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029817" w14:textId="77777777" w:rsidR="001258AD" w:rsidRPr="002B4F1E" w:rsidRDefault="001258AD" w:rsidP="002A3ED5">
      <w:pPr>
        <w:pStyle w:val="Antrats"/>
        <w:tabs>
          <w:tab w:val="left" w:pos="1134"/>
        </w:tabs>
        <w:spacing w:line="240" w:lineRule="atLeast"/>
        <w:ind w:firstLine="709"/>
        <w:jc w:val="right"/>
        <w:rPr>
          <w:b/>
          <w:spacing w:val="-4"/>
        </w:rPr>
      </w:pPr>
      <w:r w:rsidRPr="002B4F1E">
        <w:rPr>
          <w:spacing w:val="-4"/>
        </w:rPr>
        <w:t xml:space="preserve">  </w:t>
      </w:r>
      <w:r w:rsidRPr="002B4F1E">
        <w:rPr>
          <w:b/>
          <w:spacing w:val="-4"/>
        </w:rPr>
        <w:t>Projektas</w:t>
      </w:r>
    </w:p>
    <w:p w14:paraId="2E029818" w14:textId="77777777" w:rsidR="001258AD" w:rsidRPr="00D87F28" w:rsidRDefault="001258AD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LIETUVOS RESPUBLIKOS VYRIAUSYBĖS</w:t>
      </w:r>
    </w:p>
    <w:p w14:paraId="2E029819" w14:textId="77777777" w:rsidR="001258AD" w:rsidRPr="00D87F28" w:rsidRDefault="00A7749C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PASITARIMO</w:t>
      </w:r>
    </w:p>
    <w:p w14:paraId="2E02981A" w14:textId="77777777" w:rsidR="001258AD" w:rsidRPr="00D87F28" w:rsidRDefault="001258AD" w:rsidP="00A7749C">
      <w:pPr>
        <w:pStyle w:val="prastasiniatinklio"/>
        <w:spacing w:before="120" w:beforeAutospacing="0" w:after="0" w:afterAutospacing="0" w:line="240" w:lineRule="atLeast"/>
        <w:jc w:val="center"/>
        <w:rPr>
          <w:b/>
          <w:color w:val="000000"/>
          <w:spacing w:val="-4"/>
        </w:rPr>
      </w:pPr>
      <w:r w:rsidRPr="00D87F28">
        <w:rPr>
          <w:b/>
          <w:color w:val="000000"/>
          <w:spacing w:val="-4"/>
        </w:rPr>
        <w:t>PROTOKOLAS</w:t>
      </w:r>
    </w:p>
    <w:p w14:paraId="2E02981B" w14:textId="77777777" w:rsidR="001258AD" w:rsidRPr="002B4F1E" w:rsidRDefault="001258AD" w:rsidP="00B21747">
      <w:pPr>
        <w:pStyle w:val="Antrats"/>
        <w:jc w:val="center"/>
        <w:rPr>
          <w:color w:val="000000"/>
          <w:spacing w:val="-4"/>
        </w:rPr>
      </w:pPr>
    </w:p>
    <w:p w14:paraId="2E02981C" w14:textId="77777777"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</w:p>
    <w:p w14:paraId="2E02981D" w14:textId="2CA63B0C"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  <w:r w:rsidRPr="002B4F1E">
        <w:rPr>
          <w:color w:val="000000"/>
          <w:spacing w:val="-4"/>
        </w:rPr>
        <w:t>20</w:t>
      </w:r>
      <w:r w:rsidR="00D77B0A">
        <w:rPr>
          <w:color w:val="000000"/>
          <w:spacing w:val="-4"/>
        </w:rPr>
        <w:t>20</w:t>
      </w:r>
      <w:r w:rsidRPr="002B4F1E">
        <w:rPr>
          <w:color w:val="000000"/>
          <w:spacing w:val="-4"/>
        </w:rPr>
        <w:t xml:space="preserve"> m. </w:t>
      </w:r>
      <w:r w:rsidR="00D56619">
        <w:rPr>
          <w:color w:val="000000"/>
          <w:spacing w:val="-4"/>
        </w:rPr>
        <w:t xml:space="preserve">             </w:t>
      </w:r>
      <w:r w:rsidRPr="002B4F1E">
        <w:rPr>
          <w:color w:val="000000"/>
          <w:spacing w:val="-4"/>
        </w:rPr>
        <w:t xml:space="preserve"> d.  Nr. </w:t>
      </w:r>
    </w:p>
    <w:p w14:paraId="2E02981E" w14:textId="77777777" w:rsidR="001258AD" w:rsidRPr="002B4F1E" w:rsidRDefault="001258AD" w:rsidP="00D87F28">
      <w:pPr>
        <w:pStyle w:val="Antrats"/>
        <w:jc w:val="center"/>
        <w:rPr>
          <w:color w:val="000000"/>
          <w:spacing w:val="-4"/>
        </w:rPr>
      </w:pPr>
    </w:p>
    <w:p w14:paraId="2E02981F" w14:textId="18816AA4" w:rsidR="00854E91" w:rsidRPr="009E5948" w:rsidRDefault="00854E91" w:rsidP="0070322D">
      <w:pPr>
        <w:pStyle w:val="Iskirtacitata"/>
        <w:framePr w:w="9635" w:wrap="notBeside"/>
        <w:tabs>
          <w:tab w:val="left" w:pos="1134"/>
        </w:tabs>
        <w:spacing w:before="0" w:after="0"/>
        <w:ind w:left="0" w:right="6"/>
        <w:rPr>
          <w:spacing w:val="-4"/>
        </w:rPr>
      </w:pPr>
      <w:r w:rsidRPr="009E5948">
        <w:t>Dėl</w:t>
      </w:r>
      <w:r w:rsidR="00D77B0A" w:rsidRPr="009E5948">
        <w:rPr>
          <w:rFonts w:eastAsia="Arial Unicode MS"/>
        </w:rPr>
        <w:t xml:space="preserve"> </w:t>
      </w:r>
      <w:r w:rsidR="00D97A1C" w:rsidRPr="00D97A1C">
        <w:rPr>
          <w:rFonts w:eastAsia="Arial Unicode MS"/>
        </w:rPr>
        <w:t xml:space="preserve">regioninio Europos Sąjungos medicinos priemonių atsargų kaupimo </w:t>
      </w:r>
      <w:r w:rsidR="00D97A1C">
        <w:rPr>
          <w:rFonts w:eastAsia="Arial Unicode MS"/>
        </w:rPr>
        <w:t>centro</w:t>
      </w:r>
      <w:r w:rsidR="00D97A1C" w:rsidRPr="00D97A1C">
        <w:rPr>
          <w:rFonts w:eastAsia="Arial Unicode MS"/>
        </w:rPr>
        <w:t xml:space="preserve"> steigimo Lietuvoje</w:t>
      </w:r>
    </w:p>
    <w:p w14:paraId="2E029820" w14:textId="28B68D45" w:rsidR="007D5B3A" w:rsidRDefault="00D77B0A" w:rsidP="007D5B3A">
      <w:pPr>
        <w:pStyle w:val="Sraopastraipa"/>
        <w:numPr>
          <w:ilvl w:val="0"/>
          <w:numId w:val="15"/>
        </w:numPr>
        <w:spacing w:line="360" w:lineRule="auto"/>
        <w:ind w:left="0" w:firstLine="720"/>
        <w:jc w:val="both"/>
        <w:rPr>
          <w:lang w:eastAsia="en-US"/>
        </w:rPr>
      </w:pPr>
      <w:r>
        <w:t xml:space="preserve">Pritarti tikslingumui steigti </w:t>
      </w:r>
      <w:r w:rsidR="00D97A1C" w:rsidRPr="00D97A1C">
        <w:rPr>
          <w:color w:val="000000"/>
        </w:rPr>
        <w:t>regionin</w:t>
      </w:r>
      <w:r w:rsidR="00223670">
        <w:rPr>
          <w:color w:val="000000"/>
        </w:rPr>
        <w:t>į</w:t>
      </w:r>
      <w:r w:rsidR="00D97A1C" w:rsidRPr="00D97A1C">
        <w:rPr>
          <w:color w:val="000000"/>
        </w:rPr>
        <w:t xml:space="preserve"> Europos Sąjungos medicinos priemonių atsargų kaupimo </w:t>
      </w:r>
      <w:r w:rsidR="00D97A1C">
        <w:rPr>
          <w:color w:val="000000"/>
        </w:rPr>
        <w:t>centr</w:t>
      </w:r>
      <w:r w:rsidR="00223670">
        <w:rPr>
          <w:color w:val="000000"/>
        </w:rPr>
        <w:t>ą</w:t>
      </w:r>
      <w:r w:rsidR="00D97A1C" w:rsidRPr="00D97A1C">
        <w:rPr>
          <w:color w:val="000000"/>
        </w:rPr>
        <w:t xml:space="preserve"> Lietuvoje</w:t>
      </w:r>
      <w:r w:rsidR="006A3DFD">
        <w:t xml:space="preserve">, </w:t>
      </w:r>
      <w:r>
        <w:t>kuri</w:t>
      </w:r>
      <w:r w:rsidR="00BD395E">
        <w:t>s</w:t>
      </w:r>
      <w:r>
        <w:t xml:space="preserve"> taptų </w:t>
      </w:r>
      <w:r w:rsidR="009E5948">
        <w:t>„</w:t>
      </w:r>
      <w:proofErr w:type="spellStart"/>
      <w:r>
        <w:t>rescEU</w:t>
      </w:r>
      <w:proofErr w:type="spellEnd"/>
      <w:r w:rsidR="009E5948">
        <w:t>“</w:t>
      </w:r>
      <w:r>
        <w:t xml:space="preserve"> sudėtine dalimi</w:t>
      </w:r>
      <w:r w:rsidR="009E5948">
        <w:t>.</w:t>
      </w:r>
    </w:p>
    <w:p w14:paraId="2E029821" w14:textId="4E3E14D6" w:rsidR="009E5948" w:rsidRDefault="00603183" w:rsidP="007D5B3A">
      <w:pPr>
        <w:pStyle w:val="Sraopastraipa"/>
        <w:numPr>
          <w:ilvl w:val="0"/>
          <w:numId w:val="15"/>
        </w:numPr>
        <w:spacing w:line="360" w:lineRule="auto"/>
        <w:ind w:left="0" w:firstLine="720"/>
        <w:jc w:val="both"/>
        <w:rPr>
          <w:lang w:eastAsia="en-US"/>
        </w:rPr>
      </w:pPr>
      <w:r>
        <w:t xml:space="preserve">Pavesti </w:t>
      </w:r>
      <w:r w:rsidR="00D97A1C">
        <w:t>Susisiekimo</w:t>
      </w:r>
      <w:r w:rsidR="006A3DFD">
        <w:t xml:space="preserve"> minist</w:t>
      </w:r>
      <w:r w:rsidR="00FA6E1B">
        <w:t>e</w:t>
      </w:r>
      <w:r w:rsidR="00C717E7">
        <w:t>r</w:t>
      </w:r>
      <w:r w:rsidR="00FA6E1B">
        <w:t>i</w:t>
      </w:r>
      <w:r w:rsidR="00C717E7">
        <w:t xml:space="preserve">jai kartu su Vyriausybės kanceliarija, </w:t>
      </w:r>
      <w:r w:rsidR="00223670">
        <w:t xml:space="preserve">Sveikatos apsaugos ministerija, Užsienio reikalų ministerija, </w:t>
      </w:r>
      <w:r w:rsidR="00D97A1C">
        <w:t xml:space="preserve">Vidaus reikalų ministerija, </w:t>
      </w:r>
      <w:r w:rsidR="00D97A1C" w:rsidRPr="0021316F">
        <w:t>Ekonomikos ir inovacijų ministerija</w:t>
      </w:r>
      <w:r w:rsidR="00D97A1C">
        <w:t xml:space="preserve">, </w:t>
      </w:r>
      <w:r w:rsidR="00D97A1C" w:rsidRPr="0021316F">
        <w:t>Priešgaisrinės apsaugos ir gelbėjimo departamentu prie Vidaus reikalų ministerijos</w:t>
      </w:r>
      <w:r>
        <w:t xml:space="preserve"> </w:t>
      </w:r>
      <w:r w:rsidR="00332195">
        <w:t xml:space="preserve">parengti </w:t>
      </w:r>
      <w:r w:rsidR="004E6683">
        <w:t xml:space="preserve">ir pateikti </w:t>
      </w:r>
      <w:r w:rsidR="00332195">
        <w:t xml:space="preserve">Lietuvos pasiūlymą Europos Komisijos Europos civilinės saugos ir humanitarinės pagalbos operacijų generaliniam direktoratui dėl </w:t>
      </w:r>
      <w:r w:rsidR="00D97A1C" w:rsidRPr="00D97A1C">
        <w:rPr>
          <w:color w:val="000000"/>
        </w:rPr>
        <w:t xml:space="preserve">regioninio </w:t>
      </w:r>
      <w:r w:rsidR="009A246F">
        <w:rPr>
          <w:color w:val="000000"/>
        </w:rPr>
        <w:t xml:space="preserve">Europos Sąjungos </w:t>
      </w:r>
      <w:r w:rsidR="00D97A1C" w:rsidRPr="00D97A1C">
        <w:rPr>
          <w:color w:val="000000"/>
        </w:rPr>
        <w:t xml:space="preserve">medicinos priemonių atsargų kaupimo </w:t>
      </w:r>
      <w:r w:rsidR="00D97A1C">
        <w:rPr>
          <w:color w:val="000000"/>
        </w:rPr>
        <w:t>centro</w:t>
      </w:r>
      <w:r w:rsidR="00D97A1C" w:rsidRPr="00D97A1C">
        <w:rPr>
          <w:color w:val="000000"/>
        </w:rPr>
        <w:t xml:space="preserve"> steigimo </w:t>
      </w:r>
      <w:r w:rsidR="00332195">
        <w:t xml:space="preserve"> Lietuvos Respublikos teritorijoje</w:t>
      </w:r>
      <w:r w:rsidR="00C717E7">
        <w:t>.</w:t>
      </w:r>
    </w:p>
    <w:p w14:paraId="2E029822" w14:textId="354FF75F" w:rsidR="00016469" w:rsidRDefault="00016469" w:rsidP="00003C18">
      <w:pPr>
        <w:spacing w:line="360" w:lineRule="auto"/>
        <w:jc w:val="both"/>
        <w:rPr>
          <w:lang w:eastAsia="en-US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6666"/>
        <w:gridCol w:w="2973"/>
      </w:tblGrid>
      <w:tr w:rsidR="001258AD" w:rsidRPr="002B4F1E" w14:paraId="2E029827" w14:textId="77777777" w:rsidTr="001258AD">
        <w:trPr>
          <w:tblCellSpacing w:w="15" w:type="dxa"/>
        </w:trPr>
        <w:tc>
          <w:tcPr>
            <w:tcW w:w="3435" w:type="pct"/>
            <w:shd w:val="clear" w:color="auto" w:fill="auto"/>
            <w:vAlign w:val="center"/>
          </w:tcPr>
          <w:p w14:paraId="2E029824" w14:textId="15B07E3D" w:rsidR="00AC3B9C" w:rsidRDefault="00AC3B9C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</w:p>
          <w:p w14:paraId="2EE79A91" w14:textId="06216D31" w:rsidR="00223670" w:rsidRDefault="00223670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</w:p>
          <w:p w14:paraId="4B66B356" w14:textId="77777777" w:rsidR="00223670" w:rsidRPr="002B4F1E" w:rsidRDefault="00223670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000000"/>
              </w:rPr>
            </w:pPr>
          </w:p>
          <w:p w14:paraId="2E029825" w14:textId="77777777" w:rsidR="001258AD" w:rsidRPr="002B4F1E" w:rsidRDefault="00953799" w:rsidP="00793FC6">
            <w:pPr>
              <w:tabs>
                <w:tab w:val="left" w:pos="1134"/>
              </w:tabs>
              <w:spacing w:line="360" w:lineRule="auto"/>
              <w:jc w:val="both"/>
              <w:rPr>
                <w:color w:val="000000"/>
              </w:rPr>
            </w:pPr>
            <w:r>
              <w:t>Ministras Pirmininkas</w:t>
            </w:r>
          </w:p>
        </w:tc>
        <w:tc>
          <w:tcPr>
            <w:tcW w:w="1519" w:type="pct"/>
            <w:shd w:val="clear" w:color="auto" w:fill="auto"/>
            <w:vAlign w:val="center"/>
          </w:tcPr>
          <w:p w14:paraId="2E029826" w14:textId="77777777" w:rsidR="001258AD" w:rsidRPr="002B4F1E" w:rsidRDefault="001258AD" w:rsidP="002A3ED5">
            <w:pPr>
              <w:tabs>
                <w:tab w:val="left" w:pos="1134"/>
              </w:tabs>
              <w:spacing w:line="360" w:lineRule="auto"/>
              <w:ind w:firstLine="709"/>
              <w:jc w:val="both"/>
              <w:rPr>
                <w:color w:val="FF0000"/>
              </w:rPr>
            </w:pPr>
          </w:p>
        </w:tc>
      </w:tr>
    </w:tbl>
    <w:p w14:paraId="2E029828" w14:textId="77777777" w:rsidR="00485C64" w:rsidRPr="002B4F1E" w:rsidRDefault="00485C64" w:rsidP="002A3ED5">
      <w:pPr>
        <w:tabs>
          <w:tab w:val="left" w:pos="1134"/>
        </w:tabs>
        <w:spacing w:line="360" w:lineRule="auto"/>
        <w:ind w:firstLine="709"/>
      </w:pPr>
    </w:p>
    <w:sectPr w:rsidR="00485C64" w:rsidRPr="002B4F1E" w:rsidSect="008046D8">
      <w:headerReference w:type="default" r:id="rId7"/>
      <w:pgSz w:w="11907" w:h="16840" w:code="9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AB3202" w14:textId="77777777" w:rsidR="00144B03" w:rsidRDefault="00144B03" w:rsidP="008046D8">
      <w:r>
        <w:separator/>
      </w:r>
    </w:p>
  </w:endnote>
  <w:endnote w:type="continuationSeparator" w:id="0">
    <w:p w14:paraId="20C534AA" w14:textId="77777777" w:rsidR="00144B03" w:rsidRDefault="00144B03" w:rsidP="00804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F8FC24" w14:textId="77777777" w:rsidR="00144B03" w:rsidRDefault="00144B03" w:rsidP="008046D8">
      <w:r>
        <w:separator/>
      </w:r>
    </w:p>
  </w:footnote>
  <w:footnote w:type="continuationSeparator" w:id="0">
    <w:p w14:paraId="364E28D4" w14:textId="77777777" w:rsidR="00144B03" w:rsidRDefault="00144B03" w:rsidP="00804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02982D" w14:textId="77777777" w:rsidR="00AC3B9C" w:rsidRDefault="00355CD9">
    <w:pPr>
      <w:pStyle w:val="Antrats"/>
      <w:jc w:val="center"/>
    </w:pPr>
    <w:r>
      <w:fldChar w:fldCharType="begin"/>
    </w:r>
    <w:r w:rsidR="00AC3B9C">
      <w:instrText>PAGE   \* MERGEFORMAT</w:instrText>
    </w:r>
    <w:r>
      <w:fldChar w:fldCharType="separate"/>
    </w:r>
    <w:r w:rsidR="009E5948">
      <w:rPr>
        <w:noProof/>
      </w:rPr>
      <w:t>2</w:t>
    </w:r>
    <w:r>
      <w:fldChar w:fldCharType="end"/>
    </w:r>
  </w:p>
  <w:p w14:paraId="2E02982E" w14:textId="77777777" w:rsidR="00AC3B9C" w:rsidRDefault="00AC3B9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B02E66"/>
    <w:multiLevelType w:val="multilevel"/>
    <w:tmpl w:val="5C800D6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48F221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0E05847"/>
    <w:multiLevelType w:val="multilevel"/>
    <w:tmpl w:val="ECD64D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253348AD"/>
    <w:multiLevelType w:val="hybridMultilevel"/>
    <w:tmpl w:val="15FA880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68028E"/>
    <w:multiLevelType w:val="multilevel"/>
    <w:tmpl w:val="95461E4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 w15:restartNumberingAfterBreak="0">
    <w:nsid w:val="448018A9"/>
    <w:multiLevelType w:val="multilevel"/>
    <w:tmpl w:val="8DFEC1C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6" w15:restartNumberingAfterBreak="0">
    <w:nsid w:val="4829050E"/>
    <w:multiLevelType w:val="multilevel"/>
    <w:tmpl w:val="3174945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488B3C07"/>
    <w:multiLevelType w:val="multilevel"/>
    <w:tmpl w:val="30FC9FE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8" w15:restartNumberingAfterBreak="0">
    <w:nsid w:val="48D14957"/>
    <w:multiLevelType w:val="hybridMultilevel"/>
    <w:tmpl w:val="682CB72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646632"/>
    <w:multiLevelType w:val="hybridMultilevel"/>
    <w:tmpl w:val="B106AD4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C61C7E"/>
    <w:multiLevelType w:val="multilevel"/>
    <w:tmpl w:val="A14A46C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1" w15:restartNumberingAfterBreak="0">
    <w:nsid w:val="52F96637"/>
    <w:multiLevelType w:val="multilevel"/>
    <w:tmpl w:val="623650A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230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  <w:color w:val="auto"/>
      </w:rPr>
    </w:lvl>
  </w:abstractNum>
  <w:abstractNum w:abstractNumId="12" w15:restartNumberingAfterBreak="0">
    <w:nsid w:val="54D70A8A"/>
    <w:multiLevelType w:val="multilevel"/>
    <w:tmpl w:val="0427001F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502" w:hanging="432"/>
      </w:pPr>
    </w:lvl>
    <w:lvl w:ilvl="2">
      <w:start w:val="1"/>
      <w:numFmt w:val="decimal"/>
      <w:lvlText w:val="%1.%2.%3."/>
      <w:lvlJc w:val="left"/>
      <w:pPr>
        <w:ind w:left="1934" w:hanging="504"/>
      </w:pPr>
    </w:lvl>
    <w:lvl w:ilvl="3">
      <w:start w:val="1"/>
      <w:numFmt w:val="decimal"/>
      <w:lvlText w:val="%1.%2.%3.%4."/>
      <w:lvlJc w:val="left"/>
      <w:pPr>
        <w:ind w:left="2438" w:hanging="648"/>
      </w:pPr>
    </w:lvl>
    <w:lvl w:ilvl="4">
      <w:start w:val="1"/>
      <w:numFmt w:val="decimal"/>
      <w:lvlText w:val="%1.%2.%3.%4.%5."/>
      <w:lvlJc w:val="left"/>
      <w:pPr>
        <w:ind w:left="2942" w:hanging="792"/>
      </w:pPr>
    </w:lvl>
    <w:lvl w:ilvl="5">
      <w:start w:val="1"/>
      <w:numFmt w:val="decimal"/>
      <w:lvlText w:val="%1.%2.%3.%4.%5.%6."/>
      <w:lvlJc w:val="left"/>
      <w:pPr>
        <w:ind w:left="3446" w:hanging="936"/>
      </w:pPr>
    </w:lvl>
    <w:lvl w:ilvl="6">
      <w:start w:val="1"/>
      <w:numFmt w:val="decimal"/>
      <w:lvlText w:val="%1.%2.%3.%4.%5.%6.%7."/>
      <w:lvlJc w:val="left"/>
      <w:pPr>
        <w:ind w:left="3950" w:hanging="1080"/>
      </w:pPr>
    </w:lvl>
    <w:lvl w:ilvl="7">
      <w:start w:val="1"/>
      <w:numFmt w:val="decimal"/>
      <w:lvlText w:val="%1.%2.%3.%4.%5.%6.%7.%8."/>
      <w:lvlJc w:val="left"/>
      <w:pPr>
        <w:ind w:left="4454" w:hanging="1224"/>
      </w:pPr>
    </w:lvl>
    <w:lvl w:ilvl="8">
      <w:start w:val="1"/>
      <w:numFmt w:val="decimal"/>
      <w:lvlText w:val="%1.%2.%3.%4.%5.%6.%7.%8.%9."/>
      <w:lvlJc w:val="left"/>
      <w:pPr>
        <w:ind w:left="5030" w:hanging="1440"/>
      </w:pPr>
    </w:lvl>
  </w:abstractNum>
  <w:abstractNum w:abstractNumId="13" w15:restartNumberingAfterBreak="0">
    <w:nsid w:val="673D6A16"/>
    <w:multiLevelType w:val="multilevel"/>
    <w:tmpl w:val="193EC8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4" w15:restartNumberingAfterBreak="0">
    <w:nsid w:val="69A35BE2"/>
    <w:multiLevelType w:val="multilevel"/>
    <w:tmpl w:val="76A40D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10"/>
  </w:num>
  <w:num w:numId="2">
    <w:abstractNumId w:val="1"/>
  </w:num>
  <w:num w:numId="3">
    <w:abstractNumId w:val="2"/>
  </w:num>
  <w:num w:numId="4">
    <w:abstractNumId w:val="11"/>
  </w:num>
  <w:num w:numId="5">
    <w:abstractNumId w:val="4"/>
  </w:num>
  <w:num w:numId="6">
    <w:abstractNumId w:val="0"/>
  </w:num>
  <w:num w:numId="7">
    <w:abstractNumId w:val="14"/>
  </w:num>
  <w:num w:numId="8">
    <w:abstractNumId w:val="8"/>
  </w:num>
  <w:num w:numId="9">
    <w:abstractNumId w:val="6"/>
  </w:num>
  <w:num w:numId="10">
    <w:abstractNumId w:val="5"/>
  </w:num>
  <w:num w:numId="11">
    <w:abstractNumId w:val="13"/>
  </w:num>
  <w:num w:numId="12">
    <w:abstractNumId w:val="7"/>
  </w:num>
  <w:num w:numId="13">
    <w:abstractNumId w:val="3"/>
  </w:num>
  <w:num w:numId="14">
    <w:abstractNumId w:val="9"/>
  </w:num>
  <w:num w:numId="1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44"/>
  <w:hyphenationZone w:val="396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8AD"/>
    <w:rsid w:val="000024F8"/>
    <w:rsid w:val="00003C18"/>
    <w:rsid w:val="00007D21"/>
    <w:rsid w:val="0001589B"/>
    <w:rsid w:val="00015F4E"/>
    <w:rsid w:val="00016469"/>
    <w:rsid w:val="000227FA"/>
    <w:rsid w:val="00023A68"/>
    <w:rsid w:val="000263C0"/>
    <w:rsid w:val="000376A1"/>
    <w:rsid w:val="00040C06"/>
    <w:rsid w:val="0004595A"/>
    <w:rsid w:val="00047ACB"/>
    <w:rsid w:val="00050D9E"/>
    <w:rsid w:val="00054196"/>
    <w:rsid w:val="0005686B"/>
    <w:rsid w:val="000654D7"/>
    <w:rsid w:val="00067A61"/>
    <w:rsid w:val="00084195"/>
    <w:rsid w:val="00084862"/>
    <w:rsid w:val="00090CFE"/>
    <w:rsid w:val="0009301D"/>
    <w:rsid w:val="000A0522"/>
    <w:rsid w:val="000A0A79"/>
    <w:rsid w:val="000A7FB1"/>
    <w:rsid w:val="000B23C7"/>
    <w:rsid w:val="000B35A2"/>
    <w:rsid w:val="000B3FE0"/>
    <w:rsid w:val="000B4FC4"/>
    <w:rsid w:val="000B6DBF"/>
    <w:rsid w:val="000D00AF"/>
    <w:rsid w:val="000D0FA8"/>
    <w:rsid w:val="000D5D8A"/>
    <w:rsid w:val="000E5E73"/>
    <w:rsid w:val="00101685"/>
    <w:rsid w:val="00114B90"/>
    <w:rsid w:val="0012448A"/>
    <w:rsid w:val="001258AD"/>
    <w:rsid w:val="00130B2A"/>
    <w:rsid w:val="00133753"/>
    <w:rsid w:val="00143634"/>
    <w:rsid w:val="00144B03"/>
    <w:rsid w:val="00155EC8"/>
    <w:rsid w:val="001613F9"/>
    <w:rsid w:val="00166C64"/>
    <w:rsid w:val="00170AE3"/>
    <w:rsid w:val="00176B54"/>
    <w:rsid w:val="00182FEF"/>
    <w:rsid w:val="001858FD"/>
    <w:rsid w:val="0018638B"/>
    <w:rsid w:val="001A2CF3"/>
    <w:rsid w:val="001A3522"/>
    <w:rsid w:val="001C7CFE"/>
    <w:rsid w:val="001D28A6"/>
    <w:rsid w:val="001D6A9F"/>
    <w:rsid w:val="0020641B"/>
    <w:rsid w:val="00213360"/>
    <w:rsid w:val="002137C2"/>
    <w:rsid w:val="00223670"/>
    <w:rsid w:val="002263FB"/>
    <w:rsid w:val="00230424"/>
    <w:rsid w:val="00230944"/>
    <w:rsid w:val="00236C5D"/>
    <w:rsid w:val="00241349"/>
    <w:rsid w:val="00257C8C"/>
    <w:rsid w:val="002665E5"/>
    <w:rsid w:val="002746C6"/>
    <w:rsid w:val="00281AC1"/>
    <w:rsid w:val="0028749A"/>
    <w:rsid w:val="00287B24"/>
    <w:rsid w:val="0029102B"/>
    <w:rsid w:val="002A3ED5"/>
    <w:rsid w:val="002A604C"/>
    <w:rsid w:val="002B0B7C"/>
    <w:rsid w:val="002B18EC"/>
    <w:rsid w:val="002B4BD5"/>
    <w:rsid w:val="002B4F1E"/>
    <w:rsid w:val="002B64F0"/>
    <w:rsid w:val="002C0FD8"/>
    <w:rsid w:val="002C10F7"/>
    <w:rsid w:val="002C460B"/>
    <w:rsid w:val="002D3B3E"/>
    <w:rsid w:val="002E38F1"/>
    <w:rsid w:val="002E6178"/>
    <w:rsid w:val="002E6E7C"/>
    <w:rsid w:val="002F5981"/>
    <w:rsid w:val="002F657B"/>
    <w:rsid w:val="003073A9"/>
    <w:rsid w:val="00310C10"/>
    <w:rsid w:val="00311051"/>
    <w:rsid w:val="0031374B"/>
    <w:rsid w:val="00316087"/>
    <w:rsid w:val="003224AB"/>
    <w:rsid w:val="003250A8"/>
    <w:rsid w:val="00332195"/>
    <w:rsid w:val="00332DA0"/>
    <w:rsid w:val="00347297"/>
    <w:rsid w:val="00347B54"/>
    <w:rsid w:val="00355CD9"/>
    <w:rsid w:val="0035754A"/>
    <w:rsid w:val="0036009B"/>
    <w:rsid w:val="00373B46"/>
    <w:rsid w:val="00380D49"/>
    <w:rsid w:val="003840E3"/>
    <w:rsid w:val="00390D47"/>
    <w:rsid w:val="003916F4"/>
    <w:rsid w:val="00395899"/>
    <w:rsid w:val="00396105"/>
    <w:rsid w:val="00396468"/>
    <w:rsid w:val="003A4AEB"/>
    <w:rsid w:val="003C3C23"/>
    <w:rsid w:val="003D0A90"/>
    <w:rsid w:val="003E01C4"/>
    <w:rsid w:val="003E0A72"/>
    <w:rsid w:val="003F1080"/>
    <w:rsid w:val="00400012"/>
    <w:rsid w:val="004014CD"/>
    <w:rsid w:val="004032FE"/>
    <w:rsid w:val="004066A8"/>
    <w:rsid w:val="00431149"/>
    <w:rsid w:val="00437BEB"/>
    <w:rsid w:val="00445283"/>
    <w:rsid w:val="00453A0F"/>
    <w:rsid w:val="00460990"/>
    <w:rsid w:val="004658E9"/>
    <w:rsid w:val="004770CE"/>
    <w:rsid w:val="004824D8"/>
    <w:rsid w:val="00485C64"/>
    <w:rsid w:val="00490B43"/>
    <w:rsid w:val="004941AB"/>
    <w:rsid w:val="004976AB"/>
    <w:rsid w:val="004A5A48"/>
    <w:rsid w:val="004C7581"/>
    <w:rsid w:val="004C789C"/>
    <w:rsid w:val="004E6683"/>
    <w:rsid w:val="004F1C50"/>
    <w:rsid w:val="005038C3"/>
    <w:rsid w:val="00504C8A"/>
    <w:rsid w:val="00510055"/>
    <w:rsid w:val="00525AEB"/>
    <w:rsid w:val="00533710"/>
    <w:rsid w:val="00554E84"/>
    <w:rsid w:val="00555EC3"/>
    <w:rsid w:val="005637F2"/>
    <w:rsid w:val="005660E4"/>
    <w:rsid w:val="0057245C"/>
    <w:rsid w:val="005744DF"/>
    <w:rsid w:val="00583906"/>
    <w:rsid w:val="005958F0"/>
    <w:rsid w:val="00597C57"/>
    <w:rsid w:val="005A06F3"/>
    <w:rsid w:val="005B1DC2"/>
    <w:rsid w:val="005B540E"/>
    <w:rsid w:val="005D67F3"/>
    <w:rsid w:val="005E740A"/>
    <w:rsid w:val="005F31C8"/>
    <w:rsid w:val="005F51C0"/>
    <w:rsid w:val="00603183"/>
    <w:rsid w:val="00607436"/>
    <w:rsid w:val="00612D76"/>
    <w:rsid w:val="0062192A"/>
    <w:rsid w:val="006509DC"/>
    <w:rsid w:val="00652525"/>
    <w:rsid w:val="00671E34"/>
    <w:rsid w:val="0067679F"/>
    <w:rsid w:val="0068498C"/>
    <w:rsid w:val="00697772"/>
    <w:rsid w:val="006A108A"/>
    <w:rsid w:val="006A3DFD"/>
    <w:rsid w:val="006B7306"/>
    <w:rsid w:val="006C2CAC"/>
    <w:rsid w:val="006D0813"/>
    <w:rsid w:val="006D4708"/>
    <w:rsid w:val="006D6FF3"/>
    <w:rsid w:val="006E1C16"/>
    <w:rsid w:val="006E3D5A"/>
    <w:rsid w:val="006F30CB"/>
    <w:rsid w:val="0070322D"/>
    <w:rsid w:val="00707176"/>
    <w:rsid w:val="00711FA9"/>
    <w:rsid w:val="007159FB"/>
    <w:rsid w:val="00716ABC"/>
    <w:rsid w:val="0073306A"/>
    <w:rsid w:val="00741C9B"/>
    <w:rsid w:val="00743AC5"/>
    <w:rsid w:val="00751646"/>
    <w:rsid w:val="00755410"/>
    <w:rsid w:val="00756804"/>
    <w:rsid w:val="00756EAF"/>
    <w:rsid w:val="00770823"/>
    <w:rsid w:val="007748D3"/>
    <w:rsid w:val="007860B0"/>
    <w:rsid w:val="00793541"/>
    <w:rsid w:val="00793FC6"/>
    <w:rsid w:val="007A04A2"/>
    <w:rsid w:val="007A302E"/>
    <w:rsid w:val="007A35CE"/>
    <w:rsid w:val="007A4226"/>
    <w:rsid w:val="007A6233"/>
    <w:rsid w:val="007C5548"/>
    <w:rsid w:val="007C78B1"/>
    <w:rsid w:val="007D36B8"/>
    <w:rsid w:val="007D3F79"/>
    <w:rsid w:val="007D5B3A"/>
    <w:rsid w:val="007D6BA8"/>
    <w:rsid w:val="007E01E1"/>
    <w:rsid w:val="007E2FEF"/>
    <w:rsid w:val="00801D28"/>
    <w:rsid w:val="008035C3"/>
    <w:rsid w:val="00803C76"/>
    <w:rsid w:val="008046D8"/>
    <w:rsid w:val="00810515"/>
    <w:rsid w:val="0081561F"/>
    <w:rsid w:val="008175F1"/>
    <w:rsid w:val="00821209"/>
    <w:rsid w:val="0082199B"/>
    <w:rsid w:val="008259FA"/>
    <w:rsid w:val="00835D13"/>
    <w:rsid w:val="00850BDE"/>
    <w:rsid w:val="00854E91"/>
    <w:rsid w:val="0085600A"/>
    <w:rsid w:val="008605CC"/>
    <w:rsid w:val="00863C36"/>
    <w:rsid w:val="00864072"/>
    <w:rsid w:val="00864E28"/>
    <w:rsid w:val="008812F2"/>
    <w:rsid w:val="00885D77"/>
    <w:rsid w:val="008907A7"/>
    <w:rsid w:val="00891069"/>
    <w:rsid w:val="008917F4"/>
    <w:rsid w:val="00896546"/>
    <w:rsid w:val="008A2403"/>
    <w:rsid w:val="008A2E2C"/>
    <w:rsid w:val="008C4B73"/>
    <w:rsid w:val="008D1B50"/>
    <w:rsid w:val="008D492C"/>
    <w:rsid w:val="008E6CF8"/>
    <w:rsid w:val="009117C2"/>
    <w:rsid w:val="00921C9B"/>
    <w:rsid w:val="00924BBD"/>
    <w:rsid w:val="00924CD6"/>
    <w:rsid w:val="009252B8"/>
    <w:rsid w:val="009254B8"/>
    <w:rsid w:val="00932994"/>
    <w:rsid w:val="009364A0"/>
    <w:rsid w:val="009445A3"/>
    <w:rsid w:val="0094688B"/>
    <w:rsid w:val="00953799"/>
    <w:rsid w:val="00960C34"/>
    <w:rsid w:val="0097361B"/>
    <w:rsid w:val="009828CC"/>
    <w:rsid w:val="00991CCF"/>
    <w:rsid w:val="009974B8"/>
    <w:rsid w:val="009A246F"/>
    <w:rsid w:val="009C6C08"/>
    <w:rsid w:val="009C7420"/>
    <w:rsid w:val="009D180F"/>
    <w:rsid w:val="009D6856"/>
    <w:rsid w:val="009E5948"/>
    <w:rsid w:val="00A0498D"/>
    <w:rsid w:val="00A1025F"/>
    <w:rsid w:val="00A1506A"/>
    <w:rsid w:val="00A34052"/>
    <w:rsid w:val="00A40F53"/>
    <w:rsid w:val="00A4799A"/>
    <w:rsid w:val="00A5082F"/>
    <w:rsid w:val="00A50DC4"/>
    <w:rsid w:val="00A51F55"/>
    <w:rsid w:val="00A53F95"/>
    <w:rsid w:val="00A73279"/>
    <w:rsid w:val="00A73F3A"/>
    <w:rsid w:val="00A7749C"/>
    <w:rsid w:val="00A830BC"/>
    <w:rsid w:val="00A8566F"/>
    <w:rsid w:val="00A9614B"/>
    <w:rsid w:val="00AA0E3A"/>
    <w:rsid w:val="00AC0B63"/>
    <w:rsid w:val="00AC3B9C"/>
    <w:rsid w:val="00AD45AC"/>
    <w:rsid w:val="00AE17A1"/>
    <w:rsid w:val="00AE4C44"/>
    <w:rsid w:val="00B02BBE"/>
    <w:rsid w:val="00B147BB"/>
    <w:rsid w:val="00B15DBD"/>
    <w:rsid w:val="00B200EB"/>
    <w:rsid w:val="00B21747"/>
    <w:rsid w:val="00B242D8"/>
    <w:rsid w:val="00B27475"/>
    <w:rsid w:val="00B40731"/>
    <w:rsid w:val="00B47CA5"/>
    <w:rsid w:val="00B50CD9"/>
    <w:rsid w:val="00B532AC"/>
    <w:rsid w:val="00B90CA5"/>
    <w:rsid w:val="00B941FC"/>
    <w:rsid w:val="00BA2DA4"/>
    <w:rsid w:val="00BA441D"/>
    <w:rsid w:val="00BB08CC"/>
    <w:rsid w:val="00BC24C7"/>
    <w:rsid w:val="00BD395E"/>
    <w:rsid w:val="00BD6132"/>
    <w:rsid w:val="00BF1032"/>
    <w:rsid w:val="00BF1D0B"/>
    <w:rsid w:val="00BF1E04"/>
    <w:rsid w:val="00C11060"/>
    <w:rsid w:val="00C11981"/>
    <w:rsid w:val="00C13953"/>
    <w:rsid w:val="00C23661"/>
    <w:rsid w:val="00C25BEE"/>
    <w:rsid w:val="00C56A20"/>
    <w:rsid w:val="00C6193D"/>
    <w:rsid w:val="00C62393"/>
    <w:rsid w:val="00C65CE8"/>
    <w:rsid w:val="00C717E7"/>
    <w:rsid w:val="00C74FFA"/>
    <w:rsid w:val="00C803E0"/>
    <w:rsid w:val="00C954F7"/>
    <w:rsid w:val="00CA4611"/>
    <w:rsid w:val="00CB15A4"/>
    <w:rsid w:val="00CB2956"/>
    <w:rsid w:val="00CB298E"/>
    <w:rsid w:val="00CE18EF"/>
    <w:rsid w:val="00CE623D"/>
    <w:rsid w:val="00CF15D4"/>
    <w:rsid w:val="00CF3E1C"/>
    <w:rsid w:val="00D02C88"/>
    <w:rsid w:val="00D3078C"/>
    <w:rsid w:val="00D339FA"/>
    <w:rsid w:val="00D4454C"/>
    <w:rsid w:val="00D5486E"/>
    <w:rsid w:val="00D56619"/>
    <w:rsid w:val="00D64F73"/>
    <w:rsid w:val="00D77B0A"/>
    <w:rsid w:val="00D83331"/>
    <w:rsid w:val="00D87F28"/>
    <w:rsid w:val="00D97A1C"/>
    <w:rsid w:val="00DB249A"/>
    <w:rsid w:val="00DC231B"/>
    <w:rsid w:val="00DD7F30"/>
    <w:rsid w:val="00DF3DC4"/>
    <w:rsid w:val="00DF4FD0"/>
    <w:rsid w:val="00E041A1"/>
    <w:rsid w:val="00E14AA7"/>
    <w:rsid w:val="00E20F4F"/>
    <w:rsid w:val="00E2342E"/>
    <w:rsid w:val="00E41B62"/>
    <w:rsid w:val="00E56425"/>
    <w:rsid w:val="00E56483"/>
    <w:rsid w:val="00E61569"/>
    <w:rsid w:val="00E6344A"/>
    <w:rsid w:val="00E65798"/>
    <w:rsid w:val="00E675F5"/>
    <w:rsid w:val="00E82B66"/>
    <w:rsid w:val="00E95978"/>
    <w:rsid w:val="00EA65E7"/>
    <w:rsid w:val="00EA6C7B"/>
    <w:rsid w:val="00EC6225"/>
    <w:rsid w:val="00ED14C6"/>
    <w:rsid w:val="00EE5F8B"/>
    <w:rsid w:val="00EF2BC0"/>
    <w:rsid w:val="00EF3C7F"/>
    <w:rsid w:val="00F03DC1"/>
    <w:rsid w:val="00F105C8"/>
    <w:rsid w:val="00F1102C"/>
    <w:rsid w:val="00F16B8B"/>
    <w:rsid w:val="00F1756C"/>
    <w:rsid w:val="00F206E2"/>
    <w:rsid w:val="00F20EDE"/>
    <w:rsid w:val="00F2501C"/>
    <w:rsid w:val="00F34E06"/>
    <w:rsid w:val="00F352F8"/>
    <w:rsid w:val="00F35CF3"/>
    <w:rsid w:val="00F35E55"/>
    <w:rsid w:val="00F3604B"/>
    <w:rsid w:val="00F51B70"/>
    <w:rsid w:val="00F53080"/>
    <w:rsid w:val="00F55816"/>
    <w:rsid w:val="00F578A2"/>
    <w:rsid w:val="00F815D4"/>
    <w:rsid w:val="00F86091"/>
    <w:rsid w:val="00F91E7A"/>
    <w:rsid w:val="00FA0E81"/>
    <w:rsid w:val="00FA3444"/>
    <w:rsid w:val="00FA48C6"/>
    <w:rsid w:val="00FA6E1B"/>
    <w:rsid w:val="00FC36EE"/>
    <w:rsid w:val="00FC483A"/>
    <w:rsid w:val="00FC521B"/>
    <w:rsid w:val="00FD6A96"/>
    <w:rsid w:val="00FE1762"/>
    <w:rsid w:val="00FE5ACC"/>
    <w:rsid w:val="00FF35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E029817"/>
  <w15:docId w15:val="{021EC336-8D52-43DE-98CD-9BB358DE8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Theme="minorEastAsia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8AD"/>
    <w:rPr>
      <w:rFonts w:ascii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1258AD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1258AD"/>
    <w:rPr>
      <w:rFonts w:ascii="Times New Roman"/>
      <w:sz w:val="24"/>
      <w:szCs w:val="24"/>
    </w:rPr>
  </w:style>
  <w:style w:type="paragraph" w:customStyle="1" w:styleId="papildomi">
    <w:name w:val="papildomi"/>
    <w:basedOn w:val="prastasis"/>
    <w:rsid w:val="001258AD"/>
    <w:pPr>
      <w:spacing w:line="360" w:lineRule="atLeast"/>
      <w:ind w:firstLine="680"/>
      <w:jc w:val="both"/>
    </w:pPr>
  </w:style>
  <w:style w:type="paragraph" w:styleId="prastasiniatinklio">
    <w:name w:val="Normal (Web)"/>
    <w:basedOn w:val="prastasis"/>
    <w:uiPriority w:val="99"/>
    <w:rsid w:val="001258AD"/>
    <w:pPr>
      <w:spacing w:before="100" w:beforeAutospacing="1" w:after="100" w:afterAutospacing="1"/>
    </w:p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711FA9"/>
    <w:pPr>
      <w:framePr w:wrap="around" w:vAnchor="text" w:hAnchor="text" w:y="1"/>
      <w:pBdr>
        <w:top w:val="doub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Cs/>
    </w:rPr>
  </w:style>
  <w:style w:type="character" w:customStyle="1" w:styleId="IskirtacitataDiagrama">
    <w:name w:val="Išskirta citata Diagrama"/>
    <w:link w:val="Iskirtacitata"/>
    <w:uiPriority w:val="30"/>
    <w:rsid w:val="00711FA9"/>
    <w:rPr>
      <w:rFonts w:ascii="Times New Roman"/>
      <w:iCs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8046D8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8046D8"/>
    <w:rPr>
      <w:rFonts w:ascii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7772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uiPriority w:val="99"/>
    <w:semiHidden/>
    <w:rsid w:val="00697772"/>
    <w:rPr>
      <w:rFonts w:ascii="Segoe UI" w:hAnsi="Segoe UI" w:cs="Segoe UI"/>
      <w:sz w:val="18"/>
      <w:szCs w:val="18"/>
    </w:rPr>
  </w:style>
  <w:style w:type="character" w:styleId="Komentaronuoroda">
    <w:name w:val="annotation reference"/>
    <w:uiPriority w:val="99"/>
    <w:semiHidden/>
    <w:unhideWhenUsed/>
    <w:rsid w:val="00C13953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13953"/>
    <w:rPr>
      <w:sz w:val="20"/>
      <w:szCs w:val="20"/>
    </w:rPr>
  </w:style>
  <w:style w:type="character" w:customStyle="1" w:styleId="KomentarotekstasDiagrama">
    <w:name w:val="Komentaro tekstas Diagrama"/>
    <w:link w:val="Komentarotekstas"/>
    <w:semiHidden/>
    <w:rsid w:val="00C13953"/>
    <w:rPr>
      <w:rFonts w:ascii="Times New Roman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13953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C13953"/>
    <w:rPr>
      <w:rFonts w:ascii="Times New Roman"/>
      <w:b/>
      <w:bCs/>
    </w:rPr>
  </w:style>
  <w:style w:type="paragraph" w:styleId="Pataisymai">
    <w:name w:val="Revision"/>
    <w:hidden/>
    <w:uiPriority w:val="99"/>
    <w:semiHidden/>
    <w:rsid w:val="00EC6225"/>
    <w:rPr>
      <w:rFonts w:ascii="Times New Roman"/>
      <w:sz w:val="24"/>
      <w:szCs w:val="24"/>
    </w:rPr>
  </w:style>
  <w:style w:type="paragraph" w:customStyle="1" w:styleId="Default">
    <w:name w:val="Default"/>
    <w:rsid w:val="005F51C0"/>
    <w:pPr>
      <w:autoSpaceDE w:val="0"/>
      <w:autoSpaceDN w:val="0"/>
      <w:adjustRightInd w:val="0"/>
    </w:pPr>
    <w:rPr>
      <w:rFonts w:ascii="Times New Roman"/>
      <w:color w:val="000000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5F51C0"/>
    <w:pPr>
      <w:ind w:left="720"/>
      <w:contextualSpacing/>
    </w:pPr>
  </w:style>
  <w:style w:type="paragraph" w:customStyle="1" w:styleId="Preformatted">
    <w:name w:val="Preformatted"/>
    <w:basedOn w:val="prastasis"/>
    <w:rsid w:val="00040C06"/>
    <w:pPr>
      <w:snapToGrid w:val="0"/>
    </w:pPr>
    <w:rPr>
      <w:rFonts w:ascii="Courier New" w:hAnsi="Courier New" w:cs="Courier New"/>
      <w:sz w:val="20"/>
      <w:szCs w:val="20"/>
      <w:lang w:eastAsia="ko-KR"/>
    </w:rPr>
  </w:style>
  <w:style w:type="character" w:customStyle="1" w:styleId="AntrasteChar">
    <w:name w:val="Antraste Char"/>
    <w:basedOn w:val="Numatytasispastraiposriftas"/>
    <w:link w:val="Antraste"/>
    <w:rsid w:val="00040C06"/>
    <w:rPr>
      <w:rFonts w:ascii="Times New Roman"/>
      <w:b/>
      <w:bCs/>
      <w:caps/>
    </w:rPr>
  </w:style>
  <w:style w:type="paragraph" w:customStyle="1" w:styleId="Antraste">
    <w:name w:val="Antraste"/>
    <w:basedOn w:val="prastasis"/>
    <w:link w:val="AntrasteChar"/>
    <w:rsid w:val="00040C06"/>
    <w:pPr>
      <w:jc w:val="center"/>
    </w:pPr>
    <w:rPr>
      <w:b/>
      <w:bCs/>
      <w:caps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182FE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786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fontTable.xml" Type="http://schemas.openxmlformats.org/officeDocument/2006/relationships/fontTable"/>
<Relationship Id="rId9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136</Words>
  <Characters>780</Characters>
  <Application>Microsoft Office Word</Application>
  <DocSecurity>0</DocSecurity>
  <Lines>6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2020-04-25T10:55:00Z</dcterms:created>
  <dc:creator>Antanas Matusa</dc:creator>
  <cp:lastModifiedBy>Jolanta Šukštienė</cp:lastModifiedBy>
  <cp:lastPrinted>2018-12-17T08:58:00Z</cp:lastPrinted>
  <dcterms:modified xsi:type="dcterms:W3CDTF">2020-04-25T11:11:00Z</dcterms:modified>
  <cp:revision>3</cp:revision>
</cp:coreProperties>
</file>