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74" w:rsidRDefault="00EA2774" w:rsidP="00EA2774">
      <w:pPr>
        <w:jc w:val="center"/>
        <w:rPr>
          <w:szCs w:val="24"/>
          <w:lang w:eastAsia="lt-LT"/>
        </w:rPr>
      </w:pPr>
      <w:r>
        <w:rPr>
          <w:szCs w:val="24"/>
          <w:lang w:eastAsia="lt-LT"/>
        </w:rPr>
        <w:t>(Plėtros programos forma)</w:t>
      </w:r>
    </w:p>
    <w:p w:rsidR="00EA2774" w:rsidRPr="00191E35" w:rsidRDefault="00EA2774" w:rsidP="00EA2774">
      <w:pPr>
        <w:jc w:val="center"/>
        <w:rPr>
          <w:szCs w:val="24"/>
          <w:lang w:eastAsia="lt-LT"/>
        </w:rPr>
      </w:pPr>
      <w:r w:rsidRPr="00191E35">
        <w:rPr>
          <w:szCs w:val="24"/>
          <w:lang w:eastAsia="lt-LT"/>
        </w:rPr>
        <w:t xml:space="preserve">20...–20... M. </w:t>
      </w:r>
      <w:r w:rsidRPr="00191E35">
        <w:rPr>
          <w:szCs w:val="24"/>
          <w:u w:val="single"/>
          <w:lang w:eastAsia="lt-LT"/>
        </w:rPr>
        <w:t>........................................................................</w:t>
      </w:r>
      <w:r w:rsidRPr="00191E35">
        <w:rPr>
          <w:szCs w:val="24"/>
          <w:lang w:eastAsia="lt-LT"/>
        </w:rPr>
        <w:t xml:space="preserve"> PLĖTROS PROGRAMA</w:t>
      </w:r>
    </w:p>
    <w:p w:rsidR="00EA2774" w:rsidRPr="00191E35" w:rsidRDefault="00EA2774" w:rsidP="00EA2774">
      <w:pPr>
        <w:jc w:val="center"/>
        <w:rPr>
          <w:i/>
          <w:color w:val="808080" w:themeColor="background1" w:themeShade="80"/>
        </w:rPr>
      </w:pPr>
      <w:r w:rsidRPr="00191E35">
        <w:rPr>
          <w:i/>
          <w:color w:val="808080" w:themeColor="background1" w:themeShade="80"/>
        </w:rPr>
        <w:t>(nurodomas Plėtros programos pavadinimas)</w:t>
      </w:r>
    </w:p>
    <w:p w:rsidR="00EA2774" w:rsidRPr="00191E35" w:rsidRDefault="00EA2774" w:rsidP="00EA2774">
      <w:pPr>
        <w:jc w:val="center"/>
        <w:rPr>
          <w:szCs w:val="24"/>
          <w:lang w:eastAsia="lt-LT"/>
        </w:rPr>
      </w:pPr>
    </w:p>
    <w:p w:rsidR="00EA2774" w:rsidRPr="00191E35" w:rsidRDefault="00EA2774" w:rsidP="00EA2774">
      <w:pPr>
        <w:jc w:val="center"/>
        <w:rPr>
          <w:szCs w:val="24"/>
          <w:lang w:eastAsia="lt-LT"/>
        </w:rPr>
      </w:pPr>
      <w:r w:rsidRPr="00191E35">
        <w:rPr>
          <w:szCs w:val="24"/>
          <w:lang w:eastAsia="lt-LT"/>
        </w:rPr>
        <w:t xml:space="preserve">Plėtros programos valdytojas </w:t>
      </w:r>
      <w:r w:rsidRPr="00191E35">
        <w:rPr>
          <w:szCs w:val="24"/>
          <w:u w:val="single"/>
          <w:lang w:eastAsia="lt-LT"/>
        </w:rPr>
        <w:t>........................................................................</w:t>
      </w:r>
    </w:p>
    <w:p w:rsidR="00EA2774" w:rsidRPr="00191E35" w:rsidRDefault="00EA2774" w:rsidP="00EA2774">
      <w:pPr>
        <w:jc w:val="center"/>
        <w:rPr>
          <w:i/>
          <w:color w:val="808080" w:themeColor="background1" w:themeShade="80"/>
        </w:rPr>
      </w:pPr>
      <w:r w:rsidRPr="00191E35">
        <w:rPr>
          <w:i/>
          <w:color w:val="808080" w:themeColor="background1" w:themeShade="80"/>
        </w:rPr>
        <w:t>(nurodomas Plėtros programos valdytojo pavadinimas)</w:t>
      </w:r>
    </w:p>
    <w:p w:rsidR="00EA2774" w:rsidRPr="00191E35" w:rsidRDefault="00EA2774" w:rsidP="00EA2774"/>
    <w:p w:rsidR="00EA2774" w:rsidRDefault="00EA2774" w:rsidP="00EA2774">
      <w:pPr>
        <w:ind w:left="284" w:hanging="284"/>
        <w:jc w:val="center"/>
        <w:rPr>
          <w:b/>
          <w:color w:val="000000"/>
        </w:rPr>
      </w:pPr>
    </w:p>
    <w:p w:rsidR="00EA2774" w:rsidRPr="00191E35" w:rsidRDefault="00EA2774" w:rsidP="00EA2774">
      <w:pPr>
        <w:ind w:left="284" w:hanging="284"/>
        <w:jc w:val="center"/>
        <w:rPr>
          <w:b/>
          <w:color w:val="000000"/>
        </w:rPr>
      </w:pPr>
      <w:r w:rsidRPr="00191E35">
        <w:rPr>
          <w:b/>
          <w:color w:val="000000"/>
        </w:rPr>
        <w:t>I DALIS</w:t>
      </w:r>
    </w:p>
    <w:p w:rsidR="00EA2774" w:rsidRPr="00191E35" w:rsidRDefault="00EA2774" w:rsidP="00EA2774">
      <w:pPr>
        <w:ind w:left="284" w:hanging="284"/>
        <w:jc w:val="center"/>
        <w:rPr>
          <w:b/>
          <w:caps/>
          <w:szCs w:val="24"/>
        </w:rPr>
      </w:pPr>
      <w:r w:rsidRPr="00191E35">
        <w:rPr>
          <w:b/>
          <w:caps/>
          <w:szCs w:val="24"/>
        </w:rPr>
        <w:t>Plėtros programos paskirtis</w:t>
      </w:r>
    </w:p>
    <w:p w:rsidR="00EA2774" w:rsidRPr="00191E35" w:rsidRDefault="00EA2774" w:rsidP="00EA2774">
      <w:pPr>
        <w:ind w:left="284" w:hanging="284"/>
        <w:jc w:val="center"/>
        <w:rPr>
          <w:b/>
          <w:color w:val="000000"/>
        </w:rPr>
      </w:pPr>
    </w:p>
    <w:tbl>
      <w:tblPr>
        <w:tblStyle w:val="Lentelstinklelis"/>
        <w:tblW w:w="15163" w:type="dxa"/>
        <w:tblInd w:w="113" w:type="dxa"/>
        <w:tblLayout w:type="fixed"/>
        <w:tblLook w:val="04A0" w:firstRow="1" w:lastRow="0" w:firstColumn="1" w:lastColumn="0" w:noHBand="0" w:noVBand="1"/>
      </w:tblPr>
      <w:tblGrid>
        <w:gridCol w:w="15163"/>
      </w:tblGrid>
      <w:tr w:rsidR="00EA2774" w:rsidRPr="00191E35" w:rsidTr="00036331">
        <w:trPr>
          <w:trHeight w:val="573"/>
        </w:trPr>
        <w:tc>
          <w:tcPr>
            <w:tcW w:w="15163" w:type="dxa"/>
            <w:shd w:val="clear" w:color="auto" w:fill="DBE5F1" w:themeFill="accent1" w:themeFillTint="33"/>
          </w:tcPr>
          <w:p w:rsidR="00EA2774" w:rsidRPr="00A249E0" w:rsidRDefault="00EA2774" w:rsidP="00036331">
            <w:pPr>
              <w:jc w:val="center"/>
              <w:rPr>
                <w:rFonts w:ascii="Times New Roman" w:hAnsi="Times New Roman" w:cs="Times New Roman"/>
                <w:b/>
                <w:sz w:val="20"/>
                <w:szCs w:val="24"/>
              </w:rPr>
            </w:pPr>
            <w:r>
              <w:rPr>
                <w:rFonts w:ascii="Times New Roman" w:hAnsi="Times New Roman" w:cs="Times New Roman"/>
                <w:b/>
                <w:sz w:val="20"/>
                <w:szCs w:val="24"/>
              </w:rPr>
              <w:t>Valstybės v</w:t>
            </w:r>
            <w:r w:rsidRPr="00A249E0">
              <w:rPr>
                <w:rFonts w:ascii="Times New Roman" w:hAnsi="Times New Roman" w:cs="Times New Roman"/>
                <w:b/>
                <w:sz w:val="20"/>
                <w:szCs w:val="24"/>
              </w:rPr>
              <w:t>eiklos sritis</w:t>
            </w:r>
          </w:p>
          <w:p w:rsidR="00EA2774" w:rsidRPr="00A249E0" w:rsidRDefault="00EA2774" w:rsidP="00036331">
            <w:pPr>
              <w:jc w:val="center"/>
              <w:rPr>
                <w:rFonts w:ascii="Times New Roman" w:hAnsi="Times New Roman" w:cs="Times New Roman"/>
                <w:sz w:val="16"/>
                <w:szCs w:val="16"/>
              </w:rPr>
            </w:pPr>
            <w:r w:rsidRPr="00A249E0">
              <w:rPr>
                <w:rFonts w:ascii="Times New Roman" w:hAnsi="Times New Roman" w:cs="Times New Roman"/>
                <w:sz w:val="16"/>
                <w:szCs w:val="16"/>
              </w:rPr>
              <w:t>Nurodoma valstybės veiklos sritis, kurioje bus įgyvendinama Plėtros programa (toliau – Programa).</w:t>
            </w:r>
          </w:p>
        </w:tc>
      </w:tr>
      <w:tr w:rsidR="00EA2774" w:rsidRPr="00191E35" w:rsidTr="00036331">
        <w:trPr>
          <w:trHeight w:val="573"/>
        </w:trPr>
        <w:tc>
          <w:tcPr>
            <w:tcW w:w="15163" w:type="dxa"/>
            <w:shd w:val="clear" w:color="auto" w:fill="DBE5F1" w:themeFill="accent1" w:themeFillTint="33"/>
          </w:tcPr>
          <w:p w:rsidR="00EA2774" w:rsidRPr="00A249E0" w:rsidRDefault="00EA2774" w:rsidP="00036331">
            <w:pPr>
              <w:jc w:val="center"/>
              <w:rPr>
                <w:rFonts w:ascii="Times New Roman" w:hAnsi="Times New Roman" w:cs="Times New Roman"/>
                <w:b/>
                <w:sz w:val="20"/>
                <w:szCs w:val="24"/>
              </w:rPr>
            </w:pPr>
            <w:r w:rsidRPr="00A249E0">
              <w:rPr>
                <w:rFonts w:ascii="Times New Roman" w:hAnsi="Times New Roman" w:cs="Times New Roman"/>
                <w:b/>
                <w:sz w:val="20"/>
                <w:szCs w:val="24"/>
              </w:rPr>
              <w:t xml:space="preserve">NPP uždavinių įtraukimo į Programą logika </w:t>
            </w:r>
          </w:p>
          <w:p w:rsidR="00EA2774" w:rsidRPr="00A249E0" w:rsidRDefault="00EA2774" w:rsidP="00036331">
            <w:pPr>
              <w:jc w:val="center"/>
              <w:rPr>
                <w:rFonts w:ascii="Times New Roman" w:hAnsi="Times New Roman" w:cs="Times New Roman"/>
                <w:b/>
                <w:sz w:val="20"/>
                <w:szCs w:val="24"/>
              </w:rPr>
            </w:pPr>
            <w:r w:rsidRPr="00A249E0">
              <w:rPr>
                <w:rFonts w:ascii="Times New Roman" w:hAnsi="Times New Roman" w:cs="Times New Roman"/>
                <w:sz w:val="16"/>
                <w:szCs w:val="16"/>
              </w:rPr>
              <w:t>Paaiškinama, kodėl į Programą įtraukti žemiau nurodyti uždaviniai</w:t>
            </w:r>
          </w:p>
        </w:tc>
      </w:tr>
      <w:tr w:rsidR="003C3047" w:rsidRPr="00191E35" w:rsidTr="00BC2C5A">
        <w:trPr>
          <w:trHeight w:val="70"/>
        </w:trPr>
        <w:tc>
          <w:tcPr>
            <w:tcW w:w="15163" w:type="dxa"/>
            <w:shd w:val="clear" w:color="auto" w:fill="DBE5F1" w:themeFill="accent1" w:themeFillTint="33"/>
          </w:tcPr>
          <w:p w:rsidR="003C3047" w:rsidRPr="003C3047" w:rsidRDefault="003C3047" w:rsidP="00E71DA2">
            <w:pPr>
              <w:jc w:val="both"/>
              <w:rPr>
                <w:rFonts w:ascii="Times New Roman" w:hAnsi="Times New Roman" w:cs="Times New Roman"/>
                <w:szCs w:val="22"/>
              </w:rPr>
            </w:pPr>
            <w:r w:rsidRPr="003C3047">
              <w:rPr>
                <w:rFonts w:ascii="Times New Roman" w:hAnsi="Times New Roman" w:cs="Times New Roman"/>
                <w:b/>
                <w:szCs w:val="22"/>
              </w:rPr>
              <w:t>NPP uždavinys, kodas ir pavadinimas</w:t>
            </w:r>
            <w:r w:rsidRPr="003C3047">
              <w:rPr>
                <w:rFonts w:ascii="Times New Roman" w:hAnsi="Times New Roman" w:cs="Times New Roman"/>
                <w:szCs w:val="22"/>
              </w:rPr>
              <w:t xml:space="preserve"> (Nurodomas NPP uždavinio kodas, pvz. 3.2, kur 3 nurodo trečią NPP tikslą, 2 – antrą konkretaus NPP tikslo uždavinį. Nurodomi NPP uždaviniai, prie kurių įgyvendinimo prisideda Programa. Vienoje eilutėje nurodomas vienas NPP uždavinys.)</w:t>
            </w:r>
          </w:p>
        </w:tc>
      </w:tr>
      <w:tr w:rsidR="00A173DA" w:rsidRPr="00191E35" w:rsidTr="00A173DA">
        <w:trPr>
          <w:trHeight w:val="70"/>
        </w:trPr>
        <w:tc>
          <w:tcPr>
            <w:tcW w:w="15163" w:type="dxa"/>
            <w:shd w:val="clear" w:color="auto" w:fill="auto"/>
          </w:tcPr>
          <w:p w:rsidR="00A173DA" w:rsidRPr="00E71DA2" w:rsidRDefault="00E71DA2" w:rsidP="002163F8">
            <w:pPr>
              <w:jc w:val="both"/>
              <w:rPr>
                <w:rFonts w:ascii="Times New Roman" w:hAnsi="Times New Roman" w:cs="Times New Roman"/>
                <w:szCs w:val="22"/>
              </w:rPr>
            </w:pPr>
            <w:r w:rsidRPr="00E71DA2">
              <w:rPr>
                <w:rFonts w:ascii="Times New Roman" w:hAnsi="Times New Roman" w:cs="Times New Roman"/>
                <w:b/>
                <w:bCs/>
                <w:szCs w:val="22"/>
              </w:rPr>
              <w:t>NPP uždavinio rodiklis ir</w:t>
            </w:r>
            <w:r w:rsidR="00F72076">
              <w:rPr>
                <w:rFonts w:ascii="Times New Roman" w:hAnsi="Times New Roman" w:cs="Times New Roman"/>
                <w:b/>
                <w:bCs/>
                <w:szCs w:val="22"/>
              </w:rPr>
              <w:t xml:space="preserve"> (ar) </w:t>
            </w:r>
            <w:r w:rsidRPr="00E71DA2">
              <w:rPr>
                <w:rFonts w:ascii="Times New Roman" w:hAnsi="Times New Roman" w:cs="Times New Roman"/>
                <w:b/>
                <w:bCs/>
                <w:szCs w:val="22"/>
              </w:rPr>
              <w:t xml:space="preserve">tikslo rodiklis </w:t>
            </w:r>
            <w:r w:rsidRPr="00E71DA2">
              <w:rPr>
                <w:rFonts w:ascii="Times New Roman" w:hAnsi="Times New Roman" w:cs="Times New Roman"/>
                <w:bCs/>
                <w:szCs w:val="22"/>
              </w:rPr>
              <w:t xml:space="preserve">(jei </w:t>
            </w:r>
            <w:r w:rsidR="00F72076" w:rsidRPr="00F72076">
              <w:rPr>
                <w:rFonts w:ascii="Times New Roman" w:hAnsi="Times New Roman" w:cs="Times New Roman"/>
                <w:szCs w:val="22"/>
              </w:rPr>
              <w:t>sprendžiama problema neturi uždavinio lygiu nustatyto susijusio rodiklio</w:t>
            </w:r>
            <w:r w:rsidRPr="00E71DA2">
              <w:rPr>
                <w:rFonts w:ascii="Times New Roman" w:hAnsi="Times New Roman" w:cs="Times New Roman"/>
                <w:bCs/>
                <w:szCs w:val="22"/>
              </w:rPr>
              <w:t>).</w:t>
            </w:r>
            <w:r w:rsidRPr="00E71DA2">
              <w:rPr>
                <w:rFonts w:ascii="Times New Roman" w:hAnsi="Times New Roman" w:cs="Times New Roman"/>
                <w:szCs w:val="22"/>
              </w:rPr>
              <w:t xml:space="preserve"> (Trumpai pagrindžiama nurodyto uždavinio rodiklio ir (jei taikoma) tikslo rodiklio sąsaja su sprendžiama problema, nuro</w:t>
            </w:r>
            <w:r w:rsidRPr="00B84F3D">
              <w:rPr>
                <w:szCs w:val="22"/>
              </w:rPr>
              <w:t>d</w:t>
            </w:r>
            <w:r w:rsidR="006E10A9" w:rsidRPr="00B84F3D">
              <w:rPr>
                <w:szCs w:val="22"/>
              </w:rPr>
              <w:t>o</w:t>
            </w:r>
            <w:bookmarkStart w:id="0" w:name="_GoBack"/>
            <w:bookmarkEnd w:id="0"/>
            <w:r w:rsidRPr="00E71DA2">
              <w:rPr>
                <w:rFonts w:ascii="Times New Roman" w:hAnsi="Times New Roman" w:cs="Times New Roman"/>
                <w:szCs w:val="22"/>
              </w:rPr>
              <w:t>mos NPP uždavinio rodiklio ir (jei taikoma) tikslo rodiklio tarpinė ir galutinė reikšmės).</w:t>
            </w:r>
          </w:p>
        </w:tc>
      </w:tr>
      <w:tr w:rsidR="003C3047" w:rsidRPr="00191E35" w:rsidTr="00A7555D">
        <w:trPr>
          <w:trHeight w:val="70"/>
        </w:trPr>
        <w:tc>
          <w:tcPr>
            <w:tcW w:w="15163" w:type="dxa"/>
          </w:tcPr>
          <w:p w:rsidR="003C3047" w:rsidRPr="00B84F3D" w:rsidRDefault="006E10A9" w:rsidP="00D71510">
            <w:pPr>
              <w:jc w:val="both"/>
              <w:rPr>
                <w:rFonts w:ascii="Times New Roman" w:hAnsi="Times New Roman" w:cs="Times New Roman"/>
                <w:szCs w:val="22"/>
              </w:rPr>
            </w:pPr>
            <w:r>
              <w:rPr>
                <w:rFonts w:ascii="Times New Roman" w:hAnsi="Times New Roman" w:cs="Times New Roman"/>
                <w:b/>
                <w:szCs w:val="22"/>
              </w:rPr>
              <w:t xml:space="preserve">1 </w:t>
            </w:r>
            <w:r w:rsidR="003C3047" w:rsidRPr="003C3047">
              <w:rPr>
                <w:rFonts w:ascii="Times New Roman" w:hAnsi="Times New Roman" w:cs="Times New Roman"/>
                <w:b/>
                <w:szCs w:val="22"/>
              </w:rPr>
              <w:t>problema:</w:t>
            </w:r>
            <w:r w:rsidR="003C3047" w:rsidRPr="003C3047">
              <w:rPr>
                <w:rFonts w:ascii="Times New Roman" w:hAnsi="Times New Roman" w:cs="Times New Roman"/>
                <w:szCs w:val="22"/>
              </w:rPr>
              <w:t xml:space="preserve"> (Kiekviena NPP uždavinio lygio problema nurodoma atskiroje eilutėje.</w:t>
            </w:r>
            <w:r w:rsidR="00B84F3D">
              <w:rPr>
                <w:rFonts w:ascii="Times New Roman" w:hAnsi="Times New Roman" w:cs="Times New Roman"/>
                <w:szCs w:val="22"/>
              </w:rPr>
              <w:t>)</w:t>
            </w:r>
          </w:p>
        </w:tc>
      </w:tr>
      <w:tr w:rsidR="003C3047" w:rsidRPr="00191E35" w:rsidTr="00105314">
        <w:trPr>
          <w:trHeight w:val="70"/>
        </w:trPr>
        <w:tc>
          <w:tcPr>
            <w:tcW w:w="15163" w:type="dxa"/>
          </w:tcPr>
          <w:p w:rsidR="00B84F3D" w:rsidRDefault="006E10A9" w:rsidP="00B84F3D">
            <w:pPr>
              <w:jc w:val="both"/>
              <w:rPr>
                <w:rFonts w:ascii="Times New Roman" w:hAnsi="Times New Roman" w:cs="Times New Roman"/>
                <w:szCs w:val="22"/>
              </w:rPr>
            </w:pPr>
            <w:r>
              <w:rPr>
                <w:rFonts w:ascii="Times New Roman" w:hAnsi="Times New Roman" w:cs="Times New Roman"/>
                <w:b/>
                <w:szCs w:val="22"/>
              </w:rPr>
              <w:t>Spręstinos</w:t>
            </w:r>
            <w:r w:rsidRPr="003C3047">
              <w:rPr>
                <w:rFonts w:ascii="Times New Roman" w:hAnsi="Times New Roman" w:cs="Times New Roman"/>
                <w:b/>
                <w:szCs w:val="22"/>
              </w:rPr>
              <w:t xml:space="preserve"> </w:t>
            </w:r>
            <w:r w:rsidR="003C3047" w:rsidRPr="003C3047">
              <w:rPr>
                <w:rFonts w:ascii="Times New Roman" w:hAnsi="Times New Roman" w:cs="Times New Roman"/>
                <w:b/>
                <w:szCs w:val="22"/>
              </w:rPr>
              <w:t>problemos priežastys:</w:t>
            </w:r>
            <w:r w:rsidR="007D253E">
              <w:rPr>
                <w:rFonts w:ascii="Times New Roman" w:hAnsi="Times New Roman" w:cs="Times New Roman"/>
                <w:b/>
                <w:szCs w:val="22"/>
              </w:rPr>
              <w:t xml:space="preserve"> </w:t>
            </w:r>
            <w:r w:rsidR="007D253E" w:rsidRPr="00E36DB6">
              <w:rPr>
                <w:rFonts w:ascii="Times New Roman" w:hAnsi="Times New Roman" w:cs="Times New Roman"/>
                <w:szCs w:val="22"/>
              </w:rPr>
              <w:t>(</w:t>
            </w:r>
            <w:r w:rsidR="00BB5245">
              <w:rPr>
                <w:rFonts w:ascii="Times New Roman" w:hAnsi="Times New Roman" w:cs="Times New Roman"/>
                <w:szCs w:val="22"/>
              </w:rPr>
              <w:t>Pateikiam</w:t>
            </w:r>
            <w:r w:rsidR="005656EF">
              <w:rPr>
                <w:rFonts w:ascii="Times New Roman" w:hAnsi="Times New Roman" w:cs="Times New Roman"/>
                <w:szCs w:val="22"/>
              </w:rPr>
              <w:t>os</w:t>
            </w:r>
            <w:r w:rsidR="003C3047" w:rsidRPr="003C3047">
              <w:rPr>
                <w:rFonts w:ascii="Times New Roman" w:hAnsi="Times New Roman" w:cs="Times New Roman"/>
                <w:szCs w:val="22"/>
              </w:rPr>
              <w:t xml:space="preserve"> </w:t>
            </w:r>
            <w:r w:rsidR="00E36DB6">
              <w:rPr>
                <w:rFonts w:ascii="Times New Roman" w:hAnsi="Times New Roman" w:cs="Times New Roman"/>
                <w:szCs w:val="22"/>
              </w:rPr>
              <w:t>p</w:t>
            </w:r>
            <w:r w:rsidR="003C3047" w:rsidRPr="007D253E">
              <w:rPr>
                <w:rFonts w:ascii="Times New Roman" w:hAnsi="Times New Roman" w:cs="Times New Roman"/>
                <w:szCs w:val="22"/>
              </w:rPr>
              <w:t xml:space="preserve">roblemos </w:t>
            </w:r>
            <w:r>
              <w:rPr>
                <w:rFonts w:ascii="Times New Roman" w:hAnsi="Times New Roman" w:cs="Times New Roman"/>
                <w:szCs w:val="22"/>
              </w:rPr>
              <w:t xml:space="preserve">priežasčių </w:t>
            </w:r>
            <w:r w:rsidR="003C3047" w:rsidRPr="007D253E">
              <w:rPr>
                <w:rFonts w:ascii="Times New Roman" w:hAnsi="Times New Roman" w:cs="Times New Roman"/>
                <w:szCs w:val="22"/>
              </w:rPr>
              <w:t xml:space="preserve">analizės </w:t>
            </w:r>
            <w:r w:rsidR="005656EF">
              <w:rPr>
                <w:rFonts w:ascii="Times New Roman" w:hAnsi="Times New Roman" w:cs="Times New Roman"/>
                <w:szCs w:val="22"/>
              </w:rPr>
              <w:t>išvados</w:t>
            </w:r>
            <w:r>
              <w:rPr>
                <w:rFonts w:ascii="Times New Roman" w:hAnsi="Times New Roman" w:cs="Times New Roman"/>
                <w:szCs w:val="22"/>
              </w:rPr>
              <w:t>:</w:t>
            </w:r>
            <w:r w:rsidR="00BC2C5A" w:rsidRPr="007D253E">
              <w:rPr>
                <w:rFonts w:ascii="Times New Roman" w:hAnsi="Times New Roman" w:cs="Times New Roman"/>
                <w:szCs w:val="22"/>
              </w:rPr>
              <w:t xml:space="preserve"> </w:t>
            </w:r>
            <w:r w:rsidR="005656EF">
              <w:rPr>
                <w:rFonts w:ascii="Times New Roman" w:hAnsi="Times New Roman" w:cs="Times New Roman"/>
                <w:szCs w:val="22"/>
              </w:rPr>
              <w:t xml:space="preserve">prioriteto tvarka (pagal poveikį problemai, pavyzdžiui, poveikis valstybės biudžetui, tikslinės grupės dydis ir pan.) </w:t>
            </w:r>
            <w:r w:rsidR="00E36DB6">
              <w:rPr>
                <w:rFonts w:ascii="Times New Roman" w:hAnsi="Times New Roman" w:cs="Times New Roman"/>
                <w:szCs w:val="22"/>
              </w:rPr>
              <w:t>nurodomos priežastys</w:t>
            </w:r>
            <w:r w:rsidR="005656EF">
              <w:rPr>
                <w:rFonts w:ascii="Times New Roman" w:hAnsi="Times New Roman" w:cs="Times New Roman"/>
                <w:szCs w:val="22"/>
              </w:rPr>
              <w:t>, kurios turi būti sprendžiamos</w:t>
            </w:r>
            <w:r w:rsidR="00E36DB6">
              <w:rPr>
                <w:rFonts w:ascii="Times New Roman" w:hAnsi="Times New Roman" w:cs="Times New Roman"/>
                <w:szCs w:val="22"/>
              </w:rPr>
              <w:t xml:space="preserve">; </w:t>
            </w:r>
            <w:r w:rsidR="00BC2C5A" w:rsidRPr="007D253E">
              <w:rPr>
                <w:rFonts w:ascii="Times New Roman" w:hAnsi="Times New Roman" w:cs="Times New Roman"/>
                <w:szCs w:val="22"/>
              </w:rPr>
              <w:t>priemonės</w:t>
            </w:r>
            <w:r w:rsidR="00625311" w:rsidRPr="007D253E">
              <w:rPr>
                <w:rFonts w:ascii="Times New Roman" w:hAnsi="Times New Roman" w:cs="Times New Roman"/>
                <w:szCs w:val="22"/>
              </w:rPr>
              <w:t xml:space="preserve"> (-</w:t>
            </w:r>
            <w:proofErr w:type="spellStart"/>
            <w:r w:rsidR="00625311" w:rsidRPr="007D253E">
              <w:rPr>
                <w:rFonts w:ascii="Times New Roman" w:hAnsi="Times New Roman" w:cs="Times New Roman"/>
                <w:szCs w:val="22"/>
              </w:rPr>
              <w:t>ių</w:t>
            </w:r>
            <w:proofErr w:type="spellEnd"/>
            <w:r w:rsidR="00625311" w:rsidRPr="007D253E">
              <w:rPr>
                <w:rFonts w:ascii="Times New Roman" w:hAnsi="Times New Roman" w:cs="Times New Roman"/>
                <w:szCs w:val="22"/>
              </w:rPr>
              <w:t>)</w:t>
            </w:r>
            <w:r w:rsidR="00BC2C5A" w:rsidRPr="007D253E">
              <w:rPr>
                <w:rFonts w:ascii="Times New Roman" w:hAnsi="Times New Roman" w:cs="Times New Roman"/>
                <w:szCs w:val="22"/>
              </w:rPr>
              <w:t xml:space="preserve">, kuria </w:t>
            </w:r>
            <w:r w:rsidR="00625311" w:rsidRPr="007D253E">
              <w:rPr>
                <w:rFonts w:ascii="Times New Roman" w:hAnsi="Times New Roman" w:cs="Times New Roman"/>
                <w:szCs w:val="22"/>
              </w:rPr>
              <w:t xml:space="preserve">(kuriomis) </w:t>
            </w:r>
            <w:r w:rsidR="00BC2C5A" w:rsidRPr="007D253E">
              <w:rPr>
                <w:rFonts w:ascii="Times New Roman" w:hAnsi="Times New Roman" w:cs="Times New Roman"/>
                <w:szCs w:val="22"/>
              </w:rPr>
              <w:t>bus sprendžiama problema</w:t>
            </w:r>
            <w:r w:rsidR="00625311" w:rsidRPr="007D253E">
              <w:rPr>
                <w:rFonts w:ascii="Times New Roman" w:hAnsi="Times New Roman" w:cs="Times New Roman"/>
                <w:szCs w:val="22"/>
              </w:rPr>
              <w:t>, pavadinimas</w:t>
            </w:r>
            <w:r w:rsidR="00011064" w:rsidRPr="007D253E">
              <w:rPr>
                <w:rFonts w:ascii="Times New Roman" w:hAnsi="Times New Roman" w:cs="Times New Roman"/>
                <w:szCs w:val="22"/>
              </w:rPr>
              <w:t xml:space="preserve"> (-ai)</w:t>
            </w:r>
            <w:r w:rsidR="00DF6F3D" w:rsidRPr="007D253E">
              <w:rPr>
                <w:rFonts w:ascii="Times New Roman" w:hAnsi="Times New Roman" w:cs="Times New Roman"/>
                <w:szCs w:val="22"/>
              </w:rPr>
              <w:t>.</w:t>
            </w:r>
            <w:r w:rsidR="00E36DB6">
              <w:rPr>
                <w:rFonts w:ascii="Times New Roman" w:hAnsi="Times New Roman" w:cs="Times New Roman"/>
                <w:szCs w:val="22"/>
              </w:rPr>
              <w:t>)</w:t>
            </w:r>
          </w:p>
          <w:p w:rsidR="004469E4" w:rsidRPr="004469E4" w:rsidRDefault="004469E4" w:rsidP="00B84F3D">
            <w:pPr>
              <w:jc w:val="both"/>
              <w:rPr>
                <w:rFonts w:ascii="Times New Roman" w:hAnsi="Times New Roman" w:cs="Times New Roman"/>
                <w:b/>
                <w:szCs w:val="22"/>
                <w:lang w:val="en-US"/>
              </w:rPr>
            </w:pPr>
            <w:r w:rsidRPr="007D253E">
              <w:rPr>
                <w:rFonts w:ascii="Times New Roman" w:hAnsi="Times New Roman" w:cs="Times New Roman"/>
                <w:szCs w:val="22"/>
              </w:rPr>
              <w:t xml:space="preserve">(Jeigu </w:t>
            </w:r>
            <w:r w:rsidR="006E10A9">
              <w:rPr>
                <w:rFonts w:ascii="Times New Roman" w:hAnsi="Times New Roman" w:cs="Times New Roman"/>
                <w:szCs w:val="22"/>
              </w:rPr>
              <w:t>spręstina</w:t>
            </w:r>
            <w:r w:rsidR="006E10A9" w:rsidRPr="007D253E">
              <w:rPr>
                <w:rFonts w:ascii="Times New Roman" w:hAnsi="Times New Roman" w:cs="Times New Roman"/>
                <w:szCs w:val="22"/>
              </w:rPr>
              <w:t xml:space="preserve"> </w:t>
            </w:r>
            <w:r w:rsidRPr="007D253E">
              <w:rPr>
                <w:rFonts w:ascii="Times New Roman" w:hAnsi="Times New Roman" w:cs="Times New Roman"/>
                <w:szCs w:val="22"/>
              </w:rPr>
              <w:t xml:space="preserve">problemos priežastis priklauso kitos ministerijos valdymo sričiai, nurodoma </w:t>
            </w:r>
            <w:r w:rsidR="00DF6F3D" w:rsidRPr="007D253E">
              <w:rPr>
                <w:rFonts w:ascii="Times New Roman" w:hAnsi="Times New Roman" w:cs="Times New Roman"/>
                <w:szCs w:val="22"/>
              </w:rPr>
              <w:t xml:space="preserve">priežastis, atsakinga </w:t>
            </w:r>
            <w:r w:rsidRPr="007D253E">
              <w:rPr>
                <w:rFonts w:ascii="Times New Roman" w:hAnsi="Times New Roman" w:cs="Times New Roman"/>
                <w:szCs w:val="22"/>
              </w:rPr>
              <w:t xml:space="preserve">ministerija ir </w:t>
            </w:r>
            <w:proofErr w:type="spellStart"/>
            <w:r w:rsidRPr="007D253E">
              <w:rPr>
                <w:rFonts w:ascii="Times New Roman" w:hAnsi="Times New Roman" w:cs="Times New Roman"/>
                <w:szCs w:val="22"/>
              </w:rPr>
              <w:t>tarpinstitucinio</w:t>
            </w:r>
            <w:proofErr w:type="spellEnd"/>
            <w:r w:rsidRPr="007D253E">
              <w:rPr>
                <w:rFonts w:ascii="Times New Roman" w:hAnsi="Times New Roman" w:cs="Times New Roman"/>
                <w:szCs w:val="22"/>
              </w:rPr>
              <w:t xml:space="preserve"> susitarimo rezultatas.</w:t>
            </w:r>
            <w:r w:rsidR="00DF6F3D" w:rsidRPr="007D253E">
              <w:rPr>
                <w:rFonts w:ascii="Times New Roman" w:hAnsi="Times New Roman" w:cs="Times New Roman"/>
                <w:szCs w:val="22"/>
              </w:rPr>
              <w:t>)</w:t>
            </w:r>
          </w:p>
        </w:tc>
      </w:tr>
      <w:tr w:rsidR="003C3047" w:rsidRPr="00191E35" w:rsidTr="00105314">
        <w:trPr>
          <w:trHeight w:val="70"/>
        </w:trPr>
        <w:tc>
          <w:tcPr>
            <w:tcW w:w="15163" w:type="dxa"/>
          </w:tcPr>
          <w:p w:rsidR="003C3047" w:rsidRPr="003C3047" w:rsidRDefault="006E10A9" w:rsidP="00BC2C5A">
            <w:pPr>
              <w:jc w:val="both"/>
              <w:rPr>
                <w:b/>
                <w:szCs w:val="22"/>
              </w:rPr>
            </w:pPr>
            <w:r>
              <w:rPr>
                <w:rFonts w:ascii="Times New Roman" w:hAnsi="Times New Roman" w:cs="Times New Roman"/>
                <w:b/>
                <w:szCs w:val="22"/>
              </w:rPr>
              <w:t xml:space="preserve">2 </w:t>
            </w:r>
            <w:r w:rsidR="00BC2C5A" w:rsidRPr="003C3047">
              <w:rPr>
                <w:rFonts w:ascii="Times New Roman" w:hAnsi="Times New Roman" w:cs="Times New Roman"/>
                <w:b/>
                <w:szCs w:val="22"/>
              </w:rPr>
              <w:t>problema:</w:t>
            </w:r>
          </w:p>
        </w:tc>
      </w:tr>
      <w:tr w:rsidR="00BC2C5A" w:rsidRPr="00191E35" w:rsidTr="00105314">
        <w:trPr>
          <w:trHeight w:val="70"/>
        </w:trPr>
        <w:tc>
          <w:tcPr>
            <w:tcW w:w="15163" w:type="dxa"/>
          </w:tcPr>
          <w:p w:rsidR="00BC2C5A" w:rsidRPr="003C3047" w:rsidRDefault="006E10A9" w:rsidP="003C3047">
            <w:pPr>
              <w:jc w:val="both"/>
              <w:rPr>
                <w:b/>
                <w:szCs w:val="22"/>
              </w:rPr>
            </w:pPr>
            <w:r>
              <w:rPr>
                <w:rFonts w:ascii="Times New Roman" w:hAnsi="Times New Roman" w:cs="Times New Roman"/>
                <w:b/>
                <w:szCs w:val="22"/>
              </w:rPr>
              <w:t>Spręstinos</w:t>
            </w:r>
            <w:r w:rsidRPr="003C3047">
              <w:rPr>
                <w:rFonts w:ascii="Times New Roman" w:hAnsi="Times New Roman" w:cs="Times New Roman"/>
                <w:b/>
                <w:szCs w:val="22"/>
              </w:rPr>
              <w:t xml:space="preserve"> </w:t>
            </w:r>
            <w:r w:rsidR="00BC2C5A" w:rsidRPr="003C3047">
              <w:rPr>
                <w:rFonts w:ascii="Times New Roman" w:hAnsi="Times New Roman" w:cs="Times New Roman"/>
                <w:b/>
                <w:szCs w:val="22"/>
              </w:rPr>
              <w:t>problemos priežastys:</w:t>
            </w:r>
          </w:p>
        </w:tc>
      </w:tr>
      <w:tr w:rsidR="007D253E" w:rsidRPr="00191E35" w:rsidTr="00105314">
        <w:trPr>
          <w:trHeight w:val="70"/>
        </w:trPr>
        <w:tc>
          <w:tcPr>
            <w:tcW w:w="15163" w:type="dxa"/>
          </w:tcPr>
          <w:p w:rsidR="007D253E" w:rsidRPr="003C3047" w:rsidRDefault="007D253E" w:rsidP="003C3047">
            <w:pPr>
              <w:jc w:val="both"/>
              <w:rPr>
                <w:b/>
                <w:szCs w:val="22"/>
              </w:rPr>
            </w:pPr>
          </w:p>
        </w:tc>
      </w:tr>
      <w:tr w:rsidR="00BC2C5A" w:rsidRPr="00191E35" w:rsidTr="00BC2C5A">
        <w:trPr>
          <w:trHeight w:val="70"/>
        </w:trPr>
        <w:tc>
          <w:tcPr>
            <w:tcW w:w="15163" w:type="dxa"/>
            <w:shd w:val="clear" w:color="auto" w:fill="DBE5F1" w:themeFill="accent1" w:themeFillTint="33"/>
          </w:tcPr>
          <w:p w:rsidR="00BC2C5A" w:rsidRPr="003C3047" w:rsidRDefault="00BC2C5A" w:rsidP="003C3047">
            <w:pPr>
              <w:jc w:val="both"/>
              <w:rPr>
                <w:b/>
                <w:szCs w:val="22"/>
              </w:rPr>
            </w:pPr>
            <w:r w:rsidRPr="003C3047">
              <w:rPr>
                <w:rFonts w:ascii="Times New Roman" w:hAnsi="Times New Roman" w:cs="Times New Roman"/>
                <w:b/>
                <w:szCs w:val="22"/>
              </w:rPr>
              <w:t>NPP uždavinys, kodas ir pavadinimas</w:t>
            </w:r>
          </w:p>
        </w:tc>
      </w:tr>
      <w:tr w:rsidR="00F72076" w:rsidRPr="00191E35" w:rsidTr="00BC2C5A">
        <w:trPr>
          <w:trHeight w:val="70"/>
        </w:trPr>
        <w:tc>
          <w:tcPr>
            <w:tcW w:w="15163" w:type="dxa"/>
            <w:shd w:val="clear" w:color="auto" w:fill="FFFFFF" w:themeFill="background1"/>
          </w:tcPr>
          <w:p w:rsidR="00F72076" w:rsidRPr="003C3047" w:rsidRDefault="00F72076" w:rsidP="006E10A9">
            <w:pPr>
              <w:jc w:val="both"/>
              <w:rPr>
                <w:b/>
                <w:szCs w:val="22"/>
              </w:rPr>
            </w:pPr>
            <w:r w:rsidRPr="00E71DA2">
              <w:rPr>
                <w:rFonts w:ascii="Times New Roman" w:hAnsi="Times New Roman" w:cs="Times New Roman"/>
                <w:b/>
                <w:bCs/>
                <w:szCs w:val="22"/>
              </w:rPr>
              <w:t>NPP uždavinio rodiklis ir</w:t>
            </w:r>
            <w:r>
              <w:rPr>
                <w:rFonts w:ascii="Times New Roman" w:hAnsi="Times New Roman" w:cs="Times New Roman"/>
                <w:b/>
                <w:bCs/>
                <w:szCs w:val="22"/>
              </w:rPr>
              <w:t xml:space="preserve"> (ar) </w:t>
            </w:r>
            <w:r w:rsidRPr="00E71DA2">
              <w:rPr>
                <w:rFonts w:ascii="Times New Roman" w:hAnsi="Times New Roman" w:cs="Times New Roman"/>
                <w:b/>
                <w:bCs/>
                <w:szCs w:val="22"/>
              </w:rPr>
              <w:t xml:space="preserve">tikslo rodiklis </w:t>
            </w:r>
          </w:p>
        </w:tc>
      </w:tr>
      <w:tr w:rsidR="00BC2C5A" w:rsidRPr="00191E35" w:rsidTr="00BC2C5A">
        <w:trPr>
          <w:trHeight w:val="70"/>
        </w:trPr>
        <w:tc>
          <w:tcPr>
            <w:tcW w:w="15163" w:type="dxa"/>
            <w:shd w:val="clear" w:color="auto" w:fill="FFFFFF" w:themeFill="background1"/>
          </w:tcPr>
          <w:p w:rsidR="00BC2C5A" w:rsidRPr="003C3047" w:rsidRDefault="006E10A9" w:rsidP="003C3047">
            <w:pPr>
              <w:jc w:val="both"/>
              <w:rPr>
                <w:b/>
                <w:szCs w:val="22"/>
              </w:rPr>
            </w:pPr>
            <w:r>
              <w:rPr>
                <w:rFonts w:ascii="Times New Roman" w:hAnsi="Times New Roman" w:cs="Times New Roman"/>
                <w:b/>
                <w:szCs w:val="22"/>
              </w:rPr>
              <w:t xml:space="preserve">3 </w:t>
            </w:r>
            <w:r w:rsidR="00BC2C5A" w:rsidRPr="003C3047">
              <w:rPr>
                <w:rFonts w:ascii="Times New Roman" w:hAnsi="Times New Roman" w:cs="Times New Roman"/>
                <w:b/>
                <w:szCs w:val="22"/>
              </w:rPr>
              <w:t>problema:</w:t>
            </w:r>
          </w:p>
        </w:tc>
      </w:tr>
      <w:tr w:rsidR="00BC2C5A" w:rsidRPr="00191E35" w:rsidTr="00BC2C5A">
        <w:trPr>
          <w:trHeight w:val="70"/>
        </w:trPr>
        <w:tc>
          <w:tcPr>
            <w:tcW w:w="15163" w:type="dxa"/>
            <w:shd w:val="clear" w:color="auto" w:fill="FFFFFF" w:themeFill="background1"/>
          </w:tcPr>
          <w:p w:rsidR="00BC2C5A" w:rsidRPr="003C3047" w:rsidRDefault="006E10A9" w:rsidP="003C3047">
            <w:pPr>
              <w:jc w:val="both"/>
              <w:rPr>
                <w:b/>
                <w:szCs w:val="22"/>
              </w:rPr>
            </w:pPr>
            <w:r>
              <w:rPr>
                <w:rFonts w:ascii="Times New Roman" w:hAnsi="Times New Roman" w:cs="Times New Roman"/>
                <w:b/>
                <w:szCs w:val="22"/>
              </w:rPr>
              <w:t>Spręstinos</w:t>
            </w:r>
            <w:r w:rsidRPr="003C3047">
              <w:rPr>
                <w:rFonts w:ascii="Times New Roman" w:hAnsi="Times New Roman" w:cs="Times New Roman"/>
                <w:b/>
                <w:szCs w:val="22"/>
              </w:rPr>
              <w:t xml:space="preserve"> </w:t>
            </w:r>
            <w:r w:rsidR="00BC2C5A" w:rsidRPr="003C3047">
              <w:rPr>
                <w:rFonts w:ascii="Times New Roman" w:hAnsi="Times New Roman" w:cs="Times New Roman"/>
                <w:b/>
                <w:szCs w:val="22"/>
              </w:rPr>
              <w:t>problemos priežastys</w:t>
            </w:r>
            <w:r w:rsidR="00BC2C5A">
              <w:rPr>
                <w:rFonts w:ascii="Times New Roman" w:hAnsi="Times New Roman" w:cs="Times New Roman"/>
                <w:b/>
                <w:szCs w:val="22"/>
              </w:rPr>
              <w:t>:</w:t>
            </w:r>
          </w:p>
        </w:tc>
      </w:tr>
      <w:tr w:rsidR="007D253E" w:rsidRPr="00191E35" w:rsidTr="00BC2C5A">
        <w:trPr>
          <w:trHeight w:val="70"/>
        </w:trPr>
        <w:tc>
          <w:tcPr>
            <w:tcW w:w="15163" w:type="dxa"/>
            <w:shd w:val="clear" w:color="auto" w:fill="FFFFFF" w:themeFill="background1"/>
          </w:tcPr>
          <w:p w:rsidR="007D253E" w:rsidRPr="003C3047" w:rsidRDefault="007D253E" w:rsidP="003C3047">
            <w:pPr>
              <w:jc w:val="both"/>
              <w:rPr>
                <w:b/>
                <w:szCs w:val="22"/>
              </w:rPr>
            </w:pPr>
          </w:p>
        </w:tc>
      </w:tr>
    </w:tbl>
    <w:p w:rsidR="00EA2774" w:rsidRPr="00191E35" w:rsidRDefault="00EA2774" w:rsidP="00EA2774">
      <w:pPr>
        <w:keepNext/>
        <w:keepLines/>
        <w:ind w:left="284" w:hanging="284"/>
        <w:jc w:val="center"/>
        <w:rPr>
          <w:b/>
          <w:color w:val="000000"/>
        </w:rPr>
      </w:pPr>
      <w:r w:rsidRPr="00191E35">
        <w:rPr>
          <w:b/>
          <w:color w:val="000000"/>
        </w:rPr>
        <w:lastRenderedPageBreak/>
        <w:t>II DALIS</w:t>
      </w:r>
    </w:p>
    <w:p w:rsidR="00EA2774" w:rsidRPr="00191E35" w:rsidRDefault="00EA2774" w:rsidP="00EA2774">
      <w:pPr>
        <w:keepNext/>
        <w:keepLines/>
        <w:ind w:left="284" w:hanging="284"/>
        <w:jc w:val="center"/>
        <w:rPr>
          <w:b/>
          <w:color w:val="000000"/>
        </w:rPr>
      </w:pPr>
      <w:r>
        <w:rPr>
          <w:b/>
          <w:color w:val="000000"/>
        </w:rPr>
        <w:t>FINANSINĖS PROJEKCIJOS</w:t>
      </w:r>
    </w:p>
    <w:p w:rsidR="00EA2774" w:rsidRPr="00191E35" w:rsidRDefault="00EA2774" w:rsidP="00EA2774">
      <w:pPr>
        <w:keepNext/>
        <w:keepLines/>
        <w:jc w:val="both"/>
        <w:rPr>
          <w:b/>
          <w:color w:val="000000"/>
        </w:rPr>
      </w:pPr>
      <w:bookmarkStart w:id="1" w:name="part_441c5b4659d54a259e46dcbb7adc9f04"/>
      <w:bookmarkStart w:id="2" w:name="part_3531dd9ad8ba4cc68d14bb51194e01db"/>
      <w:bookmarkStart w:id="3" w:name="part_87f208816c1d42d389ec66c95e4e5176"/>
      <w:bookmarkStart w:id="4" w:name="part_bf8bf49d2290430baa2b26de6116a0b7"/>
      <w:bookmarkStart w:id="5" w:name="part_c7fb8561d18645e0be30d94680e50eb4"/>
      <w:bookmarkStart w:id="6" w:name="part_71390c2bc8e646cb97c9dd102873a502"/>
      <w:bookmarkStart w:id="7" w:name="part_686c6a3c712e4731b3d3824dcfbedc21"/>
      <w:bookmarkStart w:id="8" w:name="part_df173137c8f64312b2ac0949099ad869"/>
      <w:bookmarkStart w:id="9" w:name="part_1317339d85b244df896a5699ca30a059"/>
      <w:bookmarkStart w:id="10" w:name="part_1aa4a5e8ad5b4c76a43c5fa994c37de8"/>
      <w:bookmarkStart w:id="11" w:name="part_5eb8c84a46ce44828d2851c76eaa7d51"/>
      <w:bookmarkStart w:id="12" w:name="part_dde4a8cf83c74c328b3298fa3ff73e3d"/>
      <w:bookmarkStart w:id="13" w:name="part_f85ac077c4374feca82934467d98fa3f"/>
      <w:bookmarkStart w:id="14" w:name="part_b7a596b0434f46e8bc6d7ef9cef5e45a"/>
      <w:bookmarkStart w:id="15" w:name="part_487a544fa741481fab0db29d22d9f122"/>
      <w:bookmarkStart w:id="16" w:name="part_76e8541c8a34476aac619f712080693e"/>
      <w:bookmarkStart w:id="17" w:name="part_57e1a145112749d68f64b7cd453c00e9"/>
      <w:bookmarkStart w:id="18" w:name="part_6aab4e7da8084c05879130752a05c741"/>
      <w:bookmarkStart w:id="19" w:name="part_d5a7479784794746b372b1b760e81e59"/>
      <w:bookmarkStart w:id="20" w:name="part_be8a7b720d064466b6e5600e1e7edb07"/>
      <w:bookmarkStart w:id="21" w:name="part_93c70dccfc93497cbf2c162687ccf376"/>
      <w:bookmarkStart w:id="22" w:name="part_2ed9d26c921f418fba685c2b18c100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bl>
      <w:tblPr>
        <w:tblStyle w:val="Lentelstinklelis"/>
        <w:tblW w:w="5372" w:type="pct"/>
        <w:tblLook w:val="04A0" w:firstRow="1" w:lastRow="0" w:firstColumn="1" w:lastColumn="0" w:noHBand="0" w:noVBand="1"/>
      </w:tblPr>
      <w:tblGrid>
        <w:gridCol w:w="4503"/>
        <w:gridCol w:w="4110"/>
        <w:gridCol w:w="6664"/>
      </w:tblGrid>
      <w:tr w:rsidR="00A173DA" w:rsidRPr="00191E35" w:rsidTr="00F02F44">
        <w:trPr>
          <w:trHeight w:val="604"/>
        </w:trPr>
        <w:tc>
          <w:tcPr>
            <w:tcW w:w="1474" w:type="pct"/>
            <w:shd w:val="clear" w:color="auto" w:fill="DBE5F1" w:themeFill="accent1" w:themeFillTint="33"/>
            <w:vAlign w:val="center"/>
          </w:tcPr>
          <w:p w:rsidR="00A173DA" w:rsidRPr="00A249E0" w:rsidRDefault="00A173DA" w:rsidP="00036331">
            <w:pPr>
              <w:jc w:val="center"/>
              <w:rPr>
                <w:rFonts w:ascii="Times New Roman" w:hAnsi="Times New Roman" w:cs="Times New Roman"/>
                <w:b/>
                <w:sz w:val="20"/>
              </w:rPr>
            </w:pPr>
            <w:r w:rsidRPr="00A249E0">
              <w:rPr>
                <w:rFonts w:ascii="Times New Roman" w:hAnsi="Times New Roman" w:cs="Times New Roman"/>
                <w:b/>
                <w:sz w:val="20"/>
              </w:rPr>
              <w:t>NPP uždavinys</w:t>
            </w:r>
          </w:p>
        </w:tc>
        <w:tc>
          <w:tcPr>
            <w:tcW w:w="1345" w:type="pct"/>
            <w:shd w:val="clear" w:color="auto" w:fill="DBE5F1" w:themeFill="accent1" w:themeFillTint="33"/>
            <w:vAlign w:val="center"/>
          </w:tcPr>
          <w:p w:rsidR="00A173DA" w:rsidRPr="00A249E0" w:rsidRDefault="00A173DA" w:rsidP="00036331">
            <w:pPr>
              <w:jc w:val="center"/>
              <w:rPr>
                <w:rFonts w:ascii="Times New Roman" w:hAnsi="Times New Roman" w:cs="Times New Roman"/>
                <w:b/>
                <w:sz w:val="20"/>
              </w:rPr>
            </w:pPr>
            <w:r w:rsidRPr="00A249E0">
              <w:rPr>
                <w:rFonts w:ascii="Times New Roman" w:hAnsi="Times New Roman" w:cs="Times New Roman"/>
                <w:b/>
                <w:sz w:val="20"/>
              </w:rPr>
              <w:t xml:space="preserve">Finansinės projekcijos, tūkst. </w:t>
            </w:r>
            <w:proofErr w:type="spellStart"/>
            <w:r w:rsidRPr="00A249E0">
              <w:rPr>
                <w:rFonts w:ascii="Times New Roman" w:hAnsi="Times New Roman" w:cs="Times New Roman"/>
                <w:b/>
                <w:sz w:val="20"/>
              </w:rPr>
              <w:t>Eur</w:t>
            </w:r>
            <w:proofErr w:type="spellEnd"/>
            <w:r>
              <w:rPr>
                <w:rStyle w:val="Puslapioinaosnuoroda"/>
                <w:rFonts w:ascii="Times New Roman" w:hAnsi="Times New Roman" w:cs="Times New Roman"/>
                <w:b/>
                <w:sz w:val="20"/>
              </w:rPr>
              <w:footnoteReference w:id="1"/>
            </w:r>
          </w:p>
        </w:tc>
        <w:tc>
          <w:tcPr>
            <w:tcW w:w="2181" w:type="pct"/>
            <w:shd w:val="clear" w:color="auto" w:fill="DBE5F1" w:themeFill="accent1" w:themeFillTint="33"/>
            <w:vAlign w:val="center"/>
          </w:tcPr>
          <w:p w:rsidR="00A173DA" w:rsidRPr="00A249E0" w:rsidRDefault="00A173DA" w:rsidP="00036331">
            <w:pPr>
              <w:jc w:val="center"/>
              <w:rPr>
                <w:rFonts w:ascii="Times New Roman" w:hAnsi="Times New Roman" w:cs="Times New Roman"/>
                <w:b/>
                <w:sz w:val="20"/>
              </w:rPr>
            </w:pPr>
            <w:r w:rsidRPr="00A249E0">
              <w:rPr>
                <w:rFonts w:ascii="Times New Roman" w:hAnsi="Times New Roman" w:cs="Times New Roman"/>
                <w:b/>
                <w:sz w:val="20"/>
              </w:rPr>
              <w:t>Finansavimo šaltiniai</w:t>
            </w:r>
          </w:p>
        </w:tc>
      </w:tr>
      <w:tr w:rsidR="00A173DA" w:rsidRPr="00191E35" w:rsidTr="00F02F44">
        <w:tc>
          <w:tcPr>
            <w:tcW w:w="1474" w:type="pct"/>
          </w:tcPr>
          <w:p w:rsidR="00A173DA" w:rsidRPr="00A249E0" w:rsidRDefault="00A173DA" w:rsidP="00036331">
            <w:pPr>
              <w:jc w:val="center"/>
              <w:rPr>
                <w:rFonts w:ascii="Times New Roman" w:hAnsi="Times New Roman" w:cs="Times New Roman"/>
                <w:sz w:val="16"/>
                <w:szCs w:val="16"/>
              </w:rPr>
            </w:pPr>
            <w:r w:rsidRPr="00A249E0">
              <w:rPr>
                <w:rFonts w:ascii="Times New Roman" w:hAnsi="Times New Roman" w:cs="Times New Roman"/>
                <w:sz w:val="16"/>
                <w:szCs w:val="16"/>
              </w:rPr>
              <w:t>1</w:t>
            </w:r>
          </w:p>
        </w:tc>
        <w:tc>
          <w:tcPr>
            <w:tcW w:w="1345" w:type="pct"/>
          </w:tcPr>
          <w:p w:rsidR="00A173DA" w:rsidRPr="00A249E0" w:rsidRDefault="00A173DA" w:rsidP="00036331">
            <w:pPr>
              <w:jc w:val="center"/>
              <w:rPr>
                <w:rFonts w:ascii="Times New Roman" w:hAnsi="Times New Roman" w:cs="Times New Roman"/>
                <w:sz w:val="16"/>
                <w:szCs w:val="16"/>
              </w:rPr>
            </w:pPr>
            <w:r w:rsidRPr="00A249E0">
              <w:rPr>
                <w:rFonts w:ascii="Times New Roman" w:hAnsi="Times New Roman" w:cs="Times New Roman"/>
                <w:sz w:val="16"/>
                <w:szCs w:val="16"/>
              </w:rPr>
              <w:t>2</w:t>
            </w:r>
          </w:p>
        </w:tc>
        <w:tc>
          <w:tcPr>
            <w:tcW w:w="2181" w:type="pct"/>
          </w:tcPr>
          <w:p w:rsidR="00A173DA" w:rsidRPr="00A249E0" w:rsidRDefault="00A173DA" w:rsidP="00036331">
            <w:pPr>
              <w:jc w:val="center"/>
              <w:rPr>
                <w:rFonts w:ascii="Times New Roman" w:hAnsi="Times New Roman" w:cs="Times New Roman"/>
                <w:sz w:val="16"/>
                <w:szCs w:val="16"/>
              </w:rPr>
            </w:pPr>
            <w:r w:rsidRPr="00A249E0">
              <w:rPr>
                <w:rFonts w:ascii="Times New Roman" w:hAnsi="Times New Roman" w:cs="Times New Roman"/>
                <w:sz w:val="16"/>
                <w:szCs w:val="16"/>
              </w:rPr>
              <w:t>3</w:t>
            </w:r>
          </w:p>
        </w:tc>
      </w:tr>
      <w:tr w:rsidR="00A173DA" w:rsidRPr="00191E35" w:rsidTr="00F02F44">
        <w:trPr>
          <w:trHeight w:val="963"/>
        </w:trPr>
        <w:tc>
          <w:tcPr>
            <w:tcW w:w="1474" w:type="pct"/>
          </w:tcPr>
          <w:p w:rsidR="00A173DA" w:rsidRPr="00A249E0" w:rsidRDefault="00A173DA" w:rsidP="00036331">
            <w:pPr>
              <w:jc w:val="both"/>
              <w:rPr>
                <w:rFonts w:ascii="Times New Roman" w:hAnsi="Times New Roman" w:cs="Times New Roman"/>
                <w:sz w:val="16"/>
                <w:szCs w:val="16"/>
              </w:rPr>
            </w:pPr>
            <w:r w:rsidRPr="00A249E0">
              <w:rPr>
                <w:rFonts w:ascii="Times New Roman" w:hAnsi="Times New Roman" w:cs="Times New Roman"/>
                <w:sz w:val="16"/>
                <w:szCs w:val="16"/>
              </w:rPr>
              <w:t xml:space="preserve">Nurodomi NPP uždaviniai, prie kurių įgyvendinimo prisideda Programa. </w:t>
            </w:r>
          </w:p>
          <w:p w:rsidR="00A173DA" w:rsidRPr="00A249E0" w:rsidRDefault="00A173DA" w:rsidP="00036331">
            <w:pPr>
              <w:jc w:val="both"/>
              <w:rPr>
                <w:rFonts w:ascii="Times New Roman" w:hAnsi="Times New Roman" w:cs="Times New Roman"/>
                <w:sz w:val="16"/>
                <w:szCs w:val="16"/>
              </w:rPr>
            </w:pPr>
            <w:r w:rsidRPr="00A249E0">
              <w:rPr>
                <w:rFonts w:ascii="Times New Roman" w:hAnsi="Times New Roman" w:cs="Times New Roman"/>
                <w:sz w:val="16"/>
                <w:szCs w:val="16"/>
              </w:rPr>
              <w:t>Vienoje eilutėje nurodomas vienas NPP uždavinys.</w:t>
            </w:r>
          </w:p>
        </w:tc>
        <w:tc>
          <w:tcPr>
            <w:tcW w:w="1345" w:type="pct"/>
          </w:tcPr>
          <w:p w:rsidR="00A173DA" w:rsidRPr="00A249E0" w:rsidRDefault="00A173DA" w:rsidP="00036331">
            <w:pPr>
              <w:jc w:val="both"/>
              <w:rPr>
                <w:rFonts w:ascii="Times New Roman" w:hAnsi="Times New Roman" w:cs="Times New Roman"/>
                <w:sz w:val="16"/>
                <w:szCs w:val="16"/>
              </w:rPr>
            </w:pPr>
            <w:r w:rsidRPr="00A249E0">
              <w:rPr>
                <w:rFonts w:ascii="Times New Roman" w:hAnsi="Times New Roman" w:cs="Times New Roman"/>
                <w:sz w:val="16"/>
                <w:szCs w:val="16"/>
              </w:rPr>
              <w:t xml:space="preserve">NPP uždaviniui tenkanti finansinė projekcija pagal visus finansavimo šaltinius (tūkst. </w:t>
            </w:r>
            <w:proofErr w:type="spellStart"/>
            <w:r w:rsidRPr="00A249E0">
              <w:rPr>
                <w:rFonts w:ascii="Times New Roman" w:hAnsi="Times New Roman" w:cs="Times New Roman"/>
                <w:sz w:val="16"/>
                <w:szCs w:val="16"/>
              </w:rPr>
              <w:t>Eur</w:t>
            </w:r>
            <w:proofErr w:type="spellEnd"/>
            <w:r w:rsidRPr="00A249E0">
              <w:rPr>
                <w:rFonts w:ascii="Times New Roman" w:hAnsi="Times New Roman" w:cs="Times New Roman"/>
                <w:sz w:val="16"/>
                <w:szCs w:val="16"/>
              </w:rPr>
              <w:t>)</w:t>
            </w:r>
          </w:p>
          <w:p w:rsidR="00A173DA" w:rsidRPr="00A249E0" w:rsidRDefault="00A173DA">
            <w:pPr>
              <w:jc w:val="both"/>
              <w:rPr>
                <w:rFonts w:ascii="Times New Roman" w:hAnsi="Times New Roman" w:cs="Times New Roman"/>
                <w:sz w:val="16"/>
                <w:szCs w:val="16"/>
              </w:rPr>
            </w:pPr>
          </w:p>
        </w:tc>
        <w:tc>
          <w:tcPr>
            <w:tcW w:w="2181" w:type="pct"/>
          </w:tcPr>
          <w:p w:rsidR="00A173DA" w:rsidRPr="00A249E0" w:rsidRDefault="00A173DA" w:rsidP="00036331">
            <w:pPr>
              <w:jc w:val="both"/>
              <w:rPr>
                <w:rFonts w:ascii="Times New Roman" w:hAnsi="Times New Roman" w:cs="Times New Roman"/>
                <w:sz w:val="16"/>
                <w:szCs w:val="16"/>
              </w:rPr>
            </w:pPr>
            <w:r w:rsidRPr="00A249E0">
              <w:rPr>
                <w:rFonts w:ascii="Times New Roman" w:hAnsi="Times New Roman" w:cs="Times New Roman"/>
                <w:sz w:val="16"/>
                <w:szCs w:val="16"/>
              </w:rPr>
              <w:t>Nurodomi visi finansavimo šaltiniai iš kurių gali būti finansuojamos priemonės, pvz. ES fondai, kitos tarptautinės paramos lėšos, valstybės biudžetas, savivaldybių biudžetas, valstybės ar savivaldybių įmonių lėšos, privataus sektoriaus lėšos, papildomo skolinimosi poreikis.</w:t>
            </w:r>
          </w:p>
          <w:p w:rsidR="00A173DA" w:rsidRPr="00A249E0" w:rsidRDefault="00A173DA" w:rsidP="00036331">
            <w:pPr>
              <w:jc w:val="both"/>
              <w:rPr>
                <w:rFonts w:ascii="Times New Roman" w:hAnsi="Times New Roman" w:cs="Times New Roman"/>
                <w:sz w:val="16"/>
                <w:szCs w:val="16"/>
              </w:rPr>
            </w:pPr>
          </w:p>
          <w:p w:rsidR="00A173DA" w:rsidRPr="00A249E0" w:rsidRDefault="00A173DA" w:rsidP="00036331">
            <w:pPr>
              <w:jc w:val="both"/>
              <w:rPr>
                <w:rFonts w:ascii="Times New Roman" w:hAnsi="Times New Roman" w:cs="Times New Roman"/>
                <w:sz w:val="16"/>
                <w:szCs w:val="16"/>
              </w:rPr>
            </w:pPr>
            <w:r w:rsidRPr="00A249E0">
              <w:rPr>
                <w:rFonts w:ascii="Times New Roman" w:hAnsi="Times New Roman" w:cs="Times New Roman"/>
                <w:sz w:val="16"/>
                <w:szCs w:val="16"/>
              </w:rPr>
              <w:t>Finansavimo šaltiniai nurodomi atskirai kiekvienam uždaviniui (konkreti kiekvieno finansavimo šaltinio suma nenurodoma).</w:t>
            </w:r>
          </w:p>
        </w:tc>
      </w:tr>
      <w:tr w:rsidR="00A173DA" w:rsidRPr="00191E35" w:rsidTr="00F02F44">
        <w:trPr>
          <w:trHeight w:val="353"/>
        </w:trPr>
        <w:tc>
          <w:tcPr>
            <w:tcW w:w="1474" w:type="pct"/>
          </w:tcPr>
          <w:p w:rsidR="00A173DA" w:rsidRPr="00A249E0" w:rsidRDefault="00A173DA" w:rsidP="00036331">
            <w:pPr>
              <w:jc w:val="both"/>
              <w:rPr>
                <w:sz w:val="16"/>
                <w:szCs w:val="16"/>
              </w:rPr>
            </w:pPr>
          </w:p>
        </w:tc>
        <w:tc>
          <w:tcPr>
            <w:tcW w:w="1345" w:type="pct"/>
          </w:tcPr>
          <w:p w:rsidR="00A173DA" w:rsidRDefault="00A173DA" w:rsidP="00036331">
            <w:pPr>
              <w:jc w:val="both"/>
              <w:rPr>
                <w:sz w:val="16"/>
                <w:szCs w:val="16"/>
              </w:rPr>
            </w:pPr>
            <w:r>
              <w:rPr>
                <w:sz w:val="16"/>
                <w:szCs w:val="16"/>
              </w:rPr>
              <w:t xml:space="preserve">Plėtros programos suma iš viso (tūkst.. </w:t>
            </w:r>
            <w:proofErr w:type="spellStart"/>
            <w:r>
              <w:rPr>
                <w:sz w:val="16"/>
                <w:szCs w:val="16"/>
              </w:rPr>
              <w:t>Eur</w:t>
            </w:r>
            <w:proofErr w:type="spellEnd"/>
            <w:r>
              <w:rPr>
                <w:sz w:val="16"/>
                <w:szCs w:val="16"/>
              </w:rPr>
              <w:t>)</w:t>
            </w:r>
          </w:p>
          <w:p w:rsidR="00A173DA" w:rsidRPr="00A249E0" w:rsidRDefault="00A173DA" w:rsidP="00036331">
            <w:pPr>
              <w:jc w:val="both"/>
              <w:rPr>
                <w:sz w:val="16"/>
                <w:szCs w:val="16"/>
              </w:rPr>
            </w:pPr>
          </w:p>
        </w:tc>
        <w:tc>
          <w:tcPr>
            <w:tcW w:w="2181" w:type="pct"/>
          </w:tcPr>
          <w:p w:rsidR="00A173DA" w:rsidRPr="00A249E0" w:rsidRDefault="00A173DA" w:rsidP="00036331">
            <w:pPr>
              <w:jc w:val="both"/>
              <w:rPr>
                <w:sz w:val="16"/>
                <w:szCs w:val="16"/>
              </w:rPr>
            </w:pPr>
          </w:p>
        </w:tc>
      </w:tr>
    </w:tbl>
    <w:p w:rsidR="00EA2774" w:rsidRPr="00191E35" w:rsidRDefault="00EA2774" w:rsidP="00EA2774">
      <w:pPr>
        <w:rPr>
          <w:b/>
          <w:color w:val="000000"/>
        </w:rPr>
      </w:pPr>
    </w:p>
    <w:p w:rsidR="00EA2774" w:rsidRPr="00191E35" w:rsidRDefault="00EA2774" w:rsidP="00EA2774">
      <w:pPr>
        <w:ind w:left="284" w:hanging="284"/>
        <w:jc w:val="center"/>
        <w:rPr>
          <w:b/>
          <w:color w:val="000000"/>
        </w:rPr>
      </w:pPr>
      <w:r w:rsidRPr="00191E35">
        <w:rPr>
          <w:b/>
          <w:color w:val="000000"/>
        </w:rPr>
        <w:t>III DALIS</w:t>
      </w:r>
    </w:p>
    <w:p w:rsidR="00EA2774" w:rsidRPr="00191E35" w:rsidRDefault="00EA2774" w:rsidP="00EA2774">
      <w:pPr>
        <w:ind w:left="284" w:hanging="284"/>
        <w:jc w:val="center"/>
        <w:rPr>
          <w:b/>
          <w:color w:val="000000"/>
        </w:rPr>
      </w:pPr>
      <w:r w:rsidRPr="00191E35">
        <w:rPr>
          <w:b/>
          <w:color w:val="000000"/>
        </w:rPr>
        <w:t xml:space="preserve">PRIEMONIŲ RINKINYS </w:t>
      </w:r>
    </w:p>
    <w:p w:rsidR="00EA2774" w:rsidRPr="00191E35" w:rsidRDefault="00EA2774" w:rsidP="00EA2774">
      <w:pPr>
        <w:jc w:val="both"/>
      </w:pPr>
    </w:p>
    <w:tbl>
      <w:tblPr>
        <w:tblStyle w:val="Lentelstinklelis"/>
        <w:tblW w:w="5470" w:type="pct"/>
        <w:tblLook w:val="04A0" w:firstRow="1" w:lastRow="0" w:firstColumn="1" w:lastColumn="0" w:noHBand="0" w:noVBand="1"/>
      </w:tblPr>
      <w:tblGrid>
        <w:gridCol w:w="3167"/>
        <w:gridCol w:w="1584"/>
        <w:gridCol w:w="1444"/>
        <w:gridCol w:w="1873"/>
        <w:gridCol w:w="1873"/>
        <w:gridCol w:w="1440"/>
        <w:gridCol w:w="1011"/>
        <w:gridCol w:w="1154"/>
        <w:gridCol w:w="2010"/>
      </w:tblGrid>
      <w:tr w:rsidR="00EA2774" w:rsidRPr="00191E35" w:rsidTr="00036331">
        <w:trPr>
          <w:trHeight w:val="678"/>
        </w:trPr>
        <w:tc>
          <w:tcPr>
            <w:tcW w:w="1018" w:type="pct"/>
            <w:vMerge w:val="restart"/>
            <w:shd w:val="clear" w:color="auto" w:fill="DBE5F1" w:themeFill="accent1" w:themeFillTint="33"/>
            <w:vAlign w:val="center"/>
          </w:tcPr>
          <w:p w:rsidR="00EA2774" w:rsidRPr="00A249E0" w:rsidRDefault="00EA2774" w:rsidP="00036331">
            <w:pPr>
              <w:jc w:val="center"/>
              <w:rPr>
                <w:rFonts w:ascii="Times New Roman" w:hAnsi="Times New Roman" w:cs="Times New Roman"/>
                <w:b/>
                <w:sz w:val="20"/>
              </w:rPr>
            </w:pPr>
            <w:r w:rsidRPr="00A249E0">
              <w:rPr>
                <w:rFonts w:ascii="Times New Roman" w:hAnsi="Times New Roman" w:cs="Times New Roman"/>
                <w:b/>
                <w:sz w:val="20"/>
              </w:rPr>
              <w:t>Priemonė</w:t>
            </w:r>
          </w:p>
        </w:tc>
        <w:tc>
          <w:tcPr>
            <w:tcW w:w="509" w:type="pct"/>
            <w:vMerge w:val="restart"/>
            <w:shd w:val="clear" w:color="auto" w:fill="DBE5F1" w:themeFill="accent1" w:themeFillTint="33"/>
            <w:vAlign w:val="center"/>
          </w:tcPr>
          <w:p w:rsidR="00EA2774" w:rsidRPr="00A249E0" w:rsidRDefault="00EA2774" w:rsidP="00036331">
            <w:pPr>
              <w:jc w:val="center"/>
              <w:rPr>
                <w:rFonts w:ascii="Times New Roman" w:hAnsi="Times New Roman" w:cs="Times New Roman"/>
                <w:b/>
                <w:sz w:val="20"/>
              </w:rPr>
            </w:pPr>
            <w:r w:rsidRPr="00A249E0">
              <w:rPr>
                <w:rFonts w:ascii="Times New Roman" w:hAnsi="Times New Roman" w:cs="Times New Roman"/>
                <w:b/>
                <w:sz w:val="20"/>
              </w:rPr>
              <w:t>NPP uždavinys, kurį įgyvendina priemonė</w:t>
            </w:r>
          </w:p>
        </w:tc>
        <w:tc>
          <w:tcPr>
            <w:tcW w:w="464" w:type="pct"/>
            <w:vMerge w:val="restart"/>
            <w:shd w:val="clear" w:color="auto" w:fill="DBE5F1" w:themeFill="accent1" w:themeFillTint="33"/>
            <w:vAlign w:val="center"/>
          </w:tcPr>
          <w:p w:rsidR="00EA2774" w:rsidRPr="00A249E0" w:rsidRDefault="00EA2774" w:rsidP="00036331">
            <w:pPr>
              <w:jc w:val="center"/>
              <w:rPr>
                <w:rFonts w:ascii="Times New Roman" w:hAnsi="Times New Roman" w:cs="Times New Roman"/>
                <w:b/>
                <w:sz w:val="20"/>
              </w:rPr>
            </w:pPr>
            <w:r w:rsidRPr="00A249E0">
              <w:rPr>
                <w:rFonts w:ascii="Times New Roman" w:hAnsi="Times New Roman" w:cs="Times New Roman"/>
                <w:b/>
                <w:sz w:val="20"/>
              </w:rPr>
              <w:t>Kiti NPP uždaviniai</w:t>
            </w:r>
          </w:p>
        </w:tc>
        <w:tc>
          <w:tcPr>
            <w:tcW w:w="602" w:type="pct"/>
            <w:vMerge w:val="restart"/>
            <w:shd w:val="clear" w:color="auto" w:fill="DBE5F1" w:themeFill="accent1" w:themeFillTint="33"/>
            <w:vAlign w:val="center"/>
          </w:tcPr>
          <w:p w:rsidR="00EA2774" w:rsidRPr="00A249E0" w:rsidRDefault="00EA2774" w:rsidP="00036331">
            <w:pPr>
              <w:jc w:val="center"/>
              <w:rPr>
                <w:rFonts w:ascii="Times New Roman" w:hAnsi="Times New Roman" w:cs="Times New Roman"/>
                <w:b/>
                <w:sz w:val="20"/>
              </w:rPr>
            </w:pPr>
            <w:r w:rsidRPr="00A249E0">
              <w:rPr>
                <w:rFonts w:ascii="Times New Roman" w:hAnsi="Times New Roman" w:cs="Times New Roman"/>
                <w:b/>
                <w:sz w:val="20"/>
              </w:rPr>
              <w:t>Būtinos sąlygos</w:t>
            </w:r>
          </w:p>
        </w:tc>
        <w:tc>
          <w:tcPr>
            <w:tcW w:w="602" w:type="pct"/>
            <w:vMerge w:val="restart"/>
            <w:shd w:val="clear" w:color="auto" w:fill="DBE5F1" w:themeFill="accent1" w:themeFillTint="33"/>
            <w:vAlign w:val="center"/>
          </w:tcPr>
          <w:p w:rsidR="00EA2774" w:rsidRPr="00A249E0" w:rsidRDefault="00EA2774" w:rsidP="00036331">
            <w:pPr>
              <w:jc w:val="center"/>
              <w:rPr>
                <w:rFonts w:ascii="Times New Roman" w:hAnsi="Times New Roman" w:cs="Times New Roman"/>
                <w:b/>
                <w:sz w:val="20"/>
              </w:rPr>
            </w:pPr>
            <w:r w:rsidRPr="00A249E0">
              <w:rPr>
                <w:rFonts w:ascii="Times New Roman" w:hAnsi="Times New Roman" w:cs="Times New Roman"/>
                <w:b/>
                <w:sz w:val="20"/>
              </w:rPr>
              <w:t>Dalyvaujančios institucijos</w:t>
            </w:r>
          </w:p>
        </w:tc>
        <w:tc>
          <w:tcPr>
            <w:tcW w:w="463" w:type="pct"/>
            <w:vMerge w:val="restart"/>
            <w:shd w:val="clear" w:color="auto" w:fill="DBE5F1" w:themeFill="accent1" w:themeFillTint="33"/>
            <w:vAlign w:val="center"/>
          </w:tcPr>
          <w:p w:rsidR="00EA2774" w:rsidRPr="00A249E0" w:rsidRDefault="00EA2774" w:rsidP="00036331">
            <w:pPr>
              <w:jc w:val="center"/>
              <w:rPr>
                <w:rFonts w:ascii="Times New Roman" w:hAnsi="Times New Roman" w:cs="Times New Roman"/>
                <w:b/>
                <w:sz w:val="20"/>
              </w:rPr>
            </w:pPr>
            <w:r w:rsidRPr="00A249E0">
              <w:rPr>
                <w:rFonts w:ascii="Times New Roman" w:hAnsi="Times New Roman" w:cs="Times New Roman"/>
                <w:b/>
                <w:sz w:val="20"/>
              </w:rPr>
              <w:t>Priemonės rezultato rodiklio pavadinimas</w:t>
            </w:r>
            <w:r w:rsidR="006201B1" w:rsidRPr="005C6DF4">
              <w:rPr>
                <w:rStyle w:val="Puslapioinaosnuoroda"/>
                <w:b/>
                <w:sz w:val="20"/>
              </w:rPr>
              <w:footnoteReference w:id="2"/>
            </w:r>
          </w:p>
        </w:tc>
        <w:tc>
          <w:tcPr>
            <w:tcW w:w="696" w:type="pct"/>
            <w:gridSpan w:val="2"/>
            <w:shd w:val="clear" w:color="auto" w:fill="DBE5F1" w:themeFill="accent1" w:themeFillTint="33"/>
            <w:vAlign w:val="center"/>
          </w:tcPr>
          <w:p w:rsidR="00EA2774" w:rsidRPr="00A249E0" w:rsidRDefault="00EA2774" w:rsidP="00036331">
            <w:pPr>
              <w:jc w:val="center"/>
              <w:rPr>
                <w:rFonts w:ascii="Times New Roman" w:hAnsi="Times New Roman" w:cs="Times New Roman"/>
                <w:b/>
                <w:sz w:val="20"/>
              </w:rPr>
            </w:pPr>
            <w:r w:rsidRPr="00A249E0">
              <w:rPr>
                <w:rFonts w:ascii="Times New Roman" w:hAnsi="Times New Roman" w:cs="Times New Roman"/>
                <w:b/>
                <w:sz w:val="20"/>
              </w:rPr>
              <w:t>Priemonės rezultato  rodiklio reikšmės</w:t>
            </w:r>
          </w:p>
        </w:tc>
        <w:tc>
          <w:tcPr>
            <w:tcW w:w="647" w:type="pct"/>
            <w:vMerge w:val="restart"/>
            <w:shd w:val="clear" w:color="auto" w:fill="DBE5F1" w:themeFill="accent1" w:themeFillTint="33"/>
            <w:vAlign w:val="center"/>
          </w:tcPr>
          <w:p w:rsidR="00EA2774" w:rsidRPr="00A249E0" w:rsidRDefault="00EA2774" w:rsidP="00036331">
            <w:pPr>
              <w:jc w:val="center"/>
              <w:rPr>
                <w:rFonts w:ascii="Times New Roman" w:hAnsi="Times New Roman" w:cs="Times New Roman"/>
                <w:b/>
                <w:sz w:val="20"/>
              </w:rPr>
            </w:pPr>
            <w:r w:rsidRPr="00A249E0">
              <w:rPr>
                <w:rFonts w:ascii="Times New Roman" w:hAnsi="Times New Roman" w:cs="Times New Roman"/>
                <w:b/>
                <w:sz w:val="20"/>
              </w:rPr>
              <w:t>Priemonės papildomas požymis: LRV ĮP, HP, NRD</w:t>
            </w:r>
          </w:p>
        </w:tc>
      </w:tr>
      <w:tr w:rsidR="00EA2774" w:rsidRPr="00191E35" w:rsidTr="00036331">
        <w:trPr>
          <w:trHeight w:val="184"/>
        </w:trPr>
        <w:tc>
          <w:tcPr>
            <w:tcW w:w="1018" w:type="pct"/>
            <w:vMerge/>
          </w:tcPr>
          <w:p w:rsidR="00EA2774" w:rsidRPr="00A249E0" w:rsidRDefault="00EA2774" w:rsidP="00036331">
            <w:pPr>
              <w:rPr>
                <w:rFonts w:ascii="Times New Roman" w:hAnsi="Times New Roman" w:cs="Times New Roman"/>
                <w:sz w:val="16"/>
                <w:szCs w:val="16"/>
              </w:rPr>
            </w:pPr>
          </w:p>
        </w:tc>
        <w:tc>
          <w:tcPr>
            <w:tcW w:w="509" w:type="pct"/>
            <w:vMerge/>
          </w:tcPr>
          <w:p w:rsidR="00EA2774" w:rsidRPr="00A249E0" w:rsidRDefault="00EA2774" w:rsidP="00036331">
            <w:pPr>
              <w:jc w:val="center"/>
              <w:rPr>
                <w:rFonts w:ascii="Times New Roman" w:hAnsi="Times New Roman" w:cs="Times New Roman"/>
                <w:b/>
                <w:sz w:val="16"/>
                <w:szCs w:val="16"/>
              </w:rPr>
            </w:pPr>
          </w:p>
        </w:tc>
        <w:tc>
          <w:tcPr>
            <w:tcW w:w="464" w:type="pct"/>
            <w:vMerge/>
          </w:tcPr>
          <w:p w:rsidR="00EA2774" w:rsidRPr="00A249E0" w:rsidRDefault="00EA2774" w:rsidP="00036331">
            <w:pPr>
              <w:jc w:val="center"/>
              <w:rPr>
                <w:rFonts w:ascii="Times New Roman" w:hAnsi="Times New Roman" w:cs="Times New Roman"/>
                <w:b/>
                <w:sz w:val="16"/>
                <w:szCs w:val="16"/>
              </w:rPr>
            </w:pPr>
          </w:p>
        </w:tc>
        <w:tc>
          <w:tcPr>
            <w:tcW w:w="602" w:type="pct"/>
            <w:vMerge/>
          </w:tcPr>
          <w:p w:rsidR="00EA2774" w:rsidRPr="00A249E0" w:rsidRDefault="00EA2774" w:rsidP="00036331">
            <w:pPr>
              <w:jc w:val="center"/>
              <w:rPr>
                <w:rFonts w:ascii="Times New Roman" w:hAnsi="Times New Roman" w:cs="Times New Roman"/>
                <w:b/>
                <w:sz w:val="16"/>
                <w:szCs w:val="16"/>
              </w:rPr>
            </w:pPr>
          </w:p>
        </w:tc>
        <w:tc>
          <w:tcPr>
            <w:tcW w:w="602" w:type="pct"/>
            <w:vMerge/>
          </w:tcPr>
          <w:p w:rsidR="00EA2774" w:rsidRPr="00A249E0" w:rsidRDefault="00EA2774" w:rsidP="00036331">
            <w:pPr>
              <w:jc w:val="center"/>
              <w:rPr>
                <w:rFonts w:ascii="Times New Roman" w:hAnsi="Times New Roman" w:cs="Times New Roman"/>
                <w:b/>
                <w:sz w:val="16"/>
                <w:szCs w:val="16"/>
              </w:rPr>
            </w:pPr>
          </w:p>
        </w:tc>
        <w:tc>
          <w:tcPr>
            <w:tcW w:w="463" w:type="pct"/>
            <w:vMerge/>
          </w:tcPr>
          <w:p w:rsidR="00EA2774" w:rsidRPr="00A249E0" w:rsidRDefault="00EA2774" w:rsidP="00036331">
            <w:pPr>
              <w:jc w:val="center"/>
              <w:rPr>
                <w:rFonts w:ascii="Times New Roman" w:hAnsi="Times New Roman" w:cs="Times New Roman"/>
                <w:b/>
                <w:sz w:val="16"/>
                <w:szCs w:val="16"/>
              </w:rPr>
            </w:pPr>
          </w:p>
        </w:tc>
        <w:tc>
          <w:tcPr>
            <w:tcW w:w="325" w:type="pct"/>
          </w:tcPr>
          <w:p w:rsidR="00EA2774" w:rsidRPr="00A249E0" w:rsidRDefault="00EA2774" w:rsidP="00036331">
            <w:pPr>
              <w:jc w:val="center"/>
              <w:rPr>
                <w:rFonts w:ascii="Times New Roman" w:hAnsi="Times New Roman" w:cs="Times New Roman"/>
                <w:b/>
                <w:sz w:val="20"/>
              </w:rPr>
            </w:pPr>
            <w:r w:rsidRPr="00A249E0">
              <w:rPr>
                <w:rFonts w:ascii="Times New Roman" w:hAnsi="Times New Roman" w:cs="Times New Roman"/>
                <w:b/>
                <w:sz w:val="20"/>
              </w:rPr>
              <w:t>Pradinė</w:t>
            </w:r>
          </w:p>
        </w:tc>
        <w:tc>
          <w:tcPr>
            <w:tcW w:w="370" w:type="pct"/>
          </w:tcPr>
          <w:p w:rsidR="00EA2774" w:rsidRPr="00A249E0" w:rsidRDefault="00EA2774" w:rsidP="00036331">
            <w:pPr>
              <w:jc w:val="center"/>
              <w:rPr>
                <w:rFonts w:ascii="Times New Roman" w:hAnsi="Times New Roman" w:cs="Times New Roman"/>
                <w:b/>
                <w:sz w:val="20"/>
              </w:rPr>
            </w:pPr>
            <w:r w:rsidRPr="00A249E0">
              <w:rPr>
                <w:rFonts w:ascii="Times New Roman" w:hAnsi="Times New Roman" w:cs="Times New Roman"/>
                <w:b/>
                <w:sz w:val="20"/>
              </w:rPr>
              <w:t>2030 m.</w:t>
            </w:r>
          </w:p>
        </w:tc>
        <w:tc>
          <w:tcPr>
            <w:tcW w:w="647" w:type="pct"/>
            <w:vMerge/>
          </w:tcPr>
          <w:p w:rsidR="00EA2774" w:rsidRPr="00A249E0" w:rsidRDefault="00EA2774" w:rsidP="00036331">
            <w:pPr>
              <w:rPr>
                <w:rFonts w:ascii="Times New Roman" w:hAnsi="Times New Roman" w:cs="Times New Roman"/>
                <w:sz w:val="16"/>
                <w:szCs w:val="16"/>
              </w:rPr>
            </w:pPr>
          </w:p>
        </w:tc>
      </w:tr>
      <w:tr w:rsidR="00EA2774" w:rsidRPr="00191E35" w:rsidTr="00036331">
        <w:tc>
          <w:tcPr>
            <w:tcW w:w="1018" w:type="pct"/>
          </w:tcPr>
          <w:p w:rsidR="00EA2774" w:rsidRPr="00A249E0" w:rsidRDefault="00EA2774" w:rsidP="00036331">
            <w:pPr>
              <w:jc w:val="center"/>
              <w:rPr>
                <w:rFonts w:ascii="Times New Roman" w:hAnsi="Times New Roman" w:cs="Times New Roman"/>
                <w:sz w:val="16"/>
                <w:szCs w:val="16"/>
                <w:lang w:val="en-US"/>
              </w:rPr>
            </w:pPr>
            <w:r w:rsidRPr="00A249E0">
              <w:rPr>
                <w:rFonts w:ascii="Times New Roman" w:hAnsi="Times New Roman" w:cs="Times New Roman"/>
                <w:sz w:val="16"/>
                <w:szCs w:val="16"/>
                <w:lang w:val="en-US"/>
              </w:rPr>
              <w:t>1</w:t>
            </w:r>
          </w:p>
        </w:tc>
        <w:tc>
          <w:tcPr>
            <w:tcW w:w="509" w:type="pct"/>
          </w:tcPr>
          <w:p w:rsidR="00EA2774" w:rsidRPr="00A249E0" w:rsidRDefault="00EA2774" w:rsidP="00036331">
            <w:pPr>
              <w:jc w:val="center"/>
              <w:rPr>
                <w:rFonts w:ascii="Times New Roman" w:hAnsi="Times New Roman" w:cs="Times New Roman"/>
                <w:sz w:val="16"/>
                <w:szCs w:val="16"/>
              </w:rPr>
            </w:pPr>
            <w:r w:rsidRPr="00A249E0">
              <w:rPr>
                <w:rFonts w:ascii="Times New Roman" w:hAnsi="Times New Roman" w:cs="Times New Roman"/>
                <w:sz w:val="16"/>
                <w:szCs w:val="16"/>
              </w:rPr>
              <w:t>2</w:t>
            </w:r>
          </w:p>
        </w:tc>
        <w:tc>
          <w:tcPr>
            <w:tcW w:w="464" w:type="pct"/>
          </w:tcPr>
          <w:p w:rsidR="00EA2774" w:rsidRPr="00A249E0" w:rsidRDefault="00EA2774" w:rsidP="00036331">
            <w:pPr>
              <w:jc w:val="center"/>
              <w:rPr>
                <w:rFonts w:ascii="Times New Roman" w:hAnsi="Times New Roman" w:cs="Times New Roman"/>
                <w:sz w:val="16"/>
                <w:szCs w:val="16"/>
              </w:rPr>
            </w:pPr>
            <w:r w:rsidRPr="00A249E0">
              <w:rPr>
                <w:rFonts w:ascii="Times New Roman" w:hAnsi="Times New Roman" w:cs="Times New Roman"/>
                <w:sz w:val="16"/>
                <w:szCs w:val="16"/>
              </w:rPr>
              <w:t>3</w:t>
            </w:r>
          </w:p>
        </w:tc>
        <w:tc>
          <w:tcPr>
            <w:tcW w:w="602" w:type="pct"/>
          </w:tcPr>
          <w:p w:rsidR="00EA2774" w:rsidRPr="00A249E0" w:rsidRDefault="00EA2774" w:rsidP="00036331">
            <w:pPr>
              <w:jc w:val="center"/>
              <w:rPr>
                <w:rFonts w:ascii="Times New Roman" w:hAnsi="Times New Roman" w:cs="Times New Roman"/>
                <w:sz w:val="16"/>
                <w:szCs w:val="16"/>
              </w:rPr>
            </w:pPr>
            <w:r w:rsidRPr="00A249E0">
              <w:rPr>
                <w:rFonts w:ascii="Times New Roman" w:hAnsi="Times New Roman" w:cs="Times New Roman"/>
                <w:sz w:val="16"/>
                <w:szCs w:val="16"/>
              </w:rPr>
              <w:t>4</w:t>
            </w:r>
          </w:p>
        </w:tc>
        <w:tc>
          <w:tcPr>
            <w:tcW w:w="602" w:type="pct"/>
          </w:tcPr>
          <w:p w:rsidR="00EA2774" w:rsidRPr="00A249E0" w:rsidRDefault="00EA2774" w:rsidP="00036331">
            <w:pPr>
              <w:jc w:val="center"/>
              <w:rPr>
                <w:rFonts w:ascii="Times New Roman" w:hAnsi="Times New Roman" w:cs="Times New Roman"/>
                <w:sz w:val="16"/>
                <w:szCs w:val="16"/>
              </w:rPr>
            </w:pPr>
            <w:r w:rsidRPr="00A249E0">
              <w:rPr>
                <w:rFonts w:ascii="Times New Roman" w:hAnsi="Times New Roman" w:cs="Times New Roman"/>
                <w:sz w:val="16"/>
                <w:szCs w:val="16"/>
              </w:rPr>
              <w:t>5</w:t>
            </w:r>
          </w:p>
        </w:tc>
        <w:tc>
          <w:tcPr>
            <w:tcW w:w="463" w:type="pct"/>
          </w:tcPr>
          <w:p w:rsidR="00EA2774" w:rsidRPr="00A249E0" w:rsidRDefault="00EA2774" w:rsidP="00036331">
            <w:pPr>
              <w:jc w:val="center"/>
              <w:rPr>
                <w:rFonts w:ascii="Times New Roman" w:hAnsi="Times New Roman" w:cs="Times New Roman"/>
                <w:sz w:val="16"/>
                <w:szCs w:val="16"/>
              </w:rPr>
            </w:pPr>
            <w:r w:rsidRPr="00A249E0">
              <w:rPr>
                <w:rFonts w:ascii="Times New Roman" w:hAnsi="Times New Roman" w:cs="Times New Roman"/>
                <w:sz w:val="16"/>
                <w:szCs w:val="16"/>
              </w:rPr>
              <w:t>6</w:t>
            </w:r>
          </w:p>
        </w:tc>
        <w:tc>
          <w:tcPr>
            <w:tcW w:w="325" w:type="pct"/>
          </w:tcPr>
          <w:p w:rsidR="00EA2774" w:rsidRPr="00A249E0" w:rsidRDefault="00EA2774" w:rsidP="00036331">
            <w:pPr>
              <w:jc w:val="center"/>
              <w:rPr>
                <w:rFonts w:ascii="Times New Roman" w:hAnsi="Times New Roman" w:cs="Times New Roman"/>
                <w:sz w:val="16"/>
                <w:szCs w:val="16"/>
              </w:rPr>
            </w:pPr>
            <w:r w:rsidRPr="00A249E0">
              <w:rPr>
                <w:rFonts w:ascii="Times New Roman" w:hAnsi="Times New Roman" w:cs="Times New Roman"/>
                <w:sz w:val="16"/>
                <w:szCs w:val="16"/>
              </w:rPr>
              <w:t>7</w:t>
            </w:r>
          </w:p>
        </w:tc>
        <w:tc>
          <w:tcPr>
            <w:tcW w:w="370" w:type="pct"/>
          </w:tcPr>
          <w:p w:rsidR="00EA2774" w:rsidRPr="00A249E0" w:rsidRDefault="00EA2774" w:rsidP="00036331">
            <w:pPr>
              <w:jc w:val="center"/>
              <w:rPr>
                <w:rFonts w:ascii="Times New Roman" w:hAnsi="Times New Roman" w:cs="Times New Roman"/>
                <w:sz w:val="16"/>
                <w:szCs w:val="16"/>
              </w:rPr>
            </w:pPr>
            <w:r w:rsidRPr="00A249E0">
              <w:rPr>
                <w:rFonts w:ascii="Times New Roman" w:hAnsi="Times New Roman" w:cs="Times New Roman"/>
                <w:sz w:val="16"/>
                <w:szCs w:val="16"/>
              </w:rPr>
              <w:t>8</w:t>
            </w:r>
          </w:p>
        </w:tc>
        <w:tc>
          <w:tcPr>
            <w:tcW w:w="647" w:type="pct"/>
          </w:tcPr>
          <w:p w:rsidR="00EA2774" w:rsidRPr="00A249E0" w:rsidRDefault="00EA2774" w:rsidP="00036331">
            <w:pPr>
              <w:jc w:val="center"/>
              <w:rPr>
                <w:rFonts w:ascii="Times New Roman" w:hAnsi="Times New Roman" w:cs="Times New Roman"/>
                <w:sz w:val="16"/>
                <w:szCs w:val="16"/>
              </w:rPr>
            </w:pPr>
            <w:r w:rsidRPr="00A249E0">
              <w:rPr>
                <w:rFonts w:ascii="Times New Roman" w:hAnsi="Times New Roman" w:cs="Times New Roman"/>
                <w:sz w:val="16"/>
                <w:szCs w:val="16"/>
              </w:rPr>
              <w:t>9</w:t>
            </w:r>
          </w:p>
        </w:tc>
      </w:tr>
      <w:tr w:rsidR="00EA2774" w:rsidRPr="00903E29" w:rsidTr="00036331">
        <w:trPr>
          <w:trHeight w:val="985"/>
        </w:trPr>
        <w:tc>
          <w:tcPr>
            <w:tcW w:w="1018" w:type="pct"/>
          </w:tcPr>
          <w:p w:rsidR="00EA2774" w:rsidRPr="00A249E0" w:rsidRDefault="00EA2774" w:rsidP="00036331">
            <w:pPr>
              <w:jc w:val="both"/>
              <w:rPr>
                <w:rFonts w:ascii="Times New Roman" w:hAnsi="Times New Roman" w:cs="Times New Roman"/>
                <w:sz w:val="16"/>
                <w:szCs w:val="16"/>
              </w:rPr>
            </w:pPr>
            <w:r w:rsidRPr="00A249E0">
              <w:rPr>
                <w:rFonts w:ascii="Times New Roman" w:hAnsi="Times New Roman" w:cs="Times New Roman"/>
                <w:sz w:val="16"/>
                <w:szCs w:val="16"/>
              </w:rPr>
              <w:t>Nurodoma planuojama priemonė, kurią siūloma įgyvendinti siekiant panaikinti problemos priežastį (-</w:t>
            </w:r>
            <w:proofErr w:type="spellStart"/>
            <w:r w:rsidRPr="00A249E0">
              <w:rPr>
                <w:rFonts w:ascii="Times New Roman" w:hAnsi="Times New Roman" w:cs="Times New Roman"/>
                <w:sz w:val="16"/>
                <w:szCs w:val="16"/>
              </w:rPr>
              <w:t>is</w:t>
            </w:r>
            <w:proofErr w:type="spellEnd"/>
            <w:r w:rsidRPr="00A249E0">
              <w:rPr>
                <w:rFonts w:ascii="Times New Roman" w:hAnsi="Times New Roman" w:cs="Times New Roman"/>
                <w:sz w:val="16"/>
                <w:szCs w:val="16"/>
              </w:rPr>
              <w:t xml:space="preserve">) ar sumažinti priežasties neigiamą įtaką. Priemonė – tai intervencinė kryptis, kuri gali apimti reguliacinius (norminiai, mokestiniai, finansinės paskatos, išmokos ir pan.), investicinius (įskaitant infrastruktūros vystymą ir žmogiškuosius išteklius) ir komunikacinius veiksmus. Priemonės formuojamos remiantis problemų priežasčių analize. Priemonės pavadinimas neturi nustatyti konkretaus priemonės įgyvendinimo būdo ar sprendimo, nes tai detaliau bus nagrinėjama kitame etape, rengiant detalų priemonės aprašymą bei vertinant priemonės įgyvendinimo alternatyvas. Priemonės išdėstomos prioriteto tvarka, t. y. nuo </w:t>
            </w:r>
            <w:r w:rsidRPr="00A249E0">
              <w:rPr>
                <w:rFonts w:ascii="Times New Roman" w:hAnsi="Times New Roman" w:cs="Times New Roman"/>
                <w:sz w:val="16"/>
                <w:szCs w:val="16"/>
              </w:rPr>
              <w:lastRenderedPageBreak/>
              <w:t xml:space="preserve">svarbiausios priemonės, turinčios didžiausią įtaką NPP uždavinio pasiekimui. Kai ta pati priežastis aktuali keliems uždaviniams, turėtų būti formuojama viena priemonė, kuri sprendžia identifikuotą priežastį. Vienoje eilutėje nurodoma viena priemonė. </w:t>
            </w:r>
          </w:p>
        </w:tc>
        <w:tc>
          <w:tcPr>
            <w:tcW w:w="509" w:type="pct"/>
          </w:tcPr>
          <w:p w:rsidR="00EA2774" w:rsidRPr="00A249E0" w:rsidRDefault="00EA2774" w:rsidP="00036331">
            <w:pPr>
              <w:jc w:val="both"/>
              <w:rPr>
                <w:rFonts w:ascii="Times New Roman" w:hAnsi="Times New Roman" w:cs="Times New Roman"/>
                <w:sz w:val="16"/>
                <w:szCs w:val="16"/>
              </w:rPr>
            </w:pPr>
            <w:r w:rsidRPr="00A249E0">
              <w:rPr>
                <w:rFonts w:ascii="Times New Roman" w:hAnsi="Times New Roman" w:cs="Times New Roman"/>
                <w:sz w:val="16"/>
                <w:szCs w:val="16"/>
              </w:rPr>
              <w:lastRenderedPageBreak/>
              <w:t>Nurodomas NPP uždavinys, kurį įgyvendina priemonė. Jeigu priemonė sprendžia kelių uždavinių problemų priežastis, nurodomas tas uždavinys, prie kurio įgyvendinimo priemonė prisideda daugiausia.</w:t>
            </w:r>
          </w:p>
          <w:p w:rsidR="00EA2774" w:rsidRPr="00A249E0" w:rsidRDefault="00EA2774" w:rsidP="00036331">
            <w:pPr>
              <w:jc w:val="both"/>
              <w:rPr>
                <w:rFonts w:ascii="Times New Roman" w:hAnsi="Times New Roman" w:cs="Times New Roman"/>
                <w:sz w:val="16"/>
                <w:szCs w:val="16"/>
              </w:rPr>
            </w:pPr>
          </w:p>
          <w:p w:rsidR="00EA2774" w:rsidRPr="00A249E0" w:rsidRDefault="00EA2774" w:rsidP="00036331">
            <w:pPr>
              <w:rPr>
                <w:rFonts w:ascii="Times New Roman" w:hAnsi="Times New Roman" w:cs="Times New Roman"/>
                <w:sz w:val="16"/>
                <w:szCs w:val="16"/>
              </w:rPr>
            </w:pPr>
          </w:p>
          <w:p w:rsidR="00EA2774" w:rsidRPr="00A249E0" w:rsidRDefault="00EA2774" w:rsidP="00036331">
            <w:pPr>
              <w:rPr>
                <w:rFonts w:ascii="Times New Roman" w:hAnsi="Times New Roman" w:cs="Times New Roman"/>
                <w:sz w:val="16"/>
                <w:szCs w:val="16"/>
              </w:rPr>
            </w:pPr>
          </w:p>
          <w:p w:rsidR="00EA2774" w:rsidRPr="00A249E0" w:rsidRDefault="00EA2774" w:rsidP="00036331">
            <w:pPr>
              <w:rPr>
                <w:rFonts w:ascii="Times New Roman" w:hAnsi="Times New Roman" w:cs="Times New Roman"/>
                <w:sz w:val="16"/>
                <w:szCs w:val="16"/>
              </w:rPr>
            </w:pPr>
          </w:p>
          <w:p w:rsidR="00EA2774" w:rsidRPr="00A249E0" w:rsidRDefault="00EA2774" w:rsidP="00036331">
            <w:pPr>
              <w:rPr>
                <w:rFonts w:ascii="Times New Roman" w:hAnsi="Times New Roman" w:cs="Times New Roman"/>
                <w:sz w:val="16"/>
                <w:szCs w:val="16"/>
              </w:rPr>
            </w:pPr>
          </w:p>
          <w:p w:rsidR="00EA2774" w:rsidRPr="00A249E0" w:rsidRDefault="00EA2774" w:rsidP="00036331">
            <w:pPr>
              <w:rPr>
                <w:rFonts w:ascii="Times New Roman" w:hAnsi="Times New Roman" w:cs="Times New Roman"/>
                <w:sz w:val="16"/>
                <w:szCs w:val="16"/>
              </w:rPr>
            </w:pPr>
          </w:p>
          <w:p w:rsidR="00EA2774" w:rsidRPr="00A249E0" w:rsidRDefault="00EA2774" w:rsidP="00036331">
            <w:pPr>
              <w:rPr>
                <w:rFonts w:ascii="Times New Roman" w:hAnsi="Times New Roman" w:cs="Times New Roman"/>
                <w:sz w:val="16"/>
                <w:szCs w:val="16"/>
              </w:rPr>
            </w:pPr>
          </w:p>
          <w:p w:rsidR="00EA2774" w:rsidRPr="00A249E0" w:rsidRDefault="00EA2774" w:rsidP="00036331">
            <w:pPr>
              <w:rPr>
                <w:rFonts w:ascii="Times New Roman" w:hAnsi="Times New Roman" w:cs="Times New Roman"/>
                <w:sz w:val="16"/>
                <w:szCs w:val="16"/>
              </w:rPr>
            </w:pPr>
          </w:p>
          <w:p w:rsidR="00EA2774" w:rsidRPr="00A249E0" w:rsidRDefault="00EA2774" w:rsidP="00036331">
            <w:pPr>
              <w:rPr>
                <w:rFonts w:ascii="Times New Roman" w:hAnsi="Times New Roman" w:cs="Times New Roman"/>
                <w:sz w:val="16"/>
                <w:szCs w:val="16"/>
              </w:rPr>
            </w:pPr>
          </w:p>
        </w:tc>
        <w:tc>
          <w:tcPr>
            <w:tcW w:w="464" w:type="pct"/>
          </w:tcPr>
          <w:p w:rsidR="00EA2774" w:rsidRPr="00A249E0" w:rsidRDefault="00EA2774" w:rsidP="00036331">
            <w:pPr>
              <w:jc w:val="both"/>
              <w:rPr>
                <w:rFonts w:ascii="Times New Roman" w:hAnsi="Times New Roman" w:cs="Times New Roman"/>
                <w:sz w:val="16"/>
                <w:szCs w:val="16"/>
              </w:rPr>
            </w:pPr>
            <w:r w:rsidRPr="00A249E0">
              <w:rPr>
                <w:rFonts w:ascii="Times New Roman" w:hAnsi="Times New Roman" w:cs="Times New Roman"/>
                <w:sz w:val="16"/>
                <w:szCs w:val="16"/>
              </w:rPr>
              <w:lastRenderedPageBreak/>
              <w:t>Jei aktualu, nurodomi kiti NPP uždaviniai (šios ir kitų Programų), prie kurių įgyvendinimo priemonė prisideda.</w:t>
            </w:r>
          </w:p>
          <w:p w:rsidR="00EA2774" w:rsidRPr="00A249E0" w:rsidRDefault="00EA2774" w:rsidP="00036331">
            <w:pPr>
              <w:jc w:val="both"/>
              <w:rPr>
                <w:rFonts w:ascii="Times New Roman" w:hAnsi="Times New Roman" w:cs="Times New Roman"/>
                <w:sz w:val="16"/>
                <w:szCs w:val="16"/>
              </w:rPr>
            </w:pPr>
          </w:p>
        </w:tc>
        <w:tc>
          <w:tcPr>
            <w:tcW w:w="602" w:type="pct"/>
          </w:tcPr>
          <w:p w:rsidR="00EA2774" w:rsidRPr="00A249E0" w:rsidRDefault="00EA2774" w:rsidP="00036331">
            <w:pPr>
              <w:jc w:val="both"/>
              <w:rPr>
                <w:rFonts w:ascii="Times New Roman" w:hAnsi="Times New Roman" w:cs="Times New Roman"/>
                <w:sz w:val="16"/>
                <w:szCs w:val="16"/>
              </w:rPr>
            </w:pPr>
            <w:r w:rsidRPr="00A249E0">
              <w:rPr>
                <w:rFonts w:ascii="Times New Roman" w:hAnsi="Times New Roman" w:cs="Times New Roman"/>
                <w:sz w:val="16"/>
                <w:szCs w:val="16"/>
              </w:rPr>
              <w:t>Jei aktualu, nurodomos būtinos sąlygos efektyviam priemonės įgyvendinimui, kai jos žinomos Programos rengimo metu. Būtinos sąlygos gali kilti iš priežasčių analizės, prioritetinių veiklos srities nuostatų ar kitų reikalavimų</w:t>
            </w:r>
            <w:r w:rsidR="003C07BE">
              <w:rPr>
                <w:rFonts w:ascii="Times New Roman" w:hAnsi="Times New Roman" w:cs="Times New Roman"/>
                <w:sz w:val="16"/>
                <w:szCs w:val="16"/>
              </w:rPr>
              <w:t xml:space="preserve"> (pavyzdžiui, jei reikia atlikti tam tikrus veiksmus iki pradedant įgyvendinti priemonę, arba priemonės įgyvendinimas apribotas tam tikrų sąlygų)</w:t>
            </w:r>
            <w:r w:rsidRPr="00A249E0">
              <w:rPr>
                <w:rFonts w:ascii="Times New Roman" w:hAnsi="Times New Roman" w:cs="Times New Roman"/>
                <w:sz w:val="16"/>
                <w:szCs w:val="16"/>
              </w:rPr>
              <w:t>.</w:t>
            </w:r>
          </w:p>
          <w:p w:rsidR="00EA2774" w:rsidRPr="00A249E0" w:rsidRDefault="00EA2774" w:rsidP="00036331">
            <w:pPr>
              <w:jc w:val="both"/>
              <w:rPr>
                <w:rFonts w:ascii="Times New Roman" w:hAnsi="Times New Roman" w:cs="Times New Roman"/>
                <w:sz w:val="16"/>
                <w:szCs w:val="16"/>
              </w:rPr>
            </w:pPr>
          </w:p>
          <w:p w:rsidR="00EA2774" w:rsidRPr="00A249E0" w:rsidRDefault="00EA2774" w:rsidP="00036331">
            <w:pPr>
              <w:jc w:val="both"/>
              <w:rPr>
                <w:rFonts w:ascii="Times New Roman" w:hAnsi="Times New Roman" w:cs="Times New Roman"/>
                <w:sz w:val="16"/>
                <w:szCs w:val="16"/>
              </w:rPr>
            </w:pPr>
          </w:p>
          <w:p w:rsidR="00EA2774" w:rsidRPr="00A249E0" w:rsidRDefault="00EA2774" w:rsidP="00036331">
            <w:pPr>
              <w:jc w:val="both"/>
              <w:rPr>
                <w:rFonts w:ascii="Times New Roman" w:hAnsi="Times New Roman" w:cs="Times New Roman"/>
                <w:sz w:val="16"/>
                <w:szCs w:val="16"/>
              </w:rPr>
            </w:pPr>
          </w:p>
          <w:p w:rsidR="00EA2774" w:rsidRPr="00A249E0" w:rsidRDefault="00EA2774" w:rsidP="00036331">
            <w:pPr>
              <w:jc w:val="both"/>
              <w:rPr>
                <w:rFonts w:ascii="Times New Roman" w:hAnsi="Times New Roman" w:cs="Times New Roman"/>
                <w:sz w:val="16"/>
                <w:szCs w:val="16"/>
              </w:rPr>
            </w:pPr>
          </w:p>
          <w:p w:rsidR="00EA2774" w:rsidRPr="00A249E0" w:rsidRDefault="00EA2774" w:rsidP="00036331">
            <w:pPr>
              <w:jc w:val="both"/>
              <w:rPr>
                <w:rFonts w:ascii="Times New Roman" w:hAnsi="Times New Roman" w:cs="Times New Roman"/>
                <w:sz w:val="16"/>
                <w:szCs w:val="16"/>
              </w:rPr>
            </w:pPr>
            <w:r w:rsidRPr="00A249E0">
              <w:rPr>
                <w:rFonts w:ascii="Times New Roman" w:hAnsi="Times New Roman" w:cs="Times New Roman"/>
                <w:sz w:val="16"/>
                <w:szCs w:val="16"/>
              </w:rPr>
              <w:t xml:space="preserve"> </w:t>
            </w:r>
          </w:p>
          <w:p w:rsidR="00EA2774" w:rsidRPr="00A249E0" w:rsidRDefault="00EA2774" w:rsidP="00036331">
            <w:pPr>
              <w:rPr>
                <w:rFonts w:ascii="Times New Roman" w:hAnsi="Times New Roman" w:cs="Times New Roman"/>
                <w:sz w:val="16"/>
                <w:szCs w:val="16"/>
              </w:rPr>
            </w:pPr>
          </w:p>
          <w:p w:rsidR="00EA2774" w:rsidRPr="00A249E0" w:rsidRDefault="00EA2774" w:rsidP="00036331">
            <w:pPr>
              <w:rPr>
                <w:rFonts w:ascii="Times New Roman" w:hAnsi="Times New Roman" w:cs="Times New Roman"/>
                <w:sz w:val="16"/>
                <w:szCs w:val="16"/>
              </w:rPr>
            </w:pPr>
          </w:p>
          <w:p w:rsidR="00EA2774" w:rsidRPr="00A249E0" w:rsidRDefault="00EA2774" w:rsidP="00036331">
            <w:pPr>
              <w:rPr>
                <w:rFonts w:ascii="Times New Roman" w:hAnsi="Times New Roman" w:cs="Times New Roman"/>
                <w:sz w:val="16"/>
                <w:szCs w:val="16"/>
              </w:rPr>
            </w:pPr>
          </w:p>
          <w:p w:rsidR="00EA2774" w:rsidRPr="00A249E0" w:rsidRDefault="00EA2774" w:rsidP="00036331">
            <w:pPr>
              <w:rPr>
                <w:rFonts w:ascii="Times New Roman" w:hAnsi="Times New Roman" w:cs="Times New Roman"/>
                <w:sz w:val="16"/>
                <w:szCs w:val="16"/>
              </w:rPr>
            </w:pPr>
          </w:p>
          <w:p w:rsidR="00EA2774" w:rsidRPr="00A249E0" w:rsidRDefault="00EA2774" w:rsidP="00036331">
            <w:pPr>
              <w:rPr>
                <w:rFonts w:ascii="Times New Roman" w:hAnsi="Times New Roman" w:cs="Times New Roman"/>
                <w:sz w:val="16"/>
                <w:szCs w:val="16"/>
              </w:rPr>
            </w:pPr>
          </w:p>
          <w:p w:rsidR="00EA2774" w:rsidRPr="00A249E0" w:rsidRDefault="00EA2774" w:rsidP="00036331">
            <w:pPr>
              <w:jc w:val="center"/>
              <w:rPr>
                <w:rFonts w:ascii="Times New Roman" w:hAnsi="Times New Roman" w:cs="Times New Roman"/>
                <w:sz w:val="16"/>
                <w:szCs w:val="16"/>
              </w:rPr>
            </w:pPr>
          </w:p>
        </w:tc>
        <w:tc>
          <w:tcPr>
            <w:tcW w:w="602" w:type="pct"/>
          </w:tcPr>
          <w:p w:rsidR="00EA2774" w:rsidRPr="00A249E0" w:rsidRDefault="00EA2774" w:rsidP="00036331">
            <w:pPr>
              <w:jc w:val="both"/>
              <w:rPr>
                <w:rFonts w:ascii="Times New Roman" w:hAnsi="Times New Roman" w:cs="Times New Roman"/>
                <w:sz w:val="16"/>
                <w:szCs w:val="16"/>
              </w:rPr>
            </w:pPr>
            <w:r w:rsidRPr="00A249E0">
              <w:rPr>
                <w:rFonts w:ascii="Times New Roman" w:hAnsi="Times New Roman" w:cs="Times New Roman"/>
                <w:sz w:val="16"/>
                <w:szCs w:val="16"/>
              </w:rPr>
              <w:lastRenderedPageBreak/>
              <w:t>Nurodomos kitos ministerijos ir kiti asignavimų valdytojai, kurių dalyvavimas yra reikalingas planuojant ar įgyvendinant priemonę. Privaloma įtraukti tas ministerijas, kurios nurodytos NPP prie atitinkamo uždavinio, tačiau gali būti įtraukiamos ir papildomos institucijos. Taip pat, jei aktualu nurodomas priemonės koordinatorius</w:t>
            </w:r>
            <w:r w:rsidR="003C07BE">
              <w:rPr>
                <w:rFonts w:ascii="Times New Roman" w:hAnsi="Times New Roman" w:cs="Times New Roman"/>
                <w:sz w:val="16"/>
                <w:szCs w:val="16"/>
              </w:rPr>
              <w:t>, jei tai nėra plėtros programą rengianti ministerija</w:t>
            </w:r>
            <w:r w:rsidRPr="00A249E0">
              <w:rPr>
                <w:rFonts w:ascii="Times New Roman" w:hAnsi="Times New Roman" w:cs="Times New Roman"/>
                <w:sz w:val="16"/>
                <w:szCs w:val="16"/>
              </w:rPr>
              <w:t>.</w:t>
            </w:r>
          </w:p>
        </w:tc>
        <w:tc>
          <w:tcPr>
            <w:tcW w:w="463" w:type="pct"/>
          </w:tcPr>
          <w:p w:rsidR="00EA2774" w:rsidRPr="00A249E0" w:rsidRDefault="00EA2774" w:rsidP="00036331">
            <w:pPr>
              <w:jc w:val="both"/>
              <w:rPr>
                <w:rFonts w:ascii="Times New Roman" w:hAnsi="Times New Roman" w:cs="Times New Roman"/>
                <w:sz w:val="16"/>
                <w:szCs w:val="16"/>
              </w:rPr>
            </w:pPr>
            <w:r w:rsidRPr="00A249E0">
              <w:rPr>
                <w:rFonts w:ascii="Times New Roman" w:hAnsi="Times New Roman" w:cs="Times New Roman"/>
                <w:sz w:val="16"/>
                <w:szCs w:val="16"/>
              </w:rPr>
              <w:t xml:space="preserve">Nurodomas planuojamos įgyvendinti priemonės rezultato rodiklio pavadinimas ir matavimo vienetas. </w:t>
            </w:r>
          </w:p>
        </w:tc>
        <w:tc>
          <w:tcPr>
            <w:tcW w:w="325" w:type="pct"/>
          </w:tcPr>
          <w:p w:rsidR="00EA2774" w:rsidRPr="00A249E0" w:rsidRDefault="00EA2774" w:rsidP="00E71DA2">
            <w:pPr>
              <w:jc w:val="both"/>
              <w:rPr>
                <w:rFonts w:ascii="Times New Roman" w:hAnsi="Times New Roman" w:cs="Times New Roman"/>
                <w:sz w:val="16"/>
                <w:szCs w:val="16"/>
              </w:rPr>
            </w:pPr>
            <w:r w:rsidRPr="00A249E0">
              <w:rPr>
                <w:rFonts w:ascii="Times New Roman" w:hAnsi="Times New Roman" w:cs="Times New Roman"/>
                <w:sz w:val="16"/>
                <w:szCs w:val="16"/>
              </w:rPr>
              <w:t xml:space="preserve">Nurodoma pradinė priemonės rezultato rodiklio reikšmė </w:t>
            </w:r>
            <w:r w:rsidRPr="00561185">
              <w:rPr>
                <w:rFonts w:ascii="Times New Roman" w:hAnsi="Times New Roman" w:cs="Times New Roman"/>
                <w:sz w:val="16"/>
                <w:szCs w:val="16"/>
              </w:rPr>
              <w:t>ir metai, kada ji nustatyta.</w:t>
            </w:r>
          </w:p>
        </w:tc>
        <w:tc>
          <w:tcPr>
            <w:tcW w:w="370" w:type="pct"/>
          </w:tcPr>
          <w:p w:rsidR="00EA2774" w:rsidRPr="00A249E0" w:rsidRDefault="00EA2774" w:rsidP="00036331">
            <w:pPr>
              <w:jc w:val="both"/>
              <w:rPr>
                <w:rFonts w:ascii="Times New Roman" w:hAnsi="Times New Roman" w:cs="Times New Roman"/>
                <w:sz w:val="16"/>
                <w:szCs w:val="16"/>
              </w:rPr>
            </w:pPr>
            <w:r w:rsidRPr="00A249E0">
              <w:rPr>
                <w:rFonts w:ascii="Times New Roman" w:hAnsi="Times New Roman" w:cs="Times New Roman"/>
                <w:sz w:val="16"/>
                <w:szCs w:val="16"/>
              </w:rPr>
              <w:t>Nurodoma planuojama galutinė priemonės rezultato rodiklio reikšmė 2030 metais</w:t>
            </w:r>
          </w:p>
        </w:tc>
        <w:tc>
          <w:tcPr>
            <w:tcW w:w="647" w:type="pct"/>
          </w:tcPr>
          <w:p w:rsidR="00EA2774" w:rsidRPr="00A249E0" w:rsidRDefault="00EA2774" w:rsidP="003C07BE">
            <w:pPr>
              <w:jc w:val="both"/>
              <w:rPr>
                <w:rFonts w:ascii="Times New Roman" w:hAnsi="Times New Roman" w:cs="Times New Roman"/>
                <w:sz w:val="16"/>
                <w:szCs w:val="16"/>
              </w:rPr>
            </w:pPr>
            <w:r w:rsidRPr="00A249E0">
              <w:rPr>
                <w:rFonts w:ascii="Times New Roman" w:hAnsi="Times New Roman" w:cs="Times New Roman"/>
                <w:sz w:val="16"/>
                <w:szCs w:val="16"/>
              </w:rPr>
              <w:t xml:space="preserve">Nurodomas priemonės požymis. Priemonės požymis gali būti: LRV programos įgyvendinimo plano priemonė, </w:t>
            </w:r>
            <w:r w:rsidR="003C07BE">
              <w:rPr>
                <w:rFonts w:ascii="Times New Roman" w:hAnsi="Times New Roman" w:cs="Times New Roman"/>
                <w:sz w:val="16"/>
                <w:szCs w:val="16"/>
              </w:rPr>
              <w:t>P</w:t>
            </w:r>
            <w:r w:rsidRPr="00A249E0">
              <w:rPr>
                <w:rFonts w:ascii="Times New Roman" w:hAnsi="Times New Roman" w:cs="Times New Roman"/>
                <w:sz w:val="16"/>
                <w:szCs w:val="16"/>
              </w:rPr>
              <w:t xml:space="preserve">riemonė, prisidedanti prie </w:t>
            </w:r>
            <w:r w:rsidR="00C70B6E">
              <w:rPr>
                <w:rFonts w:ascii="Times New Roman" w:hAnsi="Times New Roman" w:cs="Times New Roman"/>
                <w:sz w:val="16"/>
                <w:szCs w:val="16"/>
              </w:rPr>
              <w:t xml:space="preserve">darnaus vystymosi, inovatyvumo (kūrybingumo) ir (ar) lygių galimybių visiems </w:t>
            </w:r>
            <w:r w:rsidRPr="00A249E0">
              <w:rPr>
                <w:rFonts w:ascii="Times New Roman" w:hAnsi="Times New Roman" w:cs="Times New Roman"/>
                <w:sz w:val="16"/>
                <w:szCs w:val="16"/>
              </w:rPr>
              <w:t xml:space="preserve">horizontalaus </w:t>
            </w:r>
            <w:r w:rsidR="00ED062B">
              <w:rPr>
                <w:rFonts w:ascii="Times New Roman" w:hAnsi="Times New Roman" w:cs="Times New Roman"/>
                <w:sz w:val="16"/>
                <w:szCs w:val="16"/>
              </w:rPr>
              <w:t>principo</w:t>
            </w:r>
            <w:r w:rsidRPr="00A249E0">
              <w:rPr>
                <w:rFonts w:ascii="Times New Roman" w:hAnsi="Times New Roman" w:cs="Times New Roman"/>
                <w:sz w:val="16"/>
                <w:szCs w:val="16"/>
              </w:rPr>
              <w:t xml:space="preserve"> įgyvendinimo, Nacionalinę reformų dar</w:t>
            </w:r>
            <w:r w:rsidR="00ED062B">
              <w:rPr>
                <w:rFonts w:ascii="Times New Roman" w:hAnsi="Times New Roman" w:cs="Times New Roman"/>
                <w:sz w:val="16"/>
                <w:szCs w:val="16"/>
              </w:rPr>
              <w:t>botvarkę įgyvendinanti priemonė</w:t>
            </w:r>
            <w:r w:rsidRPr="00A249E0">
              <w:rPr>
                <w:rFonts w:ascii="Times New Roman" w:hAnsi="Times New Roman" w:cs="Times New Roman"/>
                <w:sz w:val="16"/>
                <w:szCs w:val="16"/>
              </w:rPr>
              <w:t>.</w:t>
            </w:r>
            <w:r w:rsidR="001C7D7B">
              <w:rPr>
                <w:rFonts w:ascii="Times New Roman" w:hAnsi="Times New Roman" w:cs="Times New Roman"/>
                <w:sz w:val="16"/>
                <w:szCs w:val="16"/>
              </w:rPr>
              <w:t xml:space="preserve"> </w:t>
            </w:r>
          </w:p>
        </w:tc>
      </w:tr>
    </w:tbl>
    <w:p w:rsidR="005C5ECB" w:rsidRDefault="005C5ECB" w:rsidP="00EA2774"/>
    <w:sectPr w:rsidR="005C5ECB" w:rsidSect="00EA277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3A7" w:rsidRDefault="004C53A7" w:rsidP="00683D5E">
      <w:r>
        <w:separator/>
      </w:r>
    </w:p>
  </w:endnote>
  <w:endnote w:type="continuationSeparator" w:id="0">
    <w:p w:rsidR="004C53A7" w:rsidRDefault="004C53A7" w:rsidP="0068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3A7" w:rsidRDefault="004C53A7" w:rsidP="00683D5E">
      <w:r>
        <w:separator/>
      </w:r>
    </w:p>
  </w:footnote>
  <w:footnote w:type="continuationSeparator" w:id="0">
    <w:p w:rsidR="004C53A7" w:rsidRDefault="004C53A7" w:rsidP="00683D5E">
      <w:r>
        <w:continuationSeparator/>
      </w:r>
    </w:p>
  </w:footnote>
  <w:footnote w:id="1">
    <w:p w:rsidR="00A173DA" w:rsidRPr="00683D5E" w:rsidRDefault="00A173DA">
      <w:pPr>
        <w:pStyle w:val="Puslapioinaostekstas"/>
        <w:rPr>
          <w:sz w:val="16"/>
          <w:szCs w:val="16"/>
        </w:rPr>
      </w:pPr>
      <w:r>
        <w:rPr>
          <w:rStyle w:val="Puslapioinaosnuoroda"/>
        </w:rPr>
        <w:footnoteRef/>
      </w:r>
      <w:r>
        <w:t xml:space="preserve"> </w:t>
      </w:r>
      <w:r w:rsidRPr="00683D5E">
        <w:rPr>
          <w:sz w:val="16"/>
          <w:szCs w:val="16"/>
        </w:rPr>
        <w:t xml:space="preserve">Pildoma patvirtinus 2021–2030 metų Nacionalinį pažangos planą </w:t>
      </w:r>
      <w:r>
        <w:rPr>
          <w:sz w:val="16"/>
          <w:szCs w:val="16"/>
        </w:rPr>
        <w:t xml:space="preserve">ir </w:t>
      </w:r>
      <w:r w:rsidRPr="00683D5E">
        <w:rPr>
          <w:sz w:val="16"/>
          <w:szCs w:val="16"/>
        </w:rPr>
        <w:t xml:space="preserve">iki plėtros programos </w:t>
      </w:r>
      <w:r>
        <w:rPr>
          <w:sz w:val="16"/>
          <w:szCs w:val="16"/>
        </w:rPr>
        <w:t>teikimo Vyriausybei tvirtinti.</w:t>
      </w:r>
      <w:r w:rsidRPr="00683D5E">
        <w:rPr>
          <w:sz w:val="16"/>
          <w:szCs w:val="16"/>
        </w:rPr>
        <w:t xml:space="preserve"> </w:t>
      </w:r>
    </w:p>
  </w:footnote>
  <w:footnote w:id="2">
    <w:p w:rsidR="00036331" w:rsidRPr="00683D5E" w:rsidRDefault="00036331" w:rsidP="006201B1">
      <w:pPr>
        <w:pStyle w:val="Puslapioinaostekstas"/>
        <w:rPr>
          <w:sz w:val="16"/>
          <w:szCs w:val="16"/>
        </w:rPr>
      </w:pPr>
      <w:r>
        <w:rPr>
          <w:rStyle w:val="Puslapioinaosnuoroda"/>
        </w:rPr>
        <w:footnoteRef/>
      </w:r>
      <w:r>
        <w:t xml:space="preserve"> </w:t>
      </w:r>
      <w:r w:rsidRPr="005C6DF4">
        <w:rPr>
          <w:sz w:val="16"/>
          <w:szCs w:val="16"/>
        </w:rPr>
        <w:t>Jei P</w:t>
      </w:r>
      <w:r w:rsidR="001E735A">
        <w:rPr>
          <w:sz w:val="16"/>
          <w:szCs w:val="16"/>
        </w:rPr>
        <w:t xml:space="preserve">lėtros programa </w:t>
      </w:r>
      <w:r w:rsidRPr="005C6DF4">
        <w:rPr>
          <w:sz w:val="16"/>
          <w:szCs w:val="16"/>
        </w:rPr>
        <w:t>finansuojama iš ES ar kitų tarptautinių programų lėšų, nurodomi atitinkam</w:t>
      </w:r>
      <w:r w:rsidRPr="00036331">
        <w:rPr>
          <w:sz w:val="16"/>
          <w:szCs w:val="16"/>
        </w:rPr>
        <w:t>i</w:t>
      </w:r>
      <w:r w:rsidRPr="005C6DF4">
        <w:rPr>
          <w:sz w:val="16"/>
          <w:szCs w:val="16"/>
        </w:rPr>
        <w:t xml:space="preserve"> tai programai privalomi</w:t>
      </w:r>
      <w:r w:rsidRPr="00036331">
        <w:rPr>
          <w:sz w:val="16"/>
          <w:szCs w:val="16"/>
        </w:rPr>
        <w:t xml:space="preserve"> </w:t>
      </w:r>
      <w:r w:rsidRPr="005C6DF4">
        <w:rPr>
          <w:sz w:val="16"/>
          <w:szCs w:val="16"/>
        </w:rPr>
        <w:t xml:space="preserve">rezultato </w:t>
      </w:r>
      <w:r w:rsidRPr="00036331">
        <w:rPr>
          <w:sz w:val="16"/>
          <w:szCs w:val="16"/>
        </w:rPr>
        <w:t>rodikliai.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774"/>
    <w:rsid w:val="00011064"/>
    <w:rsid w:val="00012566"/>
    <w:rsid w:val="0001428A"/>
    <w:rsid w:val="00016435"/>
    <w:rsid w:val="000235EF"/>
    <w:rsid w:val="000240C4"/>
    <w:rsid w:val="00032985"/>
    <w:rsid w:val="00036331"/>
    <w:rsid w:val="000377CF"/>
    <w:rsid w:val="00046DFE"/>
    <w:rsid w:val="00050427"/>
    <w:rsid w:val="00050787"/>
    <w:rsid w:val="00053D41"/>
    <w:rsid w:val="00054368"/>
    <w:rsid w:val="00070ED6"/>
    <w:rsid w:val="00092B6D"/>
    <w:rsid w:val="000A3FD2"/>
    <w:rsid w:val="000B1AF5"/>
    <w:rsid w:val="000B2D7C"/>
    <w:rsid w:val="000D3EFE"/>
    <w:rsid w:val="000E1F0C"/>
    <w:rsid w:val="000E275C"/>
    <w:rsid w:val="000E7A99"/>
    <w:rsid w:val="000F0911"/>
    <w:rsid w:val="000F5CE6"/>
    <w:rsid w:val="001019BD"/>
    <w:rsid w:val="00105F91"/>
    <w:rsid w:val="00110E16"/>
    <w:rsid w:val="00112CF4"/>
    <w:rsid w:val="00115372"/>
    <w:rsid w:val="00131D30"/>
    <w:rsid w:val="00137624"/>
    <w:rsid w:val="001577E4"/>
    <w:rsid w:val="0017147F"/>
    <w:rsid w:val="00171E58"/>
    <w:rsid w:val="0018373E"/>
    <w:rsid w:val="00184FC3"/>
    <w:rsid w:val="00191F89"/>
    <w:rsid w:val="00194702"/>
    <w:rsid w:val="001A5935"/>
    <w:rsid w:val="001B4AEC"/>
    <w:rsid w:val="001B6389"/>
    <w:rsid w:val="001C2F60"/>
    <w:rsid w:val="001C7D7B"/>
    <w:rsid w:val="001D6507"/>
    <w:rsid w:val="001E4CE7"/>
    <w:rsid w:val="001E6748"/>
    <w:rsid w:val="001E67A5"/>
    <w:rsid w:val="001E735A"/>
    <w:rsid w:val="0020434A"/>
    <w:rsid w:val="0020451D"/>
    <w:rsid w:val="002163F8"/>
    <w:rsid w:val="00232BA5"/>
    <w:rsid w:val="00234AE2"/>
    <w:rsid w:val="002404D7"/>
    <w:rsid w:val="00241C69"/>
    <w:rsid w:val="00247BB5"/>
    <w:rsid w:val="00250913"/>
    <w:rsid w:val="002515EB"/>
    <w:rsid w:val="00261BFF"/>
    <w:rsid w:val="00270AE5"/>
    <w:rsid w:val="002903F6"/>
    <w:rsid w:val="002923A6"/>
    <w:rsid w:val="002A27A2"/>
    <w:rsid w:val="002A6C55"/>
    <w:rsid w:val="002C484C"/>
    <w:rsid w:val="002C5604"/>
    <w:rsid w:val="002C79BA"/>
    <w:rsid w:val="002D4D56"/>
    <w:rsid w:val="002D50F2"/>
    <w:rsid w:val="002E1B28"/>
    <w:rsid w:val="002E3EB2"/>
    <w:rsid w:val="002E4549"/>
    <w:rsid w:val="002F5C6E"/>
    <w:rsid w:val="003053D9"/>
    <w:rsid w:val="0031189D"/>
    <w:rsid w:val="00315311"/>
    <w:rsid w:val="00317961"/>
    <w:rsid w:val="00330EC9"/>
    <w:rsid w:val="0034319B"/>
    <w:rsid w:val="003518AE"/>
    <w:rsid w:val="00352852"/>
    <w:rsid w:val="003529B3"/>
    <w:rsid w:val="00355186"/>
    <w:rsid w:val="00365425"/>
    <w:rsid w:val="00366151"/>
    <w:rsid w:val="00372BC1"/>
    <w:rsid w:val="00376426"/>
    <w:rsid w:val="0038032D"/>
    <w:rsid w:val="003865B8"/>
    <w:rsid w:val="00387905"/>
    <w:rsid w:val="003A1AD9"/>
    <w:rsid w:val="003B1B8A"/>
    <w:rsid w:val="003B2FAE"/>
    <w:rsid w:val="003C07BE"/>
    <w:rsid w:val="003C1937"/>
    <w:rsid w:val="003C1FFC"/>
    <w:rsid w:val="003C3047"/>
    <w:rsid w:val="003E1225"/>
    <w:rsid w:val="003E77A4"/>
    <w:rsid w:val="003F04C1"/>
    <w:rsid w:val="003F5676"/>
    <w:rsid w:val="00400228"/>
    <w:rsid w:val="00407A4B"/>
    <w:rsid w:val="00407E2D"/>
    <w:rsid w:val="004136A8"/>
    <w:rsid w:val="004263CF"/>
    <w:rsid w:val="0043327A"/>
    <w:rsid w:val="004378EE"/>
    <w:rsid w:val="004469E4"/>
    <w:rsid w:val="00452AAF"/>
    <w:rsid w:val="004655D1"/>
    <w:rsid w:val="00470D4B"/>
    <w:rsid w:val="00470E68"/>
    <w:rsid w:val="00475E13"/>
    <w:rsid w:val="00482B56"/>
    <w:rsid w:val="004A152B"/>
    <w:rsid w:val="004A267B"/>
    <w:rsid w:val="004A5F41"/>
    <w:rsid w:val="004C44BD"/>
    <w:rsid w:val="004C53A7"/>
    <w:rsid w:val="004D11D5"/>
    <w:rsid w:val="004D21C5"/>
    <w:rsid w:val="004E1B1D"/>
    <w:rsid w:val="004E6B69"/>
    <w:rsid w:val="004F69E9"/>
    <w:rsid w:val="005004F3"/>
    <w:rsid w:val="005043BF"/>
    <w:rsid w:val="00517CF6"/>
    <w:rsid w:val="0052039E"/>
    <w:rsid w:val="0052216E"/>
    <w:rsid w:val="0054453C"/>
    <w:rsid w:val="00547C74"/>
    <w:rsid w:val="005516A5"/>
    <w:rsid w:val="005533C2"/>
    <w:rsid w:val="00553707"/>
    <w:rsid w:val="00561185"/>
    <w:rsid w:val="00562E99"/>
    <w:rsid w:val="005656EF"/>
    <w:rsid w:val="00571253"/>
    <w:rsid w:val="00574E5B"/>
    <w:rsid w:val="0058153A"/>
    <w:rsid w:val="00581B51"/>
    <w:rsid w:val="00593C26"/>
    <w:rsid w:val="00593EE0"/>
    <w:rsid w:val="005A23E7"/>
    <w:rsid w:val="005B1293"/>
    <w:rsid w:val="005B2989"/>
    <w:rsid w:val="005B79FB"/>
    <w:rsid w:val="005C23C7"/>
    <w:rsid w:val="005C5B4A"/>
    <w:rsid w:val="005C5ECB"/>
    <w:rsid w:val="005C6DF4"/>
    <w:rsid w:val="005E0604"/>
    <w:rsid w:val="005E6FB5"/>
    <w:rsid w:val="005F038F"/>
    <w:rsid w:val="005F0F88"/>
    <w:rsid w:val="005F7A4F"/>
    <w:rsid w:val="00606389"/>
    <w:rsid w:val="006106A7"/>
    <w:rsid w:val="006201B1"/>
    <w:rsid w:val="00625311"/>
    <w:rsid w:val="0063051C"/>
    <w:rsid w:val="00636F0F"/>
    <w:rsid w:val="00664150"/>
    <w:rsid w:val="00665BE2"/>
    <w:rsid w:val="00671F58"/>
    <w:rsid w:val="00677B1E"/>
    <w:rsid w:val="006824CC"/>
    <w:rsid w:val="00683D5E"/>
    <w:rsid w:val="006A1E78"/>
    <w:rsid w:val="006A22E2"/>
    <w:rsid w:val="006A475D"/>
    <w:rsid w:val="006B0D85"/>
    <w:rsid w:val="006B526A"/>
    <w:rsid w:val="006B75D2"/>
    <w:rsid w:val="006C0163"/>
    <w:rsid w:val="006C0E16"/>
    <w:rsid w:val="006C5A71"/>
    <w:rsid w:val="006E10A9"/>
    <w:rsid w:val="006E16C9"/>
    <w:rsid w:val="006E1C2A"/>
    <w:rsid w:val="00707C95"/>
    <w:rsid w:val="0071193B"/>
    <w:rsid w:val="007152E1"/>
    <w:rsid w:val="007247C3"/>
    <w:rsid w:val="0072623F"/>
    <w:rsid w:val="00741C32"/>
    <w:rsid w:val="00742585"/>
    <w:rsid w:val="00747BC9"/>
    <w:rsid w:val="0075186E"/>
    <w:rsid w:val="007537EC"/>
    <w:rsid w:val="00756B4D"/>
    <w:rsid w:val="00761496"/>
    <w:rsid w:val="007769FC"/>
    <w:rsid w:val="007B3E81"/>
    <w:rsid w:val="007D253E"/>
    <w:rsid w:val="007D3038"/>
    <w:rsid w:val="007D5C49"/>
    <w:rsid w:val="007D7110"/>
    <w:rsid w:val="007E0673"/>
    <w:rsid w:val="007F5F38"/>
    <w:rsid w:val="0080035D"/>
    <w:rsid w:val="0080172F"/>
    <w:rsid w:val="0083337E"/>
    <w:rsid w:val="008359DC"/>
    <w:rsid w:val="0085384B"/>
    <w:rsid w:val="00856EDA"/>
    <w:rsid w:val="008576A6"/>
    <w:rsid w:val="00864E17"/>
    <w:rsid w:val="00865C80"/>
    <w:rsid w:val="008663E3"/>
    <w:rsid w:val="00870286"/>
    <w:rsid w:val="00885C3D"/>
    <w:rsid w:val="008A0EE1"/>
    <w:rsid w:val="008A32F2"/>
    <w:rsid w:val="008A53CB"/>
    <w:rsid w:val="008A79EC"/>
    <w:rsid w:val="008C064B"/>
    <w:rsid w:val="008C3DAE"/>
    <w:rsid w:val="008D5F38"/>
    <w:rsid w:val="008E2897"/>
    <w:rsid w:val="008E3C68"/>
    <w:rsid w:val="008F38C3"/>
    <w:rsid w:val="008F3BEA"/>
    <w:rsid w:val="00914237"/>
    <w:rsid w:val="0092312B"/>
    <w:rsid w:val="00926630"/>
    <w:rsid w:val="00933886"/>
    <w:rsid w:val="00947C9D"/>
    <w:rsid w:val="00950589"/>
    <w:rsid w:val="00954EEB"/>
    <w:rsid w:val="00956C1E"/>
    <w:rsid w:val="0097341D"/>
    <w:rsid w:val="00980883"/>
    <w:rsid w:val="00990207"/>
    <w:rsid w:val="0099342A"/>
    <w:rsid w:val="009A5D41"/>
    <w:rsid w:val="009A662F"/>
    <w:rsid w:val="009B29D1"/>
    <w:rsid w:val="009B3957"/>
    <w:rsid w:val="009B4714"/>
    <w:rsid w:val="009B4750"/>
    <w:rsid w:val="009D3B8E"/>
    <w:rsid w:val="009D3BAD"/>
    <w:rsid w:val="009D3F75"/>
    <w:rsid w:val="009D45A7"/>
    <w:rsid w:val="009E1857"/>
    <w:rsid w:val="009E4A33"/>
    <w:rsid w:val="009E69E2"/>
    <w:rsid w:val="009F25B0"/>
    <w:rsid w:val="00A00DB1"/>
    <w:rsid w:val="00A07739"/>
    <w:rsid w:val="00A173DA"/>
    <w:rsid w:val="00A24226"/>
    <w:rsid w:val="00A24BF6"/>
    <w:rsid w:val="00A24DB0"/>
    <w:rsid w:val="00A2721F"/>
    <w:rsid w:val="00A32DF1"/>
    <w:rsid w:val="00A35603"/>
    <w:rsid w:val="00A4128B"/>
    <w:rsid w:val="00A44B82"/>
    <w:rsid w:val="00A47552"/>
    <w:rsid w:val="00A47E71"/>
    <w:rsid w:val="00A52C00"/>
    <w:rsid w:val="00A54BBD"/>
    <w:rsid w:val="00A6632E"/>
    <w:rsid w:val="00A73536"/>
    <w:rsid w:val="00A80ADA"/>
    <w:rsid w:val="00A83938"/>
    <w:rsid w:val="00A845D7"/>
    <w:rsid w:val="00A857B9"/>
    <w:rsid w:val="00A91F0C"/>
    <w:rsid w:val="00A92883"/>
    <w:rsid w:val="00A95423"/>
    <w:rsid w:val="00AA727A"/>
    <w:rsid w:val="00AB0491"/>
    <w:rsid w:val="00AB3284"/>
    <w:rsid w:val="00AC4B6C"/>
    <w:rsid w:val="00AD5789"/>
    <w:rsid w:val="00AF0A0D"/>
    <w:rsid w:val="00AF25D0"/>
    <w:rsid w:val="00AF2A89"/>
    <w:rsid w:val="00B01EBF"/>
    <w:rsid w:val="00B02A2E"/>
    <w:rsid w:val="00B0591B"/>
    <w:rsid w:val="00B06DF8"/>
    <w:rsid w:val="00B10A98"/>
    <w:rsid w:val="00B12C12"/>
    <w:rsid w:val="00B14AA0"/>
    <w:rsid w:val="00B23B1A"/>
    <w:rsid w:val="00B26628"/>
    <w:rsid w:val="00B41971"/>
    <w:rsid w:val="00B46548"/>
    <w:rsid w:val="00B54265"/>
    <w:rsid w:val="00B56526"/>
    <w:rsid w:val="00B60EAA"/>
    <w:rsid w:val="00B61FB1"/>
    <w:rsid w:val="00B6479F"/>
    <w:rsid w:val="00B64CEF"/>
    <w:rsid w:val="00B716D5"/>
    <w:rsid w:val="00B7378D"/>
    <w:rsid w:val="00B75709"/>
    <w:rsid w:val="00B84F3D"/>
    <w:rsid w:val="00B85E48"/>
    <w:rsid w:val="00B9676C"/>
    <w:rsid w:val="00BA3F54"/>
    <w:rsid w:val="00BB138B"/>
    <w:rsid w:val="00BB5245"/>
    <w:rsid w:val="00BC1705"/>
    <w:rsid w:val="00BC2C5A"/>
    <w:rsid w:val="00BC5BDA"/>
    <w:rsid w:val="00BC6DC3"/>
    <w:rsid w:val="00BD17AE"/>
    <w:rsid w:val="00BD2B4F"/>
    <w:rsid w:val="00BE15E8"/>
    <w:rsid w:val="00BE1A23"/>
    <w:rsid w:val="00BE1E8F"/>
    <w:rsid w:val="00BE232D"/>
    <w:rsid w:val="00BE2C11"/>
    <w:rsid w:val="00BE6468"/>
    <w:rsid w:val="00BE6CC1"/>
    <w:rsid w:val="00BE7547"/>
    <w:rsid w:val="00BF587A"/>
    <w:rsid w:val="00C02B1E"/>
    <w:rsid w:val="00C048E2"/>
    <w:rsid w:val="00C25B44"/>
    <w:rsid w:val="00C3317D"/>
    <w:rsid w:val="00C33E49"/>
    <w:rsid w:val="00C3540F"/>
    <w:rsid w:val="00C35591"/>
    <w:rsid w:val="00C41BD5"/>
    <w:rsid w:val="00C41EDB"/>
    <w:rsid w:val="00C535B1"/>
    <w:rsid w:val="00C6260A"/>
    <w:rsid w:val="00C62A16"/>
    <w:rsid w:val="00C70B6E"/>
    <w:rsid w:val="00C809C3"/>
    <w:rsid w:val="00C86FDA"/>
    <w:rsid w:val="00C90A36"/>
    <w:rsid w:val="00C916C8"/>
    <w:rsid w:val="00C94B40"/>
    <w:rsid w:val="00C97E60"/>
    <w:rsid w:val="00CA2499"/>
    <w:rsid w:val="00CA2E85"/>
    <w:rsid w:val="00CA34C5"/>
    <w:rsid w:val="00CA6AE7"/>
    <w:rsid w:val="00CB2790"/>
    <w:rsid w:val="00CB505F"/>
    <w:rsid w:val="00CC5D17"/>
    <w:rsid w:val="00CD32C6"/>
    <w:rsid w:val="00CD68EB"/>
    <w:rsid w:val="00CD6976"/>
    <w:rsid w:val="00CE0859"/>
    <w:rsid w:val="00CE53AB"/>
    <w:rsid w:val="00CE61D8"/>
    <w:rsid w:val="00CF2C5D"/>
    <w:rsid w:val="00CF7C87"/>
    <w:rsid w:val="00CF7E2A"/>
    <w:rsid w:val="00D0457F"/>
    <w:rsid w:val="00D14ADB"/>
    <w:rsid w:val="00D43D38"/>
    <w:rsid w:val="00D548C8"/>
    <w:rsid w:val="00D54ED4"/>
    <w:rsid w:val="00D63D39"/>
    <w:rsid w:val="00D64E0E"/>
    <w:rsid w:val="00D66763"/>
    <w:rsid w:val="00D704D4"/>
    <w:rsid w:val="00D71510"/>
    <w:rsid w:val="00D742B9"/>
    <w:rsid w:val="00DB0140"/>
    <w:rsid w:val="00DB3586"/>
    <w:rsid w:val="00DC40F5"/>
    <w:rsid w:val="00DC5385"/>
    <w:rsid w:val="00DC7728"/>
    <w:rsid w:val="00DC7AB7"/>
    <w:rsid w:val="00DE1BD0"/>
    <w:rsid w:val="00DE693B"/>
    <w:rsid w:val="00DF6A92"/>
    <w:rsid w:val="00DF6F3D"/>
    <w:rsid w:val="00DF7373"/>
    <w:rsid w:val="00E1180D"/>
    <w:rsid w:val="00E307F8"/>
    <w:rsid w:val="00E30F6A"/>
    <w:rsid w:val="00E314FC"/>
    <w:rsid w:val="00E36DB6"/>
    <w:rsid w:val="00E426BB"/>
    <w:rsid w:val="00E441FB"/>
    <w:rsid w:val="00E474DF"/>
    <w:rsid w:val="00E47926"/>
    <w:rsid w:val="00E53DCA"/>
    <w:rsid w:val="00E6399A"/>
    <w:rsid w:val="00E71DA2"/>
    <w:rsid w:val="00E7268F"/>
    <w:rsid w:val="00E74CB2"/>
    <w:rsid w:val="00E83216"/>
    <w:rsid w:val="00E95B1A"/>
    <w:rsid w:val="00EA2774"/>
    <w:rsid w:val="00EA681B"/>
    <w:rsid w:val="00EC036E"/>
    <w:rsid w:val="00EC0828"/>
    <w:rsid w:val="00EC6B07"/>
    <w:rsid w:val="00ED062B"/>
    <w:rsid w:val="00ED637C"/>
    <w:rsid w:val="00EE2FA8"/>
    <w:rsid w:val="00EE3C03"/>
    <w:rsid w:val="00EF0A83"/>
    <w:rsid w:val="00EF2ED5"/>
    <w:rsid w:val="00EF4E89"/>
    <w:rsid w:val="00EF5D3D"/>
    <w:rsid w:val="00F02F44"/>
    <w:rsid w:val="00F16636"/>
    <w:rsid w:val="00F17A0F"/>
    <w:rsid w:val="00F27896"/>
    <w:rsid w:val="00F3430C"/>
    <w:rsid w:val="00F367EC"/>
    <w:rsid w:val="00F43952"/>
    <w:rsid w:val="00F449CA"/>
    <w:rsid w:val="00F45F44"/>
    <w:rsid w:val="00F46B15"/>
    <w:rsid w:val="00F5295E"/>
    <w:rsid w:val="00F53E38"/>
    <w:rsid w:val="00F56078"/>
    <w:rsid w:val="00F62F83"/>
    <w:rsid w:val="00F6304E"/>
    <w:rsid w:val="00F642CA"/>
    <w:rsid w:val="00F72076"/>
    <w:rsid w:val="00F74AD4"/>
    <w:rsid w:val="00F7576E"/>
    <w:rsid w:val="00F7759E"/>
    <w:rsid w:val="00F8394C"/>
    <w:rsid w:val="00FA1C73"/>
    <w:rsid w:val="00FA2FE9"/>
    <w:rsid w:val="00FD0EAB"/>
    <w:rsid w:val="00FE28D4"/>
    <w:rsid w:val="00FE2A36"/>
    <w:rsid w:val="00FE3A2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2774"/>
    <w:pPr>
      <w:spacing w:after="0"/>
      <w:jc w:val="left"/>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EA2774"/>
    <w:pPr>
      <w:spacing w:after="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83D5E"/>
    <w:rPr>
      <w:sz w:val="20"/>
    </w:rPr>
  </w:style>
  <w:style w:type="character" w:customStyle="1" w:styleId="PuslapioinaostekstasDiagrama">
    <w:name w:val="Puslapio išnašos tekstas Diagrama"/>
    <w:basedOn w:val="Numatytasispastraiposriftas"/>
    <w:link w:val="Puslapioinaostekstas"/>
    <w:uiPriority w:val="99"/>
    <w:semiHidden/>
    <w:rsid w:val="00683D5E"/>
    <w:rPr>
      <w:rFonts w:eastAsia="Times New Roman"/>
      <w:sz w:val="20"/>
      <w:szCs w:val="20"/>
    </w:rPr>
  </w:style>
  <w:style w:type="character" w:styleId="Puslapioinaosnuoroda">
    <w:name w:val="footnote reference"/>
    <w:basedOn w:val="Numatytasispastraiposriftas"/>
    <w:uiPriority w:val="99"/>
    <w:semiHidden/>
    <w:unhideWhenUsed/>
    <w:rsid w:val="00683D5E"/>
    <w:rPr>
      <w:vertAlign w:val="superscript"/>
    </w:rPr>
  </w:style>
  <w:style w:type="character" w:styleId="Komentaronuoroda">
    <w:name w:val="annotation reference"/>
    <w:basedOn w:val="Numatytasispastraiposriftas"/>
    <w:uiPriority w:val="99"/>
    <w:semiHidden/>
    <w:unhideWhenUsed/>
    <w:rsid w:val="00D742B9"/>
    <w:rPr>
      <w:sz w:val="16"/>
      <w:szCs w:val="16"/>
    </w:rPr>
  </w:style>
  <w:style w:type="paragraph" w:styleId="Komentarotekstas">
    <w:name w:val="annotation text"/>
    <w:basedOn w:val="prastasis"/>
    <w:link w:val="KomentarotekstasDiagrama"/>
    <w:uiPriority w:val="99"/>
    <w:semiHidden/>
    <w:unhideWhenUsed/>
    <w:rsid w:val="00D742B9"/>
    <w:rPr>
      <w:sz w:val="20"/>
    </w:rPr>
  </w:style>
  <w:style w:type="character" w:customStyle="1" w:styleId="KomentarotekstasDiagrama">
    <w:name w:val="Komentaro tekstas Diagrama"/>
    <w:basedOn w:val="Numatytasispastraiposriftas"/>
    <w:link w:val="Komentarotekstas"/>
    <w:uiPriority w:val="99"/>
    <w:semiHidden/>
    <w:rsid w:val="00D742B9"/>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D742B9"/>
    <w:rPr>
      <w:b/>
      <w:bCs/>
    </w:rPr>
  </w:style>
  <w:style w:type="character" w:customStyle="1" w:styleId="KomentarotemaDiagrama">
    <w:name w:val="Komentaro tema Diagrama"/>
    <w:basedOn w:val="KomentarotekstasDiagrama"/>
    <w:link w:val="Komentarotema"/>
    <w:uiPriority w:val="99"/>
    <w:semiHidden/>
    <w:rsid w:val="00D742B9"/>
    <w:rPr>
      <w:rFonts w:eastAsia="Times New Roman"/>
      <w:b/>
      <w:bCs/>
      <w:sz w:val="20"/>
      <w:szCs w:val="20"/>
    </w:rPr>
  </w:style>
  <w:style w:type="paragraph" w:styleId="Debesliotekstas">
    <w:name w:val="Balloon Text"/>
    <w:basedOn w:val="prastasis"/>
    <w:link w:val="DebesliotekstasDiagrama"/>
    <w:uiPriority w:val="99"/>
    <w:semiHidden/>
    <w:unhideWhenUsed/>
    <w:rsid w:val="00D742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742B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2774"/>
    <w:pPr>
      <w:spacing w:after="0"/>
      <w:jc w:val="left"/>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EA2774"/>
    <w:pPr>
      <w:spacing w:after="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83D5E"/>
    <w:rPr>
      <w:sz w:val="20"/>
    </w:rPr>
  </w:style>
  <w:style w:type="character" w:customStyle="1" w:styleId="PuslapioinaostekstasDiagrama">
    <w:name w:val="Puslapio išnašos tekstas Diagrama"/>
    <w:basedOn w:val="Numatytasispastraiposriftas"/>
    <w:link w:val="Puslapioinaostekstas"/>
    <w:uiPriority w:val="99"/>
    <w:semiHidden/>
    <w:rsid w:val="00683D5E"/>
    <w:rPr>
      <w:rFonts w:eastAsia="Times New Roman"/>
      <w:sz w:val="20"/>
      <w:szCs w:val="20"/>
    </w:rPr>
  </w:style>
  <w:style w:type="character" w:styleId="Puslapioinaosnuoroda">
    <w:name w:val="footnote reference"/>
    <w:basedOn w:val="Numatytasispastraiposriftas"/>
    <w:uiPriority w:val="99"/>
    <w:semiHidden/>
    <w:unhideWhenUsed/>
    <w:rsid w:val="00683D5E"/>
    <w:rPr>
      <w:vertAlign w:val="superscript"/>
    </w:rPr>
  </w:style>
  <w:style w:type="character" w:styleId="Komentaronuoroda">
    <w:name w:val="annotation reference"/>
    <w:basedOn w:val="Numatytasispastraiposriftas"/>
    <w:uiPriority w:val="99"/>
    <w:semiHidden/>
    <w:unhideWhenUsed/>
    <w:rsid w:val="00D742B9"/>
    <w:rPr>
      <w:sz w:val="16"/>
      <w:szCs w:val="16"/>
    </w:rPr>
  </w:style>
  <w:style w:type="paragraph" w:styleId="Komentarotekstas">
    <w:name w:val="annotation text"/>
    <w:basedOn w:val="prastasis"/>
    <w:link w:val="KomentarotekstasDiagrama"/>
    <w:uiPriority w:val="99"/>
    <w:semiHidden/>
    <w:unhideWhenUsed/>
    <w:rsid w:val="00D742B9"/>
    <w:rPr>
      <w:sz w:val="20"/>
    </w:rPr>
  </w:style>
  <w:style w:type="character" w:customStyle="1" w:styleId="KomentarotekstasDiagrama">
    <w:name w:val="Komentaro tekstas Diagrama"/>
    <w:basedOn w:val="Numatytasispastraiposriftas"/>
    <w:link w:val="Komentarotekstas"/>
    <w:uiPriority w:val="99"/>
    <w:semiHidden/>
    <w:rsid w:val="00D742B9"/>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D742B9"/>
    <w:rPr>
      <w:b/>
      <w:bCs/>
    </w:rPr>
  </w:style>
  <w:style w:type="character" w:customStyle="1" w:styleId="KomentarotemaDiagrama">
    <w:name w:val="Komentaro tema Diagrama"/>
    <w:basedOn w:val="KomentarotekstasDiagrama"/>
    <w:link w:val="Komentarotema"/>
    <w:uiPriority w:val="99"/>
    <w:semiHidden/>
    <w:rsid w:val="00D742B9"/>
    <w:rPr>
      <w:rFonts w:eastAsia="Times New Roman"/>
      <w:b/>
      <w:bCs/>
      <w:sz w:val="20"/>
      <w:szCs w:val="20"/>
    </w:rPr>
  </w:style>
  <w:style w:type="paragraph" w:styleId="Debesliotekstas">
    <w:name w:val="Balloon Text"/>
    <w:basedOn w:val="prastasis"/>
    <w:link w:val="DebesliotekstasDiagrama"/>
    <w:uiPriority w:val="99"/>
    <w:semiHidden/>
    <w:unhideWhenUsed/>
    <w:rsid w:val="00D742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742B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3621</Words>
  <Characters>2064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Božena Zaikovska-Tomkevičienė</cp:lastModifiedBy>
  <cp:revision>2</cp:revision>
  <dcterms:created xsi:type="dcterms:W3CDTF">2020-05-28T08:34:00Z</dcterms:created>
  <dcterms:modified xsi:type="dcterms:W3CDTF">2020-05-28T08:34:00Z</dcterms:modified>
</cp:coreProperties>
</file>