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a2db42bd77204b3aa66a322b514f7af6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spacing w:line="259" w:lineRule="auto"/>
            <w:rPr>
              <w:lang w:eastAsia="lt-LT"/>
            </w:rPr>
          </w:pPr>
        </w:p>
        <w:p>
          <w:pPr>
            <w:rPr>
              <w:sz w:val="14"/>
              <w:szCs w:val="14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ind w:firstLine="7920"/>
            <w:rPr>
              <w:b/>
              <w:sz w:val="10"/>
              <w:szCs w:val="10"/>
            </w:rPr>
          </w:pPr>
          <w:r>
            <w:rPr>
              <w:b/>
              <w:szCs w:val="24"/>
              <w:lang w:eastAsia="lt-LT"/>
            </w:rPr>
            <w:t>Projektas</w:t>
          </w:r>
        </w:p>
        <w:p>
          <w:pPr>
            <w:keepNext/>
            <w:jc w:val="center"/>
            <w:rPr>
              <w:rFonts w:ascii="TimesLT" w:hAnsi="TimesLT"/>
              <w:b/>
              <w:sz w:val="28"/>
              <w:szCs w:val="28"/>
            </w:rPr>
          </w:pPr>
        </w:p>
        <w:p>
          <w:pPr>
            <w:keepNext/>
            <w:jc w:val="center"/>
            <w:rPr>
              <w:rFonts w:ascii="TimesLT" w:hAnsi="TimesLT"/>
              <w:b/>
              <w:sz w:val="28"/>
              <w:szCs w:val="28"/>
            </w:rPr>
          </w:pPr>
          <w:r>
            <w:rPr>
              <w:rFonts w:ascii="TimesLT" w:hAnsi="TimesLT"/>
              <w:b/>
              <w:sz w:val="28"/>
              <w:szCs w:val="28"/>
            </w:rPr>
            <w:t>LIETUVOS RESPUBLIKOS VYRIAUSYBĖ</w:t>
          </w:r>
        </w:p>
        <w:p>
          <w:pPr>
            <w:jc w:val="center"/>
            <w:rPr>
              <w:caps/>
              <w:szCs w:val="24"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rFonts w:ascii="TimesLT" w:hAnsi="TimesLT"/>
              <w:b/>
            </w:rPr>
          </w:pPr>
          <w:r>
            <w:rPr>
              <w:b/>
            </w:rPr>
            <w:t xml:space="preserve">DĖL VALSTYBĖS TURTO INVESTAVIMO IR </w:t>
          </w:r>
          <w:r>
            <w:rPr>
              <w:rFonts w:ascii="TimesLT" w:hAnsi="TimesLT"/>
              <w:b/>
            </w:rPr>
            <w:t>VIEŠOSIOS ĮSTAIGOS VYTAUTO DIDŽIOJO UNIVERSITETO SAVININKO KAPITALO DIDINIMO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2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2019 m.         d. 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194e42254a024523b76cddf99d8bfd49"/>
            <w:lock w:val="sdtLocked"/>
            <w:richText/>
          </w:sdtPr>
          <w:sdtContent>
            <w:p>
              <w:pPr>
                <w:tabs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uto"/>
                <w:ind w:firstLine="96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</w:t>
              </w:r>
              <w:r>
                <w:rPr>
                  <w:szCs w:val="24"/>
                </w:rPr>
                <w:t xml:space="preserve"> </w:t>
              </w:r>
              <w:r>
                <w:rPr>
                  <w:szCs w:val="24"/>
                  <w:lang w:eastAsia="lt-LT"/>
                </w:rPr>
                <w:t>Lietuvos Respublikos valstybės ir savivaldybių turto valdymo, naudojimo ir disponavimo juo įstatymo 22 straipsnio 1 dalies 2 punktu, 2 dalies 5, 6 ir 7</w:t>
              </w:r>
              <w:r>
                <w:rPr>
                  <w:szCs w:val="24"/>
                </w:rPr>
                <w:t xml:space="preserve"> </w:t>
              </w:r>
              <w:r>
                <w:rPr>
                  <w:szCs w:val="24"/>
                  <w:lang w:eastAsia="lt-LT"/>
                </w:rPr>
                <w:t xml:space="preserve">punktais, įgyvendindama Sprendimo investuoti valstybės ir savivaldybių turtą priėmimo tvarkos aprašą, patvirtintą Lietuvos Respublikos Vyriausybės </w:t>
              </w:r>
              <w:smartTag w:uri="schemas-tilde-lv/tildestengine" w:element="metric2">
                <w:smartTagPr>
                  <w:attr w:name="metric_value" w:val="2007"/>
                  <w:attr w:name="metric_text" w:val="m"/>
                </w:smartTagPr>
                <w:smartTag w:uri="urn:schemas-microsoft-com:office:smarttags" w:element="metricconverter">
                  <w:smartTagPr>
                    <w:attr w:name="ProductID" w:val="2007 m"/>
                  </w:smartTagPr>
                  <w:r>
                    <w:rPr>
                      <w:szCs w:val="24"/>
                      <w:lang w:eastAsia="lt-LT"/>
                    </w:rPr>
                    <w:t>2007 m</w:t>
                  </w:r>
                </w:smartTag>
              </w:smartTag>
              <w:r>
                <w:rPr>
                  <w:szCs w:val="24"/>
                  <w:lang w:eastAsia="lt-LT"/>
                </w:rPr>
                <w:t xml:space="preserve">. liepos 4 d. nutarimu Nr. 758 „Dėl  Sprendimo investuoti valstybės ir savivaldybių turtą priėmimo tvarkos aprašo patvirtinimo“, Lietuvos Respublikos Vyriausybė n u t a r i a:</w:t>
              </w:r>
            </w:p>
          </w:sdtContent>
        </w:sdt>
        <w:sdt>
          <w:sdtPr>
            <w:alias w:val="pastraipa"/>
            <w:tag w:val="part_845bdb6c10ec4c1390d74e5106e41f55"/>
            <w:lock w:val="sdtLocked"/>
            <w:richText/>
          </w:sdtPr>
          <w:sdtContent>
            <w:p>
              <w:pPr>
                <w:spacing w:line="360" w:lineRule="auto"/>
                <w:ind w:firstLine="900"/>
                <w:jc w:val="both"/>
                <w:rPr>
                  <w:lang w:eastAsia="lt-LT"/>
                </w:rPr>
              </w:pPr>
              <w:r>
                <w:rPr>
                  <w:szCs w:val="24"/>
                </w:rPr>
                <w:t xml:space="preserve">Nustatyti, kad valstybei nuosavybės teise priklausantis ir šiuo metu </w:t>
              </w:r>
              <w:r>
                <w:rPr>
                  <w:rFonts w:ascii="TimesLT" w:hAnsi="TimesLT"/>
                </w:rPr>
                <w:t xml:space="preserve">viešosios įstaigos Vytauto Didžiojo universiteto pagal valstybės turto patikėjimo sutartį valdomas nekilnojamasis turtas, </w:t>
              </w:r>
              <w:r>
                <w:rPr>
                  <w:szCs w:val="24"/>
                </w:rPr>
                <w:t xml:space="preserve">kurio nepriklausomo turto vertintojo nustatyta (2017 m. gruodžio 11 d. – 323 000 (trys šimtai dvidešimt trys tūkstančiai) eurų; 2017 m. gruodžio 8 d. – 1 447 000 (vienas milijonas keturi šimtai keturiasdešimt septyni tūkstančiai) eurų) bendra rinkos vertė – 1 770 000 (vienas milijonas septyni šimtai septyniasdešimt tūkstančių) eurų, </w:t>
              </w:r>
              <w:r>
                <w:rPr>
                  <w:rFonts w:ascii="TimesLT" w:hAnsi="TimesLT"/>
                </w:rPr>
                <w:t>pagal priedą</w:t>
              </w:r>
              <w:r>
                <w:rPr>
                  <w:szCs w:val="24"/>
                </w:rPr>
                <w:t xml:space="preserve"> investuojamas, didinant viešosios įstaigos </w:t>
              </w:r>
              <w:r>
                <w:rPr>
                  <w:rFonts w:ascii="TimesLT" w:hAnsi="TimesLT"/>
                </w:rPr>
                <w:t>Vytauto Didžiojo universiteto</w:t>
              </w:r>
              <w:r>
                <w:rPr>
                  <w:szCs w:val="24"/>
                </w:rPr>
                <w:t xml:space="preserve"> savininko kapitalą</w:t>
              </w:r>
              <w:r>
                <w:rPr>
                  <w:rFonts w:ascii="TimesLT" w:hAnsi="TimesLT"/>
                </w:rPr>
                <w:t>.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</w:sdtContent>
        </w:sdt>
        <w:sdt>
          <w:sdtPr>
            <w:alias w:val="signatura"/>
            <w:tag w:val="part_2a236e816ca64555851abcac21986d83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  <w:t xml:space="preserve">                 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Švietimo, mokslo ir sporto ministras</w:t>
                <w:tab/>
                <w:t xml:space="preserve">              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  <w:sectPr>
                  <w:headerReference w:type="even" r:id="rId10"/>
                  <w:headerReference w:type="default" r:id="rId11"/>
                  <w:footerReference w:type="even" r:id="rId12"/>
                  <w:footerReference w:type="default" r:id="rId13"/>
                  <w:headerReference w:type="first" r:id="rId14"/>
                  <w:footerReference w:type="first" r:id="rId15"/>
                  <w:pgSz w:w="11906" w:h="16838" w:code="9"/>
                  <w:pgMar w:top="1134" w:right="1134" w:bottom="1134" w:left="1701" w:header="567" w:footer="567" w:gutter="0"/>
                  <w:cols w:space="1296"/>
                  <w:titlePg/>
                </w:sectPr>
              </w:pPr>
            </w:p>
            <w:p>
              <w:pPr>
                <w:tabs>
                  <w:tab w:val="center" w:pos="4819"/>
                  <w:tab w:val="right" w:pos="9638"/>
                </w:tabs>
              </w:pPr>
            </w:p>
          </w:sdtContent>
        </w:sdt>
      </w:sdtContent>
    </w:sdt>
    <w:sdt>
      <w:sdtPr>
        <w:alias w:val="pr."/>
        <w:tag w:val="part_e4dbcac2c2d24952b035dfd49c13b25d"/>
        <w:lock w:val="sdtLocked"/>
        <w:richText/>
      </w:sdtPr>
      <w:sdtContent>
        <w:p>
          <w:pPr>
            <w:tabs>
              <w:tab w:val="left" w:pos="6804"/>
            </w:tabs>
            <w:ind w:left="9923"/>
            <w:rPr>
              <w:sz w:val="22"/>
              <w:szCs w:val="22"/>
              <w:lang w:eastAsia="ar-SA"/>
            </w:rPr>
          </w:pPr>
          <w:r>
            <w:rPr>
              <w:sz w:val="22"/>
              <w:szCs w:val="22"/>
              <w:lang w:eastAsia="ar-SA"/>
            </w:rPr>
            <w:t>Lietuvos Respublikos Vyriausybės</w:t>
          </w:r>
        </w:p>
        <w:p>
          <w:pPr>
            <w:tabs>
              <w:tab w:val="left" w:pos="6804"/>
            </w:tabs>
            <w:ind w:left="9923"/>
            <w:rPr>
              <w:sz w:val="22"/>
              <w:szCs w:val="22"/>
              <w:lang w:eastAsia="ar-SA"/>
            </w:rPr>
          </w:pPr>
          <w:r>
            <w:rPr>
              <w:sz w:val="22"/>
              <w:szCs w:val="22"/>
              <w:lang w:eastAsia="lt-LT"/>
            </w:rPr>
            <w:t xml:space="preserve">2019 m.            d. </w:t>
          </w:r>
          <w:r>
            <w:rPr>
              <w:sz w:val="22"/>
              <w:szCs w:val="22"/>
              <w:lang w:eastAsia="ar-SA"/>
            </w:rPr>
            <w:t xml:space="preserve">nutarimo Nr. </w:t>
            <w:br/>
            <w:t>priedas</w:t>
          </w:r>
        </w:p>
        <w:p>
          <w:pPr>
            <w:tabs>
              <w:tab w:val="left" w:pos="6237"/>
              <w:tab w:val="right" w:pos="8306"/>
            </w:tabs>
            <w:rPr>
              <w:sz w:val="22"/>
              <w:szCs w:val="22"/>
              <w:lang w:eastAsia="lt-LT"/>
            </w:rPr>
          </w:pPr>
        </w:p>
        <w:p>
          <w:pPr>
            <w:ind w:firstLine="709"/>
            <w:jc w:val="center"/>
            <w:rPr>
              <w:rFonts w:eastAsia="Calibri"/>
              <w:b/>
              <w:sz w:val="22"/>
              <w:szCs w:val="22"/>
            </w:rPr>
          </w:pPr>
          <w:sdt>
            <w:sdtPr>
              <w:alias w:val="Pavadinimas"/>
              <w:tag w:val="title_e4dbcac2c2d24952b035dfd49c13b25d"/>
              <w:lock w:val="sdtLocked"/>
              <w:richText/>
            </w:sdtPr>
            <w:sdtContent>
              <w:r>
                <w:rPr>
                  <w:rFonts w:eastAsia="Calibri"/>
                  <w:b/>
                  <w:sz w:val="22"/>
                  <w:szCs w:val="22"/>
                </w:rPr>
                <w:t xml:space="preserve">VIEŠOSIOS ĮSTAIGOS </w:t>
              </w:r>
              <w:r>
                <w:rPr>
                  <w:rFonts w:ascii="TimesLT" w:hAnsi="TimesLT"/>
                  <w:b/>
                  <w:sz w:val="22"/>
                  <w:szCs w:val="22"/>
                </w:rPr>
                <w:t>VYTAUTO DIDŽIOJO UNIVERSITETO</w:t>
              </w:r>
              <w:r>
                <w:rPr>
                  <w:rFonts w:eastAsia="Calibri"/>
                  <w:b/>
                  <w:sz w:val="22"/>
                  <w:szCs w:val="22"/>
                </w:rPr>
                <w:t xml:space="preserve"> PAGAL VALSTYBĖS TURTO PATIKĖJIMO SUTARTĮ VALDOMO NEKILNOJAMOJO TURTO, INVESTUOJAMO DIDINANT VIEŠOSIOS ĮSTAIGOS </w:t>
              </w:r>
              <w:r>
                <w:rPr>
                  <w:rFonts w:ascii="TimesLT" w:hAnsi="TimesLT"/>
                  <w:b/>
                  <w:sz w:val="22"/>
                  <w:szCs w:val="22"/>
                </w:rPr>
                <w:t>VYTAUTO DIDŽIOJO UNIVERSITETO</w:t>
              </w:r>
              <w:r>
                <w:rPr>
                  <w:rFonts w:eastAsia="Calibri"/>
                  <w:b/>
                  <w:sz w:val="22"/>
                  <w:szCs w:val="22"/>
                </w:rPr>
                <w:t xml:space="preserve"> SAVININKO KAPITALĄ, SĄRAŠAS</w:t>
              </w:r>
            </w:sdtContent>
          </w:sdt>
        </w:p>
        <w:p>
          <w:pPr>
            <w:ind w:firstLine="709"/>
            <w:jc w:val="center"/>
            <w:rPr>
              <w:rFonts w:eastAsia="Calibri"/>
              <w:b/>
              <w:sz w:val="22"/>
              <w:szCs w:val="22"/>
            </w:rPr>
          </w:pPr>
        </w:p>
        <w:tbl>
          <w:tblPr>
            <w:tblW w:w="15168" w:type="dxa"/>
            <w:tblInd w:w="-2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11"/>
            <w:gridCol w:w="5169"/>
            <w:gridCol w:w="2484"/>
            <w:gridCol w:w="1418"/>
            <w:gridCol w:w="1842"/>
            <w:gridCol w:w="2068"/>
            <w:gridCol w:w="1476"/>
          </w:tblGrid>
          <w:tr>
            <w:tc>
              <w:tcPr>
                <w:tcW w:w="711" w:type="dxa"/>
              </w:tcPr>
              <w:p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Eilės Nr.</w:t>
                </w:r>
              </w:p>
            </w:tc>
            <w:tc>
              <w:tcPr>
                <w:tcW w:w="5169" w:type="dxa"/>
              </w:tcPr>
              <w:p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Turto pavadinimas, adresas</w:t>
                </w:r>
              </w:p>
            </w:tc>
            <w:tc>
              <w:tcPr>
                <w:tcW w:w="2484" w:type="dxa"/>
              </w:tcPr>
              <w:p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Unikalus Nr.</w:t>
                </w:r>
              </w:p>
            </w:tc>
            <w:tc>
              <w:tcPr>
                <w:tcW w:w="1418" w:type="dxa"/>
              </w:tcPr>
              <w:p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Bendras plotas, </w:t>
                </w:r>
              </w:p>
              <w:p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kv. m. </w:t>
                </w:r>
              </w:p>
            </w:tc>
            <w:tc>
              <w:tcPr>
                <w:tcW w:w="1842" w:type="dxa"/>
              </w:tcPr>
              <w:p>
                <w:pPr>
                  <w:jc w:val="both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Nekilnojamojo turto (pastato, kuriame yra perduodamos patalpos) pažymėjimas plane</w:t>
                </w:r>
              </w:p>
            </w:tc>
            <w:tc>
              <w:tcPr>
                <w:tcW w:w="2068" w:type="dxa"/>
              </w:tcPr>
              <w:p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Likutinė vertė, Eur </w:t>
                </w:r>
              </w:p>
              <w:p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(2018 m. birželio 30 d.)</w:t>
                </w:r>
              </w:p>
            </w:tc>
            <w:tc>
              <w:tcPr>
                <w:tcW w:w="1476" w:type="dxa"/>
              </w:tcPr>
              <w:p>
                <w:pPr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Turto rinkos vertė, Eur.</w:t>
                </w:r>
              </w:p>
            </w:tc>
          </w:tr>
          <w:tr>
            <w:tc>
              <w:tcPr>
                <w:tcW w:w="711" w:type="dxa"/>
                <w:vMerge w:val="restart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1.</w:t>
                </w:r>
              </w:p>
            </w:tc>
            <w:tc>
              <w:tcPr>
                <w:tcW w:w="5169" w:type="dxa"/>
              </w:tcPr>
              <w:p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Pastatas – administracinis – gamybinis, Kauno m. sav., Kauno m., Vaškų g. 1</w:t>
                </w:r>
              </w:p>
            </w:tc>
            <w:tc>
              <w:tcPr>
                <w:tcW w:w="2484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1998-7004-8334</w:t>
                </w:r>
              </w:p>
            </w:tc>
            <w:tc>
              <w:tcPr>
                <w:tcW w:w="1418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1305.31</w:t>
                </w:r>
              </w:p>
            </w:tc>
            <w:tc>
              <w:tcPr>
                <w:tcW w:w="1842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1B1b</w:t>
                </w:r>
              </w:p>
            </w:tc>
            <w:tc>
              <w:tcPr>
                <w:tcW w:w="2068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107 601,73</w:t>
                </w:r>
              </w:p>
            </w:tc>
            <w:tc>
              <w:tcPr>
                <w:tcW w:w="1476" w:type="dxa"/>
                <w:vMerge w:val="restart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323 000,00</w:t>
                </w:r>
              </w:p>
            </w:tc>
          </w:tr>
          <w:tr>
            <w:tc>
              <w:tcPr>
                <w:tcW w:w="711" w:type="dxa"/>
                <w:vMerge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</w:p>
            </w:tc>
            <w:tc>
              <w:tcPr>
                <w:tcW w:w="5169" w:type="dxa"/>
              </w:tcPr>
              <w:p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Kiti inžinieriniai statiniai – aikštelė</w:t>
                </w:r>
              </w:p>
            </w:tc>
            <w:tc>
              <w:tcPr>
                <w:tcW w:w="2484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4400-4467-7678</w:t>
                </w:r>
              </w:p>
            </w:tc>
            <w:tc>
              <w:tcPr>
                <w:tcW w:w="1418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798.39</w:t>
                </w:r>
              </w:p>
            </w:tc>
            <w:tc>
              <w:tcPr>
                <w:tcW w:w="1842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b1</w:t>
                </w:r>
              </w:p>
            </w:tc>
            <w:tc>
              <w:tcPr>
                <w:tcW w:w="2068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0,00</w:t>
                </w:r>
              </w:p>
            </w:tc>
            <w:tc>
              <w:tcPr>
                <w:tcW w:w="1476" w:type="dxa"/>
                <w:vMerge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</w:p>
            </w:tc>
          </w:tr>
          <w:tr>
            <w:tc>
              <w:tcPr>
                <w:tcW w:w="711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2.</w:t>
                </w:r>
              </w:p>
            </w:tc>
            <w:tc>
              <w:tcPr>
                <w:tcW w:w="5169" w:type="dxa"/>
              </w:tcPr>
              <w:p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Negyvenamoji patalpa – įstaiga ( nuo II-1 iki II-7, II-12, nuo II-15 iki II-22, nuo II-26 iki II-31, nuo a-8 iki a-10, nuo III-1 iki III-20, nuo III-22 iki III-32, nuo III-34 iki III-37, nuo III-39 iki III-43, nuo IV –iki IV-6, nuo IV-8 iki IV-15, nuo IV-17 iki IV-38, nuo V-1 iki V-11, nuo V-15 iki V-21, V- 36, nuo V-38 iki V-45, VI-1, VI-2, nuo VI-9 iki VI-12, VI-5, VI-7, nuo VI-14 iki VI-21,VI-23,VI-24, nuo VI-26 iki VI-29, VI-37, nuo VI-40 iki VI-45, VII-1, VII-2, VII-6, VIII-2, VIII-3, VIII-5, nuo X-1 iki X-7, X-9, X-11, X-12, nuo X-14 iki X-23, nuo X-25 iki X-33, X-35, X-36, X-37-X-39, X-40, XI-1,  XI-2, nuo a-1 iki a-7, su bendro naudojimo patalpomis, pažymėtomis X-38 (9/10 nuo 8,05 kv. m), X-13 (9/10 nuo 4,24 kv. m), X-8 (9/10 nuo 35,48 kv. m), Kauno m. sav., Kauno m., Laisvės al. 53</w:t>
                </w:r>
              </w:p>
            </w:tc>
            <w:tc>
              <w:tcPr>
                <w:tcW w:w="2484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4400-0425-6566:9205</w:t>
                </w:r>
              </w:p>
            </w:tc>
            <w:tc>
              <w:tcPr>
                <w:tcW w:w="1418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3073.88</w:t>
                </w:r>
              </w:p>
            </w:tc>
            <w:tc>
              <w:tcPr>
                <w:tcW w:w="1842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1B5p</w:t>
                </w:r>
              </w:p>
            </w:tc>
            <w:tc>
              <w:tcPr>
                <w:tcW w:w="2068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  <w:lang w:eastAsia="lt-LT"/>
                  </w:rPr>
                  <w:t xml:space="preserve">2 305 500, 00 </w:t>
                </w:r>
              </w:p>
            </w:tc>
            <w:tc>
              <w:tcPr>
                <w:tcW w:w="1476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1 447 000,00</w:t>
                </w:r>
              </w:p>
            </w:tc>
          </w:tr>
          <w:tr>
            <w:tc>
              <w:tcPr>
                <w:tcW w:w="711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</w:p>
            </w:tc>
            <w:tc>
              <w:tcPr>
                <w:tcW w:w="12981" w:type="dxa"/>
                <w:gridSpan w:val="5"/>
                <w:vAlign w:val="center"/>
              </w:tcPr>
              <w:p>
                <w:pPr>
                  <w:jc w:val="center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sz w:val="22"/>
                    <w:szCs w:val="22"/>
                  </w:rPr>
                  <w:t>Bendra nekilnojamojo turto (1–2 punktai) rinkos vertė iš viso:</w:t>
                </w:r>
              </w:p>
            </w:tc>
            <w:tc>
              <w:tcPr>
                <w:tcW w:w="1476" w:type="dxa"/>
              </w:tcPr>
              <w:p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1 770 000,00</w:t>
                </w:r>
              </w:p>
            </w:tc>
          </w:tr>
        </w:tbl>
        <w:sdt>
          <w:sdtPr>
            <w:alias w:val="pabaiga"/>
            <w:tag w:val="part_7254aa029b724c25b6e8726d0338300e"/>
            <w:lock w:val="sdtLocked"/>
            <w:richText/>
          </w:sdtPr>
          <w:sdtContent>
            <w:p>
              <w:pPr>
                <w:tabs>
                  <w:tab w:val="left" w:pos="6237"/>
                  <w:tab w:val="right" w:pos="8306"/>
                </w:tabs>
                <w:jc w:val="center"/>
                <w:rPr>
                  <w:lang w:eastAsia="lt-LT"/>
                </w:rPr>
              </w:pPr>
              <w:r>
                <w:rPr>
                  <w:color w:val="000000"/>
                </w:rPr>
                <w:t>––––––––––––––––––––</w:t>
              </w:r>
            </w:p>
          </w:sdtContent>
        </w:sdt>
      </w:sdtContent>
    </w:sdt>
    <w:sectPr>
      <w:pgSz w:w="16838" w:h="11906" w:orient="landscape" w:code="9"/>
      <w:pgMar w:top="1701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metric2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arts xmlns="http://lrs.lt/TAIS/DocParts">
  <Part Type="pagrindine" DocPartId="5be20246a84d4a388207676a562e2d63" PartId="a2db42bd77204b3aa66a322b514f7af6">
    <Part Type="preambule" DocPartId="3f71c32f40394c4d9c3369afcac0be9a" PartId="194e42254a024523b76cddf99d8bfd49"/>
    <Part Type="pastraipa" DocPartId="bfb88a72c4a644559d297dac9a8951bc" PartId="845bdb6c10ec4c1390d74e5106e41f55"/>
    <Part Type="signatura" DocPartId="36619930c8ce40caac2e98c79575d82e" PartId="2a236e816ca64555851abcac21986d83"/>
  </Part>
  <Part Type="priedas" Abbr="pr." Title="VIEŠOSIOS ĮSTAIGOS VYTAUTO DIDŽIOJO UNIVERSITETO PAGAL VALSTYBĖS TURTO PATIKĖJIMO SUTARTĮ VALDOMO NEKILNOJAMOJO TURTO, INVESTUOJAMO DIDINANT VIEŠOSIOS ĮSTAIGOS VYTAUTO DIDŽIOJO UNIVERSITETO SAVININKO KAPITALĄ, SĄRAŠAS" DocPartId="0ea0ce80e3b54e3aa47a66b14f8216bc" PartId="e4dbcac2c2d24952b035dfd49c13b25d">
    <Part Type="pabaiga" DocPartId="21c6b9704aea4953bfb13088b02562ba" PartId="7254aa029b724c25b6e8726d0338300e"/>
  </Part>
</Parts>
</file>

<file path=customXml/itemProps1.xml><?xml version="1.0" encoding="utf-8"?>
<ds:datastoreItem xmlns:ds="http://schemas.openxmlformats.org/officeDocument/2006/customXml" ds:itemID="{201FA8F8-FB59-454B-AEF7-CE168D1E2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1AEB9C-0C60-45E0-A96B-F9E103C69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1AEBF-7800-4E85-8BA8-3EE35C884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73832B-C280-4DF5-AEF1-C869BEB99B64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2673</Characters>
  <Application>Microsoft Office Word</Application>
  <DocSecurity>4</DocSecurity>
  <Lines>106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3075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2019-01-11T12:35:00Z</dcterms:created>
  <dc:creator>lrvk</dc:creator>
  <cp:lastModifiedBy>Asseco</cp:lastModifiedBy>
  <cp:lastPrinted>2019-01-04T12:14:00Z</cp:lastPrinted>
  <dcterms:modified xsi:type="dcterms:W3CDTF">2019-01-11T12:35:00Z</dcterms:modified>
  <cp:revision>2</cp:revision>
  <dc:title>3035c1ea-adf2-4186-83bd-3018bf487170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