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04" w:rsidRPr="00C122DB" w:rsidRDefault="00120804" w:rsidP="00120804">
      <w:pPr>
        <w:jc w:val="center"/>
        <w:rPr>
          <w:b/>
        </w:rPr>
      </w:pPr>
      <w:r w:rsidRPr="00C122DB">
        <w:rPr>
          <w:b/>
        </w:rPr>
        <w:t>LIETUVOS RESPUBLIKOS</w:t>
      </w:r>
    </w:p>
    <w:p w:rsidR="00120804" w:rsidRPr="00C122DB" w:rsidRDefault="00120804" w:rsidP="00120804">
      <w:pPr>
        <w:jc w:val="center"/>
        <w:rPr>
          <w:b/>
        </w:rPr>
      </w:pPr>
      <w:r w:rsidRPr="00C122DB">
        <w:rPr>
          <w:b/>
        </w:rPr>
        <w:t xml:space="preserve">VALSTYBĖS IR SAVIVALDYBIŲ ĮSTAIGŲ DARBUOTOJŲ </w:t>
      </w:r>
      <w:r>
        <w:rPr>
          <w:b/>
        </w:rPr>
        <w:t>IR KOMISIJŲ NARIŲ</w:t>
      </w:r>
    </w:p>
    <w:p w:rsidR="00120804" w:rsidRPr="00C122DB" w:rsidRDefault="00120804" w:rsidP="00120804">
      <w:pPr>
        <w:jc w:val="center"/>
        <w:rPr>
          <w:b/>
        </w:rPr>
      </w:pPr>
      <w:r w:rsidRPr="00C122DB">
        <w:rPr>
          <w:b/>
        </w:rPr>
        <w:t>DARBO APMOKĖJIMO ĮSTATYMO NR. XIII-198 PAKEITIMO ĮSTATYMO PROJEKTO</w:t>
      </w:r>
    </w:p>
    <w:p w:rsidR="00AD1ED1" w:rsidRPr="00571665" w:rsidRDefault="00120804" w:rsidP="004F066D">
      <w:pPr>
        <w:pStyle w:val="HTMLiankstoformatuotas"/>
        <w:spacing w:line="276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122DB">
        <w:rPr>
          <w:rFonts w:ascii="Times New Roman" w:hAnsi="Times New Roman"/>
          <w:b/>
          <w:sz w:val="24"/>
          <w:szCs w:val="24"/>
        </w:rPr>
        <w:t>AIŠKINAMASIS RAŠTAS</w:t>
      </w:r>
    </w:p>
    <w:p w:rsidR="000526C7" w:rsidRPr="00571665" w:rsidRDefault="000526C7" w:rsidP="004F066D">
      <w:pPr>
        <w:pStyle w:val="HTMLiankstoformatuotas"/>
        <w:tabs>
          <w:tab w:val="clear" w:pos="916"/>
          <w:tab w:val="left" w:pos="540"/>
        </w:tabs>
        <w:spacing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F327C" w:rsidRDefault="00B43B52" w:rsidP="00B43B52">
      <w:pPr>
        <w:pStyle w:val="Pagrindinistekstas"/>
        <w:ind w:left="720" w:right="-7"/>
        <w:contextualSpacing/>
        <w:rPr>
          <w:b/>
          <w:bCs/>
        </w:rPr>
      </w:pPr>
      <w:r>
        <w:rPr>
          <w:b/>
          <w:bCs/>
        </w:rPr>
        <w:t xml:space="preserve">1. </w:t>
      </w:r>
      <w:r w:rsidR="00C632AB" w:rsidRPr="00571665">
        <w:rPr>
          <w:b/>
          <w:bCs/>
        </w:rPr>
        <w:t>P</w:t>
      </w:r>
      <w:r w:rsidR="009B7270" w:rsidRPr="00571665">
        <w:rPr>
          <w:b/>
          <w:bCs/>
        </w:rPr>
        <w:t>rojekt</w:t>
      </w:r>
      <w:r w:rsidR="004F066D" w:rsidRPr="00571665">
        <w:rPr>
          <w:b/>
          <w:bCs/>
        </w:rPr>
        <w:t>o</w:t>
      </w:r>
      <w:r w:rsidR="000526C7" w:rsidRPr="00571665">
        <w:rPr>
          <w:b/>
          <w:bCs/>
        </w:rPr>
        <w:t xml:space="preserve"> </w:t>
      </w:r>
      <w:r w:rsidR="000656A7" w:rsidRPr="00571665">
        <w:rPr>
          <w:b/>
          <w:bCs/>
        </w:rPr>
        <w:t>rengimą paskatinusios priežastys</w:t>
      </w:r>
      <w:r w:rsidR="0057017E" w:rsidRPr="00571665">
        <w:rPr>
          <w:b/>
          <w:bCs/>
        </w:rPr>
        <w:t>,</w:t>
      </w:r>
      <w:r w:rsidR="0057017E" w:rsidRPr="00571665">
        <w:t xml:space="preserve"> </w:t>
      </w:r>
      <w:r w:rsidR="009B7270" w:rsidRPr="00571665">
        <w:rPr>
          <w:b/>
          <w:bCs/>
        </w:rPr>
        <w:t>parengto projekto</w:t>
      </w:r>
      <w:r w:rsidR="0057017E" w:rsidRPr="00571665">
        <w:rPr>
          <w:b/>
          <w:bCs/>
        </w:rPr>
        <w:t xml:space="preserve"> tikslai ir uždaviniai</w:t>
      </w:r>
    </w:p>
    <w:p w:rsidR="001A4E96" w:rsidRDefault="003E19AC" w:rsidP="003E19AC">
      <w:pPr>
        <w:ind w:firstLine="709"/>
        <w:jc w:val="both"/>
      </w:pPr>
      <w:r w:rsidRPr="00C122DB">
        <w:t xml:space="preserve">Lietuvos Respublikos valstybės ir savivaldybių įstaigų darbuotojų </w:t>
      </w:r>
      <w:r>
        <w:t xml:space="preserve">ir komisijų narių </w:t>
      </w:r>
      <w:r w:rsidRPr="00C122DB">
        <w:t>darbo apmokėjimo įstatymo Nr. XIII-198</w:t>
      </w:r>
      <w:r>
        <w:t xml:space="preserve"> </w:t>
      </w:r>
      <w:r w:rsidRPr="00C122DB">
        <w:t>pakeitimo įstatymo projektas (toliau – Įstatymo projektas) parengtas atsižvelgiant į</w:t>
      </w:r>
      <w:r w:rsidR="001A4E96">
        <w:t>:</w:t>
      </w:r>
    </w:p>
    <w:p w:rsidR="001A4E96" w:rsidRDefault="001A4E96" w:rsidP="003E19AC">
      <w:pPr>
        <w:ind w:firstLine="709"/>
        <w:jc w:val="both"/>
      </w:pPr>
      <w:r>
        <w:t>1)</w:t>
      </w:r>
      <w:r w:rsidR="003E19AC" w:rsidRPr="00C122DB">
        <w:t xml:space="preserve"> </w:t>
      </w:r>
      <w:r w:rsidR="0043576E" w:rsidRPr="00DD79C1">
        <w:t>2019 m. liepos 10 d.</w:t>
      </w:r>
      <w:r w:rsidR="0043576E" w:rsidRPr="00674C67">
        <w:t xml:space="preserve"> pasirašytos</w:t>
      </w:r>
      <w:r w:rsidR="0043576E">
        <w:t xml:space="preserve"> </w:t>
      </w:r>
      <w:r w:rsidR="003E19AC">
        <w:t>2020 metų nacionalinės</w:t>
      </w:r>
      <w:r w:rsidR="003E19AC" w:rsidRPr="00BC6965">
        <w:t xml:space="preserve"> kolektyvin</w:t>
      </w:r>
      <w:r w:rsidR="003E19AC">
        <w:t>ės sutarties</w:t>
      </w:r>
      <w:r w:rsidR="0043576E">
        <w:t xml:space="preserve"> (toliau – </w:t>
      </w:r>
      <w:r w:rsidR="0043576E" w:rsidRPr="007F2F8D">
        <w:t>2020 metų nacionalinė kolektyvinė sutartis</w:t>
      </w:r>
      <w:r w:rsidR="0043576E">
        <w:t>)</w:t>
      </w:r>
      <w:r w:rsidR="003E19AC">
        <w:t xml:space="preserve"> nuostatas, pagal kurias numatyta nuo 2020 m. sausio 1 d. </w:t>
      </w:r>
      <w:r w:rsidR="005705E0">
        <w:t>padidinti Lietuvos Respublikos v</w:t>
      </w:r>
      <w:r w:rsidR="005705E0" w:rsidRPr="00C122DB">
        <w:t xml:space="preserve">alstybės ir savivaldybių įstaigų darbuotojų </w:t>
      </w:r>
      <w:r w:rsidR="005705E0">
        <w:t xml:space="preserve">ir komisijų narių </w:t>
      </w:r>
      <w:r w:rsidR="005705E0" w:rsidRPr="00C122DB">
        <w:t>darbo apmokėjimo įstatym</w:t>
      </w:r>
      <w:r w:rsidR="005705E0">
        <w:t xml:space="preserve">e (toliau – Įstatymas) nurodytų A, B ir C pareigybių lygių minimalius koeficientus bei </w:t>
      </w:r>
      <w:r w:rsidR="003E19AC">
        <w:t xml:space="preserve">panaikinti </w:t>
      </w:r>
      <w:r w:rsidR="00421EED">
        <w:t xml:space="preserve">švietimo sektoriaus </w:t>
      </w:r>
      <w:r w:rsidR="003E19AC" w:rsidRPr="00BC6965">
        <w:t>darbuotojų</w:t>
      </w:r>
      <w:r w:rsidR="003E19AC">
        <w:t xml:space="preserve"> (</w:t>
      </w:r>
      <w:r w:rsidR="003E19AC" w:rsidRPr="00BC6965">
        <w:t>išskyrus mokyklų vadovų, jų pavaduotojų ugdymui ir mokyklų ugdymą organizuojančių skyrių vedėjų</w:t>
      </w:r>
      <w:r w:rsidR="003E19AC">
        <w:t>)</w:t>
      </w:r>
      <w:r w:rsidR="003E19AC" w:rsidRPr="00BC6965">
        <w:t xml:space="preserve"> pareiginės algos pastoviosios dalies koeficientų „šakutes“</w:t>
      </w:r>
      <w:r>
        <w:t>;</w:t>
      </w:r>
    </w:p>
    <w:p w:rsidR="001A4E96" w:rsidRDefault="001A4E96" w:rsidP="003E19AC">
      <w:pPr>
        <w:ind w:firstLine="709"/>
        <w:jc w:val="both"/>
      </w:pPr>
      <w:r>
        <w:t>2)</w:t>
      </w:r>
      <w:r w:rsidR="007B73D5">
        <w:t xml:space="preserve"> </w:t>
      </w:r>
      <w:r w:rsidR="007B73D5" w:rsidRPr="008F06BA">
        <w:t>Lietuvos Respublikos valstybės politikų, teisėjų, valstybės pareigūnų, valstybės tarnautojų</w:t>
      </w:r>
      <w:r w:rsidR="007A31FA">
        <w:t>,</w:t>
      </w:r>
      <w:r w:rsidR="007B73D5" w:rsidRPr="008F06BA">
        <w:t xml:space="preserve"> valstybės ir savivaldybių biudžetinių įstaig</w:t>
      </w:r>
      <w:r w:rsidR="007B73D5">
        <w:t>ų</w:t>
      </w:r>
      <w:r w:rsidR="007B73D5" w:rsidRPr="008F06BA">
        <w:t xml:space="preserve"> darbuotojų pareiginės algos (atlyginimo) bazinio dydžio, taikomo 20</w:t>
      </w:r>
      <w:r w:rsidR="002B3AA0">
        <w:t>20</w:t>
      </w:r>
      <w:r w:rsidR="007B73D5" w:rsidRPr="008F06BA">
        <w:t xml:space="preserve"> metais, </w:t>
      </w:r>
      <w:r w:rsidR="002B3AA0">
        <w:t>įstatym</w:t>
      </w:r>
      <w:r w:rsidR="0043576E">
        <w:t>o</w:t>
      </w:r>
      <w:r w:rsidR="0043576E" w:rsidRPr="0043576E">
        <w:t xml:space="preserve"> </w:t>
      </w:r>
      <w:r w:rsidR="0043576E" w:rsidRPr="001877DC">
        <w:t>projektą Nr.</w:t>
      </w:r>
      <w:r w:rsidR="0043576E" w:rsidRPr="00DD79C1">
        <w:rPr>
          <w:color w:val="4F4F4F"/>
        </w:rPr>
        <w:t xml:space="preserve"> </w:t>
      </w:r>
      <w:r w:rsidR="0043576E" w:rsidRPr="003D15CC">
        <w:t>XIIIP-3809</w:t>
      </w:r>
      <w:r w:rsidR="007B73D5" w:rsidRPr="008F06BA">
        <w:t>, kuriame numatyta</w:t>
      </w:r>
      <w:r w:rsidR="007A31FA">
        <w:t xml:space="preserve">s valstybės politikų, teisėjų, valstybės pareigūnų, valstybės tarnautojų, valstybės ir savivaldybių biudžetinių įstaigų darbuotojų pareiginės algos (atlyginimo) bazinis dydis </w:t>
      </w:r>
      <w:r w:rsidR="007A31FA" w:rsidRPr="008F06BA">
        <w:t>(toliau – BD)</w:t>
      </w:r>
      <w:r w:rsidR="007A31FA">
        <w:t xml:space="preserve"> 2020 metais – 176 eurai</w:t>
      </w:r>
      <w:r>
        <w:t>;</w:t>
      </w:r>
    </w:p>
    <w:p w:rsidR="003E19AC" w:rsidRDefault="001A4E96" w:rsidP="003E19AC">
      <w:pPr>
        <w:ind w:firstLine="709"/>
        <w:jc w:val="both"/>
      </w:pPr>
      <w:r>
        <w:t>3)</w:t>
      </w:r>
      <w:r w:rsidR="007A31FA">
        <w:t xml:space="preserve"> </w:t>
      </w:r>
      <w:r w:rsidR="00F60726">
        <w:t xml:space="preserve">Lietuvos Respublikos Vyriausybės 2019 m. liepos 3 d. nutarimą Nr. 669 „Dėl minimaliojo darbo užmokesčio“, kuriame </w:t>
      </w:r>
      <w:r w:rsidR="007B492D">
        <w:t xml:space="preserve">nuo 2020 m. sausio 1 d. </w:t>
      </w:r>
      <w:r w:rsidR="00F60726">
        <w:t xml:space="preserve">patvirtinta minimalioji mėnesinė alga </w:t>
      </w:r>
      <w:r w:rsidR="007B492D">
        <w:t xml:space="preserve">(toliau – MMA) </w:t>
      </w:r>
      <w:r w:rsidR="00F60726">
        <w:t>– 607 eurai.</w:t>
      </w:r>
    </w:p>
    <w:p w:rsidR="00F01DF4" w:rsidRDefault="003E19AC" w:rsidP="003E19AC">
      <w:pPr>
        <w:ind w:firstLine="720"/>
        <w:jc w:val="both"/>
      </w:pPr>
      <w:bookmarkStart w:id="0" w:name="part_04ada23e43cf4550b0a29f34b353aef0"/>
      <w:bookmarkEnd w:id="0"/>
      <w:r w:rsidRPr="00C122DB">
        <w:t>Įstatym</w:t>
      </w:r>
      <w:r w:rsidR="00527126">
        <w:t>o projekto tikslas – padidinti</w:t>
      </w:r>
      <w:r w:rsidR="00527126" w:rsidRPr="00C122DB">
        <w:t xml:space="preserve"> </w:t>
      </w:r>
      <w:r w:rsidRPr="00C122DB">
        <w:t>Įstatym</w:t>
      </w:r>
      <w:r w:rsidR="005705E0">
        <w:t>o</w:t>
      </w:r>
      <w:r w:rsidRPr="00C122DB">
        <w:t xml:space="preserve"> </w:t>
      </w:r>
      <w:r>
        <w:t xml:space="preserve">1, </w:t>
      </w:r>
      <w:r w:rsidRPr="00C122DB">
        <w:t>2, 3</w:t>
      </w:r>
      <w:r>
        <w:t xml:space="preserve"> ir</w:t>
      </w:r>
      <w:r w:rsidRPr="00C122DB">
        <w:t xml:space="preserve"> 4 prieduose numatytus minimaliuosius pareiginės algos pastoviosios dalies koeficientus</w:t>
      </w:r>
      <w:r>
        <w:t>,</w:t>
      </w:r>
      <w:r w:rsidRPr="00C122DB">
        <w:t xml:space="preserve"> siekiant, kad nuo 20</w:t>
      </w:r>
      <w:r w:rsidR="00E50558">
        <w:t>20</w:t>
      </w:r>
      <w:r w:rsidRPr="00C122DB">
        <w:t xml:space="preserve"> m. sausio 1 d</w:t>
      </w:r>
      <w:r>
        <w:t>.</w:t>
      </w:r>
      <w:r w:rsidRPr="008F06BA">
        <w:t xml:space="preserve">, MMA </w:t>
      </w:r>
      <w:r>
        <w:t>nustačius</w:t>
      </w:r>
      <w:r w:rsidRPr="008F06BA">
        <w:t xml:space="preserve"> </w:t>
      </w:r>
      <w:r w:rsidR="00E50558">
        <w:t>607</w:t>
      </w:r>
      <w:r w:rsidRPr="008F06BA">
        <w:t xml:space="preserve"> eur</w:t>
      </w:r>
      <w:r w:rsidR="00E50558">
        <w:t>us ir BD – 176</w:t>
      </w:r>
      <w:r>
        <w:t xml:space="preserve"> eur</w:t>
      </w:r>
      <w:r w:rsidR="00E50558">
        <w:t>us</w:t>
      </w:r>
      <w:r>
        <w:t xml:space="preserve">, </w:t>
      </w:r>
      <w:r w:rsidRPr="00C122DB">
        <w:t>jų dydžiai eurais nebūtų mažesni už nustatytą MMA ir atitiktų Lietuvos Respublikos darbo kodekso 141 straipsnio</w:t>
      </w:r>
      <w:r>
        <w:t xml:space="preserve"> </w:t>
      </w:r>
      <w:r w:rsidRPr="00C122DB">
        <w:t>2 dalies nuostat</w:t>
      </w:r>
      <w:r w:rsidR="00AE23F3">
        <w:t>ą</w:t>
      </w:r>
      <w:r w:rsidRPr="00C122DB">
        <w:t xml:space="preserve">, kad minimalusis darbo užmokestis – mažiausias leidžiamas </w:t>
      </w:r>
      <w:r w:rsidR="007960E1">
        <w:t>atlygis už nekvalifikuotą darbą, taip pat panaikinti Įstatymo 5 priedo II–</w:t>
      </w:r>
      <w:r w:rsidR="006308C3">
        <w:t>I</w:t>
      </w:r>
      <w:r w:rsidR="007960E1">
        <w:t>II skyriuose nurodytų švietimo sektoriaus darbuotojų koeficientų intervalus, paliekant maksimalų koeficientą</w:t>
      </w:r>
      <w:r w:rsidR="00F01DF4">
        <w:t>.</w:t>
      </w:r>
      <w:r w:rsidR="007960E1">
        <w:t xml:space="preserve"> </w:t>
      </w:r>
    </w:p>
    <w:p w:rsidR="007A5BD5" w:rsidRDefault="00F01DF4" w:rsidP="003E19AC">
      <w:pPr>
        <w:ind w:firstLine="720"/>
        <w:jc w:val="both"/>
        <w:rPr>
          <w:color w:val="000000"/>
        </w:rPr>
      </w:pPr>
      <w:r>
        <w:t xml:space="preserve">Įstatymo projektu tai pat siūloma </w:t>
      </w:r>
      <w:r w:rsidR="00EC6E25">
        <w:t>patikslinti Įstatymo pavadinimą, aiškiai atskiriant, kad Įstatymas nustato valstybės ir savivaldybių įstaigų</w:t>
      </w:r>
      <w:r w:rsidR="00CB5510">
        <w:t xml:space="preserve"> </w:t>
      </w:r>
      <w:r w:rsidR="00EC6E25">
        <w:t xml:space="preserve">darbuotojų </w:t>
      </w:r>
      <w:r w:rsidR="00EC6E25" w:rsidRPr="003D15CC">
        <w:rPr>
          <w:i/>
        </w:rPr>
        <w:t>darbo apmokėjimo</w:t>
      </w:r>
      <w:r w:rsidR="00EC6E25">
        <w:t xml:space="preserve"> bei komisij</w:t>
      </w:r>
      <w:r>
        <w:t>ų</w:t>
      </w:r>
      <w:r w:rsidR="00EC6E25">
        <w:t xml:space="preserve"> narių </w:t>
      </w:r>
      <w:r w:rsidR="00EC6E25" w:rsidRPr="003D15CC">
        <w:rPr>
          <w:i/>
        </w:rPr>
        <w:t>atlygio</w:t>
      </w:r>
      <w:r w:rsidR="00EC6E25">
        <w:t xml:space="preserve"> dydžius, </w:t>
      </w:r>
      <w:r w:rsidR="007A5BD5">
        <w:t xml:space="preserve">papildyti </w:t>
      </w:r>
      <w:r w:rsidR="006358AA">
        <w:t xml:space="preserve">valstybės ir savivaldybių biudžetinių įstaigų, finansuojamų iš valstybės biudžeto, savivaldybių biudžetų, Valstybinio socialinio draudimo fondo biudžeto ir kitų valstybės įsteigtų pinigų fondų lėšų </w:t>
      </w:r>
      <w:r w:rsidR="006358AA" w:rsidRPr="00C122DB">
        <w:t>(toliau – biudžetinės įstaigos)</w:t>
      </w:r>
      <w:r w:rsidR="007A5BD5">
        <w:t xml:space="preserve"> darbuotojų</w:t>
      </w:r>
      <w:r w:rsidR="00CB5510" w:rsidRPr="00C122DB">
        <w:t>, dirbančių pagal darbo sutartis (toliau – darbuotojai)</w:t>
      </w:r>
      <w:r w:rsidR="00CB5510">
        <w:t xml:space="preserve">, </w:t>
      </w:r>
      <w:r w:rsidR="007A5BD5">
        <w:t xml:space="preserve">pareigybių grupių sąrašą nauja darbuotojų, </w:t>
      </w:r>
      <w:r w:rsidR="007A5BD5" w:rsidRPr="00EC6D71">
        <w:rPr>
          <w:color w:val="000000"/>
        </w:rPr>
        <w:t xml:space="preserve">su kuriais sudarytos darbo sutartys dėl </w:t>
      </w:r>
      <w:proofErr w:type="spellStart"/>
      <w:r w:rsidR="007A5BD5" w:rsidRPr="00EC6D71">
        <w:rPr>
          <w:color w:val="000000"/>
        </w:rPr>
        <w:t>mentorystės</w:t>
      </w:r>
      <w:proofErr w:type="spellEnd"/>
      <w:r w:rsidR="007A5BD5">
        <w:rPr>
          <w:color w:val="000000"/>
        </w:rPr>
        <w:t xml:space="preserve">, grupe, pakeisti galimą </w:t>
      </w:r>
      <w:r w:rsidR="007A5BD5">
        <w:t xml:space="preserve">biudžetinės įstaigos vadovo ar jo pavaduotojo pareiginės algos (pastoviosios dalies kartu su kintamąja dalimi) </w:t>
      </w:r>
      <w:r w:rsidR="00FB67EA">
        <w:t xml:space="preserve">ir praėjusio ketvirčio biudžetinės įstaigos darbuotojų vidutinių pareiginių algų (pastoviųjų dalių kartu su kintamosiomis dalimis) </w:t>
      </w:r>
      <w:r w:rsidR="007A5BD5">
        <w:t>santykinį dydį</w:t>
      </w:r>
      <w:r w:rsidR="00FB67EA">
        <w:t>, pareiginės algos kintamosios dalies dydį</w:t>
      </w:r>
      <w:r w:rsidR="00975024">
        <w:t xml:space="preserve"> bei nustatymo sąlygas, suvienodin</w:t>
      </w:r>
      <w:r w:rsidR="000921D4">
        <w:t>ti</w:t>
      </w:r>
      <w:r w:rsidR="00975024">
        <w:t xml:space="preserve"> kai kurias Įstatymo nuostatas su Lietuvos Respublikos valstybės tarnybos įstatymo </w:t>
      </w:r>
      <w:r>
        <w:t xml:space="preserve">ir jo įgyvendinamųjų teisės aktų </w:t>
      </w:r>
      <w:r w:rsidR="00975024">
        <w:t>nuostatomis (</w:t>
      </w:r>
      <w:r w:rsidR="00A65F28">
        <w:t>BD</w:t>
      </w:r>
      <w:r w:rsidR="00975024">
        <w:t xml:space="preserve"> sąvoka, premijų skyrimo atvejai, </w:t>
      </w:r>
      <w:r>
        <w:t xml:space="preserve">materialinės </w:t>
      </w:r>
      <w:r w:rsidR="00975024">
        <w:t>pašalp</w:t>
      </w:r>
      <w:r>
        <w:t>os</w:t>
      </w:r>
      <w:r w:rsidR="00975024">
        <w:t xml:space="preserve"> skyrimo tvarka),</w:t>
      </w:r>
      <w:r w:rsidR="000921D4">
        <w:t xml:space="preserve"> pa</w:t>
      </w:r>
      <w:r w:rsidR="005E76A1">
        <w:t xml:space="preserve">tikslinti </w:t>
      </w:r>
      <w:r w:rsidR="00975024">
        <w:t>kasmetinio veiklos vertinimo</w:t>
      </w:r>
      <w:r w:rsidR="005E76A1">
        <w:t xml:space="preserve"> tikslą</w:t>
      </w:r>
      <w:r w:rsidR="00E2079A">
        <w:t xml:space="preserve">, procentinius </w:t>
      </w:r>
      <w:r w:rsidR="006358AA">
        <w:t xml:space="preserve">pareiginės algos </w:t>
      </w:r>
      <w:r w:rsidR="00E2079A">
        <w:t>kintamosios dalies, paskirtos įvertinus biudžetinės įstaigos darbuotojo kasmetinę</w:t>
      </w:r>
      <w:r w:rsidR="00D045FA">
        <w:t xml:space="preserve"> </w:t>
      </w:r>
      <w:r w:rsidR="00E2079A">
        <w:t>veiklą labai gerai ar gerai, dydžius</w:t>
      </w:r>
      <w:r w:rsidR="00D045FA">
        <w:t xml:space="preserve"> bei,</w:t>
      </w:r>
      <w:r w:rsidR="00E2079A">
        <w:t xml:space="preserve"> </w:t>
      </w:r>
      <w:r w:rsidR="001A4E96">
        <w:t>atsižvelgiant į</w:t>
      </w:r>
      <w:r w:rsidR="00E2079A">
        <w:t xml:space="preserve"> </w:t>
      </w:r>
      <w:r w:rsidR="001A4E96">
        <w:t>D</w:t>
      </w:r>
      <w:r w:rsidR="00E2079A">
        <w:t>arbo kodeks</w:t>
      </w:r>
      <w:r w:rsidR="001A4E96">
        <w:t>ą</w:t>
      </w:r>
      <w:r w:rsidR="00E2079A">
        <w:t xml:space="preserve">, numatyti galimybę sudaryti rezultatų gerinimo planą, įvertinus biudžetinės įstaigos darbuotojo kasmetinę veiklą nepatenkinamai, atlikti </w:t>
      </w:r>
      <w:r w:rsidR="00E2079A">
        <w:lastRenderedPageBreak/>
        <w:t>kitus redakcinio pobūdžio pakeitimus</w:t>
      </w:r>
      <w:r w:rsidR="00527126">
        <w:t>, atsižvelgiant į per du metus nuo Įsta</w:t>
      </w:r>
      <w:r w:rsidR="00EF4C60">
        <w:t>t</w:t>
      </w:r>
      <w:r w:rsidR="00527126">
        <w:t xml:space="preserve">ymo įsigaliojimo </w:t>
      </w:r>
      <w:r w:rsidR="00EF4C60">
        <w:t xml:space="preserve">pateiktus </w:t>
      </w:r>
      <w:r w:rsidR="00527126">
        <w:t>fizinių ir juridinių asmenų paklausimus</w:t>
      </w:r>
      <w:r w:rsidR="00EF4C60">
        <w:t xml:space="preserve"> dėl Įstatymo nuostatų taikymo.</w:t>
      </w:r>
    </w:p>
    <w:p w:rsidR="007F4E05" w:rsidRDefault="007F4E05" w:rsidP="00B43B52">
      <w:pPr>
        <w:pStyle w:val="Pagrindinistekstas"/>
        <w:ind w:left="720" w:right="-7"/>
        <w:contextualSpacing/>
        <w:rPr>
          <w:b/>
        </w:rPr>
      </w:pPr>
    </w:p>
    <w:p w:rsidR="00B65061" w:rsidRDefault="00B43B52" w:rsidP="00B43B52">
      <w:pPr>
        <w:pStyle w:val="Pagrindinistekstas"/>
        <w:ind w:left="720" w:right="-7"/>
        <w:contextualSpacing/>
        <w:rPr>
          <w:b/>
        </w:rPr>
      </w:pPr>
      <w:r>
        <w:rPr>
          <w:b/>
        </w:rPr>
        <w:t xml:space="preserve">2. </w:t>
      </w:r>
      <w:r w:rsidR="00C632AB" w:rsidRPr="00571665">
        <w:rPr>
          <w:b/>
        </w:rPr>
        <w:t>P</w:t>
      </w:r>
      <w:r w:rsidR="00CB1503" w:rsidRPr="00571665">
        <w:rPr>
          <w:b/>
        </w:rPr>
        <w:t>rojekt</w:t>
      </w:r>
      <w:r w:rsidR="004F066D" w:rsidRPr="00571665">
        <w:rPr>
          <w:b/>
        </w:rPr>
        <w:t>o</w:t>
      </w:r>
      <w:r w:rsidR="008410AC" w:rsidRPr="00571665">
        <w:rPr>
          <w:b/>
        </w:rPr>
        <w:t xml:space="preserve"> iniciatoriai (institucija, asmenys ar piliečių įgalioti atstovai) ir rengėjai</w:t>
      </w:r>
    </w:p>
    <w:p w:rsidR="005D1998" w:rsidRPr="005D1998" w:rsidRDefault="005D1998" w:rsidP="00B43B52">
      <w:pPr>
        <w:ind w:firstLine="720"/>
        <w:jc w:val="both"/>
        <w:rPr>
          <w:strike/>
        </w:rPr>
      </w:pPr>
      <w:r w:rsidRPr="004A6DEF">
        <w:t xml:space="preserve">Įstatymo projektą </w:t>
      </w:r>
      <w:r>
        <w:t>pa</w:t>
      </w:r>
      <w:r w:rsidRPr="004A6DEF">
        <w:t>rengė Lietuvos Respublikos socialinės apsaugos ir darbo ministerija.</w:t>
      </w:r>
    </w:p>
    <w:p w:rsidR="00B233D1" w:rsidRPr="00571665" w:rsidRDefault="00B233D1" w:rsidP="00B43B52">
      <w:pPr>
        <w:ind w:firstLine="720"/>
        <w:contextualSpacing/>
        <w:jc w:val="both"/>
        <w:rPr>
          <w:lang w:eastAsia="en-US"/>
        </w:rPr>
      </w:pPr>
    </w:p>
    <w:p w:rsidR="00D20294" w:rsidRPr="0016697C" w:rsidRDefault="00B43B52" w:rsidP="00B43B52">
      <w:pPr>
        <w:pStyle w:val="Sraopastraipa"/>
        <w:tabs>
          <w:tab w:val="left" w:pos="709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both"/>
        <w:rPr>
          <w:b/>
          <w:bCs/>
        </w:rPr>
      </w:pPr>
      <w:r w:rsidRPr="00372F1E">
        <w:rPr>
          <w:b/>
          <w:bCs/>
        </w:rPr>
        <w:t>3.</w:t>
      </w:r>
      <w:r>
        <w:rPr>
          <w:b/>
          <w:bCs/>
        </w:rPr>
        <w:t xml:space="preserve"> </w:t>
      </w:r>
      <w:r w:rsidR="00377C2B" w:rsidRPr="0016697C">
        <w:rPr>
          <w:b/>
          <w:bCs/>
        </w:rPr>
        <w:t>Kaip šiuo metu yra reg</w:t>
      </w:r>
      <w:r w:rsidR="002B0F44" w:rsidRPr="0016697C">
        <w:rPr>
          <w:b/>
          <w:bCs/>
        </w:rPr>
        <w:t>uliuojami</w:t>
      </w:r>
      <w:r w:rsidR="00377C2B" w:rsidRPr="0016697C">
        <w:rPr>
          <w:b/>
          <w:bCs/>
        </w:rPr>
        <w:t xml:space="preserve"> </w:t>
      </w:r>
      <w:r w:rsidR="00EA37CE" w:rsidRPr="0016697C">
        <w:rPr>
          <w:b/>
          <w:bCs/>
        </w:rPr>
        <w:t>projekt</w:t>
      </w:r>
      <w:r w:rsidR="003F59EF" w:rsidRPr="0016697C">
        <w:rPr>
          <w:b/>
          <w:bCs/>
        </w:rPr>
        <w:t>e</w:t>
      </w:r>
      <w:r w:rsidR="00377C2B" w:rsidRPr="0016697C">
        <w:rPr>
          <w:b/>
          <w:bCs/>
        </w:rPr>
        <w:t xml:space="preserve"> aptarti </w:t>
      </w:r>
      <w:r w:rsidR="00504764" w:rsidRPr="0016697C">
        <w:rPr>
          <w:b/>
          <w:bCs/>
        </w:rPr>
        <w:t>teisiniai santykiai</w:t>
      </w:r>
    </w:p>
    <w:p w:rsidR="007B73D5" w:rsidRDefault="00B84BB8" w:rsidP="000045D5">
      <w:pPr>
        <w:ind w:firstLine="720"/>
        <w:jc w:val="both"/>
      </w:pPr>
      <w:r w:rsidRPr="00C122DB">
        <w:t xml:space="preserve">Įstatymas </w:t>
      </w:r>
      <w:r>
        <w:t xml:space="preserve">reglamentuoja </w:t>
      </w:r>
      <w:r w:rsidR="007B73D5" w:rsidRPr="00C122DB">
        <w:t>biudžetin</w:t>
      </w:r>
      <w:r w:rsidR="00A65F28">
        <w:t>ių</w:t>
      </w:r>
      <w:r w:rsidR="007B73D5" w:rsidRPr="00C122DB">
        <w:t xml:space="preserve"> įstaig</w:t>
      </w:r>
      <w:r w:rsidR="00A65F28">
        <w:t>ų</w:t>
      </w:r>
      <w:r w:rsidR="007B73D5" w:rsidRPr="00C122DB">
        <w:t xml:space="preserve"> darbuotojų darbo apmokėjimo sąlygas</w:t>
      </w:r>
      <w:r w:rsidR="00E27941">
        <w:t>. Jame</w:t>
      </w:r>
      <w:r w:rsidR="007B73D5" w:rsidRPr="00C122DB">
        <w:t xml:space="preserve"> biudžetinių įstaigų vadovų, jų pavaduotojų, struktūrinių padalinių vadovų, jų pavaduotojų, specialistų ir kvalifikuotų darbuotojų minimalieji pareiginės algos pastoviosios dalies koeficientai, apskaičiuojami BD, yra didesni už </w:t>
      </w:r>
      <w:r w:rsidR="00764EBC">
        <w:t xml:space="preserve">Lietuvos Respublikos Vyriausybės </w:t>
      </w:r>
      <w:r w:rsidR="00E102CA">
        <w:t xml:space="preserve">2018 m. spalio 16 d. </w:t>
      </w:r>
      <w:r w:rsidR="00764EBC">
        <w:t>nutarim</w:t>
      </w:r>
      <w:r w:rsidR="00E102CA">
        <w:t>u</w:t>
      </w:r>
      <w:r w:rsidR="00764EBC">
        <w:t xml:space="preserve"> </w:t>
      </w:r>
      <w:r w:rsidR="00E102CA">
        <w:t>Nr. 1025</w:t>
      </w:r>
      <w:r w:rsidR="00E102CA" w:rsidRPr="00C122DB">
        <w:t xml:space="preserve"> </w:t>
      </w:r>
      <w:r w:rsidR="00764EBC">
        <w:t>„Dėl minimaliojo darbo užmokesčio“</w:t>
      </w:r>
      <w:r w:rsidR="00E102CA">
        <w:t xml:space="preserve"> </w:t>
      </w:r>
      <w:r w:rsidR="007B73D5" w:rsidRPr="00C122DB">
        <w:t xml:space="preserve">nustatytą MMA – </w:t>
      </w:r>
      <w:r w:rsidR="00E27941">
        <w:t>555</w:t>
      </w:r>
      <w:r w:rsidR="007B73D5" w:rsidRPr="00C122DB">
        <w:t xml:space="preserve"> eur</w:t>
      </w:r>
      <w:r w:rsidR="00E27941">
        <w:t>us</w:t>
      </w:r>
      <w:r w:rsidR="007B73D5" w:rsidRPr="00C122DB">
        <w:t xml:space="preserve">. </w:t>
      </w:r>
      <w:r w:rsidR="00764EBC">
        <w:t xml:space="preserve">2019 metų BD nustatytas Lietuvos Respublikos valstybės politikų, teisėjų, valstybės pareigūnų, valstybės tarnautojų, valstybės ir savivaldybių biudžetinių įstaigų darbuotojų pareiginės algos (atlyginimo) bazinio dydžio, taikomo 2019 metais, įstatymu ir </w:t>
      </w:r>
      <w:r w:rsidR="007B73D5" w:rsidRPr="00C122DB">
        <w:t>yra 1</w:t>
      </w:r>
      <w:r w:rsidR="00E27941">
        <w:t>73</w:t>
      </w:r>
      <w:r w:rsidR="007B73D5" w:rsidRPr="00C122DB">
        <w:t xml:space="preserve"> eur</w:t>
      </w:r>
      <w:r w:rsidR="00E27941">
        <w:t>ai</w:t>
      </w:r>
      <w:r w:rsidR="007B73D5" w:rsidRPr="00C122DB">
        <w:t>. Vadovaujantis Įstatymo nuostatomis, tik D lygio pareigybėms, kurioms netaikomi išsilavinimo ar profesinės kvalifikacijos reikalavimai, pareiginės algos pastovioji dalis nustatoma MMA dydžio.</w:t>
      </w:r>
    </w:p>
    <w:p w:rsidR="00647C1D" w:rsidRPr="00372F1E" w:rsidRDefault="00E102CA" w:rsidP="000045D5">
      <w:pPr>
        <w:ind w:firstLine="720"/>
        <w:jc w:val="both"/>
      </w:pPr>
      <w:r w:rsidRPr="00372F1E">
        <w:t xml:space="preserve">Švietimo sektoriaus </w:t>
      </w:r>
      <w:r w:rsidR="00E27941" w:rsidRPr="00372F1E">
        <w:t>darbuotojų</w:t>
      </w:r>
      <w:r w:rsidR="00C27D4D" w:rsidRPr="00372F1E">
        <w:t xml:space="preserve">, nurodytų Įstatymo 5 priede, </w:t>
      </w:r>
      <w:r w:rsidR="00E27941" w:rsidRPr="00372F1E">
        <w:t>pareiginės algos pastoviosios dalies koeficientai šiuo metu nustatyti nurodant jų minimalią ir maksimalią ribą.</w:t>
      </w:r>
      <w:r w:rsidR="00C27D4D" w:rsidRPr="00372F1E">
        <w:t xml:space="preserve"> </w:t>
      </w:r>
    </w:p>
    <w:p w:rsidR="00BC00DF" w:rsidRPr="00372F1E" w:rsidRDefault="00647C1D" w:rsidP="00647C1D">
      <w:pPr>
        <w:ind w:firstLine="720"/>
        <w:jc w:val="both"/>
      </w:pPr>
      <w:r w:rsidRPr="00372F1E">
        <w:t>Paminėtina, kad p</w:t>
      </w:r>
      <w:r w:rsidR="00C27D4D" w:rsidRPr="00372F1E">
        <w:t>raėjusių metų pabaigoje</w:t>
      </w:r>
      <w:r w:rsidR="00BC00DF" w:rsidRPr="00372F1E">
        <w:t xml:space="preserve"> buvo patvirtinti net keli Įstatymo pakeitimai</w:t>
      </w:r>
      <w:r w:rsidRPr="00372F1E">
        <w:t>, pagal kuriuos buvo keičiami Įstatymo 5 priede nurodytų darbuotojų pareiginės algos pastoviosios dalies koeficientai:</w:t>
      </w:r>
    </w:p>
    <w:p w:rsidR="00C27D4D" w:rsidRPr="00372F1E" w:rsidRDefault="008C6EE6" w:rsidP="00491BDE">
      <w:pPr>
        <w:ind w:firstLine="709"/>
        <w:jc w:val="both"/>
      </w:pPr>
      <w:r>
        <w:t>–</w:t>
      </w:r>
      <w:r w:rsidR="00372F1E" w:rsidRPr="00372F1E">
        <w:t xml:space="preserve"> </w:t>
      </w:r>
      <w:r w:rsidR="00647C1D" w:rsidRPr="00372F1E">
        <w:t>nuo 2020 m. sausio 1 d. panaikintos mokytojų, nurodytų Įstatymo 5 priedo I skyriuje, pareiginės algos pastoviosios dalies koeficientų ,,šakutės“, paliekant maksimalius koeficientus</w:t>
      </w:r>
      <w:r w:rsidR="00C27D4D" w:rsidRPr="00372F1E">
        <w:t xml:space="preserve"> (</w:t>
      </w:r>
      <w:r w:rsidR="00181477">
        <w:rPr>
          <w:rStyle w:val="Emfaz"/>
          <w:b w:val="0"/>
        </w:rPr>
        <w:t>Lietuvos Respublikos valstybės ir savivaldybių įstaigų darbuotojų darbo apmokėjimo įstatymo Nr. XIII-198 5 priedo pakeitimo įstatymas Nr. XIII-1838</w:t>
      </w:r>
      <w:r w:rsidR="00C27D4D" w:rsidRPr="00372F1E">
        <w:t>)</w:t>
      </w:r>
      <w:r w:rsidR="00647C1D" w:rsidRPr="00372F1E">
        <w:t>;</w:t>
      </w:r>
    </w:p>
    <w:p w:rsidR="00BC00DF" w:rsidRPr="00372F1E" w:rsidRDefault="008C6EE6" w:rsidP="00491BDE">
      <w:pPr>
        <w:ind w:firstLine="709"/>
        <w:jc w:val="both"/>
      </w:pPr>
      <w:r>
        <w:t>–</w:t>
      </w:r>
      <w:r w:rsidR="00372F1E" w:rsidRPr="00372F1E">
        <w:t xml:space="preserve"> </w:t>
      </w:r>
      <w:r w:rsidR="00BC00DF" w:rsidRPr="00372F1E">
        <w:t>nuo 2019 m. sausio 1 d. 15–25 proc. padidinti pareiginės algos pastoviosios dalies koeficientai darbuotojams, nurodytiems Įstatymo 5 priedo IV ir V skyriuose (švietimo pagalbos specialistams), bet papildomų lėšų 2019 m. tam nebuvo numatyta, todėl lėšų trūkumą būtina padengti 2020 metais</w:t>
      </w:r>
      <w:r w:rsidR="00647C1D" w:rsidRPr="00372F1E">
        <w:t xml:space="preserve"> (</w:t>
      </w:r>
      <w:r w:rsidR="00181477" w:rsidRPr="00181477">
        <w:rPr>
          <w:bCs/>
        </w:rPr>
        <w:t>Lietuvos Respublikos valstybės ir savivaldybių įstaigų darbuotojų darbo apmokėjimo įstatymo Nr. XIII-198 9 straipsnio, 1, 2, 3, 4 ir 5 priedų pakeitimo įstatymas</w:t>
      </w:r>
      <w:r w:rsidR="00647C1D" w:rsidRPr="00181477">
        <w:t xml:space="preserve"> </w:t>
      </w:r>
      <w:r w:rsidR="00647C1D" w:rsidRPr="00372F1E">
        <w:t>Nr. XIII-1712);</w:t>
      </w:r>
    </w:p>
    <w:p w:rsidR="00BC00DF" w:rsidRPr="00372F1E" w:rsidRDefault="008C6EE6" w:rsidP="00491BDE">
      <w:pPr>
        <w:ind w:firstLine="709"/>
        <w:jc w:val="both"/>
      </w:pPr>
      <w:r>
        <w:t>–</w:t>
      </w:r>
      <w:r w:rsidR="00372F1E" w:rsidRPr="00372F1E">
        <w:t xml:space="preserve"> </w:t>
      </w:r>
      <w:r w:rsidR="00BC00DF" w:rsidRPr="00372F1E">
        <w:t>nuo 2019 m. rugsėjo 1 d. pakeisti mokyklų vadovų pareiginės algos pastoviosios dalies k</w:t>
      </w:r>
      <w:r w:rsidR="00647C1D" w:rsidRPr="00372F1E">
        <w:t>oeficientai (</w:t>
      </w:r>
      <w:r w:rsidR="00181477">
        <w:t>V</w:t>
      </w:r>
      <w:r w:rsidR="00181477" w:rsidRPr="00181477">
        <w:rPr>
          <w:bCs/>
        </w:rPr>
        <w:t>alstybės ir savivaldybių įstaigų darbuotojų darbo apmokėjimo įstatymo Nr. XIII-198 9 straipsnio, 1, 2, 3, 4 ir 5 priedų pakeitimo įstatymas</w:t>
      </w:r>
      <w:r w:rsidR="00181477" w:rsidRPr="00181477">
        <w:t xml:space="preserve"> </w:t>
      </w:r>
      <w:r w:rsidR="00181477" w:rsidRPr="00372F1E">
        <w:t>Nr. XIII-1712</w:t>
      </w:r>
      <w:r w:rsidR="00647C1D" w:rsidRPr="00372F1E">
        <w:t>).</w:t>
      </w:r>
    </w:p>
    <w:p w:rsidR="00B43B52" w:rsidRDefault="00B43B52" w:rsidP="00B43B52">
      <w:pPr>
        <w:tabs>
          <w:tab w:val="left" w:pos="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/>
          <w:bCs/>
        </w:rPr>
      </w:pPr>
    </w:p>
    <w:p w:rsidR="00110D2F" w:rsidRDefault="000526C7" w:rsidP="00B43B52">
      <w:pPr>
        <w:tabs>
          <w:tab w:val="left" w:pos="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/>
          <w:bCs/>
        </w:rPr>
      </w:pPr>
      <w:r w:rsidRPr="00372F1E">
        <w:rPr>
          <w:b/>
          <w:bCs/>
        </w:rPr>
        <w:t>4.</w:t>
      </w:r>
      <w:r w:rsidRPr="00571665">
        <w:rPr>
          <w:b/>
          <w:bCs/>
        </w:rPr>
        <w:t xml:space="preserve"> </w:t>
      </w:r>
      <w:r w:rsidR="007A550C" w:rsidRPr="00571665">
        <w:rPr>
          <w:b/>
          <w:bCs/>
        </w:rPr>
        <w:t>Kokios s</w:t>
      </w:r>
      <w:r w:rsidR="00504764" w:rsidRPr="00571665">
        <w:rPr>
          <w:b/>
          <w:bCs/>
        </w:rPr>
        <w:t xml:space="preserve">iūlomos </w:t>
      </w:r>
      <w:r w:rsidRPr="00571665">
        <w:rPr>
          <w:b/>
          <w:bCs/>
        </w:rPr>
        <w:t xml:space="preserve">naujos teisinio </w:t>
      </w:r>
      <w:r w:rsidR="002B0F44" w:rsidRPr="00571665">
        <w:rPr>
          <w:b/>
          <w:bCs/>
        </w:rPr>
        <w:t>reguliavimo</w:t>
      </w:r>
      <w:r w:rsidRPr="00571665">
        <w:rPr>
          <w:b/>
          <w:bCs/>
        </w:rPr>
        <w:t xml:space="preserve"> nuostatos</w:t>
      </w:r>
      <w:r w:rsidR="00AD59E9" w:rsidRPr="00571665">
        <w:rPr>
          <w:b/>
          <w:bCs/>
        </w:rPr>
        <w:t xml:space="preserve"> ir </w:t>
      </w:r>
      <w:r w:rsidR="00AD59E9" w:rsidRPr="00846827">
        <w:rPr>
          <w:b/>
          <w:bCs/>
        </w:rPr>
        <w:t>kokių teigiamų rezultatų laukiama</w:t>
      </w:r>
    </w:p>
    <w:p w:rsidR="00C128F6" w:rsidRPr="00C228C6" w:rsidRDefault="00C128F6" w:rsidP="00C128F6">
      <w:pPr>
        <w:tabs>
          <w:tab w:val="left" w:pos="851"/>
        </w:tabs>
        <w:ind w:firstLine="709"/>
        <w:jc w:val="both"/>
      </w:pPr>
      <w:r w:rsidRPr="00C122DB">
        <w:t>Įstatymo projekte siūloma pa</w:t>
      </w:r>
      <w:r w:rsidR="00DF18C3">
        <w:t>didinti</w:t>
      </w:r>
      <w:r w:rsidRPr="00C122DB">
        <w:t xml:space="preserve"> </w:t>
      </w:r>
      <w:r w:rsidR="002213AA">
        <w:t xml:space="preserve">Įstatymo </w:t>
      </w:r>
      <w:r>
        <w:t xml:space="preserve">1, </w:t>
      </w:r>
      <w:r w:rsidRPr="00C122DB">
        <w:t>2, 3</w:t>
      </w:r>
      <w:r>
        <w:t xml:space="preserve"> ir</w:t>
      </w:r>
      <w:r w:rsidRPr="00C122DB">
        <w:t xml:space="preserve"> 4 prieduose numatytus minimaliuosius pareiginės algos pastoviosios dalies koeficientus, kad, nuo 20</w:t>
      </w:r>
      <w:r w:rsidR="00DF18C3">
        <w:t>20</w:t>
      </w:r>
      <w:r w:rsidRPr="00C122DB">
        <w:t xml:space="preserve"> m. sausio 1 d. nustačius </w:t>
      </w:r>
      <w:r>
        <w:t>naujus</w:t>
      </w:r>
      <w:r w:rsidRPr="00C122DB">
        <w:t xml:space="preserve"> MMA ir BD</w:t>
      </w:r>
      <w:r>
        <w:t xml:space="preserve"> </w:t>
      </w:r>
      <w:r w:rsidRPr="008A5DB4">
        <w:t xml:space="preserve">dydžius, </w:t>
      </w:r>
      <w:r w:rsidRPr="00C122DB">
        <w:t>jų dydžiai eurais nebūtų mažesni už nustatytą MMA ir</w:t>
      </w:r>
      <w:r w:rsidR="00E102CA">
        <w:t>,</w:t>
      </w:r>
      <w:r w:rsidRPr="00C122DB">
        <w:t xml:space="preserve"> kad biudžetinių įstaigų </w:t>
      </w:r>
      <w:r>
        <w:t xml:space="preserve">vadovų pavaduotojų, </w:t>
      </w:r>
      <w:r w:rsidRPr="00C122DB">
        <w:t>struktūrinių padalinių vadovų, jų pavaduotojų, specialistų ir kvalifikuotų darbuotojų pareiginės algos pastoviosios dalies minimalieji dydžiai (koeficientais) nesusilygintų su nekvalifikuotų darbuotojų pareiginės algos pastoviosios dalies dyd</w:t>
      </w:r>
      <w:r w:rsidR="007F4E05">
        <w:t>žiais. Tik D </w:t>
      </w:r>
      <w:r w:rsidRPr="00C122DB">
        <w:t>lygio pareigybėms pareiginės algos pastovioji dalis nustatoma MMA dydžio</w:t>
      </w:r>
      <w:r>
        <w:t>.</w:t>
      </w:r>
    </w:p>
    <w:p w:rsidR="004E66D6" w:rsidRPr="00372F1E" w:rsidRDefault="00242DEB" w:rsidP="00241E90">
      <w:pPr>
        <w:pStyle w:val="Paprastasi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DEB">
        <w:rPr>
          <w:rFonts w:ascii="Times New Roman" w:hAnsi="Times New Roman" w:cs="Times New Roman"/>
          <w:sz w:val="24"/>
          <w:szCs w:val="24"/>
        </w:rPr>
        <w:t>Įstatymo projekte, atsižvelgus į 2020 metų nacionalinę kolektyvinę sutartį, panaikinamos Įstatymo 5 priedo II-III skyriuose nurodytų švietimo sektoriaus darbuotojų pareiginės algos pastoviosios dalies koeficientų ribos, paliekant maksimalius koeficientus</w:t>
      </w:r>
      <w:r w:rsidRPr="00372F1E">
        <w:rPr>
          <w:rFonts w:ascii="Times New Roman" w:hAnsi="Times New Roman" w:cs="Times New Roman"/>
          <w:sz w:val="24"/>
          <w:szCs w:val="24"/>
        </w:rPr>
        <w:t>.</w:t>
      </w:r>
      <w:r w:rsidR="002C3FF6" w:rsidRPr="00372F1E">
        <w:rPr>
          <w:rFonts w:ascii="Times New Roman" w:hAnsi="Times New Roman" w:cs="Times New Roman"/>
          <w:sz w:val="24"/>
          <w:szCs w:val="24"/>
        </w:rPr>
        <w:t xml:space="preserve"> Atsižvelgiant į šiuos pakeitimus, mokytojams, dirbantiems pagal ikimokyklinio</w:t>
      </w:r>
      <w:r w:rsidR="00ED1574" w:rsidRPr="00372F1E">
        <w:rPr>
          <w:rFonts w:ascii="Times New Roman" w:hAnsi="Times New Roman" w:cs="Times New Roman"/>
          <w:sz w:val="24"/>
          <w:szCs w:val="24"/>
        </w:rPr>
        <w:t xml:space="preserve"> ir priešmokyklinio ugdymo </w:t>
      </w:r>
      <w:r w:rsidR="002C3FF6" w:rsidRPr="00372F1E">
        <w:rPr>
          <w:rFonts w:ascii="Times New Roman" w:hAnsi="Times New Roman" w:cs="Times New Roman"/>
          <w:sz w:val="24"/>
          <w:szCs w:val="24"/>
        </w:rPr>
        <w:t xml:space="preserve">programas, </w:t>
      </w:r>
      <w:r w:rsidR="00241E90" w:rsidRPr="00372F1E">
        <w:rPr>
          <w:rFonts w:ascii="Times New Roman" w:hAnsi="Times New Roman" w:cs="Times New Roman"/>
          <w:sz w:val="24"/>
          <w:szCs w:val="24"/>
        </w:rPr>
        <w:lastRenderedPageBreak/>
        <w:t xml:space="preserve">nuo 2020 m. sausio 1 d. </w:t>
      </w:r>
      <w:r w:rsidR="002C3FF6" w:rsidRPr="00372F1E">
        <w:rPr>
          <w:rFonts w:ascii="Times New Roman" w:hAnsi="Times New Roman" w:cs="Times New Roman"/>
          <w:sz w:val="24"/>
          <w:szCs w:val="24"/>
        </w:rPr>
        <w:t xml:space="preserve">bus taikomi pareiginės algos pastoviosios dalies koeficientai, atitinkantys šiuo metu </w:t>
      </w:r>
      <w:r w:rsidR="00241E90" w:rsidRPr="00372F1E">
        <w:rPr>
          <w:rFonts w:ascii="Times New Roman" w:hAnsi="Times New Roman" w:cs="Times New Roman"/>
          <w:sz w:val="24"/>
          <w:szCs w:val="24"/>
        </w:rPr>
        <w:t xml:space="preserve">jiems </w:t>
      </w:r>
      <w:r w:rsidR="002C3FF6" w:rsidRPr="00372F1E">
        <w:rPr>
          <w:rFonts w:ascii="Times New Roman" w:hAnsi="Times New Roman" w:cs="Times New Roman"/>
          <w:sz w:val="24"/>
          <w:szCs w:val="24"/>
        </w:rPr>
        <w:t xml:space="preserve">nustatytas maksimalias koeficientų ribas. </w:t>
      </w:r>
    </w:p>
    <w:p w:rsidR="00241E90" w:rsidRDefault="002C3FF6" w:rsidP="00241E90">
      <w:pPr>
        <w:pStyle w:val="Paprastasi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1E">
        <w:rPr>
          <w:rFonts w:ascii="Times New Roman" w:hAnsi="Times New Roman" w:cs="Times New Roman"/>
          <w:sz w:val="24"/>
          <w:szCs w:val="24"/>
        </w:rPr>
        <w:t xml:space="preserve">Be to, atsižvelgiant į 2017 m. lapkričio 22 d. </w:t>
      </w:r>
      <w:r w:rsidR="00241E90" w:rsidRPr="00372F1E">
        <w:rPr>
          <w:rFonts w:ascii="Times New Roman" w:hAnsi="Times New Roman" w:cs="Times New Roman"/>
          <w:sz w:val="24"/>
          <w:szCs w:val="24"/>
        </w:rPr>
        <w:t>Lietuvos švietimo ir mokslo šakos kolektyvinę sutartį, Įstatymo projekte numatyta darbuotojų, nurodytų Įstatymo 5 priedo II-III</w:t>
      </w:r>
      <w:r w:rsidR="00F3594F">
        <w:rPr>
          <w:rFonts w:ascii="Times New Roman" w:hAnsi="Times New Roman" w:cs="Times New Roman"/>
          <w:sz w:val="24"/>
          <w:szCs w:val="24"/>
        </w:rPr>
        <w:t> </w:t>
      </w:r>
      <w:r w:rsidR="00241E90" w:rsidRPr="00372F1E">
        <w:rPr>
          <w:rFonts w:ascii="Times New Roman" w:hAnsi="Times New Roman" w:cs="Times New Roman"/>
          <w:sz w:val="24"/>
          <w:szCs w:val="24"/>
        </w:rPr>
        <w:t>skyriuose (mokytojų, dirbančių pagal ikimokyklinio ir priešmokyklinio ugdymo programas), pareiginės algos pastoviosios dalies koeficientus nuo 2020 m. rugsėjo 1 d. sulyginti su darbuotojų, nurodytų Įstatymo 5 priedo I skyriuje (mokytojų, dirbančių pagal bendrojo ugdymo, profesinio mokymo ir neformaliojo švietimo programas), pareiginės algos pastoviosios dalies koeficientais.</w:t>
      </w:r>
    </w:p>
    <w:p w:rsidR="002E19EA" w:rsidRPr="00C122DB" w:rsidRDefault="002E19EA" w:rsidP="002E19EA">
      <w:pPr>
        <w:tabs>
          <w:tab w:val="left" w:pos="851"/>
        </w:tabs>
        <w:ind w:right="-1" w:firstLine="709"/>
        <w:jc w:val="both"/>
      </w:pPr>
      <w:r>
        <w:t xml:space="preserve">Padidinus </w:t>
      </w:r>
      <w:r w:rsidRPr="00C122DB">
        <w:t>MMA ir</w:t>
      </w:r>
      <w:r>
        <w:t xml:space="preserve"> atsižvelgus į 2020 metų nacionalinėje kolektyvinėje sutartyje esantį įpareigojimą padidinti </w:t>
      </w:r>
      <w:r w:rsidR="00AC2AE9">
        <w:t>Į</w:t>
      </w:r>
      <w:r>
        <w:t xml:space="preserve">statyme nurodytų A, B ir C pareigybių lygių minimalius </w:t>
      </w:r>
      <w:r w:rsidR="007E1A11" w:rsidRPr="00C122DB">
        <w:t xml:space="preserve">pareiginės algos pastoviosios dalies </w:t>
      </w:r>
      <w:r>
        <w:t xml:space="preserve">koeficientus (C lygio pareigybės minimalus </w:t>
      </w:r>
      <w:r w:rsidR="007E1A11" w:rsidRPr="00C122DB">
        <w:t xml:space="preserve">pareiginės algos pastoviosios dalies </w:t>
      </w:r>
      <w:r>
        <w:t xml:space="preserve">koeficientas – 4; B lygio pareigybės minimalus </w:t>
      </w:r>
      <w:r w:rsidR="007E1A11" w:rsidRPr="00C122DB">
        <w:t xml:space="preserve">pareiginės algos pastoviosios dalies </w:t>
      </w:r>
      <w:r>
        <w:t xml:space="preserve">koeficientas – 4,3; A lygio pareigybės minimalus </w:t>
      </w:r>
      <w:r w:rsidR="007E1A11" w:rsidRPr="00C122DB">
        <w:t xml:space="preserve">pareiginės algos pastoviosios dalies </w:t>
      </w:r>
      <w:r>
        <w:t>koeficientas – 4,7),</w:t>
      </w:r>
      <w:r w:rsidRPr="00C122DB">
        <w:t xml:space="preserve"> padid</w:t>
      </w:r>
      <w:r>
        <w:t>ės</w:t>
      </w:r>
      <w:r w:rsidRPr="00C122DB">
        <w:t xml:space="preserve"> mažiausiai apmokamų kvalifikuotų darbuotojų, specialistų</w:t>
      </w:r>
      <w:r>
        <w:t>,</w:t>
      </w:r>
      <w:r w:rsidRPr="00C122DB">
        <w:t xml:space="preserve"> struktūrinių padalinių vadovų bei jų pavaduotojų</w:t>
      </w:r>
      <w:r w:rsidR="00EF1699">
        <w:t>,</w:t>
      </w:r>
      <w:r>
        <w:t xml:space="preserve"> įstaigų vadovų </w:t>
      </w:r>
      <w:r w:rsidR="00EF1699">
        <w:t xml:space="preserve">ir jų </w:t>
      </w:r>
      <w:r>
        <w:t xml:space="preserve">pavaduotojų </w:t>
      </w:r>
      <w:r w:rsidRPr="00C122DB">
        <w:t>darbo užmokest</w:t>
      </w:r>
      <w:r>
        <w:t>is</w:t>
      </w:r>
      <w:r w:rsidR="00EE5DC6">
        <w:t xml:space="preserve"> (C lygio pareigybių minimalieji </w:t>
      </w:r>
      <w:r w:rsidR="007E1A11" w:rsidRPr="00C122DB">
        <w:t xml:space="preserve">pareiginės algos pastoviosios dalies </w:t>
      </w:r>
      <w:r w:rsidR="00EE5DC6">
        <w:t xml:space="preserve">koeficientai padidės 21 procentu arba, įvertinus BD augimą iki 176 eurų, – 130 eurų, B lygio pareigybių minimalieji </w:t>
      </w:r>
      <w:r w:rsidR="007E1A11" w:rsidRPr="00C122DB">
        <w:t xml:space="preserve">pareiginės algos pastoviosios dalies </w:t>
      </w:r>
      <w:r w:rsidR="00EE5DC6">
        <w:t>koeficientai padidės 28 procentais arba, įvertinus BD augimą iki 176 eurų, – 180 eurų, A</w:t>
      </w:r>
      <w:r w:rsidR="007F4E05">
        <w:t> </w:t>
      </w:r>
      <w:r w:rsidR="00EE5DC6">
        <w:t xml:space="preserve">lygio pareigybių minimalieji </w:t>
      </w:r>
      <w:r w:rsidR="007E1A11" w:rsidRPr="00C122DB">
        <w:t xml:space="preserve">pareiginės algos pastoviosios dalies </w:t>
      </w:r>
      <w:r w:rsidR="00EE5DC6">
        <w:t>koeficientai padidės 39</w:t>
      </w:r>
      <w:r w:rsidR="007F4E05">
        <w:t> </w:t>
      </w:r>
      <w:r w:rsidR="00EE5DC6">
        <w:t>procentais arba, įvertinus BD augimą iki 176 eurų, – 240 eurų)</w:t>
      </w:r>
      <w:r w:rsidRPr="00C122DB">
        <w:t>, o kartu padid</w:t>
      </w:r>
      <w:r>
        <w:t>ė</w:t>
      </w:r>
      <w:r w:rsidRPr="00C122DB">
        <w:t>s ir jų perkam</w:t>
      </w:r>
      <w:r>
        <w:t>oji</w:t>
      </w:r>
      <w:r w:rsidRPr="00C122DB">
        <w:t xml:space="preserve"> gali</w:t>
      </w:r>
      <w:r>
        <w:t>a</w:t>
      </w:r>
      <w:r w:rsidRPr="00C122DB">
        <w:t>.</w:t>
      </w:r>
    </w:p>
    <w:p w:rsidR="002E19EA" w:rsidRPr="00D57178" w:rsidRDefault="002E19EA" w:rsidP="002E19EA">
      <w:pPr>
        <w:tabs>
          <w:tab w:val="left" w:pos="1134"/>
        </w:tabs>
        <w:kinsoku w:val="0"/>
        <w:overflowPunct w:val="0"/>
        <w:ind w:firstLine="709"/>
        <w:jc w:val="both"/>
        <w:textAlignment w:val="baseline"/>
      </w:pPr>
      <w:r w:rsidRPr="00C122DB">
        <w:rPr>
          <w:rFonts w:eastAsia="+mn-ea"/>
          <w:color w:val="000000"/>
        </w:rPr>
        <w:t>Taip pat bus labiau įvertinta kvalifikuotų darbuotojų</w:t>
      </w:r>
      <w:r w:rsidR="00EF1699">
        <w:rPr>
          <w:rFonts w:eastAsia="+mn-ea"/>
          <w:color w:val="000000"/>
        </w:rPr>
        <w:t>,</w:t>
      </w:r>
      <w:r w:rsidRPr="00C122DB">
        <w:rPr>
          <w:rFonts w:eastAsia="+mn-ea"/>
          <w:color w:val="000000"/>
        </w:rPr>
        <w:t xml:space="preserve"> specialistų</w:t>
      </w:r>
      <w:r w:rsidR="00EF1699">
        <w:rPr>
          <w:rFonts w:eastAsia="+mn-ea"/>
          <w:color w:val="000000"/>
        </w:rPr>
        <w:t>,</w:t>
      </w:r>
      <w:r w:rsidRPr="00C122DB">
        <w:rPr>
          <w:rFonts w:eastAsia="+mn-ea"/>
          <w:color w:val="000000"/>
        </w:rPr>
        <w:t xml:space="preserve"> struktūrinių padalinių vadovų </w:t>
      </w:r>
      <w:r>
        <w:rPr>
          <w:rFonts w:eastAsia="+mn-ea"/>
          <w:color w:val="000000"/>
        </w:rPr>
        <w:t>bei</w:t>
      </w:r>
      <w:r w:rsidRPr="00C122DB">
        <w:rPr>
          <w:rFonts w:eastAsia="+mn-ea"/>
          <w:color w:val="000000"/>
        </w:rPr>
        <w:t xml:space="preserve"> jų pavaduotojų</w:t>
      </w:r>
      <w:r w:rsidR="00EF1699">
        <w:rPr>
          <w:rFonts w:eastAsia="+mn-ea"/>
          <w:color w:val="000000"/>
        </w:rPr>
        <w:t>,</w:t>
      </w:r>
      <w:r>
        <w:rPr>
          <w:rFonts w:eastAsia="+mn-ea"/>
          <w:color w:val="000000"/>
        </w:rPr>
        <w:t xml:space="preserve"> įstaigų vadovų</w:t>
      </w:r>
      <w:r w:rsidR="00EF1699">
        <w:rPr>
          <w:rFonts w:eastAsia="+mn-ea"/>
          <w:color w:val="000000"/>
        </w:rPr>
        <w:t xml:space="preserve"> ir jų</w:t>
      </w:r>
      <w:r>
        <w:rPr>
          <w:rFonts w:eastAsia="+mn-ea"/>
          <w:color w:val="000000"/>
        </w:rPr>
        <w:t xml:space="preserve"> pavaduotojų </w:t>
      </w:r>
      <w:r w:rsidRPr="00C122DB">
        <w:rPr>
          <w:rFonts w:eastAsia="+mn-ea"/>
          <w:color w:val="000000"/>
        </w:rPr>
        <w:t>kvalifikacija, darbo sudėtingumas</w:t>
      </w:r>
      <w:r>
        <w:rPr>
          <w:rFonts w:eastAsia="+mn-ea"/>
          <w:color w:val="000000"/>
        </w:rPr>
        <w:t>, todėl</w:t>
      </w:r>
      <w:r w:rsidRPr="00C122DB">
        <w:rPr>
          <w:rFonts w:eastAsia="+mn-ea"/>
          <w:color w:val="000000"/>
        </w:rPr>
        <w:t>:</w:t>
      </w:r>
    </w:p>
    <w:p w:rsidR="002E19EA" w:rsidRPr="00D57178" w:rsidRDefault="002E19EA" w:rsidP="002E19EA">
      <w:pPr>
        <w:pStyle w:val="Sraopastraipa"/>
        <w:numPr>
          <w:ilvl w:val="0"/>
          <w:numId w:val="33"/>
        </w:numPr>
        <w:tabs>
          <w:tab w:val="left" w:pos="1134"/>
        </w:tabs>
        <w:kinsoku w:val="0"/>
        <w:overflowPunct w:val="0"/>
        <w:ind w:left="0" w:firstLine="780"/>
        <w:jc w:val="both"/>
        <w:textAlignment w:val="baseline"/>
        <w:rPr>
          <w:rFonts w:eastAsia="+mn-ea"/>
        </w:rPr>
      </w:pPr>
      <w:r w:rsidRPr="00D57178">
        <w:rPr>
          <w:rFonts w:eastAsia="+mn-ea"/>
        </w:rPr>
        <w:t xml:space="preserve">valstybė, kaip darbdavė, galės konkuruoti darbo rinkoje, pasirinkdama geresnius darbuotojus; </w:t>
      </w:r>
    </w:p>
    <w:p w:rsidR="002E19EA" w:rsidRPr="00D57178" w:rsidRDefault="002E19EA" w:rsidP="002E19EA">
      <w:pPr>
        <w:pStyle w:val="Sraopastraipa"/>
        <w:numPr>
          <w:ilvl w:val="0"/>
          <w:numId w:val="33"/>
        </w:numPr>
        <w:kinsoku w:val="0"/>
        <w:overflowPunct w:val="0"/>
        <w:jc w:val="both"/>
        <w:textAlignment w:val="baseline"/>
      </w:pPr>
      <w:r w:rsidRPr="00D57178">
        <w:rPr>
          <w:rFonts w:eastAsia="+mn-ea"/>
        </w:rPr>
        <w:t xml:space="preserve">bus sukurtos prielaidos mažėti specialistų </w:t>
      </w:r>
      <w:r w:rsidRPr="00D57178">
        <w:rPr>
          <w:rFonts w:eastAsia="+mn-ea"/>
          <w:bCs/>
        </w:rPr>
        <w:t>emigracijai</w:t>
      </w:r>
      <w:r w:rsidRPr="00D57178">
        <w:rPr>
          <w:rFonts w:eastAsia="+mn-ea"/>
        </w:rPr>
        <w:t>;</w:t>
      </w:r>
    </w:p>
    <w:p w:rsidR="002E19EA" w:rsidRPr="00EF1699" w:rsidRDefault="002E19EA" w:rsidP="002E19EA">
      <w:pPr>
        <w:pStyle w:val="Sraopastraipa"/>
        <w:numPr>
          <w:ilvl w:val="0"/>
          <w:numId w:val="33"/>
        </w:numPr>
        <w:kinsoku w:val="0"/>
        <w:overflowPunct w:val="0"/>
        <w:jc w:val="both"/>
        <w:textAlignment w:val="baseline"/>
      </w:pPr>
      <w:r w:rsidRPr="00D57178">
        <w:rPr>
          <w:rFonts w:eastAsia="+mn-ea"/>
          <w:bCs/>
        </w:rPr>
        <w:t>bus racionaliau</w:t>
      </w:r>
      <w:r w:rsidRPr="00D57178">
        <w:rPr>
          <w:rFonts w:eastAsia="+mn-ea"/>
        </w:rPr>
        <w:t xml:space="preserve"> naudojamos </w:t>
      </w:r>
      <w:r w:rsidRPr="00D57178">
        <w:rPr>
          <w:rFonts w:eastAsia="+mn-ea"/>
          <w:bCs/>
        </w:rPr>
        <w:t>lėšos</w:t>
      </w:r>
      <w:r w:rsidRPr="00D57178">
        <w:rPr>
          <w:rFonts w:eastAsia="+mn-ea"/>
        </w:rPr>
        <w:t>, išleistos specialistams parengti</w:t>
      </w:r>
      <w:r w:rsidR="00A32B47">
        <w:rPr>
          <w:rFonts w:eastAsia="+mn-ea"/>
        </w:rPr>
        <w:t>.</w:t>
      </w:r>
    </w:p>
    <w:p w:rsidR="00D57178" w:rsidRDefault="00EF1699" w:rsidP="00C128F6">
      <w:pPr>
        <w:tabs>
          <w:tab w:val="left" w:pos="851"/>
        </w:tabs>
        <w:ind w:right="-1" w:firstLine="709"/>
        <w:jc w:val="both"/>
      </w:pPr>
      <w:r>
        <w:t>Be aukščiau minėtų pakeitimų</w:t>
      </w:r>
      <w:r w:rsidR="000A6183">
        <w:t>, Įstatymo projekte atlikti šie pakeitimai:</w:t>
      </w:r>
    </w:p>
    <w:p w:rsidR="000A6183" w:rsidRDefault="00D92835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 xml:space="preserve">Patikslintas Įstatymo pavadinimas, suvienodinant </w:t>
      </w:r>
      <w:r w:rsidR="00E102CA">
        <w:t>Į</w:t>
      </w:r>
      <w:r>
        <w:t>statymo pavadinimo formuluotę su Įstatymo 1 straipsnio 1 dalyje esančia formuluote.</w:t>
      </w:r>
    </w:p>
    <w:p w:rsidR="00D83D01" w:rsidRDefault="00F20833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 xml:space="preserve">Atsižvelgiant į </w:t>
      </w:r>
      <w:r w:rsidR="00E76AD6">
        <w:t>V</w:t>
      </w:r>
      <w:r>
        <w:t>alstybės tarnybos įstatymo 49 straipsnio 7 dalį į</w:t>
      </w:r>
      <w:r w:rsidR="00D92835">
        <w:t xml:space="preserve">vedama nauja biudžetinių įstaigų darbuotojų pareigybių grupė </w:t>
      </w:r>
      <w:r w:rsidR="00D83D01">
        <w:t>–</w:t>
      </w:r>
      <w:r w:rsidR="00D92835">
        <w:t xml:space="preserve"> </w:t>
      </w:r>
      <w:r w:rsidR="00864681" w:rsidRPr="003D15CC">
        <w:rPr>
          <w:color w:val="000000"/>
        </w:rPr>
        <w:t xml:space="preserve">darbuotojai, su kuriais sudarytos darbo sutartys dėl </w:t>
      </w:r>
      <w:proofErr w:type="spellStart"/>
      <w:r w:rsidR="00864681" w:rsidRPr="003D15CC">
        <w:rPr>
          <w:color w:val="000000"/>
        </w:rPr>
        <w:t>mentorystės</w:t>
      </w:r>
      <w:proofErr w:type="spellEnd"/>
      <w:r w:rsidR="00864681" w:rsidRPr="003D15CC">
        <w:rPr>
          <w:color w:val="000000"/>
        </w:rPr>
        <w:t xml:space="preserve"> </w:t>
      </w:r>
      <w:r w:rsidR="00D83D01">
        <w:t>(įgytos patirties perdavimo darbuotojai), nurodant, kad ši pareigybių grupė pagal hierarchiją yra aukščiau nei specialistų grupė ir žemiau nei struktūrinių padalinių vadovų ir jų pavaduotojų grupė.</w:t>
      </w:r>
    </w:p>
    <w:p w:rsidR="00D92835" w:rsidRDefault="00971A2B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>Patikslin</w:t>
      </w:r>
      <w:r w:rsidR="00EF1699">
        <w:t>ta</w:t>
      </w:r>
      <w:r>
        <w:t>s</w:t>
      </w:r>
      <w:r w:rsidR="00D83D01">
        <w:t xml:space="preserve"> Įstatymo 5 straipsnis, reglamentuojantis darbo apmokėjimo sistemos </w:t>
      </w:r>
      <w:r>
        <w:t xml:space="preserve">nustatymą, detalizuojant pareiginės algos pastoviosios dalies nustatymo kriterijus ir nurodant atvejus, kada darbo apmokėjimo sistema turi būti </w:t>
      </w:r>
      <w:r w:rsidR="007D7421">
        <w:t xml:space="preserve">keičiama </w:t>
      </w:r>
      <w:r>
        <w:t>– keičiantis Įstatymo prieduose nustatytiems koeficientams ar skirtam darbo užmokesčio finansavimui.</w:t>
      </w:r>
    </w:p>
    <w:p w:rsidR="00E3150C" w:rsidRDefault="00864681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 xml:space="preserve">Atsižvelgiant </w:t>
      </w:r>
      <w:r w:rsidR="00175E23" w:rsidRPr="00B25F54">
        <w:t xml:space="preserve">į Lietuvos Respublikos </w:t>
      </w:r>
      <w:r w:rsidR="00175E23">
        <w:t>Seimo nutarimo „Dėl Ilgalaikio tvaraus viešojo sektoriaus darbuotojų darbo užmokesčio finansavimo iki 2025 metų strategijos patvirtinimo“ projektą</w:t>
      </w:r>
      <w:r w:rsidR="002213AA">
        <w:t xml:space="preserve"> Nr. XIIIP-3464</w:t>
      </w:r>
      <w:r w:rsidR="00175E23">
        <w:t>, pateiktą Lietuvos Respublikos Seimui Lietuvos Respublikos Vy</w:t>
      </w:r>
      <w:r w:rsidR="00175E23" w:rsidRPr="00B25F54">
        <w:t>riausybės 2019 m. gegužės 8 d. nutarimu Nr. 4</w:t>
      </w:r>
      <w:r w:rsidR="002213AA">
        <w:t>6</w:t>
      </w:r>
      <w:r w:rsidR="00175E23" w:rsidRPr="00B25F54">
        <w:t xml:space="preserve">2 </w:t>
      </w:r>
      <w:r w:rsidR="00175E23">
        <w:t xml:space="preserve">„Dėl </w:t>
      </w:r>
      <w:r w:rsidR="00175E23" w:rsidRPr="00B25F54">
        <w:t xml:space="preserve">Lietuvos Respublikos </w:t>
      </w:r>
      <w:r w:rsidR="00175E23">
        <w:t>Seimo nutarimo „Dėl Ilgalaikio tvaraus vie</w:t>
      </w:r>
      <w:r w:rsidR="00AE2037">
        <w:t>š</w:t>
      </w:r>
      <w:r w:rsidR="00175E23">
        <w:t>ojo sektoriaus darbuotojų darbo užmokesčio finansavimo iki 2025 metų strategijos patvirtinimo“ projekto pateikimo Lietuvos Respublikos Seimui“</w:t>
      </w:r>
      <w:r w:rsidR="000257D4">
        <w:t xml:space="preserve"> (toliau – Strategija)</w:t>
      </w:r>
      <w:r w:rsidR="002213AA">
        <w:t>,</w:t>
      </w:r>
      <w:r w:rsidR="00A32B47">
        <w:t xml:space="preserve"> ir siekiant mažinti atotrūkį tarp biudžetinės įstaigos vadovo ir tos pačios įstaigos darbuotojų,</w:t>
      </w:r>
      <w:r w:rsidR="00AE2037">
        <w:t xml:space="preserve"> k</w:t>
      </w:r>
      <w:r w:rsidR="00E3150C">
        <w:t>eičiama</w:t>
      </w:r>
      <w:r w:rsidR="005E0353">
        <w:t>s</w:t>
      </w:r>
      <w:r w:rsidR="00E3150C">
        <w:t xml:space="preserve"> Įstatymo 7 straipsni</w:t>
      </w:r>
      <w:r w:rsidR="005E0353">
        <w:t>s</w:t>
      </w:r>
      <w:r w:rsidR="00E3150C">
        <w:t xml:space="preserve"> nustatant, kad </w:t>
      </w:r>
      <w:r w:rsidR="00BB5C88">
        <w:t xml:space="preserve">darbuotojų </w:t>
      </w:r>
      <w:r w:rsidR="00E3150C">
        <w:t xml:space="preserve">pareiginės algos pastoviosios dalies koeficientas, be kitų Įstatyme išvardintų atvejų, turi būti nustatomas iš naujo nustačius, kad biudžetinės įstaigos vadovo ar jo pavaduotojo pareiginė alga (pastovioji dalis kartu su kintamąja </w:t>
      </w:r>
      <w:r w:rsidR="00E3150C">
        <w:lastRenderedPageBreak/>
        <w:t>dalimi) viršija praėjusio ketvirčio biudžetinės įstaigos darbuotojų 4 (vietoj buvusių 5) vidutinius pareiginių algų (pastoviųjų dalių kartu su kintamosiomis dalimis) dydžius.</w:t>
      </w:r>
    </w:p>
    <w:p w:rsidR="009E0B87" w:rsidRDefault="00D548C6" w:rsidP="00205FDE">
      <w:pPr>
        <w:tabs>
          <w:tab w:val="left" w:pos="993"/>
        </w:tabs>
        <w:ind w:right="-1" w:firstLine="709"/>
        <w:jc w:val="both"/>
      </w:pPr>
      <w:r>
        <w:t>P</w:t>
      </w:r>
      <w:r w:rsidR="00AE2037">
        <w:t xml:space="preserve">adidinti </w:t>
      </w:r>
      <w:r w:rsidR="005E0353">
        <w:t>Į</w:t>
      </w:r>
      <w:r w:rsidR="00AE2037">
        <w:t xml:space="preserve">statyme nurodytų </w:t>
      </w:r>
      <w:r w:rsidR="00E41575">
        <w:t xml:space="preserve">visų pareigybių grupių </w:t>
      </w:r>
      <w:r w:rsidR="00AE2037">
        <w:t xml:space="preserve">maksimalūs </w:t>
      </w:r>
      <w:r w:rsidR="007E1A11" w:rsidRPr="00C122DB">
        <w:t xml:space="preserve">pareiginės algos pastoviosios dalies </w:t>
      </w:r>
      <w:r w:rsidR="00AE2037">
        <w:t>koeficientai</w:t>
      </w:r>
      <w:r>
        <w:t xml:space="preserve"> ir atitinkamai</w:t>
      </w:r>
      <w:r w:rsidR="00AE2037">
        <w:t xml:space="preserve"> k</w:t>
      </w:r>
      <w:r w:rsidR="00971A2B">
        <w:t>eičiamas pareiginės algos kintamosios dalies dydis, nustatant, kad pareiginės algos kintamoji dalis gali siekti iki 40 procentų pareiginės algos pastoviosios dalies (vietoj buvusių 50</w:t>
      </w:r>
      <w:r w:rsidR="009E0B87">
        <w:t> </w:t>
      </w:r>
      <w:r w:rsidR="00971A2B">
        <w:t>procentų</w:t>
      </w:r>
      <w:r w:rsidR="00EF1699">
        <w:t>)</w:t>
      </w:r>
      <w:r w:rsidR="00E41575">
        <w:t xml:space="preserve">, taip pat keičiamas nacionalinių ir valstybinių kultūros ir meno įstaigų vadovams </w:t>
      </w:r>
      <w:r w:rsidR="00A10539">
        <w:t xml:space="preserve">bei atlikėjams </w:t>
      </w:r>
      <w:r w:rsidR="00E41575">
        <w:t>nustatomos pareiginės algos kintamosios dalies dydis, nurodant, kad jis gali siekti iki 160 procentų pareiginės algos pastoviosios dalies dydžių, vietoj buvusių 2 pareiginės algos pastoviosios dalies dydžių</w:t>
      </w:r>
      <w:r w:rsidR="00971A2B">
        <w:t>.</w:t>
      </w:r>
      <w:r w:rsidR="00301478">
        <w:t xml:space="preserve"> Siekiant, kad pastovioji dalis sudarytų didžiąją darbo užmokesčio dalį ir mažinti kintamąją dalį, kaip nustatyta</w:t>
      </w:r>
      <w:r w:rsidR="00AF22CD">
        <w:t xml:space="preserve"> Strategijoje</w:t>
      </w:r>
      <w:r w:rsidR="00AA2AF6">
        <w:rPr>
          <w:lang w:val="en-US"/>
        </w:rPr>
        <w:t xml:space="preserve">. </w:t>
      </w:r>
      <w:r w:rsidR="009E0B87">
        <w:t xml:space="preserve">Be to, </w:t>
      </w:r>
      <w:r w:rsidR="009B5DA9">
        <w:t xml:space="preserve">siekiant panaikinti Įstatymo spragas, </w:t>
      </w:r>
      <w:r w:rsidR="00140643">
        <w:t xml:space="preserve">Įstatymas </w:t>
      </w:r>
      <w:r w:rsidR="009E0B87">
        <w:t>papildoma</w:t>
      </w:r>
      <w:r w:rsidR="00140643">
        <w:t>s</w:t>
      </w:r>
      <w:r w:rsidR="009E0B87">
        <w:t>, kad pareiginės algos kintamoji dalis gali būti nustatyta ne tik priėmimo į darbą metu, bet ir darbuotojui grįžus iš atostogų</w:t>
      </w:r>
      <w:r w:rsidR="00E915CB" w:rsidRPr="00E915CB">
        <w:t xml:space="preserve"> </w:t>
      </w:r>
      <w:r w:rsidR="00E915CB">
        <w:t>vaikui prižiūrėti</w:t>
      </w:r>
      <w:r w:rsidR="00564724">
        <w:t xml:space="preserve">, </w:t>
      </w:r>
      <w:r w:rsidR="009B5DA9">
        <w:t>.</w:t>
      </w:r>
    </w:p>
    <w:p w:rsidR="009E0B87" w:rsidRPr="00542709" w:rsidRDefault="00140643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 xml:space="preserve">Siekiant aiškumo, </w:t>
      </w:r>
      <w:r w:rsidR="0055137A">
        <w:t xml:space="preserve">Įstatymas papildomas </w:t>
      </w:r>
      <w:r w:rsidR="0095389B">
        <w:t>nuostata, kad p</w:t>
      </w:r>
      <w:r w:rsidR="0095389B" w:rsidRPr="0095389B">
        <w:t>erkėlus biudžetinės įstaigos darbuotoją į kitas pareigas toje pačioje įstaigoje, pareiginės algos kintamosios dalies procentinis dydis, nustatytas už praėjusių metų (</w:t>
      </w:r>
      <w:r w:rsidR="00E915CB">
        <w:t>n</w:t>
      </w:r>
      <w:r w:rsidR="0095389B" w:rsidRPr="0095389B">
        <w:t>acionalinių ir valstybinių kultūros ir meno įstaigų atlikėjų – už einamųjų metų</w:t>
      </w:r>
      <w:r>
        <w:t xml:space="preserve"> mėnesio (mėnesių)</w:t>
      </w:r>
      <w:r w:rsidR="0095389B" w:rsidRPr="0095389B">
        <w:t xml:space="preserve">) veiklos vertinimą, </w:t>
      </w:r>
      <w:r w:rsidR="0095389B" w:rsidRPr="003D15CC">
        <w:rPr>
          <w:i/>
        </w:rPr>
        <w:t>išlieka</w:t>
      </w:r>
      <w:r w:rsidR="0095389B" w:rsidRPr="0095389B">
        <w:t xml:space="preserve"> iki kito biudžetinės įstaigos darbuotojo </w:t>
      </w:r>
      <w:r w:rsidR="009B5DA9">
        <w:t xml:space="preserve">kasmetinio </w:t>
      </w:r>
      <w:r w:rsidR="0095389B" w:rsidRPr="0095389B">
        <w:t>veiklos vertinimo</w:t>
      </w:r>
      <w:r w:rsidR="00542709">
        <w:t>, o</w:t>
      </w:r>
      <w:r w:rsidR="00542709" w:rsidRPr="00542709">
        <w:t xml:space="preserve"> </w:t>
      </w:r>
      <w:r w:rsidR="00542709">
        <w:t xml:space="preserve">Nacionalinių ir valstybinių kultūros ir meno įstaigų atlikėjų </w:t>
      </w:r>
      <w:r w:rsidR="00271003">
        <w:t xml:space="preserve">iki kito </w:t>
      </w:r>
      <w:r w:rsidR="00542709">
        <w:t xml:space="preserve">einamųjų metų mėnesio (mėnesių) </w:t>
      </w:r>
      <w:r w:rsidR="00542709" w:rsidRPr="00542709">
        <w:t>veiklos vertinimo atsižvelgiant į einamųjų metų Nacionalinių ir valstybinių kultūros ir meno įstaigos repertuaro programą.</w:t>
      </w:r>
    </w:p>
    <w:p w:rsidR="007030E0" w:rsidRPr="00F73379" w:rsidRDefault="007030E0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 xml:space="preserve">Įstatymas </w:t>
      </w:r>
      <w:r w:rsidR="00484C8E">
        <w:t>papildomas naujais premijų skyrimo atvejais</w:t>
      </w:r>
      <w:r w:rsidR="005775E9">
        <w:t xml:space="preserve">, </w:t>
      </w:r>
      <w:r w:rsidR="00255384">
        <w:t xml:space="preserve">atsižvelgiant į </w:t>
      </w:r>
      <w:r w:rsidR="000C3AD2">
        <w:t>Vienkartinių piniginių išmokų valstybės tarnautojams skyrimo tvarkos aprašo, patvirtinto Lietuvos Respublikos Vyriausybės</w:t>
      </w:r>
      <w:r w:rsidR="000C3AD2" w:rsidRPr="000C3AD2">
        <w:t xml:space="preserve"> </w:t>
      </w:r>
      <w:r w:rsidR="000C3AD2">
        <w:t>2002 m. liepos 19 d. nutarimu Nr. 1167</w:t>
      </w:r>
      <w:r w:rsidR="00255384">
        <w:t xml:space="preserve"> ,,Dėl Vienkartinių piniginių išmokų valstybės tarnautojams skyrimo tvarkos aprašo patvirtinimo“, 2.3–2.5 papunkčiuose nustatytus atvejus.</w:t>
      </w:r>
    </w:p>
    <w:p w:rsidR="005775E9" w:rsidRDefault="00D07550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 xml:space="preserve">Patikslintas </w:t>
      </w:r>
      <w:r w:rsidR="00255384">
        <w:t>Į</w:t>
      </w:r>
      <w:r>
        <w:t xml:space="preserve">statymo 13 straipsnio 1 dalyje nurodytų asmenų, galinčių gauti materialinę pašalpą, sąrašas, šią nuostatą taip pat suvienodinant su </w:t>
      </w:r>
      <w:r w:rsidR="001A4E96">
        <w:t>V</w:t>
      </w:r>
      <w:r>
        <w:t>alstybės tarnybos įstatym</w:t>
      </w:r>
      <w:r w:rsidR="00255384">
        <w:t>o 49 straipsnio 8</w:t>
      </w:r>
      <w:r w:rsidR="007F4E05">
        <w:t> </w:t>
      </w:r>
      <w:r w:rsidR="00255384">
        <w:t>dalies nuostata</w:t>
      </w:r>
      <w:r>
        <w:t>.</w:t>
      </w:r>
    </w:p>
    <w:p w:rsidR="009C52C0" w:rsidRDefault="009C52C0" w:rsidP="000A6183">
      <w:pPr>
        <w:pStyle w:val="Sraopastraipa"/>
        <w:numPr>
          <w:ilvl w:val="0"/>
          <w:numId w:val="35"/>
        </w:numPr>
        <w:tabs>
          <w:tab w:val="left" w:pos="993"/>
        </w:tabs>
        <w:ind w:left="0" w:right="-1" w:firstLine="709"/>
        <w:jc w:val="both"/>
      </w:pPr>
      <w:r>
        <w:t xml:space="preserve">Tikslinamos Įstatymo </w:t>
      </w:r>
      <w:r w:rsidR="002C697E">
        <w:t xml:space="preserve">14 straipsnio </w:t>
      </w:r>
      <w:r>
        <w:t>nuostatos dėl biudžetinių įstaigų darbuot</w:t>
      </w:r>
      <w:r w:rsidR="002E19EA">
        <w:t>ojų kasmetinio veiklos vertinimo:</w:t>
      </w:r>
    </w:p>
    <w:p w:rsidR="00B23E85" w:rsidRPr="00B23E85" w:rsidRDefault="0093701B" w:rsidP="00491BDE">
      <w:pPr>
        <w:tabs>
          <w:tab w:val="left" w:pos="993"/>
        </w:tabs>
        <w:ind w:right="-1" w:firstLine="709"/>
        <w:jc w:val="both"/>
      </w:pPr>
      <w:r>
        <w:t xml:space="preserve">– </w:t>
      </w:r>
      <w:r w:rsidR="00F41905">
        <w:t xml:space="preserve">tikslinamas Įstatymo 14 straipsnio 1 dalyje nurodytas biudžetinių įstaigų darbuotojų kasmetinio veiklos vertinimo tikslas, nurodant, kad </w:t>
      </w:r>
      <w:r w:rsidR="00B23E85">
        <w:t>biudžetinių įstaigų darbuotojų, išskyrus darbininkus,</w:t>
      </w:r>
      <w:r w:rsidR="00B23E85" w:rsidRPr="0093701B">
        <w:rPr>
          <w:color w:val="FF00FF"/>
        </w:rPr>
        <w:t xml:space="preserve"> </w:t>
      </w:r>
      <w:r w:rsidR="00B23E85">
        <w:t>mokytojus ir pagalbos mokiniui specialistus,</w:t>
      </w:r>
      <w:r w:rsidR="00B23E85" w:rsidRPr="0093701B">
        <w:rPr>
          <w:b/>
          <w:bCs/>
        </w:rPr>
        <w:t xml:space="preserve"> </w:t>
      </w:r>
      <w:r w:rsidR="00B23E85">
        <w:t xml:space="preserve">praėjusių kalendorinių metų </w:t>
      </w:r>
      <w:r w:rsidR="00B23E85" w:rsidRPr="008A53E8">
        <w:t>(Nacionalinių ir valstybinių kultūros ir meno įstaigų atlikėjų – einamųjų metų</w:t>
      </w:r>
      <w:r w:rsidR="00140643">
        <w:t xml:space="preserve"> mėnesio (mėnesių)</w:t>
      </w:r>
      <w:r w:rsidR="00B23E85" w:rsidRPr="008A53E8">
        <w:t>) veikla</w:t>
      </w:r>
      <w:r w:rsidR="00B23E85">
        <w:t xml:space="preserve"> vertinama ne </w:t>
      </w:r>
      <w:r w:rsidR="00B23E85" w:rsidRPr="008E2DE3">
        <w:t xml:space="preserve">tik pagal nustatytas užduotis, siektinus rezultatus ir jų vertinimo rodiklius, bet ir pagal gebėjimus atlikti pareigybės aprašyme nustatytas </w:t>
      </w:r>
      <w:r w:rsidR="00A73358">
        <w:t>funkcijas</w:t>
      </w:r>
      <w:r w:rsidR="001E0508" w:rsidRPr="008E2DE3">
        <w:t>, siekiant, kad biudžetinės įstaigos darbuotojo</w:t>
      </w:r>
      <w:r w:rsidR="001E0508">
        <w:t xml:space="preserve"> kasmetinio veiklo</w:t>
      </w:r>
      <w:r w:rsidR="002213AA">
        <w:t>s</w:t>
      </w:r>
      <w:r w:rsidR="001E0508">
        <w:t xml:space="preserve"> vertinimo rezultatai priklausytų ir nuo kasdieninės biudžetinės įstaigos darbuotojo veiklos, jam vykdant </w:t>
      </w:r>
      <w:r w:rsidR="005E15C0">
        <w:t>savo tiesiogines funkcijas;</w:t>
      </w:r>
    </w:p>
    <w:p w:rsidR="002E19EA" w:rsidRDefault="002E19EA" w:rsidP="0093701B">
      <w:pPr>
        <w:pStyle w:val="Sraopastraipa"/>
        <w:numPr>
          <w:ilvl w:val="0"/>
          <w:numId w:val="33"/>
        </w:numPr>
        <w:tabs>
          <w:tab w:val="left" w:pos="993"/>
        </w:tabs>
        <w:ind w:left="0" w:right="-1" w:firstLine="780"/>
        <w:jc w:val="both"/>
      </w:pPr>
      <w:r>
        <w:t xml:space="preserve">keičiami </w:t>
      </w:r>
      <w:r w:rsidR="006358AA">
        <w:t xml:space="preserve">pareiginės algos </w:t>
      </w:r>
      <w:r>
        <w:t xml:space="preserve">kintamosios dalies, nustatytos už vertinimo rezultatus, procentiniai dydžiai – įvertinus labai gerai nustatoma ne mažesnė kaip 15 procentų pareiginės algos pastovioji dalis; gerai </w:t>
      </w:r>
      <w:r w:rsidR="00963C79">
        <w:t>–</w:t>
      </w:r>
      <w:r>
        <w:t xml:space="preserve"> </w:t>
      </w:r>
      <w:r w:rsidR="00963C79">
        <w:t>ne mažesnė kaip 5 procentų pareiginės algos pastovioji dalis</w:t>
      </w:r>
      <w:r w:rsidR="002D7750">
        <w:t xml:space="preserve">, siekiant, kad </w:t>
      </w:r>
      <w:r w:rsidR="00A73358">
        <w:t>Įstatyme būtų aiškiai reglamentuotos minimalios leistinos</w:t>
      </w:r>
      <w:r w:rsidR="006358AA" w:rsidRPr="006358AA">
        <w:t xml:space="preserve"> </w:t>
      </w:r>
      <w:r w:rsidR="006358AA">
        <w:t>pareiginės algos</w:t>
      </w:r>
      <w:r w:rsidR="00A73358">
        <w:t xml:space="preserve"> kintamųjų dalių, nustatytų įvertinus biudžetinės įstaigos darbuotojo kasmetinę veiklą labai gerai ir gerai, ribos bei praplėsto</w:t>
      </w:r>
      <w:r w:rsidR="00BE6540">
        <w:t xml:space="preserve">s galimybės už įvertinimą gerai skirti didesnį galimą </w:t>
      </w:r>
      <w:r w:rsidR="006358AA">
        <w:t xml:space="preserve">pareiginės algos </w:t>
      </w:r>
      <w:r w:rsidR="00BE6540">
        <w:t>kintamosios dalies dydį</w:t>
      </w:r>
      <w:r w:rsidR="00963C79">
        <w:t>;</w:t>
      </w:r>
    </w:p>
    <w:p w:rsidR="00963C79" w:rsidRDefault="00963C79" w:rsidP="0093701B">
      <w:pPr>
        <w:pStyle w:val="Sraopastraipa"/>
        <w:numPr>
          <w:ilvl w:val="0"/>
          <w:numId w:val="33"/>
        </w:numPr>
        <w:tabs>
          <w:tab w:val="left" w:pos="993"/>
        </w:tabs>
        <w:ind w:left="0" w:right="-1" w:firstLine="780"/>
        <w:jc w:val="both"/>
      </w:pPr>
      <w:r>
        <w:t xml:space="preserve">vadovaujantis </w:t>
      </w:r>
      <w:r w:rsidR="001A4E96">
        <w:t>D</w:t>
      </w:r>
      <w:r>
        <w:t xml:space="preserve">arbo kodekso 57 straipsnio 1 dalies 2 punktu, papildoma Įstatymo nuostata dėl nepatenkinamai įvertinto biudžetinės įstaigos vadovo ir darbuotojo tolesnių veiksmų – su nepatenkintai įvertintu biudžetinės įstaigos vadovu ar darbuotoju gali būti </w:t>
      </w:r>
      <w:r w:rsidRPr="00963C79">
        <w:t>sudarytas rezultatų gerinimo planas, kurio vykdymas įvertinamas ne anksčiau kaip po 2</w:t>
      </w:r>
      <w:r w:rsidR="008E2DE3">
        <w:t> </w:t>
      </w:r>
      <w:r w:rsidRPr="00963C79">
        <w:t xml:space="preserve">mėnesių. Rezultatų gerinimo </w:t>
      </w:r>
      <w:r w:rsidRPr="00963C79">
        <w:lastRenderedPageBreak/>
        <w:t xml:space="preserve">planą įvertinus nepatenkinamai, su biudžetinės įstaigos vadovu </w:t>
      </w:r>
      <w:r w:rsidR="006E3988">
        <w:t xml:space="preserve">ir darbuotoju </w:t>
      </w:r>
      <w:r w:rsidRPr="00963C79">
        <w:t>gali būti nutraukiama darbo sutartis pagal Darbo kodekso 57 straip</w:t>
      </w:r>
      <w:r w:rsidR="0093701B">
        <w:t>snio 1 dalies 2 punktą;</w:t>
      </w:r>
    </w:p>
    <w:p w:rsidR="00874491" w:rsidRDefault="005D30B7" w:rsidP="0093701B">
      <w:pPr>
        <w:pStyle w:val="Sraopastraipa"/>
        <w:numPr>
          <w:ilvl w:val="0"/>
          <w:numId w:val="33"/>
        </w:numPr>
        <w:tabs>
          <w:tab w:val="left" w:pos="993"/>
        </w:tabs>
        <w:ind w:left="0" w:right="-1" w:firstLine="780"/>
        <w:jc w:val="both"/>
      </w:pPr>
      <w:r>
        <w:t xml:space="preserve">siekiant aiškumo, </w:t>
      </w:r>
      <w:r w:rsidR="0077532A">
        <w:t>Įstatymo 14 straipsnis papildomas nauja nuostata, nurodant, kad</w:t>
      </w:r>
      <w:r w:rsidR="006C6CAA">
        <w:t xml:space="preserve"> j</w:t>
      </w:r>
      <w:r w:rsidR="0077532A" w:rsidRPr="0077532A">
        <w:t xml:space="preserve">eigu dėl biudžetinės įstaigos darbuotojo laikino nedarbingumo, komandiruotės, atostogų ar kitų svarbių priežasčių praleidžiami </w:t>
      </w:r>
      <w:r w:rsidR="006C6CAA">
        <w:t>Įstatyme nurodyti kasmetinio veiklos vertinimo terminai</w:t>
      </w:r>
      <w:r w:rsidR="0077532A" w:rsidRPr="0077532A">
        <w:t>, darbuotojo veikla įvertinama per 5 darbo dienas nuo šių priežasčių išnykimo dienos.</w:t>
      </w:r>
    </w:p>
    <w:p w:rsidR="00844DE3" w:rsidRDefault="00844DE3" w:rsidP="00844DE3">
      <w:pPr>
        <w:pStyle w:val="Sraopastraipa"/>
        <w:numPr>
          <w:ilvl w:val="0"/>
          <w:numId w:val="35"/>
        </w:numPr>
        <w:tabs>
          <w:tab w:val="left" w:pos="993"/>
        </w:tabs>
        <w:ind w:right="-1"/>
        <w:jc w:val="both"/>
      </w:pPr>
      <w:r>
        <w:t>Įstatymas patikslintas dėl kolektyvinių sutarčių nuostatų taikymo.</w:t>
      </w:r>
    </w:p>
    <w:p w:rsidR="00844DE3" w:rsidRPr="00612A62" w:rsidRDefault="00E827B7" w:rsidP="001C47B6">
      <w:pPr>
        <w:tabs>
          <w:tab w:val="left" w:pos="1134"/>
        </w:tabs>
        <w:ind w:right="-1" w:firstLine="709"/>
        <w:jc w:val="both"/>
      </w:pPr>
      <w:r>
        <w:t xml:space="preserve">10. </w:t>
      </w:r>
      <w:r w:rsidR="0091646F">
        <w:t>Patikslinta</w:t>
      </w:r>
      <w:r w:rsidR="005124EF">
        <w:t>s</w:t>
      </w:r>
      <w:r w:rsidR="0091646F">
        <w:t xml:space="preserve"> Įstat</w:t>
      </w:r>
      <w:r w:rsidR="005124EF">
        <w:t>yme numatytas terminas, per kurį darbuotojai turi įgyti jų pareigoms eiti būtiną išsilavinimą</w:t>
      </w:r>
      <w:r w:rsidR="0091646F">
        <w:t xml:space="preserve"> ar profesin</w:t>
      </w:r>
      <w:r w:rsidR="005124EF">
        <w:t>ę</w:t>
      </w:r>
      <w:r w:rsidR="0091646F">
        <w:t xml:space="preserve"> kvalifikacij</w:t>
      </w:r>
      <w:r w:rsidR="005124EF">
        <w:t>ą</w:t>
      </w:r>
      <w:r w:rsidR="0091646F">
        <w:t>, iki 2023 metų</w:t>
      </w:r>
      <w:r w:rsidR="001A4111">
        <w:t xml:space="preserve"> ir patikslinama nuostat</w:t>
      </w:r>
      <w:r w:rsidR="00612A62">
        <w:t>a</w:t>
      </w:r>
      <w:r w:rsidR="001A4111">
        <w:t xml:space="preserve"> dėl </w:t>
      </w:r>
      <w:r w:rsidR="00612A62" w:rsidRPr="00E827B7">
        <w:rPr>
          <w:bCs/>
          <w:i/>
          <w:highlight w:val="yellow"/>
        </w:rPr>
        <w:t xml:space="preserve"> </w:t>
      </w:r>
      <w:r w:rsidR="00612A62" w:rsidRPr="00E827B7">
        <w:rPr>
          <w:bCs/>
        </w:rPr>
        <w:t>darbuotojų, kurių pareiginės algos pastovioji dalis, įsigaliojus šiam įstatymui, yra mažesnė, palyginti su iki šio įstatymo įsigaliojimo buvusia nustatyta pareiginės algos pastoviąją dalimi</w:t>
      </w:r>
      <w:r w:rsidR="00612A62" w:rsidRPr="00E827B7">
        <w:rPr>
          <w:rFonts w:eastAsia="Calibri"/>
        </w:rPr>
        <w:t>, numatant, kad mokama iki šio įstatymo įsigaliojimo nustatyta pareiginės algos pastovioji dalis, kol jie eis tas pačias pareigas.</w:t>
      </w:r>
    </w:p>
    <w:p w:rsidR="00F452DC" w:rsidRDefault="00F452DC" w:rsidP="00B43B52">
      <w:pPr>
        <w:tabs>
          <w:tab w:val="left" w:pos="851"/>
        </w:tabs>
        <w:ind w:firstLine="720"/>
        <w:jc w:val="both"/>
      </w:pPr>
    </w:p>
    <w:p w:rsidR="000526C7" w:rsidRPr="00846827" w:rsidRDefault="00AD59E9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/>
          <w:bCs/>
        </w:rPr>
      </w:pPr>
      <w:r w:rsidRPr="00846827">
        <w:rPr>
          <w:b/>
          <w:bCs/>
        </w:rPr>
        <w:t>5</w:t>
      </w:r>
      <w:r w:rsidR="00B96BE3" w:rsidRPr="00846827">
        <w:rPr>
          <w:b/>
          <w:bCs/>
        </w:rPr>
        <w:t>. Galimos neigiamos priimt</w:t>
      </w:r>
      <w:r w:rsidR="004F066D" w:rsidRPr="00846827">
        <w:rPr>
          <w:b/>
          <w:bCs/>
        </w:rPr>
        <w:t>o</w:t>
      </w:r>
      <w:r w:rsidR="00B96BE3" w:rsidRPr="00846827">
        <w:rPr>
          <w:b/>
          <w:bCs/>
        </w:rPr>
        <w:t xml:space="preserve"> </w:t>
      </w:r>
      <w:r w:rsidR="007C5AB9">
        <w:rPr>
          <w:b/>
          <w:bCs/>
        </w:rPr>
        <w:t>Įstatymo</w:t>
      </w:r>
      <w:r w:rsidR="000526C7" w:rsidRPr="00846827">
        <w:rPr>
          <w:b/>
          <w:bCs/>
        </w:rPr>
        <w:t xml:space="preserve"> pasekmės</w:t>
      </w:r>
      <w:r w:rsidR="007B05AE" w:rsidRPr="00846827">
        <w:rPr>
          <w:b/>
          <w:bCs/>
        </w:rPr>
        <w:t xml:space="preserve"> ir kokių priemonių reikėtų imtis, </w:t>
      </w:r>
      <w:r w:rsidR="00D91071">
        <w:rPr>
          <w:b/>
          <w:bCs/>
        </w:rPr>
        <w:t xml:space="preserve"> </w:t>
      </w:r>
      <w:r w:rsidR="007B05AE" w:rsidRPr="00846827">
        <w:rPr>
          <w:b/>
          <w:bCs/>
        </w:rPr>
        <w:t>kad tokių pasekmių būtų išvengta</w:t>
      </w:r>
    </w:p>
    <w:p w:rsidR="00FC5A0F" w:rsidRDefault="00FC5A0F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</w:pPr>
      <w:r w:rsidRPr="00846827">
        <w:t xml:space="preserve">Neigiamų pasekmių nenumatoma.  </w:t>
      </w:r>
    </w:p>
    <w:p w:rsidR="0046239E" w:rsidRPr="00846827" w:rsidRDefault="0046239E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</w:pPr>
    </w:p>
    <w:p w:rsidR="000526C7" w:rsidRPr="00846827" w:rsidRDefault="00AD59E9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/>
          <w:bCs/>
        </w:rPr>
      </w:pPr>
      <w:r w:rsidRPr="00846827">
        <w:rPr>
          <w:b/>
          <w:bCs/>
        </w:rPr>
        <w:t>6</w:t>
      </w:r>
      <w:r w:rsidR="000526C7" w:rsidRPr="00846827">
        <w:rPr>
          <w:b/>
          <w:bCs/>
        </w:rPr>
        <w:t xml:space="preserve">. Kokią įtaką </w:t>
      </w:r>
      <w:r w:rsidR="00B96BE3" w:rsidRPr="00846827">
        <w:rPr>
          <w:b/>
          <w:bCs/>
        </w:rPr>
        <w:t>priimt</w:t>
      </w:r>
      <w:r w:rsidR="004F066D" w:rsidRPr="00846827">
        <w:rPr>
          <w:b/>
          <w:bCs/>
        </w:rPr>
        <w:t>as</w:t>
      </w:r>
      <w:r w:rsidR="000251EB" w:rsidRPr="00846827">
        <w:rPr>
          <w:b/>
          <w:bCs/>
        </w:rPr>
        <w:t xml:space="preserve"> </w:t>
      </w:r>
      <w:r w:rsidR="007C5AB9">
        <w:rPr>
          <w:b/>
          <w:bCs/>
        </w:rPr>
        <w:t>Įstatymas</w:t>
      </w:r>
      <w:r w:rsidR="00B24D27" w:rsidRPr="00846827">
        <w:rPr>
          <w:b/>
          <w:bCs/>
        </w:rPr>
        <w:t xml:space="preserve"> </w:t>
      </w:r>
      <w:r w:rsidR="000526C7" w:rsidRPr="00846827">
        <w:rPr>
          <w:b/>
          <w:bCs/>
        </w:rPr>
        <w:t>turės kriminogeninei situacijai, korupcijai</w:t>
      </w:r>
    </w:p>
    <w:p w:rsidR="003B117C" w:rsidRDefault="00A37FDC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</w:pPr>
      <w:r>
        <w:t>Įstatymo</w:t>
      </w:r>
      <w:r w:rsidR="003B117C" w:rsidRPr="00846827">
        <w:t xml:space="preserve"> priėmimas kriminogeninei situacijai </w:t>
      </w:r>
      <w:r w:rsidR="009B1488">
        <w:t xml:space="preserve">įtakos </w:t>
      </w:r>
      <w:r w:rsidR="003B117C" w:rsidRPr="00846827">
        <w:t>neturės.</w:t>
      </w:r>
      <w:r w:rsidRPr="00A37FDC">
        <w:t xml:space="preserve"> </w:t>
      </w:r>
      <w:r>
        <w:t>Įstatymo projekto antikorupcinis vertinimas atliktas, korupcijos rizika nenustatyta.</w:t>
      </w:r>
    </w:p>
    <w:p w:rsidR="0046239E" w:rsidRPr="00846827" w:rsidRDefault="0046239E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</w:pPr>
    </w:p>
    <w:p w:rsidR="000526C7" w:rsidRPr="00846827" w:rsidRDefault="00AD59E9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/>
          <w:bCs/>
        </w:rPr>
      </w:pPr>
      <w:r w:rsidRPr="00846827">
        <w:rPr>
          <w:b/>
          <w:bCs/>
        </w:rPr>
        <w:t>7</w:t>
      </w:r>
      <w:r w:rsidR="00CB1503" w:rsidRPr="00846827">
        <w:rPr>
          <w:b/>
          <w:bCs/>
        </w:rPr>
        <w:t xml:space="preserve">. Kaip </w:t>
      </w:r>
      <w:r w:rsidR="007C5AB9">
        <w:rPr>
          <w:b/>
          <w:bCs/>
        </w:rPr>
        <w:t>Įstatymo</w:t>
      </w:r>
      <w:r w:rsidR="000526C7" w:rsidRPr="00846827">
        <w:rPr>
          <w:b/>
          <w:bCs/>
        </w:rPr>
        <w:t xml:space="preserve"> įgyvendinimas atsilieps verslo sąlygoms ir jo plėtrai</w:t>
      </w:r>
    </w:p>
    <w:p w:rsidR="008A69CE" w:rsidRDefault="00A37FDC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Cs/>
        </w:rPr>
      </w:pPr>
      <w:r>
        <w:rPr>
          <w:bCs/>
        </w:rPr>
        <w:t xml:space="preserve">Įstatymo </w:t>
      </w:r>
      <w:r w:rsidR="00846827">
        <w:rPr>
          <w:bCs/>
        </w:rPr>
        <w:t>projektas įtakos verslo sąlygoms ir jo plėtrai neturės.</w:t>
      </w:r>
    </w:p>
    <w:p w:rsidR="0046239E" w:rsidRDefault="0046239E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Cs/>
        </w:rPr>
      </w:pPr>
    </w:p>
    <w:p w:rsidR="000526C7" w:rsidRDefault="00AD59E9" w:rsidP="00B43B52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20"/>
        <w:contextualSpacing/>
        <w:jc w:val="both"/>
        <w:rPr>
          <w:b/>
          <w:bCs/>
        </w:rPr>
      </w:pPr>
      <w:r w:rsidRPr="00571665">
        <w:rPr>
          <w:b/>
          <w:bCs/>
        </w:rPr>
        <w:t>8</w:t>
      </w:r>
      <w:r w:rsidR="00B96BE3" w:rsidRPr="00571665">
        <w:rPr>
          <w:b/>
          <w:bCs/>
        </w:rPr>
        <w:t xml:space="preserve">. </w:t>
      </w:r>
      <w:r w:rsidR="007C5AB9">
        <w:rPr>
          <w:b/>
          <w:bCs/>
        </w:rPr>
        <w:t>Įstatymo</w:t>
      </w:r>
      <w:r w:rsidR="00B24D27" w:rsidRPr="00571665">
        <w:rPr>
          <w:b/>
          <w:bCs/>
        </w:rPr>
        <w:t xml:space="preserve"> </w:t>
      </w:r>
      <w:r w:rsidR="000526C7" w:rsidRPr="00571665">
        <w:rPr>
          <w:b/>
          <w:bCs/>
        </w:rPr>
        <w:t xml:space="preserve">inkorporavimas į teisinę sistemą, kokius teisės aktus būtina </w:t>
      </w:r>
      <w:r w:rsidR="0018378E" w:rsidRPr="00571665">
        <w:rPr>
          <w:b/>
          <w:bCs/>
        </w:rPr>
        <w:t xml:space="preserve">priimti, kokius galiojančius teisės aktus reikia </w:t>
      </w:r>
      <w:r w:rsidR="000526C7" w:rsidRPr="00571665">
        <w:rPr>
          <w:b/>
          <w:bCs/>
        </w:rPr>
        <w:t xml:space="preserve">pakeisti ar </w:t>
      </w:r>
      <w:r w:rsidR="0018378E" w:rsidRPr="00571665">
        <w:rPr>
          <w:b/>
          <w:bCs/>
        </w:rPr>
        <w:t>pripažinti netekusiais galios</w:t>
      </w:r>
    </w:p>
    <w:p w:rsidR="00E60DB2" w:rsidRDefault="00E60DB2" w:rsidP="00B43B52">
      <w:pPr>
        <w:ind w:firstLine="720"/>
        <w:jc w:val="both"/>
        <w:rPr>
          <w:rStyle w:val="Emfaz"/>
          <w:b w:val="0"/>
        </w:rPr>
      </w:pPr>
      <w:r w:rsidRPr="00E60DB2">
        <w:rPr>
          <w:lang w:eastAsia="en-GB"/>
        </w:rPr>
        <w:t xml:space="preserve">Kartu su </w:t>
      </w:r>
      <w:r w:rsidRPr="00E60DB2">
        <w:rPr>
          <w:rStyle w:val="st1"/>
        </w:rPr>
        <w:t xml:space="preserve">Seimui teikiamu </w:t>
      </w:r>
      <w:r w:rsidRPr="00E60DB2">
        <w:rPr>
          <w:rStyle w:val="Emfaz"/>
          <w:b w:val="0"/>
        </w:rPr>
        <w:t>Įstatymo projektu</w:t>
      </w:r>
      <w:r>
        <w:rPr>
          <w:rStyle w:val="Emfaz"/>
          <w:b w:val="0"/>
        </w:rPr>
        <w:t xml:space="preserve"> </w:t>
      </w:r>
      <w:r w:rsidR="00351BF5">
        <w:rPr>
          <w:rStyle w:val="Emfaz"/>
          <w:b w:val="0"/>
        </w:rPr>
        <w:t>teikiamas ir Lietuvos Respublikos valstybės ir savivaldybių įstaigų darbuotojų darbo apmokėjimo įstatymo Nr. XIII-198 5 priedo pakeitimo įstatymo Nr. XIII-1838 pakeitimo</w:t>
      </w:r>
      <w:r w:rsidR="00327C78">
        <w:rPr>
          <w:rStyle w:val="Emfaz"/>
          <w:b w:val="0"/>
        </w:rPr>
        <w:t xml:space="preserve"> įstatymo projektas.</w:t>
      </w:r>
    </w:p>
    <w:p w:rsidR="0046239E" w:rsidRPr="00571665" w:rsidRDefault="0046239E" w:rsidP="00B43B52">
      <w:pPr>
        <w:ind w:firstLine="720"/>
        <w:jc w:val="both"/>
      </w:pPr>
    </w:p>
    <w:p w:rsidR="009C30FF" w:rsidRPr="00571665" w:rsidRDefault="005F11CC" w:rsidP="00B43B52">
      <w:pPr>
        <w:tabs>
          <w:tab w:val="left" w:pos="10260"/>
          <w:tab w:val="left" w:pos="10440"/>
        </w:tabs>
        <w:ind w:firstLine="720"/>
        <w:contextualSpacing/>
        <w:jc w:val="both"/>
        <w:rPr>
          <w:b/>
          <w:bCs/>
        </w:rPr>
      </w:pPr>
      <w:r w:rsidRPr="00571665">
        <w:rPr>
          <w:b/>
          <w:bCs/>
        </w:rPr>
        <w:t xml:space="preserve">9. Ar </w:t>
      </w:r>
      <w:r w:rsidR="007C5AB9">
        <w:rPr>
          <w:b/>
          <w:bCs/>
        </w:rPr>
        <w:t>Įsta</w:t>
      </w:r>
      <w:r w:rsidR="006C121D">
        <w:rPr>
          <w:b/>
          <w:bCs/>
        </w:rPr>
        <w:t>t</w:t>
      </w:r>
      <w:r w:rsidR="007C5AB9">
        <w:rPr>
          <w:b/>
          <w:bCs/>
        </w:rPr>
        <w:t>ymo</w:t>
      </w:r>
      <w:r w:rsidR="00B24D27" w:rsidRPr="00571665">
        <w:rPr>
          <w:b/>
          <w:bCs/>
        </w:rPr>
        <w:t xml:space="preserve"> </w:t>
      </w:r>
      <w:r w:rsidR="00B96BE3" w:rsidRPr="00571665">
        <w:rPr>
          <w:b/>
          <w:bCs/>
        </w:rPr>
        <w:t>projekta</w:t>
      </w:r>
      <w:r w:rsidR="00D66B29" w:rsidRPr="00571665">
        <w:rPr>
          <w:b/>
          <w:bCs/>
        </w:rPr>
        <w:t>s</w:t>
      </w:r>
      <w:r w:rsidR="00B96BE3" w:rsidRPr="00571665">
        <w:rPr>
          <w:b/>
          <w:bCs/>
        </w:rPr>
        <w:t xml:space="preserve"> parengt</w:t>
      </w:r>
      <w:r w:rsidR="00D66B29" w:rsidRPr="00571665">
        <w:rPr>
          <w:b/>
          <w:bCs/>
        </w:rPr>
        <w:t>as</w:t>
      </w:r>
      <w:r w:rsidR="009C30FF" w:rsidRPr="00571665">
        <w:rPr>
          <w:b/>
          <w:bCs/>
        </w:rPr>
        <w:t xml:space="preserve"> laikantis </w:t>
      </w:r>
      <w:r w:rsidR="00380BE1" w:rsidRPr="00571665">
        <w:rPr>
          <w:b/>
          <w:bCs/>
        </w:rPr>
        <w:t>Lietuvos Respublikos v</w:t>
      </w:r>
      <w:r w:rsidR="009C30FF" w:rsidRPr="00571665">
        <w:rPr>
          <w:b/>
          <w:bCs/>
        </w:rPr>
        <w:t>alstybinės kalbos</w:t>
      </w:r>
      <w:r w:rsidR="001C7801" w:rsidRPr="00571665">
        <w:rPr>
          <w:b/>
          <w:bCs/>
        </w:rPr>
        <w:t>,</w:t>
      </w:r>
      <w:r w:rsidR="009C30FF" w:rsidRPr="00571665">
        <w:rPr>
          <w:b/>
          <w:bCs/>
        </w:rPr>
        <w:t xml:space="preserve"> Teisėkūros pagrindų </w:t>
      </w:r>
      <w:r w:rsidRPr="00571665">
        <w:rPr>
          <w:b/>
          <w:bCs/>
        </w:rPr>
        <w:t xml:space="preserve">įstatymų reikalavimų, o </w:t>
      </w:r>
      <w:r w:rsidR="007A2B0C">
        <w:rPr>
          <w:b/>
          <w:bCs/>
        </w:rPr>
        <w:t>Įstatymo</w:t>
      </w:r>
      <w:r w:rsidR="00C7253A">
        <w:rPr>
          <w:b/>
          <w:bCs/>
        </w:rPr>
        <w:t xml:space="preserve"> </w:t>
      </w:r>
      <w:r w:rsidR="00B96BE3" w:rsidRPr="00571665">
        <w:rPr>
          <w:b/>
          <w:bCs/>
        </w:rPr>
        <w:t>projekt</w:t>
      </w:r>
      <w:r w:rsidR="00D66B29" w:rsidRPr="00571665">
        <w:rPr>
          <w:b/>
          <w:bCs/>
        </w:rPr>
        <w:t>o</w:t>
      </w:r>
      <w:r w:rsidR="009C30FF" w:rsidRPr="00571665">
        <w:rPr>
          <w:b/>
          <w:bCs/>
        </w:rPr>
        <w:t xml:space="preserve"> sąvokos ir jas įvardijantys terminai įvertinti Terminų banko įstatymo ir jo įgyvendinamųjų teisės aktų nustatyta tvarka</w:t>
      </w:r>
    </w:p>
    <w:p w:rsidR="000526C7" w:rsidRDefault="007C5AB9" w:rsidP="00B43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bCs/>
        </w:rPr>
      </w:pPr>
      <w:r>
        <w:rPr>
          <w:bCs/>
        </w:rPr>
        <w:t xml:space="preserve">Įstatymo </w:t>
      </w:r>
      <w:r w:rsidR="00B227EA" w:rsidRPr="00571665">
        <w:rPr>
          <w:bCs/>
        </w:rPr>
        <w:t>p</w:t>
      </w:r>
      <w:r w:rsidR="00B96BE3" w:rsidRPr="00571665">
        <w:rPr>
          <w:bCs/>
        </w:rPr>
        <w:t>rojekta</w:t>
      </w:r>
      <w:r w:rsidR="00D66B29" w:rsidRPr="00571665">
        <w:rPr>
          <w:bCs/>
        </w:rPr>
        <w:t>s</w:t>
      </w:r>
      <w:r w:rsidR="009C30FF" w:rsidRPr="00571665">
        <w:rPr>
          <w:bCs/>
        </w:rPr>
        <w:t xml:space="preserve"> parengt</w:t>
      </w:r>
      <w:r w:rsidR="004973D7" w:rsidRPr="00571665">
        <w:rPr>
          <w:bCs/>
        </w:rPr>
        <w:t>as</w:t>
      </w:r>
      <w:r w:rsidR="009C30FF" w:rsidRPr="00571665">
        <w:rPr>
          <w:bCs/>
        </w:rPr>
        <w:t xml:space="preserve"> laikantis Valstybinės kalbos</w:t>
      </w:r>
      <w:r w:rsidR="000678AE">
        <w:rPr>
          <w:bCs/>
        </w:rPr>
        <w:t xml:space="preserve"> įstatymo </w:t>
      </w:r>
      <w:r w:rsidR="009C30FF" w:rsidRPr="00571665">
        <w:rPr>
          <w:bCs/>
        </w:rPr>
        <w:t>ir Teisėkūros pagrindų įstatym</w:t>
      </w:r>
      <w:r w:rsidR="000678AE">
        <w:rPr>
          <w:bCs/>
        </w:rPr>
        <w:t>o</w:t>
      </w:r>
      <w:r w:rsidR="009C30FF" w:rsidRPr="00571665">
        <w:rPr>
          <w:bCs/>
        </w:rPr>
        <w:t xml:space="preserve"> reikalavimų. Nauj</w:t>
      </w:r>
      <w:r w:rsidR="007F51E4" w:rsidRPr="00571665">
        <w:rPr>
          <w:bCs/>
        </w:rPr>
        <w:t>ų</w:t>
      </w:r>
      <w:r w:rsidR="009C30FF" w:rsidRPr="00571665">
        <w:rPr>
          <w:bCs/>
        </w:rPr>
        <w:t xml:space="preserve"> sąvok</w:t>
      </w:r>
      <w:r w:rsidR="007F51E4" w:rsidRPr="00571665">
        <w:rPr>
          <w:bCs/>
        </w:rPr>
        <w:t>ų</w:t>
      </w:r>
      <w:r w:rsidR="009C30FF" w:rsidRPr="00571665">
        <w:rPr>
          <w:bCs/>
        </w:rPr>
        <w:t xml:space="preserve"> </w:t>
      </w:r>
      <w:r w:rsidR="00E93C6B" w:rsidRPr="00571665">
        <w:rPr>
          <w:bCs/>
        </w:rPr>
        <w:t>nepateikiama</w:t>
      </w:r>
      <w:r w:rsidR="009C30FF" w:rsidRPr="00571665">
        <w:rPr>
          <w:bCs/>
        </w:rPr>
        <w:t>.</w:t>
      </w:r>
    </w:p>
    <w:p w:rsidR="0046239E" w:rsidRPr="00571665" w:rsidRDefault="0046239E" w:rsidP="00B43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bCs/>
        </w:rPr>
      </w:pPr>
    </w:p>
    <w:p w:rsidR="00640525" w:rsidRPr="00571665" w:rsidRDefault="00B81A9C" w:rsidP="00B43B52">
      <w:pPr>
        <w:tabs>
          <w:tab w:val="left" w:pos="10260"/>
          <w:tab w:val="left" w:pos="10440"/>
        </w:tabs>
        <w:ind w:firstLine="720"/>
        <w:contextualSpacing/>
        <w:jc w:val="both"/>
        <w:rPr>
          <w:b/>
        </w:rPr>
      </w:pPr>
      <w:r w:rsidRPr="00571665">
        <w:rPr>
          <w:b/>
        </w:rPr>
        <w:t xml:space="preserve">10. </w:t>
      </w:r>
      <w:r w:rsidR="001C7801" w:rsidRPr="00571665">
        <w:rPr>
          <w:b/>
        </w:rPr>
        <w:t xml:space="preserve">Ar </w:t>
      </w:r>
      <w:r w:rsidR="007C5AB9">
        <w:rPr>
          <w:b/>
        </w:rPr>
        <w:t>Įstatymo</w:t>
      </w:r>
      <w:r w:rsidR="00B227EA" w:rsidRPr="00571665">
        <w:rPr>
          <w:b/>
        </w:rPr>
        <w:t xml:space="preserve"> </w:t>
      </w:r>
      <w:r w:rsidR="00B96BE3" w:rsidRPr="00571665">
        <w:rPr>
          <w:b/>
        </w:rPr>
        <w:t>projekta</w:t>
      </w:r>
      <w:r w:rsidR="00D66B29" w:rsidRPr="00571665">
        <w:rPr>
          <w:b/>
        </w:rPr>
        <w:t>s</w:t>
      </w:r>
      <w:r w:rsidR="001C7801" w:rsidRPr="00571665">
        <w:rPr>
          <w:b/>
        </w:rPr>
        <w:t xml:space="preserve"> atitinka Žmogaus teisių ir pagrindinių laisvių apsaugos konvencijos nuostatas ir Europos Sąjungos dokumentus</w:t>
      </w:r>
    </w:p>
    <w:p w:rsidR="006A094C" w:rsidRDefault="007C5AB9" w:rsidP="00B43B52">
      <w:pPr>
        <w:tabs>
          <w:tab w:val="left" w:pos="10260"/>
          <w:tab w:val="left" w:pos="10440"/>
        </w:tabs>
        <w:ind w:firstLine="720"/>
        <w:contextualSpacing/>
        <w:jc w:val="both"/>
      </w:pPr>
      <w:r>
        <w:t>Įstatymo</w:t>
      </w:r>
      <w:r w:rsidR="000678AE">
        <w:t xml:space="preserve"> p</w:t>
      </w:r>
      <w:r w:rsidR="00B96BE3" w:rsidRPr="00571665">
        <w:t>rojekta</w:t>
      </w:r>
      <w:r w:rsidR="00D66B29" w:rsidRPr="00571665">
        <w:t>s</w:t>
      </w:r>
      <w:r w:rsidR="00640525" w:rsidRPr="00571665">
        <w:rPr>
          <w:b/>
        </w:rPr>
        <w:t xml:space="preserve"> </w:t>
      </w:r>
      <w:r w:rsidR="00640525" w:rsidRPr="00571665">
        <w:t xml:space="preserve">neprieštarauja Europos žmogaus teisių ir pagrindinių laisvių apsaugos konvencijos nuostatoms ir Europos Sąjungos </w:t>
      </w:r>
      <w:r w:rsidR="008D3044" w:rsidRPr="00571665">
        <w:t>dokumentams</w:t>
      </w:r>
      <w:r w:rsidR="00640525" w:rsidRPr="00571665">
        <w:t xml:space="preserve">. </w:t>
      </w:r>
    </w:p>
    <w:p w:rsidR="0046239E" w:rsidRPr="00571665" w:rsidRDefault="0046239E" w:rsidP="00B43B52">
      <w:pPr>
        <w:tabs>
          <w:tab w:val="left" w:pos="10260"/>
          <w:tab w:val="left" w:pos="10440"/>
        </w:tabs>
        <w:ind w:firstLine="720"/>
        <w:contextualSpacing/>
        <w:jc w:val="both"/>
      </w:pPr>
    </w:p>
    <w:p w:rsidR="00AD59E9" w:rsidRPr="00571665" w:rsidRDefault="00AD59E9" w:rsidP="00B43B52">
      <w:pPr>
        <w:pStyle w:val="HTMLiankstoformatuotas"/>
        <w:tabs>
          <w:tab w:val="clear" w:pos="916"/>
          <w:tab w:val="left" w:pos="540"/>
        </w:tabs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71665">
        <w:rPr>
          <w:rFonts w:ascii="Times New Roman" w:hAnsi="Times New Roman"/>
          <w:b/>
          <w:sz w:val="24"/>
          <w:szCs w:val="24"/>
        </w:rPr>
        <w:t xml:space="preserve">11. </w:t>
      </w:r>
      <w:r w:rsidR="00A37D7E" w:rsidRPr="00571665">
        <w:rPr>
          <w:rFonts w:ascii="Times New Roman" w:hAnsi="Times New Roman"/>
          <w:b/>
          <w:sz w:val="24"/>
          <w:szCs w:val="24"/>
        </w:rPr>
        <w:t xml:space="preserve">Jeigu </w:t>
      </w:r>
      <w:r w:rsidR="007C5AB9">
        <w:rPr>
          <w:rFonts w:ascii="Times New Roman" w:hAnsi="Times New Roman"/>
          <w:b/>
          <w:sz w:val="24"/>
          <w:szCs w:val="24"/>
        </w:rPr>
        <w:t>Įstatymui</w:t>
      </w:r>
      <w:r w:rsidR="00504764" w:rsidRPr="00571665">
        <w:rPr>
          <w:rFonts w:ascii="Times New Roman" w:hAnsi="Times New Roman"/>
          <w:b/>
          <w:sz w:val="24"/>
          <w:szCs w:val="24"/>
        </w:rPr>
        <w:t xml:space="preserve"> įgyvendinti reikia įgyvendinamųjų teisės aktų</w:t>
      </w:r>
      <w:r w:rsidR="00153D5F" w:rsidRPr="00571665">
        <w:rPr>
          <w:rFonts w:ascii="Times New Roman" w:hAnsi="Times New Roman"/>
          <w:b/>
          <w:sz w:val="24"/>
          <w:szCs w:val="24"/>
        </w:rPr>
        <w:t>,</w:t>
      </w:r>
      <w:r w:rsidR="00504764" w:rsidRPr="00571665">
        <w:rPr>
          <w:rFonts w:ascii="Times New Roman" w:hAnsi="Times New Roman"/>
          <w:b/>
          <w:sz w:val="24"/>
          <w:szCs w:val="24"/>
        </w:rPr>
        <w:t xml:space="preserve"> – kas ir kada juos turėtų priimti</w:t>
      </w:r>
    </w:p>
    <w:p w:rsidR="001D48CE" w:rsidRPr="0018392A" w:rsidRDefault="001D48CE" w:rsidP="00CC5DAB">
      <w:pPr>
        <w:pStyle w:val="HTMLiankstoformatuotas"/>
        <w:ind w:firstLine="720"/>
        <w:contextualSpacing/>
        <w:jc w:val="both"/>
      </w:pPr>
      <w:r w:rsidRPr="0018392A">
        <w:rPr>
          <w:rFonts w:ascii="Times New Roman" w:hAnsi="Times New Roman"/>
          <w:sz w:val="24"/>
          <w:szCs w:val="24"/>
        </w:rPr>
        <w:t xml:space="preserve">1. Priėmus Įstatymo projektą, </w:t>
      </w:r>
      <w:r w:rsidR="00B90274" w:rsidRPr="0018392A">
        <w:rPr>
          <w:rFonts w:ascii="Times New Roman" w:hAnsi="Times New Roman"/>
          <w:sz w:val="24"/>
          <w:szCs w:val="24"/>
        </w:rPr>
        <w:t>S</w:t>
      </w:r>
      <w:r w:rsidRPr="0018392A">
        <w:rPr>
          <w:rFonts w:ascii="Times New Roman" w:hAnsi="Times New Roman"/>
          <w:sz w:val="24"/>
          <w:szCs w:val="24"/>
        </w:rPr>
        <w:t>ocialinės apsaugos ir darbo min</w:t>
      </w:r>
      <w:r w:rsidR="00194419" w:rsidRPr="0018392A">
        <w:rPr>
          <w:rFonts w:ascii="Times New Roman" w:hAnsi="Times New Roman"/>
          <w:sz w:val="24"/>
          <w:szCs w:val="24"/>
        </w:rPr>
        <w:t>isterija turės parengti ir iki Į</w:t>
      </w:r>
      <w:r w:rsidRPr="0018392A">
        <w:rPr>
          <w:rFonts w:ascii="Times New Roman" w:hAnsi="Times New Roman"/>
          <w:sz w:val="24"/>
          <w:szCs w:val="24"/>
        </w:rPr>
        <w:t>statymo įsigaliojimo pateikti Lietuvos Respublikos Vyriausybei tvirtinti:</w:t>
      </w:r>
    </w:p>
    <w:p w:rsidR="001D48CE" w:rsidRDefault="001D48CE" w:rsidP="00CC5DAB">
      <w:pPr>
        <w:pStyle w:val="Pagrindiniotekstotrauka"/>
        <w:spacing w:after="0"/>
        <w:ind w:left="0" w:firstLine="709"/>
        <w:jc w:val="both"/>
      </w:pPr>
      <w:r>
        <w:rPr>
          <w:spacing w:val="8"/>
        </w:rPr>
        <w:t xml:space="preserve">1) </w:t>
      </w:r>
      <w:r w:rsidR="00E35EE9">
        <w:t xml:space="preserve">Lietuvos Respublikos Vyriausybės 2017 m. balandžio 5 d. nutarimo Nr. 253 „Dėl Lietuvos Respublikos valstybės ir savivaldybių įstaigų darbuotojų ir komisijų narių darbo apmokėjimo įstatymo įgyvendinimo“ pakeitimo </w:t>
      </w:r>
      <w:r>
        <w:t>projektą;</w:t>
      </w:r>
    </w:p>
    <w:p w:rsidR="00E35EE9" w:rsidRDefault="001D48CE" w:rsidP="00CC5DAB">
      <w:pPr>
        <w:pStyle w:val="Pagrindiniotekstotrauka"/>
        <w:spacing w:after="0"/>
        <w:ind w:left="0" w:firstLine="709"/>
        <w:jc w:val="both"/>
      </w:pPr>
      <w:r>
        <w:lastRenderedPageBreak/>
        <w:t xml:space="preserve">2) </w:t>
      </w:r>
      <w:r w:rsidR="00E35EE9">
        <w:t>Lietuvos Respublikos Vyriausybės</w:t>
      </w:r>
      <w:r w:rsidR="00E35EE9" w:rsidRPr="0056212F">
        <w:t xml:space="preserve"> </w:t>
      </w:r>
      <w:r w:rsidR="00E35EE9" w:rsidRPr="0056212F">
        <w:rPr>
          <w:color w:val="000000"/>
        </w:rPr>
        <w:t>2017 m. balandžio 5 d. nutarim</w:t>
      </w:r>
      <w:r w:rsidR="00E35EE9">
        <w:rPr>
          <w:color w:val="000000"/>
        </w:rPr>
        <w:t>o</w:t>
      </w:r>
      <w:r w:rsidR="00E35EE9" w:rsidRPr="0056212F">
        <w:rPr>
          <w:color w:val="000000"/>
        </w:rPr>
        <w:t xml:space="preserve"> Nr. 254</w:t>
      </w:r>
      <w:r w:rsidR="00E35EE9" w:rsidRPr="0056212F">
        <w:rPr>
          <w:b/>
          <w:bCs/>
          <w:color w:val="000000"/>
        </w:rPr>
        <w:t xml:space="preserve"> </w:t>
      </w:r>
      <w:r w:rsidR="00E35EE9" w:rsidRPr="0056212F">
        <w:rPr>
          <w:bCs/>
          <w:color w:val="000000"/>
        </w:rPr>
        <w:t>,,</w:t>
      </w:r>
      <w:r w:rsidR="00E35EE9">
        <w:rPr>
          <w:bCs/>
          <w:color w:val="000000"/>
        </w:rPr>
        <w:t>D</w:t>
      </w:r>
      <w:r w:rsidR="00E35EE9" w:rsidRPr="0056212F">
        <w:rPr>
          <w:bCs/>
          <w:color w:val="000000"/>
        </w:rPr>
        <w:t xml:space="preserve">ėl </w:t>
      </w:r>
      <w:r w:rsidR="00E35EE9">
        <w:rPr>
          <w:bCs/>
          <w:color w:val="000000"/>
        </w:rPr>
        <w:t>V</w:t>
      </w:r>
      <w:r w:rsidR="00E35EE9" w:rsidRPr="0056212F">
        <w:rPr>
          <w:bCs/>
          <w:color w:val="000000"/>
        </w:rPr>
        <w:t>alstybės ir savivaldybių įstaigų darbuotojų veiklos vertinimo tvarkos aprašo patvirtinimo“</w:t>
      </w:r>
      <w:r w:rsidR="00E35EE9">
        <w:rPr>
          <w:bCs/>
          <w:color w:val="000000"/>
        </w:rPr>
        <w:t xml:space="preserve"> </w:t>
      </w:r>
      <w:r w:rsidR="00E35EE9">
        <w:t>pakeitimo projektą</w:t>
      </w:r>
      <w:r w:rsidR="00552862">
        <w:t>.</w:t>
      </w:r>
    </w:p>
    <w:p w:rsidR="00194419" w:rsidRDefault="005A2E55" w:rsidP="00CC5DAB">
      <w:pPr>
        <w:pStyle w:val="Pagrindiniotekstotrauka"/>
        <w:spacing w:after="0"/>
        <w:ind w:left="0" w:firstLine="709"/>
        <w:jc w:val="both"/>
      </w:pPr>
      <w:r>
        <w:t xml:space="preserve">2. </w:t>
      </w:r>
      <w:r w:rsidR="00071215">
        <w:t xml:space="preserve">Lietuvos Respublikos kultūros ministerija, </w:t>
      </w:r>
      <w:r w:rsidR="00B90274">
        <w:t>S</w:t>
      </w:r>
      <w:r w:rsidR="00071215">
        <w:t xml:space="preserve">ocialinės apsaugos ir darbo ministerija, Lietuvos Respublikos sveikatos apsaugos ministerija turės parengti ir kultūros ministras, socialinės apsaugos ir darbo ministras, sveikatos apsaugos ministras iki </w:t>
      </w:r>
      <w:r w:rsidR="00B90274">
        <w:t>Į</w:t>
      </w:r>
      <w:r w:rsidR="00071215">
        <w:t>statymo projekto įsigaliojimo priimti šiuos įsakymus</w:t>
      </w:r>
      <w:r>
        <w:t>:</w:t>
      </w:r>
    </w:p>
    <w:p w:rsidR="005A2E55" w:rsidRPr="002D3385" w:rsidRDefault="005A2E55" w:rsidP="00CC5DAB">
      <w:pPr>
        <w:pStyle w:val="Pagrindiniotekstotrauka"/>
        <w:spacing w:after="0"/>
        <w:ind w:left="0" w:firstLine="709"/>
        <w:jc w:val="both"/>
      </w:pPr>
      <w:r w:rsidRPr="00552862">
        <w:t xml:space="preserve">1) Lietuvos Respublikos socialinės apsaugos ir darbo ministro </w:t>
      </w:r>
      <w:r w:rsidR="00552862" w:rsidRPr="002D3385">
        <w:t>2017 m. balandžio 12 d. įsakymo Nr. A1-177</w:t>
      </w:r>
      <w:r w:rsidRPr="002D3385">
        <w:t xml:space="preserve"> „</w:t>
      </w:r>
      <w:r w:rsidR="00552862" w:rsidRPr="002E219A">
        <w:rPr>
          <w:bCs/>
          <w:color w:val="333333"/>
        </w:rPr>
        <w:t>Dėl Valstybės ir savivaldybių įstaigų darbuotojų pareigybių aprašymo metodikos patvirtinimo</w:t>
      </w:r>
      <w:r w:rsidRPr="00552862">
        <w:t>“</w:t>
      </w:r>
      <w:r w:rsidR="00552862" w:rsidRPr="00552862">
        <w:t xml:space="preserve"> pakeitimo projektą;</w:t>
      </w:r>
    </w:p>
    <w:p w:rsidR="005A2E55" w:rsidRDefault="005A2E55" w:rsidP="00CC5DAB">
      <w:pPr>
        <w:pStyle w:val="Pagrindiniotekstotrauka"/>
        <w:spacing w:after="0"/>
        <w:ind w:left="0" w:firstLine="709"/>
        <w:jc w:val="both"/>
      </w:pPr>
      <w:r>
        <w:t>2)</w:t>
      </w:r>
      <w:r w:rsidRPr="005A2E55">
        <w:t xml:space="preserve"> </w:t>
      </w:r>
      <w:r w:rsidRPr="0056212F">
        <w:t>Lietuvos Respublikos socialinės apsaugos ir darbo ministro 2017 m. birželio 29 d. įsakymo Nr. A1-342 „Dėl Darbo arbitražo arbitrų atlygio ir kelionės išlaidų apmokėjimo tvarkos aprašo patvirtinimo ir šių išlaidų dydžio nustatymo“</w:t>
      </w:r>
      <w:r w:rsidR="00071215">
        <w:t xml:space="preserve"> pakeitimo projektą</w:t>
      </w:r>
      <w:r w:rsidR="00B90274">
        <w:t>;</w:t>
      </w:r>
    </w:p>
    <w:p w:rsidR="00FC232E" w:rsidRDefault="00FC232E" w:rsidP="00CC5DAB">
      <w:pPr>
        <w:pStyle w:val="Pagrindiniotekstotrauka"/>
        <w:spacing w:after="0"/>
        <w:ind w:left="0" w:firstLine="709"/>
        <w:jc w:val="both"/>
      </w:pPr>
      <w:r>
        <w:t xml:space="preserve">3) </w:t>
      </w:r>
      <w:r w:rsidRPr="0056212F">
        <w:t xml:space="preserve">Lietuvos Respublikos socialinės apsaugos ir darbo ministro 2017 m. </w:t>
      </w:r>
      <w:r>
        <w:t>kovo 29</w:t>
      </w:r>
      <w:r w:rsidRPr="0056212F">
        <w:t xml:space="preserve"> d. įsakymo </w:t>
      </w:r>
      <w:r w:rsidRPr="00071215">
        <w:t>Nr. A1-158 „</w:t>
      </w:r>
      <w:r w:rsidR="00CC5DAB">
        <w:t>Dėl Socialinių paslaugų srities darbuotojų veiklos vertinimo tvarkos aprašo patvirtinimo</w:t>
      </w:r>
      <w:r w:rsidRPr="00071215">
        <w:t>“</w:t>
      </w:r>
      <w:r w:rsidR="00071215">
        <w:t xml:space="preserve"> pakeitimo projektą</w:t>
      </w:r>
      <w:r>
        <w:t>;</w:t>
      </w:r>
    </w:p>
    <w:p w:rsidR="00FC232E" w:rsidRDefault="00FC232E" w:rsidP="00CC5DAB">
      <w:pPr>
        <w:pStyle w:val="Pagrindiniotekstotrauka"/>
        <w:spacing w:after="0"/>
        <w:ind w:left="0" w:firstLine="709"/>
        <w:jc w:val="both"/>
      </w:pPr>
      <w:r>
        <w:t>4) Lietuvos Respublikos sveikatos apsaugos ministro 2017 m. balandžio 10 d. įsakymo Nr.</w:t>
      </w:r>
      <w:r w:rsidR="001C47B6">
        <w:t> </w:t>
      </w:r>
      <w:r w:rsidRPr="00071215">
        <w:t>V-397 „</w:t>
      </w:r>
      <w:r w:rsidR="00CC5DAB">
        <w:t>Dėl Valstybės ir savivaldybių įstaigų sveikatos priežiūros specialistų veiklos vertinimo tvarkos aprašo patvirtinimo</w:t>
      </w:r>
      <w:r w:rsidRPr="00071215">
        <w:t>“</w:t>
      </w:r>
      <w:r w:rsidR="00071215" w:rsidRPr="00071215">
        <w:t xml:space="preserve"> pakeitimo projektą;</w:t>
      </w:r>
    </w:p>
    <w:p w:rsidR="00071215" w:rsidRDefault="00071215" w:rsidP="00CC5DAB">
      <w:pPr>
        <w:pStyle w:val="Pagrindiniotekstotrauka"/>
        <w:spacing w:after="0"/>
        <w:ind w:left="0" w:firstLine="709"/>
        <w:jc w:val="both"/>
      </w:pPr>
      <w:r w:rsidRPr="00071215">
        <w:t>5) Lietuvos Respublikos kultūros ministro 2017 m. rugsėjo 19 d. įsakymo Nr. ĮV-948 „</w:t>
      </w:r>
      <w:r w:rsidR="00CC5DAB">
        <w:t>Dėl Valstybės ir savivaldybių įstaigų kultūros ir meno darbuotojų veiklos vertinimo tvarkos aprašo patvirtinimo</w:t>
      </w:r>
      <w:r w:rsidRPr="00071215">
        <w:t>“ pakeitimo projektą.</w:t>
      </w:r>
    </w:p>
    <w:p w:rsidR="0046239E" w:rsidRPr="00571665" w:rsidRDefault="0046239E" w:rsidP="00100624">
      <w:pPr>
        <w:pStyle w:val="HTMLiankstoformatuotas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0526C7" w:rsidRDefault="000526C7" w:rsidP="00F334F5">
      <w:pPr>
        <w:pStyle w:val="HTMLiankstoformatuotas"/>
        <w:tabs>
          <w:tab w:val="clear" w:pos="916"/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72F1E">
        <w:rPr>
          <w:rFonts w:ascii="Times New Roman" w:hAnsi="Times New Roman"/>
          <w:b/>
          <w:bCs/>
          <w:sz w:val="24"/>
          <w:szCs w:val="24"/>
        </w:rPr>
        <w:t>1</w:t>
      </w:r>
      <w:r w:rsidR="00AD59E9" w:rsidRPr="00372F1E">
        <w:rPr>
          <w:rFonts w:ascii="Times New Roman" w:hAnsi="Times New Roman"/>
          <w:b/>
          <w:bCs/>
          <w:sz w:val="24"/>
          <w:szCs w:val="24"/>
        </w:rPr>
        <w:t>2</w:t>
      </w:r>
      <w:r w:rsidRPr="00372F1E">
        <w:rPr>
          <w:rFonts w:ascii="Times New Roman" w:hAnsi="Times New Roman"/>
          <w:b/>
          <w:bCs/>
          <w:sz w:val="24"/>
          <w:szCs w:val="24"/>
        </w:rPr>
        <w:t>.</w:t>
      </w:r>
      <w:r w:rsidRPr="005716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DB4" w:rsidRPr="00571665">
        <w:rPr>
          <w:rFonts w:ascii="Times New Roman" w:hAnsi="Times New Roman"/>
          <w:b/>
          <w:bCs/>
          <w:sz w:val="24"/>
          <w:szCs w:val="24"/>
        </w:rPr>
        <w:t>Kiek valstybės, savivaldybių biudžetų ir kitų valstybės įsteig</w:t>
      </w:r>
      <w:r w:rsidR="00B81A9C" w:rsidRPr="00571665">
        <w:rPr>
          <w:rFonts w:ascii="Times New Roman" w:hAnsi="Times New Roman"/>
          <w:b/>
          <w:bCs/>
          <w:sz w:val="24"/>
          <w:szCs w:val="24"/>
        </w:rPr>
        <w:t>t</w:t>
      </w:r>
      <w:r w:rsidR="00983100" w:rsidRPr="00571665">
        <w:rPr>
          <w:rFonts w:ascii="Times New Roman" w:hAnsi="Times New Roman"/>
          <w:b/>
          <w:bCs/>
          <w:sz w:val="24"/>
          <w:szCs w:val="24"/>
        </w:rPr>
        <w:t xml:space="preserve">ų fondų lėšų prireiks </w:t>
      </w:r>
      <w:r w:rsidR="007C5AB9" w:rsidRPr="007C5AB9">
        <w:rPr>
          <w:rFonts w:ascii="Times New Roman" w:hAnsi="Times New Roman"/>
          <w:b/>
          <w:bCs/>
          <w:sz w:val="24"/>
          <w:szCs w:val="24"/>
        </w:rPr>
        <w:t>Įstatymui</w:t>
      </w:r>
      <w:r w:rsidR="00B227EA" w:rsidRPr="005716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DB4" w:rsidRPr="00571665">
        <w:rPr>
          <w:rFonts w:ascii="Times New Roman" w:hAnsi="Times New Roman"/>
          <w:b/>
          <w:bCs/>
          <w:sz w:val="24"/>
          <w:szCs w:val="24"/>
        </w:rPr>
        <w:t>įgyvendinti, ar bus galima sutaupyti</w:t>
      </w:r>
    </w:p>
    <w:p w:rsidR="00F73379" w:rsidRDefault="00F73379" w:rsidP="009D23F6">
      <w:pPr>
        <w:ind w:firstLine="720"/>
        <w:jc w:val="both"/>
      </w:pPr>
      <w:r w:rsidRPr="00F01668">
        <w:t>Lietuvos Respublikos valstybės biudžeto lėšų poreikis Įstatymo projekt</w:t>
      </w:r>
      <w:r w:rsidR="002057C9">
        <w:t xml:space="preserve">e numatytiems minimaliems pareiginių algų pastoviosios dalies koeficientams padidinti </w:t>
      </w:r>
      <w:r w:rsidRPr="00F01668">
        <w:t xml:space="preserve"> </w:t>
      </w:r>
      <w:r>
        <w:t xml:space="preserve">– </w:t>
      </w:r>
      <w:r w:rsidR="002057C9">
        <w:t>29</w:t>
      </w:r>
      <w:r w:rsidRPr="00F01668">
        <w:t xml:space="preserve"> mln. eurų per metus </w:t>
      </w:r>
      <w:r>
        <w:t xml:space="preserve"> </w:t>
      </w:r>
      <w:r w:rsidRPr="00F01668">
        <w:t>(su socialinio draudimo įmokomis).</w:t>
      </w:r>
    </w:p>
    <w:p w:rsidR="000C325D" w:rsidRDefault="00D36F20" w:rsidP="00647C1D">
      <w:pPr>
        <w:ind w:firstLine="720"/>
        <w:jc w:val="both"/>
      </w:pPr>
      <w:r w:rsidRPr="00372F1E">
        <w:t>Papildomų lėšų poreikis Įstatymo projekto 5 priedo nuostatoms įgyvendinti 2020 m. yra</w:t>
      </w:r>
      <w:r w:rsidR="00711691" w:rsidRPr="00372F1E">
        <w:t xml:space="preserve"> 36,3 mln. </w:t>
      </w:r>
      <w:r w:rsidR="00215DFA">
        <w:t>eurų</w:t>
      </w:r>
      <w:r w:rsidR="00356D16">
        <w:t>.</w:t>
      </w:r>
      <w:r w:rsidR="000C325D">
        <w:t xml:space="preserve"> </w:t>
      </w:r>
    </w:p>
    <w:p w:rsidR="00D36F20" w:rsidRPr="00372F1E" w:rsidRDefault="000C325D" w:rsidP="00647C1D">
      <w:pPr>
        <w:ind w:firstLine="720"/>
        <w:jc w:val="both"/>
      </w:pPr>
      <w:bookmarkStart w:id="1" w:name="_GoBack"/>
      <w:bookmarkEnd w:id="1"/>
      <w:r>
        <w:t>Lėšos skirtos pagal Nacionalinę kolektyvinę sutartį ir iš įstaigoms skirtų asignavimų.</w:t>
      </w:r>
    </w:p>
    <w:p w:rsidR="009D23F6" w:rsidRDefault="009D23F6" w:rsidP="00491BDE">
      <w:pPr>
        <w:pStyle w:val="HTMLiankstoformatuotas"/>
        <w:tabs>
          <w:tab w:val="clear" w:pos="916"/>
          <w:tab w:val="left" w:pos="540"/>
          <w:tab w:val="left" w:pos="709"/>
          <w:tab w:val="left" w:pos="1080"/>
        </w:tabs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43A8" w:rsidRDefault="00B81A9C" w:rsidP="00491BDE">
      <w:pPr>
        <w:pStyle w:val="HTMLiankstoformatuotas"/>
        <w:tabs>
          <w:tab w:val="clear" w:pos="916"/>
          <w:tab w:val="left" w:pos="540"/>
          <w:tab w:val="left" w:pos="709"/>
          <w:tab w:val="left" w:pos="1080"/>
        </w:tabs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86F28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="00EE35BD" w:rsidRPr="00186F28">
        <w:rPr>
          <w:rFonts w:ascii="Times New Roman" w:hAnsi="Times New Roman"/>
          <w:b/>
          <w:bCs/>
          <w:sz w:val="24"/>
          <w:szCs w:val="24"/>
        </w:rPr>
        <w:t>P</w:t>
      </w:r>
      <w:r w:rsidR="00B96BE3" w:rsidRPr="00186F28">
        <w:rPr>
          <w:rFonts w:ascii="Times New Roman" w:hAnsi="Times New Roman"/>
          <w:b/>
          <w:bCs/>
          <w:sz w:val="24"/>
          <w:szCs w:val="24"/>
        </w:rPr>
        <w:t>rojekt</w:t>
      </w:r>
      <w:r w:rsidR="00D66B29" w:rsidRPr="00186F28">
        <w:rPr>
          <w:rFonts w:ascii="Times New Roman" w:hAnsi="Times New Roman"/>
          <w:b/>
          <w:bCs/>
          <w:sz w:val="24"/>
          <w:szCs w:val="24"/>
        </w:rPr>
        <w:t>o</w:t>
      </w:r>
      <w:r w:rsidR="001C7801" w:rsidRPr="00186F28">
        <w:rPr>
          <w:rFonts w:ascii="Times New Roman" w:hAnsi="Times New Roman"/>
          <w:b/>
          <w:bCs/>
          <w:sz w:val="24"/>
          <w:szCs w:val="24"/>
        </w:rPr>
        <w:t xml:space="preserve"> rengimo metu gauti specialistų vertinimai ir išvados</w:t>
      </w:r>
    </w:p>
    <w:p w:rsidR="00271003" w:rsidRPr="00271003" w:rsidRDefault="00271003" w:rsidP="00491BDE">
      <w:pPr>
        <w:pStyle w:val="HTMLiankstoformatuotas"/>
        <w:tabs>
          <w:tab w:val="clear" w:pos="916"/>
          <w:tab w:val="left" w:pos="540"/>
          <w:tab w:val="left" w:pos="709"/>
          <w:tab w:val="left" w:pos="1080"/>
        </w:tabs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71003">
        <w:rPr>
          <w:rFonts w:ascii="Times New Roman" w:hAnsi="Times New Roman"/>
          <w:bCs/>
          <w:sz w:val="24"/>
          <w:szCs w:val="24"/>
        </w:rPr>
        <w:t>Nėra</w:t>
      </w:r>
      <w:r w:rsidR="00760234">
        <w:rPr>
          <w:rFonts w:ascii="Times New Roman" w:hAnsi="Times New Roman"/>
          <w:bCs/>
          <w:sz w:val="24"/>
          <w:szCs w:val="24"/>
        </w:rPr>
        <w:t>.</w:t>
      </w:r>
    </w:p>
    <w:p w:rsidR="00B43B52" w:rsidRPr="00571665" w:rsidRDefault="00B43B52" w:rsidP="00491BDE">
      <w:pPr>
        <w:pStyle w:val="HTMLiankstoformatuotas"/>
        <w:tabs>
          <w:tab w:val="clear" w:pos="916"/>
          <w:tab w:val="left" w:pos="540"/>
          <w:tab w:val="left" w:pos="709"/>
          <w:tab w:val="left" w:pos="1080"/>
        </w:tabs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0DB4" w:rsidRPr="00571665" w:rsidRDefault="00AD59E9" w:rsidP="00491BDE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contextualSpacing/>
        <w:jc w:val="both"/>
        <w:rPr>
          <w:b/>
          <w:bCs/>
        </w:rPr>
      </w:pPr>
      <w:r w:rsidRPr="00571665">
        <w:rPr>
          <w:b/>
          <w:bCs/>
        </w:rPr>
        <w:t>1</w:t>
      </w:r>
      <w:r w:rsidR="008410AC" w:rsidRPr="00571665">
        <w:rPr>
          <w:b/>
          <w:bCs/>
        </w:rPr>
        <w:t>4</w:t>
      </w:r>
      <w:r w:rsidR="000526C7" w:rsidRPr="00571665">
        <w:rPr>
          <w:b/>
          <w:bCs/>
        </w:rPr>
        <w:t>. Reikšminiai žodžiai</w:t>
      </w:r>
      <w:r w:rsidR="00B81A9C" w:rsidRPr="00571665">
        <w:rPr>
          <w:b/>
          <w:bCs/>
        </w:rPr>
        <w:t>, kurių reikia projekt</w:t>
      </w:r>
      <w:r w:rsidR="00FD7389" w:rsidRPr="00571665">
        <w:rPr>
          <w:b/>
          <w:bCs/>
        </w:rPr>
        <w:t>ui</w:t>
      </w:r>
      <w:r w:rsidR="003A0DB4" w:rsidRPr="00571665">
        <w:rPr>
          <w:b/>
          <w:bCs/>
        </w:rPr>
        <w:t xml:space="preserve"> įtraukti į kompiuterinę paieškos sistemą, įskaitant Europos žodyno „</w:t>
      </w:r>
      <w:proofErr w:type="spellStart"/>
      <w:r w:rsidR="003A0DB4" w:rsidRPr="00571665">
        <w:rPr>
          <w:b/>
          <w:bCs/>
        </w:rPr>
        <w:t>Eurovoc</w:t>
      </w:r>
      <w:proofErr w:type="spellEnd"/>
      <w:r w:rsidR="003A0DB4" w:rsidRPr="00571665">
        <w:rPr>
          <w:b/>
          <w:bCs/>
        </w:rPr>
        <w:t xml:space="preserve">“ terminus, temas bei sritis </w:t>
      </w:r>
    </w:p>
    <w:p w:rsidR="00653B70" w:rsidRDefault="00653B70" w:rsidP="00491BDE">
      <w:pPr>
        <w:tabs>
          <w:tab w:val="left" w:pos="1080"/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contextualSpacing/>
        <w:jc w:val="both"/>
        <w:rPr>
          <w:bCs/>
        </w:rPr>
      </w:pPr>
      <w:r w:rsidRPr="00571665">
        <w:rPr>
          <w:bCs/>
        </w:rPr>
        <w:t>,,</w:t>
      </w:r>
      <w:r w:rsidR="00E2543E">
        <w:rPr>
          <w:bCs/>
        </w:rPr>
        <w:t>D</w:t>
      </w:r>
      <w:r w:rsidRPr="00571665">
        <w:rPr>
          <w:bCs/>
        </w:rPr>
        <w:t>arbo užmokestis“, ,,</w:t>
      </w:r>
      <w:r w:rsidR="00EE35BD">
        <w:rPr>
          <w:bCs/>
        </w:rPr>
        <w:t>p</w:t>
      </w:r>
      <w:r w:rsidR="00E2543E">
        <w:rPr>
          <w:bCs/>
        </w:rPr>
        <w:t>areiginė alga</w:t>
      </w:r>
      <w:r w:rsidRPr="00571665">
        <w:rPr>
          <w:bCs/>
        </w:rPr>
        <w:t>“.</w:t>
      </w:r>
    </w:p>
    <w:p w:rsidR="0046239E" w:rsidRPr="00571665" w:rsidRDefault="0046239E" w:rsidP="00491BDE">
      <w:pPr>
        <w:tabs>
          <w:tab w:val="left" w:pos="1080"/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contextualSpacing/>
        <w:jc w:val="both"/>
        <w:rPr>
          <w:bCs/>
        </w:rPr>
      </w:pPr>
    </w:p>
    <w:p w:rsidR="00637C6B" w:rsidRPr="00571665" w:rsidRDefault="008410AC" w:rsidP="00491BDE">
      <w:pPr>
        <w:tabs>
          <w:tab w:val="left" w:pos="1080"/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contextualSpacing/>
        <w:jc w:val="both"/>
        <w:rPr>
          <w:b/>
          <w:bCs/>
        </w:rPr>
      </w:pPr>
      <w:r w:rsidRPr="00571665">
        <w:rPr>
          <w:b/>
          <w:bCs/>
        </w:rPr>
        <w:t>15</w:t>
      </w:r>
      <w:r w:rsidR="00637C6B" w:rsidRPr="00571665">
        <w:rPr>
          <w:b/>
          <w:bCs/>
        </w:rPr>
        <w:t>. Kiti, iniciatorių nuomone, reikalingi pagrindimai ir paaiškinimai</w:t>
      </w:r>
    </w:p>
    <w:p w:rsidR="00653B70" w:rsidRPr="00571665" w:rsidRDefault="00653B70" w:rsidP="00491BDE">
      <w:pPr>
        <w:ind w:firstLine="709"/>
      </w:pPr>
      <w:r w:rsidRPr="00571665">
        <w:t>Nėra.</w:t>
      </w:r>
    </w:p>
    <w:p w:rsidR="0046239E" w:rsidRPr="00FE44DC" w:rsidRDefault="0046239E" w:rsidP="00B43B52">
      <w:pPr>
        <w:tabs>
          <w:tab w:val="left" w:pos="1080"/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contextualSpacing/>
        <w:jc w:val="center"/>
        <w:rPr>
          <w:bCs/>
        </w:rPr>
      </w:pPr>
      <w:r w:rsidRPr="00FE44DC">
        <w:rPr>
          <w:bCs/>
        </w:rPr>
        <w:t>_________________</w:t>
      </w:r>
    </w:p>
    <w:sectPr w:rsidR="0046239E" w:rsidRPr="00FE44DC" w:rsidSect="00421A1E">
      <w:headerReference w:type="even" r:id="rId9"/>
      <w:headerReference w:type="default" r:id="rId10"/>
      <w:footerReference w:type="even" r:id="rId11"/>
      <w:footerReference w:type="first" r:id="rId12"/>
      <w:pgSz w:w="11906" w:h="16838"/>
      <w:pgMar w:top="1701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D0" w:rsidRDefault="006C3ED0">
      <w:r>
        <w:separator/>
      </w:r>
    </w:p>
  </w:endnote>
  <w:endnote w:type="continuationSeparator" w:id="0">
    <w:p w:rsidR="006C3ED0" w:rsidRDefault="006C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2B" w:rsidRDefault="00CC77FD" w:rsidP="00AD59E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6782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6782B" w:rsidRDefault="0046782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324066"/>
      <w:docPartObj>
        <w:docPartGallery w:val="Page Numbers (Bottom of Page)"/>
        <w:docPartUnique/>
      </w:docPartObj>
    </w:sdtPr>
    <w:sdtEndPr/>
    <w:sdtContent>
      <w:p w:rsidR="00421A1E" w:rsidRDefault="00421A1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25D">
          <w:rPr>
            <w:noProof/>
          </w:rPr>
          <w:t>1</w:t>
        </w:r>
        <w:r>
          <w:fldChar w:fldCharType="end"/>
        </w:r>
      </w:p>
    </w:sdtContent>
  </w:sdt>
  <w:p w:rsidR="00421A1E" w:rsidRDefault="00421A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D0" w:rsidRDefault="006C3ED0">
      <w:r>
        <w:separator/>
      </w:r>
    </w:p>
  </w:footnote>
  <w:footnote w:type="continuationSeparator" w:id="0">
    <w:p w:rsidR="006C3ED0" w:rsidRDefault="006C3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2B" w:rsidRDefault="00CC77FD" w:rsidP="00AD59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6782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6782B" w:rsidRDefault="004678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2B" w:rsidRDefault="00CC77FD" w:rsidP="00AD59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678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325D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46782B" w:rsidRDefault="0046782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1E21"/>
    <w:multiLevelType w:val="hybridMultilevel"/>
    <w:tmpl w:val="851A9A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6263"/>
    <w:multiLevelType w:val="hybridMultilevel"/>
    <w:tmpl w:val="6EC61E4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F320D5"/>
    <w:multiLevelType w:val="hybridMultilevel"/>
    <w:tmpl w:val="B0F88EDA"/>
    <w:lvl w:ilvl="0" w:tplc="F26A7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34AFD"/>
    <w:multiLevelType w:val="hybridMultilevel"/>
    <w:tmpl w:val="CADAB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E325D"/>
    <w:multiLevelType w:val="hybridMultilevel"/>
    <w:tmpl w:val="99BAEAE0"/>
    <w:lvl w:ilvl="0" w:tplc="74DC97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B77254"/>
    <w:multiLevelType w:val="hybridMultilevel"/>
    <w:tmpl w:val="A19A01B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81992"/>
    <w:multiLevelType w:val="multilevel"/>
    <w:tmpl w:val="621E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0054C6"/>
    <w:multiLevelType w:val="hybridMultilevel"/>
    <w:tmpl w:val="F9168636"/>
    <w:lvl w:ilvl="0" w:tplc="FB6C090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BCD355E"/>
    <w:multiLevelType w:val="hybridMultilevel"/>
    <w:tmpl w:val="3506B17C"/>
    <w:lvl w:ilvl="0" w:tplc="6584CE86">
      <w:numFmt w:val="bullet"/>
      <w:lvlText w:val="–"/>
      <w:lvlJc w:val="left"/>
      <w:pPr>
        <w:ind w:left="1920" w:hanging="360"/>
      </w:pPr>
      <w:rPr>
        <w:rFonts w:ascii="Times New Roman" w:eastAsia="+mn-e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C436753"/>
    <w:multiLevelType w:val="hybridMultilevel"/>
    <w:tmpl w:val="4D9016E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A12B4"/>
    <w:multiLevelType w:val="hybridMultilevel"/>
    <w:tmpl w:val="796A77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C086F"/>
    <w:multiLevelType w:val="hybridMultilevel"/>
    <w:tmpl w:val="91A4BEC8"/>
    <w:lvl w:ilvl="0" w:tplc="6584CE86">
      <w:numFmt w:val="bullet"/>
      <w:lvlText w:val="–"/>
      <w:lvlJc w:val="left"/>
      <w:pPr>
        <w:ind w:left="1920" w:hanging="360"/>
      </w:pPr>
      <w:rPr>
        <w:rFonts w:ascii="Times New Roman" w:eastAsia="+mn-e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34E23D2"/>
    <w:multiLevelType w:val="hybridMultilevel"/>
    <w:tmpl w:val="BB5EB3F6"/>
    <w:lvl w:ilvl="0" w:tplc="2076A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03259"/>
    <w:multiLevelType w:val="hybridMultilevel"/>
    <w:tmpl w:val="0E4AA7A8"/>
    <w:lvl w:ilvl="0" w:tplc="5428DFEC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27EB0BF6"/>
    <w:multiLevelType w:val="hybridMultilevel"/>
    <w:tmpl w:val="24D2FB7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574EBC"/>
    <w:multiLevelType w:val="hybridMultilevel"/>
    <w:tmpl w:val="77D80546"/>
    <w:lvl w:ilvl="0" w:tplc="2CECD6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A19B0"/>
    <w:multiLevelType w:val="hybridMultilevel"/>
    <w:tmpl w:val="0B8ECB90"/>
    <w:lvl w:ilvl="0" w:tplc="13DAF0A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964223B"/>
    <w:multiLevelType w:val="hybridMultilevel"/>
    <w:tmpl w:val="432C7BF0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A35752E"/>
    <w:multiLevelType w:val="hybridMultilevel"/>
    <w:tmpl w:val="688C543E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94811"/>
    <w:multiLevelType w:val="hybridMultilevel"/>
    <w:tmpl w:val="EF06723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407C7"/>
    <w:multiLevelType w:val="hybridMultilevel"/>
    <w:tmpl w:val="10A87D76"/>
    <w:lvl w:ilvl="0" w:tplc="0427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27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0723265"/>
    <w:multiLevelType w:val="hybridMultilevel"/>
    <w:tmpl w:val="FAD6A56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FE6272"/>
    <w:multiLevelType w:val="hybridMultilevel"/>
    <w:tmpl w:val="D91E1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F81BE0"/>
    <w:multiLevelType w:val="hybridMultilevel"/>
    <w:tmpl w:val="8DD47D4A"/>
    <w:lvl w:ilvl="0" w:tplc="28C0A41E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AAF17EB"/>
    <w:multiLevelType w:val="hybridMultilevel"/>
    <w:tmpl w:val="FFDC54B4"/>
    <w:lvl w:ilvl="0" w:tplc="6584CE86">
      <w:numFmt w:val="bullet"/>
      <w:lvlText w:val="–"/>
      <w:lvlJc w:val="left"/>
      <w:pPr>
        <w:ind w:left="1140" w:hanging="360"/>
      </w:pPr>
      <w:rPr>
        <w:rFonts w:ascii="Times New Roman" w:eastAsia="+mn-e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3B8B01A7"/>
    <w:multiLevelType w:val="hybridMultilevel"/>
    <w:tmpl w:val="4246C41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D46DF5"/>
    <w:multiLevelType w:val="hybridMultilevel"/>
    <w:tmpl w:val="5326359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751251"/>
    <w:multiLevelType w:val="hybridMultilevel"/>
    <w:tmpl w:val="CB90CF60"/>
    <w:lvl w:ilvl="0" w:tplc="FB6C09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AC5AA4"/>
    <w:multiLevelType w:val="hybridMultilevel"/>
    <w:tmpl w:val="33FEE6C8"/>
    <w:lvl w:ilvl="0" w:tplc="FB6C09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2F2B50"/>
    <w:multiLevelType w:val="hybridMultilevel"/>
    <w:tmpl w:val="905CC2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03B18"/>
    <w:multiLevelType w:val="hybridMultilevel"/>
    <w:tmpl w:val="559CD008"/>
    <w:lvl w:ilvl="0" w:tplc="1C26529A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D031F87"/>
    <w:multiLevelType w:val="hybridMultilevel"/>
    <w:tmpl w:val="96F22B24"/>
    <w:lvl w:ilvl="0" w:tplc="9B521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4C0747"/>
    <w:multiLevelType w:val="hybridMultilevel"/>
    <w:tmpl w:val="C616B05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D5CD3"/>
    <w:multiLevelType w:val="hybridMultilevel"/>
    <w:tmpl w:val="5D10BFB6"/>
    <w:lvl w:ilvl="0" w:tplc="3256578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6761735"/>
    <w:multiLevelType w:val="hybridMultilevel"/>
    <w:tmpl w:val="30EAE3EE"/>
    <w:lvl w:ilvl="0" w:tplc="AD7CE6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C27FF"/>
    <w:multiLevelType w:val="hybridMultilevel"/>
    <w:tmpl w:val="F2D0B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CB5F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F3999"/>
    <w:multiLevelType w:val="hybridMultilevel"/>
    <w:tmpl w:val="ABA0C03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0C59E6"/>
    <w:multiLevelType w:val="hybridMultilevel"/>
    <w:tmpl w:val="A9C68E44"/>
    <w:lvl w:ilvl="0" w:tplc="49EC3FF2">
      <w:start w:val="1"/>
      <w:numFmt w:val="decimal"/>
      <w:lvlText w:val="%1)"/>
      <w:lvlJc w:val="left"/>
      <w:pPr>
        <w:ind w:left="1758" w:hanging="105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343D79"/>
    <w:multiLevelType w:val="hybridMultilevel"/>
    <w:tmpl w:val="DEE0E3D2"/>
    <w:lvl w:ilvl="0" w:tplc="4CA6CC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9D23799"/>
    <w:multiLevelType w:val="hybridMultilevel"/>
    <w:tmpl w:val="863C3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3"/>
  </w:num>
  <w:num w:numId="6">
    <w:abstractNumId w:val="30"/>
  </w:num>
  <w:num w:numId="7">
    <w:abstractNumId w:val="23"/>
  </w:num>
  <w:num w:numId="8">
    <w:abstractNumId w:val="16"/>
  </w:num>
  <w:num w:numId="9">
    <w:abstractNumId w:val="15"/>
  </w:num>
  <w:num w:numId="10">
    <w:abstractNumId w:val="4"/>
  </w:num>
  <w:num w:numId="11">
    <w:abstractNumId w:val="35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1"/>
  </w:num>
  <w:num w:numId="15">
    <w:abstractNumId w:val="18"/>
  </w:num>
  <w:num w:numId="16">
    <w:abstractNumId w:val="22"/>
  </w:num>
  <w:num w:numId="17">
    <w:abstractNumId w:val="0"/>
  </w:num>
  <w:num w:numId="18">
    <w:abstractNumId w:val="32"/>
  </w:num>
  <w:num w:numId="19">
    <w:abstractNumId w:val="19"/>
  </w:num>
  <w:num w:numId="20">
    <w:abstractNumId w:val="26"/>
  </w:num>
  <w:num w:numId="21">
    <w:abstractNumId w:val="9"/>
  </w:num>
  <w:num w:numId="22">
    <w:abstractNumId w:val="25"/>
  </w:num>
  <w:num w:numId="23">
    <w:abstractNumId w:val="0"/>
  </w:num>
  <w:num w:numId="24">
    <w:abstractNumId w:val="9"/>
  </w:num>
  <w:num w:numId="25">
    <w:abstractNumId w:val="29"/>
  </w:num>
  <w:num w:numId="26">
    <w:abstractNumId w:val="28"/>
  </w:num>
  <w:num w:numId="27">
    <w:abstractNumId w:val="35"/>
  </w:num>
  <w:num w:numId="28">
    <w:abstractNumId w:val="27"/>
  </w:num>
  <w:num w:numId="29">
    <w:abstractNumId w:val="5"/>
  </w:num>
  <w:num w:numId="30">
    <w:abstractNumId w:val="12"/>
  </w:num>
  <w:num w:numId="31">
    <w:abstractNumId w:val="6"/>
  </w:num>
  <w:num w:numId="32">
    <w:abstractNumId w:val="2"/>
  </w:num>
  <w:num w:numId="33">
    <w:abstractNumId w:val="24"/>
  </w:num>
  <w:num w:numId="34">
    <w:abstractNumId w:val="1"/>
  </w:num>
  <w:num w:numId="35">
    <w:abstractNumId w:val="17"/>
  </w:num>
  <w:num w:numId="36">
    <w:abstractNumId w:val="13"/>
  </w:num>
  <w:num w:numId="37">
    <w:abstractNumId w:val="36"/>
  </w:num>
  <w:num w:numId="38">
    <w:abstractNumId w:val="14"/>
  </w:num>
  <w:num w:numId="39">
    <w:abstractNumId w:val="10"/>
  </w:num>
  <w:num w:numId="40">
    <w:abstractNumId w:val="39"/>
  </w:num>
  <w:num w:numId="41">
    <w:abstractNumId w:val="3"/>
  </w:num>
  <w:num w:numId="42">
    <w:abstractNumId w:val="31"/>
  </w:num>
  <w:num w:numId="43">
    <w:abstractNumId w:val="1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7"/>
    <w:rsid w:val="00001581"/>
    <w:rsid w:val="00001E64"/>
    <w:rsid w:val="0000287F"/>
    <w:rsid w:val="00002AB9"/>
    <w:rsid w:val="000045D5"/>
    <w:rsid w:val="00004FD8"/>
    <w:rsid w:val="00006EE5"/>
    <w:rsid w:val="0001174D"/>
    <w:rsid w:val="00013A34"/>
    <w:rsid w:val="00014871"/>
    <w:rsid w:val="00016A9A"/>
    <w:rsid w:val="00016CA9"/>
    <w:rsid w:val="00017688"/>
    <w:rsid w:val="0002028B"/>
    <w:rsid w:val="00021507"/>
    <w:rsid w:val="0002193A"/>
    <w:rsid w:val="000240EB"/>
    <w:rsid w:val="000251EB"/>
    <w:rsid w:val="000255CA"/>
    <w:rsid w:val="000257D4"/>
    <w:rsid w:val="00025F8E"/>
    <w:rsid w:val="00026EA1"/>
    <w:rsid w:val="000311D2"/>
    <w:rsid w:val="00031C9D"/>
    <w:rsid w:val="000322ED"/>
    <w:rsid w:val="00033138"/>
    <w:rsid w:val="00034401"/>
    <w:rsid w:val="0003536A"/>
    <w:rsid w:val="00036976"/>
    <w:rsid w:val="000369A6"/>
    <w:rsid w:val="00036BDD"/>
    <w:rsid w:val="00036D7B"/>
    <w:rsid w:val="00036E43"/>
    <w:rsid w:val="000408A3"/>
    <w:rsid w:val="00042794"/>
    <w:rsid w:val="0004474E"/>
    <w:rsid w:val="000452F4"/>
    <w:rsid w:val="00045CD2"/>
    <w:rsid w:val="00050EA9"/>
    <w:rsid w:val="00051071"/>
    <w:rsid w:val="000526C7"/>
    <w:rsid w:val="00060ED0"/>
    <w:rsid w:val="00063279"/>
    <w:rsid w:val="0006357C"/>
    <w:rsid w:val="00064042"/>
    <w:rsid w:val="000656A7"/>
    <w:rsid w:val="000661A9"/>
    <w:rsid w:val="000678AE"/>
    <w:rsid w:val="00071130"/>
    <w:rsid w:val="00071215"/>
    <w:rsid w:val="000753F0"/>
    <w:rsid w:val="00081453"/>
    <w:rsid w:val="00081462"/>
    <w:rsid w:val="00083A60"/>
    <w:rsid w:val="00084787"/>
    <w:rsid w:val="000857F6"/>
    <w:rsid w:val="00086EE7"/>
    <w:rsid w:val="00091A4F"/>
    <w:rsid w:val="000921D4"/>
    <w:rsid w:val="000932B1"/>
    <w:rsid w:val="0009426E"/>
    <w:rsid w:val="00094371"/>
    <w:rsid w:val="00094CC2"/>
    <w:rsid w:val="00095DA0"/>
    <w:rsid w:val="00097E7F"/>
    <w:rsid w:val="000A3ACA"/>
    <w:rsid w:val="000A3F2E"/>
    <w:rsid w:val="000A44A8"/>
    <w:rsid w:val="000A498E"/>
    <w:rsid w:val="000A4E0B"/>
    <w:rsid w:val="000A4F8A"/>
    <w:rsid w:val="000A6183"/>
    <w:rsid w:val="000A6383"/>
    <w:rsid w:val="000A771A"/>
    <w:rsid w:val="000A7853"/>
    <w:rsid w:val="000B2A0F"/>
    <w:rsid w:val="000B3A35"/>
    <w:rsid w:val="000B3D7D"/>
    <w:rsid w:val="000B5A86"/>
    <w:rsid w:val="000C2264"/>
    <w:rsid w:val="000C2A8E"/>
    <w:rsid w:val="000C325D"/>
    <w:rsid w:val="000C3AD2"/>
    <w:rsid w:val="000C3EBC"/>
    <w:rsid w:val="000C3F31"/>
    <w:rsid w:val="000C6205"/>
    <w:rsid w:val="000C7639"/>
    <w:rsid w:val="000D034C"/>
    <w:rsid w:val="000D0F4C"/>
    <w:rsid w:val="000D36D5"/>
    <w:rsid w:val="000D3C2E"/>
    <w:rsid w:val="000D4F1B"/>
    <w:rsid w:val="000D68B1"/>
    <w:rsid w:val="000D717D"/>
    <w:rsid w:val="000E06F2"/>
    <w:rsid w:val="000E35A6"/>
    <w:rsid w:val="000E4AD1"/>
    <w:rsid w:val="000E58EE"/>
    <w:rsid w:val="000E59B2"/>
    <w:rsid w:val="000E59F6"/>
    <w:rsid w:val="000E642C"/>
    <w:rsid w:val="000E7C7A"/>
    <w:rsid w:val="000E7D26"/>
    <w:rsid w:val="000F0623"/>
    <w:rsid w:val="000F2371"/>
    <w:rsid w:val="000F2AF6"/>
    <w:rsid w:val="000F2E01"/>
    <w:rsid w:val="000F40B0"/>
    <w:rsid w:val="000F4F80"/>
    <w:rsid w:val="000F5A5C"/>
    <w:rsid w:val="000F663D"/>
    <w:rsid w:val="000F6A19"/>
    <w:rsid w:val="000F6BF6"/>
    <w:rsid w:val="001004B4"/>
    <w:rsid w:val="0010053B"/>
    <w:rsid w:val="00100624"/>
    <w:rsid w:val="00101ACD"/>
    <w:rsid w:val="00103927"/>
    <w:rsid w:val="00103CD4"/>
    <w:rsid w:val="00104C26"/>
    <w:rsid w:val="00105E5B"/>
    <w:rsid w:val="001065B2"/>
    <w:rsid w:val="00107281"/>
    <w:rsid w:val="001076D4"/>
    <w:rsid w:val="001104C0"/>
    <w:rsid w:val="00110D2F"/>
    <w:rsid w:val="00110E3A"/>
    <w:rsid w:val="00110FA1"/>
    <w:rsid w:val="0011127A"/>
    <w:rsid w:val="00112A56"/>
    <w:rsid w:val="00112E27"/>
    <w:rsid w:val="00113380"/>
    <w:rsid w:val="00114A0C"/>
    <w:rsid w:val="00116062"/>
    <w:rsid w:val="00120804"/>
    <w:rsid w:val="00120C91"/>
    <w:rsid w:val="0012129B"/>
    <w:rsid w:val="00127412"/>
    <w:rsid w:val="00127939"/>
    <w:rsid w:val="00127B62"/>
    <w:rsid w:val="00130E85"/>
    <w:rsid w:val="00133773"/>
    <w:rsid w:val="00133E83"/>
    <w:rsid w:val="00134C5C"/>
    <w:rsid w:val="00140643"/>
    <w:rsid w:val="0014073F"/>
    <w:rsid w:val="0014237C"/>
    <w:rsid w:val="001430D6"/>
    <w:rsid w:val="00143454"/>
    <w:rsid w:val="00143D9B"/>
    <w:rsid w:val="00143DF1"/>
    <w:rsid w:val="0014515A"/>
    <w:rsid w:val="00145194"/>
    <w:rsid w:val="00146DAB"/>
    <w:rsid w:val="00147232"/>
    <w:rsid w:val="0015014A"/>
    <w:rsid w:val="00152224"/>
    <w:rsid w:val="00152872"/>
    <w:rsid w:val="00153B6B"/>
    <w:rsid w:val="00153D53"/>
    <w:rsid w:val="00153D5F"/>
    <w:rsid w:val="00154A68"/>
    <w:rsid w:val="00156361"/>
    <w:rsid w:val="00156E8A"/>
    <w:rsid w:val="00161425"/>
    <w:rsid w:val="00162C51"/>
    <w:rsid w:val="0016324F"/>
    <w:rsid w:val="001651C0"/>
    <w:rsid w:val="0016697C"/>
    <w:rsid w:val="00166F9F"/>
    <w:rsid w:val="0016788F"/>
    <w:rsid w:val="0017243E"/>
    <w:rsid w:val="001726AB"/>
    <w:rsid w:val="00172EC7"/>
    <w:rsid w:val="00172F8A"/>
    <w:rsid w:val="00175E23"/>
    <w:rsid w:val="001776C6"/>
    <w:rsid w:val="00181477"/>
    <w:rsid w:val="00182904"/>
    <w:rsid w:val="001836A2"/>
    <w:rsid w:val="0018378E"/>
    <w:rsid w:val="0018392A"/>
    <w:rsid w:val="00184B35"/>
    <w:rsid w:val="00185387"/>
    <w:rsid w:val="00185475"/>
    <w:rsid w:val="001862A2"/>
    <w:rsid w:val="00186436"/>
    <w:rsid w:val="00186F28"/>
    <w:rsid w:val="00186F9B"/>
    <w:rsid w:val="00187277"/>
    <w:rsid w:val="00192A2F"/>
    <w:rsid w:val="00193EE0"/>
    <w:rsid w:val="00194419"/>
    <w:rsid w:val="001963C9"/>
    <w:rsid w:val="001963D3"/>
    <w:rsid w:val="001A20AC"/>
    <w:rsid w:val="001A3999"/>
    <w:rsid w:val="001A4111"/>
    <w:rsid w:val="001A4E96"/>
    <w:rsid w:val="001B0C3D"/>
    <w:rsid w:val="001B12B4"/>
    <w:rsid w:val="001B3072"/>
    <w:rsid w:val="001B3C5F"/>
    <w:rsid w:val="001B4CDC"/>
    <w:rsid w:val="001B52C4"/>
    <w:rsid w:val="001B6DF3"/>
    <w:rsid w:val="001B723E"/>
    <w:rsid w:val="001C09D5"/>
    <w:rsid w:val="001C11CF"/>
    <w:rsid w:val="001C3E5F"/>
    <w:rsid w:val="001C4356"/>
    <w:rsid w:val="001C47B6"/>
    <w:rsid w:val="001C61B9"/>
    <w:rsid w:val="001C6C79"/>
    <w:rsid w:val="001C7621"/>
    <w:rsid w:val="001C7801"/>
    <w:rsid w:val="001D06B5"/>
    <w:rsid w:val="001D15F0"/>
    <w:rsid w:val="001D1C94"/>
    <w:rsid w:val="001D36D8"/>
    <w:rsid w:val="001D3C3D"/>
    <w:rsid w:val="001D3DE4"/>
    <w:rsid w:val="001D46D9"/>
    <w:rsid w:val="001D48CE"/>
    <w:rsid w:val="001D4C1E"/>
    <w:rsid w:val="001D750F"/>
    <w:rsid w:val="001E0508"/>
    <w:rsid w:val="001E1D76"/>
    <w:rsid w:val="001E4EA6"/>
    <w:rsid w:val="001E60C3"/>
    <w:rsid w:val="001E651E"/>
    <w:rsid w:val="001E6679"/>
    <w:rsid w:val="001F3215"/>
    <w:rsid w:val="001F4DB8"/>
    <w:rsid w:val="001F4F6E"/>
    <w:rsid w:val="001F5261"/>
    <w:rsid w:val="001F5D0A"/>
    <w:rsid w:val="001F5DCE"/>
    <w:rsid w:val="0020047A"/>
    <w:rsid w:val="00200D41"/>
    <w:rsid w:val="002036D8"/>
    <w:rsid w:val="00204C8A"/>
    <w:rsid w:val="002057C9"/>
    <w:rsid w:val="00205FDE"/>
    <w:rsid w:val="00207388"/>
    <w:rsid w:val="0021121D"/>
    <w:rsid w:val="00211371"/>
    <w:rsid w:val="002114D7"/>
    <w:rsid w:val="00211B02"/>
    <w:rsid w:val="00213EE1"/>
    <w:rsid w:val="002149A8"/>
    <w:rsid w:val="002149B9"/>
    <w:rsid w:val="00215DFA"/>
    <w:rsid w:val="002164D7"/>
    <w:rsid w:val="00216945"/>
    <w:rsid w:val="00216BC3"/>
    <w:rsid w:val="002213AA"/>
    <w:rsid w:val="00222435"/>
    <w:rsid w:val="002227B8"/>
    <w:rsid w:val="00223536"/>
    <w:rsid w:val="00225E8B"/>
    <w:rsid w:val="00227212"/>
    <w:rsid w:val="00227DC2"/>
    <w:rsid w:val="00230213"/>
    <w:rsid w:val="00230262"/>
    <w:rsid w:val="00230712"/>
    <w:rsid w:val="00230744"/>
    <w:rsid w:val="00230951"/>
    <w:rsid w:val="00230A26"/>
    <w:rsid w:val="002329B0"/>
    <w:rsid w:val="00232E43"/>
    <w:rsid w:val="00233A14"/>
    <w:rsid w:val="0023508A"/>
    <w:rsid w:val="0024051C"/>
    <w:rsid w:val="002409F2"/>
    <w:rsid w:val="002410FC"/>
    <w:rsid w:val="0024175C"/>
    <w:rsid w:val="00241E90"/>
    <w:rsid w:val="00242DEB"/>
    <w:rsid w:val="002432E0"/>
    <w:rsid w:val="00243305"/>
    <w:rsid w:val="00245487"/>
    <w:rsid w:val="0024591F"/>
    <w:rsid w:val="00247B0E"/>
    <w:rsid w:val="00247EA1"/>
    <w:rsid w:val="002504F1"/>
    <w:rsid w:val="00250B99"/>
    <w:rsid w:val="0025232A"/>
    <w:rsid w:val="0025270B"/>
    <w:rsid w:val="0025281F"/>
    <w:rsid w:val="0025293A"/>
    <w:rsid w:val="0025531F"/>
    <w:rsid w:val="00255384"/>
    <w:rsid w:val="002555FA"/>
    <w:rsid w:val="002610A6"/>
    <w:rsid w:val="00261EA1"/>
    <w:rsid w:val="0026740E"/>
    <w:rsid w:val="002702C0"/>
    <w:rsid w:val="00271003"/>
    <w:rsid w:val="0027293D"/>
    <w:rsid w:val="0027468A"/>
    <w:rsid w:val="00274B50"/>
    <w:rsid w:val="002764C8"/>
    <w:rsid w:val="00276CB7"/>
    <w:rsid w:val="00276E31"/>
    <w:rsid w:val="00276EB9"/>
    <w:rsid w:val="002838BB"/>
    <w:rsid w:val="0028724F"/>
    <w:rsid w:val="00287654"/>
    <w:rsid w:val="0029230A"/>
    <w:rsid w:val="0029361F"/>
    <w:rsid w:val="0029369D"/>
    <w:rsid w:val="00293DF5"/>
    <w:rsid w:val="002967DE"/>
    <w:rsid w:val="00296EFB"/>
    <w:rsid w:val="002A2867"/>
    <w:rsid w:val="002A5160"/>
    <w:rsid w:val="002A573E"/>
    <w:rsid w:val="002A5ADD"/>
    <w:rsid w:val="002A5DC5"/>
    <w:rsid w:val="002A7668"/>
    <w:rsid w:val="002A78E9"/>
    <w:rsid w:val="002B03EA"/>
    <w:rsid w:val="002B0F44"/>
    <w:rsid w:val="002B1993"/>
    <w:rsid w:val="002B35CC"/>
    <w:rsid w:val="002B3AA0"/>
    <w:rsid w:val="002B6967"/>
    <w:rsid w:val="002B7A4C"/>
    <w:rsid w:val="002B7BA0"/>
    <w:rsid w:val="002C087B"/>
    <w:rsid w:val="002C2022"/>
    <w:rsid w:val="002C2802"/>
    <w:rsid w:val="002C31E2"/>
    <w:rsid w:val="002C3FF6"/>
    <w:rsid w:val="002C5F38"/>
    <w:rsid w:val="002C697E"/>
    <w:rsid w:val="002C6A71"/>
    <w:rsid w:val="002C6A93"/>
    <w:rsid w:val="002D0C17"/>
    <w:rsid w:val="002D149E"/>
    <w:rsid w:val="002D1BFA"/>
    <w:rsid w:val="002D24F7"/>
    <w:rsid w:val="002D28E1"/>
    <w:rsid w:val="002D3385"/>
    <w:rsid w:val="002D64FD"/>
    <w:rsid w:val="002D70EF"/>
    <w:rsid w:val="002D7750"/>
    <w:rsid w:val="002D7DD4"/>
    <w:rsid w:val="002D7F47"/>
    <w:rsid w:val="002E19EA"/>
    <w:rsid w:val="002E1B87"/>
    <w:rsid w:val="002E219A"/>
    <w:rsid w:val="002E71B6"/>
    <w:rsid w:val="002F0870"/>
    <w:rsid w:val="002F102B"/>
    <w:rsid w:val="002F1DCF"/>
    <w:rsid w:val="002F2DCC"/>
    <w:rsid w:val="002F2FDF"/>
    <w:rsid w:val="002F3141"/>
    <w:rsid w:val="002F43BA"/>
    <w:rsid w:val="002F6F63"/>
    <w:rsid w:val="002F6F8D"/>
    <w:rsid w:val="002F71B7"/>
    <w:rsid w:val="002F73C3"/>
    <w:rsid w:val="002F7E00"/>
    <w:rsid w:val="00301478"/>
    <w:rsid w:val="00301766"/>
    <w:rsid w:val="00301B51"/>
    <w:rsid w:val="00301DFE"/>
    <w:rsid w:val="003022D1"/>
    <w:rsid w:val="0030235C"/>
    <w:rsid w:val="0030322A"/>
    <w:rsid w:val="00310FCB"/>
    <w:rsid w:val="00311F4A"/>
    <w:rsid w:val="003145FE"/>
    <w:rsid w:val="003150DE"/>
    <w:rsid w:val="00315496"/>
    <w:rsid w:val="00316419"/>
    <w:rsid w:val="0031677E"/>
    <w:rsid w:val="00320C78"/>
    <w:rsid w:val="003213A0"/>
    <w:rsid w:val="00321D2A"/>
    <w:rsid w:val="00323358"/>
    <w:rsid w:val="0032347D"/>
    <w:rsid w:val="0032634F"/>
    <w:rsid w:val="00326A05"/>
    <w:rsid w:val="00326E44"/>
    <w:rsid w:val="00327251"/>
    <w:rsid w:val="0032777F"/>
    <w:rsid w:val="00327C78"/>
    <w:rsid w:val="00333A1B"/>
    <w:rsid w:val="003345E0"/>
    <w:rsid w:val="00336728"/>
    <w:rsid w:val="00336DF7"/>
    <w:rsid w:val="0033776E"/>
    <w:rsid w:val="00344BFE"/>
    <w:rsid w:val="0034596E"/>
    <w:rsid w:val="00347DE1"/>
    <w:rsid w:val="00350199"/>
    <w:rsid w:val="0035190C"/>
    <w:rsid w:val="00351BF5"/>
    <w:rsid w:val="0035363B"/>
    <w:rsid w:val="003537CB"/>
    <w:rsid w:val="003538BA"/>
    <w:rsid w:val="0035396E"/>
    <w:rsid w:val="003554AE"/>
    <w:rsid w:val="00356574"/>
    <w:rsid w:val="00356D16"/>
    <w:rsid w:val="003573B4"/>
    <w:rsid w:val="003575AE"/>
    <w:rsid w:val="00361493"/>
    <w:rsid w:val="003629BD"/>
    <w:rsid w:val="0036495C"/>
    <w:rsid w:val="00364DD6"/>
    <w:rsid w:val="00365FCB"/>
    <w:rsid w:val="003675E1"/>
    <w:rsid w:val="00367D80"/>
    <w:rsid w:val="003702A3"/>
    <w:rsid w:val="00372A79"/>
    <w:rsid w:val="00372F1E"/>
    <w:rsid w:val="003738DC"/>
    <w:rsid w:val="003739B5"/>
    <w:rsid w:val="00373A68"/>
    <w:rsid w:val="00374AF1"/>
    <w:rsid w:val="00375331"/>
    <w:rsid w:val="00376688"/>
    <w:rsid w:val="00377C2B"/>
    <w:rsid w:val="00380BE1"/>
    <w:rsid w:val="00381783"/>
    <w:rsid w:val="0038184B"/>
    <w:rsid w:val="00385FD0"/>
    <w:rsid w:val="00386151"/>
    <w:rsid w:val="00386D52"/>
    <w:rsid w:val="003875C9"/>
    <w:rsid w:val="003908E8"/>
    <w:rsid w:val="00394198"/>
    <w:rsid w:val="00395544"/>
    <w:rsid w:val="003A0DB4"/>
    <w:rsid w:val="003A3C87"/>
    <w:rsid w:val="003A4E65"/>
    <w:rsid w:val="003A5601"/>
    <w:rsid w:val="003A6C7A"/>
    <w:rsid w:val="003A70A9"/>
    <w:rsid w:val="003A7D0F"/>
    <w:rsid w:val="003B117C"/>
    <w:rsid w:val="003B1EC0"/>
    <w:rsid w:val="003B5361"/>
    <w:rsid w:val="003B6134"/>
    <w:rsid w:val="003C12BD"/>
    <w:rsid w:val="003C1E0A"/>
    <w:rsid w:val="003C4C7B"/>
    <w:rsid w:val="003C5E65"/>
    <w:rsid w:val="003C7029"/>
    <w:rsid w:val="003C7261"/>
    <w:rsid w:val="003C7C49"/>
    <w:rsid w:val="003D0CCA"/>
    <w:rsid w:val="003D0F52"/>
    <w:rsid w:val="003D15CC"/>
    <w:rsid w:val="003D1D44"/>
    <w:rsid w:val="003D531D"/>
    <w:rsid w:val="003D5B4D"/>
    <w:rsid w:val="003E19AC"/>
    <w:rsid w:val="003E29D5"/>
    <w:rsid w:val="003E3945"/>
    <w:rsid w:val="003E4780"/>
    <w:rsid w:val="003E489D"/>
    <w:rsid w:val="003E55C5"/>
    <w:rsid w:val="003E7CA0"/>
    <w:rsid w:val="003F1FF1"/>
    <w:rsid w:val="003F22E3"/>
    <w:rsid w:val="003F59EF"/>
    <w:rsid w:val="003F6900"/>
    <w:rsid w:val="003F690E"/>
    <w:rsid w:val="00404889"/>
    <w:rsid w:val="004049AB"/>
    <w:rsid w:val="00405C6B"/>
    <w:rsid w:val="0040602B"/>
    <w:rsid w:val="004062EB"/>
    <w:rsid w:val="0041158A"/>
    <w:rsid w:val="00412DA6"/>
    <w:rsid w:val="00413533"/>
    <w:rsid w:val="004156D1"/>
    <w:rsid w:val="00421A1E"/>
    <w:rsid w:val="00421EED"/>
    <w:rsid w:val="00424348"/>
    <w:rsid w:val="00424F2E"/>
    <w:rsid w:val="00425998"/>
    <w:rsid w:val="00425D08"/>
    <w:rsid w:val="0042639F"/>
    <w:rsid w:val="00427389"/>
    <w:rsid w:val="00427C68"/>
    <w:rsid w:val="00431C4A"/>
    <w:rsid w:val="00432E75"/>
    <w:rsid w:val="00434450"/>
    <w:rsid w:val="00435150"/>
    <w:rsid w:val="004353C1"/>
    <w:rsid w:val="0043576E"/>
    <w:rsid w:val="004362A4"/>
    <w:rsid w:val="00437AA4"/>
    <w:rsid w:val="00440105"/>
    <w:rsid w:val="0044101C"/>
    <w:rsid w:val="00442132"/>
    <w:rsid w:val="004426C8"/>
    <w:rsid w:val="0044447F"/>
    <w:rsid w:val="00450976"/>
    <w:rsid w:val="00452700"/>
    <w:rsid w:val="00455666"/>
    <w:rsid w:val="004562AD"/>
    <w:rsid w:val="0045782D"/>
    <w:rsid w:val="00457D72"/>
    <w:rsid w:val="00461693"/>
    <w:rsid w:val="0046239E"/>
    <w:rsid w:val="004626FC"/>
    <w:rsid w:val="00462A1D"/>
    <w:rsid w:val="00462A90"/>
    <w:rsid w:val="004630FF"/>
    <w:rsid w:val="0046429F"/>
    <w:rsid w:val="004651F9"/>
    <w:rsid w:val="0046707E"/>
    <w:rsid w:val="0046782B"/>
    <w:rsid w:val="0047125A"/>
    <w:rsid w:val="004714E2"/>
    <w:rsid w:val="00475ADD"/>
    <w:rsid w:val="0047775B"/>
    <w:rsid w:val="00477C8F"/>
    <w:rsid w:val="00482B89"/>
    <w:rsid w:val="00483619"/>
    <w:rsid w:val="00484439"/>
    <w:rsid w:val="004844D7"/>
    <w:rsid w:val="00484A43"/>
    <w:rsid w:val="00484C8E"/>
    <w:rsid w:val="00484FFA"/>
    <w:rsid w:val="004875C6"/>
    <w:rsid w:val="004910B9"/>
    <w:rsid w:val="00491BDE"/>
    <w:rsid w:val="00491C0C"/>
    <w:rsid w:val="004922EE"/>
    <w:rsid w:val="00492B3A"/>
    <w:rsid w:val="00495A50"/>
    <w:rsid w:val="004973D7"/>
    <w:rsid w:val="00497951"/>
    <w:rsid w:val="004A0449"/>
    <w:rsid w:val="004A2783"/>
    <w:rsid w:val="004A4CEB"/>
    <w:rsid w:val="004A5C0D"/>
    <w:rsid w:val="004A62B1"/>
    <w:rsid w:val="004A6EB0"/>
    <w:rsid w:val="004B0C28"/>
    <w:rsid w:val="004B1553"/>
    <w:rsid w:val="004B3207"/>
    <w:rsid w:val="004B76A0"/>
    <w:rsid w:val="004C0791"/>
    <w:rsid w:val="004C2D8E"/>
    <w:rsid w:val="004C2E2C"/>
    <w:rsid w:val="004C3164"/>
    <w:rsid w:val="004C37C8"/>
    <w:rsid w:val="004C3895"/>
    <w:rsid w:val="004C3948"/>
    <w:rsid w:val="004C3C28"/>
    <w:rsid w:val="004C5A31"/>
    <w:rsid w:val="004C628C"/>
    <w:rsid w:val="004C6CE9"/>
    <w:rsid w:val="004C6FB0"/>
    <w:rsid w:val="004D0A93"/>
    <w:rsid w:val="004D3EF8"/>
    <w:rsid w:val="004D4B19"/>
    <w:rsid w:val="004D4D6B"/>
    <w:rsid w:val="004D5324"/>
    <w:rsid w:val="004D5D07"/>
    <w:rsid w:val="004D7FF0"/>
    <w:rsid w:val="004E0095"/>
    <w:rsid w:val="004E062F"/>
    <w:rsid w:val="004E07BD"/>
    <w:rsid w:val="004E1DCF"/>
    <w:rsid w:val="004E1DD2"/>
    <w:rsid w:val="004E22D4"/>
    <w:rsid w:val="004E2489"/>
    <w:rsid w:val="004E2DA9"/>
    <w:rsid w:val="004E3273"/>
    <w:rsid w:val="004E66D6"/>
    <w:rsid w:val="004E7405"/>
    <w:rsid w:val="004F066D"/>
    <w:rsid w:val="004F13DB"/>
    <w:rsid w:val="004F1F2E"/>
    <w:rsid w:val="004F42D7"/>
    <w:rsid w:val="004F4625"/>
    <w:rsid w:val="004F65E3"/>
    <w:rsid w:val="004F6696"/>
    <w:rsid w:val="004F76E3"/>
    <w:rsid w:val="004F77DD"/>
    <w:rsid w:val="00501730"/>
    <w:rsid w:val="00502C08"/>
    <w:rsid w:val="00504764"/>
    <w:rsid w:val="005065C5"/>
    <w:rsid w:val="00507756"/>
    <w:rsid w:val="00510DBC"/>
    <w:rsid w:val="00511472"/>
    <w:rsid w:val="005124EF"/>
    <w:rsid w:val="0051544B"/>
    <w:rsid w:val="005157E6"/>
    <w:rsid w:val="0051594D"/>
    <w:rsid w:val="00517731"/>
    <w:rsid w:val="00517E77"/>
    <w:rsid w:val="00521086"/>
    <w:rsid w:val="00521A8A"/>
    <w:rsid w:val="00521D1C"/>
    <w:rsid w:val="00521EA4"/>
    <w:rsid w:val="00526327"/>
    <w:rsid w:val="00526ADE"/>
    <w:rsid w:val="00526CD7"/>
    <w:rsid w:val="00527126"/>
    <w:rsid w:val="0053161D"/>
    <w:rsid w:val="0053242B"/>
    <w:rsid w:val="0053323C"/>
    <w:rsid w:val="005347E4"/>
    <w:rsid w:val="00536043"/>
    <w:rsid w:val="0053654D"/>
    <w:rsid w:val="00536EBA"/>
    <w:rsid w:val="00536F46"/>
    <w:rsid w:val="00537D2D"/>
    <w:rsid w:val="00542709"/>
    <w:rsid w:val="005463C0"/>
    <w:rsid w:val="005468C7"/>
    <w:rsid w:val="00546C3E"/>
    <w:rsid w:val="00547BF9"/>
    <w:rsid w:val="005502A5"/>
    <w:rsid w:val="0055137A"/>
    <w:rsid w:val="0055154E"/>
    <w:rsid w:val="00552862"/>
    <w:rsid w:val="0055289A"/>
    <w:rsid w:val="00553222"/>
    <w:rsid w:val="005563D2"/>
    <w:rsid w:val="005619DB"/>
    <w:rsid w:val="00562522"/>
    <w:rsid w:val="005633C3"/>
    <w:rsid w:val="00564724"/>
    <w:rsid w:val="005649EF"/>
    <w:rsid w:val="00566A01"/>
    <w:rsid w:val="0057017E"/>
    <w:rsid w:val="005705E0"/>
    <w:rsid w:val="00571665"/>
    <w:rsid w:val="0057228E"/>
    <w:rsid w:val="005727E0"/>
    <w:rsid w:val="00572C24"/>
    <w:rsid w:val="005739E7"/>
    <w:rsid w:val="00573E7D"/>
    <w:rsid w:val="00575097"/>
    <w:rsid w:val="005750CB"/>
    <w:rsid w:val="00575A39"/>
    <w:rsid w:val="005762BF"/>
    <w:rsid w:val="005775E9"/>
    <w:rsid w:val="0058195F"/>
    <w:rsid w:val="00582FD4"/>
    <w:rsid w:val="0058363C"/>
    <w:rsid w:val="0058590E"/>
    <w:rsid w:val="00585C6D"/>
    <w:rsid w:val="00586BE0"/>
    <w:rsid w:val="00590F18"/>
    <w:rsid w:val="0059214E"/>
    <w:rsid w:val="00594103"/>
    <w:rsid w:val="005942AA"/>
    <w:rsid w:val="005945F3"/>
    <w:rsid w:val="00595683"/>
    <w:rsid w:val="005956B8"/>
    <w:rsid w:val="005967F7"/>
    <w:rsid w:val="005A0053"/>
    <w:rsid w:val="005A2AB1"/>
    <w:rsid w:val="005A2E55"/>
    <w:rsid w:val="005A36FE"/>
    <w:rsid w:val="005A4F59"/>
    <w:rsid w:val="005A7023"/>
    <w:rsid w:val="005A7253"/>
    <w:rsid w:val="005A7C84"/>
    <w:rsid w:val="005B0D43"/>
    <w:rsid w:val="005B13B9"/>
    <w:rsid w:val="005B201B"/>
    <w:rsid w:val="005B3E71"/>
    <w:rsid w:val="005B520B"/>
    <w:rsid w:val="005B575E"/>
    <w:rsid w:val="005C030C"/>
    <w:rsid w:val="005C0B0F"/>
    <w:rsid w:val="005C272F"/>
    <w:rsid w:val="005C31C6"/>
    <w:rsid w:val="005C31F0"/>
    <w:rsid w:val="005C3378"/>
    <w:rsid w:val="005C4029"/>
    <w:rsid w:val="005C52DE"/>
    <w:rsid w:val="005C60C5"/>
    <w:rsid w:val="005C7CA8"/>
    <w:rsid w:val="005D0FC0"/>
    <w:rsid w:val="005D1973"/>
    <w:rsid w:val="005D1998"/>
    <w:rsid w:val="005D30B7"/>
    <w:rsid w:val="005D3BDB"/>
    <w:rsid w:val="005D42E9"/>
    <w:rsid w:val="005D66F8"/>
    <w:rsid w:val="005D716B"/>
    <w:rsid w:val="005D7AC0"/>
    <w:rsid w:val="005E0353"/>
    <w:rsid w:val="005E05B2"/>
    <w:rsid w:val="005E0DA0"/>
    <w:rsid w:val="005E15C0"/>
    <w:rsid w:val="005E2E76"/>
    <w:rsid w:val="005E39A9"/>
    <w:rsid w:val="005E4394"/>
    <w:rsid w:val="005E54A7"/>
    <w:rsid w:val="005E6492"/>
    <w:rsid w:val="005E6EA4"/>
    <w:rsid w:val="005E73FA"/>
    <w:rsid w:val="005E76A1"/>
    <w:rsid w:val="005F004E"/>
    <w:rsid w:val="005F11CC"/>
    <w:rsid w:val="005F3905"/>
    <w:rsid w:val="005F3B38"/>
    <w:rsid w:val="005F5294"/>
    <w:rsid w:val="005F5AE0"/>
    <w:rsid w:val="005F6D59"/>
    <w:rsid w:val="005F7375"/>
    <w:rsid w:val="005F7A50"/>
    <w:rsid w:val="00600D02"/>
    <w:rsid w:val="0060193C"/>
    <w:rsid w:val="00602037"/>
    <w:rsid w:val="0060275F"/>
    <w:rsid w:val="0060494B"/>
    <w:rsid w:val="00605FB2"/>
    <w:rsid w:val="00607E39"/>
    <w:rsid w:val="00611F18"/>
    <w:rsid w:val="0061216D"/>
    <w:rsid w:val="00612A62"/>
    <w:rsid w:val="006140D8"/>
    <w:rsid w:val="006204E8"/>
    <w:rsid w:val="0062104A"/>
    <w:rsid w:val="0062366B"/>
    <w:rsid w:val="006239ED"/>
    <w:rsid w:val="00624139"/>
    <w:rsid w:val="00624774"/>
    <w:rsid w:val="0062496D"/>
    <w:rsid w:val="00624D5A"/>
    <w:rsid w:val="006308C3"/>
    <w:rsid w:val="0063214D"/>
    <w:rsid w:val="00633195"/>
    <w:rsid w:val="006358AA"/>
    <w:rsid w:val="00635E7C"/>
    <w:rsid w:val="006364CC"/>
    <w:rsid w:val="00637C6B"/>
    <w:rsid w:val="00640525"/>
    <w:rsid w:val="00640F30"/>
    <w:rsid w:val="00641031"/>
    <w:rsid w:val="006417C5"/>
    <w:rsid w:val="00642295"/>
    <w:rsid w:val="00643A70"/>
    <w:rsid w:val="00644357"/>
    <w:rsid w:val="00645185"/>
    <w:rsid w:val="006459ED"/>
    <w:rsid w:val="00647B82"/>
    <w:rsid w:val="00647C1D"/>
    <w:rsid w:val="00650E36"/>
    <w:rsid w:val="006517B2"/>
    <w:rsid w:val="00652A26"/>
    <w:rsid w:val="00653973"/>
    <w:rsid w:val="00653B70"/>
    <w:rsid w:val="006547F2"/>
    <w:rsid w:val="00656AB3"/>
    <w:rsid w:val="006572B5"/>
    <w:rsid w:val="00660F6C"/>
    <w:rsid w:val="00661D7D"/>
    <w:rsid w:val="00666F71"/>
    <w:rsid w:val="00667AA1"/>
    <w:rsid w:val="00667EEE"/>
    <w:rsid w:val="00670DF9"/>
    <w:rsid w:val="006711AA"/>
    <w:rsid w:val="006712D8"/>
    <w:rsid w:val="00673898"/>
    <w:rsid w:val="00676134"/>
    <w:rsid w:val="00676412"/>
    <w:rsid w:val="006765D2"/>
    <w:rsid w:val="0067726E"/>
    <w:rsid w:val="006800E7"/>
    <w:rsid w:val="00680102"/>
    <w:rsid w:val="00680D93"/>
    <w:rsid w:val="00680F28"/>
    <w:rsid w:val="006824C7"/>
    <w:rsid w:val="00682834"/>
    <w:rsid w:val="0068589C"/>
    <w:rsid w:val="00686247"/>
    <w:rsid w:val="0069087D"/>
    <w:rsid w:val="00691453"/>
    <w:rsid w:val="00693AD9"/>
    <w:rsid w:val="00695406"/>
    <w:rsid w:val="00695763"/>
    <w:rsid w:val="00697632"/>
    <w:rsid w:val="00697928"/>
    <w:rsid w:val="006A009A"/>
    <w:rsid w:val="006A094C"/>
    <w:rsid w:val="006A1083"/>
    <w:rsid w:val="006A1B22"/>
    <w:rsid w:val="006A3049"/>
    <w:rsid w:val="006A5647"/>
    <w:rsid w:val="006A5931"/>
    <w:rsid w:val="006A6990"/>
    <w:rsid w:val="006A7F62"/>
    <w:rsid w:val="006B0511"/>
    <w:rsid w:val="006B1C25"/>
    <w:rsid w:val="006B5744"/>
    <w:rsid w:val="006B6FF7"/>
    <w:rsid w:val="006B75A9"/>
    <w:rsid w:val="006C0381"/>
    <w:rsid w:val="006C121D"/>
    <w:rsid w:val="006C3ED0"/>
    <w:rsid w:val="006C4CA2"/>
    <w:rsid w:val="006C5F8F"/>
    <w:rsid w:val="006C601F"/>
    <w:rsid w:val="006C610A"/>
    <w:rsid w:val="006C6CAA"/>
    <w:rsid w:val="006C7480"/>
    <w:rsid w:val="006C7D56"/>
    <w:rsid w:val="006D03F2"/>
    <w:rsid w:val="006D057F"/>
    <w:rsid w:val="006D24A0"/>
    <w:rsid w:val="006D481E"/>
    <w:rsid w:val="006D5A84"/>
    <w:rsid w:val="006D5BE4"/>
    <w:rsid w:val="006D6F95"/>
    <w:rsid w:val="006D7D60"/>
    <w:rsid w:val="006D7DFB"/>
    <w:rsid w:val="006D7F7D"/>
    <w:rsid w:val="006E0002"/>
    <w:rsid w:val="006E0B95"/>
    <w:rsid w:val="006E0C62"/>
    <w:rsid w:val="006E249E"/>
    <w:rsid w:val="006E2EEF"/>
    <w:rsid w:val="006E2FF8"/>
    <w:rsid w:val="006E3988"/>
    <w:rsid w:val="006E3D2E"/>
    <w:rsid w:val="006E3DB3"/>
    <w:rsid w:val="006E402F"/>
    <w:rsid w:val="006E51D9"/>
    <w:rsid w:val="006E609E"/>
    <w:rsid w:val="006E73F7"/>
    <w:rsid w:val="006E7D8E"/>
    <w:rsid w:val="006F0691"/>
    <w:rsid w:val="006F0F9C"/>
    <w:rsid w:val="006F1864"/>
    <w:rsid w:val="006F327C"/>
    <w:rsid w:val="006F4A37"/>
    <w:rsid w:val="006F4F9C"/>
    <w:rsid w:val="006F6059"/>
    <w:rsid w:val="006F6389"/>
    <w:rsid w:val="006F649F"/>
    <w:rsid w:val="006F7168"/>
    <w:rsid w:val="007019F6"/>
    <w:rsid w:val="007024CF"/>
    <w:rsid w:val="007030E0"/>
    <w:rsid w:val="007047FE"/>
    <w:rsid w:val="00704923"/>
    <w:rsid w:val="00706C6F"/>
    <w:rsid w:val="00706D86"/>
    <w:rsid w:val="007106A8"/>
    <w:rsid w:val="00711691"/>
    <w:rsid w:val="00712086"/>
    <w:rsid w:val="00715B14"/>
    <w:rsid w:val="007174EF"/>
    <w:rsid w:val="00717E75"/>
    <w:rsid w:val="00722CDA"/>
    <w:rsid w:val="007248DB"/>
    <w:rsid w:val="00724B95"/>
    <w:rsid w:val="00724D9E"/>
    <w:rsid w:val="00725014"/>
    <w:rsid w:val="007253DA"/>
    <w:rsid w:val="00725C35"/>
    <w:rsid w:val="00725C5D"/>
    <w:rsid w:val="007261D5"/>
    <w:rsid w:val="007262DE"/>
    <w:rsid w:val="00726329"/>
    <w:rsid w:val="007306CA"/>
    <w:rsid w:val="007312F3"/>
    <w:rsid w:val="00731F7E"/>
    <w:rsid w:val="00732AA6"/>
    <w:rsid w:val="007352D6"/>
    <w:rsid w:val="007364A6"/>
    <w:rsid w:val="00736DDA"/>
    <w:rsid w:val="00740148"/>
    <w:rsid w:val="00743AF9"/>
    <w:rsid w:val="007443A8"/>
    <w:rsid w:val="00744882"/>
    <w:rsid w:val="0074773E"/>
    <w:rsid w:val="00750BC1"/>
    <w:rsid w:val="00750CBC"/>
    <w:rsid w:val="00753DBE"/>
    <w:rsid w:val="00756B5D"/>
    <w:rsid w:val="00756CD9"/>
    <w:rsid w:val="007574C1"/>
    <w:rsid w:val="00760234"/>
    <w:rsid w:val="007610EB"/>
    <w:rsid w:val="00761534"/>
    <w:rsid w:val="007629CC"/>
    <w:rsid w:val="00762F3D"/>
    <w:rsid w:val="0076331F"/>
    <w:rsid w:val="00763516"/>
    <w:rsid w:val="007635C9"/>
    <w:rsid w:val="007647CE"/>
    <w:rsid w:val="00764EBC"/>
    <w:rsid w:val="0076698A"/>
    <w:rsid w:val="00770674"/>
    <w:rsid w:val="0077123C"/>
    <w:rsid w:val="007733C1"/>
    <w:rsid w:val="0077532A"/>
    <w:rsid w:val="007754F1"/>
    <w:rsid w:val="00776A64"/>
    <w:rsid w:val="00782A38"/>
    <w:rsid w:val="007833D8"/>
    <w:rsid w:val="00784436"/>
    <w:rsid w:val="00784BD5"/>
    <w:rsid w:val="00787395"/>
    <w:rsid w:val="00793858"/>
    <w:rsid w:val="00794704"/>
    <w:rsid w:val="007956AB"/>
    <w:rsid w:val="007960E1"/>
    <w:rsid w:val="00797914"/>
    <w:rsid w:val="00797A52"/>
    <w:rsid w:val="007A10EC"/>
    <w:rsid w:val="007A24B4"/>
    <w:rsid w:val="007A2B0C"/>
    <w:rsid w:val="007A31FA"/>
    <w:rsid w:val="007A550C"/>
    <w:rsid w:val="007A5BD5"/>
    <w:rsid w:val="007B05AE"/>
    <w:rsid w:val="007B2967"/>
    <w:rsid w:val="007B3634"/>
    <w:rsid w:val="007B492D"/>
    <w:rsid w:val="007B5FCA"/>
    <w:rsid w:val="007B73D5"/>
    <w:rsid w:val="007B792C"/>
    <w:rsid w:val="007C0FA8"/>
    <w:rsid w:val="007C109D"/>
    <w:rsid w:val="007C14F2"/>
    <w:rsid w:val="007C168B"/>
    <w:rsid w:val="007C2B7A"/>
    <w:rsid w:val="007C3934"/>
    <w:rsid w:val="007C3D50"/>
    <w:rsid w:val="007C4B5D"/>
    <w:rsid w:val="007C4C04"/>
    <w:rsid w:val="007C53CC"/>
    <w:rsid w:val="007C5AB9"/>
    <w:rsid w:val="007D2763"/>
    <w:rsid w:val="007D2A23"/>
    <w:rsid w:val="007D2FF7"/>
    <w:rsid w:val="007D56E3"/>
    <w:rsid w:val="007D5889"/>
    <w:rsid w:val="007D606B"/>
    <w:rsid w:val="007D7421"/>
    <w:rsid w:val="007E0D79"/>
    <w:rsid w:val="007E1A11"/>
    <w:rsid w:val="007E4B77"/>
    <w:rsid w:val="007E51F3"/>
    <w:rsid w:val="007E58E0"/>
    <w:rsid w:val="007F056C"/>
    <w:rsid w:val="007F107E"/>
    <w:rsid w:val="007F1EF7"/>
    <w:rsid w:val="007F308A"/>
    <w:rsid w:val="007F338C"/>
    <w:rsid w:val="007F393A"/>
    <w:rsid w:val="007F4E05"/>
    <w:rsid w:val="007F51E4"/>
    <w:rsid w:val="007F5DFC"/>
    <w:rsid w:val="007F6777"/>
    <w:rsid w:val="007F7690"/>
    <w:rsid w:val="00800979"/>
    <w:rsid w:val="00803D38"/>
    <w:rsid w:val="00806754"/>
    <w:rsid w:val="008104C4"/>
    <w:rsid w:val="008121A2"/>
    <w:rsid w:val="008132C0"/>
    <w:rsid w:val="00813A09"/>
    <w:rsid w:val="00814B08"/>
    <w:rsid w:val="0081716B"/>
    <w:rsid w:val="00822D9D"/>
    <w:rsid w:val="00823582"/>
    <w:rsid w:val="00825D9C"/>
    <w:rsid w:val="0082698E"/>
    <w:rsid w:val="00831DDF"/>
    <w:rsid w:val="00832747"/>
    <w:rsid w:val="008342B5"/>
    <w:rsid w:val="00834694"/>
    <w:rsid w:val="00834C49"/>
    <w:rsid w:val="00840A4F"/>
    <w:rsid w:val="00840FC1"/>
    <w:rsid w:val="008410AC"/>
    <w:rsid w:val="00841651"/>
    <w:rsid w:val="00844A20"/>
    <w:rsid w:val="00844DE3"/>
    <w:rsid w:val="0084645D"/>
    <w:rsid w:val="00846827"/>
    <w:rsid w:val="008469B9"/>
    <w:rsid w:val="00847E74"/>
    <w:rsid w:val="00850339"/>
    <w:rsid w:val="00850849"/>
    <w:rsid w:val="00851302"/>
    <w:rsid w:val="00856A47"/>
    <w:rsid w:val="008612EB"/>
    <w:rsid w:val="00862B97"/>
    <w:rsid w:val="00863211"/>
    <w:rsid w:val="00864681"/>
    <w:rsid w:val="008647F5"/>
    <w:rsid w:val="00864AD8"/>
    <w:rsid w:val="00864D02"/>
    <w:rsid w:val="00865D71"/>
    <w:rsid w:val="008665D8"/>
    <w:rsid w:val="00866E71"/>
    <w:rsid w:val="00867D7F"/>
    <w:rsid w:val="00870678"/>
    <w:rsid w:val="00870A43"/>
    <w:rsid w:val="00871B4B"/>
    <w:rsid w:val="00871DA8"/>
    <w:rsid w:val="008726BD"/>
    <w:rsid w:val="00874491"/>
    <w:rsid w:val="00876BB7"/>
    <w:rsid w:val="008773DC"/>
    <w:rsid w:val="00881839"/>
    <w:rsid w:val="00883AE2"/>
    <w:rsid w:val="00886511"/>
    <w:rsid w:val="00886961"/>
    <w:rsid w:val="0088728B"/>
    <w:rsid w:val="00892133"/>
    <w:rsid w:val="0089259C"/>
    <w:rsid w:val="00896CB3"/>
    <w:rsid w:val="00897189"/>
    <w:rsid w:val="00897768"/>
    <w:rsid w:val="008A00B5"/>
    <w:rsid w:val="008A1039"/>
    <w:rsid w:val="008A2682"/>
    <w:rsid w:val="008A35CF"/>
    <w:rsid w:val="008A41C1"/>
    <w:rsid w:val="008A53E8"/>
    <w:rsid w:val="008A69CE"/>
    <w:rsid w:val="008B03A0"/>
    <w:rsid w:val="008B27A5"/>
    <w:rsid w:val="008B2989"/>
    <w:rsid w:val="008B4518"/>
    <w:rsid w:val="008B551E"/>
    <w:rsid w:val="008B751D"/>
    <w:rsid w:val="008C15BE"/>
    <w:rsid w:val="008C15E2"/>
    <w:rsid w:val="008C1CDF"/>
    <w:rsid w:val="008C5AF3"/>
    <w:rsid w:val="008C6B9B"/>
    <w:rsid w:val="008C6EE6"/>
    <w:rsid w:val="008C7CA5"/>
    <w:rsid w:val="008D0844"/>
    <w:rsid w:val="008D1DC3"/>
    <w:rsid w:val="008D2D07"/>
    <w:rsid w:val="008D3044"/>
    <w:rsid w:val="008D51E0"/>
    <w:rsid w:val="008D5403"/>
    <w:rsid w:val="008D66F4"/>
    <w:rsid w:val="008D6E2F"/>
    <w:rsid w:val="008D75CC"/>
    <w:rsid w:val="008D7816"/>
    <w:rsid w:val="008D7EEC"/>
    <w:rsid w:val="008E0D14"/>
    <w:rsid w:val="008E1D94"/>
    <w:rsid w:val="008E2DE3"/>
    <w:rsid w:val="008E3E50"/>
    <w:rsid w:val="008E3E6D"/>
    <w:rsid w:val="008E5D57"/>
    <w:rsid w:val="008E650F"/>
    <w:rsid w:val="008F1A21"/>
    <w:rsid w:val="008F1F7A"/>
    <w:rsid w:val="008F4F6D"/>
    <w:rsid w:val="008F55EC"/>
    <w:rsid w:val="008F6178"/>
    <w:rsid w:val="008F64C8"/>
    <w:rsid w:val="0090262C"/>
    <w:rsid w:val="00902BF1"/>
    <w:rsid w:val="00902ECA"/>
    <w:rsid w:val="00903A64"/>
    <w:rsid w:val="00903B40"/>
    <w:rsid w:val="00905287"/>
    <w:rsid w:val="00905410"/>
    <w:rsid w:val="00912376"/>
    <w:rsid w:val="009131C3"/>
    <w:rsid w:val="00913774"/>
    <w:rsid w:val="0091527B"/>
    <w:rsid w:val="0091646F"/>
    <w:rsid w:val="0092009B"/>
    <w:rsid w:val="00922C7C"/>
    <w:rsid w:val="00926A31"/>
    <w:rsid w:val="009277E0"/>
    <w:rsid w:val="0093074B"/>
    <w:rsid w:val="00930C0C"/>
    <w:rsid w:val="00931B49"/>
    <w:rsid w:val="00934CDE"/>
    <w:rsid w:val="0093589B"/>
    <w:rsid w:val="00935F88"/>
    <w:rsid w:val="0093701B"/>
    <w:rsid w:val="0093791D"/>
    <w:rsid w:val="00941D34"/>
    <w:rsid w:val="00943AFC"/>
    <w:rsid w:val="00945D87"/>
    <w:rsid w:val="00946875"/>
    <w:rsid w:val="00946986"/>
    <w:rsid w:val="00950B4F"/>
    <w:rsid w:val="009511E6"/>
    <w:rsid w:val="00952B02"/>
    <w:rsid w:val="0095389B"/>
    <w:rsid w:val="0095513E"/>
    <w:rsid w:val="00955962"/>
    <w:rsid w:val="0096117A"/>
    <w:rsid w:val="00962E58"/>
    <w:rsid w:val="009635F7"/>
    <w:rsid w:val="00963C79"/>
    <w:rsid w:val="009642F6"/>
    <w:rsid w:val="0096471D"/>
    <w:rsid w:val="009648A7"/>
    <w:rsid w:val="00965564"/>
    <w:rsid w:val="009671D7"/>
    <w:rsid w:val="00967670"/>
    <w:rsid w:val="00967EEE"/>
    <w:rsid w:val="00971A2B"/>
    <w:rsid w:val="00972001"/>
    <w:rsid w:val="00972641"/>
    <w:rsid w:val="0097401F"/>
    <w:rsid w:val="009745E5"/>
    <w:rsid w:val="009746AC"/>
    <w:rsid w:val="00975024"/>
    <w:rsid w:val="00975C0E"/>
    <w:rsid w:val="00977765"/>
    <w:rsid w:val="0098068A"/>
    <w:rsid w:val="00983075"/>
    <w:rsid w:val="00983100"/>
    <w:rsid w:val="00983B3F"/>
    <w:rsid w:val="00985BE2"/>
    <w:rsid w:val="00987285"/>
    <w:rsid w:val="009900F0"/>
    <w:rsid w:val="009903DD"/>
    <w:rsid w:val="00990790"/>
    <w:rsid w:val="009940DF"/>
    <w:rsid w:val="00994BF0"/>
    <w:rsid w:val="009961E7"/>
    <w:rsid w:val="009976A7"/>
    <w:rsid w:val="00997DF4"/>
    <w:rsid w:val="009A14AE"/>
    <w:rsid w:val="009A185E"/>
    <w:rsid w:val="009A2DC8"/>
    <w:rsid w:val="009A4459"/>
    <w:rsid w:val="009A4A5C"/>
    <w:rsid w:val="009A649D"/>
    <w:rsid w:val="009A6AB2"/>
    <w:rsid w:val="009A6D74"/>
    <w:rsid w:val="009B1488"/>
    <w:rsid w:val="009B4674"/>
    <w:rsid w:val="009B4CFA"/>
    <w:rsid w:val="009B5987"/>
    <w:rsid w:val="009B5DA9"/>
    <w:rsid w:val="009B61CB"/>
    <w:rsid w:val="009B64D9"/>
    <w:rsid w:val="009B695C"/>
    <w:rsid w:val="009B7270"/>
    <w:rsid w:val="009C00F5"/>
    <w:rsid w:val="009C01B8"/>
    <w:rsid w:val="009C0430"/>
    <w:rsid w:val="009C30FF"/>
    <w:rsid w:val="009C33EA"/>
    <w:rsid w:val="009C431B"/>
    <w:rsid w:val="009C4CF7"/>
    <w:rsid w:val="009C52C0"/>
    <w:rsid w:val="009C7CF0"/>
    <w:rsid w:val="009D23F6"/>
    <w:rsid w:val="009D4600"/>
    <w:rsid w:val="009D544E"/>
    <w:rsid w:val="009D63D7"/>
    <w:rsid w:val="009D7875"/>
    <w:rsid w:val="009E0676"/>
    <w:rsid w:val="009E0B87"/>
    <w:rsid w:val="009E412A"/>
    <w:rsid w:val="009E4464"/>
    <w:rsid w:val="009E4BE3"/>
    <w:rsid w:val="009E61D7"/>
    <w:rsid w:val="009F09E0"/>
    <w:rsid w:val="009F3612"/>
    <w:rsid w:val="009F3AA2"/>
    <w:rsid w:val="009F3AB5"/>
    <w:rsid w:val="009F54D8"/>
    <w:rsid w:val="009F55F8"/>
    <w:rsid w:val="009F5B4D"/>
    <w:rsid w:val="009F70D6"/>
    <w:rsid w:val="00A01DC8"/>
    <w:rsid w:val="00A073BE"/>
    <w:rsid w:val="00A074F8"/>
    <w:rsid w:val="00A10539"/>
    <w:rsid w:val="00A10BDB"/>
    <w:rsid w:val="00A10D81"/>
    <w:rsid w:val="00A17E5B"/>
    <w:rsid w:val="00A20A12"/>
    <w:rsid w:val="00A216A5"/>
    <w:rsid w:val="00A216A9"/>
    <w:rsid w:val="00A22901"/>
    <w:rsid w:val="00A250BA"/>
    <w:rsid w:val="00A26BF1"/>
    <w:rsid w:val="00A279D7"/>
    <w:rsid w:val="00A311E7"/>
    <w:rsid w:val="00A32B47"/>
    <w:rsid w:val="00A3334C"/>
    <w:rsid w:val="00A33816"/>
    <w:rsid w:val="00A3389B"/>
    <w:rsid w:val="00A37681"/>
    <w:rsid w:val="00A37D7E"/>
    <w:rsid w:val="00A37FDC"/>
    <w:rsid w:val="00A4085E"/>
    <w:rsid w:val="00A40A4E"/>
    <w:rsid w:val="00A40FCA"/>
    <w:rsid w:val="00A418F4"/>
    <w:rsid w:val="00A41D7B"/>
    <w:rsid w:val="00A41DDC"/>
    <w:rsid w:val="00A427E2"/>
    <w:rsid w:val="00A454A3"/>
    <w:rsid w:val="00A46B27"/>
    <w:rsid w:val="00A46D13"/>
    <w:rsid w:val="00A51F7B"/>
    <w:rsid w:val="00A52527"/>
    <w:rsid w:val="00A5271D"/>
    <w:rsid w:val="00A538BA"/>
    <w:rsid w:val="00A572B0"/>
    <w:rsid w:val="00A57787"/>
    <w:rsid w:val="00A57966"/>
    <w:rsid w:val="00A60A31"/>
    <w:rsid w:val="00A61703"/>
    <w:rsid w:val="00A63DA5"/>
    <w:rsid w:val="00A644FF"/>
    <w:rsid w:val="00A64D2F"/>
    <w:rsid w:val="00A65C6D"/>
    <w:rsid w:val="00A65F28"/>
    <w:rsid w:val="00A70DA4"/>
    <w:rsid w:val="00A70DFC"/>
    <w:rsid w:val="00A71CCD"/>
    <w:rsid w:val="00A73358"/>
    <w:rsid w:val="00A73E9B"/>
    <w:rsid w:val="00A7482D"/>
    <w:rsid w:val="00A7550D"/>
    <w:rsid w:val="00A76526"/>
    <w:rsid w:val="00A76690"/>
    <w:rsid w:val="00A76754"/>
    <w:rsid w:val="00A76896"/>
    <w:rsid w:val="00A76D79"/>
    <w:rsid w:val="00A77643"/>
    <w:rsid w:val="00A819FA"/>
    <w:rsid w:val="00A82F39"/>
    <w:rsid w:val="00A83B72"/>
    <w:rsid w:val="00A85133"/>
    <w:rsid w:val="00A91017"/>
    <w:rsid w:val="00A91639"/>
    <w:rsid w:val="00A92D5A"/>
    <w:rsid w:val="00A93339"/>
    <w:rsid w:val="00A9382E"/>
    <w:rsid w:val="00A94428"/>
    <w:rsid w:val="00A95725"/>
    <w:rsid w:val="00A95AEB"/>
    <w:rsid w:val="00A9603F"/>
    <w:rsid w:val="00A966FA"/>
    <w:rsid w:val="00AA180F"/>
    <w:rsid w:val="00AA279F"/>
    <w:rsid w:val="00AA2AF6"/>
    <w:rsid w:val="00AA4D37"/>
    <w:rsid w:val="00AA7E43"/>
    <w:rsid w:val="00AB16FA"/>
    <w:rsid w:val="00AB522D"/>
    <w:rsid w:val="00AB7A02"/>
    <w:rsid w:val="00AC2AE9"/>
    <w:rsid w:val="00AC724B"/>
    <w:rsid w:val="00AC7472"/>
    <w:rsid w:val="00AD1ED1"/>
    <w:rsid w:val="00AD275A"/>
    <w:rsid w:val="00AD3408"/>
    <w:rsid w:val="00AD4ECD"/>
    <w:rsid w:val="00AD59E9"/>
    <w:rsid w:val="00AD621C"/>
    <w:rsid w:val="00AD6982"/>
    <w:rsid w:val="00AD7BD4"/>
    <w:rsid w:val="00AE2037"/>
    <w:rsid w:val="00AE23F3"/>
    <w:rsid w:val="00AE2D0B"/>
    <w:rsid w:val="00AE575C"/>
    <w:rsid w:val="00AE5F0F"/>
    <w:rsid w:val="00AE64F1"/>
    <w:rsid w:val="00AE67A7"/>
    <w:rsid w:val="00AE7383"/>
    <w:rsid w:val="00AE7D66"/>
    <w:rsid w:val="00AF10EF"/>
    <w:rsid w:val="00AF145C"/>
    <w:rsid w:val="00AF1F44"/>
    <w:rsid w:val="00AF22CD"/>
    <w:rsid w:val="00AF601F"/>
    <w:rsid w:val="00B00DE6"/>
    <w:rsid w:val="00B00F0D"/>
    <w:rsid w:val="00B0638C"/>
    <w:rsid w:val="00B06E05"/>
    <w:rsid w:val="00B125C1"/>
    <w:rsid w:val="00B13D33"/>
    <w:rsid w:val="00B151E9"/>
    <w:rsid w:val="00B17303"/>
    <w:rsid w:val="00B176A0"/>
    <w:rsid w:val="00B207CA"/>
    <w:rsid w:val="00B20E26"/>
    <w:rsid w:val="00B2125B"/>
    <w:rsid w:val="00B21EAB"/>
    <w:rsid w:val="00B227EA"/>
    <w:rsid w:val="00B2306F"/>
    <w:rsid w:val="00B233D1"/>
    <w:rsid w:val="00B23AEB"/>
    <w:rsid w:val="00B23E85"/>
    <w:rsid w:val="00B246BE"/>
    <w:rsid w:val="00B24D27"/>
    <w:rsid w:val="00B264D7"/>
    <w:rsid w:val="00B31547"/>
    <w:rsid w:val="00B3183E"/>
    <w:rsid w:val="00B31FC8"/>
    <w:rsid w:val="00B31FCA"/>
    <w:rsid w:val="00B32267"/>
    <w:rsid w:val="00B32AB0"/>
    <w:rsid w:val="00B374CB"/>
    <w:rsid w:val="00B37A5F"/>
    <w:rsid w:val="00B41E1D"/>
    <w:rsid w:val="00B43B52"/>
    <w:rsid w:val="00B458CA"/>
    <w:rsid w:val="00B5346A"/>
    <w:rsid w:val="00B536B3"/>
    <w:rsid w:val="00B53FCE"/>
    <w:rsid w:val="00B55698"/>
    <w:rsid w:val="00B559D2"/>
    <w:rsid w:val="00B57148"/>
    <w:rsid w:val="00B60296"/>
    <w:rsid w:val="00B61A1B"/>
    <w:rsid w:val="00B628EA"/>
    <w:rsid w:val="00B62D34"/>
    <w:rsid w:val="00B644D4"/>
    <w:rsid w:val="00B64AF1"/>
    <w:rsid w:val="00B65061"/>
    <w:rsid w:val="00B65422"/>
    <w:rsid w:val="00B65EB8"/>
    <w:rsid w:val="00B66EA8"/>
    <w:rsid w:val="00B67499"/>
    <w:rsid w:val="00B72D95"/>
    <w:rsid w:val="00B76AC0"/>
    <w:rsid w:val="00B76C1D"/>
    <w:rsid w:val="00B7791F"/>
    <w:rsid w:val="00B80002"/>
    <w:rsid w:val="00B81A9C"/>
    <w:rsid w:val="00B82A1D"/>
    <w:rsid w:val="00B83504"/>
    <w:rsid w:val="00B8391F"/>
    <w:rsid w:val="00B84BB8"/>
    <w:rsid w:val="00B84E42"/>
    <w:rsid w:val="00B90274"/>
    <w:rsid w:val="00B96BE3"/>
    <w:rsid w:val="00BA08A9"/>
    <w:rsid w:val="00BA1F71"/>
    <w:rsid w:val="00BA2FDF"/>
    <w:rsid w:val="00BA3B29"/>
    <w:rsid w:val="00BA3E15"/>
    <w:rsid w:val="00BA644A"/>
    <w:rsid w:val="00BB08E4"/>
    <w:rsid w:val="00BB2CBA"/>
    <w:rsid w:val="00BB4476"/>
    <w:rsid w:val="00BB4AFE"/>
    <w:rsid w:val="00BB4E1C"/>
    <w:rsid w:val="00BB5C88"/>
    <w:rsid w:val="00BB6B2B"/>
    <w:rsid w:val="00BB6C35"/>
    <w:rsid w:val="00BC00DF"/>
    <w:rsid w:val="00BC08A7"/>
    <w:rsid w:val="00BC1E91"/>
    <w:rsid w:val="00BC2598"/>
    <w:rsid w:val="00BC6457"/>
    <w:rsid w:val="00BC75EA"/>
    <w:rsid w:val="00BD27C7"/>
    <w:rsid w:val="00BD4D2A"/>
    <w:rsid w:val="00BD52D7"/>
    <w:rsid w:val="00BD54E7"/>
    <w:rsid w:val="00BD5DA1"/>
    <w:rsid w:val="00BD5F0E"/>
    <w:rsid w:val="00BD6573"/>
    <w:rsid w:val="00BD672C"/>
    <w:rsid w:val="00BD6C3F"/>
    <w:rsid w:val="00BD79EA"/>
    <w:rsid w:val="00BE027F"/>
    <w:rsid w:val="00BE0F3C"/>
    <w:rsid w:val="00BE1831"/>
    <w:rsid w:val="00BE285D"/>
    <w:rsid w:val="00BE3400"/>
    <w:rsid w:val="00BE4401"/>
    <w:rsid w:val="00BE4700"/>
    <w:rsid w:val="00BE634E"/>
    <w:rsid w:val="00BE6540"/>
    <w:rsid w:val="00BF57B3"/>
    <w:rsid w:val="00BF6D7E"/>
    <w:rsid w:val="00BF7023"/>
    <w:rsid w:val="00BF73B0"/>
    <w:rsid w:val="00C0197E"/>
    <w:rsid w:val="00C04876"/>
    <w:rsid w:val="00C04B39"/>
    <w:rsid w:val="00C04CD7"/>
    <w:rsid w:val="00C04EF8"/>
    <w:rsid w:val="00C067AE"/>
    <w:rsid w:val="00C06A41"/>
    <w:rsid w:val="00C06B26"/>
    <w:rsid w:val="00C10172"/>
    <w:rsid w:val="00C128F6"/>
    <w:rsid w:val="00C136CD"/>
    <w:rsid w:val="00C14E4C"/>
    <w:rsid w:val="00C15332"/>
    <w:rsid w:val="00C1627B"/>
    <w:rsid w:val="00C17187"/>
    <w:rsid w:val="00C17E8E"/>
    <w:rsid w:val="00C17FDE"/>
    <w:rsid w:val="00C20224"/>
    <w:rsid w:val="00C211F9"/>
    <w:rsid w:val="00C24857"/>
    <w:rsid w:val="00C27D4D"/>
    <w:rsid w:val="00C30A83"/>
    <w:rsid w:val="00C30C12"/>
    <w:rsid w:val="00C339D9"/>
    <w:rsid w:val="00C33D82"/>
    <w:rsid w:val="00C36C67"/>
    <w:rsid w:val="00C376FC"/>
    <w:rsid w:val="00C41CF3"/>
    <w:rsid w:val="00C43F20"/>
    <w:rsid w:val="00C44A8B"/>
    <w:rsid w:val="00C44ED9"/>
    <w:rsid w:val="00C46A22"/>
    <w:rsid w:val="00C47EF9"/>
    <w:rsid w:val="00C514E6"/>
    <w:rsid w:val="00C5438D"/>
    <w:rsid w:val="00C57A1A"/>
    <w:rsid w:val="00C61B13"/>
    <w:rsid w:val="00C620A1"/>
    <w:rsid w:val="00C632AB"/>
    <w:rsid w:val="00C660B8"/>
    <w:rsid w:val="00C67DB2"/>
    <w:rsid w:val="00C717E0"/>
    <w:rsid w:val="00C7253A"/>
    <w:rsid w:val="00C72AF5"/>
    <w:rsid w:val="00C74266"/>
    <w:rsid w:val="00C759C9"/>
    <w:rsid w:val="00C77CAF"/>
    <w:rsid w:val="00C77F0F"/>
    <w:rsid w:val="00C80157"/>
    <w:rsid w:val="00C82DE8"/>
    <w:rsid w:val="00C83A7E"/>
    <w:rsid w:val="00C852E3"/>
    <w:rsid w:val="00C85742"/>
    <w:rsid w:val="00C86F08"/>
    <w:rsid w:val="00C879ED"/>
    <w:rsid w:val="00C95F27"/>
    <w:rsid w:val="00C96283"/>
    <w:rsid w:val="00C97673"/>
    <w:rsid w:val="00CA03B3"/>
    <w:rsid w:val="00CA0E42"/>
    <w:rsid w:val="00CA16AB"/>
    <w:rsid w:val="00CA3CB1"/>
    <w:rsid w:val="00CA440A"/>
    <w:rsid w:val="00CA55B4"/>
    <w:rsid w:val="00CA7A35"/>
    <w:rsid w:val="00CB06D6"/>
    <w:rsid w:val="00CB09FF"/>
    <w:rsid w:val="00CB1503"/>
    <w:rsid w:val="00CB1D23"/>
    <w:rsid w:val="00CB215D"/>
    <w:rsid w:val="00CB2CA9"/>
    <w:rsid w:val="00CB4AD2"/>
    <w:rsid w:val="00CB5510"/>
    <w:rsid w:val="00CB7B18"/>
    <w:rsid w:val="00CB7B93"/>
    <w:rsid w:val="00CB7F70"/>
    <w:rsid w:val="00CC0447"/>
    <w:rsid w:val="00CC1C67"/>
    <w:rsid w:val="00CC2A6E"/>
    <w:rsid w:val="00CC2EB5"/>
    <w:rsid w:val="00CC3DBB"/>
    <w:rsid w:val="00CC3E46"/>
    <w:rsid w:val="00CC41D5"/>
    <w:rsid w:val="00CC46AB"/>
    <w:rsid w:val="00CC538C"/>
    <w:rsid w:val="00CC5DAB"/>
    <w:rsid w:val="00CC6FCE"/>
    <w:rsid w:val="00CC77FD"/>
    <w:rsid w:val="00CC7903"/>
    <w:rsid w:val="00CC7F4A"/>
    <w:rsid w:val="00CC7FE2"/>
    <w:rsid w:val="00CD439F"/>
    <w:rsid w:val="00CD463C"/>
    <w:rsid w:val="00CD47AF"/>
    <w:rsid w:val="00CD4DFB"/>
    <w:rsid w:val="00CD6EDC"/>
    <w:rsid w:val="00CD7A3B"/>
    <w:rsid w:val="00CE0143"/>
    <w:rsid w:val="00CE0D5C"/>
    <w:rsid w:val="00CE2132"/>
    <w:rsid w:val="00CE4F77"/>
    <w:rsid w:val="00CE55CE"/>
    <w:rsid w:val="00CE70E4"/>
    <w:rsid w:val="00CE7556"/>
    <w:rsid w:val="00CE7E5E"/>
    <w:rsid w:val="00CF6B41"/>
    <w:rsid w:val="00CF768A"/>
    <w:rsid w:val="00D00302"/>
    <w:rsid w:val="00D02E7C"/>
    <w:rsid w:val="00D0333D"/>
    <w:rsid w:val="00D03914"/>
    <w:rsid w:val="00D03A71"/>
    <w:rsid w:val="00D045FA"/>
    <w:rsid w:val="00D06AE5"/>
    <w:rsid w:val="00D06AF9"/>
    <w:rsid w:val="00D06FA2"/>
    <w:rsid w:val="00D07550"/>
    <w:rsid w:val="00D103C2"/>
    <w:rsid w:val="00D10E75"/>
    <w:rsid w:val="00D12DD4"/>
    <w:rsid w:val="00D13719"/>
    <w:rsid w:val="00D15354"/>
    <w:rsid w:val="00D166A2"/>
    <w:rsid w:val="00D169B1"/>
    <w:rsid w:val="00D17D91"/>
    <w:rsid w:val="00D20294"/>
    <w:rsid w:val="00D22274"/>
    <w:rsid w:val="00D22AC5"/>
    <w:rsid w:val="00D26E4B"/>
    <w:rsid w:val="00D27A6A"/>
    <w:rsid w:val="00D304BE"/>
    <w:rsid w:val="00D3149C"/>
    <w:rsid w:val="00D31922"/>
    <w:rsid w:val="00D35A77"/>
    <w:rsid w:val="00D36F20"/>
    <w:rsid w:val="00D3734D"/>
    <w:rsid w:val="00D418F6"/>
    <w:rsid w:val="00D42B1F"/>
    <w:rsid w:val="00D435C6"/>
    <w:rsid w:val="00D43D39"/>
    <w:rsid w:val="00D45414"/>
    <w:rsid w:val="00D50245"/>
    <w:rsid w:val="00D521A2"/>
    <w:rsid w:val="00D544C2"/>
    <w:rsid w:val="00D548C6"/>
    <w:rsid w:val="00D57178"/>
    <w:rsid w:val="00D5752D"/>
    <w:rsid w:val="00D63E1D"/>
    <w:rsid w:val="00D651CE"/>
    <w:rsid w:val="00D66B29"/>
    <w:rsid w:val="00D67243"/>
    <w:rsid w:val="00D67F00"/>
    <w:rsid w:val="00D70F59"/>
    <w:rsid w:val="00D71799"/>
    <w:rsid w:val="00D723DA"/>
    <w:rsid w:val="00D76D47"/>
    <w:rsid w:val="00D77A5C"/>
    <w:rsid w:val="00D8111E"/>
    <w:rsid w:val="00D8237E"/>
    <w:rsid w:val="00D839CE"/>
    <w:rsid w:val="00D83D01"/>
    <w:rsid w:val="00D84E41"/>
    <w:rsid w:val="00D85055"/>
    <w:rsid w:val="00D85E1F"/>
    <w:rsid w:val="00D8797D"/>
    <w:rsid w:val="00D90651"/>
    <w:rsid w:val="00D90BD4"/>
    <w:rsid w:val="00D90E3F"/>
    <w:rsid w:val="00D91071"/>
    <w:rsid w:val="00D92835"/>
    <w:rsid w:val="00D94CFD"/>
    <w:rsid w:val="00D94F3B"/>
    <w:rsid w:val="00DA2B13"/>
    <w:rsid w:val="00DA6AB5"/>
    <w:rsid w:val="00DA7466"/>
    <w:rsid w:val="00DB2A78"/>
    <w:rsid w:val="00DB4EE6"/>
    <w:rsid w:val="00DB52EE"/>
    <w:rsid w:val="00DB6FC8"/>
    <w:rsid w:val="00DC2573"/>
    <w:rsid w:val="00DC26BA"/>
    <w:rsid w:val="00DC295F"/>
    <w:rsid w:val="00DC3231"/>
    <w:rsid w:val="00DC6A48"/>
    <w:rsid w:val="00DD0B9E"/>
    <w:rsid w:val="00DD0FC6"/>
    <w:rsid w:val="00DD2951"/>
    <w:rsid w:val="00DD5D2B"/>
    <w:rsid w:val="00DD6549"/>
    <w:rsid w:val="00DD6E39"/>
    <w:rsid w:val="00DE0C35"/>
    <w:rsid w:val="00DE1D77"/>
    <w:rsid w:val="00DE4AF1"/>
    <w:rsid w:val="00DE73F9"/>
    <w:rsid w:val="00DF0144"/>
    <w:rsid w:val="00DF18C3"/>
    <w:rsid w:val="00DF4497"/>
    <w:rsid w:val="00DF47D7"/>
    <w:rsid w:val="00DF5204"/>
    <w:rsid w:val="00DF57D6"/>
    <w:rsid w:val="00E016DA"/>
    <w:rsid w:val="00E05CB1"/>
    <w:rsid w:val="00E102CA"/>
    <w:rsid w:val="00E10D48"/>
    <w:rsid w:val="00E11950"/>
    <w:rsid w:val="00E11C89"/>
    <w:rsid w:val="00E14A02"/>
    <w:rsid w:val="00E159F8"/>
    <w:rsid w:val="00E17B2F"/>
    <w:rsid w:val="00E2079A"/>
    <w:rsid w:val="00E2166B"/>
    <w:rsid w:val="00E2543E"/>
    <w:rsid w:val="00E26AEC"/>
    <w:rsid w:val="00E26F36"/>
    <w:rsid w:val="00E27301"/>
    <w:rsid w:val="00E27941"/>
    <w:rsid w:val="00E30299"/>
    <w:rsid w:val="00E3150C"/>
    <w:rsid w:val="00E31939"/>
    <w:rsid w:val="00E34EA7"/>
    <w:rsid w:val="00E34F1A"/>
    <w:rsid w:val="00E35EE9"/>
    <w:rsid w:val="00E3624F"/>
    <w:rsid w:val="00E40B91"/>
    <w:rsid w:val="00E41575"/>
    <w:rsid w:val="00E41C82"/>
    <w:rsid w:val="00E43582"/>
    <w:rsid w:val="00E440F2"/>
    <w:rsid w:val="00E44186"/>
    <w:rsid w:val="00E44BF4"/>
    <w:rsid w:val="00E45EE0"/>
    <w:rsid w:val="00E46B51"/>
    <w:rsid w:val="00E47275"/>
    <w:rsid w:val="00E50317"/>
    <w:rsid w:val="00E50558"/>
    <w:rsid w:val="00E511CB"/>
    <w:rsid w:val="00E514C2"/>
    <w:rsid w:val="00E51599"/>
    <w:rsid w:val="00E52E44"/>
    <w:rsid w:val="00E53675"/>
    <w:rsid w:val="00E53720"/>
    <w:rsid w:val="00E54007"/>
    <w:rsid w:val="00E5446E"/>
    <w:rsid w:val="00E549B9"/>
    <w:rsid w:val="00E55B2E"/>
    <w:rsid w:val="00E572AB"/>
    <w:rsid w:val="00E57511"/>
    <w:rsid w:val="00E603FE"/>
    <w:rsid w:val="00E60DB2"/>
    <w:rsid w:val="00E6106A"/>
    <w:rsid w:val="00E6140F"/>
    <w:rsid w:val="00E61DD8"/>
    <w:rsid w:val="00E6411E"/>
    <w:rsid w:val="00E7063E"/>
    <w:rsid w:val="00E74522"/>
    <w:rsid w:val="00E76508"/>
    <w:rsid w:val="00E769AF"/>
    <w:rsid w:val="00E76AD6"/>
    <w:rsid w:val="00E774BD"/>
    <w:rsid w:val="00E80781"/>
    <w:rsid w:val="00E8136E"/>
    <w:rsid w:val="00E81F88"/>
    <w:rsid w:val="00E827B7"/>
    <w:rsid w:val="00E84080"/>
    <w:rsid w:val="00E902BA"/>
    <w:rsid w:val="00E9140A"/>
    <w:rsid w:val="00E915CB"/>
    <w:rsid w:val="00E9191F"/>
    <w:rsid w:val="00E91A99"/>
    <w:rsid w:val="00E92518"/>
    <w:rsid w:val="00E93C6B"/>
    <w:rsid w:val="00E941DB"/>
    <w:rsid w:val="00E9512A"/>
    <w:rsid w:val="00E95AB7"/>
    <w:rsid w:val="00E9646E"/>
    <w:rsid w:val="00EA3648"/>
    <w:rsid w:val="00EA37CE"/>
    <w:rsid w:val="00EA3E24"/>
    <w:rsid w:val="00EA4B8D"/>
    <w:rsid w:val="00EA6759"/>
    <w:rsid w:val="00EB001C"/>
    <w:rsid w:val="00EB2737"/>
    <w:rsid w:val="00EB7AC3"/>
    <w:rsid w:val="00EC0265"/>
    <w:rsid w:val="00EC0CC5"/>
    <w:rsid w:val="00EC1404"/>
    <w:rsid w:val="00EC2DEA"/>
    <w:rsid w:val="00EC3481"/>
    <w:rsid w:val="00EC4213"/>
    <w:rsid w:val="00EC4904"/>
    <w:rsid w:val="00EC4F40"/>
    <w:rsid w:val="00EC69C8"/>
    <w:rsid w:val="00EC6CB0"/>
    <w:rsid w:val="00EC6E25"/>
    <w:rsid w:val="00ED1574"/>
    <w:rsid w:val="00ED204E"/>
    <w:rsid w:val="00ED20D9"/>
    <w:rsid w:val="00ED26AE"/>
    <w:rsid w:val="00ED418C"/>
    <w:rsid w:val="00ED4F9E"/>
    <w:rsid w:val="00ED6C4B"/>
    <w:rsid w:val="00ED77E8"/>
    <w:rsid w:val="00ED7D53"/>
    <w:rsid w:val="00EE01B5"/>
    <w:rsid w:val="00EE0E92"/>
    <w:rsid w:val="00EE1AA7"/>
    <w:rsid w:val="00EE35BD"/>
    <w:rsid w:val="00EE4AC1"/>
    <w:rsid w:val="00EE5DC6"/>
    <w:rsid w:val="00EE6AF6"/>
    <w:rsid w:val="00EF0871"/>
    <w:rsid w:val="00EF0DF8"/>
    <w:rsid w:val="00EF10F6"/>
    <w:rsid w:val="00EF1699"/>
    <w:rsid w:val="00EF2157"/>
    <w:rsid w:val="00EF27D4"/>
    <w:rsid w:val="00EF4C60"/>
    <w:rsid w:val="00EF6254"/>
    <w:rsid w:val="00EF62A6"/>
    <w:rsid w:val="00EF6D98"/>
    <w:rsid w:val="00EF6E8B"/>
    <w:rsid w:val="00EF77EA"/>
    <w:rsid w:val="00F00B2F"/>
    <w:rsid w:val="00F01311"/>
    <w:rsid w:val="00F01DF4"/>
    <w:rsid w:val="00F02BCE"/>
    <w:rsid w:val="00F038BA"/>
    <w:rsid w:val="00F0639C"/>
    <w:rsid w:val="00F139BA"/>
    <w:rsid w:val="00F139E4"/>
    <w:rsid w:val="00F13A23"/>
    <w:rsid w:val="00F15252"/>
    <w:rsid w:val="00F17C58"/>
    <w:rsid w:val="00F20833"/>
    <w:rsid w:val="00F21212"/>
    <w:rsid w:val="00F2409A"/>
    <w:rsid w:val="00F2518B"/>
    <w:rsid w:val="00F26E36"/>
    <w:rsid w:val="00F275D8"/>
    <w:rsid w:val="00F30334"/>
    <w:rsid w:val="00F31B88"/>
    <w:rsid w:val="00F31BDC"/>
    <w:rsid w:val="00F334F5"/>
    <w:rsid w:val="00F342DB"/>
    <w:rsid w:val="00F35440"/>
    <w:rsid w:val="00F3594F"/>
    <w:rsid w:val="00F36F17"/>
    <w:rsid w:val="00F37C17"/>
    <w:rsid w:val="00F37EBA"/>
    <w:rsid w:val="00F4001C"/>
    <w:rsid w:val="00F40F0E"/>
    <w:rsid w:val="00F41905"/>
    <w:rsid w:val="00F427E3"/>
    <w:rsid w:val="00F431F5"/>
    <w:rsid w:val="00F452DC"/>
    <w:rsid w:val="00F47EC6"/>
    <w:rsid w:val="00F51861"/>
    <w:rsid w:val="00F525FE"/>
    <w:rsid w:val="00F52F75"/>
    <w:rsid w:val="00F550C4"/>
    <w:rsid w:val="00F60726"/>
    <w:rsid w:val="00F60F61"/>
    <w:rsid w:val="00F63FBE"/>
    <w:rsid w:val="00F64CDC"/>
    <w:rsid w:val="00F65183"/>
    <w:rsid w:val="00F651AC"/>
    <w:rsid w:val="00F65858"/>
    <w:rsid w:val="00F66997"/>
    <w:rsid w:val="00F67681"/>
    <w:rsid w:val="00F677B9"/>
    <w:rsid w:val="00F7132C"/>
    <w:rsid w:val="00F71CA3"/>
    <w:rsid w:val="00F73379"/>
    <w:rsid w:val="00F75BED"/>
    <w:rsid w:val="00F75FC4"/>
    <w:rsid w:val="00F7664E"/>
    <w:rsid w:val="00F8415F"/>
    <w:rsid w:val="00F86D49"/>
    <w:rsid w:val="00F87493"/>
    <w:rsid w:val="00F87626"/>
    <w:rsid w:val="00F917A4"/>
    <w:rsid w:val="00F93334"/>
    <w:rsid w:val="00F947C0"/>
    <w:rsid w:val="00F9638C"/>
    <w:rsid w:val="00F97273"/>
    <w:rsid w:val="00F977CC"/>
    <w:rsid w:val="00F977FD"/>
    <w:rsid w:val="00F97E30"/>
    <w:rsid w:val="00FA0429"/>
    <w:rsid w:val="00FA11E1"/>
    <w:rsid w:val="00FA18A3"/>
    <w:rsid w:val="00FA39A7"/>
    <w:rsid w:val="00FA6E79"/>
    <w:rsid w:val="00FA723A"/>
    <w:rsid w:val="00FA73C4"/>
    <w:rsid w:val="00FA7B63"/>
    <w:rsid w:val="00FB14E8"/>
    <w:rsid w:val="00FB3034"/>
    <w:rsid w:val="00FB3E39"/>
    <w:rsid w:val="00FB4585"/>
    <w:rsid w:val="00FB45A7"/>
    <w:rsid w:val="00FB5788"/>
    <w:rsid w:val="00FB5BEA"/>
    <w:rsid w:val="00FB67EA"/>
    <w:rsid w:val="00FC0D26"/>
    <w:rsid w:val="00FC1342"/>
    <w:rsid w:val="00FC1599"/>
    <w:rsid w:val="00FC232E"/>
    <w:rsid w:val="00FC4E69"/>
    <w:rsid w:val="00FC4EAF"/>
    <w:rsid w:val="00FC5A0F"/>
    <w:rsid w:val="00FC5B44"/>
    <w:rsid w:val="00FC7E70"/>
    <w:rsid w:val="00FD0753"/>
    <w:rsid w:val="00FD1605"/>
    <w:rsid w:val="00FD2C14"/>
    <w:rsid w:val="00FD2CFC"/>
    <w:rsid w:val="00FD4F84"/>
    <w:rsid w:val="00FD7389"/>
    <w:rsid w:val="00FD7C60"/>
    <w:rsid w:val="00FE1C95"/>
    <w:rsid w:val="00FE44DC"/>
    <w:rsid w:val="00FF0168"/>
    <w:rsid w:val="00FF1CA6"/>
    <w:rsid w:val="00FF2A27"/>
    <w:rsid w:val="00FF3DF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526C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3791D"/>
    <w:pPr>
      <w:keepNext/>
      <w:jc w:val="right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052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0526C7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iPriority w:val="99"/>
    <w:rsid w:val="000526C7"/>
    <w:pPr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rsid w:val="000526C7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0526C7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link w:val="Antrats"/>
    <w:uiPriority w:val="99"/>
    <w:rsid w:val="000526C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526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526C7"/>
    <w:rPr>
      <w:sz w:val="24"/>
      <w:szCs w:val="24"/>
    </w:rPr>
  </w:style>
  <w:style w:type="character" w:styleId="Puslapionumeris">
    <w:name w:val="page number"/>
    <w:basedOn w:val="Numatytasispastraiposriftas"/>
    <w:uiPriority w:val="99"/>
    <w:rsid w:val="000526C7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D59E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AD59E9"/>
    <w:rPr>
      <w:sz w:val="24"/>
      <w:szCs w:val="24"/>
    </w:rPr>
  </w:style>
  <w:style w:type="paragraph" w:styleId="Debesliotekstas">
    <w:name w:val="Balloon Text"/>
    <w:basedOn w:val="prastasis"/>
    <w:semiHidden/>
    <w:rsid w:val="00691453"/>
    <w:rPr>
      <w:rFonts w:ascii="Tahoma" w:hAnsi="Tahoma" w:cs="Tahoma"/>
      <w:sz w:val="16"/>
      <w:szCs w:val="16"/>
    </w:rPr>
  </w:style>
  <w:style w:type="character" w:styleId="Hipersaitas">
    <w:name w:val="Hyperlink"/>
    <w:rsid w:val="000F2E01"/>
    <w:rPr>
      <w:color w:val="0000FF"/>
      <w:u w:val="single"/>
    </w:rPr>
  </w:style>
  <w:style w:type="character" w:customStyle="1" w:styleId="Antrat1Diagrama">
    <w:name w:val="Antraštė 1 Diagrama"/>
    <w:link w:val="Antrat1"/>
    <w:rsid w:val="0093791D"/>
    <w:rPr>
      <w:b/>
      <w:bCs/>
      <w:sz w:val="24"/>
      <w:szCs w:val="24"/>
      <w:lang w:eastAsia="en-US"/>
    </w:rPr>
  </w:style>
  <w:style w:type="paragraph" w:styleId="Betarp">
    <w:name w:val="No Spacing"/>
    <w:uiPriority w:val="1"/>
    <w:qFormat/>
    <w:rsid w:val="00536043"/>
    <w:rPr>
      <w:sz w:val="24"/>
      <w:szCs w:val="24"/>
    </w:rPr>
  </w:style>
  <w:style w:type="character" w:styleId="Komentaronuoroda">
    <w:name w:val="annotation reference"/>
    <w:uiPriority w:val="99"/>
    <w:unhideWhenUsed/>
    <w:rsid w:val="003032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32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322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322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0322A"/>
    <w:rPr>
      <w:b/>
      <w:bCs/>
    </w:rPr>
  </w:style>
  <w:style w:type="paragraph" w:styleId="Sraopastraipa">
    <w:name w:val="List Paragraph"/>
    <w:aliases w:val="Bullet EY,List Paragraph2,ERP-List Paragraph,List Paragraph11,Normal bullet 2,Paragraph,List L1,List Paragraph (numbered (a)),References,WB List Paragraph,Akapit z listą,Dot pt,F5 List Paragraph,List Paragraph1,Recommendation"/>
    <w:basedOn w:val="prastasis"/>
    <w:link w:val="SraopastraipaDiagrama"/>
    <w:uiPriority w:val="34"/>
    <w:qFormat/>
    <w:rsid w:val="002D70EF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AA279F"/>
    <w:pPr>
      <w:spacing w:after="300" w:line="300" w:lineRule="atLeast"/>
    </w:pPr>
  </w:style>
  <w:style w:type="paragraph" w:customStyle="1" w:styleId="Default">
    <w:name w:val="Default"/>
    <w:rsid w:val="00762F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ERP-List Paragraph Diagrama,List Paragraph11 Diagrama,Normal bullet 2 Diagrama,Paragraph Diagrama,List L1 Diagrama,List Paragraph (numbered (a)) Diagrama,References Diagrama"/>
    <w:link w:val="Sraopastraipa"/>
    <w:qFormat/>
    <w:locked/>
    <w:rsid w:val="009671D7"/>
    <w:rPr>
      <w:sz w:val="24"/>
      <w:szCs w:val="24"/>
    </w:rPr>
  </w:style>
  <w:style w:type="table" w:styleId="Lentelstinklelis">
    <w:name w:val="Table Grid"/>
    <w:basedOn w:val="prastojilentel"/>
    <w:uiPriority w:val="39"/>
    <w:rsid w:val="004556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">
    <w:name w:val="Char Style 13"/>
    <w:basedOn w:val="Numatytasispastraiposriftas"/>
    <w:link w:val="Style12"/>
    <w:rsid w:val="008B03A0"/>
    <w:rPr>
      <w:color w:val="1A1A1A"/>
      <w:sz w:val="24"/>
      <w:szCs w:val="24"/>
      <w:shd w:val="clear" w:color="auto" w:fill="FFFFFF"/>
      <w:lang w:bidi="lt-LT"/>
    </w:rPr>
  </w:style>
  <w:style w:type="paragraph" w:customStyle="1" w:styleId="Style12">
    <w:name w:val="Style 12"/>
    <w:basedOn w:val="prastasis"/>
    <w:link w:val="CharStyle13"/>
    <w:rsid w:val="008B03A0"/>
    <w:pPr>
      <w:widowControl w:val="0"/>
      <w:shd w:val="clear" w:color="auto" w:fill="FFFFFF"/>
      <w:spacing w:before="900" w:line="1138" w:lineRule="exact"/>
      <w:jc w:val="both"/>
    </w:pPr>
    <w:rPr>
      <w:color w:val="1A1A1A"/>
      <w:lang w:bidi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8C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8CE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42D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42DEB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3594F"/>
    <w:pPr>
      <w:spacing w:after="120" w:line="480" w:lineRule="auto"/>
    </w:pPr>
    <w:rPr>
      <w:rFonts w:eastAsiaTheme="minorHAns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3594F"/>
    <w:rPr>
      <w:rFonts w:eastAsiaTheme="minorHAnsi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E60DB2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60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526C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3791D"/>
    <w:pPr>
      <w:keepNext/>
      <w:jc w:val="right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0526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0526C7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iPriority w:val="99"/>
    <w:rsid w:val="000526C7"/>
    <w:pPr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rsid w:val="000526C7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0526C7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link w:val="Antrats"/>
    <w:uiPriority w:val="99"/>
    <w:rsid w:val="000526C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526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526C7"/>
    <w:rPr>
      <w:sz w:val="24"/>
      <w:szCs w:val="24"/>
    </w:rPr>
  </w:style>
  <w:style w:type="character" w:styleId="Puslapionumeris">
    <w:name w:val="page number"/>
    <w:basedOn w:val="Numatytasispastraiposriftas"/>
    <w:uiPriority w:val="99"/>
    <w:rsid w:val="000526C7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D59E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AD59E9"/>
    <w:rPr>
      <w:sz w:val="24"/>
      <w:szCs w:val="24"/>
    </w:rPr>
  </w:style>
  <w:style w:type="paragraph" w:styleId="Debesliotekstas">
    <w:name w:val="Balloon Text"/>
    <w:basedOn w:val="prastasis"/>
    <w:semiHidden/>
    <w:rsid w:val="00691453"/>
    <w:rPr>
      <w:rFonts w:ascii="Tahoma" w:hAnsi="Tahoma" w:cs="Tahoma"/>
      <w:sz w:val="16"/>
      <w:szCs w:val="16"/>
    </w:rPr>
  </w:style>
  <w:style w:type="character" w:styleId="Hipersaitas">
    <w:name w:val="Hyperlink"/>
    <w:rsid w:val="000F2E01"/>
    <w:rPr>
      <w:color w:val="0000FF"/>
      <w:u w:val="single"/>
    </w:rPr>
  </w:style>
  <w:style w:type="character" w:customStyle="1" w:styleId="Antrat1Diagrama">
    <w:name w:val="Antraštė 1 Diagrama"/>
    <w:link w:val="Antrat1"/>
    <w:rsid w:val="0093791D"/>
    <w:rPr>
      <w:b/>
      <w:bCs/>
      <w:sz w:val="24"/>
      <w:szCs w:val="24"/>
      <w:lang w:eastAsia="en-US"/>
    </w:rPr>
  </w:style>
  <w:style w:type="paragraph" w:styleId="Betarp">
    <w:name w:val="No Spacing"/>
    <w:uiPriority w:val="1"/>
    <w:qFormat/>
    <w:rsid w:val="00536043"/>
    <w:rPr>
      <w:sz w:val="24"/>
      <w:szCs w:val="24"/>
    </w:rPr>
  </w:style>
  <w:style w:type="character" w:styleId="Komentaronuoroda">
    <w:name w:val="annotation reference"/>
    <w:uiPriority w:val="99"/>
    <w:unhideWhenUsed/>
    <w:rsid w:val="003032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32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322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322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0322A"/>
    <w:rPr>
      <w:b/>
      <w:bCs/>
    </w:rPr>
  </w:style>
  <w:style w:type="paragraph" w:styleId="Sraopastraipa">
    <w:name w:val="List Paragraph"/>
    <w:aliases w:val="Bullet EY,List Paragraph2,ERP-List Paragraph,List Paragraph11,Normal bullet 2,Paragraph,List L1,List Paragraph (numbered (a)),References,WB List Paragraph,Akapit z listą,Dot pt,F5 List Paragraph,List Paragraph1,Recommendation"/>
    <w:basedOn w:val="prastasis"/>
    <w:link w:val="SraopastraipaDiagrama"/>
    <w:uiPriority w:val="34"/>
    <w:qFormat/>
    <w:rsid w:val="002D70EF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AA279F"/>
    <w:pPr>
      <w:spacing w:after="300" w:line="300" w:lineRule="atLeast"/>
    </w:pPr>
  </w:style>
  <w:style w:type="paragraph" w:customStyle="1" w:styleId="Default">
    <w:name w:val="Default"/>
    <w:rsid w:val="00762F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ERP-List Paragraph Diagrama,List Paragraph11 Diagrama,Normal bullet 2 Diagrama,Paragraph Diagrama,List L1 Diagrama,List Paragraph (numbered (a)) Diagrama,References Diagrama"/>
    <w:link w:val="Sraopastraipa"/>
    <w:qFormat/>
    <w:locked/>
    <w:rsid w:val="009671D7"/>
    <w:rPr>
      <w:sz w:val="24"/>
      <w:szCs w:val="24"/>
    </w:rPr>
  </w:style>
  <w:style w:type="table" w:styleId="Lentelstinklelis">
    <w:name w:val="Table Grid"/>
    <w:basedOn w:val="prastojilentel"/>
    <w:uiPriority w:val="39"/>
    <w:rsid w:val="004556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">
    <w:name w:val="Char Style 13"/>
    <w:basedOn w:val="Numatytasispastraiposriftas"/>
    <w:link w:val="Style12"/>
    <w:rsid w:val="008B03A0"/>
    <w:rPr>
      <w:color w:val="1A1A1A"/>
      <w:sz w:val="24"/>
      <w:szCs w:val="24"/>
      <w:shd w:val="clear" w:color="auto" w:fill="FFFFFF"/>
      <w:lang w:bidi="lt-LT"/>
    </w:rPr>
  </w:style>
  <w:style w:type="paragraph" w:customStyle="1" w:styleId="Style12">
    <w:name w:val="Style 12"/>
    <w:basedOn w:val="prastasis"/>
    <w:link w:val="CharStyle13"/>
    <w:rsid w:val="008B03A0"/>
    <w:pPr>
      <w:widowControl w:val="0"/>
      <w:shd w:val="clear" w:color="auto" w:fill="FFFFFF"/>
      <w:spacing w:before="900" w:line="1138" w:lineRule="exact"/>
      <w:jc w:val="both"/>
    </w:pPr>
    <w:rPr>
      <w:color w:val="1A1A1A"/>
      <w:lang w:bidi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8C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8CE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42D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42DEB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3594F"/>
    <w:pPr>
      <w:spacing w:after="120" w:line="480" w:lineRule="auto"/>
    </w:pPr>
    <w:rPr>
      <w:rFonts w:eastAsiaTheme="minorHAns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3594F"/>
    <w:rPr>
      <w:rFonts w:eastAsiaTheme="minorHAnsi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E60DB2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E6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80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5771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E1468-B804-4CDA-9857-89D32E39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2702</Words>
  <Characters>19087</Characters>
  <Application>Microsoft Office Word</Application>
  <DocSecurity>0</DocSecurity>
  <Lines>159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21746</CharactersWithSpaces>
  <SharedDoc>false</SharedDoc>
  <HLinks>
    <vt:vector size="6" baseType="variant">
      <vt:variant>
        <vt:i4>6553616</vt:i4>
      </vt:variant>
      <vt:variant>
        <vt:i4>0</vt:i4>
      </vt:variant>
      <vt:variant>
        <vt:i4>0</vt:i4>
      </vt:variant>
      <vt:variant>
        <vt:i4>5</vt:i4>
      </vt:variant>
      <vt:variant>
        <vt:lpwstr>mailto:inga.barauskaite@socmin.lt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2019-10-15T06:14:00Z</dcterms:created>
  <dc:creator>install</dc:creator>
  <cp:lastModifiedBy>Agnė Nakčerienė</cp:lastModifiedBy>
  <cp:lastPrinted>2019-10-15T12:57:00Z</cp:lastPrinted>
  <dcterms:modified xsi:type="dcterms:W3CDTF">2019-10-15T12:58:00Z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207851878</vt:i4>
  </property>
  <property fmtid="{D5CDD505-2E9C-101B-9397-08002B2CF9AE}" pid="4" name="_EmailSubject">
    <vt:lpwstr/>
  </property>
  <property fmtid="{D5CDD505-2E9C-101B-9397-08002B2CF9AE}" pid="5" name="_AuthorEmail">
    <vt:lpwstr>Vanda.Dudiene@socmin.lt</vt:lpwstr>
  </property>
  <property fmtid="{D5CDD505-2E9C-101B-9397-08002B2CF9AE}" pid="6" name="_AuthorEmailDisplayName">
    <vt:lpwstr>Vanda Dudienė</vt:lpwstr>
  </property>
  <property fmtid="{D5CDD505-2E9C-101B-9397-08002B2CF9AE}" pid="7" name="_ReviewingToolsShownOnce">
    <vt:lpwstr/>
  </property>
</Properties>
</file>