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D2B" w:rsidRPr="00EF6C56" w:rsidRDefault="00CB7D2B" w:rsidP="00CB7D2B">
      <w:pPr>
        <w:spacing w:after="0"/>
        <w:jc w:val="center"/>
        <w:rPr>
          <w:rFonts w:ascii="Times New Roman" w:eastAsia="Times New Roman" w:hAnsi="Times New Roman"/>
          <w:b/>
          <w:sz w:val="24"/>
          <w:szCs w:val="24"/>
        </w:rPr>
      </w:pPr>
      <w:bookmarkStart w:id="0" w:name="_GoBack"/>
      <w:bookmarkEnd w:id="0"/>
      <w:r w:rsidRPr="00EF6C56">
        <w:rPr>
          <w:rFonts w:ascii="Times New Roman" w:eastAsia="Times New Roman" w:hAnsi="Times New Roman"/>
          <w:b/>
          <w:sz w:val="24"/>
          <w:szCs w:val="24"/>
        </w:rPr>
        <w:t>PAŽYMA</w:t>
      </w:r>
    </w:p>
    <w:p w:rsidR="00CB7D2B" w:rsidRPr="00EF6C56" w:rsidRDefault="00CB7D2B" w:rsidP="00CB7D2B">
      <w:pPr>
        <w:spacing w:after="0"/>
        <w:jc w:val="center"/>
        <w:rPr>
          <w:rFonts w:ascii="Times New Roman" w:eastAsia="Times New Roman" w:hAnsi="Times New Roman"/>
          <w:b/>
          <w:sz w:val="24"/>
          <w:szCs w:val="24"/>
        </w:rPr>
      </w:pPr>
      <w:r w:rsidRPr="00EF6C56">
        <w:rPr>
          <w:rFonts w:ascii="Times New Roman" w:eastAsia="Times New Roman" w:hAnsi="Times New Roman"/>
          <w:b/>
          <w:sz w:val="24"/>
          <w:szCs w:val="24"/>
        </w:rPr>
        <w:t>UAB ,,Lietuvos kinas“ turimas turtas</w:t>
      </w:r>
    </w:p>
    <w:p w:rsidR="00CB7D2B" w:rsidRPr="00EF6C56" w:rsidRDefault="00CB7D2B" w:rsidP="00CB7D2B">
      <w:pPr>
        <w:spacing w:after="0"/>
        <w:jc w:val="center"/>
        <w:rPr>
          <w:rFonts w:ascii="Times New Roman" w:eastAsia="Times New Roman" w:hAnsi="Times New Roman"/>
          <w:b/>
          <w:sz w:val="24"/>
          <w:szCs w:val="24"/>
        </w:rPr>
      </w:pPr>
    </w:p>
    <w:p w:rsidR="004226AC" w:rsidRDefault="004226AC" w:rsidP="00CB7D2B">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2018 m. spalio 31 d. UAB „Lietuvos kinas“ atsiskaitomosiose sąskaitose buvo 703379,95 </w:t>
      </w:r>
      <w:proofErr w:type="spellStart"/>
      <w:r>
        <w:rPr>
          <w:rFonts w:ascii="Times New Roman" w:eastAsia="Times New Roman" w:hAnsi="Times New Roman"/>
          <w:sz w:val="24"/>
          <w:szCs w:val="24"/>
        </w:rPr>
        <w:t>eur</w:t>
      </w:r>
      <w:proofErr w:type="spellEnd"/>
      <w:r>
        <w:rPr>
          <w:rFonts w:ascii="Times New Roman" w:eastAsia="Times New Roman" w:hAnsi="Times New Roman"/>
          <w:sz w:val="24"/>
          <w:szCs w:val="24"/>
        </w:rPr>
        <w:t xml:space="preserve">, kasoje – 505,31 Eur, iš viso - 703885,26 Eur. </w:t>
      </w:r>
    </w:p>
    <w:p w:rsidR="004226AC" w:rsidRDefault="004226AC" w:rsidP="00CB7D2B">
      <w:pPr>
        <w:spacing w:after="0"/>
        <w:jc w:val="both"/>
        <w:rPr>
          <w:rFonts w:ascii="Times New Roman" w:eastAsia="Times New Roman" w:hAnsi="Times New Roman"/>
          <w:sz w:val="24"/>
          <w:szCs w:val="24"/>
        </w:rPr>
      </w:pPr>
    </w:p>
    <w:tbl>
      <w:tblPr>
        <w:tblW w:w="5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960"/>
        <w:gridCol w:w="960"/>
        <w:gridCol w:w="960"/>
        <w:gridCol w:w="1485"/>
      </w:tblGrid>
      <w:tr w:rsidR="004226AC" w:rsidTr="004226AC">
        <w:trPr>
          <w:trHeight w:val="300"/>
        </w:trPr>
        <w:tc>
          <w:tcPr>
            <w:tcW w:w="4044" w:type="dxa"/>
            <w:gridSpan w:val="4"/>
            <w:tcBorders>
              <w:top w:val="single" w:sz="4" w:space="0" w:color="auto"/>
              <w:left w:val="single" w:sz="4" w:space="0" w:color="auto"/>
              <w:bottom w:val="nil"/>
              <w:right w:val="single" w:sz="4" w:space="0" w:color="auto"/>
            </w:tcBorders>
            <w:noWrap/>
            <w:vAlign w:val="bottom"/>
            <w:hideMark/>
          </w:tcPr>
          <w:p w:rsidR="004226AC" w:rsidRDefault="004226AC" w:rsidP="00CB7D2B">
            <w:pPr>
              <w:spacing w:after="0"/>
              <w:rPr>
                <w:rFonts w:ascii="Times New Roman" w:eastAsia="Times New Roman" w:hAnsi="Times New Roman"/>
                <w:b/>
                <w:lang w:eastAsia="lt-LT"/>
              </w:rPr>
            </w:pPr>
            <w:r>
              <w:rPr>
                <w:rFonts w:ascii="Times New Roman" w:hAnsi="Times New Roman"/>
                <w:b/>
              </w:rPr>
              <w:t>Bendrovės finansiniai rodikliai</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2018-09-30</w:t>
            </w:r>
          </w:p>
        </w:tc>
      </w:tr>
      <w:tr w:rsidR="004226AC" w:rsidTr="004226AC">
        <w:trPr>
          <w:trHeight w:val="300"/>
        </w:trPr>
        <w:tc>
          <w:tcPr>
            <w:tcW w:w="1164" w:type="dxa"/>
            <w:tcBorders>
              <w:top w:val="nil"/>
              <w:left w:val="single" w:sz="4" w:space="0" w:color="auto"/>
              <w:bottom w:val="single" w:sz="4" w:space="0" w:color="auto"/>
              <w:right w:val="nil"/>
            </w:tcBorders>
            <w:noWrap/>
            <w:vAlign w:val="bottom"/>
            <w:hideMark/>
          </w:tcPr>
          <w:p w:rsidR="004226AC" w:rsidRDefault="004226AC" w:rsidP="00CB7D2B">
            <w:pPr>
              <w:spacing w:after="0"/>
              <w:rPr>
                <w:sz w:val="20"/>
                <w:szCs w:val="20"/>
                <w:lang w:eastAsia="lt-LT"/>
              </w:rPr>
            </w:pPr>
          </w:p>
        </w:tc>
        <w:tc>
          <w:tcPr>
            <w:tcW w:w="960" w:type="dxa"/>
            <w:tcBorders>
              <w:top w:val="nil"/>
              <w:left w:val="nil"/>
              <w:bottom w:val="single" w:sz="4" w:space="0" w:color="auto"/>
              <w:right w:val="nil"/>
            </w:tcBorders>
            <w:noWrap/>
            <w:vAlign w:val="bottom"/>
            <w:hideMark/>
          </w:tcPr>
          <w:p w:rsidR="004226AC" w:rsidRDefault="004226AC" w:rsidP="00CB7D2B">
            <w:pPr>
              <w:spacing w:after="0"/>
              <w:rPr>
                <w:sz w:val="20"/>
                <w:szCs w:val="20"/>
                <w:lang w:eastAsia="lt-LT"/>
              </w:rPr>
            </w:pPr>
          </w:p>
        </w:tc>
        <w:tc>
          <w:tcPr>
            <w:tcW w:w="960" w:type="dxa"/>
            <w:tcBorders>
              <w:top w:val="nil"/>
              <w:left w:val="nil"/>
              <w:bottom w:val="single" w:sz="4" w:space="0" w:color="auto"/>
              <w:right w:val="nil"/>
            </w:tcBorders>
            <w:noWrap/>
            <w:vAlign w:val="bottom"/>
            <w:hideMark/>
          </w:tcPr>
          <w:p w:rsidR="004226AC" w:rsidRDefault="004226AC" w:rsidP="00CB7D2B">
            <w:pPr>
              <w:spacing w:after="0"/>
              <w:rPr>
                <w:sz w:val="20"/>
                <w:szCs w:val="20"/>
                <w:lang w:eastAsia="lt-LT"/>
              </w:rPr>
            </w:pPr>
          </w:p>
        </w:tc>
        <w:tc>
          <w:tcPr>
            <w:tcW w:w="960" w:type="dxa"/>
            <w:tcBorders>
              <w:top w:val="nil"/>
              <w:left w:val="nil"/>
              <w:bottom w:val="single" w:sz="4" w:space="0" w:color="auto"/>
              <w:right w:val="single" w:sz="4" w:space="0" w:color="auto"/>
            </w:tcBorders>
            <w:noWrap/>
            <w:vAlign w:val="bottom"/>
            <w:hideMark/>
          </w:tcPr>
          <w:p w:rsidR="004226AC" w:rsidRDefault="004226AC" w:rsidP="00CB7D2B">
            <w:pPr>
              <w:spacing w:after="0"/>
              <w:rPr>
                <w:sz w:val="20"/>
                <w:szCs w:val="20"/>
                <w:lang w:eastAsia="lt-LT"/>
              </w:rPr>
            </w:pP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14100C" w:rsidP="0014100C">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Eur.</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Balansinė IT turto vertė</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299656</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lang w:eastAsia="lt-LT"/>
              </w:rPr>
            </w:pPr>
            <w:r>
              <w:rPr>
                <w:rFonts w:ascii="Times New Roman" w:eastAsia="Times New Roman" w:hAnsi="Times New Roman"/>
                <w:color w:val="000000"/>
                <w:lang w:eastAsia="lt-LT"/>
              </w:rPr>
              <w:t>Pirkėjų skolos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25555</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lang w:eastAsia="lt-LT"/>
              </w:rPr>
            </w:pPr>
            <w:r>
              <w:rPr>
                <w:rFonts w:ascii="Times New Roman" w:eastAsia="Times New Roman" w:hAnsi="Times New Roman"/>
                <w:color w:val="000000"/>
                <w:lang w:eastAsia="lt-LT"/>
              </w:rPr>
              <w:t>Pinigai</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707809</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Skolos tiekėjams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7707</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lang w:eastAsia="lt-LT"/>
              </w:rPr>
            </w:pPr>
            <w:r>
              <w:rPr>
                <w:rFonts w:ascii="Times New Roman" w:eastAsia="Times New Roman" w:hAnsi="Times New Roman"/>
                <w:color w:val="000000"/>
                <w:lang w:eastAsia="lt-LT"/>
              </w:rPr>
              <w:t>Pardavimo pajamos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226529</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Kitos veiklos rezultatas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1149</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color w:val="000000"/>
                <w:lang w:eastAsia="lt-LT"/>
              </w:rPr>
            </w:pPr>
            <w:r>
              <w:rPr>
                <w:rFonts w:ascii="Times New Roman" w:eastAsia="Times New Roman" w:hAnsi="Times New Roman"/>
                <w:color w:val="000000"/>
                <w:lang w:eastAsia="lt-LT"/>
              </w:rPr>
              <w:t>Finansinės ir investicinės veiklos rezultatas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219</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lang w:eastAsia="lt-LT"/>
              </w:rPr>
            </w:pPr>
            <w:r>
              <w:rPr>
                <w:rFonts w:ascii="Times New Roman" w:eastAsia="Times New Roman" w:hAnsi="Times New Roman"/>
                <w:color w:val="000000"/>
                <w:lang w:eastAsia="lt-LT"/>
              </w:rPr>
              <w:t>Sąnaudos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lang w:eastAsia="lt-LT"/>
              </w:rPr>
            </w:pPr>
            <w:r>
              <w:rPr>
                <w:rFonts w:ascii="Times New Roman" w:eastAsia="Times New Roman" w:hAnsi="Times New Roman"/>
                <w:color w:val="000000"/>
                <w:lang w:eastAsia="lt-LT"/>
              </w:rPr>
              <w:t>171368</w:t>
            </w:r>
          </w:p>
        </w:tc>
      </w:tr>
      <w:tr w:rsidR="004226AC" w:rsidTr="004226AC">
        <w:trPr>
          <w:trHeight w:val="300"/>
        </w:trPr>
        <w:tc>
          <w:tcPr>
            <w:tcW w:w="4044" w:type="dxa"/>
            <w:gridSpan w:val="4"/>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ascii="Times New Roman" w:eastAsia="Times New Roman" w:hAnsi="Times New Roman"/>
                <w:highlight w:val="yellow"/>
                <w:lang w:eastAsia="lt-LT"/>
              </w:rPr>
            </w:pPr>
            <w:r>
              <w:rPr>
                <w:rFonts w:ascii="Times New Roman" w:eastAsia="Times New Roman" w:hAnsi="Times New Roman"/>
                <w:color w:val="000000"/>
                <w:lang w:eastAsia="lt-LT"/>
              </w:rPr>
              <w:t>Pelnas</w:t>
            </w:r>
          </w:p>
        </w:tc>
        <w:tc>
          <w:tcPr>
            <w:tcW w:w="148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ascii="Times New Roman" w:eastAsia="Times New Roman" w:hAnsi="Times New Roman"/>
                <w:color w:val="000000"/>
                <w:highlight w:val="yellow"/>
                <w:lang w:eastAsia="lt-LT"/>
              </w:rPr>
            </w:pPr>
            <w:r>
              <w:rPr>
                <w:rFonts w:ascii="Times New Roman" w:eastAsia="Times New Roman" w:hAnsi="Times New Roman"/>
                <w:color w:val="000000"/>
                <w:lang w:eastAsia="lt-LT"/>
              </w:rPr>
              <w:t>56529</w:t>
            </w:r>
          </w:p>
        </w:tc>
      </w:tr>
    </w:tbl>
    <w:p w:rsidR="004226AC" w:rsidRDefault="004226AC" w:rsidP="00CB7D2B">
      <w:pPr>
        <w:spacing w:after="0"/>
        <w:ind w:firstLine="567"/>
        <w:rPr>
          <w:rFonts w:ascii="Times New Roman" w:hAnsi="Times New Roman"/>
          <w:b/>
          <w:sz w:val="24"/>
          <w:szCs w:val="24"/>
          <w:u w:val="single"/>
        </w:rPr>
      </w:pPr>
      <w:r>
        <w:rPr>
          <w:rFonts w:ascii="Times New Roman" w:hAnsi="Times New Roman"/>
          <w:b/>
          <w:sz w:val="24"/>
          <w:szCs w:val="24"/>
          <w:u w:val="single"/>
        </w:rPr>
        <w:t>Debetinis ir kreditinis įsiskolinimas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1195"/>
        <w:gridCol w:w="1964"/>
      </w:tblGrid>
      <w:tr w:rsidR="004226AC" w:rsidTr="004226AC">
        <w:tc>
          <w:tcPr>
            <w:tcW w:w="4282"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Pavadinimas</w:t>
            </w:r>
          </w:p>
        </w:tc>
        <w:tc>
          <w:tcPr>
            <w:tcW w:w="119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Mat. vnt.</w:t>
            </w:r>
          </w:p>
        </w:tc>
        <w:tc>
          <w:tcPr>
            <w:tcW w:w="196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2018-09-30</w:t>
            </w:r>
          </w:p>
        </w:tc>
      </w:tr>
      <w:tr w:rsidR="004226AC" w:rsidTr="004226AC">
        <w:tc>
          <w:tcPr>
            <w:tcW w:w="4282"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b/>
                <w:sz w:val="20"/>
                <w:szCs w:val="20"/>
                <w:lang w:eastAsia="lt-LT"/>
              </w:rPr>
            </w:pPr>
            <w:r>
              <w:rPr>
                <w:rFonts w:ascii="Times New Roman" w:eastAsia="Times New Roman" w:hAnsi="Times New Roman"/>
                <w:sz w:val="20"/>
                <w:szCs w:val="20"/>
                <w:lang w:eastAsia="lt-LT"/>
              </w:rPr>
              <w:t>1. Gautinos sumos per vienus metus</w:t>
            </w:r>
          </w:p>
        </w:tc>
        <w:tc>
          <w:tcPr>
            <w:tcW w:w="119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sz w:val="20"/>
                <w:szCs w:val="20"/>
                <w:lang w:eastAsia="lt-LT"/>
              </w:rPr>
              <w:t>Eur</w:t>
            </w:r>
          </w:p>
        </w:tc>
        <w:tc>
          <w:tcPr>
            <w:tcW w:w="196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sz w:val="20"/>
                <w:szCs w:val="20"/>
                <w:lang w:eastAsia="lt-LT"/>
              </w:rPr>
              <w:t>52860</w:t>
            </w:r>
          </w:p>
        </w:tc>
      </w:tr>
      <w:tr w:rsidR="004226AC" w:rsidTr="004226AC">
        <w:tc>
          <w:tcPr>
            <w:tcW w:w="4282"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2. Mokėtinos sumos ir kiti įsipareigojimai </w:t>
            </w:r>
          </w:p>
        </w:tc>
        <w:tc>
          <w:tcPr>
            <w:tcW w:w="119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Eur</w:t>
            </w:r>
          </w:p>
        </w:tc>
        <w:tc>
          <w:tcPr>
            <w:tcW w:w="196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37912</w:t>
            </w:r>
          </w:p>
        </w:tc>
      </w:tr>
    </w:tbl>
    <w:p w:rsidR="004226AC" w:rsidRDefault="004226AC" w:rsidP="00CB7D2B">
      <w:pPr>
        <w:tabs>
          <w:tab w:val="left" w:pos="0"/>
          <w:tab w:val="left" w:pos="540"/>
        </w:tabs>
        <w:spacing w:after="0"/>
        <w:jc w:val="both"/>
        <w:rPr>
          <w:rFonts w:ascii="Times New Roman" w:eastAsia="Times New Roman" w:hAnsi="Times New Roman"/>
          <w:b/>
          <w:sz w:val="24"/>
          <w:szCs w:val="24"/>
          <w:highlight w:val="yellow"/>
          <w:lang w:eastAsia="lt-LT"/>
        </w:rPr>
      </w:pPr>
    </w:p>
    <w:p w:rsidR="004226AC" w:rsidRDefault="004226AC" w:rsidP="00CB7D2B">
      <w:pPr>
        <w:spacing w:after="0"/>
        <w:ind w:firstLine="567"/>
        <w:jc w:val="both"/>
        <w:rPr>
          <w:rFonts w:ascii="Times New Roman" w:hAnsi="Times New Roman"/>
          <w:sz w:val="24"/>
          <w:szCs w:val="24"/>
        </w:rPr>
      </w:pPr>
      <w:r>
        <w:rPr>
          <w:rFonts w:ascii="Times New Roman" w:hAnsi="Times New Roman"/>
          <w:sz w:val="24"/>
          <w:szCs w:val="24"/>
        </w:rPr>
        <w:t xml:space="preserve">48 proc. gautinų sumų (25555 Eur) sudaro Bendrovės nekilnojamojo turto nuomininkų skolos už praėjusio mėnesio patalpų nuomą, komunalines paslaugas bei nekilnojamojo turto ir žemės nuomos mokesčius, 52 proc. (27305 Eur)  – avansu sumokėti mokesčiai biudžetui. </w:t>
      </w:r>
    </w:p>
    <w:p w:rsidR="004226AC" w:rsidRDefault="004226AC" w:rsidP="00CB7D2B">
      <w:pPr>
        <w:tabs>
          <w:tab w:val="left" w:pos="540"/>
        </w:tabs>
        <w:spacing w:after="0"/>
        <w:ind w:firstLine="567"/>
        <w:jc w:val="both"/>
        <w:rPr>
          <w:rFonts w:ascii="Times New Roman" w:hAnsi="Times New Roman"/>
          <w:sz w:val="24"/>
          <w:szCs w:val="24"/>
        </w:rPr>
      </w:pPr>
      <w:r>
        <w:rPr>
          <w:rFonts w:ascii="Times New Roman" w:hAnsi="Times New Roman"/>
          <w:sz w:val="24"/>
          <w:szCs w:val="24"/>
        </w:rPr>
        <w:t xml:space="preserve">Mokėtinas sumas ir kitus įsipareigojimus sudaro 16295 Eur po vienų metų mokėtinos sumos (pirkėjų užstatai už patalpų nuomą) ir 21618 Eur - per vienus metus mokėtinos sumos ir įsipareigojimai, iš jų 35,7 proc. (7707 Eur) sudaro skolos tiekėjams, 63,7 proc. (13772 Eur) – su darbo santykiais susiję įsipareigojimai, 0,6 proc. (139 Eur) – kitos mokėtinos sumos. </w:t>
      </w:r>
    </w:p>
    <w:p w:rsidR="004226AC" w:rsidRDefault="004226AC" w:rsidP="00CB7D2B">
      <w:pPr>
        <w:spacing w:after="0"/>
        <w:ind w:firstLine="567"/>
        <w:rPr>
          <w:rFonts w:ascii="Times New Roman" w:hAnsi="Times New Roman"/>
          <w:b/>
          <w:sz w:val="24"/>
          <w:szCs w:val="24"/>
          <w:u w:val="single"/>
        </w:rPr>
      </w:pPr>
      <w:r>
        <w:rPr>
          <w:rFonts w:ascii="Times New Roman" w:hAnsi="Times New Roman"/>
          <w:b/>
          <w:sz w:val="24"/>
          <w:szCs w:val="24"/>
          <w:u w:val="single"/>
        </w:rPr>
        <w:t xml:space="preserve">Turtas </w:t>
      </w:r>
    </w:p>
    <w:p w:rsidR="004226AC" w:rsidRDefault="004226AC" w:rsidP="00CB7D2B">
      <w:pPr>
        <w:spacing w:after="0"/>
        <w:ind w:firstLine="567"/>
        <w:jc w:val="both"/>
        <w:rPr>
          <w:rFonts w:ascii="Times New Roman" w:hAnsi="Times New Roman"/>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
        <w:gridCol w:w="6025"/>
        <w:gridCol w:w="1975"/>
      </w:tblGrid>
      <w:tr w:rsidR="004226AC" w:rsidTr="004226AC">
        <w:trPr>
          <w:trHeight w:val="247"/>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Eil. Nr.</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Pavadinimas</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2018-09-30</w:t>
            </w:r>
          </w:p>
        </w:tc>
      </w:tr>
      <w:tr w:rsidR="004226AC" w:rsidTr="004226AC">
        <w:trPr>
          <w:trHeight w:val="247"/>
        </w:trPr>
        <w:tc>
          <w:tcPr>
            <w:tcW w:w="934" w:type="dxa"/>
            <w:tcBorders>
              <w:top w:val="single" w:sz="4" w:space="0" w:color="auto"/>
              <w:left w:val="single" w:sz="4" w:space="0" w:color="auto"/>
              <w:bottom w:val="single" w:sz="4" w:space="0" w:color="auto"/>
              <w:right w:val="single" w:sz="4" w:space="0" w:color="auto"/>
            </w:tcBorders>
          </w:tcPr>
          <w:p w:rsidR="004226AC" w:rsidRDefault="004226AC" w:rsidP="00CB7D2B">
            <w:pPr>
              <w:tabs>
                <w:tab w:val="left" w:pos="540"/>
              </w:tabs>
              <w:spacing w:after="0"/>
              <w:jc w:val="center"/>
              <w:rPr>
                <w:rFonts w:ascii="Times New Roman" w:eastAsia="Times New Roman" w:hAnsi="Times New Roman"/>
                <w:b/>
                <w:sz w:val="20"/>
                <w:szCs w:val="20"/>
                <w:lang w:eastAsia="lt-LT"/>
              </w:rPr>
            </w:pP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b/>
                <w:sz w:val="20"/>
                <w:szCs w:val="20"/>
                <w:lang w:eastAsia="lt-LT"/>
              </w:rPr>
            </w:pPr>
            <w:r>
              <w:rPr>
                <w:rFonts w:ascii="Times New Roman" w:eastAsia="Times New Roman" w:hAnsi="Times New Roman"/>
                <w:b/>
                <w:sz w:val="20"/>
                <w:szCs w:val="20"/>
                <w:lang w:eastAsia="lt-LT"/>
              </w:rPr>
              <w:t>Ilgalaikis turtas</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299656</w:t>
            </w:r>
          </w:p>
        </w:tc>
      </w:tr>
      <w:tr w:rsidR="004226AC" w:rsidTr="004226AC">
        <w:trPr>
          <w:trHeight w:val="359"/>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Pastatai ir statiniai</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33949</w:t>
            </w:r>
          </w:p>
        </w:tc>
      </w:tr>
      <w:tr w:rsidR="004226AC" w:rsidTr="004226AC">
        <w:trPr>
          <w:trHeight w:val="335"/>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Kitas ilgalaikis materialusis turtas</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802</w:t>
            </w:r>
          </w:p>
        </w:tc>
      </w:tr>
      <w:tr w:rsidR="004226AC" w:rsidTr="004226AC">
        <w:trPr>
          <w:trHeight w:val="335"/>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Pastatai, kaip investicinis turtas </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264905</w:t>
            </w:r>
          </w:p>
        </w:tc>
      </w:tr>
      <w:tr w:rsidR="004226AC" w:rsidTr="004226AC">
        <w:trPr>
          <w:trHeight w:val="82"/>
        </w:trPr>
        <w:tc>
          <w:tcPr>
            <w:tcW w:w="934" w:type="dxa"/>
            <w:tcBorders>
              <w:top w:val="single" w:sz="4" w:space="0" w:color="auto"/>
              <w:left w:val="single" w:sz="4" w:space="0" w:color="auto"/>
              <w:bottom w:val="single" w:sz="4" w:space="0" w:color="auto"/>
              <w:right w:val="single" w:sz="4" w:space="0" w:color="auto"/>
            </w:tcBorders>
          </w:tcPr>
          <w:p w:rsidR="004226AC" w:rsidRDefault="004226AC" w:rsidP="00CB7D2B">
            <w:pPr>
              <w:tabs>
                <w:tab w:val="left" w:pos="540"/>
              </w:tabs>
              <w:spacing w:after="0"/>
              <w:jc w:val="center"/>
              <w:rPr>
                <w:rFonts w:ascii="Times New Roman" w:eastAsia="Times New Roman" w:hAnsi="Times New Roman"/>
                <w:sz w:val="20"/>
                <w:szCs w:val="20"/>
                <w:lang w:eastAsia="lt-LT"/>
              </w:rPr>
            </w:pP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b/>
                <w:sz w:val="20"/>
                <w:szCs w:val="20"/>
                <w:lang w:eastAsia="lt-LT"/>
              </w:rPr>
            </w:pPr>
            <w:r>
              <w:rPr>
                <w:rFonts w:ascii="Times New Roman" w:eastAsia="Times New Roman" w:hAnsi="Times New Roman"/>
                <w:b/>
                <w:sz w:val="20"/>
                <w:szCs w:val="20"/>
                <w:lang w:eastAsia="lt-LT"/>
              </w:rPr>
              <w:t>Trumpalaikis turtas</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763927</w:t>
            </w:r>
          </w:p>
        </w:tc>
      </w:tr>
      <w:tr w:rsidR="004226AC" w:rsidTr="004226AC">
        <w:trPr>
          <w:trHeight w:val="335"/>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Atsargos, išankstiniai apmokėjimai ir nebaigtos vykdyti sutartys </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2223</w:t>
            </w:r>
          </w:p>
        </w:tc>
      </w:tr>
      <w:tr w:rsidR="004226AC" w:rsidTr="004226AC">
        <w:trPr>
          <w:trHeight w:val="335"/>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2.</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Per vienus metus gautinos sumos</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52860</w:t>
            </w:r>
          </w:p>
        </w:tc>
      </w:tr>
      <w:tr w:rsidR="004226AC" w:rsidTr="004226AC">
        <w:trPr>
          <w:trHeight w:val="328"/>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 xml:space="preserve">Pinigai ir pinigų ekvivalentai </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707809</w:t>
            </w:r>
          </w:p>
        </w:tc>
      </w:tr>
      <w:tr w:rsidR="004226AC" w:rsidTr="004226AC">
        <w:trPr>
          <w:trHeight w:val="328"/>
        </w:trPr>
        <w:tc>
          <w:tcPr>
            <w:tcW w:w="934"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w:t>
            </w: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sz w:val="20"/>
                <w:szCs w:val="20"/>
                <w:lang w:eastAsia="lt-LT"/>
              </w:rPr>
            </w:pPr>
            <w:r>
              <w:rPr>
                <w:rFonts w:ascii="Times New Roman" w:eastAsia="Times New Roman" w:hAnsi="Times New Roman"/>
                <w:sz w:val="20"/>
                <w:szCs w:val="20"/>
                <w:lang w:eastAsia="lt-LT"/>
              </w:rPr>
              <w:t>Ateinančių laikotarpių sąnaudos</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1035</w:t>
            </w:r>
          </w:p>
        </w:tc>
      </w:tr>
      <w:tr w:rsidR="004226AC" w:rsidTr="004226AC">
        <w:trPr>
          <w:trHeight w:val="332"/>
        </w:trPr>
        <w:tc>
          <w:tcPr>
            <w:tcW w:w="934" w:type="dxa"/>
            <w:tcBorders>
              <w:top w:val="single" w:sz="4" w:space="0" w:color="auto"/>
              <w:left w:val="single" w:sz="4" w:space="0" w:color="auto"/>
              <w:bottom w:val="single" w:sz="4" w:space="0" w:color="auto"/>
              <w:right w:val="single" w:sz="4" w:space="0" w:color="auto"/>
            </w:tcBorders>
          </w:tcPr>
          <w:p w:rsidR="004226AC" w:rsidRDefault="004226AC" w:rsidP="00CB7D2B">
            <w:pPr>
              <w:tabs>
                <w:tab w:val="left" w:pos="540"/>
              </w:tabs>
              <w:spacing w:after="0"/>
              <w:jc w:val="center"/>
              <w:rPr>
                <w:rFonts w:ascii="Times New Roman" w:eastAsia="Times New Roman" w:hAnsi="Times New Roman"/>
                <w:b/>
                <w:i/>
                <w:sz w:val="20"/>
                <w:szCs w:val="20"/>
                <w:lang w:eastAsia="lt-LT"/>
              </w:rPr>
            </w:pPr>
          </w:p>
        </w:tc>
        <w:tc>
          <w:tcPr>
            <w:tcW w:w="602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rPr>
                <w:rFonts w:ascii="Times New Roman" w:eastAsia="Times New Roman" w:hAnsi="Times New Roman"/>
                <w:b/>
                <w:sz w:val="20"/>
                <w:szCs w:val="20"/>
                <w:lang w:eastAsia="lt-LT"/>
              </w:rPr>
            </w:pPr>
            <w:r>
              <w:rPr>
                <w:rFonts w:ascii="Times New Roman" w:eastAsia="Times New Roman" w:hAnsi="Times New Roman"/>
                <w:b/>
                <w:sz w:val="20"/>
                <w:szCs w:val="20"/>
                <w:lang w:eastAsia="lt-LT"/>
              </w:rPr>
              <w:t>Iš viso:</w:t>
            </w:r>
          </w:p>
        </w:tc>
        <w:tc>
          <w:tcPr>
            <w:tcW w:w="1975" w:type="dxa"/>
            <w:tcBorders>
              <w:top w:val="single" w:sz="4" w:space="0" w:color="auto"/>
              <w:left w:val="single" w:sz="4" w:space="0" w:color="auto"/>
              <w:bottom w:val="single" w:sz="4" w:space="0" w:color="auto"/>
              <w:right w:val="single" w:sz="4" w:space="0" w:color="auto"/>
            </w:tcBorders>
            <w:hideMark/>
          </w:tcPr>
          <w:p w:rsidR="004226AC" w:rsidRDefault="004226AC" w:rsidP="00CB7D2B">
            <w:pPr>
              <w:tabs>
                <w:tab w:val="left" w:pos="540"/>
              </w:tabs>
              <w:spacing w:after="0"/>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1063583</w:t>
            </w:r>
          </w:p>
        </w:tc>
      </w:tr>
    </w:tbl>
    <w:p w:rsidR="00CB7D2B" w:rsidRDefault="00CB7D2B" w:rsidP="00CB7D2B">
      <w:pPr>
        <w:spacing w:after="0"/>
        <w:ind w:firstLine="567"/>
        <w:rPr>
          <w:rFonts w:ascii="Times New Roman" w:hAnsi="Times New Roman"/>
          <w:b/>
          <w:sz w:val="24"/>
          <w:szCs w:val="24"/>
          <w:u w:val="single"/>
        </w:rPr>
      </w:pPr>
    </w:p>
    <w:p w:rsidR="00CB7D2B" w:rsidRDefault="00CB7D2B" w:rsidP="00CB7D2B">
      <w:pPr>
        <w:spacing w:after="0"/>
        <w:ind w:firstLine="567"/>
        <w:rPr>
          <w:rFonts w:ascii="Times New Roman" w:hAnsi="Times New Roman"/>
          <w:b/>
          <w:sz w:val="24"/>
          <w:szCs w:val="24"/>
        </w:rPr>
      </w:pPr>
    </w:p>
    <w:p w:rsidR="003A1845" w:rsidRPr="003A1845" w:rsidRDefault="003A1845" w:rsidP="00CB7D2B">
      <w:pPr>
        <w:spacing w:after="0"/>
        <w:ind w:firstLine="567"/>
        <w:rPr>
          <w:rFonts w:ascii="Times New Roman" w:hAnsi="Times New Roman"/>
          <w:b/>
          <w:sz w:val="24"/>
          <w:szCs w:val="24"/>
        </w:rPr>
      </w:pPr>
    </w:p>
    <w:p w:rsidR="00CB7D2B" w:rsidRDefault="00CB7D2B" w:rsidP="00CB7D2B">
      <w:pPr>
        <w:spacing w:after="0"/>
        <w:ind w:firstLine="567"/>
        <w:rPr>
          <w:rFonts w:ascii="Times New Roman" w:hAnsi="Times New Roman"/>
          <w:b/>
          <w:sz w:val="24"/>
          <w:szCs w:val="24"/>
          <w:u w:val="single"/>
        </w:rPr>
      </w:pPr>
    </w:p>
    <w:p w:rsidR="00CB7D2B" w:rsidRDefault="00CB7D2B" w:rsidP="00CB7D2B">
      <w:pPr>
        <w:spacing w:after="0"/>
        <w:ind w:firstLine="567"/>
        <w:rPr>
          <w:rFonts w:ascii="Times New Roman" w:hAnsi="Times New Roman"/>
          <w:b/>
          <w:sz w:val="24"/>
          <w:szCs w:val="24"/>
          <w:u w:val="single"/>
        </w:rPr>
      </w:pPr>
    </w:p>
    <w:p w:rsidR="004226AC" w:rsidRDefault="00CB7D2B" w:rsidP="00CB7D2B">
      <w:pPr>
        <w:spacing w:after="0"/>
        <w:ind w:firstLine="567"/>
        <w:rPr>
          <w:rFonts w:ascii="Times New Roman" w:hAnsi="Times New Roman"/>
          <w:sz w:val="24"/>
          <w:szCs w:val="24"/>
          <w:u w:val="single"/>
        </w:rPr>
      </w:pPr>
      <w:r>
        <w:rPr>
          <w:rFonts w:ascii="Times New Roman" w:hAnsi="Times New Roman"/>
          <w:b/>
          <w:sz w:val="24"/>
          <w:szCs w:val="24"/>
          <w:u w:val="single"/>
        </w:rPr>
        <w:lastRenderedPageBreak/>
        <w:t>B</w:t>
      </w:r>
      <w:r w:rsidR="004226AC">
        <w:rPr>
          <w:rFonts w:ascii="Times New Roman" w:hAnsi="Times New Roman"/>
          <w:b/>
          <w:sz w:val="24"/>
          <w:szCs w:val="24"/>
          <w:u w:val="single"/>
        </w:rPr>
        <w:t>endrovės nekilnojamasis turtas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2088"/>
        <w:gridCol w:w="399"/>
        <w:gridCol w:w="2187"/>
        <w:gridCol w:w="1387"/>
        <w:gridCol w:w="1311"/>
      </w:tblGrid>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center"/>
              <w:rPr>
                <w:rFonts w:ascii="Times New Roman" w:hAnsi="Times New Roman"/>
                <w:b/>
                <w:sz w:val="20"/>
                <w:szCs w:val="20"/>
              </w:rPr>
            </w:pPr>
            <w:r>
              <w:rPr>
                <w:rFonts w:ascii="Times New Roman" w:hAnsi="Times New Roman"/>
                <w:b/>
                <w:sz w:val="20"/>
                <w:szCs w:val="20"/>
              </w:rPr>
              <w:t>Eil. Nr.</w:t>
            </w:r>
          </w:p>
        </w:tc>
        <w:tc>
          <w:tcPr>
            <w:tcW w:w="2088"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center"/>
              <w:rPr>
                <w:rFonts w:ascii="Times New Roman" w:hAnsi="Times New Roman"/>
                <w:b/>
                <w:sz w:val="20"/>
                <w:szCs w:val="20"/>
              </w:rPr>
            </w:pPr>
            <w:r>
              <w:rPr>
                <w:rFonts w:ascii="Times New Roman" w:hAnsi="Times New Roman"/>
                <w:b/>
                <w:sz w:val="20"/>
                <w:szCs w:val="20"/>
              </w:rPr>
              <w:t>Nekilnojamojo turto objekto pavadinimas</w:t>
            </w:r>
          </w:p>
        </w:tc>
        <w:tc>
          <w:tcPr>
            <w:tcW w:w="2586" w:type="dxa"/>
            <w:gridSpan w:val="2"/>
            <w:tcBorders>
              <w:top w:val="single" w:sz="4" w:space="0" w:color="auto"/>
              <w:left w:val="single" w:sz="4" w:space="0" w:color="auto"/>
              <w:bottom w:val="single" w:sz="4" w:space="0" w:color="auto"/>
              <w:right w:val="single" w:sz="4" w:space="0" w:color="auto"/>
            </w:tcBorders>
          </w:tcPr>
          <w:p w:rsidR="004226AC" w:rsidRDefault="004226AC" w:rsidP="00CB7D2B">
            <w:pPr>
              <w:jc w:val="center"/>
              <w:rPr>
                <w:rFonts w:ascii="Times New Roman" w:hAnsi="Times New Roman"/>
                <w:b/>
                <w:sz w:val="20"/>
                <w:szCs w:val="20"/>
              </w:rPr>
            </w:pPr>
          </w:p>
          <w:p w:rsidR="004226AC" w:rsidRDefault="004226AC" w:rsidP="00CB7D2B">
            <w:pPr>
              <w:jc w:val="center"/>
              <w:rPr>
                <w:rFonts w:ascii="Times New Roman" w:hAnsi="Times New Roman"/>
                <w:b/>
                <w:sz w:val="20"/>
                <w:szCs w:val="20"/>
              </w:rPr>
            </w:pPr>
            <w:r>
              <w:rPr>
                <w:rFonts w:ascii="Times New Roman" w:hAnsi="Times New Roman"/>
                <w:b/>
                <w:sz w:val="20"/>
                <w:szCs w:val="20"/>
              </w:rPr>
              <w:t>Adresas</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center"/>
              <w:rPr>
                <w:rFonts w:ascii="Times New Roman" w:hAnsi="Times New Roman"/>
                <w:b/>
                <w:sz w:val="20"/>
                <w:szCs w:val="20"/>
              </w:rPr>
            </w:pPr>
            <w:r>
              <w:rPr>
                <w:rFonts w:ascii="Times New Roman" w:hAnsi="Times New Roman"/>
                <w:b/>
                <w:sz w:val="20"/>
                <w:szCs w:val="20"/>
              </w:rPr>
              <w:t>Bendras plotas</w:t>
            </w:r>
          </w:p>
          <w:p w:rsidR="004226AC" w:rsidRDefault="004226AC" w:rsidP="00CB7D2B">
            <w:pPr>
              <w:jc w:val="center"/>
              <w:rPr>
                <w:rFonts w:ascii="Times New Roman" w:hAnsi="Times New Roman"/>
                <w:b/>
                <w:sz w:val="20"/>
                <w:szCs w:val="20"/>
              </w:rPr>
            </w:pPr>
            <w:r>
              <w:rPr>
                <w:rFonts w:ascii="Times New Roman" w:hAnsi="Times New Roman"/>
                <w:b/>
                <w:sz w:val="20"/>
                <w:szCs w:val="20"/>
              </w:rPr>
              <w:t>(ha/kv. m.)</w:t>
            </w:r>
          </w:p>
        </w:tc>
        <w:tc>
          <w:tcPr>
            <w:tcW w:w="1311" w:type="dxa"/>
            <w:tcBorders>
              <w:top w:val="single" w:sz="4" w:space="0" w:color="auto"/>
              <w:left w:val="single" w:sz="4" w:space="0" w:color="auto"/>
              <w:bottom w:val="single" w:sz="4" w:space="0" w:color="auto"/>
              <w:right w:val="single" w:sz="4" w:space="0" w:color="auto"/>
            </w:tcBorders>
          </w:tcPr>
          <w:p w:rsidR="004226AC" w:rsidRDefault="004226AC" w:rsidP="00CB7D2B">
            <w:pPr>
              <w:jc w:val="center"/>
              <w:rPr>
                <w:rFonts w:ascii="Times New Roman" w:hAnsi="Times New Roman"/>
                <w:b/>
                <w:sz w:val="20"/>
                <w:szCs w:val="20"/>
              </w:rPr>
            </w:pPr>
          </w:p>
          <w:p w:rsidR="004226AC" w:rsidRDefault="004226AC" w:rsidP="00CB7D2B">
            <w:pPr>
              <w:jc w:val="center"/>
              <w:rPr>
                <w:rFonts w:ascii="Times New Roman" w:hAnsi="Times New Roman"/>
                <w:b/>
                <w:sz w:val="20"/>
                <w:szCs w:val="20"/>
              </w:rPr>
            </w:pPr>
            <w:r>
              <w:rPr>
                <w:rFonts w:ascii="Times New Roman" w:hAnsi="Times New Roman"/>
                <w:b/>
                <w:sz w:val="20"/>
                <w:szCs w:val="20"/>
              </w:rPr>
              <w:t>Pastabos</w:t>
            </w:r>
          </w:p>
        </w:tc>
      </w:tr>
      <w:tr w:rsidR="004226AC" w:rsidTr="004226AC">
        <w:tc>
          <w:tcPr>
            <w:tcW w:w="8037" w:type="dxa"/>
            <w:gridSpan w:val="6"/>
            <w:tcBorders>
              <w:top w:val="single" w:sz="4" w:space="0" w:color="auto"/>
              <w:left w:val="single" w:sz="4" w:space="0" w:color="auto"/>
              <w:bottom w:val="single" w:sz="4" w:space="0" w:color="auto"/>
              <w:right w:val="single" w:sz="4" w:space="0" w:color="auto"/>
            </w:tcBorders>
            <w:hideMark/>
          </w:tcPr>
          <w:p w:rsidR="004226AC" w:rsidRDefault="004226AC" w:rsidP="00CB7D2B">
            <w:pPr>
              <w:jc w:val="center"/>
              <w:rPr>
                <w:rFonts w:ascii="Times New Roman" w:hAnsi="Times New Roman"/>
                <w:b/>
              </w:rPr>
            </w:pPr>
            <w:r>
              <w:rPr>
                <w:rFonts w:ascii="Times New Roman" w:hAnsi="Times New Roman"/>
                <w:b/>
              </w:rPr>
              <w:t>Žemės sklypai</w:t>
            </w: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1.</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Žemės sklypas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Molėtų raj.</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1,265 ha</w:t>
            </w:r>
          </w:p>
        </w:tc>
        <w:tc>
          <w:tcPr>
            <w:tcW w:w="1311" w:type="dxa"/>
            <w:vMerge w:val="restart"/>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18"/>
                <w:szCs w:val="18"/>
              </w:rPr>
            </w:pPr>
            <w:r>
              <w:rPr>
                <w:rFonts w:ascii="Times New Roman" w:hAnsi="Times New Roman"/>
                <w:sz w:val="18"/>
                <w:szCs w:val="18"/>
              </w:rPr>
              <w:t>Visi žemės sklypai nuomojami iš valstybės</w:t>
            </w: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2.</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Žemės sklypas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Molėtų raj.</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0,248 ha</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4226AC" w:rsidRDefault="004226AC" w:rsidP="00CB7D2B">
            <w:pPr>
              <w:spacing w:after="0"/>
              <w:rPr>
                <w:rFonts w:ascii="Times New Roman" w:hAnsi="Times New Roman"/>
                <w:sz w:val="18"/>
                <w:szCs w:val="18"/>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 xml:space="preserve">3. </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Žemės sklypas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Molėtų raj.</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0,014 ha</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4226AC" w:rsidRDefault="004226AC" w:rsidP="00CB7D2B">
            <w:pPr>
              <w:spacing w:after="0"/>
              <w:rPr>
                <w:rFonts w:ascii="Times New Roman" w:hAnsi="Times New Roman"/>
                <w:sz w:val="18"/>
                <w:szCs w:val="18"/>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 xml:space="preserve">4. </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Žemės sklypas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Vytauto g. 82, Palanga</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0,208 ha</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4226AC" w:rsidRDefault="004226AC" w:rsidP="00CB7D2B">
            <w:pPr>
              <w:spacing w:after="0"/>
              <w:rPr>
                <w:rFonts w:ascii="Times New Roman" w:hAnsi="Times New Roman"/>
                <w:sz w:val="18"/>
                <w:szCs w:val="18"/>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 xml:space="preserve">6. </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Žemės sklypas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Taikos pr. 105, Klaipėda</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0.565 ha</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4226AC" w:rsidRDefault="004226AC" w:rsidP="00CB7D2B">
            <w:pPr>
              <w:spacing w:after="0"/>
              <w:rPr>
                <w:rFonts w:ascii="Times New Roman" w:hAnsi="Times New Roman"/>
                <w:sz w:val="18"/>
                <w:szCs w:val="18"/>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7.</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Žemės sklypas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Ozo g. 4, Vilnius</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0,839 ha</w:t>
            </w: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4226AC" w:rsidRDefault="004226AC" w:rsidP="00CB7D2B">
            <w:pPr>
              <w:spacing w:after="0"/>
              <w:rPr>
                <w:rFonts w:ascii="Times New Roman" w:hAnsi="Times New Roman"/>
                <w:sz w:val="18"/>
                <w:szCs w:val="18"/>
              </w:rPr>
            </w:pPr>
          </w:p>
        </w:tc>
      </w:tr>
      <w:tr w:rsidR="004226AC" w:rsidTr="004226AC">
        <w:tc>
          <w:tcPr>
            <w:tcW w:w="8037" w:type="dxa"/>
            <w:gridSpan w:val="6"/>
            <w:tcBorders>
              <w:top w:val="single" w:sz="4" w:space="0" w:color="auto"/>
              <w:left w:val="single" w:sz="4" w:space="0" w:color="auto"/>
              <w:bottom w:val="single" w:sz="4" w:space="0" w:color="auto"/>
              <w:right w:val="single" w:sz="4" w:space="0" w:color="auto"/>
            </w:tcBorders>
            <w:hideMark/>
          </w:tcPr>
          <w:p w:rsidR="004226AC" w:rsidRDefault="004226AC" w:rsidP="00CB7D2B">
            <w:pPr>
              <w:jc w:val="center"/>
              <w:rPr>
                <w:rFonts w:ascii="Times New Roman" w:hAnsi="Times New Roman"/>
                <w:sz w:val="24"/>
                <w:szCs w:val="24"/>
              </w:rPr>
            </w:pPr>
            <w:r>
              <w:rPr>
                <w:rFonts w:ascii="Times New Roman" w:hAnsi="Times New Roman"/>
                <w:b/>
                <w:sz w:val="24"/>
                <w:szCs w:val="24"/>
              </w:rPr>
              <w:t>Pastatai/Statiniai</w:t>
            </w: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 xml:space="preserve">1. </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CB7D2B" w:rsidP="00CB7D2B">
            <w:pPr>
              <w:jc w:val="both"/>
              <w:rPr>
                <w:rFonts w:ascii="Times New Roman" w:hAnsi="Times New Roman"/>
                <w:sz w:val="20"/>
                <w:szCs w:val="20"/>
              </w:rPr>
            </w:pPr>
            <w:r>
              <w:rPr>
                <w:rFonts w:ascii="Times New Roman" w:hAnsi="Times New Roman"/>
                <w:sz w:val="20"/>
                <w:szCs w:val="20"/>
              </w:rPr>
              <w:t>13 p</w:t>
            </w:r>
            <w:r w:rsidR="004226AC">
              <w:rPr>
                <w:rFonts w:ascii="Times New Roman" w:hAnsi="Times New Roman"/>
                <w:sz w:val="20"/>
                <w:szCs w:val="20"/>
              </w:rPr>
              <w:t>astat</w:t>
            </w:r>
            <w:r>
              <w:rPr>
                <w:rFonts w:ascii="Times New Roman" w:hAnsi="Times New Roman"/>
                <w:sz w:val="20"/>
                <w:szCs w:val="20"/>
              </w:rPr>
              <w:t xml:space="preserve">ų </w:t>
            </w:r>
            <w:r w:rsidR="004226AC">
              <w:rPr>
                <w:rFonts w:ascii="Times New Roman" w:hAnsi="Times New Roman"/>
                <w:sz w:val="20"/>
                <w:szCs w:val="20"/>
              </w:rPr>
              <w:t>-Poilsio nam</w:t>
            </w:r>
            <w:r>
              <w:rPr>
                <w:rFonts w:ascii="Times New Roman" w:hAnsi="Times New Roman"/>
                <w:sz w:val="20"/>
                <w:szCs w:val="20"/>
              </w:rPr>
              <w:t>elių</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 xml:space="preserve">Molėtų raj. </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14100C" w:rsidP="00CB7D2B">
            <w:pPr>
              <w:jc w:val="both"/>
              <w:rPr>
                <w:rFonts w:ascii="Times New Roman" w:hAnsi="Times New Roman"/>
                <w:sz w:val="20"/>
                <w:szCs w:val="20"/>
              </w:rPr>
            </w:pPr>
            <w:r>
              <w:rPr>
                <w:rFonts w:ascii="Times New Roman" w:hAnsi="Times New Roman"/>
                <w:sz w:val="20"/>
                <w:szCs w:val="20"/>
              </w:rPr>
              <w:t>Bendras 327,5</w:t>
            </w:r>
          </w:p>
        </w:tc>
        <w:tc>
          <w:tcPr>
            <w:tcW w:w="1311" w:type="dxa"/>
            <w:tcBorders>
              <w:top w:val="single" w:sz="4" w:space="0" w:color="auto"/>
              <w:left w:val="single" w:sz="4" w:space="0" w:color="auto"/>
              <w:bottom w:val="single" w:sz="4" w:space="0" w:color="auto"/>
              <w:right w:val="single" w:sz="4" w:space="0" w:color="auto"/>
            </w:tcBorders>
          </w:tcPr>
          <w:p w:rsidR="004226AC" w:rsidRDefault="004226AC" w:rsidP="00CB7D2B">
            <w:pPr>
              <w:jc w:val="both"/>
              <w:rPr>
                <w:rFonts w:ascii="Times New Roman" w:hAnsi="Times New Roman"/>
                <w:sz w:val="24"/>
                <w:szCs w:val="24"/>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EF6C56" w:rsidP="00EF6C56">
            <w:pPr>
              <w:jc w:val="both"/>
              <w:rPr>
                <w:rFonts w:ascii="Times New Roman" w:hAnsi="Times New Roman"/>
                <w:sz w:val="20"/>
                <w:szCs w:val="20"/>
              </w:rPr>
            </w:pPr>
            <w:r>
              <w:rPr>
                <w:rFonts w:ascii="Times New Roman" w:hAnsi="Times New Roman"/>
                <w:sz w:val="20"/>
                <w:szCs w:val="20"/>
              </w:rPr>
              <w:t>2</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Pastatas-Sporto salė</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Molėtų raj.</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62,76</w:t>
            </w:r>
          </w:p>
        </w:tc>
        <w:tc>
          <w:tcPr>
            <w:tcW w:w="1311" w:type="dxa"/>
            <w:tcBorders>
              <w:top w:val="single" w:sz="4" w:space="0" w:color="auto"/>
              <w:left w:val="single" w:sz="4" w:space="0" w:color="auto"/>
              <w:bottom w:val="single" w:sz="4" w:space="0" w:color="auto"/>
              <w:right w:val="single" w:sz="4" w:space="0" w:color="auto"/>
            </w:tcBorders>
          </w:tcPr>
          <w:p w:rsidR="004226AC" w:rsidRDefault="004226AC" w:rsidP="00CB7D2B">
            <w:pPr>
              <w:jc w:val="both"/>
              <w:rPr>
                <w:rFonts w:ascii="Times New Roman" w:hAnsi="Times New Roman"/>
                <w:sz w:val="24"/>
                <w:szCs w:val="24"/>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EF6C56" w:rsidP="00EF6C56">
            <w:pPr>
              <w:jc w:val="both"/>
              <w:rPr>
                <w:rFonts w:ascii="Times New Roman" w:hAnsi="Times New Roman"/>
                <w:sz w:val="20"/>
                <w:szCs w:val="20"/>
              </w:rPr>
            </w:pPr>
            <w:r>
              <w:rPr>
                <w:rFonts w:ascii="Times New Roman" w:hAnsi="Times New Roman"/>
                <w:sz w:val="20"/>
                <w:szCs w:val="20"/>
              </w:rPr>
              <w:t>3</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Pastatas-Pirtis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Molėtų raj.</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27,88</w:t>
            </w:r>
          </w:p>
        </w:tc>
        <w:tc>
          <w:tcPr>
            <w:tcW w:w="1311" w:type="dxa"/>
            <w:tcBorders>
              <w:top w:val="single" w:sz="4" w:space="0" w:color="auto"/>
              <w:left w:val="single" w:sz="4" w:space="0" w:color="auto"/>
              <w:bottom w:val="single" w:sz="4" w:space="0" w:color="auto"/>
              <w:right w:val="single" w:sz="4" w:space="0" w:color="auto"/>
            </w:tcBorders>
          </w:tcPr>
          <w:p w:rsidR="004226AC" w:rsidRDefault="004226AC" w:rsidP="00CB7D2B">
            <w:pPr>
              <w:jc w:val="both"/>
              <w:rPr>
                <w:rFonts w:ascii="Times New Roman" w:hAnsi="Times New Roman"/>
                <w:sz w:val="24"/>
                <w:szCs w:val="24"/>
              </w:rPr>
            </w:pPr>
          </w:p>
        </w:tc>
      </w:tr>
      <w:tr w:rsidR="004226AC" w:rsidTr="004226AC">
        <w:tc>
          <w:tcPr>
            <w:tcW w:w="665"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EF6C56" w:rsidP="00EF6C56">
            <w:pPr>
              <w:jc w:val="both"/>
              <w:rPr>
                <w:rFonts w:ascii="Times New Roman" w:hAnsi="Times New Roman"/>
                <w:sz w:val="20"/>
                <w:szCs w:val="20"/>
              </w:rPr>
            </w:pPr>
            <w:r>
              <w:rPr>
                <w:rFonts w:ascii="Times New Roman" w:hAnsi="Times New Roman"/>
                <w:sz w:val="20"/>
                <w:szCs w:val="20"/>
              </w:rPr>
              <w:t>4</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Kiti statiniai-Kiemo statiniai (lauko tualetas, šulinys)</w:t>
            </w:r>
          </w:p>
        </w:tc>
        <w:tc>
          <w:tcPr>
            <w:tcW w:w="21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Molėtų raj.</w:t>
            </w:r>
          </w:p>
        </w:tc>
        <w:tc>
          <w:tcPr>
            <w:tcW w:w="13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45,56</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4"/>
                <w:szCs w:val="24"/>
              </w:rPr>
            </w:pPr>
          </w:p>
        </w:tc>
      </w:tr>
      <w:tr w:rsidR="004226AC" w:rsidTr="004226AC">
        <w:tc>
          <w:tcPr>
            <w:tcW w:w="665"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EF6C56" w:rsidP="00EF6C56">
            <w:pPr>
              <w:jc w:val="both"/>
              <w:rPr>
                <w:rFonts w:ascii="Times New Roman" w:hAnsi="Times New Roman"/>
                <w:sz w:val="20"/>
                <w:szCs w:val="20"/>
              </w:rPr>
            </w:pPr>
            <w:r>
              <w:rPr>
                <w:rFonts w:ascii="Times New Roman" w:hAnsi="Times New Roman"/>
                <w:sz w:val="20"/>
                <w:szCs w:val="20"/>
              </w:rPr>
              <w:t>5</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Pastatas-Kino teatras su kino klubu su baru ir su lošimų automatų salonu</w:t>
            </w:r>
          </w:p>
        </w:tc>
        <w:tc>
          <w:tcPr>
            <w:tcW w:w="21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Taikos pr. 105, Klaipėda</w:t>
            </w:r>
          </w:p>
        </w:tc>
        <w:tc>
          <w:tcPr>
            <w:tcW w:w="13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1556,99</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p>
        </w:tc>
      </w:tr>
      <w:tr w:rsidR="004226AC" w:rsidTr="004226AC">
        <w:tc>
          <w:tcPr>
            <w:tcW w:w="665"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EF6C56" w:rsidP="00EF6C56">
            <w:pPr>
              <w:jc w:val="both"/>
              <w:rPr>
                <w:rFonts w:ascii="Times New Roman" w:hAnsi="Times New Roman"/>
                <w:sz w:val="20"/>
                <w:szCs w:val="20"/>
              </w:rPr>
            </w:pPr>
            <w:r>
              <w:rPr>
                <w:rFonts w:ascii="Times New Roman" w:hAnsi="Times New Roman"/>
                <w:sz w:val="20"/>
                <w:szCs w:val="20"/>
              </w:rPr>
              <w:t>6</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Kiti statiniai-Kiemo aikštelė</w:t>
            </w:r>
          </w:p>
        </w:tc>
        <w:tc>
          <w:tcPr>
            <w:tcW w:w="21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Taikos pr. 105, Klaipėda</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4226AC" w:rsidRDefault="004226AC" w:rsidP="00CB7D2B">
            <w:pPr>
              <w:spacing w:after="0"/>
              <w:rPr>
                <w:rFonts w:ascii="Times New Roman" w:hAnsi="Times New Roman"/>
                <w:sz w:val="20"/>
                <w:szCs w:val="20"/>
              </w:rPr>
            </w:pPr>
          </w:p>
        </w:tc>
      </w:tr>
      <w:tr w:rsidR="004226AC" w:rsidTr="0014100C">
        <w:tc>
          <w:tcPr>
            <w:tcW w:w="665"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EF6C56" w:rsidP="00EF6C56">
            <w:pPr>
              <w:jc w:val="both"/>
              <w:rPr>
                <w:rFonts w:ascii="Times New Roman" w:hAnsi="Times New Roman"/>
                <w:sz w:val="20"/>
                <w:szCs w:val="20"/>
              </w:rPr>
            </w:pPr>
            <w:r>
              <w:rPr>
                <w:rFonts w:ascii="Times New Roman" w:hAnsi="Times New Roman"/>
                <w:sz w:val="20"/>
                <w:szCs w:val="20"/>
              </w:rPr>
              <w:t>7</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Pastatas-Kino teatras</w:t>
            </w:r>
          </w:p>
        </w:tc>
        <w:tc>
          <w:tcPr>
            <w:tcW w:w="2187"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Vytauto g. 82, Palanga</w:t>
            </w:r>
          </w:p>
        </w:tc>
        <w:tc>
          <w:tcPr>
            <w:tcW w:w="1387"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783,36</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r>
      <w:tr w:rsidR="004226AC" w:rsidTr="0014100C">
        <w:tc>
          <w:tcPr>
            <w:tcW w:w="665" w:type="dxa"/>
            <w:tcBorders>
              <w:top w:val="single" w:sz="4" w:space="0" w:color="auto"/>
              <w:left w:val="single" w:sz="4" w:space="0" w:color="auto"/>
              <w:bottom w:val="single" w:sz="4" w:space="0" w:color="auto"/>
              <w:right w:val="single" w:sz="4" w:space="0" w:color="auto"/>
            </w:tcBorders>
            <w:shd w:val="clear" w:color="auto" w:fill="FFFFFF"/>
          </w:tcPr>
          <w:p w:rsidR="004226AC" w:rsidRDefault="00EF6C56" w:rsidP="00CB7D2B">
            <w:pPr>
              <w:jc w:val="both"/>
              <w:rPr>
                <w:rFonts w:ascii="Times New Roman" w:hAnsi="Times New Roman"/>
                <w:sz w:val="20"/>
                <w:szCs w:val="20"/>
              </w:rPr>
            </w:pPr>
            <w:r>
              <w:rPr>
                <w:rFonts w:ascii="Times New Roman" w:hAnsi="Times New Roman"/>
                <w:sz w:val="20"/>
                <w:szCs w:val="20"/>
              </w:rPr>
              <w:t>8</w:t>
            </w:r>
          </w:p>
        </w:tc>
        <w:tc>
          <w:tcPr>
            <w:tcW w:w="24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Pastatas-Katilinė</w:t>
            </w:r>
          </w:p>
        </w:tc>
        <w:tc>
          <w:tcPr>
            <w:tcW w:w="21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Vytauto g. 82, Palanga</w:t>
            </w:r>
          </w:p>
        </w:tc>
        <w:tc>
          <w:tcPr>
            <w:tcW w:w="13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95,30</w:t>
            </w:r>
          </w:p>
        </w:tc>
        <w:tc>
          <w:tcPr>
            <w:tcW w:w="1311" w:type="dxa"/>
            <w:vMerge/>
            <w:tcBorders>
              <w:top w:val="single" w:sz="4" w:space="0" w:color="auto"/>
              <w:left w:val="single" w:sz="4" w:space="0" w:color="auto"/>
              <w:bottom w:val="single" w:sz="4" w:space="0" w:color="auto"/>
              <w:right w:val="single" w:sz="4" w:space="0" w:color="auto"/>
            </w:tcBorders>
            <w:vAlign w:val="center"/>
          </w:tcPr>
          <w:p w:rsidR="004226AC" w:rsidRDefault="004226AC" w:rsidP="00CB7D2B">
            <w:pPr>
              <w:spacing w:after="0"/>
              <w:rPr>
                <w:rFonts w:ascii="Times New Roman" w:hAnsi="Times New Roman"/>
                <w:sz w:val="20"/>
                <w:szCs w:val="20"/>
              </w:rPr>
            </w:pPr>
          </w:p>
        </w:tc>
      </w:tr>
      <w:tr w:rsidR="004226AC" w:rsidTr="0014100C">
        <w:tc>
          <w:tcPr>
            <w:tcW w:w="665"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EF6C56" w:rsidP="00CB7D2B">
            <w:pPr>
              <w:jc w:val="both"/>
              <w:rPr>
                <w:rFonts w:ascii="Times New Roman" w:hAnsi="Times New Roman"/>
                <w:sz w:val="20"/>
                <w:szCs w:val="20"/>
              </w:rPr>
            </w:pPr>
            <w:r>
              <w:rPr>
                <w:rFonts w:ascii="Times New Roman" w:hAnsi="Times New Roman"/>
                <w:sz w:val="20"/>
                <w:szCs w:val="20"/>
              </w:rPr>
              <w:t>9</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Kiti statiniai-Kiemo statiniai (kiemo aikštelė)</w:t>
            </w:r>
          </w:p>
        </w:tc>
        <w:tc>
          <w:tcPr>
            <w:tcW w:w="2187" w:type="dxa"/>
            <w:tcBorders>
              <w:top w:val="single" w:sz="4" w:space="0" w:color="auto"/>
              <w:left w:val="single" w:sz="4" w:space="0" w:color="auto"/>
              <w:bottom w:val="single" w:sz="4" w:space="0" w:color="auto"/>
              <w:right w:val="single" w:sz="4" w:space="0" w:color="auto"/>
            </w:tcBorders>
            <w:shd w:val="clear" w:color="auto" w:fill="FFFFFF"/>
            <w:hideMark/>
          </w:tcPr>
          <w:p w:rsidR="004226AC" w:rsidRDefault="004226AC" w:rsidP="00CB7D2B">
            <w:pPr>
              <w:jc w:val="both"/>
              <w:rPr>
                <w:rFonts w:ascii="Times New Roman" w:hAnsi="Times New Roman"/>
                <w:sz w:val="20"/>
                <w:szCs w:val="20"/>
              </w:rPr>
            </w:pPr>
            <w:r>
              <w:rPr>
                <w:rFonts w:ascii="Times New Roman" w:hAnsi="Times New Roman"/>
                <w:sz w:val="20"/>
                <w:szCs w:val="20"/>
              </w:rPr>
              <w:t>Vytauto g. 82, Palanga</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c>
          <w:tcPr>
            <w:tcW w:w="1311" w:type="dxa"/>
            <w:vMerge/>
            <w:tcBorders>
              <w:top w:val="single" w:sz="4" w:space="0" w:color="auto"/>
              <w:left w:val="single" w:sz="4" w:space="0" w:color="auto"/>
              <w:bottom w:val="single" w:sz="4" w:space="0" w:color="auto"/>
              <w:right w:val="single" w:sz="4" w:space="0" w:color="auto"/>
            </w:tcBorders>
            <w:vAlign w:val="center"/>
          </w:tcPr>
          <w:p w:rsidR="004226AC" w:rsidRDefault="004226AC" w:rsidP="00CB7D2B">
            <w:pPr>
              <w:spacing w:after="0"/>
              <w:rPr>
                <w:rFonts w:ascii="Times New Roman" w:hAnsi="Times New Roman"/>
                <w:sz w:val="20"/>
                <w:szCs w:val="20"/>
              </w:rPr>
            </w:pPr>
          </w:p>
        </w:tc>
      </w:tr>
      <w:tr w:rsidR="004226AC" w:rsidTr="0014100C">
        <w:tc>
          <w:tcPr>
            <w:tcW w:w="665"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EF6C56" w:rsidP="00EF6C56">
            <w:pPr>
              <w:jc w:val="both"/>
              <w:rPr>
                <w:rFonts w:ascii="Times New Roman" w:hAnsi="Times New Roman"/>
                <w:sz w:val="20"/>
                <w:szCs w:val="20"/>
              </w:rPr>
            </w:pPr>
            <w:r>
              <w:rPr>
                <w:rFonts w:ascii="Times New Roman" w:hAnsi="Times New Roman"/>
                <w:sz w:val="20"/>
                <w:szCs w:val="20"/>
              </w:rPr>
              <w:t>10</w:t>
            </w:r>
            <w:r w:rsidR="004226AC">
              <w:rPr>
                <w:rFonts w:ascii="Times New Roman" w:hAnsi="Times New Roman"/>
                <w:sz w:val="20"/>
                <w:szCs w:val="20"/>
              </w:rPr>
              <w:t xml:space="preserve">. </w:t>
            </w:r>
          </w:p>
        </w:tc>
        <w:tc>
          <w:tcPr>
            <w:tcW w:w="2487" w:type="dxa"/>
            <w:gridSpan w:val="2"/>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Pastatas-Administracinis</w:t>
            </w:r>
          </w:p>
        </w:tc>
        <w:tc>
          <w:tcPr>
            <w:tcW w:w="2187"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Ozo g. 4, Vilnius</w:t>
            </w:r>
          </w:p>
        </w:tc>
        <w:tc>
          <w:tcPr>
            <w:tcW w:w="1387"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2573,3</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r>
      <w:tr w:rsidR="004226AC" w:rsidTr="0014100C">
        <w:tc>
          <w:tcPr>
            <w:tcW w:w="665" w:type="dxa"/>
            <w:tcBorders>
              <w:top w:val="single" w:sz="4" w:space="0" w:color="auto"/>
              <w:left w:val="single" w:sz="4" w:space="0" w:color="auto"/>
              <w:bottom w:val="single" w:sz="4" w:space="0" w:color="auto"/>
              <w:right w:val="single" w:sz="4" w:space="0" w:color="auto"/>
            </w:tcBorders>
            <w:hideMark/>
          </w:tcPr>
          <w:p w:rsidR="004226AC" w:rsidRDefault="00EF6C56" w:rsidP="00CB7D2B">
            <w:pPr>
              <w:jc w:val="both"/>
              <w:rPr>
                <w:rFonts w:ascii="Times New Roman" w:hAnsi="Times New Roman"/>
                <w:sz w:val="20"/>
                <w:szCs w:val="20"/>
              </w:rPr>
            </w:pPr>
            <w:r>
              <w:rPr>
                <w:rFonts w:ascii="Times New Roman" w:hAnsi="Times New Roman"/>
                <w:sz w:val="20"/>
                <w:szCs w:val="20"/>
              </w:rPr>
              <w:t>11</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Pastatas-Perėjimo būdelė</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Ozo g. 4, Vilnius</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16,5</w:t>
            </w:r>
          </w:p>
        </w:tc>
        <w:tc>
          <w:tcPr>
            <w:tcW w:w="1311" w:type="dxa"/>
            <w:vMerge/>
            <w:tcBorders>
              <w:top w:val="single" w:sz="4" w:space="0" w:color="auto"/>
              <w:left w:val="single" w:sz="4" w:space="0" w:color="auto"/>
              <w:bottom w:val="single" w:sz="4" w:space="0" w:color="auto"/>
              <w:right w:val="single" w:sz="4" w:space="0" w:color="auto"/>
            </w:tcBorders>
            <w:vAlign w:val="center"/>
          </w:tcPr>
          <w:p w:rsidR="004226AC" w:rsidRDefault="004226AC" w:rsidP="00CB7D2B">
            <w:pPr>
              <w:spacing w:after="0"/>
              <w:rPr>
                <w:rFonts w:ascii="Times New Roman" w:hAnsi="Times New Roman"/>
                <w:sz w:val="20"/>
                <w:szCs w:val="20"/>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EF6C56" w:rsidP="00EF6C56">
            <w:pPr>
              <w:jc w:val="both"/>
              <w:rPr>
                <w:rFonts w:ascii="Times New Roman" w:hAnsi="Times New Roman"/>
                <w:sz w:val="20"/>
                <w:szCs w:val="20"/>
              </w:rPr>
            </w:pPr>
            <w:r>
              <w:rPr>
                <w:rFonts w:ascii="Times New Roman" w:hAnsi="Times New Roman"/>
                <w:sz w:val="20"/>
                <w:szCs w:val="20"/>
              </w:rPr>
              <w:t>12</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Pastatas-Garažas sandėlis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Ozo g. 4, Vilnius</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936,92</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r>
      <w:tr w:rsidR="004226AC" w:rsidTr="004226AC">
        <w:tc>
          <w:tcPr>
            <w:tcW w:w="665" w:type="dxa"/>
            <w:tcBorders>
              <w:top w:val="single" w:sz="4" w:space="0" w:color="auto"/>
              <w:left w:val="single" w:sz="4" w:space="0" w:color="auto"/>
              <w:bottom w:val="single" w:sz="4" w:space="0" w:color="auto"/>
              <w:right w:val="single" w:sz="4" w:space="0" w:color="auto"/>
            </w:tcBorders>
            <w:hideMark/>
          </w:tcPr>
          <w:p w:rsidR="004226AC" w:rsidRDefault="00EF6C56" w:rsidP="00CB7D2B">
            <w:pPr>
              <w:jc w:val="both"/>
              <w:rPr>
                <w:rFonts w:ascii="Times New Roman" w:hAnsi="Times New Roman"/>
                <w:sz w:val="20"/>
                <w:szCs w:val="20"/>
              </w:rPr>
            </w:pPr>
            <w:r>
              <w:rPr>
                <w:rFonts w:ascii="Times New Roman" w:hAnsi="Times New Roman"/>
                <w:sz w:val="20"/>
                <w:szCs w:val="20"/>
              </w:rPr>
              <w:t>13</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Pastatas-Sandėlis</w:t>
            </w:r>
          </w:p>
        </w:tc>
        <w:tc>
          <w:tcPr>
            <w:tcW w:w="21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Ozo g. 4, Vilnius</w:t>
            </w:r>
          </w:p>
        </w:tc>
        <w:tc>
          <w:tcPr>
            <w:tcW w:w="1387" w:type="dxa"/>
            <w:tcBorders>
              <w:top w:val="single" w:sz="4" w:space="0" w:color="auto"/>
              <w:left w:val="single" w:sz="4" w:space="0" w:color="auto"/>
              <w:bottom w:val="single" w:sz="4" w:space="0" w:color="auto"/>
              <w:right w:val="single" w:sz="4" w:space="0" w:color="auto"/>
            </w:tcBorders>
            <w:hideMark/>
          </w:tcPr>
          <w:p w:rsidR="004226AC" w:rsidRDefault="004226AC" w:rsidP="00CB7D2B">
            <w:pPr>
              <w:jc w:val="both"/>
              <w:rPr>
                <w:rFonts w:ascii="Times New Roman" w:hAnsi="Times New Roman"/>
                <w:sz w:val="20"/>
                <w:szCs w:val="20"/>
              </w:rPr>
            </w:pPr>
            <w:r>
              <w:rPr>
                <w:rFonts w:ascii="Times New Roman" w:hAnsi="Times New Roman"/>
                <w:sz w:val="20"/>
                <w:szCs w:val="20"/>
              </w:rPr>
              <w:t>937,05</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r>
      <w:tr w:rsidR="004226AC" w:rsidTr="004226AC">
        <w:tc>
          <w:tcPr>
            <w:tcW w:w="665"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EF6C56" w:rsidP="00EF6C56">
            <w:pPr>
              <w:jc w:val="both"/>
              <w:rPr>
                <w:rFonts w:ascii="Times New Roman" w:hAnsi="Times New Roman"/>
                <w:sz w:val="20"/>
                <w:szCs w:val="20"/>
              </w:rPr>
            </w:pPr>
            <w:r>
              <w:rPr>
                <w:rFonts w:ascii="Times New Roman" w:hAnsi="Times New Roman"/>
                <w:sz w:val="20"/>
                <w:szCs w:val="20"/>
              </w:rPr>
              <w:t>14</w:t>
            </w:r>
            <w:r w:rsidR="004226AC">
              <w:rPr>
                <w:rFonts w:ascii="Times New Roman" w:hAnsi="Times New Roman"/>
                <w:sz w:val="20"/>
                <w:szCs w:val="20"/>
              </w:rPr>
              <w:t>.</w:t>
            </w:r>
          </w:p>
        </w:tc>
        <w:tc>
          <w:tcPr>
            <w:tcW w:w="2487" w:type="dxa"/>
            <w:gridSpan w:val="2"/>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Pastatas-Gamybinis pastatas</w:t>
            </w:r>
          </w:p>
        </w:tc>
        <w:tc>
          <w:tcPr>
            <w:tcW w:w="2187"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Ozo g. 4, Vilnius</w:t>
            </w:r>
          </w:p>
        </w:tc>
        <w:tc>
          <w:tcPr>
            <w:tcW w:w="1387" w:type="dxa"/>
            <w:tcBorders>
              <w:top w:val="single" w:sz="4" w:space="0" w:color="auto"/>
              <w:left w:val="single" w:sz="4" w:space="0" w:color="auto"/>
              <w:bottom w:val="single" w:sz="4" w:space="0" w:color="auto"/>
              <w:right w:val="single" w:sz="4" w:space="0" w:color="auto"/>
            </w:tcBorders>
            <w:shd w:val="clear" w:color="auto" w:fill="E7E6E6"/>
            <w:hideMark/>
          </w:tcPr>
          <w:p w:rsidR="004226AC" w:rsidRDefault="004226AC" w:rsidP="00CB7D2B">
            <w:pPr>
              <w:jc w:val="both"/>
              <w:rPr>
                <w:rFonts w:ascii="Times New Roman" w:hAnsi="Times New Roman"/>
                <w:sz w:val="20"/>
                <w:szCs w:val="20"/>
              </w:rPr>
            </w:pPr>
            <w:r>
              <w:rPr>
                <w:rFonts w:ascii="Times New Roman" w:hAnsi="Times New Roman"/>
                <w:sz w:val="20"/>
                <w:szCs w:val="20"/>
              </w:rPr>
              <w:t>1779,08</w:t>
            </w:r>
          </w:p>
        </w:tc>
        <w:tc>
          <w:tcPr>
            <w:tcW w:w="1311" w:type="dxa"/>
            <w:tcBorders>
              <w:top w:val="single" w:sz="4" w:space="0" w:color="auto"/>
              <w:left w:val="single" w:sz="4" w:space="0" w:color="auto"/>
              <w:bottom w:val="single" w:sz="4" w:space="0" w:color="auto"/>
              <w:right w:val="single" w:sz="4" w:space="0" w:color="auto"/>
            </w:tcBorders>
            <w:shd w:val="clear" w:color="auto" w:fill="FFFFFF"/>
          </w:tcPr>
          <w:p w:rsidR="004226AC" w:rsidRDefault="004226AC" w:rsidP="00CB7D2B">
            <w:pPr>
              <w:jc w:val="both"/>
              <w:rPr>
                <w:rFonts w:ascii="Times New Roman" w:hAnsi="Times New Roman"/>
                <w:sz w:val="20"/>
                <w:szCs w:val="20"/>
              </w:rPr>
            </w:pPr>
          </w:p>
        </w:tc>
      </w:tr>
    </w:tbl>
    <w:p w:rsidR="004226AC" w:rsidRDefault="004226AC" w:rsidP="00CB7D2B">
      <w:pPr>
        <w:spacing w:after="0"/>
        <w:jc w:val="both"/>
        <w:rPr>
          <w:rFonts w:ascii="Times New Roman" w:hAnsi="Times New Roman"/>
          <w:sz w:val="20"/>
          <w:szCs w:val="20"/>
        </w:rPr>
      </w:pPr>
      <w:r>
        <w:rPr>
          <w:rFonts w:ascii="Times New Roman" w:hAnsi="Times New Roman"/>
          <w:sz w:val="20"/>
          <w:szCs w:val="20"/>
        </w:rPr>
        <w:t>Pastaba - patamsinta spalva pažymėti pastatai, kuriuose vykdoma Bendrovės veikla.</w:t>
      </w:r>
    </w:p>
    <w:tbl>
      <w:tblPr>
        <w:tblW w:w="8955" w:type="dxa"/>
        <w:tblInd w:w="108" w:type="dxa"/>
        <w:tblLook w:val="04A0" w:firstRow="1" w:lastRow="0" w:firstColumn="1" w:lastColumn="0" w:noHBand="0" w:noVBand="1"/>
      </w:tblPr>
      <w:tblGrid>
        <w:gridCol w:w="755"/>
        <w:gridCol w:w="6420"/>
        <w:gridCol w:w="1780"/>
      </w:tblGrid>
      <w:tr w:rsidR="004226AC" w:rsidTr="004226AC">
        <w:trPr>
          <w:trHeight w:val="300"/>
        </w:trPr>
        <w:tc>
          <w:tcPr>
            <w:tcW w:w="755" w:type="dxa"/>
            <w:noWrap/>
            <w:vAlign w:val="bottom"/>
            <w:hideMark/>
          </w:tcPr>
          <w:p w:rsidR="004226AC" w:rsidRDefault="004226AC" w:rsidP="00CB7D2B">
            <w:pPr>
              <w:spacing w:after="0"/>
              <w:rPr>
                <w:sz w:val="20"/>
                <w:szCs w:val="20"/>
                <w:lang w:eastAsia="lt-LT"/>
              </w:rPr>
            </w:pPr>
          </w:p>
        </w:tc>
        <w:tc>
          <w:tcPr>
            <w:tcW w:w="6420" w:type="dxa"/>
            <w:noWrap/>
            <w:vAlign w:val="bottom"/>
          </w:tcPr>
          <w:p w:rsidR="004226AC" w:rsidRDefault="004226AC" w:rsidP="00CB7D2B">
            <w:pPr>
              <w:spacing w:after="0"/>
              <w:rPr>
                <w:rFonts w:eastAsia="Times New Roman" w:cs="Calibri"/>
                <w:b/>
                <w:bCs/>
                <w:color w:val="000000"/>
                <w:u w:val="single"/>
                <w:lang w:eastAsia="lt-LT"/>
              </w:rPr>
            </w:pPr>
          </w:p>
          <w:p w:rsidR="0014100C" w:rsidRDefault="0014100C" w:rsidP="00CB7D2B">
            <w:pPr>
              <w:spacing w:after="0"/>
              <w:rPr>
                <w:rFonts w:eastAsia="Times New Roman" w:cs="Calibri"/>
                <w:b/>
                <w:bCs/>
                <w:color w:val="000000"/>
                <w:u w:val="single"/>
                <w:lang w:eastAsia="lt-LT"/>
              </w:rPr>
            </w:pPr>
          </w:p>
          <w:p w:rsidR="004226AC" w:rsidRDefault="004226AC" w:rsidP="00CB7D2B">
            <w:pPr>
              <w:spacing w:after="0"/>
              <w:rPr>
                <w:rFonts w:eastAsia="Times New Roman" w:cs="Calibri"/>
                <w:b/>
                <w:bCs/>
                <w:color w:val="000000"/>
                <w:u w:val="single"/>
                <w:lang w:eastAsia="lt-LT"/>
              </w:rPr>
            </w:pPr>
            <w:r>
              <w:rPr>
                <w:rFonts w:eastAsia="Times New Roman" w:cs="Calibri"/>
                <w:b/>
                <w:bCs/>
                <w:color w:val="000000"/>
                <w:u w:val="single"/>
                <w:lang w:eastAsia="lt-LT"/>
              </w:rPr>
              <w:t>Bendrovės pareigų (etatų) sąrašas</w:t>
            </w:r>
          </w:p>
        </w:tc>
        <w:tc>
          <w:tcPr>
            <w:tcW w:w="1780" w:type="dxa"/>
            <w:noWrap/>
            <w:vAlign w:val="bottom"/>
            <w:hideMark/>
          </w:tcPr>
          <w:p w:rsidR="004226AC" w:rsidRDefault="004226AC" w:rsidP="00CB7D2B">
            <w:pPr>
              <w:spacing w:after="0"/>
              <w:rPr>
                <w:sz w:val="20"/>
                <w:szCs w:val="20"/>
                <w:lang w:eastAsia="lt-LT"/>
              </w:rPr>
            </w:pPr>
          </w:p>
        </w:tc>
      </w:tr>
      <w:tr w:rsidR="004226AC" w:rsidTr="004226AC">
        <w:trPr>
          <w:trHeight w:val="349"/>
        </w:trPr>
        <w:tc>
          <w:tcPr>
            <w:tcW w:w="755" w:type="dxa"/>
            <w:noWrap/>
            <w:vAlign w:val="bottom"/>
            <w:hideMark/>
          </w:tcPr>
          <w:p w:rsidR="004226AC" w:rsidRDefault="004226AC" w:rsidP="00CB7D2B">
            <w:pPr>
              <w:spacing w:after="0"/>
              <w:rPr>
                <w:sz w:val="20"/>
                <w:szCs w:val="20"/>
                <w:lang w:eastAsia="lt-LT"/>
              </w:rPr>
            </w:pPr>
          </w:p>
        </w:tc>
        <w:tc>
          <w:tcPr>
            <w:tcW w:w="6420" w:type="dxa"/>
            <w:noWrap/>
            <w:vAlign w:val="bottom"/>
            <w:hideMark/>
          </w:tcPr>
          <w:p w:rsidR="004226AC" w:rsidRDefault="004226AC" w:rsidP="00CB7D2B">
            <w:pPr>
              <w:spacing w:after="0"/>
              <w:rPr>
                <w:sz w:val="20"/>
                <w:szCs w:val="20"/>
                <w:lang w:eastAsia="lt-LT"/>
              </w:rPr>
            </w:pPr>
          </w:p>
        </w:tc>
        <w:tc>
          <w:tcPr>
            <w:tcW w:w="1780" w:type="dxa"/>
            <w:noWrap/>
            <w:vAlign w:val="bottom"/>
            <w:hideMark/>
          </w:tcPr>
          <w:p w:rsidR="004226AC" w:rsidRDefault="004226AC" w:rsidP="00CB7D2B">
            <w:pPr>
              <w:spacing w:after="0"/>
              <w:rPr>
                <w:sz w:val="20"/>
                <w:szCs w:val="20"/>
                <w:lang w:eastAsia="lt-LT"/>
              </w:rPr>
            </w:pPr>
          </w:p>
        </w:tc>
      </w:tr>
      <w:tr w:rsidR="004226AC" w:rsidTr="004226AC">
        <w:trPr>
          <w:trHeight w:val="300"/>
        </w:trPr>
        <w:tc>
          <w:tcPr>
            <w:tcW w:w="755" w:type="dxa"/>
            <w:noWrap/>
            <w:vAlign w:val="bottom"/>
            <w:hideMark/>
          </w:tcPr>
          <w:p w:rsidR="004226AC" w:rsidRDefault="004226AC" w:rsidP="00CB7D2B">
            <w:pPr>
              <w:spacing w:after="0"/>
              <w:rPr>
                <w:sz w:val="20"/>
                <w:szCs w:val="20"/>
                <w:lang w:eastAsia="lt-LT"/>
              </w:rPr>
            </w:pPr>
          </w:p>
        </w:tc>
        <w:tc>
          <w:tcPr>
            <w:tcW w:w="6420" w:type="dxa"/>
            <w:noWrap/>
            <w:vAlign w:val="bottom"/>
            <w:hideMark/>
          </w:tcPr>
          <w:p w:rsidR="004226AC" w:rsidRDefault="004226AC" w:rsidP="00CB7D2B">
            <w:pPr>
              <w:spacing w:after="0"/>
              <w:rPr>
                <w:sz w:val="20"/>
                <w:szCs w:val="20"/>
                <w:lang w:eastAsia="lt-LT"/>
              </w:rPr>
            </w:pPr>
          </w:p>
        </w:tc>
        <w:tc>
          <w:tcPr>
            <w:tcW w:w="1780" w:type="dxa"/>
            <w:noWrap/>
            <w:vAlign w:val="bottom"/>
            <w:hideMark/>
          </w:tcPr>
          <w:p w:rsidR="004226AC" w:rsidRDefault="004226AC" w:rsidP="00CB7D2B">
            <w:pPr>
              <w:spacing w:after="0"/>
              <w:rPr>
                <w:sz w:val="20"/>
                <w:szCs w:val="20"/>
                <w:lang w:eastAsia="lt-LT"/>
              </w:rPr>
            </w:pPr>
          </w:p>
        </w:tc>
      </w:tr>
      <w:tr w:rsidR="004226AC" w:rsidTr="004226AC">
        <w:trPr>
          <w:trHeight w:val="300"/>
        </w:trPr>
        <w:tc>
          <w:tcPr>
            <w:tcW w:w="755" w:type="dxa"/>
            <w:tcBorders>
              <w:top w:val="single" w:sz="4" w:space="0" w:color="auto"/>
              <w:left w:val="single" w:sz="4" w:space="0" w:color="auto"/>
              <w:bottom w:val="single" w:sz="4" w:space="0" w:color="auto"/>
              <w:right w:val="single" w:sz="4" w:space="0" w:color="auto"/>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Eil.Nr.</w:t>
            </w:r>
          </w:p>
        </w:tc>
        <w:tc>
          <w:tcPr>
            <w:tcW w:w="6420" w:type="dxa"/>
            <w:tcBorders>
              <w:top w:val="single" w:sz="4" w:space="0" w:color="auto"/>
              <w:left w:val="nil"/>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Pareigos</w:t>
            </w:r>
          </w:p>
        </w:tc>
        <w:tc>
          <w:tcPr>
            <w:tcW w:w="1780" w:type="dxa"/>
            <w:tcBorders>
              <w:top w:val="single" w:sz="4" w:space="0" w:color="auto"/>
              <w:left w:val="nil"/>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Etatas</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1.</w:t>
            </w:r>
          </w:p>
        </w:tc>
        <w:tc>
          <w:tcPr>
            <w:tcW w:w="6420" w:type="dxa"/>
            <w:tcBorders>
              <w:top w:val="nil"/>
              <w:left w:val="nil"/>
              <w:bottom w:val="single" w:sz="4" w:space="0" w:color="auto"/>
              <w:right w:val="nil"/>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Generalinis direktorius</w:t>
            </w:r>
          </w:p>
        </w:tc>
        <w:tc>
          <w:tcPr>
            <w:tcW w:w="1780"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1</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2.</w:t>
            </w:r>
          </w:p>
        </w:tc>
        <w:tc>
          <w:tcPr>
            <w:tcW w:w="6420" w:type="dxa"/>
            <w:tcBorders>
              <w:top w:val="nil"/>
              <w:left w:val="nil"/>
              <w:bottom w:val="single" w:sz="4" w:space="0" w:color="auto"/>
              <w:right w:val="nil"/>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 xml:space="preserve">Generalinio direktoriaus pavaduotojas </w:t>
            </w:r>
          </w:p>
        </w:tc>
        <w:tc>
          <w:tcPr>
            <w:tcW w:w="1780"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1</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3.</w:t>
            </w:r>
          </w:p>
        </w:tc>
        <w:tc>
          <w:tcPr>
            <w:tcW w:w="6420" w:type="dxa"/>
            <w:tcBorders>
              <w:top w:val="nil"/>
              <w:left w:val="nil"/>
              <w:bottom w:val="single" w:sz="4" w:space="0" w:color="auto"/>
              <w:right w:val="nil"/>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Inžinierius mechanikas</w:t>
            </w:r>
          </w:p>
        </w:tc>
        <w:tc>
          <w:tcPr>
            <w:tcW w:w="1780"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1</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4.</w:t>
            </w:r>
          </w:p>
        </w:tc>
        <w:tc>
          <w:tcPr>
            <w:tcW w:w="6420" w:type="dxa"/>
            <w:tcBorders>
              <w:top w:val="nil"/>
              <w:left w:val="nil"/>
              <w:bottom w:val="single" w:sz="4" w:space="0" w:color="auto"/>
              <w:right w:val="nil"/>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Administratorius</w:t>
            </w:r>
          </w:p>
        </w:tc>
        <w:tc>
          <w:tcPr>
            <w:tcW w:w="1780"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1</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5.</w:t>
            </w:r>
          </w:p>
        </w:tc>
        <w:tc>
          <w:tcPr>
            <w:tcW w:w="6420" w:type="dxa"/>
            <w:tcBorders>
              <w:top w:val="nil"/>
              <w:left w:val="nil"/>
              <w:bottom w:val="single" w:sz="4" w:space="0" w:color="auto"/>
              <w:right w:val="nil"/>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Ūkio reikalų tvarkytojas</w:t>
            </w:r>
          </w:p>
        </w:tc>
        <w:tc>
          <w:tcPr>
            <w:tcW w:w="1780"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1</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6.</w:t>
            </w:r>
          </w:p>
        </w:tc>
        <w:tc>
          <w:tcPr>
            <w:tcW w:w="6420" w:type="dxa"/>
            <w:tcBorders>
              <w:top w:val="nil"/>
              <w:left w:val="nil"/>
              <w:bottom w:val="single" w:sz="4" w:space="0" w:color="auto"/>
              <w:right w:val="nil"/>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Mechanikas</w:t>
            </w:r>
          </w:p>
        </w:tc>
        <w:tc>
          <w:tcPr>
            <w:tcW w:w="1780"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0,5</w:t>
            </w:r>
          </w:p>
        </w:tc>
      </w:tr>
      <w:tr w:rsidR="004226AC" w:rsidTr="004226AC">
        <w:trPr>
          <w:trHeight w:val="300"/>
        </w:trPr>
        <w:tc>
          <w:tcPr>
            <w:tcW w:w="755" w:type="dxa"/>
            <w:tcBorders>
              <w:top w:val="nil"/>
              <w:left w:val="single" w:sz="4" w:space="0" w:color="auto"/>
              <w:bottom w:val="single" w:sz="4" w:space="0" w:color="auto"/>
              <w:right w:val="single" w:sz="4" w:space="0" w:color="auto"/>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 </w:t>
            </w:r>
          </w:p>
        </w:tc>
        <w:tc>
          <w:tcPr>
            <w:tcW w:w="6420" w:type="dxa"/>
            <w:tcBorders>
              <w:top w:val="nil"/>
              <w:left w:val="nil"/>
              <w:bottom w:val="single" w:sz="4" w:space="0" w:color="auto"/>
              <w:right w:val="single" w:sz="4" w:space="0" w:color="auto"/>
            </w:tcBorders>
            <w:noWrap/>
            <w:vAlign w:val="bottom"/>
            <w:hideMark/>
          </w:tcPr>
          <w:p w:rsidR="004226AC" w:rsidRDefault="004226AC" w:rsidP="00CB7D2B">
            <w:pPr>
              <w:spacing w:after="0"/>
              <w:rPr>
                <w:rFonts w:eastAsia="Times New Roman" w:cs="Calibri"/>
                <w:color w:val="000000"/>
                <w:lang w:eastAsia="lt-LT"/>
              </w:rPr>
            </w:pPr>
            <w:r>
              <w:rPr>
                <w:rFonts w:eastAsia="Times New Roman" w:cs="Calibri"/>
                <w:color w:val="000000"/>
                <w:lang w:eastAsia="lt-LT"/>
              </w:rPr>
              <w:t>Iš viso:</w:t>
            </w:r>
          </w:p>
        </w:tc>
        <w:tc>
          <w:tcPr>
            <w:tcW w:w="1780" w:type="dxa"/>
            <w:tcBorders>
              <w:top w:val="nil"/>
              <w:left w:val="nil"/>
              <w:bottom w:val="single" w:sz="4" w:space="0" w:color="auto"/>
              <w:right w:val="single" w:sz="4" w:space="0" w:color="auto"/>
            </w:tcBorders>
            <w:noWrap/>
            <w:vAlign w:val="bottom"/>
            <w:hideMark/>
          </w:tcPr>
          <w:p w:rsidR="004226AC" w:rsidRDefault="004226AC" w:rsidP="00CB7D2B">
            <w:pPr>
              <w:spacing w:after="0"/>
              <w:jc w:val="center"/>
              <w:rPr>
                <w:rFonts w:eastAsia="Times New Roman" w:cs="Calibri"/>
                <w:color w:val="000000"/>
                <w:lang w:eastAsia="lt-LT"/>
              </w:rPr>
            </w:pPr>
            <w:r>
              <w:rPr>
                <w:rFonts w:eastAsia="Times New Roman" w:cs="Calibri"/>
                <w:color w:val="000000"/>
                <w:lang w:eastAsia="lt-LT"/>
              </w:rPr>
              <w:t>6,5</w:t>
            </w:r>
          </w:p>
        </w:tc>
      </w:tr>
      <w:tr w:rsidR="004226AC" w:rsidTr="004226AC">
        <w:trPr>
          <w:trHeight w:val="300"/>
        </w:trPr>
        <w:tc>
          <w:tcPr>
            <w:tcW w:w="755" w:type="dxa"/>
            <w:noWrap/>
            <w:vAlign w:val="bottom"/>
            <w:hideMark/>
          </w:tcPr>
          <w:p w:rsidR="004226AC" w:rsidRDefault="004226AC" w:rsidP="00CB7D2B">
            <w:pPr>
              <w:spacing w:after="0"/>
              <w:rPr>
                <w:sz w:val="20"/>
                <w:szCs w:val="20"/>
                <w:lang w:eastAsia="lt-LT"/>
              </w:rPr>
            </w:pPr>
          </w:p>
        </w:tc>
        <w:tc>
          <w:tcPr>
            <w:tcW w:w="6420" w:type="dxa"/>
            <w:noWrap/>
            <w:vAlign w:val="bottom"/>
            <w:hideMark/>
          </w:tcPr>
          <w:p w:rsidR="004226AC" w:rsidRDefault="004226AC" w:rsidP="00CB7D2B">
            <w:pPr>
              <w:spacing w:after="0"/>
              <w:rPr>
                <w:sz w:val="20"/>
                <w:szCs w:val="20"/>
                <w:lang w:eastAsia="lt-LT"/>
              </w:rPr>
            </w:pPr>
          </w:p>
        </w:tc>
        <w:tc>
          <w:tcPr>
            <w:tcW w:w="1780" w:type="dxa"/>
            <w:noWrap/>
            <w:vAlign w:val="bottom"/>
            <w:hideMark/>
          </w:tcPr>
          <w:p w:rsidR="004226AC" w:rsidRDefault="004226AC" w:rsidP="00CB7D2B">
            <w:pPr>
              <w:spacing w:after="0"/>
              <w:rPr>
                <w:sz w:val="20"/>
                <w:szCs w:val="20"/>
                <w:lang w:eastAsia="lt-LT"/>
              </w:rPr>
            </w:pPr>
          </w:p>
        </w:tc>
      </w:tr>
    </w:tbl>
    <w:p w:rsidR="003A1845" w:rsidRDefault="003A1845" w:rsidP="003A1845">
      <w:pPr>
        <w:spacing w:after="0"/>
        <w:ind w:firstLine="567"/>
        <w:rPr>
          <w:rFonts w:ascii="Times New Roman" w:hAnsi="Times New Roman"/>
          <w:sz w:val="24"/>
          <w:szCs w:val="24"/>
        </w:rPr>
      </w:pPr>
      <w:r w:rsidRPr="003A1845">
        <w:rPr>
          <w:rFonts w:ascii="Times New Roman" w:hAnsi="Times New Roman"/>
          <w:sz w:val="24"/>
          <w:szCs w:val="24"/>
        </w:rPr>
        <w:t>Bendrovės likvidavimo atveju būtų reikalinga apie 22 tūkst. Eur. darbuotojų išeitinėms išmokoms</w:t>
      </w:r>
      <w:r w:rsidR="0014100C">
        <w:rPr>
          <w:rFonts w:ascii="Times New Roman" w:hAnsi="Times New Roman"/>
          <w:sz w:val="24"/>
          <w:szCs w:val="24"/>
        </w:rPr>
        <w:t>.</w:t>
      </w:r>
    </w:p>
    <w:p w:rsidR="00782419" w:rsidRDefault="00782419" w:rsidP="003A1845">
      <w:pPr>
        <w:spacing w:after="0"/>
        <w:ind w:firstLine="567"/>
        <w:rPr>
          <w:rFonts w:ascii="Times New Roman" w:hAnsi="Times New Roman"/>
          <w:sz w:val="24"/>
          <w:szCs w:val="24"/>
        </w:rPr>
      </w:pPr>
    </w:p>
    <w:p w:rsidR="00782419" w:rsidRDefault="00782419" w:rsidP="003A1845">
      <w:pPr>
        <w:spacing w:after="0"/>
        <w:ind w:firstLine="567"/>
        <w:rPr>
          <w:rFonts w:ascii="Times New Roman" w:hAnsi="Times New Roman"/>
          <w:sz w:val="24"/>
          <w:szCs w:val="24"/>
        </w:rPr>
      </w:pPr>
      <w:r>
        <w:rPr>
          <w:rFonts w:ascii="Times New Roman" w:hAnsi="Times New Roman"/>
          <w:sz w:val="24"/>
          <w:szCs w:val="24"/>
        </w:rPr>
        <w:t xml:space="preserve">Priėmus sprendimą dėl bendrovės likvidavimo ir padengus kreditorinius įsiskolinimus bus rengiamas Lietuvos Respublikos Vyriausybės nutarimo projektas dėl nekilnojamojo turto paskirstymo. Numatoma pastatą ,,Naglio“ kino teatrą Palangoje, Vytauto 82  perduoti Lietuvos kino centrui </w:t>
      </w:r>
      <w:proofErr w:type="spellStart"/>
      <w:r>
        <w:rPr>
          <w:rFonts w:ascii="Times New Roman" w:hAnsi="Times New Roman"/>
          <w:sz w:val="24"/>
          <w:szCs w:val="24"/>
        </w:rPr>
        <w:t>filmotekos</w:t>
      </w:r>
      <w:proofErr w:type="spellEnd"/>
      <w:r>
        <w:rPr>
          <w:rFonts w:ascii="Times New Roman" w:hAnsi="Times New Roman"/>
          <w:sz w:val="24"/>
          <w:szCs w:val="24"/>
        </w:rPr>
        <w:t xml:space="preserve"> steigimui</w:t>
      </w:r>
      <w:r w:rsidR="005254A0">
        <w:rPr>
          <w:rFonts w:ascii="Times New Roman" w:hAnsi="Times New Roman"/>
          <w:sz w:val="24"/>
          <w:szCs w:val="24"/>
        </w:rPr>
        <w:t>,</w:t>
      </w:r>
      <w:r>
        <w:rPr>
          <w:rFonts w:ascii="Times New Roman" w:hAnsi="Times New Roman"/>
          <w:sz w:val="24"/>
          <w:szCs w:val="24"/>
        </w:rPr>
        <w:t xml:space="preserve"> Likusius pastatus – valstybės įmonei Turto bankui. </w:t>
      </w:r>
    </w:p>
    <w:p w:rsidR="00782419" w:rsidRPr="003A1845" w:rsidRDefault="00782419" w:rsidP="003A1845">
      <w:pPr>
        <w:spacing w:after="0"/>
        <w:ind w:firstLine="567"/>
        <w:rPr>
          <w:rFonts w:ascii="Times New Roman" w:hAnsi="Times New Roman"/>
          <w:sz w:val="24"/>
          <w:szCs w:val="24"/>
        </w:rPr>
      </w:pPr>
      <w:r>
        <w:rPr>
          <w:rFonts w:ascii="Times New Roman" w:hAnsi="Times New Roman"/>
          <w:sz w:val="24"/>
          <w:szCs w:val="24"/>
        </w:rPr>
        <w:t>Pažymime, kad Kultūros ministerijos nuostata yra už gautas lėšas</w:t>
      </w:r>
      <w:r w:rsidR="005254A0">
        <w:rPr>
          <w:rFonts w:ascii="Times New Roman" w:hAnsi="Times New Roman"/>
          <w:sz w:val="24"/>
          <w:szCs w:val="24"/>
        </w:rPr>
        <w:t>,</w:t>
      </w:r>
      <w:r>
        <w:rPr>
          <w:rFonts w:ascii="Times New Roman" w:hAnsi="Times New Roman"/>
          <w:sz w:val="24"/>
          <w:szCs w:val="24"/>
        </w:rPr>
        <w:t xml:space="preserve"> pardavus UAB ,,Lietuvos kinas“ turtą įsteigti </w:t>
      </w:r>
      <w:proofErr w:type="spellStart"/>
      <w:r>
        <w:rPr>
          <w:rFonts w:ascii="Times New Roman" w:hAnsi="Times New Roman"/>
          <w:sz w:val="24"/>
          <w:szCs w:val="24"/>
        </w:rPr>
        <w:t>filmoteką</w:t>
      </w:r>
      <w:proofErr w:type="spellEnd"/>
      <w:r>
        <w:rPr>
          <w:rFonts w:ascii="Times New Roman" w:hAnsi="Times New Roman"/>
          <w:sz w:val="24"/>
          <w:szCs w:val="24"/>
        </w:rPr>
        <w:t xml:space="preserve"> , o likusias</w:t>
      </w:r>
      <w:r w:rsidR="005254A0">
        <w:rPr>
          <w:rFonts w:ascii="Times New Roman" w:hAnsi="Times New Roman"/>
          <w:sz w:val="24"/>
          <w:szCs w:val="24"/>
        </w:rPr>
        <w:t xml:space="preserve"> panaudoti kino meno vystymui.</w:t>
      </w:r>
    </w:p>
    <w:p w:rsidR="00A85B90" w:rsidRDefault="00A85B90"/>
    <w:sectPr w:rsidR="00A85B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6AC"/>
    <w:rsid w:val="0014100C"/>
    <w:rsid w:val="003464FE"/>
    <w:rsid w:val="003A1845"/>
    <w:rsid w:val="004226AC"/>
    <w:rsid w:val="005254A0"/>
    <w:rsid w:val="00782419"/>
    <w:rsid w:val="00A85B90"/>
    <w:rsid w:val="00CB7D2B"/>
    <w:rsid w:val="00EF6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09121-6FF7-4F38-8B18-8FF120D6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6AC"/>
    <w:pPr>
      <w:spacing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4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4F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5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F6F2-05A7-4E86-B30D-FB8374A9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2557</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Kančys</dc:creator>
  <cp:lastModifiedBy>Jurgita Bžozovska</cp:lastModifiedBy>
  <cp:revision>2</cp:revision>
  <cp:lastPrinted>2018-11-13T08:31:00Z</cp:lastPrinted>
  <dcterms:created xsi:type="dcterms:W3CDTF">2018-11-13T08:31:00Z</dcterms:created>
  <dcterms:modified xsi:type="dcterms:W3CDTF">2018-11-13T08:31:00Z</dcterms:modified>
</cp:coreProperties>
</file>