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004D0" w14:textId="70B8FFFD" w:rsidR="00104A44" w:rsidRDefault="00E005D5">
      <w:pPr>
        <w:ind w:left="-142" w:firstLine="1440"/>
        <w:jc w:val="right"/>
        <w:rPr>
          <w:b/>
          <w:lang w:eastAsia="lt-LT"/>
        </w:rPr>
      </w:pPr>
      <w:bookmarkStart w:id="0" w:name="_GoBack"/>
      <w:bookmarkEnd w:id="0"/>
      <w:r>
        <w:rPr>
          <w:b/>
          <w:lang w:eastAsia="lt-LT"/>
        </w:rPr>
        <w:t>Projektas</w:t>
      </w:r>
    </w:p>
    <w:p w14:paraId="62B004D1" w14:textId="77777777" w:rsidR="00104A44" w:rsidRDefault="00104A44">
      <w:pPr>
        <w:jc w:val="center"/>
        <w:rPr>
          <w:b/>
          <w:lang w:eastAsia="lt-LT"/>
        </w:rPr>
      </w:pPr>
    </w:p>
    <w:p w14:paraId="62B004D2" w14:textId="77777777" w:rsidR="00104A44" w:rsidRDefault="00104A44">
      <w:pPr>
        <w:jc w:val="center"/>
        <w:rPr>
          <w:b/>
          <w:lang w:eastAsia="lt-LT"/>
        </w:rPr>
      </w:pPr>
    </w:p>
    <w:p w14:paraId="62B004D3" w14:textId="77777777" w:rsidR="00104A44" w:rsidRDefault="00104A44">
      <w:pPr>
        <w:jc w:val="center"/>
        <w:rPr>
          <w:b/>
          <w:lang w:eastAsia="lt-LT"/>
        </w:rPr>
      </w:pPr>
    </w:p>
    <w:p w14:paraId="62B004D4" w14:textId="77777777" w:rsidR="00104A44" w:rsidRDefault="00E005D5">
      <w:pPr>
        <w:keepNext/>
        <w:jc w:val="center"/>
        <w:rPr>
          <w:b/>
          <w:caps/>
          <w:lang w:eastAsia="lt-LT"/>
        </w:rPr>
      </w:pPr>
      <w:r>
        <w:rPr>
          <w:b/>
          <w:caps/>
          <w:lang w:eastAsia="lt-LT"/>
        </w:rPr>
        <w:t>Lietuvos Respublikos vyriausybė</w:t>
      </w:r>
    </w:p>
    <w:p w14:paraId="62B004D5" w14:textId="77777777" w:rsidR="00104A44" w:rsidRDefault="00104A44">
      <w:pPr>
        <w:jc w:val="center"/>
        <w:rPr>
          <w:b/>
          <w:caps/>
          <w:lang w:eastAsia="lt-LT"/>
        </w:rPr>
      </w:pPr>
    </w:p>
    <w:p w14:paraId="62B004D6" w14:textId="77777777" w:rsidR="00104A44" w:rsidRDefault="00E005D5">
      <w:pPr>
        <w:jc w:val="center"/>
        <w:rPr>
          <w:b/>
          <w:caps/>
          <w:lang w:eastAsia="lt-LT"/>
        </w:rPr>
      </w:pPr>
      <w:r>
        <w:rPr>
          <w:b/>
          <w:caps/>
          <w:lang w:eastAsia="lt-LT"/>
        </w:rPr>
        <w:t>nutarimas</w:t>
      </w:r>
    </w:p>
    <w:p w14:paraId="62B004D7" w14:textId="6F04AC69" w:rsidR="00104A44" w:rsidRDefault="00E005D5">
      <w:pPr>
        <w:jc w:val="center"/>
        <w:rPr>
          <w:b/>
          <w:caps/>
          <w:lang w:eastAsia="lt-LT"/>
        </w:rPr>
      </w:pPr>
      <w:r>
        <w:rPr>
          <w:b/>
          <w:caps/>
          <w:lang w:eastAsia="lt-LT"/>
        </w:rPr>
        <w:t>DĖL ILGALAIKIO ir trumpalaikio MATERIALIOJO TURTO PERĖMIMO IR PERDAVIMO</w:t>
      </w:r>
    </w:p>
    <w:p w14:paraId="62B004D8" w14:textId="77777777" w:rsidR="00104A44" w:rsidRDefault="00104A44">
      <w:pPr>
        <w:jc w:val="center"/>
        <w:rPr>
          <w:b/>
          <w:caps/>
          <w:lang w:eastAsia="lt-LT"/>
        </w:rPr>
      </w:pPr>
    </w:p>
    <w:p w14:paraId="62B004D9" w14:textId="38FAD048" w:rsidR="00104A44" w:rsidRDefault="00E005D5">
      <w:pPr>
        <w:jc w:val="center"/>
        <w:rPr>
          <w:lang w:eastAsia="lt-LT"/>
        </w:rPr>
      </w:pPr>
      <w:r>
        <w:rPr>
          <w:lang w:eastAsia="lt-LT"/>
        </w:rPr>
        <w:t xml:space="preserve">2018 m.                                  d. Nr.  </w:t>
      </w:r>
    </w:p>
    <w:p w14:paraId="62B004DA" w14:textId="77777777" w:rsidR="00104A44" w:rsidRDefault="00E005D5">
      <w:pPr>
        <w:jc w:val="center"/>
        <w:rPr>
          <w:lang w:eastAsia="lt-LT"/>
        </w:rPr>
      </w:pPr>
      <w:r>
        <w:rPr>
          <w:lang w:eastAsia="lt-LT"/>
        </w:rPr>
        <w:t>Vilnius</w:t>
      </w:r>
    </w:p>
    <w:p w14:paraId="62B004DB" w14:textId="77777777" w:rsidR="00104A44" w:rsidRDefault="00104A44">
      <w:pPr>
        <w:jc w:val="center"/>
        <w:rPr>
          <w:szCs w:val="24"/>
          <w:lang w:eastAsia="lt-LT"/>
        </w:rPr>
      </w:pPr>
    </w:p>
    <w:p w14:paraId="62B004DC" w14:textId="5D4B764C" w:rsidR="00104A44" w:rsidRDefault="00E005D5">
      <w:pPr>
        <w:spacing w:line="276" w:lineRule="auto"/>
        <w:ind w:firstLine="567"/>
        <w:jc w:val="both"/>
        <w:rPr>
          <w:szCs w:val="24"/>
          <w:lang w:eastAsia="lt-LT"/>
        </w:rPr>
      </w:pPr>
      <w:r>
        <w:rPr>
          <w:szCs w:val="24"/>
          <w:lang w:eastAsia="lt-LT"/>
        </w:rPr>
        <w:t xml:space="preserve">Vadovaudamasi </w:t>
      </w:r>
      <w:r>
        <w:rPr>
          <w:rFonts w:eastAsia="Calibri"/>
          <w:color w:val="000000"/>
          <w:szCs w:val="24"/>
        </w:rPr>
        <w:t xml:space="preserve">Lietuvos Respublikos valstybės ir savivaldybių turto valdymo, naudojimo ir disponavimo juo įstatymo 5 straipsnio 1 dalies 6 punktu, </w:t>
      </w:r>
      <w:r>
        <w:rPr>
          <w:szCs w:val="24"/>
          <w:lang w:eastAsia="lt-LT"/>
        </w:rPr>
        <w:t>6 straipsnio 2 punktu</w:t>
      </w:r>
      <w:r>
        <w:rPr>
          <w:rFonts w:eastAsia="Calibri"/>
          <w:color w:val="000000"/>
          <w:szCs w:val="24"/>
        </w:rPr>
        <w:t xml:space="preserve">, 7 straipsnio 1 dalimi, 10 straipsniu, 20 straipsnio 2 dalies 3 punktu, </w:t>
      </w:r>
      <w:r>
        <w:rPr>
          <w:szCs w:val="24"/>
          <w:lang w:eastAsia="lt-LT"/>
        </w:rPr>
        <w:t xml:space="preserve">įgyvendindama Valstybės turto perdavimo valdyti, naudoti ir disponuoti juo patikėjimo teise tvarkos aprašą, </w:t>
      </w:r>
      <w:r>
        <w:rPr>
          <w:szCs w:val="24"/>
          <w:lang w:eastAsia="lt-LT"/>
        </w:rPr>
        <w:lastRenderedPageBreak/>
        <w:t xml:space="preserve">patvirtintą Lietuvos Respublikos Vyriausybės 2001 m. sausio 5 d. nutarimu </w:t>
      </w:r>
      <w:r>
        <w:rPr>
          <w:iCs/>
          <w:color w:val="000000"/>
          <w:szCs w:val="24"/>
          <w:lang w:eastAsia="lt-LT"/>
        </w:rPr>
        <w:t>Nr. 16 „Dėl Valstybės turto perdavimo valdyti, naudoti ir disponuoti juo patikėjimo teise tvarkos aprašo patvirtinimo“</w:t>
      </w:r>
      <w:r>
        <w:rPr>
          <w:szCs w:val="24"/>
          <w:lang w:eastAsia="lt-LT"/>
        </w:rPr>
        <w:t>, Lietuvos Respublikos vietos savivaldos įstatymo 6 straipsnio 26 ir 32 punktais ir atsižvelgdama į Raseinių rajono savivaldybės tarybos 2018 m. balandžio 26 d. sprendimą Nr. TS-159 „Dėl savivaldybės turto perdavimo valstybės nuosavybėnׅ“ ir į Kretingos rajono savivaldybės tarybos 2018 m. rugpjūčio 30 d. sprendimą Nr. T2-238 „Dėl sutikimo perimti valstybės turtą Kretingos rajono savivaldybės nuosavybėn“, Lietuvos Respublikos Vyriausybė n u t a r i a:</w:t>
      </w:r>
    </w:p>
    <w:p w14:paraId="0F43B50C" w14:textId="47347ABF" w:rsidR="00104A44" w:rsidRDefault="00E005D5">
      <w:pPr>
        <w:spacing w:line="276" w:lineRule="auto"/>
        <w:ind w:firstLine="567"/>
        <w:jc w:val="both"/>
        <w:rPr>
          <w:szCs w:val="24"/>
          <w:lang w:eastAsia="lt-LT"/>
        </w:rPr>
      </w:pPr>
      <w:r>
        <w:rPr>
          <w:szCs w:val="24"/>
          <w:lang w:eastAsia="lt-LT"/>
        </w:rPr>
        <w:t>1.</w:t>
      </w:r>
      <w:r>
        <w:rPr>
          <w:szCs w:val="24"/>
          <w:lang w:eastAsia="lt-LT"/>
        </w:rPr>
        <w:tab/>
        <w:t xml:space="preserve">Perimti valstybės nuosavybėn Raseinių rajono savivaldybei nuosavybės teise priklausantį </w:t>
      </w:r>
      <w:r w:rsidR="000F3A7B">
        <w:rPr>
          <w:szCs w:val="24"/>
          <w:lang w:eastAsia="lt-LT"/>
        </w:rPr>
        <w:t xml:space="preserve">ir šiuo metu </w:t>
      </w:r>
      <w:r w:rsidR="000F3A7B" w:rsidRPr="00F95516">
        <w:rPr>
          <w:szCs w:val="24"/>
          <w:highlight w:val="yellow"/>
          <w:lang w:eastAsia="lt-LT"/>
        </w:rPr>
        <w:t xml:space="preserve">Raseinių rajono savivaldybės administracijos patikėjimo teise valdomą </w:t>
      </w:r>
      <w:r w:rsidRPr="00F95516">
        <w:rPr>
          <w:szCs w:val="24"/>
          <w:highlight w:val="yellow"/>
          <w:lang w:eastAsia="lt-LT"/>
        </w:rPr>
        <w:t xml:space="preserve">ilgalaikį materialųjį turtą – </w:t>
      </w:r>
      <w:r w:rsidR="000F3A7B" w:rsidRPr="00F95516">
        <w:rPr>
          <w:szCs w:val="24"/>
          <w:highlight w:val="yellow"/>
        </w:rPr>
        <w:t xml:space="preserve">Maironio, Vilniaus ir Stoties gatvių reguliuojamos sankryžos šviesoforo įrenginius (kelio ženklus, trijų sekcijų šviesoforus F300 (6 vnt.), trijų sekcijų šviesoforus F210 (6 vnt.), dviejų sekcijų bloko </w:t>
      </w:r>
      <w:r w:rsidR="000F3A7B" w:rsidRPr="00F95516">
        <w:rPr>
          <w:szCs w:val="24"/>
          <w:highlight w:val="yellow"/>
        </w:rPr>
        <w:lastRenderedPageBreak/>
        <w:t>pėsčiųjų šviesoforus (8 vnt.), valdiklį su valdymo spinta (1 komplektas), metalinius (cinkuotus) stulpus su pamatu (5 vnt.), gembės atramas šviesoforams (3 vnt.), iškvietimo pultelius su sensoriniu jungikliu (4 vnt.), eismo detektorius (10 vnt.), garsinius signalo įrenginius (4 vnt.)</w:t>
      </w:r>
      <w:r w:rsidR="00F95516" w:rsidRPr="00F95516">
        <w:rPr>
          <w:szCs w:val="24"/>
          <w:highlight w:val="yellow"/>
        </w:rPr>
        <w:t>)</w:t>
      </w:r>
      <w:r w:rsidR="000F3A7B" w:rsidRPr="00F95516">
        <w:rPr>
          <w:szCs w:val="24"/>
          <w:highlight w:val="yellow"/>
        </w:rPr>
        <w:t xml:space="preserve">, </w:t>
      </w:r>
      <w:r w:rsidRPr="00F95516">
        <w:rPr>
          <w:szCs w:val="24"/>
          <w:highlight w:val="yellow"/>
          <w:lang w:eastAsia="lt-LT"/>
        </w:rPr>
        <w:t>inventorinis numeris – IT01022, įsigijimo vertė – 1,21 euro (vienas euras dvidešimt vienas centas)</w:t>
      </w:r>
      <w:r>
        <w:rPr>
          <w:szCs w:val="24"/>
          <w:lang w:eastAsia="lt-LT"/>
        </w:rPr>
        <w:t>,</w:t>
      </w:r>
      <w:r w:rsidR="00F95516">
        <w:rPr>
          <w:szCs w:val="24"/>
          <w:lang w:eastAsia="lt-LT"/>
        </w:rPr>
        <w:t xml:space="preserve"> likutinė vertė 2018 m. lapkričio 30</w:t>
      </w:r>
      <w:r>
        <w:rPr>
          <w:szCs w:val="24"/>
          <w:lang w:eastAsia="lt-LT"/>
        </w:rPr>
        <w:t xml:space="preserve"> d. – 1,21 euro (vienas euras dvidešimt vienas centas) – ir jį perduoti Lietuvos automobilių kelių direkcijai prie Susisiekimo ministerijos valdyti, naudoti ir disponuoti juo patikėjimo teise.</w:t>
      </w:r>
    </w:p>
    <w:p w14:paraId="6F220E6D" w14:textId="3782CDFA" w:rsidR="00104A44" w:rsidRDefault="00E005D5">
      <w:pPr>
        <w:spacing w:line="276" w:lineRule="auto"/>
        <w:ind w:firstLine="567"/>
        <w:jc w:val="both"/>
        <w:rPr>
          <w:szCs w:val="24"/>
          <w:lang w:eastAsia="lt-LT"/>
        </w:rPr>
      </w:pPr>
      <w:r>
        <w:rPr>
          <w:szCs w:val="24"/>
          <w:lang w:eastAsia="lt-LT"/>
        </w:rPr>
        <w:t>2.</w:t>
      </w:r>
      <w:r>
        <w:rPr>
          <w:szCs w:val="24"/>
          <w:lang w:eastAsia="lt-LT"/>
        </w:rPr>
        <w:tab/>
        <w:t xml:space="preserve">Perduoti Kretingos rajono savivaldybės nuosavybėn savarankiškosioms savivaldybės funkcijoms įgyvendinti valstybei nuosavybės teise priklausantį ir šiuo metu Lietuvos automobilių kelių direkcijos prie Susisiekimo ministerijos patikėjimo teise valdomą trumpalaikį materialųjį turtą – akmenis </w:t>
      </w:r>
      <w:r>
        <w:rPr>
          <w:szCs w:val="24"/>
        </w:rPr>
        <w:t>(inventorinis numeris – 377801, kiekis – 429,30 t (159 m</w:t>
      </w:r>
      <w:r>
        <w:rPr>
          <w:szCs w:val="24"/>
          <w:vertAlign w:val="superscript"/>
        </w:rPr>
        <w:t>3</w:t>
      </w:r>
      <w:r>
        <w:rPr>
          <w:szCs w:val="24"/>
        </w:rPr>
        <w:t xml:space="preserve">), vieneto (tonos) vertė – 15 eurų </w:t>
      </w:r>
      <w:r>
        <w:rPr>
          <w:szCs w:val="24"/>
          <w:lang w:eastAsia="lt-LT"/>
        </w:rPr>
        <w:t>(penkiolika eurų)</w:t>
      </w:r>
      <w:r>
        <w:rPr>
          <w:szCs w:val="24"/>
        </w:rPr>
        <w:t xml:space="preserve">, bendra turto įsigijimo vertė – 6439,50 euro </w:t>
      </w:r>
      <w:r>
        <w:rPr>
          <w:rFonts w:eastAsia="Calibri"/>
          <w:szCs w:val="24"/>
        </w:rPr>
        <w:t xml:space="preserve">(šeši </w:t>
      </w:r>
      <w:r>
        <w:rPr>
          <w:rFonts w:eastAsia="Calibri"/>
          <w:szCs w:val="24"/>
        </w:rPr>
        <w:lastRenderedPageBreak/>
        <w:t>tūkstančiai keturi šimtai trisdešimt devyni eurai, penkiasdešimt centų).</w:t>
      </w:r>
    </w:p>
    <w:p w14:paraId="62B004DE" w14:textId="690B90A7" w:rsidR="00104A44" w:rsidRDefault="00E005D5">
      <w:pPr>
        <w:spacing w:line="276" w:lineRule="auto"/>
        <w:ind w:firstLine="567"/>
        <w:jc w:val="both"/>
        <w:rPr>
          <w:szCs w:val="24"/>
          <w:lang w:eastAsia="lt-LT"/>
        </w:rPr>
      </w:pPr>
      <w:r>
        <w:rPr>
          <w:szCs w:val="24"/>
          <w:lang w:eastAsia="lt-LT"/>
        </w:rPr>
        <w:t>3.</w:t>
      </w:r>
      <w:r>
        <w:rPr>
          <w:szCs w:val="24"/>
          <w:lang w:eastAsia="lt-LT"/>
        </w:rPr>
        <w:tab/>
        <w:t>Įgalioti Lietuvos automobilių kelių direkciją prie Susisiekimo ministerijos pasirašyti 1 ir 2 punktuose nurodyto turto perdavimo ir priėmimo aktus.</w:t>
      </w:r>
    </w:p>
    <w:p w14:paraId="62B004E1" w14:textId="2A911CFF" w:rsidR="00104A44" w:rsidRDefault="00104A44">
      <w:pPr>
        <w:spacing w:line="276" w:lineRule="auto"/>
        <w:ind w:firstLine="709"/>
        <w:jc w:val="both"/>
        <w:rPr>
          <w:szCs w:val="24"/>
          <w:lang w:eastAsia="lt-LT"/>
        </w:rPr>
      </w:pPr>
    </w:p>
    <w:p w14:paraId="1C1227DF" w14:textId="77777777" w:rsidR="00104A44" w:rsidRDefault="00104A44">
      <w:pPr>
        <w:spacing w:line="276" w:lineRule="auto"/>
        <w:ind w:firstLine="709"/>
        <w:jc w:val="both"/>
        <w:rPr>
          <w:szCs w:val="24"/>
          <w:lang w:eastAsia="lt-LT"/>
        </w:rPr>
      </w:pPr>
    </w:p>
    <w:p w14:paraId="62B004E2" w14:textId="77777777" w:rsidR="00104A44" w:rsidRDefault="00E005D5">
      <w:pPr>
        <w:tabs>
          <w:tab w:val="left" w:pos="6237"/>
        </w:tabs>
        <w:rPr>
          <w:szCs w:val="24"/>
          <w:lang w:eastAsia="lt-LT"/>
        </w:rPr>
      </w:pPr>
      <w:r>
        <w:rPr>
          <w:szCs w:val="24"/>
          <w:lang w:eastAsia="lt-LT"/>
        </w:rPr>
        <w:t>Ministras Pirmininkas</w:t>
      </w:r>
    </w:p>
    <w:p w14:paraId="62B004E3" w14:textId="77777777" w:rsidR="00104A44" w:rsidRDefault="00104A44">
      <w:pPr>
        <w:tabs>
          <w:tab w:val="left" w:pos="6237"/>
        </w:tabs>
        <w:rPr>
          <w:szCs w:val="24"/>
          <w:lang w:eastAsia="lt-LT"/>
        </w:rPr>
      </w:pPr>
    </w:p>
    <w:p w14:paraId="62B004E5" w14:textId="77777777" w:rsidR="00104A44" w:rsidRDefault="00104A44">
      <w:pPr>
        <w:tabs>
          <w:tab w:val="left" w:pos="6804"/>
        </w:tabs>
        <w:rPr>
          <w:szCs w:val="24"/>
          <w:lang w:eastAsia="lt-LT"/>
        </w:rPr>
      </w:pPr>
    </w:p>
    <w:p w14:paraId="62B004F2" w14:textId="6309C2F8" w:rsidR="00104A44" w:rsidRDefault="00E005D5" w:rsidP="004F5BD8">
      <w:pPr>
        <w:tabs>
          <w:tab w:val="left" w:pos="6237"/>
          <w:tab w:val="right" w:pos="8306"/>
        </w:tabs>
        <w:rPr>
          <w:rFonts w:eastAsia="Calibri"/>
          <w:szCs w:val="24"/>
        </w:rPr>
      </w:pPr>
      <w:r>
        <w:rPr>
          <w:szCs w:val="24"/>
          <w:lang w:eastAsia="lt-LT"/>
        </w:rPr>
        <w:t>Susisiekimo ministras</w:t>
      </w:r>
    </w:p>
    <w:sectPr w:rsidR="00104A44">
      <w:pgSz w:w="11906" w:h="16838" w:code="9"/>
      <w:pgMar w:top="1134" w:right="567" w:bottom="73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B9456" w14:textId="77777777" w:rsidR="00004B54" w:rsidRDefault="00004B54">
      <w:pPr>
        <w:rPr>
          <w:rFonts w:ascii="Calibri" w:eastAsia="Calibri" w:hAnsi="Calibri"/>
          <w:sz w:val="22"/>
          <w:szCs w:val="22"/>
        </w:rPr>
      </w:pPr>
      <w:r>
        <w:rPr>
          <w:rFonts w:ascii="Calibri" w:eastAsia="Calibri" w:hAnsi="Calibri"/>
          <w:sz w:val="22"/>
          <w:szCs w:val="22"/>
        </w:rPr>
        <w:separator/>
      </w:r>
    </w:p>
  </w:endnote>
  <w:endnote w:type="continuationSeparator" w:id="0">
    <w:p w14:paraId="5FEF0613" w14:textId="77777777" w:rsidR="00004B54" w:rsidRDefault="00004B5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B507B" w14:textId="77777777" w:rsidR="00004B54" w:rsidRDefault="00004B54">
      <w:pPr>
        <w:rPr>
          <w:rFonts w:ascii="Calibri" w:eastAsia="Calibri" w:hAnsi="Calibri"/>
          <w:sz w:val="22"/>
          <w:szCs w:val="22"/>
        </w:rPr>
      </w:pPr>
      <w:r>
        <w:rPr>
          <w:rFonts w:ascii="Calibri" w:eastAsia="Calibri" w:hAnsi="Calibri"/>
          <w:sz w:val="22"/>
          <w:szCs w:val="22"/>
        </w:rPr>
        <w:separator/>
      </w:r>
    </w:p>
  </w:footnote>
  <w:footnote w:type="continuationSeparator" w:id="0">
    <w:p w14:paraId="5BCCBE2A" w14:textId="77777777" w:rsidR="00004B54" w:rsidRDefault="00004B54">
      <w:pPr>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BD"/>
    <w:rsid w:val="00004B54"/>
    <w:rsid w:val="000F3A7B"/>
    <w:rsid w:val="00104A44"/>
    <w:rsid w:val="003072E4"/>
    <w:rsid w:val="004829BD"/>
    <w:rsid w:val="004F5BD8"/>
    <w:rsid w:val="00906149"/>
    <w:rsid w:val="00E005D5"/>
    <w:rsid w:val="00EB6D71"/>
    <w:rsid w:val="00F95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04D0"/>
  <w15:docId w15:val="{438D6A94-1E4C-49CD-8318-FCBF09B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072E4"/>
    <w:rPr>
      <w:rFonts w:ascii="Tahoma" w:hAnsi="Tahoma" w:cs="Tahoma"/>
      <w:sz w:val="16"/>
      <w:szCs w:val="16"/>
    </w:rPr>
  </w:style>
  <w:style w:type="character" w:customStyle="1" w:styleId="DebesliotekstasDiagrama">
    <w:name w:val="Debesėlio tekstas Diagrama"/>
    <w:basedOn w:val="Numatytasispastraiposriftas"/>
    <w:link w:val="Debesliotekstas"/>
    <w:rsid w:val="00307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2018-11-15T13:26:00Z</dcterms:created>
  <dc:creator>Rasa Česnulevicienė</dc:creator>
  <cp:lastModifiedBy>Ričardas Rutkauskas</cp:lastModifiedBy>
  <cp:lastPrinted>2018-11-05T09:30:00Z</cp:lastPrinted>
  <dcterms:modified xsi:type="dcterms:W3CDTF">2018-11-15T13:26:00Z</dcterms:modified>
  <cp:revision>2</cp:revision>
</cp:coreProperties>
</file>