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D353C" w14:textId="77777777"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381D353D" w14:textId="406104CD" w:rsidR="001934A6" w:rsidRPr="002B658C" w:rsidRDefault="002B658C" w:rsidP="001934A6">
      <w:pPr>
        <w:pStyle w:val="Preformatted"/>
        <w:spacing w:line="360" w:lineRule="auto"/>
        <w:jc w:val="center"/>
        <w:rPr>
          <w:rFonts w:ascii="Times New Roman" w:hAnsi="Times New Roman"/>
          <w:b/>
          <w:sz w:val="24"/>
          <w:szCs w:val="24"/>
        </w:rPr>
      </w:pPr>
      <w:r>
        <w:rPr>
          <w:rFonts w:ascii="Times New Roman" w:hAnsi="Times New Roman"/>
          <w:b/>
          <w:sz w:val="24"/>
          <w:szCs w:val="24"/>
        </w:rPr>
        <w:t xml:space="preserve">STRATEGINIO PLANAVIMO IR </w:t>
      </w:r>
      <w:r>
        <w:rPr>
          <w:rFonts w:ascii="Times New Roman" w:hAnsi="Times New Roman"/>
          <w:b/>
          <w:sz w:val="24"/>
          <w:szCs w:val="24"/>
          <w:lang w:val="en-GB"/>
        </w:rPr>
        <w:t>STEB</w:t>
      </w:r>
      <w:r>
        <w:rPr>
          <w:rFonts w:ascii="Times New Roman" w:hAnsi="Times New Roman"/>
          <w:b/>
          <w:sz w:val="24"/>
          <w:szCs w:val="24"/>
        </w:rPr>
        <w:t>ĖSENOS GRUPĖ</w:t>
      </w:r>
    </w:p>
    <w:p w14:paraId="381D353E" w14:textId="77777777" w:rsidR="00D72E97" w:rsidRPr="00D72E97" w:rsidRDefault="00D72E97" w:rsidP="001934A6">
      <w:pPr>
        <w:pStyle w:val="Antraste"/>
        <w:spacing w:line="360" w:lineRule="auto"/>
        <w:rPr>
          <w:lang w:val="en-US" w:eastAsia="en-US"/>
        </w:rPr>
      </w:pPr>
    </w:p>
    <w:p w14:paraId="381D3541" w14:textId="176317A3" w:rsidR="00553DF3" w:rsidRDefault="00BD12BB" w:rsidP="001934A6">
      <w:pPr>
        <w:pStyle w:val="Antraste"/>
        <w:spacing w:line="360" w:lineRule="auto"/>
      </w:pPr>
      <w:r>
        <w:t>PAŽYMA</w:t>
      </w:r>
    </w:p>
    <w:p w14:paraId="4F8E886E" w14:textId="2A14B0FD" w:rsidR="002B658C" w:rsidRDefault="002B658C" w:rsidP="001934A6">
      <w:pPr>
        <w:pStyle w:val="Antraste"/>
        <w:spacing w:line="360" w:lineRule="auto"/>
      </w:pPr>
      <w:r w:rsidRPr="007636ED">
        <w:rPr>
          <w:szCs w:val="24"/>
        </w:rPr>
        <w:t xml:space="preserve">DĖL </w:t>
      </w:r>
      <w:r>
        <w:rPr>
          <w:color w:val="000000"/>
          <w:spacing w:val="0"/>
          <w:szCs w:val="24"/>
          <w:lang w:eastAsia="lt-LT" w:bidi="lt-LT"/>
        </w:rPr>
        <w:t>Valstybinės vartotojų apsaugos plėtros programos rengimo</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381D3543" w14:textId="77777777" w:rsidTr="00F94D25">
        <w:tc>
          <w:tcPr>
            <w:tcW w:w="4536" w:type="dxa"/>
          </w:tcPr>
          <w:p w14:paraId="381D3542" w14:textId="77777777" w:rsidR="00F94D25" w:rsidRPr="00F94D25" w:rsidRDefault="00077158"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81D3544" w14:textId="77777777" w:rsidR="00D72E97" w:rsidRPr="00D72E97" w:rsidRDefault="008F31A4" w:rsidP="001934A6">
      <w:pPr>
        <w:spacing w:line="360" w:lineRule="auto"/>
        <w:jc w:val="center"/>
        <w:rPr>
          <w:spacing w:val="-6"/>
        </w:rPr>
      </w:pPr>
      <w:r>
        <w:t>Vilnius</w:t>
      </w:r>
    </w:p>
    <w:p w14:paraId="381D3545" w14:textId="77777777" w:rsidR="00553DF3" w:rsidRDefault="00553DF3" w:rsidP="001934A6">
      <w:pPr>
        <w:overflowPunct w:val="0"/>
        <w:autoSpaceDE w:val="0"/>
        <w:autoSpaceDN w:val="0"/>
        <w:adjustRightInd w:val="0"/>
        <w:spacing w:line="360" w:lineRule="auto"/>
        <w:ind w:left="142" w:hanging="142"/>
        <w:jc w:val="center"/>
      </w:pPr>
    </w:p>
    <w:p w14:paraId="1A8D60B5" w14:textId="77777777" w:rsidR="002B658C" w:rsidRPr="002B658C" w:rsidRDefault="002B658C" w:rsidP="00764A70">
      <w:pPr>
        <w:rPr>
          <w:szCs w:val="24"/>
        </w:rPr>
      </w:pPr>
      <w:r w:rsidRPr="002B658C">
        <w:rPr>
          <w:b/>
        </w:rPr>
        <w:t xml:space="preserve">Teikėjas: </w:t>
      </w:r>
      <w:r w:rsidRPr="002B658C">
        <w:t>Teisingumo</w:t>
      </w:r>
      <w:r w:rsidRPr="002B658C">
        <w:rPr>
          <w:szCs w:val="24"/>
        </w:rPr>
        <w:t xml:space="preserve"> ministerija.</w:t>
      </w:r>
    </w:p>
    <w:p w14:paraId="5701991E" w14:textId="77777777" w:rsidR="00764A70" w:rsidRDefault="00764A70" w:rsidP="00764A70">
      <w:pPr>
        <w:rPr>
          <w:b/>
        </w:rPr>
      </w:pPr>
    </w:p>
    <w:p w14:paraId="3CC3C18B" w14:textId="4AC712C9" w:rsidR="002B658C" w:rsidRPr="002B658C" w:rsidRDefault="002B658C" w:rsidP="00764A70">
      <w:r w:rsidRPr="002B658C">
        <w:rPr>
          <w:b/>
        </w:rPr>
        <w:t xml:space="preserve">Tikslas: </w:t>
      </w:r>
      <w:r w:rsidR="00764A70">
        <w:t xml:space="preserve">gauti Vyriausybės pritarimą, kad </w:t>
      </w:r>
      <w:r w:rsidRPr="002B658C">
        <w:rPr>
          <w:szCs w:val="24"/>
          <w:lang w:eastAsia="lt-LT" w:bidi="lt-LT"/>
        </w:rPr>
        <w:t xml:space="preserve">Teisingumo ministerija </w:t>
      </w:r>
      <w:r w:rsidR="00764A70">
        <w:rPr>
          <w:szCs w:val="24"/>
          <w:lang w:eastAsia="lt-LT" w:bidi="lt-LT"/>
        </w:rPr>
        <w:t xml:space="preserve">organizuotų </w:t>
      </w:r>
      <w:r w:rsidR="00764A70" w:rsidRPr="00764A70">
        <w:rPr>
          <w:szCs w:val="24"/>
        </w:rPr>
        <w:t>Valstybinės vartotojų apsaugos plėtros 2019</w:t>
      </w:r>
      <w:r w:rsidR="00764A70">
        <w:rPr>
          <w:szCs w:val="24"/>
        </w:rPr>
        <w:t>–</w:t>
      </w:r>
      <w:r w:rsidR="00764A70" w:rsidRPr="00764A70">
        <w:rPr>
          <w:szCs w:val="24"/>
        </w:rPr>
        <w:t>2027 metų programos rengimą</w:t>
      </w:r>
      <w:r w:rsidR="00764A70" w:rsidRPr="002B658C">
        <w:rPr>
          <w:szCs w:val="24"/>
          <w:lang w:eastAsia="lt-LT" w:bidi="lt-LT"/>
        </w:rPr>
        <w:t xml:space="preserve"> </w:t>
      </w:r>
      <w:r w:rsidR="00764A70">
        <w:rPr>
          <w:szCs w:val="24"/>
          <w:lang w:eastAsia="lt-LT" w:bidi="lt-LT"/>
        </w:rPr>
        <w:t xml:space="preserve">ir </w:t>
      </w:r>
      <w:r w:rsidRPr="002B658C">
        <w:rPr>
          <w:szCs w:val="24"/>
          <w:lang w:eastAsia="lt-LT" w:bidi="lt-LT"/>
        </w:rPr>
        <w:t xml:space="preserve">iki 2018 m. gruodžio 15 d. </w:t>
      </w:r>
      <w:r w:rsidR="00764A70">
        <w:rPr>
          <w:szCs w:val="24"/>
          <w:lang w:eastAsia="lt-LT" w:bidi="lt-LT"/>
        </w:rPr>
        <w:t xml:space="preserve">šią </w:t>
      </w:r>
      <w:r w:rsidRPr="002B658C">
        <w:rPr>
          <w:szCs w:val="24"/>
          <w:lang w:eastAsia="lt-LT" w:bidi="lt-LT"/>
        </w:rPr>
        <w:t xml:space="preserve">programą </w:t>
      </w:r>
      <w:r w:rsidR="00764A70">
        <w:rPr>
          <w:szCs w:val="24"/>
          <w:lang w:eastAsia="lt-LT" w:bidi="lt-LT"/>
        </w:rPr>
        <w:t xml:space="preserve">pateiktų </w:t>
      </w:r>
      <w:r w:rsidRPr="002B658C">
        <w:rPr>
          <w:szCs w:val="24"/>
          <w:lang w:eastAsia="lt-LT" w:bidi="lt-LT"/>
        </w:rPr>
        <w:t>tvirtinti Vyriausybei</w:t>
      </w:r>
      <w:r w:rsidRPr="002B658C">
        <w:rPr>
          <w:rStyle w:val="CharStyle16"/>
          <w:color w:val="auto"/>
          <w:szCs w:val="24"/>
        </w:rPr>
        <w:t>.</w:t>
      </w:r>
    </w:p>
    <w:p w14:paraId="2B515F97" w14:textId="77777777" w:rsidR="00764A70" w:rsidRDefault="00764A70" w:rsidP="00764A70">
      <w:pPr>
        <w:rPr>
          <w:b/>
          <w:szCs w:val="24"/>
        </w:rPr>
      </w:pPr>
    </w:p>
    <w:p w14:paraId="3CE4B768" w14:textId="735BFEF8" w:rsidR="002B658C" w:rsidRPr="002B658C" w:rsidRDefault="002B658C" w:rsidP="00764A70">
      <w:pPr>
        <w:rPr>
          <w:b/>
          <w:szCs w:val="24"/>
        </w:rPr>
      </w:pPr>
      <w:r w:rsidRPr="002B658C">
        <w:rPr>
          <w:b/>
          <w:szCs w:val="24"/>
        </w:rPr>
        <w:t>Esama situacija:</w:t>
      </w:r>
    </w:p>
    <w:p w14:paraId="5D96AA7B" w14:textId="758602EB" w:rsidR="002B658C" w:rsidRPr="00764A70" w:rsidRDefault="00764A70" w:rsidP="00AF43FC">
      <w:pPr>
        <w:pStyle w:val="ListParagraph"/>
        <w:numPr>
          <w:ilvl w:val="0"/>
          <w:numId w:val="3"/>
        </w:numPr>
        <w:rPr>
          <w:b/>
          <w:szCs w:val="24"/>
        </w:rPr>
      </w:pPr>
      <w:r w:rsidRPr="00764A70">
        <w:rPr>
          <w:rStyle w:val="CharStyle16"/>
          <w:color w:val="auto"/>
          <w:szCs w:val="24"/>
        </w:rPr>
        <w:t xml:space="preserve">Vadovaujantis </w:t>
      </w:r>
      <w:r w:rsidR="002B658C" w:rsidRPr="00764A70">
        <w:rPr>
          <w:rStyle w:val="CharStyle16"/>
          <w:color w:val="auto"/>
          <w:szCs w:val="24"/>
        </w:rPr>
        <w:t>Vartotojų teisių apsaugos įstatym</w:t>
      </w:r>
      <w:r w:rsidRPr="00764A70">
        <w:rPr>
          <w:rStyle w:val="CharStyle16"/>
          <w:color w:val="auto"/>
          <w:szCs w:val="24"/>
        </w:rPr>
        <w:t xml:space="preserve">o nuostatomis, </w:t>
      </w:r>
      <w:r w:rsidR="002B658C" w:rsidRPr="00764A70">
        <w:rPr>
          <w:rStyle w:val="CharStyle16"/>
          <w:color w:val="auto"/>
          <w:szCs w:val="24"/>
        </w:rPr>
        <w:t>Vyriausybės 2015 m. kovo 18 d. nutarimu Nr.</w:t>
      </w:r>
      <w:r>
        <w:rPr>
          <w:rStyle w:val="CharStyle16"/>
          <w:color w:val="auto"/>
          <w:szCs w:val="24"/>
        </w:rPr>
        <w:t xml:space="preserve"> </w:t>
      </w:r>
      <w:r w:rsidR="002B658C" w:rsidRPr="00764A70">
        <w:rPr>
          <w:rStyle w:val="CharStyle16"/>
          <w:color w:val="auto"/>
          <w:szCs w:val="24"/>
        </w:rPr>
        <w:t>281 buvo patvirtinta Valstybinė vartotojų teisių apsaugos 2015</w:t>
      </w:r>
      <w:r w:rsidRPr="00764A70">
        <w:rPr>
          <w:rStyle w:val="CharStyle16"/>
          <w:color w:val="auto"/>
          <w:szCs w:val="24"/>
        </w:rPr>
        <w:t>–</w:t>
      </w:r>
      <w:r w:rsidR="002B658C" w:rsidRPr="00764A70">
        <w:rPr>
          <w:rStyle w:val="CharStyle16"/>
          <w:color w:val="auto"/>
          <w:szCs w:val="24"/>
        </w:rPr>
        <w:t xml:space="preserve">2018 metų strategija, kurioje </w:t>
      </w:r>
      <w:r>
        <w:rPr>
          <w:rStyle w:val="CharStyle16"/>
          <w:color w:val="auto"/>
          <w:szCs w:val="24"/>
        </w:rPr>
        <w:t xml:space="preserve">buvo </w:t>
      </w:r>
      <w:r w:rsidR="002B658C" w:rsidRPr="00764A70">
        <w:rPr>
          <w:rStyle w:val="CharStyle16"/>
          <w:color w:val="auto"/>
          <w:szCs w:val="24"/>
        </w:rPr>
        <w:t xml:space="preserve">nustatyti vartotojų teisių apsaugos srities tikslai, uždaviniai ir siektini rezultatai iki 2018 metų pabaigos; </w:t>
      </w:r>
    </w:p>
    <w:p w14:paraId="78170E57" w14:textId="58F25598" w:rsidR="002B658C" w:rsidRPr="002B658C" w:rsidRDefault="00764A70" w:rsidP="00764A70">
      <w:pPr>
        <w:pStyle w:val="ListParagraph"/>
        <w:numPr>
          <w:ilvl w:val="0"/>
          <w:numId w:val="3"/>
        </w:numPr>
        <w:rPr>
          <w:b/>
          <w:szCs w:val="24"/>
        </w:rPr>
      </w:pPr>
      <w:r>
        <w:rPr>
          <w:rStyle w:val="CharStyle16"/>
          <w:color w:val="auto"/>
          <w:szCs w:val="24"/>
        </w:rPr>
        <w:t>N</w:t>
      </w:r>
      <w:r w:rsidR="002B658C" w:rsidRPr="002B658C">
        <w:rPr>
          <w:rStyle w:val="CharStyle16"/>
          <w:color w:val="auto"/>
          <w:szCs w:val="24"/>
        </w:rPr>
        <w:t xml:space="preserve">uo 2019 m. sausio 1 d. įsigalioja Vartotojų teisių apsaugos įstatymo pakeitimas, kuriame nustatyta, kad Vyriausybė tvirtina Valstybinę vartotojų apsaugos plėtros programą; </w:t>
      </w:r>
    </w:p>
    <w:p w14:paraId="278E21C2" w14:textId="2159A0FF" w:rsidR="002B658C" w:rsidRPr="002B658C" w:rsidRDefault="002B658C" w:rsidP="00764A70">
      <w:pPr>
        <w:pStyle w:val="ListParagraph"/>
        <w:numPr>
          <w:ilvl w:val="0"/>
          <w:numId w:val="3"/>
        </w:numPr>
        <w:rPr>
          <w:b/>
          <w:szCs w:val="24"/>
        </w:rPr>
      </w:pPr>
      <w:r w:rsidRPr="002B658C">
        <w:rPr>
          <w:rStyle w:val="CharStyle16"/>
          <w:color w:val="auto"/>
          <w:szCs w:val="24"/>
        </w:rPr>
        <w:t xml:space="preserve">Vyriausybės </w:t>
      </w:r>
      <w:r w:rsidR="00764A70">
        <w:rPr>
          <w:rStyle w:val="CharStyle16"/>
          <w:color w:val="auto"/>
          <w:szCs w:val="24"/>
        </w:rPr>
        <w:t xml:space="preserve">2002 m. birželio 6 d. nutarimu Nr. 827 </w:t>
      </w:r>
      <w:r w:rsidRPr="002B658C">
        <w:rPr>
          <w:rStyle w:val="CharStyle16"/>
          <w:color w:val="auto"/>
          <w:szCs w:val="24"/>
        </w:rPr>
        <w:t xml:space="preserve">patvirtintoje Strateginio planavimo metodikoje nustatyta, kad plėtros programos rengimą inicijuoja ir organizuoja atsakingas ministras, </w:t>
      </w:r>
      <w:r w:rsidRPr="002B658C">
        <w:rPr>
          <w:rStyle w:val="CharStyle22"/>
          <w:color w:val="auto"/>
        </w:rPr>
        <w:t>gavęs pritarimą Vyriausybės pasitarime</w:t>
      </w:r>
      <w:r w:rsidR="00764A70">
        <w:rPr>
          <w:rStyle w:val="CharStyle22"/>
          <w:color w:val="auto"/>
        </w:rPr>
        <w:t>.</w:t>
      </w:r>
    </w:p>
    <w:p w14:paraId="4B81FA6E" w14:textId="77777777" w:rsidR="002B658C" w:rsidRPr="007E0925" w:rsidRDefault="002B658C" w:rsidP="00764A70">
      <w:pPr>
        <w:rPr>
          <w:szCs w:val="24"/>
        </w:rPr>
      </w:pPr>
    </w:p>
    <w:p w14:paraId="1DB97147" w14:textId="77777777" w:rsidR="002B658C" w:rsidRPr="00856C18" w:rsidRDefault="002B658C" w:rsidP="00764A70">
      <w:pPr>
        <w:rPr>
          <w:rFonts w:eastAsia="Calibri"/>
          <w:szCs w:val="24"/>
          <w:lang w:eastAsia="en-US"/>
        </w:rPr>
      </w:pPr>
      <w:r w:rsidRPr="00856C18">
        <w:rPr>
          <w:b/>
          <w:szCs w:val="24"/>
        </w:rPr>
        <w:t>Dalykinio verti</w:t>
      </w:r>
      <w:r>
        <w:rPr>
          <w:b/>
          <w:szCs w:val="24"/>
        </w:rPr>
        <w:t>ni</w:t>
      </w:r>
      <w:r w:rsidRPr="00856C18">
        <w:rPr>
          <w:b/>
          <w:szCs w:val="24"/>
        </w:rPr>
        <w:t>mo išvada:</w:t>
      </w:r>
      <w:r w:rsidRPr="00856C18">
        <w:rPr>
          <w:rFonts w:eastAsia="Calibri"/>
          <w:szCs w:val="24"/>
          <w:lang w:eastAsia="en-US"/>
        </w:rPr>
        <w:t xml:space="preserve"> </w:t>
      </w:r>
    </w:p>
    <w:p w14:paraId="791AAA5F" w14:textId="194EE71E" w:rsidR="002B658C" w:rsidRDefault="002B658C" w:rsidP="00764A70"/>
    <w:p w14:paraId="74EE5884" w14:textId="36C71C20" w:rsidR="00764A70" w:rsidRDefault="00764A70" w:rsidP="00764A70">
      <w:pPr>
        <w:rPr>
          <w:szCs w:val="24"/>
          <w:lang w:eastAsia="lt-LT"/>
        </w:rPr>
      </w:pPr>
      <w:r>
        <w:rPr>
          <w:szCs w:val="24"/>
        </w:rPr>
        <w:t>Siūloma</w:t>
      </w:r>
      <w:r>
        <w:rPr>
          <w:szCs w:val="24"/>
        </w:rPr>
        <w:t xml:space="preserve"> nepritarti, kad Teisingumo ministerija </w:t>
      </w:r>
      <w:r>
        <w:rPr>
          <w:szCs w:val="24"/>
        </w:rPr>
        <w:t xml:space="preserve">organizuotų </w:t>
      </w:r>
      <w:r w:rsidRPr="00764A70">
        <w:rPr>
          <w:szCs w:val="24"/>
        </w:rPr>
        <w:t>Valstybinės vartotojų apsaugos plėtros 2019</w:t>
      </w:r>
      <w:r>
        <w:rPr>
          <w:szCs w:val="24"/>
        </w:rPr>
        <w:t>–</w:t>
      </w:r>
      <w:r w:rsidRPr="00764A70">
        <w:rPr>
          <w:szCs w:val="24"/>
        </w:rPr>
        <w:t>2027 metų programos rengimą</w:t>
      </w:r>
      <w:r>
        <w:rPr>
          <w:szCs w:val="24"/>
        </w:rPr>
        <w:t>, nes:</w:t>
      </w:r>
    </w:p>
    <w:p w14:paraId="76C6AB06" w14:textId="77777777" w:rsidR="00764A70" w:rsidRDefault="00764A70" w:rsidP="00764A70">
      <w:pPr>
        <w:numPr>
          <w:ilvl w:val="0"/>
          <w:numId w:val="5"/>
        </w:numPr>
        <w:spacing w:after="160"/>
        <w:contextualSpacing/>
        <w:rPr>
          <w:szCs w:val="24"/>
          <w:lang w:eastAsia="en-US"/>
        </w:rPr>
      </w:pPr>
      <w:r>
        <w:rPr>
          <w:szCs w:val="24"/>
          <w:lang w:eastAsia="en-US"/>
        </w:rPr>
        <w:t xml:space="preserve">Vartotojų teisių apsauga yra per smulkti sritis plėtros programai rengti. Vadovaujantis Strateginio planavimo metodikos 9 punkto nuostatomis, plėtros programa rengiama vienos ar net kelių (tam pačiam ar skirtingiems ministrams pavestų) valdymo sričių plėtrai numatyti. </w:t>
      </w:r>
    </w:p>
    <w:p w14:paraId="3E9BF4C0" w14:textId="77777777" w:rsidR="00764A70" w:rsidRDefault="00764A70" w:rsidP="00764A70">
      <w:pPr>
        <w:numPr>
          <w:ilvl w:val="0"/>
          <w:numId w:val="5"/>
        </w:numPr>
        <w:spacing w:after="160"/>
        <w:contextualSpacing/>
        <w:rPr>
          <w:szCs w:val="24"/>
          <w:lang w:eastAsia="en-US"/>
        </w:rPr>
      </w:pPr>
      <w:r>
        <w:rPr>
          <w:szCs w:val="24"/>
          <w:lang w:eastAsia="en-US"/>
        </w:rPr>
        <w:t xml:space="preserve">Be to, vartotojų teisių apsauga ir jai tobulinti skirti veiksmai nėra plėtros programos objektas, nes jie yra orientuoti į tam tikrų funkcijų atlikimo </w:t>
      </w:r>
      <w:r>
        <w:rPr>
          <w:i/>
          <w:iCs/>
          <w:szCs w:val="24"/>
          <w:lang w:eastAsia="en-US"/>
        </w:rPr>
        <w:t>proceso</w:t>
      </w:r>
      <w:r>
        <w:rPr>
          <w:szCs w:val="24"/>
          <w:lang w:eastAsia="en-US"/>
        </w:rPr>
        <w:t xml:space="preserve"> gerinimą, o ne į šalies plėtrai užtikrinti reikalingų rezultatų sukūrimą. </w:t>
      </w:r>
    </w:p>
    <w:p w14:paraId="00092F10" w14:textId="77777777" w:rsidR="00764A70" w:rsidRDefault="00764A70" w:rsidP="00764A70">
      <w:pPr>
        <w:numPr>
          <w:ilvl w:val="0"/>
          <w:numId w:val="5"/>
        </w:numPr>
        <w:spacing w:after="160"/>
        <w:contextualSpacing/>
        <w:rPr>
          <w:szCs w:val="24"/>
          <w:lang w:eastAsia="en-US"/>
        </w:rPr>
      </w:pPr>
      <w:r>
        <w:rPr>
          <w:szCs w:val="24"/>
          <w:lang w:eastAsia="en-US"/>
        </w:rPr>
        <w:t>Siekiant tobulinti vartotojų teisių apsaugos sistemos veikimą, pakaktų parengti ir ministro ar net kelių ministrų bendru įsakymu patvirtinti veiksmų planą. Vadovaujantis Strateginio planavimo metodikos 4.3.5 punkto nuostatomis, veiksmų planai gali būti rengiami tam tikros problemos ar klausimo sprendimo laikotarpiui.</w:t>
      </w:r>
    </w:p>
    <w:p w14:paraId="744BBC4E" w14:textId="77777777" w:rsidR="00764A70" w:rsidRDefault="00764A70" w:rsidP="00764A70">
      <w:pPr>
        <w:rPr>
          <w:szCs w:val="24"/>
        </w:rPr>
      </w:pPr>
    </w:p>
    <w:p w14:paraId="7B5F2CF6" w14:textId="6531403D" w:rsidR="00764A70" w:rsidRDefault="00764A70" w:rsidP="00764A70">
      <w:pPr>
        <w:rPr>
          <w:szCs w:val="24"/>
        </w:rPr>
      </w:pPr>
      <w:r>
        <w:rPr>
          <w:szCs w:val="24"/>
        </w:rPr>
        <w:t>Pažymėtina</w:t>
      </w:r>
      <w:r>
        <w:rPr>
          <w:szCs w:val="24"/>
        </w:rPr>
        <w:t xml:space="preserve">, kad 2018 m. kovo 28 d. Vyriausybės pasitarime buvo nutarta inicijuoti 2021–2030 m. Nacionalinės pažangos programos rengimą. Šioje programoje bus nustatyti strateginiai šalies plėtros tikslai ir uždaviniai, atkleidžiantys, kokių pokyčių bus siekiama per artimiausius 10 metų visose viešosios politikos srityse, siekiant užtikrint ilgalaikę šalies ekonominę ir socialinę pažangą. Vadovaujantis tame pačiame Vyriausybės pasitarime patvirtintu grafiku, programos projektą numatoma parengti iki 2019 m. gegužės 31 d., o ją patvirtinti iki 2019 m. rugsėjo 30 d. </w:t>
      </w:r>
    </w:p>
    <w:p w14:paraId="2D7A5262" w14:textId="48B7347F" w:rsidR="001573B5" w:rsidRDefault="001573B5" w:rsidP="00764A70">
      <w:pPr>
        <w:rPr>
          <w:szCs w:val="24"/>
        </w:rPr>
      </w:pPr>
    </w:p>
    <w:p w14:paraId="3765BD23" w14:textId="024CF8F5" w:rsidR="001573B5" w:rsidRDefault="001573B5" w:rsidP="00764A70">
      <w:pPr>
        <w:rPr>
          <w:rFonts w:eastAsiaTheme="minorHAnsi"/>
          <w:szCs w:val="24"/>
          <w:lang w:eastAsia="lt-LT"/>
        </w:rPr>
      </w:pPr>
      <w:r>
        <w:rPr>
          <w:szCs w:val="24"/>
        </w:rPr>
        <w:lastRenderedPageBreak/>
        <w:t xml:space="preserve">Šioje programoje taip pat numatoma apibrėžti, kiek ir kokių plėtros programų reikės parengti, siekiant įgyvendinti </w:t>
      </w:r>
      <w:r>
        <w:rPr>
          <w:szCs w:val="24"/>
        </w:rPr>
        <w:t>2021–2030 m.</w:t>
      </w:r>
      <w:r>
        <w:rPr>
          <w:szCs w:val="24"/>
        </w:rPr>
        <w:t xml:space="preserve"> Nacionalinės pažangos programoje nustatytus tikslus ir uždavinius. </w:t>
      </w:r>
    </w:p>
    <w:p w14:paraId="0D4CC365" w14:textId="46BE1C46" w:rsidR="00764A70" w:rsidRDefault="00764A70" w:rsidP="00764A70">
      <w:pPr>
        <w:rPr>
          <w:szCs w:val="24"/>
        </w:rPr>
      </w:pPr>
    </w:p>
    <w:p w14:paraId="064F922F" w14:textId="5E455512" w:rsidR="00764A70" w:rsidRPr="00764A70" w:rsidRDefault="00764A70" w:rsidP="00764A70">
      <w:pPr>
        <w:rPr>
          <w:b/>
          <w:szCs w:val="24"/>
        </w:rPr>
      </w:pPr>
      <w:r>
        <w:rPr>
          <w:b/>
          <w:szCs w:val="24"/>
        </w:rPr>
        <w:t>Teisingumo ministerijai s</w:t>
      </w:r>
      <w:r w:rsidRPr="00764A70">
        <w:rPr>
          <w:b/>
          <w:szCs w:val="24"/>
        </w:rPr>
        <w:t>iūloma:</w:t>
      </w:r>
    </w:p>
    <w:p w14:paraId="2D682828" w14:textId="77777777" w:rsidR="00764A70" w:rsidRDefault="00764A70" w:rsidP="00764A70">
      <w:pPr>
        <w:rPr>
          <w:szCs w:val="24"/>
        </w:rPr>
      </w:pPr>
    </w:p>
    <w:p w14:paraId="111BBFD7" w14:textId="77777777" w:rsidR="001573B5" w:rsidRDefault="00764A70" w:rsidP="001573B5">
      <w:pPr>
        <w:pStyle w:val="ListParagraph"/>
        <w:numPr>
          <w:ilvl w:val="0"/>
          <w:numId w:val="6"/>
        </w:numPr>
        <w:rPr>
          <w:szCs w:val="24"/>
        </w:rPr>
      </w:pPr>
      <w:r w:rsidRPr="00764A70">
        <w:rPr>
          <w:szCs w:val="24"/>
        </w:rPr>
        <w:t>A</w:t>
      </w:r>
      <w:r w:rsidRPr="00764A70">
        <w:rPr>
          <w:szCs w:val="24"/>
        </w:rPr>
        <w:t xml:space="preserve">ktyviai dalyvauti 2021–2030 m. Nacionalinės pažangos programos rengimo procese ir užtikrinti, kad į ją būtų įtrauktos visos su vartotojų teisių apsauga susijusios nuostatos, kiek jos yra reikalingos visos šalies (ar atskirų ūkio sektorių) plėtrai ir visuomenės gerovei užtikrinti.   </w:t>
      </w:r>
    </w:p>
    <w:p w14:paraId="10B82097" w14:textId="77777777" w:rsidR="001573B5" w:rsidRDefault="001573B5" w:rsidP="001573B5">
      <w:pPr>
        <w:pStyle w:val="ListParagraph"/>
        <w:rPr>
          <w:szCs w:val="24"/>
        </w:rPr>
      </w:pPr>
    </w:p>
    <w:p w14:paraId="5EB00F86" w14:textId="11CC0C72" w:rsidR="001573B5" w:rsidRPr="001573B5" w:rsidRDefault="001573B5" w:rsidP="001573B5">
      <w:pPr>
        <w:pStyle w:val="ListParagraph"/>
        <w:numPr>
          <w:ilvl w:val="0"/>
          <w:numId w:val="6"/>
        </w:numPr>
        <w:rPr>
          <w:szCs w:val="24"/>
        </w:rPr>
      </w:pPr>
      <w:r w:rsidRPr="001573B5">
        <w:rPr>
          <w:szCs w:val="24"/>
        </w:rPr>
        <w:t xml:space="preserve">Spendimą dėl atskiros plėtros programos atidėti iki </w:t>
      </w:r>
      <w:r w:rsidRPr="001573B5">
        <w:rPr>
          <w:szCs w:val="24"/>
        </w:rPr>
        <w:t>2021–2030 m. Nacionalinės pažangos programos</w:t>
      </w:r>
      <w:r w:rsidRPr="001573B5">
        <w:rPr>
          <w:szCs w:val="24"/>
        </w:rPr>
        <w:t xml:space="preserve"> patvirtinimo (2019 m. rugsėjo 30 d.), nes </w:t>
      </w:r>
      <w:r>
        <w:rPr>
          <w:szCs w:val="24"/>
        </w:rPr>
        <w:t xml:space="preserve">jos pagrindu bus priimtas sprendimas, </w:t>
      </w:r>
      <w:r w:rsidRPr="001573B5">
        <w:rPr>
          <w:szCs w:val="24"/>
        </w:rPr>
        <w:t>kiek ir kokių plėtros program</w:t>
      </w:r>
      <w:r>
        <w:rPr>
          <w:szCs w:val="24"/>
        </w:rPr>
        <w:t>ų</w:t>
      </w:r>
      <w:r w:rsidRPr="001573B5">
        <w:rPr>
          <w:szCs w:val="24"/>
        </w:rPr>
        <w:t xml:space="preserve"> reikės parengti, siekiant įgyvendinti 2021–2030 m. Nacionalinės pažangos programoje nustatytus tikslus ir uždavinius.</w:t>
      </w:r>
    </w:p>
    <w:p w14:paraId="4F620F16" w14:textId="77777777" w:rsidR="001573B5" w:rsidRDefault="001573B5" w:rsidP="001573B5">
      <w:pPr>
        <w:pStyle w:val="ListParagraph"/>
        <w:rPr>
          <w:szCs w:val="24"/>
        </w:rPr>
      </w:pPr>
    </w:p>
    <w:p w14:paraId="192954B1" w14:textId="7648A7E3" w:rsidR="00764A70" w:rsidRPr="00764A70" w:rsidRDefault="001573B5" w:rsidP="00764A70">
      <w:pPr>
        <w:pStyle w:val="ListParagraph"/>
        <w:numPr>
          <w:ilvl w:val="0"/>
          <w:numId w:val="6"/>
        </w:numPr>
        <w:rPr>
          <w:szCs w:val="24"/>
        </w:rPr>
      </w:pPr>
      <w:r>
        <w:rPr>
          <w:szCs w:val="24"/>
          <w:lang w:eastAsia="en-US"/>
        </w:rPr>
        <w:t xml:space="preserve">Svarstyti galimybę </w:t>
      </w:r>
      <w:r w:rsidR="00764A70">
        <w:rPr>
          <w:szCs w:val="24"/>
          <w:lang w:eastAsia="en-US"/>
        </w:rPr>
        <w:t xml:space="preserve">parengti ir ministro ar net kelių ministrų bendru įsakymu patvirtinti </w:t>
      </w:r>
      <w:r w:rsidR="00764A70">
        <w:rPr>
          <w:szCs w:val="24"/>
          <w:lang w:eastAsia="en-US"/>
        </w:rPr>
        <w:t xml:space="preserve">atitinkamą </w:t>
      </w:r>
      <w:r w:rsidR="00764A70">
        <w:rPr>
          <w:szCs w:val="24"/>
          <w:lang w:eastAsia="en-US"/>
        </w:rPr>
        <w:t>veiksmų planą</w:t>
      </w:r>
      <w:r>
        <w:rPr>
          <w:szCs w:val="24"/>
          <w:lang w:eastAsia="en-US"/>
        </w:rPr>
        <w:t xml:space="preserve">, kuriame būtų suplanuotos priemonės ir (arba) projektai, skirti </w:t>
      </w:r>
      <w:r>
        <w:rPr>
          <w:szCs w:val="24"/>
          <w:lang w:eastAsia="en-US"/>
        </w:rPr>
        <w:t>tobulinti vartotojų t</w:t>
      </w:r>
      <w:r>
        <w:rPr>
          <w:szCs w:val="24"/>
          <w:lang w:eastAsia="en-US"/>
        </w:rPr>
        <w:t>eisių apsaugos sistemos veikimą</w:t>
      </w:r>
      <w:bookmarkStart w:id="0" w:name="_GoBack"/>
      <w:bookmarkEnd w:id="0"/>
      <w:r w:rsidR="00764A70">
        <w:rPr>
          <w:szCs w:val="24"/>
          <w:lang w:eastAsia="en-US"/>
        </w:rPr>
        <w:t>.</w:t>
      </w:r>
    </w:p>
    <w:p w14:paraId="0305209A" w14:textId="77777777" w:rsidR="00764A70" w:rsidRPr="00856C18" w:rsidRDefault="00764A70" w:rsidP="00764A70"/>
    <w:p w14:paraId="5483444C" w14:textId="3AE4A358" w:rsidR="002B658C" w:rsidRDefault="002B658C" w:rsidP="001934A6">
      <w:pPr>
        <w:spacing w:line="360" w:lineRule="auto"/>
      </w:pPr>
    </w:p>
    <w:p w14:paraId="705B4081" w14:textId="77777777" w:rsidR="002B658C" w:rsidRDefault="002B658C" w:rsidP="001934A6">
      <w:pPr>
        <w:spacing w:line="360" w:lineRule="auto"/>
      </w:pPr>
    </w:p>
    <w:p w14:paraId="0DBFC91F" w14:textId="3C1ABEC8" w:rsidR="002B658C" w:rsidRDefault="002B658C" w:rsidP="001934A6">
      <w:pPr>
        <w:spacing w:line="360" w:lineRule="auto"/>
      </w:pPr>
      <w:r>
        <w:t xml:space="preserve">Vyresnioji patarėja </w:t>
      </w:r>
      <w:r>
        <w:tab/>
      </w:r>
      <w:r>
        <w:tab/>
      </w:r>
      <w:r>
        <w:tab/>
      </w:r>
      <w:r w:rsidR="001573B5">
        <w:tab/>
      </w:r>
      <w:r>
        <w:tab/>
      </w:r>
      <w:r>
        <w:tab/>
      </w:r>
      <w:r>
        <w:tab/>
      </w:r>
      <w:r>
        <w:tab/>
        <w:t>Virginija Baniūnienė</w:t>
      </w:r>
    </w:p>
    <w:p w14:paraId="381D3547" w14:textId="77777777" w:rsidR="002D2622" w:rsidRDefault="002D2622" w:rsidP="001934A6">
      <w:pPr>
        <w:spacing w:line="360" w:lineRule="auto"/>
      </w:pPr>
    </w:p>
    <w:p w14:paraId="381D3548" w14:textId="77777777" w:rsidR="002D2622" w:rsidRDefault="002D2622" w:rsidP="001934A6">
      <w:pPr>
        <w:spacing w:line="360" w:lineRule="auto"/>
      </w:pPr>
    </w:p>
    <w:p w14:paraId="381D3549" w14:textId="77777777" w:rsidR="002D2622" w:rsidRDefault="002D2622" w:rsidP="001934A6">
      <w:pPr>
        <w:spacing w:line="360" w:lineRule="auto"/>
      </w:pPr>
    </w:p>
    <w:p w14:paraId="381D354A" w14:textId="77777777" w:rsidR="002D2622" w:rsidRDefault="002D2622" w:rsidP="001934A6">
      <w:pPr>
        <w:spacing w:line="360" w:lineRule="auto"/>
      </w:pPr>
    </w:p>
    <w:p w14:paraId="381D354B" w14:textId="77777777" w:rsidR="007A4DCB" w:rsidRDefault="007A4DCB" w:rsidP="001934A6">
      <w:pPr>
        <w:spacing w:line="360" w:lineRule="auto"/>
      </w:pPr>
    </w:p>
    <w:p w14:paraId="381D354C" w14:textId="77777777" w:rsidR="007A4DCB" w:rsidRDefault="007A4DCB" w:rsidP="001934A6">
      <w:pPr>
        <w:spacing w:line="360" w:lineRule="auto"/>
      </w:pPr>
    </w:p>
    <w:p w14:paraId="381D354D" w14:textId="77777777" w:rsidR="007A4DCB" w:rsidRDefault="007A4DCB" w:rsidP="001934A6">
      <w:pPr>
        <w:spacing w:line="360" w:lineRule="auto"/>
      </w:pPr>
    </w:p>
    <w:p w14:paraId="381D354E" w14:textId="77777777" w:rsidR="007A4DCB" w:rsidRDefault="007A4DCB" w:rsidP="001934A6">
      <w:pPr>
        <w:spacing w:line="360" w:lineRule="auto"/>
      </w:pPr>
    </w:p>
    <w:p w14:paraId="381D354F" w14:textId="77777777" w:rsidR="002D2622" w:rsidRDefault="002D2622" w:rsidP="001934A6">
      <w:pPr>
        <w:spacing w:line="360" w:lineRule="auto"/>
      </w:pPr>
    </w:p>
    <w:p w14:paraId="381D3550" w14:textId="77777777" w:rsidR="002D2622" w:rsidRDefault="002D2622" w:rsidP="001934A6">
      <w:pPr>
        <w:spacing w:line="360" w:lineRule="auto"/>
      </w:pPr>
    </w:p>
    <w:p w14:paraId="381D3551" w14:textId="77777777" w:rsidR="004A3FA9" w:rsidRDefault="004A3FA9" w:rsidP="001934A6">
      <w:pPr>
        <w:spacing w:line="360" w:lineRule="auto"/>
      </w:pPr>
    </w:p>
    <w:p w14:paraId="381D3552" w14:textId="77777777" w:rsidR="004A3FA9" w:rsidRDefault="004A3FA9" w:rsidP="001934A6">
      <w:pPr>
        <w:spacing w:line="360" w:lineRule="auto"/>
      </w:pPr>
    </w:p>
    <w:p w14:paraId="381D3553" w14:textId="77777777" w:rsidR="004A3FA9" w:rsidRDefault="004A3FA9" w:rsidP="001934A6">
      <w:pPr>
        <w:spacing w:line="360" w:lineRule="auto"/>
      </w:pPr>
    </w:p>
    <w:p w14:paraId="381D3554" w14:textId="77777777" w:rsidR="00121647" w:rsidRDefault="00121647" w:rsidP="00121647">
      <w:pPr>
        <w:pStyle w:val="Preformatted"/>
        <w:spacing w:line="360" w:lineRule="auto"/>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14:paraId="381D3556" w14:textId="77777777" w:rsidTr="000D65D9">
        <w:tc>
          <w:tcPr>
            <w:tcW w:w="9854" w:type="dxa"/>
          </w:tcPr>
          <w:p w14:paraId="381D3555" w14:textId="77777777" w:rsidR="00121647" w:rsidRPr="004823B1" w:rsidRDefault="00077158"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Virginija Baniūnienė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+370 706 63773</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virginija.krasauskaite@lrv.lt</w:t>
                </w:r>
              </w:sdtContent>
            </w:sdt>
          </w:p>
        </w:tc>
      </w:tr>
    </w:tbl>
    <w:p w14:paraId="381D3557"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E6565" w14:textId="77777777" w:rsidR="00077158" w:rsidRDefault="00077158">
      <w:r>
        <w:separator/>
      </w:r>
    </w:p>
  </w:endnote>
  <w:endnote w:type="continuationSeparator" w:id="0">
    <w:p w14:paraId="1359ACC9" w14:textId="77777777" w:rsidR="00077158" w:rsidRDefault="0007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EE49" w14:textId="77777777" w:rsidR="00077158" w:rsidRDefault="00077158">
      <w:r>
        <w:separator/>
      </w:r>
    </w:p>
  </w:footnote>
  <w:footnote w:type="continuationSeparator" w:id="0">
    <w:p w14:paraId="1CE65339" w14:textId="77777777" w:rsidR="00077158" w:rsidRDefault="0007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355C"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56E"/>
    <w:multiLevelType w:val="hybridMultilevel"/>
    <w:tmpl w:val="E79CCBA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5680E2D"/>
    <w:multiLevelType w:val="hybridMultilevel"/>
    <w:tmpl w:val="26B0A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EF2DFC"/>
    <w:multiLevelType w:val="hybridMultilevel"/>
    <w:tmpl w:val="D17E82EC"/>
    <w:lvl w:ilvl="0" w:tplc="04270003">
      <w:start w:val="1"/>
      <w:numFmt w:val="bullet"/>
      <w:lvlText w:val="o"/>
      <w:lvlJc w:val="left"/>
      <w:pPr>
        <w:ind w:left="1080" w:hanging="360"/>
      </w:pPr>
      <w:rPr>
        <w:rFonts w:ascii="Courier New" w:hAnsi="Courier New" w:cs="Courier New"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02120F0"/>
    <w:multiLevelType w:val="hybridMultilevel"/>
    <w:tmpl w:val="B61CDC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5A65623"/>
    <w:multiLevelType w:val="hybridMultilevel"/>
    <w:tmpl w:val="85CA1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967C49"/>
    <w:multiLevelType w:val="hybridMultilevel"/>
    <w:tmpl w:val="B1EA0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lvlOverride w:ilvl="0"/>
    <w:lvlOverride w:ilvl="1"/>
    <w:lvlOverride w:ilvl="2"/>
    <w:lvlOverride w:ilvl="3"/>
    <w:lvlOverride w:ilvl="4"/>
    <w:lvlOverride w:ilvl="5"/>
    <w:lvlOverride w:ilvl="6"/>
    <w:lvlOverride w:ilvl="7"/>
    <w:lvlOverride w:ilvl="8"/>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619B6"/>
    <w:rsid w:val="00061F0C"/>
    <w:rsid w:val="00077158"/>
    <w:rsid w:val="000836B0"/>
    <w:rsid w:val="000C4D8D"/>
    <w:rsid w:val="00121647"/>
    <w:rsid w:val="00132F4E"/>
    <w:rsid w:val="00135334"/>
    <w:rsid w:val="001500FC"/>
    <w:rsid w:val="001573B5"/>
    <w:rsid w:val="001934A6"/>
    <w:rsid w:val="001E605C"/>
    <w:rsid w:val="0021050E"/>
    <w:rsid w:val="00220951"/>
    <w:rsid w:val="00237858"/>
    <w:rsid w:val="00280094"/>
    <w:rsid w:val="002956CD"/>
    <w:rsid w:val="002B658C"/>
    <w:rsid w:val="002C039B"/>
    <w:rsid w:val="002C7662"/>
    <w:rsid w:val="002D2622"/>
    <w:rsid w:val="00317B6A"/>
    <w:rsid w:val="00343C06"/>
    <w:rsid w:val="00350AA1"/>
    <w:rsid w:val="0036567D"/>
    <w:rsid w:val="00384CE6"/>
    <w:rsid w:val="00390926"/>
    <w:rsid w:val="003A7398"/>
    <w:rsid w:val="003C78A9"/>
    <w:rsid w:val="003D56CE"/>
    <w:rsid w:val="00434303"/>
    <w:rsid w:val="004A3FA9"/>
    <w:rsid w:val="00535D8F"/>
    <w:rsid w:val="00553DF3"/>
    <w:rsid w:val="00571221"/>
    <w:rsid w:val="00587D6F"/>
    <w:rsid w:val="00595E42"/>
    <w:rsid w:val="005A7846"/>
    <w:rsid w:val="00601661"/>
    <w:rsid w:val="00620713"/>
    <w:rsid w:val="00687627"/>
    <w:rsid w:val="006C2A33"/>
    <w:rsid w:val="006F1998"/>
    <w:rsid w:val="007335AB"/>
    <w:rsid w:val="00742138"/>
    <w:rsid w:val="00760720"/>
    <w:rsid w:val="00764A70"/>
    <w:rsid w:val="007A4DCB"/>
    <w:rsid w:val="007A5095"/>
    <w:rsid w:val="007E13AD"/>
    <w:rsid w:val="007E3129"/>
    <w:rsid w:val="008241FE"/>
    <w:rsid w:val="00840BA0"/>
    <w:rsid w:val="00864C04"/>
    <w:rsid w:val="0086703B"/>
    <w:rsid w:val="00870EC1"/>
    <w:rsid w:val="008B26B6"/>
    <w:rsid w:val="008C0400"/>
    <w:rsid w:val="008F31A4"/>
    <w:rsid w:val="00902FE9"/>
    <w:rsid w:val="00910D20"/>
    <w:rsid w:val="00911A51"/>
    <w:rsid w:val="0099450C"/>
    <w:rsid w:val="00997F9F"/>
    <w:rsid w:val="009C4CB2"/>
    <w:rsid w:val="00A0515D"/>
    <w:rsid w:val="00A21578"/>
    <w:rsid w:val="00A240B4"/>
    <w:rsid w:val="00A37B79"/>
    <w:rsid w:val="00A40A4B"/>
    <w:rsid w:val="00A43E48"/>
    <w:rsid w:val="00A44C77"/>
    <w:rsid w:val="00A44E3F"/>
    <w:rsid w:val="00A45939"/>
    <w:rsid w:val="00A46A37"/>
    <w:rsid w:val="00A7075B"/>
    <w:rsid w:val="00B22CBE"/>
    <w:rsid w:val="00B3095D"/>
    <w:rsid w:val="00B317F3"/>
    <w:rsid w:val="00B456DD"/>
    <w:rsid w:val="00B858E9"/>
    <w:rsid w:val="00B86DE8"/>
    <w:rsid w:val="00B91219"/>
    <w:rsid w:val="00BA519F"/>
    <w:rsid w:val="00BD12BB"/>
    <w:rsid w:val="00C10372"/>
    <w:rsid w:val="00C10F2E"/>
    <w:rsid w:val="00C17EB7"/>
    <w:rsid w:val="00C32926"/>
    <w:rsid w:val="00C66B96"/>
    <w:rsid w:val="00CF001B"/>
    <w:rsid w:val="00D01081"/>
    <w:rsid w:val="00D2671F"/>
    <w:rsid w:val="00D530B0"/>
    <w:rsid w:val="00D55F73"/>
    <w:rsid w:val="00D6683E"/>
    <w:rsid w:val="00D72E97"/>
    <w:rsid w:val="00D8530C"/>
    <w:rsid w:val="00DB0D08"/>
    <w:rsid w:val="00DC64BA"/>
    <w:rsid w:val="00DE7ECB"/>
    <w:rsid w:val="00DF1152"/>
    <w:rsid w:val="00E058D5"/>
    <w:rsid w:val="00EA08A9"/>
    <w:rsid w:val="00EB386C"/>
    <w:rsid w:val="00F6630B"/>
    <w:rsid w:val="00F7301E"/>
    <w:rsid w:val="00F76A69"/>
    <w:rsid w:val="00F94D25"/>
    <w:rsid w:val="00F97E85"/>
    <w:rsid w:val="00FB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353C"/>
  <w15:docId w15:val="{6868F0B0-3863-4F6B-B323-072481B2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2B658C"/>
    <w:pPr>
      <w:ind w:left="720"/>
      <w:contextualSpacing/>
    </w:pPr>
  </w:style>
  <w:style w:type="character" w:customStyle="1" w:styleId="CharStyle16">
    <w:name w:val="Char Style 16"/>
    <w:basedOn w:val="DefaultParagraphFont"/>
    <w:rsid w:val="002B658C"/>
    <w:rPr>
      <w:rFonts w:ascii="Times New Roman" w:eastAsia="Times New Roman" w:hAnsi="Times New Roman" w:cs="Times New Roman"/>
      <w:b w:val="0"/>
      <w:bCs w:val="0"/>
      <w:i w:val="0"/>
      <w:iCs w:val="0"/>
      <w:smallCaps w:val="0"/>
      <w:strike w:val="0"/>
      <w:color w:val="444644"/>
      <w:spacing w:val="0"/>
      <w:w w:val="100"/>
      <w:position w:val="0"/>
      <w:sz w:val="22"/>
      <w:szCs w:val="22"/>
      <w:u w:val="none"/>
      <w:lang w:val="lt-LT" w:eastAsia="lt-LT" w:bidi="lt-LT"/>
    </w:rPr>
  </w:style>
  <w:style w:type="character" w:customStyle="1" w:styleId="CharStyle22">
    <w:name w:val="Char Style 22"/>
    <w:basedOn w:val="DefaultParagraphFont"/>
    <w:rsid w:val="002B658C"/>
    <w:rPr>
      <w:rFonts w:ascii="Times New Roman" w:eastAsia="Times New Roman" w:hAnsi="Times New Roman" w:cs="Times New Roman"/>
      <w:b w:val="0"/>
      <w:bCs w:val="0"/>
      <w:i/>
      <w:iCs/>
      <w:smallCaps w:val="0"/>
      <w:strike w:val="0"/>
      <w:color w:val="282828"/>
      <w:spacing w:val="0"/>
      <w:w w:val="100"/>
      <w:position w:val="0"/>
      <w:sz w:val="24"/>
      <w:szCs w:val="24"/>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50208">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C7639C"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C7639C"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65455"/>
    <w:rsid w:val="002B0E91"/>
    <w:rsid w:val="002D2B10"/>
    <w:rsid w:val="00335FBF"/>
    <w:rsid w:val="003816BF"/>
    <w:rsid w:val="00383A07"/>
    <w:rsid w:val="00393187"/>
    <w:rsid w:val="003B5A75"/>
    <w:rsid w:val="003E362D"/>
    <w:rsid w:val="003F42DE"/>
    <w:rsid w:val="00420D08"/>
    <w:rsid w:val="004457B0"/>
    <w:rsid w:val="00450E32"/>
    <w:rsid w:val="00466683"/>
    <w:rsid w:val="00537F2D"/>
    <w:rsid w:val="0054013E"/>
    <w:rsid w:val="00563210"/>
    <w:rsid w:val="005B3156"/>
    <w:rsid w:val="005D1504"/>
    <w:rsid w:val="005D52D0"/>
    <w:rsid w:val="005E2AAD"/>
    <w:rsid w:val="00684342"/>
    <w:rsid w:val="007078E6"/>
    <w:rsid w:val="007302D4"/>
    <w:rsid w:val="00733CF2"/>
    <w:rsid w:val="007D573A"/>
    <w:rsid w:val="007F1EF1"/>
    <w:rsid w:val="00802E58"/>
    <w:rsid w:val="008910C4"/>
    <w:rsid w:val="008F2108"/>
    <w:rsid w:val="008F3E12"/>
    <w:rsid w:val="009A5ABA"/>
    <w:rsid w:val="00A1138D"/>
    <w:rsid w:val="00A261D4"/>
    <w:rsid w:val="00AC69B5"/>
    <w:rsid w:val="00B30BCF"/>
    <w:rsid w:val="00B65C6B"/>
    <w:rsid w:val="00B774FD"/>
    <w:rsid w:val="00B85986"/>
    <w:rsid w:val="00B905C7"/>
    <w:rsid w:val="00BC2B1A"/>
    <w:rsid w:val="00C35324"/>
    <w:rsid w:val="00C35A5C"/>
    <w:rsid w:val="00C64F30"/>
    <w:rsid w:val="00C7327A"/>
    <w:rsid w:val="00C7639C"/>
    <w:rsid w:val="00C84BBA"/>
    <w:rsid w:val="00CB1DB4"/>
    <w:rsid w:val="00CD174D"/>
    <w:rsid w:val="00CF132B"/>
    <w:rsid w:val="00CF1C8C"/>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B69695E8-D4E6-489A-A951-08CA99E1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 ds:uri="b34d8492-6b9e-4bf1-b00a-2b1a1b8ee439"/>
  </ds:schemaRefs>
</ds:datastoreItem>
</file>

<file path=customXml/itemProps4.xml><?xml version="1.0" encoding="utf-8"?>
<ds:datastoreItem xmlns:ds="http://schemas.openxmlformats.org/officeDocument/2006/customXml" ds:itemID="{65C3AC84-7A5A-4C5A-A9D8-A41AD14A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0</TotalTime>
  <Pages>2</Pages>
  <Words>2484</Words>
  <Characters>1416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2018-10-05T09:17:00Z</dcterms:created>
  <dc:creator>Evelina Grincevičiūtė</dc:creator>
  <cp:lastModifiedBy>Virginija Baniūnienė</cp:lastModifiedBy>
  <dcterms:modified xsi:type="dcterms:W3CDTF">2018-10-05T09:17:00Z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