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96377" w14:textId="77777777" w:rsidR="00D51A0A" w:rsidRDefault="00D51A0A" w:rsidP="00E662D6">
      <w:pPr>
        <w:pStyle w:val="Pavadinimas"/>
        <w:spacing w:line="240" w:lineRule="auto"/>
        <w:ind w:right="0"/>
      </w:pPr>
      <w:bookmarkStart w:id="0" w:name="_GoBack"/>
      <w:bookmarkEnd w:id="0"/>
    </w:p>
    <w:p w14:paraId="3C397691" w14:textId="77777777" w:rsidR="00D72B5F" w:rsidRPr="00AE24BF" w:rsidRDefault="00D72B5F" w:rsidP="00E662D6">
      <w:pPr>
        <w:pStyle w:val="Pavadinimas"/>
        <w:spacing w:line="240" w:lineRule="auto"/>
        <w:ind w:right="0"/>
      </w:pPr>
      <w:r w:rsidRPr="00AE24BF">
        <w:t xml:space="preserve">lIETUVOS rESPUBLIKOS POZICIJOS DĖL KLAUSIMŲ, SVARSTOMŲ </w:t>
      </w:r>
    </w:p>
    <w:p w14:paraId="03866435" w14:textId="50D5FF22" w:rsidR="00D72B5F" w:rsidRPr="00AE24BF" w:rsidRDefault="00D72B5F" w:rsidP="00E662D6">
      <w:pPr>
        <w:pStyle w:val="Pavadinimas"/>
        <w:spacing w:line="240" w:lineRule="auto"/>
        <w:ind w:right="0"/>
      </w:pPr>
      <w:r w:rsidRPr="00AE24BF">
        <w:t>201</w:t>
      </w:r>
      <w:r>
        <w:t>8</w:t>
      </w:r>
      <w:r w:rsidRPr="00AE24BF">
        <w:t xml:space="preserve"> m. </w:t>
      </w:r>
      <w:r w:rsidR="001D7C38">
        <w:rPr>
          <w:lang w:eastAsia="lt-LT"/>
        </w:rPr>
        <w:t xml:space="preserve">GRUODŽIO </w:t>
      </w:r>
      <w:r>
        <w:rPr>
          <w:lang w:eastAsia="lt-LT"/>
        </w:rPr>
        <w:t>1</w:t>
      </w:r>
      <w:r w:rsidR="001D7C38">
        <w:rPr>
          <w:lang w:eastAsia="lt-LT"/>
        </w:rPr>
        <w:t>7</w:t>
      </w:r>
      <w:r w:rsidR="00EC0D52">
        <w:rPr>
          <w:lang w:eastAsia="lt-LT"/>
        </w:rPr>
        <w:t>–</w:t>
      </w:r>
      <w:r w:rsidR="001D7C38">
        <w:rPr>
          <w:lang w:eastAsia="lt-LT"/>
        </w:rPr>
        <w:t>18</w:t>
      </w:r>
      <w:r w:rsidRPr="00076701">
        <w:rPr>
          <w:lang w:eastAsia="lt-LT"/>
        </w:rPr>
        <w:t xml:space="preserve"> D. </w:t>
      </w:r>
      <w:r w:rsidRPr="00AE24BF">
        <w:t>ES TARYBOS</w:t>
      </w:r>
    </w:p>
    <w:p w14:paraId="55BEFC53" w14:textId="77777777" w:rsidR="00D72B5F" w:rsidRPr="00AE24BF" w:rsidRDefault="00D72B5F" w:rsidP="00E662D6">
      <w:pPr>
        <w:jc w:val="center"/>
        <w:rPr>
          <w:b/>
          <w:bCs/>
          <w:caps/>
        </w:rPr>
      </w:pPr>
      <w:r w:rsidRPr="00AE24BF">
        <w:rPr>
          <w:b/>
          <w:bCs/>
          <w:caps/>
        </w:rPr>
        <w:t>(ŽEMĖS ŪKIs IR ŽUVININKYSTĖ) POSĖDYJE</w:t>
      </w:r>
    </w:p>
    <w:p w14:paraId="1AE2E966" w14:textId="77777777" w:rsidR="00D72B5F" w:rsidRPr="00AE24BF" w:rsidRDefault="00D72B5F" w:rsidP="00D72B5F">
      <w:pPr>
        <w:spacing w:line="120" w:lineRule="auto"/>
        <w:jc w:val="center"/>
      </w:pPr>
    </w:p>
    <w:p w14:paraId="0E20C174" w14:textId="77777777" w:rsidR="00D72B5F" w:rsidRPr="00AE24BF" w:rsidRDefault="00D72B5F" w:rsidP="00D72B5F">
      <w:pPr>
        <w:ind w:firstLine="720"/>
        <w:jc w:val="both"/>
      </w:pPr>
    </w:p>
    <w:p w14:paraId="19AA38FD" w14:textId="3CA99591" w:rsidR="00D72B5F" w:rsidRPr="00535829" w:rsidRDefault="00D72B5F" w:rsidP="00DE6B92">
      <w:pPr>
        <w:spacing w:line="360" w:lineRule="auto"/>
        <w:ind w:firstLine="284"/>
        <w:jc w:val="both"/>
      </w:pPr>
      <w:r w:rsidRPr="00535829">
        <w:t xml:space="preserve">Š. m. </w:t>
      </w:r>
      <w:r w:rsidR="001D7C38" w:rsidRPr="00535829">
        <w:t>gruodžio 17</w:t>
      </w:r>
      <w:r w:rsidR="00EC0D52">
        <w:t>–</w:t>
      </w:r>
      <w:r w:rsidR="001D7C38" w:rsidRPr="00535829">
        <w:t>18</w:t>
      </w:r>
      <w:r w:rsidR="00DE6B92" w:rsidRPr="00535829">
        <w:t> </w:t>
      </w:r>
      <w:r w:rsidRPr="00535829">
        <w:t>d. vyksiančio ES Tarybos (</w:t>
      </w:r>
      <w:r w:rsidRPr="00535829">
        <w:rPr>
          <w:bCs/>
        </w:rPr>
        <w:t>žemės ūkis ir žuvininkystė</w:t>
      </w:r>
      <w:r w:rsidRPr="00535829">
        <w:t xml:space="preserve">) posėdžio (toliau – ES Tarybos </w:t>
      </w:r>
      <w:r w:rsidRPr="00535829">
        <w:rPr>
          <w:bCs/>
        </w:rPr>
        <w:t>posėdis</w:t>
      </w:r>
      <w:r w:rsidRPr="00535829">
        <w:t>) preliminarioje darbotvarkėje numatyta svarstyti šiuos klausimus:</w:t>
      </w:r>
    </w:p>
    <w:p w14:paraId="3258FE14" w14:textId="77777777" w:rsidR="00D72B5F" w:rsidRPr="00535829" w:rsidRDefault="00D72B5F" w:rsidP="00D72B5F">
      <w:pPr>
        <w:pStyle w:val="Default"/>
      </w:pPr>
      <w:r w:rsidRPr="00535829">
        <w:t>1. Darbotvarkės priėmimas</w:t>
      </w:r>
    </w:p>
    <w:p w14:paraId="1B1819A3" w14:textId="77777777" w:rsidR="00D359D8" w:rsidRPr="00535829" w:rsidRDefault="00D359D8" w:rsidP="00D72B5F">
      <w:pPr>
        <w:pStyle w:val="Default"/>
      </w:pPr>
    </w:p>
    <w:p w14:paraId="069C49ED" w14:textId="77777777" w:rsidR="00D72B5F" w:rsidRPr="00535829" w:rsidRDefault="00D359D8" w:rsidP="00D72B5F">
      <w:pPr>
        <w:pStyle w:val="Default"/>
      </w:pPr>
      <w:r w:rsidRPr="00535829">
        <w:t>2. </w:t>
      </w:r>
      <w:r w:rsidR="00D72B5F" w:rsidRPr="00535829">
        <w:t>(</w:t>
      </w:r>
      <w:r w:rsidR="00D72B5F" w:rsidRPr="00535829">
        <w:rPr>
          <w:i/>
        </w:rPr>
        <w:t>galimas</w:t>
      </w:r>
      <w:r w:rsidR="00D72B5F" w:rsidRPr="00535829">
        <w:t>) A punktų patvirtinimas</w:t>
      </w:r>
    </w:p>
    <w:p w14:paraId="34CCB60E" w14:textId="77777777" w:rsidR="00D72B5F" w:rsidRPr="00535829" w:rsidRDefault="00D72B5F" w:rsidP="00C53218">
      <w:pPr>
        <w:pStyle w:val="Default"/>
        <w:numPr>
          <w:ilvl w:val="0"/>
          <w:numId w:val="3"/>
        </w:numPr>
        <w:ind w:left="284" w:hanging="284"/>
      </w:pPr>
      <w:r w:rsidRPr="00535829">
        <w:t>Ne teisėkūros procedūros punktų sąrašas</w:t>
      </w:r>
    </w:p>
    <w:p w14:paraId="2C711054" w14:textId="77777777" w:rsidR="00D72B5F" w:rsidRPr="00535829" w:rsidRDefault="00D72B5F" w:rsidP="00C53218">
      <w:pPr>
        <w:pStyle w:val="Default"/>
        <w:numPr>
          <w:ilvl w:val="0"/>
          <w:numId w:val="3"/>
        </w:numPr>
        <w:ind w:left="284" w:hanging="284"/>
      </w:pPr>
      <w:r w:rsidRPr="00535829">
        <w:t>Teisėkūros procedūros punktų sąrašas (viešas svarstymas pagal Europos Sąjungos sutarties 16 straipsnio 8 dalį)</w:t>
      </w:r>
    </w:p>
    <w:p w14:paraId="088C26CF" w14:textId="77777777" w:rsidR="00D72B5F" w:rsidRPr="00535829" w:rsidRDefault="00D72B5F" w:rsidP="00D72B5F">
      <w:pPr>
        <w:pStyle w:val="Default"/>
        <w:ind w:left="720"/>
      </w:pPr>
    </w:p>
    <w:p w14:paraId="03B980D6" w14:textId="77777777" w:rsidR="00D72B5F" w:rsidRPr="00535829" w:rsidRDefault="00D72B5F" w:rsidP="00D72B5F">
      <w:pPr>
        <w:pStyle w:val="Default"/>
        <w:rPr>
          <w:b/>
          <w:u w:val="single"/>
        </w:rPr>
      </w:pPr>
      <w:r w:rsidRPr="00535829">
        <w:rPr>
          <w:b/>
          <w:u w:val="single"/>
        </w:rPr>
        <w:t xml:space="preserve">ŽUVININKYSTĖ </w:t>
      </w:r>
    </w:p>
    <w:p w14:paraId="7E90369A" w14:textId="77777777" w:rsidR="00D72B5F" w:rsidRPr="00535829" w:rsidRDefault="00D72B5F" w:rsidP="00D72B5F">
      <w:pPr>
        <w:pStyle w:val="Default"/>
        <w:rPr>
          <w:bCs/>
          <w:u w:val="single"/>
        </w:rPr>
      </w:pPr>
      <w:r w:rsidRPr="00535829">
        <w:rPr>
          <w:bCs/>
          <w:u w:val="single"/>
        </w:rPr>
        <w:t>Su teisėkūros procedūra nesusijusi veikla</w:t>
      </w:r>
    </w:p>
    <w:p w14:paraId="7D8BC03B" w14:textId="77777777" w:rsidR="00D72B5F" w:rsidRPr="00535829" w:rsidRDefault="00D72B5F" w:rsidP="00D72B5F">
      <w:pPr>
        <w:pStyle w:val="Default"/>
      </w:pPr>
    </w:p>
    <w:p w14:paraId="755A953C" w14:textId="77777777" w:rsidR="00D72B5F" w:rsidRPr="004E6B49" w:rsidRDefault="00D359D8" w:rsidP="004E6B49">
      <w:pPr>
        <w:pStyle w:val="Default"/>
        <w:jc w:val="both"/>
        <w:rPr>
          <w:i/>
          <w:iCs/>
        </w:rPr>
      </w:pPr>
      <w:r w:rsidRPr="004E6B49">
        <w:t>3. </w:t>
      </w:r>
      <w:r w:rsidR="004E6B49" w:rsidRPr="004E6B49">
        <w:t>Pasiūlymas dėl Tarybos reglamento, kuriuo 2019 metams nustatomos tam tikrų žuvų išteklių ir žuvų išteklių grupių žvejybos galimybės, taikomos Sąjungos vandenyse žvejojantiems laivams ir kai kuriuose Sąjungai nepriklausančiuose vandenyse žvejojantiems Sąjungos žvejybos laivams</w:t>
      </w:r>
      <w:r w:rsidR="007A5E4E" w:rsidRPr="004E6B49">
        <w:t xml:space="preserve"> </w:t>
      </w:r>
    </w:p>
    <w:p w14:paraId="2F1C1E1A" w14:textId="77777777" w:rsidR="00D72B5F" w:rsidRPr="004E6B49" w:rsidRDefault="00D359D8" w:rsidP="00D359D8">
      <w:pPr>
        <w:pStyle w:val="Default"/>
        <w:ind w:left="426"/>
        <w:rPr>
          <w:i/>
          <w:iCs/>
        </w:rPr>
      </w:pPr>
      <w:r w:rsidRPr="004E6B49">
        <w:rPr>
          <w:i/>
          <w:iCs/>
        </w:rPr>
        <w:t xml:space="preserve">- </w:t>
      </w:r>
      <w:r w:rsidR="00D72B5F" w:rsidRPr="004E6B49">
        <w:rPr>
          <w:i/>
          <w:iCs/>
        </w:rPr>
        <w:t>Politinis susitarimas</w:t>
      </w:r>
    </w:p>
    <w:p w14:paraId="64BB964C" w14:textId="77777777" w:rsidR="00D72B5F" w:rsidRPr="00535829" w:rsidRDefault="00D72B5F" w:rsidP="00D72B5F">
      <w:pPr>
        <w:pStyle w:val="Default"/>
      </w:pPr>
    </w:p>
    <w:p w14:paraId="0B81CD0F" w14:textId="77777777" w:rsidR="00D72B5F" w:rsidRPr="00535829" w:rsidRDefault="00D72B5F" w:rsidP="00D72B5F">
      <w:pPr>
        <w:pStyle w:val="Default"/>
        <w:rPr>
          <w:b/>
          <w:u w:val="single"/>
        </w:rPr>
      </w:pPr>
      <w:r w:rsidRPr="00535829">
        <w:rPr>
          <w:b/>
          <w:u w:val="single"/>
        </w:rPr>
        <w:t xml:space="preserve">ŽEMĖS ŪKIS </w:t>
      </w:r>
    </w:p>
    <w:p w14:paraId="0DA47E10" w14:textId="77777777" w:rsidR="00535829" w:rsidRPr="00535829" w:rsidRDefault="00535829" w:rsidP="00535829">
      <w:pPr>
        <w:pStyle w:val="Default"/>
        <w:rPr>
          <w:bCs/>
          <w:u w:val="single"/>
        </w:rPr>
      </w:pPr>
      <w:r w:rsidRPr="00535829">
        <w:rPr>
          <w:bCs/>
          <w:u w:val="single"/>
        </w:rPr>
        <w:t>Su teisėkūros procedūra nesusijusi veikla</w:t>
      </w:r>
    </w:p>
    <w:p w14:paraId="7A84D578" w14:textId="77777777" w:rsidR="00535829" w:rsidRPr="00535829" w:rsidRDefault="00535829" w:rsidP="00D72B5F">
      <w:pPr>
        <w:pStyle w:val="Default"/>
        <w:rPr>
          <w:bCs/>
          <w:u w:val="single"/>
        </w:rPr>
      </w:pPr>
    </w:p>
    <w:p w14:paraId="54FE5C7F" w14:textId="77777777" w:rsidR="00535829" w:rsidRPr="00535829" w:rsidRDefault="00535829" w:rsidP="00535829">
      <w:pPr>
        <w:jc w:val="both"/>
      </w:pPr>
      <w:r w:rsidRPr="00535829">
        <w:t>4. ES augalinių baltymų gamybos planas</w:t>
      </w:r>
    </w:p>
    <w:p w14:paraId="3D2F5060" w14:textId="77777777" w:rsidR="00535829" w:rsidRPr="00535829" w:rsidRDefault="00535829" w:rsidP="00535829">
      <w:pPr>
        <w:pStyle w:val="Sraopastraipa"/>
        <w:numPr>
          <w:ilvl w:val="0"/>
          <w:numId w:val="9"/>
        </w:numPr>
        <w:spacing w:line="259" w:lineRule="auto"/>
        <w:ind w:left="709" w:hanging="283"/>
        <w:jc w:val="both"/>
        <w:rPr>
          <w:i/>
        </w:rPr>
      </w:pPr>
      <w:r w:rsidRPr="00535829">
        <w:rPr>
          <w:i/>
        </w:rPr>
        <w:t>Komisijos informacija</w:t>
      </w:r>
    </w:p>
    <w:p w14:paraId="5B2B3D5A" w14:textId="77777777" w:rsidR="00535829" w:rsidRPr="00535829" w:rsidRDefault="00535829" w:rsidP="00535829">
      <w:pPr>
        <w:pStyle w:val="Sraopastraipa"/>
        <w:numPr>
          <w:ilvl w:val="0"/>
          <w:numId w:val="9"/>
        </w:numPr>
        <w:spacing w:line="259" w:lineRule="auto"/>
        <w:ind w:left="709" w:hanging="283"/>
        <w:jc w:val="both"/>
        <w:rPr>
          <w:i/>
        </w:rPr>
      </w:pPr>
      <w:r w:rsidRPr="00535829">
        <w:rPr>
          <w:i/>
        </w:rPr>
        <w:t>Pirmininkaujančios valstybės narės informacija apie lapkričio 23 d. Vienoje vykusios konferencijos rezultatus</w:t>
      </w:r>
    </w:p>
    <w:p w14:paraId="24DD94AB" w14:textId="77777777" w:rsidR="00535829" w:rsidRPr="00535829" w:rsidRDefault="00535829" w:rsidP="00535829">
      <w:pPr>
        <w:pStyle w:val="Sraopastraipa"/>
        <w:numPr>
          <w:ilvl w:val="0"/>
          <w:numId w:val="9"/>
        </w:numPr>
        <w:spacing w:line="259" w:lineRule="auto"/>
        <w:ind w:left="709" w:hanging="283"/>
        <w:jc w:val="both"/>
        <w:rPr>
          <w:i/>
        </w:rPr>
      </w:pPr>
      <w:r w:rsidRPr="00535829">
        <w:rPr>
          <w:i/>
        </w:rPr>
        <w:t>Pasikeitimas nuomonėmis</w:t>
      </w:r>
    </w:p>
    <w:p w14:paraId="639D17F8" w14:textId="77777777" w:rsidR="00535829" w:rsidRPr="00535829" w:rsidRDefault="00535829" w:rsidP="00535829">
      <w:pPr>
        <w:jc w:val="both"/>
      </w:pPr>
    </w:p>
    <w:p w14:paraId="1CAD799C" w14:textId="77777777" w:rsidR="00D72B5F" w:rsidRPr="00535829" w:rsidRDefault="00D72B5F" w:rsidP="00D72B5F">
      <w:pPr>
        <w:pStyle w:val="Default"/>
        <w:rPr>
          <w:bCs/>
          <w:u w:val="single"/>
        </w:rPr>
      </w:pPr>
      <w:r w:rsidRPr="00535829">
        <w:rPr>
          <w:bCs/>
          <w:u w:val="single"/>
        </w:rPr>
        <w:t>Teisėkūros procedūra priimamų aktų svarstymas</w:t>
      </w:r>
    </w:p>
    <w:p w14:paraId="461F1A75" w14:textId="77777777" w:rsidR="00D72B5F" w:rsidRPr="00535829" w:rsidRDefault="00D72B5F" w:rsidP="00D72B5F">
      <w:pPr>
        <w:pStyle w:val="Default"/>
      </w:pPr>
      <w:r w:rsidRPr="00535829">
        <w:t>(Viešas svarstymas pagal Europos Sąjungos sutarties 16 straipsnio 8 dalį)</w:t>
      </w:r>
    </w:p>
    <w:p w14:paraId="3246CA9A" w14:textId="77777777" w:rsidR="00D72B5F" w:rsidRPr="00535829" w:rsidRDefault="00D72B5F" w:rsidP="00D72B5F">
      <w:pPr>
        <w:pStyle w:val="Default"/>
        <w:rPr>
          <w:u w:val="single"/>
        </w:rPr>
      </w:pPr>
    </w:p>
    <w:p w14:paraId="60D75674" w14:textId="77777777" w:rsidR="00535829" w:rsidRPr="00535829" w:rsidRDefault="00535829" w:rsidP="00535829">
      <w:pPr>
        <w:pStyle w:val="Default"/>
        <w:rPr>
          <w:b/>
        </w:rPr>
      </w:pPr>
      <w:r w:rsidRPr="00535829">
        <w:rPr>
          <w:b/>
        </w:rPr>
        <w:t>5</w:t>
      </w:r>
      <w:r w:rsidR="00D359D8" w:rsidRPr="00535829">
        <w:rPr>
          <w:b/>
        </w:rPr>
        <w:t>. </w:t>
      </w:r>
      <w:r w:rsidRPr="00535829">
        <w:rPr>
          <w:b/>
        </w:rPr>
        <w:t>BŽŪP po 2020 teisės aktų pasiūlymai</w:t>
      </w:r>
    </w:p>
    <w:p w14:paraId="401C782F" w14:textId="77777777" w:rsidR="00D72B5F" w:rsidRPr="00D47B75" w:rsidRDefault="00535829" w:rsidP="00535829">
      <w:pPr>
        <w:pStyle w:val="Default"/>
        <w:ind w:left="426"/>
        <w:rPr>
          <w:b/>
          <w:i/>
          <w:iCs/>
        </w:rPr>
      </w:pPr>
      <w:r w:rsidRPr="00D47B75">
        <w:rPr>
          <w:b/>
          <w:i/>
        </w:rPr>
        <w:t>- Dabartinė situacija</w:t>
      </w:r>
    </w:p>
    <w:p w14:paraId="1F3B66F6" w14:textId="77777777" w:rsidR="00215DAC" w:rsidRPr="00535829" w:rsidRDefault="00215DAC" w:rsidP="00215DAC">
      <w:pPr>
        <w:pStyle w:val="Default"/>
        <w:rPr>
          <w:b/>
        </w:rPr>
      </w:pPr>
    </w:p>
    <w:p w14:paraId="44E9B492" w14:textId="77777777" w:rsidR="001D7C38" w:rsidRPr="004E6B49" w:rsidRDefault="00535829" w:rsidP="00D72B5F">
      <w:pPr>
        <w:pStyle w:val="Default"/>
        <w:rPr>
          <w:b/>
          <w:u w:val="single"/>
        </w:rPr>
      </w:pPr>
      <w:r w:rsidRPr="004E6B49">
        <w:rPr>
          <w:b/>
          <w:u w:val="single"/>
        </w:rPr>
        <w:t>KITI KLAUSIMAI</w:t>
      </w:r>
    </w:p>
    <w:p w14:paraId="54C130A3" w14:textId="77777777" w:rsidR="001D7C38" w:rsidRPr="00535829" w:rsidRDefault="001D7C38" w:rsidP="00D72B5F">
      <w:pPr>
        <w:pStyle w:val="Default"/>
      </w:pPr>
    </w:p>
    <w:p w14:paraId="1273B0C3" w14:textId="77777777" w:rsidR="00535829" w:rsidRPr="006654CD" w:rsidRDefault="00535829" w:rsidP="00535829">
      <w:pPr>
        <w:pStyle w:val="Default"/>
        <w:rPr>
          <w:b/>
        </w:rPr>
      </w:pPr>
      <w:r w:rsidRPr="006654CD">
        <w:rPr>
          <w:b/>
        </w:rPr>
        <w:t>6. Esami teisėkūros pasiūlymai</w:t>
      </w:r>
    </w:p>
    <w:p w14:paraId="7B50F09E" w14:textId="77777777" w:rsidR="00535829" w:rsidRPr="006654CD" w:rsidRDefault="00535829" w:rsidP="00535829">
      <w:pPr>
        <w:pStyle w:val="Sraopastraipa"/>
        <w:numPr>
          <w:ilvl w:val="0"/>
          <w:numId w:val="10"/>
        </w:numPr>
        <w:spacing w:before="120" w:after="120"/>
        <w:ind w:left="284" w:hanging="284"/>
        <w:contextualSpacing w:val="0"/>
        <w:jc w:val="both"/>
        <w:rPr>
          <w:b/>
        </w:rPr>
      </w:pPr>
      <w:r w:rsidRPr="006654CD">
        <w:rPr>
          <w:b/>
        </w:rPr>
        <w:t>Pasiūlymas dėl Europos Parlamento ir Tarybos Direktyvos dėl įmonių vienų kitoms taikomos nesąžiningos prekybos praktikos maisto tiekimo grandinėje (pirmasis skaitymas)</w:t>
      </w:r>
    </w:p>
    <w:p w14:paraId="6B2BDE0C" w14:textId="77777777" w:rsidR="00535829" w:rsidRPr="004E6B49" w:rsidRDefault="00535829" w:rsidP="00535829">
      <w:pPr>
        <w:pStyle w:val="Sraopastraipa"/>
        <w:numPr>
          <w:ilvl w:val="0"/>
          <w:numId w:val="10"/>
        </w:numPr>
        <w:spacing w:before="120"/>
        <w:ind w:left="284" w:hanging="284"/>
        <w:jc w:val="both"/>
      </w:pPr>
      <w:r w:rsidRPr="004E6B49">
        <w:t>Pasiūlymas dėl Europos Parlamento ir Tarybos reglamento dėl spiritinių gėrimų apibrėžimo, pateikimo ir ženklinimo, spiritinių gėrimų pavadinimų naudojimo pateikiant ir ženklinant kitus maisto produktus ir spiritinių gėrimų geografinių nuorodų apsaugos</w:t>
      </w:r>
    </w:p>
    <w:p w14:paraId="0CF26DEB" w14:textId="77777777" w:rsidR="00535829" w:rsidRDefault="00535829" w:rsidP="004E6B49">
      <w:pPr>
        <w:pStyle w:val="Sraopastraipa"/>
        <w:numPr>
          <w:ilvl w:val="0"/>
          <w:numId w:val="9"/>
        </w:numPr>
        <w:tabs>
          <w:tab w:val="left" w:pos="426"/>
          <w:tab w:val="left" w:pos="709"/>
        </w:tabs>
        <w:ind w:left="426" w:hanging="11"/>
        <w:jc w:val="both"/>
        <w:rPr>
          <w:i/>
        </w:rPr>
      </w:pPr>
      <w:r w:rsidRPr="00B62133">
        <w:rPr>
          <w:i/>
        </w:rPr>
        <w:t>Pirmininkaujančios valstybės narės informacija</w:t>
      </w:r>
    </w:p>
    <w:p w14:paraId="4B6F9814" w14:textId="77777777" w:rsidR="00535829" w:rsidRPr="00535829" w:rsidRDefault="00535829" w:rsidP="00535829">
      <w:pPr>
        <w:tabs>
          <w:tab w:val="left" w:pos="567"/>
        </w:tabs>
        <w:jc w:val="both"/>
      </w:pPr>
    </w:p>
    <w:p w14:paraId="132A0A97" w14:textId="77777777" w:rsidR="00535829" w:rsidRPr="00B62133" w:rsidRDefault="00535829" w:rsidP="00535829">
      <w:pPr>
        <w:jc w:val="both"/>
        <w:rPr>
          <w:b/>
        </w:rPr>
      </w:pPr>
      <w:r>
        <w:t xml:space="preserve">7. </w:t>
      </w:r>
      <w:r w:rsidRPr="00535829">
        <w:t>Didelė žala miškams Europoje</w:t>
      </w:r>
    </w:p>
    <w:p w14:paraId="4EE4F5BB" w14:textId="77777777" w:rsidR="00535829" w:rsidRPr="00B62133" w:rsidRDefault="00535829" w:rsidP="00535829">
      <w:pPr>
        <w:ind w:left="425"/>
        <w:jc w:val="both"/>
        <w:rPr>
          <w:i/>
        </w:rPr>
      </w:pPr>
      <w:r w:rsidRPr="00B62133">
        <w:rPr>
          <w:i/>
        </w:rPr>
        <w:t>- Pirmininkaujančios valstybės narės informacija</w:t>
      </w:r>
    </w:p>
    <w:p w14:paraId="40B3ED96" w14:textId="77777777" w:rsidR="00D51A0A" w:rsidRPr="00535829" w:rsidRDefault="00D51A0A" w:rsidP="00D72B5F">
      <w:pPr>
        <w:pStyle w:val="Default"/>
      </w:pPr>
    </w:p>
    <w:p w14:paraId="51AE677C" w14:textId="194B9FE6" w:rsidR="00D72B5F" w:rsidRPr="00535829" w:rsidRDefault="00D72B5F" w:rsidP="00D72B5F">
      <w:pPr>
        <w:pStyle w:val="Betarp1"/>
        <w:rPr>
          <w:b/>
          <w:szCs w:val="24"/>
        </w:rPr>
      </w:pPr>
      <w:r w:rsidRPr="006654CD">
        <w:rPr>
          <w:b/>
          <w:szCs w:val="24"/>
        </w:rPr>
        <w:t xml:space="preserve">Lietuvai aktualiausi </w:t>
      </w:r>
      <w:r w:rsidR="00535829" w:rsidRPr="006654CD">
        <w:rPr>
          <w:b/>
          <w:szCs w:val="24"/>
        </w:rPr>
        <w:t>5</w:t>
      </w:r>
      <w:r w:rsidRPr="006654CD">
        <w:rPr>
          <w:b/>
          <w:szCs w:val="24"/>
        </w:rPr>
        <w:t xml:space="preserve"> </w:t>
      </w:r>
      <w:r w:rsidR="00D359D8" w:rsidRPr="006654CD">
        <w:rPr>
          <w:b/>
          <w:szCs w:val="24"/>
        </w:rPr>
        <w:t xml:space="preserve">ir </w:t>
      </w:r>
      <w:r w:rsidR="006654CD" w:rsidRPr="006654CD">
        <w:rPr>
          <w:b/>
          <w:szCs w:val="24"/>
        </w:rPr>
        <w:t xml:space="preserve">6.a) </w:t>
      </w:r>
      <w:r w:rsidRPr="006654CD">
        <w:rPr>
          <w:b/>
          <w:szCs w:val="24"/>
        </w:rPr>
        <w:t>klausima</w:t>
      </w:r>
      <w:r w:rsidR="00D359D8" w:rsidRPr="006654CD">
        <w:rPr>
          <w:b/>
          <w:szCs w:val="24"/>
        </w:rPr>
        <w:t>i</w:t>
      </w:r>
      <w:r w:rsidRPr="006654CD">
        <w:rPr>
          <w:b/>
          <w:szCs w:val="24"/>
        </w:rPr>
        <w:t>.</w:t>
      </w:r>
    </w:p>
    <w:p w14:paraId="2AC4F1A4" w14:textId="77777777" w:rsidR="00D72B5F" w:rsidRPr="00535829" w:rsidRDefault="00D72B5F" w:rsidP="00D72B5F">
      <w:pPr>
        <w:pStyle w:val="Betarp1"/>
        <w:rPr>
          <w:b/>
          <w:szCs w:val="24"/>
        </w:rPr>
      </w:pPr>
    </w:p>
    <w:p w14:paraId="6076E224" w14:textId="77777777" w:rsidR="00D72B5F" w:rsidRDefault="00D72B5F" w:rsidP="00535829">
      <w:pPr>
        <w:rPr>
          <w:iCs/>
        </w:rPr>
      </w:pPr>
      <w:r w:rsidRPr="00535829">
        <w:rPr>
          <w:iCs/>
        </w:rPr>
        <w:t>Teikiame preliminarias Lietuvos Respublikos</w:t>
      </w:r>
      <w:r>
        <w:rPr>
          <w:iCs/>
        </w:rPr>
        <w:t xml:space="preserve"> pozicijas ES Tarybos posėdžiui: </w:t>
      </w:r>
    </w:p>
    <w:p w14:paraId="4BCE5672" w14:textId="77777777" w:rsidR="00B67148" w:rsidRDefault="00B67148" w:rsidP="004A7CD9">
      <w:pPr>
        <w:ind w:left="-284"/>
      </w:pPr>
    </w:p>
    <w:p w14:paraId="45D72550" w14:textId="77777777" w:rsidR="00D51A0A" w:rsidRPr="00634239" w:rsidRDefault="00D51A0A" w:rsidP="00D51A0A">
      <w:pPr>
        <w:pStyle w:val="Default"/>
        <w:rPr>
          <w:b/>
          <w:u w:val="single"/>
        </w:rPr>
      </w:pPr>
      <w:r w:rsidRPr="00634239">
        <w:rPr>
          <w:b/>
          <w:u w:val="single"/>
        </w:rPr>
        <w:t xml:space="preserve">ŽUVININKYSTĖ </w:t>
      </w:r>
    </w:p>
    <w:p w14:paraId="69BF35FE" w14:textId="77777777" w:rsidR="00D51A0A" w:rsidRDefault="00D51A0A" w:rsidP="00634239">
      <w:pPr>
        <w:pStyle w:val="Default"/>
        <w:keepNext/>
        <w:keepLines/>
        <w:rPr>
          <w:b/>
          <w:sz w:val="23"/>
          <w:szCs w:val="23"/>
        </w:rPr>
      </w:pPr>
    </w:p>
    <w:p w14:paraId="6787397F" w14:textId="77777777" w:rsidR="004E6B49" w:rsidRPr="004E6B49" w:rsidRDefault="00D359D8" w:rsidP="004E6B49">
      <w:pPr>
        <w:pStyle w:val="Default"/>
        <w:jc w:val="both"/>
      </w:pPr>
      <w:r w:rsidRPr="004E6B49">
        <w:t>3. </w:t>
      </w:r>
      <w:r w:rsidR="004E6B49" w:rsidRPr="004E6B49">
        <w:t>Pasiūlymas dėl Tarybos reglamento, kuriuo 2019 metams nustatomos tam tikrų žuvų išteklių ir žuvų išteklių grupių žvejybos galimybės, taikomos Sąjungos vandenyse žvejojantiems laivams ir kai kuriuose Sąjungai nepriklausančiuose vandenyse žvejojantiems Sąjungos žvejybos laivams</w:t>
      </w:r>
    </w:p>
    <w:p w14:paraId="49B5B060" w14:textId="77777777" w:rsidR="00D359D8" w:rsidRPr="004E6B49" w:rsidRDefault="00D359D8" w:rsidP="00634239">
      <w:pPr>
        <w:pStyle w:val="Default"/>
        <w:keepNext/>
        <w:keepLines/>
        <w:spacing w:line="360" w:lineRule="auto"/>
        <w:ind w:left="425"/>
        <w:rPr>
          <w:i/>
          <w:iCs/>
        </w:rPr>
      </w:pPr>
      <w:r w:rsidRPr="004E6B49">
        <w:rPr>
          <w:i/>
          <w:iCs/>
        </w:rPr>
        <w:t>- Politinis susitarimas</w:t>
      </w:r>
    </w:p>
    <w:p w14:paraId="5A3C3AA6" w14:textId="625F3DCD" w:rsidR="0046115D" w:rsidRDefault="0046115D" w:rsidP="0046115D">
      <w:pPr>
        <w:keepNext/>
        <w:keepLines/>
        <w:spacing w:line="360" w:lineRule="auto"/>
        <w:ind w:firstLine="284"/>
        <w:jc w:val="both"/>
      </w:pPr>
      <w:r>
        <w:t xml:space="preserve">Pagal ES </w:t>
      </w:r>
      <w:r w:rsidR="00114744">
        <w:t>b</w:t>
      </w:r>
      <w:r w:rsidR="00D359D8">
        <w:t>endros žuvininkystės politikos (BŽP)</w:t>
      </w:r>
      <w:r>
        <w:t xml:space="preserve"> principus</w:t>
      </w:r>
      <w:r w:rsidR="00D359D8">
        <w:t xml:space="preserve"> </w:t>
      </w:r>
      <w:r w:rsidR="00943D9D" w:rsidRPr="00943D9D">
        <w:t xml:space="preserve">gyvieji jūrų biologiniai ištekliai </w:t>
      </w:r>
      <w:r w:rsidR="00943D9D">
        <w:t xml:space="preserve">turi </w:t>
      </w:r>
      <w:r w:rsidR="00943D9D" w:rsidRPr="00943D9D">
        <w:t>būt</w:t>
      </w:r>
      <w:r w:rsidR="00943D9D">
        <w:t>i</w:t>
      </w:r>
      <w:r w:rsidR="00943D9D" w:rsidRPr="00943D9D">
        <w:t xml:space="preserve"> naudojami taip</w:t>
      </w:r>
      <w:r w:rsidR="00943D9D">
        <w:t xml:space="preserve">, kad </w:t>
      </w:r>
      <w:r w:rsidR="000262EB">
        <w:t xml:space="preserve">ilgainiui būtų užtikrintas </w:t>
      </w:r>
      <w:r w:rsidR="00943D9D" w:rsidRPr="00943D9D">
        <w:t>didžiausi</w:t>
      </w:r>
      <w:r w:rsidR="000262EB">
        <w:t>as</w:t>
      </w:r>
      <w:r w:rsidR="00943D9D" w:rsidRPr="00943D9D">
        <w:t xml:space="preserve"> galim</w:t>
      </w:r>
      <w:r w:rsidR="000262EB">
        <w:t>as</w:t>
      </w:r>
      <w:r w:rsidR="00943D9D" w:rsidRPr="00943D9D">
        <w:t xml:space="preserve"> tausios žvejybos laimik</w:t>
      </w:r>
      <w:r w:rsidR="000262EB">
        <w:t>is</w:t>
      </w:r>
      <w:r w:rsidR="00943D9D">
        <w:t xml:space="preserve"> </w:t>
      </w:r>
      <w:r w:rsidR="00D359D8">
        <w:t>(</w:t>
      </w:r>
      <w:r w:rsidR="00D359D8" w:rsidRPr="00D359D8">
        <w:rPr>
          <w:i/>
        </w:rPr>
        <w:t>maximum sustainable yield</w:t>
      </w:r>
      <w:r w:rsidR="00D359D8">
        <w:rPr>
          <w:i/>
        </w:rPr>
        <w:t>,</w:t>
      </w:r>
      <w:r w:rsidR="00D359D8">
        <w:t xml:space="preserve"> MSY). Viena </w:t>
      </w:r>
      <w:r w:rsidR="00943D9D">
        <w:t xml:space="preserve">pagrindinių </w:t>
      </w:r>
      <w:r w:rsidR="00D359D8">
        <w:t xml:space="preserve">priemonių tam pasiekti yra kiekvienais metais </w:t>
      </w:r>
      <w:r w:rsidR="000262EB">
        <w:t xml:space="preserve">konkrečioms </w:t>
      </w:r>
      <w:r w:rsidR="00057B92">
        <w:t xml:space="preserve">žuvų rūšims </w:t>
      </w:r>
      <w:r w:rsidR="000262EB">
        <w:t xml:space="preserve">ES Tarybos </w:t>
      </w:r>
      <w:r w:rsidR="00D359D8">
        <w:t>nustatom</w:t>
      </w:r>
      <w:r w:rsidR="007A5E4E">
        <w:t>os žvejybos galimybės</w:t>
      </w:r>
      <w:r w:rsidR="00E152D4">
        <w:t>, kuri</w:t>
      </w:r>
      <w:r w:rsidR="007A5E4E">
        <w:t>os</w:t>
      </w:r>
      <w:r w:rsidR="00E152D4">
        <w:t xml:space="preserve"> </w:t>
      </w:r>
      <w:r w:rsidR="007A5E4E">
        <w:t xml:space="preserve">pagal santykinio stabilumo principą kaip kvotos paskirstomos </w:t>
      </w:r>
      <w:r w:rsidR="00943D9D">
        <w:t xml:space="preserve">atskiroms </w:t>
      </w:r>
      <w:r w:rsidR="00E152D4">
        <w:t>valstybėms narėms.</w:t>
      </w:r>
    </w:p>
    <w:p w14:paraId="53A2E219" w14:textId="5F4ABA32" w:rsidR="0046115D" w:rsidRDefault="0046115D" w:rsidP="0046115D">
      <w:pPr>
        <w:spacing w:line="360" w:lineRule="auto"/>
        <w:ind w:firstLine="284"/>
        <w:jc w:val="both"/>
      </w:pPr>
      <w:r>
        <w:t xml:space="preserve">Šio pasiūlymo tikslas – remiantis turimomis mokslinėmis rekomendacijomis bei </w:t>
      </w:r>
      <w:r w:rsidR="00A05D47">
        <w:t>BŽP tikslais</w:t>
      </w:r>
      <w:r w:rsidR="00EC0D52">
        <w:t>,</w:t>
      </w:r>
      <w:r w:rsidR="00A05D47">
        <w:t xml:space="preserve"> </w:t>
      </w:r>
      <w:r>
        <w:t>nustatyti svarbiausi</w:t>
      </w:r>
      <w:r w:rsidR="00A05D47">
        <w:t>ų</w:t>
      </w:r>
      <w:r>
        <w:t xml:space="preserve"> verslinės žvejybos rūši</w:t>
      </w:r>
      <w:r w:rsidR="00A05D47">
        <w:t>ų</w:t>
      </w:r>
      <w:r>
        <w:t xml:space="preserve"> </w:t>
      </w:r>
      <w:r w:rsidR="00A05D47">
        <w:t xml:space="preserve">žvejybos galimybes </w:t>
      </w:r>
      <w:r>
        <w:t>ES vandenyse (</w:t>
      </w:r>
      <w:r w:rsidRPr="00DE4E05">
        <w:t>Atlanto vandenyne ir Šiaurės jūroje</w:t>
      </w:r>
      <w:r>
        <w:t xml:space="preserve">) bei ES laivams tenkančias žvejybos galimybes kai kuriuose ne ES vandenyse. </w:t>
      </w:r>
    </w:p>
    <w:p w14:paraId="2AC8B339" w14:textId="49EAA54B" w:rsidR="0046115D" w:rsidRDefault="0046115D" w:rsidP="0046115D">
      <w:pPr>
        <w:spacing w:line="360" w:lineRule="auto"/>
        <w:ind w:firstLine="284"/>
        <w:jc w:val="both"/>
      </w:pPr>
      <w:r>
        <w:t xml:space="preserve">Reglamentu bus nustatytos ES autonomiškai valdomų žuvų išteklių </w:t>
      </w:r>
      <w:r w:rsidR="00937F2C">
        <w:t xml:space="preserve">bei </w:t>
      </w:r>
      <w:r>
        <w:t xml:space="preserve">bendrai su Norvegija </w:t>
      </w:r>
      <w:r w:rsidR="000262EB">
        <w:t>ir</w:t>
      </w:r>
      <w:r>
        <w:t xml:space="preserve"> kitomis pakrantės šalimis valdomų žuvų išteklių žvejybos galimybės Šiaurės jūroje ir šiaurės rytų Atlante bei įtrauktos regioninėse žuvininkystės valdymo organizacijose sutartos žvejybos galimybės kituose vandenynuose. </w:t>
      </w:r>
      <w:r w:rsidR="004E6B49">
        <w:t xml:space="preserve">Europos Komisija taip pat siūlo taikyti 3 mėnesių trukmės verslinės ir mėgėjiškos europinių ungurių žvejybos tiek jūrų, tiek vidaus vandenyse draudimą. Tarybos reglamento projekte įtrauktos Lietuvai aktualių žuvų išteklių žvejybos galimybės, sutartos Žvejybos šiaurės vakarų Atlante organizacijos (NAFO) ir Žvejybos šiaurės rytų Atlante komisijos (NEAFC) metiniuose susitikimuose, taip pat kelios kvotos </w:t>
      </w:r>
      <w:r w:rsidR="00C53218">
        <w:t>ES vandenyse i</w:t>
      </w:r>
      <w:r w:rsidR="004E6B49">
        <w:t xml:space="preserve">r 4 žvejybos leidimai snieginių krabų žvejybai Svalbarde. </w:t>
      </w:r>
    </w:p>
    <w:p w14:paraId="709058E3" w14:textId="7EF4AAA9" w:rsidR="00937F2C" w:rsidRDefault="00E152D4" w:rsidP="00937F2C">
      <w:pPr>
        <w:spacing w:line="360" w:lineRule="auto"/>
        <w:ind w:firstLine="284"/>
        <w:jc w:val="both"/>
      </w:pPr>
      <w:r>
        <w:t>Klausimas aktual</w:t>
      </w:r>
      <w:r w:rsidR="00CA7016">
        <w:t>iausia</w:t>
      </w:r>
      <w:r>
        <w:t xml:space="preserve">s </w:t>
      </w:r>
      <w:r w:rsidR="00CA7016">
        <w:t xml:space="preserve">Ispanijai, Prancūzijai, Airijai, Didžiajai Britanijai, Portugalijai, Belgijai, Nyderlandams, Danijai, Vokietijai, tačiau </w:t>
      </w:r>
      <w:r w:rsidR="00C53218">
        <w:t xml:space="preserve">dėl </w:t>
      </w:r>
      <w:r w:rsidR="000262EB">
        <w:t>siūl</w:t>
      </w:r>
      <w:r w:rsidR="00A05D47">
        <w:t>omų</w:t>
      </w:r>
      <w:r w:rsidR="000262EB">
        <w:t xml:space="preserve"> priemonių europiniams unguriams apsaugoti bei žvejybos galimybių tolimuosiuose rajonuose </w:t>
      </w:r>
      <w:r w:rsidR="00CA7016">
        <w:t xml:space="preserve">yra svarbus ir likusioms valstybėms narėms. ES Tarybos posėdyje bus siekiama </w:t>
      </w:r>
      <w:r>
        <w:t>politinio susitarimo dėl šio Tarybos reglamento</w:t>
      </w:r>
      <w:r w:rsidR="00CA7016">
        <w:t xml:space="preserve">, kad būtų užtikrintas žvejybos tęstinumas nuo 2019 m. sausio 1 d. </w:t>
      </w:r>
    </w:p>
    <w:p w14:paraId="6CAEEBBB" w14:textId="77777777" w:rsidR="00937F2C" w:rsidRDefault="00E152D4" w:rsidP="00937F2C">
      <w:pPr>
        <w:spacing w:line="360" w:lineRule="auto"/>
        <w:ind w:firstLine="284"/>
        <w:jc w:val="both"/>
      </w:pPr>
      <w:r w:rsidRPr="000C49E0">
        <w:rPr>
          <w:b/>
        </w:rPr>
        <w:t>Lietuvos pozicija</w:t>
      </w:r>
      <w:r w:rsidR="00943D9D">
        <w:rPr>
          <w:b/>
        </w:rPr>
        <w:t>:</w:t>
      </w:r>
      <w:r w:rsidR="00937F2C" w:rsidRPr="00937F2C">
        <w:t xml:space="preserve"> </w:t>
      </w:r>
    </w:p>
    <w:p w14:paraId="0D965B19" w14:textId="77777777" w:rsidR="00937F2C" w:rsidRPr="00D6516E" w:rsidRDefault="00937F2C" w:rsidP="00937F2C">
      <w:pPr>
        <w:spacing w:line="360" w:lineRule="auto"/>
        <w:ind w:firstLine="284"/>
        <w:jc w:val="both"/>
      </w:pPr>
      <w:r w:rsidRPr="003D03F3">
        <w:t>Lietuv</w:t>
      </w:r>
      <w:r w:rsidR="004E6B49">
        <w:t xml:space="preserve">a </w:t>
      </w:r>
      <w:r w:rsidRPr="003D03F3">
        <w:t xml:space="preserve">iš esmės </w:t>
      </w:r>
      <w:r w:rsidR="004E6B49">
        <w:t xml:space="preserve">pritaria </w:t>
      </w:r>
      <w:r w:rsidRPr="003D03F3">
        <w:t>Europos Komisijos pasiūlym</w:t>
      </w:r>
      <w:r w:rsidR="004E6B49">
        <w:t>ui</w:t>
      </w:r>
      <w:r w:rsidRPr="003D03F3">
        <w:t xml:space="preserve"> dėl žvejybos galimybių 201</w:t>
      </w:r>
      <w:r>
        <w:t>9</w:t>
      </w:r>
      <w:r w:rsidRPr="003D03F3">
        <w:t xml:space="preserve"> metams, kadangi dauguma </w:t>
      </w:r>
      <w:r>
        <w:t xml:space="preserve">jame numatytų Lietuvai aktualių </w:t>
      </w:r>
      <w:r w:rsidRPr="003D03F3">
        <w:t xml:space="preserve">žvejybos galimybių yra </w:t>
      </w:r>
      <w:r>
        <w:t xml:space="preserve">arba bus </w:t>
      </w:r>
      <w:r w:rsidRPr="003D03F3">
        <w:t>nustatomos regioninių ž</w:t>
      </w:r>
      <w:r>
        <w:t xml:space="preserve">uvininkystės valdymo </w:t>
      </w:r>
      <w:r w:rsidRPr="003D03F3">
        <w:t>organizacijų metiniuose susitikimuose</w:t>
      </w:r>
      <w:r>
        <w:t>.</w:t>
      </w:r>
    </w:p>
    <w:p w14:paraId="5C3192CA" w14:textId="77777777" w:rsidR="00CA7016" w:rsidRDefault="00CA7016" w:rsidP="000262EB">
      <w:pPr>
        <w:spacing w:line="360" w:lineRule="auto"/>
        <w:jc w:val="both"/>
      </w:pPr>
    </w:p>
    <w:p w14:paraId="74D93EE0" w14:textId="77777777" w:rsidR="006D5593" w:rsidRDefault="006D5593" w:rsidP="004E6B49">
      <w:pPr>
        <w:spacing w:line="360" w:lineRule="auto"/>
        <w:jc w:val="both"/>
        <w:rPr>
          <w:b/>
          <w:u w:val="single"/>
        </w:rPr>
      </w:pPr>
      <w:r w:rsidRPr="00634239">
        <w:rPr>
          <w:b/>
          <w:u w:val="single"/>
        </w:rPr>
        <w:t xml:space="preserve">ŽEMĖS ŪKIS </w:t>
      </w:r>
    </w:p>
    <w:p w14:paraId="4D4DFC01" w14:textId="77777777" w:rsidR="00B43FA6" w:rsidRPr="004E6B49" w:rsidRDefault="004E6B49" w:rsidP="00B43FA6">
      <w:pPr>
        <w:jc w:val="both"/>
      </w:pPr>
      <w:r>
        <w:t xml:space="preserve">4. </w:t>
      </w:r>
      <w:r w:rsidR="00B43FA6" w:rsidRPr="004E6B49">
        <w:t>ES augalinių baltymų gamybos planas</w:t>
      </w:r>
    </w:p>
    <w:p w14:paraId="43C98A1B" w14:textId="77777777" w:rsidR="00B43FA6" w:rsidRPr="00B43FA6" w:rsidRDefault="00B43FA6" w:rsidP="00B43FA6">
      <w:pPr>
        <w:pStyle w:val="Sraopastraipa"/>
        <w:numPr>
          <w:ilvl w:val="0"/>
          <w:numId w:val="9"/>
        </w:numPr>
        <w:spacing w:line="259" w:lineRule="auto"/>
        <w:ind w:hanging="294"/>
        <w:jc w:val="both"/>
        <w:rPr>
          <w:i/>
        </w:rPr>
      </w:pPr>
      <w:r w:rsidRPr="00B43FA6">
        <w:rPr>
          <w:i/>
        </w:rPr>
        <w:t>Komisijos informacija</w:t>
      </w:r>
    </w:p>
    <w:p w14:paraId="25C3FC2F" w14:textId="77777777" w:rsidR="00B43FA6" w:rsidRPr="00B43FA6" w:rsidRDefault="00B43FA6" w:rsidP="00B43FA6">
      <w:pPr>
        <w:pStyle w:val="Sraopastraipa"/>
        <w:numPr>
          <w:ilvl w:val="0"/>
          <w:numId w:val="9"/>
        </w:numPr>
        <w:spacing w:line="259" w:lineRule="auto"/>
        <w:ind w:hanging="294"/>
        <w:jc w:val="both"/>
        <w:rPr>
          <w:i/>
        </w:rPr>
      </w:pPr>
      <w:r w:rsidRPr="00B43FA6">
        <w:rPr>
          <w:i/>
        </w:rPr>
        <w:t>Pirmininkaujančios valstybės narės informacija apie lapkričio 23 d. Vienoje vykusi</w:t>
      </w:r>
      <w:r w:rsidR="004E6B49">
        <w:rPr>
          <w:i/>
        </w:rPr>
        <w:t>os</w:t>
      </w:r>
      <w:r w:rsidRPr="00B43FA6">
        <w:rPr>
          <w:i/>
        </w:rPr>
        <w:t xml:space="preserve"> konferencij</w:t>
      </w:r>
      <w:r w:rsidR="004E6B49">
        <w:rPr>
          <w:i/>
        </w:rPr>
        <w:t>os rezultatus</w:t>
      </w:r>
    </w:p>
    <w:p w14:paraId="6AAE70C3" w14:textId="77777777" w:rsidR="00B43FA6" w:rsidRPr="00B43FA6" w:rsidRDefault="003B4C51" w:rsidP="00B43FA6">
      <w:pPr>
        <w:pStyle w:val="Sraopastraipa"/>
        <w:numPr>
          <w:ilvl w:val="0"/>
          <w:numId w:val="9"/>
        </w:numPr>
        <w:spacing w:line="259" w:lineRule="auto"/>
        <w:ind w:hanging="294"/>
        <w:jc w:val="both"/>
        <w:rPr>
          <w:i/>
        </w:rPr>
      </w:pPr>
      <w:r>
        <w:rPr>
          <w:i/>
        </w:rPr>
        <w:t>Pa</w:t>
      </w:r>
      <w:r w:rsidR="00B43FA6" w:rsidRPr="00B43FA6">
        <w:rPr>
          <w:i/>
        </w:rPr>
        <w:t>sikeitimas nuomonėmis</w:t>
      </w:r>
    </w:p>
    <w:p w14:paraId="4128D2F0" w14:textId="77777777" w:rsidR="00B43FA6" w:rsidRDefault="00B43FA6" w:rsidP="003B4C51">
      <w:pPr>
        <w:jc w:val="both"/>
      </w:pPr>
    </w:p>
    <w:p w14:paraId="563122D1" w14:textId="77777777" w:rsidR="00B43FA6" w:rsidRDefault="00B43FA6" w:rsidP="003B4C51">
      <w:pPr>
        <w:spacing w:line="360" w:lineRule="auto"/>
        <w:ind w:firstLine="284"/>
        <w:jc w:val="both"/>
      </w:pPr>
      <w:r>
        <w:t>Š. m. lapkričio 22 d. Europos Komisija  paskelbė</w:t>
      </w:r>
      <w:r w:rsidRPr="00AC5B7C">
        <w:t xml:space="preserve"> ataskaitą apie augalinių baltymų gamybos plėtrą Europos Sąjungoje. Ataskaitoje apžvelgiama augalinių baltymų (rapsų sėklų, saulėgrąžų sėklų, lęšių ir kt.) pasiūl</w:t>
      </w:r>
      <w:r>
        <w:t xml:space="preserve">os ir paklausos padėtis ES ir </w:t>
      </w:r>
      <w:r w:rsidRPr="00AC5B7C">
        <w:t>nagrinėjamos tolesnės jų gamybos plėtros ekonomišku ir aplinką tausojančiu būdu galimybės.</w:t>
      </w:r>
      <w:r>
        <w:t xml:space="preserve"> EK pažymi, kad </w:t>
      </w:r>
      <w:r w:rsidRPr="00C048BB">
        <w:t xml:space="preserve"> </w:t>
      </w:r>
      <w:r>
        <w:t>a</w:t>
      </w:r>
      <w:r w:rsidRPr="00C048BB">
        <w:t>ugaliniai baltymai yra</w:t>
      </w:r>
      <w:r>
        <w:t xml:space="preserve"> vienas iš esminių ES</w:t>
      </w:r>
      <w:r w:rsidRPr="00C048BB">
        <w:t xml:space="preserve"> žemės ūkio ir maisto produktų sektoriaus, kuris gamina aukščiausių standartų pasaulyje maistą ir gėrimus, komponent</w:t>
      </w:r>
      <w:r>
        <w:t>ų</w:t>
      </w:r>
      <w:r w:rsidRPr="00C048BB">
        <w:t>. Tačiau dėl įvairių rinkos ir klimato veiksnių Europos augalinių baltymų pasėlių gamyba nepatenkina augančios paklausos</w:t>
      </w:r>
      <w:r>
        <w:t>.</w:t>
      </w:r>
    </w:p>
    <w:p w14:paraId="36119FC4" w14:textId="77777777" w:rsidR="00B43FA6" w:rsidRDefault="00B43FA6" w:rsidP="003B4C51">
      <w:pPr>
        <w:spacing w:line="360" w:lineRule="auto"/>
        <w:ind w:firstLine="284"/>
        <w:jc w:val="both"/>
      </w:pPr>
      <w:r w:rsidRPr="00AC5B7C">
        <w:t>Ataskaitoje pristatomos kelios jau taikomos politikos priemonės ir nauji pasiūlymai, kurie gali padėti pasinaudoti ekonominiu ir aplinkosauginiu baltyminių augalų potencialu ES</w:t>
      </w:r>
      <w:r>
        <w:t xml:space="preserve">. </w:t>
      </w:r>
      <w:r w:rsidRPr="00AC5B7C">
        <w:t xml:space="preserve">Šia ataskaita siekiama įvykdyti </w:t>
      </w:r>
      <w:r>
        <w:t xml:space="preserve">Europos </w:t>
      </w:r>
      <w:r w:rsidRPr="00AC5B7C">
        <w:t>Komisijos įsipareigojimą peržiūrėti augalinių baltymų pasiūlos ir paklausos padėtį ES ir išnagrinėti tolesnes jų gamybos plėtros galimybes.</w:t>
      </w:r>
    </w:p>
    <w:p w14:paraId="5D2AF4FF" w14:textId="77777777" w:rsidR="00B43FA6" w:rsidRDefault="00B43FA6" w:rsidP="003B4C51">
      <w:pPr>
        <w:spacing w:line="360" w:lineRule="auto"/>
        <w:ind w:firstLine="284"/>
        <w:jc w:val="both"/>
      </w:pPr>
      <w:r>
        <w:t>Šios Europos Komisijos ataskaitos</w:t>
      </w:r>
      <w:r w:rsidRPr="00FC3E93">
        <w:t xml:space="preserve"> paskelbima</w:t>
      </w:r>
      <w:r>
        <w:t>s sutapo su lapkričio 22-23 d. Vienoje vykusia konferencija „Augalinių baltymų plėtra</w:t>
      </w:r>
      <w:r w:rsidRPr="00FC3E93">
        <w:t xml:space="preserve"> ES</w:t>
      </w:r>
      <w:r>
        <w:t xml:space="preserve">“. Austrija </w:t>
      </w:r>
      <w:r w:rsidRPr="00FC3E93">
        <w:t xml:space="preserve">surengė dviejų dienų renginį, kuriame dalyvavo apie 200 ekspertų iš pašarų ir maisto </w:t>
      </w:r>
      <w:r>
        <w:t>sektorių</w:t>
      </w:r>
      <w:r w:rsidRPr="00FC3E93">
        <w:t xml:space="preserve">, </w:t>
      </w:r>
      <w:r>
        <w:t xml:space="preserve">taip pat mokslininkai, </w:t>
      </w:r>
      <w:r w:rsidRPr="00FC3E93">
        <w:t>konsultacinių tinklų</w:t>
      </w:r>
      <w:r w:rsidR="003B4C51">
        <w:t>,</w:t>
      </w:r>
      <w:r w:rsidRPr="00FC3E93">
        <w:t xml:space="preserve"> nacionalinių ir regioninių administracijų</w:t>
      </w:r>
      <w:r>
        <w:t xml:space="preserve"> </w:t>
      </w:r>
      <w:r w:rsidR="003B4C51">
        <w:t xml:space="preserve">bei ES institucijų </w:t>
      </w:r>
      <w:r>
        <w:t>atstovai.</w:t>
      </w:r>
      <w:r w:rsidR="003B4C51">
        <w:t xml:space="preserve"> Jie diskutavo su augaliniais baltymais susijusių mokslinių tyrimų ir inovacijų, naudos aplinkai, rinkos potencialo ir politinių sprendimų temomis.</w:t>
      </w:r>
    </w:p>
    <w:p w14:paraId="5405CFD3" w14:textId="77777777" w:rsidR="00B43FA6" w:rsidRPr="00A53578" w:rsidRDefault="00B43FA6" w:rsidP="003B4C51">
      <w:pPr>
        <w:spacing w:line="360" w:lineRule="auto"/>
        <w:ind w:firstLine="284"/>
        <w:jc w:val="both"/>
        <w:rPr>
          <w:b/>
        </w:rPr>
      </w:pPr>
      <w:r w:rsidRPr="00A53578">
        <w:rPr>
          <w:b/>
        </w:rPr>
        <w:t>Lietuvos pozicija</w:t>
      </w:r>
      <w:r w:rsidR="003B4C51">
        <w:rPr>
          <w:b/>
        </w:rPr>
        <w:t>:</w:t>
      </w:r>
    </w:p>
    <w:p w14:paraId="7E02AEC9" w14:textId="77777777" w:rsidR="00B43FA6" w:rsidRPr="00A53578" w:rsidRDefault="003B4C51" w:rsidP="003B4C51">
      <w:pPr>
        <w:spacing w:line="360" w:lineRule="auto"/>
        <w:ind w:firstLine="284"/>
        <w:jc w:val="both"/>
      </w:pPr>
      <w:r>
        <w:t xml:space="preserve">Dokumentas ES Tarybos posėdžiui šiuo klausimu dar negautas. </w:t>
      </w:r>
      <w:r w:rsidR="00B43FA6" w:rsidRPr="00A53578">
        <w:t xml:space="preserve">Lietuva išklausys </w:t>
      </w:r>
      <w:r w:rsidR="00B43FA6">
        <w:t>Europos Komisijos ir P</w:t>
      </w:r>
      <w:r w:rsidR="00B43FA6" w:rsidRPr="00A53578">
        <w:t>irmininkaujančios valstybės narės informaciją.</w:t>
      </w:r>
    </w:p>
    <w:p w14:paraId="47F84CC1" w14:textId="77777777" w:rsidR="00B43FA6" w:rsidRPr="00634239" w:rsidRDefault="00B43FA6" w:rsidP="006D5593">
      <w:pPr>
        <w:pStyle w:val="Default"/>
        <w:spacing w:line="360" w:lineRule="auto"/>
        <w:rPr>
          <w:b/>
          <w:u w:val="single"/>
        </w:rPr>
      </w:pPr>
    </w:p>
    <w:p w14:paraId="1BA56C25" w14:textId="77777777" w:rsidR="00535829" w:rsidRPr="00C91945" w:rsidRDefault="004E6B49" w:rsidP="004E6B49">
      <w:pPr>
        <w:pStyle w:val="Default"/>
        <w:jc w:val="both"/>
        <w:rPr>
          <w:b/>
        </w:rPr>
      </w:pPr>
      <w:bookmarkStart w:id="1" w:name="_Hlk531263968"/>
      <w:r>
        <w:rPr>
          <w:b/>
        </w:rPr>
        <w:t xml:space="preserve">5. </w:t>
      </w:r>
      <w:r w:rsidR="00535829" w:rsidRPr="00C91945">
        <w:rPr>
          <w:b/>
        </w:rPr>
        <w:t>BŽŪP po 2020 teisės aktų pasiūlymai</w:t>
      </w:r>
    </w:p>
    <w:p w14:paraId="34328DBA" w14:textId="77777777" w:rsidR="00535829" w:rsidRPr="00D47B75" w:rsidRDefault="00535829" w:rsidP="004E6B49">
      <w:pPr>
        <w:pStyle w:val="Default"/>
        <w:ind w:left="425"/>
        <w:jc w:val="both"/>
        <w:rPr>
          <w:b/>
          <w:i/>
        </w:rPr>
      </w:pPr>
      <w:r w:rsidRPr="00D47B75">
        <w:rPr>
          <w:b/>
        </w:rPr>
        <w:t xml:space="preserve">- </w:t>
      </w:r>
      <w:r w:rsidRPr="00D47B75">
        <w:rPr>
          <w:b/>
          <w:i/>
        </w:rPr>
        <w:t>Dabartinė situacija</w:t>
      </w:r>
    </w:p>
    <w:p w14:paraId="1273DA96" w14:textId="77777777" w:rsidR="004E6B49" w:rsidRPr="004E6B49" w:rsidRDefault="004E6B49" w:rsidP="004E6B49">
      <w:pPr>
        <w:pStyle w:val="Default"/>
        <w:jc w:val="both"/>
      </w:pPr>
    </w:p>
    <w:p w14:paraId="019560F2" w14:textId="77777777" w:rsidR="00535829" w:rsidRPr="001A2F7D" w:rsidRDefault="00535829" w:rsidP="004E6B49">
      <w:pPr>
        <w:pStyle w:val="Default"/>
        <w:spacing w:line="360" w:lineRule="auto"/>
        <w:ind w:firstLine="284"/>
        <w:jc w:val="both"/>
      </w:pPr>
      <w:r w:rsidRPr="001A2F7D">
        <w:t>Š. m. birželio 1 d. EK paskelbė teisės aktų pasiūlymų dėl Bendrosios žemės ūkio politikos (BŽŪP) po 2020 m. rinkinį, kurį sudaro trys pagrindiniai reglamentai:</w:t>
      </w:r>
    </w:p>
    <w:p w14:paraId="5AB4DD15" w14:textId="77777777" w:rsidR="00535829" w:rsidRPr="001A2F7D" w:rsidRDefault="00535829" w:rsidP="004E6B49">
      <w:pPr>
        <w:pStyle w:val="Default"/>
        <w:numPr>
          <w:ilvl w:val="3"/>
          <w:numId w:val="11"/>
        </w:numPr>
        <w:tabs>
          <w:tab w:val="left" w:pos="567"/>
        </w:tabs>
        <w:spacing w:line="360" w:lineRule="auto"/>
        <w:ind w:left="0" w:firstLine="284"/>
        <w:jc w:val="both"/>
      </w:pPr>
      <w:r w:rsidRPr="001A2F7D">
        <w:t>Reglamentas dėl BŽŪP strateginių planų (apima tiesiogines išmokas, kaimo plėtrą ir sektorines programas);</w:t>
      </w:r>
    </w:p>
    <w:p w14:paraId="67925F2C" w14:textId="77777777" w:rsidR="00535829" w:rsidRPr="001A2F7D" w:rsidRDefault="00535829" w:rsidP="004E6B49">
      <w:pPr>
        <w:pStyle w:val="Sraopastraipa"/>
        <w:numPr>
          <w:ilvl w:val="0"/>
          <w:numId w:val="11"/>
        </w:numPr>
        <w:tabs>
          <w:tab w:val="left" w:pos="567"/>
        </w:tabs>
        <w:spacing w:line="360" w:lineRule="auto"/>
        <w:ind w:left="0" w:firstLine="284"/>
        <w:jc w:val="both"/>
      </w:pPr>
      <w:r w:rsidRPr="001A2F7D">
        <w:t>Reglamentas dėl BŽŪP finansavimo, valdymo ir stebėsenos (Horizontalusis reglamentas);</w:t>
      </w:r>
    </w:p>
    <w:p w14:paraId="7559F98A" w14:textId="77777777" w:rsidR="00535829" w:rsidRPr="001A2F7D" w:rsidRDefault="00535829" w:rsidP="004E6B49">
      <w:pPr>
        <w:pStyle w:val="Sraopastraipa"/>
        <w:numPr>
          <w:ilvl w:val="0"/>
          <w:numId w:val="11"/>
        </w:numPr>
        <w:tabs>
          <w:tab w:val="left" w:pos="567"/>
        </w:tabs>
        <w:spacing w:line="360" w:lineRule="auto"/>
        <w:ind w:left="0" w:firstLine="284"/>
        <w:jc w:val="both"/>
      </w:pPr>
      <w:r w:rsidRPr="001A2F7D">
        <w:t>Bendrosios rinkos organizavimo reglamentas (dabartinio BRO reglamento Nr. 1308/2013 ir kelių kitų reglamentų keitimas) (BRO reglamentas).</w:t>
      </w:r>
    </w:p>
    <w:p w14:paraId="17C72C2E" w14:textId="77777777" w:rsidR="00535829" w:rsidRPr="001A2F7D" w:rsidRDefault="00535829" w:rsidP="004E6B49">
      <w:pPr>
        <w:spacing w:line="360" w:lineRule="auto"/>
        <w:ind w:firstLine="284"/>
        <w:jc w:val="both"/>
      </w:pPr>
      <w:r w:rsidRPr="001A2F7D">
        <w:lastRenderedPageBreak/>
        <w:t>Reglamentų pasiūlymai</w:t>
      </w:r>
      <w:r>
        <w:t>s</w:t>
      </w:r>
      <w:r w:rsidRPr="001A2F7D">
        <w:t xml:space="preserve"> dėl BŽŪP po 2020 m. </w:t>
      </w:r>
      <w:r>
        <w:t xml:space="preserve">siekiama </w:t>
      </w:r>
      <w:r w:rsidRPr="001A2F7D">
        <w:t>suteik</w:t>
      </w:r>
      <w:r>
        <w:t>t</w:t>
      </w:r>
      <w:r w:rsidRPr="001A2F7D">
        <w:t>i daugiau subsidiarumo valstybėms narėms, mažiau administracinės naštos administruojančioms institucijoms ir paramos gavėjams, užtikrin</w:t>
      </w:r>
      <w:r>
        <w:t>ti</w:t>
      </w:r>
      <w:r w:rsidRPr="001A2F7D">
        <w:t xml:space="preserve"> paprastesnes ir mažiau detalumo reikalaujančias taisykles, mažiau patikrų ir kontrolės.</w:t>
      </w:r>
    </w:p>
    <w:p w14:paraId="4EF69CBA" w14:textId="28353730" w:rsidR="00535829" w:rsidRPr="001A2F7D" w:rsidRDefault="00535829" w:rsidP="004E6B49">
      <w:pPr>
        <w:spacing w:line="360" w:lineRule="auto"/>
        <w:ind w:firstLine="284"/>
        <w:jc w:val="both"/>
      </w:pPr>
      <w:r w:rsidRPr="001A2F7D">
        <w:t>Š. m. liepos-spalio mėnesiais vyko detalus minėtų reglamentų pasiūlymų nagrinėjimas ES Tarybos darbo grupėse</w:t>
      </w:r>
      <w:r w:rsidR="004E6B49">
        <w:t xml:space="preserve"> ir </w:t>
      </w:r>
      <w:r w:rsidR="004E6B49" w:rsidRPr="00B62133">
        <w:t>Specialiajame žemės ūkio komitete</w:t>
      </w:r>
      <w:r w:rsidRPr="001A2F7D">
        <w:t xml:space="preserve">, o </w:t>
      </w:r>
      <w:r>
        <w:t>spalio mėn.</w:t>
      </w:r>
      <w:r w:rsidRPr="001A2F7D">
        <w:t xml:space="preserve"> Pirmini</w:t>
      </w:r>
      <w:r>
        <w:t>nkaujanti valstybė narė pateikė</w:t>
      </w:r>
      <w:r w:rsidRPr="001A2F7D">
        <w:t xml:space="preserve"> šių pasiūlymų </w:t>
      </w:r>
      <w:r>
        <w:t xml:space="preserve">pažangos ataskaitą, </w:t>
      </w:r>
      <w:proofErr w:type="spellStart"/>
      <w:r w:rsidRPr="001A2F7D">
        <w:t>t.y</w:t>
      </w:r>
      <w:proofErr w:type="spellEnd"/>
      <w:r w:rsidRPr="001A2F7D">
        <w:t>. darbo gru</w:t>
      </w:r>
      <w:r>
        <w:t>pėse</w:t>
      </w:r>
      <w:r w:rsidRPr="001A2F7D">
        <w:t xml:space="preserve"> vykusių </w:t>
      </w:r>
      <w:r>
        <w:t>reglamentų</w:t>
      </w:r>
      <w:r w:rsidRPr="001A2F7D">
        <w:t xml:space="preserve"> atskirų straipsnių nagrinėjimo ir diskusijų apibendrinimą, </w:t>
      </w:r>
      <w:bookmarkStart w:id="2" w:name="_Hlk526238929"/>
      <w:r w:rsidRPr="001A2F7D">
        <w:t>išryškindama pagrindinius diskusinius aspektus</w:t>
      </w:r>
      <w:bookmarkEnd w:id="2"/>
      <w:r w:rsidRPr="001A2F7D">
        <w:t xml:space="preserve"> ir valstybių narių nuomones dėl jų</w:t>
      </w:r>
      <w:r>
        <w:t xml:space="preserve">. </w:t>
      </w:r>
    </w:p>
    <w:p w14:paraId="65E7785D" w14:textId="77777777" w:rsidR="00535829" w:rsidRDefault="00535829" w:rsidP="004E6B49">
      <w:pPr>
        <w:spacing w:line="360" w:lineRule="auto"/>
        <w:ind w:firstLine="284"/>
        <w:jc w:val="both"/>
      </w:pPr>
      <w:r>
        <w:rPr>
          <w:lang w:bidi="lt-LT"/>
        </w:rPr>
        <w:t>Įvertinus</w:t>
      </w:r>
      <w:r w:rsidR="004E6B49">
        <w:rPr>
          <w:lang w:bidi="lt-LT"/>
        </w:rPr>
        <w:t>i</w:t>
      </w:r>
      <w:r>
        <w:rPr>
          <w:lang w:bidi="lt-LT"/>
        </w:rPr>
        <w:t xml:space="preserve"> </w:t>
      </w:r>
      <w:r w:rsidR="004E6B49" w:rsidRPr="001A2F7D">
        <w:t xml:space="preserve">valstybių narių </w:t>
      </w:r>
      <w:r w:rsidRPr="001A2F7D">
        <w:t>išreikštas nuomones ir pastabas</w:t>
      </w:r>
      <w:r>
        <w:t>,</w:t>
      </w:r>
      <w:r w:rsidRPr="001A2F7D">
        <w:rPr>
          <w:lang w:bidi="lt-LT"/>
        </w:rPr>
        <w:t xml:space="preserve"> </w:t>
      </w:r>
      <w:r>
        <w:rPr>
          <w:lang w:bidi="lt-LT"/>
        </w:rPr>
        <w:t xml:space="preserve">š. m. lapkričio mėn. </w:t>
      </w:r>
      <w:r w:rsidRPr="001A2F7D">
        <w:rPr>
          <w:lang w:bidi="lt-LT"/>
        </w:rPr>
        <w:t xml:space="preserve">Pirmininkaujanti valstybė narė </w:t>
      </w:r>
      <w:r>
        <w:rPr>
          <w:lang w:bidi="lt-LT"/>
        </w:rPr>
        <w:t xml:space="preserve">tolesniam svarstymui </w:t>
      </w:r>
      <w:r>
        <w:t xml:space="preserve">ET darbo grupėse </w:t>
      </w:r>
      <w:r w:rsidRPr="001A2F7D">
        <w:rPr>
          <w:lang w:bidi="lt-LT"/>
        </w:rPr>
        <w:t xml:space="preserve">pateikė </w:t>
      </w:r>
      <w:r w:rsidR="004E6B49">
        <w:rPr>
          <w:lang w:bidi="lt-LT"/>
        </w:rPr>
        <w:t xml:space="preserve">kompromisinius </w:t>
      </w:r>
      <w:r w:rsidRPr="001A2F7D">
        <w:rPr>
          <w:lang w:bidi="lt-LT"/>
        </w:rPr>
        <w:t xml:space="preserve">pasiūlymus dėl  BŽŪP </w:t>
      </w:r>
      <w:r w:rsidR="004E6B49">
        <w:rPr>
          <w:lang w:bidi="lt-LT"/>
        </w:rPr>
        <w:t xml:space="preserve">po 2020 m. </w:t>
      </w:r>
      <w:r w:rsidRPr="001A2F7D">
        <w:rPr>
          <w:lang w:bidi="lt-LT"/>
        </w:rPr>
        <w:t>reglament</w:t>
      </w:r>
      <w:r>
        <w:rPr>
          <w:lang w:bidi="lt-LT"/>
        </w:rPr>
        <w:t>ų</w:t>
      </w:r>
      <w:r w:rsidRPr="001A2F7D">
        <w:rPr>
          <w:lang w:bidi="lt-LT"/>
        </w:rPr>
        <w:t xml:space="preserve">  pakeitimų</w:t>
      </w:r>
      <w:r>
        <w:rPr>
          <w:lang w:bidi="lt-LT"/>
        </w:rPr>
        <w:t xml:space="preserve"> koncentruojantis į tas nuostatas, dėl kurių </w:t>
      </w:r>
      <w:r w:rsidRPr="001A2F7D">
        <w:t xml:space="preserve">iš esmės </w:t>
      </w:r>
      <w:r>
        <w:t>buvo</w:t>
      </w:r>
      <w:r w:rsidRPr="001A2F7D">
        <w:t xml:space="preserve"> daugumos </w:t>
      </w:r>
      <w:r w:rsidR="004E6B49" w:rsidRPr="001A2F7D">
        <w:t>valstybių narių</w:t>
      </w:r>
      <w:r w:rsidRPr="001A2F7D">
        <w:t xml:space="preserve"> pritarimas</w:t>
      </w:r>
      <w:r>
        <w:t>.</w:t>
      </w:r>
    </w:p>
    <w:p w14:paraId="7C017E18" w14:textId="63755B1C" w:rsidR="00535829" w:rsidRPr="001A2F7D" w:rsidRDefault="00535829" w:rsidP="004E6B49">
      <w:pPr>
        <w:spacing w:line="360" w:lineRule="auto"/>
        <w:ind w:firstLine="284"/>
        <w:jc w:val="both"/>
      </w:pPr>
      <w:r>
        <w:t xml:space="preserve">ES Tarybos posėdyje Pirmininkaujanti </w:t>
      </w:r>
      <w:r w:rsidR="004E6B49" w:rsidRPr="001A2F7D">
        <w:t>valstyb</w:t>
      </w:r>
      <w:r w:rsidR="004E6B49">
        <w:t xml:space="preserve">ė </w:t>
      </w:r>
      <w:r w:rsidR="004E6B49" w:rsidRPr="001A2F7D">
        <w:t>nar</w:t>
      </w:r>
      <w:r w:rsidR="004E6B49">
        <w:t>ė</w:t>
      </w:r>
      <w:r w:rsidR="00EF2B78">
        <w:t xml:space="preserve"> turėtų </w:t>
      </w:r>
      <w:r>
        <w:t>pateikti informaciją apie dabartinę situaciją dėl BŽŪP po 2020 m</w:t>
      </w:r>
      <w:r w:rsidRPr="00ED71FE">
        <w:t xml:space="preserve">. </w:t>
      </w:r>
      <w:r>
        <w:t>teisės aktų rinkinio (ES Tarybai skirtas dokumentas negautas).</w:t>
      </w:r>
      <w:bookmarkEnd w:id="1"/>
    </w:p>
    <w:p w14:paraId="604F57A7" w14:textId="77777777" w:rsidR="00535829" w:rsidRPr="001E0E9E" w:rsidRDefault="00535829" w:rsidP="00535829">
      <w:pPr>
        <w:pStyle w:val="Sraopastraipa"/>
        <w:spacing w:line="360" w:lineRule="auto"/>
        <w:ind w:left="0" w:firstLine="567"/>
        <w:jc w:val="both"/>
        <w:rPr>
          <w:b/>
        </w:rPr>
      </w:pPr>
      <w:r w:rsidRPr="001E0E9E">
        <w:rPr>
          <w:b/>
        </w:rPr>
        <w:t>Lietuvos pozicija</w:t>
      </w:r>
      <w:r w:rsidR="00EF2B78">
        <w:rPr>
          <w:b/>
        </w:rPr>
        <w:t>:</w:t>
      </w:r>
    </w:p>
    <w:p w14:paraId="5EE28219" w14:textId="77777777" w:rsidR="00535829" w:rsidRPr="00416986" w:rsidRDefault="00535829" w:rsidP="00535829">
      <w:pPr>
        <w:pStyle w:val="Sraopastraipa"/>
        <w:spacing w:line="360" w:lineRule="auto"/>
        <w:ind w:left="0" w:firstLine="567"/>
        <w:jc w:val="both"/>
      </w:pPr>
      <w:r w:rsidRPr="00416986">
        <w:t xml:space="preserve">ES Tarybos posėdyje numatoma akcentuoti tikrojo lankstumo valstybėms narėms užtikrinimo reikšmę įgyvendinant naująjį BŽŪP modelį, administracinės naštos mažinimo ir supaprastinimo svarbą (spręstini klausimai dėl metinės veiklos rezultatų peržiūros, siūlomos rodiklių sistemos įgyvendinimo pažangai užtikrinti, BŽŪP strateginių planų aprėpties, turinio ir projektavimo), tinkamos pusiausvyros tarp ambicingų politikos tikslų, BŽŪP finansavimo (įskaitant nelygias tarp valstybių narių tiesiogines išmokas ir ženkliai mažėjantį kaimo plėtros finansavimą) ir tinkamos ūkininkų skatinimo bei atlyginimo sistemos užtikrinimą. </w:t>
      </w:r>
    </w:p>
    <w:p w14:paraId="32A5F085" w14:textId="6DDF09CC" w:rsidR="00535829" w:rsidRPr="001E0E9E" w:rsidRDefault="00535829" w:rsidP="00535829">
      <w:pPr>
        <w:spacing w:line="360" w:lineRule="auto"/>
        <w:ind w:firstLine="426"/>
        <w:jc w:val="both"/>
        <w:rPr>
          <w:rFonts w:eastAsiaTheme="minorHAnsi"/>
        </w:rPr>
      </w:pPr>
      <w:r w:rsidRPr="00416986">
        <w:rPr>
          <w:rFonts w:eastAsiaTheme="minorHAnsi"/>
        </w:rPr>
        <w:t>Numatoma pabrėžti rinkos reguliavimo ir rinkos apsaugos (</w:t>
      </w:r>
      <w:proofErr w:type="spellStart"/>
      <w:r w:rsidRPr="00C53218">
        <w:rPr>
          <w:rFonts w:eastAsiaTheme="minorHAnsi"/>
          <w:i/>
        </w:rPr>
        <w:t>safety</w:t>
      </w:r>
      <w:proofErr w:type="spellEnd"/>
      <w:r w:rsidRPr="00C53218">
        <w:rPr>
          <w:rFonts w:eastAsiaTheme="minorHAnsi"/>
          <w:i/>
        </w:rPr>
        <w:t xml:space="preserve"> net</w:t>
      </w:r>
      <w:r w:rsidRPr="00416986">
        <w:rPr>
          <w:rFonts w:eastAsiaTheme="minorHAnsi"/>
        </w:rPr>
        <w:t>) priemonių svarbą -  vykstant nuolatiniam kainų svyravimui rinkose ir atsižvelgiant į tokias grėsmes, kaip gyvūnų ir augalų ligos, su klimato kaita susijusios problemos</w:t>
      </w:r>
      <w:bookmarkStart w:id="3" w:name="_Hlk531268071"/>
      <w:r w:rsidRPr="00416986">
        <w:rPr>
          <w:rFonts w:eastAsiaTheme="minorHAnsi"/>
        </w:rPr>
        <w:t xml:space="preserve">, minėtos priemonės </w:t>
      </w:r>
      <w:bookmarkEnd w:id="3"/>
      <w:r w:rsidRPr="00416986">
        <w:rPr>
          <w:rFonts w:eastAsiaTheme="minorHAnsi"/>
        </w:rPr>
        <w:t xml:space="preserve">negali būti silpninamos bei turi būti užtikrintas pakankamas jų finansavimas. </w:t>
      </w:r>
    </w:p>
    <w:p w14:paraId="2308E653" w14:textId="77777777" w:rsidR="00CF5D8D" w:rsidRPr="00B62133" w:rsidRDefault="00CF5D8D" w:rsidP="00CF5D8D">
      <w:pPr>
        <w:spacing w:line="360" w:lineRule="auto"/>
        <w:ind w:left="284" w:hanging="284"/>
        <w:jc w:val="both"/>
      </w:pPr>
    </w:p>
    <w:p w14:paraId="2778C6FC" w14:textId="77777777" w:rsidR="00EF67CD" w:rsidRPr="00B62133" w:rsidRDefault="003B4C51" w:rsidP="00EF67CD">
      <w:pPr>
        <w:pStyle w:val="Default"/>
        <w:rPr>
          <w:b/>
        </w:rPr>
      </w:pPr>
      <w:r w:rsidRPr="00B62133">
        <w:rPr>
          <w:b/>
        </w:rPr>
        <w:t>KITI KLAUSIMAI</w:t>
      </w:r>
    </w:p>
    <w:p w14:paraId="5F767A4D" w14:textId="77777777" w:rsidR="00EF67CD" w:rsidRPr="00B62133" w:rsidRDefault="00EF67CD" w:rsidP="00EF67CD">
      <w:pPr>
        <w:pStyle w:val="Default"/>
        <w:rPr>
          <w:b/>
        </w:rPr>
      </w:pPr>
    </w:p>
    <w:p w14:paraId="5F3EC41F" w14:textId="77777777" w:rsidR="003B4C51" w:rsidRPr="00B62133" w:rsidRDefault="003B4C51" w:rsidP="00EF67CD">
      <w:pPr>
        <w:pStyle w:val="Default"/>
        <w:rPr>
          <w:b/>
        </w:rPr>
      </w:pPr>
      <w:r w:rsidRPr="00B62133">
        <w:rPr>
          <w:b/>
        </w:rPr>
        <w:t>Esami teisėkūros pasiūlymai</w:t>
      </w:r>
    </w:p>
    <w:p w14:paraId="05F6C589" w14:textId="77777777" w:rsidR="00EF67CD" w:rsidRPr="00B62133" w:rsidRDefault="00EF67CD" w:rsidP="00EF67CD">
      <w:pPr>
        <w:pStyle w:val="Default"/>
        <w:rPr>
          <w:b/>
        </w:rPr>
      </w:pPr>
    </w:p>
    <w:p w14:paraId="6704DE4D" w14:textId="77777777" w:rsidR="003B4C51" w:rsidRPr="00B62133" w:rsidRDefault="003B4C51" w:rsidP="00D47B75">
      <w:pPr>
        <w:pStyle w:val="Sraopastraipa"/>
        <w:numPr>
          <w:ilvl w:val="0"/>
          <w:numId w:val="12"/>
        </w:numPr>
        <w:ind w:left="284" w:hanging="284"/>
        <w:jc w:val="both"/>
        <w:rPr>
          <w:b/>
        </w:rPr>
      </w:pPr>
      <w:r w:rsidRPr="00B62133">
        <w:rPr>
          <w:b/>
        </w:rPr>
        <w:t>Pasiūlymas dėl Europos Parlamento ir Tarybos Direktyvos dėl įmonių vienų kitoms taikomos nesąžiningos prekybos praktikos maisto tiekimo grandinėje (pirmasis skaitymas)</w:t>
      </w:r>
    </w:p>
    <w:p w14:paraId="40D11F64" w14:textId="77777777" w:rsidR="003B4C51" w:rsidRPr="00B62133" w:rsidRDefault="003B4C51" w:rsidP="003B4C51">
      <w:pPr>
        <w:jc w:val="both"/>
        <w:rPr>
          <w:b/>
        </w:rPr>
      </w:pPr>
    </w:p>
    <w:p w14:paraId="31AE1CFD" w14:textId="77777777" w:rsidR="003B4C51" w:rsidRPr="00B62133" w:rsidRDefault="003B4C51" w:rsidP="00EF67CD">
      <w:pPr>
        <w:spacing w:line="360" w:lineRule="auto"/>
        <w:ind w:firstLine="284"/>
        <w:jc w:val="both"/>
      </w:pPr>
      <w:r w:rsidRPr="00B62133">
        <w:t>Nesąžininga prekybos praktika yra viena iš pagrindinių maisto produktų tiekimo grandinės disbalanso priežasčių. Dauguma ES valstybių narių, tarp jų ir Lietuva</w:t>
      </w:r>
      <w:r w:rsidR="00EF67CD" w:rsidRPr="00B62133">
        <w:t>,</w:t>
      </w:r>
      <w:r w:rsidRPr="00B62133">
        <w:t xml:space="preserve"> nuolat pabrėžia, kad reikia </w:t>
      </w:r>
      <w:r w:rsidRPr="00B62133">
        <w:lastRenderedPageBreak/>
        <w:t xml:space="preserve">sustiprinti žemės ūkio produktų gamintojų, ypač ūkininkų, pozicijas, nes būtent ūkininkai yra silpniausioji grandis maisto tiekimo grandinėje. </w:t>
      </w:r>
    </w:p>
    <w:p w14:paraId="7F9AF1B2" w14:textId="77777777" w:rsidR="003B4C51" w:rsidRPr="00B62133" w:rsidRDefault="003B4C51" w:rsidP="00EF67CD">
      <w:pPr>
        <w:spacing w:line="360" w:lineRule="auto"/>
        <w:ind w:firstLine="284"/>
        <w:jc w:val="both"/>
      </w:pPr>
      <w:r w:rsidRPr="00B62133">
        <w:t xml:space="preserve">Š. m. </w:t>
      </w:r>
      <w:r w:rsidR="00EF67CD" w:rsidRPr="00B62133">
        <w:t>b</w:t>
      </w:r>
      <w:r w:rsidRPr="00B62133">
        <w:t xml:space="preserve">alandžio 12 d. buvo paskelbtas Europos Parlamento ir Tarybos </w:t>
      </w:r>
      <w:r w:rsidR="00EF67CD" w:rsidRPr="00B62133">
        <w:t>d</w:t>
      </w:r>
      <w:r w:rsidRPr="00B62133">
        <w:t xml:space="preserve">irektyvos dėl įmonių vienų kitoms taikomos nesąžiningos prekybos praktikos maisto tiekimo grandinėje projektas, kurį Europos Komisija pristatė š. m. </w:t>
      </w:r>
      <w:r w:rsidR="00EF67CD" w:rsidRPr="00B62133">
        <w:t>b</w:t>
      </w:r>
      <w:r w:rsidRPr="00B62133">
        <w:t xml:space="preserve">alandžio 16 d. ES Tarybos (Žemės ūkis ir žuvininkystė) posėdžio metu. Pasiūlyme įvardintos konkrečios smulkių ir vidutinių tiekėjų ir pirkėjo santykius reglamentuojančios nuostatos, kurios užtikrintų didesnį skaidrumą maisto tiekimo grandinėje bei padėtų spręsti </w:t>
      </w:r>
      <w:r w:rsidR="00B62133" w:rsidRPr="00B62133">
        <w:t xml:space="preserve">dėl nevienodos derybinės galios </w:t>
      </w:r>
      <w:r w:rsidRPr="00B62133">
        <w:t>tiekėj</w:t>
      </w:r>
      <w:r w:rsidR="00B62133" w:rsidRPr="00B62133">
        <w:t>ų</w:t>
      </w:r>
      <w:r w:rsidRPr="00B62133">
        <w:t xml:space="preserve"> (pardavėj</w:t>
      </w:r>
      <w:r w:rsidR="00B62133" w:rsidRPr="00B62133">
        <w:t>ų</w:t>
      </w:r>
      <w:r w:rsidRPr="00B62133">
        <w:t xml:space="preserve">) </w:t>
      </w:r>
      <w:r w:rsidR="00B62133" w:rsidRPr="00B62133">
        <w:t>patiriamas</w:t>
      </w:r>
      <w:r w:rsidRPr="00B62133">
        <w:t xml:space="preserve"> problem</w:t>
      </w:r>
      <w:r w:rsidR="00EF67CD" w:rsidRPr="00B62133">
        <w:t>a</w:t>
      </w:r>
      <w:r w:rsidRPr="00B62133">
        <w:t>s (toki</w:t>
      </w:r>
      <w:r w:rsidR="00EF67CD" w:rsidRPr="00B62133">
        <w:t>a</w:t>
      </w:r>
      <w:r w:rsidRPr="00B62133">
        <w:t xml:space="preserve">s kaip </w:t>
      </w:r>
      <w:r w:rsidR="00B62133" w:rsidRPr="00B62133">
        <w:t>ne</w:t>
      </w:r>
      <w:r w:rsidRPr="00B62133">
        <w:t>savalaikis atsiskaitymas, vienašališka</w:t>
      </w:r>
      <w:r w:rsidR="00B62133" w:rsidRPr="00B62133">
        <w:t>s</w:t>
      </w:r>
      <w:r w:rsidRPr="00B62133">
        <w:t xml:space="preserve"> užsakymo sąlyg</w:t>
      </w:r>
      <w:r w:rsidR="00B62133" w:rsidRPr="00B62133">
        <w:t>ų keitimas</w:t>
      </w:r>
      <w:r w:rsidRPr="00B62133">
        <w:t xml:space="preserve">, neparduotų produktų grąžinimas pardavėjui ir kt.). </w:t>
      </w:r>
    </w:p>
    <w:p w14:paraId="7637270E" w14:textId="77777777" w:rsidR="003B4C51" w:rsidRPr="00B62133" w:rsidRDefault="003B4C51" w:rsidP="00EF67CD">
      <w:pPr>
        <w:spacing w:line="360" w:lineRule="auto"/>
        <w:ind w:firstLine="284"/>
        <w:jc w:val="both"/>
      </w:pPr>
      <w:r w:rsidRPr="00B62133">
        <w:t xml:space="preserve">Po direktyvos projekto paskelbimo įvairiuose ES instituciniuose lygmenyse (ES Taryboje, Specialiajame žemės ūkio komitete, </w:t>
      </w:r>
      <w:r w:rsidR="00EF67CD" w:rsidRPr="00B62133">
        <w:t xml:space="preserve">ES Tarybos </w:t>
      </w:r>
      <w:r w:rsidRPr="00B62133">
        <w:t xml:space="preserve">Horizontaliųjų žemės ūkio klausimų darbo grupėje) vyko aktyvios diskusijos dėl jos nuostatų. Diskutuota dėl direktyvos taikymo srities, terminų apibrėžčių, nesąžiningos prekybos praktikos draudimų, nacionalinio reguliavimo atsakingos institucijos ir jos įgaliojimų, skundų ir konfidencialumo, institucijų bendradarbiavimo, valstybių narių ataskaitų teikimo ir kt.  </w:t>
      </w:r>
    </w:p>
    <w:p w14:paraId="3CE24BC8" w14:textId="77777777" w:rsidR="003B4C51" w:rsidRPr="00B62133" w:rsidRDefault="003B4C51" w:rsidP="00EF67CD">
      <w:pPr>
        <w:spacing w:line="360" w:lineRule="auto"/>
        <w:ind w:firstLine="284"/>
        <w:jc w:val="both"/>
      </w:pPr>
      <w:r w:rsidRPr="00B62133">
        <w:t>Vienas iš pagrindinių klausimų</w:t>
      </w:r>
      <w:r w:rsidR="00EF67CD" w:rsidRPr="00B62133">
        <w:t>,</w:t>
      </w:r>
      <w:r w:rsidRPr="00B62133">
        <w:t xml:space="preserve"> dėl kurio vyko aktyvios diskusijos ES Tarybos darbo grupė</w:t>
      </w:r>
      <w:r w:rsidR="00EF67CD" w:rsidRPr="00B62133">
        <w:t>j</w:t>
      </w:r>
      <w:r w:rsidRPr="00B62133">
        <w:t xml:space="preserve">e </w:t>
      </w:r>
      <w:r w:rsidR="00EF67CD" w:rsidRPr="00B62133">
        <w:t>–</w:t>
      </w:r>
      <w:r w:rsidRPr="00B62133">
        <w:t xml:space="preserve"> direktyvos taikymo sritis. Daugelis valstybių narių pasisakė už tai, kad būtų praplėsta direktyvos taikymo sritis, neapsiribojant vien tik </w:t>
      </w:r>
      <w:r w:rsidR="00B62133" w:rsidRPr="00B62133">
        <w:t>smulkiomis</w:t>
      </w:r>
      <w:r w:rsidR="00EF67CD" w:rsidRPr="00B62133">
        <w:t xml:space="preserve"> ir vidutinėmis įmonėmis</w:t>
      </w:r>
      <w:r w:rsidRPr="00B62133">
        <w:t xml:space="preserve">. </w:t>
      </w:r>
    </w:p>
    <w:p w14:paraId="50820FB2" w14:textId="51090450" w:rsidR="003B4C51" w:rsidRPr="00B62133" w:rsidRDefault="003B4C51" w:rsidP="00EF67CD">
      <w:pPr>
        <w:spacing w:line="360" w:lineRule="auto"/>
        <w:ind w:firstLine="284"/>
        <w:jc w:val="both"/>
      </w:pPr>
      <w:r w:rsidRPr="00B62133">
        <w:t xml:space="preserve">2018 spalio 1 d. Specialiojo žemės ūkio komiteto posėdyje valstybės narės suteikė mandatą deryboms su Europos Parlamentu. </w:t>
      </w:r>
      <w:r w:rsidR="00EF67CD" w:rsidRPr="00B62133">
        <w:t xml:space="preserve">Europos Parlamentas siūlo praplėsti draudžiamų veiklų sąrašą, taip pat išplėsti direktyvos taikymo sritį. </w:t>
      </w:r>
      <w:r w:rsidRPr="00B62133">
        <w:t xml:space="preserve">Jau įvyko trys </w:t>
      </w:r>
      <w:proofErr w:type="spellStart"/>
      <w:r w:rsidRPr="00B62133">
        <w:t>trialogai</w:t>
      </w:r>
      <w:proofErr w:type="spellEnd"/>
      <w:r w:rsidRPr="00B62133">
        <w:t>,</w:t>
      </w:r>
      <w:r w:rsidR="00EF67CD" w:rsidRPr="00B62133">
        <w:t xml:space="preserve"> o </w:t>
      </w:r>
      <w:r w:rsidR="00416986">
        <w:t>kitas</w:t>
      </w:r>
      <w:r w:rsidRPr="00B62133">
        <w:t xml:space="preserve"> </w:t>
      </w:r>
      <w:proofErr w:type="spellStart"/>
      <w:r w:rsidRPr="00B62133">
        <w:t>trialogas</w:t>
      </w:r>
      <w:proofErr w:type="spellEnd"/>
      <w:r w:rsidRPr="00B62133">
        <w:t xml:space="preserve"> numatomas gruodžio 6 d. </w:t>
      </w:r>
      <w:r w:rsidR="00EF67CD" w:rsidRPr="00B62133">
        <w:t>V</w:t>
      </w:r>
      <w:r w:rsidRPr="00B62133">
        <w:t xml:space="preserve">isos pusės </w:t>
      </w:r>
      <w:r w:rsidR="00EF67CD" w:rsidRPr="00B62133">
        <w:t xml:space="preserve">(ES </w:t>
      </w:r>
      <w:r w:rsidR="00B62133" w:rsidRPr="00B62133">
        <w:t>T</w:t>
      </w:r>
      <w:r w:rsidR="00EF67CD" w:rsidRPr="00B62133">
        <w:t xml:space="preserve">aryba, Europos parlamentas ir Komisija) </w:t>
      </w:r>
      <w:r w:rsidRPr="00B62133">
        <w:t xml:space="preserve">suinteresuotos, kad susitarimas būtų pasiektas dar šiais metais. </w:t>
      </w:r>
    </w:p>
    <w:p w14:paraId="28A109EA" w14:textId="77777777" w:rsidR="00EF67CD" w:rsidRPr="00B62133" w:rsidRDefault="00EF67CD" w:rsidP="00EF67CD">
      <w:pPr>
        <w:spacing w:line="360" w:lineRule="auto"/>
        <w:ind w:firstLine="284"/>
        <w:jc w:val="both"/>
        <w:rPr>
          <w:b/>
        </w:rPr>
      </w:pPr>
      <w:r w:rsidRPr="00B62133">
        <w:rPr>
          <w:b/>
        </w:rPr>
        <w:t>Lietuvos pozicija:</w:t>
      </w:r>
    </w:p>
    <w:p w14:paraId="45061F36" w14:textId="4CD73228" w:rsidR="00EF67CD" w:rsidRPr="00B62133" w:rsidRDefault="00EF67CD" w:rsidP="00EF67CD">
      <w:pPr>
        <w:spacing w:line="360" w:lineRule="auto"/>
        <w:ind w:firstLine="284"/>
        <w:jc w:val="both"/>
      </w:pPr>
      <w:r w:rsidRPr="00B62133">
        <w:t>Lietuva pritaria iniciatyvai nustatyti nesąžiningos prekybos maisto produktų tiekimo grandinėje praktikų teisinį reguliavimą ES lygiu, siekiant sustiprinti ti</w:t>
      </w:r>
      <w:r w:rsidR="00416986">
        <w:t>e</w:t>
      </w:r>
      <w:r w:rsidRPr="00B62133">
        <w:t xml:space="preserve">kėjų, ypač ūkininkų (kurie yra </w:t>
      </w:r>
      <w:proofErr w:type="spellStart"/>
      <w:r w:rsidRPr="00B62133">
        <w:t>pažeidžiamiausia</w:t>
      </w:r>
      <w:proofErr w:type="spellEnd"/>
      <w:r w:rsidRPr="00B62133">
        <w:t xml:space="preserve"> grandis), derybines galias maisto tiekimo grandinėje. Lietuva siekia harmonizuoto ir subalansuoto tiekėjų ir pirkėjų santykių ES reglamentavimo, kuris suteiktų galimybę valstybėms narėms lanksčiau, įvertinus šalies specifiką, nustatyti griežtesnį maisto tiekimo grandinės teisinį reguliavimą.</w:t>
      </w:r>
      <w:r w:rsidR="00EF2B78">
        <w:t xml:space="preserve"> </w:t>
      </w:r>
      <w:r w:rsidRPr="00B62133">
        <w:t xml:space="preserve">Lietuva iš esmės pritarė Europos Komisijos siūlomam direktyvos projektui bei balsavo už mandato suteikimą deryboms su EP. Šiuo metu analizuojami techniniai direktyvos aspektai rengiantis </w:t>
      </w:r>
      <w:r w:rsidR="00A06E07">
        <w:t>būsimiems</w:t>
      </w:r>
      <w:r w:rsidRPr="00B62133">
        <w:t xml:space="preserve"> </w:t>
      </w:r>
      <w:proofErr w:type="spellStart"/>
      <w:r w:rsidRPr="00B62133">
        <w:t>tri</w:t>
      </w:r>
      <w:r w:rsidR="00A06E07">
        <w:t>a</w:t>
      </w:r>
      <w:r w:rsidRPr="00B62133">
        <w:t>logams</w:t>
      </w:r>
      <w:proofErr w:type="spellEnd"/>
      <w:r w:rsidRPr="00B62133">
        <w:t xml:space="preserve"> su EP. </w:t>
      </w:r>
    </w:p>
    <w:p w14:paraId="16E84638" w14:textId="77777777" w:rsidR="00EF67CD" w:rsidRPr="00B62133" w:rsidRDefault="00EF67CD" w:rsidP="00EF67CD">
      <w:pPr>
        <w:spacing w:line="360" w:lineRule="auto"/>
        <w:ind w:firstLine="284"/>
        <w:jc w:val="both"/>
      </w:pPr>
      <w:r w:rsidRPr="00B62133">
        <w:t>ES Tarybos posėdžiui skirtas dokumentas dar negautas. Galutinė Lietuvos pozicija bus suformuota gavus ir išnagrinėjus ES Tarybai skirtą dokumentą.</w:t>
      </w:r>
    </w:p>
    <w:p w14:paraId="67DA7F86" w14:textId="77777777" w:rsidR="003B4C51" w:rsidRPr="00B62133" w:rsidRDefault="003B4C51" w:rsidP="00EF67CD">
      <w:pPr>
        <w:jc w:val="both"/>
      </w:pPr>
    </w:p>
    <w:p w14:paraId="445B25D3" w14:textId="77777777" w:rsidR="00EF67CD" w:rsidRPr="00A654F9" w:rsidRDefault="00EF67CD" w:rsidP="00D47B75">
      <w:pPr>
        <w:pStyle w:val="Sraopastraipa"/>
        <w:numPr>
          <w:ilvl w:val="0"/>
          <w:numId w:val="12"/>
        </w:numPr>
        <w:ind w:left="284" w:hanging="284"/>
        <w:jc w:val="both"/>
      </w:pPr>
      <w:r w:rsidRPr="00A654F9">
        <w:lastRenderedPageBreak/>
        <w:t>Pasiūlymas dėl Europos Parlamento ir Tarybos reglamento dėl spiritinių gėrimų apibrėžimo, pateikimo ir ženklinimo, spiritinių gėrimų pavadinimų naudojimo pateikiant ir ženklinant kitus maisto produktus ir spiritinių gėrimų geografinių nuorodų apsaugos</w:t>
      </w:r>
    </w:p>
    <w:p w14:paraId="77C6E9F0" w14:textId="77777777" w:rsidR="00EF67CD" w:rsidRPr="00B62133" w:rsidRDefault="00EF67CD" w:rsidP="00EF67CD">
      <w:pPr>
        <w:pStyle w:val="Sraopastraipa"/>
        <w:numPr>
          <w:ilvl w:val="0"/>
          <w:numId w:val="9"/>
        </w:numPr>
        <w:spacing w:line="360" w:lineRule="auto"/>
        <w:ind w:hanging="294"/>
        <w:jc w:val="both"/>
        <w:rPr>
          <w:i/>
        </w:rPr>
      </w:pPr>
      <w:r w:rsidRPr="00B62133">
        <w:rPr>
          <w:i/>
        </w:rPr>
        <w:t>Pirmininkaujančios valstybės narės informacija</w:t>
      </w:r>
    </w:p>
    <w:p w14:paraId="250997AC" w14:textId="77777777" w:rsidR="00EF67CD" w:rsidRPr="00B62133" w:rsidRDefault="00EF67CD" w:rsidP="00EF67CD">
      <w:pPr>
        <w:pStyle w:val="Sraopastraipa"/>
        <w:spacing w:line="360" w:lineRule="auto"/>
        <w:ind w:left="0" w:firstLine="284"/>
        <w:jc w:val="both"/>
      </w:pPr>
      <w:r w:rsidRPr="00B62133">
        <w:t xml:space="preserve">Šiuo 2016 m. gruodžio 1 d. pateiktu pasiūlymu siekiama šiuo metu galiojantį spiritinių gėrimų reglamentą (EB) Nr. 110/2008 suderinti su Sutartimi dėl Europos Sąjungos veikimo (SESV) bei su reglamentu (ES) Nr. 1169/2011 (dėl informacijos apie maistą teikimo vartotojams) ir reglamentu (ES) Nr. 1151/2012 (dėl žemės ūkio ir maisto produktų kokybės sistemų). Ypač siekiama suvienodinti geografinių nuorodų (GN) </w:t>
      </w:r>
      <w:r w:rsidR="00B62133" w:rsidRPr="00B62133">
        <w:t xml:space="preserve">administravimo </w:t>
      </w:r>
      <w:r w:rsidRPr="00B62133">
        <w:t xml:space="preserve">procedūras spiritinių gėrimų ir maisto produktų sektoriuose, nepakenkiant spiritinių gėrimų GN rėžimo specifikai. </w:t>
      </w:r>
    </w:p>
    <w:p w14:paraId="7C0C6225" w14:textId="77777777" w:rsidR="00EF67CD" w:rsidRPr="00B62133" w:rsidRDefault="00EF67CD" w:rsidP="00EF67CD">
      <w:pPr>
        <w:pStyle w:val="Sraopastraipa"/>
        <w:spacing w:line="360" w:lineRule="auto"/>
        <w:ind w:left="0" w:firstLine="284"/>
        <w:jc w:val="both"/>
      </w:pPr>
      <w:r w:rsidRPr="00B62133">
        <w:t xml:space="preserve">Š. m. lapkričio 27 d. Europos Parlamento ir ES Tarybos derybininkai pasiekė politinį susitarimą dėl naujų spiritinių gėrimų gamybos ir ženklinimo taisyklių bei dėl spiritinių gėrimų geografinių nuorodų registravimo ir apsaugos. </w:t>
      </w:r>
      <w:r w:rsidR="00B62133" w:rsidRPr="00B62133">
        <w:t>Juo s</w:t>
      </w:r>
      <w:r w:rsidRPr="00B62133">
        <w:t>iekiama aiškesnio spiritinių gėrimų ženklinimo visoje ES ir kad jų sudėtis būtų harmonizuota Bendrijos lygmeniu. Tikimasi, kad valstybių narių kontrolės institucijų registro sukūrimas palengvins nacionalinių atsakingų institucijų darbą užtikrin</w:t>
      </w:r>
      <w:r w:rsidR="00B62133" w:rsidRPr="00B62133">
        <w:t>ant</w:t>
      </w:r>
      <w:r w:rsidRPr="00B62133">
        <w:t xml:space="preserve">, kad vartotojai gautų autentiškus produktus. Daugiau nei 240 spiritinių gėrimų, turinčių GN, bus geriau apsaugoti, </w:t>
      </w:r>
      <w:r w:rsidR="00B62133" w:rsidRPr="00B62133">
        <w:t xml:space="preserve">o </w:t>
      </w:r>
      <w:r w:rsidRPr="00B62133">
        <w:t>modernizuotos taisyklės taip pat užtikrins, kad vartotojai gautų tikslesnę informaciją apie spiritinių gėrimų gamybai naudojamus metodus.</w:t>
      </w:r>
    </w:p>
    <w:p w14:paraId="021E1C48" w14:textId="77777777" w:rsidR="00EF67CD" w:rsidRPr="00B62133" w:rsidRDefault="00EF67CD" w:rsidP="00EF67CD">
      <w:pPr>
        <w:pStyle w:val="Sraopastraipa"/>
        <w:spacing w:line="360" w:lineRule="auto"/>
        <w:ind w:left="0" w:firstLine="284"/>
        <w:jc w:val="both"/>
        <w:rPr>
          <w:b/>
        </w:rPr>
      </w:pPr>
      <w:r w:rsidRPr="00B62133">
        <w:rPr>
          <w:b/>
        </w:rPr>
        <w:t>Lietuvos pozicija</w:t>
      </w:r>
      <w:r w:rsidR="00B62133" w:rsidRPr="00B62133">
        <w:rPr>
          <w:b/>
        </w:rPr>
        <w:t>:</w:t>
      </w:r>
    </w:p>
    <w:p w14:paraId="582FACED" w14:textId="7A4EE68B" w:rsidR="003B4C51" w:rsidRPr="00B62133" w:rsidRDefault="00EF67CD" w:rsidP="00EF67CD">
      <w:pPr>
        <w:pStyle w:val="Sraopastraipa"/>
        <w:spacing w:line="360" w:lineRule="auto"/>
        <w:ind w:left="0" w:firstLine="284"/>
        <w:jc w:val="both"/>
      </w:pPr>
      <w:r w:rsidRPr="00B62133">
        <w:t xml:space="preserve">Lietuva </w:t>
      </w:r>
      <w:r w:rsidR="00B62133" w:rsidRPr="00B62133">
        <w:t xml:space="preserve">ES Tarybos posėdžio metu </w:t>
      </w:r>
      <w:r w:rsidRPr="00B62133">
        <w:t>išklausys Pirmininkaujančios valstybės narės informaciją</w:t>
      </w:r>
      <w:r w:rsidR="00A06E07">
        <w:t>.</w:t>
      </w:r>
    </w:p>
    <w:p w14:paraId="3809F7D6" w14:textId="77777777" w:rsidR="00EF67CD" w:rsidRPr="00B62133" w:rsidRDefault="00EF67CD" w:rsidP="00EF67CD">
      <w:pPr>
        <w:pStyle w:val="Sraopastraipa"/>
        <w:spacing w:line="360" w:lineRule="auto"/>
        <w:jc w:val="both"/>
      </w:pPr>
    </w:p>
    <w:p w14:paraId="7175A142" w14:textId="77777777" w:rsidR="00BF346A" w:rsidRPr="004C77E9" w:rsidRDefault="00E512A5" w:rsidP="00E512A5">
      <w:pPr>
        <w:ind w:left="284" w:hanging="284"/>
        <w:jc w:val="both"/>
      </w:pPr>
      <w:r w:rsidRPr="004C77E9">
        <w:t>Didelė žala miškams Europoje</w:t>
      </w:r>
    </w:p>
    <w:p w14:paraId="48B85CFC" w14:textId="77777777" w:rsidR="00E512A5" w:rsidRPr="00B62133" w:rsidRDefault="00E512A5" w:rsidP="00E512A5">
      <w:pPr>
        <w:ind w:left="425"/>
        <w:jc w:val="both"/>
        <w:rPr>
          <w:i/>
        </w:rPr>
      </w:pPr>
      <w:r w:rsidRPr="00B62133">
        <w:rPr>
          <w:i/>
        </w:rPr>
        <w:t xml:space="preserve">- Pirmininkaujančios </w:t>
      </w:r>
      <w:r w:rsidR="00EF67CD" w:rsidRPr="00B62133">
        <w:rPr>
          <w:i/>
        </w:rPr>
        <w:t xml:space="preserve">valstybės narės </w:t>
      </w:r>
      <w:r w:rsidRPr="00B62133">
        <w:rPr>
          <w:i/>
        </w:rPr>
        <w:t>informacija</w:t>
      </w:r>
    </w:p>
    <w:p w14:paraId="63D3FAB3" w14:textId="77777777" w:rsidR="00E512A5" w:rsidRPr="00B62133" w:rsidRDefault="00E512A5" w:rsidP="00E512A5"/>
    <w:p w14:paraId="564585FC" w14:textId="77777777" w:rsidR="00E512A5" w:rsidRPr="00B62133" w:rsidRDefault="00E512A5" w:rsidP="003B4C51">
      <w:pPr>
        <w:spacing w:line="360" w:lineRule="auto"/>
        <w:ind w:firstLine="284"/>
        <w:jc w:val="both"/>
      </w:pPr>
      <w:r w:rsidRPr="00B62133">
        <w:t xml:space="preserve">ES Tarybos posėdžio metu Pirmininkaujanti šalis turėtų pristatyti informaciją apie Europos miškų patiriamą žalą (dėl sausrų, gaisrų, </w:t>
      </w:r>
      <w:r w:rsidR="007F2C70" w:rsidRPr="00B62133">
        <w:t xml:space="preserve">audrų, </w:t>
      </w:r>
      <w:r w:rsidRPr="00B62133">
        <w:t>kenkėjų</w:t>
      </w:r>
      <w:r w:rsidR="007F2C70" w:rsidRPr="00B62133">
        <w:t>, ligų</w:t>
      </w:r>
      <w:r w:rsidRPr="00B62133">
        <w:t xml:space="preserve"> ir pan.). Dokumentas posėdžiui su konkretesne informacija apie šio klausimo turinį dar negautas, tad galutinė Lietuvos pozicija bus suformuota gavus ir išnagrinėjus ES Tarybai skirtą dokumentą.</w:t>
      </w:r>
    </w:p>
    <w:p w14:paraId="4431F009" w14:textId="77777777" w:rsidR="006D5593" w:rsidRPr="00B62133" w:rsidRDefault="006D5593" w:rsidP="0004746E">
      <w:pPr>
        <w:spacing w:line="360" w:lineRule="auto"/>
        <w:ind w:firstLine="284"/>
        <w:jc w:val="both"/>
      </w:pPr>
    </w:p>
    <w:p w14:paraId="4AD25ACB" w14:textId="77777777" w:rsidR="006D5593" w:rsidRDefault="006D5593" w:rsidP="00EF2B78">
      <w:pPr>
        <w:spacing w:line="360" w:lineRule="auto"/>
        <w:jc w:val="center"/>
      </w:pPr>
      <w:r>
        <w:t>____________</w:t>
      </w:r>
    </w:p>
    <w:p w14:paraId="02F1E934" w14:textId="77777777" w:rsidR="006D5593" w:rsidRDefault="006D5593" w:rsidP="006D5593">
      <w:pPr>
        <w:spacing w:line="360" w:lineRule="auto"/>
        <w:ind w:firstLine="284"/>
        <w:jc w:val="center"/>
      </w:pPr>
    </w:p>
    <w:sectPr w:rsidR="006D5593" w:rsidSect="004E6B49">
      <w:headerReference w:type="default" r:id="rId8"/>
      <w:headerReference w:type="first" r:id="rId9"/>
      <w:pgSz w:w="11906" w:h="16838"/>
      <w:pgMar w:top="993" w:right="70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416F" w14:textId="77777777" w:rsidR="00F250B4" w:rsidRDefault="00F250B4" w:rsidP="00653435">
      <w:r>
        <w:separator/>
      </w:r>
    </w:p>
  </w:endnote>
  <w:endnote w:type="continuationSeparator" w:id="0">
    <w:p w14:paraId="26DCBCCB" w14:textId="77777777" w:rsidR="00F250B4" w:rsidRDefault="00F250B4"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9C51" w14:textId="77777777" w:rsidR="00F250B4" w:rsidRDefault="00F250B4" w:rsidP="00653435">
      <w:r>
        <w:separator/>
      </w:r>
    </w:p>
  </w:footnote>
  <w:footnote w:type="continuationSeparator" w:id="0">
    <w:p w14:paraId="01B8C298" w14:textId="77777777" w:rsidR="00F250B4" w:rsidRDefault="00F250B4"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58906"/>
      <w:docPartObj>
        <w:docPartGallery w:val="Page Numbers (Top of Page)"/>
        <w:docPartUnique/>
      </w:docPartObj>
    </w:sdtPr>
    <w:sdtEndPr/>
    <w:sdtContent>
      <w:p w14:paraId="081362D2" w14:textId="77777777" w:rsidR="00653435" w:rsidRDefault="00653435">
        <w:pPr>
          <w:pStyle w:val="Antrats"/>
          <w:jc w:val="center"/>
        </w:pPr>
        <w:r>
          <w:fldChar w:fldCharType="begin"/>
        </w:r>
        <w:r>
          <w:instrText>PAGE   \* MERGEFORMAT</w:instrText>
        </w:r>
        <w:r>
          <w:fldChar w:fldCharType="separate"/>
        </w:r>
        <w:r w:rsidR="00CA23F1">
          <w:rPr>
            <w:noProof/>
          </w:rPr>
          <w:t>4</w:t>
        </w:r>
        <w:r>
          <w:fldChar w:fldCharType="end"/>
        </w:r>
      </w:p>
    </w:sdtContent>
  </w:sdt>
  <w:p w14:paraId="6AC2BD4C"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CA1F" w14:textId="77777777" w:rsidR="00076701" w:rsidRDefault="00076701">
    <w:pPr>
      <w:pStyle w:val="Antrats"/>
    </w:pPr>
  </w:p>
  <w:p w14:paraId="5258D184"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LIETUVOS RESPUBLIKOS VYRIAUSYBĖS</w:t>
    </w:r>
  </w:p>
  <w:p w14:paraId="346A8F05" w14:textId="77777777" w:rsidR="00076701" w:rsidRPr="00076701" w:rsidRDefault="00076701" w:rsidP="00076701">
    <w:pPr>
      <w:keepNext/>
      <w:tabs>
        <w:tab w:val="left" w:pos="0"/>
      </w:tabs>
      <w:jc w:val="center"/>
      <w:outlineLvl w:val="0"/>
      <w:rPr>
        <w:b/>
        <w:bCs/>
        <w:kern w:val="32"/>
        <w:lang w:eastAsia="x-none"/>
      </w:rPr>
    </w:pPr>
    <w:r w:rsidRPr="00076701">
      <w:rPr>
        <w:b/>
        <w:bCs/>
        <w:kern w:val="32"/>
        <w:lang w:eastAsia="x-none"/>
      </w:rPr>
      <w:t>EUROPOS SĄJUNGOS KOMISIJOS POSĖDIS</w:t>
    </w:r>
  </w:p>
  <w:p w14:paraId="76FD7307" w14:textId="77777777" w:rsidR="00076701" w:rsidRPr="00076701" w:rsidRDefault="00076701" w:rsidP="00076701">
    <w:pPr>
      <w:tabs>
        <w:tab w:val="left" w:pos="0"/>
      </w:tabs>
      <w:jc w:val="center"/>
      <w:outlineLvl w:val="0"/>
      <w:rPr>
        <w:b/>
        <w:bCs/>
        <w:kern w:val="28"/>
        <w:sz w:val="20"/>
        <w:szCs w:val="20"/>
        <w:lang w:eastAsia="x-none"/>
      </w:rPr>
    </w:pPr>
  </w:p>
  <w:p w14:paraId="7432C6EE" w14:textId="77777777" w:rsidR="00076701" w:rsidRPr="00076701" w:rsidRDefault="00076701" w:rsidP="00076701">
    <w:pPr>
      <w:tabs>
        <w:tab w:val="left" w:pos="0"/>
      </w:tabs>
      <w:jc w:val="center"/>
      <w:rPr>
        <w:bCs/>
        <w:kern w:val="28"/>
        <w:lang w:eastAsia="x-none"/>
      </w:rPr>
    </w:pPr>
    <w:r w:rsidRPr="00076701">
      <w:rPr>
        <w:bCs/>
        <w:kern w:val="28"/>
        <w:lang w:eastAsia="x-none"/>
      </w:rPr>
      <w:t xml:space="preserve">2018 m. </w:t>
    </w:r>
    <w:r w:rsidR="001D7C38">
      <w:rPr>
        <w:bCs/>
        <w:kern w:val="28"/>
        <w:lang w:eastAsia="x-none"/>
      </w:rPr>
      <w:t>gruodžio 4</w:t>
    </w:r>
    <w:r w:rsidRPr="00076701">
      <w:rPr>
        <w:bCs/>
        <w:kern w:val="28"/>
        <w:lang w:eastAsia="x-none"/>
      </w:rPr>
      <w:t xml:space="preserve"> d. </w:t>
    </w:r>
  </w:p>
  <w:p w14:paraId="5B068E2C" w14:textId="77777777" w:rsidR="00076701" w:rsidRPr="00076701" w:rsidRDefault="00076701" w:rsidP="00076701">
    <w:pPr>
      <w:tabs>
        <w:tab w:val="left" w:pos="0"/>
        <w:tab w:val="center" w:pos="4819"/>
        <w:tab w:val="left" w:pos="8688"/>
      </w:tabs>
      <w:rPr>
        <w:rFonts w:eastAsia="Batang"/>
      </w:rPr>
    </w:pPr>
    <w:r w:rsidRPr="00076701">
      <w:rPr>
        <w:rFonts w:eastAsia="Batang"/>
      </w:rPr>
      <w:tab/>
      <w:t>Vyriausybės posėdžių salė (Gedimino pr. 11)</w:t>
    </w:r>
    <w:r w:rsidRPr="00076701">
      <w:rPr>
        <w:rFonts w:eastAsia="Batang"/>
      </w:rPr>
      <w:tab/>
    </w:r>
  </w:p>
  <w:p w14:paraId="2589159D" w14:textId="77777777" w:rsidR="00076701" w:rsidRPr="004E6B49" w:rsidRDefault="00076701" w:rsidP="004E6B49">
    <w:pPr>
      <w:tabs>
        <w:tab w:val="left" w:pos="0"/>
      </w:tabs>
      <w:jc w:val="center"/>
      <w:rPr>
        <w:rFonts w:eastAsia="Batang"/>
        <w:u w:val="single"/>
      </w:rPr>
    </w:pPr>
    <w:r w:rsidRPr="00D47B75">
      <w:rPr>
        <w:rFonts w:eastAsia="Batang"/>
        <w:u w:val="single"/>
      </w:rPr>
      <w:t>14.00 valanda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A1A"/>
    <w:multiLevelType w:val="hybridMultilevel"/>
    <w:tmpl w:val="6A34A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D9F58A0"/>
    <w:multiLevelType w:val="hybridMultilevel"/>
    <w:tmpl w:val="8526680A"/>
    <w:lvl w:ilvl="0" w:tplc="11AAE832">
      <w:start w:val="20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6660A7"/>
    <w:multiLevelType w:val="hybridMultilevel"/>
    <w:tmpl w:val="6A34A9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B46936"/>
    <w:multiLevelType w:val="hybridMultilevel"/>
    <w:tmpl w:val="3DD80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C0254F"/>
    <w:multiLevelType w:val="hybridMultilevel"/>
    <w:tmpl w:val="065C6B34"/>
    <w:lvl w:ilvl="0" w:tplc="E29AC5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1"/>
  </w:num>
  <w:num w:numId="5">
    <w:abstractNumId w:val="7"/>
  </w:num>
  <w:num w:numId="6">
    <w:abstractNumId w:val="9"/>
  </w:num>
  <w:num w:numId="7">
    <w:abstractNumId w:val="1"/>
  </w:num>
  <w:num w:numId="8">
    <w:abstractNumId w:val="10"/>
  </w:num>
  <w:num w:numId="9">
    <w:abstractNumId w:val="5"/>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10892"/>
    <w:rsid w:val="000164C6"/>
    <w:rsid w:val="000262EB"/>
    <w:rsid w:val="0004746E"/>
    <w:rsid w:val="000503B8"/>
    <w:rsid w:val="00057B92"/>
    <w:rsid w:val="00076701"/>
    <w:rsid w:val="000B2394"/>
    <w:rsid w:val="000F735A"/>
    <w:rsid w:val="00114744"/>
    <w:rsid w:val="001236B7"/>
    <w:rsid w:val="0015590F"/>
    <w:rsid w:val="00161A36"/>
    <w:rsid w:val="00181AEF"/>
    <w:rsid w:val="00195CB2"/>
    <w:rsid w:val="001D07F7"/>
    <w:rsid w:val="001D7C38"/>
    <w:rsid w:val="001F11D4"/>
    <w:rsid w:val="00215DAC"/>
    <w:rsid w:val="00217FAB"/>
    <w:rsid w:val="002274D5"/>
    <w:rsid w:val="00281E73"/>
    <w:rsid w:val="002C0CC8"/>
    <w:rsid w:val="002E01E6"/>
    <w:rsid w:val="0036221A"/>
    <w:rsid w:val="003701AD"/>
    <w:rsid w:val="00373A7A"/>
    <w:rsid w:val="003B4C51"/>
    <w:rsid w:val="003B735C"/>
    <w:rsid w:val="003B7877"/>
    <w:rsid w:val="00400BB3"/>
    <w:rsid w:val="00416986"/>
    <w:rsid w:val="00424C39"/>
    <w:rsid w:val="0046115D"/>
    <w:rsid w:val="004669B6"/>
    <w:rsid w:val="004905FD"/>
    <w:rsid w:val="004A7CD9"/>
    <w:rsid w:val="004B7725"/>
    <w:rsid w:val="004C77E9"/>
    <w:rsid w:val="004D1E14"/>
    <w:rsid w:val="004E6B49"/>
    <w:rsid w:val="00512B57"/>
    <w:rsid w:val="00535829"/>
    <w:rsid w:val="00552936"/>
    <w:rsid w:val="0057614C"/>
    <w:rsid w:val="00581D4E"/>
    <w:rsid w:val="00634239"/>
    <w:rsid w:val="00653435"/>
    <w:rsid w:val="00655463"/>
    <w:rsid w:val="006654CD"/>
    <w:rsid w:val="006A1B39"/>
    <w:rsid w:val="006A49E2"/>
    <w:rsid w:val="006D5593"/>
    <w:rsid w:val="006E3E09"/>
    <w:rsid w:val="00706F4A"/>
    <w:rsid w:val="00744D89"/>
    <w:rsid w:val="00747474"/>
    <w:rsid w:val="0076467E"/>
    <w:rsid w:val="007A5E4E"/>
    <w:rsid w:val="007B64F2"/>
    <w:rsid w:val="007D2630"/>
    <w:rsid w:val="007F07EE"/>
    <w:rsid w:val="007F2C70"/>
    <w:rsid w:val="00820C3A"/>
    <w:rsid w:val="00835988"/>
    <w:rsid w:val="00836E99"/>
    <w:rsid w:val="00857DE8"/>
    <w:rsid w:val="008A5687"/>
    <w:rsid w:val="00906FC1"/>
    <w:rsid w:val="00937F2C"/>
    <w:rsid w:val="00943D9D"/>
    <w:rsid w:val="0096696D"/>
    <w:rsid w:val="009677A6"/>
    <w:rsid w:val="00A010B0"/>
    <w:rsid w:val="00A05D47"/>
    <w:rsid w:val="00A06E07"/>
    <w:rsid w:val="00A34F9D"/>
    <w:rsid w:val="00A40F1D"/>
    <w:rsid w:val="00A654F9"/>
    <w:rsid w:val="00A83A3B"/>
    <w:rsid w:val="00AA6D96"/>
    <w:rsid w:val="00B35A43"/>
    <w:rsid w:val="00B43FA6"/>
    <w:rsid w:val="00B62133"/>
    <w:rsid w:val="00B67148"/>
    <w:rsid w:val="00B83B3A"/>
    <w:rsid w:val="00BA6165"/>
    <w:rsid w:val="00BA7682"/>
    <w:rsid w:val="00BD413C"/>
    <w:rsid w:val="00BF346A"/>
    <w:rsid w:val="00C21E84"/>
    <w:rsid w:val="00C53218"/>
    <w:rsid w:val="00C92576"/>
    <w:rsid w:val="00CA23F1"/>
    <w:rsid w:val="00CA7016"/>
    <w:rsid w:val="00CF5D8D"/>
    <w:rsid w:val="00D315BA"/>
    <w:rsid w:val="00D32195"/>
    <w:rsid w:val="00D359D8"/>
    <w:rsid w:val="00D47B75"/>
    <w:rsid w:val="00D51A0A"/>
    <w:rsid w:val="00D72B5F"/>
    <w:rsid w:val="00DE3BA1"/>
    <w:rsid w:val="00DE4E05"/>
    <w:rsid w:val="00DE6B92"/>
    <w:rsid w:val="00E152D4"/>
    <w:rsid w:val="00E512A5"/>
    <w:rsid w:val="00E605AB"/>
    <w:rsid w:val="00E662D6"/>
    <w:rsid w:val="00EA5C7A"/>
    <w:rsid w:val="00EB563F"/>
    <w:rsid w:val="00EC0D52"/>
    <w:rsid w:val="00ED71E5"/>
    <w:rsid w:val="00EF2B78"/>
    <w:rsid w:val="00EF67CD"/>
    <w:rsid w:val="00F01EA6"/>
    <w:rsid w:val="00F250B4"/>
    <w:rsid w:val="00F45F77"/>
    <w:rsid w:val="00F705D4"/>
    <w:rsid w:val="00FD5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66F2"/>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EF2B78"/>
    <w:rPr>
      <w:sz w:val="16"/>
      <w:szCs w:val="16"/>
    </w:rPr>
  </w:style>
  <w:style w:type="paragraph" w:styleId="Komentarotekstas">
    <w:name w:val="annotation text"/>
    <w:basedOn w:val="prastasis"/>
    <w:link w:val="KomentarotekstasDiagrama"/>
    <w:uiPriority w:val="99"/>
    <w:semiHidden/>
    <w:unhideWhenUsed/>
    <w:rsid w:val="00EF2B78"/>
    <w:rPr>
      <w:sz w:val="20"/>
      <w:szCs w:val="20"/>
    </w:rPr>
  </w:style>
  <w:style w:type="character" w:customStyle="1" w:styleId="KomentarotekstasDiagrama">
    <w:name w:val="Komentaro tekstas Diagrama"/>
    <w:basedOn w:val="Numatytasispastraiposriftas"/>
    <w:link w:val="Komentarotekstas"/>
    <w:uiPriority w:val="99"/>
    <w:semiHidden/>
    <w:rsid w:val="00EF2B78"/>
  </w:style>
  <w:style w:type="paragraph" w:styleId="Komentarotema">
    <w:name w:val="annotation subject"/>
    <w:basedOn w:val="Komentarotekstas"/>
    <w:next w:val="Komentarotekstas"/>
    <w:link w:val="KomentarotemaDiagrama"/>
    <w:uiPriority w:val="99"/>
    <w:semiHidden/>
    <w:unhideWhenUsed/>
    <w:rsid w:val="00EF2B78"/>
    <w:rPr>
      <w:b/>
      <w:bCs/>
    </w:rPr>
  </w:style>
  <w:style w:type="character" w:customStyle="1" w:styleId="KomentarotemaDiagrama">
    <w:name w:val="Komentaro tema Diagrama"/>
    <w:basedOn w:val="KomentarotekstasDiagrama"/>
    <w:link w:val="Komentarotema"/>
    <w:uiPriority w:val="99"/>
    <w:semiHidden/>
    <w:rsid w:val="00EF2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3054-D8E9-4B37-8282-8491A6A6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9322</Words>
  <Characters>5315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6</cp:revision>
  <cp:lastPrinted>2018-09-10T10:48:00Z</cp:lastPrinted>
  <dcterms:created xsi:type="dcterms:W3CDTF">2018-11-30T08:32:00Z</dcterms:created>
  <dcterms:modified xsi:type="dcterms:W3CDTF">2018-11-30T11:46:00Z</dcterms:modified>
</cp:coreProperties>
</file>