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C" w:rsidRDefault="000E7D7C" w:rsidP="000A0230">
      <w:pPr>
        <w:pStyle w:val="Antrat1"/>
        <w:spacing w:before="0"/>
      </w:pPr>
      <w:bookmarkStart w:id="0" w:name="_GoBack"/>
      <w:bookmarkEnd w:id="0"/>
    </w:p>
    <w:p w:rsidR="000E7D7C" w:rsidRPr="007C4D71" w:rsidRDefault="008C1219" w:rsidP="000A0230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birželio 7 d.</w:t>
      </w:r>
      <w:r w:rsidR="000E7D7C" w:rsidRPr="007C4D71">
        <w:rPr>
          <w:b w:val="0"/>
          <w:caps w:val="0"/>
          <w:szCs w:val="24"/>
        </w:rPr>
        <w:br/>
      </w:r>
    </w:p>
    <w:p w:rsidR="000E7D7C" w:rsidRDefault="008C1219">
      <w:pPr>
        <w:jc w:val="center"/>
        <w:rPr>
          <w:u w:val="single"/>
        </w:rPr>
      </w:pPr>
      <w:r>
        <w:rPr>
          <w:u w:val="single"/>
        </w:rPr>
        <w:t>10</w:t>
      </w:r>
      <w:r w:rsidR="000A0230">
        <w:rPr>
          <w:u w:val="single"/>
        </w:rPr>
        <w:t xml:space="preserve"> valandą</w:t>
      </w:r>
    </w:p>
    <w:p w:rsidR="00033ED7" w:rsidRDefault="00033ED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2016 m. birželio 8 d. posėdžio darbotvarkės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ministerijų atstovai  </w:t>
      </w:r>
    </w:p>
    <w:p w:rsidR="00033ED7" w:rsidRDefault="00033ED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Valstybės skolos įstatymo Nr. I-1508 2, 4 ir 8 straipsnių pakeitimo įstatymo projekto Nr. XIIP-3909(2) (TAP-16-905) (16-5489(2)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8C1219" w:rsidRDefault="008C1219" w:rsidP="008B22E0">
      <w:pPr>
        <w:tabs>
          <w:tab w:val="left" w:pos="1985"/>
          <w:tab w:val="left" w:pos="2268"/>
        </w:tabs>
        <w:spacing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Valstybės iždo departamento Skolinimosi ir pinigų valdymo skyriaus vedėjo pavaduotojas E. Kiškis </w:t>
      </w:r>
      <w:r>
        <w:br/>
        <w:t>Vyriausybės kanceliarijos Administracinio departamento Posėdžių rengimo skyriaus vyriausioji specialistė E. Skodminienė</w:t>
      </w:r>
    </w:p>
    <w:p w:rsidR="00033ED7" w:rsidRDefault="00033ED7" w:rsidP="008B22E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355B0" w:rsidRDefault="008B22E0" w:rsidP="008B22E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3.</w:t>
      </w:r>
      <w:r w:rsidR="008355B0">
        <w:rPr>
          <w:b/>
        </w:rPr>
        <w:t xml:space="preserve"> Dėl geresnio reguliavimo tikslų </w:t>
      </w:r>
    </w:p>
    <w:p w:rsidR="008355B0" w:rsidRDefault="008355B0" w:rsidP="008355B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033ED7" w:rsidRDefault="008355B0" w:rsidP="008B22E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Strateginio planavimo ir stebėsenos skyriaus vedėja D. Žaromskytė-</w:t>
      </w:r>
      <w:r w:rsidR="008B22E0">
        <w:t>Rastenė, patarėja I. Petraitytė</w:t>
      </w:r>
    </w:p>
    <w:p w:rsidR="008B22E0" w:rsidRDefault="008B22E0" w:rsidP="008B22E0">
      <w:pPr>
        <w:tabs>
          <w:tab w:val="left" w:pos="1985"/>
          <w:tab w:val="left" w:pos="2268"/>
        </w:tabs>
        <w:spacing w:before="120" w:after="12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Seimo nario Juliaus Sabatausko 2015 m. lapkričio 2 d. pasiūlymo dėl Azartinių lošimų įstatymo Nr. IX-325 10 straipsnio papildymo įstatymo projekto Nr. XIIP-1901 (TAP-16-937) (16-5132(2)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Finansų rinkų politikos departamento Draudimo veiklos skyriaus vyriausioji specialistė G. Čeikienė</w:t>
      </w:r>
      <w:r>
        <w:br/>
        <w:t>Vyriausybės kanceliarijos Administracinio departamento Posėdžių rengimo skyriaus vyriausioji specialistė E. Skodminienė</w:t>
      </w:r>
    </w:p>
    <w:p w:rsidR="00A25317" w:rsidRDefault="00A2531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A25317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1993 m. liepos 8 d. nutarimo Nr. 511 „Dėl biudžetinių įstaigų ir organizacijų darbuotojų darbo apmokėjimo tvarkos tobulinimo“ pakeitimo (TAP-16-906) (16-4339(3)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8C1219" w:rsidRDefault="008C1219" w:rsidP="008B22E0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Kultūros ministerijos Strateginio planavimo ir kontrolės departamento Finansų skyriaus vedėja V. Virganavičiūtė </w:t>
      </w:r>
      <w:r>
        <w:br/>
        <w:t>Vyriausybės kanceliarijos Administracinio departamento Posėdžių rengimo skyriaus vyriausioji specialistė E. Skodminienė</w:t>
      </w: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2013 m. gegužės 31 d. nutarimo Nr. 475 „Dėl Lietuvos kultūros tarybos narių susirinkimo personalinės sudėties“ pakeitimo (TAP-16-948) (16-6572)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Profesionalaus meno skyriaus patarėja J. Krušinskaitė</w:t>
      </w:r>
      <w:r>
        <w:br/>
        <w:t>Vyriausybės kanceliarijos Administracinio departamento Posėdžių rengimo skyriaus vyriausioji specialistė E. Skodminienė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Pelno mokesčio įstatymo Nr. IX-675 46-1 straipsnio pakeitimo įstatymo projekto (TAP-16-939) (16-3834(3)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Investicijų ir eksporto departamento Investicijų politikos skyriaus vedėjas A. Laurinavičius</w:t>
      </w:r>
      <w:r>
        <w:br/>
        <w:t xml:space="preserve">Vyriausybės kanceliarijos Administracinio departamento Posėdžių rengimo skyriaus patarėja </w:t>
      </w:r>
      <w:r w:rsidR="00500175">
        <w:t>E. Karaliūtė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Ūkinių bendrijų įstatymo Nr. IX-1804 pakeitimo įstatymo projekto (TAP-16-875) (16-8504(3)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verslo aplinkos gerinimo departamento Įmonių teisės skyriaus vyriausioji specialistė I. Vagulytė</w:t>
      </w:r>
      <w:r>
        <w:br/>
        <w:t xml:space="preserve">Vyriausybės kanceliarijos Administracinio departamento Posėdžių rengimo skyriaus patarėja </w:t>
      </w:r>
      <w:r w:rsidR="00500175">
        <w:t>E. Karaliūtė</w:t>
      </w:r>
    </w:p>
    <w:p w:rsidR="00DF078D" w:rsidRDefault="00DF078D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Alkoholio kontrolės įstatymo Nr. I-857 2, 16-1, 18, 22, 28, 29, 34 straipsnių pakeitimo ir papildymo bei Įstatymo papildymo 16-2 straipsniu įstatymo projekto Nr. XIIP-4096,  Akcizų įstatymo Nr. IX-569 23, 24, 25 ir 26 straipsnių pakeitimo įstatymo projekto Nr. XIIP-4097, Sveikatos sistemos įstatymo Nr. I-552  38-1 straipsnio pakeitimo įstatymo projekto Nr. XIIP-4098 ir Administracinių nusižengimų kodekso 76, 168, ir 485 straipsnių pakeitimo įstatymo projekto Nr. XIIP-4099 (TAP-16-902) (16-5266(2)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Vidaus prekybos politikos skyriaus vyriausioji specialistė A. Janušauskė</w:t>
      </w:r>
      <w:r>
        <w:br/>
        <w:t xml:space="preserve">Vyriausybės kanceliarijos Administracinio departamento Posėdžių rengimo skyriaus patarėja </w:t>
      </w:r>
      <w:r w:rsidR="00500175">
        <w:t>E. Karaliūtė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Krašto apsaugos sistemos organizavimo ir karo tarnybos įstatymo Nr. VIII-723 2, 12, 13, 18, 20, 21, 53, 55, 59, 65, 65-1, 67, 68 ir 77-2 straipsnių pakeitimo įstatymo projekto ir Nacionalinio saugumo pagrindų įstatymo Nr. VIII-49 priedėlio 18 skyriaus pakeitimo įstatymo projekto (TAP-16-894) (16-1224(3)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</w:t>
      </w:r>
    </w:p>
    <w:p w:rsidR="008C1219" w:rsidRDefault="008C1219" w:rsidP="008B22E0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Krašto apsaugos ministerijos Teisės departamento Teisėkūros skyriaus vyriausioji specialistė E. Kazlauskaitė</w:t>
      </w:r>
      <w:r>
        <w:br/>
        <w:t>Vyriausybės kanceliarijos Administracinio departamento Posėdžių rengimo skyriaus patarėja N. Makštelienė</w:t>
      </w: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Valstybės politikų, teisėjų, valstybės pareigūnų ir valstybės tarnautojų pareiginės algos (atlyginimo) bazinio dydžio, taikomo 2017 metais, įstatymo projekto (TAP-16-949) (16-4959(3)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Darbo departamento Darbo teisės skyriaus vyriausioji specialistė V. Dudienė </w:t>
      </w:r>
      <w:r>
        <w:br/>
        <w:t>Vyriausybės kanceliarijos Administracinio departamento Posėdžių rengimo skyriaus patarėja N. Makštelienė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B22E0" w:rsidRDefault="008B22E0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2008 m. lapkričio 4 d. nutarimo Nr. 1212 „Dėl projektų grupės „Bernardinų takais“ pripažinimo valstybei svarbiu kultūriniu projektu“ pakeitimo (TAP-16-703) (16-5012(2)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Investicijų ir eksporto departamento Turizmo politikos skyriaus vyriausioji specialistė K. Bavėjan</w:t>
      </w:r>
      <w:r>
        <w:br/>
        <w:t xml:space="preserve">Vyriausybės kanceliarijos Administracinio departamento Posėdžių rengimo skyriaus patarėja </w:t>
      </w:r>
      <w:r w:rsidR="00500175">
        <w:t>E. Karaliūtė</w:t>
      </w:r>
    </w:p>
    <w:p w:rsidR="00DF078D" w:rsidRDefault="00DF078D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B22E0" w:rsidRDefault="008B22E0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2004 m. gegužės 3 d. nutarimo Nr. 532 „Dėl Tikrinimą atliekančių valstybės institucijų darbo vežant krovinius geležinkelių transportu per Stasylų-Vaidotų geležinkelio stotis taisyklių patvirtinimo“ pakeitimo (TAP-16-893) (16-4647(2)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ministerijos atstovas  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Plėtros ir tarptautinių ryšių departamento Tranzito ir logistikos skyriaus vyriausiasis specialistas V. Brėskis</w:t>
      </w:r>
      <w:r>
        <w:br/>
        <w:t xml:space="preserve">Vyriausybės kanceliarijos Administracinio departamento Posėdžių rengimo skyriaus patarėja </w:t>
      </w:r>
      <w:r w:rsidR="00500175">
        <w:t>E. Karaliūtė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B22E0" w:rsidRDefault="008B22E0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2014 m. sausio 29 d. nutarimo Nr. 89 „Dėl Valstybei ar savivaldybei nuosavybės teise priklausančių viešosios įstaigos dalininko teisių pardavimo viešo aukciono būdu tvarkos aprašo patvirtinimo“ pakeitimo (TAP-16-897) (16-2362(3)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DF078D" w:rsidRDefault="008C1219" w:rsidP="00033ED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verslo aplinkos gerinimo departamento Valstybės valdomų įmonių politikos skyriaus vyriausioji specialistė Ž. Gribovskė</w:t>
      </w:r>
      <w:r>
        <w:br/>
        <w:t xml:space="preserve">Vyriausybės kanceliarijos Administracinio departamento Posėdžių rengimo skyriaus patarėja </w:t>
      </w:r>
      <w:r w:rsidR="00500175">
        <w:t>E. Karaliūtė</w:t>
      </w:r>
    </w:p>
    <w:p w:rsidR="008B22E0" w:rsidRDefault="008B22E0" w:rsidP="008B22E0">
      <w:pPr>
        <w:tabs>
          <w:tab w:val="left" w:pos="1985"/>
          <w:tab w:val="left" w:pos="2268"/>
        </w:tabs>
        <w:spacing w:before="120" w:after="120"/>
      </w:pPr>
    </w:p>
    <w:p w:rsidR="008B22E0" w:rsidRDefault="008B22E0" w:rsidP="008B22E0">
      <w:pPr>
        <w:tabs>
          <w:tab w:val="left" w:pos="1985"/>
          <w:tab w:val="left" w:pos="2268"/>
        </w:tabs>
        <w:spacing w:before="120" w:after="120"/>
      </w:pPr>
    </w:p>
    <w:p w:rsidR="008B22E0" w:rsidRDefault="008B22E0" w:rsidP="008B22E0">
      <w:pPr>
        <w:tabs>
          <w:tab w:val="left" w:pos="1985"/>
          <w:tab w:val="left" w:pos="2268"/>
        </w:tabs>
        <w:spacing w:before="120" w:after="120"/>
      </w:pPr>
    </w:p>
    <w:p w:rsidR="008B22E0" w:rsidRDefault="008B22E0" w:rsidP="008B22E0">
      <w:pPr>
        <w:tabs>
          <w:tab w:val="left" w:pos="1985"/>
          <w:tab w:val="left" w:pos="2268"/>
        </w:tabs>
        <w:spacing w:before="120" w:after="12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Sodininkų bendrijų įstatymo Nr. IX-1934 6 ir 28 straipsnių pakeitimo įstatymo projekto (TAP-16-836) (16-4058(2) ir Vyriausybės 2015 m. liepos 1 d. nutarimo Nr. 725 „Dėl įgaliojimų suteikimo įgyvendinant Lietuvos Respublikos sodininkų bendrijų įstatymo Nr. IX-1934 2, 6, 11, 15, 16, 17, 18, 22, 24, 27 ir 28 straipsnių pakeitimo įstatymo 12 straipsnio 4 dalies nuostatas“ pripažinimo netekusiu galios (TAP-838) (16-1391(3)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Saugomų teritorijų ir kraštovaizdžio departamento Kraštovaizdžio skyriaus vyriausiasis specialistas </w:t>
      </w:r>
      <w:r>
        <w:br/>
        <w:t xml:space="preserve">G. Mečinskas </w:t>
      </w:r>
      <w:r>
        <w:br/>
        <w:t>Vyriausybės kanceliarijos Administracinio departamento Posėdžių rengimo skyriaus patarėja G. Dovydėnienė</w:t>
      </w:r>
    </w:p>
    <w:p w:rsidR="00DF078D" w:rsidRDefault="00DF078D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3ED7" w:rsidRDefault="00033ED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16. Dėl valstybės įmonės Ignalinos miškų urėdijos ir valstybės įmonės Kaišiadorių miškų urėdijos patikėjimo teisės į valstybinės žemės sklypus pas</w:t>
      </w:r>
      <w:r w:rsidR="008B22E0">
        <w:rPr>
          <w:b/>
        </w:rPr>
        <w:t xml:space="preserve">ibaigimo (TAP-867) (16-4793(2)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Aplinkos ministerijos atstovas 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Miškotvarkos ir miško išteklių skyriaus vyriausioji specialistė A. Tebėrienė</w:t>
      </w:r>
      <w:r>
        <w:br/>
        <w:t>Vyriausybės kanceliarijos Administracinio departamento Posėdžių rengimo skyriaus patarėja G. Dovydėnienė</w:t>
      </w:r>
    </w:p>
    <w:p w:rsidR="00DF078D" w:rsidRDefault="00DF078D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3ED7" w:rsidRDefault="00033ED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Akmenės rajono savivaldybės gyvenamųjų vietovių panaikinimo, teritorijų ribų nustatymo ir pakeitimo (TAP-16-871) (16-5154(2)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valdymo politikos departamento Vietos savivaldos politikos skyriaus vyriausioji specialistė</w:t>
      </w:r>
      <w:r>
        <w:br/>
        <w:t xml:space="preserve">A. Tranylienė </w:t>
      </w:r>
      <w:r>
        <w:br/>
        <w:t>Vyriausybės kanceliarijos Administracinio departamento Posėdžių rengimo skyriaus patarėjas P. Gerasimovič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3ED7" w:rsidRDefault="00033ED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Pasvalio rajono savivaldybės gyvenamosios vietovės pavadinimo pakeitimo, gyvenamųjų vietovių nustatymo, panaikinimo, teritorijų ribų nustatymo ir pakeitimo (TAP-16-859) (16-4553(2)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valdymo politikos departamento Vietos savivaldos politikos skyriaus vyriausioji specialistė</w:t>
      </w:r>
      <w:r>
        <w:br/>
        <w:t xml:space="preserve">A. Tranylienė </w:t>
      </w:r>
      <w:r>
        <w:br/>
        <w:t>Vyriausybės kanceliarijos Administracinio departamento Posėdžių rengimo skyriaus patarėjas P. Gerasimovič</w:t>
      </w:r>
    </w:p>
    <w:p w:rsidR="008C1219" w:rsidRDefault="008C1219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3ED7" w:rsidRDefault="00033ED7" w:rsidP="008C121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C1219" w:rsidRDefault="008C1219" w:rsidP="008C121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C1219" w:rsidRDefault="008C1219" w:rsidP="008C121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gyvenamosios vietovės pavadinimo pakeitimo (TAP-16-866) (16-5150(2) </w:t>
      </w:r>
    </w:p>
    <w:p w:rsidR="008C1219" w:rsidRDefault="008C1219" w:rsidP="008C12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8C1219" w:rsidRDefault="008C1219" w:rsidP="008C12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valdymo politikos departamento Vietos savivaldos politikos skyriaus vyriausioji specialistė</w:t>
      </w:r>
      <w:r>
        <w:br/>
        <w:t xml:space="preserve">A .Tranylienė </w:t>
      </w:r>
      <w:r>
        <w:br/>
        <w:t>Vyriausybės kanceliarijos Administracinio departamento Posėdžių rengimo skyriaus patarėjas P. Gerasimovič</w:t>
      </w:r>
    </w:p>
    <w:p w:rsidR="001C5A6D" w:rsidRDefault="001C5A6D" w:rsidP="001C5A6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C5A6D" w:rsidRDefault="001C5A6D" w:rsidP="001C5A6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C5A6D" w:rsidRDefault="001C5A6D" w:rsidP="001C5A6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Vyriausybės 2009 m. lapkričio 11 d. nutarimo Nr. 1511 „Dėl Vykdomosios valdžios sistemos sandaros tobulinimo koncepcijos patvirtinimo“ pripažinimo netekusiu galios (Nr. 15-915-1-N(3) (13-2838-01(7) </w:t>
      </w:r>
    </w:p>
    <w:p w:rsidR="001C5A6D" w:rsidRDefault="001C5A6D" w:rsidP="001C5A6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1C5A6D" w:rsidRDefault="001C5A6D" w:rsidP="001C5A6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Viešojo administravimo politikos skyriaus vyriausioji specialistė </w:t>
      </w:r>
      <w:r>
        <w:br/>
        <w:t>S. Šarkutė</w:t>
      </w:r>
      <w:r>
        <w:br/>
        <w:t>Vyriausybės kanceliarijos Administracinio departamento Posėdžių rengimo skyriaus patarėjas P. Gerasimovič</w:t>
      </w:r>
    </w:p>
    <w:p w:rsidR="00905CC0" w:rsidRDefault="00905CC0" w:rsidP="00905CC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05CC0" w:rsidRDefault="00905CC0" w:rsidP="00905CC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05CC0" w:rsidRDefault="00905CC0" w:rsidP="00905CC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Vyriausybės 2015 m. vasario 11 d. nutarimo Nr. 161 „Dėl privatizavimo objektų sąrašo patvirtinimo“ pakeitimo (TAP-16-942) (16-6557) </w:t>
      </w:r>
    </w:p>
    <w:p w:rsidR="00905CC0" w:rsidRDefault="00905CC0" w:rsidP="00905CC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  </w:t>
      </w:r>
    </w:p>
    <w:p w:rsidR="00905CC0" w:rsidRDefault="00905CC0" w:rsidP="00905CC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Turto banko Privatizavimo skyriaus vyresnioji specialistė </w:t>
      </w:r>
      <w:r>
        <w:br/>
        <w:t>G. Veželienė</w:t>
      </w:r>
      <w:r>
        <w:br/>
        <w:t>Vyriausybės kanceliarijos Administracinio departamento Posėdžių rengimo skyriaus patarėja E. Karaliūtė</w:t>
      </w:r>
    </w:p>
    <w:p w:rsidR="00905CC0" w:rsidRDefault="00905CC0" w:rsidP="00905CC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05CC0" w:rsidRDefault="00905CC0" w:rsidP="00905CC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05CC0" w:rsidRDefault="00905CC0" w:rsidP="00905CC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Pareigūnų ir karių, išleidžiamų į pensiją, integracijos į darbo rinką ir medicininės reabilitacijos priemonių sistemos įgyvendinimo tvarkos aprašo patvirtinimo (TAP-16-912) (16-962(3) </w:t>
      </w:r>
    </w:p>
    <w:p w:rsidR="00905CC0" w:rsidRDefault="00905CC0" w:rsidP="00905CC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905CC0" w:rsidRDefault="00905CC0" w:rsidP="00905CC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Žmogiškųjų išteklių politikos departamento Valdymo skyriaus patarėja I. Prialgauskienė</w:t>
      </w:r>
      <w:r>
        <w:br/>
        <w:t>Vyriausybės kanceliarijos Administracinio departamento Posėdžių rengimo skyriaus patarėjas P. Gerasimovič</w:t>
      </w:r>
    </w:p>
    <w:p w:rsidR="00161270" w:rsidRDefault="00161270" w:rsidP="0016127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270" w:rsidRDefault="00161270" w:rsidP="0016127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61270" w:rsidRDefault="00161270" w:rsidP="0016127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Gamtinių dujų įstatymo Nr. VIII-1973 2 ir 13 straipsnių pakeitimo įstatymo projekto (TAP-16-856) (16-4045(3) </w:t>
      </w:r>
    </w:p>
    <w:p w:rsidR="00161270" w:rsidRDefault="00161270" w:rsidP="001612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</w:t>
      </w:r>
    </w:p>
    <w:p w:rsidR="00161270" w:rsidRDefault="00161270" w:rsidP="0016127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Naftos ir dujų skyriaus vyresnioji specialistė G. Talačkaitė</w:t>
      </w:r>
      <w:r>
        <w:br/>
        <w:t>Vyriausybės kanceliarijos Administracinio departamento Posėdžių rengimo skyriaus patarėja G. Dovydėnienė</w:t>
      </w:r>
    </w:p>
    <w:p w:rsidR="00161270" w:rsidRDefault="00161270" w:rsidP="0016127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270" w:rsidRDefault="00161270" w:rsidP="0016127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270" w:rsidRDefault="00161270" w:rsidP="0016127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61270" w:rsidRDefault="00161270" w:rsidP="0016127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akcizo pajamų, gautų už parduotus alkoholinius gėrimus, procento nustatymo Valstybiniam visuomenės sveikatos stiprinimo fondui sudaryti (TAP-16-930) (16-3934(3) </w:t>
      </w:r>
    </w:p>
    <w:p w:rsidR="00161270" w:rsidRDefault="00161270" w:rsidP="001612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ministerijos atstovas  </w:t>
      </w:r>
    </w:p>
    <w:p w:rsidR="00161270" w:rsidRDefault="00161270" w:rsidP="0016127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Sveikatos apsaugos ministerijos Visuomenės sveikatos priežiūros departamento direktoriaus pavaduotoja A. Astrauskienė</w:t>
      </w:r>
      <w:r>
        <w:br/>
        <w:t>Vyriausybės kanceliarijos Administracinio departamento Posėdžių rengimo skyriaus patarėja G. Dovydėnienė</w:t>
      </w:r>
    </w:p>
    <w:p w:rsidR="00161270" w:rsidRDefault="00161270" w:rsidP="0016127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270" w:rsidRDefault="00161270" w:rsidP="0016127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61270" w:rsidRDefault="00161270" w:rsidP="0016127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1995 m. gegužės 12 d. nutarimo Nr. 674 „Dėl dviračių, vaikiškų viršutinių drabužių, mokyklinių kuprinių ir portfelių su šviesą atspindinčiais elementais gamybos“ pripažinimo netekusiu galios (TAP-16-932) (16-4284(3) </w:t>
      </w:r>
    </w:p>
    <w:p w:rsidR="00161270" w:rsidRDefault="00161270" w:rsidP="0016127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</w:t>
      </w:r>
    </w:p>
    <w:p w:rsidR="00161270" w:rsidRDefault="00161270" w:rsidP="0016127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Pramonės politikos skyriaus vyriausioji specialistė J. Borisevičiūtė</w:t>
      </w:r>
      <w:r>
        <w:br/>
        <w:t>Vyriausybės kanceliarijos Administracinio departamento Posėdžių rengimo skyriaus patarėja E. Karaliūtė</w:t>
      </w:r>
    </w:p>
    <w:p w:rsidR="00C966C3" w:rsidRDefault="00C966C3" w:rsidP="00C966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966C3" w:rsidRDefault="00C966C3" w:rsidP="00C966C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966C3" w:rsidRDefault="00C966C3" w:rsidP="00C966C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26. Dėl Infrastruktūrų reguliavimo tarybos įstatymo projekto (TAP-16-663(2) ir su juo susijusių įstatymų (Nr. 15-340-3-I(3), 15-341-3-I(3), 15-342-3-I(3), 15-043-3-I(3), 15-344-3-I(3), 15-345-3-I(3), 15-346-3-I(3), 15-347-3-I(3), 15-348-3-I(3), 15-349-3-I(3), 15-350-3-I(3), 15-351-3-I(3), 15-352-3-I(3), 15-353-3-I(3), 15-354-3-I(3), 15-355-3-I(3), 15-356-3-I(3), 15-357-3-I(3), 15-358-3-I(3), 15-359-3-I(3), 15-360-3-I(3), 15-361-3-I(3), 15-362-3-I(3), 15-363-3-I(3), 15-364-3-I(3), 15-365-3-I(3), 15-366-3-I(3), 15-367-3-I(3), 15-368-3-I(3), 15-444-2-I(3) projektų (15-7611(7)  </w:t>
      </w:r>
    </w:p>
    <w:p w:rsidR="00C966C3" w:rsidRDefault="00C966C3" w:rsidP="00C966C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ministerijos atstovas  </w:t>
      </w:r>
    </w:p>
    <w:p w:rsidR="00C966C3" w:rsidRDefault="00C966C3" w:rsidP="00C966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Teisės skyriaus vedėjo pavaduotoja</w:t>
      </w:r>
      <w:r>
        <w:br/>
        <w:t>R. Mikalauskienė</w:t>
      </w:r>
      <w:r>
        <w:br/>
        <w:t>Vyriausybės kanceliarijos Administracinio departamento Posėdžių rengimo skyriaus patarėja G. Dovydėnienė</w:t>
      </w:r>
    </w:p>
    <w:p w:rsidR="002D4704" w:rsidRDefault="002D4704" w:rsidP="002D4704">
      <w:pPr>
        <w:pStyle w:val="Pavadinimas"/>
        <w:tabs>
          <w:tab w:val="left" w:pos="4860"/>
        </w:tabs>
        <w:ind w:right="638"/>
      </w:pPr>
    </w:p>
    <w:p w:rsidR="002D4704" w:rsidRDefault="002D4704" w:rsidP="002D4704">
      <w:pPr>
        <w:pStyle w:val="Pavadinimas"/>
        <w:tabs>
          <w:tab w:val="left" w:pos="4860"/>
        </w:tabs>
        <w:ind w:right="638"/>
      </w:pPr>
    </w:p>
    <w:p w:rsidR="002D4704" w:rsidRDefault="002D4704" w:rsidP="002D4704">
      <w:pPr>
        <w:pStyle w:val="Pavadinimas"/>
        <w:tabs>
          <w:tab w:val="left" w:pos="4860"/>
        </w:tabs>
        <w:ind w:right="638"/>
        <w:rPr>
          <w:rFonts w:ascii="Arial Black" w:hAnsi="Arial Black"/>
          <w:sz w:val="20"/>
          <w:u w:val="single"/>
        </w:rPr>
      </w:pPr>
      <w:r>
        <w:rPr>
          <w:rFonts w:ascii="Arial Black" w:hAnsi="Arial Black"/>
          <w:sz w:val="20"/>
          <w:u w:val="single"/>
        </w:rPr>
        <w:t>Papildomi klausimai</w:t>
      </w:r>
    </w:p>
    <w:p w:rsidR="002D4704" w:rsidRDefault="002D4704" w:rsidP="002D470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4704" w:rsidRDefault="002D4704" w:rsidP="002D470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4704" w:rsidRDefault="002D4704" w:rsidP="002D470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D4704" w:rsidRDefault="002D4704" w:rsidP="002D470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Lietuvos Respublikos Vyriausybės ir Bendradarbiavimo ginkluotės srityje jungtinės organizacijos (OCCAR) susitarimo dėl OCCAR vadovavimo „BOXER“ programai ratifikavimo (TAP-16-988) (16-6592(2) </w:t>
      </w:r>
    </w:p>
    <w:p w:rsidR="002D4704" w:rsidRDefault="002D4704" w:rsidP="002D47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ministerijos atstovas  </w:t>
      </w:r>
    </w:p>
    <w:p w:rsidR="002D4704" w:rsidRDefault="002D4704" w:rsidP="002D47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Tarptautinių ryšių ir operacijų departamento Tarptautinės teisės skyriaus vyr. specialistė teisininkė D. Vitkauskaitė</w:t>
      </w:r>
      <w:r>
        <w:br/>
        <w:t>Vyriausybės kanceliarijos Administracinio departamento Posėdžių rengimo skyriaus patarėja N. Makštelienė</w:t>
      </w:r>
    </w:p>
    <w:p w:rsidR="002D4704" w:rsidRDefault="002D4704" w:rsidP="002D470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4704" w:rsidRDefault="002D4704" w:rsidP="002D470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D4704" w:rsidRDefault="002D4704" w:rsidP="002D470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Įstatymo „Dėl užsieniečių teisinės padėties“ Nr. IX-2206 45 straipsnio pakeitimo įstatymo projekto Nr. XIIP-4039 (TAP-16-992) (16-6558(2) </w:t>
      </w:r>
    </w:p>
    <w:p w:rsidR="002D4704" w:rsidRDefault="002D4704" w:rsidP="002D47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ministerijos atstovas  </w:t>
      </w:r>
    </w:p>
    <w:p w:rsidR="002D4704" w:rsidRDefault="002D4704" w:rsidP="002D47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Teisės aktų projektų vertinimo skyriaus patarėja R. Jasulaitienė</w:t>
      </w:r>
      <w:r>
        <w:br/>
        <w:t>Vyriausybės kanceliarijos Administracinio departamento Posėdžių rengimo skyriaus patarėjas P. Gerasimovič</w:t>
      </w:r>
    </w:p>
    <w:p w:rsidR="002D4704" w:rsidRDefault="002D4704" w:rsidP="002D470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4704" w:rsidRDefault="002D4704" w:rsidP="002D470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D4704" w:rsidRDefault="002D4704" w:rsidP="002D470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29. Dėl Lietuvos Respublikos nepaprastosios ir įgaliotosios ambasadorės Šveicarijos Konfederacijoje Valentinos Zeitler skyrimo Lietuvos Respublikos nepaprastąja ir įgaliotąja ambasadore Lichtenšteino Kunigaikštystei (TAP-16-1001) (16-6743) </w:t>
      </w:r>
    </w:p>
    <w:p w:rsidR="002D4704" w:rsidRDefault="002D4704" w:rsidP="002D47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ministerijos atstovas  </w:t>
      </w:r>
    </w:p>
    <w:p w:rsidR="002D4704" w:rsidRDefault="002D4704" w:rsidP="002D47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Užsienio reikalų ministerijos Personalo departamento Personalo skyriaus vyriausioji specialistė J. Barkauskienė</w:t>
      </w:r>
      <w:r>
        <w:br/>
        <w:t>Vyriausybės kanceliarijos Administracinio departamento Posėdžių rengimo skyriaus patarėjas P. Gerasimovič</w:t>
      </w:r>
    </w:p>
    <w:p w:rsidR="002D4704" w:rsidRDefault="002D4704" w:rsidP="002D470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D4704" w:rsidRDefault="002D4704" w:rsidP="002D470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D4704" w:rsidRDefault="002D4704" w:rsidP="002D470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30. Dėl Architektūros įstatymo, Teritorijų planavimo įstatymo Nr. I-1120 25 ir 41 straipsnių pakeitimo įstatymo ir Statybos įstatymo Nr. I-1240 2 ir 5 straipsnių pakeitimo įstatymo (TAP-16-665(2) projektų (15-7873(4) </w:t>
      </w:r>
    </w:p>
    <w:p w:rsidR="002D4704" w:rsidRDefault="002D4704" w:rsidP="002D47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ministerijos atstovas  </w:t>
      </w:r>
    </w:p>
    <w:p w:rsidR="002D4704" w:rsidRDefault="002D4704" w:rsidP="002D47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Teritorijų planavimo, urbanistikos ir architektūros departamento Teritorijų planavimo skyriaus vedėjas </w:t>
      </w:r>
      <w:r>
        <w:br/>
        <w:t>R. Bėčius</w:t>
      </w:r>
      <w:r>
        <w:br/>
        <w:t>Vyriausybės kanceliarijos Administracinio departamento Posėdžių rengimo skyriaus patarėja G. Dovydėnienė</w:t>
      </w:r>
    </w:p>
    <w:p w:rsidR="00C966C3" w:rsidRDefault="00C966C3" w:rsidP="00C966C3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0E7D7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8C1219">
      <w:pPr>
        <w:pStyle w:val="Antrats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8C1219">
      <w:pPr>
        <w:tabs>
          <w:tab w:val="left" w:pos="6237"/>
        </w:tabs>
        <w:spacing w:before="120"/>
      </w:pPr>
      <w:r>
        <w:t>2016-06-0</w:t>
      </w:r>
      <w:r w:rsidR="002D4704">
        <w:t>7</w:t>
      </w: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19" w:rsidRDefault="008C1219">
      <w:r>
        <w:separator/>
      </w:r>
    </w:p>
  </w:endnote>
  <w:endnote w:type="continuationSeparator" w:id="0">
    <w:p w:rsidR="008C1219" w:rsidRDefault="008C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19" w:rsidRDefault="008C1219">
      <w:r>
        <w:separator/>
      </w:r>
    </w:p>
  </w:footnote>
  <w:footnote w:type="continuationSeparator" w:id="0">
    <w:p w:rsidR="008C1219" w:rsidRDefault="008C1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Default="000E7D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551F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0E7D7C" w:rsidRDefault="000E7D7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7C" w:rsidRPr="002D4704" w:rsidRDefault="002D4704" w:rsidP="002D4704">
    <w:pPr>
      <w:jc w:val="right"/>
      <w:rPr>
        <w:rFonts w:ascii="Arial Black" w:hAnsi="Arial Black" w:cs="Arial"/>
        <w:sz w:val="20"/>
      </w:rPr>
    </w:pPr>
    <w:r w:rsidRPr="002D4704">
      <w:rPr>
        <w:rFonts w:ascii="Arial Black" w:hAnsi="Arial Black" w:cs="Arial"/>
        <w:sz w:val="20"/>
      </w:rPr>
      <w:t>Patikslinta</w:t>
    </w:r>
  </w:p>
  <w:p w:rsidR="000E7D7C" w:rsidRDefault="008C1219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Antrat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Antrat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5"/>
    <w:rsid w:val="00033ED7"/>
    <w:rsid w:val="000A0230"/>
    <w:rsid w:val="000E7D7C"/>
    <w:rsid w:val="00161270"/>
    <w:rsid w:val="001C5A6D"/>
    <w:rsid w:val="00257E17"/>
    <w:rsid w:val="002D4704"/>
    <w:rsid w:val="00337B30"/>
    <w:rsid w:val="003E77CE"/>
    <w:rsid w:val="00401E73"/>
    <w:rsid w:val="00500175"/>
    <w:rsid w:val="00522AA7"/>
    <w:rsid w:val="006201D0"/>
    <w:rsid w:val="0076768E"/>
    <w:rsid w:val="007A551F"/>
    <w:rsid w:val="007C4D71"/>
    <w:rsid w:val="008355B0"/>
    <w:rsid w:val="008445B9"/>
    <w:rsid w:val="0087051C"/>
    <w:rsid w:val="008A7431"/>
    <w:rsid w:val="008B22E0"/>
    <w:rsid w:val="008C1219"/>
    <w:rsid w:val="008E7D90"/>
    <w:rsid w:val="00905CC0"/>
    <w:rsid w:val="00A25317"/>
    <w:rsid w:val="00A55CF4"/>
    <w:rsid w:val="00C31387"/>
    <w:rsid w:val="00C966C3"/>
    <w:rsid w:val="00DA12C6"/>
    <w:rsid w:val="00DF078D"/>
    <w:rsid w:val="00E91B84"/>
    <w:rsid w:val="00EF1805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37B30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1C5A6D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2D4704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0A0230"/>
    <w:pPr>
      <w:jc w:val="center"/>
    </w:pPr>
    <w:rPr>
      <w:b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37B30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1C5A6D"/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2D47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1604</Words>
  <Characters>13136</Characters>
  <Application>Microsoft Office Word</Application>
  <DocSecurity>4</DocSecurity>
  <Lines>109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20160607</vt:lpstr>
      <vt:lpstr>1997 m</vt:lpstr>
    </vt:vector>
  </TitlesOfParts>
  <Company>LRVK</Company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20160607</dc:title>
  <dc:subject>20160607</dc:subject>
  <dc:creator>Rimutė Petružienė</dc:creator>
  <cp:lastModifiedBy>Rimutė Petružienė</cp:lastModifiedBy>
  <cp:revision>2</cp:revision>
  <cp:lastPrinted>2016-06-01T08:26:00Z</cp:lastPrinted>
  <dcterms:created xsi:type="dcterms:W3CDTF">2016-06-07T11:26:00Z</dcterms:created>
  <dcterms:modified xsi:type="dcterms:W3CDTF">2016-06-07T11:26:00Z</dcterms:modified>
</cp:coreProperties>
</file>