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D1" w:rsidRDefault="004D1ED1" w:rsidP="004D1ED1">
      <w:pPr>
        <w:suppressAutoHyphens/>
        <w:ind w:left="6663"/>
        <w:jc w:val="both"/>
        <w:textAlignment w:val="baseline"/>
        <w:rPr>
          <w:b/>
          <w:szCs w:val="24"/>
        </w:rPr>
      </w:pPr>
      <w:r>
        <w:rPr>
          <w:b/>
          <w:szCs w:val="24"/>
        </w:rPr>
        <w:t xml:space="preserve">Projekto </w:t>
      </w:r>
    </w:p>
    <w:p w:rsidR="004D1ED1" w:rsidRDefault="004D1ED1" w:rsidP="004D1ED1">
      <w:pPr>
        <w:suppressAutoHyphens/>
        <w:ind w:left="6663"/>
        <w:jc w:val="both"/>
        <w:textAlignment w:val="baseline"/>
        <w:rPr>
          <w:b/>
          <w:szCs w:val="24"/>
        </w:rPr>
      </w:pPr>
      <w:r>
        <w:rPr>
          <w:b/>
          <w:szCs w:val="24"/>
        </w:rPr>
        <w:t xml:space="preserve">lyginamasis variantas </w:t>
      </w:r>
    </w:p>
    <w:p w:rsidR="004D1ED1" w:rsidRDefault="004D1ED1" w:rsidP="004D1ED1">
      <w:pPr>
        <w:suppressAutoHyphens/>
        <w:ind w:left="6663"/>
        <w:jc w:val="both"/>
        <w:textAlignment w:val="baseline"/>
        <w:rPr>
          <w:b/>
          <w:szCs w:val="24"/>
        </w:rPr>
      </w:pPr>
    </w:p>
    <w:p w:rsidR="004D1ED1" w:rsidRDefault="004D1ED1" w:rsidP="004D1ED1">
      <w:pPr>
        <w:suppressAutoHyphens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LIETUVOS RESPUBLIKOS</w:t>
      </w:r>
    </w:p>
    <w:p w:rsidR="004D1ED1" w:rsidRDefault="004D1ED1" w:rsidP="004D1ED1">
      <w:pPr>
        <w:suppressAutoHyphens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ASMENS DUOMENŲ TEISINĖS APSAUGOS ĮSTATYMO NR</w:t>
      </w:r>
      <w:r w:rsidR="007C48C9">
        <w:rPr>
          <w:b/>
          <w:szCs w:val="24"/>
        </w:rPr>
        <w:t>. </w:t>
      </w:r>
      <w:r>
        <w:rPr>
          <w:b/>
          <w:szCs w:val="24"/>
        </w:rPr>
        <w:t xml:space="preserve">I-1374 </w:t>
      </w:r>
    </w:p>
    <w:p w:rsidR="004D1ED1" w:rsidRDefault="004D1ED1" w:rsidP="004D1ED1">
      <w:pPr>
        <w:suppressAutoHyphens/>
        <w:jc w:val="center"/>
        <w:textAlignment w:val="baseline"/>
        <w:rPr>
          <w:b/>
          <w:szCs w:val="24"/>
        </w:rPr>
      </w:pPr>
      <w:r>
        <w:rPr>
          <w:b/>
          <w:szCs w:val="24"/>
        </w:rPr>
        <w:t xml:space="preserve">11 STRAIPSNIO PAKEITIMO </w:t>
      </w:r>
    </w:p>
    <w:p w:rsidR="004D1ED1" w:rsidRDefault="004D1ED1" w:rsidP="004D1ED1">
      <w:pPr>
        <w:suppressAutoHyphens/>
        <w:jc w:val="center"/>
        <w:textAlignment w:val="baseline"/>
        <w:rPr>
          <w:rFonts w:ascii="Arial" w:hAnsi="Arial" w:cs="Arial"/>
          <w:sz w:val="20"/>
        </w:rPr>
      </w:pPr>
      <w:r>
        <w:rPr>
          <w:b/>
          <w:szCs w:val="24"/>
        </w:rPr>
        <w:t>ĮSTATYMAS</w:t>
      </w:r>
    </w:p>
    <w:p w:rsidR="004D1ED1" w:rsidRDefault="004D1ED1" w:rsidP="004D1ED1">
      <w:pPr>
        <w:suppressAutoHyphens/>
        <w:spacing w:line="360" w:lineRule="auto"/>
        <w:ind w:firstLine="720"/>
        <w:jc w:val="center"/>
        <w:textAlignment w:val="baseline"/>
        <w:rPr>
          <w:szCs w:val="24"/>
        </w:rPr>
      </w:pPr>
    </w:p>
    <w:p w:rsidR="004D1ED1" w:rsidRDefault="004D1ED1" w:rsidP="004D1ED1">
      <w:pPr>
        <w:suppressAutoHyphens/>
        <w:jc w:val="center"/>
        <w:textAlignment w:val="baseline"/>
        <w:rPr>
          <w:szCs w:val="24"/>
        </w:rPr>
      </w:pPr>
      <w:r>
        <w:rPr>
          <w:szCs w:val="24"/>
        </w:rPr>
        <w:t>2019 m.</w:t>
      </w:r>
      <w:r>
        <w:rPr>
          <w:szCs w:val="24"/>
        </w:rPr>
        <w:tab/>
      </w:r>
      <w:r>
        <w:rPr>
          <w:szCs w:val="24"/>
        </w:rPr>
        <w:tab/>
        <w:t xml:space="preserve"> d. Nr.</w:t>
      </w:r>
    </w:p>
    <w:p w:rsidR="004D1ED1" w:rsidRDefault="004D1ED1" w:rsidP="004D1ED1">
      <w:pPr>
        <w:suppressAutoHyphens/>
        <w:jc w:val="center"/>
        <w:textAlignment w:val="baseline"/>
        <w:rPr>
          <w:szCs w:val="24"/>
        </w:rPr>
      </w:pPr>
      <w:r>
        <w:rPr>
          <w:szCs w:val="24"/>
        </w:rPr>
        <w:t>Vilnius</w:t>
      </w:r>
    </w:p>
    <w:p w:rsidR="004D1ED1" w:rsidRDefault="004D1ED1" w:rsidP="004D1ED1"/>
    <w:p w:rsidR="004D1ED1" w:rsidRPr="004D1ED1" w:rsidRDefault="004D1ED1" w:rsidP="004D1ED1">
      <w:pPr>
        <w:spacing w:line="360" w:lineRule="auto"/>
        <w:ind w:firstLine="720"/>
        <w:jc w:val="both"/>
        <w:rPr>
          <w:b/>
          <w:szCs w:val="24"/>
        </w:rPr>
      </w:pPr>
      <w:r w:rsidRPr="004D1ED1">
        <w:rPr>
          <w:b/>
          <w:szCs w:val="24"/>
        </w:rPr>
        <w:t>1 straipsnis. 11 straipsnio pakeitimas</w:t>
      </w:r>
    </w:p>
    <w:p w:rsidR="004D1ED1" w:rsidRPr="004D1ED1" w:rsidRDefault="004D1ED1" w:rsidP="004D1ED1">
      <w:pPr>
        <w:spacing w:line="360" w:lineRule="auto"/>
        <w:ind w:firstLine="720"/>
        <w:jc w:val="both"/>
        <w:rPr>
          <w:szCs w:val="24"/>
        </w:rPr>
      </w:pPr>
      <w:r w:rsidRPr="004D1ED1">
        <w:rPr>
          <w:szCs w:val="24"/>
        </w:rPr>
        <w:t>1. P</w:t>
      </w:r>
      <w:r w:rsidR="00EF3322">
        <w:rPr>
          <w:szCs w:val="24"/>
        </w:rPr>
        <w:t xml:space="preserve">ripažinti netekusiu galios </w:t>
      </w:r>
      <w:r w:rsidRPr="004D1ED1">
        <w:rPr>
          <w:szCs w:val="24"/>
        </w:rPr>
        <w:t>11 straipsnio 2 dalies 2 punktą</w:t>
      </w:r>
      <w:r w:rsidR="00EF3322">
        <w:rPr>
          <w:szCs w:val="24"/>
        </w:rPr>
        <w:t>.</w:t>
      </w:r>
      <w:r w:rsidRPr="004D1ED1">
        <w:rPr>
          <w:szCs w:val="24"/>
        </w:rPr>
        <w:t xml:space="preserve"> </w:t>
      </w:r>
    </w:p>
    <w:p w:rsidR="004D1ED1" w:rsidRPr="00EF3322" w:rsidRDefault="004D1ED1" w:rsidP="004D1ED1">
      <w:pPr>
        <w:spacing w:line="360" w:lineRule="auto"/>
        <w:ind w:firstLine="720"/>
        <w:jc w:val="both"/>
        <w:rPr>
          <w:strike/>
          <w:szCs w:val="24"/>
          <w:lang w:eastAsia="lt-LT"/>
        </w:rPr>
      </w:pPr>
      <w:r w:rsidRPr="00EF3322">
        <w:rPr>
          <w:strike/>
          <w:szCs w:val="24"/>
        </w:rPr>
        <w:t xml:space="preserve">2) vadovaudamasi </w:t>
      </w:r>
      <w:r w:rsidRPr="00EF3322">
        <w:rPr>
          <w:strike/>
          <w:szCs w:val="24"/>
          <w:lang w:eastAsia="lt-LT"/>
        </w:rPr>
        <w:t>Konvencija dėl asmenų apsaugos ryšium su asmens duomenų autom</w:t>
      </w:r>
      <w:r w:rsidR="00EF3322" w:rsidRPr="00EF3322">
        <w:rPr>
          <w:strike/>
          <w:szCs w:val="24"/>
          <w:lang w:eastAsia="lt-LT"/>
        </w:rPr>
        <w:t>atizuotu tvarkymu (ETS Nr. 108)</w:t>
      </w:r>
      <w:r w:rsidRPr="00EF3322">
        <w:rPr>
          <w:strike/>
          <w:szCs w:val="24"/>
          <w:lang w:eastAsia="lt-LT"/>
        </w:rPr>
        <w:t>, teikia pagalbą užsienyje gyvenantiems duomenų subjektams;</w:t>
      </w:r>
    </w:p>
    <w:p w:rsidR="004D1ED1" w:rsidRPr="004D1ED1" w:rsidRDefault="004D1ED1" w:rsidP="004D1ED1">
      <w:pPr>
        <w:spacing w:line="360" w:lineRule="auto"/>
        <w:ind w:firstLine="720"/>
        <w:jc w:val="both"/>
        <w:rPr>
          <w:szCs w:val="24"/>
        </w:rPr>
      </w:pPr>
      <w:r w:rsidRPr="004D1ED1">
        <w:rPr>
          <w:szCs w:val="24"/>
        </w:rPr>
        <w:t>2. P</w:t>
      </w:r>
      <w:r w:rsidR="00EF3322">
        <w:rPr>
          <w:szCs w:val="24"/>
        </w:rPr>
        <w:t xml:space="preserve">akeisti </w:t>
      </w:r>
      <w:r w:rsidRPr="004D1ED1">
        <w:rPr>
          <w:szCs w:val="24"/>
        </w:rPr>
        <w:t>11 straipsnio 2 dalies 5 punktą</w:t>
      </w:r>
      <w:r w:rsidR="00EF3322">
        <w:rPr>
          <w:szCs w:val="24"/>
        </w:rPr>
        <w:t xml:space="preserve"> ir jį išdėstyti taip:</w:t>
      </w:r>
    </w:p>
    <w:p w:rsidR="004D1ED1" w:rsidRPr="00391778" w:rsidRDefault="00EF3322" w:rsidP="00D6765F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="004D1ED1" w:rsidRPr="00391778">
        <w:rPr>
          <w:szCs w:val="24"/>
          <w:lang w:eastAsia="lt-LT"/>
        </w:rPr>
        <w:t xml:space="preserve">5) įgyvendina </w:t>
      </w:r>
      <w:r w:rsidR="00E517FA">
        <w:rPr>
          <w:b/>
          <w:szCs w:val="24"/>
          <w:lang w:eastAsia="lt-LT"/>
        </w:rPr>
        <w:t>1981</w:t>
      </w:r>
      <w:r w:rsidR="00E27E76" w:rsidRPr="00BB791D">
        <w:rPr>
          <w:b/>
          <w:szCs w:val="24"/>
          <w:lang w:eastAsia="lt-LT"/>
        </w:rPr>
        <w:t xml:space="preserve"> m. </w:t>
      </w:r>
      <w:r w:rsidR="00E517FA">
        <w:rPr>
          <w:b/>
          <w:szCs w:val="24"/>
          <w:lang w:eastAsia="lt-LT"/>
        </w:rPr>
        <w:t>sausio</w:t>
      </w:r>
      <w:bookmarkStart w:id="0" w:name="_GoBack"/>
      <w:r w:rsidR="00E27E76" w:rsidRPr="00BB791D">
        <w:rPr>
          <w:b/>
          <w:szCs w:val="24"/>
          <w:lang w:eastAsia="lt-LT"/>
        </w:rPr>
        <w:t xml:space="preserve"> </w:t>
      </w:r>
      <w:bookmarkEnd w:id="0"/>
      <w:r w:rsidR="00E517FA">
        <w:rPr>
          <w:b/>
          <w:szCs w:val="24"/>
          <w:lang w:eastAsia="lt-LT"/>
        </w:rPr>
        <w:t>2</w:t>
      </w:r>
      <w:r w:rsidR="00E27E76" w:rsidRPr="00BB791D">
        <w:rPr>
          <w:b/>
          <w:szCs w:val="24"/>
          <w:lang w:eastAsia="lt-LT"/>
        </w:rPr>
        <w:t>8 d. Strasbūre sudarytos</w:t>
      </w:r>
      <w:r w:rsidR="00E27E76">
        <w:rPr>
          <w:szCs w:val="24"/>
          <w:lang w:eastAsia="lt-LT"/>
        </w:rPr>
        <w:t xml:space="preserve"> </w:t>
      </w:r>
      <w:r w:rsidR="004D1ED1" w:rsidRPr="00391778">
        <w:rPr>
          <w:szCs w:val="24"/>
          <w:lang w:eastAsia="lt-LT"/>
        </w:rPr>
        <w:t>Konvencijos dėl asmenų apsaugos ryšium su asmens duomenų automatizuotu tvarkymu (ETS Nr.</w:t>
      </w:r>
      <w:r w:rsidR="009E6327">
        <w:rPr>
          <w:szCs w:val="24"/>
          <w:lang w:eastAsia="lt-LT"/>
        </w:rPr>
        <w:t> </w:t>
      </w:r>
      <w:r w:rsidR="004D1ED1" w:rsidRPr="00391778">
        <w:rPr>
          <w:szCs w:val="24"/>
          <w:lang w:eastAsia="lt-LT"/>
        </w:rPr>
        <w:t xml:space="preserve">108) </w:t>
      </w:r>
      <w:r w:rsidRPr="00EF3322">
        <w:rPr>
          <w:b/>
          <w:szCs w:val="24"/>
          <w:lang w:eastAsia="lt-LT"/>
        </w:rPr>
        <w:t>ir jos protokolų</w:t>
      </w:r>
      <w:r>
        <w:rPr>
          <w:szCs w:val="24"/>
          <w:lang w:eastAsia="lt-LT"/>
        </w:rPr>
        <w:t xml:space="preserve"> </w:t>
      </w:r>
      <w:r w:rsidR="004D1ED1" w:rsidRPr="00391778">
        <w:rPr>
          <w:szCs w:val="24"/>
          <w:lang w:eastAsia="lt-LT"/>
        </w:rPr>
        <w:t>nuostatas;</w:t>
      </w:r>
      <w:r>
        <w:rPr>
          <w:szCs w:val="24"/>
          <w:lang w:eastAsia="lt-LT"/>
        </w:rPr>
        <w:t>“.</w:t>
      </w:r>
    </w:p>
    <w:p w:rsidR="004D1ED1" w:rsidRDefault="004D1ED1" w:rsidP="004D1ED1">
      <w:pPr>
        <w:spacing w:line="360" w:lineRule="auto"/>
        <w:jc w:val="both"/>
        <w:rPr>
          <w:szCs w:val="24"/>
          <w:lang w:eastAsia="lt-LT"/>
        </w:rPr>
      </w:pPr>
    </w:p>
    <w:p w:rsidR="004D1ED1" w:rsidRDefault="004D1ED1" w:rsidP="004D1ED1">
      <w:pPr>
        <w:ind w:firstLine="720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:rsidR="004D1ED1" w:rsidRDefault="004D1ED1" w:rsidP="004D1ED1">
      <w:pPr>
        <w:jc w:val="both"/>
        <w:rPr>
          <w:szCs w:val="24"/>
        </w:rPr>
      </w:pPr>
    </w:p>
    <w:p w:rsidR="007C48C9" w:rsidRDefault="007C48C9" w:rsidP="004D1ED1">
      <w:pPr>
        <w:jc w:val="both"/>
        <w:rPr>
          <w:szCs w:val="24"/>
        </w:rPr>
      </w:pPr>
    </w:p>
    <w:p w:rsidR="004D1ED1" w:rsidRDefault="004D1ED1" w:rsidP="004D1ED1">
      <w:pPr>
        <w:jc w:val="both"/>
        <w:rPr>
          <w:szCs w:val="24"/>
        </w:rPr>
      </w:pPr>
      <w:r>
        <w:rPr>
          <w:szCs w:val="24"/>
        </w:rPr>
        <w:t>Respublikos Prezidentas</w:t>
      </w:r>
    </w:p>
    <w:p w:rsidR="004D1ED1" w:rsidRDefault="004D1ED1" w:rsidP="004D1ED1">
      <w:pPr>
        <w:tabs>
          <w:tab w:val="decimal" w:pos="1134"/>
        </w:tabs>
        <w:jc w:val="both"/>
        <w:rPr>
          <w:b/>
          <w:szCs w:val="24"/>
        </w:rPr>
      </w:pPr>
    </w:p>
    <w:p w:rsidR="004D1ED1" w:rsidRDefault="004D1ED1" w:rsidP="004D1ED1">
      <w:pPr>
        <w:tabs>
          <w:tab w:val="decimal" w:pos="1134"/>
        </w:tabs>
        <w:jc w:val="both"/>
        <w:rPr>
          <w:b/>
          <w:szCs w:val="24"/>
        </w:rPr>
      </w:pPr>
    </w:p>
    <w:p w:rsidR="004D1ED1" w:rsidRDefault="004D1ED1" w:rsidP="004D1ED1">
      <w:pPr>
        <w:spacing w:line="276" w:lineRule="auto"/>
        <w:jc w:val="both"/>
      </w:pPr>
    </w:p>
    <w:p w:rsidR="00594C5A" w:rsidRDefault="00BB791D"/>
    <w:sectPr w:rsidR="00594C5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D1"/>
    <w:rsid w:val="002F3401"/>
    <w:rsid w:val="003439CB"/>
    <w:rsid w:val="00391778"/>
    <w:rsid w:val="004D1ED1"/>
    <w:rsid w:val="007C48C9"/>
    <w:rsid w:val="009E6327"/>
    <w:rsid w:val="00B576E6"/>
    <w:rsid w:val="00BB791D"/>
    <w:rsid w:val="00BC57D6"/>
    <w:rsid w:val="00CC5F05"/>
    <w:rsid w:val="00D6765F"/>
    <w:rsid w:val="00E27E76"/>
    <w:rsid w:val="00E517FA"/>
    <w:rsid w:val="00E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98E33-2CC8-41E6-A7D8-885E0363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1E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48C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48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2019-06-03T13:36:00Z</dcterms:created>
  <dc:creator>Asta Godienė</dc:creator>
  <cp:lastModifiedBy>Petras Butrimas</cp:lastModifiedBy>
  <dcterms:modified xsi:type="dcterms:W3CDTF">2019-06-05T05:19:00Z</dcterms:modified>
  <cp:revision>6</cp:revision>
</cp:coreProperties>
</file>