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400AC" w14:textId="77777777" w:rsidR="00A728F2" w:rsidRPr="00CE0F8D" w:rsidRDefault="00F96C4E">
      <w:pPr>
        <w:jc w:val="center"/>
        <w:rPr>
          <w:lang w:val="lt-LT"/>
        </w:rPr>
      </w:pPr>
      <w:bookmarkStart w:id="0" w:name="_GoBack"/>
      <w:bookmarkEnd w:id="0"/>
      <w:r w:rsidRPr="00CE0F8D">
        <w:rPr>
          <w:noProof/>
          <w:lang w:val="lt-LT" w:eastAsia="lt-LT"/>
        </w:rPr>
        <w:drawing>
          <wp:inline distT="0" distB="0" distL="0" distR="0" wp14:anchorId="73E4ECE4" wp14:editId="3060E4B5">
            <wp:extent cx="611505" cy="61722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srcRect/>
                    <a:stretch>
                      <a:fillRect/>
                    </a:stretch>
                  </pic:blipFill>
                  <pic:spPr bwMode="auto">
                    <a:xfrm>
                      <a:off x="0" y="0"/>
                      <a:ext cx="611505" cy="617220"/>
                    </a:xfrm>
                    <a:prstGeom prst="rect">
                      <a:avLst/>
                    </a:prstGeom>
                    <a:noFill/>
                    <a:ln w="9525">
                      <a:noFill/>
                      <a:miter lim="800000"/>
                      <a:headEnd/>
                      <a:tailEnd/>
                    </a:ln>
                  </pic:spPr>
                </pic:pic>
              </a:graphicData>
            </a:graphic>
          </wp:inline>
        </w:drawing>
      </w:r>
    </w:p>
    <w:p w14:paraId="75CAAE2F" w14:textId="77777777" w:rsidR="002076C0" w:rsidRPr="00CE0F8D" w:rsidRDefault="002076C0" w:rsidP="002076C0">
      <w:pPr>
        <w:jc w:val="center"/>
        <w:rPr>
          <w:b/>
          <w:lang w:val="lt-LT"/>
        </w:rPr>
      </w:pPr>
      <w:r w:rsidRPr="00CE0F8D">
        <w:rPr>
          <w:b/>
          <w:lang w:val="lt-LT"/>
        </w:rPr>
        <w:t xml:space="preserve">VALSTYBINĖ ATOMINĖS ENERGETIKOS SAUGOS </w:t>
      </w:r>
    </w:p>
    <w:p w14:paraId="7B8929E5" w14:textId="77777777" w:rsidR="002076C0" w:rsidRPr="00CE0F8D" w:rsidRDefault="002076C0" w:rsidP="002076C0">
      <w:pPr>
        <w:jc w:val="center"/>
        <w:rPr>
          <w:b/>
          <w:lang w:val="lt-LT"/>
        </w:rPr>
      </w:pPr>
      <w:r w:rsidRPr="00CE0F8D">
        <w:rPr>
          <w:b/>
          <w:lang w:val="lt-LT"/>
        </w:rPr>
        <w:t xml:space="preserve">INSPEKCIJA </w:t>
      </w:r>
    </w:p>
    <w:p w14:paraId="58193AE3" w14:textId="77777777" w:rsidR="002076C0" w:rsidRPr="00CE0F8D" w:rsidRDefault="002076C0" w:rsidP="002076C0">
      <w:pPr>
        <w:pBdr>
          <w:bottom w:val="single" w:sz="6" w:space="1" w:color="auto"/>
        </w:pBdr>
        <w:spacing w:before="60"/>
        <w:jc w:val="center"/>
        <w:rPr>
          <w:sz w:val="18"/>
          <w:szCs w:val="18"/>
          <w:lang w:val="lt-LT"/>
        </w:rPr>
      </w:pPr>
      <w:r w:rsidRPr="00CE0F8D">
        <w:rPr>
          <w:sz w:val="18"/>
          <w:szCs w:val="18"/>
          <w:lang w:val="lt-LT"/>
        </w:rPr>
        <w:t xml:space="preserve">Biudžetinė įstaiga, </w:t>
      </w:r>
      <w:proofErr w:type="spellStart"/>
      <w:r w:rsidRPr="00CE0F8D">
        <w:rPr>
          <w:sz w:val="18"/>
          <w:szCs w:val="18"/>
          <w:lang w:val="lt-LT"/>
        </w:rPr>
        <w:t>A.Goštauto</w:t>
      </w:r>
      <w:proofErr w:type="spellEnd"/>
      <w:r w:rsidRPr="00CE0F8D">
        <w:rPr>
          <w:sz w:val="18"/>
          <w:szCs w:val="18"/>
          <w:lang w:val="lt-LT"/>
        </w:rPr>
        <w:t xml:space="preserve"> g. 12, LT-01108 Vilnius  </w:t>
      </w:r>
    </w:p>
    <w:p w14:paraId="5AF50AAD" w14:textId="77777777" w:rsidR="002076C0" w:rsidRPr="00CE0F8D" w:rsidRDefault="002076C0" w:rsidP="002076C0">
      <w:pPr>
        <w:pBdr>
          <w:bottom w:val="single" w:sz="6" w:space="1" w:color="auto"/>
        </w:pBdr>
        <w:spacing w:before="60"/>
        <w:jc w:val="center"/>
        <w:rPr>
          <w:sz w:val="18"/>
          <w:szCs w:val="18"/>
          <w:lang w:val="lt-LT"/>
        </w:rPr>
      </w:pPr>
      <w:r w:rsidRPr="00CE0F8D">
        <w:rPr>
          <w:sz w:val="18"/>
          <w:szCs w:val="18"/>
          <w:lang w:val="lt-LT"/>
        </w:rPr>
        <w:t xml:space="preserve">tel.: (8 5) 262 4141, 266 1584, faks. (8 5) 261 4487,  </w:t>
      </w:r>
      <w:proofErr w:type="spellStart"/>
      <w:r w:rsidRPr="00CE0F8D">
        <w:rPr>
          <w:sz w:val="18"/>
          <w:szCs w:val="18"/>
          <w:lang w:val="lt-LT"/>
        </w:rPr>
        <w:t>el.p</w:t>
      </w:r>
      <w:proofErr w:type="spellEnd"/>
      <w:r w:rsidRPr="00CE0F8D">
        <w:rPr>
          <w:sz w:val="18"/>
          <w:szCs w:val="18"/>
          <w:lang w:val="lt-LT"/>
        </w:rPr>
        <w:t xml:space="preserve">. </w:t>
      </w:r>
      <w:hyperlink r:id="rId11" w:history="1">
        <w:r w:rsidRPr="00CE0F8D">
          <w:rPr>
            <w:rStyle w:val="Hipersaitas"/>
            <w:sz w:val="18"/>
            <w:szCs w:val="18"/>
            <w:lang w:val="lt-LT"/>
          </w:rPr>
          <w:t>atom@vatesi.lt</w:t>
        </w:r>
      </w:hyperlink>
      <w:r w:rsidRPr="00CE0F8D">
        <w:rPr>
          <w:sz w:val="18"/>
          <w:szCs w:val="18"/>
          <w:lang w:val="lt-LT"/>
        </w:rPr>
        <w:t xml:space="preserve">,  </w:t>
      </w:r>
      <w:hyperlink r:id="rId12" w:history="1">
        <w:r w:rsidRPr="00CE0F8D">
          <w:rPr>
            <w:rStyle w:val="Hipersaitas"/>
            <w:sz w:val="18"/>
            <w:szCs w:val="18"/>
            <w:lang w:val="lt-LT"/>
          </w:rPr>
          <w:t>http://www.vatesi.lt</w:t>
        </w:r>
      </w:hyperlink>
      <w:r w:rsidRPr="00CE0F8D">
        <w:rPr>
          <w:sz w:val="18"/>
          <w:szCs w:val="18"/>
          <w:lang w:val="lt-LT"/>
        </w:rPr>
        <w:t xml:space="preserve"> </w:t>
      </w:r>
    </w:p>
    <w:p w14:paraId="05A7847D" w14:textId="77777777" w:rsidR="002076C0" w:rsidRPr="00CE0F8D" w:rsidRDefault="002076C0" w:rsidP="002076C0">
      <w:pPr>
        <w:pBdr>
          <w:bottom w:val="single" w:sz="6" w:space="1" w:color="auto"/>
        </w:pBdr>
        <w:spacing w:before="60"/>
        <w:jc w:val="center"/>
        <w:rPr>
          <w:sz w:val="18"/>
          <w:szCs w:val="18"/>
          <w:lang w:val="lt-LT"/>
        </w:rPr>
      </w:pPr>
      <w:r w:rsidRPr="00CE0F8D">
        <w:rPr>
          <w:sz w:val="18"/>
          <w:szCs w:val="18"/>
          <w:lang w:val="lt-LT"/>
        </w:rPr>
        <w:t xml:space="preserve">Duomenys kaupiami ir saugomi Juridinių asmenų registre, kodas 188639874  </w:t>
      </w:r>
    </w:p>
    <w:tbl>
      <w:tblPr>
        <w:tblW w:w="9686" w:type="dxa"/>
        <w:tblLayout w:type="fixed"/>
        <w:tblLook w:val="0000" w:firstRow="0" w:lastRow="0" w:firstColumn="0" w:lastColumn="0" w:noHBand="0" w:noVBand="0"/>
      </w:tblPr>
      <w:tblGrid>
        <w:gridCol w:w="4928"/>
        <w:gridCol w:w="425"/>
        <w:gridCol w:w="4333"/>
      </w:tblGrid>
      <w:tr w:rsidR="00A728F2" w:rsidRPr="00CE0F8D" w14:paraId="4079221B" w14:textId="77777777" w:rsidTr="001B3562">
        <w:tc>
          <w:tcPr>
            <w:tcW w:w="4928" w:type="dxa"/>
          </w:tcPr>
          <w:p w14:paraId="069269A2" w14:textId="77777777" w:rsidR="00A76AE8" w:rsidRPr="00CE0F8D" w:rsidRDefault="000073CB" w:rsidP="00AC6C73">
            <w:pPr>
              <w:rPr>
                <w:lang w:val="lt-LT"/>
              </w:rPr>
            </w:pPr>
            <w:r w:rsidRPr="00CE0F8D">
              <w:rPr>
                <w:lang w:val="lt-LT"/>
              </w:rPr>
              <w:t>Lietuvos Respublikos vidaus reikalų ministerijai</w:t>
            </w:r>
          </w:p>
          <w:p w14:paraId="39EB2480" w14:textId="77777777" w:rsidR="00570ADB" w:rsidRPr="00CE0F8D" w:rsidRDefault="00570ADB" w:rsidP="00AC6C73">
            <w:pPr>
              <w:rPr>
                <w:lang w:val="lt-LT"/>
              </w:rPr>
            </w:pPr>
          </w:p>
          <w:p w14:paraId="0CE40244" w14:textId="77777777" w:rsidR="00DB454E" w:rsidRPr="00CE0F8D" w:rsidRDefault="00DB454E" w:rsidP="00DB454E">
            <w:pPr>
              <w:jc w:val="both"/>
              <w:rPr>
                <w:lang w:val="lt-LT"/>
              </w:rPr>
            </w:pPr>
            <w:r w:rsidRPr="00CE0F8D">
              <w:rPr>
                <w:lang w:val="lt-LT"/>
              </w:rPr>
              <w:t>Teikiama per Teisės aktų informacinę sistemą</w:t>
            </w:r>
          </w:p>
          <w:p w14:paraId="2237B449" w14:textId="77777777" w:rsidR="003F4F5E" w:rsidRPr="00CE0F8D" w:rsidRDefault="003F4F5E" w:rsidP="00263018">
            <w:pPr>
              <w:jc w:val="both"/>
              <w:rPr>
                <w:lang w:val="lt-LT"/>
              </w:rPr>
            </w:pPr>
          </w:p>
        </w:tc>
        <w:tc>
          <w:tcPr>
            <w:tcW w:w="425" w:type="dxa"/>
          </w:tcPr>
          <w:p w14:paraId="4E0C163B" w14:textId="77777777" w:rsidR="00A728F2" w:rsidRPr="00CE0F8D" w:rsidRDefault="00A728F2" w:rsidP="00C151A3">
            <w:pPr>
              <w:ind w:left="212"/>
              <w:rPr>
                <w:b/>
                <w:lang w:val="lt-LT"/>
              </w:rPr>
            </w:pPr>
          </w:p>
        </w:tc>
        <w:tc>
          <w:tcPr>
            <w:tcW w:w="4333" w:type="dxa"/>
          </w:tcPr>
          <w:p w14:paraId="40BDBABD" w14:textId="3BF269BC" w:rsidR="000073CB" w:rsidRPr="00CE0F8D" w:rsidRDefault="001B3562" w:rsidP="000073CB">
            <w:pPr>
              <w:tabs>
                <w:tab w:val="left" w:pos="142"/>
              </w:tabs>
              <w:rPr>
                <w:lang w:val="lt-LT"/>
              </w:rPr>
            </w:pPr>
            <w:r w:rsidRPr="00CE0F8D">
              <w:rPr>
                <w:lang w:val="lt-LT"/>
              </w:rPr>
              <w:t xml:space="preserve">  </w:t>
            </w:r>
            <w:r w:rsidR="00A65508" w:rsidRPr="00CE0F8D">
              <w:rPr>
                <w:lang w:val="lt-LT"/>
              </w:rPr>
              <w:t>20</w:t>
            </w:r>
            <w:r w:rsidR="00EB2D20" w:rsidRPr="00CE0F8D">
              <w:rPr>
                <w:lang w:val="lt-LT"/>
              </w:rPr>
              <w:t>1</w:t>
            </w:r>
            <w:r w:rsidR="00B770D4" w:rsidRPr="00CE0F8D">
              <w:rPr>
                <w:lang w:val="lt-LT"/>
              </w:rPr>
              <w:t>8</w:t>
            </w:r>
            <w:r w:rsidR="00A65508" w:rsidRPr="00CE0F8D">
              <w:rPr>
                <w:lang w:val="lt-LT"/>
              </w:rPr>
              <w:t>-</w:t>
            </w:r>
            <w:r w:rsidR="000073CB" w:rsidRPr="00CE0F8D">
              <w:rPr>
                <w:lang w:val="lt-LT"/>
              </w:rPr>
              <w:t>11</w:t>
            </w:r>
            <w:r w:rsidR="00B770D4" w:rsidRPr="00CE0F8D">
              <w:rPr>
                <w:lang w:val="lt-LT"/>
              </w:rPr>
              <w:t>-</w:t>
            </w:r>
            <w:r w:rsidR="007A28AF">
              <w:rPr>
                <w:lang w:val="lt-LT"/>
              </w:rPr>
              <w:t>22</w:t>
            </w:r>
            <w:r w:rsidR="000073CB" w:rsidRPr="00CE0F8D">
              <w:rPr>
                <w:lang w:val="lt-LT"/>
              </w:rPr>
              <w:t xml:space="preserve"> </w:t>
            </w:r>
            <w:r w:rsidR="007F35E6" w:rsidRPr="00CE0F8D">
              <w:rPr>
                <w:lang w:val="lt-LT"/>
              </w:rPr>
              <w:t xml:space="preserve"> </w:t>
            </w:r>
            <w:r w:rsidR="00A728F2" w:rsidRPr="00CE0F8D">
              <w:rPr>
                <w:lang w:val="lt-LT"/>
              </w:rPr>
              <w:t xml:space="preserve">Nr. </w:t>
            </w:r>
            <w:r w:rsidR="00650304" w:rsidRPr="00CE0F8D">
              <w:rPr>
                <w:lang w:val="lt-LT"/>
              </w:rPr>
              <w:t>(</w:t>
            </w:r>
            <w:r w:rsidR="0078158E" w:rsidRPr="00CE0F8D">
              <w:rPr>
                <w:lang w:val="lt-LT"/>
              </w:rPr>
              <w:t>10</w:t>
            </w:r>
            <w:r w:rsidR="00385E71" w:rsidRPr="00CE0F8D">
              <w:rPr>
                <w:lang w:val="lt-LT"/>
              </w:rPr>
              <w:t>.</w:t>
            </w:r>
            <w:r w:rsidR="0078158E" w:rsidRPr="00CE0F8D">
              <w:rPr>
                <w:lang w:val="lt-LT"/>
              </w:rPr>
              <w:t>3</w:t>
            </w:r>
            <w:r w:rsidR="00693E1E" w:rsidRPr="00CE0F8D">
              <w:rPr>
                <w:lang w:val="lt-LT"/>
              </w:rPr>
              <w:t>-</w:t>
            </w:r>
            <w:r w:rsidR="008D22C4" w:rsidRPr="00CE0F8D">
              <w:rPr>
                <w:lang w:val="lt-LT"/>
              </w:rPr>
              <w:t>1</w:t>
            </w:r>
            <w:r w:rsidR="00385E71" w:rsidRPr="00CE0F8D">
              <w:rPr>
                <w:lang w:val="lt-LT"/>
              </w:rPr>
              <w:t>3</w:t>
            </w:r>
            <w:r w:rsidR="00650304" w:rsidRPr="00CE0F8D">
              <w:rPr>
                <w:lang w:val="lt-LT"/>
              </w:rPr>
              <w:t>)</w:t>
            </w:r>
            <w:r w:rsidR="001B6271" w:rsidRPr="00CE0F8D">
              <w:rPr>
                <w:lang w:val="lt-LT"/>
              </w:rPr>
              <w:t>22.1</w:t>
            </w:r>
            <w:r w:rsidR="00650304" w:rsidRPr="00CE0F8D">
              <w:rPr>
                <w:lang w:val="lt-LT"/>
              </w:rPr>
              <w:t>-</w:t>
            </w:r>
            <w:r w:rsidR="007A28AF">
              <w:rPr>
                <w:lang w:val="lt-LT"/>
              </w:rPr>
              <w:t>920</w:t>
            </w:r>
          </w:p>
          <w:p w14:paraId="49B1AE50" w14:textId="77777777" w:rsidR="00630924" w:rsidRPr="00CE0F8D" w:rsidRDefault="00570ADB" w:rsidP="000073CB">
            <w:pPr>
              <w:tabs>
                <w:tab w:val="left" w:pos="142"/>
              </w:tabs>
              <w:rPr>
                <w:lang w:val="lt-LT"/>
              </w:rPr>
            </w:pPr>
            <w:r w:rsidRPr="00CE0F8D">
              <w:rPr>
                <w:lang w:val="lt-LT"/>
              </w:rPr>
              <w:t xml:space="preserve">  </w:t>
            </w:r>
            <w:r w:rsidR="00D7188C" w:rsidRPr="00CE0F8D">
              <w:rPr>
                <w:lang w:val="lt-LT"/>
              </w:rPr>
              <w:t>Į 2018-</w:t>
            </w:r>
            <w:r w:rsidR="000073CB" w:rsidRPr="00CE0F8D">
              <w:rPr>
                <w:lang w:val="lt-LT"/>
              </w:rPr>
              <w:t>11</w:t>
            </w:r>
            <w:r w:rsidR="00D7188C" w:rsidRPr="00CE0F8D">
              <w:rPr>
                <w:lang w:val="lt-LT"/>
              </w:rPr>
              <w:t>-</w:t>
            </w:r>
            <w:r w:rsidR="000073CB" w:rsidRPr="00CE0F8D">
              <w:rPr>
                <w:lang w:val="lt-LT"/>
              </w:rPr>
              <w:t>13</w:t>
            </w:r>
            <w:r w:rsidR="00D7188C" w:rsidRPr="00CE0F8D">
              <w:rPr>
                <w:lang w:val="lt-LT"/>
              </w:rPr>
              <w:t xml:space="preserve"> Nr. </w:t>
            </w:r>
            <w:r w:rsidR="000073CB" w:rsidRPr="00CE0F8D">
              <w:rPr>
                <w:lang w:val="lt-LT"/>
              </w:rPr>
              <w:t>1D-5573</w:t>
            </w:r>
          </w:p>
        </w:tc>
      </w:tr>
    </w:tbl>
    <w:p w14:paraId="021E46FF" w14:textId="77777777" w:rsidR="00E86A9F" w:rsidRPr="00CE0F8D" w:rsidRDefault="00E86A9F" w:rsidP="00D14B08">
      <w:pPr>
        <w:jc w:val="both"/>
        <w:rPr>
          <w:b/>
          <w:lang w:val="lt-LT"/>
        </w:rPr>
      </w:pPr>
    </w:p>
    <w:p w14:paraId="5E96484D" w14:textId="0BE9902D" w:rsidR="00385E71" w:rsidRPr="00CE0F8D" w:rsidRDefault="00385E71" w:rsidP="00D94C9E">
      <w:pPr>
        <w:jc w:val="both"/>
        <w:rPr>
          <w:b/>
          <w:lang w:val="lt-LT"/>
        </w:rPr>
      </w:pPr>
      <w:bookmarkStart w:id="1" w:name="_Hlk515377821"/>
      <w:r w:rsidRPr="00CE0F8D">
        <w:rPr>
          <w:b/>
          <w:bCs/>
          <w:caps/>
          <w:lang w:val="lt-LT"/>
        </w:rPr>
        <w:t xml:space="preserve">DĖL </w:t>
      </w:r>
      <w:r w:rsidR="001407C1">
        <w:rPr>
          <w:b/>
          <w:bCs/>
          <w:caps/>
          <w:lang w:val="lt-LT"/>
        </w:rPr>
        <w:t xml:space="preserve">Teisės aktų </w:t>
      </w:r>
      <w:r w:rsidRPr="00CE0F8D">
        <w:rPr>
          <w:b/>
          <w:bCs/>
          <w:caps/>
          <w:lang w:val="lt-LT"/>
        </w:rPr>
        <w:t>projekt</w:t>
      </w:r>
      <w:r w:rsidR="001407C1">
        <w:rPr>
          <w:b/>
          <w:bCs/>
          <w:caps/>
          <w:lang w:val="lt-LT"/>
        </w:rPr>
        <w:t>Ų</w:t>
      </w:r>
      <w:r w:rsidRPr="00CE0F8D">
        <w:rPr>
          <w:b/>
          <w:bCs/>
          <w:caps/>
          <w:lang w:val="lt-LT"/>
        </w:rPr>
        <w:t xml:space="preserve"> </w:t>
      </w:r>
      <w:bookmarkEnd w:id="1"/>
    </w:p>
    <w:p w14:paraId="46609D7F" w14:textId="77777777" w:rsidR="00630924" w:rsidRPr="00CE0F8D" w:rsidRDefault="00630924" w:rsidP="000420C8">
      <w:pPr>
        <w:jc w:val="both"/>
        <w:rPr>
          <w:lang w:val="lt-LT"/>
        </w:rPr>
      </w:pPr>
    </w:p>
    <w:p w14:paraId="0386F4B8" w14:textId="16FC95E1" w:rsidR="000073CB" w:rsidRPr="00D10779" w:rsidRDefault="00F057E9" w:rsidP="00A203D3">
      <w:pPr>
        <w:ind w:firstLine="709"/>
        <w:jc w:val="both"/>
        <w:rPr>
          <w:lang w:val="lt-LT"/>
        </w:rPr>
      </w:pPr>
      <w:r w:rsidRPr="00CF289A">
        <w:rPr>
          <w:lang w:val="lt-LT"/>
        </w:rPr>
        <w:t>Informuojame, kad Valstybinė atominės energetikos saugos inspekcija išnagrinėj</w:t>
      </w:r>
      <w:r w:rsidR="00D7188C" w:rsidRPr="00CF289A">
        <w:rPr>
          <w:lang w:val="lt-LT"/>
        </w:rPr>
        <w:t>o</w:t>
      </w:r>
      <w:r w:rsidRPr="00CF289A">
        <w:rPr>
          <w:lang w:val="lt-LT"/>
        </w:rPr>
        <w:t xml:space="preserve"> išvadoms pateikt</w:t>
      </w:r>
      <w:r w:rsidR="000073CB" w:rsidRPr="00CF289A">
        <w:rPr>
          <w:lang w:val="lt-LT"/>
        </w:rPr>
        <w:t>u</w:t>
      </w:r>
      <w:r w:rsidR="00A203D3" w:rsidRPr="00CF289A">
        <w:rPr>
          <w:lang w:val="lt-LT"/>
        </w:rPr>
        <w:t>s</w:t>
      </w:r>
      <w:r w:rsidRPr="00CF289A">
        <w:rPr>
          <w:lang w:val="lt-LT"/>
        </w:rPr>
        <w:t xml:space="preserve"> </w:t>
      </w:r>
      <w:r w:rsidR="000073CB" w:rsidRPr="00CF289A">
        <w:rPr>
          <w:lang w:val="lt-LT"/>
        </w:rPr>
        <w:t xml:space="preserve">Lietuvos Respublikos valstybės sienos ir jos apsaugos įstatymo Nr. </w:t>
      </w:r>
      <w:r w:rsidR="000073CB" w:rsidRPr="00CF289A">
        <w:rPr>
          <w:rStyle w:val="statymonr"/>
          <w:lang w:val="lt-LT"/>
        </w:rPr>
        <w:t>VIII-1666</w:t>
      </w:r>
      <w:r w:rsidR="000073CB" w:rsidRPr="00CF289A">
        <w:rPr>
          <w:lang w:val="lt-LT"/>
        </w:rPr>
        <w:t xml:space="preserve"> 23 straipsnio pakeitimo įstatymo projektą (toliau – </w:t>
      </w:r>
      <w:r w:rsidR="000073CB" w:rsidRPr="00CF289A">
        <w:rPr>
          <w:i/>
          <w:iCs/>
          <w:lang w:val="lt-LT"/>
        </w:rPr>
        <w:t>projektas</w:t>
      </w:r>
      <w:r w:rsidR="000073CB" w:rsidRPr="00CF289A">
        <w:rPr>
          <w:lang w:val="lt-LT"/>
        </w:rPr>
        <w:t xml:space="preserve">), Lietuvos Respublikos branduolinės energijos įstatymo Nr. I-1613 36 straipsnio pakeitimo įstatymo projektą (toliau – </w:t>
      </w:r>
      <w:r w:rsidR="00F062A6" w:rsidRPr="000741EB">
        <w:rPr>
          <w:i/>
          <w:lang w:val="lt-LT"/>
        </w:rPr>
        <w:t xml:space="preserve">1 </w:t>
      </w:r>
      <w:r w:rsidR="000073CB" w:rsidRPr="00CF289A">
        <w:rPr>
          <w:i/>
          <w:iCs/>
          <w:lang w:val="lt-LT"/>
        </w:rPr>
        <w:t>projektas</w:t>
      </w:r>
      <w:r w:rsidR="000073CB" w:rsidRPr="00CF289A">
        <w:rPr>
          <w:lang w:val="lt-LT"/>
        </w:rPr>
        <w:t xml:space="preserve">), Lietuvos Respublikos viešojo saugumo tarnybos įstatymo Nr. X-813 2, 6, 7 straipsnių pakeitimo įstatymo projektą (toliau – </w:t>
      </w:r>
      <w:r w:rsidR="00F062A6" w:rsidRPr="000741EB">
        <w:rPr>
          <w:i/>
          <w:lang w:val="lt-LT"/>
        </w:rPr>
        <w:t xml:space="preserve">2 </w:t>
      </w:r>
      <w:r w:rsidR="000073CB" w:rsidRPr="00CF289A">
        <w:rPr>
          <w:i/>
          <w:iCs/>
          <w:lang w:val="lt-LT"/>
        </w:rPr>
        <w:t>projektas</w:t>
      </w:r>
      <w:r w:rsidR="000073CB" w:rsidRPr="00CF289A">
        <w:rPr>
          <w:lang w:val="lt-LT"/>
        </w:rPr>
        <w:t xml:space="preserve">) bei lydimuosius dokumentus (TAIS </w:t>
      </w:r>
      <w:r w:rsidR="000F17F9" w:rsidRPr="00CF289A">
        <w:rPr>
          <w:lang w:val="lt-LT"/>
        </w:rPr>
        <w:t xml:space="preserve">projektų </w:t>
      </w:r>
      <w:r w:rsidR="000073CB" w:rsidRPr="00CF289A">
        <w:rPr>
          <w:lang w:val="lt-LT"/>
        </w:rPr>
        <w:t xml:space="preserve">Nr. 18-8867(3), 18-13021, 18-13022) ir </w:t>
      </w:r>
      <w:r w:rsidR="000073CB" w:rsidRPr="00CF289A">
        <w:rPr>
          <w:i/>
          <w:lang w:val="lt-LT"/>
        </w:rPr>
        <w:t>projektui</w:t>
      </w:r>
      <w:r w:rsidR="000073CB" w:rsidRPr="00CF289A">
        <w:rPr>
          <w:lang w:val="lt-LT"/>
        </w:rPr>
        <w:t xml:space="preserve"> </w:t>
      </w:r>
      <w:r w:rsidR="00A203D3" w:rsidRPr="00CF289A">
        <w:rPr>
          <w:lang w:val="lt-LT"/>
        </w:rPr>
        <w:t>bei</w:t>
      </w:r>
      <w:r w:rsidR="000073CB" w:rsidRPr="00CF289A">
        <w:rPr>
          <w:lang w:val="lt-LT"/>
        </w:rPr>
        <w:t xml:space="preserve"> </w:t>
      </w:r>
      <w:r w:rsidR="00F062A6" w:rsidRPr="000741EB">
        <w:rPr>
          <w:i/>
          <w:lang w:val="lt-LT"/>
        </w:rPr>
        <w:t xml:space="preserve">1 </w:t>
      </w:r>
      <w:r w:rsidR="000073CB" w:rsidRPr="00CF289A">
        <w:rPr>
          <w:i/>
          <w:lang w:val="lt-LT"/>
        </w:rPr>
        <w:t xml:space="preserve">projektui </w:t>
      </w:r>
      <w:r w:rsidR="000073CB" w:rsidRPr="00CF289A">
        <w:rPr>
          <w:lang w:val="lt-LT"/>
        </w:rPr>
        <w:t xml:space="preserve">pastabų neturi. </w:t>
      </w:r>
      <w:r w:rsidR="006F4219" w:rsidRPr="00CF289A">
        <w:rPr>
          <w:lang w:val="lt-LT"/>
        </w:rPr>
        <w:t>T</w:t>
      </w:r>
      <w:r w:rsidR="000073CB" w:rsidRPr="00CF289A">
        <w:rPr>
          <w:lang w:val="lt-LT"/>
        </w:rPr>
        <w:t>eikiam</w:t>
      </w:r>
      <w:r w:rsidR="006C0345" w:rsidRPr="00CF289A">
        <w:rPr>
          <w:lang w:val="lt-LT"/>
        </w:rPr>
        <w:t>e</w:t>
      </w:r>
      <w:r w:rsidR="000073CB" w:rsidRPr="00CF289A">
        <w:rPr>
          <w:lang w:val="lt-LT"/>
        </w:rPr>
        <w:t xml:space="preserve"> savo pastabas</w:t>
      </w:r>
      <w:r w:rsidR="006F4219" w:rsidRPr="00CF289A">
        <w:rPr>
          <w:lang w:val="lt-LT"/>
        </w:rPr>
        <w:t xml:space="preserve"> </w:t>
      </w:r>
      <w:r w:rsidR="007527FF" w:rsidRPr="000741EB">
        <w:rPr>
          <w:i/>
          <w:lang w:val="lt-LT"/>
        </w:rPr>
        <w:t xml:space="preserve">2 </w:t>
      </w:r>
      <w:r w:rsidR="006F4219" w:rsidRPr="00D10779">
        <w:rPr>
          <w:i/>
          <w:lang w:val="lt-LT"/>
        </w:rPr>
        <w:t>projektui</w:t>
      </w:r>
      <w:r w:rsidR="00981F85">
        <w:rPr>
          <w:lang w:val="lt-LT"/>
        </w:rPr>
        <w:t>:</w:t>
      </w:r>
    </w:p>
    <w:p w14:paraId="6B66F9AD" w14:textId="1278F0E3" w:rsidR="006F4219" w:rsidRPr="00CE0F8D" w:rsidRDefault="006F4219" w:rsidP="00A203D3">
      <w:pPr>
        <w:pStyle w:val="Sraopastraipa"/>
        <w:numPr>
          <w:ilvl w:val="0"/>
          <w:numId w:val="18"/>
        </w:numPr>
        <w:tabs>
          <w:tab w:val="left" w:pos="1134"/>
        </w:tabs>
        <w:ind w:left="0" w:firstLine="709"/>
        <w:jc w:val="both"/>
        <w:rPr>
          <w:lang w:val="lt-LT" w:eastAsia="en-GB"/>
        </w:rPr>
      </w:pPr>
      <w:r w:rsidRPr="00EC1F06">
        <w:rPr>
          <w:lang w:val="lt-LT"/>
        </w:rPr>
        <w:t xml:space="preserve">Atkreipiame dėmesį, kad Lietuvos Respublikos branduolinės energijos įstatymo (toliau – BEĮ) 15 straipsnio 6 punktas nustato, kad </w:t>
      </w:r>
      <w:r w:rsidRPr="00EC1F06">
        <w:rPr>
          <w:color w:val="000000"/>
          <w:lang w:val="lt-LT"/>
        </w:rPr>
        <w:t>Lietuvos Respublikos vidaus reikalų ministerija ar jos įgaliot</w:t>
      </w:r>
      <w:r w:rsidR="00F062A6">
        <w:rPr>
          <w:color w:val="000000"/>
          <w:lang w:val="lt-LT"/>
        </w:rPr>
        <w:t>a</w:t>
      </w:r>
      <w:r w:rsidRPr="00EC1F06">
        <w:rPr>
          <w:color w:val="000000"/>
          <w:lang w:val="lt-LT"/>
        </w:rPr>
        <w:t xml:space="preserve"> institucija </w:t>
      </w:r>
      <w:r w:rsidRPr="00EC1F06">
        <w:rPr>
          <w:i/>
          <w:color w:val="000000"/>
          <w:lang w:val="lt-LT"/>
        </w:rPr>
        <w:t xml:space="preserve">vykdo branduolinės energetikos objektų ir vežamų per Lietuvos Respublikos teritoriją branduolinių medžiagų krovinių apsaugos </w:t>
      </w:r>
      <w:r w:rsidRPr="00EC1F06">
        <w:rPr>
          <w:b/>
          <w:i/>
          <w:color w:val="000000"/>
          <w:lang w:val="lt-LT"/>
        </w:rPr>
        <w:t>reagavimo pajėgų funkcijas</w:t>
      </w:r>
      <w:r w:rsidRPr="00EC1F06">
        <w:rPr>
          <w:i/>
          <w:color w:val="000000"/>
          <w:lang w:val="lt-LT"/>
        </w:rPr>
        <w:t xml:space="preserve">, įskaitant pagalbos prašymo priėmimą, įvertinimą, </w:t>
      </w:r>
      <w:proofErr w:type="spellStart"/>
      <w:r w:rsidRPr="00EC1F06">
        <w:rPr>
          <w:i/>
          <w:color w:val="000000"/>
          <w:lang w:val="lt-LT"/>
        </w:rPr>
        <w:t>teiktinos</w:t>
      </w:r>
      <w:proofErr w:type="spellEnd"/>
      <w:r w:rsidRPr="00EC1F06">
        <w:rPr>
          <w:i/>
          <w:color w:val="000000"/>
          <w:lang w:val="lt-LT"/>
        </w:rPr>
        <w:t xml:space="preserve"> pagalbos poreikio nustaty</w:t>
      </w:r>
      <w:r w:rsidRPr="00CF289A">
        <w:rPr>
          <w:i/>
          <w:color w:val="000000"/>
          <w:lang w:val="lt-LT"/>
        </w:rPr>
        <w:t>mą, pagalbos išsiuntimą į įvykio vietą, pagalbos</w:t>
      </w:r>
      <w:r w:rsidRPr="00CE0F8D">
        <w:rPr>
          <w:i/>
          <w:color w:val="000000"/>
          <w:lang w:val="lt-LT"/>
        </w:rPr>
        <w:t xml:space="preserve"> įvykio vietoje užtikrinimą, pagalbos veiksmų koordinavimą</w:t>
      </w:r>
      <w:r w:rsidRPr="00CE0F8D">
        <w:rPr>
          <w:color w:val="000000"/>
          <w:lang w:val="lt-LT"/>
        </w:rPr>
        <w:t xml:space="preserve">. Tačiau ši nuostata nėra perkeliama į </w:t>
      </w:r>
      <w:r w:rsidRPr="00CE0F8D">
        <w:rPr>
          <w:i/>
          <w:color w:val="000000"/>
          <w:lang w:val="lt-LT"/>
        </w:rPr>
        <w:t>projekt</w:t>
      </w:r>
      <w:r w:rsidR="00F062A6">
        <w:rPr>
          <w:i/>
          <w:color w:val="000000"/>
          <w:lang w:val="lt-LT"/>
        </w:rPr>
        <w:t>ą</w:t>
      </w:r>
      <w:r w:rsidRPr="00CE0F8D">
        <w:rPr>
          <w:i/>
          <w:color w:val="000000"/>
          <w:lang w:val="lt-LT"/>
        </w:rPr>
        <w:t xml:space="preserve"> </w:t>
      </w:r>
      <w:r w:rsidR="00CE0F8D" w:rsidRPr="00CE0F8D">
        <w:rPr>
          <w:i/>
          <w:color w:val="000000"/>
          <w:lang w:val="lt-LT"/>
        </w:rPr>
        <w:t>2</w:t>
      </w:r>
      <w:r w:rsidR="00CF289A">
        <w:rPr>
          <w:color w:val="000000"/>
          <w:lang w:val="lt-LT"/>
        </w:rPr>
        <w:t>. Taip pat nėra perkeliama ir BEĮ 15 str</w:t>
      </w:r>
      <w:r w:rsidR="002E39D8">
        <w:rPr>
          <w:color w:val="000000"/>
          <w:lang w:val="lt-LT"/>
        </w:rPr>
        <w:t>aipsnio</w:t>
      </w:r>
      <w:r w:rsidR="00CF289A">
        <w:rPr>
          <w:color w:val="000000"/>
          <w:lang w:val="lt-LT"/>
        </w:rPr>
        <w:t xml:space="preserve"> 5 p</w:t>
      </w:r>
      <w:r w:rsidR="002E39D8">
        <w:rPr>
          <w:color w:val="000000"/>
          <w:lang w:val="lt-LT"/>
        </w:rPr>
        <w:t>unkto</w:t>
      </w:r>
      <w:r w:rsidR="00CF289A">
        <w:rPr>
          <w:color w:val="000000"/>
          <w:lang w:val="lt-LT"/>
        </w:rPr>
        <w:t xml:space="preserve"> nuostata dėl </w:t>
      </w:r>
      <w:r w:rsidR="00CF289A">
        <w:rPr>
          <w:lang w:val="lt-LT"/>
        </w:rPr>
        <w:t>per Lietuvos Respublikos teritoriją vežamų Branduolinės saugos įstatymo 1 priede</w:t>
      </w:r>
      <w:r w:rsidR="00CF289A">
        <w:rPr>
          <w:b/>
          <w:bCs/>
          <w:lang w:val="lt-LT"/>
        </w:rPr>
        <w:t xml:space="preserve"> </w:t>
      </w:r>
      <w:r w:rsidR="00CF289A">
        <w:rPr>
          <w:lang w:val="lt-LT"/>
        </w:rPr>
        <w:t>nurodytų branduolinių medžiagų krovinių fizinės apsaugos</w:t>
      </w:r>
      <w:r w:rsidRPr="00CE0F8D">
        <w:rPr>
          <w:color w:val="000000"/>
          <w:lang w:val="lt-LT"/>
        </w:rPr>
        <w:t xml:space="preserve">. Atsižvelgiant į tai, kad įstatymų pakeitimo projektais siekiama Viešojo saugumo tarnybai perduoti atsakomybę už branduolinės energetikos objektų apsaugą, </w:t>
      </w:r>
      <w:r w:rsidR="002E39D8">
        <w:rPr>
          <w:color w:val="000000"/>
          <w:lang w:val="lt-LT"/>
        </w:rPr>
        <w:t xml:space="preserve">bei į tai, kad Ignalinos </w:t>
      </w:r>
      <w:r w:rsidR="00981F85">
        <w:rPr>
          <w:color w:val="000000"/>
          <w:lang w:val="lt-LT"/>
        </w:rPr>
        <w:t>atominės elektrinės</w:t>
      </w:r>
      <w:r w:rsidR="002E39D8">
        <w:rPr>
          <w:color w:val="000000"/>
          <w:lang w:val="lt-LT"/>
        </w:rPr>
        <w:t xml:space="preserve"> atveju apsaugos ir reagavimo pajėgų funkcijos yra glaudžiai susijusios, </w:t>
      </w:r>
      <w:r w:rsidRPr="00CE0F8D">
        <w:rPr>
          <w:color w:val="000000"/>
          <w:lang w:val="lt-LT"/>
        </w:rPr>
        <w:t xml:space="preserve">siūlome </w:t>
      </w:r>
      <w:r w:rsidR="002E39D8" w:rsidRPr="00CE0F8D">
        <w:rPr>
          <w:color w:val="000000"/>
          <w:lang w:val="lt-LT"/>
        </w:rPr>
        <w:t xml:space="preserve">Viešojo saugumo tarnybai </w:t>
      </w:r>
      <w:r w:rsidRPr="00CE0F8D">
        <w:rPr>
          <w:color w:val="000000"/>
          <w:lang w:val="lt-LT"/>
        </w:rPr>
        <w:t xml:space="preserve">taip pat </w:t>
      </w:r>
      <w:r w:rsidRPr="003B2417">
        <w:rPr>
          <w:lang w:val="lt-LT"/>
        </w:rPr>
        <w:t>perduoti</w:t>
      </w:r>
      <w:r w:rsidR="002E39D8" w:rsidRPr="003B2417">
        <w:rPr>
          <w:lang w:val="lt-LT"/>
        </w:rPr>
        <w:t xml:space="preserve"> </w:t>
      </w:r>
      <w:r w:rsidRPr="003B2417">
        <w:rPr>
          <w:lang w:val="lt-LT"/>
        </w:rPr>
        <w:t>ir r</w:t>
      </w:r>
      <w:r w:rsidR="00C02F46" w:rsidRPr="003B2417">
        <w:rPr>
          <w:lang w:val="lt-LT"/>
        </w:rPr>
        <w:t>e</w:t>
      </w:r>
      <w:r w:rsidRPr="003B2417">
        <w:rPr>
          <w:lang w:val="lt-LT"/>
        </w:rPr>
        <w:t xml:space="preserve">agavimo pajėgų </w:t>
      </w:r>
      <w:r w:rsidR="002E39D8" w:rsidRPr="003B2417">
        <w:rPr>
          <w:lang w:val="lt-LT"/>
        </w:rPr>
        <w:t xml:space="preserve">bei vežamų per Lietuvos Respublikos teritoriją </w:t>
      </w:r>
      <w:r w:rsidR="007D2D1E" w:rsidRPr="003B2417">
        <w:rPr>
          <w:lang w:val="lt-LT"/>
        </w:rPr>
        <w:t xml:space="preserve"> Branduolinės saugos įstatymo 1 priede nurodytų </w:t>
      </w:r>
      <w:r w:rsidR="002E39D8" w:rsidRPr="003B2417">
        <w:rPr>
          <w:lang w:val="lt-LT"/>
        </w:rPr>
        <w:t>branduolinių</w:t>
      </w:r>
      <w:r w:rsidR="002E39D8">
        <w:rPr>
          <w:color w:val="000000"/>
          <w:lang w:val="lt-LT"/>
        </w:rPr>
        <w:t xml:space="preserve"> medžiagų</w:t>
      </w:r>
      <w:r w:rsidR="007D2D1E">
        <w:rPr>
          <w:color w:val="000000"/>
          <w:lang w:val="lt-LT"/>
        </w:rPr>
        <w:t xml:space="preserve"> nustatytais kiekiais</w:t>
      </w:r>
      <w:r w:rsidR="002E39D8">
        <w:rPr>
          <w:color w:val="000000"/>
          <w:lang w:val="lt-LT"/>
        </w:rPr>
        <w:t xml:space="preserve"> </w:t>
      </w:r>
      <w:r w:rsidR="002E39D8" w:rsidRPr="00CE0F8D">
        <w:rPr>
          <w:color w:val="000000"/>
          <w:lang w:val="lt-LT"/>
        </w:rPr>
        <w:t>krovinių</w:t>
      </w:r>
      <w:r w:rsidR="002E39D8">
        <w:rPr>
          <w:color w:val="000000"/>
          <w:lang w:val="lt-LT"/>
        </w:rPr>
        <w:t xml:space="preserve"> apsaugos</w:t>
      </w:r>
      <w:r w:rsidR="002E39D8" w:rsidRPr="00CE0F8D">
        <w:rPr>
          <w:color w:val="000000"/>
          <w:lang w:val="lt-LT"/>
        </w:rPr>
        <w:t xml:space="preserve"> funkcij</w:t>
      </w:r>
      <w:r w:rsidR="002E39D8">
        <w:rPr>
          <w:color w:val="000000"/>
          <w:lang w:val="lt-LT"/>
        </w:rPr>
        <w:t>as</w:t>
      </w:r>
      <w:r w:rsidR="002E39D8" w:rsidRPr="00CE0F8D">
        <w:rPr>
          <w:color w:val="000000"/>
          <w:lang w:val="lt-LT"/>
        </w:rPr>
        <w:t xml:space="preserve"> </w:t>
      </w:r>
      <w:r w:rsidRPr="00CE0F8D">
        <w:rPr>
          <w:color w:val="000000"/>
          <w:lang w:val="lt-LT"/>
        </w:rPr>
        <w:t xml:space="preserve">(BEĮ 15 str. </w:t>
      </w:r>
      <w:r w:rsidR="002E39D8">
        <w:rPr>
          <w:color w:val="000000"/>
          <w:lang w:val="lt-LT"/>
        </w:rPr>
        <w:t xml:space="preserve">5 ir </w:t>
      </w:r>
      <w:r w:rsidRPr="00CE0F8D">
        <w:rPr>
          <w:color w:val="000000"/>
          <w:lang w:val="lt-LT"/>
        </w:rPr>
        <w:t>6 p.).</w:t>
      </w:r>
    </w:p>
    <w:p w14:paraId="688562F2" w14:textId="28717F48" w:rsidR="005C6E52" w:rsidRPr="006C0345" w:rsidRDefault="00CE74A3" w:rsidP="00A203D3">
      <w:pPr>
        <w:pStyle w:val="Sraopastraipa"/>
        <w:numPr>
          <w:ilvl w:val="0"/>
          <w:numId w:val="18"/>
        </w:numPr>
        <w:tabs>
          <w:tab w:val="left" w:pos="1134"/>
        </w:tabs>
        <w:ind w:left="0" w:firstLine="709"/>
        <w:jc w:val="both"/>
        <w:rPr>
          <w:lang w:val="lt-LT" w:eastAsia="en-GB"/>
        </w:rPr>
      </w:pPr>
      <w:r>
        <w:rPr>
          <w:lang w:val="lt-LT" w:eastAsia="en-GB"/>
        </w:rPr>
        <w:t>Atsižvelgiant į svarbaus valstybės objekto sąvoką, s</w:t>
      </w:r>
      <w:r w:rsidR="004660F4">
        <w:rPr>
          <w:lang w:val="lt-LT" w:eastAsia="en-GB"/>
        </w:rPr>
        <w:t xml:space="preserve">varstytina, ar </w:t>
      </w:r>
      <w:r w:rsidR="00CE0F8D" w:rsidRPr="00A203D3">
        <w:rPr>
          <w:lang w:val="lt-LT" w:eastAsia="en-GB"/>
        </w:rPr>
        <w:t xml:space="preserve">yra tikslinga </w:t>
      </w:r>
      <w:r w:rsidR="00CE0F8D" w:rsidRPr="00A203D3">
        <w:rPr>
          <w:lang w:val="lt-LT"/>
        </w:rPr>
        <w:t>Lietuvos Respublikos viešojo saugumo tarnybos įstatymo (toliau – VSTĮ) 6 ir 7 straipsnius papildyti naujais punktais</w:t>
      </w:r>
      <w:r w:rsidR="00A203D3">
        <w:rPr>
          <w:lang w:val="lt-LT"/>
        </w:rPr>
        <w:t>, konkrečiai įvardinant branduolinės energetikos objektus ir krovinius</w:t>
      </w:r>
      <w:r w:rsidR="00CE0F8D" w:rsidRPr="00A203D3">
        <w:rPr>
          <w:lang w:val="lt-LT"/>
        </w:rPr>
        <w:t xml:space="preserve">, </w:t>
      </w:r>
      <w:r w:rsidR="004660F4">
        <w:rPr>
          <w:lang w:val="lt-LT"/>
        </w:rPr>
        <w:t>atsižvelgiant į tai</w:t>
      </w:r>
      <w:r w:rsidR="00CE0F8D" w:rsidRPr="00A203D3">
        <w:rPr>
          <w:lang w:val="lt-LT"/>
        </w:rPr>
        <w:t xml:space="preserve">, kad </w:t>
      </w:r>
      <w:r w:rsidR="004660F4">
        <w:rPr>
          <w:lang w:val="lt-LT"/>
        </w:rPr>
        <w:t>šiuo metu</w:t>
      </w:r>
      <w:r w:rsidR="004660F4" w:rsidRPr="00A203D3">
        <w:rPr>
          <w:lang w:val="lt-LT"/>
        </w:rPr>
        <w:t xml:space="preserve"> </w:t>
      </w:r>
      <w:r w:rsidR="00CE0F8D" w:rsidRPr="00A203D3">
        <w:rPr>
          <w:lang w:val="lt-LT"/>
        </w:rPr>
        <w:t xml:space="preserve">galiojančio VSTĮ  6 </w:t>
      </w:r>
      <w:r w:rsidR="005C6E52" w:rsidRPr="00A203D3">
        <w:rPr>
          <w:lang w:val="lt-LT"/>
        </w:rPr>
        <w:t xml:space="preserve">straipsnio 4 </w:t>
      </w:r>
      <w:r w:rsidR="00CE0F8D" w:rsidRPr="00A203D3">
        <w:rPr>
          <w:lang w:val="lt-LT"/>
        </w:rPr>
        <w:t xml:space="preserve">punkte yra </w:t>
      </w:r>
      <w:r w:rsidR="005C6E52" w:rsidRPr="00A203D3">
        <w:rPr>
          <w:lang w:val="lt-LT"/>
        </w:rPr>
        <w:t xml:space="preserve">nurodyta, kad Viešojo saugumo tarnyba </w:t>
      </w:r>
      <w:r w:rsidR="005C6E52" w:rsidRPr="00A203D3">
        <w:rPr>
          <w:color w:val="000000"/>
          <w:lang w:val="lt-LT"/>
        </w:rPr>
        <w:t>užtikrina svarbių valstybės objektų apsaugą, 7 straipsnio 7 punkte</w:t>
      </w:r>
      <w:r w:rsidR="00A203D3">
        <w:rPr>
          <w:color w:val="000000"/>
          <w:lang w:val="lt-LT"/>
        </w:rPr>
        <w:t xml:space="preserve"> nurodyta, kad</w:t>
      </w:r>
      <w:r w:rsidR="005C6E52" w:rsidRPr="00A203D3">
        <w:rPr>
          <w:color w:val="000000"/>
          <w:lang w:val="lt-LT"/>
        </w:rPr>
        <w:t xml:space="preserve"> </w:t>
      </w:r>
      <w:r w:rsidR="00C02F46">
        <w:rPr>
          <w:lang w:val="lt-LT"/>
        </w:rPr>
        <w:t>Viešojo saugumo tarnyba</w:t>
      </w:r>
      <w:r w:rsidR="004660F4">
        <w:rPr>
          <w:lang w:val="lt-LT"/>
        </w:rPr>
        <w:t xml:space="preserve"> </w:t>
      </w:r>
      <w:r w:rsidR="005C6E52" w:rsidRPr="00A203D3">
        <w:rPr>
          <w:color w:val="000000"/>
          <w:lang w:val="lt-LT"/>
        </w:rPr>
        <w:t>saugo svarbius valstybės objektus pagal Vyriausybės patvirtintą sąrašą</w:t>
      </w:r>
      <w:r w:rsidR="00A203D3">
        <w:rPr>
          <w:color w:val="000000"/>
          <w:lang w:val="lt-LT"/>
        </w:rPr>
        <w:t xml:space="preserve">, o </w:t>
      </w:r>
      <w:r w:rsidR="005C6E52" w:rsidRPr="00A203D3">
        <w:rPr>
          <w:color w:val="000000"/>
          <w:lang w:val="lt-LT"/>
        </w:rPr>
        <w:t xml:space="preserve">BEĮ 15 straipsnyje jau yra numatyta Lietuvos Respublikos vidaus reikalų ministerijos ar jos įgaliotų institucijų kompetencija vykdyti branduolinės energetikos objektų ir </w:t>
      </w:r>
      <w:r w:rsidR="00C02F46">
        <w:rPr>
          <w:lang w:val="lt-LT"/>
        </w:rPr>
        <w:t>per Lietuvos Respublikos teritoriją vežamų Branduolinės saugos įstatymo 1 priede</w:t>
      </w:r>
      <w:r w:rsidR="00C02F46">
        <w:rPr>
          <w:b/>
          <w:bCs/>
          <w:lang w:val="lt-LT"/>
        </w:rPr>
        <w:t xml:space="preserve"> </w:t>
      </w:r>
      <w:r w:rsidR="00C02F46">
        <w:rPr>
          <w:lang w:val="lt-LT"/>
        </w:rPr>
        <w:t xml:space="preserve">nurodytų branduolinių medžiagų nustatytais kiekiais </w:t>
      </w:r>
      <w:r w:rsidR="005C6E52" w:rsidRPr="00A203D3">
        <w:rPr>
          <w:color w:val="000000"/>
          <w:lang w:val="lt-LT"/>
        </w:rPr>
        <w:t>krovinių apsaugą</w:t>
      </w:r>
      <w:r w:rsidR="00A203D3">
        <w:rPr>
          <w:color w:val="000000"/>
          <w:lang w:val="lt-LT"/>
        </w:rPr>
        <w:t>.</w:t>
      </w:r>
      <w:r w:rsidR="005C6E52" w:rsidRPr="00A203D3">
        <w:rPr>
          <w:color w:val="000000"/>
          <w:lang w:val="lt-LT"/>
        </w:rPr>
        <w:t xml:space="preserve"> </w:t>
      </w:r>
      <w:r>
        <w:rPr>
          <w:color w:val="000000"/>
          <w:lang w:val="lt-LT"/>
        </w:rPr>
        <w:t xml:space="preserve">Jei, rengėjų nuomone, kroviniai nepatektų į </w:t>
      </w:r>
      <w:r w:rsidR="000741EB">
        <w:rPr>
          <w:color w:val="000000"/>
          <w:lang w:val="lt-LT"/>
        </w:rPr>
        <w:t>„</w:t>
      </w:r>
      <w:r>
        <w:rPr>
          <w:color w:val="000000"/>
          <w:lang w:val="lt-LT"/>
        </w:rPr>
        <w:t xml:space="preserve">svarbaus valstybės objekto“ sąvoką, siūlytina apsvarstyti šią sąvoką papildyti ir atitinkamai </w:t>
      </w:r>
      <w:r w:rsidR="005C6E52" w:rsidRPr="00A203D3">
        <w:rPr>
          <w:color w:val="000000"/>
          <w:lang w:val="lt-LT"/>
        </w:rPr>
        <w:t xml:space="preserve">papildyti Lietuvos Respublikos Vyriausybės </w:t>
      </w:r>
      <w:r w:rsidR="004660F4" w:rsidRPr="00A203D3">
        <w:rPr>
          <w:color w:val="000000"/>
          <w:lang w:val="lt-LT"/>
        </w:rPr>
        <w:t>2015 m. spalio 19 d.</w:t>
      </w:r>
      <w:r w:rsidR="004660F4">
        <w:rPr>
          <w:color w:val="000000"/>
          <w:lang w:val="lt-LT"/>
        </w:rPr>
        <w:t xml:space="preserve"> </w:t>
      </w:r>
      <w:r w:rsidR="005C6E52" w:rsidRPr="00A203D3">
        <w:rPr>
          <w:color w:val="000000"/>
          <w:lang w:val="lt-LT"/>
        </w:rPr>
        <w:t xml:space="preserve">nutarimą </w:t>
      </w:r>
      <w:r w:rsidR="00A203D3" w:rsidRPr="00A203D3">
        <w:rPr>
          <w:color w:val="000000"/>
          <w:lang w:val="lt-LT"/>
        </w:rPr>
        <w:t xml:space="preserve">Nr. 1090 </w:t>
      </w:r>
      <w:r w:rsidR="005C6E52" w:rsidRPr="00A203D3">
        <w:rPr>
          <w:color w:val="000000"/>
          <w:lang w:val="lt-LT"/>
        </w:rPr>
        <w:t>„Dėl vidaus reikalų ministro valdymo srities įstaigų saugomų svarbių valstybės objektų“</w:t>
      </w:r>
      <w:r w:rsidR="00A203D3">
        <w:rPr>
          <w:color w:val="000000"/>
          <w:lang w:val="lt-LT"/>
        </w:rPr>
        <w:t xml:space="preserve">, jame nurodant </w:t>
      </w:r>
      <w:r w:rsidR="00A203D3">
        <w:rPr>
          <w:color w:val="000000"/>
          <w:lang w:val="lt-LT"/>
        </w:rPr>
        <w:lastRenderedPageBreak/>
        <w:t>branduolin</w:t>
      </w:r>
      <w:r w:rsidR="004660F4">
        <w:rPr>
          <w:color w:val="000000"/>
          <w:lang w:val="lt-LT"/>
        </w:rPr>
        <w:t>ės energetikos</w:t>
      </w:r>
      <w:r w:rsidR="00A203D3">
        <w:rPr>
          <w:color w:val="000000"/>
          <w:lang w:val="lt-LT"/>
        </w:rPr>
        <w:t xml:space="preserve"> objektus ir krovinius (ar duodant nuorodą į atitinkam</w:t>
      </w:r>
      <w:r>
        <w:rPr>
          <w:color w:val="000000"/>
          <w:lang w:val="lt-LT"/>
        </w:rPr>
        <w:t>a</w:t>
      </w:r>
      <w:r w:rsidR="00A203D3">
        <w:rPr>
          <w:color w:val="000000"/>
          <w:lang w:val="lt-LT"/>
        </w:rPr>
        <w:t xml:space="preserve">s BEĮ </w:t>
      </w:r>
      <w:r>
        <w:rPr>
          <w:color w:val="000000"/>
          <w:lang w:val="lt-LT"/>
        </w:rPr>
        <w:t>nuostatas</w:t>
      </w:r>
      <w:r w:rsidR="00A203D3">
        <w:rPr>
          <w:color w:val="000000"/>
          <w:lang w:val="lt-LT"/>
        </w:rPr>
        <w:t>)</w:t>
      </w:r>
      <w:r w:rsidR="00A203D3" w:rsidRPr="00A203D3">
        <w:rPr>
          <w:color w:val="000000"/>
          <w:lang w:val="lt-LT"/>
        </w:rPr>
        <w:t>.</w:t>
      </w:r>
      <w:r w:rsidR="00A203D3">
        <w:rPr>
          <w:color w:val="000000"/>
          <w:lang w:val="lt-LT"/>
        </w:rPr>
        <w:t xml:space="preserve"> </w:t>
      </w:r>
      <w:r w:rsidR="00814D46">
        <w:rPr>
          <w:color w:val="000000"/>
          <w:lang w:val="lt-LT"/>
        </w:rPr>
        <w:t>Papildomai atkreipiame dėmesį, kad branduolinių medžiagų krovinys, vadovaujantis Lietuvos Respublikos teisės aktais, nuosavybės teise gali priklausyti ir kitiems juridiniams asmenims, ne vien valstybės ar savivaldybės institucijoms ar įmonėms, tačiau jų apsaugą</w:t>
      </w:r>
      <w:r w:rsidR="000741EB">
        <w:rPr>
          <w:color w:val="000000"/>
          <w:lang w:val="lt-LT"/>
        </w:rPr>
        <w:t>,</w:t>
      </w:r>
      <w:r w:rsidR="00814D46">
        <w:rPr>
          <w:color w:val="000000"/>
          <w:lang w:val="lt-LT"/>
        </w:rPr>
        <w:t xml:space="preserve"> vadovaujantis </w:t>
      </w:r>
      <w:r w:rsidR="00814D46" w:rsidRPr="00CE0F8D">
        <w:rPr>
          <w:color w:val="000000"/>
          <w:lang w:val="lt-LT"/>
        </w:rPr>
        <w:t>BEĮ 15 str</w:t>
      </w:r>
      <w:r w:rsidR="00814D46">
        <w:rPr>
          <w:color w:val="000000"/>
          <w:lang w:val="lt-LT"/>
        </w:rPr>
        <w:t>aipsnio nuostatomis</w:t>
      </w:r>
      <w:r w:rsidR="000741EB">
        <w:rPr>
          <w:color w:val="000000"/>
          <w:lang w:val="lt-LT"/>
        </w:rPr>
        <w:t>,</w:t>
      </w:r>
      <w:r w:rsidR="00814D46">
        <w:rPr>
          <w:color w:val="000000"/>
          <w:lang w:val="lt-LT"/>
        </w:rPr>
        <w:t xml:space="preserve"> turi užtikrinti Vidaus reikalų ministerija ar jos įgaliota institucija. </w:t>
      </w:r>
      <w:r w:rsidR="004660F4">
        <w:rPr>
          <w:color w:val="000000"/>
          <w:lang w:val="lt-LT"/>
        </w:rPr>
        <w:t xml:space="preserve">Jei būtų atsižvelgta </w:t>
      </w:r>
      <w:r w:rsidR="00A203D3">
        <w:rPr>
          <w:color w:val="000000"/>
          <w:lang w:val="lt-LT"/>
        </w:rPr>
        <w:t xml:space="preserve">šią pastabą, </w:t>
      </w:r>
      <w:r w:rsidR="004660F4">
        <w:rPr>
          <w:color w:val="000000"/>
          <w:lang w:val="lt-LT"/>
        </w:rPr>
        <w:t>siūlytina apsvarstyti galimybę</w:t>
      </w:r>
      <w:r w:rsidR="00A203D3">
        <w:rPr>
          <w:color w:val="000000"/>
          <w:lang w:val="lt-LT"/>
        </w:rPr>
        <w:t xml:space="preserve"> ir pirmoje pastaboje </w:t>
      </w:r>
      <w:r>
        <w:rPr>
          <w:color w:val="000000"/>
          <w:lang w:val="lt-LT"/>
        </w:rPr>
        <w:t xml:space="preserve">nurodytas </w:t>
      </w:r>
      <w:r w:rsidR="00A203D3">
        <w:rPr>
          <w:color w:val="000000"/>
          <w:lang w:val="lt-LT"/>
        </w:rPr>
        <w:t>nuostat</w:t>
      </w:r>
      <w:r>
        <w:rPr>
          <w:color w:val="000000"/>
          <w:lang w:val="lt-LT"/>
        </w:rPr>
        <w:t>as</w:t>
      </w:r>
      <w:r w:rsidR="00A203D3">
        <w:rPr>
          <w:color w:val="000000"/>
          <w:lang w:val="lt-LT"/>
        </w:rPr>
        <w:t xml:space="preserve"> perkelti į </w:t>
      </w:r>
      <w:r w:rsidR="00A203D3" w:rsidRPr="00A203D3">
        <w:rPr>
          <w:color w:val="000000"/>
          <w:lang w:val="lt-LT"/>
        </w:rPr>
        <w:t xml:space="preserve">Lietuvos Respublikos Vyriausybės </w:t>
      </w:r>
      <w:r w:rsidR="00A203D3">
        <w:rPr>
          <w:color w:val="000000"/>
          <w:lang w:val="lt-LT"/>
        </w:rPr>
        <w:t>nutarimą.</w:t>
      </w:r>
    </w:p>
    <w:p w14:paraId="73F4F8A3" w14:textId="77777777" w:rsidR="00DD38C4" w:rsidRPr="00CE0F8D" w:rsidRDefault="00DD38C4" w:rsidP="005C74F3">
      <w:pPr>
        <w:jc w:val="both"/>
        <w:rPr>
          <w:lang w:val="lt-LT"/>
        </w:rPr>
      </w:pPr>
    </w:p>
    <w:p w14:paraId="17F37A2E" w14:textId="4A0AD55D" w:rsidR="005C74F3" w:rsidRPr="00CE0F8D" w:rsidRDefault="00C473E6" w:rsidP="005C74F3">
      <w:pPr>
        <w:jc w:val="both"/>
        <w:rPr>
          <w:lang w:val="lt-LT"/>
        </w:rPr>
      </w:pPr>
      <w:r w:rsidRPr="00CE0F8D">
        <w:rPr>
          <w:lang w:val="lt-LT"/>
        </w:rPr>
        <w:t>Viršinink</w:t>
      </w:r>
      <w:r w:rsidR="00A203D3">
        <w:rPr>
          <w:lang w:val="lt-LT"/>
        </w:rPr>
        <w:t>as</w:t>
      </w:r>
      <w:r w:rsidR="005C74F3" w:rsidRPr="00CE0F8D">
        <w:rPr>
          <w:lang w:val="lt-LT"/>
        </w:rPr>
        <w:tab/>
      </w:r>
      <w:r w:rsidR="005C74F3" w:rsidRPr="00CE0F8D">
        <w:rPr>
          <w:lang w:val="lt-LT"/>
        </w:rPr>
        <w:tab/>
      </w:r>
      <w:r w:rsidRPr="00CE0F8D">
        <w:rPr>
          <w:lang w:val="lt-LT"/>
        </w:rPr>
        <w:tab/>
      </w:r>
      <w:r w:rsidR="00A203D3">
        <w:rPr>
          <w:lang w:val="lt-LT"/>
        </w:rPr>
        <w:tab/>
      </w:r>
      <w:r w:rsidR="00A203D3">
        <w:rPr>
          <w:lang w:val="lt-LT"/>
        </w:rPr>
        <w:tab/>
      </w:r>
      <w:r w:rsidR="00A203D3">
        <w:rPr>
          <w:lang w:val="lt-LT"/>
        </w:rPr>
        <w:tab/>
      </w:r>
      <w:r w:rsidR="00A203D3">
        <w:rPr>
          <w:lang w:val="lt-LT"/>
        </w:rPr>
        <w:tab/>
      </w:r>
      <w:r w:rsidR="00A203D3">
        <w:rPr>
          <w:lang w:val="lt-LT"/>
        </w:rPr>
        <w:tab/>
      </w:r>
      <w:r w:rsidR="007527FF">
        <w:rPr>
          <w:lang w:val="lt-LT"/>
        </w:rPr>
        <w:t xml:space="preserve">            </w:t>
      </w:r>
      <w:r w:rsidR="00A203D3">
        <w:rPr>
          <w:lang w:val="lt-LT"/>
        </w:rPr>
        <w:t>Michail Demčenko</w:t>
      </w:r>
    </w:p>
    <w:p w14:paraId="72A2FF04" w14:textId="77777777" w:rsidR="00FA47E5" w:rsidRPr="00CE0F8D" w:rsidRDefault="00FA47E5" w:rsidP="00207388">
      <w:pPr>
        <w:jc w:val="both"/>
        <w:rPr>
          <w:lang w:val="lt-LT"/>
        </w:rPr>
      </w:pPr>
    </w:p>
    <w:p w14:paraId="08EADA2B" w14:textId="77777777" w:rsidR="00DB454E" w:rsidRPr="00CE0F8D" w:rsidRDefault="00DB454E" w:rsidP="00207388">
      <w:pPr>
        <w:jc w:val="both"/>
        <w:rPr>
          <w:lang w:val="lt-LT"/>
        </w:rPr>
      </w:pPr>
    </w:p>
    <w:p w14:paraId="34C066FC" w14:textId="6481DF7B" w:rsidR="00DB454E" w:rsidRDefault="00DB454E" w:rsidP="00207388">
      <w:pPr>
        <w:jc w:val="both"/>
        <w:rPr>
          <w:lang w:val="lt-LT"/>
        </w:rPr>
      </w:pPr>
    </w:p>
    <w:p w14:paraId="65676ED0" w14:textId="4C130870" w:rsidR="00EC1F06" w:rsidRDefault="00EC1F06" w:rsidP="00207388">
      <w:pPr>
        <w:jc w:val="both"/>
        <w:rPr>
          <w:lang w:val="lt-LT"/>
        </w:rPr>
      </w:pPr>
    </w:p>
    <w:p w14:paraId="11379997" w14:textId="1D0BF4B9" w:rsidR="00EC1F06" w:rsidRDefault="00EC1F06" w:rsidP="00207388">
      <w:pPr>
        <w:jc w:val="both"/>
        <w:rPr>
          <w:lang w:val="lt-LT"/>
        </w:rPr>
      </w:pPr>
    </w:p>
    <w:p w14:paraId="6EB81FE4" w14:textId="28AC60FF" w:rsidR="00EC1F06" w:rsidRDefault="00EC1F06" w:rsidP="00207388">
      <w:pPr>
        <w:jc w:val="both"/>
        <w:rPr>
          <w:lang w:val="lt-LT"/>
        </w:rPr>
      </w:pPr>
    </w:p>
    <w:p w14:paraId="7811D127" w14:textId="5E91C00C" w:rsidR="00EC1F06" w:rsidRDefault="00EC1F06" w:rsidP="00207388">
      <w:pPr>
        <w:jc w:val="both"/>
        <w:rPr>
          <w:lang w:val="lt-LT"/>
        </w:rPr>
      </w:pPr>
    </w:p>
    <w:p w14:paraId="1881885E" w14:textId="3C59493A" w:rsidR="00EC1F06" w:rsidRDefault="00EC1F06" w:rsidP="00207388">
      <w:pPr>
        <w:jc w:val="both"/>
        <w:rPr>
          <w:lang w:val="lt-LT"/>
        </w:rPr>
      </w:pPr>
    </w:p>
    <w:p w14:paraId="485B100F" w14:textId="6883EF0E" w:rsidR="00EC1F06" w:rsidRDefault="00EC1F06" w:rsidP="00207388">
      <w:pPr>
        <w:jc w:val="both"/>
        <w:rPr>
          <w:lang w:val="lt-LT"/>
        </w:rPr>
      </w:pPr>
    </w:p>
    <w:p w14:paraId="2876E399" w14:textId="7406338E" w:rsidR="00EC1F06" w:rsidRDefault="00EC1F06" w:rsidP="00207388">
      <w:pPr>
        <w:jc w:val="both"/>
        <w:rPr>
          <w:lang w:val="lt-LT"/>
        </w:rPr>
      </w:pPr>
    </w:p>
    <w:p w14:paraId="2CF4B9A9" w14:textId="43835199" w:rsidR="00EC1F06" w:rsidRDefault="00EC1F06" w:rsidP="00207388">
      <w:pPr>
        <w:jc w:val="both"/>
        <w:rPr>
          <w:lang w:val="lt-LT"/>
        </w:rPr>
      </w:pPr>
    </w:p>
    <w:p w14:paraId="1FDE462E" w14:textId="2D372642" w:rsidR="00EC1F06" w:rsidRDefault="00EC1F06" w:rsidP="00207388">
      <w:pPr>
        <w:jc w:val="both"/>
        <w:rPr>
          <w:lang w:val="lt-LT"/>
        </w:rPr>
      </w:pPr>
    </w:p>
    <w:p w14:paraId="37C379C2" w14:textId="6122E1C3" w:rsidR="00EC1F06" w:rsidRDefault="00EC1F06" w:rsidP="00207388">
      <w:pPr>
        <w:jc w:val="both"/>
        <w:rPr>
          <w:lang w:val="lt-LT"/>
        </w:rPr>
      </w:pPr>
    </w:p>
    <w:p w14:paraId="123BF153" w14:textId="20A5BDD1" w:rsidR="00EC1F06" w:rsidRDefault="00EC1F06" w:rsidP="00207388">
      <w:pPr>
        <w:jc w:val="both"/>
        <w:rPr>
          <w:lang w:val="lt-LT"/>
        </w:rPr>
      </w:pPr>
    </w:p>
    <w:p w14:paraId="116FCB67" w14:textId="08DAE50B" w:rsidR="00EC1F06" w:rsidRDefault="00EC1F06" w:rsidP="00207388">
      <w:pPr>
        <w:jc w:val="both"/>
        <w:rPr>
          <w:lang w:val="lt-LT"/>
        </w:rPr>
      </w:pPr>
    </w:p>
    <w:p w14:paraId="50919A6E" w14:textId="7CDE5A14" w:rsidR="00EC1F06" w:rsidRDefault="00EC1F06" w:rsidP="00207388">
      <w:pPr>
        <w:jc w:val="both"/>
        <w:rPr>
          <w:lang w:val="lt-LT"/>
        </w:rPr>
      </w:pPr>
    </w:p>
    <w:p w14:paraId="7932B596" w14:textId="296D334E" w:rsidR="00EC1F06" w:rsidRDefault="00EC1F06" w:rsidP="00207388">
      <w:pPr>
        <w:jc w:val="both"/>
        <w:rPr>
          <w:lang w:val="lt-LT"/>
        </w:rPr>
      </w:pPr>
    </w:p>
    <w:p w14:paraId="5D55FBE5" w14:textId="46AD61BF" w:rsidR="00EC1F06" w:rsidRDefault="00EC1F06" w:rsidP="00207388">
      <w:pPr>
        <w:jc w:val="both"/>
        <w:rPr>
          <w:lang w:val="lt-LT"/>
        </w:rPr>
      </w:pPr>
    </w:p>
    <w:p w14:paraId="048BC943" w14:textId="01B4BFE6" w:rsidR="00EC1F06" w:rsidRDefault="00EC1F06" w:rsidP="00207388">
      <w:pPr>
        <w:jc w:val="both"/>
        <w:rPr>
          <w:lang w:val="lt-LT"/>
        </w:rPr>
      </w:pPr>
    </w:p>
    <w:p w14:paraId="0E3282A5" w14:textId="42CAAE3D" w:rsidR="00EC1F06" w:rsidRDefault="00EC1F06" w:rsidP="00207388">
      <w:pPr>
        <w:jc w:val="both"/>
        <w:rPr>
          <w:lang w:val="lt-LT"/>
        </w:rPr>
      </w:pPr>
    </w:p>
    <w:p w14:paraId="748B30C6" w14:textId="1ADB1B3C" w:rsidR="00EC1F06" w:rsidRDefault="00EC1F06" w:rsidP="00207388">
      <w:pPr>
        <w:jc w:val="both"/>
        <w:rPr>
          <w:lang w:val="lt-LT"/>
        </w:rPr>
      </w:pPr>
    </w:p>
    <w:p w14:paraId="62B097A6" w14:textId="2BB6A6C1" w:rsidR="00EC1F06" w:rsidRDefault="00EC1F06" w:rsidP="00207388">
      <w:pPr>
        <w:jc w:val="both"/>
        <w:rPr>
          <w:lang w:val="lt-LT"/>
        </w:rPr>
      </w:pPr>
    </w:p>
    <w:p w14:paraId="1927FFB9" w14:textId="2E8A2C3B" w:rsidR="00EC1F06" w:rsidRDefault="00EC1F06" w:rsidP="00207388">
      <w:pPr>
        <w:jc w:val="both"/>
        <w:rPr>
          <w:lang w:val="lt-LT"/>
        </w:rPr>
      </w:pPr>
    </w:p>
    <w:p w14:paraId="05CFACFA" w14:textId="0B2BA89F" w:rsidR="00EC1F06" w:rsidRDefault="00EC1F06" w:rsidP="00207388">
      <w:pPr>
        <w:jc w:val="both"/>
        <w:rPr>
          <w:lang w:val="lt-LT"/>
        </w:rPr>
      </w:pPr>
    </w:p>
    <w:p w14:paraId="24F09F46" w14:textId="3E1B0D28" w:rsidR="00EC1F06" w:rsidRDefault="00EC1F06" w:rsidP="00207388">
      <w:pPr>
        <w:jc w:val="both"/>
        <w:rPr>
          <w:lang w:val="lt-LT"/>
        </w:rPr>
      </w:pPr>
    </w:p>
    <w:p w14:paraId="2ED4915F" w14:textId="2BD9BB2F" w:rsidR="00EC1F06" w:rsidRDefault="00EC1F06" w:rsidP="00207388">
      <w:pPr>
        <w:jc w:val="both"/>
        <w:rPr>
          <w:lang w:val="lt-LT"/>
        </w:rPr>
      </w:pPr>
    </w:p>
    <w:p w14:paraId="5AEED376" w14:textId="17334A75" w:rsidR="00EC1F06" w:rsidRDefault="00EC1F06" w:rsidP="00207388">
      <w:pPr>
        <w:jc w:val="both"/>
        <w:rPr>
          <w:lang w:val="lt-LT"/>
        </w:rPr>
      </w:pPr>
    </w:p>
    <w:p w14:paraId="25BC3642" w14:textId="407A4DF4" w:rsidR="00EC1F06" w:rsidRDefault="00EC1F06" w:rsidP="00207388">
      <w:pPr>
        <w:jc w:val="both"/>
        <w:rPr>
          <w:lang w:val="lt-LT"/>
        </w:rPr>
      </w:pPr>
    </w:p>
    <w:p w14:paraId="2F0D6A86" w14:textId="793B0533" w:rsidR="00EC1F06" w:rsidRDefault="00EC1F06" w:rsidP="00207388">
      <w:pPr>
        <w:jc w:val="both"/>
        <w:rPr>
          <w:lang w:val="lt-LT"/>
        </w:rPr>
      </w:pPr>
    </w:p>
    <w:p w14:paraId="68436CBC" w14:textId="624AEADD" w:rsidR="007527FF" w:rsidRDefault="007527FF" w:rsidP="00207388">
      <w:pPr>
        <w:jc w:val="both"/>
        <w:rPr>
          <w:lang w:val="lt-LT"/>
        </w:rPr>
      </w:pPr>
    </w:p>
    <w:p w14:paraId="6F211219" w14:textId="643BD229" w:rsidR="007527FF" w:rsidRDefault="007527FF" w:rsidP="00207388">
      <w:pPr>
        <w:jc w:val="both"/>
        <w:rPr>
          <w:lang w:val="lt-LT"/>
        </w:rPr>
      </w:pPr>
    </w:p>
    <w:p w14:paraId="65FA6847" w14:textId="5E7ABF44" w:rsidR="007527FF" w:rsidRDefault="007527FF" w:rsidP="00207388">
      <w:pPr>
        <w:jc w:val="both"/>
        <w:rPr>
          <w:lang w:val="lt-LT"/>
        </w:rPr>
      </w:pPr>
    </w:p>
    <w:p w14:paraId="26088778" w14:textId="0F328D90" w:rsidR="007527FF" w:rsidRDefault="007527FF" w:rsidP="00207388">
      <w:pPr>
        <w:jc w:val="both"/>
        <w:rPr>
          <w:lang w:val="lt-LT"/>
        </w:rPr>
      </w:pPr>
    </w:p>
    <w:p w14:paraId="216D78A0" w14:textId="50C6CEF2" w:rsidR="007527FF" w:rsidRDefault="007527FF" w:rsidP="00207388">
      <w:pPr>
        <w:jc w:val="both"/>
        <w:rPr>
          <w:lang w:val="lt-LT"/>
        </w:rPr>
      </w:pPr>
    </w:p>
    <w:p w14:paraId="75FDF2B3" w14:textId="60DEC342" w:rsidR="007527FF" w:rsidRDefault="007527FF" w:rsidP="00207388">
      <w:pPr>
        <w:jc w:val="both"/>
        <w:rPr>
          <w:lang w:val="lt-LT"/>
        </w:rPr>
      </w:pPr>
    </w:p>
    <w:p w14:paraId="5CF599E9" w14:textId="7381670D" w:rsidR="007527FF" w:rsidRDefault="007527FF" w:rsidP="00207388">
      <w:pPr>
        <w:jc w:val="both"/>
        <w:rPr>
          <w:lang w:val="lt-LT"/>
        </w:rPr>
      </w:pPr>
    </w:p>
    <w:p w14:paraId="465B5BFA" w14:textId="7C790AD5" w:rsidR="007527FF" w:rsidRDefault="007527FF" w:rsidP="00207388">
      <w:pPr>
        <w:jc w:val="both"/>
        <w:rPr>
          <w:lang w:val="lt-LT"/>
        </w:rPr>
      </w:pPr>
    </w:p>
    <w:p w14:paraId="4AA18A6F" w14:textId="36D19877" w:rsidR="007527FF" w:rsidRDefault="007527FF" w:rsidP="00207388">
      <w:pPr>
        <w:jc w:val="both"/>
        <w:rPr>
          <w:lang w:val="lt-LT"/>
        </w:rPr>
      </w:pPr>
    </w:p>
    <w:p w14:paraId="21D2D58A" w14:textId="77777777" w:rsidR="007527FF" w:rsidRDefault="007527FF" w:rsidP="00207388">
      <w:pPr>
        <w:jc w:val="both"/>
        <w:rPr>
          <w:lang w:val="lt-LT"/>
        </w:rPr>
      </w:pPr>
    </w:p>
    <w:p w14:paraId="4769592C" w14:textId="2F8EB810" w:rsidR="00EC1F06" w:rsidRDefault="00EC1F06" w:rsidP="00207388">
      <w:pPr>
        <w:jc w:val="both"/>
        <w:rPr>
          <w:lang w:val="lt-LT"/>
        </w:rPr>
      </w:pPr>
    </w:p>
    <w:p w14:paraId="113817CE" w14:textId="2FF5F315" w:rsidR="00EC1F06" w:rsidRDefault="00EC1F06" w:rsidP="00207388">
      <w:pPr>
        <w:jc w:val="both"/>
        <w:rPr>
          <w:lang w:val="lt-LT"/>
        </w:rPr>
      </w:pPr>
    </w:p>
    <w:p w14:paraId="543B9056" w14:textId="77777777" w:rsidR="00A92A83" w:rsidRPr="00CE0F8D" w:rsidRDefault="00AB2970" w:rsidP="00207388">
      <w:pPr>
        <w:jc w:val="both"/>
        <w:rPr>
          <w:lang w:val="lt-LT"/>
        </w:rPr>
      </w:pPr>
      <w:r w:rsidRPr="00CE0F8D">
        <w:rPr>
          <w:noProof/>
          <w:lang w:val="lt-LT" w:eastAsia="lt-LT"/>
        </w:rPr>
        <mc:AlternateContent>
          <mc:Choice Requires="wps">
            <w:drawing>
              <wp:anchor distT="0" distB="0" distL="114300" distR="114300" simplePos="0" relativeHeight="251658240" behindDoc="0" locked="0" layoutInCell="1" allowOverlap="1" wp14:anchorId="1032D397" wp14:editId="08EC078C">
                <wp:simplePos x="0" y="0"/>
                <wp:positionH relativeFrom="column">
                  <wp:posOffset>-70485</wp:posOffset>
                </wp:positionH>
                <wp:positionV relativeFrom="paragraph">
                  <wp:posOffset>4619625</wp:posOffset>
                </wp:positionV>
                <wp:extent cx="4204970" cy="342900"/>
                <wp:effectExtent l="0" t="0" r="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5B50" w14:textId="77777777" w:rsidR="009C0EB3" w:rsidRPr="00413F79" w:rsidRDefault="009C0EB3" w:rsidP="00413F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32D397" id="_x0000_t202" coordsize="21600,21600" o:spt="202" path="m,l,21600r21600,l21600,xe">
                <v:stroke joinstyle="miter"/>
                <v:path gradientshapeok="t" o:connecttype="rect"/>
              </v:shapetype>
              <v:shape id="Text Box 5" o:spid="_x0000_s1026" type="#_x0000_t202" style="position:absolute;left:0;text-align:left;margin-left:-5.55pt;margin-top:363.75pt;width:331.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DWtA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aGK703c6AafHDtzMAMfAsqtUdw+y+K6RkMuaig27U0r2NaMlZBfam/7Z1RFH&#10;W5B1/0mWEIZujXRAQ6Va2zpoBgJ0YOn5yIxNpYBDEgUknoGpANs1ieLAUefT5HC7U9p8YLJFdpFi&#10;Bcw7dLp70MZmQ5ODiw0mZM6bxrHfiIsDcBxPIDZctTabhSPzJQ7i1Xw1Jx6JpiuPBFnm3eVL4k3z&#10;cDbJrrPlMgt/2bghSWpelkzYMAdhheTPiNtLfJTEUVpaNry0cDYlrTbrZaPQjoKwc/e5noPl5OZf&#10;puGaALW8KimMSHAfxV4+nc88kpOJB52ee0EY38dTaDvJ8suSHrhg/14S6lMcT6LJKKZT0q9qC9z3&#10;tjaatNzA6Gh4m+L50YkmVoIrUTpqDeXNuD5rhU3/1Aqg+0C0E6zV6KhWM6wHQLEqXsvyGaSrJCgL&#10;RAjzDha1VD8x6mF2pFj/2FLFMGo+CpB/HBJih43bkMksgo06t6zPLVQUAJVig9G4XJpxQG07xTc1&#10;RBofnJB38GQq7tR8ymr/0GA+uKL2s8wOoPO98zpN3MVvAAAA//8DAFBLAwQUAAYACAAAACEAI6uw&#10;Pd4AAAALAQAADwAAAGRycy9kb3ducmV2LnhtbEyPTU/DMAyG75P4D5GRuG1JJrqN0nRCIK6gjQ+J&#10;W9Z4bUXjVE22ln+Pd4KjXz96/bjYTr4TZxxiG8iAXigQSFVwLdUG3t+e5xsQMVlytguEBn4wwra8&#10;mhU2d2GkHZ73qRZcQjG3BpqU+lzKWDXobVyEHol3xzB4m3gcaukGO3K57+RSqZX0tiW+0NgeHxus&#10;vvcnb+Dj5fj1eate6yef9WOYlCR/J425uZ4e7kEknNIfDBd9VoeSnQ7hRC6KzsBca82ogfVynYFg&#10;YpVdkgMnG52BLAv5/4fyFwAA//8DAFBLAQItABQABgAIAAAAIQC2gziS/gAAAOEBAAATAAAAAAAA&#10;AAAAAAAAAAAAAABbQ29udGVudF9UeXBlc10ueG1sUEsBAi0AFAAGAAgAAAAhADj9If/WAAAAlAEA&#10;AAsAAAAAAAAAAAAAAAAALwEAAF9yZWxzLy5yZWxzUEsBAi0AFAAGAAgAAAAhAAbFMNa0AgAAuQUA&#10;AA4AAAAAAAAAAAAAAAAALgIAAGRycy9lMm9Eb2MueG1sUEsBAi0AFAAGAAgAAAAhACOrsD3eAAAA&#10;CwEAAA8AAAAAAAAAAAAAAAAADgUAAGRycy9kb3ducmV2LnhtbFBLBQYAAAAABAAEAPMAAAAZBgAA&#10;AAA=&#10;" filled="f" stroked="f">
                <v:textbox>
                  <w:txbxContent>
                    <w:p w14:paraId="74105B50" w14:textId="77777777" w:rsidR="009C0EB3" w:rsidRPr="00413F79" w:rsidRDefault="009C0EB3" w:rsidP="00413F79"/>
                  </w:txbxContent>
                </v:textbox>
              </v:shape>
            </w:pict>
          </mc:Fallback>
        </mc:AlternateContent>
      </w:r>
      <w:r w:rsidR="00385E71" w:rsidRPr="00CE0F8D">
        <w:rPr>
          <w:lang w:val="lt-LT"/>
        </w:rPr>
        <w:t>R. Sabas</w:t>
      </w:r>
      <w:r w:rsidR="00DD38C4" w:rsidRPr="00CE0F8D">
        <w:rPr>
          <w:lang w:val="lt-LT"/>
        </w:rPr>
        <w:t>, tel. (8 5) 266 15</w:t>
      </w:r>
      <w:r w:rsidR="00385E71" w:rsidRPr="00CE0F8D">
        <w:rPr>
          <w:lang w:val="lt-LT"/>
        </w:rPr>
        <w:t>63</w:t>
      </w:r>
      <w:r w:rsidR="00DD38C4" w:rsidRPr="00CE0F8D">
        <w:rPr>
          <w:lang w:val="lt-LT"/>
        </w:rPr>
        <w:t xml:space="preserve">, el. p. </w:t>
      </w:r>
      <w:r w:rsidR="00385E71" w:rsidRPr="00CE0F8D">
        <w:rPr>
          <w:lang w:val="lt-LT"/>
        </w:rPr>
        <w:t>renaldas.sabas</w:t>
      </w:r>
      <w:r w:rsidR="00DD38C4" w:rsidRPr="00CE0F8D">
        <w:rPr>
          <w:lang w:val="lt-LT"/>
        </w:rPr>
        <w:t>@vatesi.lt</w:t>
      </w:r>
      <w:r w:rsidR="00DD38C4" w:rsidRPr="00CE0F8D">
        <w:rPr>
          <w:noProof/>
          <w:lang w:val="lt-LT" w:eastAsia="lt-LT"/>
        </w:rPr>
        <mc:AlternateContent>
          <mc:Choice Requires="wps">
            <w:drawing>
              <wp:anchor distT="0" distB="0" distL="114300" distR="114300" simplePos="0" relativeHeight="251658241" behindDoc="0" locked="0" layoutInCell="1" allowOverlap="1" wp14:anchorId="61EA4878" wp14:editId="73EB0FCA">
                <wp:simplePos x="0" y="0"/>
                <wp:positionH relativeFrom="column">
                  <wp:posOffset>-70485</wp:posOffset>
                </wp:positionH>
                <wp:positionV relativeFrom="paragraph">
                  <wp:posOffset>4619625</wp:posOffset>
                </wp:positionV>
                <wp:extent cx="4204970" cy="342900"/>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D028" w14:textId="77777777" w:rsidR="00DD38C4" w:rsidRPr="00413F79" w:rsidRDefault="00DD38C4" w:rsidP="00DD38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A4878" id="_x0000_s1027" type="#_x0000_t202" style="position:absolute;left:0;text-align:left;margin-left:-5.55pt;margin-top:363.75pt;width:331.1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ODtw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aGKr03c6AafHDtzMAMfQZZep7h5k8V0jIZc1FRt2p5Tsa0ZLYBfam/7Z1RFH&#10;W5B1/0mWEIZujXRAQ6VaWzooBgJ06NLzsTOWSgGHJApIPANTAbZrEsWBa51Pk8PtTmnzgckW2UWK&#10;FXTeodPdgzaWDU0OLjaYkDlvGtf9RlwcgON4ArHhqrVZFq6ZL3EQr+arOfFINF15JMgy7y5fEm+a&#10;h7NJdp0tl1n4y8YNSVLzsmTChjkIKyR/1ri9xEdJHKWlZcNLC2cpabVZLxuFdhSEnbvP1RwsJzf/&#10;koYrAuTyKqUwIsF9FHv5dD7zSE4mHlR67gVhfB9Poewkyy9TeuCC/XtKqE9xPIkmo5hOpF/lFrjv&#10;bW40abmB0dHwNsXzoxNNrARXonStNZQ34/qsFJb+qRTQ7kOjnWCtRke1mmE9uJfh1GzFvJblMyhY&#10;SRAYaBHGHixqqX5i1MMISbH+saWKYdR8FPAK4pAQO3PchkxmEWzUuWV9bqGiAKgUG4zG5dKMc2rb&#10;Kb6pIdL47oS8g5dTcSfqE6v9e4Mx4XLbjzQ7h873zus0eBe/AQAA//8DAFBLAwQUAAYACAAAACEA&#10;I6uwPd4AAAALAQAADwAAAGRycy9kb3ducmV2LnhtbEyPTU/DMAyG75P4D5GRuG1JJrqN0nRCIK6g&#10;jQ+JW9Z4bUXjVE22ln+Pd4KjXz96/bjYTr4TZxxiG8iAXigQSFVwLdUG3t+e5xsQMVlytguEBn4w&#10;wra8mhU2d2GkHZ73qRZcQjG3BpqU+lzKWDXobVyEHol3xzB4m3gcaukGO3K57+RSqZX0tiW+0Nge&#10;Hxusvvcnb+Dj5fj1eate6yef9WOYlCR/J425uZ4e7kEknNIfDBd9VoeSnQ7hRC6KzsBca82ogfVy&#10;nYFgYpVdkgMnG52BLAv5/4fyFwAA//8DAFBLAQItABQABgAIAAAAIQC2gziS/gAAAOEBAAATAAAA&#10;AAAAAAAAAAAAAAAAAABbQ29udGVudF9UeXBlc10ueG1sUEsBAi0AFAAGAAgAAAAhADj9If/WAAAA&#10;lAEAAAsAAAAAAAAAAAAAAAAALwEAAF9yZWxzLy5yZWxzUEsBAi0AFAAGAAgAAAAhAGEr04O3AgAA&#10;wAUAAA4AAAAAAAAAAAAAAAAALgIAAGRycy9lMm9Eb2MueG1sUEsBAi0AFAAGAAgAAAAhACOrsD3e&#10;AAAACwEAAA8AAAAAAAAAAAAAAAAAEQUAAGRycy9kb3ducmV2LnhtbFBLBQYAAAAABAAEAPMAAAAc&#10;BgAAAAA=&#10;" filled="f" stroked="f">
                <v:textbox>
                  <w:txbxContent>
                    <w:p w14:paraId="6020D028" w14:textId="77777777" w:rsidR="00DD38C4" w:rsidRPr="00413F79" w:rsidRDefault="00DD38C4" w:rsidP="00DD38C4"/>
                  </w:txbxContent>
                </v:textbox>
              </v:shape>
            </w:pict>
          </mc:Fallback>
        </mc:AlternateContent>
      </w:r>
    </w:p>
    <w:sectPr w:rsidR="00A92A83" w:rsidRPr="00CE0F8D" w:rsidSect="000741EB">
      <w:headerReference w:type="default" r:id="rId13"/>
      <w:footerReference w:type="first" r:id="rId14"/>
      <w:type w:val="continuous"/>
      <w:pgSz w:w="11907" w:h="16840" w:code="9"/>
      <w:pgMar w:top="1078" w:right="851" w:bottom="1418"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69DF9" w14:textId="77777777" w:rsidR="006A3EC6" w:rsidRDefault="006A3EC6">
      <w:r>
        <w:separator/>
      </w:r>
    </w:p>
  </w:endnote>
  <w:endnote w:type="continuationSeparator" w:id="0">
    <w:p w14:paraId="21C4A680" w14:textId="77777777" w:rsidR="006A3EC6" w:rsidRDefault="006A3EC6">
      <w:r>
        <w:continuationSeparator/>
      </w:r>
    </w:p>
  </w:endnote>
  <w:endnote w:type="continuationNotice" w:id="1">
    <w:p w14:paraId="3FDBDC11" w14:textId="77777777" w:rsidR="006A3EC6" w:rsidRDefault="006A3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ED2C4" w14:textId="77777777" w:rsidR="008609B4" w:rsidRDefault="008609B4">
    <w:pPr>
      <w:pStyle w:val="Porat"/>
    </w:pPr>
    <w:r w:rsidRPr="002D2A31">
      <w:rPr>
        <w:noProof/>
        <w:lang w:val="lt-LT" w:eastAsia="lt-LT"/>
      </w:rPr>
      <w:drawing>
        <wp:anchor distT="0" distB="0" distL="114300" distR="114300" simplePos="0" relativeHeight="251658240" behindDoc="1" locked="0" layoutInCell="1" allowOverlap="1" wp14:anchorId="5F15961C" wp14:editId="5A2C9B3E">
          <wp:simplePos x="0" y="0"/>
          <wp:positionH relativeFrom="margin">
            <wp:posOffset>5088200</wp:posOffset>
          </wp:positionH>
          <wp:positionV relativeFrom="paragraph">
            <wp:posOffset>-564156</wp:posOffset>
          </wp:positionV>
          <wp:extent cx="862965" cy="577850"/>
          <wp:effectExtent l="0" t="0" r="0" b="0"/>
          <wp:wrapThrough wrapText="bothSides">
            <wp:wrapPolygon edited="0">
              <wp:start x="0" y="0"/>
              <wp:lineTo x="0" y="20651"/>
              <wp:lineTo x="20980" y="20651"/>
              <wp:lineTo x="20980" y="0"/>
              <wp:lineTo x="0" y="0"/>
            </wp:wrapPolygon>
          </wp:wrapThrough>
          <wp:docPr id="7" name="Picture 7" descr="Juodas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odas_9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2965" cy="5778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52FAA" w14:textId="77777777" w:rsidR="006A3EC6" w:rsidRDefault="006A3EC6">
      <w:r>
        <w:separator/>
      </w:r>
    </w:p>
  </w:footnote>
  <w:footnote w:type="continuationSeparator" w:id="0">
    <w:p w14:paraId="173E0236" w14:textId="77777777" w:rsidR="006A3EC6" w:rsidRDefault="006A3EC6">
      <w:r>
        <w:continuationSeparator/>
      </w:r>
    </w:p>
  </w:footnote>
  <w:footnote w:type="continuationNotice" w:id="1">
    <w:p w14:paraId="0C851FEC" w14:textId="77777777" w:rsidR="006A3EC6" w:rsidRDefault="006A3E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803127"/>
      <w:docPartObj>
        <w:docPartGallery w:val="Page Numbers (Top of Page)"/>
        <w:docPartUnique/>
      </w:docPartObj>
    </w:sdtPr>
    <w:sdtEndPr>
      <w:rPr>
        <w:noProof/>
      </w:rPr>
    </w:sdtEndPr>
    <w:sdtContent>
      <w:p w14:paraId="2A9F2F8B" w14:textId="67ABC837" w:rsidR="002D2A31" w:rsidRDefault="002D2A31">
        <w:pPr>
          <w:pStyle w:val="Antrats"/>
          <w:jc w:val="center"/>
        </w:pPr>
        <w:r>
          <w:fldChar w:fldCharType="begin"/>
        </w:r>
        <w:r>
          <w:instrText xml:space="preserve"> PAGE   \* MERGEFORMAT </w:instrText>
        </w:r>
        <w:r>
          <w:fldChar w:fldCharType="separate"/>
        </w:r>
        <w:r w:rsidR="0095332F">
          <w:rPr>
            <w:noProof/>
          </w:rPr>
          <w:t>2</w:t>
        </w:r>
        <w:r>
          <w:rPr>
            <w:noProof/>
          </w:rPr>
          <w:fldChar w:fldCharType="end"/>
        </w:r>
      </w:p>
    </w:sdtContent>
  </w:sdt>
  <w:p w14:paraId="37EFB98B" w14:textId="77777777" w:rsidR="002D2A31" w:rsidRDefault="002D2A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AB7"/>
    <w:multiLevelType w:val="hybridMultilevel"/>
    <w:tmpl w:val="BA1A26D4"/>
    <w:lvl w:ilvl="0" w:tplc="FC481BE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4B671BD"/>
    <w:multiLevelType w:val="hybridMultilevel"/>
    <w:tmpl w:val="51D834BE"/>
    <w:lvl w:ilvl="0" w:tplc="6B44882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7F86CFE"/>
    <w:multiLevelType w:val="hybridMultilevel"/>
    <w:tmpl w:val="2B5E3BEE"/>
    <w:lvl w:ilvl="0" w:tplc="E572F7E2">
      <w:start w:val="3"/>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746DEF"/>
    <w:multiLevelType w:val="hybridMultilevel"/>
    <w:tmpl w:val="DD7437DA"/>
    <w:lvl w:ilvl="0" w:tplc="D81899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1382A08"/>
    <w:multiLevelType w:val="hybridMultilevel"/>
    <w:tmpl w:val="5C28D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541802"/>
    <w:multiLevelType w:val="hybridMultilevel"/>
    <w:tmpl w:val="13CA7952"/>
    <w:lvl w:ilvl="0" w:tplc="733EB66E">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3863393"/>
    <w:multiLevelType w:val="hybridMultilevel"/>
    <w:tmpl w:val="B91E24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DDC30D7"/>
    <w:multiLevelType w:val="hybridMultilevel"/>
    <w:tmpl w:val="36584E1A"/>
    <w:lvl w:ilvl="0" w:tplc="04270001">
      <w:start w:val="1"/>
      <w:numFmt w:val="bullet"/>
      <w:lvlText w:val=""/>
      <w:lvlJc w:val="left"/>
      <w:pPr>
        <w:ind w:left="1509" w:hanging="360"/>
      </w:pPr>
      <w:rPr>
        <w:rFonts w:ascii="Symbol" w:hAnsi="Symbol" w:hint="default"/>
      </w:rPr>
    </w:lvl>
    <w:lvl w:ilvl="1" w:tplc="04270003" w:tentative="1">
      <w:start w:val="1"/>
      <w:numFmt w:val="bullet"/>
      <w:lvlText w:val="o"/>
      <w:lvlJc w:val="left"/>
      <w:pPr>
        <w:ind w:left="2229" w:hanging="360"/>
      </w:pPr>
      <w:rPr>
        <w:rFonts w:ascii="Courier New" w:hAnsi="Courier New" w:cs="Courier New" w:hint="default"/>
      </w:rPr>
    </w:lvl>
    <w:lvl w:ilvl="2" w:tplc="04270005" w:tentative="1">
      <w:start w:val="1"/>
      <w:numFmt w:val="bullet"/>
      <w:lvlText w:val=""/>
      <w:lvlJc w:val="left"/>
      <w:pPr>
        <w:ind w:left="2949" w:hanging="360"/>
      </w:pPr>
      <w:rPr>
        <w:rFonts w:ascii="Wingdings" w:hAnsi="Wingdings" w:hint="default"/>
      </w:rPr>
    </w:lvl>
    <w:lvl w:ilvl="3" w:tplc="04270001" w:tentative="1">
      <w:start w:val="1"/>
      <w:numFmt w:val="bullet"/>
      <w:lvlText w:val=""/>
      <w:lvlJc w:val="left"/>
      <w:pPr>
        <w:ind w:left="3669" w:hanging="360"/>
      </w:pPr>
      <w:rPr>
        <w:rFonts w:ascii="Symbol" w:hAnsi="Symbol" w:hint="default"/>
      </w:rPr>
    </w:lvl>
    <w:lvl w:ilvl="4" w:tplc="04270003" w:tentative="1">
      <w:start w:val="1"/>
      <w:numFmt w:val="bullet"/>
      <w:lvlText w:val="o"/>
      <w:lvlJc w:val="left"/>
      <w:pPr>
        <w:ind w:left="4389" w:hanging="360"/>
      </w:pPr>
      <w:rPr>
        <w:rFonts w:ascii="Courier New" w:hAnsi="Courier New" w:cs="Courier New" w:hint="default"/>
      </w:rPr>
    </w:lvl>
    <w:lvl w:ilvl="5" w:tplc="04270005" w:tentative="1">
      <w:start w:val="1"/>
      <w:numFmt w:val="bullet"/>
      <w:lvlText w:val=""/>
      <w:lvlJc w:val="left"/>
      <w:pPr>
        <w:ind w:left="5109" w:hanging="360"/>
      </w:pPr>
      <w:rPr>
        <w:rFonts w:ascii="Wingdings" w:hAnsi="Wingdings" w:hint="default"/>
      </w:rPr>
    </w:lvl>
    <w:lvl w:ilvl="6" w:tplc="04270001" w:tentative="1">
      <w:start w:val="1"/>
      <w:numFmt w:val="bullet"/>
      <w:lvlText w:val=""/>
      <w:lvlJc w:val="left"/>
      <w:pPr>
        <w:ind w:left="5829" w:hanging="360"/>
      </w:pPr>
      <w:rPr>
        <w:rFonts w:ascii="Symbol" w:hAnsi="Symbol" w:hint="default"/>
      </w:rPr>
    </w:lvl>
    <w:lvl w:ilvl="7" w:tplc="04270003" w:tentative="1">
      <w:start w:val="1"/>
      <w:numFmt w:val="bullet"/>
      <w:lvlText w:val="o"/>
      <w:lvlJc w:val="left"/>
      <w:pPr>
        <w:ind w:left="6549" w:hanging="360"/>
      </w:pPr>
      <w:rPr>
        <w:rFonts w:ascii="Courier New" w:hAnsi="Courier New" w:cs="Courier New" w:hint="default"/>
      </w:rPr>
    </w:lvl>
    <w:lvl w:ilvl="8" w:tplc="04270005" w:tentative="1">
      <w:start w:val="1"/>
      <w:numFmt w:val="bullet"/>
      <w:lvlText w:val=""/>
      <w:lvlJc w:val="left"/>
      <w:pPr>
        <w:ind w:left="7269" w:hanging="360"/>
      </w:pPr>
      <w:rPr>
        <w:rFonts w:ascii="Wingdings" w:hAnsi="Wingdings" w:hint="default"/>
      </w:rPr>
    </w:lvl>
  </w:abstractNum>
  <w:abstractNum w:abstractNumId="9" w15:restartNumberingAfterBreak="0">
    <w:nsid w:val="4F3A1833"/>
    <w:multiLevelType w:val="hybridMultilevel"/>
    <w:tmpl w:val="3B0C92CE"/>
    <w:lvl w:ilvl="0" w:tplc="05A00B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5801DC"/>
    <w:multiLevelType w:val="hybridMultilevel"/>
    <w:tmpl w:val="542A246E"/>
    <w:lvl w:ilvl="0" w:tplc="E7009972">
      <w:start w:val="2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7632EE1"/>
    <w:multiLevelType w:val="hybridMultilevel"/>
    <w:tmpl w:val="37AC30F2"/>
    <w:lvl w:ilvl="0" w:tplc="0427000F">
      <w:start w:val="1"/>
      <w:numFmt w:val="decimal"/>
      <w:lvlText w:val="%1."/>
      <w:lvlJc w:val="left"/>
      <w:pPr>
        <w:tabs>
          <w:tab w:val="num" w:pos="1509"/>
        </w:tabs>
        <w:ind w:left="1509" w:hanging="360"/>
      </w:pPr>
      <w:rPr>
        <w:rFonts w:hint="default"/>
      </w:rPr>
    </w:lvl>
    <w:lvl w:ilvl="1" w:tplc="04270003" w:tentative="1">
      <w:start w:val="1"/>
      <w:numFmt w:val="bullet"/>
      <w:lvlText w:val="o"/>
      <w:lvlJc w:val="left"/>
      <w:pPr>
        <w:ind w:left="2229" w:hanging="360"/>
      </w:pPr>
      <w:rPr>
        <w:rFonts w:ascii="Courier New" w:hAnsi="Courier New" w:cs="Courier New" w:hint="default"/>
      </w:rPr>
    </w:lvl>
    <w:lvl w:ilvl="2" w:tplc="04270005" w:tentative="1">
      <w:start w:val="1"/>
      <w:numFmt w:val="bullet"/>
      <w:lvlText w:val=""/>
      <w:lvlJc w:val="left"/>
      <w:pPr>
        <w:ind w:left="2949" w:hanging="360"/>
      </w:pPr>
      <w:rPr>
        <w:rFonts w:ascii="Wingdings" w:hAnsi="Wingdings" w:hint="default"/>
      </w:rPr>
    </w:lvl>
    <w:lvl w:ilvl="3" w:tplc="04270001" w:tentative="1">
      <w:start w:val="1"/>
      <w:numFmt w:val="bullet"/>
      <w:lvlText w:val=""/>
      <w:lvlJc w:val="left"/>
      <w:pPr>
        <w:ind w:left="3669" w:hanging="360"/>
      </w:pPr>
      <w:rPr>
        <w:rFonts w:ascii="Symbol" w:hAnsi="Symbol" w:hint="default"/>
      </w:rPr>
    </w:lvl>
    <w:lvl w:ilvl="4" w:tplc="04270003" w:tentative="1">
      <w:start w:val="1"/>
      <w:numFmt w:val="bullet"/>
      <w:lvlText w:val="o"/>
      <w:lvlJc w:val="left"/>
      <w:pPr>
        <w:ind w:left="4389" w:hanging="360"/>
      </w:pPr>
      <w:rPr>
        <w:rFonts w:ascii="Courier New" w:hAnsi="Courier New" w:cs="Courier New" w:hint="default"/>
      </w:rPr>
    </w:lvl>
    <w:lvl w:ilvl="5" w:tplc="04270005" w:tentative="1">
      <w:start w:val="1"/>
      <w:numFmt w:val="bullet"/>
      <w:lvlText w:val=""/>
      <w:lvlJc w:val="left"/>
      <w:pPr>
        <w:ind w:left="5109" w:hanging="360"/>
      </w:pPr>
      <w:rPr>
        <w:rFonts w:ascii="Wingdings" w:hAnsi="Wingdings" w:hint="default"/>
      </w:rPr>
    </w:lvl>
    <w:lvl w:ilvl="6" w:tplc="04270001" w:tentative="1">
      <w:start w:val="1"/>
      <w:numFmt w:val="bullet"/>
      <w:lvlText w:val=""/>
      <w:lvlJc w:val="left"/>
      <w:pPr>
        <w:ind w:left="5829" w:hanging="360"/>
      </w:pPr>
      <w:rPr>
        <w:rFonts w:ascii="Symbol" w:hAnsi="Symbol" w:hint="default"/>
      </w:rPr>
    </w:lvl>
    <w:lvl w:ilvl="7" w:tplc="04270003" w:tentative="1">
      <w:start w:val="1"/>
      <w:numFmt w:val="bullet"/>
      <w:lvlText w:val="o"/>
      <w:lvlJc w:val="left"/>
      <w:pPr>
        <w:ind w:left="6549" w:hanging="360"/>
      </w:pPr>
      <w:rPr>
        <w:rFonts w:ascii="Courier New" w:hAnsi="Courier New" w:cs="Courier New" w:hint="default"/>
      </w:rPr>
    </w:lvl>
    <w:lvl w:ilvl="8" w:tplc="04270005" w:tentative="1">
      <w:start w:val="1"/>
      <w:numFmt w:val="bullet"/>
      <w:lvlText w:val=""/>
      <w:lvlJc w:val="left"/>
      <w:pPr>
        <w:ind w:left="7269" w:hanging="360"/>
      </w:pPr>
      <w:rPr>
        <w:rFonts w:ascii="Wingdings" w:hAnsi="Wingdings" w:hint="default"/>
      </w:rPr>
    </w:lvl>
  </w:abstractNum>
  <w:abstractNum w:abstractNumId="12" w15:restartNumberingAfterBreak="0">
    <w:nsid w:val="5C7410B3"/>
    <w:multiLevelType w:val="hybridMultilevel"/>
    <w:tmpl w:val="DD7437DA"/>
    <w:lvl w:ilvl="0" w:tplc="D81899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6A05980"/>
    <w:multiLevelType w:val="multilevel"/>
    <w:tmpl w:val="D5D04AFE"/>
    <w:lvl w:ilvl="0">
      <w:numFmt w:val="bullet"/>
      <w:lvlText w:val="-"/>
      <w:lvlJc w:val="left"/>
      <w:pPr>
        <w:ind w:left="502" w:hanging="360"/>
      </w:pPr>
      <w:rPr>
        <w:rFonts w:ascii="Times New Roman" w:eastAsia="Times New Roman" w:hAnsi="Times New Roman" w:cs="Times New Roman" w:hint="default"/>
        <w:i w:val="0"/>
        <w:color w:val="auto"/>
      </w:rPr>
    </w:lvl>
    <w:lvl w:ilvl="1">
      <w:start w:val="1"/>
      <w:numFmt w:val="decimal"/>
      <w:lvlText w:val="%1.%2."/>
      <w:lvlJc w:val="left"/>
      <w:pPr>
        <w:ind w:left="1425"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DD4511"/>
    <w:multiLevelType w:val="multilevel"/>
    <w:tmpl w:val="70F4C452"/>
    <w:lvl w:ilvl="0">
      <w:start w:val="1"/>
      <w:numFmt w:val="decimal"/>
      <w:pStyle w:val="CharChar7"/>
      <w:lvlText w:val="%1."/>
      <w:lvlJc w:val="left"/>
      <w:pPr>
        <w:tabs>
          <w:tab w:val="num" w:pos="-1320"/>
        </w:tabs>
        <w:ind w:left="-1277" w:firstLine="1277"/>
      </w:pPr>
      <w:rPr>
        <w:rFonts w:hint="default"/>
        <w:b w:val="0"/>
      </w:rPr>
    </w:lvl>
    <w:lvl w:ilvl="1">
      <w:start w:val="1"/>
      <w:numFmt w:val="decimal"/>
      <w:pStyle w:val="Dokumentopapunktis"/>
      <w:lvlText w:val="%2)"/>
      <w:lvlJc w:val="left"/>
      <w:pPr>
        <w:tabs>
          <w:tab w:val="num" w:pos="284"/>
        </w:tabs>
        <w:ind w:left="284" w:firstLine="1276"/>
      </w:pPr>
      <w:rPr>
        <w:rFonts w:ascii="Times New Roman" w:eastAsia="Times New Roman" w:hAnsi="Times New Roman" w:cs="Times New Roman" w:hint="default"/>
        <w:b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72450603"/>
    <w:multiLevelType w:val="hybridMultilevel"/>
    <w:tmpl w:val="6BF61BB2"/>
    <w:lvl w:ilvl="0" w:tplc="FD7E7A3C">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736D681D"/>
    <w:multiLevelType w:val="hybridMultilevel"/>
    <w:tmpl w:val="B1CED1E0"/>
    <w:lvl w:ilvl="0" w:tplc="AC0E23E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6"/>
  </w:num>
  <w:num w:numId="4">
    <w:abstractNumId w:val="10"/>
  </w:num>
  <w:num w:numId="5">
    <w:abstractNumId w:val="13"/>
  </w:num>
  <w:num w:numId="6">
    <w:abstractNumId w:val="8"/>
  </w:num>
  <w:num w:numId="7">
    <w:abstractNumId w:val="11"/>
  </w:num>
  <w:num w:numId="8">
    <w:abstractNumId w:val="2"/>
  </w:num>
  <w:num w:numId="9">
    <w:abstractNumId w:val="4"/>
  </w:num>
  <w:num w:numId="10">
    <w:abstractNumId w:val="9"/>
  </w:num>
  <w:num w:numId="11">
    <w:abstractNumId w:val="14"/>
  </w:num>
  <w:num w:numId="12">
    <w:abstractNumId w:val="1"/>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num>
  <w:num w:numId="17">
    <w:abstractNumId w:val="0"/>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C"/>
    <w:rsid w:val="0000242B"/>
    <w:rsid w:val="000073CB"/>
    <w:rsid w:val="00014176"/>
    <w:rsid w:val="00016318"/>
    <w:rsid w:val="00025225"/>
    <w:rsid w:val="000332F0"/>
    <w:rsid w:val="0003483F"/>
    <w:rsid w:val="000420C8"/>
    <w:rsid w:val="000443F4"/>
    <w:rsid w:val="000463F5"/>
    <w:rsid w:val="00060093"/>
    <w:rsid w:val="00060B50"/>
    <w:rsid w:val="00066F4D"/>
    <w:rsid w:val="000741EB"/>
    <w:rsid w:val="00095D97"/>
    <w:rsid w:val="00096B7C"/>
    <w:rsid w:val="000972AA"/>
    <w:rsid w:val="000A77A3"/>
    <w:rsid w:val="000B00F4"/>
    <w:rsid w:val="000B1C57"/>
    <w:rsid w:val="000B2359"/>
    <w:rsid w:val="000D3477"/>
    <w:rsid w:val="000D498A"/>
    <w:rsid w:val="000D513A"/>
    <w:rsid w:val="000D6FE2"/>
    <w:rsid w:val="000E0D64"/>
    <w:rsid w:val="000E3BD2"/>
    <w:rsid w:val="000F015D"/>
    <w:rsid w:val="000F17F9"/>
    <w:rsid w:val="000F228E"/>
    <w:rsid w:val="000F78C2"/>
    <w:rsid w:val="0010191B"/>
    <w:rsid w:val="001033E0"/>
    <w:rsid w:val="001059D5"/>
    <w:rsid w:val="00114500"/>
    <w:rsid w:val="001145FD"/>
    <w:rsid w:val="001149FE"/>
    <w:rsid w:val="00117D7D"/>
    <w:rsid w:val="00121D11"/>
    <w:rsid w:val="001304C1"/>
    <w:rsid w:val="00134657"/>
    <w:rsid w:val="001407C1"/>
    <w:rsid w:val="001462C2"/>
    <w:rsid w:val="001556D7"/>
    <w:rsid w:val="00176968"/>
    <w:rsid w:val="0018129B"/>
    <w:rsid w:val="0018313C"/>
    <w:rsid w:val="001A44E6"/>
    <w:rsid w:val="001A53C5"/>
    <w:rsid w:val="001B31B5"/>
    <w:rsid w:val="001B3562"/>
    <w:rsid w:val="001B6271"/>
    <w:rsid w:val="001B7BB0"/>
    <w:rsid w:val="001E0C1D"/>
    <w:rsid w:val="00205DC4"/>
    <w:rsid w:val="00207388"/>
    <w:rsid w:val="002076C0"/>
    <w:rsid w:val="00210ABA"/>
    <w:rsid w:val="00213D43"/>
    <w:rsid w:val="0022073C"/>
    <w:rsid w:val="002230E0"/>
    <w:rsid w:val="00226665"/>
    <w:rsid w:val="00232BC6"/>
    <w:rsid w:val="00242808"/>
    <w:rsid w:val="0024396E"/>
    <w:rsid w:val="00251EBE"/>
    <w:rsid w:val="0025423A"/>
    <w:rsid w:val="00256817"/>
    <w:rsid w:val="00263018"/>
    <w:rsid w:val="00263782"/>
    <w:rsid w:val="0027112D"/>
    <w:rsid w:val="0027412F"/>
    <w:rsid w:val="002767FC"/>
    <w:rsid w:val="00276A90"/>
    <w:rsid w:val="00286AAD"/>
    <w:rsid w:val="00286CF8"/>
    <w:rsid w:val="002A325A"/>
    <w:rsid w:val="002A5E30"/>
    <w:rsid w:val="002D2A31"/>
    <w:rsid w:val="002D74B8"/>
    <w:rsid w:val="002E39D8"/>
    <w:rsid w:val="002F35AA"/>
    <w:rsid w:val="002F5BAB"/>
    <w:rsid w:val="00300BF3"/>
    <w:rsid w:val="00302CEC"/>
    <w:rsid w:val="0030414E"/>
    <w:rsid w:val="00304B39"/>
    <w:rsid w:val="003062A2"/>
    <w:rsid w:val="00307E3A"/>
    <w:rsid w:val="003106E0"/>
    <w:rsid w:val="00310726"/>
    <w:rsid w:val="00320C6A"/>
    <w:rsid w:val="003229D7"/>
    <w:rsid w:val="003357F7"/>
    <w:rsid w:val="0033734C"/>
    <w:rsid w:val="003520FC"/>
    <w:rsid w:val="00354239"/>
    <w:rsid w:val="00354813"/>
    <w:rsid w:val="003636D1"/>
    <w:rsid w:val="0036643C"/>
    <w:rsid w:val="00367012"/>
    <w:rsid w:val="00370234"/>
    <w:rsid w:val="00370B29"/>
    <w:rsid w:val="003802F9"/>
    <w:rsid w:val="00385361"/>
    <w:rsid w:val="00385E71"/>
    <w:rsid w:val="00397485"/>
    <w:rsid w:val="003B1223"/>
    <w:rsid w:val="003B2417"/>
    <w:rsid w:val="003E04CF"/>
    <w:rsid w:val="003F4020"/>
    <w:rsid w:val="003F4F5E"/>
    <w:rsid w:val="0040229C"/>
    <w:rsid w:val="00413F79"/>
    <w:rsid w:val="00415090"/>
    <w:rsid w:val="00423318"/>
    <w:rsid w:val="00427E4C"/>
    <w:rsid w:val="00433B34"/>
    <w:rsid w:val="004358EB"/>
    <w:rsid w:val="0043751A"/>
    <w:rsid w:val="004422CE"/>
    <w:rsid w:val="00445C2C"/>
    <w:rsid w:val="00453F3F"/>
    <w:rsid w:val="004660F4"/>
    <w:rsid w:val="004670A2"/>
    <w:rsid w:val="00467208"/>
    <w:rsid w:val="00470879"/>
    <w:rsid w:val="00473E72"/>
    <w:rsid w:val="00477848"/>
    <w:rsid w:val="004A03B0"/>
    <w:rsid w:val="004A4044"/>
    <w:rsid w:val="004B0940"/>
    <w:rsid w:val="004C3890"/>
    <w:rsid w:val="004C3B80"/>
    <w:rsid w:val="004D11E6"/>
    <w:rsid w:val="004D6272"/>
    <w:rsid w:val="004F27B9"/>
    <w:rsid w:val="004F29CC"/>
    <w:rsid w:val="004F40FD"/>
    <w:rsid w:val="00502AAB"/>
    <w:rsid w:val="005219D0"/>
    <w:rsid w:val="00531FAC"/>
    <w:rsid w:val="00534DB1"/>
    <w:rsid w:val="00540695"/>
    <w:rsid w:val="00541EB5"/>
    <w:rsid w:val="00544496"/>
    <w:rsid w:val="00550C37"/>
    <w:rsid w:val="00553E39"/>
    <w:rsid w:val="00554D7E"/>
    <w:rsid w:val="00556CC1"/>
    <w:rsid w:val="00570ADB"/>
    <w:rsid w:val="00572627"/>
    <w:rsid w:val="00582255"/>
    <w:rsid w:val="005843CE"/>
    <w:rsid w:val="00591014"/>
    <w:rsid w:val="005926E5"/>
    <w:rsid w:val="0059375E"/>
    <w:rsid w:val="0059725B"/>
    <w:rsid w:val="005B4D8C"/>
    <w:rsid w:val="005C47F9"/>
    <w:rsid w:val="005C4AA5"/>
    <w:rsid w:val="005C4B08"/>
    <w:rsid w:val="005C6587"/>
    <w:rsid w:val="005C6E52"/>
    <w:rsid w:val="005C7131"/>
    <w:rsid w:val="005C74F3"/>
    <w:rsid w:val="005D4FC2"/>
    <w:rsid w:val="005F2E20"/>
    <w:rsid w:val="005F3C1D"/>
    <w:rsid w:val="005F3F36"/>
    <w:rsid w:val="005F4C16"/>
    <w:rsid w:val="005F67A7"/>
    <w:rsid w:val="00600570"/>
    <w:rsid w:val="0061221D"/>
    <w:rsid w:val="006152E3"/>
    <w:rsid w:val="00617C15"/>
    <w:rsid w:val="00623A36"/>
    <w:rsid w:val="00627514"/>
    <w:rsid w:val="00630924"/>
    <w:rsid w:val="006410AC"/>
    <w:rsid w:val="00647097"/>
    <w:rsid w:val="00650304"/>
    <w:rsid w:val="00651A66"/>
    <w:rsid w:val="00665967"/>
    <w:rsid w:val="00670D5C"/>
    <w:rsid w:val="00676F55"/>
    <w:rsid w:val="0069007F"/>
    <w:rsid w:val="006923E8"/>
    <w:rsid w:val="00693E1E"/>
    <w:rsid w:val="006A07F1"/>
    <w:rsid w:val="006A2233"/>
    <w:rsid w:val="006A3EC6"/>
    <w:rsid w:val="006B3F2E"/>
    <w:rsid w:val="006B4CCD"/>
    <w:rsid w:val="006C0345"/>
    <w:rsid w:val="006C04C8"/>
    <w:rsid w:val="006C11B2"/>
    <w:rsid w:val="006C456D"/>
    <w:rsid w:val="006C4A30"/>
    <w:rsid w:val="006D25FB"/>
    <w:rsid w:val="006F0681"/>
    <w:rsid w:val="006F3B87"/>
    <w:rsid w:val="006F4219"/>
    <w:rsid w:val="0070722C"/>
    <w:rsid w:val="0071063C"/>
    <w:rsid w:val="007110B3"/>
    <w:rsid w:val="0071152C"/>
    <w:rsid w:val="00712490"/>
    <w:rsid w:val="007203D7"/>
    <w:rsid w:val="00724C32"/>
    <w:rsid w:val="00730C37"/>
    <w:rsid w:val="00734A54"/>
    <w:rsid w:val="00734C82"/>
    <w:rsid w:val="00745051"/>
    <w:rsid w:val="0074766F"/>
    <w:rsid w:val="00750A9D"/>
    <w:rsid w:val="007527FF"/>
    <w:rsid w:val="007627B4"/>
    <w:rsid w:val="00763B6A"/>
    <w:rsid w:val="00763DAD"/>
    <w:rsid w:val="00766AE7"/>
    <w:rsid w:val="0076736B"/>
    <w:rsid w:val="00772AC3"/>
    <w:rsid w:val="0078158E"/>
    <w:rsid w:val="00781911"/>
    <w:rsid w:val="00785006"/>
    <w:rsid w:val="00785AB2"/>
    <w:rsid w:val="007914A3"/>
    <w:rsid w:val="00794301"/>
    <w:rsid w:val="00794646"/>
    <w:rsid w:val="00797921"/>
    <w:rsid w:val="007A28AF"/>
    <w:rsid w:val="007B24F6"/>
    <w:rsid w:val="007B37E7"/>
    <w:rsid w:val="007C002E"/>
    <w:rsid w:val="007D2D1E"/>
    <w:rsid w:val="007D3B32"/>
    <w:rsid w:val="007D537A"/>
    <w:rsid w:val="007F0A8C"/>
    <w:rsid w:val="007F35E6"/>
    <w:rsid w:val="007F5CE8"/>
    <w:rsid w:val="007F790C"/>
    <w:rsid w:val="00801F37"/>
    <w:rsid w:val="008116F4"/>
    <w:rsid w:val="00814D46"/>
    <w:rsid w:val="00827D5A"/>
    <w:rsid w:val="0083414D"/>
    <w:rsid w:val="00846613"/>
    <w:rsid w:val="0085313A"/>
    <w:rsid w:val="00854FF1"/>
    <w:rsid w:val="008609B4"/>
    <w:rsid w:val="008719D8"/>
    <w:rsid w:val="00880F67"/>
    <w:rsid w:val="00881F4E"/>
    <w:rsid w:val="0088270D"/>
    <w:rsid w:val="00883935"/>
    <w:rsid w:val="0088682A"/>
    <w:rsid w:val="00897E76"/>
    <w:rsid w:val="008A3AE5"/>
    <w:rsid w:val="008A3F7D"/>
    <w:rsid w:val="008A7D13"/>
    <w:rsid w:val="008B6CD0"/>
    <w:rsid w:val="008C2239"/>
    <w:rsid w:val="008C6AE8"/>
    <w:rsid w:val="008D22C4"/>
    <w:rsid w:val="008D5638"/>
    <w:rsid w:val="008E5530"/>
    <w:rsid w:val="008F07E3"/>
    <w:rsid w:val="00902F76"/>
    <w:rsid w:val="00905047"/>
    <w:rsid w:val="0091472C"/>
    <w:rsid w:val="009165C4"/>
    <w:rsid w:val="00922433"/>
    <w:rsid w:val="00923D7F"/>
    <w:rsid w:val="00936996"/>
    <w:rsid w:val="00941810"/>
    <w:rsid w:val="00947073"/>
    <w:rsid w:val="00952A4F"/>
    <w:rsid w:val="0095332F"/>
    <w:rsid w:val="009550DE"/>
    <w:rsid w:val="00966792"/>
    <w:rsid w:val="0097047A"/>
    <w:rsid w:val="00981F85"/>
    <w:rsid w:val="00994BFA"/>
    <w:rsid w:val="009A0A6A"/>
    <w:rsid w:val="009A60E1"/>
    <w:rsid w:val="009B24F4"/>
    <w:rsid w:val="009B4B55"/>
    <w:rsid w:val="009C0EB3"/>
    <w:rsid w:val="009C4034"/>
    <w:rsid w:val="009C4CBF"/>
    <w:rsid w:val="009C4EF7"/>
    <w:rsid w:val="009D3FF0"/>
    <w:rsid w:val="009F6E84"/>
    <w:rsid w:val="009F787C"/>
    <w:rsid w:val="00A060AD"/>
    <w:rsid w:val="00A06A21"/>
    <w:rsid w:val="00A203D3"/>
    <w:rsid w:val="00A27609"/>
    <w:rsid w:val="00A30CD8"/>
    <w:rsid w:val="00A31DF9"/>
    <w:rsid w:val="00A35207"/>
    <w:rsid w:val="00A40F87"/>
    <w:rsid w:val="00A46389"/>
    <w:rsid w:val="00A55719"/>
    <w:rsid w:val="00A56FEB"/>
    <w:rsid w:val="00A65508"/>
    <w:rsid w:val="00A65C3D"/>
    <w:rsid w:val="00A70D90"/>
    <w:rsid w:val="00A728F2"/>
    <w:rsid w:val="00A73769"/>
    <w:rsid w:val="00A75788"/>
    <w:rsid w:val="00A76AE8"/>
    <w:rsid w:val="00A77804"/>
    <w:rsid w:val="00A842BC"/>
    <w:rsid w:val="00A91F8E"/>
    <w:rsid w:val="00A92A83"/>
    <w:rsid w:val="00AA566C"/>
    <w:rsid w:val="00AA7D24"/>
    <w:rsid w:val="00AB2970"/>
    <w:rsid w:val="00AB2A91"/>
    <w:rsid w:val="00AB4CB9"/>
    <w:rsid w:val="00AB6EE9"/>
    <w:rsid w:val="00AB7F2A"/>
    <w:rsid w:val="00AC49BF"/>
    <w:rsid w:val="00AC6C73"/>
    <w:rsid w:val="00AD19B1"/>
    <w:rsid w:val="00AD4526"/>
    <w:rsid w:val="00AD54DA"/>
    <w:rsid w:val="00AD72E6"/>
    <w:rsid w:val="00AD76DE"/>
    <w:rsid w:val="00AE069E"/>
    <w:rsid w:val="00AF0F17"/>
    <w:rsid w:val="00AF2CB0"/>
    <w:rsid w:val="00B074C8"/>
    <w:rsid w:val="00B10998"/>
    <w:rsid w:val="00B12B75"/>
    <w:rsid w:val="00B17348"/>
    <w:rsid w:val="00B31136"/>
    <w:rsid w:val="00B42511"/>
    <w:rsid w:val="00B45954"/>
    <w:rsid w:val="00B500D5"/>
    <w:rsid w:val="00B51977"/>
    <w:rsid w:val="00B527E2"/>
    <w:rsid w:val="00B53705"/>
    <w:rsid w:val="00B53B6A"/>
    <w:rsid w:val="00B55373"/>
    <w:rsid w:val="00B64725"/>
    <w:rsid w:val="00B64DDB"/>
    <w:rsid w:val="00B65B63"/>
    <w:rsid w:val="00B6700E"/>
    <w:rsid w:val="00B73024"/>
    <w:rsid w:val="00B753D8"/>
    <w:rsid w:val="00B770D4"/>
    <w:rsid w:val="00B772DA"/>
    <w:rsid w:val="00B7746E"/>
    <w:rsid w:val="00B818DD"/>
    <w:rsid w:val="00B877E4"/>
    <w:rsid w:val="00B95ADE"/>
    <w:rsid w:val="00BA101E"/>
    <w:rsid w:val="00BA3C8C"/>
    <w:rsid w:val="00BC1735"/>
    <w:rsid w:val="00BC4F99"/>
    <w:rsid w:val="00BE0030"/>
    <w:rsid w:val="00BE1EA3"/>
    <w:rsid w:val="00BF0D2B"/>
    <w:rsid w:val="00BF24E2"/>
    <w:rsid w:val="00BF4D8C"/>
    <w:rsid w:val="00BF72A6"/>
    <w:rsid w:val="00BF7E86"/>
    <w:rsid w:val="00C02804"/>
    <w:rsid w:val="00C02F46"/>
    <w:rsid w:val="00C04D42"/>
    <w:rsid w:val="00C11C58"/>
    <w:rsid w:val="00C151A3"/>
    <w:rsid w:val="00C15795"/>
    <w:rsid w:val="00C224F2"/>
    <w:rsid w:val="00C23148"/>
    <w:rsid w:val="00C30D24"/>
    <w:rsid w:val="00C42856"/>
    <w:rsid w:val="00C473E6"/>
    <w:rsid w:val="00C47A6F"/>
    <w:rsid w:val="00C47AB0"/>
    <w:rsid w:val="00C543D9"/>
    <w:rsid w:val="00C54963"/>
    <w:rsid w:val="00C60EED"/>
    <w:rsid w:val="00C611A1"/>
    <w:rsid w:val="00C6542B"/>
    <w:rsid w:val="00C67F8D"/>
    <w:rsid w:val="00C87E49"/>
    <w:rsid w:val="00C90F98"/>
    <w:rsid w:val="00C95FA5"/>
    <w:rsid w:val="00CA22FA"/>
    <w:rsid w:val="00CB5189"/>
    <w:rsid w:val="00CC185E"/>
    <w:rsid w:val="00CC6933"/>
    <w:rsid w:val="00CC7015"/>
    <w:rsid w:val="00CE0F8D"/>
    <w:rsid w:val="00CE12D0"/>
    <w:rsid w:val="00CE74A3"/>
    <w:rsid w:val="00CF289A"/>
    <w:rsid w:val="00CF43A5"/>
    <w:rsid w:val="00D0288C"/>
    <w:rsid w:val="00D06A47"/>
    <w:rsid w:val="00D10779"/>
    <w:rsid w:val="00D1131D"/>
    <w:rsid w:val="00D13A4C"/>
    <w:rsid w:val="00D14B08"/>
    <w:rsid w:val="00D211B1"/>
    <w:rsid w:val="00D24179"/>
    <w:rsid w:val="00D2467D"/>
    <w:rsid w:val="00D24EC9"/>
    <w:rsid w:val="00D26C82"/>
    <w:rsid w:val="00D30A4D"/>
    <w:rsid w:val="00D3320B"/>
    <w:rsid w:val="00D40822"/>
    <w:rsid w:val="00D41563"/>
    <w:rsid w:val="00D42319"/>
    <w:rsid w:val="00D47D21"/>
    <w:rsid w:val="00D50C1C"/>
    <w:rsid w:val="00D64DC1"/>
    <w:rsid w:val="00D66068"/>
    <w:rsid w:val="00D70945"/>
    <w:rsid w:val="00D70F19"/>
    <w:rsid w:val="00D7188C"/>
    <w:rsid w:val="00D7263F"/>
    <w:rsid w:val="00D72EBA"/>
    <w:rsid w:val="00D7547F"/>
    <w:rsid w:val="00D7587C"/>
    <w:rsid w:val="00D80845"/>
    <w:rsid w:val="00D8238A"/>
    <w:rsid w:val="00D8276D"/>
    <w:rsid w:val="00D87F08"/>
    <w:rsid w:val="00D938B2"/>
    <w:rsid w:val="00D94C9E"/>
    <w:rsid w:val="00D9563D"/>
    <w:rsid w:val="00D972BB"/>
    <w:rsid w:val="00D97685"/>
    <w:rsid w:val="00DA0FCD"/>
    <w:rsid w:val="00DA29A3"/>
    <w:rsid w:val="00DA543B"/>
    <w:rsid w:val="00DA7E0A"/>
    <w:rsid w:val="00DB454E"/>
    <w:rsid w:val="00DB5F3E"/>
    <w:rsid w:val="00DB7C73"/>
    <w:rsid w:val="00DC06A6"/>
    <w:rsid w:val="00DC22E4"/>
    <w:rsid w:val="00DD07FB"/>
    <w:rsid w:val="00DD38C4"/>
    <w:rsid w:val="00DE65B4"/>
    <w:rsid w:val="00DF6633"/>
    <w:rsid w:val="00DF70D6"/>
    <w:rsid w:val="00E104B1"/>
    <w:rsid w:val="00E14072"/>
    <w:rsid w:val="00E17238"/>
    <w:rsid w:val="00E26B01"/>
    <w:rsid w:val="00E30195"/>
    <w:rsid w:val="00E34A03"/>
    <w:rsid w:val="00E46F79"/>
    <w:rsid w:val="00E4720A"/>
    <w:rsid w:val="00E5094B"/>
    <w:rsid w:val="00E5245E"/>
    <w:rsid w:val="00E5734D"/>
    <w:rsid w:val="00E6074C"/>
    <w:rsid w:val="00E61C3F"/>
    <w:rsid w:val="00E711B1"/>
    <w:rsid w:val="00E72FB8"/>
    <w:rsid w:val="00E75468"/>
    <w:rsid w:val="00E86A9F"/>
    <w:rsid w:val="00E8740D"/>
    <w:rsid w:val="00E93DE8"/>
    <w:rsid w:val="00E96106"/>
    <w:rsid w:val="00EA0FB9"/>
    <w:rsid w:val="00EB2D20"/>
    <w:rsid w:val="00EB64EB"/>
    <w:rsid w:val="00EC1F06"/>
    <w:rsid w:val="00EC4C52"/>
    <w:rsid w:val="00EE5A98"/>
    <w:rsid w:val="00F04F04"/>
    <w:rsid w:val="00F057E9"/>
    <w:rsid w:val="00F062A6"/>
    <w:rsid w:val="00F1695D"/>
    <w:rsid w:val="00F16A2F"/>
    <w:rsid w:val="00F24AD7"/>
    <w:rsid w:val="00F278D8"/>
    <w:rsid w:val="00F3257A"/>
    <w:rsid w:val="00F338CA"/>
    <w:rsid w:val="00F34823"/>
    <w:rsid w:val="00F44882"/>
    <w:rsid w:val="00F45B20"/>
    <w:rsid w:val="00F523DB"/>
    <w:rsid w:val="00F6274E"/>
    <w:rsid w:val="00F64B2B"/>
    <w:rsid w:val="00F65CBE"/>
    <w:rsid w:val="00F674C1"/>
    <w:rsid w:val="00F709D6"/>
    <w:rsid w:val="00F84423"/>
    <w:rsid w:val="00F854BA"/>
    <w:rsid w:val="00F858A9"/>
    <w:rsid w:val="00F96127"/>
    <w:rsid w:val="00F96C4E"/>
    <w:rsid w:val="00FA1BAE"/>
    <w:rsid w:val="00FA47E5"/>
    <w:rsid w:val="00FB1E62"/>
    <w:rsid w:val="00FB5ACE"/>
    <w:rsid w:val="00FB5E14"/>
    <w:rsid w:val="00FC1656"/>
    <w:rsid w:val="00FC1A48"/>
    <w:rsid w:val="00FC40F1"/>
    <w:rsid w:val="00FD02EF"/>
    <w:rsid w:val="00FD3C28"/>
    <w:rsid w:val="00FD4509"/>
    <w:rsid w:val="00FE102A"/>
    <w:rsid w:val="00FE1036"/>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1BC4C"/>
  <w15:docId w15:val="{2A94971A-49F0-4E17-9944-BCE61CE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A21"/>
    <w:rPr>
      <w:sz w:val="24"/>
      <w:szCs w:val="24"/>
      <w:lang w:val="en-GB" w:eastAsia="en-US"/>
    </w:rPr>
  </w:style>
  <w:style w:type="paragraph" w:styleId="Antrat1">
    <w:name w:val="heading 1"/>
    <w:basedOn w:val="prastasis"/>
    <w:next w:val="prastasis"/>
    <w:qFormat/>
    <w:rsid w:val="00EB64EB"/>
    <w:pPr>
      <w:keepNext/>
      <w:jc w:val="center"/>
      <w:outlineLvl w:val="0"/>
    </w:pPr>
    <w:rPr>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B64EB"/>
    <w:pPr>
      <w:tabs>
        <w:tab w:val="center" w:pos="4153"/>
        <w:tab w:val="right" w:pos="8306"/>
      </w:tabs>
    </w:pPr>
    <w:rPr>
      <w:rFonts w:ascii="CG Times" w:hAnsi="CG Times"/>
      <w:sz w:val="20"/>
      <w:szCs w:val="20"/>
    </w:rPr>
  </w:style>
  <w:style w:type="paragraph" w:styleId="Porat">
    <w:name w:val="footer"/>
    <w:basedOn w:val="prastasis"/>
    <w:rsid w:val="00EB64EB"/>
    <w:pPr>
      <w:tabs>
        <w:tab w:val="center" w:pos="4153"/>
        <w:tab w:val="right" w:pos="8306"/>
      </w:tabs>
    </w:pPr>
    <w:rPr>
      <w:rFonts w:ascii="CG Times" w:hAnsi="CG Times"/>
      <w:sz w:val="20"/>
      <w:szCs w:val="20"/>
    </w:rPr>
  </w:style>
  <w:style w:type="character" w:styleId="Hipersaitas">
    <w:name w:val="Hyperlink"/>
    <w:basedOn w:val="Numatytasispastraiposriftas"/>
    <w:rsid w:val="00EB64EB"/>
    <w:rPr>
      <w:color w:val="0000FF"/>
      <w:u w:val="single"/>
    </w:rPr>
  </w:style>
  <w:style w:type="character" w:styleId="Perirtashipersaitas">
    <w:name w:val="FollowedHyperlink"/>
    <w:basedOn w:val="Numatytasispastraiposriftas"/>
    <w:rsid w:val="00EB64EB"/>
    <w:rPr>
      <w:color w:val="800080"/>
      <w:u w:val="single"/>
    </w:rPr>
  </w:style>
  <w:style w:type="paragraph" w:customStyle="1" w:styleId="bodytext3">
    <w:name w:val="bodytext3"/>
    <w:basedOn w:val="prastasis"/>
    <w:rsid w:val="0018313C"/>
    <w:pPr>
      <w:spacing w:before="20" w:after="20"/>
      <w:jc w:val="both"/>
    </w:pPr>
    <w:rPr>
      <w:color w:val="333333"/>
      <w:sz w:val="26"/>
      <w:szCs w:val="26"/>
      <w:lang w:val="lt-LT" w:eastAsia="lt-LT"/>
    </w:rPr>
  </w:style>
  <w:style w:type="paragraph" w:styleId="Debesliotekstas">
    <w:name w:val="Balloon Text"/>
    <w:basedOn w:val="prastasis"/>
    <w:link w:val="DebesliotekstasDiagrama"/>
    <w:rsid w:val="00207388"/>
    <w:rPr>
      <w:rFonts w:ascii="Tahoma" w:hAnsi="Tahoma" w:cs="Tahoma"/>
      <w:sz w:val="16"/>
      <w:szCs w:val="16"/>
    </w:rPr>
  </w:style>
  <w:style w:type="character" w:customStyle="1" w:styleId="DebesliotekstasDiagrama">
    <w:name w:val="Debesėlio tekstas Diagrama"/>
    <w:basedOn w:val="Numatytasispastraiposriftas"/>
    <w:link w:val="Debesliotekstas"/>
    <w:rsid w:val="00207388"/>
    <w:rPr>
      <w:rFonts w:ascii="Tahoma" w:hAnsi="Tahoma" w:cs="Tahoma"/>
      <w:sz w:val="16"/>
      <w:szCs w:val="16"/>
      <w:lang w:val="en-GB" w:eastAsia="en-US"/>
    </w:rPr>
  </w:style>
  <w:style w:type="paragraph" w:customStyle="1" w:styleId="Sraopastraipa1">
    <w:name w:val="Sąrašo pastraipa1"/>
    <w:basedOn w:val="prastasis"/>
    <w:qFormat/>
    <w:rsid w:val="00647097"/>
    <w:pPr>
      <w:spacing w:after="200" w:line="276" w:lineRule="auto"/>
      <w:ind w:left="1296"/>
    </w:pPr>
    <w:rPr>
      <w:rFonts w:eastAsia="Calibri"/>
      <w:sz w:val="20"/>
      <w:szCs w:val="20"/>
      <w:lang w:val="lt-LT"/>
    </w:rPr>
  </w:style>
  <w:style w:type="character" w:styleId="Komentaronuoroda">
    <w:name w:val="annotation reference"/>
    <w:basedOn w:val="Numatytasispastraiposriftas"/>
    <w:uiPriority w:val="99"/>
    <w:semiHidden/>
    <w:unhideWhenUsed/>
    <w:rsid w:val="00256817"/>
    <w:rPr>
      <w:sz w:val="16"/>
      <w:szCs w:val="16"/>
    </w:rPr>
  </w:style>
  <w:style w:type="paragraph" w:styleId="Komentarotekstas">
    <w:name w:val="annotation text"/>
    <w:basedOn w:val="prastasis"/>
    <w:link w:val="KomentarotekstasDiagrama"/>
    <w:uiPriority w:val="99"/>
    <w:unhideWhenUsed/>
    <w:rsid w:val="00256817"/>
    <w:rPr>
      <w:sz w:val="20"/>
      <w:szCs w:val="20"/>
    </w:rPr>
  </w:style>
  <w:style w:type="character" w:customStyle="1" w:styleId="KomentarotekstasDiagrama">
    <w:name w:val="Komentaro tekstas Diagrama"/>
    <w:basedOn w:val="Numatytasispastraiposriftas"/>
    <w:link w:val="Komentarotekstas"/>
    <w:uiPriority w:val="99"/>
    <w:rsid w:val="00256817"/>
    <w:rPr>
      <w:lang w:val="en-GB" w:eastAsia="en-US"/>
    </w:rPr>
  </w:style>
  <w:style w:type="paragraph" w:styleId="Komentarotema">
    <w:name w:val="annotation subject"/>
    <w:basedOn w:val="Komentarotekstas"/>
    <w:next w:val="Komentarotekstas"/>
    <w:link w:val="KomentarotemaDiagrama"/>
    <w:uiPriority w:val="99"/>
    <w:semiHidden/>
    <w:unhideWhenUsed/>
    <w:rsid w:val="00256817"/>
    <w:rPr>
      <w:b/>
      <w:bCs/>
    </w:rPr>
  </w:style>
  <w:style w:type="character" w:customStyle="1" w:styleId="KomentarotemaDiagrama">
    <w:name w:val="Komentaro tema Diagrama"/>
    <w:basedOn w:val="KomentarotekstasDiagrama"/>
    <w:link w:val="Komentarotema"/>
    <w:uiPriority w:val="99"/>
    <w:semiHidden/>
    <w:rsid w:val="00256817"/>
    <w:rPr>
      <w:b/>
      <w:bCs/>
      <w:lang w:val="en-GB" w:eastAsia="en-US"/>
    </w:rPr>
  </w:style>
  <w:style w:type="paragraph" w:customStyle="1" w:styleId="Norminiaidokumentai">
    <w:name w:val="Norminiai dokumentai"/>
    <w:basedOn w:val="prastasis"/>
    <w:qFormat/>
    <w:rsid w:val="007F0A8C"/>
    <w:pPr>
      <w:tabs>
        <w:tab w:val="num" w:pos="-600"/>
        <w:tab w:val="left" w:pos="1843"/>
      </w:tabs>
      <w:spacing w:line="276" w:lineRule="auto"/>
      <w:ind w:left="-557" w:firstLine="1277"/>
      <w:jc w:val="both"/>
    </w:pPr>
    <w:rPr>
      <w:rFonts w:eastAsia="Calibri"/>
      <w:lang w:val="lt-LT"/>
    </w:rPr>
  </w:style>
  <w:style w:type="paragraph" w:customStyle="1" w:styleId="Dokumentopapunktis">
    <w:name w:val="Dokumento papunktis"/>
    <w:basedOn w:val="prastasis"/>
    <w:rsid w:val="00AA7D24"/>
    <w:pPr>
      <w:numPr>
        <w:ilvl w:val="1"/>
        <w:numId w:val="11"/>
      </w:numPr>
      <w:jc w:val="both"/>
    </w:pPr>
    <w:rPr>
      <w:rFonts w:eastAsia="Calibri"/>
      <w:lang w:val="lt-LT" w:eastAsia="lt-LT"/>
    </w:rPr>
  </w:style>
  <w:style w:type="paragraph" w:customStyle="1" w:styleId="CharChar7">
    <w:name w:val="Char Char7"/>
    <w:basedOn w:val="prastasis"/>
    <w:rsid w:val="00AA7D24"/>
    <w:pPr>
      <w:numPr>
        <w:numId w:val="11"/>
      </w:numPr>
      <w:tabs>
        <w:tab w:val="left" w:pos="1843"/>
      </w:tabs>
      <w:spacing w:line="276" w:lineRule="auto"/>
      <w:jc w:val="both"/>
    </w:pPr>
    <w:rPr>
      <w:rFonts w:eastAsia="Calibri"/>
      <w:lang w:val="lt-LT"/>
    </w:rPr>
  </w:style>
  <w:style w:type="paragraph" w:styleId="Sraopastraipa">
    <w:name w:val="List Paragraph"/>
    <w:basedOn w:val="prastasis"/>
    <w:uiPriority w:val="34"/>
    <w:qFormat/>
    <w:rsid w:val="005843CE"/>
    <w:pPr>
      <w:ind w:left="720"/>
      <w:contextualSpacing/>
    </w:pPr>
  </w:style>
  <w:style w:type="character" w:customStyle="1" w:styleId="AntratsDiagrama">
    <w:name w:val="Antraštės Diagrama"/>
    <w:basedOn w:val="Numatytasispastraiposriftas"/>
    <w:link w:val="Antrats"/>
    <w:uiPriority w:val="99"/>
    <w:rsid w:val="002D2A31"/>
    <w:rPr>
      <w:rFonts w:ascii="CG Times" w:hAnsi="CG Times"/>
      <w:lang w:val="en-GB" w:eastAsia="en-US"/>
    </w:rPr>
  </w:style>
  <w:style w:type="character" w:styleId="Grietas">
    <w:name w:val="Strong"/>
    <w:basedOn w:val="Numatytasispastraiposriftas"/>
    <w:uiPriority w:val="22"/>
    <w:qFormat/>
    <w:rsid w:val="00CC6933"/>
    <w:rPr>
      <w:b/>
      <w:bCs/>
    </w:rPr>
  </w:style>
  <w:style w:type="character" w:customStyle="1" w:styleId="statymonr">
    <w:name w:val="statymonr"/>
    <w:basedOn w:val="Numatytasispastraiposriftas"/>
    <w:rsid w:val="0000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7331">
      <w:bodyDiv w:val="1"/>
      <w:marLeft w:val="0"/>
      <w:marRight w:val="0"/>
      <w:marTop w:val="0"/>
      <w:marBottom w:val="0"/>
      <w:divBdr>
        <w:top w:val="none" w:sz="0" w:space="0" w:color="auto"/>
        <w:left w:val="none" w:sz="0" w:space="0" w:color="auto"/>
        <w:bottom w:val="none" w:sz="0" w:space="0" w:color="auto"/>
        <w:right w:val="none" w:sz="0" w:space="0" w:color="auto"/>
      </w:divBdr>
      <w:divsChild>
        <w:div w:id="561600765">
          <w:marLeft w:val="0"/>
          <w:marRight w:val="0"/>
          <w:marTop w:val="0"/>
          <w:marBottom w:val="0"/>
          <w:divBdr>
            <w:top w:val="none" w:sz="0" w:space="0" w:color="auto"/>
            <w:left w:val="none" w:sz="0" w:space="0" w:color="auto"/>
            <w:bottom w:val="none" w:sz="0" w:space="0" w:color="auto"/>
            <w:right w:val="none" w:sz="0" w:space="0" w:color="auto"/>
          </w:divBdr>
        </w:div>
      </w:divsChild>
    </w:div>
    <w:div w:id="432945938">
      <w:bodyDiv w:val="1"/>
      <w:marLeft w:val="0"/>
      <w:marRight w:val="0"/>
      <w:marTop w:val="0"/>
      <w:marBottom w:val="0"/>
      <w:divBdr>
        <w:top w:val="none" w:sz="0" w:space="0" w:color="auto"/>
        <w:left w:val="none" w:sz="0" w:space="0" w:color="auto"/>
        <w:bottom w:val="none" w:sz="0" w:space="0" w:color="auto"/>
        <w:right w:val="none" w:sz="0" w:space="0" w:color="auto"/>
      </w:divBdr>
    </w:div>
    <w:div w:id="506480240">
      <w:bodyDiv w:val="1"/>
      <w:marLeft w:val="0"/>
      <w:marRight w:val="0"/>
      <w:marTop w:val="0"/>
      <w:marBottom w:val="0"/>
      <w:divBdr>
        <w:top w:val="none" w:sz="0" w:space="0" w:color="auto"/>
        <w:left w:val="none" w:sz="0" w:space="0" w:color="auto"/>
        <w:bottom w:val="none" w:sz="0" w:space="0" w:color="auto"/>
        <w:right w:val="none" w:sz="0" w:space="0" w:color="auto"/>
      </w:divBdr>
    </w:div>
    <w:div w:id="546649510">
      <w:bodyDiv w:val="1"/>
      <w:marLeft w:val="0"/>
      <w:marRight w:val="0"/>
      <w:marTop w:val="0"/>
      <w:marBottom w:val="0"/>
      <w:divBdr>
        <w:top w:val="none" w:sz="0" w:space="0" w:color="auto"/>
        <w:left w:val="none" w:sz="0" w:space="0" w:color="auto"/>
        <w:bottom w:val="none" w:sz="0" w:space="0" w:color="auto"/>
        <w:right w:val="none" w:sz="0" w:space="0" w:color="auto"/>
      </w:divBdr>
    </w:div>
    <w:div w:id="1441875475">
      <w:bodyDiv w:val="1"/>
      <w:marLeft w:val="0"/>
      <w:marRight w:val="0"/>
      <w:marTop w:val="0"/>
      <w:marBottom w:val="0"/>
      <w:divBdr>
        <w:top w:val="none" w:sz="0" w:space="0" w:color="auto"/>
        <w:left w:val="none" w:sz="0" w:space="0" w:color="auto"/>
        <w:bottom w:val="none" w:sz="0" w:space="0" w:color="auto"/>
        <w:right w:val="none" w:sz="0" w:space="0" w:color="auto"/>
      </w:divBdr>
      <w:divsChild>
        <w:div w:id="1671179920">
          <w:marLeft w:val="0"/>
          <w:marRight w:val="0"/>
          <w:marTop w:val="0"/>
          <w:marBottom w:val="0"/>
          <w:divBdr>
            <w:top w:val="single" w:sz="4" w:space="10" w:color="FFFFFF"/>
            <w:left w:val="none" w:sz="0" w:space="0" w:color="auto"/>
            <w:bottom w:val="none" w:sz="0" w:space="0" w:color="auto"/>
            <w:right w:val="none" w:sz="0" w:space="0" w:color="auto"/>
          </w:divBdr>
          <w:divsChild>
            <w:div w:id="16230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5425">
      <w:bodyDiv w:val="1"/>
      <w:marLeft w:val="0"/>
      <w:marRight w:val="0"/>
      <w:marTop w:val="0"/>
      <w:marBottom w:val="0"/>
      <w:divBdr>
        <w:top w:val="none" w:sz="0" w:space="0" w:color="auto"/>
        <w:left w:val="none" w:sz="0" w:space="0" w:color="auto"/>
        <w:bottom w:val="none" w:sz="0" w:space="0" w:color="auto"/>
        <w:right w:val="none" w:sz="0" w:space="0" w:color="auto"/>
      </w:divBdr>
    </w:div>
    <w:div w:id="2143845577">
      <w:bodyDiv w:val="1"/>
      <w:marLeft w:val="0"/>
      <w:marRight w:val="0"/>
      <w:marTop w:val="0"/>
      <w:marBottom w:val="0"/>
      <w:divBdr>
        <w:top w:val="none" w:sz="0" w:space="0" w:color="auto"/>
        <w:left w:val="none" w:sz="0" w:space="0" w:color="auto"/>
        <w:bottom w:val="none" w:sz="0" w:space="0" w:color="auto"/>
        <w:right w:val="none" w:sz="0" w:space="0" w:color="auto"/>
      </w:divBdr>
      <w:divsChild>
        <w:div w:id="22907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tes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om@vates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575D4-5BF2-4551-8E6D-97F67912ED5B}">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2.xml><?xml version="1.0" encoding="utf-8"?>
<ds:datastoreItem xmlns:ds="http://schemas.openxmlformats.org/officeDocument/2006/customXml" ds:itemID="{D4CF8092-39C9-4336-B765-D596E959756B}">
  <ds:schemaRefs>
    <ds:schemaRef ds:uri="http://schemas.microsoft.com/sharepoint/v3/contenttype/forms"/>
  </ds:schemaRefs>
</ds:datastoreItem>
</file>

<file path=customXml/itemProps3.xml><?xml version="1.0" encoding="utf-8"?>
<ds:datastoreItem xmlns:ds="http://schemas.openxmlformats.org/officeDocument/2006/customXml" ds:itemID="{87FCA062-8757-4C06-A36C-48C3C71FE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2900</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VATESI</Company>
  <LinksUpToDate>false</LinksUpToDate>
  <CharactersWithSpaces>4545</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purliene</dc:creator>
  <cp:lastModifiedBy>Ieva Naruševičienė</cp:lastModifiedBy>
  <cp:revision>2</cp:revision>
  <cp:lastPrinted>2018-11-21T15:31:00Z</cp:lastPrinted>
  <dcterms:created xsi:type="dcterms:W3CDTF">2018-11-23T06:53:00Z</dcterms:created>
  <dcterms:modified xsi:type="dcterms:W3CDTF">2018-11-23T06:53:00Z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Acceptance">
    <vt:bool>true</vt:bool>
  </property>
  <property fmtid="{D5CDD505-2E9C-101B-9397-08002B2CF9AE}" pid="5" name="Ecm4dDocBuildDocCoordination">
    <vt:bool>true</vt:bool>
  </property>
</Properties>
</file>