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4FD" w:rsidRDefault="00A804FD" w:rsidP="00534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LIETUVOS RESPUBLIKOS </w:t>
      </w:r>
      <w:r w:rsidR="00FE7FA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Papildomo savanoriško pensijų kaupimo įstatymo</w:t>
      </w:r>
      <w:r w:rsidR="000D303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NR. VIII-1212 </w:t>
      </w:r>
      <w:r w:rsidR="00FB11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2, 8, </w:t>
      </w:r>
      <w:r w:rsidR="000D303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45, 47 IR 48 STRAIPSNIŲ PAKEITIMO IR ĮSTATYMO PAPILDYMO </w:t>
      </w:r>
      <w:r w:rsidR="000D3039" w:rsidRPr="008C7BB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49</w:t>
      </w:r>
      <w:r w:rsidR="000D3039" w:rsidRPr="008C7BB6">
        <w:rPr>
          <w:rFonts w:ascii="Times New Roman" w:eastAsia="Times New Roman" w:hAnsi="Times New Roman" w:cs="Times New Roman"/>
          <w:b/>
          <w:kern w:val="2"/>
          <w:sz w:val="24"/>
          <w:szCs w:val="24"/>
          <w:vertAlign w:val="superscript"/>
          <w:lang w:eastAsia="ko-KR"/>
        </w:rPr>
        <w:t>1</w:t>
      </w:r>
      <w:r w:rsidR="00FE7FA2" w:rsidRPr="000D303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  <w:r w:rsidR="000D303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STRAIPSNIU</w:t>
      </w:r>
      <w:r w:rsidR="00FE7FA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įstatymo </w:t>
      </w:r>
      <w:r w:rsidR="000D303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IR LIETUVOS RESPUBLIKOS PENSIJŲ KAUPIMO ĮSTATYMO NR. IX-1691 </w:t>
      </w:r>
      <w:r w:rsidR="008C7B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20 ir </w:t>
      </w:r>
      <w:r w:rsidR="000D303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21 STRAIPSNI</w:t>
      </w:r>
      <w:r w:rsidR="00975C4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Ų</w:t>
      </w:r>
      <w:r w:rsidR="000D303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PAKEITIMO ĮSTATYMO PROJEKT</w:t>
      </w:r>
      <w:r w:rsidR="00975C4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Ų</w:t>
      </w:r>
    </w:p>
    <w:p w:rsidR="00534B90" w:rsidRPr="00534B90" w:rsidRDefault="00534B90" w:rsidP="00534B90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ko-KR"/>
        </w:rPr>
      </w:pPr>
      <w:r w:rsidRPr="00534B9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ko-KR"/>
        </w:rPr>
        <w:t>AIŠKINAMASIS RAŠTAS</w:t>
      </w:r>
    </w:p>
    <w:p w:rsidR="00534B90" w:rsidRDefault="00534B90"/>
    <w:p w:rsidR="00534B90" w:rsidRDefault="00EC588E" w:rsidP="00EC588E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7E53B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1. Įstatymų p</w:t>
      </w:r>
      <w:r w:rsidR="00CE4CEF" w:rsidRPr="007E53B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rojekt</w:t>
      </w:r>
      <w:r w:rsidR="001D6D6E" w:rsidRPr="007E53B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ų</w:t>
      </w:r>
      <w:r w:rsidR="00534B90" w:rsidRPr="007E53B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rengimą pa</w:t>
      </w:r>
      <w:r w:rsidR="00CE4CEF" w:rsidRPr="007E53B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skatinusios priežastys, parengt</w:t>
      </w:r>
      <w:r w:rsidR="001D6D6E" w:rsidRPr="007E53B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ų</w:t>
      </w:r>
      <w:r w:rsidR="00CE4CEF" w:rsidRPr="007E53B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projekt</w:t>
      </w:r>
      <w:r w:rsidR="001D6D6E" w:rsidRPr="007E53B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ų</w:t>
      </w:r>
      <w:r w:rsidR="00534B90" w:rsidRPr="007E53B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tikslai ir uždaviniai</w:t>
      </w:r>
      <w:r w:rsidR="00534B90" w:rsidRPr="00534B9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</w:t>
      </w:r>
    </w:p>
    <w:p w:rsidR="00A84669" w:rsidRPr="009E2409" w:rsidRDefault="00975C4B" w:rsidP="00516B1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</w:t>
      </w:r>
      <w:r w:rsidRPr="00975C4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ietuvos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</w:t>
      </w:r>
      <w:r w:rsidRPr="00975C4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espublikos papildomo savanoriško pensijų kaupimo įstatymo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</w:t>
      </w:r>
      <w:r w:rsidRPr="00975C4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r. VIII-1212 2, 8, 45, 47 ir 48 straipsnių pakeitimo ir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Į</w:t>
      </w:r>
      <w:r w:rsidRPr="00975C4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statymo papildymo </w:t>
      </w:r>
      <w:r w:rsidRPr="00975C4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49</w:t>
      </w:r>
      <w:r w:rsidRPr="00975C4B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eastAsia="ko-KR"/>
        </w:rPr>
        <w:t>1</w:t>
      </w:r>
      <w:r w:rsidRPr="00975C4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straipsniu įstatymo </w:t>
      </w:r>
      <w:r w:rsidR="00AC671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projekt</w:t>
      </w:r>
      <w:r w:rsidR="00047BE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</w:t>
      </w:r>
      <w:r w:rsidR="00AC671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(toliau – PSP</w:t>
      </w:r>
      <w:r w:rsidR="00047BE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KĮ projektas) </w:t>
      </w:r>
      <w:r w:rsidRPr="00975C4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</w:t>
      </w:r>
      <w:r w:rsidRPr="00975C4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ietuvos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</w:t>
      </w:r>
      <w:r w:rsidRPr="00975C4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espublikos pensijų kaupimo įstatymo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</w:t>
      </w:r>
      <w:r w:rsidRPr="00975C4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r. IX-1691 20 ir 21 straipsnių pakeitimo įstatymo projekt</w:t>
      </w:r>
      <w:r w:rsidR="00047BE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 (toliau – PKĮ projektas)</w:t>
      </w:r>
      <w:r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(toliau kartu – </w:t>
      </w:r>
      <w:r w:rsidR="005658F9"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Įstatymų projekt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ai)</w:t>
      </w:r>
      <w:r w:rsidR="005658F9"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rengimą paskatino </w:t>
      </w:r>
      <w:r w:rsidRPr="00A62BF0">
        <w:rPr>
          <w:rFonts w:ascii="Times New Roman" w:hAnsi="Times New Roman" w:cs="Times New Roman"/>
          <w:sz w:val="24"/>
          <w:szCs w:val="24"/>
        </w:rPr>
        <w:t>Lietuvos Respublikos Vyriausybės 2020 m. vasario 26 d. nutarimu Nr. 152 „Dėl valstybės lygio ekstremaliosios situacijos paskelbimo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A62BF0">
        <w:rPr>
          <w:rFonts w:ascii="Times New Roman" w:hAnsi="Times New Roman" w:cs="Times New Roman"/>
          <w:sz w:val="24"/>
          <w:szCs w:val="24"/>
        </w:rPr>
        <w:t xml:space="preserve"> paskelbt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62BF0">
        <w:rPr>
          <w:rFonts w:ascii="Times New Roman" w:hAnsi="Times New Roman" w:cs="Times New Roman"/>
          <w:sz w:val="24"/>
          <w:szCs w:val="24"/>
        </w:rPr>
        <w:t xml:space="preserve"> valstybės lygio ekstremali</w:t>
      </w:r>
      <w:r>
        <w:rPr>
          <w:rFonts w:ascii="Times New Roman" w:hAnsi="Times New Roman" w:cs="Times New Roman"/>
          <w:sz w:val="24"/>
          <w:szCs w:val="24"/>
        </w:rPr>
        <w:t>oji</w:t>
      </w:r>
      <w:r w:rsidRPr="00A62BF0">
        <w:rPr>
          <w:rFonts w:ascii="Times New Roman" w:hAnsi="Times New Roman" w:cs="Times New Roman"/>
          <w:sz w:val="24"/>
          <w:szCs w:val="24"/>
        </w:rPr>
        <w:t xml:space="preserve"> situacij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62BF0">
        <w:rPr>
          <w:rFonts w:ascii="Times New Roman" w:hAnsi="Times New Roman" w:cs="Times New Roman"/>
          <w:sz w:val="24"/>
          <w:szCs w:val="24"/>
        </w:rPr>
        <w:t xml:space="preserve"> visoje šalyje dėl naujojo </w:t>
      </w:r>
      <w:proofErr w:type="spellStart"/>
      <w:r w:rsidRPr="00A62BF0">
        <w:rPr>
          <w:rFonts w:ascii="Times New Roman" w:hAnsi="Times New Roman" w:cs="Times New Roman"/>
          <w:sz w:val="24"/>
          <w:szCs w:val="24"/>
        </w:rPr>
        <w:t>koronaviruso</w:t>
      </w:r>
      <w:proofErr w:type="spellEnd"/>
      <w:r w:rsidRPr="00A62BF0">
        <w:rPr>
          <w:rFonts w:ascii="Times New Roman" w:hAnsi="Times New Roman" w:cs="Times New Roman"/>
          <w:sz w:val="24"/>
          <w:szCs w:val="24"/>
        </w:rPr>
        <w:t xml:space="preserve"> (COVID-19) plitimo grėsmės ir Lietuvos Respublikos Vyriausybės 2020 m. kovo 14 d. nutarimu Nr. 207 „Dėl karantino Lietuvos Respublikos teritorijoje paskelbimo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A62BF0">
        <w:rPr>
          <w:rFonts w:ascii="Times New Roman" w:hAnsi="Times New Roman" w:cs="Times New Roman"/>
          <w:sz w:val="24"/>
          <w:szCs w:val="24"/>
        </w:rPr>
        <w:t xml:space="preserve"> paskelbt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A62BF0">
        <w:rPr>
          <w:rFonts w:ascii="Times New Roman" w:hAnsi="Times New Roman" w:cs="Times New Roman"/>
          <w:sz w:val="24"/>
          <w:szCs w:val="24"/>
        </w:rPr>
        <w:t xml:space="preserve"> treči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A62BF0">
        <w:rPr>
          <w:rFonts w:ascii="Times New Roman" w:hAnsi="Times New Roman" w:cs="Times New Roman"/>
          <w:sz w:val="24"/>
          <w:szCs w:val="24"/>
        </w:rPr>
        <w:t xml:space="preserve"> (visiškos parengties) civilinės saugos sistemos parengties lyg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A62BF0">
        <w:rPr>
          <w:rFonts w:ascii="Times New Roman" w:hAnsi="Times New Roman" w:cs="Times New Roman"/>
          <w:sz w:val="24"/>
          <w:szCs w:val="24"/>
        </w:rPr>
        <w:t xml:space="preserve"> ir karantin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A62BF0">
        <w:rPr>
          <w:rFonts w:ascii="Times New Roman" w:hAnsi="Times New Roman" w:cs="Times New Roman"/>
          <w:sz w:val="24"/>
          <w:szCs w:val="24"/>
        </w:rPr>
        <w:t xml:space="preserve"> visoje Lietuvos Respublikos teritorijoje</w:t>
      </w:r>
      <w:r w:rsidRPr="00A62B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ir šių sprendimų neigiam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as</w:t>
      </w:r>
      <w:r w:rsidRPr="00A62B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poveik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is </w:t>
      </w:r>
      <w:r w:rsidR="005658F9"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Lietuvos ekonomik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ai,</w:t>
      </w:r>
      <w:r w:rsidR="005658F9"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nes </w:t>
      </w:r>
      <w:r w:rsidR="005658F9"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aišku, kad </w:t>
      </w:r>
      <w:r w:rsidR="0032031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naujojo </w:t>
      </w:r>
      <w:proofErr w:type="spellStart"/>
      <w:r w:rsidR="0032031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koronaviruso</w:t>
      </w:r>
      <w:proofErr w:type="spellEnd"/>
      <w:r w:rsidR="0032031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(</w:t>
      </w:r>
      <w:r w:rsidR="00320310" w:rsidRPr="00516B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COVID-19</w:t>
      </w:r>
      <w:r w:rsidR="0032031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) sukeltos </w:t>
      </w:r>
      <w:r w:rsidR="005658F9"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krizės paveikt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oms</w:t>
      </w:r>
      <w:r w:rsidR="005658F9"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ekonomikai svarbių sektorių įmon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ėms</w:t>
      </w:r>
      <w:r w:rsidR="005658F9"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atsiga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uti</w:t>
      </w:r>
      <w:r w:rsidR="005658F9"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bus reikalinga parama</w:t>
      </w:r>
      <w:r w:rsidR="00A84669"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tiek</w:t>
      </w:r>
      <w:r w:rsidR="00351A3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jų</w:t>
      </w:r>
      <w:r w:rsidR="00A84669"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likvidumui užtikrinti, tiek finansavimui gauti.</w:t>
      </w:r>
      <w:r w:rsidR="00516B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Be to, rengiant </w:t>
      </w:r>
      <w:r w:rsidR="00351A3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Į</w:t>
      </w:r>
      <w:r w:rsidR="00516B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statymų projektus atsižvelgta ir į tai, kad </w:t>
      </w:r>
      <w:r w:rsidR="00ED0CF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š. m. balandžio 1 d.</w:t>
      </w:r>
      <w:r w:rsidR="00516B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FB117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Lietuvos Respublikos </w:t>
      </w:r>
      <w:r w:rsidR="00516B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Vyriausybės pasitarime</w:t>
      </w:r>
      <w:r w:rsidR="00351A3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</w:t>
      </w:r>
      <w:r w:rsidR="00516B16" w:rsidRPr="00516B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516B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s</w:t>
      </w:r>
      <w:r w:rsidR="00516B16" w:rsidRPr="00516B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iekiant mažinti </w:t>
      </w:r>
      <w:r w:rsidR="00351A3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naujojo </w:t>
      </w:r>
      <w:proofErr w:type="spellStart"/>
      <w:r w:rsidR="00351A3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koronaviruso</w:t>
      </w:r>
      <w:proofErr w:type="spellEnd"/>
      <w:r w:rsidR="00351A3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(</w:t>
      </w:r>
      <w:r w:rsidR="00516B16" w:rsidRPr="00516B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COVID-19</w:t>
      </w:r>
      <w:r w:rsidR="00351A3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) sukeltos</w:t>
      </w:r>
      <w:r w:rsidR="00516B16" w:rsidRPr="00516B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516B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krizės </w:t>
      </w:r>
      <w:r w:rsidR="00516B16" w:rsidRPr="00516B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padarinius ekonomikai,</w:t>
      </w:r>
      <w:r w:rsidR="00516B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516B16" w:rsidRPr="00516B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užtikrinti Lietuvos Respublikoje veikiančių </w:t>
      </w:r>
      <w:r w:rsidR="00351A3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įmonių </w:t>
      </w:r>
      <w:r w:rsidR="00516B16" w:rsidRPr="00516B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likvidumą ir skatinti verslo plėtrą</w:t>
      </w:r>
      <w:r w:rsidR="00351A3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</w:t>
      </w:r>
      <w:r w:rsidR="00516B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buvo </w:t>
      </w:r>
      <w:r w:rsidR="00ED0CFB" w:rsidRPr="00ED0CF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nuspr</w:t>
      </w:r>
      <w:r w:rsidR="00516B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ęsta steigti </w:t>
      </w:r>
      <w:r w:rsidR="00ED0CFB" w:rsidRPr="00ED0CF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Pagalbos verslui fond</w:t>
      </w:r>
      <w:r w:rsidR="00516B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ą,</w:t>
      </w:r>
      <w:r w:rsidR="00ED0CFB" w:rsidRPr="00ED0CF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kuris investuotų į Lietuvos Respublikoje veikiančių juridinių asmenų, kurie dėl nepalankios epideminės </w:t>
      </w:r>
      <w:r w:rsidR="00351A3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naujojo </w:t>
      </w:r>
      <w:proofErr w:type="spellStart"/>
      <w:r w:rsidR="00351A3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koronaviruso</w:t>
      </w:r>
      <w:proofErr w:type="spellEnd"/>
      <w:r w:rsidR="00351A3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(</w:t>
      </w:r>
      <w:r w:rsidR="00ED0CFB" w:rsidRPr="00ED0CF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COVID-19</w:t>
      </w:r>
      <w:r w:rsidR="00351A3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)</w:t>
      </w:r>
      <w:r w:rsidR="00ED0CFB" w:rsidRPr="00ED0CF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situacijos patyrė finansinių sunkumų, keliančių riziką komercinės veiklos tęstinumui, </w:t>
      </w:r>
      <w:r w:rsidR="00A661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nuosavybės ir skolos </w:t>
      </w:r>
      <w:r w:rsidR="00ED0CFB" w:rsidRPr="00ED0CF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vertybinius popierius </w:t>
      </w:r>
      <w:r w:rsidR="00516B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ar</w:t>
      </w:r>
      <w:r w:rsidR="00ED0CFB" w:rsidRPr="00ED0CF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teiktų paskolas tokiems juridiniams asmenims.</w:t>
      </w:r>
      <w:r w:rsidR="00516B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A73A7E" w:rsidRPr="009E2409" w:rsidRDefault="00A84669" w:rsidP="00A66943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Įstatymų projektų tiksla</w:t>
      </w:r>
      <w:r w:rsidR="00A73A7E"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i:</w:t>
      </w:r>
    </w:p>
    <w:p w:rsidR="00A73A7E" w:rsidRPr="009E2409" w:rsidRDefault="005658F9" w:rsidP="00006291">
      <w:pPr>
        <w:pStyle w:val="Sraopastraipa"/>
        <w:numPr>
          <w:ilvl w:val="0"/>
          <w:numId w:val="20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sudaryti galimybę</w:t>
      </w:r>
      <w:r w:rsidRPr="009E2409">
        <w:t xml:space="preserve"> </w:t>
      </w:r>
      <w:r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Lietuvos instituciniams investuotojams – </w:t>
      </w:r>
      <w:r w:rsidR="00006291"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valdymo įmonių ir gyvybės draudimo bendrovių valdomiems pensijų fondams </w:t>
      </w:r>
      <w:r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–</w:t>
      </w:r>
      <w:r w:rsidR="003A0D2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prisidėti prie steigiamo Pagalbos verslui fondo finansavimo</w:t>
      </w:r>
      <w:r w:rsidR="00A73A7E"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;</w:t>
      </w:r>
    </w:p>
    <w:p w:rsidR="00A73A7E" w:rsidRPr="009E2409" w:rsidRDefault="00A73A7E" w:rsidP="00A66943">
      <w:pPr>
        <w:pStyle w:val="Sraopastraipa"/>
        <w:numPr>
          <w:ilvl w:val="0"/>
          <w:numId w:val="20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išplėsti galimybes </w:t>
      </w:r>
      <w:r w:rsidR="00006291"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pensijų fondams </w:t>
      </w:r>
      <w:r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investuoti į įvairesn</w:t>
      </w:r>
      <w:r w:rsidR="00351A3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e</w:t>
      </w:r>
      <w:r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s </w:t>
      </w:r>
      <w:r w:rsidR="00351A3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priemones </w:t>
      </w:r>
      <w:r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ir taip sudaryt</w:t>
      </w:r>
      <w:r w:rsidR="00FB117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i</w:t>
      </w:r>
      <w:r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galimybes daugiau investuoti į vietinę (Lietuvos) ekonomiką, nukreipiant dalį </w:t>
      </w:r>
      <w:r w:rsidR="007D0AC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pensijų fonduose sukauptų </w:t>
      </w:r>
      <w:r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lėšų į vietinį verslą</w:t>
      </w:r>
      <w:r w:rsidR="00006291"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</w:t>
      </w:r>
    </w:p>
    <w:p w:rsidR="00322DE0" w:rsidRPr="009E2409" w:rsidRDefault="00351A3B" w:rsidP="00322DE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Į</w:t>
      </w:r>
      <w:r w:rsidR="00A84669"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statymų projektų uždaviniai – praplėsti potencialių investavimo objektų</w:t>
      </w:r>
      <w:r w:rsidR="0027583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A84669"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ratą, leidžiant </w:t>
      </w:r>
      <w:r w:rsidR="00EF353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pensijų fondų lėšas</w:t>
      </w:r>
      <w:r w:rsidR="00EF3532"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A84669"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investuoti ir į kitus, šiuo metu</w:t>
      </w:r>
      <w:r w:rsidR="00FB117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9E2409"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  <w:t>Lietuvos Respublikos papildomo sava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  <w:t xml:space="preserve">noriško pensijų kaupimo įstatyme </w:t>
      </w:r>
      <w:r w:rsidR="00AC67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(toliau – PSPKĮ)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  <w:t xml:space="preserve">ir </w:t>
      </w:r>
      <w:r w:rsidRPr="009E2409"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  <w:t>Lietuvos Respublikos pensijų kaupimo įstatym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  <w:t xml:space="preserve">e </w:t>
      </w:r>
      <w:r w:rsidR="00AC67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(toliau – PKĮ) </w:t>
      </w:r>
      <w:r w:rsidR="00A84669"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nenustatytus investavimo objektus, pvz., </w:t>
      </w:r>
      <w:r w:rsidR="00006291"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į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nebiržines </w:t>
      </w:r>
      <w:r w:rsidR="001519B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finansines priemones,</w:t>
      </w:r>
      <w:r w:rsidR="001519B7"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006291"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n</w:t>
      </w:r>
      <w:r w:rsidR="00A84669"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ekilnojamąjį turtą, išvestines finansines priemones</w:t>
      </w:r>
      <w:r w:rsidR="00006291" w:rsidRPr="00F516D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. </w:t>
      </w:r>
      <w:r w:rsidR="007D0ACA" w:rsidRPr="00F516D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Š</w:t>
      </w:r>
      <w:r w:rsidR="00A84669" w:rsidRPr="00F516D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ie siūlomi pakeitimai atitinka</w:t>
      </w:r>
      <w:r w:rsidR="00F516D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Lietuvos </w:t>
      </w:r>
      <w:r w:rsidR="0032031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R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espublikos finansų ministerijos </w:t>
      </w:r>
      <w:r w:rsidR="00F516D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su </w:t>
      </w:r>
      <w:r w:rsidR="00A84669" w:rsidRPr="00F516D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Eu</w:t>
      </w:r>
      <w:r w:rsidR="00A84669"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ropos rekonstrukcijos ir plėtros banku (ERPB) vykdyto techninio projekto dėl institucinių investuotojų investicijų Lietuvoje skatinimo rekomendacijas. ER</w:t>
      </w:r>
      <w:r w:rsidR="00AE0C4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PB</w:t>
      </w:r>
      <w:r w:rsidR="00A84669"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atlik</w:t>
      </w:r>
      <w:r w:rsidR="00AE0C4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ęs</w:t>
      </w:r>
      <w:r w:rsidR="00A84669"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institucinių investuotojų investicijų lygio</w:t>
      </w:r>
      <w:r w:rsidR="00322DE0"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Lietuvoje vertinimą, pateikė rekomendacijas, kaip pakelti nepakankamą minėtų investicijų lygį Lietuvoje. Tarp rekomendacijų – ir siūlymas išplėsti investicinių priemonių, į kurias būtų galima investuoti pensijų fondams,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ratą</w:t>
      </w:r>
      <w:r w:rsidR="00322DE0"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</w:t>
      </w:r>
      <w:r w:rsidR="001E7CC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Be to, </w:t>
      </w:r>
      <w:r w:rsidR="00830962" w:rsidRPr="00F516D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šie pakeitimai taip pat atitinka ir stojimo į Ekonominio bendradarbiavimo ir plėtros organizaciją (EBPO) metu pateiktą rekomendaciją leisti pensijų fondams investuoti tiesiogiai į nekilnojamąjį turtą.</w:t>
      </w:r>
      <w:r w:rsidR="001519B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Minėtų rekomendacijų įgyvendinimas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tapo </w:t>
      </w:r>
      <w:r w:rsidR="001519B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ypač aktual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us</w:t>
      </w:r>
      <w:r w:rsidR="001519B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siekiant švelninti naujojo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koronaviruso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(</w:t>
      </w:r>
      <w:r w:rsidR="001519B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COVID-19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)</w:t>
      </w:r>
      <w:r w:rsidR="001519B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krizės padarini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us</w:t>
      </w:r>
      <w:r w:rsidR="00DB39E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ekonomikai</w:t>
      </w:r>
      <w:r w:rsidR="001519B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</w:t>
      </w:r>
    </w:p>
    <w:p w:rsidR="00A84669" w:rsidRPr="009E2409" w:rsidRDefault="00A84669" w:rsidP="00A66943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</w:pPr>
      <w:r w:rsidRPr="00F516D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Atsižvelgiant į tai, kas</w:t>
      </w:r>
      <w:r w:rsidRPr="009E2409"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  <w:t xml:space="preserve"> išdėstyta, parengti </w:t>
      </w:r>
      <w:r w:rsidR="00351A3B"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  <w:t>Į</w:t>
      </w:r>
      <w:r w:rsidRPr="009E2409"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  <w:t>statym</w:t>
      </w:r>
      <w:r w:rsidR="00351A3B"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  <w:t>ų</w:t>
      </w:r>
      <w:r w:rsidRPr="009E2409"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  <w:t xml:space="preserve"> projekta</w:t>
      </w:r>
      <w:r w:rsidR="00351A3B"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  <w:t>i</w:t>
      </w:r>
      <w:r w:rsidRPr="009E2409"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  <w:t>.</w:t>
      </w:r>
    </w:p>
    <w:p w:rsidR="00D77481" w:rsidRDefault="00D77481" w:rsidP="00AF60D1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534B90" w:rsidRPr="00AF60D1" w:rsidRDefault="000F518E" w:rsidP="00AF60D1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AF60D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2. Įstatym</w:t>
      </w:r>
      <w:r w:rsidR="001D6D6E" w:rsidRPr="00AF60D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ų</w:t>
      </w:r>
      <w:r w:rsidRPr="00AF60D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projekt</w:t>
      </w:r>
      <w:r w:rsidR="001D6D6E" w:rsidRPr="00AF60D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ų</w:t>
      </w:r>
      <w:r w:rsidR="00534B90" w:rsidRPr="00AF60D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iniciatoriai ir rengėjai </w:t>
      </w:r>
    </w:p>
    <w:p w:rsidR="00AF60D1" w:rsidRPr="00556321" w:rsidRDefault="00AF60D1" w:rsidP="00AF60D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  <w:r w:rsidRPr="00AF60D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Įstatymų projektus </w:t>
      </w:r>
      <w:r w:rsidR="00351A3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pa</w:t>
      </w:r>
      <w:r w:rsidRPr="00AF60D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rengė Finansų ministerijos Finansų rinkų politikos departamento </w:t>
      </w:r>
      <w:r w:rsidR="00322DE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(d</w:t>
      </w:r>
      <w:r w:rsidRPr="00AF60D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irektorė Vilma </w:t>
      </w:r>
      <w:proofErr w:type="spellStart"/>
      <w:r w:rsidRPr="00AF60D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Mačerauskienė</w:t>
      </w:r>
      <w:proofErr w:type="spellEnd"/>
      <w:r w:rsidRPr="00AF60D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tel. (8 5) 239 0174</w:t>
      </w:r>
      <w:r w:rsidR="00322DE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, el. p. </w:t>
      </w:r>
      <w:hyperlink r:id="rId9" w:history="1">
        <w:r w:rsidR="00322DE0" w:rsidRPr="00A55A41">
          <w:rPr>
            <w:rStyle w:val="Hipersaitas"/>
            <w:rFonts w:ascii="Times New Roman" w:eastAsia="Times New Roman" w:hAnsi="Times New Roman" w:cs="Times New Roman"/>
            <w:kern w:val="2"/>
            <w:sz w:val="24"/>
            <w:szCs w:val="24"/>
            <w:lang w:eastAsia="ko-KR"/>
          </w:rPr>
          <w:t>vilma.macerauskiene</w:t>
        </w:r>
        <w:r w:rsidR="00322DE0" w:rsidRPr="00A55A41">
          <w:rPr>
            <w:rStyle w:val="Hipersaitas"/>
            <w:rFonts w:ascii="Times New Roman" w:eastAsia="Times New Roman" w:hAnsi="Times New Roman" w:cs="Times New Roman"/>
            <w:kern w:val="2"/>
            <w:sz w:val="24"/>
            <w:szCs w:val="24"/>
            <w:lang w:val="en-US" w:eastAsia="ko-KR"/>
          </w:rPr>
          <w:t>@finmin.lt</w:t>
        </w:r>
      </w:hyperlink>
      <w:r w:rsidRPr="00AF60D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) </w:t>
      </w:r>
      <w:r w:rsidR="00322DE0" w:rsidRPr="00322DE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vyresnioji patarėja Lora </w:t>
      </w:r>
      <w:proofErr w:type="spellStart"/>
      <w:r w:rsidR="00322DE0" w:rsidRPr="00322DE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Gogelytė</w:t>
      </w:r>
      <w:proofErr w:type="spellEnd"/>
      <w:r w:rsidR="00322DE0" w:rsidRPr="00322DE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tel. (8 5) 219 9306</w:t>
      </w:r>
      <w:r w:rsidR="00322DE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, el. p. </w:t>
      </w:r>
      <w:hyperlink r:id="rId10" w:history="1">
        <w:r w:rsidR="00322DE0" w:rsidRPr="00A55A41">
          <w:rPr>
            <w:rStyle w:val="Hipersaitas"/>
            <w:rFonts w:ascii="Times New Roman" w:eastAsia="Times New Roman" w:hAnsi="Times New Roman" w:cs="Times New Roman"/>
            <w:kern w:val="2"/>
            <w:sz w:val="24"/>
            <w:szCs w:val="24"/>
            <w:lang w:eastAsia="ko-KR"/>
          </w:rPr>
          <w:t>lora.gogelyte@finmin.lt</w:t>
        </w:r>
      </w:hyperlink>
      <w:r w:rsidR="00351A3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</w:t>
      </w:r>
      <w:r w:rsidR="00322DE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ir </w:t>
      </w:r>
      <w:r w:rsidRPr="00AF60D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Kapitalo rinkų skyriaus vyr</w:t>
      </w:r>
      <w:r w:rsidR="00351A3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iausioji</w:t>
      </w:r>
      <w:r w:rsidRPr="00AF60D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specialistė Ramunė </w:t>
      </w:r>
      <w:proofErr w:type="spellStart"/>
      <w:r w:rsidRPr="00AF60D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Radvilienė</w:t>
      </w:r>
      <w:proofErr w:type="spellEnd"/>
      <w:r w:rsidRPr="00AF60D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, tel. (8 5) 239 0170, el. p. </w:t>
      </w:r>
      <w:hyperlink r:id="rId11" w:history="1">
        <w:r w:rsidR="00322DE0" w:rsidRPr="00A55A41">
          <w:rPr>
            <w:rStyle w:val="Hipersaitas"/>
            <w:rFonts w:ascii="Times New Roman" w:eastAsia="Times New Roman" w:hAnsi="Times New Roman" w:cs="Times New Roman"/>
            <w:kern w:val="2"/>
            <w:sz w:val="24"/>
            <w:szCs w:val="24"/>
            <w:lang w:eastAsia="ko-KR"/>
          </w:rPr>
          <w:t>ramune.radviliene@finmin.lt</w:t>
        </w:r>
      </w:hyperlink>
      <w:r w:rsidR="00351A3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</w:t>
      </w:r>
      <w:r w:rsidRPr="00AF60D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kartu su Lietuvos banko Priežiūros tarnybos Finansinių paslaugų ir rinkų priežiūros departamento Ilgalaikių taupymo ir draudimo produktų priežiūros skyri</w:t>
      </w:r>
      <w:r w:rsidR="00916F2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a</w:t>
      </w:r>
      <w:r w:rsidRPr="00AF60D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us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viršinink</w:t>
      </w:r>
      <w:r w:rsidR="0055632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e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Justina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Pupienien</w:t>
      </w:r>
      <w:r w:rsidR="0055632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e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, tel. </w:t>
      </w:r>
      <w:r w:rsidR="00322DE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(8 5)</w:t>
      </w:r>
      <w:r w:rsidRPr="00AF60D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618 69</w:t>
      </w:r>
      <w:r w:rsidR="0055632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 </w:t>
      </w:r>
      <w:r w:rsidRPr="00AF60D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035</w:t>
      </w:r>
      <w:r w:rsidR="0055632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, el. p. </w:t>
      </w:r>
      <w:hyperlink r:id="rId12" w:history="1">
        <w:r w:rsidR="00A01E78" w:rsidRPr="00A55A41">
          <w:rPr>
            <w:rStyle w:val="Hipersaitas"/>
            <w:rFonts w:ascii="Times New Roman" w:eastAsia="Times New Roman" w:hAnsi="Times New Roman" w:cs="Times New Roman"/>
            <w:kern w:val="2"/>
            <w:sz w:val="24"/>
            <w:szCs w:val="24"/>
            <w:lang w:eastAsia="ko-KR"/>
          </w:rPr>
          <w:t>jpupieniene</w:t>
        </w:r>
        <w:r w:rsidR="00A01E78" w:rsidRPr="00A55A41">
          <w:rPr>
            <w:rStyle w:val="Hipersaitas"/>
            <w:rFonts w:ascii="Times New Roman" w:eastAsia="Times New Roman" w:hAnsi="Times New Roman" w:cs="Times New Roman"/>
            <w:kern w:val="2"/>
            <w:sz w:val="24"/>
            <w:szCs w:val="24"/>
            <w:lang w:val="en-US" w:eastAsia="ko-KR"/>
          </w:rPr>
          <w:t>@</w:t>
        </w:r>
        <w:proofErr w:type="spellStart"/>
        <w:r w:rsidR="00A01E78" w:rsidRPr="00A55A41">
          <w:rPr>
            <w:rStyle w:val="Hipersaitas"/>
            <w:rFonts w:ascii="Times New Roman" w:eastAsia="Times New Roman" w:hAnsi="Times New Roman" w:cs="Times New Roman"/>
            <w:kern w:val="2"/>
            <w:sz w:val="24"/>
            <w:szCs w:val="24"/>
            <w:lang w:val="en-US" w:eastAsia="ko-KR"/>
          </w:rPr>
          <w:t>lb.lt</w:t>
        </w:r>
        <w:proofErr w:type="spellEnd"/>
      </w:hyperlink>
      <w:r w:rsidR="00556321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.</w:t>
      </w:r>
    </w:p>
    <w:p w:rsidR="00AF60D1" w:rsidRPr="00AF60D1" w:rsidRDefault="00AF60D1" w:rsidP="00AF60D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34B90" w:rsidRDefault="00534B90" w:rsidP="00534B9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7E53B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3. Kaip šiuo metu yra </w:t>
      </w:r>
      <w:r w:rsidR="0039013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reguliuojami </w:t>
      </w:r>
      <w:r w:rsidR="006B47F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Į</w:t>
      </w:r>
      <w:r w:rsidR="000F518E" w:rsidRPr="007E53B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statym</w:t>
      </w:r>
      <w:r w:rsidR="001D6D6E" w:rsidRPr="007E53B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ų</w:t>
      </w:r>
      <w:r w:rsidR="000F518E" w:rsidRPr="007E53B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projekt</w:t>
      </w:r>
      <w:r w:rsidR="001D6D6E" w:rsidRPr="007E53B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uos</w:t>
      </w:r>
      <w:r w:rsidRPr="007E53B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e aptarti teisiniai santykiai</w:t>
      </w:r>
      <w:r w:rsidRPr="00534B9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</w:t>
      </w:r>
    </w:p>
    <w:p w:rsidR="0086532E" w:rsidRDefault="00B655DB" w:rsidP="00E4517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PSPKĮ </w:t>
      </w:r>
      <w:r w:rsidR="00AC67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nustatytos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pensijų turto investavimo taisykl</w:t>
      </w:r>
      <w:r w:rsidR="00AC67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ė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s nu</w:t>
      </w:r>
      <w:r w:rsidR="00916F2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st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at</w:t>
      </w:r>
      <w:r w:rsidR="00AC67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o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galimus pensijų turto investavimo objektus (45 str</w:t>
      </w:r>
      <w:r w:rsidR="00AC67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aipsnis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), taikomus pensijų fondo finansinių priemonių portfelio diversifikavim</w:t>
      </w:r>
      <w:r w:rsidR="00AC67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o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AC67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reikalavimus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(47 str</w:t>
      </w:r>
      <w:r w:rsidR="00AC67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aipsnis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), taip pat reikalavimą veikti geriausiais pensijų fondo dalyvio interesais (46 str</w:t>
      </w:r>
      <w:r w:rsidR="00AC67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aipsnis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) ir kt. </w:t>
      </w:r>
      <w:r w:rsidR="008653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PKĮ 21 straipsnyje, nustatančiame pensijų turto investavimo ypatumus, </w:t>
      </w:r>
      <w:r w:rsidR="00AC67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pateikiama nuoroda </w:t>
      </w:r>
      <w:r w:rsidR="008653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į PSPKĮ nuostatas, reglamentuojančias investavimo objektus.</w:t>
      </w:r>
    </w:p>
    <w:p w:rsidR="00274D6B" w:rsidRDefault="00B655DB" w:rsidP="002579F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Pažymėtina, kad </w:t>
      </w:r>
      <w:r w:rsidR="00AC67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PSPKĮ ir PKĮ </w:t>
      </w:r>
      <w:r w:rsidR="00E4517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nustatytas pensijų turto investavimo objektų sąrašas yra baigtinis. </w:t>
      </w:r>
      <w:r w:rsidR="008A699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PSPKĮ </w:t>
      </w:r>
      <w:r w:rsidR="00274D6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leidžia pensijų turtą </w:t>
      </w:r>
      <w:r w:rsidR="00AC67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investuoti </w:t>
      </w:r>
      <w:r w:rsidR="00274D6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į </w:t>
      </w:r>
      <w:r w:rsidR="00274D6B" w:rsidRPr="00274D6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perleidžiamuosius vertybinius popierius</w:t>
      </w:r>
      <w:r w:rsidR="0040087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</w:t>
      </w:r>
      <w:r w:rsidR="0000629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274D6B" w:rsidRPr="00274D6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pinigų rinkos priemones</w:t>
      </w:r>
      <w:r w:rsidR="00274D6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</w:t>
      </w:r>
      <w:r w:rsidR="0040087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kolektyvinio investavimo subjekto investicini</w:t>
      </w:r>
      <w:r w:rsidR="0000629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us</w:t>
      </w:r>
      <w:r w:rsidR="0040087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vienet</w:t>
      </w:r>
      <w:r w:rsidR="0000629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us</w:t>
      </w:r>
      <w:r w:rsidR="0040087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ar akcijas, indėlius, </w:t>
      </w:r>
      <w:r w:rsidR="00274D6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taip pat šis turtas gali būti investuojamas </w:t>
      </w:r>
      <w:r w:rsidR="00617B4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rizikos</w:t>
      </w:r>
      <w:r w:rsidR="0040087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kapitalo</w:t>
      </w:r>
      <w:r w:rsidR="00617B4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, privataus kapitalo ir </w:t>
      </w:r>
      <w:r w:rsidR="0040087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kitų </w:t>
      </w:r>
      <w:r w:rsidR="00274D6B" w:rsidRPr="00274D6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alternatyvių turto klasių rinkose</w:t>
      </w:r>
      <w:r w:rsidR="00274D6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6D6C3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(</w:t>
      </w:r>
      <w:r w:rsidR="00274D6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jei įgyvendinamos nusta</w:t>
      </w:r>
      <w:r w:rsidR="001D7D9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t</w:t>
      </w:r>
      <w:r w:rsidR="00274D6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ytos sąlygos).</w:t>
      </w:r>
    </w:p>
    <w:p w:rsidR="006D6C3A" w:rsidRDefault="006D6C3A" w:rsidP="002579F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PSPKĮ </w:t>
      </w:r>
      <w:r w:rsidR="00AC67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reglamentuotas </w:t>
      </w:r>
      <w:r w:rsidR="002579F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investavimas ir į kitą turtą – </w:t>
      </w:r>
      <w:r w:rsidR="00274D6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45 straipsnio </w:t>
      </w:r>
      <w:r w:rsidR="002579F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3 dalyje įtvirtintas draudimas investuoti p</w:t>
      </w:r>
      <w:r w:rsidR="002579FB" w:rsidRPr="007136F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ensijų turt</w:t>
      </w:r>
      <w:r w:rsidR="002579F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ą</w:t>
      </w:r>
      <w:r w:rsidR="002579FB" w:rsidRPr="007136F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į tauriuosius metalus arba į suteikiančius į juos teises vertybinius popierius ir nekilnojamąjį turtą</w:t>
      </w:r>
      <w:r w:rsidR="002579F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. </w:t>
      </w:r>
    </w:p>
    <w:p w:rsidR="00D55C62" w:rsidRDefault="00D77481" w:rsidP="00E4517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Taip pat pažymėtina, kad PSPKĮ nenumato galimybės pensijų fondams investuoti į </w:t>
      </w:r>
      <w:r w:rsidR="00AC6715" w:rsidRPr="00E7633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nebiržines</w:t>
      </w:r>
      <w:bookmarkStart w:id="0" w:name="_GoBack"/>
      <w:bookmarkEnd w:id="0"/>
      <w:r w:rsidR="00AC67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finansines priemones (įmonių akcijas, obligacijas)</w:t>
      </w:r>
      <w:r w:rsidR="00D55C6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nebent finansinės priemonės į prekybą reguliuojamoje rinkoje įtraukiamos ne vėliau kaip per 1 metus nuo išleidimo.</w:t>
      </w:r>
    </w:p>
    <w:p w:rsidR="002579FB" w:rsidRDefault="00B655DB" w:rsidP="00E4517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PKĮ</w:t>
      </w:r>
      <w:r w:rsidR="007136F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21 straipsnio 1 dalyje </w:t>
      </w:r>
      <w:r w:rsidR="00916F2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nurodom</w:t>
      </w:r>
      <w:r w:rsidR="00AC67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i </w:t>
      </w:r>
      <w:r w:rsidR="007136F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tik pensijų turto investavimo į perleidžiamuosius vertybinius popierius</w:t>
      </w:r>
      <w:r w:rsidR="000C5B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</w:t>
      </w:r>
      <w:r w:rsidR="00A73A7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7136F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pinigų rinkos priemones</w:t>
      </w:r>
      <w:r w:rsidR="000C5B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taip pat investavimo į PSPKĮ 49 straipsnio 1 dalyje nurodytų sąlygų neatitinkančių kolektyvinio investavimo subjektų investicinius vienetus ar akcijas</w:t>
      </w:r>
      <w:r w:rsidR="007136F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ypatumai</w:t>
      </w:r>
      <w:r w:rsidR="005207D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o dėl investavimo į kitą turtą įstatyme teikiama nuoroda į P</w:t>
      </w:r>
      <w:r w:rsidR="006D6C3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SPKĮ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nustatytas taisykles</w:t>
      </w:r>
      <w:r w:rsidR="002579F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</w:t>
      </w:r>
    </w:p>
    <w:p w:rsidR="006D6C3A" w:rsidRPr="002579FB" w:rsidRDefault="006D6C3A" w:rsidP="006D6C3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Pažymėtina, kad </w:t>
      </w:r>
      <w:r w:rsidR="00AC67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pagal PSPKĮ ir PKĮ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leidžia</w:t>
      </w:r>
      <w:r w:rsidR="00AC67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ma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pensijų turtą </w:t>
      </w:r>
      <w:r w:rsidR="00AC67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investuoti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į išvestines finansines </w:t>
      </w:r>
      <w:r w:rsidRPr="00D7748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priemones rizikai valdyti.</w:t>
      </w:r>
    </w:p>
    <w:p w:rsidR="00E462CC" w:rsidRDefault="00E462CC" w:rsidP="00534B90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534B90" w:rsidRDefault="00534B90" w:rsidP="00534B90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534B9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4. Kokios siūlomos naujos teisinio reguliavimo nuostatos ir kokių teigiamų rezultatų laukiama</w:t>
      </w:r>
    </w:p>
    <w:p w:rsidR="009D5A57" w:rsidRPr="003310B6" w:rsidRDefault="003333BA" w:rsidP="009D5A57">
      <w:pPr>
        <w:tabs>
          <w:tab w:val="left" w:pos="0"/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3333BA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 xml:space="preserve">PSPKĮ projektu siūlomi </w:t>
      </w:r>
      <w:r w:rsidR="009D5A57" w:rsidRPr="003333BA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 xml:space="preserve">šie </w:t>
      </w:r>
      <w:r w:rsidR="009D5A57" w:rsidRPr="003310B6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>esminiai pakeitimai:</w:t>
      </w:r>
    </w:p>
    <w:p w:rsidR="00581B63" w:rsidRPr="003310B6" w:rsidRDefault="00371F8E" w:rsidP="00DF5C09">
      <w:pPr>
        <w:pStyle w:val="Sraopastraipa"/>
        <w:numPr>
          <w:ilvl w:val="0"/>
          <w:numId w:val="14"/>
        </w:numPr>
        <w:tabs>
          <w:tab w:val="left" w:pos="0"/>
          <w:tab w:val="left" w:pos="142"/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3310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įtvirtinti galimybę pensijų fondams</w:t>
      </w:r>
      <w:r w:rsidR="00916F23" w:rsidRPr="00916F2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916F23" w:rsidRPr="003310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pensijų turtą</w:t>
      </w:r>
      <w:r w:rsidR="00371BF0" w:rsidRPr="003310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tiesiogiai</w:t>
      </w:r>
      <w:r w:rsidRPr="003310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investuoti </w:t>
      </w:r>
      <w:r w:rsidR="003310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ir į kitus investavimo objektus, nei šiuo metu </w:t>
      </w:r>
      <w:r w:rsidR="00570B2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nustatyta</w:t>
      </w:r>
      <w:r w:rsidR="003310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, </w:t>
      </w:r>
      <w:r w:rsidR="002C7EB1" w:rsidRPr="003310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pvz</w:t>
      </w:r>
      <w:r w:rsidR="00047BE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</w:t>
      </w:r>
      <w:r w:rsidR="003310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</w:t>
      </w:r>
      <w:r w:rsidR="002C7EB1" w:rsidRPr="003310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3310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į nekilnojamąjį turt</w:t>
      </w:r>
      <w:r w:rsidR="00371BF0" w:rsidRPr="003310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ą</w:t>
      </w:r>
      <w:r w:rsidR="002C7EB1" w:rsidRPr="003310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</w:t>
      </w:r>
      <w:r w:rsidR="003310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į</w:t>
      </w:r>
      <w:r w:rsidR="003310B6" w:rsidRPr="003310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047BE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nebiržinių </w:t>
      </w:r>
      <w:r w:rsidR="003310B6" w:rsidRPr="003310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įmonių vertybinius popierius (akcijas, obligacijas)</w:t>
      </w:r>
      <w:r w:rsidR="003310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;</w:t>
      </w:r>
    </w:p>
    <w:p w:rsidR="00DC5C73" w:rsidRPr="003333BA" w:rsidRDefault="00581B63" w:rsidP="00FA2D9D">
      <w:pPr>
        <w:pStyle w:val="Sraopastraipa"/>
        <w:numPr>
          <w:ilvl w:val="0"/>
          <w:numId w:val="14"/>
        </w:numPr>
        <w:tabs>
          <w:tab w:val="left" w:pos="0"/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nustatyti </w:t>
      </w:r>
      <w:r w:rsidR="00DC5C73" w:rsidRPr="003333B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maksimalias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investicijų į</w:t>
      </w:r>
      <w:r w:rsidR="000A072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kitus investavimo objektus (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nekilnojamąjį turtą, </w:t>
      </w:r>
      <w:r w:rsidR="00047BE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nebiržines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finansines priemones</w:t>
      </w:r>
      <w:r w:rsidR="000A072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ar kt.) </w:t>
      </w:r>
      <w:r w:rsidR="00DC5C73" w:rsidRPr="003333B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ribas (</w:t>
      </w:r>
      <w:r w:rsidR="00DC5C73" w:rsidRPr="00E462C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iki 10 procentų grynųjų aktyvų, bet ne daugiau kaip 5 procentai grynųjų aktyvų į vieną objektą</w:t>
      </w:r>
      <w:r w:rsidR="003333BA" w:rsidRPr="00E462C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);</w:t>
      </w:r>
    </w:p>
    <w:p w:rsidR="003333BA" w:rsidRDefault="00371F8E" w:rsidP="00581B63">
      <w:pPr>
        <w:pStyle w:val="Sraopastraipa"/>
        <w:numPr>
          <w:ilvl w:val="0"/>
          <w:numId w:val="14"/>
        </w:numPr>
        <w:tabs>
          <w:tab w:val="left" w:pos="0"/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įtvirtin</w:t>
      </w:r>
      <w:r w:rsidR="007D0AC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ti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galimybę pensijų fondams pensijų turtą </w:t>
      </w:r>
      <w:r w:rsidR="00047BE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investuoti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į išvestines finansines priemones ne tik rizik</w:t>
      </w:r>
      <w:r w:rsidR="001B2F0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os valdymo tikslais</w:t>
      </w:r>
      <w:r w:rsidR="006163D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;</w:t>
      </w:r>
    </w:p>
    <w:p w:rsidR="00570B24" w:rsidRDefault="006163D2" w:rsidP="000A0725">
      <w:pPr>
        <w:pStyle w:val="Sraopastraipa"/>
        <w:numPr>
          <w:ilvl w:val="0"/>
          <w:numId w:val="14"/>
        </w:numPr>
        <w:tabs>
          <w:tab w:val="left" w:pos="0"/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70B2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patikslinti išvestinių finansinių priemonių sąvokos apibrėž</w:t>
      </w:r>
      <w:r w:rsidR="00047BE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tį</w:t>
      </w:r>
      <w:r w:rsidR="00570B2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;</w:t>
      </w:r>
    </w:p>
    <w:p w:rsidR="006163D2" w:rsidRPr="00570B24" w:rsidRDefault="006163D2" w:rsidP="000A0725">
      <w:pPr>
        <w:pStyle w:val="Sraopastraipa"/>
        <w:numPr>
          <w:ilvl w:val="0"/>
          <w:numId w:val="14"/>
        </w:numPr>
        <w:tabs>
          <w:tab w:val="left" w:pos="0"/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70B2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įtvirtinti priežiūros institucijos teisę nusta</w:t>
      </w:r>
      <w:r w:rsidR="000A0725" w:rsidRPr="00570B2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ty</w:t>
      </w:r>
      <w:r w:rsidRPr="00570B2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ti išvestinių finansinių priemonių naudojimo ir susijusių rizikų vertinimo tvarką.</w:t>
      </w:r>
    </w:p>
    <w:p w:rsidR="002C7EB1" w:rsidRDefault="002C7EB1" w:rsidP="0023031D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</w:p>
    <w:p w:rsidR="00E462CC" w:rsidRDefault="00E462CC" w:rsidP="00E462CC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Sprendžiant dėl galimybės išplėsti pensijų fondų investavimo subjektų ratą buvo remiamasi gerąja užsienio šalių praktika. </w:t>
      </w:r>
      <w:r w:rsidRPr="001A51F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Pažymėtina, kad daug</w:t>
      </w:r>
      <w:r w:rsidR="00047BE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elyje</w:t>
      </w:r>
      <w:r w:rsidRPr="001A51F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E</w:t>
      </w:r>
      <w:r w:rsidR="00047BE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uropos </w:t>
      </w:r>
      <w:r w:rsidRPr="001A51F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S</w:t>
      </w:r>
      <w:r w:rsidR="00047BE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ąjungos</w:t>
      </w:r>
      <w:r w:rsidRPr="001A51F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valstybių pensijų fondams leidžiama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tiesiogiai </w:t>
      </w:r>
      <w:r w:rsidRPr="001A51F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investuoti į nekilnojamąjį turtą (</w:t>
      </w:r>
      <w:r w:rsidR="00047BE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EBPO </w:t>
      </w:r>
      <w:r w:rsidRPr="001A51F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duomenimis, tik kelios </w:t>
      </w:r>
      <w:r w:rsidRPr="001A51F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E</w:t>
      </w:r>
      <w:r w:rsidR="00047BE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uropos </w:t>
      </w:r>
      <w:r w:rsidRPr="001A51F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S</w:t>
      </w:r>
      <w:r w:rsidR="00047BE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ąjungos</w:t>
      </w:r>
      <w:r w:rsidRPr="001A51F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valstybės (Lietuva, Italija, Lenkija, Rumunija) tai draudžia). Kai kuriose valstybėse tokioms investicijoms netaikomi jokie apribojimai, </w:t>
      </w:r>
      <w:r w:rsidR="00047BE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o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tokios valstybės kaip </w:t>
      </w:r>
      <w:r w:rsidRPr="001A51F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Estija, Latvija, Vengrija, Graikija, Šveicarija, Izraelis, Ispanija taiko investicijų portfelio diversifikavimo reikalavimus (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tiesio</w:t>
      </w:r>
      <w:r w:rsidRPr="001A51F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giai į </w:t>
      </w:r>
      <w:r w:rsidR="00047BE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nekilnojamąjį turtą </w:t>
      </w:r>
      <w:r w:rsidRPr="001A51F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leidžiama investuoti ne daugiau kaip 5, 10, 20 ar 30 procentų viso valdomo pensijų turto). Taip pat kai kuriose valstybėse taikomas investicijų į </w:t>
      </w:r>
      <w:r w:rsidR="00047BE1" w:rsidRPr="00047BE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047BE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nekilnojamąjį turtą</w:t>
      </w:r>
      <w:r w:rsidRPr="001A51F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užsienyje ar investicijų koncentracijos į vieną </w:t>
      </w:r>
      <w:r w:rsidR="00047BE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nekilnojamojo turto </w:t>
      </w:r>
      <w:r w:rsidRPr="001A51F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objektą ribojimas</w:t>
      </w:r>
      <w:r w:rsidR="00047BE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</w:t>
      </w:r>
      <w:r w:rsidRPr="001A51F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pvz., Šveicarijoje ne daugiau kaip 1/3 investicijų į </w:t>
      </w:r>
      <w:r w:rsidR="00047BE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nekilnojamąjį turtą </w:t>
      </w:r>
      <w:r w:rsidRPr="001A51F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gali sudaryti investicijos užsienyje), investicija į vieną </w:t>
      </w:r>
      <w:r w:rsidR="00047BE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nekilnojamojo turto </w:t>
      </w:r>
      <w:r w:rsidRPr="001A51F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objektą negali viršyti 5 proc. viso valdomo pensijų turto.</w:t>
      </w:r>
    </w:p>
    <w:p w:rsidR="00E462CC" w:rsidRDefault="00047BE1" w:rsidP="00DF5C09">
      <w:pPr>
        <w:pStyle w:val="Sraopastraipa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PSPKĮ projektu s</w:t>
      </w:r>
      <w:r w:rsidR="00E462C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iūlomais pakeitimais, leidžiančiais pensijų fondams investuoti į išvestines finansines priemones ne tik rizikos valdymo tikslais</w:t>
      </w:r>
      <w:r w:rsidR="00F9332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</w:t>
      </w:r>
      <w:r w:rsidR="00E462C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pensijų fondų investavimo į išvestines finansines priemones reikalavimai b</w:t>
      </w:r>
      <w:r w:rsidR="00570B2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ūtų</w:t>
      </w:r>
      <w:r w:rsidR="00E462C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suvienodinti su šiuo metu galiojančiais analogiškais reikalavimais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taikomais</w:t>
      </w:r>
      <w:r w:rsidR="00E462C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mažmeniniams investuotojams skirtiems kolektyvinio investavimo subjektams.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PSPKĮ p</w:t>
      </w:r>
      <w:r w:rsidR="00E462C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rojektu siūlomi pakeitimai yra analogiški </w:t>
      </w:r>
      <w:r w:rsidR="00570B2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Lietuvos Respublikos kolektyvinio investavimo subjektų įstatymo (toliau – KISĮ)</w:t>
      </w:r>
      <w:r w:rsidR="00E462C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84 straipsnyje įtvirtintoms </w:t>
      </w:r>
      <w:r w:rsidR="00E462CC" w:rsidRPr="00DC5C7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suderintiesiems kolektyvinio investavimo subjektams taikom</w:t>
      </w:r>
      <w:r w:rsidR="00E462C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oms</w:t>
      </w:r>
      <w:r w:rsidR="00E462CC" w:rsidRPr="00DC5C7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E462C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taisyklėms</w:t>
      </w:r>
      <w:r w:rsidR="00F9332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</w:t>
      </w:r>
    </w:p>
    <w:p w:rsidR="00570B24" w:rsidRDefault="00F93329" w:rsidP="0023031D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Atsižvelgiant į tai</w:t>
      </w:r>
      <w:r w:rsidR="00047BE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kas išdėstyta,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62329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i</w:t>
      </w:r>
      <w:r w:rsidR="00047BE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r</w:t>
      </w:r>
      <w:r w:rsidR="0062329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siekiant teisinio aiškumo,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kartu siūloma suvienodinti PSPKĮ esan</w:t>
      </w:r>
      <w:r w:rsidR="00047BE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čią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išvestinių finansinių priemonių sąvokos apibrėž</w:t>
      </w:r>
      <w:r w:rsidR="00047BE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tį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su </w:t>
      </w:r>
      <w:r w:rsidR="00570B2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KISĮ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įtvirtint</w:t>
      </w:r>
      <w:r w:rsidR="00570B2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os analogiškos sąvokos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apibrėž</w:t>
      </w:r>
      <w:r w:rsidR="00047BE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timi</w:t>
      </w:r>
      <w:r w:rsidR="0062329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kuri šiuo metu yra platesn</w:t>
      </w:r>
      <w:r w:rsidR="00047BE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ė</w:t>
      </w:r>
      <w:r w:rsidR="0062329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nei PSPKĮ.</w:t>
      </w:r>
      <w:r w:rsidR="00570B24" w:rsidRPr="00570B24">
        <w:t xml:space="preserve"> </w:t>
      </w:r>
    </w:p>
    <w:p w:rsidR="00E462CC" w:rsidRPr="00F93329" w:rsidRDefault="0062329B" w:rsidP="0023031D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Be to, a</w:t>
      </w:r>
      <w:r w:rsidR="00F93329" w:rsidRPr="00F9332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tsižvelgiant į siūlomas nuostatas dėl galimybės pensijų fondams investuoti į išvestines finansines priemones, kartu būtina papildyti priežiūros institucijos teisę priimti įstatymo įgyvendinamuosius teisės aktus reglamentuojantį PSPKĮ 8 straipsnį, numatant, kad priežiūros institucija turi teisę nusta</w:t>
      </w:r>
      <w:r w:rsidR="00F9332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t</w:t>
      </w:r>
      <w:r w:rsidR="00F93329" w:rsidRPr="00F9332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yti išvestinių finansinių priemonių naudojimo ir susijusių rizikų vertinimo tvarką.</w:t>
      </w:r>
    </w:p>
    <w:p w:rsidR="00E462CC" w:rsidRPr="00F93329" w:rsidRDefault="00E462CC" w:rsidP="0023031D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</w:p>
    <w:p w:rsidR="00570B24" w:rsidRDefault="00371F8E" w:rsidP="00570B24">
      <w:pPr>
        <w:tabs>
          <w:tab w:val="left" w:pos="0"/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>PKĮ projektu siūlom</w:t>
      </w:r>
      <w:r w:rsidR="009A3CE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>i</w:t>
      </w:r>
      <w:r w:rsidR="00B9137C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 xml:space="preserve"> pakeitima</w:t>
      </w:r>
      <w:r w:rsidR="009A3CE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>i</w:t>
      </w:r>
      <w:r w:rsidR="004C1DCF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>:</w:t>
      </w:r>
    </w:p>
    <w:p w:rsidR="00E44115" w:rsidRPr="00E44115" w:rsidRDefault="00B9137C" w:rsidP="00E44115">
      <w:pPr>
        <w:pStyle w:val="Sraopastraipa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</w:rPr>
      </w:pPr>
      <w:r w:rsidRPr="00E441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įtvirtinti galimybę pensijų fondams investuoti pensijų turtą</w:t>
      </w:r>
      <w:r w:rsidR="00E72FC1" w:rsidRPr="00E441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į</w:t>
      </w:r>
      <w:r w:rsidRPr="00E441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PSPKĮ 49</w:t>
      </w:r>
      <w:r w:rsidRPr="00E44115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eastAsia="ko-KR"/>
        </w:rPr>
        <w:t>1</w:t>
      </w:r>
      <w:r w:rsidRPr="00E441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straipsnyje nurodytas išvestines finansines priemones ne tik rizikos valdymo tikslais</w:t>
      </w:r>
      <w:r w:rsidR="00E441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;</w:t>
      </w:r>
    </w:p>
    <w:p w:rsidR="00570B24" w:rsidRPr="0027583B" w:rsidRDefault="00570B24" w:rsidP="00E44115">
      <w:pPr>
        <w:pStyle w:val="Sraopastraipa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</w:rPr>
      </w:pPr>
      <w:r w:rsidRPr="00E44115">
        <w:rPr>
          <w:rFonts w:ascii="Times New Roman" w:eastAsia="Calibri" w:hAnsi="Times New Roman" w:cs="Times New Roman"/>
          <w:sz w:val="24"/>
        </w:rPr>
        <w:t xml:space="preserve">nustatyti, kad į išvestines finansines priemones ne tik </w:t>
      </w:r>
      <w:r w:rsidRPr="0027583B">
        <w:rPr>
          <w:rFonts w:ascii="Times New Roman" w:eastAsia="Calibri" w:hAnsi="Times New Roman" w:cs="Times New Roman"/>
          <w:sz w:val="24"/>
        </w:rPr>
        <w:t xml:space="preserve">rizikos valdymo tikslais nebūtų leidžiama </w:t>
      </w:r>
      <w:r w:rsidR="00E44115" w:rsidRPr="0027583B">
        <w:rPr>
          <w:rFonts w:ascii="Times New Roman" w:eastAsia="Calibri" w:hAnsi="Times New Roman" w:cs="Times New Roman"/>
          <w:sz w:val="24"/>
        </w:rPr>
        <w:t xml:space="preserve">investuoti </w:t>
      </w:r>
      <w:r w:rsidRPr="00DF5C09">
        <w:rPr>
          <w:rFonts w:ascii="Times New Roman" w:eastAsia="Calibri" w:hAnsi="Times New Roman" w:cs="Times New Roman"/>
          <w:sz w:val="24"/>
        </w:rPr>
        <w:t>pensijų turto išsaugojimo pensijų fondo turto</w:t>
      </w:r>
      <w:r w:rsidRPr="0027583B">
        <w:rPr>
          <w:rFonts w:ascii="Times New Roman" w:eastAsia="Calibri" w:hAnsi="Times New Roman" w:cs="Times New Roman"/>
          <w:sz w:val="24"/>
        </w:rPr>
        <w:t>, nes šio pensijų fondo sudarymo vienas iš tikslų – kiek įmanoma labiau apriboti dalyviui tenkančią investavimo riziką.</w:t>
      </w:r>
    </w:p>
    <w:p w:rsidR="004C1DCF" w:rsidRDefault="00570B24" w:rsidP="00E4411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27583B">
        <w:rPr>
          <w:rFonts w:ascii="Times New Roman" w:eastAsia="Calibri" w:hAnsi="Times New Roman" w:cs="Times New Roman"/>
          <w:sz w:val="24"/>
        </w:rPr>
        <w:tab/>
      </w:r>
      <w:r w:rsidR="00E44115" w:rsidRPr="0027583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Siūlomais </w:t>
      </w:r>
      <w:r w:rsidR="0062329B" w:rsidRPr="0027583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PKĮ pakeiti</w:t>
      </w:r>
      <w:r w:rsidR="00E44115" w:rsidRPr="0027583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mais, kurie leistų pensijų turtą investuoti į išvestines</w:t>
      </w:r>
      <w:r w:rsidR="00E441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finansines priemones, </w:t>
      </w:r>
      <w:r w:rsidR="0062329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siekiama suderinti </w:t>
      </w:r>
      <w:r w:rsidR="00E441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PKĮ</w:t>
      </w:r>
      <w:r w:rsidR="0062329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nuostatas su siūlomais PSPKĮ pakeitimais.</w:t>
      </w:r>
      <w:r w:rsidR="00E441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62329B" w:rsidRDefault="0062329B" w:rsidP="0062329B">
      <w:pPr>
        <w:tabs>
          <w:tab w:val="left" w:pos="0"/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9E2409" w:rsidRDefault="00570B24" w:rsidP="00570B2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 w:rsidR="009A3CE7">
        <w:rPr>
          <w:rFonts w:ascii="Times New Roman" w:eastAsia="Calibri" w:hAnsi="Times New Roman" w:cs="Times New Roman"/>
          <w:sz w:val="24"/>
        </w:rPr>
        <w:t>Į</w:t>
      </w:r>
      <w:r w:rsidR="00A73A7E" w:rsidRPr="00A73A7E">
        <w:rPr>
          <w:rFonts w:ascii="Times New Roman" w:eastAsia="Calibri" w:hAnsi="Times New Roman" w:cs="Times New Roman"/>
          <w:sz w:val="24"/>
        </w:rPr>
        <w:t>statymų</w:t>
      </w:r>
      <w:r w:rsidR="0062329B">
        <w:rPr>
          <w:rFonts w:ascii="Times New Roman" w:eastAsia="Calibri" w:hAnsi="Times New Roman" w:cs="Times New Roman"/>
          <w:sz w:val="24"/>
        </w:rPr>
        <w:t xml:space="preserve"> projekt</w:t>
      </w:r>
      <w:r w:rsidR="009A3CE7">
        <w:rPr>
          <w:rFonts w:ascii="Times New Roman" w:eastAsia="Calibri" w:hAnsi="Times New Roman" w:cs="Times New Roman"/>
          <w:sz w:val="24"/>
        </w:rPr>
        <w:t>ais</w:t>
      </w:r>
      <w:r w:rsidR="0062329B">
        <w:rPr>
          <w:rFonts w:ascii="Times New Roman" w:eastAsia="Calibri" w:hAnsi="Times New Roman" w:cs="Times New Roman"/>
          <w:sz w:val="24"/>
        </w:rPr>
        <w:t xml:space="preserve"> </w:t>
      </w:r>
      <w:r w:rsidR="009A3CE7">
        <w:rPr>
          <w:rFonts w:ascii="Times New Roman" w:eastAsia="Calibri" w:hAnsi="Times New Roman" w:cs="Times New Roman"/>
          <w:sz w:val="24"/>
        </w:rPr>
        <w:t>s</w:t>
      </w:r>
      <w:r w:rsidR="009A3CE7" w:rsidRPr="00A73A7E">
        <w:rPr>
          <w:rFonts w:ascii="Times New Roman" w:eastAsia="Calibri" w:hAnsi="Times New Roman" w:cs="Times New Roman"/>
          <w:sz w:val="24"/>
        </w:rPr>
        <w:t xml:space="preserve">iūlomi </w:t>
      </w:r>
      <w:r w:rsidR="00A73A7E" w:rsidRPr="00A73A7E">
        <w:rPr>
          <w:rFonts w:ascii="Times New Roman" w:eastAsia="Calibri" w:hAnsi="Times New Roman" w:cs="Times New Roman"/>
          <w:sz w:val="24"/>
        </w:rPr>
        <w:t>pakeitimai išplėstų institucini</w:t>
      </w:r>
      <w:r w:rsidR="000A0725">
        <w:rPr>
          <w:rFonts w:ascii="Times New Roman" w:eastAsia="Calibri" w:hAnsi="Times New Roman" w:cs="Times New Roman"/>
          <w:sz w:val="24"/>
        </w:rPr>
        <w:t>ų</w:t>
      </w:r>
      <w:r w:rsidR="00A73A7E" w:rsidRPr="00A73A7E">
        <w:rPr>
          <w:rFonts w:ascii="Times New Roman" w:eastAsia="Calibri" w:hAnsi="Times New Roman" w:cs="Times New Roman"/>
          <w:sz w:val="24"/>
        </w:rPr>
        <w:t xml:space="preserve"> investuotoj</w:t>
      </w:r>
      <w:r w:rsidR="000A0725">
        <w:rPr>
          <w:rFonts w:ascii="Times New Roman" w:eastAsia="Calibri" w:hAnsi="Times New Roman" w:cs="Times New Roman"/>
          <w:sz w:val="24"/>
        </w:rPr>
        <w:t>ų</w:t>
      </w:r>
      <w:r w:rsidR="00A73A7E">
        <w:rPr>
          <w:rFonts w:ascii="Times New Roman" w:eastAsia="Calibri" w:hAnsi="Times New Roman" w:cs="Times New Roman"/>
          <w:sz w:val="24"/>
        </w:rPr>
        <w:t xml:space="preserve"> – </w:t>
      </w:r>
      <w:r w:rsidR="00A73A7E" w:rsidRPr="00A73A7E">
        <w:rPr>
          <w:rFonts w:ascii="Times New Roman" w:eastAsia="Calibri" w:hAnsi="Times New Roman" w:cs="Times New Roman"/>
          <w:sz w:val="24"/>
        </w:rPr>
        <w:t>valdymo įmon</w:t>
      </w:r>
      <w:r w:rsidR="00A73A7E">
        <w:rPr>
          <w:rFonts w:ascii="Times New Roman" w:eastAsia="Calibri" w:hAnsi="Times New Roman" w:cs="Times New Roman"/>
          <w:sz w:val="24"/>
        </w:rPr>
        <w:t xml:space="preserve">ių ir </w:t>
      </w:r>
      <w:r w:rsidR="00A73A7E" w:rsidRPr="00A73A7E">
        <w:rPr>
          <w:rFonts w:ascii="Times New Roman" w:eastAsia="Calibri" w:hAnsi="Times New Roman" w:cs="Times New Roman"/>
          <w:sz w:val="24"/>
        </w:rPr>
        <w:t>gyvybės draudimo bendrov</w:t>
      </w:r>
      <w:r w:rsidR="00A73A7E">
        <w:rPr>
          <w:rFonts w:ascii="Times New Roman" w:eastAsia="Calibri" w:hAnsi="Times New Roman" w:cs="Times New Roman"/>
          <w:sz w:val="24"/>
        </w:rPr>
        <w:t>ių valdom</w:t>
      </w:r>
      <w:r w:rsidR="000A0725">
        <w:rPr>
          <w:rFonts w:ascii="Times New Roman" w:eastAsia="Calibri" w:hAnsi="Times New Roman" w:cs="Times New Roman"/>
          <w:sz w:val="24"/>
        </w:rPr>
        <w:t xml:space="preserve">ų </w:t>
      </w:r>
      <w:r w:rsidR="00A73A7E">
        <w:rPr>
          <w:rFonts w:ascii="Times New Roman" w:eastAsia="Calibri" w:hAnsi="Times New Roman" w:cs="Times New Roman"/>
          <w:sz w:val="24"/>
        </w:rPr>
        <w:t>pensijų fond</w:t>
      </w:r>
      <w:r w:rsidR="000A0725">
        <w:rPr>
          <w:rFonts w:ascii="Times New Roman" w:eastAsia="Calibri" w:hAnsi="Times New Roman" w:cs="Times New Roman"/>
          <w:sz w:val="24"/>
        </w:rPr>
        <w:t xml:space="preserve">ų – </w:t>
      </w:r>
      <w:r w:rsidR="00A66168">
        <w:rPr>
          <w:rFonts w:ascii="Times New Roman" w:eastAsia="Calibri" w:hAnsi="Times New Roman" w:cs="Times New Roman"/>
          <w:sz w:val="24"/>
        </w:rPr>
        <w:t xml:space="preserve">galimybes daugiau </w:t>
      </w:r>
      <w:r w:rsidR="000A0725">
        <w:rPr>
          <w:rFonts w:ascii="Times New Roman" w:eastAsia="Calibri" w:hAnsi="Times New Roman" w:cs="Times New Roman"/>
          <w:sz w:val="24"/>
        </w:rPr>
        <w:t xml:space="preserve">investuoti </w:t>
      </w:r>
      <w:r w:rsidR="00A73A7E" w:rsidRPr="00A73A7E">
        <w:rPr>
          <w:rFonts w:ascii="Times New Roman" w:eastAsia="Calibri" w:hAnsi="Times New Roman" w:cs="Times New Roman"/>
          <w:sz w:val="24"/>
        </w:rPr>
        <w:t>Lietuvo</w:t>
      </w:r>
      <w:r w:rsidR="007D5835">
        <w:rPr>
          <w:rFonts w:ascii="Times New Roman" w:eastAsia="Calibri" w:hAnsi="Times New Roman" w:cs="Times New Roman"/>
          <w:sz w:val="24"/>
        </w:rPr>
        <w:t>je</w:t>
      </w:r>
      <w:r w:rsidR="004B52E1">
        <w:rPr>
          <w:rFonts w:ascii="Times New Roman" w:eastAsia="Calibri" w:hAnsi="Times New Roman" w:cs="Times New Roman"/>
          <w:sz w:val="24"/>
        </w:rPr>
        <w:t xml:space="preserve">, </w:t>
      </w:r>
      <w:r w:rsidR="00A66168">
        <w:rPr>
          <w:rFonts w:ascii="Times New Roman" w:eastAsia="Calibri" w:hAnsi="Times New Roman" w:cs="Times New Roman"/>
          <w:sz w:val="24"/>
        </w:rPr>
        <w:t>taip prisidedant prie verslo finansavimo tiek per valstybės kuriamas verslo skatinimo priemones, tiek tiesiogiai</w:t>
      </w:r>
      <w:r w:rsidR="004B52E1">
        <w:rPr>
          <w:rFonts w:ascii="Times New Roman" w:eastAsia="Calibri" w:hAnsi="Times New Roman" w:cs="Times New Roman"/>
          <w:sz w:val="24"/>
        </w:rPr>
        <w:t>.</w:t>
      </w:r>
      <w:r w:rsidR="00E72FC1">
        <w:rPr>
          <w:rFonts w:ascii="Times New Roman" w:eastAsia="Calibri" w:hAnsi="Times New Roman" w:cs="Times New Roman"/>
          <w:sz w:val="24"/>
        </w:rPr>
        <w:t xml:space="preserve"> </w:t>
      </w:r>
    </w:p>
    <w:p w:rsidR="00E44115" w:rsidRDefault="00E44115" w:rsidP="00570B2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534B90" w:rsidRPr="00534B90" w:rsidRDefault="009E2409" w:rsidP="009E240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Calibri" w:hAnsi="Times New Roman" w:cs="Times New Roman"/>
          <w:sz w:val="24"/>
        </w:rPr>
        <w:tab/>
      </w:r>
      <w:r w:rsidR="00534B90" w:rsidRPr="00534B9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5. Numatomo teisinio reguliavimo poveikio vertinimo rez</w:t>
      </w:r>
      <w:r w:rsidR="001D6D6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ultatai (jeigu rengiant </w:t>
      </w:r>
      <w:r w:rsidR="009A3CE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Į</w:t>
      </w:r>
      <w:r w:rsidR="001D6D6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statymų</w:t>
      </w:r>
      <w:r w:rsidR="0030110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projekt</w:t>
      </w:r>
      <w:r w:rsidR="001D6D6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us</w:t>
      </w:r>
      <w:r w:rsidR="00534B90" w:rsidRPr="00534B9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toks vertinimas turi būti atliktas ir jo rezultatai nepateikiami atskiru dokum</w:t>
      </w:r>
      <w:r w:rsidR="0030110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entu), galimos neigiamos priimt</w:t>
      </w:r>
      <w:r w:rsidR="009A3CE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ų</w:t>
      </w:r>
      <w:r w:rsidR="0030110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įstatym</w:t>
      </w:r>
      <w:r w:rsidR="001D6D6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ų</w:t>
      </w:r>
      <w:r w:rsidR="00534B90" w:rsidRPr="00534B9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pasekmės ir kokių priemonių reikės imtis, kad tokių pasekmių būtų išvengta</w:t>
      </w:r>
    </w:p>
    <w:p w:rsidR="006168FA" w:rsidRDefault="006A43B7" w:rsidP="00F74AA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Pr</w:t>
      </w:r>
      <w:r w:rsidR="005D655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iėmus įstatymus, kurių projektai teikiami, </w:t>
      </w:r>
      <w:r w:rsid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būtų sukurt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os teisinės prielaidos</w:t>
      </w:r>
      <w:r w:rsid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pensijų fondams prisidėti prie</w:t>
      </w:r>
      <w:r w:rsid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Pagalbos verslui fondo</w:t>
      </w:r>
      <w:r w:rsidR="004B52E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B</w:t>
      </w:r>
      <w:r w:rsid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e to, </w:t>
      </w:r>
      <w:r w:rsidR="006168F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b</w:t>
      </w:r>
      <w:r w:rsid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ūtų</w:t>
      </w:r>
      <w:r w:rsidR="006168F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sukurta palankesnė investicinė aplinka </w:t>
      </w:r>
      <w:r w:rsid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reikšmingiems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instituciniams</w:t>
      </w:r>
      <w:r w:rsidR="006168F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investuotojams – pensijų fondams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– daugiau investuoti Lietuvoje</w:t>
      </w:r>
      <w:r w:rsidR="006168F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ir </w:t>
      </w:r>
      <w:r w:rsid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užtikrintos </w:t>
      </w:r>
      <w:r w:rsidR="006168F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palankesnės sąlygos įvairių</w:t>
      </w:r>
      <w:r w:rsid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6168F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finansavimo </w:t>
      </w:r>
      <w:r w:rsidR="009A3CE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priemonių </w:t>
      </w:r>
      <w:r w:rsidR="006168F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vystymuisi</w:t>
      </w:r>
      <w:r w:rsid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Lietuvos kapitalo rinkoje</w:t>
      </w:r>
      <w:r w:rsidR="006168F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</w:t>
      </w:r>
      <w:r w:rsidR="001519B7" w:rsidRPr="001519B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1519B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Tokiu būdu sudaromos prielaidos pagelbėti Lietuvos verslui veiksmingai susidoroti su </w:t>
      </w:r>
      <w:r w:rsidR="009A3CE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naujojo </w:t>
      </w:r>
      <w:proofErr w:type="spellStart"/>
      <w:r w:rsidR="009A3CE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koronaviruso</w:t>
      </w:r>
      <w:proofErr w:type="spellEnd"/>
      <w:r w:rsidR="009A3CE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(</w:t>
      </w:r>
      <w:r w:rsidR="001519B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COVID-19</w:t>
      </w:r>
      <w:r w:rsidR="009A3CE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)</w:t>
      </w:r>
      <w:r w:rsidR="001519B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7D583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sukeltos </w:t>
      </w:r>
      <w:r w:rsidR="001519B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krizės padariniais ir sušvelninti pasekmes ekonomikai.</w:t>
      </w:r>
    </w:p>
    <w:p w:rsidR="006168FA" w:rsidRDefault="006168FA" w:rsidP="00F74AA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34B90" w:rsidRPr="00534B90" w:rsidRDefault="0030110C" w:rsidP="00534B9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6. Kokią įtaka priimt</w:t>
      </w:r>
      <w:r w:rsidR="001D6D6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i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įstatyma</w:t>
      </w:r>
      <w:r w:rsidR="001D6D6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i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</w:t>
      </w:r>
      <w:r w:rsidR="00534B90" w:rsidRPr="00534B9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turės kriminogeninei situacijai, korupcijai</w:t>
      </w:r>
    </w:p>
    <w:p w:rsidR="00534B90" w:rsidRPr="00534B90" w:rsidRDefault="005C720A" w:rsidP="00534B9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Priimt</w:t>
      </w:r>
      <w:r w:rsidR="002C3CB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i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įstatyma</w:t>
      </w:r>
      <w:r w:rsidR="002C3CB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i</w:t>
      </w:r>
      <w:r w:rsidR="00534B90" w:rsidRPr="00534B9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neturės į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takos kriminogeninei situacijai ir korupcijai.</w:t>
      </w:r>
    </w:p>
    <w:p w:rsidR="00534B90" w:rsidRDefault="00534B90" w:rsidP="00534B9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534B90" w:rsidRDefault="00903640" w:rsidP="00534B90">
      <w:pPr>
        <w:tabs>
          <w:tab w:val="left" w:pos="63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7. Kaip įstatym</w:t>
      </w:r>
      <w:r w:rsidR="001D6D6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ų</w:t>
      </w:r>
      <w:r w:rsidR="00534B90" w:rsidRPr="00534B9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įgyvendinimas atsilieps verslo sąlygoms ir jo plėtrai</w:t>
      </w:r>
    </w:p>
    <w:p w:rsidR="009E2409" w:rsidRPr="009E2409" w:rsidRDefault="00452F74" w:rsidP="009E240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Tikimasi, kad įstatym</w:t>
      </w:r>
      <w:r w:rsidR="005F70E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ų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kuri</w:t>
      </w:r>
      <w:r w:rsidR="005F70E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ų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projekta</w:t>
      </w:r>
      <w:r w:rsidR="005F70E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i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teikiam</w:t>
      </w:r>
      <w:r w:rsidR="005F70E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i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įgyvendinimas turės teigiam</w:t>
      </w:r>
      <w:r w:rsidR="009A3CE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ą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įtak</w:t>
      </w:r>
      <w:r w:rsidR="009A3CE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ą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verslo sąlygoms ir jo plėtrai</w:t>
      </w:r>
      <w:r w:rsidR="000648B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nes</w:t>
      </w:r>
      <w:r w:rsid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jais </w:t>
      </w:r>
      <w:r w:rsidR="009E2409"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sukuriamos papildomos finansavimo galimybės vietinėms įmonėms, o</w:t>
      </w:r>
      <w:r w:rsidR="009A3CE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kartu </w:t>
      </w:r>
      <w:r w:rsidR="009E2409" w:rsidRPr="009E24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– platesnės pensijų turto investavimo ir diversifikavimo galimybės, kas turėtų užtikrinti institucinių investuotojų valdomų lėšų tvarumą bei geresnį investicijų ir investavimo rizikos išskaidymą.</w:t>
      </w:r>
      <w:r w:rsidR="00A661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Tai ypač aktualu verslui kovojant su </w:t>
      </w:r>
      <w:r w:rsidR="007D583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neigiamais </w:t>
      </w:r>
      <w:r w:rsidR="009A3CE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naujojo </w:t>
      </w:r>
      <w:proofErr w:type="spellStart"/>
      <w:r w:rsidR="009A3CE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koronaviruso</w:t>
      </w:r>
      <w:proofErr w:type="spellEnd"/>
      <w:r w:rsidR="009A3CE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(</w:t>
      </w:r>
      <w:r w:rsidR="00A661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COVID-19</w:t>
      </w:r>
      <w:r w:rsidR="009A3CE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)</w:t>
      </w:r>
      <w:r w:rsidR="00A661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7D583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sukeltos </w:t>
      </w:r>
      <w:r w:rsidR="00A661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krizės padariniais. </w:t>
      </w:r>
    </w:p>
    <w:p w:rsidR="00D161A6" w:rsidRDefault="00D161A6" w:rsidP="00534B9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534B90" w:rsidRDefault="00A35F58" w:rsidP="00534B9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8. Įstatym</w:t>
      </w:r>
      <w:r w:rsidR="001D6D6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ų</w:t>
      </w:r>
      <w:r w:rsidR="00534B90" w:rsidRPr="00534B9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inkorporavimas į teisinę sistemą, kokius teisės aktus būtina priimti, kokius galiojančius teisės aktus reikia pakeisti ar pripažinti netekusiais galios</w:t>
      </w:r>
    </w:p>
    <w:p w:rsidR="00493240" w:rsidRDefault="00452F74" w:rsidP="005A171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52F7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Priėmus įstatym</w:t>
      </w:r>
      <w:r w:rsidR="005F70E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us</w:t>
      </w:r>
      <w:r w:rsidRPr="00452F7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kuri</w:t>
      </w:r>
      <w:r w:rsidR="005F70E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ų</w:t>
      </w:r>
      <w:r w:rsidRPr="00452F7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</w:t>
      </w:r>
      <w:r w:rsidR="005F70E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rojektai</w:t>
      </w:r>
      <w:r w:rsidRPr="00452F7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teikiam</w:t>
      </w:r>
      <w:r w:rsidR="005F70E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i</w:t>
      </w:r>
      <w:r w:rsidRPr="00452F7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</w:t>
      </w:r>
      <w:r w:rsidR="00E422C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kitų įstatymų keisti ne</w:t>
      </w:r>
      <w:r w:rsidR="001E35B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reikės</w:t>
      </w:r>
      <w:r w:rsidR="00E422C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</w:t>
      </w:r>
      <w:r w:rsidR="001E35B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3712FD" w:rsidRPr="00493240" w:rsidRDefault="003712FD" w:rsidP="005A171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34B90" w:rsidRPr="00534B90" w:rsidRDefault="006069B3" w:rsidP="00534B9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9. Ar </w:t>
      </w:r>
      <w:r w:rsidR="009A3CE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Į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statym</w:t>
      </w:r>
      <w:r w:rsidR="001D6D6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ų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projekta</w:t>
      </w:r>
      <w:r w:rsidR="001D6D6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i</w:t>
      </w:r>
      <w:r w:rsidR="00534B90" w:rsidRPr="00534B9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parengt</w:t>
      </w:r>
      <w:r w:rsidR="001D6D6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i</w:t>
      </w:r>
      <w:r w:rsidR="00534B90" w:rsidRPr="00534B9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laikantis Lietuvos Respublikos valstybinės kalbos, Teisėkūros pagrindų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įstatymų reikalavimų, o </w:t>
      </w:r>
      <w:r w:rsidR="009A3CE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Į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statym</w:t>
      </w:r>
      <w:r w:rsidR="001D6D6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ų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projekt</w:t>
      </w:r>
      <w:r w:rsidR="001D6D6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ų</w:t>
      </w:r>
      <w:r w:rsidR="00534B90" w:rsidRPr="00534B9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sąvokos ir jas įvardijantys terminai įvertinti Lietuvos Respublikos terminų banko įstatymo ir jo įgyvendinamųjų teisės aktų nustatyta tvarka</w:t>
      </w:r>
    </w:p>
    <w:p w:rsidR="00534B90" w:rsidRPr="00534B90" w:rsidRDefault="00E724A0" w:rsidP="00534B9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Įstatym</w:t>
      </w:r>
      <w:r w:rsidR="001D6D6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ų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p</w:t>
      </w:r>
      <w:r w:rsidR="00534B90" w:rsidRPr="00534B9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rojekta</w:t>
      </w:r>
      <w:r w:rsidR="001D6D6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i</w:t>
      </w:r>
      <w:r w:rsidR="00534B90" w:rsidRPr="00534B9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49324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parengt</w:t>
      </w:r>
      <w:r w:rsidR="001D6D6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i</w:t>
      </w:r>
      <w:r w:rsidR="00534B90" w:rsidRPr="00534B9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laikantis </w:t>
      </w:r>
      <w:r w:rsidR="00C7718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V</w:t>
      </w:r>
      <w:r w:rsidR="00534B90" w:rsidRPr="00534B9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alstybinės kalbos, Teisėkūros pagrindų įstatymų reikalavimų ir atitinka lietuvių kalbos normas.</w:t>
      </w:r>
    </w:p>
    <w:p w:rsidR="00534B90" w:rsidRPr="00534B90" w:rsidRDefault="009A3CE7" w:rsidP="00534B9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9332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PSPKĮ</w:t>
      </w:r>
      <w:r w:rsidRPr="0006417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C77183" w:rsidRPr="0006417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projekt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u siūloma keisti išvestinių finansinių priemonių sąvoka</w:t>
      </w:r>
      <w:r w:rsidR="00C77183" w:rsidRPr="0006417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6B47F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ne</w:t>
      </w:r>
      <w:r w:rsidR="00C77183" w:rsidRPr="00C7718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vertint</w:t>
      </w:r>
      <w:r w:rsidR="006B47F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a</w:t>
      </w:r>
      <w:r w:rsidR="00C77183" w:rsidRPr="00C7718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Terminų banko įstatymo ir jo įgyvendinamųjų teisės aktų nustatyta tvarka</w:t>
      </w:r>
      <w:r w:rsidR="006B47F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nes pateikiama tik nuoroda į</w:t>
      </w:r>
      <w:r w:rsidR="00AE0C4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Lietuvos Respublikos finansinių priemonių rinkų įstatymą</w:t>
      </w:r>
      <w:r w:rsidR="00C77183" w:rsidRPr="00C7718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</w:t>
      </w:r>
    </w:p>
    <w:p w:rsidR="00B81F63" w:rsidRPr="00534B90" w:rsidRDefault="00B81F63" w:rsidP="00534B9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534B90" w:rsidRPr="00534B90" w:rsidRDefault="006069B3" w:rsidP="00534B9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10. Ar </w:t>
      </w:r>
      <w:r w:rsidR="006B47F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Į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statym</w:t>
      </w:r>
      <w:r w:rsidR="001D6D6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ų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projekta</w:t>
      </w:r>
      <w:r w:rsidR="001D6D6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i</w:t>
      </w:r>
      <w:r w:rsidR="00534B90" w:rsidRPr="00534B9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atitinka Žmogaus teisių ir pagrindinių laisvių apsaugos konvencijos nuostatoms bei Europos Sąjungos dokumentus </w:t>
      </w:r>
    </w:p>
    <w:p w:rsidR="00534B90" w:rsidRPr="00534B90" w:rsidRDefault="00E724A0" w:rsidP="00534B9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Įstatym</w:t>
      </w:r>
      <w:r w:rsidR="001D6D6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ų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p</w:t>
      </w:r>
      <w:r w:rsidR="0049324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rojekt</w:t>
      </w:r>
      <w:r w:rsidR="001D6D6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ų</w:t>
      </w:r>
      <w:r w:rsidR="00534B90" w:rsidRPr="00534B9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nuostatos neprieštarauja Žmogaus teisių ir pagrindinių laisvių apsaugos konvencijos nuostatoms ir atitinka Europos Sąjungos dokumentus.</w:t>
      </w:r>
    </w:p>
    <w:p w:rsidR="00B81F63" w:rsidRDefault="00B81F63" w:rsidP="00534B9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534B90" w:rsidRPr="00534B90" w:rsidRDefault="006069B3" w:rsidP="00534B9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11. Jeigu įstatym</w:t>
      </w:r>
      <w:r w:rsidR="001D6D6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ams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</w:t>
      </w:r>
      <w:r w:rsidR="00534B90" w:rsidRPr="00534B9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įgyvendinti reikia įgyvendinamųjų teisės aktų, – kas ir kada juos turėtų priimti</w:t>
      </w:r>
    </w:p>
    <w:p w:rsidR="00452F74" w:rsidRDefault="00E724A0" w:rsidP="006B496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E428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Priėmus įstatym</w:t>
      </w:r>
      <w:r w:rsidR="002C3CBF" w:rsidRPr="009E428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us</w:t>
      </w:r>
      <w:r w:rsidRPr="009E428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kuri</w:t>
      </w:r>
      <w:r w:rsidR="002C3CBF" w:rsidRPr="009E428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ų</w:t>
      </w:r>
      <w:r w:rsidRPr="009E428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projekta</w:t>
      </w:r>
      <w:r w:rsidR="002C3CBF" w:rsidRPr="009E428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i</w:t>
      </w:r>
      <w:r w:rsidRPr="009E428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teikiam</w:t>
      </w:r>
      <w:r w:rsidR="002C3CBF" w:rsidRPr="009E428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i</w:t>
      </w:r>
      <w:r w:rsidRPr="009E428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, </w:t>
      </w:r>
      <w:r w:rsidR="007C28D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turės būti peržiūrėti</w:t>
      </w:r>
      <w:r w:rsidR="006B4968" w:rsidRPr="009E428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C7718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Lietuvos banko</w:t>
      </w:r>
      <w:r w:rsidR="006B4968" w:rsidRPr="009E428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7C28D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teisės aktai,</w:t>
      </w:r>
      <w:r w:rsidR="004E185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6B47F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kuriais </w:t>
      </w:r>
      <w:r w:rsidR="004E185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įgyvendina</w:t>
      </w:r>
      <w:r w:rsidR="006B47F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mos</w:t>
      </w:r>
      <w:r w:rsidR="004E185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šiuo metu galiojanči</w:t>
      </w:r>
      <w:r w:rsidR="00D161A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o PSPKĮ nuostat</w:t>
      </w:r>
      <w:r w:rsidR="006B47F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o</w:t>
      </w:r>
      <w:r w:rsidR="00D161A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s, reglamentuojanči</w:t>
      </w:r>
      <w:r w:rsidR="006B47F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o</w:t>
      </w:r>
      <w:r w:rsidR="00D161A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s pensijų fondų investavim</w:t>
      </w:r>
      <w:r w:rsidR="006B47F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o</w:t>
      </w:r>
      <w:r w:rsidR="006B47FD" w:rsidRPr="006B47F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6B47F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reikalavimus</w:t>
      </w:r>
      <w:r w:rsidR="00D161A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. </w:t>
      </w:r>
      <w:r w:rsidR="0003045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Šių teisės aktų pakeitimus </w:t>
      </w:r>
      <w:r w:rsidR="004E185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turės </w:t>
      </w:r>
      <w:r w:rsidR="0003045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priim</w:t>
      </w:r>
      <w:r w:rsidR="004E185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ti</w:t>
      </w:r>
      <w:r w:rsidR="0003045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Lietuvos banko valdyba.</w:t>
      </w:r>
    </w:p>
    <w:p w:rsidR="00D161A6" w:rsidRDefault="00E422C8" w:rsidP="00D161A6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ab/>
      </w:r>
    </w:p>
    <w:p w:rsidR="00534B90" w:rsidRPr="00534B90" w:rsidRDefault="00D161A6" w:rsidP="00D161A6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ab/>
      </w:r>
      <w:r w:rsidR="00534B90" w:rsidRPr="00534B9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12. Kiek valstybės, savivaldybių biudžetų ir kitų valstybės įsteigt</w:t>
      </w:r>
      <w:r w:rsidR="006069B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ų fondų lėšų prireiks įstatym</w:t>
      </w:r>
      <w:r w:rsidR="001D6D6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ams</w:t>
      </w:r>
      <w:r w:rsidR="00534B90" w:rsidRPr="00534B9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įgyvendinti, ar bus galima sutaupyti</w:t>
      </w:r>
    </w:p>
    <w:p w:rsidR="00C77183" w:rsidRDefault="00C77183" w:rsidP="0006417A">
      <w:pPr>
        <w:ind w:firstLine="709"/>
        <w:rPr>
          <w:rFonts w:ascii="Times New Roman" w:eastAsia="TimesLT" w:hAnsi="Times New Roman" w:cs="Times New Roman"/>
          <w:kern w:val="2"/>
          <w:sz w:val="24"/>
          <w:szCs w:val="24"/>
          <w:lang w:eastAsia="ko-KR"/>
        </w:rPr>
      </w:pPr>
      <w:r w:rsidRPr="00C77183">
        <w:rPr>
          <w:rFonts w:ascii="Times New Roman" w:eastAsia="TimesLT" w:hAnsi="Times New Roman" w:cs="Times New Roman"/>
          <w:kern w:val="2"/>
          <w:sz w:val="24"/>
          <w:szCs w:val="24"/>
          <w:lang w:eastAsia="ko-KR"/>
        </w:rPr>
        <w:t>Įstatymų projektams įgyvendinti papildomų lėšų iš valstybės biudžeto nereikės.</w:t>
      </w:r>
    </w:p>
    <w:p w:rsidR="00534B90" w:rsidRPr="00534B90" w:rsidRDefault="006069B3" w:rsidP="00534B9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13. Įstatym</w:t>
      </w:r>
      <w:r w:rsidR="001D6D6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ų</w:t>
      </w:r>
      <w:r w:rsidR="00534B90" w:rsidRPr="00534B9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projekt</w:t>
      </w:r>
      <w:r w:rsidR="001D6D6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ų</w:t>
      </w:r>
      <w:r w:rsidR="00534B90" w:rsidRPr="00534B9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rengimo metu gauti specialistų vertinimai ir išvados</w:t>
      </w:r>
    </w:p>
    <w:p w:rsidR="00534B90" w:rsidRDefault="00295862" w:rsidP="00534B9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Negauta</w:t>
      </w:r>
      <w:r w:rsidR="009748B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</w:t>
      </w:r>
    </w:p>
    <w:p w:rsidR="001D25FD" w:rsidRPr="00534B90" w:rsidRDefault="001D25FD" w:rsidP="00534B9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34B90" w:rsidRDefault="00534B90" w:rsidP="00534B9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534B9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14. </w:t>
      </w:r>
      <w:r w:rsidR="00DD224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R</w:t>
      </w:r>
      <w:r w:rsidR="00DD224F" w:rsidRPr="00DD224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eikšminiai žodžiai, kurių reikia ši</w:t>
      </w:r>
      <w:r w:rsidR="004916D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e</w:t>
      </w:r>
      <w:r w:rsidR="00DD224F" w:rsidRPr="00DD224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m</w:t>
      </w:r>
      <w:r w:rsidR="004916D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s</w:t>
      </w:r>
      <w:r w:rsidR="00DD224F" w:rsidRPr="00DD224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</w:t>
      </w:r>
      <w:r w:rsidR="006B47F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Į</w:t>
      </w:r>
      <w:r w:rsidR="001A5E6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statymų </w:t>
      </w:r>
      <w:r w:rsidR="00DD224F" w:rsidRPr="00DD224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projekt</w:t>
      </w:r>
      <w:r w:rsidR="004916D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ams</w:t>
      </w:r>
      <w:r w:rsidR="00DD224F" w:rsidRPr="00DD224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įtraukti į kompiuterinę paieškos sistemą, įskaitant Europos žodyno „</w:t>
      </w:r>
      <w:proofErr w:type="spellStart"/>
      <w:r w:rsidR="00DD224F" w:rsidRPr="00DD224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Euro</w:t>
      </w:r>
      <w:r w:rsidR="00DD224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voc</w:t>
      </w:r>
      <w:proofErr w:type="spellEnd"/>
      <w:r w:rsidR="00DD224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“ terminus, temas bei sritis </w:t>
      </w:r>
    </w:p>
    <w:p w:rsidR="00534B90" w:rsidRDefault="00EE49AB" w:rsidP="00534B9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„</w:t>
      </w:r>
      <w:r w:rsidR="006B47F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</w:t>
      </w:r>
      <w:r w:rsidR="00D161A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ensijų fondas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“, „</w:t>
      </w:r>
      <w:r w:rsidR="00D161A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pensijų turtas“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„</w:t>
      </w:r>
      <w:r w:rsidR="004916D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invest</w:t>
      </w:r>
      <w:r w:rsidR="00D161A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avimo objektas“</w:t>
      </w:r>
      <w:r w:rsidR="00E56E1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</w:t>
      </w:r>
      <w:r w:rsidR="00E56E1E" w:rsidRPr="00E56E1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E56E1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„kolektyvinio investavimo subjektas“, „</w:t>
      </w:r>
      <w:r w:rsidR="00D161A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perleidžiamasis vertybinis popierius“</w:t>
      </w:r>
      <w:r w:rsidR="0043318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„</w:t>
      </w:r>
      <w:r w:rsidR="00D161A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išvestinė finansinė priemonė“</w:t>
      </w:r>
      <w:r w:rsidR="00231A6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</w:t>
      </w:r>
    </w:p>
    <w:p w:rsidR="00DD224F" w:rsidRDefault="00DD224F" w:rsidP="00534B9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DD224F" w:rsidRPr="00DD224F" w:rsidRDefault="00DD224F" w:rsidP="00534B9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DD224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15.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DD224F">
        <w:rPr>
          <w:rFonts w:ascii="Times New Roman" w:hAnsi="Times New Roman" w:cs="Times New Roman"/>
          <w:b/>
          <w:sz w:val="24"/>
          <w:szCs w:val="24"/>
        </w:rPr>
        <w:t>iti, iniciatorių nuomone, reikalingi pagrindimai ir paaiškinimai</w:t>
      </w:r>
    </w:p>
    <w:p w:rsidR="00534B90" w:rsidRDefault="00DD224F" w:rsidP="00DF5C0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Nėra</w:t>
      </w:r>
      <w:r w:rsidR="001374B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</w:t>
      </w:r>
    </w:p>
    <w:p w:rsidR="006B47FD" w:rsidRDefault="006B47FD" w:rsidP="00DF5C0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6B47FD" w:rsidRPr="00534B90" w:rsidRDefault="006B47FD" w:rsidP="00DF5C09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_______________________________</w:t>
      </w:r>
    </w:p>
    <w:sectPr w:rsidR="006B47FD" w:rsidRPr="00534B90" w:rsidSect="00A804FD">
      <w:headerReference w:type="default" r:id="rId13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E43" w:rsidRDefault="006D2E43" w:rsidP="003D0330">
      <w:pPr>
        <w:spacing w:after="0" w:line="240" w:lineRule="auto"/>
      </w:pPr>
      <w:r>
        <w:separator/>
      </w:r>
    </w:p>
  </w:endnote>
  <w:endnote w:type="continuationSeparator" w:id="0">
    <w:p w:rsidR="006D2E43" w:rsidRDefault="006D2E43" w:rsidP="003D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E43" w:rsidRDefault="006D2E43" w:rsidP="003D0330">
      <w:pPr>
        <w:spacing w:after="0" w:line="240" w:lineRule="auto"/>
      </w:pPr>
      <w:r>
        <w:separator/>
      </w:r>
    </w:p>
  </w:footnote>
  <w:footnote w:type="continuationSeparator" w:id="0">
    <w:p w:rsidR="006D2E43" w:rsidRDefault="006D2E43" w:rsidP="003D0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294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1B2F08" w:rsidRPr="00780EF7" w:rsidRDefault="001B2F08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0E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0EF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80E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633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80EF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B2F08" w:rsidRDefault="001B2F0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5E44"/>
    <w:multiLevelType w:val="hybridMultilevel"/>
    <w:tmpl w:val="3EDE1F84"/>
    <w:lvl w:ilvl="0" w:tplc="5A94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A40E0"/>
    <w:multiLevelType w:val="hybridMultilevel"/>
    <w:tmpl w:val="CDB2AD5E"/>
    <w:lvl w:ilvl="0" w:tplc="6A966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97A98"/>
    <w:multiLevelType w:val="hybridMultilevel"/>
    <w:tmpl w:val="24CE55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D717A"/>
    <w:multiLevelType w:val="hybridMultilevel"/>
    <w:tmpl w:val="45A4FCB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8E0840"/>
    <w:multiLevelType w:val="hybridMultilevel"/>
    <w:tmpl w:val="70EEF6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070C06"/>
    <w:multiLevelType w:val="hybridMultilevel"/>
    <w:tmpl w:val="533ED9E4"/>
    <w:lvl w:ilvl="0" w:tplc="75FCA75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BE7BC7"/>
    <w:multiLevelType w:val="hybridMultilevel"/>
    <w:tmpl w:val="6E24F190"/>
    <w:lvl w:ilvl="0" w:tplc="82C44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981C0A"/>
    <w:multiLevelType w:val="hybridMultilevel"/>
    <w:tmpl w:val="254A093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1E14B5"/>
    <w:multiLevelType w:val="hybridMultilevel"/>
    <w:tmpl w:val="AD9487BC"/>
    <w:lvl w:ilvl="0" w:tplc="4C5020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5F29B0"/>
    <w:multiLevelType w:val="hybridMultilevel"/>
    <w:tmpl w:val="F85464D4"/>
    <w:lvl w:ilvl="0" w:tplc="5A9439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6354A10"/>
    <w:multiLevelType w:val="hybridMultilevel"/>
    <w:tmpl w:val="83F015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328DB"/>
    <w:multiLevelType w:val="hybridMultilevel"/>
    <w:tmpl w:val="557034E8"/>
    <w:lvl w:ilvl="0" w:tplc="34FAA6EC">
      <w:start w:val="8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565E9E"/>
    <w:multiLevelType w:val="hybridMultilevel"/>
    <w:tmpl w:val="60BCA5A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C973913"/>
    <w:multiLevelType w:val="hybridMultilevel"/>
    <w:tmpl w:val="0C00DCD6"/>
    <w:lvl w:ilvl="0" w:tplc="89D42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C07B42"/>
    <w:multiLevelType w:val="hybridMultilevel"/>
    <w:tmpl w:val="B672D2EA"/>
    <w:lvl w:ilvl="0" w:tplc="D264D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469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7AA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367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3E4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C477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A04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F8F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FCAD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09547E7"/>
    <w:multiLevelType w:val="hybridMultilevel"/>
    <w:tmpl w:val="48402C56"/>
    <w:lvl w:ilvl="0" w:tplc="75FCA75E">
      <w:start w:val="2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690A98"/>
    <w:multiLevelType w:val="hybridMultilevel"/>
    <w:tmpl w:val="35E05A64"/>
    <w:lvl w:ilvl="0" w:tplc="19B212E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45E9F7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88C7FE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D9A57F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1E826B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CA621C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1421AD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DD0580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CB6AFA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49FD2080"/>
    <w:multiLevelType w:val="hybridMultilevel"/>
    <w:tmpl w:val="0862DAD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A59439A"/>
    <w:multiLevelType w:val="hybridMultilevel"/>
    <w:tmpl w:val="38EC2C7C"/>
    <w:lvl w:ilvl="0" w:tplc="75FCA75E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2877DD"/>
    <w:multiLevelType w:val="hybridMultilevel"/>
    <w:tmpl w:val="F9DC068A"/>
    <w:lvl w:ilvl="0" w:tplc="CCF8C0E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0233CE"/>
    <w:multiLevelType w:val="hybridMultilevel"/>
    <w:tmpl w:val="C63EBB0C"/>
    <w:lvl w:ilvl="0" w:tplc="BA96C4D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671B554D"/>
    <w:multiLevelType w:val="hybridMultilevel"/>
    <w:tmpl w:val="7E4A84C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99838D9"/>
    <w:multiLevelType w:val="hybridMultilevel"/>
    <w:tmpl w:val="724C5AC6"/>
    <w:lvl w:ilvl="0" w:tplc="A10610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8"/>
  </w:num>
  <w:num w:numId="5">
    <w:abstractNumId w:val="0"/>
  </w:num>
  <w:num w:numId="6">
    <w:abstractNumId w:val="20"/>
  </w:num>
  <w:num w:numId="7">
    <w:abstractNumId w:val="9"/>
  </w:num>
  <w:num w:numId="8">
    <w:abstractNumId w:val="4"/>
  </w:num>
  <w:num w:numId="9">
    <w:abstractNumId w:val="12"/>
  </w:num>
  <w:num w:numId="10">
    <w:abstractNumId w:val="19"/>
  </w:num>
  <w:num w:numId="11">
    <w:abstractNumId w:val="13"/>
  </w:num>
  <w:num w:numId="12">
    <w:abstractNumId w:val="16"/>
  </w:num>
  <w:num w:numId="13">
    <w:abstractNumId w:val="14"/>
  </w:num>
  <w:num w:numId="14">
    <w:abstractNumId w:val="7"/>
  </w:num>
  <w:num w:numId="15">
    <w:abstractNumId w:val="22"/>
  </w:num>
  <w:num w:numId="16">
    <w:abstractNumId w:val="21"/>
  </w:num>
  <w:num w:numId="17">
    <w:abstractNumId w:val="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7"/>
  </w:num>
  <w:num w:numId="22">
    <w:abstractNumId w:val="1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90"/>
    <w:rsid w:val="00001505"/>
    <w:rsid w:val="00001FBA"/>
    <w:rsid w:val="00002077"/>
    <w:rsid w:val="00002D4D"/>
    <w:rsid w:val="00003E28"/>
    <w:rsid w:val="00005448"/>
    <w:rsid w:val="00006291"/>
    <w:rsid w:val="000120D4"/>
    <w:rsid w:val="00013744"/>
    <w:rsid w:val="0001648F"/>
    <w:rsid w:val="00021748"/>
    <w:rsid w:val="00022EF0"/>
    <w:rsid w:val="00023784"/>
    <w:rsid w:val="00030457"/>
    <w:rsid w:val="00032B20"/>
    <w:rsid w:val="00032F93"/>
    <w:rsid w:val="000335D1"/>
    <w:rsid w:val="00034786"/>
    <w:rsid w:val="00035643"/>
    <w:rsid w:val="00036B3B"/>
    <w:rsid w:val="00040C50"/>
    <w:rsid w:val="00040EF6"/>
    <w:rsid w:val="00043227"/>
    <w:rsid w:val="0004381F"/>
    <w:rsid w:val="00043DAD"/>
    <w:rsid w:val="00043E9E"/>
    <w:rsid w:val="000452A8"/>
    <w:rsid w:val="00047BE1"/>
    <w:rsid w:val="00050C15"/>
    <w:rsid w:val="00051113"/>
    <w:rsid w:val="000513F4"/>
    <w:rsid w:val="00051983"/>
    <w:rsid w:val="000562BD"/>
    <w:rsid w:val="00056688"/>
    <w:rsid w:val="00057964"/>
    <w:rsid w:val="000609C4"/>
    <w:rsid w:val="000624B1"/>
    <w:rsid w:val="0006417A"/>
    <w:rsid w:val="000648B2"/>
    <w:rsid w:val="00065D76"/>
    <w:rsid w:val="00070428"/>
    <w:rsid w:val="00070E3F"/>
    <w:rsid w:val="00071CE7"/>
    <w:rsid w:val="00072583"/>
    <w:rsid w:val="00074A77"/>
    <w:rsid w:val="00075E16"/>
    <w:rsid w:val="0007641D"/>
    <w:rsid w:val="00077DC3"/>
    <w:rsid w:val="00080AAA"/>
    <w:rsid w:val="000814DD"/>
    <w:rsid w:val="00081CEC"/>
    <w:rsid w:val="000820DE"/>
    <w:rsid w:val="0008276D"/>
    <w:rsid w:val="00083FE5"/>
    <w:rsid w:val="00084552"/>
    <w:rsid w:val="00086FA5"/>
    <w:rsid w:val="000871FC"/>
    <w:rsid w:val="00087853"/>
    <w:rsid w:val="00087B34"/>
    <w:rsid w:val="000944F6"/>
    <w:rsid w:val="0009756E"/>
    <w:rsid w:val="000A0725"/>
    <w:rsid w:val="000A0C94"/>
    <w:rsid w:val="000A10B1"/>
    <w:rsid w:val="000A11C3"/>
    <w:rsid w:val="000A2B93"/>
    <w:rsid w:val="000A3641"/>
    <w:rsid w:val="000A7218"/>
    <w:rsid w:val="000B065A"/>
    <w:rsid w:val="000B0E2E"/>
    <w:rsid w:val="000B29B3"/>
    <w:rsid w:val="000B2F96"/>
    <w:rsid w:val="000B3303"/>
    <w:rsid w:val="000B3972"/>
    <w:rsid w:val="000B5107"/>
    <w:rsid w:val="000B6592"/>
    <w:rsid w:val="000C016B"/>
    <w:rsid w:val="000C122E"/>
    <w:rsid w:val="000C3BAC"/>
    <w:rsid w:val="000C4176"/>
    <w:rsid w:val="000C5111"/>
    <w:rsid w:val="000C53C4"/>
    <w:rsid w:val="000C5BAE"/>
    <w:rsid w:val="000C654F"/>
    <w:rsid w:val="000D13B0"/>
    <w:rsid w:val="000D2906"/>
    <w:rsid w:val="000D3039"/>
    <w:rsid w:val="000D525E"/>
    <w:rsid w:val="000D5315"/>
    <w:rsid w:val="000D77C5"/>
    <w:rsid w:val="000E038F"/>
    <w:rsid w:val="000E0E38"/>
    <w:rsid w:val="000E0F98"/>
    <w:rsid w:val="000E2AE0"/>
    <w:rsid w:val="000E4D6D"/>
    <w:rsid w:val="000E5980"/>
    <w:rsid w:val="000E730B"/>
    <w:rsid w:val="000E78A1"/>
    <w:rsid w:val="000F01E8"/>
    <w:rsid w:val="000F0BE7"/>
    <w:rsid w:val="000F2F1D"/>
    <w:rsid w:val="000F518E"/>
    <w:rsid w:val="000F51CB"/>
    <w:rsid w:val="000F6A33"/>
    <w:rsid w:val="000F7378"/>
    <w:rsid w:val="000F7947"/>
    <w:rsid w:val="000F7FCF"/>
    <w:rsid w:val="00100EBE"/>
    <w:rsid w:val="00103CAD"/>
    <w:rsid w:val="00105AF8"/>
    <w:rsid w:val="001065A8"/>
    <w:rsid w:val="00107632"/>
    <w:rsid w:val="00107C40"/>
    <w:rsid w:val="00110086"/>
    <w:rsid w:val="001129E1"/>
    <w:rsid w:val="00115390"/>
    <w:rsid w:val="00116D45"/>
    <w:rsid w:val="00116F06"/>
    <w:rsid w:val="0011767A"/>
    <w:rsid w:val="0012068B"/>
    <w:rsid w:val="001250C1"/>
    <w:rsid w:val="001270F3"/>
    <w:rsid w:val="001303B4"/>
    <w:rsid w:val="00130628"/>
    <w:rsid w:val="00132220"/>
    <w:rsid w:val="00134AFF"/>
    <w:rsid w:val="00135427"/>
    <w:rsid w:val="00136E5B"/>
    <w:rsid w:val="001374B3"/>
    <w:rsid w:val="00140B27"/>
    <w:rsid w:val="00141D01"/>
    <w:rsid w:val="00142213"/>
    <w:rsid w:val="00142553"/>
    <w:rsid w:val="00145798"/>
    <w:rsid w:val="00146E09"/>
    <w:rsid w:val="00147E2C"/>
    <w:rsid w:val="00147F09"/>
    <w:rsid w:val="001519B7"/>
    <w:rsid w:val="00151AF9"/>
    <w:rsid w:val="00152101"/>
    <w:rsid w:val="00152851"/>
    <w:rsid w:val="001542B4"/>
    <w:rsid w:val="00161EEA"/>
    <w:rsid w:val="001622A0"/>
    <w:rsid w:val="001625AA"/>
    <w:rsid w:val="00162C97"/>
    <w:rsid w:val="00164227"/>
    <w:rsid w:val="00166750"/>
    <w:rsid w:val="00171D21"/>
    <w:rsid w:val="00172E7A"/>
    <w:rsid w:val="00174507"/>
    <w:rsid w:val="0017685C"/>
    <w:rsid w:val="001769BB"/>
    <w:rsid w:val="00176C67"/>
    <w:rsid w:val="0017744A"/>
    <w:rsid w:val="00177595"/>
    <w:rsid w:val="00177BBA"/>
    <w:rsid w:val="0018136E"/>
    <w:rsid w:val="00181CE9"/>
    <w:rsid w:val="0018297E"/>
    <w:rsid w:val="00183DBC"/>
    <w:rsid w:val="00187566"/>
    <w:rsid w:val="001878D7"/>
    <w:rsid w:val="00190AB7"/>
    <w:rsid w:val="0019276B"/>
    <w:rsid w:val="00196271"/>
    <w:rsid w:val="001A18A5"/>
    <w:rsid w:val="001A3034"/>
    <w:rsid w:val="001A43B0"/>
    <w:rsid w:val="001A4635"/>
    <w:rsid w:val="001A51F8"/>
    <w:rsid w:val="001A57ED"/>
    <w:rsid w:val="001A5E65"/>
    <w:rsid w:val="001A649E"/>
    <w:rsid w:val="001A77DC"/>
    <w:rsid w:val="001B1A99"/>
    <w:rsid w:val="001B1EA5"/>
    <w:rsid w:val="001B1FC1"/>
    <w:rsid w:val="001B2AB0"/>
    <w:rsid w:val="001B2F08"/>
    <w:rsid w:val="001B3AFA"/>
    <w:rsid w:val="001B4F75"/>
    <w:rsid w:val="001B5B27"/>
    <w:rsid w:val="001B6146"/>
    <w:rsid w:val="001B76DD"/>
    <w:rsid w:val="001C11D7"/>
    <w:rsid w:val="001C3B18"/>
    <w:rsid w:val="001C42F4"/>
    <w:rsid w:val="001C562D"/>
    <w:rsid w:val="001C6CC6"/>
    <w:rsid w:val="001C7476"/>
    <w:rsid w:val="001C7AC9"/>
    <w:rsid w:val="001D0F20"/>
    <w:rsid w:val="001D1EDA"/>
    <w:rsid w:val="001D25FD"/>
    <w:rsid w:val="001D322F"/>
    <w:rsid w:val="001D3CC5"/>
    <w:rsid w:val="001D4EAA"/>
    <w:rsid w:val="001D52CF"/>
    <w:rsid w:val="001D56C9"/>
    <w:rsid w:val="001D59CE"/>
    <w:rsid w:val="001D6500"/>
    <w:rsid w:val="001D6D6E"/>
    <w:rsid w:val="001D7CE6"/>
    <w:rsid w:val="001D7D9F"/>
    <w:rsid w:val="001E0006"/>
    <w:rsid w:val="001E1100"/>
    <w:rsid w:val="001E1D53"/>
    <w:rsid w:val="001E284B"/>
    <w:rsid w:val="001E302C"/>
    <w:rsid w:val="001E3367"/>
    <w:rsid w:val="001E33E6"/>
    <w:rsid w:val="001E35B4"/>
    <w:rsid w:val="001E58BE"/>
    <w:rsid w:val="001E7CC1"/>
    <w:rsid w:val="001F1035"/>
    <w:rsid w:val="001F3575"/>
    <w:rsid w:val="001F4484"/>
    <w:rsid w:val="001F61FF"/>
    <w:rsid w:val="001F6A28"/>
    <w:rsid w:val="001F731B"/>
    <w:rsid w:val="001F747C"/>
    <w:rsid w:val="0020051D"/>
    <w:rsid w:val="00200708"/>
    <w:rsid w:val="00200D62"/>
    <w:rsid w:val="00202647"/>
    <w:rsid w:val="002029F2"/>
    <w:rsid w:val="00203E9F"/>
    <w:rsid w:val="0020419F"/>
    <w:rsid w:val="002049CC"/>
    <w:rsid w:val="0020690D"/>
    <w:rsid w:val="00206CB1"/>
    <w:rsid w:val="00206E17"/>
    <w:rsid w:val="0021037D"/>
    <w:rsid w:val="0021206B"/>
    <w:rsid w:val="002126AD"/>
    <w:rsid w:val="002131AE"/>
    <w:rsid w:val="00217614"/>
    <w:rsid w:val="0021773D"/>
    <w:rsid w:val="0022093A"/>
    <w:rsid w:val="002211A5"/>
    <w:rsid w:val="002218B6"/>
    <w:rsid w:val="00224183"/>
    <w:rsid w:val="002246CC"/>
    <w:rsid w:val="0023031D"/>
    <w:rsid w:val="00230650"/>
    <w:rsid w:val="00231A6E"/>
    <w:rsid w:val="00231BEE"/>
    <w:rsid w:val="0023263A"/>
    <w:rsid w:val="0023375B"/>
    <w:rsid w:val="00233C23"/>
    <w:rsid w:val="00234269"/>
    <w:rsid w:val="002343C0"/>
    <w:rsid w:val="00234819"/>
    <w:rsid w:val="00236021"/>
    <w:rsid w:val="002371CC"/>
    <w:rsid w:val="002442EF"/>
    <w:rsid w:val="00244619"/>
    <w:rsid w:val="00250B34"/>
    <w:rsid w:val="00253E3B"/>
    <w:rsid w:val="002542AB"/>
    <w:rsid w:val="002542E5"/>
    <w:rsid w:val="002579FB"/>
    <w:rsid w:val="00260A36"/>
    <w:rsid w:val="00260E00"/>
    <w:rsid w:val="00262499"/>
    <w:rsid w:val="00262797"/>
    <w:rsid w:val="002634E7"/>
    <w:rsid w:val="00263633"/>
    <w:rsid w:val="0026413A"/>
    <w:rsid w:val="0026575E"/>
    <w:rsid w:val="002665C4"/>
    <w:rsid w:val="002666AA"/>
    <w:rsid w:val="00270202"/>
    <w:rsid w:val="00274D6B"/>
    <w:rsid w:val="002750F9"/>
    <w:rsid w:val="0027583B"/>
    <w:rsid w:val="00277E2A"/>
    <w:rsid w:val="00280B8E"/>
    <w:rsid w:val="00281838"/>
    <w:rsid w:val="002830D9"/>
    <w:rsid w:val="00284532"/>
    <w:rsid w:val="0028473B"/>
    <w:rsid w:val="002913B0"/>
    <w:rsid w:val="002919B2"/>
    <w:rsid w:val="002925D4"/>
    <w:rsid w:val="002928D5"/>
    <w:rsid w:val="00293AEA"/>
    <w:rsid w:val="00293BAE"/>
    <w:rsid w:val="002946F0"/>
    <w:rsid w:val="00295713"/>
    <w:rsid w:val="00295862"/>
    <w:rsid w:val="00295ED9"/>
    <w:rsid w:val="0029663F"/>
    <w:rsid w:val="00297875"/>
    <w:rsid w:val="002A0287"/>
    <w:rsid w:val="002A07B0"/>
    <w:rsid w:val="002A0CAA"/>
    <w:rsid w:val="002A0FAB"/>
    <w:rsid w:val="002A2C3A"/>
    <w:rsid w:val="002A3D27"/>
    <w:rsid w:val="002A4137"/>
    <w:rsid w:val="002A4263"/>
    <w:rsid w:val="002A628E"/>
    <w:rsid w:val="002A6434"/>
    <w:rsid w:val="002B0FA6"/>
    <w:rsid w:val="002B16B0"/>
    <w:rsid w:val="002B2494"/>
    <w:rsid w:val="002B287C"/>
    <w:rsid w:val="002B3A66"/>
    <w:rsid w:val="002B3FC7"/>
    <w:rsid w:val="002B6895"/>
    <w:rsid w:val="002B75F8"/>
    <w:rsid w:val="002C0A3C"/>
    <w:rsid w:val="002C0D7B"/>
    <w:rsid w:val="002C1789"/>
    <w:rsid w:val="002C318B"/>
    <w:rsid w:val="002C3CBF"/>
    <w:rsid w:val="002C4982"/>
    <w:rsid w:val="002C5380"/>
    <w:rsid w:val="002C6C64"/>
    <w:rsid w:val="002C7EB1"/>
    <w:rsid w:val="002D2094"/>
    <w:rsid w:val="002D3A8C"/>
    <w:rsid w:val="002D4DD4"/>
    <w:rsid w:val="002E25B4"/>
    <w:rsid w:val="002E3787"/>
    <w:rsid w:val="002E4E6D"/>
    <w:rsid w:val="002E569B"/>
    <w:rsid w:val="002E5F78"/>
    <w:rsid w:val="002E5FF4"/>
    <w:rsid w:val="002E7BF1"/>
    <w:rsid w:val="002F14A9"/>
    <w:rsid w:val="002F2E64"/>
    <w:rsid w:val="002F5272"/>
    <w:rsid w:val="002F596C"/>
    <w:rsid w:val="002F65D0"/>
    <w:rsid w:val="00300D30"/>
    <w:rsid w:val="0030110C"/>
    <w:rsid w:val="00301250"/>
    <w:rsid w:val="003012D1"/>
    <w:rsid w:val="00303959"/>
    <w:rsid w:val="00305153"/>
    <w:rsid w:val="00305A5E"/>
    <w:rsid w:val="00307ED9"/>
    <w:rsid w:val="00310043"/>
    <w:rsid w:val="00310467"/>
    <w:rsid w:val="00311084"/>
    <w:rsid w:val="0031397B"/>
    <w:rsid w:val="00315C4C"/>
    <w:rsid w:val="00320310"/>
    <w:rsid w:val="003205A9"/>
    <w:rsid w:val="0032120F"/>
    <w:rsid w:val="00321A98"/>
    <w:rsid w:val="00321CC0"/>
    <w:rsid w:val="00322DE0"/>
    <w:rsid w:val="00324D0C"/>
    <w:rsid w:val="003263BB"/>
    <w:rsid w:val="0033013E"/>
    <w:rsid w:val="003310B6"/>
    <w:rsid w:val="003313C0"/>
    <w:rsid w:val="00331902"/>
    <w:rsid w:val="00332337"/>
    <w:rsid w:val="003332E1"/>
    <w:rsid w:val="003333BA"/>
    <w:rsid w:val="003334BD"/>
    <w:rsid w:val="0033374C"/>
    <w:rsid w:val="00334102"/>
    <w:rsid w:val="00334E15"/>
    <w:rsid w:val="003355C9"/>
    <w:rsid w:val="003357DB"/>
    <w:rsid w:val="00335AAD"/>
    <w:rsid w:val="00335FA5"/>
    <w:rsid w:val="003377E2"/>
    <w:rsid w:val="003402CF"/>
    <w:rsid w:val="00340D26"/>
    <w:rsid w:val="00345A1A"/>
    <w:rsid w:val="0035180A"/>
    <w:rsid w:val="00351A3B"/>
    <w:rsid w:val="0035207D"/>
    <w:rsid w:val="00352483"/>
    <w:rsid w:val="00353BF8"/>
    <w:rsid w:val="00354B77"/>
    <w:rsid w:val="00356D03"/>
    <w:rsid w:val="00356EF5"/>
    <w:rsid w:val="00360818"/>
    <w:rsid w:val="003612FC"/>
    <w:rsid w:val="00362DF6"/>
    <w:rsid w:val="003631E5"/>
    <w:rsid w:val="00363840"/>
    <w:rsid w:val="00363A7F"/>
    <w:rsid w:val="00363E12"/>
    <w:rsid w:val="003647A3"/>
    <w:rsid w:val="00365D75"/>
    <w:rsid w:val="00366327"/>
    <w:rsid w:val="0036661E"/>
    <w:rsid w:val="00366CAD"/>
    <w:rsid w:val="0037070B"/>
    <w:rsid w:val="003712FD"/>
    <w:rsid w:val="00371BF0"/>
    <w:rsid w:val="00371F8E"/>
    <w:rsid w:val="00373F09"/>
    <w:rsid w:val="003757DA"/>
    <w:rsid w:val="00383296"/>
    <w:rsid w:val="00383F6F"/>
    <w:rsid w:val="00385CC2"/>
    <w:rsid w:val="00386F26"/>
    <w:rsid w:val="0038725C"/>
    <w:rsid w:val="00387443"/>
    <w:rsid w:val="00390137"/>
    <w:rsid w:val="003934E3"/>
    <w:rsid w:val="003948A7"/>
    <w:rsid w:val="00396A55"/>
    <w:rsid w:val="00396D5D"/>
    <w:rsid w:val="003A0D25"/>
    <w:rsid w:val="003A182E"/>
    <w:rsid w:val="003A2339"/>
    <w:rsid w:val="003A45B2"/>
    <w:rsid w:val="003A579B"/>
    <w:rsid w:val="003A5AC1"/>
    <w:rsid w:val="003A61E4"/>
    <w:rsid w:val="003A76AC"/>
    <w:rsid w:val="003B02BB"/>
    <w:rsid w:val="003B02F5"/>
    <w:rsid w:val="003B206A"/>
    <w:rsid w:val="003B3BAF"/>
    <w:rsid w:val="003B5389"/>
    <w:rsid w:val="003B61A6"/>
    <w:rsid w:val="003B6E32"/>
    <w:rsid w:val="003C14BD"/>
    <w:rsid w:val="003C1D2B"/>
    <w:rsid w:val="003C429E"/>
    <w:rsid w:val="003C6B49"/>
    <w:rsid w:val="003C6F16"/>
    <w:rsid w:val="003D01BC"/>
    <w:rsid w:val="003D0330"/>
    <w:rsid w:val="003D0883"/>
    <w:rsid w:val="003D0F9C"/>
    <w:rsid w:val="003D2DE2"/>
    <w:rsid w:val="003D532B"/>
    <w:rsid w:val="003E00C2"/>
    <w:rsid w:val="003E0108"/>
    <w:rsid w:val="003E03B3"/>
    <w:rsid w:val="003E1AF9"/>
    <w:rsid w:val="003E2051"/>
    <w:rsid w:val="003E2E6F"/>
    <w:rsid w:val="003E3E74"/>
    <w:rsid w:val="003E5575"/>
    <w:rsid w:val="003E55CD"/>
    <w:rsid w:val="003E5D7F"/>
    <w:rsid w:val="003E7D45"/>
    <w:rsid w:val="003F0BA7"/>
    <w:rsid w:val="003F0C8F"/>
    <w:rsid w:val="003F1EA0"/>
    <w:rsid w:val="003F674F"/>
    <w:rsid w:val="003F769A"/>
    <w:rsid w:val="0040087A"/>
    <w:rsid w:val="00400D33"/>
    <w:rsid w:val="0040133C"/>
    <w:rsid w:val="004066A2"/>
    <w:rsid w:val="00406B1C"/>
    <w:rsid w:val="00406CC8"/>
    <w:rsid w:val="004072F0"/>
    <w:rsid w:val="004073FD"/>
    <w:rsid w:val="00407AD8"/>
    <w:rsid w:val="00410C8E"/>
    <w:rsid w:val="00412FD2"/>
    <w:rsid w:val="004138FD"/>
    <w:rsid w:val="004139F9"/>
    <w:rsid w:val="00413BD6"/>
    <w:rsid w:val="004142DF"/>
    <w:rsid w:val="00414744"/>
    <w:rsid w:val="0041763B"/>
    <w:rsid w:val="00420496"/>
    <w:rsid w:val="00420A11"/>
    <w:rsid w:val="00420D86"/>
    <w:rsid w:val="00423456"/>
    <w:rsid w:val="00424F4E"/>
    <w:rsid w:val="00424F68"/>
    <w:rsid w:val="00427FF3"/>
    <w:rsid w:val="0043101E"/>
    <w:rsid w:val="004314F4"/>
    <w:rsid w:val="00432782"/>
    <w:rsid w:val="00433184"/>
    <w:rsid w:val="004354CB"/>
    <w:rsid w:val="004451B0"/>
    <w:rsid w:val="0044613F"/>
    <w:rsid w:val="004464F3"/>
    <w:rsid w:val="00446F99"/>
    <w:rsid w:val="00450D55"/>
    <w:rsid w:val="00452F74"/>
    <w:rsid w:val="00453F11"/>
    <w:rsid w:val="0045556E"/>
    <w:rsid w:val="00460028"/>
    <w:rsid w:val="00460B43"/>
    <w:rsid w:val="00460FD0"/>
    <w:rsid w:val="00462BCB"/>
    <w:rsid w:val="00463C2E"/>
    <w:rsid w:val="00463DB8"/>
    <w:rsid w:val="004646CD"/>
    <w:rsid w:val="00465082"/>
    <w:rsid w:val="00466A2D"/>
    <w:rsid w:val="00466F14"/>
    <w:rsid w:val="00470C62"/>
    <w:rsid w:val="00474C2F"/>
    <w:rsid w:val="00477105"/>
    <w:rsid w:val="00481747"/>
    <w:rsid w:val="004827EF"/>
    <w:rsid w:val="00482CD4"/>
    <w:rsid w:val="0048555C"/>
    <w:rsid w:val="004910DE"/>
    <w:rsid w:val="004916D0"/>
    <w:rsid w:val="00492878"/>
    <w:rsid w:val="00493240"/>
    <w:rsid w:val="0049381C"/>
    <w:rsid w:val="00495806"/>
    <w:rsid w:val="00496016"/>
    <w:rsid w:val="00497C72"/>
    <w:rsid w:val="004A01F1"/>
    <w:rsid w:val="004A1754"/>
    <w:rsid w:val="004A1D60"/>
    <w:rsid w:val="004A299B"/>
    <w:rsid w:val="004A57F8"/>
    <w:rsid w:val="004A5D8D"/>
    <w:rsid w:val="004B0797"/>
    <w:rsid w:val="004B1883"/>
    <w:rsid w:val="004B1F72"/>
    <w:rsid w:val="004B52E1"/>
    <w:rsid w:val="004B551C"/>
    <w:rsid w:val="004C01F3"/>
    <w:rsid w:val="004C1DCF"/>
    <w:rsid w:val="004C224C"/>
    <w:rsid w:val="004D1A22"/>
    <w:rsid w:val="004D2E71"/>
    <w:rsid w:val="004D332C"/>
    <w:rsid w:val="004D3C1C"/>
    <w:rsid w:val="004D429C"/>
    <w:rsid w:val="004D513E"/>
    <w:rsid w:val="004D5C30"/>
    <w:rsid w:val="004D7A63"/>
    <w:rsid w:val="004D7F76"/>
    <w:rsid w:val="004E035C"/>
    <w:rsid w:val="004E185C"/>
    <w:rsid w:val="004E208A"/>
    <w:rsid w:val="004E467A"/>
    <w:rsid w:val="004E4B03"/>
    <w:rsid w:val="004E4D9F"/>
    <w:rsid w:val="004E5A6B"/>
    <w:rsid w:val="004E6D2F"/>
    <w:rsid w:val="004F25EC"/>
    <w:rsid w:val="004F312A"/>
    <w:rsid w:val="004F3524"/>
    <w:rsid w:val="004F3C5B"/>
    <w:rsid w:val="004F4F58"/>
    <w:rsid w:val="004F522C"/>
    <w:rsid w:val="004F5688"/>
    <w:rsid w:val="005002EC"/>
    <w:rsid w:val="0050068B"/>
    <w:rsid w:val="005026F6"/>
    <w:rsid w:val="0050271A"/>
    <w:rsid w:val="00502F98"/>
    <w:rsid w:val="00504772"/>
    <w:rsid w:val="005052BF"/>
    <w:rsid w:val="005060B9"/>
    <w:rsid w:val="00506E19"/>
    <w:rsid w:val="00511C4E"/>
    <w:rsid w:val="00511D08"/>
    <w:rsid w:val="00516B16"/>
    <w:rsid w:val="00516E8A"/>
    <w:rsid w:val="00517C38"/>
    <w:rsid w:val="005203A7"/>
    <w:rsid w:val="005207D2"/>
    <w:rsid w:val="00521169"/>
    <w:rsid w:val="00521AEB"/>
    <w:rsid w:val="005241A4"/>
    <w:rsid w:val="005260C5"/>
    <w:rsid w:val="00527A24"/>
    <w:rsid w:val="00532314"/>
    <w:rsid w:val="0053367D"/>
    <w:rsid w:val="005341F1"/>
    <w:rsid w:val="00534B90"/>
    <w:rsid w:val="0053674E"/>
    <w:rsid w:val="0054075B"/>
    <w:rsid w:val="00541FF7"/>
    <w:rsid w:val="00542831"/>
    <w:rsid w:val="00544914"/>
    <w:rsid w:val="00544C85"/>
    <w:rsid w:val="005458A3"/>
    <w:rsid w:val="005472A3"/>
    <w:rsid w:val="00547442"/>
    <w:rsid w:val="00547B4C"/>
    <w:rsid w:val="005525F6"/>
    <w:rsid w:val="00552C6C"/>
    <w:rsid w:val="00553A5F"/>
    <w:rsid w:val="00554857"/>
    <w:rsid w:val="00554A0E"/>
    <w:rsid w:val="0055599A"/>
    <w:rsid w:val="00556321"/>
    <w:rsid w:val="00557422"/>
    <w:rsid w:val="00557BFD"/>
    <w:rsid w:val="00557EB6"/>
    <w:rsid w:val="005609DB"/>
    <w:rsid w:val="00560C95"/>
    <w:rsid w:val="00561093"/>
    <w:rsid w:val="005628DE"/>
    <w:rsid w:val="005658F9"/>
    <w:rsid w:val="005671C4"/>
    <w:rsid w:val="0057067A"/>
    <w:rsid w:val="00570B24"/>
    <w:rsid w:val="005714B4"/>
    <w:rsid w:val="0057206D"/>
    <w:rsid w:val="00575B0F"/>
    <w:rsid w:val="00576F4D"/>
    <w:rsid w:val="00580C21"/>
    <w:rsid w:val="005816BB"/>
    <w:rsid w:val="00581B63"/>
    <w:rsid w:val="005839F8"/>
    <w:rsid w:val="00583F04"/>
    <w:rsid w:val="00584FBB"/>
    <w:rsid w:val="00586D98"/>
    <w:rsid w:val="00587959"/>
    <w:rsid w:val="00587B70"/>
    <w:rsid w:val="00590D47"/>
    <w:rsid w:val="00590F28"/>
    <w:rsid w:val="00591E75"/>
    <w:rsid w:val="00592B96"/>
    <w:rsid w:val="00595120"/>
    <w:rsid w:val="005A171D"/>
    <w:rsid w:val="005A1C20"/>
    <w:rsid w:val="005A263A"/>
    <w:rsid w:val="005A31F3"/>
    <w:rsid w:val="005A5F75"/>
    <w:rsid w:val="005A6F4C"/>
    <w:rsid w:val="005A7093"/>
    <w:rsid w:val="005B2D97"/>
    <w:rsid w:val="005B5914"/>
    <w:rsid w:val="005B5F94"/>
    <w:rsid w:val="005B6FAE"/>
    <w:rsid w:val="005C187E"/>
    <w:rsid w:val="005C2DBD"/>
    <w:rsid w:val="005C38D8"/>
    <w:rsid w:val="005C4B39"/>
    <w:rsid w:val="005C67E6"/>
    <w:rsid w:val="005C720A"/>
    <w:rsid w:val="005D171B"/>
    <w:rsid w:val="005D4D24"/>
    <w:rsid w:val="005D6555"/>
    <w:rsid w:val="005D7B5C"/>
    <w:rsid w:val="005E0773"/>
    <w:rsid w:val="005E2B16"/>
    <w:rsid w:val="005E3CB4"/>
    <w:rsid w:val="005E69F7"/>
    <w:rsid w:val="005F220A"/>
    <w:rsid w:val="005F31DA"/>
    <w:rsid w:val="005F3A77"/>
    <w:rsid w:val="005F4BC4"/>
    <w:rsid w:val="005F5A98"/>
    <w:rsid w:val="005F6C19"/>
    <w:rsid w:val="005F7094"/>
    <w:rsid w:val="005F70EC"/>
    <w:rsid w:val="00600F8C"/>
    <w:rsid w:val="00601C22"/>
    <w:rsid w:val="0060652E"/>
    <w:rsid w:val="006069B3"/>
    <w:rsid w:val="006072D5"/>
    <w:rsid w:val="0061330A"/>
    <w:rsid w:val="0061349C"/>
    <w:rsid w:val="006149FD"/>
    <w:rsid w:val="006163D2"/>
    <w:rsid w:val="006168FA"/>
    <w:rsid w:val="00617B4C"/>
    <w:rsid w:val="0062329B"/>
    <w:rsid w:val="00623F06"/>
    <w:rsid w:val="00626EDB"/>
    <w:rsid w:val="006273B1"/>
    <w:rsid w:val="00627C2D"/>
    <w:rsid w:val="006320CE"/>
    <w:rsid w:val="00635689"/>
    <w:rsid w:val="006360E4"/>
    <w:rsid w:val="006429E4"/>
    <w:rsid w:val="00646153"/>
    <w:rsid w:val="00646307"/>
    <w:rsid w:val="00646977"/>
    <w:rsid w:val="006553C8"/>
    <w:rsid w:val="006558F5"/>
    <w:rsid w:val="00655A9C"/>
    <w:rsid w:val="00655C15"/>
    <w:rsid w:val="00656045"/>
    <w:rsid w:val="00661281"/>
    <w:rsid w:val="006627F4"/>
    <w:rsid w:val="00664539"/>
    <w:rsid w:val="00665F9E"/>
    <w:rsid w:val="00672951"/>
    <w:rsid w:val="00673B7D"/>
    <w:rsid w:val="006741DE"/>
    <w:rsid w:val="00675D2A"/>
    <w:rsid w:val="006761FB"/>
    <w:rsid w:val="0067646E"/>
    <w:rsid w:val="0068276C"/>
    <w:rsid w:val="0068347F"/>
    <w:rsid w:val="00684FEE"/>
    <w:rsid w:val="00686F2E"/>
    <w:rsid w:val="00690B42"/>
    <w:rsid w:val="00691EBC"/>
    <w:rsid w:val="00694096"/>
    <w:rsid w:val="006A1140"/>
    <w:rsid w:val="006A137C"/>
    <w:rsid w:val="006A43B7"/>
    <w:rsid w:val="006A541D"/>
    <w:rsid w:val="006B03AA"/>
    <w:rsid w:val="006B0CA3"/>
    <w:rsid w:val="006B0DD2"/>
    <w:rsid w:val="006B47FD"/>
    <w:rsid w:val="006B4968"/>
    <w:rsid w:val="006B52AE"/>
    <w:rsid w:val="006C15EC"/>
    <w:rsid w:val="006C2ACD"/>
    <w:rsid w:val="006C35CE"/>
    <w:rsid w:val="006C3814"/>
    <w:rsid w:val="006C74D4"/>
    <w:rsid w:val="006D2C22"/>
    <w:rsid w:val="006D2E43"/>
    <w:rsid w:val="006D3B05"/>
    <w:rsid w:val="006D42C4"/>
    <w:rsid w:val="006D4BCB"/>
    <w:rsid w:val="006D6C3A"/>
    <w:rsid w:val="006E0287"/>
    <w:rsid w:val="006E3B18"/>
    <w:rsid w:val="006E4975"/>
    <w:rsid w:val="006E5299"/>
    <w:rsid w:val="006E66A6"/>
    <w:rsid w:val="006E6C6C"/>
    <w:rsid w:val="006E7DDC"/>
    <w:rsid w:val="006F325A"/>
    <w:rsid w:val="006F3564"/>
    <w:rsid w:val="006F4E88"/>
    <w:rsid w:val="0070058A"/>
    <w:rsid w:val="0070512C"/>
    <w:rsid w:val="00706993"/>
    <w:rsid w:val="00710925"/>
    <w:rsid w:val="00712203"/>
    <w:rsid w:val="00712B83"/>
    <w:rsid w:val="00712C7C"/>
    <w:rsid w:val="007136FF"/>
    <w:rsid w:val="007137BC"/>
    <w:rsid w:val="00714331"/>
    <w:rsid w:val="0071460B"/>
    <w:rsid w:val="007148A5"/>
    <w:rsid w:val="00714C7F"/>
    <w:rsid w:val="00716531"/>
    <w:rsid w:val="0071689C"/>
    <w:rsid w:val="00716E1F"/>
    <w:rsid w:val="00721621"/>
    <w:rsid w:val="0072199B"/>
    <w:rsid w:val="00722F29"/>
    <w:rsid w:val="00723213"/>
    <w:rsid w:val="00724D1D"/>
    <w:rsid w:val="0072521D"/>
    <w:rsid w:val="00725A7F"/>
    <w:rsid w:val="00725E1D"/>
    <w:rsid w:val="00726422"/>
    <w:rsid w:val="00727BD0"/>
    <w:rsid w:val="0073162D"/>
    <w:rsid w:val="0073273A"/>
    <w:rsid w:val="00732C6A"/>
    <w:rsid w:val="0073360E"/>
    <w:rsid w:val="00733944"/>
    <w:rsid w:val="0073469F"/>
    <w:rsid w:val="00734AB1"/>
    <w:rsid w:val="007351F1"/>
    <w:rsid w:val="00741D3C"/>
    <w:rsid w:val="00742F8F"/>
    <w:rsid w:val="00744102"/>
    <w:rsid w:val="00744C02"/>
    <w:rsid w:val="00745F99"/>
    <w:rsid w:val="0074659E"/>
    <w:rsid w:val="007517ED"/>
    <w:rsid w:val="00751F1A"/>
    <w:rsid w:val="00752BDA"/>
    <w:rsid w:val="00752ECB"/>
    <w:rsid w:val="007535D8"/>
    <w:rsid w:val="00755889"/>
    <w:rsid w:val="00755A49"/>
    <w:rsid w:val="00757A13"/>
    <w:rsid w:val="00761D86"/>
    <w:rsid w:val="00762F57"/>
    <w:rsid w:val="0076510D"/>
    <w:rsid w:val="00772E6E"/>
    <w:rsid w:val="00773B4B"/>
    <w:rsid w:val="00773C11"/>
    <w:rsid w:val="00774989"/>
    <w:rsid w:val="007776CC"/>
    <w:rsid w:val="00780EF7"/>
    <w:rsid w:val="00781AC7"/>
    <w:rsid w:val="00781C27"/>
    <w:rsid w:val="00782BAF"/>
    <w:rsid w:val="00785654"/>
    <w:rsid w:val="007866BB"/>
    <w:rsid w:val="00787382"/>
    <w:rsid w:val="007874D3"/>
    <w:rsid w:val="00787E93"/>
    <w:rsid w:val="007911C9"/>
    <w:rsid w:val="00792EA6"/>
    <w:rsid w:val="00794A08"/>
    <w:rsid w:val="00794BFD"/>
    <w:rsid w:val="00795535"/>
    <w:rsid w:val="00795623"/>
    <w:rsid w:val="00795ABA"/>
    <w:rsid w:val="007A34A4"/>
    <w:rsid w:val="007A773C"/>
    <w:rsid w:val="007A7845"/>
    <w:rsid w:val="007B1342"/>
    <w:rsid w:val="007B2632"/>
    <w:rsid w:val="007B3FFA"/>
    <w:rsid w:val="007B53C2"/>
    <w:rsid w:val="007B6CDE"/>
    <w:rsid w:val="007B6E58"/>
    <w:rsid w:val="007C1785"/>
    <w:rsid w:val="007C2216"/>
    <w:rsid w:val="007C234D"/>
    <w:rsid w:val="007C28DC"/>
    <w:rsid w:val="007C410F"/>
    <w:rsid w:val="007C4C18"/>
    <w:rsid w:val="007D0ACA"/>
    <w:rsid w:val="007D0E01"/>
    <w:rsid w:val="007D2D1F"/>
    <w:rsid w:val="007D3BDB"/>
    <w:rsid w:val="007D5835"/>
    <w:rsid w:val="007D6BA1"/>
    <w:rsid w:val="007E002D"/>
    <w:rsid w:val="007E18D7"/>
    <w:rsid w:val="007E4843"/>
    <w:rsid w:val="007E53B8"/>
    <w:rsid w:val="007E612A"/>
    <w:rsid w:val="007E6AED"/>
    <w:rsid w:val="007F005E"/>
    <w:rsid w:val="007F0596"/>
    <w:rsid w:val="007F1427"/>
    <w:rsid w:val="007F24A7"/>
    <w:rsid w:val="007F2791"/>
    <w:rsid w:val="007F4005"/>
    <w:rsid w:val="007F7AC7"/>
    <w:rsid w:val="007F7F04"/>
    <w:rsid w:val="00802264"/>
    <w:rsid w:val="00803318"/>
    <w:rsid w:val="008039E0"/>
    <w:rsid w:val="00804DC8"/>
    <w:rsid w:val="00804F9A"/>
    <w:rsid w:val="00807EB1"/>
    <w:rsid w:val="008105B3"/>
    <w:rsid w:val="008123E6"/>
    <w:rsid w:val="00812956"/>
    <w:rsid w:val="00812F6C"/>
    <w:rsid w:val="00813B10"/>
    <w:rsid w:val="0081496A"/>
    <w:rsid w:val="00814B72"/>
    <w:rsid w:val="00815312"/>
    <w:rsid w:val="00815D64"/>
    <w:rsid w:val="00816401"/>
    <w:rsid w:val="0081650C"/>
    <w:rsid w:val="00820201"/>
    <w:rsid w:val="0082189B"/>
    <w:rsid w:val="00823E97"/>
    <w:rsid w:val="0082712C"/>
    <w:rsid w:val="0082766A"/>
    <w:rsid w:val="00830962"/>
    <w:rsid w:val="00833744"/>
    <w:rsid w:val="00835159"/>
    <w:rsid w:val="00835E95"/>
    <w:rsid w:val="00841B4B"/>
    <w:rsid w:val="00843B08"/>
    <w:rsid w:val="00844664"/>
    <w:rsid w:val="00844934"/>
    <w:rsid w:val="00846A79"/>
    <w:rsid w:val="008518D8"/>
    <w:rsid w:val="0085230C"/>
    <w:rsid w:val="00852585"/>
    <w:rsid w:val="008529F1"/>
    <w:rsid w:val="00854209"/>
    <w:rsid w:val="00857604"/>
    <w:rsid w:val="008579F7"/>
    <w:rsid w:val="00860366"/>
    <w:rsid w:val="00863510"/>
    <w:rsid w:val="008644D5"/>
    <w:rsid w:val="008649ED"/>
    <w:rsid w:val="0086532E"/>
    <w:rsid w:val="00866659"/>
    <w:rsid w:val="00866A98"/>
    <w:rsid w:val="00866E24"/>
    <w:rsid w:val="0087049A"/>
    <w:rsid w:val="008725CA"/>
    <w:rsid w:val="00872D95"/>
    <w:rsid w:val="0087368D"/>
    <w:rsid w:val="0087447E"/>
    <w:rsid w:val="00874B7A"/>
    <w:rsid w:val="00875028"/>
    <w:rsid w:val="0088239B"/>
    <w:rsid w:val="00882AD8"/>
    <w:rsid w:val="008848CC"/>
    <w:rsid w:val="008861A0"/>
    <w:rsid w:val="0088752A"/>
    <w:rsid w:val="00887A1C"/>
    <w:rsid w:val="00890323"/>
    <w:rsid w:val="00891782"/>
    <w:rsid w:val="00891E60"/>
    <w:rsid w:val="008920EB"/>
    <w:rsid w:val="00892FD5"/>
    <w:rsid w:val="00892FE6"/>
    <w:rsid w:val="0089447C"/>
    <w:rsid w:val="0089459A"/>
    <w:rsid w:val="0089568B"/>
    <w:rsid w:val="00895957"/>
    <w:rsid w:val="008A0AD4"/>
    <w:rsid w:val="008A0C21"/>
    <w:rsid w:val="008A1E13"/>
    <w:rsid w:val="008A2677"/>
    <w:rsid w:val="008A3FDB"/>
    <w:rsid w:val="008A520B"/>
    <w:rsid w:val="008A6996"/>
    <w:rsid w:val="008A6F9B"/>
    <w:rsid w:val="008A7A5B"/>
    <w:rsid w:val="008B0900"/>
    <w:rsid w:val="008B0B36"/>
    <w:rsid w:val="008B144E"/>
    <w:rsid w:val="008B2A29"/>
    <w:rsid w:val="008B4350"/>
    <w:rsid w:val="008B473B"/>
    <w:rsid w:val="008B5CD2"/>
    <w:rsid w:val="008C0CAF"/>
    <w:rsid w:val="008C22F5"/>
    <w:rsid w:val="008C590A"/>
    <w:rsid w:val="008C7BB6"/>
    <w:rsid w:val="008D0392"/>
    <w:rsid w:val="008D047C"/>
    <w:rsid w:val="008D07F0"/>
    <w:rsid w:val="008D101C"/>
    <w:rsid w:val="008D1D25"/>
    <w:rsid w:val="008D2883"/>
    <w:rsid w:val="008D6EBC"/>
    <w:rsid w:val="008D7CA3"/>
    <w:rsid w:val="008E16DB"/>
    <w:rsid w:val="008E4B78"/>
    <w:rsid w:val="008E508B"/>
    <w:rsid w:val="008E75C2"/>
    <w:rsid w:val="008E7B26"/>
    <w:rsid w:val="008F13C5"/>
    <w:rsid w:val="008F3BED"/>
    <w:rsid w:val="008F71DD"/>
    <w:rsid w:val="008F7747"/>
    <w:rsid w:val="00900E57"/>
    <w:rsid w:val="00901C19"/>
    <w:rsid w:val="00901D83"/>
    <w:rsid w:val="009024AC"/>
    <w:rsid w:val="00903640"/>
    <w:rsid w:val="00904A45"/>
    <w:rsid w:val="009061C3"/>
    <w:rsid w:val="00907285"/>
    <w:rsid w:val="0090729E"/>
    <w:rsid w:val="009073B0"/>
    <w:rsid w:val="0090770E"/>
    <w:rsid w:val="0091023B"/>
    <w:rsid w:val="009106E0"/>
    <w:rsid w:val="00912155"/>
    <w:rsid w:val="0091347C"/>
    <w:rsid w:val="009140EB"/>
    <w:rsid w:val="009159D5"/>
    <w:rsid w:val="00916F23"/>
    <w:rsid w:val="00917D10"/>
    <w:rsid w:val="00920043"/>
    <w:rsid w:val="0092184E"/>
    <w:rsid w:val="00921D90"/>
    <w:rsid w:val="009233D1"/>
    <w:rsid w:val="009247B9"/>
    <w:rsid w:val="00931947"/>
    <w:rsid w:val="00934078"/>
    <w:rsid w:val="0093470B"/>
    <w:rsid w:val="009348B6"/>
    <w:rsid w:val="0093629B"/>
    <w:rsid w:val="00940C35"/>
    <w:rsid w:val="00941BAE"/>
    <w:rsid w:val="00945137"/>
    <w:rsid w:val="009451D3"/>
    <w:rsid w:val="0094585D"/>
    <w:rsid w:val="009463EE"/>
    <w:rsid w:val="00946745"/>
    <w:rsid w:val="009468E9"/>
    <w:rsid w:val="009475D5"/>
    <w:rsid w:val="009505D9"/>
    <w:rsid w:val="0095281F"/>
    <w:rsid w:val="009531A8"/>
    <w:rsid w:val="00955813"/>
    <w:rsid w:val="009559C7"/>
    <w:rsid w:val="00956526"/>
    <w:rsid w:val="00956E88"/>
    <w:rsid w:val="0095712B"/>
    <w:rsid w:val="00957D6A"/>
    <w:rsid w:val="00960736"/>
    <w:rsid w:val="00960A3E"/>
    <w:rsid w:val="00962FC7"/>
    <w:rsid w:val="009666CB"/>
    <w:rsid w:val="00970BF0"/>
    <w:rsid w:val="00970C85"/>
    <w:rsid w:val="009711CC"/>
    <w:rsid w:val="00972A24"/>
    <w:rsid w:val="0097344D"/>
    <w:rsid w:val="00974217"/>
    <w:rsid w:val="009748B3"/>
    <w:rsid w:val="00975035"/>
    <w:rsid w:val="009755F5"/>
    <w:rsid w:val="00975C4B"/>
    <w:rsid w:val="00977116"/>
    <w:rsid w:val="009779A1"/>
    <w:rsid w:val="009823AD"/>
    <w:rsid w:val="00983F68"/>
    <w:rsid w:val="00984499"/>
    <w:rsid w:val="0098461A"/>
    <w:rsid w:val="009848F4"/>
    <w:rsid w:val="009855F9"/>
    <w:rsid w:val="00986768"/>
    <w:rsid w:val="0098700A"/>
    <w:rsid w:val="00987D03"/>
    <w:rsid w:val="00994B93"/>
    <w:rsid w:val="00996304"/>
    <w:rsid w:val="009A1F96"/>
    <w:rsid w:val="009A212D"/>
    <w:rsid w:val="009A3639"/>
    <w:rsid w:val="009A3CE7"/>
    <w:rsid w:val="009A48AE"/>
    <w:rsid w:val="009A5B61"/>
    <w:rsid w:val="009A6413"/>
    <w:rsid w:val="009A6654"/>
    <w:rsid w:val="009A78D9"/>
    <w:rsid w:val="009B07F2"/>
    <w:rsid w:val="009B0DAD"/>
    <w:rsid w:val="009B239F"/>
    <w:rsid w:val="009B26FD"/>
    <w:rsid w:val="009B5766"/>
    <w:rsid w:val="009B5C08"/>
    <w:rsid w:val="009C0D38"/>
    <w:rsid w:val="009C13F7"/>
    <w:rsid w:val="009C18B8"/>
    <w:rsid w:val="009C1D50"/>
    <w:rsid w:val="009C2C3E"/>
    <w:rsid w:val="009C54EA"/>
    <w:rsid w:val="009C6D9C"/>
    <w:rsid w:val="009D11E9"/>
    <w:rsid w:val="009D177C"/>
    <w:rsid w:val="009D1932"/>
    <w:rsid w:val="009D1D3E"/>
    <w:rsid w:val="009D2958"/>
    <w:rsid w:val="009D43B0"/>
    <w:rsid w:val="009D548D"/>
    <w:rsid w:val="009D54DC"/>
    <w:rsid w:val="009D5A57"/>
    <w:rsid w:val="009E01D0"/>
    <w:rsid w:val="009E1ABD"/>
    <w:rsid w:val="009E2409"/>
    <w:rsid w:val="009E36FC"/>
    <w:rsid w:val="009E4283"/>
    <w:rsid w:val="009E47C3"/>
    <w:rsid w:val="009E6037"/>
    <w:rsid w:val="009E60C9"/>
    <w:rsid w:val="009F05D6"/>
    <w:rsid w:val="009F08D7"/>
    <w:rsid w:val="009F570A"/>
    <w:rsid w:val="009F5E79"/>
    <w:rsid w:val="009F6D96"/>
    <w:rsid w:val="009F71CE"/>
    <w:rsid w:val="00A012D0"/>
    <w:rsid w:val="00A01E78"/>
    <w:rsid w:val="00A02CA1"/>
    <w:rsid w:val="00A048FD"/>
    <w:rsid w:val="00A06E9E"/>
    <w:rsid w:val="00A107C5"/>
    <w:rsid w:val="00A11460"/>
    <w:rsid w:val="00A13F30"/>
    <w:rsid w:val="00A14797"/>
    <w:rsid w:val="00A15125"/>
    <w:rsid w:val="00A15143"/>
    <w:rsid w:val="00A166CF"/>
    <w:rsid w:val="00A1675E"/>
    <w:rsid w:val="00A2113F"/>
    <w:rsid w:val="00A24B0A"/>
    <w:rsid w:val="00A27206"/>
    <w:rsid w:val="00A27D76"/>
    <w:rsid w:val="00A300F7"/>
    <w:rsid w:val="00A30504"/>
    <w:rsid w:val="00A308F5"/>
    <w:rsid w:val="00A3167A"/>
    <w:rsid w:val="00A31A5F"/>
    <w:rsid w:val="00A31A61"/>
    <w:rsid w:val="00A33C40"/>
    <w:rsid w:val="00A3535F"/>
    <w:rsid w:val="00A35F58"/>
    <w:rsid w:val="00A37569"/>
    <w:rsid w:val="00A37871"/>
    <w:rsid w:val="00A37C56"/>
    <w:rsid w:val="00A41C1B"/>
    <w:rsid w:val="00A42DE4"/>
    <w:rsid w:val="00A44804"/>
    <w:rsid w:val="00A474A3"/>
    <w:rsid w:val="00A47815"/>
    <w:rsid w:val="00A47B88"/>
    <w:rsid w:val="00A50A6D"/>
    <w:rsid w:val="00A52F1C"/>
    <w:rsid w:val="00A52F22"/>
    <w:rsid w:val="00A54DA8"/>
    <w:rsid w:val="00A54F0D"/>
    <w:rsid w:val="00A561E0"/>
    <w:rsid w:val="00A561F0"/>
    <w:rsid w:val="00A57B2A"/>
    <w:rsid w:val="00A57F44"/>
    <w:rsid w:val="00A60827"/>
    <w:rsid w:val="00A60DC4"/>
    <w:rsid w:val="00A615E2"/>
    <w:rsid w:val="00A61870"/>
    <w:rsid w:val="00A62143"/>
    <w:rsid w:val="00A644E8"/>
    <w:rsid w:val="00A650A5"/>
    <w:rsid w:val="00A657B4"/>
    <w:rsid w:val="00A66168"/>
    <w:rsid w:val="00A66943"/>
    <w:rsid w:val="00A70764"/>
    <w:rsid w:val="00A70E61"/>
    <w:rsid w:val="00A71A1D"/>
    <w:rsid w:val="00A73A7E"/>
    <w:rsid w:val="00A74458"/>
    <w:rsid w:val="00A75F31"/>
    <w:rsid w:val="00A7615E"/>
    <w:rsid w:val="00A76A5D"/>
    <w:rsid w:val="00A7729F"/>
    <w:rsid w:val="00A804FD"/>
    <w:rsid w:val="00A80526"/>
    <w:rsid w:val="00A80767"/>
    <w:rsid w:val="00A81283"/>
    <w:rsid w:val="00A81AF1"/>
    <w:rsid w:val="00A82504"/>
    <w:rsid w:val="00A84669"/>
    <w:rsid w:val="00A9047A"/>
    <w:rsid w:val="00A915C4"/>
    <w:rsid w:val="00A94EF2"/>
    <w:rsid w:val="00A951DC"/>
    <w:rsid w:val="00A973EC"/>
    <w:rsid w:val="00AA03A4"/>
    <w:rsid w:val="00AA093B"/>
    <w:rsid w:val="00AA14BA"/>
    <w:rsid w:val="00AA2186"/>
    <w:rsid w:val="00AA2A73"/>
    <w:rsid w:val="00AA7DAE"/>
    <w:rsid w:val="00AA7FEC"/>
    <w:rsid w:val="00AB11B8"/>
    <w:rsid w:val="00AB2C64"/>
    <w:rsid w:val="00AB4C03"/>
    <w:rsid w:val="00AB4C9E"/>
    <w:rsid w:val="00AB5A7C"/>
    <w:rsid w:val="00AC2116"/>
    <w:rsid w:val="00AC2A2F"/>
    <w:rsid w:val="00AC3006"/>
    <w:rsid w:val="00AC32B2"/>
    <w:rsid w:val="00AC424A"/>
    <w:rsid w:val="00AC60FB"/>
    <w:rsid w:val="00AC6715"/>
    <w:rsid w:val="00AD090C"/>
    <w:rsid w:val="00AD098E"/>
    <w:rsid w:val="00AD120E"/>
    <w:rsid w:val="00AD1556"/>
    <w:rsid w:val="00AD1914"/>
    <w:rsid w:val="00AD24BF"/>
    <w:rsid w:val="00AD3484"/>
    <w:rsid w:val="00AD4537"/>
    <w:rsid w:val="00AD540F"/>
    <w:rsid w:val="00AD5986"/>
    <w:rsid w:val="00AD5C25"/>
    <w:rsid w:val="00AD712A"/>
    <w:rsid w:val="00AD7861"/>
    <w:rsid w:val="00AE0C45"/>
    <w:rsid w:val="00AE0CEA"/>
    <w:rsid w:val="00AE0E0B"/>
    <w:rsid w:val="00AE1D24"/>
    <w:rsid w:val="00AE3130"/>
    <w:rsid w:val="00AE3990"/>
    <w:rsid w:val="00AE3FEB"/>
    <w:rsid w:val="00AF0A24"/>
    <w:rsid w:val="00AF2401"/>
    <w:rsid w:val="00AF3E3F"/>
    <w:rsid w:val="00AF60D1"/>
    <w:rsid w:val="00AF6EBE"/>
    <w:rsid w:val="00AF6FD6"/>
    <w:rsid w:val="00B01DF9"/>
    <w:rsid w:val="00B03013"/>
    <w:rsid w:val="00B0387D"/>
    <w:rsid w:val="00B03B98"/>
    <w:rsid w:val="00B05B52"/>
    <w:rsid w:val="00B06BD2"/>
    <w:rsid w:val="00B074CD"/>
    <w:rsid w:val="00B12C70"/>
    <w:rsid w:val="00B142F0"/>
    <w:rsid w:val="00B147A9"/>
    <w:rsid w:val="00B1578E"/>
    <w:rsid w:val="00B16053"/>
    <w:rsid w:val="00B16DE4"/>
    <w:rsid w:val="00B17407"/>
    <w:rsid w:val="00B20763"/>
    <w:rsid w:val="00B21C3D"/>
    <w:rsid w:val="00B21F59"/>
    <w:rsid w:val="00B25A3D"/>
    <w:rsid w:val="00B26DBA"/>
    <w:rsid w:val="00B272F8"/>
    <w:rsid w:val="00B27877"/>
    <w:rsid w:val="00B30D16"/>
    <w:rsid w:val="00B33F4A"/>
    <w:rsid w:val="00B34DFB"/>
    <w:rsid w:val="00B35417"/>
    <w:rsid w:val="00B35710"/>
    <w:rsid w:val="00B35C73"/>
    <w:rsid w:val="00B360AB"/>
    <w:rsid w:val="00B3624B"/>
    <w:rsid w:val="00B40C20"/>
    <w:rsid w:val="00B422F4"/>
    <w:rsid w:val="00B430D4"/>
    <w:rsid w:val="00B478E8"/>
    <w:rsid w:val="00B47A46"/>
    <w:rsid w:val="00B500DA"/>
    <w:rsid w:val="00B51784"/>
    <w:rsid w:val="00B55783"/>
    <w:rsid w:val="00B55895"/>
    <w:rsid w:val="00B602E5"/>
    <w:rsid w:val="00B655DB"/>
    <w:rsid w:val="00B6684B"/>
    <w:rsid w:val="00B675D4"/>
    <w:rsid w:val="00B71202"/>
    <w:rsid w:val="00B7777E"/>
    <w:rsid w:val="00B77E12"/>
    <w:rsid w:val="00B81EAD"/>
    <w:rsid w:val="00B81F63"/>
    <w:rsid w:val="00B84BC4"/>
    <w:rsid w:val="00B86BA7"/>
    <w:rsid w:val="00B87D92"/>
    <w:rsid w:val="00B90F41"/>
    <w:rsid w:val="00B91251"/>
    <w:rsid w:val="00B912FE"/>
    <w:rsid w:val="00B9137C"/>
    <w:rsid w:val="00B91B2D"/>
    <w:rsid w:val="00B91FE5"/>
    <w:rsid w:val="00B925F4"/>
    <w:rsid w:val="00B927A3"/>
    <w:rsid w:val="00B93DCE"/>
    <w:rsid w:val="00B944B8"/>
    <w:rsid w:val="00B94995"/>
    <w:rsid w:val="00BA0346"/>
    <w:rsid w:val="00BA12A4"/>
    <w:rsid w:val="00BA2E39"/>
    <w:rsid w:val="00BA512C"/>
    <w:rsid w:val="00BA6C46"/>
    <w:rsid w:val="00BA7202"/>
    <w:rsid w:val="00BB0D00"/>
    <w:rsid w:val="00BB2380"/>
    <w:rsid w:val="00BB3ABA"/>
    <w:rsid w:val="00BB3CFB"/>
    <w:rsid w:val="00BB43AB"/>
    <w:rsid w:val="00BB495A"/>
    <w:rsid w:val="00BB6EE0"/>
    <w:rsid w:val="00BC0D15"/>
    <w:rsid w:val="00BC0D2D"/>
    <w:rsid w:val="00BC1C82"/>
    <w:rsid w:val="00BC368C"/>
    <w:rsid w:val="00BC38DF"/>
    <w:rsid w:val="00BD1FA6"/>
    <w:rsid w:val="00BD3745"/>
    <w:rsid w:val="00BD50DA"/>
    <w:rsid w:val="00BD52E7"/>
    <w:rsid w:val="00BD677C"/>
    <w:rsid w:val="00BE0BCB"/>
    <w:rsid w:val="00BE171A"/>
    <w:rsid w:val="00BE28FC"/>
    <w:rsid w:val="00BE43DB"/>
    <w:rsid w:val="00BE484A"/>
    <w:rsid w:val="00BE79D0"/>
    <w:rsid w:val="00BF018D"/>
    <w:rsid w:val="00BF070E"/>
    <w:rsid w:val="00BF267B"/>
    <w:rsid w:val="00BF46FD"/>
    <w:rsid w:val="00BF4CD4"/>
    <w:rsid w:val="00BF530E"/>
    <w:rsid w:val="00BF577D"/>
    <w:rsid w:val="00BF5AEE"/>
    <w:rsid w:val="00BF7517"/>
    <w:rsid w:val="00C005FA"/>
    <w:rsid w:val="00C02AFC"/>
    <w:rsid w:val="00C03073"/>
    <w:rsid w:val="00C037F6"/>
    <w:rsid w:val="00C04664"/>
    <w:rsid w:val="00C046D2"/>
    <w:rsid w:val="00C0527F"/>
    <w:rsid w:val="00C05EC5"/>
    <w:rsid w:val="00C067E7"/>
    <w:rsid w:val="00C068B1"/>
    <w:rsid w:val="00C06A54"/>
    <w:rsid w:val="00C078BB"/>
    <w:rsid w:val="00C1011D"/>
    <w:rsid w:val="00C10C8C"/>
    <w:rsid w:val="00C11C7E"/>
    <w:rsid w:val="00C1228D"/>
    <w:rsid w:val="00C1294F"/>
    <w:rsid w:val="00C1311F"/>
    <w:rsid w:val="00C14994"/>
    <w:rsid w:val="00C14BA0"/>
    <w:rsid w:val="00C165E8"/>
    <w:rsid w:val="00C172FE"/>
    <w:rsid w:val="00C214DE"/>
    <w:rsid w:val="00C24316"/>
    <w:rsid w:val="00C24955"/>
    <w:rsid w:val="00C26EAD"/>
    <w:rsid w:val="00C27239"/>
    <w:rsid w:val="00C31A55"/>
    <w:rsid w:val="00C372DB"/>
    <w:rsid w:val="00C3745F"/>
    <w:rsid w:val="00C406AF"/>
    <w:rsid w:val="00C41E8C"/>
    <w:rsid w:val="00C42EC9"/>
    <w:rsid w:val="00C431EA"/>
    <w:rsid w:val="00C439FA"/>
    <w:rsid w:val="00C43B9A"/>
    <w:rsid w:val="00C44A37"/>
    <w:rsid w:val="00C47352"/>
    <w:rsid w:val="00C5128B"/>
    <w:rsid w:val="00C53050"/>
    <w:rsid w:val="00C53F72"/>
    <w:rsid w:val="00C549EA"/>
    <w:rsid w:val="00C55F00"/>
    <w:rsid w:val="00C56BBA"/>
    <w:rsid w:val="00C57E0D"/>
    <w:rsid w:val="00C6061B"/>
    <w:rsid w:val="00C60914"/>
    <w:rsid w:val="00C6455C"/>
    <w:rsid w:val="00C65416"/>
    <w:rsid w:val="00C66AFB"/>
    <w:rsid w:val="00C7296E"/>
    <w:rsid w:val="00C73470"/>
    <w:rsid w:val="00C73B90"/>
    <w:rsid w:val="00C7487D"/>
    <w:rsid w:val="00C748E5"/>
    <w:rsid w:val="00C74D4A"/>
    <w:rsid w:val="00C75A21"/>
    <w:rsid w:val="00C761F4"/>
    <w:rsid w:val="00C77183"/>
    <w:rsid w:val="00C81545"/>
    <w:rsid w:val="00C8237C"/>
    <w:rsid w:val="00C83D4E"/>
    <w:rsid w:val="00C83F57"/>
    <w:rsid w:val="00C84F41"/>
    <w:rsid w:val="00C86AA3"/>
    <w:rsid w:val="00C86CB8"/>
    <w:rsid w:val="00C87099"/>
    <w:rsid w:val="00C87850"/>
    <w:rsid w:val="00C92AA1"/>
    <w:rsid w:val="00C92F4A"/>
    <w:rsid w:val="00C938DD"/>
    <w:rsid w:val="00C9475D"/>
    <w:rsid w:val="00C94CC3"/>
    <w:rsid w:val="00C973AC"/>
    <w:rsid w:val="00C978D7"/>
    <w:rsid w:val="00CA0052"/>
    <w:rsid w:val="00CA0985"/>
    <w:rsid w:val="00CA19FE"/>
    <w:rsid w:val="00CA2A70"/>
    <w:rsid w:val="00CA4CD4"/>
    <w:rsid w:val="00CA7DEF"/>
    <w:rsid w:val="00CB109A"/>
    <w:rsid w:val="00CB523F"/>
    <w:rsid w:val="00CC2E96"/>
    <w:rsid w:val="00CC3E33"/>
    <w:rsid w:val="00CC5FB1"/>
    <w:rsid w:val="00CC66E1"/>
    <w:rsid w:val="00CC6A8A"/>
    <w:rsid w:val="00CD009E"/>
    <w:rsid w:val="00CD1B1D"/>
    <w:rsid w:val="00CD4820"/>
    <w:rsid w:val="00CD6774"/>
    <w:rsid w:val="00CE2ACF"/>
    <w:rsid w:val="00CE3788"/>
    <w:rsid w:val="00CE48F7"/>
    <w:rsid w:val="00CE4CEF"/>
    <w:rsid w:val="00CF2666"/>
    <w:rsid w:val="00CF2858"/>
    <w:rsid w:val="00CF34FE"/>
    <w:rsid w:val="00CF5B31"/>
    <w:rsid w:val="00CF7942"/>
    <w:rsid w:val="00D000DC"/>
    <w:rsid w:val="00D01732"/>
    <w:rsid w:val="00D0248F"/>
    <w:rsid w:val="00D0564D"/>
    <w:rsid w:val="00D05D1C"/>
    <w:rsid w:val="00D0668D"/>
    <w:rsid w:val="00D13152"/>
    <w:rsid w:val="00D15291"/>
    <w:rsid w:val="00D161A6"/>
    <w:rsid w:val="00D165CC"/>
    <w:rsid w:val="00D16807"/>
    <w:rsid w:val="00D16868"/>
    <w:rsid w:val="00D16A2B"/>
    <w:rsid w:val="00D20EA6"/>
    <w:rsid w:val="00D256C0"/>
    <w:rsid w:val="00D25CAE"/>
    <w:rsid w:val="00D352C7"/>
    <w:rsid w:val="00D3598F"/>
    <w:rsid w:val="00D40DF2"/>
    <w:rsid w:val="00D40F67"/>
    <w:rsid w:val="00D43979"/>
    <w:rsid w:val="00D43CCE"/>
    <w:rsid w:val="00D446CF"/>
    <w:rsid w:val="00D45AFC"/>
    <w:rsid w:val="00D5080A"/>
    <w:rsid w:val="00D51877"/>
    <w:rsid w:val="00D52C8E"/>
    <w:rsid w:val="00D54B40"/>
    <w:rsid w:val="00D54D4C"/>
    <w:rsid w:val="00D55C62"/>
    <w:rsid w:val="00D617A7"/>
    <w:rsid w:val="00D61F74"/>
    <w:rsid w:val="00D6393B"/>
    <w:rsid w:val="00D64F3D"/>
    <w:rsid w:val="00D6555D"/>
    <w:rsid w:val="00D664B8"/>
    <w:rsid w:val="00D66762"/>
    <w:rsid w:val="00D66C58"/>
    <w:rsid w:val="00D70CEB"/>
    <w:rsid w:val="00D71CD0"/>
    <w:rsid w:val="00D721F9"/>
    <w:rsid w:val="00D72E18"/>
    <w:rsid w:val="00D732A8"/>
    <w:rsid w:val="00D7405D"/>
    <w:rsid w:val="00D75DDC"/>
    <w:rsid w:val="00D75ECA"/>
    <w:rsid w:val="00D76187"/>
    <w:rsid w:val="00D766E5"/>
    <w:rsid w:val="00D77481"/>
    <w:rsid w:val="00D80D17"/>
    <w:rsid w:val="00D80D74"/>
    <w:rsid w:val="00D8161A"/>
    <w:rsid w:val="00D819BA"/>
    <w:rsid w:val="00D8209C"/>
    <w:rsid w:val="00D821D9"/>
    <w:rsid w:val="00D85059"/>
    <w:rsid w:val="00D85542"/>
    <w:rsid w:val="00D862D9"/>
    <w:rsid w:val="00D8671A"/>
    <w:rsid w:val="00D87838"/>
    <w:rsid w:val="00D90B90"/>
    <w:rsid w:val="00D90DAE"/>
    <w:rsid w:val="00D9233B"/>
    <w:rsid w:val="00D92A9E"/>
    <w:rsid w:val="00D92BBB"/>
    <w:rsid w:val="00D93DE7"/>
    <w:rsid w:val="00D94DF8"/>
    <w:rsid w:val="00D94E8E"/>
    <w:rsid w:val="00D94F25"/>
    <w:rsid w:val="00D95AB3"/>
    <w:rsid w:val="00D96570"/>
    <w:rsid w:val="00D971B0"/>
    <w:rsid w:val="00D97BC4"/>
    <w:rsid w:val="00DA0E1A"/>
    <w:rsid w:val="00DA332E"/>
    <w:rsid w:val="00DA3CA4"/>
    <w:rsid w:val="00DA46BA"/>
    <w:rsid w:val="00DA49BA"/>
    <w:rsid w:val="00DA4AFD"/>
    <w:rsid w:val="00DA51FA"/>
    <w:rsid w:val="00DA7EA6"/>
    <w:rsid w:val="00DB1BBC"/>
    <w:rsid w:val="00DB1EFE"/>
    <w:rsid w:val="00DB2E55"/>
    <w:rsid w:val="00DB3833"/>
    <w:rsid w:val="00DB39EB"/>
    <w:rsid w:val="00DB4CB4"/>
    <w:rsid w:val="00DB4F95"/>
    <w:rsid w:val="00DB5719"/>
    <w:rsid w:val="00DB6E8B"/>
    <w:rsid w:val="00DC04DE"/>
    <w:rsid w:val="00DC175A"/>
    <w:rsid w:val="00DC1CD6"/>
    <w:rsid w:val="00DC251B"/>
    <w:rsid w:val="00DC32AA"/>
    <w:rsid w:val="00DC5B90"/>
    <w:rsid w:val="00DC5C73"/>
    <w:rsid w:val="00DC6709"/>
    <w:rsid w:val="00DC6DAA"/>
    <w:rsid w:val="00DD0BF0"/>
    <w:rsid w:val="00DD0C99"/>
    <w:rsid w:val="00DD1375"/>
    <w:rsid w:val="00DD224F"/>
    <w:rsid w:val="00DD22B2"/>
    <w:rsid w:val="00DD52A4"/>
    <w:rsid w:val="00DD5B7C"/>
    <w:rsid w:val="00DE125B"/>
    <w:rsid w:val="00DE20FC"/>
    <w:rsid w:val="00DE45D1"/>
    <w:rsid w:val="00DE554C"/>
    <w:rsid w:val="00DE5D22"/>
    <w:rsid w:val="00DE7294"/>
    <w:rsid w:val="00DF48F1"/>
    <w:rsid w:val="00DF5714"/>
    <w:rsid w:val="00DF5C09"/>
    <w:rsid w:val="00DF74DA"/>
    <w:rsid w:val="00DF76C1"/>
    <w:rsid w:val="00E00C06"/>
    <w:rsid w:val="00E01D93"/>
    <w:rsid w:val="00E030FE"/>
    <w:rsid w:val="00E03E3F"/>
    <w:rsid w:val="00E07436"/>
    <w:rsid w:val="00E1103D"/>
    <w:rsid w:val="00E11583"/>
    <w:rsid w:val="00E12747"/>
    <w:rsid w:val="00E1388F"/>
    <w:rsid w:val="00E142A2"/>
    <w:rsid w:val="00E14564"/>
    <w:rsid w:val="00E1767D"/>
    <w:rsid w:val="00E2034C"/>
    <w:rsid w:val="00E21B52"/>
    <w:rsid w:val="00E243B9"/>
    <w:rsid w:val="00E244A8"/>
    <w:rsid w:val="00E24637"/>
    <w:rsid w:val="00E25786"/>
    <w:rsid w:val="00E277F5"/>
    <w:rsid w:val="00E27C5F"/>
    <w:rsid w:val="00E308D9"/>
    <w:rsid w:val="00E30BE2"/>
    <w:rsid w:val="00E310A6"/>
    <w:rsid w:val="00E32B85"/>
    <w:rsid w:val="00E32DE7"/>
    <w:rsid w:val="00E34258"/>
    <w:rsid w:val="00E37D42"/>
    <w:rsid w:val="00E4126C"/>
    <w:rsid w:val="00E422C8"/>
    <w:rsid w:val="00E42724"/>
    <w:rsid w:val="00E43755"/>
    <w:rsid w:val="00E44115"/>
    <w:rsid w:val="00E44EE1"/>
    <w:rsid w:val="00E45179"/>
    <w:rsid w:val="00E462CC"/>
    <w:rsid w:val="00E469B0"/>
    <w:rsid w:val="00E511E7"/>
    <w:rsid w:val="00E51662"/>
    <w:rsid w:val="00E51EEF"/>
    <w:rsid w:val="00E522E9"/>
    <w:rsid w:val="00E56E1E"/>
    <w:rsid w:val="00E6083C"/>
    <w:rsid w:val="00E63683"/>
    <w:rsid w:val="00E63E33"/>
    <w:rsid w:val="00E6465F"/>
    <w:rsid w:val="00E65169"/>
    <w:rsid w:val="00E67C16"/>
    <w:rsid w:val="00E703D3"/>
    <w:rsid w:val="00E71244"/>
    <w:rsid w:val="00E7158E"/>
    <w:rsid w:val="00E724A0"/>
    <w:rsid w:val="00E72FC1"/>
    <w:rsid w:val="00E74AF4"/>
    <w:rsid w:val="00E751C8"/>
    <w:rsid w:val="00E75704"/>
    <w:rsid w:val="00E7577B"/>
    <w:rsid w:val="00E76334"/>
    <w:rsid w:val="00E76D1B"/>
    <w:rsid w:val="00E77317"/>
    <w:rsid w:val="00E77937"/>
    <w:rsid w:val="00E80706"/>
    <w:rsid w:val="00E80F09"/>
    <w:rsid w:val="00E82F03"/>
    <w:rsid w:val="00E84DBC"/>
    <w:rsid w:val="00E875F2"/>
    <w:rsid w:val="00E876D4"/>
    <w:rsid w:val="00E90194"/>
    <w:rsid w:val="00E90C0B"/>
    <w:rsid w:val="00E926DB"/>
    <w:rsid w:val="00E9375F"/>
    <w:rsid w:val="00E94FAB"/>
    <w:rsid w:val="00E954E3"/>
    <w:rsid w:val="00E96BDE"/>
    <w:rsid w:val="00E96F6F"/>
    <w:rsid w:val="00E97D1A"/>
    <w:rsid w:val="00EA589B"/>
    <w:rsid w:val="00EA6092"/>
    <w:rsid w:val="00EA6FDA"/>
    <w:rsid w:val="00EB0B0B"/>
    <w:rsid w:val="00EB2037"/>
    <w:rsid w:val="00EB292F"/>
    <w:rsid w:val="00EB39E2"/>
    <w:rsid w:val="00EB3EBF"/>
    <w:rsid w:val="00EB4162"/>
    <w:rsid w:val="00EB459C"/>
    <w:rsid w:val="00EB5F1C"/>
    <w:rsid w:val="00EC0ECF"/>
    <w:rsid w:val="00EC1C6F"/>
    <w:rsid w:val="00EC2C4C"/>
    <w:rsid w:val="00EC39F8"/>
    <w:rsid w:val="00EC3D29"/>
    <w:rsid w:val="00EC4A08"/>
    <w:rsid w:val="00EC4C6A"/>
    <w:rsid w:val="00EC588E"/>
    <w:rsid w:val="00EC5A06"/>
    <w:rsid w:val="00ED0C93"/>
    <w:rsid w:val="00ED0CFB"/>
    <w:rsid w:val="00ED0F5F"/>
    <w:rsid w:val="00ED2080"/>
    <w:rsid w:val="00ED2B08"/>
    <w:rsid w:val="00ED3EFF"/>
    <w:rsid w:val="00ED50F0"/>
    <w:rsid w:val="00ED5889"/>
    <w:rsid w:val="00ED723E"/>
    <w:rsid w:val="00EE288C"/>
    <w:rsid w:val="00EE3044"/>
    <w:rsid w:val="00EE49AB"/>
    <w:rsid w:val="00EE59DB"/>
    <w:rsid w:val="00EF07EC"/>
    <w:rsid w:val="00EF08ED"/>
    <w:rsid w:val="00EF2842"/>
    <w:rsid w:val="00EF31DB"/>
    <w:rsid w:val="00EF3532"/>
    <w:rsid w:val="00EF4FB0"/>
    <w:rsid w:val="00EF6148"/>
    <w:rsid w:val="00EF623A"/>
    <w:rsid w:val="00EF65EF"/>
    <w:rsid w:val="00EF6776"/>
    <w:rsid w:val="00F00EA9"/>
    <w:rsid w:val="00F01284"/>
    <w:rsid w:val="00F03C63"/>
    <w:rsid w:val="00F04042"/>
    <w:rsid w:val="00F10ABA"/>
    <w:rsid w:val="00F112DE"/>
    <w:rsid w:val="00F11CD7"/>
    <w:rsid w:val="00F123C9"/>
    <w:rsid w:val="00F14F17"/>
    <w:rsid w:val="00F17292"/>
    <w:rsid w:val="00F178C8"/>
    <w:rsid w:val="00F213F4"/>
    <w:rsid w:val="00F23FBC"/>
    <w:rsid w:val="00F2499C"/>
    <w:rsid w:val="00F25329"/>
    <w:rsid w:val="00F262FA"/>
    <w:rsid w:val="00F278A2"/>
    <w:rsid w:val="00F308B5"/>
    <w:rsid w:val="00F308C3"/>
    <w:rsid w:val="00F32B21"/>
    <w:rsid w:val="00F3592B"/>
    <w:rsid w:val="00F37594"/>
    <w:rsid w:val="00F4099D"/>
    <w:rsid w:val="00F415A0"/>
    <w:rsid w:val="00F4312C"/>
    <w:rsid w:val="00F447F4"/>
    <w:rsid w:val="00F4599A"/>
    <w:rsid w:val="00F45AD5"/>
    <w:rsid w:val="00F45CD9"/>
    <w:rsid w:val="00F466E8"/>
    <w:rsid w:val="00F469D9"/>
    <w:rsid w:val="00F516DE"/>
    <w:rsid w:val="00F5212B"/>
    <w:rsid w:val="00F533C6"/>
    <w:rsid w:val="00F537ED"/>
    <w:rsid w:val="00F5474D"/>
    <w:rsid w:val="00F55400"/>
    <w:rsid w:val="00F5633D"/>
    <w:rsid w:val="00F56C89"/>
    <w:rsid w:val="00F57298"/>
    <w:rsid w:val="00F60FF2"/>
    <w:rsid w:val="00F6339A"/>
    <w:rsid w:val="00F636AD"/>
    <w:rsid w:val="00F6419C"/>
    <w:rsid w:val="00F64699"/>
    <w:rsid w:val="00F65958"/>
    <w:rsid w:val="00F677ED"/>
    <w:rsid w:val="00F709F0"/>
    <w:rsid w:val="00F74209"/>
    <w:rsid w:val="00F742C1"/>
    <w:rsid w:val="00F74642"/>
    <w:rsid w:val="00F74AA9"/>
    <w:rsid w:val="00F76D53"/>
    <w:rsid w:val="00F80305"/>
    <w:rsid w:val="00F8360C"/>
    <w:rsid w:val="00F83C75"/>
    <w:rsid w:val="00F8517C"/>
    <w:rsid w:val="00F85D56"/>
    <w:rsid w:val="00F86FE0"/>
    <w:rsid w:val="00F87400"/>
    <w:rsid w:val="00F90E53"/>
    <w:rsid w:val="00F9232D"/>
    <w:rsid w:val="00F93009"/>
    <w:rsid w:val="00F93329"/>
    <w:rsid w:val="00F96307"/>
    <w:rsid w:val="00FA1BE3"/>
    <w:rsid w:val="00FA1F9A"/>
    <w:rsid w:val="00FA2D9D"/>
    <w:rsid w:val="00FA30FB"/>
    <w:rsid w:val="00FA52A9"/>
    <w:rsid w:val="00FA5384"/>
    <w:rsid w:val="00FA7564"/>
    <w:rsid w:val="00FA75CC"/>
    <w:rsid w:val="00FB0C65"/>
    <w:rsid w:val="00FB117D"/>
    <w:rsid w:val="00FB3E3A"/>
    <w:rsid w:val="00FB6826"/>
    <w:rsid w:val="00FC09B6"/>
    <w:rsid w:val="00FC270E"/>
    <w:rsid w:val="00FC2E7F"/>
    <w:rsid w:val="00FC77A3"/>
    <w:rsid w:val="00FD02C7"/>
    <w:rsid w:val="00FD26E7"/>
    <w:rsid w:val="00FD575B"/>
    <w:rsid w:val="00FD7243"/>
    <w:rsid w:val="00FD7CAC"/>
    <w:rsid w:val="00FE1E44"/>
    <w:rsid w:val="00FE379D"/>
    <w:rsid w:val="00FE444D"/>
    <w:rsid w:val="00FE5407"/>
    <w:rsid w:val="00FE7FA2"/>
    <w:rsid w:val="00FF1284"/>
    <w:rsid w:val="00FF2E26"/>
    <w:rsid w:val="00FF5357"/>
    <w:rsid w:val="00FF5755"/>
    <w:rsid w:val="00FF593E"/>
    <w:rsid w:val="00FF5E79"/>
    <w:rsid w:val="00FF6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0DF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34B9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074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074C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074CD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7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74CD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523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5230C"/>
    <w:rPr>
      <w:b/>
      <w:bCs/>
      <w:sz w:val="20"/>
      <w:szCs w:val="20"/>
    </w:rPr>
  </w:style>
  <w:style w:type="paragraph" w:customStyle="1" w:styleId="Hyperlink1">
    <w:name w:val="Hyperlink1"/>
    <w:basedOn w:val="prastasis"/>
    <w:rsid w:val="003355C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D033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D0330"/>
  </w:style>
  <w:style w:type="paragraph" w:styleId="Porat">
    <w:name w:val="footer"/>
    <w:basedOn w:val="prastasis"/>
    <w:link w:val="PoratDiagrama"/>
    <w:uiPriority w:val="99"/>
    <w:unhideWhenUsed/>
    <w:rsid w:val="003D033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D0330"/>
  </w:style>
  <w:style w:type="character" w:styleId="Hipersaitas">
    <w:name w:val="Hyperlink"/>
    <w:basedOn w:val="Numatytasispastraiposriftas"/>
    <w:uiPriority w:val="99"/>
    <w:unhideWhenUsed/>
    <w:rsid w:val="008861A0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140EB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140EB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140EB"/>
    <w:rPr>
      <w:vertAlign w:val="superscript"/>
    </w:rPr>
  </w:style>
  <w:style w:type="paragraph" w:styleId="prastasistinklapis">
    <w:name w:val="Normal (Web)"/>
    <w:basedOn w:val="prastasis"/>
    <w:uiPriority w:val="99"/>
    <w:semiHidden/>
    <w:unhideWhenUsed/>
    <w:rsid w:val="00202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4F522C"/>
    <w:rPr>
      <w:b/>
      <w:bCs/>
    </w:rPr>
  </w:style>
  <w:style w:type="paragraph" w:customStyle="1" w:styleId="Default">
    <w:name w:val="Default"/>
    <w:rsid w:val="00AB4C03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lt-LT" w:bidi="he-IL"/>
    </w:rPr>
  </w:style>
  <w:style w:type="paragraph" w:styleId="Pataisymai">
    <w:name w:val="Revision"/>
    <w:hidden/>
    <w:uiPriority w:val="99"/>
    <w:semiHidden/>
    <w:rsid w:val="003203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0DF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34B9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074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074C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074CD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7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74CD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523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5230C"/>
    <w:rPr>
      <w:b/>
      <w:bCs/>
      <w:sz w:val="20"/>
      <w:szCs w:val="20"/>
    </w:rPr>
  </w:style>
  <w:style w:type="paragraph" w:customStyle="1" w:styleId="Hyperlink1">
    <w:name w:val="Hyperlink1"/>
    <w:basedOn w:val="prastasis"/>
    <w:rsid w:val="003355C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D033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D0330"/>
  </w:style>
  <w:style w:type="paragraph" w:styleId="Porat">
    <w:name w:val="footer"/>
    <w:basedOn w:val="prastasis"/>
    <w:link w:val="PoratDiagrama"/>
    <w:uiPriority w:val="99"/>
    <w:unhideWhenUsed/>
    <w:rsid w:val="003D033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D0330"/>
  </w:style>
  <w:style w:type="character" w:styleId="Hipersaitas">
    <w:name w:val="Hyperlink"/>
    <w:basedOn w:val="Numatytasispastraiposriftas"/>
    <w:uiPriority w:val="99"/>
    <w:unhideWhenUsed/>
    <w:rsid w:val="008861A0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140EB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140EB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140EB"/>
    <w:rPr>
      <w:vertAlign w:val="superscript"/>
    </w:rPr>
  </w:style>
  <w:style w:type="paragraph" w:styleId="prastasistinklapis">
    <w:name w:val="Normal (Web)"/>
    <w:basedOn w:val="prastasis"/>
    <w:uiPriority w:val="99"/>
    <w:semiHidden/>
    <w:unhideWhenUsed/>
    <w:rsid w:val="00202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4F522C"/>
    <w:rPr>
      <w:b/>
      <w:bCs/>
    </w:rPr>
  </w:style>
  <w:style w:type="paragraph" w:customStyle="1" w:styleId="Default">
    <w:name w:val="Default"/>
    <w:rsid w:val="00AB4C03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lt-LT" w:bidi="he-IL"/>
    </w:rPr>
  </w:style>
  <w:style w:type="paragraph" w:styleId="Pataisymai">
    <w:name w:val="Revision"/>
    <w:hidden/>
    <w:uiPriority w:val="99"/>
    <w:semiHidden/>
    <w:rsid w:val="003203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8055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864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74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04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19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6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82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93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9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4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pupieniene@lb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amune.radviliene@finmin.l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ora.gogelyte@finmin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ilma.macerauskiene@finmin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1B4FC-2B8F-48E4-A9D5-6427FAD6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9528</Words>
  <Characters>5431</Characters>
  <Application>Microsoft Office Word</Application>
  <DocSecurity>0</DocSecurity>
  <Lines>45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Kumstiene Vaida</dc:creator>
  <cp:lastModifiedBy>Ramunė Radvilienė</cp:lastModifiedBy>
  <cp:revision>3</cp:revision>
  <cp:lastPrinted>2018-08-03T07:38:00Z</cp:lastPrinted>
  <dcterms:created xsi:type="dcterms:W3CDTF">2020-04-20T09:01:00Z</dcterms:created>
  <dcterms:modified xsi:type="dcterms:W3CDTF">2020-04-21T06:15:00Z</dcterms:modified>
</cp:coreProperties>
</file>