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73162E58" w:rsidP="2AC786C8" w:rsidRDefault="73162E58" w14:paraId="07620BFC" w14:textId="61B11DA7" w14:noSpellErr="1">
      <w:pPr>
        <w:spacing w:line="240" w:lineRule="auto"/>
        <w:ind w:left="3600" w:firstLine="720"/>
        <w:rPr>
          <w:rFonts w:ascii="Times New Roman" w:hAnsi="Times New Roman" w:eastAsia="Times New Roman" w:cs="Times New Roman"/>
          <w:b w:val="0"/>
          <w:bCs w:val="0"/>
          <w:noProof w:val="0"/>
          <w:sz w:val="24"/>
          <w:szCs w:val="24"/>
          <w:lang w:val="lt-LT"/>
        </w:rPr>
      </w:pPr>
      <w:r w:rsidRPr="2AC786C8" w:rsidR="2AC786C8">
        <w:rPr>
          <w:rFonts w:ascii="Times New Roman" w:hAnsi="Times New Roman" w:eastAsia="Times New Roman" w:cs="Times New Roman"/>
          <w:b w:val="0"/>
          <w:bCs w:val="0"/>
          <w:noProof w:val="0"/>
          <w:sz w:val="24"/>
          <w:szCs w:val="24"/>
          <w:lang w:val="lt-LT"/>
        </w:rPr>
        <w:t>Aukšto meistriškumo sporto programų įgyvendinimo</w:t>
      </w:r>
    </w:p>
    <w:p w:rsidR="73162E58" w:rsidP="2AC786C8" w:rsidRDefault="73162E58" w14:paraId="46697B73" w14:textId="61B11DA7" w14:noSpellErr="1">
      <w:pPr>
        <w:spacing w:line="240" w:lineRule="auto"/>
        <w:ind w:left="4320" w:firstLine="0"/>
        <w:rPr>
          <w:rFonts w:ascii="Times New Roman" w:hAnsi="Times New Roman" w:eastAsia="Times New Roman" w:cs="Times New Roman"/>
          <w:b w:val="0"/>
          <w:bCs w:val="0"/>
          <w:noProof w:val="0"/>
          <w:sz w:val="24"/>
          <w:szCs w:val="24"/>
          <w:lang w:val="lt-LT"/>
        </w:rPr>
      </w:pPr>
      <w:r w:rsidRPr="2AC786C8" w:rsidR="2AC786C8">
        <w:rPr>
          <w:rFonts w:ascii="Times New Roman" w:hAnsi="Times New Roman" w:eastAsia="Times New Roman" w:cs="Times New Roman"/>
          <w:b w:val="0"/>
          <w:bCs w:val="0"/>
          <w:noProof w:val="0"/>
          <w:sz w:val="24"/>
          <w:szCs w:val="24"/>
          <w:lang w:val="lt-LT"/>
        </w:rPr>
        <w:t>finansavimo valstybės biudžeto lėšomis tvarkos aprašo</w:t>
      </w:r>
    </w:p>
    <w:p w:rsidR="73162E58" w:rsidP="2AC786C8" w:rsidRDefault="73162E58" w14:paraId="0FD1A677" w14:textId="61B11DA7" w14:noSpellErr="1">
      <w:pPr>
        <w:spacing w:line="240" w:lineRule="auto"/>
        <w:ind w:left="3600" w:firstLine="720"/>
      </w:pPr>
      <w:r w:rsidRPr="2AC786C8" w:rsidR="2AC786C8">
        <w:rPr>
          <w:rFonts w:ascii="Times New Roman" w:hAnsi="Times New Roman" w:eastAsia="Times New Roman" w:cs="Times New Roman"/>
          <w:b w:val="0"/>
          <w:bCs w:val="0"/>
          <w:noProof w:val="0"/>
          <w:sz w:val="24"/>
          <w:szCs w:val="24"/>
          <w:lang w:val="lt-LT"/>
        </w:rPr>
        <w:t>2 priedas</w:t>
      </w:r>
    </w:p>
    <w:p w:rsidR="73162E58" w:rsidP="73162E58" w:rsidRDefault="73162E58" w14:noSpellErr="1" w14:paraId="66E6376D" w14:textId="1C429F46">
      <w:pPr>
        <w:pStyle w:val="prastasis"/>
        <w:ind w:left="5954"/>
        <w:rPr>
          <w:color w:val="000000" w:themeColor="text1" w:themeTint="FF" w:themeShade="FF"/>
          <w:lang w:eastAsia="lt-LT"/>
        </w:rPr>
      </w:pPr>
    </w:p>
    <w:p w:rsidR="00333791" w:rsidRDefault="00333791" w14:paraId="2720E3B3" w14:textId="77777777">
      <w:pPr>
        <w:ind w:left="5760"/>
        <w:jc w:val="both"/>
        <w:rPr>
          <w:rFonts w:eastAsia="Calibri"/>
          <w:szCs w:val="24"/>
        </w:rPr>
      </w:pPr>
    </w:p>
    <w:p w:rsidR="00333791" w:rsidP="4EA5501A" w:rsidRDefault="003004A9" w14:paraId="33CC2272" w14:textId="61B11DA7" w14:noSpellErr="1">
      <w:pPr>
        <w:jc w:val="center"/>
        <w:rPr>
          <w:rFonts w:eastAsia="Calibri"/>
          <w:b w:val="1"/>
          <w:bCs w:val="1"/>
          <w:caps w:val="1"/>
        </w:rPr>
      </w:pPr>
      <w:r w:rsidRPr="4EA5501A" w:rsidR="4EA5501A">
        <w:rPr>
          <w:rFonts w:eastAsia="Calibri"/>
          <w:b w:val="1"/>
          <w:bCs w:val="1"/>
          <w:caps w:val="1"/>
        </w:rPr>
        <w:t>Valstybės biudžeto lėšų dalies už pareiškėjo organizacinės, vadybinės ir administracinės veiklos rezultatus paskirstymo proporcijos</w:t>
      </w:r>
    </w:p>
    <w:p w:rsidR="00333791" w:rsidRDefault="00333791" w14:paraId="39522FC7" w14:textId="77777777">
      <w:pPr>
        <w:jc w:val="center"/>
        <w:rPr>
          <w:rFonts w:eastAsia="Calibri"/>
          <w:b/>
          <w:caps/>
          <w:szCs w:val="24"/>
        </w:rPr>
      </w:pPr>
    </w:p>
    <w:tbl>
      <w:tblPr>
        <w:tblW w:w="92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7"/>
        <w:gridCol w:w="5870"/>
        <w:gridCol w:w="1560"/>
        <w:gridCol w:w="1108"/>
        <w:gridCol w:w="20"/>
      </w:tblGrid>
      <w:tr w:rsidR="00333791" w:rsidTr="4EA5501A" w14:paraId="7FB2A5FD" w14:textId="77777777">
        <w:trPr>
          <w:gridAfter w:val="1"/>
          <w:wAfter w:w="20" w:type="dxa"/>
          <w:trHeight w:val="699"/>
        </w:trPr>
        <w:tc>
          <w:tcPr>
            <w:tcW w:w="677"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20FFC042" w14:textId="61B11DA7">
            <w:pPr>
              <w:spacing w:line="276" w:lineRule="auto"/>
              <w:jc w:val="center"/>
              <w:rPr>
                <w:b w:val="1"/>
                <w:bCs w:val="1"/>
                <w:color w:val="000000" w:themeColor="text1" w:themeTint="FF" w:themeShade="FF"/>
                <w:sz w:val="22"/>
                <w:szCs w:val="22"/>
                <w:lang w:eastAsia="lt-LT"/>
              </w:rPr>
            </w:pPr>
            <w:proofErr w:type="spellStart"/>
            <w:r w:rsidRPr="4EA5501A" w:rsidR="4EA5501A">
              <w:rPr>
                <w:b w:val="1"/>
                <w:bCs w:val="1"/>
                <w:color w:val="000000" w:themeColor="text1" w:themeTint="FF" w:themeShade="FF"/>
                <w:sz w:val="22"/>
                <w:szCs w:val="22"/>
                <w:lang w:eastAsia="lt-LT"/>
              </w:rPr>
              <w:t>Eil</w:t>
            </w:r>
            <w:proofErr w:type="spellEnd"/>
            <w:r w:rsidRPr="4EA5501A" w:rsidR="4EA5501A">
              <w:rPr>
                <w:b w:val="1"/>
                <w:bCs w:val="1"/>
                <w:color w:val="000000" w:themeColor="text1" w:themeTint="FF" w:themeShade="FF"/>
                <w:sz w:val="22"/>
                <w:szCs w:val="22"/>
                <w:lang w:eastAsia="lt-LT"/>
              </w:rPr>
              <w:t xml:space="preserve"> Nr.</w:t>
            </w:r>
          </w:p>
        </w:tc>
        <w:tc>
          <w:tcPr>
            <w:tcW w:w="587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0E7F6B16" w14:textId="61B11DA7" w14:noSpellErr="1">
            <w:pPr>
              <w:spacing w:line="276" w:lineRule="auto"/>
              <w:jc w:val="center"/>
              <w:rPr>
                <w:b w:val="1"/>
                <w:bCs w:val="1"/>
                <w:color w:val="000000" w:themeColor="text1" w:themeTint="FF" w:themeShade="FF"/>
                <w:sz w:val="22"/>
                <w:szCs w:val="22"/>
                <w:lang w:eastAsia="lt-LT"/>
              </w:rPr>
            </w:pPr>
            <w:r w:rsidRPr="4EA5501A" w:rsidR="4EA5501A">
              <w:rPr>
                <w:b w:val="1"/>
                <w:bCs w:val="1"/>
                <w:color w:val="000000" w:themeColor="text1" w:themeTint="FF" w:themeShade="FF"/>
                <w:sz w:val="22"/>
                <w:szCs w:val="22"/>
                <w:lang w:eastAsia="lt-LT"/>
              </w:rPr>
              <w:t>Veiklos rodiklis</w:t>
            </w:r>
          </w:p>
        </w:tc>
        <w:tc>
          <w:tcPr>
            <w:tcW w:w="156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493BECEE" w14:textId="61B11DA7" w14:noSpellErr="1">
            <w:pPr>
              <w:spacing w:line="276" w:lineRule="auto"/>
              <w:jc w:val="center"/>
              <w:rPr>
                <w:b w:val="1"/>
                <w:bCs w:val="1"/>
                <w:color w:val="000000" w:themeColor="text1" w:themeTint="FF" w:themeShade="FF"/>
                <w:sz w:val="22"/>
                <w:szCs w:val="22"/>
                <w:lang w:eastAsia="lt-LT"/>
              </w:rPr>
            </w:pPr>
            <w:r w:rsidRPr="4EA5501A" w:rsidR="4EA5501A">
              <w:rPr>
                <w:b w:val="1"/>
                <w:bCs w:val="1"/>
                <w:color w:val="000000" w:themeColor="text1" w:themeTint="FF" w:themeShade="FF"/>
                <w:sz w:val="22"/>
                <w:szCs w:val="22"/>
                <w:lang w:eastAsia="lt-LT"/>
              </w:rPr>
              <w:t>Mato vnt. pavadinimas</w:t>
            </w:r>
          </w:p>
        </w:tc>
        <w:tc>
          <w:tcPr>
            <w:tcW w:w="1108"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1AFD3A4F" w14:textId="61B11DA7" w14:noSpellErr="1">
            <w:pPr>
              <w:spacing w:line="276" w:lineRule="auto"/>
              <w:jc w:val="center"/>
              <w:rPr>
                <w:b w:val="1"/>
                <w:bCs w:val="1"/>
                <w:color w:val="000000" w:themeColor="text1" w:themeTint="FF" w:themeShade="FF"/>
                <w:sz w:val="22"/>
                <w:szCs w:val="22"/>
                <w:lang w:eastAsia="lt-LT"/>
              </w:rPr>
            </w:pPr>
            <w:r w:rsidRPr="4EA5501A" w:rsidR="4EA5501A">
              <w:rPr>
                <w:b w:val="1"/>
                <w:bCs w:val="1"/>
                <w:color w:val="000000" w:themeColor="text1" w:themeTint="FF" w:themeShade="FF"/>
                <w:sz w:val="22"/>
                <w:szCs w:val="22"/>
                <w:lang w:eastAsia="lt-LT"/>
              </w:rPr>
              <w:t>Dalis (proc.)</w:t>
            </w:r>
          </w:p>
        </w:tc>
      </w:tr>
      <w:tr w:rsidR="00333791" w:rsidTr="4EA5501A" w14:paraId="4AF994F5" w14:textId="77777777">
        <w:trPr>
          <w:gridAfter w:val="1"/>
          <w:wAfter w:w="20" w:type="dxa"/>
          <w:trHeight w:val="360"/>
        </w:trPr>
        <w:tc>
          <w:tcPr>
            <w:tcW w:w="9215" w:type="dxa"/>
            <w:gridSpan w:val="4"/>
            <w:tcBorders>
              <w:top w:val="single" w:color="auto" w:sz="4" w:space="0"/>
              <w:left w:val="single" w:color="auto" w:sz="4" w:space="0"/>
              <w:bottom w:val="single" w:color="auto" w:sz="4" w:space="0"/>
              <w:right w:val="single" w:color="auto" w:sz="4" w:space="0"/>
            </w:tcBorders>
            <w:tcMar/>
            <w:hideMark/>
          </w:tcPr>
          <w:p w:rsidR="00333791" w:rsidP="4EA5501A" w:rsidRDefault="0006310F" w14:paraId="0396CB15" w14:textId="61B11DA7" w14:noSpellErr="1">
            <w:pPr>
              <w:spacing w:line="276" w:lineRule="auto"/>
              <w:jc w:val="center"/>
              <w:rPr>
                <w:b w:val="1"/>
                <w:bCs w:val="1"/>
                <w:color w:val="000000" w:themeColor="text1" w:themeTint="FF" w:themeShade="FF"/>
                <w:sz w:val="22"/>
                <w:szCs w:val="22"/>
                <w:vertAlign w:val="superscript"/>
                <w:lang w:eastAsia="lt-LT"/>
              </w:rPr>
            </w:pPr>
            <w:r w:rsidRPr="4EA5501A" w:rsidR="4EA5501A">
              <w:rPr>
                <w:b w:val="1"/>
                <w:bCs w:val="1"/>
                <w:color w:val="000000" w:themeColor="text1" w:themeTint="FF" w:themeShade="FF"/>
                <w:sz w:val="22"/>
                <w:szCs w:val="22"/>
                <w:lang w:eastAsia="lt-LT"/>
              </w:rPr>
              <w:t>I dalis – 2,15</w:t>
            </w:r>
            <w:r w:rsidRPr="4EA5501A" w:rsidR="4EA5501A">
              <w:rPr>
                <w:b w:val="1"/>
                <w:bCs w:val="1"/>
                <w:color w:val="000000" w:themeColor="text1" w:themeTint="FF" w:themeShade="FF"/>
                <w:sz w:val="22"/>
                <w:szCs w:val="22"/>
                <w:lang w:eastAsia="lt-LT"/>
              </w:rPr>
              <w:t xml:space="preserve"> proc.</w:t>
            </w:r>
          </w:p>
        </w:tc>
      </w:tr>
      <w:tr w:rsidR="00333791" w:rsidTr="4EA5501A" w14:paraId="6EB49FED" w14:textId="77777777">
        <w:trPr>
          <w:gridAfter w:val="1"/>
          <w:wAfter w:w="20" w:type="dxa"/>
          <w:trHeight w:val="579"/>
        </w:trPr>
        <w:tc>
          <w:tcPr>
            <w:tcW w:w="677"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63D45AE9" w14:textId="61B11DA7">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1.</w:t>
            </w:r>
          </w:p>
        </w:tc>
        <w:tc>
          <w:tcPr>
            <w:tcW w:w="587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64B089AA" w14:textId="61B11DA7" w14:noSpellErr="1">
            <w:pPr>
              <w:spacing w:line="276" w:lineRule="auto"/>
              <w:rPr>
                <w:color w:val="000000" w:themeColor="text1" w:themeTint="FF" w:themeShade="FF"/>
                <w:sz w:val="22"/>
                <w:szCs w:val="22"/>
                <w:lang w:eastAsia="lt-LT"/>
              </w:rPr>
            </w:pPr>
            <w:r w:rsidRPr="4EA5501A" w:rsidR="4EA5501A">
              <w:rPr>
                <w:color w:val="000000" w:themeColor="text1" w:themeTint="FF" w:themeShade="FF"/>
                <w:sz w:val="22"/>
                <w:szCs w:val="22"/>
                <w:lang w:eastAsia="lt-LT"/>
              </w:rPr>
              <w:t>Tarptautinės kategorijos teisėjai</w:t>
            </w:r>
          </w:p>
        </w:tc>
        <w:tc>
          <w:tcPr>
            <w:tcW w:w="156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639E239C" w14:textId="0F9E7060"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Asmenys</w:t>
            </w:r>
          </w:p>
        </w:tc>
        <w:tc>
          <w:tcPr>
            <w:tcW w:w="1108" w:type="dxa"/>
            <w:tcBorders>
              <w:top w:val="single" w:color="auto" w:sz="4" w:space="0"/>
              <w:left w:val="single" w:color="auto" w:sz="4" w:space="0"/>
              <w:bottom w:val="single" w:color="auto" w:sz="4" w:space="0"/>
              <w:right w:val="single" w:color="auto" w:sz="4" w:space="0"/>
            </w:tcBorders>
            <w:noWrap/>
            <w:tcMar/>
            <w:hideMark/>
          </w:tcPr>
          <w:p w:rsidR="00333791" w:rsidP="4EA5501A" w:rsidRDefault="00170567" w14:paraId="44C9043E" w14:textId="0F9E7060">
            <w:pPr>
              <w:spacing w:line="276" w:lineRule="auto"/>
              <w:ind w:firstLine="57"/>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15</w:t>
            </w:r>
          </w:p>
        </w:tc>
      </w:tr>
      <w:tr w:rsidR="00333791" w:rsidTr="4EA5501A" w14:paraId="3A4C04DB" w14:textId="77777777">
        <w:trPr>
          <w:gridAfter w:val="1"/>
          <w:wAfter w:w="20" w:type="dxa"/>
          <w:trHeight w:val="579"/>
        </w:trPr>
        <w:tc>
          <w:tcPr>
            <w:tcW w:w="677"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22684C66" w14:textId="0F9E7060">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2.</w:t>
            </w:r>
          </w:p>
        </w:tc>
        <w:tc>
          <w:tcPr>
            <w:tcW w:w="587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16479DEE" w14:textId="0F9E7060" w14:noSpellErr="1">
            <w:pPr>
              <w:spacing w:line="276" w:lineRule="auto"/>
              <w:rPr>
                <w:color w:val="000000" w:themeColor="text1" w:themeTint="FF" w:themeShade="FF"/>
                <w:sz w:val="22"/>
                <w:szCs w:val="22"/>
                <w:lang w:eastAsia="lt-LT"/>
              </w:rPr>
            </w:pPr>
            <w:r w:rsidRPr="4EA5501A" w:rsidR="4EA5501A">
              <w:rPr>
                <w:color w:val="000000" w:themeColor="text1" w:themeTint="FF" w:themeShade="FF"/>
                <w:sz w:val="22"/>
                <w:szCs w:val="22"/>
                <w:lang w:eastAsia="lt-LT"/>
              </w:rPr>
              <w:t>Treneriai, su pareiškėju sudarę darbo ar sport</w:t>
            </w:r>
            <w:r w:rsidRPr="4EA5501A" w:rsidR="4EA5501A">
              <w:rPr>
                <w:color w:val="000000" w:themeColor="text1" w:themeTint="FF" w:themeShade="FF"/>
                <w:sz w:val="22"/>
                <w:szCs w:val="22"/>
                <w:lang w:eastAsia="lt-LT"/>
              </w:rPr>
              <w:t>o</w:t>
            </w:r>
            <w:r w:rsidRPr="4EA5501A" w:rsidR="4EA5501A">
              <w:rPr>
                <w:color w:val="000000" w:themeColor="text1" w:themeTint="FF" w:themeShade="FF"/>
                <w:sz w:val="22"/>
                <w:szCs w:val="22"/>
                <w:lang w:eastAsia="lt-LT"/>
              </w:rPr>
              <w:t xml:space="preserve"> veiklos sutartis </w:t>
            </w:r>
          </w:p>
        </w:tc>
        <w:tc>
          <w:tcPr>
            <w:tcW w:w="156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548261C4" w14:textId="0F9E7060"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Asmenys</w:t>
            </w:r>
          </w:p>
        </w:tc>
        <w:tc>
          <w:tcPr>
            <w:tcW w:w="1108" w:type="dxa"/>
            <w:tcBorders>
              <w:top w:val="single" w:color="auto" w:sz="4" w:space="0"/>
              <w:left w:val="single" w:color="auto" w:sz="4" w:space="0"/>
              <w:bottom w:val="single" w:color="auto" w:sz="4" w:space="0"/>
              <w:right w:val="single" w:color="auto" w:sz="4" w:space="0"/>
            </w:tcBorders>
            <w:noWrap/>
            <w:tcMar/>
            <w:hideMark/>
          </w:tcPr>
          <w:p w:rsidR="00333791" w:rsidP="4EA5501A" w:rsidRDefault="00170567" w14:paraId="28ED7FC9" w14:textId="0F9E7060">
            <w:pPr>
              <w:spacing w:line="276" w:lineRule="auto"/>
              <w:ind w:firstLine="57"/>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20</w:t>
            </w:r>
          </w:p>
        </w:tc>
      </w:tr>
      <w:tr w:rsidR="00170567" w:rsidTr="4EA5501A" w14:paraId="07924046" w14:textId="77777777">
        <w:trPr>
          <w:gridAfter w:val="1"/>
          <w:wAfter w:w="20" w:type="dxa"/>
          <w:trHeight w:val="579"/>
        </w:trPr>
        <w:tc>
          <w:tcPr>
            <w:tcW w:w="677" w:type="dxa"/>
            <w:tcBorders>
              <w:top w:val="single" w:color="auto" w:sz="4" w:space="0"/>
              <w:left w:val="single" w:color="auto" w:sz="4" w:space="0"/>
              <w:bottom w:val="single" w:color="auto" w:sz="4" w:space="0"/>
              <w:right w:val="single" w:color="auto" w:sz="4" w:space="0"/>
            </w:tcBorders>
            <w:tcMar/>
          </w:tcPr>
          <w:p w:rsidR="00170567" w:rsidP="4EA5501A" w:rsidRDefault="00170567" w14:paraId="7076F30D" w14:textId="0F9E7060">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3.</w:t>
            </w:r>
          </w:p>
        </w:tc>
        <w:tc>
          <w:tcPr>
            <w:tcW w:w="5870" w:type="dxa"/>
            <w:tcBorders>
              <w:top w:val="single" w:color="auto" w:sz="4" w:space="0"/>
              <w:left w:val="single" w:color="auto" w:sz="4" w:space="0"/>
              <w:bottom w:val="single" w:color="auto" w:sz="4" w:space="0"/>
              <w:right w:val="single" w:color="auto" w:sz="4" w:space="0"/>
            </w:tcBorders>
            <w:tcMar/>
          </w:tcPr>
          <w:p w:rsidR="00170567" w:rsidP="4EA5501A" w:rsidRDefault="00170567" w14:paraId="1E571A88" w14:textId="0F9E7060" w14:noSpellErr="1">
            <w:pPr>
              <w:spacing w:line="276" w:lineRule="auto"/>
              <w:rPr>
                <w:color w:val="000000" w:themeColor="text1" w:themeTint="FF" w:themeShade="FF"/>
                <w:sz w:val="22"/>
                <w:szCs w:val="22"/>
                <w:lang w:eastAsia="lt-LT"/>
              </w:rPr>
            </w:pPr>
            <w:r w:rsidRPr="4EA5501A" w:rsidR="4EA5501A">
              <w:rPr>
                <w:color w:val="000000" w:themeColor="text1" w:themeTint="FF" w:themeShade="FF"/>
                <w:sz w:val="22"/>
                <w:szCs w:val="22"/>
                <w:lang w:eastAsia="lt-LT"/>
              </w:rPr>
              <w:t>Sportininkai, su pareiškėju sudarę darbo ar sport</w:t>
            </w:r>
            <w:r w:rsidRPr="4EA5501A" w:rsidR="4EA5501A">
              <w:rPr>
                <w:color w:val="000000" w:themeColor="text1" w:themeTint="FF" w:themeShade="FF"/>
                <w:sz w:val="22"/>
                <w:szCs w:val="22"/>
                <w:lang w:eastAsia="lt-LT"/>
              </w:rPr>
              <w:t>o</w:t>
            </w:r>
            <w:r w:rsidRPr="4EA5501A" w:rsidR="4EA5501A">
              <w:rPr>
                <w:color w:val="000000" w:themeColor="text1" w:themeTint="FF" w:themeShade="FF"/>
                <w:sz w:val="22"/>
                <w:szCs w:val="22"/>
                <w:lang w:eastAsia="lt-LT"/>
              </w:rPr>
              <w:t xml:space="preserve"> veiklos sutartis</w:t>
            </w:r>
          </w:p>
        </w:tc>
        <w:tc>
          <w:tcPr>
            <w:tcW w:w="1560" w:type="dxa"/>
            <w:tcBorders>
              <w:top w:val="single" w:color="auto" w:sz="4" w:space="0"/>
              <w:left w:val="single" w:color="auto" w:sz="4" w:space="0"/>
              <w:bottom w:val="single" w:color="auto" w:sz="4" w:space="0"/>
              <w:right w:val="single" w:color="auto" w:sz="4" w:space="0"/>
            </w:tcBorders>
            <w:tcMar/>
          </w:tcPr>
          <w:p w:rsidR="00170567" w:rsidP="4EA5501A" w:rsidRDefault="00170567" w14:paraId="0EA1A0F6" w14:textId="0F9E7060"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Asmenys</w:t>
            </w:r>
          </w:p>
        </w:tc>
        <w:tc>
          <w:tcPr>
            <w:tcW w:w="1108" w:type="dxa"/>
            <w:tcBorders>
              <w:top w:val="single" w:color="auto" w:sz="4" w:space="0"/>
              <w:left w:val="single" w:color="auto" w:sz="4" w:space="0"/>
              <w:bottom w:val="single" w:color="auto" w:sz="4" w:space="0"/>
              <w:right w:val="single" w:color="auto" w:sz="4" w:space="0"/>
            </w:tcBorders>
            <w:noWrap/>
            <w:tcMar/>
          </w:tcPr>
          <w:p w:rsidR="00170567" w:rsidP="4EA5501A" w:rsidRDefault="00170567" w14:paraId="69A8B0C4" w14:textId="0F9E7060">
            <w:pPr>
              <w:spacing w:line="276" w:lineRule="auto"/>
              <w:ind w:firstLine="57"/>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20</w:t>
            </w:r>
          </w:p>
        </w:tc>
      </w:tr>
      <w:tr w:rsidR="00333791" w:rsidTr="4EA5501A" w14:paraId="332D1366" w14:textId="77777777">
        <w:trPr>
          <w:gridAfter w:val="1"/>
          <w:wAfter w:w="20" w:type="dxa"/>
          <w:trHeight w:val="579"/>
        </w:trPr>
        <w:tc>
          <w:tcPr>
            <w:tcW w:w="677"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1163204D" w14:textId="7A919777">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4</w:t>
            </w:r>
            <w:r w:rsidRPr="4EA5501A" w:rsidR="4EA5501A">
              <w:rPr>
                <w:color w:val="000000" w:themeColor="text1" w:themeTint="FF" w:themeShade="FF"/>
                <w:sz w:val="22"/>
                <w:szCs w:val="22"/>
                <w:lang w:eastAsia="lt-LT"/>
              </w:rPr>
              <w:t>.</w:t>
            </w:r>
          </w:p>
        </w:tc>
        <w:tc>
          <w:tcPr>
            <w:tcW w:w="587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22DADC2D" w14:textId="0F9E7060" w14:noSpellErr="1">
            <w:pPr>
              <w:spacing w:line="276" w:lineRule="auto"/>
              <w:rPr>
                <w:color w:val="000000" w:themeColor="text1" w:themeTint="FF" w:themeShade="FF"/>
                <w:sz w:val="22"/>
                <w:szCs w:val="22"/>
                <w:lang w:eastAsia="lt-LT"/>
              </w:rPr>
            </w:pPr>
            <w:r w:rsidRPr="4EA5501A" w:rsidR="4EA5501A">
              <w:rPr>
                <w:color w:val="000000" w:themeColor="text1" w:themeTint="FF" w:themeShade="FF"/>
                <w:sz w:val="22"/>
                <w:szCs w:val="22"/>
                <w:lang w:eastAsia="lt-LT"/>
              </w:rPr>
              <w:t xml:space="preserve">Pareiškėjo deleguoti asmenys į </w:t>
            </w:r>
            <w:r w:rsidRPr="4EA5501A" w:rsidR="4EA5501A">
              <w:rPr>
                <w:color w:val="000000" w:themeColor="text1" w:themeTint="FF" w:themeShade="FF"/>
                <w:sz w:val="22"/>
                <w:szCs w:val="22"/>
                <w:lang w:eastAsia="lt-LT"/>
              </w:rPr>
              <w:t>atstovaujamos tarptautinės sporto šakos</w:t>
            </w:r>
            <w:r w:rsidRPr="4EA5501A" w:rsidR="4EA5501A">
              <w:rPr>
                <w:color w:val="000000" w:themeColor="text1" w:themeTint="FF" w:themeShade="FF"/>
                <w:sz w:val="22"/>
                <w:szCs w:val="22"/>
                <w:lang w:eastAsia="lt-LT"/>
              </w:rPr>
              <w:t xml:space="preserve"> federacijos valdymo organus, komisijas, darbo grupes ir pan. </w:t>
            </w:r>
          </w:p>
        </w:tc>
        <w:tc>
          <w:tcPr>
            <w:tcW w:w="156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413D78A6" w14:textId="0F9E7060"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Asmenys</w:t>
            </w:r>
          </w:p>
        </w:tc>
        <w:tc>
          <w:tcPr>
            <w:tcW w:w="1108" w:type="dxa"/>
            <w:tcBorders>
              <w:top w:val="single" w:color="auto" w:sz="4" w:space="0"/>
              <w:left w:val="single" w:color="auto" w:sz="4" w:space="0"/>
              <w:bottom w:val="single" w:color="auto" w:sz="4" w:space="0"/>
              <w:right w:val="single" w:color="auto" w:sz="4" w:space="0"/>
            </w:tcBorders>
            <w:noWrap/>
            <w:tcMar/>
            <w:hideMark/>
          </w:tcPr>
          <w:p w:rsidR="00333791" w:rsidP="4EA5501A" w:rsidRDefault="00170567" w14:paraId="6E4A4B06" w14:textId="0F9E7060">
            <w:pPr>
              <w:spacing w:line="276" w:lineRule="auto"/>
              <w:ind w:firstLine="57"/>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25</w:t>
            </w:r>
          </w:p>
        </w:tc>
      </w:tr>
      <w:tr w:rsidR="00333791" w:rsidTr="4EA5501A" w14:paraId="56F9A68E" w14:textId="77777777">
        <w:trPr>
          <w:gridAfter w:val="1"/>
          <w:wAfter w:w="20" w:type="dxa"/>
          <w:trHeight w:val="579"/>
        </w:trPr>
        <w:tc>
          <w:tcPr>
            <w:tcW w:w="677"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634E1162" w14:textId="5E88FC6C">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5</w:t>
            </w:r>
            <w:r w:rsidRPr="4EA5501A" w:rsidR="4EA5501A">
              <w:rPr>
                <w:color w:val="000000" w:themeColor="text1" w:themeTint="FF" w:themeShade="FF"/>
                <w:sz w:val="22"/>
                <w:szCs w:val="22"/>
                <w:lang w:eastAsia="lt-LT"/>
              </w:rPr>
              <w:t>.</w:t>
            </w:r>
          </w:p>
        </w:tc>
        <w:tc>
          <w:tcPr>
            <w:tcW w:w="587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44FDDAEE" w14:textId="0F9E7060" w14:noSpellErr="1">
            <w:pPr>
              <w:spacing w:line="276" w:lineRule="auto"/>
              <w:rPr>
                <w:color w:val="000000" w:themeColor="text1" w:themeTint="FF" w:themeShade="FF"/>
                <w:sz w:val="22"/>
                <w:szCs w:val="22"/>
                <w:lang w:eastAsia="lt-LT"/>
              </w:rPr>
            </w:pPr>
            <w:r w:rsidRPr="4EA5501A" w:rsidR="4EA5501A">
              <w:rPr>
                <w:color w:val="000000" w:themeColor="text1" w:themeTint="FF" w:themeShade="FF"/>
                <w:sz w:val="22"/>
                <w:szCs w:val="22"/>
                <w:lang w:eastAsia="lt-LT"/>
              </w:rPr>
              <w:t xml:space="preserve">Pareiškėjo valdymo organuose pareigas einančių moterų </w:t>
            </w:r>
            <w:r w:rsidRPr="4EA5501A" w:rsidR="4EA5501A">
              <w:rPr>
                <w:color w:val="000000" w:themeColor="text1" w:themeTint="FF" w:themeShade="FF"/>
                <w:sz w:val="22"/>
                <w:szCs w:val="22"/>
                <w:lang w:eastAsia="lt-LT"/>
              </w:rPr>
              <w:t>skaičius</w:t>
            </w:r>
            <w:r w:rsidRPr="4EA5501A" w:rsidR="4EA5501A">
              <w:rPr>
                <w:color w:val="000000" w:themeColor="text1" w:themeTint="FF" w:themeShade="FF"/>
                <w:sz w:val="22"/>
                <w:szCs w:val="22"/>
                <w:vertAlign w:val="superscript"/>
                <w:lang w:eastAsia="lt-LT"/>
              </w:rPr>
              <w:t>1</w:t>
            </w:r>
          </w:p>
        </w:tc>
        <w:tc>
          <w:tcPr>
            <w:tcW w:w="156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59C4BFBD" w14:textId="0F9E7060"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Procentai</w:t>
            </w:r>
          </w:p>
        </w:tc>
        <w:tc>
          <w:tcPr>
            <w:tcW w:w="1108" w:type="dxa"/>
            <w:tcBorders>
              <w:top w:val="single" w:color="auto" w:sz="4" w:space="0"/>
              <w:left w:val="single" w:color="auto" w:sz="4" w:space="0"/>
              <w:bottom w:val="single" w:color="auto" w:sz="4" w:space="0"/>
              <w:right w:val="single" w:color="auto" w:sz="4" w:space="0"/>
            </w:tcBorders>
            <w:noWrap/>
            <w:tcMar/>
            <w:hideMark/>
          </w:tcPr>
          <w:p w:rsidR="00333791" w:rsidP="4EA5501A" w:rsidRDefault="00170567" w14:paraId="6BFCA959" w14:textId="0F9E7060">
            <w:pPr>
              <w:spacing w:line="276" w:lineRule="auto"/>
              <w:ind w:firstLine="57"/>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20</w:t>
            </w:r>
          </w:p>
        </w:tc>
      </w:tr>
      <w:tr w:rsidR="00333791" w:rsidTr="4EA5501A" w14:paraId="7A92FEEC" w14:textId="77777777">
        <w:trPr>
          <w:gridAfter w:val="1"/>
          <w:wAfter w:w="20" w:type="dxa"/>
          <w:trHeight w:val="384"/>
        </w:trPr>
        <w:tc>
          <w:tcPr>
            <w:tcW w:w="9215" w:type="dxa"/>
            <w:gridSpan w:val="4"/>
            <w:tcBorders>
              <w:top w:val="single" w:color="auto" w:sz="4" w:space="0"/>
              <w:left w:val="single" w:color="auto" w:sz="4" w:space="0"/>
              <w:bottom w:val="single" w:color="auto" w:sz="4" w:space="0"/>
              <w:right w:val="single" w:color="auto" w:sz="4" w:space="0"/>
            </w:tcBorders>
            <w:tcMar/>
            <w:hideMark/>
          </w:tcPr>
          <w:p w:rsidR="00333791" w:rsidP="4EA5501A" w:rsidRDefault="0006310F" w14:paraId="42776CBA" w14:textId="0F9E7060" w14:noSpellErr="1">
            <w:pPr>
              <w:spacing w:line="276" w:lineRule="auto"/>
              <w:jc w:val="center"/>
              <w:rPr>
                <w:b w:val="1"/>
                <w:bCs w:val="1"/>
                <w:color w:val="000000" w:themeColor="text1" w:themeTint="FF" w:themeShade="FF"/>
                <w:sz w:val="22"/>
                <w:szCs w:val="22"/>
                <w:vertAlign w:val="superscript"/>
                <w:lang w:eastAsia="lt-LT"/>
              </w:rPr>
            </w:pPr>
            <w:r w:rsidRPr="4EA5501A" w:rsidR="4EA5501A">
              <w:rPr>
                <w:b w:val="1"/>
                <w:bCs w:val="1"/>
                <w:color w:val="000000" w:themeColor="text1" w:themeTint="FF" w:themeShade="FF"/>
                <w:sz w:val="22"/>
                <w:szCs w:val="22"/>
                <w:lang w:eastAsia="lt-LT"/>
              </w:rPr>
              <w:t>II dalis – 2</w:t>
            </w:r>
            <w:r w:rsidRPr="4EA5501A" w:rsidR="4EA5501A">
              <w:rPr>
                <w:b w:val="1"/>
                <w:bCs w:val="1"/>
                <w:color w:val="000000" w:themeColor="text1" w:themeTint="FF" w:themeShade="FF"/>
                <w:sz w:val="22"/>
                <w:szCs w:val="22"/>
                <w:lang w:eastAsia="lt-LT"/>
              </w:rPr>
              <w:t xml:space="preserve"> proc.</w:t>
            </w:r>
          </w:p>
        </w:tc>
      </w:tr>
      <w:tr w:rsidR="00333791" w:rsidTr="4EA5501A" w14:paraId="16510E4C" w14:textId="77777777">
        <w:trPr>
          <w:gridAfter w:val="1"/>
          <w:wAfter w:w="20" w:type="dxa"/>
          <w:trHeight w:val="801"/>
        </w:trPr>
        <w:tc>
          <w:tcPr>
            <w:tcW w:w="677"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744A9E64" w14:textId="34AEE25A">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6</w:t>
            </w:r>
            <w:r w:rsidRPr="4EA5501A" w:rsidR="4EA5501A">
              <w:rPr>
                <w:color w:val="000000" w:themeColor="text1" w:themeTint="FF" w:themeShade="FF"/>
                <w:sz w:val="22"/>
                <w:szCs w:val="22"/>
                <w:lang w:eastAsia="lt-LT"/>
              </w:rPr>
              <w:t>.</w:t>
            </w:r>
          </w:p>
        </w:tc>
        <w:tc>
          <w:tcPr>
            <w:tcW w:w="587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6DAB4980" w14:textId="0F9E7060" w14:noSpellErr="1">
            <w:pPr>
              <w:spacing w:line="276" w:lineRule="auto"/>
              <w:rPr>
                <w:color w:val="000000" w:themeColor="text1" w:themeTint="FF" w:themeShade="FF"/>
                <w:sz w:val="22"/>
                <w:szCs w:val="22"/>
                <w:lang w:eastAsia="lt-LT"/>
              </w:rPr>
            </w:pPr>
            <w:r w:rsidRPr="4EA5501A" w:rsidR="4EA5501A">
              <w:rPr>
                <w:color w:val="000000" w:themeColor="text1" w:themeTint="FF" w:themeShade="FF"/>
                <w:sz w:val="22"/>
                <w:szCs w:val="22"/>
                <w:lang w:eastAsia="lt-LT"/>
              </w:rPr>
              <w:t xml:space="preserve">Pareiškėjo deleguoti asmenys į </w:t>
            </w:r>
            <w:r w:rsidRPr="4EA5501A" w:rsidR="4EA5501A">
              <w:rPr>
                <w:color w:val="000000" w:themeColor="text1" w:themeTint="FF" w:themeShade="FF"/>
                <w:sz w:val="22"/>
                <w:szCs w:val="22"/>
                <w:lang w:eastAsia="lt-LT"/>
              </w:rPr>
              <w:t>tarptautinės sporto šakos</w:t>
            </w:r>
            <w:r w:rsidRPr="4EA5501A" w:rsidR="4EA5501A">
              <w:rPr>
                <w:color w:val="000000" w:themeColor="text1" w:themeTint="FF" w:themeShade="FF"/>
                <w:sz w:val="22"/>
                <w:szCs w:val="22"/>
                <w:lang w:eastAsia="lt-LT"/>
              </w:rPr>
              <w:t xml:space="preserve"> federacijos organizuotas klinikas, seminarus, konferencijas,  kvalifikacijos tobulinimo kursus užsienio šalyse</w:t>
            </w:r>
          </w:p>
        </w:tc>
        <w:tc>
          <w:tcPr>
            <w:tcW w:w="156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5F2FB859" w14:textId="0F9E7060"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Asmenys</w:t>
            </w:r>
          </w:p>
        </w:tc>
        <w:tc>
          <w:tcPr>
            <w:tcW w:w="1108" w:type="dxa"/>
            <w:tcBorders>
              <w:top w:val="single" w:color="auto" w:sz="4" w:space="0"/>
              <w:left w:val="single" w:color="auto" w:sz="4" w:space="0"/>
              <w:bottom w:val="single" w:color="auto" w:sz="4" w:space="0"/>
              <w:right w:val="single" w:color="auto" w:sz="4" w:space="0"/>
            </w:tcBorders>
            <w:noWrap/>
            <w:tcMar/>
            <w:hideMark/>
          </w:tcPr>
          <w:p w:rsidR="00333791" w:rsidP="4EA5501A" w:rsidRDefault="003004A9" w14:paraId="44C00A1F" w14:textId="0F9E7060">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33,30</w:t>
            </w:r>
          </w:p>
        </w:tc>
      </w:tr>
      <w:tr w:rsidR="00333791" w:rsidTr="4EA5501A" w14:paraId="382F188F" w14:textId="77777777">
        <w:trPr>
          <w:gridAfter w:val="1"/>
          <w:wAfter w:w="20" w:type="dxa"/>
          <w:trHeight w:val="1128"/>
        </w:trPr>
        <w:tc>
          <w:tcPr>
            <w:tcW w:w="677"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3E9E3494" w14:textId="5C193DE9">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7</w:t>
            </w:r>
            <w:r w:rsidRPr="4EA5501A" w:rsidR="4EA5501A">
              <w:rPr>
                <w:color w:val="000000" w:themeColor="text1" w:themeTint="FF" w:themeShade="FF"/>
                <w:sz w:val="22"/>
                <w:szCs w:val="22"/>
                <w:lang w:eastAsia="lt-LT"/>
              </w:rPr>
              <w:t>.</w:t>
            </w:r>
          </w:p>
        </w:tc>
        <w:tc>
          <w:tcPr>
            <w:tcW w:w="587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5653E9BB" w14:textId="0F9E7060" w14:noSpellErr="1">
            <w:pPr>
              <w:spacing w:line="276" w:lineRule="auto"/>
              <w:rPr>
                <w:color w:val="000000" w:themeColor="text1" w:themeTint="FF" w:themeShade="FF"/>
                <w:sz w:val="22"/>
                <w:szCs w:val="22"/>
                <w:lang w:eastAsia="lt-LT"/>
              </w:rPr>
            </w:pPr>
            <w:r w:rsidRPr="4EA5501A" w:rsidR="4EA5501A">
              <w:rPr>
                <w:color w:val="000000" w:themeColor="text1" w:themeTint="FF" w:themeShade="FF"/>
                <w:sz w:val="22"/>
                <w:szCs w:val="22"/>
                <w:lang w:eastAsia="lt-LT"/>
              </w:rPr>
              <w:t>Pareiškėjo rengiamos klinikos, seminarai, konferencijos, kvalifikacijos tobulinimo kursai atstovaujamos sporto šakos treniravimo metodikos temomis (treneriams), teisėjavimo ir varžybų organizavimo temomis (teisėjams ir varžybų organizatoriams), mokymai savanoriams</w:t>
            </w:r>
          </w:p>
        </w:tc>
        <w:tc>
          <w:tcPr>
            <w:tcW w:w="156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6C3A8E36" w14:textId="0F9E7060"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Asmenys</w:t>
            </w:r>
          </w:p>
        </w:tc>
        <w:tc>
          <w:tcPr>
            <w:tcW w:w="1108" w:type="dxa"/>
            <w:tcBorders>
              <w:top w:val="single" w:color="auto" w:sz="4" w:space="0"/>
              <w:left w:val="single" w:color="auto" w:sz="4" w:space="0"/>
              <w:bottom w:val="single" w:color="auto" w:sz="4" w:space="0"/>
              <w:right w:val="single" w:color="auto" w:sz="4" w:space="0"/>
            </w:tcBorders>
            <w:noWrap/>
            <w:tcMar/>
            <w:hideMark/>
          </w:tcPr>
          <w:p w:rsidR="00333791" w:rsidP="4EA5501A" w:rsidRDefault="003004A9" w14:paraId="1D6EA14F" w14:textId="7AACEDEC">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33,30</w:t>
            </w:r>
          </w:p>
        </w:tc>
      </w:tr>
      <w:tr w:rsidR="00333791" w:rsidTr="4EA5501A" w14:paraId="57DFC041" w14:textId="77777777">
        <w:trPr>
          <w:gridAfter w:val="1"/>
          <w:wAfter w:w="20" w:type="dxa"/>
          <w:trHeight w:val="801"/>
        </w:trPr>
        <w:tc>
          <w:tcPr>
            <w:tcW w:w="677"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01CDFD05" w14:textId="78DA0612">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8</w:t>
            </w:r>
            <w:r w:rsidRPr="4EA5501A" w:rsidR="4EA5501A">
              <w:rPr>
                <w:color w:val="000000" w:themeColor="text1" w:themeTint="FF" w:themeShade="FF"/>
                <w:sz w:val="22"/>
                <w:szCs w:val="22"/>
                <w:lang w:eastAsia="lt-LT"/>
              </w:rPr>
              <w:t>.</w:t>
            </w:r>
          </w:p>
        </w:tc>
        <w:tc>
          <w:tcPr>
            <w:tcW w:w="587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56705ED7" w14:textId="7AACEDEC">
            <w:pPr>
              <w:spacing w:line="276" w:lineRule="auto"/>
              <w:rPr>
                <w:color w:val="000000" w:themeColor="text1" w:themeTint="FF" w:themeShade="FF"/>
                <w:sz w:val="22"/>
                <w:szCs w:val="22"/>
                <w:lang w:eastAsia="lt-LT"/>
              </w:rPr>
            </w:pPr>
            <w:r w:rsidRPr="4EA5501A" w:rsidR="4EA5501A">
              <w:rPr>
                <w:color w:val="000000" w:themeColor="text1" w:themeTint="FF" w:themeShade="FF"/>
                <w:sz w:val="22"/>
                <w:szCs w:val="22"/>
                <w:lang w:eastAsia="lt-LT"/>
              </w:rPr>
              <w:t xml:space="preserve">Pareiškėjo rengiami seminarai manipuliavimo sporto varžybomis, kovos su brutaliu žiūrovų elgesiu, </w:t>
            </w:r>
            <w:proofErr w:type="spellStart"/>
            <w:r w:rsidRPr="4EA5501A" w:rsidR="4EA5501A">
              <w:rPr>
                <w:color w:val="000000" w:themeColor="text1" w:themeTint="FF" w:themeShade="FF"/>
                <w:sz w:val="22"/>
                <w:szCs w:val="22"/>
                <w:lang w:eastAsia="lt-LT"/>
              </w:rPr>
              <w:t>antidopingo</w:t>
            </w:r>
            <w:proofErr w:type="spellEnd"/>
            <w:r w:rsidRPr="4EA5501A" w:rsidR="4EA5501A">
              <w:rPr>
                <w:color w:val="000000" w:themeColor="text1" w:themeTint="FF" w:themeShade="FF"/>
                <w:sz w:val="22"/>
                <w:szCs w:val="22"/>
                <w:lang w:eastAsia="lt-LT"/>
              </w:rPr>
              <w:t xml:space="preserve"> temomis  </w:t>
            </w:r>
          </w:p>
        </w:tc>
        <w:tc>
          <w:tcPr>
            <w:tcW w:w="156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2FF33686" w14:textId="7AACEDEC"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Asmenys</w:t>
            </w:r>
          </w:p>
        </w:tc>
        <w:tc>
          <w:tcPr>
            <w:tcW w:w="1108" w:type="dxa"/>
            <w:tcBorders>
              <w:top w:val="single" w:color="auto" w:sz="4" w:space="0"/>
              <w:left w:val="single" w:color="auto" w:sz="4" w:space="0"/>
              <w:bottom w:val="single" w:color="auto" w:sz="4" w:space="0"/>
              <w:right w:val="single" w:color="auto" w:sz="4" w:space="0"/>
            </w:tcBorders>
            <w:noWrap/>
            <w:tcMar/>
            <w:hideMark/>
          </w:tcPr>
          <w:p w:rsidR="00333791" w:rsidP="4EA5501A" w:rsidRDefault="003004A9" w14:paraId="207F8A0C" w14:textId="7AACEDEC">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33,40</w:t>
            </w:r>
          </w:p>
        </w:tc>
      </w:tr>
      <w:tr w:rsidR="00333791" w:rsidTr="4EA5501A" w14:paraId="4D595823" w14:textId="77777777">
        <w:trPr>
          <w:trHeight w:val="600"/>
        </w:trPr>
        <w:tc>
          <w:tcPr>
            <w:tcW w:w="9235" w:type="dxa"/>
            <w:gridSpan w:val="5"/>
            <w:tcBorders>
              <w:top w:val="single" w:color="auto" w:sz="4" w:space="0"/>
              <w:left w:val="single" w:color="auto" w:sz="4" w:space="0"/>
              <w:bottom w:val="single" w:color="auto" w:sz="4" w:space="0"/>
              <w:right w:val="single" w:color="auto" w:sz="4" w:space="0"/>
            </w:tcBorders>
            <w:tcMar/>
            <w:hideMark/>
          </w:tcPr>
          <w:p w:rsidR="00333791" w:rsidP="4EA5501A" w:rsidRDefault="003004A9" w14:paraId="1CF71124" w14:noSpellErr="1" w14:textId="3FEDA702">
            <w:pPr>
              <w:spacing w:line="276" w:lineRule="auto"/>
              <w:ind w:right="856"/>
              <w:jc w:val="center"/>
              <w:rPr>
                <w:b w:val="1"/>
                <w:bCs w:val="1"/>
                <w:color w:val="000000" w:themeColor="text1" w:themeTint="FF" w:themeShade="FF"/>
                <w:sz w:val="22"/>
                <w:szCs w:val="22"/>
                <w:vertAlign w:val="superscript"/>
                <w:lang w:eastAsia="lt-LT"/>
              </w:rPr>
            </w:pPr>
            <w:r w:rsidRPr="4EA5501A" w:rsidR="4EA5501A">
              <w:rPr>
                <w:b w:val="1"/>
                <w:bCs w:val="1"/>
                <w:color w:val="000000" w:themeColor="text1" w:themeTint="FF" w:themeShade="FF"/>
                <w:sz w:val="22"/>
                <w:szCs w:val="22"/>
                <w:lang w:eastAsia="lt-LT"/>
              </w:rPr>
              <w:t>I</w:t>
            </w:r>
            <w:r w:rsidRPr="4EA5501A" w:rsidR="4EA5501A">
              <w:rPr>
                <w:b w:val="1"/>
                <w:bCs w:val="1"/>
                <w:color w:val="000000" w:themeColor="text1" w:themeTint="FF" w:themeShade="FF"/>
                <w:sz w:val="22"/>
                <w:szCs w:val="22"/>
                <w:lang w:eastAsia="lt-LT"/>
              </w:rPr>
              <w:t>II</w:t>
            </w:r>
            <w:r w:rsidRPr="4EA5501A" w:rsidR="4EA5501A">
              <w:rPr>
                <w:b w:val="1"/>
                <w:bCs w:val="1"/>
                <w:color w:val="000000" w:themeColor="text1" w:themeTint="FF" w:themeShade="FF"/>
                <w:sz w:val="22"/>
                <w:szCs w:val="22"/>
                <w:lang w:eastAsia="lt-LT"/>
              </w:rPr>
              <w:t xml:space="preserve"> dalis – 4,25 proc.</w:t>
            </w:r>
          </w:p>
        </w:tc>
      </w:tr>
      <w:tr w:rsidR="005B6D4C" w:rsidTr="4EA5501A" w14:paraId="64C592E1" w14:textId="77777777">
        <w:trPr>
          <w:trHeight w:val="840"/>
        </w:trPr>
        <w:tc>
          <w:tcPr>
            <w:tcW w:w="677" w:type="dxa"/>
            <w:tcBorders>
              <w:top w:val="single" w:color="auto" w:sz="4" w:space="0"/>
              <w:left w:val="single" w:color="auto" w:sz="4" w:space="0"/>
              <w:bottom w:val="single" w:color="auto" w:sz="4" w:space="0"/>
              <w:right w:val="single" w:color="auto" w:sz="4" w:space="0"/>
            </w:tcBorders>
            <w:tcMar/>
            <w:hideMark/>
          </w:tcPr>
          <w:p w:rsidR="005B6D4C" w:rsidP="4EA5501A" w:rsidRDefault="005B6D4C" w14:paraId="3A811383" w14:textId="37A349E0">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9</w:t>
            </w:r>
            <w:r w:rsidRPr="4EA5501A" w:rsidR="4EA5501A">
              <w:rPr>
                <w:color w:val="000000" w:themeColor="text1" w:themeTint="FF" w:themeShade="FF"/>
                <w:sz w:val="22"/>
                <w:szCs w:val="22"/>
                <w:lang w:eastAsia="lt-LT"/>
              </w:rPr>
              <w:t>.</w:t>
            </w:r>
          </w:p>
        </w:tc>
        <w:tc>
          <w:tcPr>
            <w:tcW w:w="5870" w:type="dxa"/>
            <w:tcBorders>
              <w:top w:val="single" w:color="auto" w:sz="4" w:space="0"/>
              <w:left w:val="single" w:color="auto" w:sz="4" w:space="0"/>
              <w:bottom w:val="single" w:color="auto" w:sz="4" w:space="0"/>
              <w:right w:val="single" w:color="auto" w:sz="4" w:space="0"/>
            </w:tcBorders>
            <w:tcMar/>
            <w:hideMark/>
          </w:tcPr>
          <w:p w:rsidR="005B6D4C" w:rsidP="2AC786C8" w:rsidRDefault="005B6D4C" w14:paraId="04D660A2" w14:noSpellErr="1" w14:textId="7B1A0244">
            <w:pPr>
              <w:spacing w:line="276" w:lineRule="auto"/>
              <w:rPr>
                <w:color w:val="000000" w:themeColor="text1" w:themeTint="FF" w:themeShade="FF"/>
                <w:sz w:val="22"/>
                <w:szCs w:val="22"/>
                <w:lang w:eastAsia="lt-LT"/>
              </w:rPr>
            </w:pPr>
            <w:r w:rsidRPr="2AC786C8" w:rsidR="2AC786C8">
              <w:rPr>
                <w:color w:val="000000" w:themeColor="text1" w:themeTint="FF" w:themeShade="FF"/>
                <w:sz w:val="22"/>
                <w:szCs w:val="22"/>
                <w:lang w:eastAsia="lt-LT"/>
              </w:rPr>
              <w:t xml:space="preserve">Nuosavomis lėšomis (be skirtų valstybės biudžeto lėšų) padengtos pareiškėjo patirtos išlaidos, susijusios su aukšto meistriškumo sporto treniruočių stovyklų vykdymu ir neapimančios </w:t>
            </w:r>
            <w:r w:rsidRPr="2AC786C8" w:rsidR="2AC786C8">
              <w:rPr>
                <w:color w:val="000000" w:themeColor="text1" w:themeTint="FF" w:themeShade="FF"/>
                <w:sz w:val="22"/>
                <w:szCs w:val="22"/>
                <w:lang w:eastAsia="lt-LT"/>
              </w:rPr>
              <w:t>1</w:t>
            </w:r>
            <w:r w:rsidRPr="2AC786C8" w:rsidR="2AC786C8">
              <w:rPr>
                <w:color w:val="000000" w:themeColor="text1" w:themeTint="FF" w:themeShade="FF"/>
                <w:sz w:val="22"/>
                <w:szCs w:val="22"/>
                <w:lang w:eastAsia="lt-LT"/>
              </w:rPr>
              <w:t>1</w:t>
            </w:r>
            <w:r w:rsidRPr="2AC786C8" w:rsidR="2AC786C8">
              <w:rPr>
                <w:color w:val="000000" w:themeColor="text1" w:themeTint="FF" w:themeShade="FF"/>
                <w:sz w:val="22"/>
                <w:szCs w:val="22"/>
                <w:lang w:eastAsia="lt-LT"/>
              </w:rPr>
              <w:t xml:space="preserve"> punkte nurodytų išlaidų</w:t>
            </w:r>
          </w:p>
        </w:tc>
        <w:tc>
          <w:tcPr>
            <w:tcW w:w="1560" w:type="dxa"/>
            <w:tcBorders>
              <w:top w:val="single" w:color="auto" w:sz="4" w:space="0"/>
              <w:left w:val="single" w:color="auto" w:sz="4" w:space="0"/>
              <w:bottom w:val="single" w:color="auto" w:sz="4" w:space="0"/>
              <w:right w:val="single" w:color="auto" w:sz="4" w:space="0"/>
            </w:tcBorders>
            <w:tcMar/>
            <w:hideMark/>
          </w:tcPr>
          <w:p w:rsidR="005B6D4C" w:rsidP="4EA5501A" w:rsidRDefault="005B6D4C" w14:paraId="2F45EABD" w14:textId="7AACEDEC"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Asmenys/Eur</w:t>
            </w:r>
          </w:p>
        </w:tc>
        <w:tc>
          <w:tcPr>
            <w:tcW w:w="1128" w:type="dxa"/>
            <w:gridSpan w:val="2"/>
            <w:tcBorders>
              <w:top w:val="single" w:color="auto" w:sz="4" w:space="0"/>
              <w:left w:val="single" w:color="auto" w:sz="4" w:space="0"/>
              <w:bottom w:val="single" w:color="auto" w:sz="4" w:space="0"/>
              <w:right w:val="single" w:color="auto" w:sz="4" w:space="0"/>
            </w:tcBorders>
            <w:noWrap/>
            <w:tcMar/>
            <w:hideMark/>
          </w:tcPr>
          <w:p w:rsidR="005B6D4C" w:rsidP="4EA5501A" w:rsidRDefault="005B6D4C" w14:paraId="284B1DDE" w14:textId="7AACEDEC">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33,30</w:t>
            </w:r>
          </w:p>
        </w:tc>
      </w:tr>
      <w:tr w:rsidR="005B6D4C" w:rsidTr="4EA5501A" w14:paraId="1D73F075" w14:textId="77777777">
        <w:trPr>
          <w:trHeight w:val="840"/>
        </w:trPr>
        <w:tc>
          <w:tcPr>
            <w:tcW w:w="677" w:type="dxa"/>
            <w:tcBorders>
              <w:top w:val="single" w:color="auto" w:sz="4" w:space="0"/>
              <w:left w:val="single" w:color="auto" w:sz="4" w:space="0"/>
              <w:bottom w:val="single" w:color="auto" w:sz="4" w:space="0"/>
              <w:right w:val="single" w:color="auto" w:sz="4" w:space="0"/>
            </w:tcBorders>
            <w:tcMar/>
            <w:hideMark/>
          </w:tcPr>
          <w:p w:rsidR="005B6D4C" w:rsidP="4EA5501A" w:rsidRDefault="005B6D4C" w14:paraId="0AA0BBA6" w14:textId="4B8E34B5">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10</w:t>
            </w:r>
            <w:r w:rsidRPr="4EA5501A" w:rsidR="4EA5501A">
              <w:rPr>
                <w:color w:val="000000" w:themeColor="text1" w:themeTint="FF" w:themeShade="FF"/>
                <w:sz w:val="22"/>
                <w:szCs w:val="22"/>
                <w:lang w:eastAsia="lt-LT"/>
              </w:rPr>
              <w:t>.</w:t>
            </w:r>
          </w:p>
        </w:tc>
        <w:tc>
          <w:tcPr>
            <w:tcW w:w="5870" w:type="dxa"/>
            <w:tcBorders>
              <w:top w:val="single" w:color="auto" w:sz="4" w:space="0"/>
              <w:left w:val="single" w:color="auto" w:sz="4" w:space="0"/>
              <w:bottom w:val="single" w:color="auto" w:sz="4" w:space="0"/>
              <w:right w:val="single" w:color="auto" w:sz="4" w:space="0"/>
            </w:tcBorders>
            <w:tcMar/>
            <w:hideMark/>
          </w:tcPr>
          <w:p w:rsidR="005B6D4C" w:rsidP="2AC786C8" w:rsidRDefault="005B6D4C" w14:paraId="534B9716" w14:noSpellErr="1" w14:textId="7AB235C1">
            <w:pPr>
              <w:spacing w:line="276" w:lineRule="auto"/>
              <w:rPr>
                <w:color w:val="000000" w:themeColor="text1" w:themeTint="FF" w:themeShade="FF"/>
                <w:sz w:val="22"/>
                <w:szCs w:val="22"/>
                <w:lang w:eastAsia="lt-LT"/>
              </w:rPr>
            </w:pPr>
            <w:r w:rsidRPr="2AC786C8" w:rsidR="2AC786C8">
              <w:rPr>
                <w:color w:val="000000" w:themeColor="text1" w:themeTint="FF" w:themeShade="FF"/>
                <w:sz w:val="22"/>
                <w:szCs w:val="22"/>
                <w:lang w:eastAsia="lt-LT"/>
              </w:rPr>
              <w:t>Nuosavomis lėšomis (be skirtų valstybės biudžeto lėšų) padengtos pareiškėjo patirtos išlaidos, susijusios su dalyvavimu aukšto meistriškumo sporto varžybose ir neapimančios 1</w:t>
            </w:r>
            <w:r w:rsidRPr="2AC786C8" w:rsidR="2AC786C8">
              <w:rPr>
                <w:color w:val="000000" w:themeColor="text1" w:themeTint="FF" w:themeShade="FF"/>
                <w:sz w:val="22"/>
                <w:szCs w:val="22"/>
                <w:lang w:eastAsia="lt-LT"/>
              </w:rPr>
              <w:t>1</w:t>
            </w:r>
            <w:r w:rsidRPr="2AC786C8" w:rsidR="2AC786C8">
              <w:rPr>
                <w:color w:val="000000" w:themeColor="text1" w:themeTint="FF" w:themeShade="FF"/>
                <w:sz w:val="22"/>
                <w:szCs w:val="22"/>
                <w:lang w:eastAsia="lt-LT"/>
              </w:rPr>
              <w:t xml:space="preserve"> </w:t>
            </w:r>
            <w:r w:rsidRPr="2AC786C8" w:rsidR="2AC786C8">
              <w:rPr>
                <w:color w:val="000000" w:themeColor="text1" w:themeTint="FF" w:themeShade="FF"/>
                <w:sz w:val="22"/>
                <w:szCs w:val="22"/>
                <w:lang w:eastAsia="lt-LT"/>
              </w:rPr>
              <w:t>punkt</w:t>
            </w:r>
            <w:r w:rsidRPr="2AC786C8" w:rsidR="2AC786C8">
              <w:rPr>
                <w:color w:val="000000" w:themeColor="text1" w:themeTint="FF" w:themeShade="FF"/>
                <w:sz w:val="22"/>
                <w:szCs w:val="22"/>
                <w:lang w:eastAsia="lt-LT"/>
              </w:rPr>
              <w:t>e</w:t>
            </w:r>
            <w:r w:rsidRPr="2AC786C8" w:rsidR="2AC786C8">
              <w:rPr>
                <w:color w:val="000000" w:themeColor="text1" w:themeTint="FF" w:themeShade="FF"/>
                <w:sz w:val="22"/>
                <w:szCs w:val="22"/>
                <w:lang w:eastAsia="lt-LT"/>
              </w:rPr>
              <w:t xml:space="preserve"> nurodytų išlaidų</w:t>
            </w:r>
          </w:p>
        </w:tc>
        <w:tc>
          <w:tcPr>
            <w:tcW w:w="1560" w:type="dxa"/>
            <w:tcBorders>
              <w:top w:val="single" w:color="auto" w:sz="4" w:space="0"/>
              <w:left w:val="single" w:color="auto" w:sz="4" w:space="0"/>
              <w:bottom w:val="single" w:color="auto" w:sz="4" w:space="0"/>
              <w:right w:val="single" w:color="auto" w:sz="4" w:space="0"/>
            </w:tcBorders>
            <w:tcMar/>
            <w:hideMark/>
          </w:tcPr>
          <w:p w:rsidR="005B6D4C" w:rsidP="4EA5501A" w:rsidRDefault="005B6D4C" w14:paraId="15F00149" w14:textId="7AACEDEC"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Asmenys/Eur</w:t>
            </w:r>
          </w:p>
        </w:tc>
        <w:tc>
          <w:tcPr>
            <w:tcW w:w="1128" w:type="dxa"/>
            <w:gridSpan w:val="2"/>
            <w:tcBorders>
              <w:top w:val="single" w:color="auto" w:sz="4" w:space="0"/>
              <w:left w:val="single" w:color="auto" w:sz="4" w:space="0"/>
              <w:bottom w:val="single" w:color="auto" w:sz="4" w:space="0"/>
              <w:right w:val="single" w:color="auto" w:sz="4" w:space="0"/>
            </w:tcBorders>
            <w:noWrap/>
            <w:tcMar/>
            <w:hideMark/>
          </w:tcPr>
          <w:p w:rsidR="005B6D4C" w:rsidP="4EA5501A" w:rsidRDefault="005B6D4C" w14:paraId="336DFC47" w14:textId="7AACEDEC">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33,30</w:t>
            </w:r>
          </w:p>
        </w:tc>
      </w:tr>
      <w:tr w:rsidR="005B6D4C" w:rsidTr="4EA5501A" w14:paraId="00C0076C" w14:textId="77777777">
        <w:trPr>
          <w:trHeight w:val="1164"/>
        </w:trPr>
        <w:tc>
          <w:tcPr>
            <w:tcW w:w="677" w:type="dxa"/>
            <w:tcBorders>
              <w:top w:val="single" w:color="auto" w:sz="4" w:space="0"/>
              <w:left w:val="single" w:color="auto" w:sz="4" w:space="0"/>
              <w:bottom w:val="single" w:color="auto" w:sz="4" w:space="0"/>
              <w:right w:val="single" w:color="auto" w:sz="4" w:space="0"/>
            </w:tcBorders>
            <w:tcMar/>
            <w:hideMark/>
          </w:tcPr>
          <w:p w:rsidR="005B6D4C" w:rsidP="4EA5501A" w:rsidRDefault="005B6D4C" w14:paraId="03DC88FB" w14:textId="5851BB60">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1</w:t>
            </w:r>
            <w:r w:rsidRPr="4EA5501A" w:rsidR="4EA5501A">
              <w:rPr>
                <w:color w:val="000000" w:themeColor="text1" w:themeTint="FF" w:themeShade="FF"/>
                <w:sz w:val="22"/>
                <w:szCs w:val="22"/>
                <w:lang w:eastAsia="lt-LT"/>
              </w:rPr>
              <w:t>1</w:t>
            </w:r>
            <w:r w:rsidRPr="4EA5501A" w:rsidR="4EA5501A">
              <w:rPr>
                <w:color w:val="000000" w:themeColor="text1" w:themeTint="FF" w:themeShade="FF"/>
                <w:sz w:val="22"/>
                <w:szCs w:val="22"/>
                <w:lang w:eastAsia="lt-LT"/>
              </w:rPr>
              <w:t>.</w:t>
            </w:r>
          </w:p>
        </w:tc>
        <w:tc>
          <w:tcPr>
            <w:tcW w:w="5870" w:type="dxa"/>
            <w:tcBorders>
              <w:top w:val="single" w:color="auto" w:sz="4" w:space="0"/>
              <w:left w:val="single" w:color="auto" w:sz="4" w:space="0"/>
              <w:bottom w:val="single" w:color="auto" w:sz="4" w:space="0"/>
              <w:right w:val="single" w:color="auto" w:sz="4" w:space="0"/>
            </w:tcBorders>
            <w:tcMar/>
            <w:hideMark/>
          </w:tcPr>
          <w:p w:rsidR="005B6D4C" w:rsidP="2AC786C8" w:rsidRDefault="005B6D4C" w14:paraId="3E7FBBCF" w14:noSpellErr="1" w14:textId="065F14CB">
            <w:pPr>
              <w:spacing w:line="276" w:lineRule="auto"/>
              <w:rPr>
                <w:color w:val="000000" w:themeColor="text1" w:themeTint="FF" w:themeShade="FF"/>
                <w:sz w:val="22"/>
                <w:szCs w:val="22"/>
                <w:lang w:eastAsia="lt-LT"/>
              </w:rPr>
            </w:pPr>
            <w:r w:rsidRPr="2AC786C8" w:rsidR="2AC786C8">
              <w:rPr>
                <w:color w:val="000000" w:themeColor="text1" w:themeTint="FF" w:themeShade="FF"/>
                <w:sz w:val="22"/>
                <w:szCs w:val="22"/>
                <w:lang w:eastAsia="lt-LT"/>
              </w:rPr>
              <w:t xml:space="preserve">Nuosavomis lėšomis (be skirtų valstybės biudžeto lėšų) padengtos pareiškėjo patirtos kitos išlaidos, susijusios su trenerių, kito sportininkus aptarnaujančio personalo atlygiu, </w:t>
            </w:r>
            <w:r w:rsidRPr="2AC786C8" w:rsidR="2AC786C8">
              <w:rPr>
                <w:color w:val="000000" w:themeColor="text1" w:themeTint="FF" w:themeShade="FF"/>
                <w:sz w:val="22"/>
                <w:szCs w:val="22"/>
                <w:lang w:eastAsia="lt-LT"/>
              </w:rPr>
              <w:t xml:space="preserve">sportininkų stipendijomis  ir pan. ir neapimančios </w:t>
            </w:r>
            <w:r w:rsidRPr="2AC786C8" w:rsidR="2AC786C8">
              <w:rPr>
                <w:color w:val="000000" w:themeColor="text1" w:themeTint="FF" w:themeShade="FF"/>
                <w:sz w:val="22"/>
                <w:szCs w:val="22"/>
                <w:lang w:eastAsia="lt-LT"/>
              </w:rPr>
              <w:t>9</w:t>
            </w:r>
            <w:r w:rsidRPr="2AC786C8" w:rsidR="2AC786C8">
              <w:rPr>
                <w:color w:val="000000" w:themeColor="text1" w:themeTint="FF" w:themeShade="FF"/>
                <w:sz w:val="22"/>
                <w:szCs w:val="22"/>
                <w:lang w:eastAsia="lt-LT"/>
              </w:rPr>
              <w:t>-10 punktuose nurodytų išlaidų</w:t>
            </w:r>
          </w:p>
        </w:tc>
        <w:tc>
          <w:tcPr>
            <w:tcW w:w="1560" w:type="dxa"/>
            <w:tcBorders>
              <w:top w:val="single" w:color="auto" w:sz="4" w:space="0"/>
              <w:left w:val="single" w:color="auto" w:sz="4" w:space="0"/>
              <w:bottom w:val="single" w:color="auto" w:sz="4" w:space="0"/>
              <w:right w:val="single" w:color="auto" w:sz="4" w:space="0"/>
            </w:tcBorders>
            <w:tcMar/>
            <w:hideMark/>
          </w:tcPr>
          <w:p w:rsidR="005B6D4C" w:rsidP="4EA5501A" w:rsidRDefault="005B6D4C" w14:paraId="4554B7A2" w14:textId="7AACEDEC"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Eur</w:t>
            </w:r>
          </w:p>
        </w:tc>
        <w:tc>
          <w:tcPr>
            <w:tcW w:w="1128" w:type="dxa"/>
            <w:gridSpan w:val="2"/>
            <w:tcBorders>
              <w:top w:val="single" w:color="auto" w:sz="4" w:space="0"/>
              <w:left w:val="single" w:color="auto" w:sz="4" w:space="0"/>
              <w:bottom w:val="single" w:color="auto" w:sz="4" w:space="0"/>
              <w:right w:val="single" w:color="auto" w:sz="4" w:space="0"/>
            </w:tcBorders>
            <w:noWrap/>
            <w:tcMar/>
            <w:hideMark/>
          </w:tcPr>
          <w:p w:rsidR="005B6D4C" w:rsidP="4EA5501A" w:rsidRDefault="005B6D4C" w14:paraId="5E15ADF9" w14:textId="7AACEDEC">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33,40</w:t>
            </w:r>
          </w:p>
        </w:tc>
      </w:tr>
      <w:tr w:rsidR="00333791" w:rsidTr="4EA5501A" w14:paraId="51DAFF88" w14:textId="77777777">
        <w:trPr>
          <w:trHeight w:val="600"/>
        </w:trPr>
        <w:tc>
          <w:tcPr>
            <w:tcW w:w="9235" w:type="dxa"/>
            <w:gridSpan w:val="5"/>
            <w:tcBorders>
              <w:top w:val="single" w:color="auto" w:sz="4" w:space="0"/>
              <w:left w:val="single" w:color="auto" w:sz="4" w:space="0"/>
              <w:bottom w:val="single" w:color="auto" w:sz="4" w:space="0"/>
              <w:right w:val="single" w:color="auto" w:sz="4" w:space="0"/>
            </w:tcBorders>
            <w:tcMar/>
            <w:hideMark/>
          </w:tcPr>
          <w:p w:rsidR="00333791" w:rsidP="4EA5501A" w:rsidRDefault="0006310F" w14:paraId="61E9652B" w14:noSpellErr="1" w14:textId="546EA8F6">
            <w:pPr>
              <w:spacing w:line="276" w:lineRule="auto"/>
              <w:jc w:val="center"/>
              <w:rPr>
                <w:b w:val="1"/>
                <w:bCs w:val="1"/>
                <w:color w:val="000000" w:themeColor="text1" w:themeTint="FF" w:themeShade="FF"/>
                <w:sz w:val="22"/>
                <w:szCs w:val="22"/>
                <w:vertAlign w:val="superscript"/>
                <w:lang w:eastAsia="lt-LT"/>
              </w:rPr>
            </w:pPr>
            <w:r w:rsidRPr="4EA5501A" w:rsidR="4EA5501A">
              <w:rPr>
                <w:b w:val="1"/>
                <w:bCs w:val="1"/>
                <w:color w:val="000000" w:themeColor="text1" w:themeTint="FF" w:themeShade="FF"/>
                <w:sz w:val="22"/>
                <w:szCs w:val="22"/>
                <w:lang w:eastAsia="lt-LT"/>
              </w:rPr>
              <w:t>I</w:t>
            </w:r>
            <w:r w:rsidRPr="4EA5501A" w:rsidR="4EA5501A">
              <w:rPr>
                <w:b w:val="1"/>
                <w:bCs w:val="1"/>
                <w:color w:val="000000" w:themeColor="text1" w:themeTint="FF" w:themeShade="FF"/>
                <w:sz w:val="22"/>
                <w:szCs w:val="22"/>
                <w:lang w:eastAsia="lt-LT"/>
              </w:rPr>
              <w:t>V dalis – 1,6</w:t>
            </w:r>
            <w:r w:rsidRPr="4EA5501A" w:rsidR="4EA5501A">
              <w:rPr>
                <w:b w:val="1"/>
                <w:bCs w:val="1"/>
                <w:color w:val="000000" w:themeColor="text1" w:themeTint="FF" w:themeShade="FF"/>
                <w:sz w:val="22"/>
                <w:szCs w:val="22"/>
                <w:lang w:eastAsia="lt-LT"/>
              </w:rPr>
              <w:t xml:space="preserve"> proc.</w:t>
            </w:r>
          </w:p>
        </w:tc>
      </w:tr>
      <w:tr w:rsidR="00333791" w:rsidTr="4EA5501A" w14:paraId="1333C4DF" w14:textId="77777777">
        <w:trPr>
          <w:trHeight w:val="780"/>
        </w:trPr>
        <w:tc>
          <w:tcPr>
            <w:tcW w:w="677" w:type="dxa"/>
            <w:tcBorders>
              <w:top w:val="single" w:color="auto" w:sz="4" w:space="0"/>
              <w:left w:val="single" w:color="auto" w:sz="4" w:space="0"/>
              <w:bottom w:val="single" w:color="auto" w:sz="4" w:space="0"/>
              <w:right w:val="single" w:color="auto" w:sz="4" w:space="0"/>
            </w:tcBorders>
            <w:tcMar/>
            <w:hideMark/>
          </w:tcPr>
          <w:p w:rsidR="00333791" w:rsidP="4EA5501A" w:rsidRDefault="00FA0D6C" w14:paraId="5989F2B3" w14:textId="55E7FE22">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1</w:t>
            </w:r>
            <w:r w:rsidRPr="4EA5501A" w:rsidR="4EA5501A">
              <w:rPr>
                <w:color w:val="000000" w:themeColor="text1" w:themeTint="FF" w:themeShade="FF"/>
                <w:sz w:val="22"/>
                <w:szCs w:val="22"/>
                <w:lang w:eastAsia="lt-LT"/>
              </w:rPr>
              <w:t>2</w:t>
            </w:r>
            <w:r w:rsidRPr="4EA5501A" w:rsidR="4EA5501A">
              <w:rPr>
                <w:color w:val="000000" w:themeColor="text1" w:themeTint="FF" w:themeShade="FF"/>
                <w:sz w:val="22"/>
                <w:szCs w:val="22"/>
                <w:lang w:eastAsia="lt-LT"/>
              </w:rPr>
              <w:t>.</w:t>
            </w:r>
          </w:p>
        </w:tc>
        <w:tc>
          <w:tcPr>
            <w:tcW w:w="587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1C30A541" w14:textId="7AACEDEC" w14:noSpellErr="1">
            <w:pPr>
              <w:spacing w:line="276" w:lineRule="auto"/>
              <w:rPr>
                <w:color w:val="000000" w:themeColor="text1" w:themeTint="FF" w:themeShade="FF"/>
                <w:sz w:val="22"/>
                <w:szCs w:val="22"/>
                <w:lang w:eastAsia="lt-LT"/>
              </w:rPr>
            </w:pPr>
            <w:r w:rsidRPr="4EA5501A" w:rsidR="4EA5501A">
              <w:rPr>
                <w:color w:val="000000" w:themeColor="text1" w:themeTint="FF" w:themeShade="FF"/>
                <w:sz w:val="22"/>
                <w:szCs w:val="22"/>
                <w:lang w:eastAsia="lt-LT"/>
              </w:rPr>
              <w:t xml:space="preserve">Fizinių ir juridinių (išskyrus valstybės ir savivaldybių institucijas ir įstaigas bei tarptautines </w:t>
            </w:r>
            <w:r w:rsidRPr="4EA5501A" w:rsidR="4EA5501A">
              <w:rPr>
                <w:color w:val="000000" w:themeColor="text1" w:themeTint="FF" w:themeShade="FF"/>
                <w:sz w:val="22"/>
                <w:szCs w:val="22"/>
                <w:lang w:eastAsia="lt-LT"/>
              </w:rPr>
              <w:t>sporto šakų federacijas</w:t>
            </w:r>
            <w:r w:rsidRPr="4EA5501A" w:rsidR="4EA5501A">
              <w:rPr>
                <w:color w:val="000000" w:themeColor="text1" w:themeTint="FF" w:themeShade="FF"/>
                <w:sz w:val="22"/>
                <w:szCs w:val="22"/>
                <w:lang w:eastAsia="lt-LT"/>
              </w:rPr>
              <w:t>) asmenų pareiškėjui skirtos paramos suma, narių mokesčiai bei pareiškėjo, vykdant jo steigimo dokumentuose nurodytas funkcijas, gautos lėšos, pvz., pajamos už sporto renginių metu parduotus bilietus, licencijų organizuoti sporto renginius ar dalyvauti renginiuose išdavimą ir pan.</w:t>
            </w:r>
          </w:p>
        </w:tc>
        <w:tc>
          <w:tcPr>
            <w:tcW w:w="1560" w:type="dxa"/>
            <w:tcBorders>
              <w:top w:val="single" w:color="auto" w:sz="4" w:space="0"/>
              <w:left w:val="single" w:color="auto" w:sz="4" w:space="0"/>
              <w:bottom w:val="single" w:color="auto" w:sz="4" w:space="0"/>
              <w:right w:val="single" w:color="auto" w:sz="4" w:space="0"/>
            </w:tcBorders>
            <w:tcMar/>
            <w:hideMark/>
          </w:tcPr>
          <w:p w:rsidR="00333791" w:rsidP="4EA5501A" w:rsidRDefault="003004A9" w14:paraId="11407B7E" w14:textId="7AACEDEC"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Eur</w:t>
            </w:r>
          </w:p>
        </w:tc>
        <w:tc>
          <w:tcPr>
            <w:tcW w:w="1128" w:type="dxa"/>
            <w:gridSpan w:val="2"/>
            <w:tcBorders>
              <w:top w:val="single" w:color="auto" w:sz="4" w:space="0"/>
              <w:left w:val="single" w:color="auto" w:sz="4" w:space="0"/>
              <w:bottom w:val="single" w:color="auto" w:sz="4" w:space="0"/>
              <w:right w:val="single" w:color="auto" w:sz="4" w:space="0"/>
            </w:tcBorders>
            <w:tcMar/>
            <w:hideMark/>
          </w:tcPr>
          <w:p w:rsidR="00333791" w:rsidP="4EA5501A" w:rsidRDefault="003004A9" w14:paraId="71CE522F" w14:textId="7AACEDEC" w14:noSpellErr="1">
            <w:pPr>
              <w:spacing w:line="276" w:lineRule="auto"/>
              <w:jc w:val="center"/>
              <w:rPr>
                <w:color w:val="000000" w:themeColor="text1" w:themeTint="FF" w:themeShade="FF"/>
                <w:sz w:val="22"/>
                <w:szCs w:val="22"/>
                <w:lang w:eastAsia="lt-LT"/>
              </w:rPr>
            </w:pPr>
            <w:r w:rsidRPr="4EA5501A" w:rsidR="4EA5501A">
              <w:rPr>
                <w:color w:val="000000" w:themeColor="text1" w:themeTint="FF" w:themeShade="FF"/>
                <w:sz w:val="22"/>
                <w:szCs w:val="22"/>
                <w:lang w:eastAsia="lt-LT"/>
              </w:rPr>
              <w:t>_</w:t>
            </w:r>
          </w:p>
        </w:tc>
      </w:tr>
    </w:tbl>
    <w:p w:rsidR="00333791" w:rsidP="4EA5501A" w:rsidRDefault="005B6D4C" w14:paraId="5AB8D690" w14:textId="7AACEDEC" w14:noSpellErr="1">
      <w:pPr>
        <w:suppressAutoHyphens/>
        <w:spacing w:line="360" w:lineRule="auto"/>
        <w:ind w:firstLine="312"/>
        <w:jc w:val="both"/>
        <w:rPr>
          <w:color w:val="000000" w:themeColor="text1" w:themeTint="FF" w:themeShade="FF"/>
          <w:sz w:val="20"/>
          <w:szCs w:val="20"/>
        </w:rPr>
      </w:pPr>
      <w:r w:rsidRPr="4EA5501A" w:rsidR="4EA5501A">
        <w:rPr>
          <w:color w:val="000000" w:themeColor="text1" w:themeTint="FF" w:themeShade="FF"/>
          <w:sz w:val="20"/>
          <w:szCs w:val="20"/>
          <w:vertAlign w:val="superscript"/>
        </w:rPr>
        <w:t>1</w:t>
      </w:r>
      <w:r w:rsidRPr="4EA5501A" w:rsidR="4EA5501A">
        <w:rPr>
          <w:color w:val="000000" w:themeColor="text1" w:themeTint="FF" w:themeShade="FF"/>
          <w:sz w:val="20"/>
          <w:szCs w:val="20"/>
          <w:vertAlign w:val="superscript"/>
        </w:rPr>
        <w:t xml:space="preserve"> </w:t>
      </w:r>
      <w:r w:rsidRPr="4EA5501A" w:rsidR="4EA5501A">
        <w:rPr>
          <w:color w:val="000000" w:themeColor="text1" w:themeTint="FF" w:themeShade="FF"/>
          <w:sz w:val="20"/>
          <w:szCs w:val="20"/>
        </w:rPr>
        <w:t>Veiklos rodikliui įvertinti laikoma, kad maksimali</w:t>
      </w:r>
      <w:r w:rsidRPr="4EA5501A" w:rsidR="4EA5501A">
        <w:rPr>
          <w:sz w:val="20"/>
          <w:szCs w:val="20"/>
          <w:lang w:eastAsia="lt-LT"/>
        </w:rPr>
        <w:t xml:space="preserve"> </w:t>
      </w:r>
      <w:r w:rsidRPr="4EA5501A" w:rsidR="4EA5501A">
        <w:rPr>
          <w:color w:val="000000" w:themeColor="text1" w:themeTint="FF" w:themeShade="FF"/>
          <w:sz w:val="20"/>
          <w:szCs w:val="20"/>
        </w:rPr>
        <w:t>pareiškėjo valdymo organuose pareigas einančių moterų imtis yra iki 50 proc. visų pareiškėjo valdymo organų narių skaičiaus.</w:t>
      </w:r>
      <w:r w:rsidRPr="4EA5501A" w:rsidR="4EA5501A">
        <w:rPr>
          <w:color w:val="000000" w:themeColor="text1" w:themeTint="FF" w:themeShade="FF"/>
          <w:sz w:val="20"/>
          <w:szCs w:val="20"/>
        </w:rPr>
        <w:t xml:space="preserve"> </w:t>
      </w:r>
    </w:p>
    <w:p w:rsidR="000C0AEF" w:rsidRDefault="000C0AEF" w14:paraId="6B7EE561" w14:textId="7AA318BE">
      <w:pPr>
        <w:suppressAutoHyphens/>
        <w:spacing w:line="360" w:lineRule="auto"/>
        <w:ind w:firstLine="312"/>
        <w:jc w:val="both"/>
        <w:rPr>
          <w:color w:val="000000"/>
          <w:sz w:val="20"/>
        </w:rPr>
      </w:pPr>
    </w:p>
    <w:p w:rsidRPr="0006310F" w:rsidR="000C0AEF" w:rsidP="4EA5501A" w:rsidRDefault="000C0AEF" w14:paraId="5DF93592" w14:textId="7AACEDEC" w14:noSpellErr="1">
      <w:pPr>
        <w:suppressAutoHyphens/>
        <w:spacing w:line="360" w:lineRule="auto"/>
        <w:ind w:firstLine="312"/>
        <w:jc w:val="center"/>
        <w:rPr>
          <w:color w:val="000000" w:themeColor="text1" w:themeTint="FF" w:themeShade="FF"/>
          <w:sz w:val="20"/>
          <w:szCs w:val="20"/>
        </w:rPr>
      </w:pPr>
      <w:r w:rsidRPr="4EA5501A" w:rsidR="4EA5501A">
        <w:rPr>
          <w:color w:val="000000" w:themeColor="text1" w:themeTint="FF" w:themeShade="FF"/>
          <w:sz w:val="20"/>
          <w:szCs w:val="20"/>
        </w:rPr>
        <w:t>__________________</w:t>
      </w:r>
    </w:p>
    <w:p w:rsidR="00333791" w:rsidRDefault="00333791" w14:paraId="42BF4F3A" w14:textId="77777777"/>
    <w:p w:rsidR="00333791" w:rsidRDefault="00333791" w14:paraId="404F3811" w14:textId="1ABA3524"/>
    <w:p w:rsidR="00B10C5A" w:rsidRDefault="00B10C5A" w14:paraId="749562EB" w14:textId="0264EB31"/>
    <w:p w:rsidR="00B10C5A" w:rsidRDefault="00B10C5A" w14:paraId="749F72AA" w14:textId="1133F4CE"/>
    <w:p w:rsidR="00B10C5A" w:rsidRDefault="00B10C5A" w14:paraId="11433C02" w14:textId="4D235213"/>
    <w:p w:rsidR="00B10C5A" w:rsidRDefault="00B10C5A" w14:paraId="5F10704D" w14:textId="7A349F23"/>
    <w:p w:rsidR="00B10C5A" w:rsidRDefault="00B10C5A" w14:paraId="4FC9FE9F" w14:textId="68FCE238"/>
    <w:p w:rsidR="00B10C5A" w:rsidRDefault="00B10C5A" w14:paraId="487F6F1C" w14:textId="77777777"/>
    <w:p w:rsidR="00333791" w:rsidRDefault="00333791" w14:paraId="44C9F78C" w14:textId="77777777">
      <w:pPr>
        <w:jc w:val="both"/>
        <w:rPr>
          <w:sz w:val="20"/>
        </w:rPr>
      </w:pPr>
    </w:p>
    <w:p w:rsidR="00333791" w:rsidRDefault="00333791" w14:paraId="132A7F24" w14:textId="77777777">
      <w:pPr>
        <w:widowControl w:val="0"/>
        <w:rPr>
          <w:snapToGrid w:val="0"/>
        </w:rPr>
      </w:pPr>
      <w:bookmarkStart w:name="_GoBack" w:id="0"/>
      <w:bookmarkEnd w:id="0"/>
    </w:p>
    <w:sectPr w:rsidR="00333791">
      <w:headerReference w:type="even" r:id="rId7"/>
      <w:headerReference w:type="default" r:id="rId8"/>
      <w:footerReference w:type="even" r:id="rId9"/>
      <w:headerReference w:type="first" r:id="rId10"/>
      <w:footerReference w:type="first" r:id="rId11"/>
      <w:pgSz w:w="11907" w:h="16840" w:orient="portrait" w:code="9"/>
      <w:pgMar w:top="1077" w:right="567" w:bottom="1077" w:left="1701" w:header="567" w:footer="851" w:gutter="0"/>
      <w:pgNumType w:start="1"/>
      <w:cols w:space="1296"/>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351B93" w16cid:durableId="21B4C692"/>
  <w16cid:commentId w16cid:paraId="0E7C3970" w16cid:durableId="21B4C72E"/>
  <w16cid:commentId w16cid:paraId="287D76ED" w16cid:durableId="21B4C5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3C4" w:rsidRDefault="00A023C4" w14:paraId="68158DDC" w14:textId="77777777">
      <w:pPr>
        <w:spacing w:line="360" w:lineRule="auto"/>
        <w:ind w:firstLine="720"/>
        <w:jc w:val="both"/>
        <w:rPr>
          <w:rFonts w:ascii="TimesLT" w:hAnsi="TimesLT"/>
        </w:rPr>
      </w:pPr>
      <w:r>
        <w:rPr>
          <w:rFonts w:ascii="TimesLT" w:hAnsi="TimesLT"/>
        </w:rPr>
        <w:separator/>
      </w:r>
    </w:p>
  </w:endnote>
  <w:endnote w:type="continuationSeparator" w:id="0">
    <w:p w:rsidR="00A023C4" w:rsidRDefault="00A023C4" w14:paraId="1EE7B4D9" w14:textId="77777777">
      <w:pPr>
        <w:spacing w:line="360" w:lineRule="auto"/>
        <w:ind w:firstLine="720"/>
        <w:jc w:val="both"/>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A9" w:rsidRDefault="003004A9" w14:paraId="688851A1" w14:textId="77777777">
    <w:pPr>
      <w:framePr w:wrap="auto" w:hAnchor="margin" w:vAnchor="text" w:xAlign="right" w:y="1"/>
      <w:tabs>
        <w:tab w:val="center" w:pos="4153"/>
        <w:tab w:val="right" w:pos="8306"/>
      </w:tabs>
      <w:rPr>
        <w:rFonts w:ascii="TimesLT" w:hAnsi="TimesLT"/>
        <w:sz w:val="16"/>
      </w:rPr>
    </w:pPr>
    <w:r>
      <w:rPr>
        <w:rFonts w:ascii="TimesLT" w:hAnsi="TimesLT"/>
        <w:sz w:val="16"/>
      </w:rPr>
      <w:fldChar w:fldCharType="begin"/>
    </w:r>
    <w:r>
      <w:rPr>
        <w:rFonts w:ascii="TimesLT" w:hAnsi="TimesLT"/>
        <w:sz w:val="16"/>
      </w:rPr>
      <w:instrText xml:space="preserve">PAGE  </w:instrText>
    </w:r>
    <w:r>
      <w:rPr>
        <w:rFonts w:ascii="TimesLT" w:hAnsi="TimesLT"/>
        <w:sz w:val="16"/>
      </w:rPr>
      <w:fldChar w:fldCharType="separate"/>
    </w:r>
    <w:r>
      <w:rPr>
        <w:rFonts w:ascii="TimesLT" w:hAnsi="TimesLT"/>
        <w:sz w:val="16"/>
      </w:rPr>
      <w:t>7</w:t>
    </w:r>
    <w:r>
      <w:rPr>
        <w:rFonts w:ascii="TimesLT" w:hAnsi="TimesLT"/>
        <w:sz w:val="16"/>
      </w:rPr>
      <w:fldChar w:fldCharType="end"/>
    </w:r>
  </w:p>
  <w:p w:rsidR="003004A9" w:rsidRDefault="003004A9" w14:paraId="50B08C0B" w14:textId="77777777">
    <w:pPr>
      <w:tabs>
        <w:tab w:val="center" w:pos="4153"/>
        <w:tab w:val="right" w:pos="8306"/>
      </w:tabs>
      <w:ind w:right="360"/>
      <w:rPr>
        <w:rFonts w:ascii="TimesLT" w:hAnsi="TimesLT"/>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A9" w:rsidRDefault="003004A9" w14:paraId="1E47B116" w14:textId="77777777">
    <w:pPr>
      <w:tabs>
        <w:tab w:val="center" w:pos="4153"/>
        <w:tab w:val="right" w:pos="8306"/>
      </w:tabs>
      <w:rPr>
        <w:rFonts w:ascii="TimesLT" w:hAnsi="TimesL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3C4" w:rsidRDefault="00A023C4" w14:paraId="4452306F" w14:textId="77777777">
      <w:pPr>
        <w:spacing w:line="360" w:lineRule="auto"/>
        <w:ind w:firstLine="720"/>
        <w:jc w:val="both"/>
        <w:rPr>
          <w:rFonts w:ascii="TimesLT" w:hAnsi="TimesLT"/>
        </w:rPr>
      </w:pPr>
      <w:r>
        <w:rPr>
          <w:rFonts w:ascii="TimesLT" w:hAnsi="TimesLT"/>
        </w:rPr>
        <w:separator/>
      </w:r>
    </w:p>
  </w:footnote>
  <w:footnote w:type="continuationSeparator" w:id="0">
    <w:p w:rsidR="00A023C4" w:rsidRDefault="00A023C4" w14:paraId="7856AB59" w14:textId="77777777">
      <w:pPr>
        <w:spacing w:line="360" w:lineRule="auto"/>
        <w:ind w:firstLine="720"/>
        <w:jc w:val="both"/>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A9" w:rsidRDefault="003004A9" w14:paraId="358899D1" w14:textId="77777777">
    <w:pPr>
      <w:tabs>
        <w:tab w:val="center" w:pos="4153"/>
        <w:tab w:val="right" w:pos="8306"/>
      </w:tabs>
      <w:jc w:val="both"/>
      <w:rPr>
        <w:rFonts w:ascii="TimesLT" w:hAnsi="TimesLT"/>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A9" w:rsidRDefault="003004A9" w14:paraId="10401737" w14:textId="56632A3C">
    <w:pPr>
      <w:pStyle w:val="Antrats"/>
      <w:jc w:val="center"/>
    </w:pPr>
    <w:r>
      <w:fldChar w:fldCharType="begin"/>
    </w:r>
    <w:r>
      <w:instrText>PAGE   \* MERGEFORMAT</w:instrText>
    </w:r>
    <w:r>
      <w:fldChar w:fldCharType="separate"/>
    </w:r>
    <w:r w:rsidR="005B6D4C">
      <w:rPr>
        <w:noProof/>
      </w:rPr>
      <w:t>2</w:t>
    </w:r>
    <w:r>
      <w:fldChar w:fldCharType="end"/>
    </w:r>
  </w:p>
  <w:p w:rsidR="003004A9" w:rsidRDefault="003004A9" w14:paraId="05C75620" w14:textId="777777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4A9" w:rsidP="00FA0D6C" w:rsidRDefault="003004A9" w14:paraId="3B116041" w14:textId="6B53F191">
    <w:pPr>
      <w:rPr>
        <w:rFonts w:ascii="TimesLT" w:hAnsi="TimesLT"/>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283"/>
  <w:drawingGridVerticalSpacing w:val="283"/>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58E"/>
    <w:rsid w:val="0006310F"/>
    <w:rsid w:val="000C0AEF"/>
    <w:rsid w:val="00106C5C"/>
    <w:rsid w:val="0011344C"/>
    <w:rsid w:val="00170567"/>
    <w:rsid w:val="00187871"/>
    <w:rsid w:val="001D05BF"/>
    <w:rsid w:val="001F57FD"/>
    <w:rsid w:val="00240E4F"/>
    <w:rsid w:val="00244A92"/>
    <w:rsid w:val="002B3342"/>
    <w:rsid w:val="002C4F99"/>
    <w:rsid w:val="002D3EFB"/>
    <w:rsid w:val="003004A9"/>
    <w:rsid w:val="00333791"/>
    <w:rsid w:val="00333A71"/>
    <w:rsid w:val="00351176"/>
    <w:rsid w:val="003A4DDB"/>
    <w:rsid w:val="005437FB"/>
    <w:rsid w:val="00591958"/>
    <w:rsid w:val="005B6D4C"/>
    <w:rsid w:val="005D4286"/>
    <w:rsid w:val="005F6DF7"/>
    <w:rsid w:val="006A19F3"/>
    <w:rsid w:val="00730127"/>
    <w:rsid w:val="008F0E4A"/>
    <w:rsid w:val="009C271E"/>
    <w:rsid w:val="009C3FD3"/>
    <w:rsid w:val="00A023C4"/>
    <w:rsid w:val="00A629E5"/>
    <w:rsid w:val="00A81476"/>
    <w:rsid w:val="00B10C5A"/>
    <w:rsid w:val="00B478FC"/>
    <w:rsid w:val="00B84B27"/>
    <w:rsid w:val="00C2658E"/>
    <w:rsid w:val="00C935BD"/>
    <w:rsid w:val="00CC3EE2"/>
    <w:rsid w:val="00D05D43"/>
    <w:rsid w:val="00E014FB"/>
    <w:rsid w:val="00E76B7B"/>
    <w:rsid w:val="00ED36F3"/>
    <w:rsid w:val="00EF549F"/>
    <w:rsid w:val="00F052BA"/>
    <w:rsid w:val="00F604C0"/>
    <w:rsid w:val="00F90CD8"/>
    <w:rsid w:val="00FA0D6C"/>
    <w:rsid w:val="00FA6079"/>
    <w:rsid w:val="13A8BE32"/>
    <w:rsid w:val="2AC786C8"/>
    <w:rsid w:val="4EA5501A"/>
    <w:rsid w:val="7316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AED07"/>
  <w15:docId w15:val="{AF8B36F2-7D47-4C04-9A46-FF457F98BF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styleId="DebesliotekstasDiagrama" w:customStyle="1">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styleId="AntratsDiagrama" w:customStyle="1">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styleId="PoratDiagrama" w:customStyle="1">
    <w:name w:val="Poraštė Diagrama"/>
    <w:basedOn w:val="Numatytasispastraiposriftas"/>
    <w:link w:val="Porat"/>
  </w:style>
  <w:style w:type="character" w:styleId="Komentaronuoroda">
    <w:name w:val="annotation reference"/>
    <w:basedOn w:val="Numatytasispastraiposriftas"/>
    <w:semiHidden/>
    <w:unhideWhenUsed/>
    <w:rsid w:val="003004A9"/>
    <w:rPr>
      <w:sz w:val="16"/>
      <w:szCs w:val="16"/>
    </w:rPr>
  </w:style>
  <w:style w:type="paragraph" w:styleId="Komentarotekstas">
    <w:name w:val="annotation text"/>
    <w:basedOn w:val="prastasis"/>
    <w:link w:val="KomentarotekstasDiagrama"/>
    <w:semiHidden/>
    <w:unhideWhenUsed/>
    <w:rsid w:val="003004A9"/>
    <w:rPr>
      <w:sz w:val="20"/>
    </w:rPr>
  </w:style>
  <w:style w:type="character" w:styleId="KomentarotekstasDiagrama" w:customStyle="1">
    <w:name w:val="Komentaro tekstas Diagrama"/>
    <w:basedOn w:val="Numatytasispastraiposriftas"/>
    <w:link w:val="Komentarotekstas"/>
    <w:semiHidden/>
    <w:rsid w:val="003004A9"/>
    <w:rPr>
      <w:sz w:val="20"/>
    </w:rPr>
  </w:style>
  <w:style w:type="paragraph" w:styleId="Komentarotema">
    <w:name w:val="annotation subject"/>
    <w:basedOn w:val="Komentarotekstas"/>
    <w:next w:val="Komentarotekstas"/>
    <w:link w:val="KomentarotemaDiagrama"/>
    <w:semiHidden/>
    <w:unhideWhenUsed/>
    <w:rsid w:val="003004A9"/>
    <w:rPr>
      <w:b/>
      <w:bCs/>
    </w:rPr>
  </w:style>
  <w:style w:type="character" w:styleId="KomentarotemaDiagrama" w:customStyle="1">
    <w:name w:val="Komentaro tema Diagrama"/>
    <w:basedOn w:val="KomentarotekstasDiagrama"/>
    <w:link w:val="Komentarotema"/>
    <w:semiHidden/>
    <w:rsid w:val="003004A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83471">
      <w:bodyDiv w:val="1"/>
      <w:marLeft w:val="0"/>
      <w:marRight w:val="0"/>
      <w:marTop w:val="0"/>
      <w:marBottom w:val="0"/>
      <w:divBdr>
        <w:top w:val="none" w:sz="0" w:space="0" w:color="auto"/>
        <w:left w:val="none" w:sz="0" w:space="0" w:color="auto"/>
        <w:bottom w:val="none" w:sz="0" w:space="0" w:color="auto"/>
        <w:right w:val="none" w:sz="0" w:space="0" w:color="auto"/>
      </w:divBdr>
    </w:div>
    <w:div w:id="111590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oter2.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18" Target="../customXml/item2.xml"
                 Type="http://schemas.openxmlformats.org/officeDocument/2006/relationships/customXml"/>
   <Relationship Id="rId19" Target="../customXml/item3.xml"
                 Type="http://schemas.openxmlformats.org/officeDocument/2006/relationships/customXml"/>
   <Relationship Id="rId2" Target="styles.xml"
                 Type="http://schemas.openxmlformats.org/officeDocument/2006/relationships/styles"/>
   <Relationship Id="rId20" Target="../customXml/item4.xml"
                 Type="http://schemas.openxmlformats.org/officeDocument/2006/relationships/customXml"/>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2EBBB-05D0-4377-8B35-3E1FB1EAE12A}">
  <ds:schemaRefs>
    <ds:schemaRef ds:uri="http://schemas.openxmlformats.org/officeDocument/2006/bibliography"/>
  </ds:schemaRefs>
</ds:datastoreItem>
</file>

<file path=customXml/itemProps2.xml><?xml version="1.0" encoding="utf-8"?>
<ds:datastoreItem xmlns:ds="http://schemas.openxmlformats.org/officeDocument/2006/customXml" ds:itemID="{21939184-23E5-4DB9-9BBA-BF2A51D6E3C9}"/>
</file>

<file path=customXml/itemProps3.xml><?xml version="1.0" encoding="utf-8"?>
<ds:datastoreItem xmlns:ds="http://schemas.openxmlformats.org/officeDocument/2006/customXml" ds:itemID="{78F08921-9E54-42C0-A5F7-51B1A59F786F}"/>
</file>

<file path=customXml/itemProps4.xml><?xml version="1.0" encoding="utf-8"?>
<ds:datastoreItem xmlns:ds="http://schemas.openxmlformats.org/officeDocument/2006/customXml" ds:itemID="{E37A55DE-113D-47B4-920D-B07F039D0D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Base/>
  <ap:HyperlinksChanged>false</ap:HyperlinksChanged>
  <ap:AppVersion>00.0001</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2019-12-30T17:00:00Z</dcterms:created>
  <dc:creator>UAB Pačiolis</dc:creator>
  <cp:lastModifiedBy>Gintarė Papartė</cp:lastModifiedBy>
  <cp:lastPrinted>2017-11-23T14:06:00Z</cp:lastPrinted>
  <dcterms:modified xsi:type="dcterms:W3CDTF">2020-01-16T13:05:36Z</dcterms:modified>
  <cp:revision>10</cp:revision>
  <dc:title>d0d76682-7f03-4990-8886-5a15227d396a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