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E132D" w14:textId="77777777" w:rsidR="004132B1" w:rsidRPr="00FA580F" w:rsidRDefault="004132B1" w:rsidP="004132B1">
      <w:pPr>
        <w:pStyle w:val="Preformatted"/>
        <w:jc w:val="center"/>
        <w:rPr>
          <w:rFonts w:ascii="Times New Roman" w:hAnsi="Times New Roman"/>
          <w:b/>
          <w:caps/>
          <w:sz w:val="24"/>
          <w:szCs w:val="24"/>
        </w:rPr>
      </w:pPr>
      <w:r w:rsidRPr="00FA580F">
        <w:rPr>
          <w:rFonts w:ascii="Times New Roman" w:hAnsi="Times New Roman"/>
          <w:b/>
          <w:caps/>
          <w:sz w:val="24"/>
          <w:szCs w:val="24"/>
        </w:rPr>
        <w:t>LIETUVOS RESPUBLIKOS VYRIAUSYBĖS KANCELIARIJA</w:t>
      </w:r>
    </w:p>
    <w:p w14:paraId="3D0278E5" w14:textId="77777777" w:rsidR="004132B1" w:rsidRPr="00FA580F" w:rsidRDefault="004132B1" w:rsidP="004132B1">
      <w:pPr>
        <w:pStyle w:val="Preformatted"/>
        <w:jc w:val="center"/>
        <w:rPr>
          <w:rFonts w:ascii="Times New Roman" w:hAnsi="Times New Roman"/>
          <w:b/>
          <w:caps/>
          <w:sz w:val="24"/>
          <w:szCs w:val="24"/>
        </w:rPr>
      </w:pPr>
      <w:r w:rsidRPr="00FA580F">
        <w:rPr>
          <w:rFonts w:ascii="Times New Roman" w:hAnsi="Times New Roman"/>
          <w:b/>
          <w:caps/>
          <w:sz w:val="24"/>
          <w:szCs w:val="24"/>
        </w:rPr>
        <w:t xml:space="preserve">TEISĖS </w:t>
      </w:r>
      <w:r>
        <w:rPr>
          <w:rFonts w:ascii="Times New Roman" w:hAnsi="Times New Roman"/>
          <w:b/>
          <w:caps/>
          <w:sz w:val="24"/>
          <w:szCs w:val="24"/>
        </w:rPr>
        <w:t>GRUPĖ</w:t>
      </w:r>
    </w:p>
    <w:p w14:paraId="22E4B0FA" w14:textId="77777777" w:rsidR="004132B1" w:rsidRDefault="004132B1" w:rsidP="004132B1">
      <w:pPr>
        <w:pStyle w:val="Preformatted"/>
        <w:jc w:val="center"/>
        <w:rPr>
          <w:rFonts w:ascii="Times New Roman" w:hAnsi="Times New Roman"/>
          <w:b/>
          <w:sz w:val="24"/>
          <w:szCs w:val="24"/>
        </w:rPr>
      </w:pPr>
    </w:p>
    <w:p w14:paraId="3A661ABF" w14:textId="77777777" w:rsidR="004132B1" w:rsidRPr="00FA580F" w:rsidRDefault="004132B1" w:rsidP="004132B1">
      <w:pPr>
        <w:pStyle w:val="Preformatted"/>
        <w:jc w:val="center"/>
        <w:rPr>
          <w:rFonts w:ascii="Times New Roman" w:hAnsi="Times New Roman"/>
          <w:b/>
          <w:sz w:val="24"/>
          <w:szCs w:val="24"/>
        </w:rPr>
      </w:pPr>
      <w:r w:rsidRPr="00FA580F">
        <w:rPr>
          <w:rFonts w:ascii="Times New Roman" w:hAnsi="Times New Roman"/>
          <w:b/>
          <w:sz w:val="24"/>
          <w:szCs w:val="24"/>
        </w:rPr>
        <w:t>IŠVADA</w:t>
      </w:r>
    </w:p>
    <w:p w14:paraId="7A1CE681" w14:textId="77777777" w:rsidR="004132B1" w:rsidRPr="00EC7946" w:rsidRDefault="004132B1" w:rsidP="004132B1">
      <w:pPr>
        <w:widowControl w:val="0"/>
        <w:jc w:val="center"/>
        <w:rPr>
          <w:b/>
          <w:szCs w:val="24"/>
        </w:rPr>
      </w:pPr>
      <w:bookmarkStart w:id="0" w:name="_GoBack"/>
      <w:bookmarkEnd w:id="0"/>
      <w:r>
        <w:rPr>
          <w:b/>
          <w:caps/>
          <w:lang w:eastAsia="lt-LT"/>
        </w:rPr>
        <w:t xml:space="preserve">DĖL LIETUVOS RESPUBLIKOS VYRIAUSYBĖS NUTARIMO „DĖL </w:t>
      </w:r>
      <w:r>
        <w:rPr>
          <w:b/>
          <w:bCs/>
          <w:color w:val="000000"/>
          <w:lang w:eastAsia="lt-LT"/>
        </w:rPr>
        <w:t>ŠVENTOSIOS JŪRŲ UOSTO ŽEMĖS NUOMOS KONKURSO TVARKOS APRAŠO, </w:t>
      </w:r>
      <w:r>
        <w:rPr>
          <w:b/>
          <w:bCs/>
          <w:color w:val="000000"/>
          <w:szCs w:val="24"/>
          <w:lang w:eastAsia="lt-LT"/>
        </w:rPr>
        <w:t>ŠVENTOSIOS JŪRŲ UOSTO ŽEMĖS NUOMOS SUTARTIES PAVYZDINĖS FORMOS IR ŠVENTOSIOS JŪRŲ UOSTO ŽEMĖS NUOMOS MOKESČIO APSKAIČIAVIMO TVARKOS APRAŠO PATVIRTINIMO“</w:t>
      </w:r>
      <w:r>
        <w:rPr>
          <w:b/>
          <w:bCs/>
          <w:color w:val="000000"/>
          <w:lang w:eastAsia="lt-LT"/>
        </w:rPr>
        <w:t xml:space="preserve"> </w:t>
      </w:r>
      <w:r w:rsidRPr="00EC7946">
        <w:rPr>
          <w:b/>
          <w:szCs w:val="24"/>
        </w:rPr>
        <w:t>projekto</w:t>
      </w:r>
    </w:p>
    <w:p w14:paraId="41C3C9E4" w14:textId="77777777" w:rsidR="004132B1" w:rsidRDefault="004132B1" w:rsidP="004132B1">
      <w:pPr>
        <w:pStyle w:val="Antraste"/>
        <w:rPr>
          <w:szCs w:val="24"/>
        </w:rPr>
      </w:pPr>
      <w:r>
        <w:rPr>
          <w:caps w:val="0"/>
          <w:szCs w:val="24"/>
        </w:rPr>
        <w:t xml:space="preserve"> (toliau – nutarimo projektas)</w:t>
      </w:r>
    </w:p>
    <w:p w14:paraId="0F250061" w14:textId="77777777" w:rsidR="004132B1" w:rsidRPr="00FA580F" w:rsidRDefault="004132B1" w:rsidP="004132B1">
      <w:pPr>
        <w:pStyle w:val="Antraste"/>
        <w:rPr>
          <w:szCs w:val="24"/>
        </w:rPr>
      </w:pPr>
      <w:r w:rsidRPr="00F33D47">
        <w:rPr>
          <w:szCs w:val="24"/>
        </w:rPr>
        <w:t xml:space="preserve"> </w:t>
      </w:r>
      <w:r>
        <w:rPr>
          <w:szCs w:val="24"/>
        </w:rPr>
        <w:t>(Nr. TAP-18-1482(2)</w:t>
      </w:r>
      <w:r w:rsidRPr="00FA580F">
        <w:rPr>
          <w:szCs w:val="24"/>
        </w:rPr>
        <w:t xml:space="preserve">; </w:t>
      </w:r>
      <w:r>
        <w:rPr>
          <w:szCs w:val="24"/>
        </w:rPr>
        <w:t>TAIS Nr. 18-10651</w:t>
      </w:r>
      <w:r w:rsidRPr="00FA580F">
        <w:rPr>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132B1" w:rsidRPr="00FA580F" w14:paraId="358618B2" w14:textId="77777777" w:rsidTr="00A87795">
        <w:tc>
          <w:tcPr>
            <w:tcW w:w="4536" w:type="dxa"/>
          </w:tcPr>
          <w:p w14:paraId="198C46D5" w14:textId="77777777" w:rsidR="004132B1" w:rsidRPr="00FA580F" w:rsidRDefault="00225CA5" w:rsidP="00A87795">
            <w:pPr>
              <w:spacing w:before="60" w:after="60"/>
              <w:jc w:val="center"/>
              <w:rPr>
                <w:spacing w:val="-6"/>
                <w:szCs w:val="24"/>
              </w:rPr>
            </w:pPr>
            <w:sdt>
              <w:sdtPr>
                <w:rPr>
                  <w:spacing w:val="-6"/>
                  <w:szCs w:val="24"/>
                </w:rPr>
                <w:tag w:val="registravimoData"/>
                <w:id w:val="-283805736"/>
                <w:placeholder>
                  <w:docPart w:val="714D49BFF5C744109878C164C8203DBB"/>
                </w:placeholder>
              </w:sdtPr>
              <w:sdtEndPr/>
              <w:sdtContent>
                <w:r>
                  <w:t/>
                </w:r>
              </w:sdtContent>
            </w:sdt>
            <w:r w:rsidR="004132B1" w:rsidRPr="00FA580F">
              <w:rPr>
                <w:spacing w:val="-6"/>
                <w:szCs w:val="24"/>
              </w:rPr>
              <w:t xml:space="preserve"> Nr. </w:t>
            </w:r>
            <w:sdt>
              <w:sdtPr>
                <w:rPr>
                  <w:spacing w:val="-6"/>
                  <w:szCs w:val="24"/>
                </w:rPr>
                <w:tag w:val="registravimoNr"/>
                <w:id w:val="-314025492"/>
                <w:placeholder>
                  <w:docPart w:val="714D49BFF5C744109878C164C8203DBB"/>
                </w:placeholder>
                <w:showingPlcHdr/>
              </w:sdtPr>
              <w:sdtEndPr/>
              <w:sdtContent>
                <w:r>
                  <w:t/>
                </w:r>
              </w:sdtContent>
            </w:sdt>
          </w:p>
        </w:tc>
      </w:tr>
    </w:tbl>
    <w:p w14:paraId="746E2ACB" w14:textId="77777777" w:rsidR="004132B1" w:rsidRPr="00FA580F" w:rsidRDefault="004132B1" w:rsidP="004132B1">
      <w:pPr>
        <w:jc w:val="center"/>
        <w:rPr>
          <w:spacing w:val="-6"/>
          <w:szCs w:val="24"/>
        </w:rPr>
      </w:pPr>
      <w:r w:rsidRPr="00FA580F">
        <w:rPr>
          <w:szCs w:val="24"/>
        </w:rPr>
        <w:t>Vilnius</w:t>
      </w:r>
    </w:p>
    <w:p w14:paraId="416CAE8C" w14:textId="77777777" w:rsidR="004132B1" w:rsidRPr="00FA580F" w:rsidRDefault="004132B1" w:rsidP="004132B1">
      <w:pPr>
        <w:overflowPunct w:val="0"/>
        <w:autoSpaceDE w:val="0"/>
        <w:autoSpaceDN w:val="0"/>
        <w:adjustRightInd w:val="0"/>
        <w:rPr>
          <w:szCs w:val="24"/>
        </w:rPr>
      </w:pPr>
    </w:p>
    <w:p w14:paraId="017113FE" w14:textId="77777777" w:rsidR="004132B1" w:rsidRDefault="004132B1" w:rsidP="00DC5390">
      <w:pPr>
        <w:spacing w:line="340" w:lineRule="exact"/>
        <w:ind w:firstLine="720"/>
        <w:rPr>
          <w:szCs w:val="24"/>
        </w:rPr>
      </w:pPr>
      <w:r>
        <w:rPr>
          <w:szCs w:val="24"/>
        </w:rPr>
        <w:t xml:space="preserve">Įvertinę patikslintą pagal Vyriausybės kanceliarijos Teisės grupės pastabas (2018 m. rugsėjo 25 d. išvada Nr. NV-2522) nutarimo projekto </w:t>
      </w:r>
      <w:r w:rsidRPr="00FA580F">
        <w:rPr>
          <w:szCs w:val="24"/>
        </w:rPr>
        <w:t>atitiktį įstatymams,</w:t>
      </w:r>
      <w:r>
        <w:rPr>
          <w:szCs w:val="24"/>
        </w:rPr>
        <w:t xml:space="preserve"> nutarimams ir teisės technikos reikalavimams, teikiame šiuos pastabas ir pasiūlymus: </w:t>
      </w:r>
    </w:p>
    <w:p w14:paraId="6A18B6A9" w14:textId="77777777" w:rsidR="004132B1" w:rsidRPr="00D3756C" w:rsidRDefault="004132B1" w:rsidP="00DC5390">
      <w:pPr>
        <w:pStyle w:val="Sraopastraipa"/>
        <w:numPr>
          <w:ilvl w:val="0"/>
          <w:numId w:val="1"/>
        </w:numPr>
        <w:spacing w:line="340" w:lineRule="exact"/>
        <w:ind w:left="0" w:firstLine="491"/>
        <w:rPr>
          <w:szCs w:val="24"/>
        </w:rPr>
      </w:pPr>
      <w:bookmarkStart w:id="1" w:name="_Hlk525561444"/>
      <w:r w:rsidRPr="004F0EBB">
        <w:rPr>
          <w:szCs w:val="24"/>
        </w:rPr>
        <w:t xml:space="preserve">Dėl Šventosios jūrų uosto žemės nuomos </w:t>
      </w:r>
      <w:bookmarkEnd w:id="1"/>
      <w:r w:rsidRPr="004F0EBB">
        <w:rPr>
          <w:szCs w:val="24"/>
        </w:rPr>
        <w:t xml:space="preserve">konkurso tvarkos aprašo (toliau – Konkurso tvarkos </w:t>
      </w:r>
      <w:r w:rsidRPr="00D3756C">
        <w:rPr>
          <w:szCs w:val="24"/>
        </w:rPr>
        <w:t>aprašas):</w:t>
      </w:r>
    </w:p>
    <w:p w14:paraId="512464DC" w14:textId="77777777" w:rsidR="004132B1" w:rsidRPr="00D3756C" w:rsidRDefault="002C07B4"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Pr>
          <w:rFonts w:ascii="Times New Roman" w:hAnsi="Times New Roman"/>
          <w:sz w:val="24"/>
          <w:szCs w:val="24"/>
        </w:rPr>
        <w:t xml:space="preserve">pakartotinai pažymime, kad </w:t>
      </w:r>
      <w:r w:rsidRPr="00D3756C">
        <w:rPr>
          <w:rFonts w:ascii="Times New Roman" w:hAnsi="Times New Roman"/>
          <w:sz w:val="24"/>
          <w:szCs w:val="24"/>
        </w:rPr>
        <w:t xml:space="preserve">tarpusavyje </w:t>
      </w:r>
      <w:r w:rsidR="00460746" w:rsidRPr="00D3756C">
        <w:rPr>
          <w:rFonts w:ascii="Times New Roman" w:hAnsi="Times New Roman"/>
          <w:sz w:val="24"/>
          <w:szCs w:val="24"/>
        </w:rPr>
        <w:t>turėtų būti suderinti</w:t>
      </w:r>
      <w:r w:rsidR="004132B1" w:rsidRPr="00D3756C">
        <w:rPr>
          <w:rFonts w:ascii="Times New Roman" w:hAnsi="Times New Roman"/>
          <w:sz w:val="24"/>
          <w:szCs w:val="24"/>
        </w:rPr>
        <w:t xml:space="preserve"> Konkurso tvarkos aprašo </w:t>
      </w:r>
      <w:r w:rsidR="00460746" w:rsidRPr="00D3756C">
        <w:rPr>
          <w:rFonts w:ascii="Times New Roman" w:hAnsi="Times New Roman"/>
          <w:sz w:val="24"/>
          <w:szCs w:val="24"/>
        </w:rPr>
        <w:t>17</w:t>
      </w:r>
      <w:r w:rsidR="004132B1" w:rsidRPr="00D3756C">
        <w:rPr>
          <w:rFonts w:ascii="Times New Roman" w:hAnsi="Times New Roman"/>
          <w:sz w:val="24"/>
          <w:szCs w:val="24"/>
        </w:rPr>
        <w:t xml:space="preserve"> p.-</w:t>
      </w:r>
      <w:r w:rsidR="00460746" w:rsidRPr="00D3756C">
        <w:rPr>
          <w:rFonts w:ascii="Times New Roman" w:hAnsi="Times New Roman"/>
          <w:sz w:val="24"/>
          <w:szCs w:val="24"/>
        </w:rPr>
        <w:t>22</w:t>
      </w:r>
      <w:r w:rsidR="004132B1" w:rsidRPr="00D3756C">
        <w:rPr>
          <w:rFonts w:ascii="Times New Roman" w:hAnsi="Times New Roman"/>
          <w:sz w:val="24"/>
          <w:szCs w:val="24"/>
        </w:rPr>
        <w:t xml:space="preserve"> p.</w:t>
      </w:r>
      <w:r w:rsidR="00460746" w:rsidRPr="00D3756C">
        <w:rPr>
          <w:rFonts w:ascii="Times New Roman" w:hAnsi="Times New Roman"/>
          <w:sz w:val="24"/>
          <w:szCs w:val="24"/>
        </w:rPr>
        <w:t xml:space="preserve">, aiškiai </w:t>
      </w:r>
      <w:r w:rsidR="004132B1" w:rsidRPr="00D3756C">
        <w:rPr>
          <w:rFonts w:ascii="Times New Roman" w:hAnsi="Times New Roman"/>
          <w:sz w:val="24"/>
          <w:szCs w:val="24"/>
        </w:rPr>
        <w:t xml:space="preserve"> nustat</w:t>
      </w:r>
      <w:r w:rsidR="00460746" w:rsidRPr="00D3756C">
        <w:rPr>
          <w:rFonts w:ascii="Times New Roman" w:hAnsi="Times New Roman"/>
          <w:sz w:val="24"/>
          <w:szCs w:val="24"/>
        </w:rPr>
        <w:t>ant</w:t>
      </w:r>
      <w:r w:rsidR="004132B1" w:rsidRPr="00D3756C">
        <w:rPr>
          <w:rFonts w:ascii="Times New Roman" w:hAnsi="Times New Roman"/>
          <w:sz w:val="24"/>
          <w:szCs w:val="24"/>
        </w:rPr>
        <w:t>, kokia informacija turi būti nurodyta ant voko</w:t>
      </w:r>
      <w:r w:rsidR="00D3756C" w:rsidRPr="00D3756C">
        <w:rPr>
          <w:rFonts w:ascii="Times New Roman" w:hAnsi="Times New Roman"/>
          <w:sz w:val="24"/>
          <w:szCs w:val="24"/>
        </w:rPr>
        <w:t xml:space="preserve">, kuriame pateikiamas konkurso </w:t>
      </w:r>
      <w:r w:rsidRPr="00D3756C">
        <w:rPr>
          <w:rFonts w:ascii="Times New Roman" w:hAnsi="Times New Roman"/>
          <w:sz w:val="24"/>
          <w:szCs w:val="24"/>
        </w:rPr>
        <w:t>pasiūlymas</w:t>
      </w:r>
      <w:r w:rsidR="004132B1" w:rsidRPr="00D3756C">
        <w:rPr>
          <w:rFonts w:ascii="Times New Roman" w:hAnsi="Times New Roman"/>
          <w:sz w:val="24"/>
          <w:szCs w:val="24"/>
        </w:rPr>
        <w:t>, kadangi jos pagrindu bus atliekama pasiūlymo registracija dokumentų valdymo sistemoje, siunčiamas registracijos patvirtinimas, grąžinami pasiūlymui asmeniui, atsisakiusiam dalyvauti konkurse, o vokai su pasiūlymais iki konkurso pradžios negali būti atplėšiami</w:t>
      </w:r>
      <w:r w:rsidR="00460746" w:rsidRPr="00D3756C">
        <w:rPr>
          <w:rFonts w:ascii="Times New Roman" w:hAnsi="Times New Roman"/>
          <w:sz w:val="24"/>
          <w:szCs w:val="24"/>
        </w:rPr>
        <w:t xml:space="preserve"> (17 p. nurodoma, kad asmens rekvizitai ant voko nerašomi, tačiau 18 p. jau siūloma nustatyti, kad vokas su pasiūlymu registruojamas Palangos miesto savivaldybės dokumentų valdymo sistemoje, kurioje įvedami asmens rekvizitai, nurodyti ant voko)</w:t>
      </w:r>
      <w:r w:rsidR="004132B1" w:rsidRPr="00D3756C">
        <w:rPr>
          <w:rFonts w:ascii="Times New Roman" w:hAnsi="Times New Roman"/>
          <w:sz w:val="24"/>
          <w:szCs w:val="24"/>
          <w:lang w:val="en-GB"/>
        </w:rPr>
        <w:t xml:space="preserve">. Be to, </w:t>
      </w:r>
      <w:r w:rsidR="004132B1" w:rsidRPr="00D3756C">
        <w:rPr>
          <w:rFonts w:ascii="Times New Roman" w:hAnsi="Times New Roman"/>
          <w:sz w:val="24"/>
          <w:szCs w:val="24"/>
        </w:rPr>
        <w:t>vadovaujantis Konkurso tvarkos aprašo 2</w:t>
      </w:r>
      <w:r w:rsidR="00D3756C" w:rsidRPr="00D3756C">
        <w:rPr>
          <w:rFonts w:ascii="Times New Roman" w:hAnsi="Times New Roman"/>
          <w:sz w:val="24"/>
          <w:szCs w:val="24"/>
        </w:rPr>
        <w:t>2</w:t>
      </w:r>
      <w:r w:rsidR="004132B1" w:rsidRPr="00D3756C">
        <w:rPr>
          <w:rFonts w:ascii="Times New Roman" w:hAnsi="Times New Roman"/>
          <w:sz w:val="24"/>
          <w:szCs w:val="24"/>
        </w:rPr>
        <w:t xml:space="preserve"> p., jeigu ant voko surašyti duomenys neatitinka Tvarkos apr</w:t>
      </w:r>
      <w:r w:rsidR="00D3756C" w:rsidRPr="00D3756C">
        <w:rPr>
          <w:rFonts w:ascii="Times New Roman" w:hAnsi="Times New Roman"/>
          <w:sz w:val="24"/>
          <w:szCs w:val="24"/>
        </w:rPr>
        <w:t>ašo 17</w:t>
      </w:r>
      <w:r w:rsidR="004132B1" w:rsidRPr="00D3756C">
        <w:rPr>
          <w:rFonts w:ascii="Times New Roman" w:hAnsi="Times New Roman"/>
          <w:sz w:val="24"/>
          <w:szCs w:val="24"/>
        </w:rPr>
        <w:t xml:space="preserve"> punkto reikalavimų, pasiūlymai neregistruojami ir nesuteikiami konkurso dalyvio eilės numeriai</w:t>
      </w:r>
      <w:r w:rsidR="00D3756C" w:rsidRPr="00D3756C">
        <w:rPr>
          <w:rFonts w:ascii="Times New Roman" w:hAnsi="Times New Roman"/>
          <w:sz w:val="24"/>
          <w:szCs w:val="24"/>
        </w:rPr>
        <w:t>.</w:t>
      </w:r>
    </w:p>
    <w:p w14:paraId="7C3E2DB3" w14:textId="77777777" w:rsidR="004132B1" w:rsidRPr="00D3756C" w:rsidRDefault="00D3756C" w:rsidP="00DC5390">
      <w:pPr>
        <w:pStyle w:val="Preformatted"/>
        <w:numPr>
          <w:ilvl w:val="1"/>
          <w:numId w:val="1"/>
        </w:numPr>
        <w:tabs>
          <w:tab w:val="clear" w:pos="959"/>
          <w:tab w:val="clear" w:pos="1918"/>
          <w:tab w:val="left" w:pos="709"/>
          <w:tab w:val="left" w:pos="1134"/>
          <w:tab w:val="left" w:pos="1560"/>
        </w:tabs>
        <w:spacing w:line="340" w:lineRule="exact"/>
        <w:ind w:left="0" w:firstLine="709"/>
        <w:jc w:val="both"/>
        <w:rPr>
          <w:rFonts w:ascii="Times New Roman" w:hAnsi="Times New Roman"/>
          <w:sz w:val="24"/>
          <w:szCs w:val="24"/>
        </w:rPr>
      </w:pPr>
      <w:r w:rsidRPr="00D3756C">
        <w:rPr>
          <w:rFonts w:ascii="Times New Roman" w:hAnsi="Times New Roman"/>
          <w:sz w:val="24"/>
          <w:szCs w:val="24"/>
        </w:rPr>
        <w:t>Konkurso tvarkos aprašo 21 p. turėtų būti patikslinta, kokia tvarka „</w:t>
      </w:r>
      <w:r w:rsidRPr="00D3756C">
        <w:rPr>
          <w:rFonts w:ascii="Times New Roman" w:hAnsi="Times New Roman"/>
          <w:i/>
          <w:sz w:val="24"/>
          <w:szCs w:val="24"/>
        </w:rPr>
        <w:t>atšaukiami</w:t>
      </w:r>
      <w:r w:rsidRPr="00D3756C">
        <w:rPr>
          <w:rFonts w:ascii="Times New Roman" w:hAnsi="Times New Roman"/>
          <w:sz w:val="24"/>
          <w:szCs w:val="24"/>
        </w:rPr>
        <w:t>“ konkurso pasiūlymai (ar asmuo turi pateikti atskirą prašymą „atšaukti“ ankstesnį jo pasiūlymą, ar pateikus naują pasiūlymą bus laikoma, kad ankstesnis pasiūlymas atšauktas). Konkurso tvarkos apraše turėtų būti reglamentuota, kuris pasiūlymas bus vertinamas tuo atveju, jeigu tas pats asmuo pateiks kelis pasiūlymus.</w:t>
      </w:r>
    </w:p>
    <w:p w14:paraId="786C2DCD" w14:textId="77777777" w:rsidR="004132B1" w:rsidRDefault="00D85E68"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sidRPr="00ED42AA">
        <w:rPr>
          <w:rFonts w:ascii="Times New Roman" w:hAnsi="Times New Roman"/>
          <w:sz w:val="24"/>
          <w:szCs w:val="24"/>
        </w:rPr>
        <w:t>Konkurso tvarkos aprašo  25</w:t>
      </w:r>
      <w:r w:rsidR="004132B1" w:rsidRPr="00ED42AA">
        <w:rPr>
          <w:rFonts w:ascii="Times New Roman" w:hAnsi="Times New Roman"/>
          <w:sz w:val="24"/>
          <w:szCs w:val="24"/>
        </w:rPr>
        <w:t xml:space="preserve"> p. nustatoma, kad </w:t>
      </w:r>
      <w:r w:rsidR="00ED42AA" w:rsidRPr="00ED42AA">
        <w:rPr>
          <w:rFonts w:ascii="Times New Roman" w:hAnsi="Times New Roman"/>
          <w:sz w:val="24"/>
          <w:szCs w:val="24"/>
        </w:rPr>
        <w:t xml:space="preserve">konkurso organizatorius, nustatęs formalų konkurso dalyvio pasiūlymo pateikimo trūkumą, </w:t>
      </w:r>
      <w:r w:rsidR="004132B1" w:rsidRPr="00ED42AA">
        <w:rPr>
          <w:rFonts w:ascii="Times New Roman" w:hAnsi="Times New Roman"/>
          <w:i/>
          <w:sz w:val="24"/>
          <w:szCs w:val="24"/>
        </w:rPr>
        <w:t>turi teisę</w:t>
      </w:r>
      <w:r w:rsidR="004132B1" w:rsidRPr="00ED42AA">
        <w:rPr>
          <w:rFonts w:ascii="Times New Roman" w:hAnsi="Times New Roman"/>
          <w:sz w:val="24"/>
          <w:szCs w:val="24"/>
        </w:rPr>
        <w:t xml:space="preserve"> </w:t>
      </w:r>
      <w:r w:rsidR="00ED42AA" w:rsidRPr="00ED42AA">
        <w:rPr>
          <w:rFonts w:ascii="Times New Roman" w:hAnsi="Times New Roman"/>
          <w:sz w:val="24"/>
          <w:szCs w:val="24"/>
        </w:rPr>
        <w:t>suteikti konkurso dalyviui 1 darbo dienos terminą pateikti paaiškinimą</w:t>
      </w:r>
      <w:r w:rsidR="004132B1" w:rsidRPr="00ED42AA">
        <w:rPr>
          <w:rFonts w:ascii="Times New Roman" w:hAnsi="Times New Roman"/>
          <w:sz w:val="24"/>
          <w:szCs w:val="24"/>
        </w:rPr>
        <w:t xml:space="preserve">. Ši nuostata vertintina kaip sąlyginė, todėl arba reikėtų nurodyti sąlygas, kurioms esant </w:t>
      </w:r>
      <w:r w:rsidR="00ED42AA" w:rsidRPr="00ED42AA">
        <w:rPr>
          <w:rFonts w:ascii="Times New Roman" w:hAnsi="Times New Roman"/>
          <w:sz w:val="24"/>
          <w:szCs w:val="24"/>
        </w:rPr>
        <w:t>konkurso organizatorius suteikia konkurso dalyviui galimybę pateikti paaiškinimus,</w:t>
      </w:r>
      <w:r w:rsidR="004132B1" w:rsidRPr="00ED42AA">
        <w:rPr>
          <w:rFonts w:ascii="Times New Roman" w:hAnsi="Times New Roman"/>
          <w:sz w:val="24"/>
          <w:szCs w:val="24"/>
        </w:rPr>
        <w:t xml:space="preserve"> arba išbraukti žodžius „turi teisę“, arba šios nuostatos atsisakyti.</w:t>
      </w:r>
    </w:p>
    <w:p w14:paraId="69260263" w14:textId="77777777" w:rsidR="00BE46D7" w:rsidRDefault="00BE46D7"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Pr>
          <w:rFonts w:ascii="Times New Roman" w:hAnsi="Times New Roman"/>
          <w:sz w:val="24"/>
          <w:szCs w:val="24"/>
        </w:rPr>
        <w:t>Konkurso tvarkos aprašo 35 p. turėtų būti nurodyta, nuo kada pradedamas skaičiuoti 10 darbo dienų terminas.</w:t>
      </w:r>
    </w:p>
    <w:p w14:paraId="723685F9" w14:textId="77777777" w:rsidR="00ED42AA" w:rsidRDefault="00ED42AA"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Pr>
          <w:rFonts w:ascii="Times New Roman" w:hAnsi="Times New Roman"/>
          <w:sz w:val="24"/>
          <w:szCs w:val="24"/>
        </w:rPr>
        <w:lastRenderedPageBreak/>
        <w:t>Konkurso tvarkos apraše turėtų būti aiškiai reglamentuota, nuo kurio momento asmuo laikomas konkurso laimėtoju – nuo protokolo pasirašymo (33p.) ar priėmus administracinį sprendimą dėl konkurso laimėtojo (35 p.).</w:t>
      </w:r>
    </w:p>
    <w:p w14:paraId="30BEA4E2" w14:textId="77777777" w:rsidR="00ED42AA" w:rsidRDefault="00ED42AA"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sidRPr="00ED42AA">
        <w:rPr>
          <w:rFonts w:ascii="Times New Roman" w:hAnsi="Times New Roman"/>
          <w:sz w:val="24"/>
          <w:szCs w:val="24"/>
        </w:rPr>
        <w:t xml:space="preserve"> </w:t>
      </w:r>
      <w:r>
        <w:rPr>
          <w:rFonts w:ascii="Times New Roman" w:hAnsi="Times New Roman"/>
          <w:sz w:val="24"/>
          <w:szCs w:val="24"/>
        </w:rPr>
        <w:t xml:space="preserve">Konkurso tvarkos aprašo </w:t>
      </w:r>
      <w:r w:rsidRPr="00D3756C">
        <w:rPr>
          <w:rFonts w:ascii="Times New Roman" w:hAnsi="Times New Roman"/>
          <w:sz w:val="24"/>
          <w:szCs w:val="24"/>
        </w:rPr>
        <w:t>11.1 p. tikslintina nuoroda į Tvarkos aprašo 13 punktą (turėtų būti nuoroda į</w:t>
      </w:r>
      <w:r>
        <w:rPr>
          <w:rFonts w:ascii="Times New Roman" w:hAnsi="Times New Roman"/>
          <w:sz w:val="24"/>
          <w:szCs w:val="24"/>
        </w:rPr>
        <w:t xml:space="preserve"> 7 p.), 47 p. – nuoroda į 11p. (turėtų būti į 5 p.).</w:t>
      </w:r>
    </w:p>
    <w:p w14:paraId="1CC83CA8" w14:textId="77777777" w:rsidR="00BE46D7" w:rsidRPr="00D3756C" w:rsidRDefault="00BE46D7" w:rsidP="00DC5390">
      <w:pPr>
        <w:pStyle w:val="Preformatted"/>
        <w:numPr>
          <w:ilvl w:val="1"/>
          <w:numId w:val="1"/>
        </w:numPr>
        <w:tabs>
          <w:tab w:val="clear" w:pos="959"/>
          <w:tab w:val="left" w:pos="709"/>
          <w:tab w:val="left" w:pos="1134"/>
        </w:tabs>
        <w:spacing w:line="340" w:lineRule="exact"/>
        <w:ind w:left="0" w:firstLine="709"/>
        <w:jc w:val="both"/>
        <w:rPr>
          <w:rFonts w:ascii="Times New Roman" w:hAnsi="Times New Roman"/>
          <w:sz w:val="24"/>
          <w:szCs w:val="24"/>
        </w:rPr>
      </w:pPr>
      <w:r>
        <w:rPr>
          <w:rFonts w:ascii="Times New Roman" w:hAnsi="Times New Roman"/>
          <w:sz w:val="24"/>
          <w:szCs w:val="24"/>
        </w:rPr>
        <w:t>Konkurso tvarkos aprašo 49 p. atsisakytina kaip perteklinio.</w:t>
      </w:r>
    </w:p>
    <w:p w14:paraId="48CBC89B" w14:textId="77777777" w:rsidR="005C5180" w:rsidRDefault="005C5180" w:rsidP="00DC5390">
      <w:pPr>
        <w:pStyle w:val="Preformatted"/>
        <w:numPr>
          <w:ilvl w:val="0"/>
          <w:numId w:val="1"/>
        </w:numPr>
        <w:spacing w:line="340" w:lineRule="exact"/>
        <w:ind w:left="0" w:firstLine="709"/>
        <w:jc w:val="both"/>
        <w:rPr>
          <w:rFonts w:ascii="Times New Roman" w:hAnsi="Times New Roman"/>
          <w:sz w:val="24"/>
          <w:szCs w:val="24"/>
        </w:rPr>
      </w:pPr>
      <w:r w:rsidRPr="0064628E">
        <w:rPr>
          <w:rFonts w:ascii="Times New Roman" w:hAnsi="Times New Roman"/>
          <w:sz w:val="24"/>
          <w:szCs w:val="24"/>
          <w:u w:val="single"/>
        </w:rPr>
        <w:t>Šventosios jūrų uosto žemės nuomos mokesčio apskaičiavimo tvarkos aprašo</w:t>
      </w:r>
      <w:r>
        <w:rPr>
          <w:rFonts w:ascii="Times New Roman" w:hAnsi="Times New Roman"/>
          <w:sz w:val="24"/>
          <w:szCs w:val="24"/>
        </w:rPr>
        <w:t xml:space="preserve"> (toliau – Mokesčio tvarkos aprašas)</w:t>
      </w:r>
      <w:r w:rsidR="0064628E">
        <w:rPr>
          <w:rFonts w:ascii="Times New Roman" w:hAnsi="Times New Roman"/>
          <w:sz w:val="24"/>
          <w:szCs w:val="24"/>
        </w:rPr>
        <w:t xml:space="preserve"> 8 punkto atsisakytina perteklinio, kadangi jame dėstomos nuostatos  nesusijusios su uosto nuomos mokesčio apskaičiavimo tvarka.</w:t>
      </w:r>
    </w:p>
    <w:p w14:paraId="4CDBB867"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243E15F2"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7CDCA62C"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r>
        <w:rPr>
          <w:rFonts w:ascii="Times New Roman" w:hAnsi="Times New Roman"/>
          <w:sz w:val="24"/>
          <w:szCs w:val="24"/>
        </w:rPr>
        <w:t>Teisės grupės vyriausiasis patarėjas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Deividas Kriaučiūnas</w:t>
      </w:r>
    </w:p>
    <w:p w14:paraId="37DFEE34"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24C2236C"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46D5BA9B"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10649405"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7D8F30C5"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794EF52B"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65205959"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2510865F"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05FFB897"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3E5936AC"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7F9338B3"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4DF33186"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05BFBD52" w14:textId="77777777" w:rsidR="004A795B" w:rsidRDefault="004A795B" w:rsidP="00DC5390">
      <w:pPr>
        <w:pStyle w:val="Preformatted"/>
        <w:tabs>
          <w:tab w:val="clear" w:pos="959"/>
          <w:tab w:val="left" w:pos="709"/>
          <w:tab w:val="left" w:pos="1134"/>
        </w:tabs>
        <w:spacing w:line="340" w:lineRule="exact"/>
        <w:jc w:val="both"/>
        <w:rPr>
          <w:rFonts w:ascii="Times New Roman" w:hAnsi="Times New Roman"/>
          <w:sz w:val="24"/>
          <w:szCs w:val="24"/>
        </w:rPr>
      </w:pPr>
    </w:p>
    <w:p w14:paraId="27CEABE3" w14:textId="77777777" w:rsidR="004A795B" w:rsidRPr="00DC5390" w:rsidRDefault="004A795B" w:rsidP="00DC5390">
      <w:pPr>
        <w:pStyle w:val="Preformatted"/>
        <w:tabs>
          <w:tab w:val="clear" w:pos="959"/>
          <w:tab w:val="left" w:pos="709"/>
          <w:tab w:val="left" w:pos="1134"/>
        </w:tabs>
        <w:spacing w:line="340" w:lineRule="exact"/>
        <w:jc w:val="both"/>
        <w:rPr>
          <w:rFonts w:ascii="Times New Roman" w:hAnsi="Times New Roman"/>
          <w:sz w:val="22"/>
          <w:szCs w:val="22"/>
          <w:lang w:val="en-GB"/>
        </w:rPr>
      </w:pPr>
      <w:r w:rsidRPr="00DC5390">
        <w:rPr>
          <w:rFonts w:ascii="Times New Roman" w:hAnsi="Times New Roman"/>
          <w:sz w:val="22"/>
          <w:szCs w:val="22"/>
        </w:rPr>
        <w:t>J</w:t>
      </w:r>
      <w:r w:rsidR="00DC5390" w:rsidRPr="00DC5390">
        <w:rPr>
          <w:rFonts w:ascii="Times New Roman" w:hAnsi="Times New Roman"/>
          <w:sz w:val="22"/>
          <w:szCs w:val="22"/>
        </w:rPr>
        <w:t>.</w:t>
      </w:r>
      <w:r w:rsidRPr="00DC5390">
        <w:rPr>
          <w:rFonts w:ascii="Times New Roman" w:hAnsi="Times New Roman"/>
          <w:sz w:val="22"/>
          <w:szCs w:val="22"/>
        </w:rPr>
        <w:t xml:space="preserve"> Žilinskienė</w:t>
      </w:r>
      <w:r w:rsidR="00DC5390" w:rsidRPr="00DC5390">
        <w:rPr>
          <w:rFonts w:ascii="Times New Roman" w:hAnsi="Times New Roman"/>
          <w:sz w:val="22"/>
          <w:szCs w:val="22"/>
        </w:rPr>
        <w:t xml:space="preserve">, </w:t>
      </w:r>
      <w:proofErr w:type="spellStart"/>
      <w:r w:rsidR="00DC5390" w:rsidRPr="00DC5390">
        <w:rPr>
          <w:rFonts w:ascii="Times New Roman" w:hAnsi="Times New Roman"/>
          <w:sz w:val="22"/>
          <w:szCs w:val="22"/>
        </w:rPr>
        <w:t>el.p</w:t>
      </w:r>
      <w:proofErr w:type="spellEnd"/>
      <w:r w:rsidR="00DC5390" w:rsidRPr="00DC5390">
        <w:rPr>
          <w:rFonts w:ascii="Times New Roman" w:hAnsi="Times New Roman"/>
          <w:sz w:val="22"/>
          <w:szCs w:val="22"/>
        </w:rPr>
        <w:t xml:space="preserve">. </w:t>
      </w:r>
      <w:hyperlink r:id="rId5" w:history="1">
        <w:r w:rsidR="00DC5390" w:rsidRPr="00DC5390">
          <w:rPr>
            <w:rStyle w:val="Hipersaitas"/>
            <w:rFonts w:ascii="Times New Roman" w:hAnsi="Times New Roman"/>
            <w:sz w:val="22"/>
            <w:szCs w:val="22"/>
          </w:rPr>
          <w:t>jurgita.zilinskiene</w:t>
        </w:r>
        <w:r w:rsidR="00DC5390" w:rsidRPr="00DC5390">
          <w:rPr>
            <w:rStyle w:val="Hipersaitas"/>
            <w:rFonts w:ascii="Times New Roman" w:hAnsi="Times New Roman"/>
            <w:sz w:val="22"/>
            <w:szCs w:val="22"/>
            <w:lang w:val="en-GB"/>
          </w:rPr>
          <w:t>@</w:t>
        </w:r>
        <w:proofErr w:type="spellStart"/>
        <w:r w:rsidR="00DC5390" w:rsidRPr="00DC5390">
          <w:rPr>
            <w:rStyle w:val="Hipersaitas"/>
            <w:rFonts w:ascii="Times New Roman" w:hAnsi="Times New Roman"/>
            <w:sz w:val="22"/>
            <w:szCs w:val="22"/>
            <w:lang w:val="en-GB"/>
          </w:rPr>
          <w:t>lrv.lt</w:t>
        </w:r>
        <w:proofErr w:type="spellEnd"/>
      </w:hyperlink>
      <w:r w:rsidR="00DC5390" w:rsidRPr="00DC5390">
        <w:rPr>
          <w:rFonts w:ascii="Times New Roman" w:hAnsi="Times New Roman"/>
          <w:sz w:val="22"/>
          <w:szCs w:val="22"/>
          <w:lang w:val="en-GB"/>
        </w:rPr>
        <w:t>, tel. 870663979</w:t>
      </w:r>
    </w:p>
    <w:p w14:paraId="3EA4E6AD" w14:textId="77777777" w:rsidR="004132B1" w:rsidRDefault="004132B1" w:rsidP="00DC5390">
      <w:pPr>
        <w:spacing w:line="340" w:lineRule="exact"/>
        <w:ind w:firstLine="720"/>
        <w:rPr>
          <w:szCs w:val="24"/>
        </w:rPr>
      </w:pPr>
    </w:p>
    <w:p w14:paraId="57325210" w14:textId="77777777" w:rsidR="003C6783" w:rsidRDefault="003C6783"/>
    <w:sectPr w:rsidR="003C67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775F"/>
    <w:multiLevelType w:val="multilevel"/>
    <w:tmpl w:val="AADA222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B1"/>
    <w:rsid w:val="00225CA5"/>
    <w:rsid w:val="002C07B4"/>
    <w:rsid w:val="003C6783"/>
    <w:rsid w:val="004132B1"/>
    <w:rsid w:val="00460746"/>
    <w:rsid w:val="004A795B"/>
    <w:rsid w:val="00532376"/>
    <w:rsid w:val="005C5180"/>
    <w:rsid w:val="0064628E"/>
    <w:rsid w:val="00BE46D7"/>
    <w:rsid w:val="00D3756C"/>
    <w:rsid w:val="00D85E68"/>
    <w:rsid w:val="00DC5390"/>
    <w:rsid w:val="00ED42AA"/>
    <w:rsid w:val="00F7717E"/>
    <w:rsid w:val="00FF0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D079"/>
  <w15:chartTrackingRefBased/>
  <w15:docId w15:val="{17DF0FD1-C276-47BB-9821-14DF59F2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132B1"/>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link w:val="AntrasteChar"/>
    <w:qFormat/>
    <w:rsid w:val="004132B1"/>
    <w:pPr>
      <w:jc w:val="center"/>
    </w:pPr>
    <w:rPr>
      <w:b/>
      <w:caps/>
      <w:spacing w:val="-6"/>
    </w:rPr>
  </w:style>
  <w:style w:type="character" w:customStyle="1" w:styleId="AntrasteChar">
    <w:name w:val="Antraste Char"/>
    <w:basedOn w:val="Numatytasispastraiposriftas"/>
    <w:link w:val="Antraste"/>
    <w:rsid w:val="004132B1"/>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4132B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4132B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Vietosrezervavimoenklotekstas">
    <w:name w:val="Placeholder Text"/>
    <w:basedOn w:val="Numatytasispastraiposriftas"/>
    <w:uiPriority w:val="99"/>
    <w:semiHidden/>
    <w:rsid w:val="004132B1"/>
    <w:rPr>
      <w:color w:val="808080"/>
    </w:rPr>
  </w:style>
  <w:style w:type="paragraph" w:styleId="Sraopastraipa">
    <w:name w:val="List Paragraph"/>
    <w:basedOn w:val="prastasis"/>
    <w:uiPriority w:val="34"/>
    <w:qFormat/>
    <w:rsid w:val="004132B1"/>
    <w:pPr>
      <w:ind w:left="720"/>
      <w:contextualSpacing/>
    </w:pPr>
  </w:style>
  <w:style w:type="paragraph" w:styleId="Debesliotekstas">
    <w:name w:val="Balloon Text"/>
    <w:basedOn w:val="prastasis"/>
    <w:link w:val="DebesliotekstasDiagrama"/>
    <w:uiPriority w:val="99"/>
    <w:semiHidden/>
    <w:unhideWhenUsed/>
    <w:rsid w:val="00DC53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5390"/>
    <w:rPr>
      <w:rFonts w:ascii="Segoe UI" w:eastAsia="Times New Roman" w:hAnsi="Segoe UI" w:cs="Segoe UI"/>
      <w:sz w:val="18"/>
      <w:szCs w:val="18"/>
      <w:lang w:eastAsia="ru-RU"/>
    </w:rPr>
  </w:style>
  <w:style w:type="character" w:styleId="Hipersaitas">
    <w:name w:val="Hyperlink"/>
    <w:basedOn w:val="Numatytasispastraiposriftas"/>
    <w:uiPriority w:val="99"/>
    <w:unhideWhenUsed/>
    <w:rsid w:val="00DC5390"/>
    <w:rPr>
      <w:color w:val="0563C1" w:themeColor="hyperlink"/>
      <w:u w:val="single"/>
    </w:rPr>
  </w:style>
  <w:style w:type="character" w:styleId="Neapdorotaspaminjimas">
    <w:name w:val="Unresolved Mention"/>
    <w:basedOn w:val="Numatytasispastraiposriftas"/>
    <w:uiPriority w:val="99"/>
    <w:semiHidden/>
    <w:unhideWhenUsed/>
    <w:rsid w:val="00DC53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jurgita.zilinskiene@lrv.lt" TargetMode="External"
                 Type="http://schemas.openxmlformats.org/officeDocument/2006/relationships/hyperlink"/>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D49BFF5C744109878C164C8203DBB"/>
        <w:category>
          <w:name w:val="Bendrosios nuostatos"/>
          <w:gallery w:val="placeholder"/>
        </w:category>
        <w:types>
          <w:type w:val="bbPlcHdr"/>
        </w:types>
        <w:behaviors>
          <w:behavior w:val="content"/>
        </w:behaviors>
        <w:guid w:val="{B09FC910-050F-4B0A-99BA-8335E47C9CEB}"/>
      </w:docPartPr>
      <w:docPartBody>
        <w:p w:rsidR="004E794A" w:rsidRDefault="0056591D" w:rsidP="0056591D">
          <w:pPr>
            <w:pStyle w:val="714D49BFF5C744109878C164C8203D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1D"/>
    <w:rsid w:val="001A4034"/>
    <w:rsid w:val="004E794A"/>
    <w:rsid w:val="00565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591D"/>
    <w:rPr>
      <w:color w:val="808080"/>
    </w:rPr>
  </w:style>
  <w:style w:type="paragraph" w:customStyle="1" w:styleId="714D49BFF5C744109878C164C8203DBB">
    <w:name w:val="714D49BFF5C744109878C164C8203DBB"/>
    <w:rsid w:val="00565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2241</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2018-12-27T06:10:00Z</dcterms:created>
  <dc:creator>Jurgita Žilinskienė</dc:creator>
  <cp:lastModifiedBy>Jurgita Žilinskienė</cp:lastModifiedBy>
  <cp:lastPrinted>2018-12-27T09:04:00Z</cp:lastPrinted>
  <dcterms:modified xsi:type="dcterms:W3CDTF">2018-12-27T10:18:00Z</dcterms:modified>
  <cp:revision>11</cp:revision>
</cp:coreProperties>
</file>