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C6F" w:rsidRPr="00B72C58" w:rsidRDefault="00C82C6F" w:rsidP="00C82C6F">
      <w:pPr>
        <w:spacing w:after="0" w:line="240" w:lineRule="auto"/>
        <w:ind w:right="-1039"/>
        <w:rPr>
          <w:rFonts w:ascii="Times New Roman" w:hAnsi="Times New Roman"/>
          <w:color w:val="000000"/>
          <w:sz w:val="27"/>
          <w:szCs w:val="27"/>
          <w:lang w:eastAsia="en-GB"/>
        </w:rPr>
      </w:pPr>
    </w:p>
    <w:p w:rsidR="00F223BC" w:rsidRPr="00B72C58" w:rsidRDefault="00BF58E9" w:rsidP="00BF58E9">
      <w:pPr>
        <w:spacing w:after="0" w:line="240" w:lineRule="auto"/>
        <w:ind w:left="6480" w:right="-1039"/>
        <w:jc w:val="center"/>
        <w:rPr>
          <w:rFonts w:ascii="Times New Roman" w:hAnsi="Times New Roman"/>
          <w:color w:val="000000"/>
          <w:sz w:val="24"/>
          <w:szCs w:val="24"/>
          <w:lang w:eastAsia="en-GB"/>
        </w:rPr>
      </w:pPr>
      <w:r w:rsidRPr="00B72C58">
        <w:rPr>
          <w:rFonts w:ascii="Times New Roman" w:hAnsi="Times New Roman"/>
          <w:color w:val="000000"/>
          <w:sz w:val="24"/>
          <w:szCs w:val="24"/>
          <w:lang w:eastAsia="en-GB"/>
        </w:rPr>
        <w:t xml:space="preserve">     </w:t>
      </w:r>
    </w:p>
    <w:p w:rsidR="00B84E0C" w:rsidRPr="00B72C58" w:rsidRDefault="00B84E0C" w:rsidP="00F60952">
      <w:pPr>
        <w:tabs>
          <w:tab w:val="left" w:pos="7230"/>
        </w:tabs>
        <w:spacing w:after="0" w:line="240" w:lineRule="auto"/>
        <w:ind w:left="6481" w:right="-1038" w:hanging="1377"/>
        <w:jc w:val="center"/>
        <w:rPr>
          <w:rFonts w:ascii="Times New Roman" w:hAnsi="Times New Roman"/>
          <w:b/>
          <w:color w:val="000000"/>
          <w:sz w:val="24"/>
          <w:szCs w:val="24"/>
          <w:lang w:eastAsia="en-GB"/>
        </w:rPr>
      </w:pPr>
      <w:r w:rsidRPr="00B72C58">
        <w:rPr>
          <w:rFonts w:ascii="Times New Roman" w:hAnsi="Times New Roman"/>
          <w:b/>
          <w:color w:val="000000"/>
          <w:sz w:val="24"/>
          <w:szCs w:val="24"/>
          <w:lang w:eastAsia="en-GB"/>
        </w:rPr>
        <w:t>Projekt</w:t>
      </w:r>
      <w:r w:rsidR="00EC40AF" w:rsidRPr="00B72C58">
        <w:rPr>
          <w:rFonts w:ascii="Times New Roman" w:hAnsi="Times New Roman"/>
          <w:b/>
          <w:color w:val="000000"/>
          <w:sz w:val="24"/>
          <w:szCs w:val="24"/>
          <w:lang w:eastAsia="en-GB"/>
        </w:rPr>
        <w:t>o</w:t>
      </w:r>
    </w:p>
    <w:p w:rsidR="00EC40AF" w:rsidRPr="00B72C58" w:rsidRDefault="00EC40AF" w:rsidP="00F60952">
      <w:pPr>
        <w:spacing w:after="0" w:line="240" w:lineRule="auto"/>
        <w:ind w:left="6481" w:right="-1038"/>
        <w:jc w:val="center"/>
        <w:rPr>
          <w:rFonts w:ascii="Times New Roman" w:hAnsi="Times New Roman"/>
          <w:b/>
          <w:color w:val="000000"/>
          <w:sz w:val="24"/>
          <w:szCs w:val="24"/>
          <w:lang w:eastAsia="en-GB"/>
        </w:rPr>
      </w:pPr>
      <w:r w:rsidRPr="00B72C58">
        <w:rPr>
          <w:rFonts w:ascii="Times New Roman" w:hAnsi="Times New Roman"/>
          <w:b/>
          <w:color w:val="000000"/>
          <w:sz w:val="24"/>
          <w:szCs w:val="24"/>
          <w:lang w:eastAsia="en-GB"/>
        </w:rPr>
        <w:t>lyginamasis variantas</w:t>
      </w:r>
    </w:p>
    <w:p w:rsidR="00F223BC" w:rsidRPr="00B72C58" w:rsidRDefault="00F223BC" w:rsidP="00F60952">
      <w:pPr>
        <w:spacing w:after="0" w:line="240" w:lineRule="auto"/>
        <w:ind w:right="-1038"/>
        <w:jc w:val="center"/>
        <w:rPr>
          <w:rFonts w:ascii="Times New Roman" w:hAnsi="Times New Roman"/>
          <w:b/>
          <w:bCs/>
          <w:color w:val="000000"/>
          <w:sz w:val="27"/>
          <w:szCs w:val="27"/>
          <w:lang w:eastAsia="en-GB"/>
        </w:rPr>
      </w:pPr>
    </w:p>
    <w:p w:rsidR="00F223BC" w:rsidRPr="00B72C58" w:rsidRDefault="00F223BC" w:rsidP="00C82C6F">
      <w:pPr>
        <w:spacing w:after="0" w:line="240" w:lineRule="auto"/>
        <w:ind w:right="-1039"/>
        <w:jc w:val="center"/>
        <w:rPr>
          <w:rFonts w:ascii="Times New Roman" w:hAnsi="Times New Roman"/>
          <w:b/>
          <w:bCs/>
          <w:color w:val="000000"/>
          <w:sz w:val="27"/>
          <w:szCs w:val="27"/>
          <w:lang w:eastAsia="en-GB"/>
        </w:rPr>
      </w:pPr>
    </w:p>
    <w:p w:rsidR="00A61C76" w:rsidRPr="00B72C58" w:rsidRDefault="00843C39" w:rsidP="00F223BC">
      <w:pPr>
        <w:shd w:val="clear" w:color="auto" w:fill="FFFFFF"/>
        <w:spacing w:after="0" w:line="240" w:lineRule="auto"/>
        <w:ind w:firstLine="426"/>
        <w:jc w:val="center"/>
        <w:rPr>
          <w:rFonts w:ascii="Times New Roman" w:hAnsi="Times New Roman"/>
          <w:sz w:val="24"/>
          <w:szCs w:val="24"/>
        </w:rPr>
      </w:pPr>
      <w:r w:rsidRPr="00B72C58">
        <w:rPr>
          <w:rFonts w:ascii="Times New Roman" w:hAnsi="Times New Roman"/>
          <w:b/>
          <w:bCs/>
          <w:caps/>
          <w:color w:val="000000"/>
          <w:sz w:val="24"/>
          <w:szCs w:val="24"/>
        </w:rPr>
        <w:t>LIETUVOS RESPUBLIKOS</w:t>
      </w:r>
    </w:p>
    <w:p w:rsidR="00142F0E" w:rsidRDefault="00142F0E" w:rsidP="00F223BC">
      <w:pPr>
        <w:shd w:val="clear" w:color="auto" w:fill="FFFFFF"/>
        <w:spacing w:after="0" w:line="240" w:lineRule="auto"/>
        <w:ind w:firstLine="426"/>
        <w:jc w:val="center"/>
        <w:rPr>
          <w:rFonts w:ascii="Times New Roman" w:hAnsi="Times New Roman"/>
          <w:b/>
          <w:bCs/>
          <w:caps/>
          <w:color w:val="000000"/>
          <w:sz w:val="24"/>
          <w:szCs w:val="24"/>
        </w:rPr>
      </w:pPr>
      <w:bookmarkStart w:id="0" w:name="_Hlk3202329"/>
      <w:r w:rsidRPr="00142F0E">
        <w:rPr>
          <w:rFonts w:ascii="Times New Roman" w:hAnsi="Times New Roman"/>
          <w:b/>
          <w:bCs/>
          <w:caps/>
          <w:color w:val="000000"/>
          <w:sz w:val="24"/>
          <w:szCs w:val="24"/>
        </w:rPr>
        <w:t>VALSTYBĖS INFORMACINIŲ IŠTEKLIŲ VALDYMO ĮSTATYMO NR. XI-1807 2</w:t>
      </w:r>
      <w:r>
        <w:rPr>
          <w:rFonts w:ascii="Times New Roman" w:hAnsi="Times New Roman"/>
          <w:b/>
          <w:bCs/>
          <w:caps/>
          <w:color w:val="000000"/>
          <w:sz w:val="24"/>
          <w:szCs w:val="24"/>
        </w:rPr>
        <w:t xml:space="preserve"> </w:t>
      </w:r>
      <w:r w:rsidR="001433F4">
        <w:rPr>
          <w:rFonts w:ascii="Times New Roman" w:hAnsi="Times New Roman"/>
          <w:b/>
          <w:bCs/>
          <w:caps/>
          <w:color w:val="000000"/>
          <w:sz w:val="24"/>
          <w:szCs w:val="24"/>
        </w:rPr>
        <w:t xml:space="preserve">IR </w:t>
      </w:r>
      <w:r w:rsidR="0071153F">
        <w:rPr>
          <w:rFonts w:ascii="Times New Roman" w:hAnsi="Times New Roman"/>
          <w:b/>
          <w:bCs/>
          <w:caps/>
          <w:color w:val="000000"/>
          <w:sz w:val="24"/>
          <w:szCs w:val="24"/>
        </w:rPr>
        <w:t>29</w:t>
      </w:r>
      <w:r w:rsidR="001433F4">
        <w:rPr>
          <w:rFonts w:ascii="Times New Roman" w:hAnsi="Times New Roman"/>
          <w:b/>
          <w:bCs/>
          <w:caps/>
          <w:color w:val="000000"/>
          <w:sz w:val="24"/>
          <w:szCs w:val="24"/>
        </w:rPr>
        <w:t xml:space="preserve"> </w:t>
      </w:r>
      <w:r w:rsidRPr="00142F0E">
        <w:rPr>
          <w:rFonts w:ascii="Times New Roman" w:hAnsi="Times New Roman"/>
          <w:b/>
          <w:bCs/>
          <w:caps/>
          <w:color w:val="000000"/>
          <w:sz w:val="24"/>
          <w:szCs w:val="24"/>
        </w:rPr>
        <w:t>STRAIPSNI</w:t>
      </w:r>
      <w:r w:rsidR="001433F4">
        <w:rPr>
          <w:rFonts w:ascii="Times New Roman" w:hAnsi="Times New Roman"/>
          <w:b/>
          <w:bCs/>
          <w:caps/>
          <w:color w:val="000000"/>
          <w:sz w:val="24"/>
          <w:szCs w:val="24"/>
        </w:rPr>
        <w:t>Ų</w:t>
      </w:r>
      <w:r w:rsidRPr="00142F0E">
        <w:rPr>
          <w:rFonts w:ascii="Times New Roman" w:hAnsi="Times New Roman"/>
          <w:b/>
          <w:bCs/>
          <w:caps/>
          <w:color w:val="000000"/>
          <w:sz w:val="24"/>
          <w:szCs w:val="24"/>
        </w:rPr>
        <w:t xml:space="preserve"> PAKEITIMO</w:t>
      </w:r>
      <w:r w:rsidRPr="00B72C58">
        <w:rPr>
          <w:rFonts w:ascii="Times New Roman" w:hAnsi="Times New Roman"/>
          <w:b/>
          <w:bCs/>
          <w:caps/>
          <w:color w:val="000000"/>
          <w:sz w:val="24"/>
          <w:szCs w:val="24"/>
        </w:rPr>
        <w:t xml:space="preserve"> </w:t>
      </w:r>
    </w:p>
    <w:bookmarkEnd w:id="0"/>
    <w:p w:rsidR="00843C39" w:rsidRPr="00B72C58" w:rsidRDefault="00843C39" w:rsidP="00F223BC">
      <w:pPr>
        <w:shd w:val="clear" w:color="auto" w:fill="FFFFFF"/>
        <w:spacing w:after="0" w:line="240" w:lineRule="auto"/>
        <w:ind w:firstLine="426"/>
        <w:jc w:val="center"/>
        <w:rPr>
          <w:rFonts w:ascii="Times New Roman" w:hAnsi="Times New Roman"/>
          <w:sz w:val="24"/>
          <w:szCs w:val="24"/>
        </w:rPr>
      </w:pPr>
      <w:r w:rsidRPr="00B72C58">
        <w:rPr>
          <w:rFonts w:ascii="Times New Roman" w:hAnsi="Times New Roman"/>
          <w:b/>
          <w:bCs/>
          <w:caps/>
          <w:color w:val="000000"/>
          <w:sz w:val="24"/>
          <w:szCs w:val="24"/>
        </w:rPr>
        <w:t>ĮSTATYMAS</w:t>
      </w:r>
    </w:p>
    <w:p w:rsidR="00867EFF" w:rsidRPr="00B72C58" w:rsidRDefault="00867EFF" w:rsidP="00F223BC">
      <w:pPr>
        <w:spacing w:after="0" w:line="240" w:lineRule="auto"/>
        <w:ind w:right="-1039"/>
        <w:jc w:val="center"/>
        <w:rPr>
          <w:rFonts w:ascii="Times New Roman" w:hAnsi="Times New Roman"/>
          <w:color w:val="000000"/>
          <w:sz w:val="27"/>
          <w:szCs w:val="27"/>
          <w:lang w:eastAsia="en-GB"/>
        </w:rPr>
      </w:pPr>
    </w:p>
    <w:p w:rsidR="00867EFF" w:rsidRPr="00B72C58" w:rsidRDefault="00C82C6F" w:rsidP="00F223BC">
      <w:pPr>
        <w:spacing w:after="0" w:line="240" w:lineRule="auto"/>
        <w:ind w:right="-1039"/>
        <w:jc w:val="center"/>
        <w:rPr>
          <w:rFonts w:ascii="Times New Roman" w:hAnsi="Times New Roman"/>
          <w:color w:val="000000"/>
          <w:sz w:val="24"/>
          <w:szCs w:val="24"/>
          <w:lang w:eastAsia="en-GB"/>
        </w:rPr>
      </w:pPr>
      <w:r w:rsidRPr="00B72C58">
        <w:rPr>
          <w:rFonts w:ascii="Times New Roman" w:hAnsi="Times New Roman"/>
          <w:color w:val="000000"/>
          <w:sz w:val="24"/>
          <w:szCs w:val="24"/>
          <w:lang w:eastAsia="en-GB"/>
        </w:rPr>
        <w:t>201</w:t>
      </w:r>
      <w:r w:rsidR="00854D85">
        <w:rPr>
          <w:rFonts w:ascii="Times New Roman" w:hAnsi="Times New Roman"/>
          <w:color w:val="000000"/>
          <w:sz w:val="24"/>
          <w:szCs w:val="24"/>
          <w:lang w:eastAsia="en-GB"/>
        </w:rPr>
        <w:t>9</w:t>
      </w:r>
      <w:r w:rsidRPr="00B72C58">
        <w:rPr>
          <w:rFonts w:ascii="Times New Roman" w:hAnsi="Times New Roman"/>
          <w:color w:val="000000"/>
          <w:sz w:val="24"/>
          <w:szCs w:val="24"/>
          <w:lang w:eastAsia="en-GB"/>
        </w:rPr>
        <w:t xml:space="preserve"> m.                    d. Nr</w:t>
      </w:r>
      <w:r w:rsidR="00867EFF" w:rsidRPr="00B72C58">
        <w:rPr>
          <w:rFonts w:ascii="Times New Roman" w:hAnsi="Times New Roman"/>
          <w:color w:val="000000"/>
          <w:sz w:val="24"/>
          <w:szCs w:val="24"/>
          <w:lang w:eastAsia="en-GB"/>
        </w:rPr>
        <w:t>.</w:t>
      </w:r>
    </w:p>
    <w:p w:rsidR="00F223BC" w:rsidRPr="00B72C58" w:rsidRDefault="00C82C6F" w:rsidP="00F223BC">
      <w:pPr>
        <w:spacing w:after="0" w:line="240" w:lineRule="auto"/>
        <w:ind w:right="-1039"/>
        <w:jc w:val="center"/>
        <w:rPr>
          <w:rFonts w:ascii="Times New Roman" w:hAnsi="Times New Roman"/>
          <w:b/>
          <w:sz w:val="24"/>
          <w:szCs w:val="24"/>
        </w:rPr>
      </w:pPr>
      <w:r w:rsidRPr="00B72C58">
        <w:rPr>
          <w:rFonts w:ascii="Times New Roman" w:hAnsi="Times New Roman"/>
          <w:color w:val="000000"/>
          <w:sz w:val="24"/>
          <w:szCs w:val="24"/>
          <w:lang w:eastAsia="en-GB"/>
        </w:rPr>
        <w:t>Vilnius</w:t>
      </w:r>
    </w:p>
    <w:p w:rsidR="00F223BC" w:rsidRPr="00B72C58" w:rsidRDefault="00F223BC" w:rsidP="00584C18">
      <w:pPr>
        <w:spacing w:after="0" w:line="240" w:lineRule="auto"/>
        <w:ind w:right="-1039"/>
        <w:rPr>
          <w:rFonts w:ascii="Times New Roman" w:hAnsi="Times New Roman"/>
          <w:color w:val="000000"/>
          <w:sz w:val="27"/>
          <w:szCs w:val="27"/>
          <w:lang w:eastAsia="en-GB"/>
        </w:rPr>
      </w:pPr>
    </w:p>
    <w:p w:rsidR="00F223BC" w:rsidRPr="00B72C58" w:rsidRDefault="00F223BC" w:rsidP="00A06B3C">
      <w:pPr>
        <w:spacing w:after="0" w:line="240" w:lineRule="auto"/>
        <w:ind w:right="-755"/>
        <w:rPr>
          <w:rFonts w:ascii="Times New Roman" w:hAnsi="Times New Roman"/>
          <w:color w:val="000000"/>
          <w:sz w:val="27"/>
          <w:szCs w:val="27"/>
          <w:lang w:eastAsia="en-GB"/>
        </w:rPr>
      </w:pPr>
    </w:p>
    <w:p w:rsidR="0071153F" w:rsidRPr="00B72C58" w:rsidRDefault="0071153F" w:rsidP="0071153F">
      <w:pPr>
        <w:spacing w:after="0" w:line="240" w:lineRule="auto"/>
        <w:ind w:right="-755" w:firstLine="851"/>
        <w:rPr>
          <w:rFonts w:ascii="Times New Roman" w:hAnsi="Times New Roman"/>
          <w:b/>
          <w:bCs/>
          <w:sz w:val="24"/>
          <w:szCs w:val="24"/>
        </w:rPr>
      </w:pPr>
      <w:r w:rsidRPr="00B72C58">
        <w:rPr>
          <w:rFonts w:ascii="Times New Roman" w:hAnsi="Times New Roman"/>
          <w:b/>
          <w:bCs/>
          <w:sz w:val="24"/>
          <w:szCs w:val="24"/>
        </w:rPr>
        <w:t xml:space="preserve">1 straipsnis. </w:t>
      </w:r>
      <w:r>
        <w:rPr>
          <w:rFonts w:ascii="Times New Roman" w:hAnsi="Times New Roman"/>
          <w:b/>
          <w:bCs/>
          <w:sz w:val="24"/>
          <w:szCs w:val="24"/>
        </w:rPr>
        <w:t>2</w:t>
      </w:r>
      <w:r w:rsidRPr="00B72C58">
        <w:rPr>
          <w:rFonts w:ascii="Times New Roman" w:hAnsi="Times New Roman"/>
          <w:b/>
          <w:bCs/>
          <w:sz w:val="24"/>
          <w:szCs w:val="24"/>
        </w:rPr>
        <w:t xml:space="preserve"> straipsnio pakeitimas</w:t>
      </w:r>
    </w:p>
    <w:p w:rsidR="0071153F" w:rsidRPr="00F15D4D" w:rsidRDefault="0071153F" w:rsidP="00CE1246">
      <w:pPr>
        <w:pStyle w:val="Sraopastraipa"/>
        <w:tabs>
          <w:tab w:val="left" w:pos="851"/>
        </w:tabs>
        <w:spacing w:after="0" w:line="240" w:lineRule="auto"/>
        <w:ind w:right="-755" w:firstLine="131"/>
        <w:jc w:val="both"/>
        <w:rPr>
          <w:rFonts w:ascii="Times New Roman" w:eastAsia="Times New Roman" w:hAnsi="Times New Roman"/>
          <w:sz w:val="24"/>
          <w:szCs w:val="24"/>
          <w:lang w:val="lt-LT"/>
        </w:rPr>
      </w:pPr>
      <w:r w:rsidRPr="00F15D4D">
        <w:rPr>
          <w:rFonts w:ascii="Times New Roman" w:eastAsia="Times New Roman" w:hAnsi="Times New Roman"/>
          <w:sz w:val="24"/>
          <w:szCs w:val="24"/>
          <w:lang w:val="lt-LT"/>
        </w:rPr>
        <w:t>Pa</w:t>
      </w:r>
      <w:r>
        <w:rPr>
          <w:rFonts w:ascii="Times New Roman" w:eastAsia="Times New Roman" w:hAnsi="Times New Roman"/>
          <w:sz w:val="24"/>
          <w:szCs w:val="24"/>
          <w:lang w:val="lt-LT"/>
        </w:rPr>
        <w:t>pildyti</w:t>
      </w:r>
      <w:r w:rsidRPr="00F15D4D">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2</w:t>
      </w:r>
      <w:r w:rsidRPr="00F15D4D">
        <w:rPr>
          <w:rFonts w:ascii="Times New Roman" w:eastAsia="Times New Roman" w:hAnsi="Times New Roman"/>
          <w:sz w:val="24"/>
          <w:szCs w:val="24"/>
          <w:lang w:val="lt-LT"/>
        </w:rPr>
        <w:t xml:space="preserve"> straipsn</w:t>
      </w:r>
      <w:r>
        <w:rPr>
          <w:rFonts w:ascii="Times New Roman" w:eastAsia="Times New Roman" w:hAnsi="Times New Roman"/>
          <w:sz w:val="24"/>
          <w:szCs w:val="24"/>
          <w:lang w:val="lt-LT"/>
        </w:rPr>
        <w:t xml:space="preserve">į </w:t>
      </w:r>
      <w:r w:rsidR="00E720B5">
        <w:rPr>
          <w:rFonts w:ascii="Times New Roman" w:eastAsia="Times New Roman" w:hAnsi="Times New Roman"/>
          <w:sz w:val="24"/>
          <w:szCs w:val="24"/>
          <w:lang w:val="lt-LT"/>
        </w:rPr>
        <w:t>19</w:t>
      </w:r>
      <w:r w:rsidR="0035408D" w:rsidRPr="0035408D">
        <w:rPr>
          <w:rFonts w:ascii="Times New Roman" w:eastAsia="Times New Roman" w:hAnsi="Times New Roman"/>
          <w:sz w:val="24"/>
          <w:szCs w:val="24"/>
          <w:vertAlign w:val="superscript"/>
          <w:lang w:val="lt-LT"/>
        </w:rPr>
        <w:t>1</w:t>
      </w:r>
      <w:r w:rsidR="00E720B5">
        <w:rPr>
          <w:rFonts w:ascii="Times New Roman" w:eastAsia="Times New Roman" w:hAnsi="Times New Roman"/>
          <w:sz w:val="24"/>
          <w:szCs w:val="24"/>
          <w:lang w:val="lt-LT"/>
        </w:rPr>
        <w:t xml:space="preserve"> </w:t>
      </w:r>
      <w:r w:rsidRPr="00F15D4D">
        <w:rPr>
          <w:rFonts w:ascii="Times New Roman" w:eastAsia="Times New Roman" w:hAnsi="Times New Roman"/>
          <w:sz w:val="24"/>
          <w:szCs w:val="24"/>
          <w:lang w:val="lt-LT"/>
        </w:rPr>
        <w:t>dal</w:t>
      </w:r>
      <w:r>
        <w:rPr>
          <w:rFonts w:ascii="Times New Roman" w:eastAsia="Times New Roman" w:hAnsi="Times New Roman"/>
          <w:sz w:val="24"/>
          <w:szCs w:val="24"/>
          <w:lang w:val="lt-LT"/>
        </w:rPr>
        <w:t>imi</w:t>
      </w:r>
      <w:r w:rsidRPr="00F15D4D">
        <w:rPr>
          <w:rFonts w:ascii="Times New Roman" w:eastAsia="Times New Roman" w:hAnsi="Times New Roman"/>
          <w:sz w:val="24"/>
          <w:szCs w:val="24"/>
          <w:lang w:val="lt-LT"/>
        </w:rPr>
        <w:t>:</w:t>
      </w:r>
    </w:p>
    <w:p w:rsidR="0071153F" w:rsidRPr="0071153F" w:rsidRDefault="0071153F" w:rsidP="0071153F">
      <w:pPr>
        <w:spacing w:after="0" w:line="240" w:lineRule="auto"/>
        <w:ind w:right="-754" w:firstLine="851"/>
        <w:jc w:val="both"/>
        <w:rPr>
          <w:rFonts w:ascii="Times New Roman" w:hAnsi="Times New Roman"/>
          <w:b/>
          <w:sz w:val="24"/>
          <w:szCs w:val="24"/>
        </w:rPr>
      </w:pPr>
      <w:r w:rsidRPr="0071153F">
        <w:rPr>
          <w:rFonts w:ascii="Times New Roman" w:hAnsi="Times New Roman"/>
          <w:b/>
          <w:sz w:val="24"/>
          <w:szCs w:val="24"/>
        </w:rPr>
        <w:t>„</w:t>
      </w:r>
      <w:r w:rsidR="00E720B5">
        <w:rPr>
          <w:rFonts w:ascii="Times New Roman" w:hAnsi="Times New Roman"/>
          <w:b/>
          <w:sz w:val="24"/>
          <w:szCs w:val="24"/>
        </w:rPr>
        <w:t>19</w:t>
      </w:r>
      <w:r w:rsidR="0035408D">
        <w:rPr>
          <w:rFonts w:ascii="Times New Roman" w:hAnsi="Times New Roman"/>
          <w:b/>
          <w:sz w:val="24"/>
          <w:szCs w:val="24"/>
          <w:vertAlign w:val="superscript"/>
        </w:rPr>
        <w:t>1</w:t>
      </w:r>
      <w:r w:rsidRPr="0071153F">
        <w:rPr>
          <w:rFonts w:ascii="Times New Roman" w:hAnsi="Times New Roman"/>
          <w:b/>
          <w:sz w:val="24"/>
          <w:szCs w:val="24"/>
        </w:rPr>
        <w:t xml:space="preserve">. </w:t>
      </w:r>
      <w:r w:rsidR="009839C0" w:rsidRPr="000D4612">
        <w:rPr>
          <w:rFonts w:ascii="Times New Roman" w:hAnsi="Times New Roman"/>
          <w:b/>
          <w:sz w:val="24"/>
          <w:szCs w:val="24"/>
        </w:rPr>
        <w:t>Valstybės ir savivaldybių institucijos ir įstaigos – atstovaujamosios, valstybės vadovo, vykdomosios, teisminės valdžios institucijos, teisėsaugos institucijos ir įstaigos, auditą, kontrolę (priežiūrą) atliekančios institucijos ir įstaigos, kitos valstybės ir savivaldybių institucijos ir įstaigos, kurios finansuojamos iš valstybės ar savivaldybių biudžetų bei valstybės pinigų fondų ir kurioms Lietuvos Respublikos viešojo administravimo įstatymo nustatyta tvarka yra suteikti viešojo administravimo įgaliojimai</w:t>
      </w:r>
      <w:r w:rsidR="00517A0A">
        <w:rPr>
          <w:rFonts w:ascii="Times New Roman" w:hAnsi="Times New Roman"/>
          <w:b/>
          <w:sz w:val="24"/>
          <w:szCs w:val="24"/>
        </w:rPr>
        <w:t>.</w:t>
      </w:r>
      <w:r w:rsidRPr="000D4612">
        <w:rPr>
          <w:rFonts w:ascii="Times New Roman" w:hAnsi="Times New Roman"/>
          <w:b/>
          <w:sz w:val="24"/>
          <w:szCs w:val="24"/>
        </w:rPr>
        <w:t>“</w:t>
      </w:r>
    </w:p>
    <w:p w:rsidR="0071153F" w:rsidRDefault="0071153F" w:rsidP="00A06B3C">
      <w:pPr>
        <w:spacing w:after="0" w:line="240" w:lineRule="auto"/>
        <w:ind w:right="-755" w:firstLine="851"/>
        <w:rPr>
          <w:rFonts w:ascii="Times New Roman" w:hAnsi="Times New Roman"/>
          <w:b/>
          <w:bCs/>
          <w:sz w:val="24"/>
          <w:szCs w:val="24"/>
        </w:rPr>
      </w:pPr>
    </w:p>
    <w:p w:rsidR="00F223BC" w:rsidRPr="00B72C58" w:rsidRDefault="0071153F" w:rsidP="00A06B3C">
      <w:pPr>
        <w:spacing w:after="0" w:line="240" w:lineRule="auto"/>
        <w:ind w:right="-755" w:firstLine="851"/>
        <w:rPr>
          <w:rFonts w:ascii="Times New Roman" w:hAnsi="Times New Roman"/>
          <w:b/>
          <w:bCs/>
          <w:sz w:val="24"/>
          <w:szCs w:val="24"/>
        </w:rPr>
      </w:pPr>
      <w:r>
        <w:rPr>
          <w:rFonts w:ascii="Times New Roman" w:hAnsi="Times New Roman"/>
          <w:b/>
          <w:bCs/>
          <w:sz w:val="24"/>
          <w:szCs w:val="24"/>
        </w:rPr>
        <w:t>2</w:t>
      </w:r>
      <w:r w:rsidR="00F223BC" w:rsidRPr="00B72C58">
        <w:rPr>
          <w:rFonts w:ascii="Times New Roman" w:hAnsi="Times New Roman"/>
          <w:b/>
          <w:bCs/>
          <w:sz w:val="24"/>
          <w:szCs w:val="24"/>
        </w:rPr>
        <w:t xml:space="preserve"> straipsnis. </w:t>
      </w:r>
      <w:r w:rsidR="00142F0E">
        <w:rPr>
          <w:rFonts w:ascii="Times New Roman" w:hAnsi="Times New Roman"/>
          <w:b/>
          <w:bCs/>
          <w:sz w:val="24"/>
          <w:szCs w:val="24"/>
        </w:rPr>
        <w:t>29</w:t>
      </w:r>
      <w:r w:rsidR="00F223BC" w:rsidRPr="00B72C58">
        <w:rPr>
          <w:rFonts w:ascii="Times New Roman" w:hAnsi="Times New Roman"/>
          <w:b/>
          <w:bCs/>
          <w:sz w:val="24"/>
          <w:szCs w:val="24"/>
        </w:rPr>
        <w:t xml:space="preserve"> straipsnio pakeitimas</w:t>
      </w:r>
    </w:p>
    <w:p w:rsidR="007876B3" w:rsidRPr="00F15D4D" w:rsidRDefault="007876B3" w:rsidP="00A06B3C">
      <w:pPr>
        <w:pStyle w:val="Sraopastraipa"/>
        <w:numPr>
          <w:ilvl w:val="0"/>
          <w:numId w:val="6"/>
        </w:numPr>
        <w:spacing w:after="0" w:line="240" w:lineRule="auto"/>
        <w:ind w:right="-755"/>
        <w:jc w:val="both"/>
        <w:rPr>
          <w:rFonts w:ascii="Times New Roman" w:eastAsia="Times New Roman" w:hAnsi="Times New Roman"/>
          <w:sz w:val="24"/>
          <w:szCs w:val="24"/>
          <w:lang w:val="lt-LT"/>
        </w:rPr>
      </w:pPr>
      <w:r w:rsidRPr="00F15D4D">
        <w:rPr>
          <w:rFonts w:ascii="Times New Roman" w:eastAsia="Times New Roman" w:hAnsi="Times New Roman"/>
          <w:sz w:val="24"/>
          <w:szCs w:val="24"/>
          <w:lang w:val="lt-LT"/>
        </w:rPr>
        <w:t>Pa</w:t>
      </w:r>
      <w:r w:rsidR="00142F0E">
        <w:rPr>
          <w:rFonts w:ascii="Times New Roman" w:eastAsia="Times New Roman" w:hAnsi="Times New Roman"/>
          <w:sz w:val="24"/>
          <w:szCs w:val="24"/>
          <w:lang w:val="lt-LT"/>
        </w:rPr>
        <w:t>keisti</w:t>
      </w:r>
      <w:r w:rsidRPr="00F15D4D">
        <w:rPr>
          <w:rFonts w:ascii="Times New Roman" w:eastAsia="Times New Roman" w:hAnsi="Times New Roman"/>
          <w:sz w:val="24"/>
          <w:szCs w:val="24"/>
          <w:lang w:val="lt-LT"/>
        </w:rPr>
        <w:t xml:space="preserve"> </w:t>
      </w:r>
      <w:r w:rsidR="00142F0E">
        <w:rPr>
          <w:rFonts w:ascii="Times New Roman" w:eastAsia="Times New Roman" w:hAnsi="Times New Roman"/>
          <w:sz w:val="24"/>
          <w:szCs w:val="24"/>
          <w:lang w:val="lt-LT"/>
        </w:rPr>
        <w:t>29</w:t>
      </w:r>
      <w:r w:rsidRPr="00F15D4D">
        <w:rPr>
          <w:rFonts w:ascii="Times New Roman" w:eastAsia="Times New Roman" w:hAnsi="Times New Roman"/>
          <w:sz w:val="24"/>
          <w:szCs w:val="24"/>
          <w:lang w:val="lt-LT"/>
        </w:rPr>
        <w:t xml:space="preserve"> straipsnio </w:t>
      </w:r>
      <w:r w:rsidR="00142F0E">
        <w:rPr>
          <w:rFonts w:ascii="Times New Roman" w:eastAsia="Times New Roman" w:hAnsi="Times New Roman"/>
          <w:sz w:val="24"/>
          <w:szCs w:val="24"/>
          <w:lang w:val="lt-LT"/>
        </w:rPr>
        <w:t>4</w:t>
      </w:r>
      <w:r w:rsidRPr="00F15D4D">
        <w:rPr>
          <w:rFonts w:ascii="Times New Roman" w:eastAsia="Times New Roman" w:hAnsi="Times New Roman"/>
          <w:sz w:val="24"/>
          <w:szCs w:val="24"/>
          <w:lang w:val="lt-LT"/>
        </w:rPr>
        <w:t xml:space="preserve"> dalį </w:t>
      </w:r>
      <w:r w:rsidR="00142F0E">
        <w:rPr>
          <w:rFonts w:ascii="Times New Roman" w:eastAsia="Times New Roman" w:hAnsi="Times New Roman"/>
          <w:sz w:val="24"/>
          <w:szCs w:val="24"/>
          <w:lang w:val="lt-LT"/>
        </w:rPr>
        <w:t>ir ją išdėstyti taip</w:t>
      </w:r>
      <w:r w:rsidRPr="00F15D4D">
        <w:rPr>
          <w:rFonts w:ascii="Times New Roman" w:eastAsia="Times New Roman" w:hAnsi="Times New Roman"/>
          <w:sz w:val="24"/>
          <w:szCs w:val="24"/>
          <w:lang w:val="lt-LT"/>
        </w:rPr>
        <w:t>:</w:t>
      </w:r>
    </w:p>
    <w:p w:rsidR="00142F0E" w:rsidRDefault="00142F0E" w:rsidP="00142F0E">
      <w:pPr>
        <w:pStyle w:val="Sraopastraipa"/>
        <w:spacing w:after="0" w:line="240" w:lineRule="auto"/>
        <w:ind w:left="0" w:right="-755" w:firstLine="851"/>
        <w:jc w:val="both"/>
        <w:rPr>
          <w:rFonts w:ascii="Times New Roman" w:eastAsia="Times New Roman" w:hAnsi="Times New Roman"/>
          <w:sz w:val="24"/>
          <w:szCs w:val="24"/>
          <w:lang w:val="lt-LT"/>
        </w:rPr>
      </w:pPr>
      <w:r w:rsidRPr="00142F0E">
        <w:rPr>
          <w:rFonts w:ascii="Times New Roman" w:eastAsia="Times New Roman" w:hAnsi="Times New Roman"/>
          <w:sz w:val="24"/>
          <w:szCs w:val="24"/>
          <w:lang w:val="lt-LT"/>
        </w:rPr>
        <w:t>„4. Sąnaudos, kurias registro tvarkytojas patyrė dėl išrašų, pažymų ir kitų dokumentų, dokumentų kopijų ir (arba) informacijos rengimo, teikimo ir perdavimo susijusiems registrams, valstybės informacinėms sistemoms, valstybės ir savivaldybių institucijoms ir įstaigoms teisės aktuose nustatytoms funkcijoms atlikti, už kuriuos iš kitų subjektų imamas atlyginimas</w:t>
      </w:r>
      <w:r w:rsidR="00BF1A1F">
        <w:rPr>
          <w:rFonts w:ascii="Times New Roman" w:eastAsia="Times New Roman" w:hAnsi="Times New Roman"/>
          <w:sz w:val="24"/>
          <w:szCs w:val="24"/>
          <w:lang w:val="lt-LT"/>
        </w:rPr>
        <w:t xml:space="preserve"> </w:t>
      </w:r>
      <w:r w:rsidR="00BF1A1F" w:rsidRPr="00BF1A1F">
        <w:rPr>
          <w:rFonts w:ascii="Times New Roman" w:eastAsia="Times New Roman" w:hAnsi="Times New Roman"/>
          <w:b/>
          <w:sz w:val="24"/>
          <w:szCs w:val="24"/>
          <w:lang w:val="lt-LT"/>
        </w:rPr>
        <w:t xml:space="preserve">(toliau  </w:t>
      </w:r>
      <w:r w:rsidR="00BF1A1F" w:rsidRPr="00BF1A1F">
        <w:rPr>
          <w:rFonts w:ascii="Times New Roman" w:hAnsi="Times New Roman"/>
          <w:b/>
          <w:sz w:val="24"/>
          <w:szCs w:val="24"/>
        </w:rPr>
        <w:t>–</w:t>
      </w:r>
      <w:r w:rsidR="00BF1A1F" w:rsidRPr="00BF1A1F">
        <w:rPr>
          <w:rFonts w:ascii="Times New Roman" w:eastAsia="Times New Roman" w:hAnsi="Times New Roman"/>
          <w:b/>
          <w:sz w:val="24"/>
          <w:szCs w:val="24"/>
          <w:lang w:val="lt-LT"/>
        </w:rPr>
        <w:t xml:space="preserve"> neatlygintino duomenų teikimo sąnaudos)</w:t>
      </w:r>
      <w:r w:rsidRPr="00142F0E">
        <w:rPr>
          <w:rFonts w:ascii="Times New Roman" w:eastAsia="Times New Roman" w:hAnsi="Times New Roman"/>
          <w:sz w:val="24"/>
          <w:szCs w:val="24"/>
          <w:lang w:val="lt-LT"/>
        </w:rPr>
        <w:t>,</w:t>
      </w:r>
      <w:r w:rsidRPr="001E362C">
        <w:rPr>
          <w:rFonts w:ascii="Times New Roman" w:eastAsia="Times New Roman" w:hAnsi="Times New Roman"/>
          <w:sz w:val="24"/>
          <w:szCs w:val="24"/>
          <w:lang w:val="lt-LT"/>
        </w:rPr>
        <w:t xml:space="preserve"> finansuojamos</w:t>
      </w:r>
      <w:r w:rsidR="00D2645A">
        <w:rPr>
          <w:rFonts w:ascii="Times New Roman" w:eastAsia="Times New Roman" w:hAnsi="Times New Roman"/>
          <w:sz w:val="24"/>
          <w:szCs w:val="24"/>
          <w:lang w:val="lt-LT"/>
        </w:rPr>
        <w:t xml:space="preserve"> </w:t>
      </w:r>
      <w:r w:rsidRPr="00142F0E">
        <w:rPr>
          <w:rFonts w:ascii="Times New Roman" w:eastAsia="Times New Roman" w:hAnsi="Times New Roman"/>
          <w:sz w:val="24"/>
          <w:szCs w:val="24"/>
          <w:lang w:val="lt-LT"/>
        </w:rPr>
        <w:t xml:space="preserve">iš šiam registro tvarkytojui skiriamų valstybės biudžeto lėšų. </w:t>
      </w:r>
      <w:bookmarkStart w:id="1" w:name="_Hlk3203210"/>
      <w:r w:rsidR="00BF1A1F" w:rsidRPr="00BF1A1F">
        <w:rPr>
          <w:rFonts w:ascii="Times New Roman" w:eastAsia="Times New Roman" w:hAnsi="Times New Roman"/>
          <w:b/>
          <w:sz w:val="24"/>
          <w:szCs w:val="24"/>
          <w:lang w:val="lt-LT"/>
        </w:rPr>
        <w:t xml:space="preserve">Vyriausybės nustatyta tvarka valstybės biudžeto lėšos registro tvarkytojui jo prašymu gali būti išmokamos vieną kartą, kompensuojant  visas per praėjusius kalendorinius metus patirtas neatlygintino duomenų teikimo sąnaudas, arba dalimis, kompensuojant dalį </w:t>
      </w:r>
      <w:r w:rsidR="0032104D">
        <w:rPr>
          <w:rFonts w:ascii="Times New Roman" w:eastAsia="Times New Roman" w:hAnsi="Times New Roman"/>
          <w:b/>
          <w:sz w:val="24"/>
          <w:szCs w:val="24"/>
          <w:lang w:val="lt-LT"/>
        </w:rPr>
        <w:t xml:space="preserve">per </w:t>
      </w:r>
      <w:r w:rsidR="00BF1A1F" w:rsidRPr="00BF1A1F">
        <w:rPr>
          <w:rFonts w:ascii="Times New Roman" w:eastAsia="Times New Roman" w:hAnsi="Times New Roman"/>
          <w:b/>
          <w:sz w:val="24"/>
          <w:szCs w:val="24"/>
          <w:lang w:val="lt-LT"/>
        </w:rPr>
        <w:t>einam</w:t>
      </w:r>
      <w:r w:rsidR="0032104D">
        <w:rPr>
          <w:rFonts w:ascii="Times New Roman" w:eastAsia="Times New Roman" w:hAnsi="Times New Roman"/>
          <w:b/>
          <w:sz w:val="24"/>
          <w:szCs w:val="24"/>
          <w:lang w:val="lt-LT"/>
        </w:rPr>
        <w:t xml:space="preserve">uosius </w:t>
      </w:r>
      <w:r w:rsidR="00BF1A1F" w:rsidRPr="00BF1A1F">
        <w:rPr>
          <w:rFonts w:ascii="Times New Roman" w:eastAsia="Times New Roman" w:hAnsi="Times New Roman"/>
          <w:b/>
          <w:sz w:val="24"/>
          <w:szCs w:val="24"/>
          <w:lang w:val="lt-LT"/>
        </w:rPr>
        <w:t>met</w:t>
      </w:r>
      <w:r w:rsidR="0032104D">
        <w:rPr>
          <w:rFonts w:ascii="Times New Roman" w:eastAsia="Times New Roman" w:hAnsi="Times New Roman"/>
          <w:b/>
          <w:sz w:val="24"/>
          <w:szCs w:val="24"/>
          <w:lang w:val="lt-LT"/>
        </w:rPr>
        <w:t>u</w:t>
      </w:r>
      <w:r w:rsidR="00BF1A1F" w:rsidRPr="00BF1A1F">
        <w:rPr>
          <w:rFonts w:ascii="Times New Roman" w:eastAsia="Times New Roman" w:hAnsi="Times New Roman"/>
          <w:b/>
          <w:sz w:val="24"/>
          <w:szCs w:val="24"/>
          <w:lang w:val="lt-LT"/>
        </w:rPr>
        <w:t xml:space="preserve">s patirtų neatlygintino duomenų teikimo sąnaudų, o likusią jų dalį kompensuojant tik šioje dalyje nustatyta tvarka patikrinus visų </w:t>
      </w:r>
      <w:r w:rsidR="0032104D">
        <w:rPr>
          <w:rFonts w:ascii="Times New Roman" w:eastAsia="Times New Roman" w:hAnsi="Times New Roman"/>
          <w:b/>
          <w:sz w:val="24"/>
          <w:szCs w:val="24"/>
          <w:lang w:val="lt-LT"/>
        </w:rPr>
        <w:t xml:space="preserve">per praėjusius </w:t>
      </w:r>
      <w:r w:rsidR="00BF1A1F" w:rsidRPr="00BF1A1F">
        <w:rPr>
          <w:rFonts w:ascii="Times New Roman" w:eastAsia="Times New Roman" w:hAnsi="Times New Roman"/>
          <w:b/>
          <w:sz w:val="24"/>
          <w:szCs w:val="24"/>
          <w:lang w:val="lt-LT"/>
        </w:rPr>
        <w:t>kalendorini</w:t>
      </w:r>
      <w:r w:rsidR="0032104D">
        <w:rPr>
          <w:rFonts w:ascii="Times New Roman" w:eastAsia="Times New Roman" w:hAnsi="Times New Roman"/>
          <w:b/>
          <w:sz w:val="24"/>
          <w:szCs w:val="24"/>
          <w:lang w:val="lt-LT"/>
        </w:rPr>
        <w:t>u</w:t>
      </w:r>
      <w:r w:rsidR="00BF1A1F" w:rsidRPr="00BF1A1F">
        <w:rPr>
          <w:rFonts w:ascii="Times New Roman" w:eastAsia="Times New Roman" w:hAnsi="Times New Roman"/>
          <w:b/>
          <w:sz w:val="24"/>
          <w:szCs w:val="24"/>
          <w:lang w:val="lt-LT"/>
        </w:rPr>
        <w:t>s met</w:t>
      </w:r>
      <w:r w:rsidR="0032104D">
        <w:rPr>
          <w:rFonts w:ascii="Times New Roman" w:eastAsia="Times New Roman" w:hAnsi="Times New Roman"/>
          <w:b/>
          <w:sz w:val="24"/>
          <w:szCs w:val="24"/>
          <w:lang w:val="lt-LT"/>
        </w:rPr>
        <w:t>u</w:t>
      </w:r>
      <w:r w:rsidR="00BF1A1F" w:rsidRPr="00BF1A1F">
        <w:rPr>
          <w:rFonts w:ascii="Times New Roman" w:eastAsia="Times New Roman" w:hAnsi="Times New Roman"/>
          <w:b/>
          <w:sz w:val="24"/>
          <w:szCs w:val="24"/>
          <w:lang w:val="lt-LT"/>
        </w:rPr>
        <w:t>s registro tvarkytojo patirtų neatlygintino duomenų teikimo sąnaudų pagrįstumą.</w:t>
      </w:r>
      <w:r w:rsidR="00BF1A1F">
        <w:rPr>
          <w:rFonts w:ascii="Times New Roman" w:eastAsia="Times New Roman" w:hAnsi="Times New Roman"/>
          <w:sz w:val="24"/>
          <w:szCs w:val="24"/>
          <w:lang w:val="lt-LT"/>
        </w:rPr>
        <w:t xml:space="preserve"> </w:t>
      </w:r>
      <w:r w:rsidRPr="00142F0E">
        <w:rPr>
          <w:rFonts w:ascii="Times New Roman" w:eastAsia="Times New Roman" w:hAnsi="Times New Roman"/>
          <w:sz w:val="24"/>
          <w:szCs w:val="24"/>
          <w:lang w:val="lt-LT"/>
        </w:rPr>
        <w:t>Vyriausybės nustatyta tvarka registro tvarkytojas per 2 mėnesius nuo kalendorinių metų pabaigos</w:t>
      </w:r>
      <w:r w:rsidR="0069329D">
        <w:rPr>
          <w:rFonts w:ascii="Times New Roman" w:eastAsia="Times New Roman" w:hAnsi="Times New Roman"/>
          <w:b/>
          <w:sz w:val="24"/>
          <w:szCs w:val="24"/>
          <w:lang w:val="lt-LT"/>
        </w:rPr>
        <w:t xml:space="preserve"> </w:t>
      </w:r>
      <w:r w:rsidRPr="00142F0E">
        <w:rPr>
          <w:rFonts w:ascii="Times New Roman" w:eastAsia="Times New Roman" w:hAnsi="Times New Roman"/>
          <w:sz w:val="24"/>
          <w:szCs w:val="24"/>
          <w:lang w:val="lt-LT"/>
        </w:rPr>
        <w:t xml:space="preserve"> Vyriausybės įgaliotai institucijai pateikia auditoriaus arba audito įmonės patikrintus duomenis apie per </w:t>
      </w:r>
      <w:r w:rsidRPr="00D31204">
        <w:rPr>
          <w:rFonts w:ascii="Times New Roman" w:eastAsia="Times New Roman" w:hAnsi="Times New Roman"/>
          <w:strike/>
          <w:sz w:val="24"/>
          <w:szCs w:val="24"/>
          <w:lang w:val="lt-LT"/>
        </w:rPr>
        <w:t>ataskaitinį laikotarpį</w:t>
      </w:r>
      <w:r w:rsidRPr="00142F0E">
        <w:rPr>
          <w:rFonts w:ascii="Times New Roman" w:eastAsia="Times New Roman" w:hAnsi="Times New Roman"/>
          <w:sz w:val="24"/>
          <w:szCs w:val="24"/>
          <w:lang w:val="lt-LT"/>
        </w:rPr>
        <w:t xml:space="preserve"> </w:t>
      </w:r>
      <w:r w:rsidR="00D31204" w:rsidRPr="00D31204">
        <w:rPr>
          <w:rFonts w:ascii="Times New Roman" w:eastAsia="Times New Roman" w:hAnsi="Times New Roman"/>
          <w:b/>
          <w:sz w:val="24"/>
          <w:szCs w:val="24"/>
          <w:lang w:val="lt-LT"/>
        </w:rPr>
        <w:t>praėjusius kalendorinius metus</w:t>
      </w:r>
      <w:r w:rsidR="00D31204">
        <w:rPr>
          <w:rFonts w:ascii="Times New Roman" w:eastAsia="Times New Roman" w:hAnsi="Times New Roman"/>
          <w:sz w:val="24"/>
          <w:szCs w:val="24"/>
          <w:lang w:val="lt-LT"/>
        </w:rPr>
        <w:t xml:space="preserve"> </w:t>
      </w:r>
      <w:r w:rsidRPr="00142F0E">
        <w:rPr>
          <w:rFonts w:ascii="Times New Roman" w:eastAsia="Times New Roman" w:hAnsi="Times New Roman"/>
          <w:sz w:val="24"/>
          <w:szCs w:val="24"/>
          <w:lang w:val="lt-LT"/>
        </w:rPr>
        <w:t>patirtas</w:t>
      </w:r>
      <w:r w:rsidR="0052369E">
        <w:rPr>
          <w:rFonts w:ascii="Times New Roman" w:eastAsia="Times New Roman" w:hAnsi="Times New Roman"/>
          <w:sz w:val="24"/>
          <w:szCs w:val="24"/>
          <w:lang w:val="lt-LT"/>
        </w:rPr>
        <w:t xml:space="preserve"> </w:t>
      </w:r>
      <w:r w:rsidR="0052369E" w:rsidRPr="008411C1">
        <w:rPr>
          <w:rFonts w:ascii="Times New Roman" w:eastAsia="Times New Roman" w:hAnsi="Times New Roman"/>
          <w:b/>
          <w:sz w:val="24"/>
          <w:szCs w:val="24"/>
          <w:lang w:val="lt-LT"/>
        </w:rPr>
        <w:t>neatlygintino duomenų teikimo</w:t>
      </w:r>
      <w:r w:rsidRPr="00142F0E">
        <w:rPr>
          <w:rFonts w:ascii="Times New Roman" w:eastAsia="Times New Roman" w:hAnsi="Times New Roman"/>
          <w:sz w:val="24"/>
          <w:szCs w:val="24"/>
          <w:lang w:val="lt-LT"/>
        </w:rPr>
        <w:t xml:space="preserve"> sąnaudas, apskaičiuotas remiantis Vyriausybės nustatyta tvarka apskaičiuotais ir patvirtintais atlyginimo už duomenų teikimą dydžiais. Vyriausybės įgaliota institucija per 30 darbo dienų nuo registro tvarkytojo pateiktų duomenų apie patirtas</w:t>
      </w:r>
      <w:r w:rsidR="008411C1" w:rsidRPr="008411C1">
        <w:rPr>
          <w:rFonts w:ascii="Times New Roman" w:eastAsia="Times New Roman" w:hAnsi="Times New Roman"/>
          <w:b/>
          <w:sz w:val="24"/>
          <w:szCs w:val="24"/>
          <w:lang w:val="lt-LT"/>
        </w:rPr>
        <w:t xml:space="preserve"> neatlygintino duom</w:t>
      </w:r>
      <w:bookmarkStart w:id="2" w:name="_GoBack"/>
      <w:bookmarkEnd w:id="2"/>
      <w:r w:rsidR="008411C1" w:rsidRPr="008411C1">
        <w:rPr>
          <w:rFonts w:ascii="Times New Roman" w:eastAsia="Times New Roman" w:hAnsi="Times New Roman"/>
          <w:b/>
          <w:sz w:val="24"/>
          <w:szCs w:val="24"/>
          <w:lang w:val="lt-LT"/>
        </w:rPr>
        <w:t>enų teikimo</w:t>
      </w:r>
      <w:r w:rsidRPr="00142F0E">
        <w:rPr>
          <w:rFonts w:ascii="Times New Roman" w:eastAsia="Times New Roman" w:hAnsi="Times New Roman"/>
          <w:sz w:val="24"/>
          <w:szCs w:val="24"/>
          <w:lang w:val="lt-LT"/>
        </w:rPr>
        <w:t xml:space="preserve"> sąnaudas kartu su auditoriaus patikrinimo ataskaita gavimo dienos įvertina registro tvarkytojo nurodytų neatlygintino duomenų teikimo sąnaudų, kurias prašoma atlyginti iš valstybės biudžeto lėšų, </w:t>
      </w:r>
      <w:r w:rsidRPr="008411C1">
        <w:rPr>
          <w:rFonts w:ascii="Times New Roman" w:eastAsia="Times New Roman" w:hAnsi="Times New Roman"/>
          <w:strike/>
          <w:sz w:val="24"/>
          <w:szCs w:val="24"/>
          <w:lang w:val="lt-LT"/>
        </w:rPr>
        <w:t>dydžio</w:t>
      </w:r>
      <w:r w:rsidRPr="00142F0E">
        <w:rPr>
          <w:rFonts w:ascii="Times New Roman" w:eastAsia="Times New Roman" w:hAnsi="Times New Roman"/>
          <w:sz w:val="24"/>
          <w:szCs w:val="24"/>
          <w:lang w:val="lt-LT"/>
        </w:rPr>
        <w:t xml:space="preserve"> pagrįstumą ir pateikia išvadą registro tvarkytojui. Registro tvarkytojo </w:t>
      </w:r>
      <w:r w:rsidR="008411C1" w:rsidRPr="008411C1">
        <w:rPr>
          <w:rFonts w:ascii="Times New Roman" w:eastAsia="Times New Roman" w:hAnsi="Times New Roman"/>
          <w:b/>
          <w:sz w:val="24"/>
          <w:szCs w:val="24"/>
          <w:lang w:val="lt-LT"/>
        </w:rPr>
        <w:t>neatlygintino duomenų teikimo</w:t>
      </w:r>
      <w:r w:rsidR="008411C1" w:rsidRPr="00142F0E">
        <w:rPr>
          <w:rFonts w:ascii="Times New Roman" w:eastAsia="Times New Roman" w:hAnsi="Times New Roman"/>
          <w:sz w:val="24"/>
          <w:szCs w:val="24"/>
          <w:lang w:val="lt-LT"/>
        </w:rPr>
        <w:t xml:space="preserve"> </w:t>
      </w:r>
      <w:r w:rsidRPr="00142F0E">
        <w:rPr>
          <w:rFonts w:ascii="Times New Roman" w:eastAsia="Times New Roman" w:hAnsi="Times New Roman"/>
          <w:sz w:val="24"/>
          <w:szCs w:val="24"/>
          <w:lang w:val="lt-LT"/>
        </w:rPr>
        <w:t xml:space="preserve">sąnaudos, nurodytos </w:t>
      </w:r>
      <w:r w:rsidRPr="0032104D">
        <w:rPr>
          <w:rFonts w:ascii="Times New Roman" w:eastAsia="Times New Roman" w:hAnsi="Times New Roman"/>
          <w:strike/>
          <w:sz w:val="24"/>
          <w:szCs w:val="24"/>
          <w:lang w:val="lt-LT"/>
        </w:rPr>
        <w:t>šiame punkte</w:t>
      </w:r>
      <w:r w:rsidR="0032104D">
        <w:rPr>
          <w:rFonts w:ascii="Times New Roman" w:eastAsia="Times New Roman" w:hAnsi="Times New Roman"/>
          <w:sz w:val="24"/>
          <w:szCs w:val="24"/>
          <w:lang w:val="lt-LT"/>
        </w:rPr>
        <w:t xml:space="preserve"> </w:t>
      </w:r>
      <w:r w:rsidR="0032104D" w:rsidRPr="0032104D">
        <w:rPr>
          <w:rFonts w:ascii="Times New Roman" w:eastAsia="Times New Roman" w:hAnsi="Times New Roman"/>
          <w:b/>
          <w:sz w:val="24"/>
          <w:szCs w:val="24"/>
          <w:lang w:val="lt-LT"/>
        </w:rPr>
        <w:t>šioje dalyje</w:t>
      </w:r>
      <w:r w:rsidRPr="00142F0E">
        <w:rPr>
          <w:rFonts w:ascii="Times New Roman" w:eastAsia="Times New Roman" w:hAnsi="Times New Roman"/>
          <w:sz w:val="24"/>
          <w:szCs w:val="24"/>
          <w:lang w:val="lt-LT"/>
        </w:rPr>
        <w:t xml:space="preserve">, patikrinamos auditoriaus ar audito įmonės registro tvarkytojo lėšomis. Jeigu Vyriausybės įgaliota institucija nustato, kad registro tvarkytojo </w:t>
      </w:r>
      <w:r w:rsidRPr="008411C1">
        <w:rPr>
          <w:rFonts w:ascii="Times New Roman" w:eastAsia="Times New Roman" w:hAnsi="Times New Roman"/>
          <w:strike/>
          <w:sz w:val="24"/>
          <w:szCs w:val="24"/>
          <w:lang w:val="lt-LT"/>
        </w:rPr>
        <w:t>pateiktas</w:t>
      </w:r>
      <w:r w:rsidRPr="00142F0E">
        <w:rPr>
          <w:rFonts w:ascii="Times New Roman" w:eastAsia="Times New Roman" w:hAnsi="Times New Roman"/>
          <w:sz w:val="24"/>
          <w:szCs w:val="24"/>
          <w:lang w:val="lt-LT"/>
        </w:rPr>
        <w:t xml:space="preserve"> </w:t>
      </w:r>
      <w:r w:rsidR="008411C1">
        <w:rPr>
          <w:rFonts w:ascii="Times New Roman" w:eastAsia="Times New Roman" w:hAnsi="Times New Roman"/>
          <w:b/>
          <w:sz w:val="24"/>
          <w:szCs w:val="24"/>
          <w:lang w:val="lt-LT"/>
        </w:rPr>
        <w:t>pateiktos</w:t>
      </w:r>
      <w:r w:rsidR="008411C1">
        <w:rPr>
          <w:rFonts w:ascii="Times New Roman" w:eastAsia="Times New Roman" w:hAnsi="Times New Roman"/>
          <w:sz w:val="24"/>
          <w:szCs w:val="24"/>
          <w:lang w:val="lt-LT"/>
        </w:rPr>
        <w:t xml:space="preserve"> </w:t>
      </w:r>
      <w:r w:rsidRPr="00142F0E">
        <w:rPr>
          <w:rFonts w:ascii="Times New Roman" w:eastAsia="Times New Roman" w:hAnsi="Times New Roman"/>
          <w:sz w:val="24"/>
          <w:szCs w:val="24"/>
          <w:lang w:val="lt-LT"/>
        </w:rPr>
        <w:t xml:space="preserve">vertinti </w:t>
      </w:r>
      <w:r w:rsidR="008411C1" w:rsidRPr="008411C1">
        <w:rPr>
          <w:rFonts w:ascii="Times New Roman" w:eastAsia="Times New Roman" w:hAnsi="Times New Roman"/>
          <w:b/>
          <w:sz w:val="24"/>
          <w:szCs w:val="24"/>
          <w:lang w:val="lt-LT"/>
        </w:rPr>
        <w:t>neatlygintino duomenų teikimo</w:t>
      </w:r>
      <w:r w:rsidR="008411C1">
        <w:rPr>
          <w:rFonts w:ascii="Times New Roman" w:eastAsia="Times New Roman" w:hAnsi="Times New Roman"/>
          <w:sz w:val="24"/>
          <w:szCs w:val="24"/>
          <w:lang w:val="lt-LT"/>
        </w:rPr>
        <w:t xml:space="preserve"> </w:t>
      </w:r>
      <w:r w:rsidRPr="008411C1">
        <w:rPr>
          <w:rFonts w:ascii="Times New Roman" w:eastAsia="Times New Roman" w:hAnsi="Times New Roman"/>
          <w:strike/>
          <w:sz w:val="24"/>
          <w:szCs w:val="24"/>
          <w:lang w:val="lt-LT"/>
        </w:rPr>
        <w:t>sąnaudų dydis</w:t>
      </w:r>
      <w:r w:rsidR="008411C1">
        <w:rPr>
          <w:rFonts w:ascii="Times New Roman" w:eastAsia="Times New Roman" w:hAnsi="Times New Roman"/>
          <w:sz w:val="24"/>
          <w:szCs w:val="24"/>
          <w:lang w:val="lt-LT"/>
        </w:rPr>
        <w:t xml:space="preserve"> </w:t>
      </w:r>
      <w:r w:rsidR="008411C1" w:rsidRPr="008411C1">
        <w:rPr>
          <w:rFonts w:ascii="Times New Roman" w:eastAsia="Times New Roman" w:hAnsi="Times New Roman"/>
          <w:b/>
          <w:sz w:val="24"/>
          <w:szCs w:val="24"/>
          <w:lang w:val="lt-LT"/>
        </w:rPr>
        <w:t>sąnaudos</w:t>
      </w:r>
      <w:r w:rsidRPr="008411C1">
        <w:rPr>
          <w:rFonts w:ascii="Times New Roman" w:eastAsia="Times New Roman" w:hAnsi="Times New Roman"/>
          <w:b/>
          <w:sz w:val="24"/>
          <w:szCs w:val="24"/>
          <w:lang w:val="lt-LT"/>
        </w:rPr>
        <w:t xml:space="preserve"> </w:t>
      </w:r>
      <w:r w:rsidRPr="00142F0E">
        <w:rPr>
          <w:rFonts w:ascii="Times New Roman" w:eastAsia="Times New Roman" w:hAnsi="Times New Roman"/>
          <w:sz w:val="24"/>
          <w:szCs w:val="24"/>
          <w:lang w:val="lt-LT"/>
        </w:rPr>
        <w:t xml:space="preserve">yra </w:t>
      </w:r>
      <w:r w:rsidRPr="008411C1">
        <w:rPr>
          <w:rFonts w:ascii="Times New Roman" w:eastAsia="Times New Roman" w:hAnsi="Times New Roman"/>
          <w:strike/>
          <w:sz w:val="24"/>
          <w:szCs w:val="24"/>
          <w:lang w:val="lt-LT"/>
        </w:rPr>
        <w:t>nepagrįstas</w:t>
      </w:r>
      <w:r w:rsidR="008411C1" w:rsidRPr="008411C1">
        <w:rPr>
          <w:rFonts w:ascii="Times New Roman" w:eastAsia="Times New Roman" w:hAnsi="Times New Roman"/>
          <w:b/>
          <w:sz w:val="24"/>
          <w:szCs w:val="24"/>
          <w:lang w:val="lt-LT"/>
        </w:rPr>
        <w:t xml:space="preserve"> nepagrįstos</w:t>
      </w:r>
      <w:r w:rsidRPr="00142F0E">
        <w:rPr>
          <w:rFonts w:ascii="Times New Roman" w:eastAsia="Times New Roman" w:hAnsi="Times New Roman"/>
          <w:sz w:val="24"/>
          <w:szCs w:val="24"/>
          <w:lang w:val="lt-LT"/>
        </w:rPr>
        <w:t xml:space="preserve">, registro tvarkytojas privalo per 10 darbo dienų pateikti patikslintą informaciją. Nepatikslinus informacijos, </w:t>
      </w:r>
      <w:r w:rsidRPr="00836D07">
        <w:rPr>
          <w:rFonts w:ascii="Times New Roman" w:eastAsia="Times New Roman" w:hAnsi="Times New Roman"/>
          <w:strike/>
          <w:sz w:val="24"/>
          <w:szCs w:val="24"/>
          <w:lang w:val="lt-LT"/>
        </w:rPr>
        <w:t>kompensuojamas</w:t>
      </w:r>
      <w:r w:rsidR="00836D07">
        <w:rPr>
          <w:rFonts w:ascii="Times New Roman" w:eastAsia="Times New Roman" w:hAnsi="Times New Roman"/>
          <w:sz w:val="24"/>
          <w:szCs w:val="24"/>
          <w:lang w:val="lt-LT"/>
        </w:rPr>
        <w:t xml:space="preserve"> </w:t>
      </w:r>
      <w:r w:rsidR="00836D07" w:rsidRPr="00836D07">
        <w:rPr>
          <w:rFonts w:ascii="Times New Roman" w:eastAsia="Times New Roman" w:hAnsi="Times New Roman"/>
          <w:b/>
          <w:sz w:val="24"/>
          <w:szCs w:val="24"/>
          <w:lang w:val="lt-LT"/>
        </w:rPr>
        <w:t>kompensuojamos</w:t>
      </w:r>
      <w:r w:rsidRPr="00142F0E">
        <w:rPr>
          <w:rFonts w:ascii="Times New Roman" w:eastAsia="Times New Roman" w:hAnsi="Times New Roman"/>
          <w:sz w:val="24"/>
          <w:szCs w:val="24"/>
          <w:lang w:val="lt-LT"/>
        </w:rPr>
        <w:t xml:space="preserve"> tik tinkamai </w:t>
      </w:r>
      <w:r w:rsidRPr="008411C1">
        <w:rPr>
          <w:rFonts w:ascii="Times New Roman" w:eastAsia="Times New Roman" w:hAnsi="Times New Roman"/>
          <w:strike/>
          <w:sz w:val="24"/>
          <w:szCs w:val="24"/>
          <w:lang w:val="lt-LT"/>
        </w:rPr>
        <w:t>apskaičiuotas</w:t>
      </w:r>
      <w:r w:rsidR="008411C1">
        <w:rPr>
          <w:rFonts w:ascii="Times New Roman" w:eastAsia="Times New Roman" w:hAnsi="Times New Roman"/>
          <w:sz w:val="24"/>
          <w:szCs w:val="24"/>
          <w:lang w:val="lt-LT"/>
        </w:rPr>
        <w:t xml:space="preserve"> </w:t>
      </w:r>
      <w:r w:rsidR="008411C1" w:rsidRPr="008411C1">
        <w:rPr>
          <w:rFonts w:ascii="Times New Roman" w:eastAsia="Times New Roman" w:hAnsi="Times New Roman"/>
          <w:b/>
          <w:sz w:val="24"/>
          <w:szCs w:val="24"/>
          <w:lang w:val="lt-LT"/>
        </w:rPr>
        <w:t>apskaičiuotos</w:t>
      </w:r>
      <w:r w:rsidRPr="00142F0E">
        <w:rPr>
          <w:rFonts w:ascii="Times New Roman" w:eastAsia="Times New Roman" w:hAnsi="Times New Roman"/>
          <w:sz w:val="24"/>
          <w:szCs w:val="24"/>
          <w:lang w:val="lt-LT"/>
        </w:rPr>
        <w:t xml:space="preserve"> ir </w:t>
      </w:r>
      <w:r w:rsidRPr="008411C1">
        <w:rPr>
          <w:rFonts w:ascii="Times New Roman" w:eastAsia="Times New Roman" w:hAnsi="Times New Roman"/>
          <w:strike/>
          <w:sz w:val="24"/>
          <w:szCs w:val="24"/>
          <w:lang w:val="lt-LT"/>
        </w:rPr>
        <w:t>pagrįstas</w:t>
      </w:r>
      <w:r w:rsidR="008411C1">
        <w:rPr>
          <w:rFonts w:ascii="Times New Roman" w:eastAsia="Times New Roman" w:hAnsi="Times New Roman"/>
          <w:sz w:val="24"/>
          <w:szCs w:val="24"/>
          <w:lang w:val="lt-LT"/>
        </w:rPr>
        <w:t xml:space="preserve"> </w:t>
      </w:r>
      <w:r w:rsidR="008411C1" w:rsidRPr="008411C1">
        <w:rPr>
          <w:rFonts w:ascii="Times New Roman" w:eastAsia="Times New Roman" w:hAnsi="Times New Roman"/>
          <w:b/>
          <w:sz w:val="24"/>
          <w:szCs w:val="24"/>
          <w:lang w:val="lt-LT"/>
        </w:rPr>
        <w:t>pagrįstos</w:t>
      </w:r>
      <w:r w:rsidRPr="00142F0E">
        <w:rPr>
          <w:rFonts w:ascii="Times New Roman" w:eastAsia="Times New Roman" w:hAnsi="Times New Roman"/>
          <w:sz w:val="24"/>
          <w:szCs w:val="24"/>
          <w:lang w:val="lt-LT"/>
        </w:rPr>
        <w:t xml:space="preserve"> </w:t>
      </w:r>
      <w:r w:rsidRPr="008411C1">
        <w:rPr>
          <w:rFonts w:ascii="Times New Roman" w:eastAsia="Times New Roman" w:hAnsi="Times New Roman"/>
          <w:strike/>
          <w:sz w:val="24"/>
          <w:szCs w:val="24"/>
          <w:lang w:val="lt-LT"/>
        </w:rPr>
        <w:t>sąnaudų dydis</w:t>
      </w:r>
      <w:r w:rsidR="008411C1">
        <w:rPr>
          <w:rFonts w:ascii="Times New Roman" w:eastAsia="Times New Roman" w:hAnsi="Times New Roman"/>
          <w:sz w:val="24"/>
          <w:szCs w:val="24"/>
          <w:lang w:val="lt-LT"/>
        </w:rPr>
        <w:t xml:space="preserve"> </w:t>
      </w:r>
      <w:r w:rsidR="008411C1" w:rsidRPr="008411C1">
        <w:rPr>
          <w:rFonts w:ascii="Times New Roman" w:eastAsia="Times New Roman" w:hAnsi="Times New Roman"/>
          <w:b/>
          <w:sz w:val="24"/>
          <w:szCs w:val="24"/>
          <w:lang w:val="lt-LT"/>
        </w:rPr>
        <w:t>sąnaudos</w:t>
      </w:r>
      <w:r w:rsidRPr="00142F0E">
        <w:rPr>
          <w:rFonts w:ascii="Times New Roman" w:eastAsia="Times New Roman" w:hAnsi="Times New Roman"/>
          <w:sz w:val="24"/>
          <w:szCs w:val="24"/>
          <w:lang w:val="lt-LT"/>
        </w:rPr>
        <w:t>.</w:t>
      </w:r>
      <w:bookmarkEnd w:id="1"/>
      <w:r w:rsidRPr="00142F0E">
        <w:rPr>
          <w:rFonts w:ascii="Times New Roman" w:eastAsia="Times New Roman" w:hAnsi="Times New Roman"/>
          <w:sz w:val="24"/>
          <w:szCs w:val="24"/>
          <w:lang w:val="lt-LT"/>
        </w:rPr>
        <w:t>“</w:t>
      </w:r>
    </w:p>
    <w:p w:rsidR="00142F0E" w:rsidRPr="009B617C" w:rsidRDefault="00142F0E" w:rsidP="009B617C">
      <w:pPr>
        <w:pStyle w:val="Sraopastraipa"/>
        <w:numPr>
          <w:ilvl w:val="0"/>
          <w:numId w:val="6"/>
        </w:numPr>
        <w:spacing w:after="0" w:line="240" w:lineRule="auto"/>
        <w:ind w:right="-755"/>
        <w:jc w:val="both"/>
        <w:rPr>
          <w:rFonts w:ascii="Times New Roman" w:eastAsia="Times New Roman" w:hAnsi="Times New Roman"/>
          <w:sz w:val="24"/>
          <w:szCs w:val="24"/>
          <w:lang w:val="lt-LT"/>
        </w:rPr>
      </w:pPr>
      <w:r>
        <w:rPr>
          <w:rFonts w:ascii="Times New Roman" w:eastAsia="Times New Roman" w:hAnsi="Times New Roman"/>
          <w:sz w:val="24"/>
          <w:szCs w:val="24"/>
          <w:lang w:val="lt-LT"/>
        </w:rPr>
        <w:t>Pakeisti</w:t>
      </w:r>
      <w:r w:rsidR="009B617C">
        <w:rPr>
          <w:rFonts w:ascii="Times New Roman" w:eastAsia="Times New Roman" w:hAnsi="Times New Roman"/>
          <w:sz w:val="24"/>
          <w:szCs w:val="24"/>
          <w:lang w:val="lt-LT"/>
        </w:rPr>
        <w:t xml:space="preserve"> 29</w:t>
      </w:r>
      <w:r w:rsidR="009B617C" w:rsidRPr="00F15D4D">
        <w:rPr>
          <w:rFonts w:ascii="Times New Roman" w:eastAsia="Times New Roman" w:hAnsi="Times New Roman"/>
          <w:sz w:val="24"/>
          <w:szCs w:val="24"/>
          <w:lang w:val="lt-LT"/>
        </w:rPr>
        <w:t xml:space="preserve"> straipsnio </w:t>
      </w:r>
      <w:r w:rsidR="009B617C">
        <w:rPr>
          <w:rFonts w:ascii="Times New Roman" w:eastAsia="Times New Roman" w:hAnsi="Times New Roman"/>
          <w:sz w:val="24"/>
          <w:szCs w:val="24"/>
          <w:lang w:val="lt-LT"/>
        </w:rPr>
        <w:t>5</w:t>
      </w:r>
      <w:r w:rsidR="009B617C" w:rsidRPr="00F15D4D">
        <w:rPr>
          <w:rFonts w:ascii="Times New Roman" w:eastAsia="Times New Roman" w:hAnsi="Times New Roman"/>
          <w:sz w:val="24"/>
          <w:szCs w:val="24"/>
          <w:lang w:val="lt-LT"/>
        </w:rPr>
        <w:t xml:space="preserve"> dalį </w:t>
      </w:r>
      <w:r w:rsidR="009B617C">
        <w:rPr>
          <w:rFonts w:ascii="Times New Roman" w:eastAsia="Times New Roman" w:hAnsi="Times New Roman"/>
          <w:sz w:val="24"/>
          <w:szCs w:val="24"/>
          <w:lang w:val="lt-LT"/>
        </w:rPr>
        <w:t>ir ją išdėstyti taip</w:t>
      </w:r>
      <w:r w:rsidR="009B617C" w:rsidRPr="00F15D4D">
        <w:rPr>
          <w:rFonts w:ascii="Times New Roman" w:eastAsia="Times New Roman" w:hAnsi="Times New Roman"/>
          <w:sz w:val="24"/>
          <w:szCs w:val="24"/>
          <w:lang w:val="lt-LT"/>
        </w:rPr>
        <w:t>:</w:t>
      </w:r>
    </w:p>
    <w:p w:rsidR="00142F0E" w:rsidRDefault="00142F0E" w:rsidP="00142F0E">
      <w:pPr>
        <w:pStyle w:val="Sraopastraipa"/>
        <w:spacing w:after="0" w:line="240" w:lineRule="auto"/>
        <w:ind w:left="0" w:right="-755" w:firstLine="851"/>
        <w:jc w:val="both"/>
        <w:rPr>
          <w:rFonts w:ascii="Times New Roman" w:eastAsia="Times New Roman" w:hAnsi="Times New Roman"/>
          <w:sz w:val="24"/>
          <w:szCs w:val="24"/>
          <w:lang w:val="lt-LT"/>
        </w:rPr>
      </w:pPr>
      <w:r w:rsidRPr="00142F0E">
        <w:rPr>
          <w:rFonts w:ascii="Times New Roman" w:eastAsia="Times New Roman" w:hAnsi="Times New Roman"/>
          <w:sz w:val="24"/>
          <w:szCs w:val="24"/>
          <w:lang w:val="lt-LT"/>
        </w:rPr>
        <w:t xml:space="preserve">„5. Atlyginimo už registro duomenų, registro informacijos, registrui pateiktų dokumentų ir (arba) jų kopijų teikimą dydis apskaičiuojamas ir mokamas Vyriausybės nustatyta tvarka. Vyriausybės patvirtintame apraše nustatomos išlaidų kategorijos, priskiriamos sąnaudoms, kurias galima įtraukti </w:t>
      </w:r>
      <w:r w:rsidRPr="00142F0E">
        <w:rPr>
          <w:rFonts w:ascii="Times New Roman" w:eastAsia="Times New Roman" w:hAnsi="Times New Roman"/>
          <w:sz w:val="24"/>
          <w:szCs w:val="24"/>
          <w:lang w:val="lt-LT"/>
        </w:rPr>
        <w:lastRenderedPageBreak/>
        <w:t>apskaičiuojant atlyginimo dydį (registro, informacinės sistemos amortizacijos, priežiūros, administravimo, darbo užmokesčio ir kitos Vyriausybės nustatytos išlaidos). Registro duomenų, registro informacijos, registrui pateiktų dokumentų ir (arba) jų kopijų teikimo sąnaudos</w:t>
      </w:r>
      <w:r w:rsidR="0032104D">
        <w:rPr>
          <w:rFonts w:ascii="Times New Roman" w:eastAsia="Times New Roman" w:hAnsi="Times New Roman"/>
          <w:b/>
          <w:sz w:val="24"/>
          <w:szCs w:val="24"/>
          <w:lang w:val="lt-LT"/>
        </w:rPr>
        <w:t>, patirtos per praėjusius kalendorinius metus,</w:t>
      </w:r>
      <w:r w:rsidRPr="00142F0E">
        <w:rPr>
          <w:rFonts w:ascii="Times New Roman" w:eastAsia="Times New Roman" w:hAnsi="Times New Roman"/>
          <w:sz w:val="24"/>
          <w:szCs w:val="24"/>
          <w:lang w:val="lt-LT"/>
        </w:rPr>
        <w:t xml:space="preserve"> turi būti registro tvarkytojo lėšomis patikrintos auditoriaus ar audito įmonės. Vyriausybės įgaliota institucija vertina, ar atlyginimo už registro duomenų, registro informacijos, registrui pateiktų dokumentų ir (arba) jų kopijų teikimą dydžiai apskaičiuoti Vyriausybės nustatyta tvarka, ir teikia išvadą registro tvarkytojui.“</w:t>
      </w:r>
    </w:p>
    <w:p w:rsidR="00E5212B" w:rsidRDefault="00E5212B" w:rsidP="00142F0E">
      <w:pPr>
        <w:pStyle w:val="Sraopastraipa"/>
        <w:spacing w:after="0" w:line="240" w:lineRule="auto"/>
        <w:ind w:left="0" w:right="-755" w:firstLine="851"/>
        <w:jc w:val="both"/>
        <w:rPr>
          <w:rFonts w:ascii="Times New Roman" w:eastAsia="Times New Roman" w:hAnsi="Times New Roman"/>
          <w:sz w:val="24"/>
          <w:szCs w:val="24"/>
          <w:lang w:val="lt-LT"/>
        </w:rPr>
      </w:pPr>
    </w:p>
    <w:p w:rsidR="00312A91" w:rsidRPr="00B72C58" w:rsidRDefault="0071153F" w:rsidP="00D04853">
      <w:pPr>
        <w:spacing w:after="0" w:line="240" w:lineRule="auto"/>
        <w:ind w:right="-1039" w:firstLine="851"/>
        <w:rPr>
          <w:rFonts w:ascii="Times New Roman" w:hAnsi="Times New Roman"/>
          <w:b/>
          <w:bCs/>
          <w:color w:val="000000"/>
          <w:sz w:val="24"/>
          <w:szCs w:val="24"/>
        </w:rPr>
      </w:pPr>
      <w:r>
        <w:rPr>
          <w:rFonts w:ascii="Times New Roman" w:hAnsi="Times New Roman"/>
          <w:b/>
          <w:bCs/>
          <w:sz w:val="24"/>
          <w:szCs w:val="24"/>
        </w:rPr>
        <w:t>3</w:t>
      </w:r>
      <w:r w:rsidR="00C26F2E" w:rsidRPr="00B72C58">
        <w:rPr>
          <w:rFonts w:ascii="Times New Roman" w:hAnsi="Times New Roman"/>
          <w:b/>
          <w:bCs/>
          <w:sz w:val="24"/>
          <w:szCs w:val="24"/>
        </w:rPr>
        <w:t xml:space="preserve"> straipsnis. </w:t>
      </w:r>
      <w:r w:rsidR="00C82C6F" w:rsidRPr="00B72C58">
        <w:rPr>
          <w:rFonts w:ascii="Times New Roman" w:hAnsi="Times New Roman"/>
          <w:b/>
          <w:bCs/>
          <w:color w:val="000000"/>
          <w:sz w:val="24"/>
          <w:szCs w:val="24"/>
        </w:rPr>
        <w:t xml:space="preserve">Įstatymo įsigaliojimas </w:t>
      </w:r>
      <w:bookmarkStart w:id="3" w:name="part_3da753675b8f40cf87ffe2dc78728da4"/>
      <w:bookmarkEnd w:id="3"/>
      <w:r w:rsidR="009B617C">
        <w:rPr>
          <w:rFonts w:ascii="Times New Roman" w:hAnsi="Times New Roman"/>
          <w:b/>
          <w:bCs/>
          <w:color w:val="000000"/>
          <w:sz w:val="24"/>
          <w:szCs w:val="24"/>
        </w:rPr>
        <w:t>ir įgyvendinimas</w:t>
      </w:r>
    </w:p>
    <w:p w:rsidR="00312A91" w:rsidRPr="009B617C" w:rsidRDefault="00C26F2E" w:rsidP="009B617C">
      <w:pPr>
        <w:pStyle w:val="Sraopastraipa"/>
        <w:numPr>
          <w:ilvl w:val="1"/>
          <w:numId w:val="9"/>
        </w:numPr>
        <w:tabs>
          <w:tab w:val="left" w:pos="993"/>
          <w:tab w:val="left" w:pos="1134"/>
        </w:tabs>
        <w:spacing w:after="0" w:line="240" w:lineRule="auto"/>
        <w:ind w:left="0" w:right="-1" w:firstLine="851"/>
        <w:jc w:val="both"/>
        <w:rPr>
          <w:rFonts w:ascii="Times New Roman" w:hAnsi="Times New Roman"/>
          <w:sz w:val="24"/>
          <w:szCs w:val="24"/>
          <w:lang w:val="lt-LT"/>
        </w:rPr>
      </w:pPr>
      <w:r w:rsidRPr="009B617C">
        <w:rPr>
          <w:rFonts w:ascii="Times New Roman" w:hAnsi="Times New Roman"/>
          <w:sz w:val="24"/>
          <w:szCs w:val="24"/>
          <w:lang w:val="lt-LT"/>
        </w:rPr>
        <w:t>Šis įstatymas</w:t>
      </w:r>
      <w:r w:rsidR="00C53F78" w:rsidRPr="009B617C">
        <w:rPr>
          <w:rFonts w:ascii="Times New Roman" w:hAnsi="Times New Roman"/>
          <w:sz w:val="24"/>
          <w:szCs w:val="24"/>
          <w:lang w:val="lt-LT"/>
        </w:rPr>
        <w:t xml:space="preserve"> įsigalioja 20</w:t>
      </w:r>
      <w:r w:rsidR="009B617C" w:rsidRPr="009B617C">
        <w:rPr>
          <w:rFonts w:ascii="Times New Roman" w:hAnsi="Times New Roman"/>
          <w:sz w:val="24"/>
          <w:szCs w:val="24"/>
          <w:lang w:val="lt-LT"/>
        </w:rPr>
        <w:t>19</w:t>
      </w:r>
      <w:r w:rsidR="00C82C6F" w:rsidRPr="009B617C">
        <w:rPr>
          <w:rFonts w:ascii="Times New Roman" w:hAnsi="Times New Roman"/>
          <w:sz w:val="24"/>
          <w:szCs w:val="24"/>
          <w:lang w:val="lt-LT"/>
        </w:rPr>
        <w:t xml:space="preserve"> m. </w:t>
      </w:r>
      <w:r w:rsidR="0012261A">
        <w:rPr>
          <w:rFonts w:ascii="Times New Roman" w:hAnsi="Times New Roman"/>
          <w:sz w:val="24"/>
          <w:szCs w:val="24"/>
          <w:lang w:val="lt-LT"/>
        </w:rPr>
        <w:t xml:space="preserve"> liepos</w:t>
      </w:r>
      <w:r w:rsidR="00F053E9" w:rsidRPr="009B617C">
        <w:rPr>
          <w:rFonts w:ascii="Times New Roman" w:hAnsi="Times New Roman"/>
          <w:sz w:val="24"/>
          <w:szCs w:val="24"/>
          <w:lang w:val="lt-LT"/>
        </w:rPr>
        <w:t xml:space="preserve"> </w:t>
      </w:r>
      <w:r w:rsidR="00C82C6F" w:rsidRPr="009B617C">
        <w:rPr>
          <w:rFonts w:ascii="Times New Roman" w:hAnsi="Times New Roman"/>
          <w:sz w:val="24"/>
          <w:szCs w:val="24"/>
          <w:lang w:val="lt-LT"/>
        </w:rPr>
        <w:t>1 d</w:t>
      </w:r>
      <w:r w:rsidR="00312A91" w:rsidRPr="009B617C">
        <w:rPr>
          <w:rFonts w:ascii="Times New Roman" w:hAnsi="Times New Roman"/>
          <w:sz w:val="24"/>
          <w:szCs w:val="24"/>
          <w:lang w:val="lt-LT"/>
        </w:rPr>
        <w:t>.</w:t>
      </w:r>
    </w:p>
    <w:p w:rsidR="009B617C" w:rsidRPr="009B617C" w:rsidRDefault="009B617C" w:rsidP="00836D07">
      <w:pPr>
        <w:pStyle w:val="Sraopastraipa"/>
        <w:numPr>
          <w:ilvl w:val="1"/>
          <w:numId w:val="9"/>
        </w:numPr>
        <w:tabs>
          <w:tab w:val="left" w:pos="993"/>
          <w:tab w:val="left" w:pos="1134"/>
        </w:tabs>
        <w:spacing w:after="0" w:line="240" w:lineRule="auto"/>
        <w:ind w:left="0" w:right="-731" w:firstLine="851"/>
        <w:jc w:val="both"/>
        <w:rPr>
          <w:rFonts w:ascii="Times New Roman" w:hAnsi="Times New Roman"/>
          <w:sz w:val="24"/>
          <w:szCs w:val="24"/>
          <w:lang w:val="lt-LT"/>
        </w:rPr>
      </w:pPr>
      <w:r w:rsidRPr="009B617C">
        <w:rPr>
          <w:rFonts w:ascii="Times New Roman" w:hAnsi="Times New Roman"/>
          <w:sz w:val="24"/>
          <w:szCs w:val="24"/>
          <w:lang w:val="lt-LT"/>
        </w:rPr>
        <w:t>Lietuvos Respublikos Vyriausybė iki šio įstatymo įsigaliojimo priima šio įstatymo įgyvendinamuosius teisės aktus.</w:t>
      </w:r>
    </w:p>
    <w:p w:rsidR="009B617C" w:rsidRPr="00B72C58" w:rsidRDefault="009B617C" w:rsidP="005F7DF2">
      <w:pPr>
        <w:keepLines/>
        <w:widowControl w:val="0"/>
        <w:suppressAutoHyphens/>
        <w:spacing w:after="0" w:line="240" w:lineRule="auto"/>
        <w:ind w:left="709" w:right="-1039" w:firstLine="142"/>
        <w:jc w:val="both"/>
        <w:rPr>
          <w:rFonts w:ascii="Times New Roman" w:hAnsi="Times New Roman"/>
          <w:sz w:val="24"/>
          <w:szCs w:val="24"/>
        </w:rPr>
      </w:pPr>
    </w:p>
    <w:p w:rsidR="00C82C6F" w:rsidRPr="00B72C58" w:rsidRDefault="00C82C6F" w:rsidP="00C82C6F">
      <w:pPr>
        <w:spacing w:after="0" w:line="240" w:lineRule="auto"/>
        <w:ind w:left="-284" w:right="-1039"/>
        <w:jc w:val="both"/>
        <w:rPr>
          <w:rFonts w:ascii="Times New Roman" w:hAnsi="Times New Roman"/>
          <w:i/>
          <w:iCs/>
          <w:sz w:val="24"/>
          <w:szCs w:val="24"/>
        </w:rPr>
      </w:pPr>
    </w:p>
    <w:p w:rsidR="00B96020" w:rsidRPr="00B72C58" w:rsidRDefault="00B96020" w:rsidP="007C71D2">
      <w:pPr>
        <w:spacing w:after="0" w:line="240" w:lineRule="auto"/>
        <w:ind w:right="-1039"/>
        <w:jc w:val="both"/>
        <w:rPr>
          <w:rFonts w:ascii="Times New Roman" w:hAnsi="Times New Roman"/>
          <w:i/>
          <w:iCs/>
          <w:sz w:val="24"/>
          <w:szCs w:val="24"/>
        </w:rPr>
      </w:pPr>
    </w:p>
    <w:p w:rsidR="00C82C6F" w:rsidRPr="00B72C58" w:rsidRDefault="00C82C6F" w:rsidP="00243EF4">
      <w:pPr>
        <w:spacing w:after="0" w:line="240" w:lineRule="auto"/>
        <w:ind w:right="-1039" w:firstLine="851"/>
        <w:jc w:val="both"/>
        <w:rPr>
          <w:rFonts w:ascii="Times New Roman" w:hAnsi="Times New Roman"/>
          <w:color w:val="000000"/>
          <w:sz w:val="24"/>
          <w:szCs w:val="24"/>
          <w:lang w:eastAsia="en-GB"/>
        </w:rPr>
      </w:pPr>
      <w:r w:rsidRPr="00B72C58">
        <w:rPr>
          <w:rFonts w:ascii="Times New Roman" w:hAnsi="Times New Roman"/>
          <w:i/>
          <w:iCs/>
          <w:sz w:val="24"/>
          <w:szCs w:val="24"/>
        </w:rPr>
        <w:t>Skelbiu šį Lietuvos Respublikos Seimo priimtą įstatymą.</w:t>
      </w:r>
      <w:r w:rsidRPr="00B72C58">
        <w:rPr>
          <w:rFonts w:ascii="Times New Roman" w:hAnsi="Times New Roman"/>
          <w:i/>
          <w:iCs/>
          <w:color w:val="000000"/>
          <w:sz w:val="24"/>
          <w:szCs w:val="24"/>
          <w:lang w:eastAsia="en-GB"/>
        </w:rPr>
        <w:t> </w:t>
      </w:r>
    </w:p>
    <w:p w:rsidR="00D04853" w:rsidRPr="00B72C58" w:rsidRDefault="00D04853" w:rsidP="00243EF4">
      <w:pPr>
        <w:spacing w:after="0" w:line="240" w:lineRule="auto"/>
        <w:ind w:right="-1039" w:firstLine="851"/>
        <w:jc w:val="both"/>
        <w:rPr>
          <w:rFonts w:ascii="Times New Roman" w:hAnsi="Times New Roman"/>
          <w:color w:val="000000"/>
          <w:sz w:val="24"/>
          <w:szCs w:val="24"/>
          <w:lang w:eastAsia="en-GB"/>
        </w:rPr>
      </w:pPr>
    </w:p>
    <w:p w:rsidR="00C82C6F" w:rsidRPr="00B72C58" w:rsidRDefault="00C82C6F" w:rsidP="00243EF4">
      <w:pPr>
        <w:spacing w:after="0" w:line="240" w:lineRule="auto"/>
        <w:ind w:right="-1039" w:firstLine="851"/>
        <w:jc w:val="both"/>
        <w:rPr>
          <w:rFonts w:ascii="Times New Roman" w:hAnsi="Times New Roman"/>
          <w:color w:val="000000"/>
          <w:sz w:val="24"/>
          <w:szCs w:val="24"/>
          <w:lang w:eastAsia="en-GB"/>
        </w:rPr>
      </w:pPr>
      <w:r w:rsidRPr="00B72C58">
        <w:rPr>
          <w:rFonts w:ascii="Times New Roman" w:hAnsi="Times New Roman"/>
          <w:color w:val="000000"/>
          <w:sz w:val="24"/>
          <w:szCs w:val="24"/>
          <w:lang w:eastAsia="en-GB"/>
        </w:rPr>
        <w:t>Respublikos Prezidentas</w:t>
      </w:r>
    </w:p>
    <w:p w:rsidR="00C25F97" w:rsidRPr="00B72C58" w:rsidRDefault="00C82C6F" w:rsidP="00C25F97">
      <w:pPr>
        <w:spacing w:after="0" w:line="240" w:lineRule="auto"/>
        <w:ind w:right="-1039" w:firstLine="851"/>
        <w:jc w:val="both"/>
        <w:rPr>
          <w:rFonts w:ascii="Times New Roman" w:hAnsi="Times New Roman"/>
          <w:color w:val="000000"/>
          <w:sz w:val="27"/>
          <w:szCs w:val="27"/>
          <w:lang w:eastAsia="en-GB"/>
        </w:rPr>
      </w:pPr>
      <w:r w:rsidRPr="00B72C58">
        <w:rPr>
          <w:rFonts w:ascii="Times New Roman" w:hAnsi="Times New Roman"/>
          <w:color w:val="000000"/>
          <w:sz w:val="24"/>
          <w:szCs w:val="24"/>
          <w:lang w:eastAsia="en-GB"/>
        </w:rPr>
        <w:t> </w:t>
      </w:r>
    </w:p>
    <w:p w:rsidR="006E12D8" w:rsidRDefault="00584C18" w:rsidP="007C71D2">
      <w:pPr>
        <w:ind w:right="-1039"/>
        <w:rPr>
          <w:rFonts w:ascii="Times New Roman" w:hAnsi="Times New Roman"/>
          <w:sz w:val="24"/>
          <w:szCs w:val="24"/>
        </w:rPr>
      </w:pPr>
      <w:r w:rsidRPr="00B72C58">
        <w:rPr>
          <w:rFonts w:ascii="Times New Roman" w:hAnsi="Times New Roman"/>
          <w:sz w:val="24"/>
          <w:szCs w:val="24"/>
        </w:rPr>
        <w:tab/>
      </w:r>
      <w:r w:rsidRPr="00B72C58">
        <w:rPr>
          <w:rFonts w:ascii="Times New Roman" w:hAnsi="Times New Roman"/>
          <w:sz w:val="24"/>
          <w:szCs w:val="24"/>
        </w:rPr>
        <w:tab/>
        <w:t xml:space="preserve">               </w:t>
      </w:r>
      <w:r w:rsidR="00955EBA" w:rsidRPr="00B72C58">
        <w:rPr>
          <w:rFonts w:ascii="Times New Roman" w:hAnsi="Times New Roman"/>
          <w:sz w:val="24"/>
          <w:szCs w:val="24"/>
        </w:rPr>
        <w:t xml:space="preserve">      </w:t>
      </w:r>
      <w:r w:rsidR="006E12D8">
        <w:rPr>
          <w:rFonts w:ascii="Times New Roman" w:hAnsi="Times New Roman"/>
          <w:sz w:val="24"/>
          <w:szCs w:val="24"/>
        </w:rPr>
        <w:tab/>
      </w:r>
      <w:r w:rsidR="006E12D8">
        <w:rPr>
          <w:rFonts w:ascii="Times New Roman" w:hAnsi="Times New Roman"/>
          <w:sz w:val="24"/>
          <w:szCs w:val="24"/>
        </w:rPr>
        <w:tab/>
      </w:r>
    </w:p>
    <w:sectPr w:rsidR="006E12D8" w:rsidSect="00836D07">
      <w:headerReference w:type="default" r:id="rId8"/>
      <w:pgSz w:w="11906" w:h="16838"/>
      <w:pgMar w:top="284" w:right="1416"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23D" w:rsidRDefault="0089123D" w:rsidP="00AD413D">
      <w:pPr>
        <w:spacing w:after="0" w:line="240" w:lineRule="auto"/>
      </w:pPr>
      <w:r>
        <w:separator/>
      </w:r>
    </w:p>
  </w:endnote>
  <w:endnote w:type="continuationSeparator" w:id="0">
    <w:p w:rsidR="0089123D" w:rsidRDefault="0089123D"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23D" w:rsidRDefault="0089123D" w:rsidP="00AD413D">
      <w:pPr>
        <w:spacing w:after="0" w:line="240" w:lineRule="auto"/>
      </w:pPr>
      <w:r>
        <w:separator/>
      </w:r>
    </w:p>
  </w:footnote>
  <w:footnote w:type="continuationSeparator" w:id="0">
    <w:p w:rsidR="0089123D" w:rsidRDefault="0089123D"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ECF" w:rsidRDefault="00EF1ECF">
    <w:pPr>
      <w:pStyle w:val="Antrats"/>
      <w:jc w:val="center"/>
    </w:pPr>
    <w:r>
      <w:fldChar w:fldCharType="begin"/>
    </w:r>
    <w:r>
      <w:instrText>PAGE   \* MERGEFORMAT</w:instrText>
    </w:r>
    <w:r>
      <w:fldChar w:fldCharType="separate"/>
    </w:r>
    <w:r w:rsidR="00B2196E">
      <w:rPr>
        <w:noProof/>
      </w:rPr>
      <w:t>2</w:t>
    </w:r>
    <w:r>
      <w:fldChar w:fldCharType="end"/>
    </w:r>
  </w:p>
  <w:p w:rsidR="00EF1ECF" w:rsidRDefault="00EF1E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4755"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280F2C"/>
    <w:multiLevelType w:val="hybridMultilevel"/>
    <w:tmpl w:val="F56AAB18"/>
    <w:lvl w:ilvl="0" w:tplc="ABB0ECC6">
      <w:start w:val="1"/>
      <w:numFmt w:val="decimal"/>
      <w:lvlText w:val="%1."/>
      <w:lvlJc w:val="left"/>
      <w:pPr>
        <w:ind w:left="1222" w:hanging="360"/>
      </w:pPr>
      <w:rPr>
        <w:rFonts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2D50D84"/>
    <w:multiLevelType w:val="hybridMultilevel"/>
    <w:tmpl w:val="6230382E"/>
    <w:lvl w:ilvl="0" w:tplc="601A61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2CF3317B"/>
    <w:multiLevelType w:val="hybridMultilevel"/>
    <w:tmpl w:val="10F4BF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61A33"/>
    <w:multiLevelType w:val="hybridMultilevel"/>
    <w:tmpl w:val="560802C0"/>
    <w:lvl w:ilvl="0" w:tplc="C25CD82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9" w15:restartNumberingAfterBreak="0">
    <w:nsid w:val="73F9765D"/>
    <w:multiLevelType w:val="hybridMultilevel"/>
    <w:tmpl w:val="2BCA3CB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1"/>
  </w:num>
  <w:num w:numId="5">
    <w:abstractNumId w:val="3"/>
  </w:num>
  <w:num w:numId="6">
    <w:abstractNumId w:val="7"/>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16276"/>
    <w:rsid w:val="000221FE"/>
    <w:rsid w:val="00054E14"/>
    <w:rsid w:val="00056C58"/>
    <w:rsid w:val="00057B98"/>
    <w:rsid w:val="000723D4"/>
    <w:rsid w:val="00072D0B"/>
    <w:rsid w:val="00085A3D"/>
    <w:rsid w:val="00095DF8"/>
    <w:rsid w:val="000C1076"/>
    <w:rsid w:val="000C6D2B"/>
    <w:rsid w:val="000D4612"/>
    <w:rsid w:val="000E725B"/>
    <w:rsid w:val="000F43B9"/>
    <w:rsid w:val="000F7DDD"/>
    <w:rsid w:val="0012261A"/>
    <w:rsid w:val="001276AA"/>
    <w:rsid w:val="00142F0E"/>
    <w:rsid w:val="001433F4"/>
    <w:rsid w:val="00155D15"/>
    <w:rsid w:val="00162FE5"/>
    <w:rsid w:val="00174E67"/>
    <w:rsid w:val="00182FA1"/>
    <w:rsid w:val="00193EC2"/>
    <w:rsid w:val="001A5066"/>
    <w:rsid w:val="001A56F1"/>
    <w:rsid w:val="001B0F89"/>
    <w:rsid w:val="001C5483"/>
    <w:rsid w:val="001C5C06"/>
    <w:rsid w:val="001E362C"/>
    <w:rsid w:val="002143C9"/>
    <w:rsid w:val="00222930"/>
    <w:rsid w:val="00227095"/>
    <w:rsid w:val="00236914"/>
    <w:rsid w:val="00243EF4"/>
    <w:rsid w:val="00247A1A"/>
    <w:rsid w:val="0025538A"/>
    <w:rsid w:val="00273CD1"/>
    <w:rsid w:val="00284B63"/>
    <w:rsid w:val="002918E9"/>
    <w:rsid w:val="00293B1A"/>
    <w:rsid w:val="002A5174"/>
    <w:rsid w:val="002D16DC"/>
    <w:rsid w:val="002F2111"/>
    <w:rsid w:val="002F77B5"/>
    <w:rsid w:val="00312A91"/>
    <w:rsid w:val="00317B51"/>
    <w:rsid w:val="0032104D"/>
    <w:rsid w:val="00323219"/>
    <w:rsid w:val="003502C7"/>
    <w:rsid w:val="0035367D"/>
    <w:rsid w:val="0035406A"/>
    <w:rsid w:val="0035408D"/>
    <w:rsid w:val="003660DF"/>
    <w:rsid w:val="00375646"/>
    <w:rsid w:val="003827C8"/>
    <w:rsid w:val="00383D15"/>
    <w:rsid w:val="003903B8"/>
    <w:rsid w:val="00390DFF"/>
    <w:rsid w:val="003924B3"/>
    <w:rsid w:val="00396E93"/>
    <w:rsid w:val="003B4F6C"/>
    <w:rsid w:val="003C2969"/>
    <w:rsid w:val="003E7A6A"/>
    <w:rsid w:val="004158F8"/>
    <w:rsid w:val="00422332"/>
    <w:rsid w:val="00441958"/>
    <w:rsid w:val="004831E5"/>
    <w:rsid w:val="004A0AB7"/>
    <w:rsid w:val="004D23D8"/>
    <w:rsid w:val="004D50AF"/>
    <w:rsid w:val="005026B4"/>
    <w:rsid w:val="0051307D"/>
    <w:rsid w:val="00517A0A"/>
    <w:rsid w:val="0052369E"/>
    <w:rsid w:val="0053462A"/>
    <w:rsid w:val="00535E9D"/>
    <w:rsid w:val="005448C3"/>
    <w:rsid w:val="0055329E"/>
    <w:rsid w:val="005749EE"/>
    <w:rsid w:val="0058182E"/>
    <w:rsid w:val="00584C18"/>
    <w:rsid w:val="005862DB"/>
    <w:rsid w:val="00591ED9"/>
    <w:rsid w:val="00597E3F"/>
    <w:rsid w:val="005A36B3"/>
    <w:rsid w:val="005A5384"/>
    <w:rsid w:val="005B17B7"/>
    <w:rsid w:val="005B49AA"/>
    <w:rsid w:val="005B7DE9"/>
    <w:rsid w:val="005C6ADB"/>
    <w:rsid w:val="005F540D"/>
    <w:rsid w:val="005F7DF2"/>
    <w:rsid w:val="006079DF"/>
    <w:rsid w:val="0061526D"/>
    <w:rsid w:val="00633FED"/>
    <w:rsid w:val="006377BA"/>
    <w:rsid w:val="006474B3"/>
    <w:rsid w:val="0069329D"/>
    <w:rsid w:val="006A555D"/>
    <w:rsid w:val="006A6328"/>
    <w:rsid w:val="006A7E7D"/>
    <w:rsid w:val="006E0BB8"/>
    <w:rsid w:val="006E12D8"/>
    <w:rsid w:val="006E38EC"/>
    <w:rsid w:val="00702142"/>
    <w:rsid w:val="0071153F"/>
    <w:rsid w:val="00770AC8"/>
    <w:rsid w:val="007876B3"/>
    <w:rsid w:val="00791508"/>
    <w:rsid w:val="007922CA"/>
    <w:rsid w:val="007947C5"/>
    <w:rsid w:val="007A7278"/>
    <w:rsid w:val="007B6E00"/>
    <w:rsid w:val="007B7F3F"/>
    <w:rsid w:val="007C34FA"/>
    <w:rsid w:val="007C71D2"/>
    <w:rsid w:val="007D39A6"/>
    <w:rsid w:val="007D7EAB"/>
    <w:rsid w:val="00800CC0"/>
    <w:rsid w:val="00811189"/>
    <w:rsid w:val="00824F22"/>
    <w:rsid w:val="00826FD0"/>
    <w:rsid w:val="00836D07"/>
    <w:rsid w:val="008411C1"/>
    <w:rsid w:val="00842E4C"/>
    <w:rsid w:val="00843C39"/>
    <w:rsid w:val="00854D85"/>
    <w:rsid w:val="0086355B"/>
    <w:rsid w:val="00867EFF"/>
    <w:rsid w:val="0088295D"/>
    <w:rsid w:val="0089123D"/>
    <w:rsid w:val="008919F2"/>
    <w:rsid w:val="008C393C"/>
    <w:rsid w:val="008E7595"/>
    <w:rsid w:val="008F002D"/>
    <w:rsid w:val="00920CF0"/>
    <w:rsid w:val="00955EBA"/>
    <w:rsid w:val="009671C1"/>
    <w:rsid w:val="00974B39"/>
    <w:rsid w:val="00975353"/>
    <w:rsid w:val="009839C0"/>
    <w:rsid w:val="00984945"/>
    <w:rsid w:val="0098500C"/>
    <w:rsid w:val="00987CED"/>
    <w:rsid w:val="009928B4"/>
    <w:rsid w:val="009A19BE"/>
    <w:rsid w:val="009B617C"/>
    <w:rsid w:val="009E2B55"/>
    <w:rsid w:val="009F1CBE"/>
    <w:rsid w:val="00A06B3C"/>
    <w:rsid w:val="00A15A46"/>
    <w:rsid w:val="00A15E6F"/>
    <w:rsid w:val="00A16D28"/>
    <w:rsid w:val="00A2399C"/>
    <w:rsid w:val="00A23D87"/>
    <w:rsid w:val="00A269CC"/>
    <w:rsid w:val="00A272FC"/>
    <w:rsid w:val="00A43408"/>
    <w:rsid w:val="00A4545E"/>
    <w:rsid w:val="00A51BFB"/>
    <w:rsid w:val="00A55900"/>
    <w:rsid w:val="00A61C76"/>
    <w:rsid w:val="00A712C5"/>
    <w:rsid w:val="00A823E6"/>
    <w:rsid w:val="00A82668"/>
    <w:rsid w:val="00A84D18"/>
    <w:rsid w:val="00A94716"/>
    <w:rsid w:val="00AA7C1D"/>
    <w:rsid w:val="00AB27FD"/>
    <w:rsid w:val="00AC3A52"/>
    <w:rsid w:val="00AD413D"/>
    <w:rsid w:val="00AF13EF"/>
    <w:rsid w:val="00AF198B"/>
    <w:rsid w:val="00AF41E4"/>
    <w:rsid w:val="00B2196E"/>
    <w:rsid w:val="00B50998"/>
    <w:rsid w:val="00B50C7D"/>
    <w:rsid w:val="00B6662C"/>
    <w:rsid w:val="00B72C58"/>
    <w:rsid w:val="00B7607E"/>
    <w:rsid w:val="00B84E0C"/>
    <w:rsid w:val="00B91396"/>
    <w:rsid w:val="00B96020"/>
    <w:rsid w:val="00BA010C"/>
    <w:rsid w:val="00BA127F"/>
    <w:rsid w:val="00BA2BE9"/>
    <w:rsid w:val="00BF1A1F"/>
    <w:rsid w:val="00BF437D"/>
    <w:rsid w:val="00BF58E9"/>
    <w:rsid w:val="00C03B07"/>
    <w:rsid w:val="00C0560F"/>
    <w:rsid w:val="00C15AEB"/>
    <w:rsid w:val="00C21071"/>
    <w:rsid w:val="00C25F97"/>
    <w:rsid w:val="00C26F2E"/>
    <w:rsid w:val="00C53F78"/>
    <w:rsid w:val="00C80EFC"/>
    <w:rsid w:val="00C82C6F"/>
    <w:rsid w:val="00C86A94"/>
    <w:rsid w:val="00C8796E"/>
    <w:rsid w:val="00C947A6"/>
    <w:rsid w:val="00C972E9"/>
    <w:rsid w:val="00CA3403"/>
    <w:rsid w:val="00CA5B59"/>
    <w:rsid w:val="00CD6CB3"/>
    <w:rsid w:val="00CE1246"/>
    <w:rsid w:val="00CF6184"/>
    <w:rsid w:val="00D04853"/>
    <w:rsid w:val="00D16AFE"/>
    <w:rsid w:val="00D2645A"/>
    <w:rsid w:val="00D27BF7"/>
    <w:rsid w:val="00D31204"/>
    <w:rsid w:val="00D631F0"/>
    <w:rsid w:val="00D85DD1"/>
    <w:rsid w:val="00D91C83"/>
    <w:rsid w:val="00DA3AD9"/>
    <w:rsid w:val="00DB5191"/>
    <w:rsid w:val="00DD597A"/>
    <w:rsid w:val="00DF08C5"/>
    <w:rsid w:val="00DF0F2A"/>
    <w:rsid w:val="00DF2ADA"/>
    <w:rsid w:val="00E063C7"/>
    <w:rsid w:val="00E16B98"/>
    <w:rsid w:val="00E235C5"/>
    <w:rsid w:val="00E42D9E"/>
    <w:rsid w:val="00E5212B"/>
    <w:rsid w:val="00E576D4"/>
    <w:rsid w:val="00E63D95"/>
    <w:rsid w:val="00E66591"/>
    <w:rsid w:val="00E720B5"/>
    <w:rsid w:val="00E73848"/>
    <w:rsid w:val="00E7608A"/>
    <w:rsid w:val="00EB5DE3"/>
    <w:rsid w:val="00EC40AF"/>
    <w:rsid w:val="00EE07FC"/>
    <w:rsid w:val="00EE5EC6"/>
    <w:rsid w:val="00EF1ECF"/>
    <w:rsid w:val="00F053E9"/>
    <w:rsid w:val="00F15D4D"/>
    <w:rsid w:val="00F223BC"/>
    <w:rsid w:val="00F33AC6"/>
    <w:rsid w:val="00F45C2F"/>
    <w:rsid w:val="00F466C6"/>
    <w:rsid w:val="00F50371"/>
    <w:rsid w:val="00F539B2"/>
    <w:rsid w:val="00F60171"/>
    <w:rsid w:val="00F60952"/>
    <w:rsid w:val="00F73F8A"/>
    <w:rsid w:val="00F83796"/>
    <w:rsid w:val="00F90CDA"/>
    <w:rsid w:val="00F9488C"/>
    <w:rsid w:val="00F953A0"/>
    <w:rsid w:val="00F96D26"/>
    <w:rsid w:val="00FA7437"/>
    <w:rsid w:val="00FB6CAC"/>
    <w:rsid w:val="00FC5890"/>
    <w:rsid w:val="00FC6FAE"/>
    <w:rsid w:val="00FC7771"/>
    <w:rsid w:val="00FE1C0F"/>
    <w:rsid w:val="00FE2E55"/>
    <w:rsid w:val="00FE35BB"/>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A161"/>
  <w15:docId w15:val="{E862269D-4354-4D41-84A9-57624DD9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Calibr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character" w:styleId="Hipersaitas">
    <w:name w:val="Hyperlink"/>
    <w:uiPriority w:val="99"/>
    <w:unhideWhenUsed/>
    <w:rsid w:val="005A5384"/>
    <w:rPr>
      <w:color w:val="0000FF"/>
      <w:u w:val="single"/>
    </w:rPr>
  </w:style>
  <w:style w:type="paragraph" w:styleId="Debesliotekstas">
    <w:name w:val="Balloon Text"/>
    <w:basedOn w:val="prastasis"/>
    <w:link w:val="DebesliotekstasDiagrama"/>
    <w:uiPriority w:val="99"/>
    <w:semiHidden/>
    <w:unhideWhenUsed/>
    <w:rsid w:val="00E235C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235C5"/>
    <w:rPr>
      <w:rFonts w:ascii="Segoe UI" w:hAnsi="Segoe UI" w:cs="Segoe UI"/>
      <w:sz w:val="18"/>
      <w:szCs w:val="18"/>
    </w:rPr>
  </w:style>
  <w:style w:type="character" w:styleId="Komentaronuoroda">
    <w:name w:val="annotation reference"/>
    <w:uiPriority w:val="99"/>
    <w:semiHidden/>
    <w:unhideWhenUsed/>
    <w:rsid w:val="00F539B2"/>
    <w:rPr>
      <w:sz w:val="16"/>
      <w:szCs w:val="16"/>
    </w:rPr>
  </w:style>
  <w:style w:type="paragraph" w:styleId="Komentarotekstas">
    <w:name w:val="annotation text"/>
    <w:basedOn w:val="prastasis"/>
    <w:link w:val="KomentarotekstasDiagrama"/>
    <w:uiPriority w:val="99"/>
    <w:semiHidden/>
    <w:unhideWhenUsed/>
    <w:rsid w:val="00F539B2"/>
    <w:pPr>
      <w:spacing w:line="240" w:lineRule="auto"/>
    </w:pPr>
    <w:rPr>
      <w:sz w:val="20"/>
      <w:szCs w:val="20"/>
    </w:rPr>
  </w:style>
  <w:style w:type="character" w:customStyle="1" w:styleId="KomentarotekstasDiagrama">
    <w:name w:val="Komentaro tekstas Diagrama"/>
    <w:link w:val="Komentarotekstas"/>
    <w:uiPriority w:val="99"/>
    <w:semiHidden/>
    <w:rsid w:val="00F539B2"/>
    <w:rPr>
      <w:sz w:val="20"/>
      <w:szCs w:val="20"/>
    </w:rPr>
  </w:style>
  <w:style w:type="paragraph" w:styleId="Komentarotema">
    <w:name w:val="annotation subject"/>
    <w:basedOn w:val="Komentarotekstas"/>
    <w:next w:val="Komentarotekstas"/>
    <w:link w:val="KomentarotemaDiagrama"/>
    <w:uiPriority w:val="99"/>
    <w:semiHidden/>
    <w:unhideWhenUsed/>
    <w:rsid w:val="00F539B2"/>
    <w:rPr>
      <w:b/>
      <w:bCs/>
    </w:rPr>
  </w:style>
  <w:style w:type="character" w:customStyle="1" w:styleId="KomentarotemaDiagrama">
    <w:name w:val="Komentaro tema Diagrama"/>
    <w:link w:val="Komentarotema"/>
    <w:uiPriority w:val="99"/>
    <w:semiHidden/>
    <w:rsid w:val="00F53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26217733">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1581989372">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40750254">
      <w:bodyDiv w:val="1"/>
      <w:marLeft w:val="0"/>
      <w:marRight w:val="0"/>
      <w:marTop w:val="0"/>
      <w:marBottom w:val="0"/>
      <w:divBdr>
        <w:top w:val="none" w:sz="0" w:space="0" w:color="auto"/>
        <w:left w:val="none" w:sz="0" w:space="0" w:color="auto"/>
        <w:bottom w:val="none" w:sz="0" w:space="0" w:color="auto"/>
        <w:right w:val="none" w:sz="0" w:space="0" w:color="auto"/>
      </w:divBdr>
      <w:divsChild>
        <w:div w:id="947126560">
          <w:marLeft w:val="0"/>
          <w:marRight w:val="0"/>
          <w:marTop w:val="0"/>
          <w:marBottom w:val="0"/>
          <w:divBdr>
            <w:top w:val="none" w:sz="0" w:space="0" w:color="auto"/>
            <w:left w:val="none" w:sz="0" w:space="0" w:color="auto"/>
            <w:bottom w:val="none" w:sz="0" w:space="0" w:color="auto"/>
            <w:right w:val="none" w:sz="0" w:space="0" w:color="auto"/>
          </w:divBdr>
          <w:divsChild>
            <w:div w:id="1581603094">
              <w:marLeft w:val="0"/>
              <w:marRight w:val="0"/>
              <w:marTop w:val="0"/>
              <w:marBottom w:val="0"/>
              <w:divBdr>
                <w:top w:val="none" w:sz="0" w:space="0" w:color="auto"/>
                <w:left w:val="none" w:sz="0" w:space="0" w:color="auto"/>
                <w:bottom w:val="none" w:sz="0" w:space="0" w:color="auto"/>
                <w:right w:val="none" w:sz="0" w:space="0" w:color="auto"/>
              </w:divBdr>
              <w:divsChild>
                <w:div w:id="645161606">
                  <w:marLeft w:val="0"/>
                  <w:marRight w:val="0"/>
                  <w:marTop w:val="0"/>
                  <w:marBottom w:val="0"/>
                  <w:divBdr>
                    <w:top w:val="none" w:sz="0" w:space="0" w:color="auto"/>
                    <w:left w:val="none" w:sz="0" w:space="0" w:color="auto"/>
                    <w:bottom w:val="none" w:sz="0" w:space="0" w:color="auto"/>
                    <w:right w:val="none" w:sz="0" w:space="0" w:color="auto"/>
                  </w:divBdr>
                  <w:divsChild>
                    <w:div w:id="151918514">
                      <w:marLeft w:val="0"/>
                      <w:marRight w:val="0"/>
                      <w:marTop w:val="0"/>
                      <w:marBottom w:val="0"/>
                      <w:divBdr>
                        <w:top w:val="none" w:sz="0" w:space="0" w:color="auto"/>
                        <w:left w:val="none" w:sz="0" w:space="0" w:color="auto"/>
                        <w:bottom w:val="none" w:sz="0" w:space="0" w:color="auto"/>
                        <w:right w:val="none" w:sz="0" w:space="0" w:color="auto"/>
                      </w:divBdr>
                      <w:divsChild>
                        <w:div w:id="2138639965">
                          <w:marLeft w:val="0"/>
                          <w:marRight w:val="0"/>
                          <w:marTop w:val="0"/>
                          <w:marBottom w:val="0"/>
                          <w:divBdr>
                            <w:top w:val="none" w:sz="0" w:space="0" w:color="auto"/>
                            <w:left w:val="none" w:sz="0" w:space="0" w:color="auto"/>
                            <w:bottom w:val="none" w:sz="0" w:space="0" w:color="auto"/>
                            <w:right w:val="none" w:sz="0" w:space="0" w:color="auto"/>
                          </w:divBdr>
                          <w:divsChild>
                            <w:div w:id="861092451">
                              <w:marLeft w:val="0"/>
                              <w:marRight w:val="0"/>
                              <w:marTop w:val="0"/>
                              <w:marBottom w:val="0"/>
                              <w:divBdr>
                                <w:top w:val="none" w:sz="0" w:space="0" w:color="auto"/>
                                <w:left w:val="none" w:sz="0" w:space="0" w:color="auto"/>
                                <w:bottom w:val="none" w:sz="0" w:space="0" w:color="auto"/>
                                <w:right w:val="none" w:sz="0" w:space="0" w:color="auto"/>
                              </w:divBdr>
                              <w:divsChild>
                                <w:div w:id="944267135">
                                  <w:marLeft w:val="0"/>
                                  <w:marRight w:val="0"/>
                                  <w:marTop w:val="0"/>
                                  <w:marBottom w:val="0"/>
                                  <w:divBdr>
                                    <w:top w:val="none" w:sz="0" w:space="0" w:color="auto"/>
                                    <w:left w:val="none" w:sz="0" w:space="0" w:color="auto"/>
                                    <w:bottom w:val="none" w:sz="0" w:space="0" w:color="auto"/>
                                    <w:right w:val="none" w:sz="0" w:space="0" w:color="auto"/>
                                  </w:divBdr>
                                  <w:divsChild>
                                    <w:div w:id="7870370">
                                      <w:marLeft w:val="0"/>
                                      <w:marRight w:val="0"/>
                                      <w:marTop w:val="0"/>
                                      <w:marBottom w:val="0"/>
                                      <w:divBdr>
                                        <w:top w:val="none" w:sz="0" w:space="0" w:color="auto"/>
                                        <w:left w:val="none" w:sz="0" w:space="0" w:color="auto"/>
                                        <w:bottom w:val="none" w:sz="0" w:space="0" w:color="auto"/>
                                        <w:right w:val="none" w:sz="0" w:space="0" w:color="auto"/>
                                      </w:divBdr>
                                      <w:divsChild>
                                        <w:div w:id="311178327">
                                          <w:marLeft w:val="0"/>
                                          <w:marRight w:val="0"/>
                                          <w:marTop w:val="0"/>
                                          <w:marBottom w:val="0"/>
                                          <w:divBdr>
                                            <w:top w:val="none" w:sz="0" w:space="0" w:color="auto"/>
                                            <w:left w:val="none" w:sz="0" w:space="0" w:color="auto"/>
                                            <w:bottom w:val="none" w:sz="0" w:space="0" w:color="auto"/>
                                            <w:right w:val="none" w:sz="0" w:space="0" w:color="auto"/>
                                          </w:divBdr>
                                        </w:div>
                                        <w:div w:id="425343775">
                                          <w:marLeft w:val="0"/>
                                          <w:marRight w:val="0"/>
                                          <w:marTop w:val="0"/>
                                          <w:marBottom w:val="0"/>
                                          <w:divBdr>
                                            <w:top w:val="none" w:sz="0" w:space="0" w:color="auto"/>
                                            <w:left w:val="none" w:sz="0" w:space="0" w:color="auto"/>
                                            <w:bottom w:val="none" w:sz="0" w:space="0" w:color="auto"/>
                                            <w:right w:val="none" w:sz="0" w:space="0" w:color="auto"/>
                                          </w:divBdr>
                                        </w:div>
                                        <w:div w:id="622267441">
                                          <w:marLeft w:val="0"/>
                                          <w:marRight w:val="0"/>
                                          <w:marTop w:val="0"/>
                                          <w:marBottom w:val="0"/>
                                          <w:divBdr>
                                            <w:top w:val="none" w:sz="0" w:space="0" w:color="auto"/>
                                            <w:left w:val="none" w:sz="0" w:space="0" w:color="auto"/>
                                            <w:bottom w:val="none" w:sz="0" w:space="0" w:color="auto"/>
                                            <w:right w:val="none" w:sz="0" w:space="0" w:color="auto"/>
                                          </w:divBdr>
                                        </w:div>
                                        <w:div w:id="700395229">
                                          <w:marLeft w:val="0"/>
                                          <w:marRight w:val="0"/>
                                          <w:marTop w:val="0"/>
                                          <w:marBottom w:val="0"/>
                                          <w:divBdr>
                                            <w:top w:val="none" w:sz="0" w:space="0" w:color="auto"/>
                                            <w:left w:val="none" w:sz="0" w:space="0" w:color="auto"/>
                                            <w:bottom w:val="none" w:sz="0" w:space="0" w:color="auto"/>
                                            <w:right w:val="none" w:sz="0" w:space="0" w:color="auto"/>
                                          </w:divBdr>
                                        </w:div>
                                        <w:div w:id="716517095">
                                          <w:marLeft w:val="0"/>
                                          <w:marRight w:val="0"/>
                                          <w:marTop w:val="0"/>
                                          <w:marBottom w:val="0"/>
                                          <w:divBdr>
                                            <w:top w:val="none" w:sz="0" w:space="0" w:color="auto"/>
                                            <w:left w:val="none" w:sz="0" w:space="0" w:color="auto"/>
                                            <w:bottom w:val="none" w:sz="0" w:space="0" w:color="auto"/>
                                            <w:right w:val="none" w:sz="0" w:space="0" w:color="auto"/>
                                          </w:divBdr>
                                        </w:div>
                                        <w:div w:id="791366742">
                                          <w:marLeft w:val="0"/>
                                          <w:marRight w:val="0"/>
                                          <w:marTop w:val="0"/>
                                          <w:marBottom w:val="0"/>
                                          <w:divBdr>
                                            <w:top w:val="none" w:sz="0" w:space="0" w:color="auto"/>
                                            <w:left w:val="none" w:sz="0" w:space="0" w:color="auto"/>
                                            <w:bottom w:val="none" w:sz="0" w:space="0" w:color="auto"/>
                                            <w:right w:val="none" w:sz="0" w:space="0" w:color="auto"/>
                                          </w:divBdr>
                                        </w:div>
                                        <w:div w:id="957027581">
                                          <w:marLeft w:val="0"/>
                                          <w:marRight w:val="0"/>
                                          <w:marTop w:val="0"/>
                                          <w:marBottom w:val="0"/>
                                          <w:divBdr>
                                            <w:top w:val="none" w:sz="0" w:space="0" w:color="auto"/>
                                            <w:left w:val="none" w:sz="0" w:space="0" w:color="auto"/>
                                            <w:bottom w:val="none" w:sz="0" w:space="0" w:color="auto"/>
                                            <w:right w:val="none" w:sz="0" w:space="0" w:color="auto"/>
                                          </w:divBdr>
                                        </w:div>
                                        <w:div w:id="990673352">
                                          <w:marLeft w:val="0"/>
                                          <w:marRight w:val="0"/>
                                          <w:marTop w:val="0"/>
                                          <w:marBottom w:val="0"/>
                                          <w:divBdr>
                                            <w:top w:val="none" w:sz="0" w:space="0" w:color="auto"/>
                                            <w:left w:val="none" w:sz="0" w:space="0" w:color="auto"/>
                                            <w:bottom w:val="none" w:sz="0" w:space="0" w:color="auto"/>
                                            <w:right w:val="none" w:sz="0" w:space="0" w:color="auto"/>
                                          </w:divBdr>
                                        </w:div>
                                        <w:div w:id="1343244988">
                                          <w:marLeft w:val="0"/>
                                          <w:marRight w:val="0"/>
                                          <w:marTop w:val="0"/>
                                          <w:marBottom w:val="0"/>
                                          <w:divBdr>
                                            <w:top w:val="none" w:sz="0" w:space="0" w:color="auto"/>
                                            <w:left w:val="none" w:sz="0" w:space="0" w:color="auto"/>
                                            <w:bottom w:val="none" w:sz="0" w:space="0" w:color="auto"/>
                                            <w:right w:val="none" w:sz="0" w:space="0" w:color="auto"/>
                                          </w:divBdr>
                                        </w:div>
                                        <w:div w:id="1426419787">
                                          <w:marLeft w:val="0"/>
                                          <w:marRight w:val="0"/>
                                          <w:marTop w:val="0"/>
                                          <w:marBottom w:val="0"/>
                                          <w:divBdr>
                                            <w:top w:val="none" w:sz="0" w:space="0" w:color="auto"/>
                                            <w:left w:val="none" w:sz="0" w:space="0" w:color="auto"/>
                                            <w:bottom w:val="none" w:sz="0" w:space="0" w:color="auto"/>
                                            <w:right w:val="none" w:sz="0" w:space="0" w:color="auto"/>
                                          </w:divBdr>
                                        </w:div>
                                        <w:div w:id="1461076048">
                                          <w:marLeft w:val="0"/>
                                          <w:marRight w:val="0"/>
                                          <w:marTop w:val="0"/>
                                          <w:marBottom w:val="0"/>
                                          <w:divBdr>
                                            <w:top w:val="none" w:sz="0" w:space="0" w:color="auto"/>
                                            <w:left w:val="none" w:sz="0" w:space="0" w:color="auto"/>
                                            <w:bottom w:val="none" w:sz="0" w:space="0" w:color="auto"/>
                                            <w:right w:val="none" w:sz="0" w:space="0" w:color="auto"/>
                                          </w:divBdr>
                                        </w:div>
                                        <w:div w:id="19984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869301529">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 w:id="16876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049912030">
      <w:bodyDiv w:val="1"/>
      <w:marLeft w:val="0"/>
      <w:marRight w:val="0"/>
      <w:marTop w:val="0"/>
      <w:marBottom w:val="0"/>
      <w:divBdr>
        <w:top w:val="none" w:sz="0" w:space="0" w:color="auto"/>
        <w:left w:val="none" w:sz="0" w:space="0" w:color="auto"/>
        <w:bottom w:val="none" w:sz="0" w:space="0" w:color="auto"/>
        <w:right w:val="none" w:sz="0" w:space="0" w:color="auto"/>
      </w:divBdr>
      <w:divsChild>
        <w:div w:id="1048914089">
          <w:marLeft w:val="0"/>
          <w:marRight w:val="0"/>
          <w:marTop w:val="0"/>
          <w:marBottom w:val="0"/>
          <w:divBdr>
            <w:top w:val="none" w:sz="0" w:space="0" w:color="auto"/>
            <w:left w:val="none" w:sz="0" w:space="0" w:color="auto"/>
            <w:bottom w:val="none" w:sz="0" w:space="0" w:color="auto"/>
            <w:right w:val="none" w:sz="0" w:space="0" w:color="auto"/>
          </w:divBdr>
          <w:divsChild>
            <w:div w:id="664357268">
              <w:marLeft w:val="0"/>
              <w:marRight w:val="0"/>
              <w:marTop w:val="0"/>
              <w:marBottom w:val="0"/>
              <w:divBdr>
                <w:top w:val="none" w:sz="0" w:space="0" w:color="auto"/>
                <w:left w:val="none" w:sz="0" w:space="0" w:color="auto"/>
                <w:bottom w:val="none" w:sz="0" w:space="0" w:color="auto"/>
                <w:right w:val="none" w:sz="0" w:space="0" w:color="auto"/>
              </w:divBdr>
              <w:divsChild>
                <w:div w:id="988707176">
                  <w:marLeft w:val="0"/>
                  <w:marRight w:val="0"/>
                  <w:marTop w:val="0"/>
                  <w:marBottom w:val="0"/>
                  <w:divBdr>
                    <w:top w:val="none" w:sz="0" w:space="0" w:color="auto"/>
                    <w:left w:val="none" w:sz="0" w:space="0" w:color="auto"/>
                    <w:bottom w:val="none" w:sz="0" w:space="0" w:color="auto"/>
                    <w:right w:val="none" w:sz="0" w:space="0" w:color="auto"/>
                  </w:divBdr>
                  <w:divsChild>
                    <w:div w:id="1804498877">
                      <w:marLeft w:val="0"/>
                      <w:marRight w:val="0"/>
                      <w:marTop w:val="0"/>
                      <w:marBottom w:val="0"/>
                      <w:divBdr>
                        <w:top w:val="none" w:sz="0" w:space="0" w:color="auto"/>
                        <w:left w:val="none" w:sz="0" w:space="0" w:color="auto"/>
                        <w:bottom w:val="none" w:sz="0" w:space="0" w:color="auto"/>
                        <w:right w:val="none" w:sz="0" w:space="0" w:color="auto"/>
                      </w:divBdr>
                      <w:divsChild>
                        <w:div w:id="54089531">
                          <w:marLeft w:val="0"/>
                          <w:marRight w:val="0"/>
                          <w:marTop w:val="0"/>
                          <w:marBottom w:val="0"/>
                          <w:divBdr>
                            <w:top w:val="none" w:sz="0" w:space="0" w:color="auto"/>
                            <w:left w:val="none" w:sz="0" w:space="0" w:color="auto"/>
                            <w:bottom w:val="none" w:sz="0" w:space="0" w:color="auto"/>
                            <w:right w:val="none" w:sz="0" w:space="0" w:color="auto"/>
                          </w:divBdr>
                        </w:div>
                        <w:div w:id="138959818">
                          <w:marLeft w:val="0"/>
                          <w:marRight w:val="0"/>
                          <w:marTop w:val="0"/>
                          <w:marBottom w:val="0"/>
                          <w:divBdr>
                            <w:top w:val="none" w:sz="0" w:space="0" w:color="auto"/>
                            <w:left w:val="none" w:sz="0" w:space="0" w:color="auto"/>
                            <w:bottom w:val="none" w:sz="0" w:space="0" w:color="auto"/>
                            <w:right w:val="none" w:sz="0" w:space="0" w:color="auto"/>
                          </w:divBdr>
                        </w:div>
                        <w:div w:id="194395374">
                          <w:marLeft w:val="0"/>
                          <w:marRight w:val="0"/>
                          <w:marTop w:val="0"/>
                          <w:marBottom w:val="0"/>
                          <w:divBdr>
                            <w:top w:val="none" w:sz="0" w:space="0" w:color="auto"/>
                            <w:left w:val="none" w:sz="0" w:space="0" w:color="auto"/>
                            <w:bottom w:val="none" w:sz="0" w:space="0" w:color="auto"/>
                            <w:right w:val="none" w:sz="0" w:space="0" w:color="auto"/>
                          </w:divBdr>
                        </w:div>
                        <w:div w:id="350105966">
                          <w:marLeft w:val="0"/>
                          <w:marRight w:val="0"/>
                          <w:marTop w:val="0"/>
                          <w:marBottom w:val="0"/>
                          <w:divBdr>
                            <w:top w:val="none" w:sz="0" w:space="0" w:color="auto"/>
                            <w:left w:val="none" w:sz="0" w:space="0" w:color="auto"/>
                            <w:bottom w:val="none" w:sz="0" w:space="0" w:color="auto"/>
                            <w:right w:val="none" w:sz="0" w:space="0" w:color="auto"/>
                          </w:divBdr>
                        </w:div>
                        <w:div w:id="379206570">
                          <w:marLeft w:val="0"/>
                          <w:marRight w:val="0"/>
                          <w:marTop w:val="0"/>
                          <w:marBottom w:val="0"/>
                          <w:divBdr>
                            <w:top w:val="none" w:sz="0" w:space="0" w:color="auto"/>
                            <w:left w:val="none" w:sz="0" w:space="0" w:color="auto"/>
                            <w:bottom w:val="none" w:sz="0" w:space="0" w:color="auto"/>
                            <w:right w:val="none" w:sz="0" w:space="0" w:color="auto"/>
                          </w:divBdr>
                        </w:div>
                        <w:div w:id="495727259">
                          <w:marLeft w:val="0"/>
                          <w:marRight w:val="0"/>
                          <w:marTop w:val="0"/>
                          <w:marBottom w:val="0"/>
                          <w:divBdr>
                            <w:top w:val="none" w:sz="0" w:space="0" w:color="auto"/>
                            <w:left w:val="none" w:sz="0" w:space="0" w:color="auto"/>
                            <w:bottom w:val="none" w:sz="0" w:space="0" w:color="auto"/>
                            <w:right w:val="none" w:sz="0" w:space="0" w:color="auto"/>
                          </w:divBdr>
                        </w:div>
                        <w:div w:id="527333731">
                          <w:marLeft w:val="0"/>
                          <w:marRight w:val="0"/>
                          <w:marTop w:val="0"/>
                          <w:marBottom w:val="0"/>
                          <w:divBdr>
                            <w:top w:val="none" w:sz="0" w:space="0" w:color="auto"/>
                            <w:left w:val="none" w:sz="0" w:space="0" w:color="auto"/>
                            <w:bottom w:val="none" w:sz="0" w:space="0" w:color="auto"/>
                            <w:right w:val="none" w:sz="0" w:space="0" w:color="auto"/>
                          </w:divBdr>
                        </w:div>
                        <w:div w:id="724185883">
                          <w:marLeft w:val="0"/>
                          <w:marRight w:val="0"/>
                          <w:marTop w:val="0"/>
                          <w:marBottom w:val="0"/>
                          <w:divBdr>
                            <w:top w:val="none" w:sz="0" w:space="0" w:color="auto"/>
                            <w:left w:val="none" w:sz="0" w:space="0" w:color="auto"/>
                            <w:bottom w:val="none" w:sz="0" w:space="0" w:color="auto"/>
                            <w:right w:val="none" w:sz="0" w:space="0" w:color="auto"/>
                          </w:divBdr>
                        </w:div>
                        <w:div w:id="867333541">
                          <w:marLeft w:val="0"/>
                          <w:marRight w:val="0"/>
                          <w:marTop w:val="0"/>
                          <w:marBottom w:val="0"/>
                          <w:divBdr>
                            <w:top w:val="none" w:sz="0" w:space="0" w:color="auto"/>
                            <w:left w:val="none" w:sz="0" w:space="0" w:color="auto"/>
                            <w:bottom w:val="none" w:sz="0" w:space="0" w:color="auto"/>
                            <w:right w:val="none" w:sz="0" w:space="0" w:color="auto"/>
                          </w:divBdr>
                        </w:div>
                        <w:div w:id="1301036839">
                          <w:marLeft w:val="0"/>
                          <w:marRight w:val="0"/>
                          <w:marTop w:val="0"/>
                          <w:marBottom w:val="0"/>
                          <w:divBdr>
                            <w:top w:val="none" w:sz="0" w:space="0" w:color="auto"/>
                            <w:left w:val="none" w:sz="0" w:space="0" w:color="auto"/>
                            <w:bottom w:val="none" w:sz="0" w:space="0" w:color="auto"/>
                            <w:right w:val="none" w:sz="0" w:space="0" w:color="auto"/>
                          </w:divBdr>
                        </w:div>
                        <w:div w:id="1652247250">
                          <w:marLeft w:val="0"/>
                          <w:marRight w:val="0"/>
                          <w:marTop w:val="0"/>
                          <w:marBottom w:val="0"/>
                          <w:divBdr>
                            <w:top w:val="none" w:sz="0" w:space="0" w:color="auto"/>
                            <w:left w:val="none" w:sz="0" w:space="0" w:color="auto"/>
                            <w:bottom w:val="none" w:sz="0" w:space="0" w:color="auto"/>
                            <w:right w:val="none" w:sz="0" w:space="0" w:color="auto"/>
                          </w:divBdr>
                        </w:div>
                        <w:div w:id="1721130215">
                          <w:marLeft w:val="0"/>
                          <w:marRight w:val="0"/>
                          <w:marTop w:val="0"/>
                          <w:marBottom w:val="0"/>
                          <w:divBdr>
                            <w:top w:val="none" w:sz="0" w:space="0" w:color="auto"/>
                            <w:left w:val="none" w:sz="0" w:space="0" w:color="auto"/>
                            <w:bottom w:val="none" w:sz="0" w:space="0" w:color="auto"/>
                            <w:right w:val="none" w:sz="0" w:space="0" w:color="auto"/>
                          </w:divBdr>
                        </w:div>
                        <w:div w:id="1886064541">
                          <w:marLeft w:val="0"/>
                          <w:marRight w:val="0"/>
                          <w:marTop w:val="0"/>
                          <w:marBottom w:val="0"/>
                          <w:divBdr>
                            <w:top w:val="none" w:sz="0" w:space="0" w:color="auto"/>
                            <w:left w:val="none" w:sz="0" w:space="0" w:color="auto"/>
                            <w:bottom w:val="none" w:sz="0" w:space="0" w:color="auto"/>
                            <w:right w:val="none" w:sz="0" w:space="0" w:color="auto"/>
                          </w:divBdr>
                        </w:div>
                        <w:div w:id="1890342686">
                          <w:marLeft w:val="0"/>
                          <w:marRight w:val="0"/>
                          <w:marTop w:val="0"/>
                          <w:marBottom w:val="0"/>
                          <w:divBdr>
                            <w:top w:val="none" w:sz="0" w:space="0" w:color="auto"/>
                            <w:left w:val="none" w:sz="0" w:space="0" w:color="auto"/>
                            <w:bottom w:val="none" w:sz="0" w:space="0" w:color="auto"/>
                            <w:right w:val="none" w:sz="0" w:space="0" w:color="auto"/>
                          </w:divBdr>
                        </w:div>
                        <w:div w:id="20255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6066C-2FD0-4463-BEBC-6D75C7BC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690</Words>
  <Characters>3937</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2019-05-13T11:20:00Z</dcterms:created>
  <dc:creator>Giedrius</dc:creator>
  <cp:lastModifiedBy>Asta Balevičiūtė</cp:lastModifiedBy>
  <cp:lastPrinted>2019-05-09T07:17:00Z</cp:lastPrinted>
  <dcterms:modified xsi:type="dcterms:W3CDTF">2019-05-13T14:15:00Z</dcterms:modified>
  <cp:revision>7</cp:revision>
</cp:coreProperties>
</file>