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4868D" w14:textId="77777777" w:rsidR="009B1136" w:rsidRPr="00DD6DCA" w:rsidRDefault="00116F50" w:rsidP="004C5000">
      <w:pPr>
        <w:tabs>
          <w:tab w:val="left" w:pos="360"/>
          <w:tab w:val="left" w:pos="5670"/>
        </w:tabs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ab/>
      </w:r>
      <w:r w:rsidRPr="00DD6DCA">
        <w:rPr>
          <w:color w:val="000000" w:themeColor="text1"/>
          <w:lang w:val="lt-LT"/>
        </w:rPr>
        <w:tab/>
      </w:r>
      <w:r w:rsidR="009B1136" w:rsidRPr="00DD6DCA">
        <w:rPr>
          <w:color w:val="000000" w:themeColor="text1"/>
          <w:lang w:val="lt-LT"/>
        </w:rPr>
        <w:t xml:space="preserve">PATVIRTINTA </w:t>
      </w:r>
    </w:p>
    <w:p w14:paraId="645ACEF9" w14:textId="77777777" w:rsidR="009B1136" w:rsidRPr="00DD6DCA" w:rsidRDefault="009B1136" w:rsidP="004C5000">
      <w:pPr>
        <w:tabs>
          <w:tab w:val="left" w:pos="360"/>
          <w:tab w:val="left" w:pos="5670"/>
        </w:tabs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ab/>
      </w:r>
      <w:r w:rsidRPr="00DD6DCA">
        <w:rPr>
          <w:color w:val="000000" w:themeColor="text1"/>
          <w:lang w:val="lt-LT"/>
        </w:rPr>
        <w:tab/>
        <w:t>Lietuvos Respublikos Vyriausybės</w:t>
      </w:r>
    </w:p>
    <w:p w14:paraId="0AC31B20" w14:textId="77777777" w:rsidR="009B1136" w:rsidRPr="00DD6DCA" w:rsidRDefault="009B1136" w:rsidP="004C5000">
      <w:pPr>
        <w:tabs>
          <w:tab w:val="left" w:pos="360"/>
          <w:tab w:val="left" w:pos="5670"/>
        </w:tabs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ab/>
      </w:r>
      <w:r w:rsidRPr="00DD6DCA">
        <w:rPr>
          <w:color w:val="000000" w:themeColor="text1"/>
          <w:lang w:val="lt-LT"/>
        </w:rPr>
        <w:tab/>
        <w:t xml:space="preserve">2018 m. </w:t>
      </w:r>
      <w:r w:rsidR="00116F50" w:rsidRPr="00DD6DCA">
        <w:rPr>
          <w:color w:val="000000" w:themeColor="text1"/>
          <w:lang w:val="lt-LT"/>
        </w:rPr>
        <w:t xml:space="preserve">                     </w:t>
      </w:r>
      <w:r w:rsidRPr="00DD6DCA">
        <w:rPr>
          <w:color w:val="000000" w:themeColor="text1"/>
          <w:lang w:val="lt-LT"/>
        </w:rPr>
        <w:t>d. nutarimu Nr.</w:t>
      </w:r>
    </w:p>
    <w:p w14:paraId="79F446FB" w14:textId="77777777" w:rsidR="00116F50" w:rsidRPr="00DD6DCA" w:rsidRDefault="00116F50" w:rsidP="009B1136">
      <w:pPr>
        <w:tabs>
          <w:tab w:val="left" w:pos="360"/>
        </w:tabs>
        <w:spacing w:before="120" w:after="120"/>
        <w:jc w:val="center"/>
        <w:rPr>
          <w:b/>
          <w:color w:val="000000" w:themeColor="text1"/>
          <w:lang w:val="lt-LT"/>
        </w:rPr>
      </w:pPr>
    </w:p>
    <w:p w14:paraId="2B53F968" w14:textId="751AD76D" w:rsidR="00911A10" w:rsidRPr="00DD6DCA" w:rsidRDefault="008C6CDA" w:rsidP="009B1136">
      <w:pPr>
        <w:tabs>
          <w:tab w:val="left" w:pos="360"/>
        </w:tabs>
        <w:spacing w:before="120" w:after="120"/>
        <w:jc w:val="center"/>
        <w:rPr>
          <w:b/>
          <w:color w:val="000000" w:themeColor="text1"/>
          <w:lang w:val="lt-LT"/>
        </w:rPr>
      </w:pPr>
      <w:r w:rsidRPr="00EB3CFB">
        <w:rPr>
          <w:b/>
          <w:lang w:val="lt-LT"/>
        </w:rPr>
        <w:t>ATLYGINIMO</w:t>
      </w:r>
      <w:r w:rsidRPr="00DD6DCA">
        <w:rPr>
          <w:b/>
          <w:lang w:val="lt-LT"/>
        </w:rPr>
        <w:t xml:space="preserve"> UŽ VIEŠOSIOS ĮSTAIGOS TRANSPORTO KOMPETENCIJŲ AGENTŪROS TEIKIAMAS ADMINISTRACINES PASLAUGAS </w:t>
      </w:r>
      <w:r w:rsidRPr="00EB3CFB">
        <w:rPr>
          <w:b/>
          <w:lang w:val="lt-LT"/>
        </w:rPr>
        <w:t>DYDŽIO</w:t>
      </w:r>
      <w:r w:rsidRPr="00DD6DCA">
        <w:rPr>
          <w:b/>
          <w:lang w:val="lt-LT"/>
        </w:rPr>
        <w:t xml:space="preserve"> NUSTATYMO</w:t>
      </w:r>
      <w:r w:rsidRPr="00DD6DCA">
        <w:rPr>
          <w:b/>
          <w:color w:val="000000" w:themeColor="text1"/>
          <w:lang w:val="lt-LT"/>
        </w:rPr>
        <w:t xml:space="preserve"> </w:t>
      </w:r>
      <w:r w:rsidR="00480EE3" w:rsidRPr="00DD6DCA">
        <w:rPr>
          <w:b/>
          <w:color w:val="000000" w:themeColor="text1"/>
          <w:lang w:val="lt-LT"/>
        </w:rPr>
        <w:t>METODIKA</w:t>
      </w:r>
    </w:p>
    <w:p w14:paraId="06F425F2" w14:textId="77777777" w:rsidR="00B32B0D" w:rsidRPr="00DD6DCA" w:rsidRDefault="00B32B0D" w:rsidP="00B32B0D">
      <w:pPr>
        <w:tabs>
          <w:tab w:val="left" w:pos="360"/>
        </w:tabs>
        <w:spacing w:before="240"/>
        <w:jc w:val="center"/>
        <w:rPr>
          <w:b/>
          <w:color w:val="000000" w:themeColor="text1"/>
          <w:lang w:val="lt-LT"/>
        </w:rPr>
      </w:pPr>
      <w:r w:rsidRPr="00DD6DCA">
        <w:rPr>
          <w:b/>
          <w:color w:val="000000" w:themeColor="text1"/>
          <w:lang w:val="lt-LT"/>
        </w:rPr>
        <w:t>I SKYRIUS</w:t>
      </w:r>
    </w:p>
    <w:p w14:paraId="5F606624" w14:textId="77777777" w:rsidR="00B32B0D" w:rsidRPr="00DD6DCA" w:rsidRDefault="00B32B0D" w:rsidP="00B32B0D">
      <w:pPr>
        <w:tabs>
          <w:tab w:val="left" w:pos="360"/>
        </w:tabs>
        <w:spacing w:after="120"/>
        <w:jc w:val="center"/>
        <w:rPr>
          <w:b/>
          <w:color w:val="000000" w:themeColor="text1"/>
          <w:lang w:val="lt-LT"/>
        </w:rPr>
      </w:pPr>
      <w:r w:rsidRPr="00DD6DCA">
        <w:rPr>
          <w:b/>
          <w:color w:val="000000" w:themeColor="text1"/>
          <w:lang w:val="lt-LT"/>
        </w:rPr>
        <w:t>BENDROSIOS NUOSTATOS</w:t>
      </w:r>
    </w:p>
    <w:p w14:paraId="73162EB7" w14:textId="406DD0B5" w:rsidR="00211EB1" w:rsidRPr="00DD6DCA" w:rsidRDefault="008C6CDA" w:rsidP="00BE7E63">
      <w:pPr>
        <w:pStyle w:val="Sraopastraipa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contextualSpacing w:val="0"/>
        <w:jc w:val="both"/>
        <w:rPr>
          <w:color w:val="000000" w:themeColor="text1"/>
          <w:szCs w:val="24"/>
        </w:rPr>
      </w:pPr>
      <w:bookmarkStart w:id="0" w:name="_Hlk528224796"/>
      <w:r w:rsidRPr="00DD6DCA">
        <w:rPr>
          <w:szCs w:val="24"/>
        </w:rPr>
        <w:t>Atlyginimo už viešosios</w:t>
      </w:r>
      <w:r w:rsidRPr="00DD6DCA">
        <w:t xml:space="preserve"> įstaigos Transporto kompetencijų </w:t>
      </w:r>
      <w:r w:rsidRPr="00DD6DCA">
        <w:rPr>
          <w:szCs w:val="24"/>
        </w:rPr>
        <w:t>agentūros</w:t>
      </w:r>
      <w:r w:rsidRPr="00DD6DCA">
        <w:t xml:space="preserve"> teikiamas </w:t>
      </w:r>
      <w:r w:rsidRPr="00DD6DCA">
        <w:rPr>
          <w:szCs w:val="24"/>
        </w:rPr>
        <w:t xml:space="preserve">administracines </w:t>
      </w:r>
      <w:r w:rsidRPr="00DD6DCA">
        <w:t>paslaugas dydžio nustatymo</w:t>
      </w:r>
      <w:r w:rsidRPr="00DD6DCA">
        <w:rPr>
          <w:szCs w:val="24"/>
        </w:rPr>
        <w:t xml:space="preserve"> </w:t>
      </w:r>
      <w:bookmarkEnd w:id="0"/>
      <w:r w:rsidR="00480EE3" w:rsidRPr="00DD6DCA">
        <w:rPr>
          <w:color w:val="000000" w:themeColor="text1"/>
          <w:szCs w:val="24"/>
        </w:rPr>
        <w:t xml:space="preserve">metodika (toliau – Metodika) </w:t>
      </w:r>
      <w:r w:rsidR="00A31E61" w:rsidRPr="00DD6DCA">
        <w:rPr>
          <w:szCs w:val="24"/>
        </w:rPr>
        <w:t xml:space="preserve">reglamentuoja </w:t>
      </w:r>
      <w:r w:rsidR="00A31E61" w:rsidRPr="00EB3CFB">
        <w:rPr>
          <w:szCs w:val="24"/>
        </w:rPr>
        <w:t>atlyginimo</w:t>
      </w:r>
      <w:r w:rsidR="00A31E61" w:rsidRPr="00DD6DCA">
        <w:rPr>
          <w:color w:val="000000" w:themeColor="text1"/>
          <w:szCs w:val="24"/>
        </w:rPr>
        <w:t xml:space="preserve"> už </w:t>
      </w:r>
      <w:r w:rsidR="00751711">
        <w:rPr>
          <w:color w:val="000000" w:themeColor="text1"/>
          <w:szCs w:val="24"/>
        </w:rPr>
        <w:t xml:space="preserve">viešosios įstaigos </w:t>
      </w:r>
      <w:r w:rsidR="0043229F" w:rsidRPr="00DD6DCA">
        <w:rPr>
          <w:szCs w:val="24"/>
        </w:rPr>
        <w:t>Transporto kompetencijų agentūros</w:t>
      </w:r>
      <w:r w:rsidR="00A31E61" w:rsidRPr="00DD6DCA">
        <w:rPr>
          <w:color w:val="000000" w:themeColor="text1"/>
          <w:szCs w:val="24"/>
        </w:rPr>
        <w:t xml:space="preserve"> </w:t>
      </w:r>
      <w:r w:rsidR="0043229F" w:rsidRPr="00DD6DCA">
        <w:rPr>
          <w:color w:val="000000" w:themeColor="text1"/>
          <w:szCs w:val="24"/>
        </w:rPr>
        <w:t xml:space="preserve">(toliau – </w:t>
      </w:r>
      <w:r w:rsidR="00351E70">
        <w:rPr>
          <w:color w:val="000000" w:themeColor="text1"/>
          <w:szCs w:val="24"/>
        </w:rPr>
        <w:t>Agentūra</w:t>
      </w:r>
      <w:r w:rsidR="0043229F" w:rsidRPr="00DD6DCA">
        <w:rPr>
          <w:color w:val="000000" w:themeColor="text1"/>
          <w:szCs w:val="24"/>
        </w:rPr>
        <w:t xml:space="preserve">) </w:t>
      </w:r>
      <w:r w:rsidR="00A31E61" w:rsidRPr="00DD6DCA">
        <w:rPr>
          <w:color w:val="000000" w:themeColor="text1"/>
          <w:szCs w:val="24"/>
        </w:rPr>
        <w:t xml:space="preserve">teikiamas </w:t>
      </w:r>
      <w:r w:rsidR="0043229F" w:rsidRPr="00DD6DCA">
        <w:rPr>
          <w:szCs w:val="24"/>
        </w:rPr>
        <w:t>administracines</w:t>
      </w:r>
      <w:r w:rsidR="0043229F" w:rsidRPr="00DD6DCA">
        <w:rPr>
          <w:color w:val="000000" w:themeColor="text1"/>
          <w:szCs w:val="24"/>
        </w:rPr>
        <w:t xml:space="preserve"> </w:t>
      </w:r>
      <w:r w:rsidR="00A31E61" w:rsidRPr="00DD6DCA">
        <w:rPr>
          <w:color w:val="000000" w:themeColor="text1"/>
          <w:szCs w:val="24"/>
        </w:rPr>
        <w:t>paslaug</w:t>
      </w:r>
      <w:r w:rsidR="0043229F" w:rsidRPr="00DD6DCA">
        <w:rPr>
          <w:color w:val="000000" w:themeColor="text1"/>
          <w:szCs w:val="24"/>
        </w:rPr>
        <w:t>as</w:t>
      </w:r>
      <w:r w:rsidR="00A31E61" w:rsidRPr="00DD6DCA">
        <w:rPr>
          <w:szCs w:val="24"/>
        </w:rPr>
        <w:t xml:space="preserve"> </w:t>
      </w:r>
      <w:r w:rsidR="00FB1DA2" w:rsidRPr="00DD6DCA">
        <w:rPr>
          <w:szCs w:val="24"/>
        </w:rPr>
        <w:t>(toliau – paslaugos)</w:t>
      </w:r>
      <w:r w:rsidR="00EB3CFB">
        <w:rPr>
          <w:szCs w:val="24"/>
        </w:rPr>
        <w:t xml:space="preserve"> dydžio</w:t>
      </w:r>
      <w:r w:rsidR="00FB1DA2" w:rsidRPr="00DD6DCA">
        <w:rPr>
          <w:szCs w:val="24"/>
        </w:rPr>
        <w:t xml:space="preserve"> </w:t>
      </w:r>
      <w:r w:rsidR="00A31E61" w:rsidRPr="00DD6DCA">
        <w:rPr>
          <w:szCs w:val="24"/>
        </w:rPr>
        <w:t xml:space="preserve">apskaičiavimo </w:t>
      </w:r>
      <w:r w:rsidR="0043229F" w:rsidRPr="00DD6DCA">
        <w:rPr>
          <w:szCs w:val="24"/>
        </w:rPr>
        <w:t>tvarką</w:t>
      </w:r>
      <w:r w:rsidR="00480EE3" w:rsidRPr="00DD6DCA">
        <w:rPr>
          <w:color w:val="000000" w:themeColor="text1"/>
          <w:szCs w:val="24"/>
        </w:rPr>
        <w:t xml:space="preserve">. </w:t>
      </w:r>
    </w:p>
    <w:p w14:paraId="350B05C3" w14:textId="603B0942" w:rsidR="0021702F" w:rsidRPr="00DD6DCA" w:rsidRDefault="004E7173" w:rsidP="00BE7E63">
      <w:pPr>
        <w:pStyle w:val="Sraopastraipa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contextualSpacing w:val="0"/>
        <w:jc w:val="both"/>
        <w:rPr>
          <w:color w:val="000000" w:themeColor="text1"/>
          <w:szCs w:val="24"/>
        </w:rPr>
      </w:pPr>
      <w:r w:rsidRPr="00DD6DCA">
        <w:rPr>
          <w:color w:val="000000" w:themeColor="text1"/>
          <w:szCs w:val="24"/>
        </w:rPr>
        <w:t xml:space="preserve">Metodikos tikslas – </w:t>
      </w:r>
      <w:r w:rsidR="009D4397" w:rsidRPr="00DD6DCA">
        <w:rPr>
          <w:szCs w:val="24"/>
        </w:rPr>
        <w:t xml:space="preserve">užtikrinti vienodą praktiką ir skaidrumą apskaičiuojant </w:t>
      </w:r>
      <w:r w:rsidR="009D4397" w:rsidRPr="00EB3CFB">
        <w:rPr>
          <w:szCs w:val="24"/>
        </w:rPr>
        <w:t>atlyginimo dydžius</w:t>
      </w:r>
      <w:r w:rsidR="00C91B65" w:rsidRPr="00DD6DCA">
        <w:rPr>
          <w:color w:val="000000" w:themeColor="text1"/>
          <w:szCs w:val="24"/>
        </w:rPr>
        <w:t>.</w:t>
      </w:r>
    </w:p>
    <w:p w14:paraId="02E8D73F" w14:textId="12E0B7D4" w:rsidR="005C4919" w:rsidRPr="00DD6DCA" w:rsidRDefault="009D4397" w:rsidP="00BE7E63">
      <w:pPr>
        <w:pStyle w:val="Sraopastraipa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contextualSpacing w:val="0"/>
        <w:jc w:val="both"/>
        <w:rPr>
          <w:color w:val="000000" w:themeColor="text1"/>
          <w:szCs w:val="24"/>
        </w:rPr>
      </w:pPr>
      <w:r w:rsidRPr="00DD6DCA">
        <w:rPr>
          <w:color w:val="000000" w:themeColor="text1"/>
          <w:szCs w:val="24"/>
        </w:rPr>
        <w:t>Atlyginimo</w:t>
      </w:r>
      <w:r w:rsidR="005C4919" w:rsidRPr="00DD6DCA">
        <w:rPr>
          <w:color w:val="000000" w:themeColor="text1"/>
          <w:szCs w:val="24"/>
        </w:rPr>
        <w:t xml:space="preserve"> </w:t>
      </w:r>
      <w:r w:rsidR="00EB3CFB">
        <w:rPr>
          <w:color w:val="000000" w:themeColor="text1"/>
          <w:szCs w:val="24"/>
        </w:rPr>
        <w:t xml:space="preserve">dydžio </w:t>
      </w:r>
      <w:r w:rsidR="005C4919" w:rsidRPr="00DD6DCA">
        <w:rPr>
          <w:color w:val="000000" w:themeColor="text1"/>
          <w:szCs w:val="24"/>
        </w:rPr>
        <w:t>nustatymo principai:</w:t>
      </w:r>
    </w:p>
    <w:p w14:paraId="3996315A" w14:textId="62D10130" w:rsidR="00211EB1" w:rsidRPr="00DD6DCA" w:rsidRDefault="00211EB1" w:rsidP="00BE7E63">
      <w:pPr>
        <w:pStyle w:val="Sraopastraipa"/>
        <w:numPr>
          <w:ilvl w:val="1"/>
          <w:numId w:val="3"/>
        </w:numPr>
        <w:tabs>
          <w:tab w:val="left" w:pos="0"/>
          <w:tab w:val="left" w:pos="993"/>
          <w:tab w:val="left" w:pos="1134"/>
          <w:tab w:val="left" w:pos="1276"/>
        </w:tabs>
        <w:ind w:left="0" w:firstLine="709"/>
        <w:contextualSpacing w:val="0"/>
        <w:jc w:val="both"/>
        <w:rPr>
          <w:color w:val="000000" w:themeColor="text1"/>
          <w:szCs w:val="24"/>
        </w:rPr>
      </w:pPr>
      <w:r w:rsidRPr="00DD6DCA">
        <w:rPr>
          <w:color w:val="000000" w:themeColor="text1"/>
          <w:szCs w:val="24"/>
        </w:rPr>
        <w:t xml:space="preserve">lygiateisiškumo ir nediskriminavimo – nustatomas </w:t>
      </w:r>
      <w:r w:rsidR="001A53A3" w:rsidRPr="00DD6DCA">
        <w:rPr>
          <w:color w:val="000000" w:themeColor="text1"/>
          <w:szCs w:val="24"/>
        </w:rPr>
        <w:t xml:space="preserve">paslaugos </w:t>
      </w:r>
      <w:r w:rsidR="009D4397" w:rsidRPr="00DD6DCA">
        <w:rPr>
          <w:color w:val="000000" w:themeColor="text1"/>
          <w:szCs w:val="24"/>
        </w:rPr>
        <w:t>atlyginimo</w:t>
      </w:r>
      <w:r w:rsidRPr="00DD6DCA">
        <w:rPr>
          <w:color w:val="000000" w:themeColor="text1"/>
          <w:szCs w:val="24"/>
        </w:rPr>
        <w:t xml:space="preserve"> dydis, </w:t>
      </w:r>
      <w:r w:rsidR="00BE46EF" w:rsidRPr="00DD6DCA">
        <w:rPr>
          <w:color w:val="000000" w:themeColor="text1"/>
          <w:szCs w:val="24"/>
        </w:rPr>
        <w:t xml:space="preserve">kuris </w:t>
      </w:r>
      <w:r w:rsidR="00504318" w:rsidRPr="00DD6DCA">
        <w:rPr>
          <w:color w:val="000000" w:themeColor="text1"/>
          <w:szCs w:val="24"/>
        </w:rPr>
        <w:t xml:space="preserve">taikomas </w:t>
      </w:r>
      <w:r w:rsidR="009065DC" w:rsidRPr="00DD6DCA">
        <w:rPr>
          <w:color w:val="000000" w:themeColor="text1"/>
          <w:szCs w:val="24"/>
        </w:rPr>
        <w:t xml:space="preserve">visiems </w:t>
      </w:r>
      <w:r w:rsidR="00504318" w:rsidRPr="00DD6DCA">
        <w:rPr>
          <w:color w:val="000000" w:themeColor="text1"/>
          <w:szCs w:val="24"/>
        </w:rPr>
        <w:t>konkrečios</w:t>
      </w:r>
      <w:r w:rsidR="00BE46EF" w:rsidRPr="00DD6DCA">
        <w:rPr>
          <w:color w:val="000000" w:themeColor="text1"/>
          <w:szCs w:val="24"/>
        </w:rPr>
        <w:t xml:space="preserve"> paslaugos gavėjams</w:t>
      </w:r>
      <w:r w:rsidRPr="00DD6DCA">
        <w:rPr>
          <w:color w:val="000000" w:themeColor="text1"/>
          <w:szCs w:val="24"/>
        </w:rPr>
        <w:t>;</w:t>
      </w:r>
    </w:p>
    <w:p w14:paraId="51F01CA4" w14:textId="7BB07C04" w:rsidR="008D5E5E" w:rsidRPr="00DD6DCA" w:rsidRDefault="00211EB1" w:rsidP="00BE7E63">
      <w:pPr>
        <w:pStyle w:val="Sraopastraipa"/>
        <w:numPr>
          <w:ilvl w:val="1"/>
          <w:numId w:val="3"/>
        </w:numPr>
        <w:tabs>
          <w:tab w:val="left" w:pos="0"/>
          <w:tab w:val="left" w:pos="993"/>
          <w:tab w:val="left" w:pos="1134"/>
          <w:tab w:val="left" w:pos="1276"/>
        </w:tabs>
        <w:ind w:left="0" w:firstLine="709"/>
        <w:contextualSpacing w:val="0"/>
        <w:jc w:val="both"/>
        <w:rPr>
          <w:color w:val="000000" w:themeColor="text1"/>
          <w:szCs w:val="24"/>
        </w:rPr>
      </w:pPr>
      <w:r w:rsidRPr="00DD6DCA">
        <w:rPr>
          <w:color w:val="000000" w:themeColor="text1"/>
          <w:szCs w:val="24"/>
        </w:rPr>
        <w:t xml:space="preserve">skaidrumo ir prieinamumo – </w:t>
      </w:r>
      <w:r w:rsidR="009D4397" w:rsidRPr="00DD6DCA">
        <w:rPr>
          <w:color w:val="000000" w:themeColor="text1"/>
          <w:szCs w:val="24"/>
        </w:rPr>
        <w:t>atlyginimo dydžiai</w:t>
      </w:r>
      <w:r w:rsidRPr="00DD6DCA">
        <w:rPr>
          <w:color w:val="000000" w:themeColor="text1"/>
          <w:szCs w:val="24"/>
        </w:rPr>
        <w:t xml:space="preserve"> skelbiam</w:t>
      </w:r>
      <w:r w:rsidR="009D4397" w:rsidRPr="00DD6DCA">
        <w:rPr>
          <w:color w:val="000000" w:themeColor="text1"/>
          <w:szCs w:val="24"/>
        </w:rPr>
        <w:t>i</w:t>
      </w:r>
      <w:r w:rsidRPr="00DD6DCA">
        <w:rPr>
          <w:color w:val="000000" w:themeColor="text1"/>
          <w:szCs w:val="24"/>
        </w:rPr>
        <w:t xml:space="preserve"> viešai</w:t>
      </w:r>
      <w:r w:rsidR="004A3C8F" w:rsidRPr="00DD6DCA">
        <w:rPr>
          <w:color w:val="000000" w:themeColor="text1"/>
          <w:szCs w:val="24"/>
        </w:rPr>
        <w:t xml:space="preserve"> </w:t>
      </w:r>
      <w:r w:rsidR="00EB3CFB">
        <w:rPr>
          <w:color w:val="000000" w:themeColor="text1"/>
          <w:szCs w:val="24"/>
        </w:rPr>
        <w:t>Agentūros</w:t>
      </w:r>
      <w:r w:rsidR="00667173" w:rsidRPr="00DD6DCA">
        <w:rPr>
          <w:color w:val="000000" w:themeColor="text1"/>
          <w:szCs w:val="24"/>
        </w:rPr>
        <w:t xml:space="preserve"> </w:t>
      </w:r>
      <w:r w:rsidR="004A5F05">
        <w:rPr>
          <w:color w:val="000000" w:themeColor="text1"/>
          <w:szCs w:val="24"/>
        </w:rPr>
        <w:t>svetainėje</w:t>
      </w:r>
      <w:r w:rsidR="008D5E5E" w:rsidRPr="00DD6DCA">
        <w:rPr>
          <w:color w:val="000000" w:themeColor="text1"/>
          <w:szCs w:val="24"/>
        </w:rPr>
        <w:t>;</w:t>
      </w:r>
    </w:p>
    <w:p w14:paraId="0387B359" w14:textId="216DC8B9" w:rsidR="00504318" w:rsidRPr="00DD6DCA" w:rsidRDefault="008D5E5E" w:rsidP="00BE7E63">
      <w:pPr>
        <w:pStyle w:val="Sraopastraipa"/>
        <w:numPr>
          <w:ilvl w:val="1"/>
          <w:numId w:val="3"/>
        </w:numPr>
        <w:tabs>
          <w:tab w:val="left" w:pos="0"/>
          <w:tab w:val="left" w:pos="993"/>
          <w:tab w:val="left" w:pos="1134"/>
          <w:tab w:val="left" w:pos="1276"/>
        </w:tabs>
        <w:ind w:left="0" w:firstLine="709"/>
        <w:contextualSpacing w:val="0"/>
        <w:jc w:val="both"/>
        <w:rPr>
          <w:color w:val="000000" w:themeColor="text1"/>
          <w:szCs w:val="24"/>
        </w:rPr>
      </w:pPr>
      <w:r w:rsidRPr="00DD6DCA">
        <w:rPr>
          <w:color w:val="000000" w:themeColor="text1"/>
          <w:szCs w:val="24"/>
        </w:rPr>
        <w:t xml:space="preserve">priežastingumo ir objektyvumo </w:t>
      </w:r>
      <w:r w:rsidR="009D4397" w:rsidRPr="00DD6DCA">
        <w:rPr>
          <w:color w:val="000000" w:themeColor="text1"/>
          <w:szCs w:val="24"/>
        </w:rPr>
        <w:t xml:space="preserve">– </w:t>
      </w:r>
      <w:r w:rsidR="00504318" w:rsidRPr="00DD6DCA">
        <w:rPr>
          <w:color w:val="000000" w:themeColor="text1"/>
          <w:szCs w:val="24"/>
        </w:rPr>
        <w:t xml:space="preserve">teisingai ir pagrįstai </w:t>
      </w:r>
      <w:r w:rsidR="00C305F6" w:rsidRPr="00DD6DCA">
        <w:rPr>
          <w:color w:val="000000" w:themeColor="text1"/>
          <w:szCs w:val="24"/>
        </w:rPr>
        <w:t>priskiria</w:t>
      </w:r>
      <w:r w:rsidR="009D4397" w:rsidRPr="00DD6DCA">
        <w:rPr>
          <w:color w:val="000000" w:themeColor="text1"/>
          <w:szCs w:val="24"/>
        </w:rPr>
        <w:t>m</w:t>
      </w:r>
      <w:r w:rsidR="006E07B9" w:rsidRPr="00DD6DCA">
        <w:rPr>
          <w:color w:val="000000" w:themeColor="text1"/>
          <w:szCs w:val="24"/>
        </w:rPr>
        <w:t>os sąnaudos</w:t>
      </w:r>
      <w:r w:rsidR="00504318" w:rsidRPr="00DD6DCA">
        <w:rPr>
          <w:color w:val="000000" w:themeColor="text1"/>
          <w:szCs w:val="24"/>
        </w:rPr>
        <w:t>;</w:t>
      </w:r>
    </w:p>
    <w:p w14:paraId="07F802CD" w14:textId="7F0F496F" w:rsidR="0021702F" w:rsidRPr="00DD6DCA" w:rsidRDefault="00504318" w:rsidP="00BE7E63">
      <w:pPr>
        <w:pStyle w:val="Sraopastraipa"/>
        <w:numPr>
          <w:ilvl w:val="1"/>
          <w:numId w:val="3"/>
        </w:numPr>
        <w:tabs>
          <w:tab w:val="left" w:pos="0"/>
          <w:tab w:val="left" w:pos="993"/>
          <w:tab w:val="left" w:pos="1134"/>
          <w:tab w:val="left" w:pos="1276"/>
        </w:tabs>
        <w:ind w:left="0" w:firstLine="709"/>
        <w:contextualSpacing w:val="0"/>
        <w:jc w:val="both"/>
        <w:rPr>
          <w:color w:val="000000" w:themeColor="text1"/>
          <w:szCs w:val="24"/>
        </w:rPr>
      </w:pPr>
      <w:r w:rsidRPr="00DD6DCA">
        <w:rPr>
          <w:color w:val="000000" w:themeColor="text1"/>
          <w:szCs w:val="24"/>
        </w:rPr>
        <w:t xml:space="preserve">efektyvios veiklos </w:t>
      </w:r>
      <w:r w:rsidR="00515E82" w:rsidRPr="00DD6DCA">
        <w:rPr>
          <w:color w:val="000000" w:themeColor="text1"/>
          <w:szCs w:val="24"/>
        </w:rPr>
        <w:t>–</w:t>
      </w:r>
      <w:r w:rsidR="00BE46EF" w:rsidRPr="00DD6DCA">
        <w:rPr>
          <w:color w:val="000000" w:themeColor="text1"/>
          <w:szCs w:val="24"/>
        </w:rPr>
        <w:t xml:space="preserve"> </w:t>
      </w:r>
      <w:r w:rsidR="00715D8A" w:rsidRPr="00DD6DCA">
        <w:rPr>
          <w:color w:val="000000" w:themeColor="text1"/>
          <w:szCs w:val="24"/>
        </w:rPr>
        <w:t xml:space="preserve">kokybiškai ir laiku </w:t>
      </w:r>
      <w:r w:rsidR="00EB3CFB">
        <w:rPr>
          <w:color w:val="000000" w:themeColor="text1"/>
          <w:szCs w:val="24"/>
        </w:rPr>
        <w:t xml:space="preserve">suteikti </w:t>
      </w:r>
      <w:r w:rsidR="00BE46EF" w:rsidRPr="00DD6DCA">
        <w:rPr>
          <w:color w:val="000000" w:themeColor="text1"/>
          <w:szCs w:val="24"/>
        </w:rPr>
        <w:t>paslaugą.</w:t>
      </w:r>
    </w:p>
    <w:p w14:paraId="753EC41D" w14:textId="77777777" w:rsidR="001F6F32" w:rsidRPr="00DD6DCA" w:rsidRDefault="001F6F32" w:rsidP="001F6F32">
      <w:pPr>
        <w:pStyle w:val="Sraopastraipa"/>
        <w:tabs>
          <w:tab w:val="left" w:pos="0"/>
          <w:tab w:val="left" w:pos="993"/>
          <w:tab w:val="left" w:pos="1134"/>
          <w:tab w:val="left" w:pos="1276"/>
        </w:tabs>
        <w:ind w:left="709"/>
        <w:contextualSpacing w:val="0"/>
        <w:jc w:val="both"/>
        <w:rPr>
          <w:color w:val="000000" w:themeColor="text1"/>
          <w:szCs w:val="24"/>
        </w:rPr>
      </w:pPr>
    </w:p>
    <w:p w14:paraId="5DA099AB" w14:textId="77777777" w:rsidR="00B32B0D" w:rsidRPr="00DD6DCA" w:rsidRDefault="00B32B0D" w:rsidP="00B32B0D">
      <w:pPr>
        <w:pStyle w:val="Sraopastraipa"/>
        <w:tabs>
          <w:tab w:val="left" w:pos="360"/>
        </w:tabs>
        <w:spacing w:before="240"/>
        <w:ind w:left="0"/>
        <w:jc w:val="center"/>
        <w:rPr>
          <w:b/>
          <w:color w:val="000000" w:themeColor="text1"/>
        </w:rPr>
      </w:pPr>
      <w:r w:rsidRPr="00DD6DCA">
        <w:rPr>
          <w:b/>
          <w:color w:val="000000" w:themeColor="text1"/>
        </w:rPr>
        <w:t>II SKYRIUS</w:t>
      </w:r>
    </w:p>
    <w:p w14:paraId="75340E48" w14:textId="7FA96D5C" w:rsidR="00B32B0D" w:rsidRPr="00DD6DCA" w:rsidRDefault="00B32B0D" w:rsidP="00B32B0D">
      <w:pPr>
        <w:pStyle w:val="Sraopastraipa"/>
        <w:tabs>
          <w:tab w:val="left" w:pos="360"/>
        </w:tabs>
        <w:snapToGrid w:val="0"/>
        <w:spacing w:after="120"/>
        <w:ind w:left="0"/>
        <w:contextualSpacing w:val="0"/>
        <w:jc w:val="center"/>
        <w:rPr>
          <w:b/>
          <w:color w:val="000000" w:themeColor="text1"/>
        </w:rPr>
      </w:pPr>
      <w:r w:rsidRPr="00DD6DCA">
        <w:rPr>
          <w:b/>
          <w:color w:val="000000" w:themeColor="text1"/>
        </w:rPr>
        <w:t xml:space="preserve">PASLAUGŲ </w:t>
      </w:r>
      <w:r w:rsidR="003D6EF6" w:rsidRPr="00DD6DCA">
        <w:rPr>
          <w:b/>
          <w:color w:val="000000" w:themeColor="text1"/>
        </w:rPr>
        <w:t>SAVIKAINOS</w:t>
      </w:r>
      <w:r w:rsidRPr="00DD6DCA">
        <w:rPr>
          <w:b/>
          <w:color w:val="000000" w:themeColor="text1"/>
        </w:rPr>
        <w:t xml:space="preserve"> STRUKTŪRA</w:t>
      </w:r>
    </w:p>
    <w:p w14:paraId="50901F0E" w14:textId="5A69D2E4" w:rsidR="0021702F" w:rsidRPr="00DD6DCA" w:rsidRDefault="00EB3CFB" w:rsidP="008F4833">
      <w:pPr>
        <w:pStyle w:val="Sraopastraipa"/>
        <w:numPr>
          <w:ilvl w:val="0"/>
          <w:numId w:val="3"/>
        </w:numPr>
        <w:tabs>
          <w:tab w:val="left" w:pos="0"/>
          <w:tab w:val="left" w:pos="993"/>
          <w:tab w:val="left" w:pos="1134"/>
          <w:tab w:val="left" w:pos="1276"/>
        </w:tabs>
        <w:ind w:left="0" w:firstLine="709"/>
        <w:contextualSpacing w:val="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Agentūros </w:t>
      </w:r>
      <w:r w:rsidR="0038667F" w:rsidRPr="00DD6DCA">
        <w:rPr>
          <w:color w:val="000000" w:themeColor="text1"/>
          <w:szCs w:val="24"/>
        </w:rPr>
        <w:t xml:space="preserve">teikiamų paslaugų </w:t>
      </w:r>
      <w:r w:rsidR="006C1526" w:rsidRPr="00DD6DCA">
        <w:rPr>
          <w:color w:val="000000" w:themeColor="text1"/>
          <w:szCs w:val="24"/>
        </w:rPr>
        <w:t xml:space="preserve">savikainos </w:t>
      </w:r>
      <w:r w:rsidR="00BE46EF" w:rsidRPr="00DD6DCA">
        <w:rPr>
          <w:color w:val="000000" w:themeColor="text1"/>
          <w:szCs w:val="24"/>
        </w:rPr>
        <w:t>dydis nustatomas taip, kad būtų padengt</w:t>
      </w:r>
      <w:r w:rsidR="008E4BC4" w:rsidRPr="00DD6DCA">
        <w:rPr>
          <w:color w:val="000000" w:themeColor="text1"/>
          <w:szCs w:val="24"/>
        </w:rPr>
        <w:t>os</w:t>
      </w:r>
      <w:r w:rsidR="00BE46EF" w:rsidRPr="00DD6DCA">
        <w:rPr>
          <w:color w:val="000000" w:themeColor="text1"/>
          <w:szCs w:val="24"/>
        </w:rPr>
        <w:t xml:space="preserve"> vis</w:t>
      </w:r>
      <w:r w:rsidR="008E4BC4" w:rsidRPr="00DD6DCA">
        <w:rPr>
          <w:color w:val="000000" w:themeColor="text1"/>
          <w:szCs w:val="24"/>
        </w:rPr>
        <w:t>os</w:t>
      </w:r>
      <w:r w:rsidR="00BE46EF" w:rsidRPr="00DD6DCA">
        <w:rPr>
          <w:color w:val="000000" w:themeColor="text1"/>
          <w:szCs w:val="24"/>
        </w:rPr>
        <w:t xml:space="preserve"> būtin</w:t>
      </w:r>
      <w:r w:rsidR="008E4BC4" w:rsidRPr="00DD6DCA">
        <w:rPr>
          <w:color w:val="000000" w:themeColor="text1"/>
          <w:szCs w:val="24"/>
        </w:rPr>
        <w:t>os ir pagrįstos,</w:t>
      </w:r>
      <w:r w:rsidR="00BE46EF" w:rsidRPr="00DD6DCA">
        <w:rPr>
          <w:color w:val="000000" w:themeColor="text1"/>
          <w:szCs w:val="24"/>
        </w:rPr>
        <w:t xml:space="preserve"> su </w:t>
      </w:r>
      <w:r>
        <w:rPr>
          <w:color w:val="000000" w:themeColor="text1"/>
          <w:szCs w:val="24"/>
        </w:rPr>
        <w:t xml:space="preserve">konkrečios </w:t>
      </w:r>
      <w:r w:rsidR="00BE46EF" w:rsidRPr="00DD6DCA">
        <w:rPr>
          <w:color w:val="000000" w:themeColor="text1"/>
          <w:szCs w:val="24"/>
        </w:rPr>
        <w:t>paslaugos teikimu susij</w:t>
      </w:r>
      <w:r w:rsidR="008E4BC4" w:rsidRPr="00DD6DCA">
        <w:rPr>
          <w:color w:val="000000" w:themeColor="text1"/>
          <w:szCs w:val="24"/>
        </w:rPr>
        <w:t>usios pastovios</w:t>
      </w:r>
      <w:r w:rsidR="001D4BAF">
        <w:rPr>
          <w:color w:val="000000" w:themeColor="text1"/>
          <w:szCs w:val="24"/>
        </w:rPr>
        <w:t>ios</w:t>
      </w:r>
      <w:r w:rsidR="008E4BC4" w:rsidRPr="00DD6DCA">
        <w:rPr>
          <w:color w:val="000000" w:themeColor="text1"/>
          <w:szCs w:val="24"/>
        </w:rPr>
        <w:t xml:space="preserve"> ir kintamos</w:t>
      </w:r>
      <w:r w:rsidR="001D4BAF">
        <w:rPr>
          <w:color w:val="000000" w:themeColor="text1"/>
          <w:szCs w:val="24"/>
        </w:rPr>
        <w:t>ios</w:t>
      </w:r>
      <w:r w:rsidR="008E4BC4" w:rsidRPr="00DD6DCA">
        <w:rPr>
          <w:color w:val="000000" w:themeColor="text1"/>
          <w:szCs w:val="24"/>
        </w:rPr>
        <w:t xml:space="preserve"> sąnaudos:</w:t>
      </w:r>
    </w:p>
    <w:p w14:paraId="440438D9" w14:textId="18D8D263" w:rsidR="0021702F" w:rsidRPr="00DD6DCA" w:rsidRDefault="0021702F" w:rsidP="008F4833">
      <w:pPr>
        <w:pStyle w:val="Sraopastraipa"/>
        <w:tabs>
          <w:tab w:val="left" w:pos="0"/>
          <w:tab w:val="left" w:pos="993"/>
          <w:tab w:val="left" w:pos="1134"/>
        </w:tabs>
        <w:ind w:left="0" w:firstLine="709"/>
        <w:contextualSpacing w:val="0"/>
        <w:jc w:val="both"/>
        <w:rPr>
          <w:color w:val="000000" w:themeColor="text1"/>
          <w:szCs w:val="24"/>
        </w:rPr>
      </w:pPr>
      <w:r w:rsidRPr="00DD6DCA">
        <w:rPr>
          <w:color w:val="000000" w:themeColor="text1"/>
          <w:szCs w:val="24"/>
        </w:rPr>
        <w:t xml:space="preserve">4.1. </w:t>
      </w:r>
      <w:r w:rsidR="008E4BC4" w:rsidRPr="00DD6DCA">
        <w:rPr>
          <w:color w:val="000000" w:themeColor="text1"/>
          <w:szCs w:val="24"/>
        </w:rPr>
        <w:t>pastovios</w:t>
      </w:r>
      <w:r w:rsidR="001D4BAF">
        <w:rPr>
          <w:color w:val="000000" w:themeColor="text1"/>
          <w:szCs w:val="24"/>
        </w:rPr>
        <w:t>ios</w:t>
      </w:r>
      <w:r w:rsidR="008E4BC4" w:rsidRPr="00DD6DCA">
        <w:rPr>
          <w:color w:val="000000" w:themeColor="text1"/>
          <w:szCs w:val="24"/>
        </w:rPr>
        <w:t xml:space="preserve"> sąnaudos</w:t>
      </w:r>
      <w:r w:rsidR="00BE46EF" w:rsidRPr="00DD6DCA">
        <w:rPr>
          <w:color w:val="000000" w:themeColor="text1"/>
          <w:szCs w:val="24"/>
        </w:rPr>
        <w:t xml:space="preserve"> – </w:t>
      </w:r>
      <w:r w:rsidR="008E4BC4" w:rsidRPr="00DD6DCA">
        <w:rPr>
          <w:color w:val="000000" w:themeColor="text1"/>
          <w:szCs w:val="24"/>
        </w:rPr>
        <w:t>sąnaudos</w:t>
      </w:r>
      <w:r w:rsidR="00BE46EF" w:rsidRPr="00DD6DCA">
        <w:rPr>
          <w:color w:val="000000" w:themeColor="text1"/>
          <w:szCs w:val="24"/>
        </w:rPr>
        <w:t xml:space="preserve">, </w:t>
      </w:r>
      <w:r w:rsidR="008E4BC4" w:rsidRPr="00DD6DCA">
        <w:rPr>
          <w:color w:val="000000" w:themeColor="text1"/>
          <w:szCs w:val="24"/>
        </w:rPr>
        <w:t xml:space="preserve">kurių dydis </w:t>
      </w:r>
      <w:r w:rsidR="00AD050F" w:rsidRPr="00DD6DCA">
        <w:rPr>
          <w:color w:val="000000" w:themeColor="text1"/>
          <w:szCs w:val="24"/>
        </w:rPr>
        <w:t xml:space="preserve">praktiškai </w:t>
      </w:r>
      <w:r w:rsidR="008E4BC4" w:rsidRPr="00DD6DCA">
        <w:rPr>
          <w:color w:val="000000" w:themeColor="text1"/>
          <w:szCs w:val="24"/>
        </w:rPr>
        <w:t xml:space="preserve">nepriklauso nuo suteiktų paslaugų </w:t>
      </w:r>
      <w:r w:rsidR="00AD050F" w:rsidRPr="00DD6DCA">
        <w:rPr>
          <w:color w:val="000000" w:themeColor="text1"/>
          <w:szCs w:val="24"/>
        </w:rPr>
        <w:t>vertės</w:t>
      </w:r>
      <w:r w:rsidRPr="00DD6DCA">
        <w:rPr>
          <w:color w:val="000000" w:themeColor="text1"/>
          <w:szCs w:val="24"/>
        </w:rPr>
        <w:t>;</w:t>
      </w:r>
    </w:p>
    <w:p w14:paraId="7105B1B9" w14:textId="7D5FEC6A" w:rsidR="00BE46EF" w:rsidRPr="00DD6DCA" w:rsidRDefault="0021702F" w:rsidP="008F4833">
      <w:pPr>
        <w:pStyle w:val="Sraopastraipa"/>
        <w:tabs>
          <w:tab w:val="left" w:pos="0"/>
          <w:tab w:val="left" w:pos="993"/>
          <w:tab w:val="left" w:pos="1134"/>
        </w:tabs>
        <w:ind w:left="0" w:firstLine="709"/>
        <w:contextualSpacing w:val="0"/>
        <w:jc w:val="both"/>
        <w:rPr>
          <w:color w:val="000000" w:themeColor="text1"/>
          <w:szCs w:val="24"/>
        </w:rPr>
      </w:pPr>
      <w:r w:rsidRPr="00DD6DCA">
        <w:rPr>
          <w:color w:val="000000" w:themeColor="text1"/>
          <w:szCs w:val="24"/>
        </w:rPr>
        <w:t xml:space="preserve">4.2. </w:t>
      </w:r>
      <w:r w:rsidR="008E4BC4" w:rsidRPr="00DD6DCA">
        <w:rPr>
          <w:color w:val="000000" w:themeColor="text1"/>
          <w:szCs w:val="24"/>
        </w:rPr>
        <w:t>kintamos</w:t>
      </w:r>
      <w:r w:rsidR="00471212">
        <w:rPr>
          <w:color w:val="000000" w:themeColor="text1"/>
          <w:szCs w:val="24"/>
        </w:rPr>
        <w:t>ios</w:t>
      </w:r>
      <w:r w:rsidR="008E4BC4" w:rsidRPr="00DD6DCA">
        <w:rPr>
          <w:color w:val="000000" w:themeColor="text1"/>
          <w:szCs w:val="24"/>
        </w:rPr>
        <w:t xml:space="preserve"> sąnaudos</w:t>
      </w:r>
      <w:r w:rsidR="00BE46EF" w:rsidRPr="00DD6DCA">
        <w:rPr>
          <w:color w:val="000000" w:themeColor="text1"/>
          <w:szCs w:val="24"/>
        </w:rPr>
        <w:t xml:space="preserve"> – </w:t>
      </w:r>
      <w:r w:rsidR="008E4BC4" w:rsidRPr="00DD6DCA">
        <w:rPr>
          <w:color w:val="000000" w:themeColor="text1"/>
          <w:szCs w:val="24"/>
        </w:rPr>
        <w:t>sąnaudos</w:t>
      </w:r>
      <w:r w:rsidR="00BE46EF" w:rsidRPr="00DD6DCA">
        <w:rPr>
          <w:color w:val="000000" w:themeColor="text1"/>
          <w:szCs w:val="24"/>
        </w:rPr>
        <w:t xml:space="preserve">, </w:t>
      </w:r>
      <w:r w:rsidR="008E4BC4" w:rsidRPr="00DD6DCA">
        <w:rPr>
          <w:color w:val="000000" w:themeColor="text1"/>
          <w:szCs w:val="24"/>
        </w:rPr>
        <w:t xml:space="preserve">kurių dydis priklauso tik nuo suteiktų paslaugų </w:t>
      </w:r>
      <w:r w:rsidR="00AD050F" w:rsidRPr="00DD6DCA">
        <w:rPr>
          <w:color w:val="000000" w:themeColor="text1"/>
          <w:szCs w:val="24"/>
        </w:rPr>
        <w:t>vertės.</w:t>
      </w:r>
      <w:r w:rsidR="00BE46EF" w:rsidRPr="00DD6DCA">
        <w:rPr>
          <w:color w:val="000000" w:themeColor="text1"/>
          <w:szCs w:val="24"/>
        </w:rPr>
        <w:t xml:space="preserve"> </w:t>
      </w:r>
    </w:p>
    <w:p w14:paraId="309B5332" w14:textId="03A14034" w:rsidR="00AD050F" w:rsidRPr="00DD6DCA" w:rsidRDefault="00AD050F" w:rsidP="008F4833">
      <w:pPr>
        <w:pStyle w:val="Sraopastraipa"/>
        <w:tabs>
          <w:tab w:val="left" w:pos="0"/>
          <w:tab w:val="left" w:pos="993"/>
          <w:tab w:val="left" w:pos="1134"/>
        </w:tabs>
        <w:ind w:left="0" w:firstLine="709"/>
        <w:contextualSpacing w:val="0"/>
        <w:jc w:val="both"/>
        <w:rPr>
          <w:color w:val="000000" w:themeColor="text1"/>
          <w:szCs w:val="24"/>
        </w:rPr>
      </w:pPr>
      <w:r w:rsidRPr="00DD6DCA">
        <w:rPr>
          <w:color w:val="000000" w:themeColor="text1"/>
          <w:szCs w:val="24"/>
        </w:rPr>
        <w:t xml:space="preserve">5. </w:t>
      </w:r>
      <w:r w:rsidRPr="00DD6DCA">
        <w:t>Paslaug</w:t>
      </w:r>
      <w:r w:rsidR="004325A4" w:rsidRPr="00DD6DCA">
        <w:t>ų</w:t>
      </w:r>
      <w:r w:rsidRPr="00DD6DCA">
        <w:t xml:space="preserve"> savikainos dydis grindžiamas vadovaujantis </w:t>
      </w:r>
      <w:r w:rsidR="00EB3CFB">
        <w:t xml:space="preserve">Agentūros </w:t>
      </w:r>
      <w:r w:rsidRPr="00DD6DCA">
        <w:t>praėjusių finansinių metų materialinių ir joms prilygintų sąnaudų (ilgalaikio materialiojo turto nusidėvėjimo ir nematerialiojo turto amortizacijos, komunalinių paslaugų, ryšio, remonto ir pan</w:t>
      </w:r>
      <w:r w:rsidR="001F6F32" w:rsidRPr="00DD6DCA">
        <w:t>.</w:t>
      </w:r>
      <w:r w:rsidRPr="00DD6DCA">
        <w:t xml:space="preserve">) ir darbo sąnaudų (darbo užmokesčio, socialinio draudimo įmokų ir darbuotojų mokymų), turėtų teikiant konkrečią paslaugą, detalizavimu ir numatomos teikti konkrečios paslaugos galimų sąnaudų apskaičiavimu. </w:t>
      </w:r>
    </w:p>
    <w:p w14:paraId="4D748C28" w14:textId="0B31BBF1" w:rsidR="00AA0DCC" w:rsidRPr="00DD6DCA" w:rsidRDefault="00AD050F" w:rsidP="008F4833">
      <w:pPr>
        <w:tabs>
          <w:tab w:val="left" w:pos="0"/>
          <w:tab w:val="left" w:pos="993"/>
        </w:tabs>
        <w:ind w:left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 xml:space="preserve">6.  </w:t>
      </w:r>
      <w:r w:rsidR="00BA099D" w:rsidRPr="00DD6DCA">
        <w:rPr>
          <w:color w:val="000000" w:themeColor="text1"/>
          <w:lang w:val="lt-LT"/>
        </w:rPr>
        <w:t>Paslaugų</w:t>
      </w:r>
      <w:r w:rsidR="005C4919" w:rsidRPr="00DD6DCA">
        <w:rPr>
          <w:color w:val="000000" w:themeColor="text1"/>
          <w:lang w:val="lt-LT"/>
        </w:rPr>
        <w:t xml:space="preserve"> </w:t>
      </w:r>
      <w:r w:rsidR="006E07B9" w:rsidRPr="00DD6DCA">
        <w:rPr>
          <w:color w:val="000000" w:themeColor="text1"/>
          <w:lang w:val="lt-LT"/>
        </w:rPr>
        <w:t>savikainos</w:t>
      </w:r>
      <w:r w:rsidR="00D61C99" w:rsidRPr="00DD6DCA">
        <w:rPr>
          <w:color w:val="000000" w:themeColor="text1"/>
          <w:lang w:val="lt-LT"/>
        </w:rPr>
        <w:t xml:space="preserve"> </w:t>
      </w:r>
      <w:r w:rsidR="005C4919" w:rsidRPr="00DD6DCA">
        <w:rPr>
          <w:color w:val="000000" w:themeColor="text1"/>
          <w:lang w:val="lt-LT"/>
        </w:rPr>
        <w:t>struktūrą sudaro:</w:t>
      </w:r>
    </w:p>
    <w:p w14:paraId="035AA924" w14:textId="139E7DAD" w:rsidR="005C4919" w:rsidRPr="00DD6DCA" w:rsidRDefault="00BE2B0D" w:rsidP="008F4833">
      <w:pPr>
        <w:pStyle w:val="Sraopastraipa"/>
        <w:numPr>
          <w:ilvl w:val="1"/>
          <w:numId w:val="8"/>
        </w:numPr>
        <w:tabs>
          <w:tab w:val="left" w:pos="0"/>
          <w:tab w:val="left" w:pos="1134"/>
        </w:tabs>
        <w:ind w:left="0" w:firstLine="709"/>
        <w:jc w:val="both"/>
      </w:pPr>
      <w:r w:rsidRPr="00DD6DCA">
        <w:t xml:space="preserve">specialistų </w:t>
      </w:r>
      <w:r w:rsidR="00BA099D" w:rsidRPr="00DD6DCA">
        <w:t xml:space="preserve">darbo </w:t>
      </w:r>
      <w:r w:rsidR="00BA63A2" w:rsidRPr="00DD6DCA">
        <w:t>sąnaudos</w:t>
      </w:r>
      <w:r w:rsidR="00BA099D" w:rsidRPr="00DD6DCA">
        <w:t xml:space="preserve"> (darbo užmokestis, socialinio draudimo įmokos, mokymų </w:t>
      </w:r>
      <w:r w:rsidR="00AA4557">
        <w:t>sąnaudos</w:t>
      </w:r>
      <w:r w:rsidR="00BA099D" w:rsidRPr="00DD6DCA">
        <w:t>);</w:t>
      </w:r>
    </w:p>
    <w:p w14:paraId="48177F94" w14:textId="40A58DC4" w:rsidR="00BA099D" w:rsidRPr="00DD6DCA" w:rsidRDefault="00BE2B0D" w:rsidP="008F4833">
      <w:pPr>
        <w:pStyle w:val="Sraopastraipa"/>
        <w:numPr>
          <w:ilvl w:val="1"/>
          <w:numId w:val="8"/>
        </w:numPr>
        <w:tabs>
          <w:tab w:val="left" w:pos="0"/>
          <w:tab w:val="left" w:pos="1134"/>
        </w:tabs>
        <w:ind w:left="0" w:firstLine="709"/>
        <w:jc w:val="both"/>
      </w:pPr>
      <w:r w:rsidRPr="00DD6DCA">
        <w:t xml:space="preserve">specialistų </w:t>
      </w:r>
      <w:r w:rsidR="00BA099D" w:rsidRPr="00DD6DCA">
        <w:t xml:space="preserve">darbo vietos </w:t>
      </w:r>
      <w:r w:rsidR="00BA63A2" w:rsidRPr="00DD6DCA">
        <w:t>sąnaudos</w:t>
      </w:r>
      <w:r w:rsidR="00BA099D" w:rsidRPr="00DD6DCA">
        <w:t xml:space="preserve"> (komandiruočių, spaudinių, ryšio paslaugų, specializuotų drabužių įsigijimo, </w:t>
      </w:r>
      <w:r w:rsidR="004311EC">
        <w:t>informacinių technologijų</w:t>
      </w:r>
      <w:r w:rsidR="00CB7090" w:rsidRPr="00DD6DCA">
        <w:t xml:space="preserve"> paslaugų, </w:t>
      </w:r>
      <w:r w:rsidR="00BA099D" w:rsidRPr="00DD6DCA">
        <w:t xml:space="preserve">transporto </w:t>
      </w:r>
      <w:r w:rsidR="005334ED" w:rsidRPr="00DD6DCA">
        <w:t>ir kitos</w:t>
      </w:r>
      <w:r w:rsidR="004836D0" w:rsidRPr="00DD6DCA">
        <w:t xml:space="preserve"> </w:t>
      </w:r>
      <w:r w:rsidR="00AA4557">
        <w:t>sąnaudos</w:t>
      </w:r>
      <w:r w:rsidR="00BA099D" w:rsidRPr="00DD6DCA">
        <w:t>);</w:t>
      </w:r>
      <w:r w:rsidR="003A35E0" w:rsidRPr="00DD6DCA">
        <w:t xml:space="preserve"> </w:t>
      </w:r>
    </w:p>
    <w:p w14:paraId="488635C2" w14:textId="01A22CDB" w:rsidR="00BA099D" w:rsidRPr="00DD6DCA" w:rsidRDefault="00BA099D" w:rsidP="008F4833">
      <w:pPr>
        <w:pStyle w:val="Sraopastraipa"/>
        <w:numPr>
          <w:ilvl w:val="1"/>
          <w:numId w:val="8"/>
        </w:numPr>
        <w:tabs>
          <w:tab w:val="left" w:pos="0"/>
          <w:tab w:val="left" w:pos="1134"/>
        </w:tabs>
        <w:ind w:left="0" w:firstLine="709"/>
        <w:jc w:val="both"/>
      </w:pPr>
      <w:r w:rsidRPr="00DD6DCA">
        <w:rPr>
          <w:color w:val="000000" w:themeColor="text1"/>
        </w:rPr>
        <w:t>veiklos</w:t>
      </w:r>
      <w:r w:rsidR="00D61C99" w:rsidRPr="00DD6DCA">
        <w:rPr>
          <w:color w:val="000000" w:themeColor="text1"/>
        </w:rPr>
        <w:t xml:space="preserve"> </w:t>
      </w:r>
      <w:r w:rsidR="00BA63A2" w:rsidRPr="00DD6DCA">
        <w:rPr>
          <w:color w:val="000000" w:themeColor="text1"/>
        </w:rPr>
        <w:t>sąnaudos</w:t>
      </w:r>
      <w:r w:rsidR="00D61C99" w:rsidRPr="00DD6DCA">
        <w:rPr>
          <w:color w:val="000000" w:themeColor="text1"/>
        </w:rPr>
        <w:t xml:space="preserve"> (išorės paslaugų </w:t>
      </w:r>
      <w:r w:rsidR="00CB7090" w:rsidRPr="00DD6DCA">
        <w:rPr>
          <w:color w:val="000000" w:themeColor="text1"/>
        </w:rPr>
        <w:t>(</w:t>
      </w:r>
      <w:r w:rsidR="000641F5" w:rsidRPr="00DD6DCA">
        <w:rPr>
          <w:color w:val="000000" w:themeColor="text1"/>
        </w:rPr>
        <w:t xml:space="preserve">specialiųjų </w:t>
      </w:r>
      <w:r w:rsidR="005334ED" w:rsidRPr="00DD6DCA">
        <w:rPr>
          <w:color w:val="000000" w:themeColor="text1"/>
        </w:rPr>
        <w:t xml:space="preserve">programų </w:t>
      </w:r>
      <w:r w:rsidR="005334ED" w:rsidRPr="00DD6DCA">
        <w:t>palaikymo ir kita</w:t>
      </w:r>
      <w:r w:rsidR="00D61C99" w:rsidRPr="00DD6DCA">
        <w:t xml:space="preserve">), </w:t>
      </w:r>
      <w:r w:rsidR="00D61C99" w:rsidRPr="00DD6DCA">
        <w:rPr>
          <w:color w:val="000000" w:themeColor="text1"/>
        </w:rPr>
        <w:t>ilgalaikio turto (material</w:t>
      </w:r>
      <w:r w:rsidR="00346492">
        <w:rPr>
          <w:color w:val="000000" w:themeColor="text1"/>
        </w:rPr>
        <w:t>iojo</w:t>
      </w:r>
      <w:r w:rsidR="00D61C99" w:rsidRPr="00DD6DCA">
        <w:rPr>
          <w:color w:val="000000" w:themeColor="text1"/>
        </w:rPr>
        <w:t xml:space="preserve"> ir nematerial</w:t>
      </w:r>
      <w:r w:rsidR="00346492">
        <w:rPr>
          <w:color w:val="000000" w:themeColor="text1"/>
        </w:rPr>
        <w:t>iojo</w:t>
      </w:r>
      <w:r w:rsidR="00D61C99" w:rsidRPr="00DD6DCA">
        <w:rPr>
          <w:color w:val="000000" w:themeColor="text1"/>
        </w:rPr>
        <w:t xml:space="preserve">) įsigijimo, nuomos, remonto ir priežiūros </w:t>
      </w:r>
      <w:r w:rsidR="005334ED" w:rsidRPr="00DD6DCA">
        <w:rPr>
          <w:color w:val="000000" w:themeColor="text1"/>
        </w:rPr>
        <w:t>i</w:t>
      </w:r>
      <w:r w:rsidR="00515E82" w:rsidRPr="00DD6DCA">
        <w:rPr>
          <w:color w:val="000000" w:themeColor="text1"/>
        </w:rPr>
        <w:t>r</w:t>
      </w:r>
      <w:r w:rsidR="005334ED" w:rsidRPr="00DD6DCA">
        <w:rPr>
          <w:color w:val="000000" w:themeColor="text1"/>
        </w:rPr>
        <w:t xml:space="preserve"> kitos</w:t>
      </w:r>
      <w:r w:rsidR="004819BF" w:rsidRPr="00DD6DCA">
        <w:rPr>
          <w:color w:val="000000" w:themeColor="text1"/>
        </w:rPr>
        <w:t xml:space="preserve"> </w:t>
      </w:r>
      <w:r w:rsidR="00AA4557">
        <w:t>sąnaudos</w:t>
      </w:r>
      <w:r w:rsidR="00D61C99" w:rsidRPr="00DD6DCA">
        <w:rPr>
          <w:color w:val="000000" w:themeColor="text1"/>
        </w:rPr>
        <w:t>);</w:t>
      </w:r>
    </w:p>
    <w:p w14:paraId="5FC93EB3" w14:textId="5BB8D6DD" w:rsidR="0021702F" w:rsidRPr="00DD6DCA" w:rsidRDefault="00D61C99" w:rsidP="008F4833">
      <w:pPr>
        <w:pStyle w:val="Sraopastraipa"/>
        <w:numPr>
          <w:ilvl w:val="1"/>
          <w:numId w:val="8"/>
        </w:numPr>
        <w:tabs>
          <w:tab w:val="left" w:pos="0"/>
          <w:tab w:val="left" w:pos="1134"/>
        </w:tabs>
        <w:ind w:left="0" w:firstLine="709"/>
        <w:jc w:val="both"/>
      </w:pPr>
      <w:r w:rsidRPr="00DD6DCA">
        <w:rPr>
          <w:color w:val="000000" w:themeColor="text1"/>
        </w:rPr>
        <w:t>bendr</w:t>
      </w:r>
      <w:r w:rsidR="00E1334E" w:rsidRPr="00DD6DCA">
        <w:rPr>
          <w:color w:val="000000" w:themeColor="text1"/>
        </w:rPr>
        <w:t>osios</w:t>
      </w:r>
      <w:r w:rsidRPr="00DD6DCA">
        <w:rPr>
          <w:color w:val="000000" w:themeColor="text1"/>
        </w:rPr>
        <w:t xml:space="preserve"> </w:t>
      </w:r>
      <w:r w:rsidR="00E1334E" w:rsidRPr="00DD6DCA">
        <w:rPr>
          <w:color w:val="000000" w:themeColor="text1"/>
        </w:rPr>
        <w:t>sąnaudos</w:t>
      </w:r>
      <w:r w:rsidRPr="00DD6DCA">
        <w:rPr>
          <w:color w:val="000000" w:themeColor="text1"/>
        </w:rPr>
        <w:t xml:space="preserve"> (administracijos darbuotojų darbo užmokestis</w:t>
      </w:r>
      <w:r w:rsidR="007B1852" w:rsidRPr="00DD6DCA">
        <w:rPr>
          <w:color w:val="000000" w:themeColor="text1"/>
        </w:rPr>
        <w:t xml:space="preserve"> ir </w:t>
      </w:r>
      <w:r w:rsidRPr="00DD6DCA">
        <w:rPr>
          <w:color w:val="000000" w:themeColor="text1"/>
        </w:rPr>
        <w:t>socialinio draudimo įmokos</w:t>
      </w:r>
      <w:r w:rsidR="00BE2B0D" w:rsidRPr="00DD6DCA">
        <w:rPr>
          <w:color w:val="000000" w:themeColor="text1"/>
        </w:rPr>
        <w:t>;</w:t>
      </w:r>
      <w:r w:rsidRPr="00DD6DCA">
        <w:rPr>
          <w:color w:val="000000" w:themeColor="text1"/>
        </w:rPr>
        <w:t xml:space="preserve"> komunalin</w:t>
      </w:r>
      <w:r w:rsidR="00BE262C">
        <w:rPr>
          <w:color w:val="000000" w:themeColor="text1"/>
        </w:rPr>
        <w:t>ių</w:t>
      </w:r>
      <w:r w:rsidR="00BE2B0D" w:rsidRPr="00DD6DCA">
        <w:rPr>
          <w:color w:val="000000" w:themeColor="text1"/>
        </w:rPr>
        <w:t xml:space="preserve"> paslaug</w:t>
      </w:r>
      <w:r w:rsidR="00BE262C">
        <w:rPr>
          <w:color w:val="000000" w:themeColor="text1"/>
        </w:rPr>
        <w:t>ų</w:t>
      </w:r>
      <w:r w:rsidR="00BE262C" w:rsidRPr="00BE262C">
        <w:t xml:space="preserve"> </w:t>
      </w:r>
      <w:r w:rsidR="00BE262C">
        <w:t>sąnaudos</w:t>
      </w:r>
      <w:bookmarkStart w:id="1" w:name="_GoBack"/>
      <w:bookmarkEnd w:id="1"/>
      <w:r w:rsidR="00BE2B0D" w:rsidRPr="00DD6DCA">
        <w:rPr>
          <w:color w:val="000000" w:themeColor="text1"/>
        </w:rPr>
        <w:t>;</w:t>
      </w:r>
      <w:r w:rsidR="000641F5" w:rsidRPr="00DD6DCA">
        <w:rPr>
          <w:b/>
          <w:color w:val="000000" w:themeColor="text1"/>
        </w:rPr>
        <w:t xml:space="preserve"> </w:t>
      </w:r>
      <w:r w:rsidR="000641F5" w:rsidRPr="00DD6DCA">
        <w:rPr>
          <w:color w:val="000000" w:themeColor="text1"/>
        </w:rPr>
        <w:t>dokumentų, apskaitos ir personalo valdymo</w:t>
      </w:r>
      <w:r w:rsidR="000641F5" w:rsidRPr="00DD6DCA">
        <w:rPr>
          <w:b/>
          <w:color w:val="000000" w:themeColor="text1"/>
        </w:rPr>
        <w:t xml:space="preserve"> </w:t>
      </w:r>
      <w:r w:rsidR="000641F5" w:rsidRPr="00DD6DCA">
        <w:rPr>
          <w:color w:val="000000" w:themeColor="text1"/>
        </w:rPr>
        <w:t>programų</w:t>
      </w:r>
      <w:r w:rsidR="00BE2B0D" w:rsidRPr="00DD6DCA">
        <w:rPr>
          <w:color w:val="000000" w:themeColor="text1"/>
        </w:rPr>
        <w:t xml:space="preserve"> </w:t>
      </w:r>
      <w:r w:rsidR="00AA4557">
        <w:t>sąnaudos</w:t>
      </w:r>
      <w:r w:rsidR="00BE2B0D" w:rsidRPr="00DD6DCA">
        <w:rPr>
          <w:color w:val="000000" w:themeColor="text1"/>
        </w:rPr>
        <w:t>;</w:t>
      </w:r>
      <w:r w:rsidRPr="00DD6DCA">
        <w:rPr>
          <w:color w:val="000000" w:themeColor="text1"/>
        </w:rPr>
        <w:t xml:space="preserve"> kitos ūkinės veiklos (reprezentacinės, apsaugos, </w:t>
      </w:r>
      <w:r w:rsidR="000641F5" w:rsidRPr="00DD6DCA">
        <w:rPr>
          <w:color w:val="000000" w:themeColor="text1"/>
        </w:rPr>
        <w:t>archyvavimo</w:t>
      </w:r>
      <w:r w:rsidR="000641F5" w:rsidRPr="004311EC">
        <w:rPr>
          <w:color w:val="000000" w:themeColor="text1"/>
        </w:rPr>
        <w:t>,</w:t>
      </w:r>
      <w:r w:rsidR="000641F5" w:rsidRPr="00DD6DCA">
        <w:rPr>
          <w:color w:val="000000" w:themeColor="text1"/>
        </w:rPr>
        <w:t xml:space="preserve"> </w:t>
      </w:r>
      <w:r w:rsidRPr="00DD6DCA">
        <w:rPr>
          <w:color w:val="000000" w:themeColor="text1"/>
        </w:rPr>
        <w:t xml:space="preserve">valymo paslaugų, ūkinių ir </w:t>
      </w:r>
      <w:r w:rsidR="00B97F3F" w:rsidRPr="00DD6DCA">
        <w:rPr>
          <w:color w:val="000000" w:themeColor="text1"/>
        </w:rPr>
        <w:t xml:space="preserve">kitų </w:t>
      </w:r>
      <w:r w:rsidR="001D2AAF" w:rsidRPr="00DD6DCA">
        <w:rPr>
          <w:color w:val="000000" w:themeColor="text1"/>
        </w:rPr>
        <w:t xml:space="preserve">prekių </w:t>
      </w:r>
      <w:r w:rsidRPr="00DD6DCA">
        <w:rPr>
          <w:color w:val="000000" w:themeColor="text1"/>
        </w:rPr>
        <w:t>įsigijimo</w:t>
      </w:r>
      <w:r w:rsidR="00CB7090" w:rsidRPr="00DD6DCA">
        <w:rPr>
          <w:color w:val="000000" w:themeColor="text1"/>
        </w:rPr>
        <w:t>, remonto</w:t>
      </w:r>
      <w:r w:rsidRPr="00DD6DCA">
        <w:rPr>
          <w:color w:val="000000" w:themeColor="text1"/>
        </w:rPr>
        <w:t xml:space="preserve">) </w:t>
      </w:r>
      <w:r w:rsidR="00AA4557">
        <w:t>sąnaudos</w:t>
      </w:r>
      <w:r w:rsidR="00BE2B0D" w:rsidRPr="00DD6DCA">
        <w:rPr>
          <w:color w:val="000000" w:themeColor="text1"/>
        </w:rPr>
        <w:t>;</w:t>
      </w:r>
      <w:r w:rsidRPr="00DD6DCA">
        <w:rPr>
          <w:color w:val="000000" w:themeColor="text1"/>
        </w:rPr>
        <w:t xml:space="preserve"> </w:t>
      </w:r>
      <w:r w:rsidR="00415762" w:rsidRPr="00DD6DCA">
        <w:rPr>
          <w:color w:val="000000" w:themeColor="text1"/>
        </w:rPr>
        <w:t>ne aviacijos srit</w:t>
      </w:r>
      <w:r w:rsidR="00415762">
        <w:rPr>
          <w:color w:val="000000" w:themeColor="text1"/>
        </w:rPr>
        <w:t>ies</w:t>
      </w:r>
      <w:r w:rsidR="00415762" w:rsidRPr="00DD6DCA">
        <w:rPr>
          <w:color w:val="000000" w:themeColor="text1"/>
        </w:rPr>
        <w:t xml:space="preserve"> </w:t>
      </w:r>
      <w:r w:rsidRPr="00DD6DCA">
        <w:rPr>
          <w:color w:val="000000" w:themeColor="text1"/>
        </w:rPr>
        <w:t xml:space="preserve">ekspertų ir konsultantų paslaugų </w:t>
      </w:r>
      <w:r w:rsidR="006F3DC0" w:rsidRPr="00DD6DCA">
        <w:rPr>
          <w:color w:val="000000" w:themeColor="text1"/>
        </w:rPr>
        <w:t xml:space="preserve">įsigijimo </w:t>
      </w:r>
      <w:r w:rsidR="00B97F3F" w:rsidRPr="00DD6DCA">
        <w:rPr>
          <w:color w:val="000000" w:themeColor="text1"/>
        </w:rPr>
        <w:t>ir kitos</w:t>
      </w:r>
      <w:r w:rsidR="00B97F3F" w:rsidRPr="00DD6DCA">
        <w:rPr>
          <w:color w:val="7030A0"/>
        </w:rPr>
        <w:t xml:space="preserve"> </w:t>
      </w:r>
      <w:r w:rsidR="00AA4557">
        <w:t>sąnaudos</w:t>
      </w:r>
      <w:r w:rsidR="006F3DC0" w:rsidRPr="00DD6DCA">
        <w:rPr>
          <w:color w:val="000000" w:themeColor="text1"/>
        </w:rPr>
        <w:t>);</w:t>
      </w:r>
      <w:r w:rsidR="003A35E0" w:rsidRPr="00DD6DCA">
        <w:rPr>
          <w:color w:val="000000" w:themeColor="text1"/>
        </w:rPr>
        <w:t xml:space="preserve"> </w:t>
      </w:r>
    </w:p>
    <w:p w14:paraId="4FECB5EA" w14:textId="1B2E5FAE" w:rsidR="00BE7E63" w:rsidRPr="00DD6DCA" w:rsidRDefault="00143730" w:rsidP="00BE7E63">
      <w:pPr>
        <w:pStyle w:val="Sraopastraipa"/>
        <w:numPr>
          <w:ilvl w:val="1"/>
          <w:numId w:val="8"/>
        </w:numPr>
        <w:tabs>
          <w:tab w:val="left" w:pos="0"/>
          <w:tab w:val="left" w:pos="1134"/>
        </w:tabs>
        <w:ind w:left="0" w:firstLine="709"/>
        <w:jc w:val="both"/>
      </w:pPr>
      <w:r w:rsidRPr="00DD6DCA">
        <w:rPr>
          <w:color w:val="000000" w:themeColor="text1"/>
        </w:rPr>
        <w:t>papildom</w:t>
      </w:r>
      <w:r w:rsidR="00974AEE" w:rsidRPr="00DD6DCA">
        <w:rPr>
          <w:color w:val="000000" w:themeColor="text1"/>
        </w:rPr>
        <w:t>os sąnaudos</w:t>
      </w:r>
      <w:r w:rsidR="00647CBF" w:rsidRPr="00DD6DCA">
        <w:rPr>
          <w:color w:val="000000" w:themeColor="text1"/>
        </w:rPr>
        <w:t>, atsirad</w:t>
      </w:r>
      <w:r w:rsidR="00415762">
        <w:rPr>
          <w:color w:val="000000" w:themeColor="text1"/>
        </w:rPr>
        <w:t>usios</w:t>
      </w:r>
      <w:r w:rsidR="00647CBF" w:rsidRPr="00DD6DCA">
        <w:rPr>
          <w:color w:val="000000" w:themeColor="text1"/>
        </w:rPr>
        <w:t xml:space="preserve"> samdant </w:t>
      </w:r>
      <w:r w:rsidR="004311EC">
        <w:rPr>
          <w:color w:val="000000" w:themeColor="text1"/>
        </w:rPr>
        <w:t>kitus</w:t>
      </w:r>
      <w:r w:rsidR="00647CBF" w:rsidRPr="00DD6DCA">
        <w:rPr>
          <w:b/>
          <w:color w:val="000000" w:themeColor="text1"/>
        </w:rPr>
        <w:t xml:space="preserve"> </w:t>
      </w:r>
      <w:r w:rsidR="00647CBF" w:rsidRPr="00DD6DCA">
        <w:rPr>
          <w:color w:val="000000" w:themeColor="text1"/>
        </w:rPr>
        <w:t>ekspertus</w:t>
      </w:r>
      <w:r w:rsidR="007B1852" w:rsidRPr="00DD6DCA">
        <w:rPr>
          <w:color w:val="000000" w:themeColor="text1"/>
        </w:rPr>
        <w:t xml:space="preserve"> ir</w:t>
      </w:r>
      <w:r w:rsidR="00647CBF" w:rsidRPr="00DD6DCA">
        <w:rPr>
          <w:color w:val="000000" w:themeColor="text1"/>
        </w:rPr>
        <w:t xml:space="preserve"> subrangovu</w:t>
      </w:r>
      <w:r w:rsidR="005334ED" w:rsidRPr="00DD6DCA">
        <w:rPr>
          <w:color w:val="000000" w:themeColor="text1"/>
        </w:rPr>
        <w:t>s</w:t>
      </w:r>
      <w:r w:rsidR="006F3DC0" w:rsidRPr="00DD6DCA">
        <w:rPr>
          <w:color w:val="000000" w:themeColor="text1"/>
        </w:rPr>
        <w:t>.</w:t>
      </w:r>
    </w:p>
    <w:p w14:paraId="715CF6B5" w14:textId="28C51ADF" w:rsidR="00DD6DCA" w:rsidRDefault="00DD6DCA" w:rsidP="00DD6DCA">
      <w:pPr>
        <w:pStyle w:val="Sraopastraipa"/>
        <w:tabs>
          <w:tab w:val="left" w:pos="0"/>
          <w:tab w:val="left" w:pos="1134"/>
        </w:tabs>
        <w:ind w:left="709"/>
        <w:jc w:val="both"/>
      </w:pPr>
    </w:p>
    <w:p w14:paraId="2CA49BA7" w14:textId="77777777" w:rsidR="004311EC" w:rsidRPr="00DD6DCA" w:rsidRDefault="004311EC" w:rsidP="00DD6DCA">
      <w:pPr>
        <w:pStyle w:val="Sraopastraipa"/>
        <w:tabs>
          <w:tab w:val="left" w:pos="0"/>
          <w:tab w:val="left" w:pos="1134"/>
        </w:tabs>
        <w:ind w:left="709"/>
        <w:jc w:val="both"/>
      </w:pPr>
    </w:p>
    <w:p w14:paraId="0354C76A" w14:textId="77777777" w:rsidR="00B32B0D" w:rsidRPr="00DD6DCA" w:rsidRDefault="00B32B0D" w:rsidP="00B32B0D">
      <w:pPr>
        <w:tabs>
          <w:tab w:val="left" w:pos="360"/>
        </w:tabs>
        <w:spacing w:before="240"/>
        <w:jc w:val="center"/>
        <w:rPr>
          <w:b/>
          <w:color w:val="000000" w:themeColor="text1"/>
          <w:lang w:val="lt-LT"/>
        </w:rPr>
      </w:pPr>
      <w:r w:rsidRPr="00DD6DCA">
        <w:rPr>
          <w:b/>
          <w:color w:val="000000" w:themeColor="text1"/>
          <w:lang w:val="lt-LT"/>
        </w:rPr>
        <w:lastRenderedPageBreak/>
        <w:t>III SKYRIUS</w:t>
      </w:r>
    </w:p>
    <w:p w14:paraId="6672D4FE" w14:textId="368EAD54" w:rsidR="00B32B0D" w:rsidRPr="00DD6DCA" w:rsidRDefault="003D6EF6" w:rsidP="0009722F">
      <w:pPr>
        <w:tabs>
          <w:tab w:val="left" w:pos="360"/>
        </w:tabs>
        <w:snapToGrid w:val="0"/>
        <w:spacing w:after="120"/>
        <w:jc w:val="center"/>
        <w:rPr>
          <w:b/>
          <w:color w:val="000000" w:themeColor="text1"/>
          <w:szCs w:val="20"/>
          <w:lang w:val="lt-LT"/>
        </w:rPr>
      </w:pPr>
      <w:r w:rsidRPr="00DD6DCA">
        <w:rPr>
          <w:b/>
          <w:color w:val="000000" w:themeColor="text1"/>
          <w:lang w:val="lt-LT"/>
        </w:rPr>
        <w:t xml:space="preserve">ATLYGINIMO </w:t>
      </w:r>
      <w:r w:rsidR="00B32B0D" w:rsidRPr="00DD6DCA">
        <w:rPr>
          <w:b/>
          <w:color w:val="000000" w:themeColor="text1"/>
          <w:lang w:val="lt-LT"/>
        </w:rPr>
        <w:t>DYDŽIO APSKAIČIAVIMAS</w:t>
      </w:r>
    </w:p>
    <w:p w14:paraId="657CE51A" w14:textId="4F70844F" w:rsidR="006F3DC0" w:rsidRPr="00DD6DCA" w:rsidRDefault="003F416A" w:rsidP="00BE7E63">
      <w:pPr>
        <w:pStyle w:val="Sraopastraipa"/>
        <w:numPr>
          <w:ilvl w:val="0"/>
          <w:numId w:val="8"/>
        </w:numPr>
        <w:tabs>
          <w:tab w:val="left" w:pos="0"/>
          <w:tab w:val="left" w:pos="993"/>
        </w:tabs>
        <w:ind w:firstLine="349"/>
        <w:jc w:val="both"/>
        <w:rPr>
          <w:color w:val="000000" w:themeColor="text1"/>
        </w:rPr>
      </w:pPr>
      <w:r w:rsidRPr="00DD6DCA">
        <w:rPr>
          <w:color w:val="000000" w:themeColor="text1"/>
        </w:rPr>
        <w:t xml:space="preserve">Atlyginimo </w:t>
      </w:r>
      <w:r w:rsidR="00480EE3" w:rsidRPr="00DD6DCA">
        <w:rPr>
          <w:color w:val="000000" w:themeColor="text1"/>
        </w:rPr>
        <w:t>dydis apskaičiuojamas pagal formulę:</w:t>
      </w:r>
    </w:p>
    <w:p w14:paraId="5F7D83B8" w14:textId="77777777" w:rsidR="00BE7E63" w:rsidRPr="00DD6DCA" w:rsidRDefault="00BE7E63" w:rsidP="00BE7E63">
      <w:pPr>
        <w:pStyle w:val="Sraopastraipa"/>
        <w:tabs>
          <w:tab w:val="left" w:pos="0"/>
          <w:tab w:val="left" w:pos="993"/>
        </w:tabs>
        <w:ind w:left="709"/>
        <w:jc w:val="both"/>
        <w:rPr>
          <w:color w:val="000000" w:themeColor="text1"/>
        </w:rPr>
      </w:pPr>
    </w:p>
    <w:p w14:paraId="036E153A" w14:textId="6D3318E3" w:rsidR="006F3DC0" w:rsidRPr="00DD6DCA" w:rsidRDefault="006F3DC0" w:rsidP="00BE7E63">
      <w:pPr>
        <w:tabs>
          <w:tab w:val="left" w:pos="360"/>
        </w:tabs>
        <w:jc w:val="center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>N = (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lang w:val="lt-LT"/>
          </w:rPr>
          <m:t>Σ</m:t>
        </m:r>
      </m:oMath>
      <w:r w:rsidR="00F332E8" w:rsidRPr="00DD6DCA">
        <w:rPr>
          <w:color w:val="000000" w:themeColor="text1"/>
          <w:lang w:val="lt-LT"/>
        </w:rPr>
        <w:t>(</w:t>
      </w:r>
      <w:proofErr w:type="spellStart"/>
      <w:r w:rsidRPr="00DD6DCA">
        <w:rPr>
          <w:color w:val="000000" w:themeColor="text1"/>
          <w:lang w:val="lt-LT"/>
        </w:rPr>
        <w:t>D</w:t>
      </w:r>
      <w:r w:rsidR="001A53A3" w:rsidRPr="00DD6DCA">
        <w:rPr>
          <w:color w:val="000000" w:themeColor="text1"/>
          <w:vertAlign w:val="subscript"/>
          <w:lang w:val="lt-LT"/>
        </w:rPr>
        <w:t>n</w:t>
      </w:r>
      <w:proofErr w:type="spellEnd"/>
      <w:r w:rsidR="006C327E" w:rsidRPr="00DD6DCA">
        <w:rPr>
          <w:color w:val="000000" w:themeColor="text1"/>
          <w:lang w:val="lt-LT"/>
        </w:rPr>
        <w:t xml:space="preserve"> </w:t>
      </w:r>
      <w:r w:rsidR="00515E82" w:rsidRPr="00DD6DCA">
        <w:rPr>
          <w:color w:val="000000" w:themeColor="text1"/>
          <w:lang w:val="lt-LT"/>
        </w:rPr>
        <w:t>×</w:t>
      </w:r>
      <w:r w:rsidR="006C327E" w:rsidRPr="00DD6DCA">
        <w:rPr>
          <w:color w:val="000000" w:themeColor="text1"/>
          <w:lang w:val="lt-LT"/>
        </w:rPr>
        <w:t xml:space="preserve"> </w:t>
      </w:r>
      <w:proofErr w:type="spellStart"/>
      <w:r w:rsidR="006C327E" w:rsidRPr="00DD6DCA">
        <w:rPr>
          <w:color w:val="000000" w:themeColor="text1"/>
          <w:lang w:val="lt-LT"/>
        </w:rPr>
        <w:t>M</w:t>
      </w:r>
      <w:r w:rsidR="001A53A3" w:rsidRPr="00DD6DCA">
        <w:rPr>
          <w:color w:val="000000" w:themeColor="text1"/>
          <w:vertAlign w:val="subscript"/>
          <w:lang w:val="lt-LT"/>
        </w:rPr>
        <w:t>n</w:t>
      </w:r>
      <w:proofErr w:type="spellEnd"/>
      <w:r w:rsidR="00F332E8" w:rsidRPr="00DD6DCA">
        <w:rPr>
          <w:color w:val="000000" w:themeColor="text1"/>
          <w:lang w:val="lt-LT"/>
        </w:rPr>
        <w:t xml:space="preserve">) </w:t>
      </w:r>
      <w:r w:rsidRPr="00DD6DCA">
        <w:rPr>
          <w:color w:val="000000" w:themeColor="text1"/>
          <w:lang w:val="lt-LT"/>
        </w:rPr>
        <w:t xml:space="preserve">+ </w:t>
      </w:r>
      <w:r w:rsidR="00D02049" w:rsidRPr="00DD6DCA">
        <w:rPr>
          <w:color w:val="000000" w:themeColor="text1"/>
          <w:lang w:val="lt-LT"/>
        </w:rPr>
        <w:t xml:space="preserve">A </w:t>
      </w:r>
      <w:r w:rsidR="00515E82" w:rsidRPr="00DD6DCA">
        <w:rPr>
          <w:color w:val="000000" w:themeColor="text1"/>
          <w:lang w:val="lt-LT"/>
        </w:rPr>
        <w:t>×</w:t>
      </w:r>
      <w:r w:rsidR="00D02049" w:rsidRPr="00DD6DCA">
        <w:rPr>
          <w:color w:val="000000" w:themeColor="text1"/>
          <w:lang w:val="lt-LT"/>
        </w:rPr>
        <w:t xml:space="preserve"> D</w:t>
      </w:r>
      <w:r w:rsidR="008F6CB0" w:rsidRPr="00DD6DCA">
        <w:rPr>
          <w:color w:val="000000" w:themeColor="text1"/>
          <w:lang w:val="lt-LT"/>
        </w:rPr>
        <w:t xml:space="preserve"> + </w:t>
      </w:r>
      <w:proofErr w:type="spellStart"/>
      <w:r w:rsidR="008F6CB0" w:rsidRPr="00DD6DCA">
        <w:rPr>
          <w:color w:val="000000" w:themeColor="text1"/>
          <w:lang w:val="lt-LT"/>
        </w:rPr>
        <w:t>S</w:t>
      </w:r>
      <w:r w:rsidR="00A90887" w:rsidRPr="00DD6DCA">
        <w:rPr>
          <w:color w:val="000000" w:themeColor="text1"/>
          <w:vertAlign w:val="subscript"/>
          <w:lang w:val="lt-LT"/>
        </w:rPr>
        <w:t>g</w:t>
      </w:r>
      <w:proofErr w:type="spellEnd"/>
      <w:r w:rsidR="008F6CB0" w:rsidRPr="00DD6DCA">
        <w:rPr>
          <w:color w:val="000000" w:themeColor="text1"/>
          <w:lang w:val="lt-LT"/>
        </w:rPr>
        <w:t xml:space="preserve"> </w:t>
      </w:r>
      <w:r w:rsidR="00515E82" w:rsidRPr="00DD6DCA">
        <w:rPr>
          <w:color w:val="000000" w:themeColor="text1"/>
          <w:lang w:val="lt-LT"/>
        </w:rPr>
        <w:t>×</w:t>
      </w:r>
      <w:r w:rsidR="008F6CB0" w:rsidRPr="00DD6DCA">
        <w:rPr>
          <w:color w:val="000000" w:themeColor="text1"/>
          <w:lang w:val="lt-LT"/>
        </w:rPr>
        <w:t xml:space="preserve"> D</w:t>
      </w:r>
      <w:r w:rsidRPr="00DD6DCA">
        <w:rPr>
          <w:color w:val="000000" w:themeColor="text1"/>
          <w:lang w:val="lt-LT"/>
        </w:rPr>
        <w:t xml:space="preserve">) </w:t>
      </w:r>
      <w:r w:rsidR="00515E82" w:rsidRPr="00DD6DCA">
        <w:rPr>
          <w:color w:val="000000" w:themeColor="text1"/>
          <w:lang w:val="lt-LT"/>
        </w:rPr>
        <w:t>×</w:t>
      </w:r>
      <w:r w:rsidR="00F332E8" w:rsidRPr="00DD6DCA">
        <w:rPr>
          <w:color w:val="000000" w:themeColor="text1"/>
          <w:lang w:val="lt-LT"/>
        </w:rPr>
        <w:t xml:space="preserve"> (1 +</w:t>
      </w:r>
      <w:r w:rsidR="008F6CB0" w:rsidRPr="00DD6DCA">
        <w:rPr>
          <w:color w:val="000000" w:themeColor="text1"/>
          <w:lang w:val="lt-LT"/>
        </w:rPr>
        <w:t xml:space="preserve"> O) + P</w:t>
      </w:r>
      <w:r w:rsidRPr="00DD6DCA">
        <w:rPr>
          <w:color w:val="000000" w:themeColor="text1"/>
          <w:lang w:val="lt-LT"/>
        </w:rPr>
        <w:t>, kur</w:t>
      </w:r>
    </w:p>
    <w:p w14:paraId="5C4E9DA5" w14:textId="77777777" w:rsidR="00BE7E63" w:rsidRPr="00DD6DCA" w:rsidRDefault="00BE7E63" w:rsidP="00BE7E63">
      <w:pPr>
        <w:tabs>
          <w:tab w:val="left" w:pos="360"/>
        </w:tabs>
        <w:jc w:val="center"/>
        <w:rPr>
          <w:b/>
          <w:color w:val="000000" w:themeColor="text1"/>
          <w:lang w:val="lt-LT"/>
        </w:rPr>
      </w:pPr>
    </w:p>
    <w:p w14:paraId="3131126F" w14:textId="140A84A4" w:rsidR="008F6CB0" w:rsidRPr="00DD6DCA" w:rsidRDefault="008F6CB0" w:rsidP="00BE7E63">
      <w:pPr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 xml:space="preserve">N – </w:t>
      </w:r>
      <w:r w:rsidR="003F416A" w:rsidRPr="00DD6DCA">
        <w:rPr>
          <w:color w:val="000000" w:themeColor="text1"/>
          <w:lang w:val="lt-LT"/>
        </w:rPr>
        <w:t xml:space="preserve">atlyginimas už </w:t>
      </w:r>
      <w:r w:rsidRPr="00DD6DCA">
        <w:rPr>
          <w:color w:val="000000" w:themeColor="text1"/>
          <w:lang w:val="lt-LT"/>
        </w:rPr>
        <w:t>vien</w:t>
      </w:r>
      <w:r w:rsidR="003F416A" w:rsidRPr="00DD6DCA">
        <w:rPr>
          <w:color w:val="000000" w:themeColor="text1"/>
          <w:lang w:val="lt-LT"/>
        </w:rPr>
        <w:t>ą</w:t>
      </w:r>
      <w:r w:rsidRPr="00DD6DCA">
        <w:rPr>
          <w:color w:val="000000" w:themeColor="text1"/>
          <w:lang w:val="lt-LT"/>
        </w:rPr>
        <w:t xml:space="preserve"> </w:t>
      </w:r>
      <w:r w:rsidR="004311EC">
        <w:rPr>
          <w:color w:val="000000" w:themeColor="text1"/>
          <w:lang w:val="lt-LT"/>
        </w:rPr>
        <w:t>Agentūros</w:t>
      </w:r>
      <w:r w:rsidRPr="00DD6DCA">
        <w:rPr>
          <w:color w:val="000000" w:themeColor="text1"/>
          <w:lang w:val="lt-LT"/>
        </w:rPr>
        <w:t xml:space="preserve"> paslaug</w:t>
      </w:r>
      <w:r w:rsidR="003F416A" w:rsidRPr="00DD6DCA">
        <w:rPr>
          <w:color w:val="000000" w:themeColor="text1"/>
          <w:lang w:val="lt-LT"/>
        </w:rPr>
        <w:t>ą,</w:t>
      </w:r>
      <w:r w:rsidRPr="00DD6DCA">
        <w:rPr>
          <w:color w:val="000000" w:themeColor="text1"/>
          <w:lang w:val="lt-LT"/>
        </w:rPr>
        <w:t xml:space="preserve"> eurais,</w:t>
      </w:r>
    </w:p>
    <w:p w14:paraId="429D074A" w14:textId="518C44B7" w:rsidR="00A90887" w:rsidRPr="00DD6DCA" w:rsidRDefault="00A90887" w:rsidP="00BE7E63">
      <w:pPr>
        <w:ind w:firstLine="709"/>
        <w:jc w:val="both"/>
        <w:rPr>
          <w:color w:val="000000" w:themeColor="text1"/>
          <w:lang w:val="lt-LT"/>
        </w:rPr>
      </w:pPr>
      <w:proofErr w:type="spellStart"/>
      <w:r w:rsidRPr="00DD6DCA">
        <w:rPr>
          <w:color w:val="000000" w:themeColor="text1"/>
          <w:lang w:val="lt-LT"/>
        </w:rPr>
        <w:t>D</w:t>
      </w:r>
      <w:r w:rsidRPr="00DD6DCA">
        <w:rPr>
          <w:color w:val="000000" w:themeColor="text1"/>
          <w:vertAlign w:val="subscript"/>
          <w:lang w:val="lt-LT"/>
        </w:rPr>
        <w:t>n</w:t>
      </w:r>
      <w:proofErr w:type="spellEnd"/>
      <w:r w:rsidRPr="00DD6DCA">
        <w:rPr>
          <w:b/>
          <w:color w:val="000000" w:themeColor="text1"/>
          <w:lang w:val="lt-LT"/>
        </w:rPr>
        <w:t xml:space="preserve"> </w:t>
      </w:r>
      <w:r w:rsidRPr="00DD6DCA">
        <w:rPr>
          <w:color w:val="000000" w:themeColor="text1"/>
          <w:lang w:val="lt-LT"/>
        </w:rPr>
        <w:t>– paslaugai atlikti reikalingas konkrečios kvalifikacijos</w:t>
      </w:r>
      <w:r w:rsidR="00BE2B0D" w:rsidRPr="00DD6DCA">
        <w:rPr>
          <w:color w:val="000000" w:themeColor="text1"/>
          <w:lang w:val="lt-LT"/>
        </w:rPr>
        <w:t xml:space="preserve"> </w:t>
      </w:r>
      <w:r w:rsidRPr="00DD6DCA">
        <w:rPr>
          <w:color w:val="000000" w:themeColor="text1"/>
          <w:lang w:val="lt-LT"/>
        </w:rPr>
        <w:t>darbuotojo darbo laikas, valandomis,</w:t>
      </w:r>
    </w:p>
    <w:p w14:paraId="1D2D68FE" w14:textId="234F42EE" w:rsidR="00A90887" w:rsidRPr="00DD6DCA" w:rsidRDefault="00A90887" w:rsidP="00BE7E63">
      <w:pPr>
        <w:ind w:firstLine="709"/>
        <w:jc w:val="both"/>
        <w:rPr>
          <w:color w:val="000000" w:themeColor="text1"/>
          <w:lang w:val="lt-LT"/>
        </w:rPr>
      </w:pPr>
      <w:proofErr w:type="spellStart"/>
      <w:r w:rsidRPr="00DD6DCA">
        <w:rPr>
          <w:color w:val="000000" w:themeColor="text1"/>
          <w:lang w:val="lt-LT"/>
        </w:rPr>
        <w:t>M</w:t>
      </w:r>
      <w:r w:rsidRPr="00DD6DCA">
        <w:rPr>
          <w:color w:val="000000" w:themeColor="text1"/>
          <w:vertAlign w:val="subscript"/>
          <w:lang w:val="lt-LT"/>
        </w:rPr>
        <w:t>n</w:t>
      </w:r>
      <w:proofErr w:type="spellEnd"/>
      <w:r w:rsidRPr="00DD6DCA">
        <w:rPr>
          <w:b/>
          <w:color w:val="000000" w:themeColor="text1"/>
          <w:lang w:val="lt-LT"/>
        </w:rPr>
        <w:t xml:space="preserve"> </w:t>
      </w:r>
      <w:r w:rsidRPr="00DD6DCA">
        <w:rPr>
          <w:color w:val="000000" w:themeColor="text1"/>
          <w:lang w:val="lt-LT"/>
        </w:rPr>
        <w:t>– konkrečios kvalifikacijos darbuotojo valandinis darbo įkainis, eurais,</w:t>
      </w:r>
      <w:r w:rsidR="005334ED" w:rsidRPr="00DD6DCA">
        <w:rPr>
          <w:color w:val="000000" w:themeColor="text1"/>
          <w:lang w:val="lt-LT"/>
        </w:rPr>
        <w:t xml:space="preserve"> </w:t>
      </w:r>
    </w:p>
    <w:p w14:paraId="72219A35" w14:textId="77777777" w:rsidR="00A90887" w:rsidRPr="00DD6DCA" w:rsidRDefault="00A90887" w:rsidP="00BE7E63">
      <w:pPr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>n –</w:t>
      </w:r>
      <w:r w:rsidR="00CB61D4" w:rsidRPr="00DD6DCA">
        <w:rPr>
          <w:color w:val="000000" w:themeColor="text1"/>
          <w:lang w:val="lt-LT"/>
        </w:rPr>
        <w:t xml:space="preserve"> </w:t>
      </w:r>
      <w:r w:rsidRPr="00DD6DCA">
        <w:rPr>
          <w:color w:val="000000" w:themeColor="text1"/>
          <w:lang w:val="lt-LT"/>
        </w:rPr>
        <w:t>darbuotojo</w:t>
      </w:r>
      <w:r w:rsidR="005D29D5" w:rsidRPr="00DD6DCA">
        <w:rPr>
          <w:color w:val="000000" w:themeColor="text1"/>
          <w:lang w:val="lt-LT"/>
        </w:rPr>
        <w:t xml:space="preserve"> kvalifikacija</w:t>
      </w:r>
      <w:r w:rsidR="006B2DE2" w:rsidRPr="00DD6DCA">
        <w:rPr>
          <w:color w:val="000000" w:themeColor="text1"/>
          <w:lang w:val="lt-LT"/>
        </w:rPr>
        <w:t>,</w:t>
      </w:r>
    </w:p>
    <w:p w14:paraId="0E25DD77" w14:textId="6F5EB442" w:rsidR="0084591B" w:rsidRPr="00DD6DCA" w:rsidRDefault="0084591B" w:rsidP="00BE7E63">
      <w:pPr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>A – darbo vietos valandinis įkainis, eurais,</w:t>
      </w:r>
    </w:p>
    <w:p w14:paraId="5DADDB98" w14:textId="3912CF48" w:rsidR="006B2DE2" w:rsidRPr="00DD6DCA" w:rsidRDefault="006B2DE2" w:rsidP="00BE7E63">
      <w:pPr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>D</w:t>
      </w:r>
      <w:r w:rsidR="000E4903">
        <w:rPr>
          <w:color w:val="000000" w:themeColor="text1"/>
          <w:lang w:val="lt-LT"/>
        </w:rPr>
        <w:t xml:space="preserve"> </w:t>
      </w:r>
      <w:r w:rsidRPr="00DD6DCA">
        <w:rPr>
          <w:color w:val="000000" w:themeColor="text1"/>
          <w:lang w:val="lt-LT"/>
        </w:rPr>
        <w:t>– paslaugai atlikti reikalingas visas darbo laikas, valandomis,</w:t>
      </w:r>
    </w:p>
    <w:p w14:paraId="71CE4D5A" w14:textId="5C841720" w:rsidR="006B2DE2" w:rsidRPr="00DD6DCA" w:rsidRDefault="006B2DE2" w:rsidP="00BE7E63">
      <w:pPr>
        <w:ind w:firstLine="709"/>
        <w:jc w:val="both"/>
        <w:rPr>
          <w:color w:val="000000" w:themeColor="text1"/>
          <w:lang w:val="lt-LT"/>
        </w:rPr>
      </w:pPr>
      <w:proofErr w:type="spellStart"/>
      <w:r w:rsidRPr="00DD6DCA">
        <w:rPr>
          <w:color w:val="000000" w:themeColor="text1"/>
          <w:lang w:val="lt-LT"/>
        </w:rPr>
        <w:t>S</w:t>
      </w:r>
      <w:r w:rsidRPr="00DD6DCA">
        <w:rPr>
          <w:color w:val="000000" w:themeColor="text1"/>
          <w:vertAlign w:val="subscript"/>
          <w:lang w:val="lt-LT"/>
        </w:rPr>
        <w:t>g</w:t>
      </w:r>
      <w:proofErr w:type="spellEnd"/>
      <w:r w:rsidRPr="00DD6DCA">
        <w:rPr>
          <w:b/>
          <w:bCs/>
          <w:color w:val="000000" w:themeColor="text1"/>
          <w:vertAlign w:val="subscript"/>
          <w:lang w:val="lt-LT"/>
        </w:rPr>
        <w:t xml:space="preserve"> </w:t>
      </w:r>
      <w:r w:rsidRPr="004311EC">
        <w:rPr>
          <w:color w:val="000000" w:themeColor="text1"/>
          <w:lang w:val="lt-LT"/>
        </w:rPr>
        <w:t xml:space="preserve">– </w:t>
      </w:r>
      <w:bookmarkStart w:id="2" w:name="_Hlk531701849"/>
      <w:r w:rsidR="004311EC" w:rsidRPr="004311EC">
        <w:rPr>
          <w:lang w:val="lt-LT"/>
        </w:rPr>
        <w:t>konkrečios paslaugų grupės veiklos sąnaudų valandinis įkainis</w:t>
      </w:r>
      <w:bookmarkEnd w:id="2"/>
      <w:r w:rsidRPr="004311EC">
        <w:rPr>
          <w:color w:val="000000" w:themeColor="text1"/>
          <w:lang w:val="lt-LT"/>
        </w:rPr>
        <w:t>, eurais,</w:t>
      </w:r>
    </w:p>
    <w:p w14:paraId="127A6E8F" w14:textId="63EEEEF3" w:rsidR="0084591B" w:rsidRPr="00DD6DCA" w:rsidRDefault="0084591B" w:rsidP="00BE7E63">
      <w:pPr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>O</w:t>
      </w:r>
      <w:r w:rsidR="00143730" w:rsidRPr="00DD6DCA">
        <w:rPr>
          <w:color w:val="000000" w:themeColor="text1"/>
          <w:lang w:val="lt-LT"/>
        </w:rPr>
        <w:t xml:space="preserve"> </w:t>
      </w:r>
      <w:r w:rsidRPr="00DD6DCA">
        <w:rPr>
          <w:color w:val="000000" w:themeColor="text1"/>
          <w:lang w:val="lt-LT"/>
        </w:rPr>
        <w:t xml:space="preserve">– apskaičiuotas bendrųjų </w:t>
      </w:r>
      <w:r w:rsidR="00942DEC" w:rsidRPr="00DD6DCA">
        <w:rPr>
          <w:color w:val="000000" w:themeColor="text1"/>
          <w:lang w:val="lt-LT"/>
        </w:rPr>
        <w:t>sąnaud</w:t>
      </w:r>
      <w:r w:rsidRPr="00DD6DCA">
        <w:rPr>
          <w:color w:val="000000" w:themeColor="text1"/>
          <w:lang w:val="lt-LT"/>
        </w:rPr>
        <w:t>ų procentas,</w:t>
      </w:r>
    </w:p>
    <w:p w14:paraId="7DF016F9" w14:textId="5A8DF317" w:rsidR="006A1118" w:rsidRPr="00DD6DCA" w:rsidRDefault="00143730" w:rsidP="00BE7E63">
      <w:pPr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>P – papildom</w:t>
      </w:r>
      <w:r w:rsidR="00942DEC" w:rsidRPr="00DD6DCA">
        <w:rPr>
          <w:color w:val="000000" w:themeColor="text1"/>
          <w:lang w:val="lt-LT"/>
        </w:rPr>
        <w:t>os</w:t>
      </w:r>
      <w:r w:rsidRPr="00DD6DCA">
        <w:rPr>
          <w:color w:val="000000" w:themeColor="text1"/>
          <w:lang w:val="lt-LT"/>
        </w:rPr>
        <w:t xml:space="preserve"> </w:t>
      </w:r>
      <w:r w:rsidR="00730F2B">
        <w:rPr>
          <w:color w:val="000000" w:themeColor="text1"/>
          <w:lang w:val="lt-LT"/>
        </w:rPr>
        <w:t xml:space="preserve">paslaugos </w:t>
      </w:r>
      <w:r w:rsidR="00942DEC" w:rsidRPr="00DD6DCA">
        <w:rPr>
          <w:color w:val="000000" w:themeColor="text1"/>
          <w:lang w:val="lt-LT"/>
        </w:rPr>
        <w:t>sąnaudos</w:t>
      </w:r>
      <w:r w:rsidRPr="00DD6DCA">
        <w:rPr>
          <w:color w:val="000000" w:themeColor="text1"/>
          <w:lang w:val="lt-LT"/>
        </w:rPr>
        <w:t>, eurais.</w:t>
      </w:r>
    </w:p>
    <w:p w14:paraId="7E4EEF1C" w14:textId="44358433" w:rsidR="002E68A7" w:rsidRPr="00DD6DCA" w:rsidRDefault="00AA0DCC" w:rsidP="00BE7E63">
      <w:pPr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>8</w:t>
      </w:r>
      <w:r w:rsidR="00575136" w:rsidRPr="00DD6DCA">
        <w:rPr>
          <w:color w:val="000000" w:themeColor="text1"/>
          <w:lang w:val="lt-LT"/>
        </w:rPr>
        <w:t xml:space="preserve">. </w:t>
      </w:r>
      <w:r w:rsidR="006B2DE2" w:rsidRPr="00997BE2">
        <w:rPr>
          <w:color w:val="000000" w:themeColor="text1"/>
          <w:lang w:val="lt-LT"/>
        </w:rPr>
        <w:t>Konkrečio</w:t>
      </w:r>
      <w:r w:rsidR="00575136" w:rsidRPr="00997BE2">
        <w:rPr>
          <w:color w:val="000000" w:themeColor="text1"/>
          <w:lang w:val="lt-LT"/>
        </w:rPr>
        <w:t>s kvalifikacijos darbuotojo</w:t>
      </w:r>
      <w:r w:rsidR="00575136" w:rsidRPr="00DD6DCA">
        <w:rPr>
          <w:color w:val="000000" w:themeColor="text1"/>
          <w:lang w:val="lt-LT"/>
        </w:rPr>
        <w:t xml:space="preserve"> valandinis darbo įkainis </w:t>
      </w:r>
      <w:r w:rsidR="00AC7309">
        <w:rPr>
          <w:color w:val="000000" w:themeColor="text1"/>
          <w:lang w:val="lt-LT"/>
        </w:rPr>
        <w:t>ap</w:t>
      </w:r>
      <w:r w:rsidR="00575136" w:rsidRPr="00DD6DCA">
        <w:rPr>
          <w:color w:val="000000" w:themeColor="text1"/>
          <w:lang w:val="lt-LT"/>
        </w:rPr>
        <w:t>skaičiuojamas pagal formulę:</w:t>
      </w:r>
    </w:p>
    <w:p w14:paraId="35A98F46" w14:textId="77777777" w:rsidR="00BE7E63" w:rsidRPr="00DD6DCA" w:rsidRDefault="00BE7E63" w:rsidP="00BE7E63">
      <w:pPr>
        <w:ind w:firstLine="709"/>
        <w:jc w:val="both"/>
        <w:rPr>
          <w:color w:val="000000" w:themeColor="text1"/>
          <w:lang w:val="lt-LT"/>
        </w:rPr>
      </w:pPr>
    </w:p>
    <w:p w14:paraId="3F221D6B" w14:textId="2F32ECBA" w:rsidR="002E68A7" w:rsidRPr="00DD6DCA" w:rsidRDefault="002E68A7" w:rsidP="00BE7E63">
      <w:pPr>
        <w:jc w:val="center"/>
        <w:rPr>
          <w:color w:val="000000" w:themeColor="text1"/>
          <w:lang w:val="lt-LT"/>
        </w:rPr>
      </w:pPr>
      <w:proofErr w:type="spellStart"/>
      <w:r w:rsidRPr="00DD6DCA">
        <w:rPr>
          <w:color w:val="000000" w:themeColor="text1"/>
          <w:lang w:val="lt-LT"/>
        </w:rPr>
        <w:t>M</w:t>
      </w:r>
      <w:r w:rsidR="004836D0" w:rsidRPr="00DD6DCA">
        <w:rPr>
          <w:color w:val="000000" w:themeColor="text1"/>
          <w:vertAlign w:val="subscript"/>
          <w:lang w:val="lt-LT"/>
        </w:rPr>
        <w:t>n</w:t>
      </w:r>
      <w:proofErr w:type="spellEnd"/>
      <w:r w:rsidRPr="00DD6DCA">
        <w:rPr>
          <w:color w:val="000000" w:themeColor="text1"/>
          <w:lang w:val="lt-LT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lang w:val="lt-LT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  <w:lang w:val="lt-L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lang w:val="lt-LT"/>
                  </w:rPr>
                  <m:t>MDU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vertAlign w:val="subscript"/>
                    <w:lang w:val="lt-LT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val="lt-LT"/>
              </w:rPr>
              <m:t xml:space="preserve"> + 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  <w:lang w:val="lt-L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lang w:val="lt-LT"/>
                  </w:rPr>
                  <m:t>SD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vertAlign w:val="subscript"/>
                    <w:lang w:val="lt-LT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val="lt-LT"/>
              </w:rPr>
              <m:t xml:space="preserve"> + 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  <w:lang w:val="lt-L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lang w:val="lt-LT"/>
                  </w:rPr>
                  <m:t>KT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vertAlign w:val="subscript"/>
                    <w:lang w:val="lt-LT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color w:val="000000" w:themeColor="text1"/>
                    <w:lang w:val="lt-L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lang w:val="lt-LT"/>
                  </w:rPr>
                  <m:t>DS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vertAlign w:val="subscript"/>
                    <w:lang w:val="lt-LT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val="lt-LT"/>
              </w:rPr>
              <m:t xml:space="preserve"> × DV</m:t>
            </m:r>
          </m:den>
        </m:f>
      </m:oMath>
      <w:r w:rsidRPr="00DD6DCA">
        <w:rPr>
          <w:color w:val="000000" w:themeColor="text1"/>
          <w:vertAlign w:val="superscript"/>
          <w:lang w:val="lt-LT"/>
        </w:rPr>
        <w:t xml:space="preserve"> </w:t>
      </w:r>
      <w:r w:rsidR="00FB1DA2" w:rsidRPr="00DD6DCA">
        <w:rPr>
          <w:color w:val="000000" w:themeColor="text1"/>
          <w:lang w:val="lt-LT"/>
        </w:rPr>
        <w:t>,</w:t>
      </w:r>
      <w:r w:rsidR="00FB1DA2" w:rsidRPr="00DD6DCA">
        <w:rPr>
          <w:color w:val="000000" w:themeColor="text1"/>
          <w:vertAlign w:val="superscript"/>
          <w:lang w:val="lt-LT"/>
        </w:rPr>
        <w:t xml:space="preserve"> </w:t>
      </w:r>
      <w:r w:rsidRPr="00DD6DCA">
        <w:rPr>
          <w:color w:val="000000" w:themeColor="text1"/>
          <w:lang w:val="lt-LT"/>
        </w:rPr>
        <w:t>kur</w:t>
      </w:r>
    </w:p>
    <w:p w14:paraId="539AB43C" w14:textId="77777777" w:rsidR="00BE7E63" w:rsidRPr="00DD6DCA" w:rsidRDefault="00BE7E63" w:rsidP="00BE7E63">
      <w:pPr>
        <w:jc w:val="center"/>
        <w:rPr>
          <w:color w:val="000000" w:themeColor="text1"/>
          <w:lang w:val="lt-LT"/>
        </w:rPr>
      </w:pPr>
    </w:p>
    <w:p w14:paraId="1ACF693D" w14:textId="26A3B886" w:rsidR="002E68A7" w:rsidRPr="00DD6DCA" w:rsidRDefault="002E68A7" w:rsidP="00BE7E63">
      <w:pPr>
        <w:ind w:firstLine="709"/>
        <w:jc w:val="both"/>
        <w:rPr>
          <w:color w:val="000000" w:themeColor="text1"/>
          <w:lang w:val="lt-LT"/>
        </w:rPr>
      </w:pPr>
      <w:proofErr w:type="spellStart"/>
      <w:r w:rsidRPr="00DD6DCA">
        <w:rPr>
          <w:color w:val="000000" w:themeColor="text1"/>
          <w:lang w:val="lt-LT"/>
        </w:rPr>
        <w:t>M</w:t>
      </w:r>
      <w:r w:rsidR="004836D0" w:rsidRPr="00DD6DCA">
        <w:rPr>
          <w:color w:val="000000" w:themeColor="text1"/>
          <w:vertAlign w:val="subscript"/>
          <w:lang w:val="lt-LT"/>
        </w:rPr>
        <w:t>n</w:t>
      </w:r>
      <w:proofErr w:type="spellEnd"/>
      <w:r w:rsidRPr="00DD6DCA">
        <w:rPr>
          <w:color w:val="000000" w:themeColor="text1"/>
          <w:lang w:val="lt-LT"/>
        </w:rPr>
        <w:t xml:space="preserve"> – </w:t>
      </w:r>
      <w:r w:rsidR="004836D0" w:rsidRPr="00DD6DCA">
        <w:rPr>
          <w:color w:val="000000" w:themeColor="text1"/>
          <w:lang w:val="lt-LT"/>
        </w:rPr>
        <w:t>konkrečios</w:t>
      </w:r>
      <w:r w:rsidRPr="00DD6DCA">
        <w:rPr>
          <w:color w:val="000000" w:themeColor="text1"/>
          <w:lang w:val="lt-LT"/>
        </w:rPr>
        <w:t xml:space="preserve"> kvalifikacijos darbuotojo valandinis darbo įkainis, eurais,</w:t>
      </w:r>
    </w:p>
    <w:p w14:paraId="22051B0F" w14:textId="471565B9" w:rsidR="002E68A7" w:rsidRPr="00DD6DCA" w:rsidRDefault="002E68A7" w:rsidP="00BE7E63">
      <w:pPr>
        <w:ind w:firstLine="709"/>
        <w:jc w:val="both"/>
        <w:rPr>
          <w:color w:val="000000" w:themeColor="text1"/>
          <w:lang w:val="lt-LT"/>
        </w:rPr>
      </w:pPr>
      <w:proofErr w:type="spellStart"/>
      <w:r w:rsidRPr="00DD6DCA">
        <w:rPr>
          <w:color w:val="000000" w:themeColor="text1"/>
          <w:lang w:val="lt-LT"/>
        </w:rPr>
        <w:t>MDU</w:t>
      </w:r>
      <w:r w:rsidR="00232F7C" w:rsidRPr="00DD6DCA">
        <w:rPr>
          <w:color w:val="000000" w:themeColor="text1"/>
          <w:vertAlign w:val="subscript"/>
          <w:lang w:val="lt-LT"/>
        </w:rPr>
        <w:t>n</w:t>
      </w:r>
      <w:proofErr w:type="spellEnd"/>
      <w:r w:rsidRPr="00DD6DCA">
        <w:rPr>
          <w:color w:val="000000" w:themeColor="text1"/>
          <w:lang w:val="lt-LT"/>
        </w:rPr>
        <w:t xml:space="preserve"> – </w:t>
      </w:r>
      <w:r w:rsidR="00057B99" w:rsidRPr="00DD6DCA">
        <w:rPr>
          <w:color w:val="000000" w:themeColor="text1"/>
          <w:lang w:val="lt-LT"/>
        </w:rPr>
        <w:t>konkrečios</w:t>
      </w:r>
      <w:r w:rsidRPr="00DD6DCA">
        <w:rPr>
          <w:color w:val="000000" w:themeColor="text1"/>
          <w:lang w:val="lt-LT"/>
        </w:rPr>
        <w:t xml:space="preserve"> kvalifikacijos darbuotojų </w:t>
      </w:r>
      <w:r w:rsidR="00232F7C" w:rsidRPr="00DD6DCA">
        <w:rPr>
          <w:color w:val="000000" w:themeColor="text1"/>
          <w:lang w:val="lt-LT"/>
        </w:rPr>
        <w:t xml:space="preserve">praėjusių finansinių metų </w:t>
      </w:r>
      <w:r w:rsidRPr="00DD6DCA">
        <w:rPr>
          <w:color w:val="000000" w:themeColor="text1"/>
          <w:lang w:val="lt-LT"/>
        </w:rPr>
        <w:t xml:space="preserve">darbo užmokestis </w:t>
      </w:r>
      <w:r w:rsidR="00057B99" w:rsidRPr="00DD6DCA">
        <w:rPr>
          <w:color w:val="000000" w:themeColor="text1"/>
          <w:lang w:val="lt-LT"/>
        </w:rPr>
        <w:t>kartu su atostogini</w:t>
      </w:r>
      <w:r w:rsidR="00997BE2">
        <w:rPr>
          <w:color w:val="000000" w:themeColor="text1"/>
          <w:lang w:val="lt-LT"/>
        </w:rPr>
        <w:t>ais</w:t>
      </w:r>
      <w:r w:rsidR="00057B99" w:rsidRPr="00DD6DCA">
        <w:rPr>
          <w:color w:val="000000" w:themeColor="text1"/>
          <w:lang w:val="lt-LT"/>
        </w:rPr>
        <w:t xml:space="preserve">, </w:t>
      </w:r>
      <w:r w:rsidRPr="00DD6DCA">
        <w:rPr>
          <w:color w:val="000000" w:themeColor="text1"/>
          <w:lang w:val="lt-LT"/>
        </w:rPr>
        <w:t>eurais,</w:t>
      </w:r>
    </w:p>
    <w:p w14:paraId="38EBD662" w14:textId="7953B3AC" w:rsidR="002E68A7" w:rsidRPr="00DD6DCA" w:rsidRDefault="002E68A7" w:rsidP="00BE7E63">
      <w:pPr>
        <w:ind w:firstLine="709"/>
        <w:jc w:val="both"/>
        <w:rPr>
          <w:color w:val="000000" w:themeColor="text1"/>
          <w:lang w:val="lt-LT"/>
        </w:rPr>
      </w:pPr>
      <w:proofErr w:type="spellStart"/>
      <w:r w:rsidRPr="00DD6DCA">
        <w:rPr>
          <w:color w:val="000000" w:themeColor="text1"/>
          <w:lang w:val="lt-LT"/>
        </w:rPr>
        <w:t>SD</w:t>
      </w:r>
      <w:r w:rsidR="00232F7C" w:rsidRPr="00DD6DCA">
        <w:rPr>
          <w:color w:val="000000" w:themeColor="text1"/>
          <w:vertAlign w:val="subscript"/>
          <w:lang w:val="lt-LT"/>
        </w:rPr>
        <w:t>n</w:t>
      </w:r>
      <w:proofErr w:type="spellEnd"/>
      <w:r w:rsidRPr="00DD6DCA">
        <w:rPr>
          <w:color w:val="000000" w:themeColor="text1"/>
          <w:lang w:val="lt-LT"/>
        </w:rPr>
        <w:t xml:space="preserve"> –</w:t>
      </w:r>
      <w:r w:rsidR="00612C2A" w:rsidRPr="00DD6DCA">
        <w:rPr>
          <w:color w:val="000000" w:themeColor="text1"/>
          <w:lang w:val="lt-LT"/>
        </w:rPr>
        <w:t xml:space="preserve"> </w:t>
      </w:r>
      <w:r w:rsidR="0051274D" w:rsidRPr="00DD6DCA">
        <w:rPr>
          <w:color w:val="000000" w:themeColor="text1"/>
          <w:lang w:val="lt-LT"/>
        </w:rPr>
        <w:t>socialinio draudimo įmokos</w:t>
      </w:r>
      <w:r w:rsidR="00057B99" w:rsidRPr="00DD6DCA">
        <w:rPr>
          <w:color w:val="000000" w:themeColor="text1"/>
          <w:lang w:val="lt-LT"/>
        </w:rPr>
        <w:t xml:space="preserve">, </w:t>
      </w:r>
      <w:r w:rsidR="0051274D" w:rsidRPr="00DD6DCA">
        <w:rPr>
          <w:color w:val="000000" w:themeColor="text1"/>
          <w:lang w:val="lt-LT"/>
        </w:rPr>
        <w:t>tenkančios</w:t>
      </w:r>
      <w:r w:rsidR="00057B99" w:rsidRPr="00DD6DCA">
        <w:rPr>
          <w:color w:val="000000" w:themeColor="text1"/>
          <w:lang w:val="lt-LT"/>
        </w:rPr>
        <w:t xml:space="preserve"> konkrečios</w:t>
      </w:r>
      <w:r w:rsidR="0051274D" w:rsidRPr="00DD6DCA">
        <w:rPr>
          <w:color w:val="000000" w:themeColor="text1"/>
          <w:lang w:val="lt-LT"/>
        </w:rPr>
        <w:t xml:space="preserve"> kvalifikacijos darbuotojams, eurais,</w:t>
      </w:r>
    </w:p>
    <w:p w14:paraId="3E064024" w14:textId="77777777" w:rsidR="00997BE2" w:rsidRDefault="0051274D" w:rsidP="00BE7E63">
      <w:pPr>
        <w:ind w:firstLine="709"/>
        <w:jc w:val="both"/>
        <w:rPr>
          <w:color w:val="000000" w:themeColor="text1"/>
          <w:lang w:val="lt-LT"/>
        </w:rPr>
      </w:pPr>
      <w:proofErr w:type="spellStart"/>
      <w:r w:rsidRPr="00DD6DCA">
        <w:rPr>
          <w:color w:val="000000" w:themeColor="text1"/>
          <w:lang w:val="lt-LT"/>
        </w:rPr>
        <w:t>KT</w:t>
      </w:r>
      <w:r w:rsidR="00232F7C" w:rsidRPr="00DD6DCA">
        <w:rPr>
          <w:color w:val="000000" w:themeColor="text1"/>
          <w:vertAlign w:val="subscript"/>
          <w:lang w:val="lt-LT"/>
        </w:rPr>
        <w:t>n</w:t>
      </w:r>
      <w:proofErr w:type="spellEnd"/>
      <w:r w:rsidRPr="00DD6DCA">
        <w:rPr>
          <w:color w:val="000000" w:themeColor="text1"/>
          <w:lang w:val="lt-LT"/>
        </w:rPr>
        <w:t xml:space="preserve"> – </w:t>
      </w:r>
      <w:r w:rsidR="00232F7C" w:rsidRPr="00DD6DCA">
        <w:rPr>
          <w:color w:val="000000" w:themeColor="text1"/>
          <w:lang w:val="lt-LT"/>
        </w:rPr>
        <w:t xml:space="preserve">praėjusių finansinių metų </w:t>
      </w:r>
      <w:r w:rsidRPr="00DD6DCA">
        <w:rPr>
          <w:color w:val="000000" w:themeColor="text1"/>
          <w:lang w:val="lt-LT"/>
        </w:rPr>
        <w:t xml:space="preserve">mokymų </w:t>
      </w:r>
      <w:r w:rsidR="00AA4557" w:rsidRPr="00AA4557">
        <w:rPr>
          <w:lang w:val="lt-LT"/>
        </w:rPr>
        <w:t>sąnaudos</w:t>
      </w:r>
      <w:r w:rsidRPr="00DD6DCA">
        <w:rPr>
          <w:color w:val="000000" w:themeColor="text1"/>
          <w:lang w:val="lt-LT"/>
        </w:rPr>
        <w:t xml:space="preserve">, pašalpos / socialinės išmokos, tenkančios </w:t>
      </w:r>
      <w:r w:rsidR="00CD3A81" w:rsidRPr="00DD6DCA">
        <w:rPr>
          <w:color w:val="000000" w:themeColor="text1"/>
          <w:lang w:val="lt-LT"/>
        </w:rPr>
        <w:t>konkrečios</w:t>
      </w:r>
      <w:r w:rsidRPr="00DD6DCA">
        <w:rPr>
          <w:color w:val="000000" w:themeColor="text1"/>
          <w:lang w:val="lt-LT"/>
        </w:rPr>
        <w:t xml:space="preserve"> kvalifikacijos darbuotojams, eurais,</w:t>
      </w:r>
    </w:p>
    <w:p w14:paraId="7F05B51A" w14:textId="36CE4DF9" w:rsidR="0051274D" w:rsidRPr="00DD6DCA" w:rsidRDefault="0051274D" w:rsidP="00BE7E63">
      <w:pPr>
        <w:ind w:firstLine="709"/>
        <w:jc w:val="both"/>
        <w:rPr>
          <w:color w:val="000000" w:themeColor="text1"/>
          <w:lang w:val="lt-LT"/>
        </w:rPr>
      </w:pPr>
      <w:proofErr w:type="spellStart"/>
      <w:r w:rsidRPr="00DD6DCA">
        <w:rPr>
          <w:color w:val="000000" w:themeColor="text1"/>
          <w:lang w:val="lt-LT"/>
        </w:rPr>
        <w:t>DS</w:t>
      </w:r>
      <w:r w:rsidR="00232F7C" w:rsidRPr="00DD6DCA">
        <w:rPr>
          <w:color w:val="000000" w:themeColor="text1"/>
          <w:vertAlign w:val="subscript"/>
          <w:lang w:val="lt-LT"/>
        </w:rPr>
        <w:t>n</w:t>
      </w:r>
      <w:proofErr w:type="spellEnd"/>
      <w:r w:rsidRPr="00DD6DCA">
        <w:rPr>
          <w:color w:val="000000" w:themeColor="text1"/>
          <w:lang w:val="lt-LT"/>
        </w:rPr>
        <w:t xml:space="preserve"> – </w:t>
      </w:r>
      <w:r w:rsidR="00057B99" w:rsidRPr="00DD6DCA">
        <w:rPr>
          <w:color w:val="000000" w:themeColor="text1"/>
          <w:lang w:val="lt-LT"/>
        </w:rPr>
        <w:t>konkrečios</w:t>
      </w:r>
      <w:r w:rsidRPr="00DD6DCA">
        <w:rPr>
          <w:color w:val="000000" w:themeColor="text1"/>
          <w:lang w:val="lt-LT"/>
        </w:rPr>
        <w:t xml:space="preserve"> kvalifikacijos </w:t>
      </w:r>
      <w:r w:rsidR="00862AA6" w:rsidRPr="00DD6DCA">
        <w:rPr>
          <w:color w:val="000000" w:themeColor="text1"/>
          <w:lang w:val="lt-LT"/>
        </w:rPr>
        <w:t xml:space="preserve">darbuotojų </w:t>
      </w:r>
      <w:r w:rsidR="00CB61D4" w:rsidRPr="00DD6DCA">
        <w:rPr>
          <w:color w:val="000000" w:themeColor="text1"/>
          <w:lang w:val="lt-LT"/>
        </w:rPr>
        <w:t xml:space="preserve">praėjusių finansinių metų </w:t>
      </w:r>
      <w:r w:rsidR="008C2996" w:rsidRPr="00DD6DCA">
        <w:rPr>
          <w:color w:val="000000" w:themeColor="text1"/>
          <w:lang w:val="lt-LT"/>
        </w:rPr>
        <w:t xml:space="preserve">faktinis </w:t>
      </w:r>
      <w:r w:rsidR="00997BE2">
        <w:rPr>
          <w:color w:val="000000" w:themeColor="text1"/>
          <w:lang w:val="lt-LT"/>
        </w:rPr>
        <w:t xml:space="preserve">pareigybių </w:t>
      </w:r>
      <w:r w:rsidRPr="00DD6DCA">
        <w:rPr>
          <w:color w:val="000000" w:themeColor="text1"/>
          <w:lang w:val="lt-LT"/>
        </w:rPr>
        <w:t xml:space="preserve">skaičius, </w:t>
      </w:r>
    </w:p>
    <w:p w14:paraId="1901B496" w14:textId="77777777" w:rsidR="00EE62E9" w:rsidRPr="00DD6DCA" w:rsidRDefault="00EE62E9" w:rsidP="00BE7E63">
      <w:pPr>
        <w:tabs>
          <w:tab w:val="center" w:pos="2280"/>
        </w:tabs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>n</w:t>
      </w:r>
      <w:r w:rsidR="00CB61D4" w:rsidRPr="00DD6DCA">
        <w:rPr>
          <w:color w:val="000000" w:themeColor="text1"/>
          <w:lang w:val="lt-LT"/>
        </w:rPr>
        <w:t xml:space="preserve"> – darbuotojo kvalifikacija</w:t>
      </w:r>
      <w:r w:rsidRPr="00DD6DCA">
        <w:rPr>
          <w:color w:val="000000" w:themeColor="text1"/>
          <w:lang w:val="lt-LT"/>
        </w:rPr>
        <w:t>,</w:t>
      </w:r>
    </w:p>
    <w:p w14:paraId="7179A7FF" w14:textId="4F261DFC" w:rsidR="0051274D" w:rsidRPr="00DD6DCA" w:rsidRDefault="0051274D" w:rsidP="00BE7E63">
      <w:pPr>
        <w:tabs>
          <w:tab w:val="center" w:pos="2280"/>
        </w:tabs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>DV</w:t>
      </w:r>
      <w:r w:rsidR="000E4903">
        <w:rPr>
          <w:color w:val="000000" w:themeColor="text1"/>
          <w:lang w:val="lt-LT"/>
        </w:rPr>
        <w:t xml:space="preserve"> </w:t>
      </w:r>
      <w:r w:rsidRPr="00DD6DCA">
        <w:rPr>
          <w:color w:val="000000" w:themeColor="text1"/>
          <w:lang w:val="lt-LT"/>
        </w:rPr>
        <w:t>–</w:t>
      </w:r>
      <w:r w:rsidR="00291AB7" w:rsidRPr="00DD6DCA">
        <w:rPr>
          <w:color w:val="000000" w:themeColor="text1"/>
          <w:lang w:val="lt-LT"/>
        </w:rPr>
        <w:t xml:space="preserve"> </w:t>
      </w:r>
      <w:r w:rsidR="00232F7C" w:rsidRPr="00DD6DCA">
        <w:rPr>
          <w:color w:val="000000" w:themeColor="text1"/>
          <w:lang w:val="lt-LT"/>
        </w:rPr>
        <w:t xml:space="preserve">praėjusių finansinių </w:t>
      </w:r>
      <w:r w:rsidR="00291AB7" w:rsidRPr="00DD6DCA">
        <w:rPr>
          <w:color w:val="000000" w:themeColor="text1"/>
          <w:lang w:val="lt-LT"/>
        </w:rPr>
        <w:t xml:space="preserve">metų </w:t>
      </w:r>
      <w:r w:rsidR="009179BC" w:rsidRPr="00DD6DCA">
        <w:rPr>
          <w:color w:val="000000" w:themeColor="text1"/>
          <w:lang w:val="lt-LT"/>
        </w:rPr>
        <w:t xml:space="preserve">vidutinis </w:t>
      </w:r>
      <w:r w:rsidRPr="00DD6DCA">
        <w:rPr>
          <w:color w:val="000000" w:themeColor="text1"/>
          <w:lang w:val="lt-LT"/>
        </w:rPr>
        <w:t>darbo valandų skaičius</w:t>
      </w:r>
      <w:r w:rsidR="00CB61D4" w:rsidRPr="00DD6DCA">
        <w:rPr>
          <w:rStyle w:val="Puslapioinaosnuoroda"/>
          <w:color w:val="000000" w:themeColor="text1"/>
          <w:lang w:val="lt-LT"/>
        </w:rPr>
        <w:footnoteReference w:id="2"/>
      </w:r>
      <w:r w:rsidR="00CB61D4" w:rsidRPr="00DD6DCA">
        <w:rPr>
          <w:color w:val="000000" w:themeColor="text1"/>
          <w:lang w:val="lt-LT"/>
        </w:rPr>
        <w:t>.</w:t>
      </w:r>
    </w:p>
    <w:p w14:paraId="13F1DC73" w14:textId="4515257B" w:rsidR="00FD77BC" w:rsidRPr="00DD6DCA" w:rsidRDefault="00AA0DCC" w:rsidP="00BE7E63">
      <w:pPr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>9</w:t>
      </w:r>
      <w:r w:rsidR="00143730" w:rsidRPr="00DD6DCA">
        <w:rPr>
          <w:color w:val="000000" w:themeColor="text1"/>
          <w:lang w:val="lt-LT"/>
        </w:rPr>
        <w:t xml:space="preserve">. </w:t>
      </w:r>
      <w:r w:rsidR="00997BE2">
        <w:rPr>
          <w:color w:val="000000" w:themeColor="text1"/>
          <w:lang w:val="lt-LT"/>
        </w:rPr>
        <w:t>D</w:t>
      </w:r>
      <w:r w:rsidR="00575136" w:rsidRPr="00DD6DCA">
        <w:rPr>
          <w:color w:val="000000" w:themeColor="text1"/>
          <w:lang w:val="lt-LT"/>
        </w:rPr>
        <w:t>arbo vietos</w:t>
      </w:r>
      <w:r w:rsidR="00E859F0" w:rsidRPr="00DD6DCA">
        <w:rPr>
          <w:color w:val="000000" w:themeColor="text1"/>
          <w:lang w:val="lt-LT"/>
        </w:rPr>
        <w:t xml:space="preserve"> valandinis įkainis </w:t>
      </w:r>
      <w:r w:rsidR="00143730" w:rsidRPr="00997BE2">
        <w:rPr>
          <w:color w:val="000000" w:themeColor="text1"/>
          <w:lang w:val="lt-LT"/>
        </w:rPr>
        <w:t>skaičiuojam</w:t>
      </w:r>
      <w:r w:rsidR="002F2763" w:rsidRPr="00997BE2">
        <w:rPr>
          <w:color w:val="000000" w:themeColor="text1"/>
          <w:lang w:val="lt-LT"/>
        </w:rPr>
        <w:t>a</w:t>
      </w:r>
      <w:r w:rsidR="00143730" w:rsidRPr="00997BE2">
        <w:rPr>
          <w:color w:val="000000" w:themeColor="text1"/>
          <w:lang w:val="lt-LT"/>
        </w:rPr>
        <w:t>s pagal formulę</w:t>
      </w:r>
      <w:r w:rsidR="00143730" w:rsidRPr="00DD6DCA">
        <w:rPr>
          <w:color w:val="000000" w:themeColor="text1"/>
          <w:lang w:val="lt-LT"/>
        </w:rPr>
        <w:t>:</w:t>
      </w:r>
    </w:p>
    <w:p w14:paraId="5AC94650" w14:textId="77777777" w:rsidR="00BE7E63" w:rsidRPr="00DD6DCA" w:rsidRDefault="00BE7E63" w:rsidP="00BE7E63">
      <w:pPr>
        <w:jc w:val="center"/>
        <w:rPr>
          <w:color w:val="000000" w:themeColor="text1"/>
          <w:lang w:val="lt-LT"/>
        </w:rPr>
      </w:pPr>
    </w:p>
    <w:p w14:paraId="460698A7" w14:textId="5D0B8E6E" w:rsidR="00FD77BC" w:rsidRPr="00DD6DCA" w:rsidRDefault="00FD77BC" w:rsidP="00BE7E63">
      <w:pPr>
        <w:jc w:val="center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 xml:space="preserve">A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lang w:val="lt-L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val="lt-LT"/>
              </w:rPr>
              <m:t>DK</m:t>
            </m:r>
          </m:num>
          <m:den>
            <m:sSub>
              <m:sSubPr>
                <m:ctrlPr>
                  <w:rPr>
                    <w:rFonts w:ascii="Cambria Math" w:hAnsi="Cambria Math"/>
                    <w:color w:val="000000" w:themeColor="text1"/>
                    <w:lang w:val="lt-L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lang w:val="lt-LT"/>
                  </w:rPr>
                  <m:t>DS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vertAlign w:val="subscript"/>
                    <w:lang w:val="lt-LT"/>
                  </w:rPr>
                  <m:t>visi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val="lt-LT"/>
              </w:rPr>
              <m:t xml:space="preserve"> × DV</m:t>
            </m:r>
          </m:den>
        </m:f>
      </m:oMath>
      <w:r w:rsidRPr="00DD6DCA">
        <w:rPr>
          <w:color w:val="000000" w:themeColor="text1"/>
          <w:vertAlign w:val="superscript"/>
          <w:lang w:val="lt-LT"/>
        </w:rPr>
        <w:t xml:space="preserve"> </w:t>
      </w:r>
      <w:r w:rsidR="00FB1DA2" w:rsidRPr="00DD6DCA">
        <w:rPr>
          <w:color w:val="000000" w:themeColor="text1"/>
          <w:lang w:val="lt-LT"/>
        </w:rPr>
        <w:t>,</w:t>
      </w:r>
      <w:r w:rsidR="00FB1DA2" w:rsidRPr="00DD6DCA">
        <w:rPr>
          <w:color w:val="000000" w:themeColor="text1"/>
          <w:vertAlign w:val="superscript"/>
          <w:lang w:val="lt-LT"/>
        </w:rPr>
        <w:t xml:space="preserve"> </w:t>
      </w:r>
      <w:r w:rsidRPr="00DD6DCA">
        <w:rPr>
          <w:color w:val="000000" w:themeColor="text1"/>
          <w:lang w:val="lt-LT"/>
        </w:rPr>
        <w:t>kur</w:t>
      </w:r>
    </w:p>
    <w:p w14:paraId="3E5B9BD5" w14:textId="77777777" w:rsidR="00BE7E63" w:rsidRPr="00DD6DCA" w:rsidRDefault="00BE7E63" w:rsidP="00BE7E63">
      <w:pPr>
        <w:jc w:val="center"/>
        <w:rPr>
          <w:color w:val="000000" w:themeColor="text1"/>
          <w:lang w:val="lt-LT"/>
        </w:rPr>
      </w:pPr>
    </w:p>
    <w:p w14:paraId="061B0E19" w14:textId="39EFD89E" w:rsidR="00FD77BC" w:rsidRPr="00DD6DCA" w:rsidRDefault="00FD77BC" w:rsidP="00BE7E63">
      <w:pPr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>A – darbo vietos valandinis įkainis, eurais,</w:t>
      </w:r>
    </w:p>
    <w:p w14:paraId="56F876E0" w14:textId="19CAEE6B" w:rsidR="00FD77BC" w:rsidRPr="00DD6DCA" w:rsidRDefault="00FD77BC" w:rsidP="00BE7E63">
      <w:pPr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 xml:space="preserve">DK – </w:t>
      </w:r>
      <w:r w:rsidR="00CD3A81" w:rsidRPr="00DD6DCA">
        <w:rPr>
          <w:color w:val="000000" w:themeColor="text1"/>
          <w:lang w:val="lt-LT"/>
        </w:rPr>
        <w:t xml:space="preserve">praėjusių finansinių metų </w:t>
      </w:r>
      <w:r w:rsidRPr="00DD6DCA">
        <w:rPr>
          <w:color w:val="000000" w:themeColor="text1"/>
          <w:lang w:val="lt-LT"/>
        </w:rPr>
        <w:t xml:space="preserve">darbuotojų </w:t>
      </w:r>
      <w:r w:rsidR="00360F1C" w:rsidRPr="00DD6DCA">
        <w:rPr>
          <w:color w:val="000000" w:themeColor="text1"/>
          <w:lang w:val="lt-LT"/>
        </w:rPr>
        <w:t xml:space="preserve">visos </w:t>
      </w:r>
      <w:r w:rsidR="00797DB5" w:rsidRPr="00DD6DCA">
        <w:rPr>
          <w:color w:val="000000" w:themeColor="text1"/>
          <w:lang w:val="lt-LT"/>
        </w:rPr>
        <w:t>darbo viet</w:t>
      </w:r>
      <w:r w:rsidR="00997BE2">
        <w:rPr>
          <w:color w:val="000000" w:themeColor="text1"/>
          <w:lang w:val="lt-LT"/>
        </w:rPr>
        <w:t>ų</w:t>
      </w:r>
      <w:r w:rsidR="00797DB5" w:rsidRPr="00DD6DCA">
        <w:rPr>
          <w:color w:val="000000" w:themeColor="text1"/>
          <w:lang w:val="lt-LT"/>
        </w:rPr>
        <w:t xml:space="preserve"> </w:t>
      </w:r>
      <w:r w:rsidR="00360F1C" w:rsidRPr="00DD6DCA">
        <w:rPr>
          <w:color w:val="000000" w:themeColor="text1"/>
          <w:lang w:val="lt-LT"/>
        </w:rPr>
        <w:t>sąnaudos</w:t>
      </w:r>
      <w:r w:rsidRPr="00DD6DCA">
        <w:rPr>
          <w:color w:val="000000" w:themeColor="text1"/>
          <w:lang w:val="lt-LT"/>
        </w:rPr>
        <w:t>, eurais,</w:t>
      </w:r>
    </w:p>
    <w:p w14:paraId="14F54625" w14:textId="06969AEF" w:rsidR="00FD77BC" w:rsidRPr="00DD6DCA" w:rsidRDefault="00FD77BC" w:rsidP="00BE7E63">
      <w:pPr>
        <w:ind w:firstLine="709"/>
        <w:jc w:val="both"/>
        <w:rPr>
          <w:color w:val="000000" w:themeColor="text1"/>
          <w:lang w:val="lt-LT"/>
        </w:rPr>
      </w:pPr>
      <w:proofErr w:type="spellStart"/>
      <w:r w:rsidRPr="00DD6DCA">
        <w:rPr>
          <w:color w:val="000000" w:themeColor="text1"/>
          <w:lang w:val="lt-LT"/>
        </w:rPr>
        <w:t>DS</w:t>
      </w:r>
      <w:r w:rsidR="001A4E71" w:rsidRPr="00DD6DCA">
        <w:rPr>
          <w:color w:val="000000" w:themeColor="text1"/>
          <w:vertAlign w:val="subscript"/>
          <w:lang w:val="lt-LT"/>
        </w:rPr>
        <w:t>visi</w:t>
      </w:r>
      <w:proofErr w:type="spellEnd"/>
      <w:r w:rsidRPr="00DD6DCA">
        <w:rPr>
          <w:color w:val="000000" w:themeColor="text1"/>
          <w:lang w:val="lt-LT"/>
        </w:rPr>
        <w:t xml:space="preserve"> –</w:t>
      </w:r>
      <w:r w:rsidR="00366109" w:rsidRPr="00DD6DCA">
        <w:rPr>
          <w:color w:val="000000" w:themeColor="text1"/>
          <w:lang w:val="lt-LT"/>
        </w:rPr>
        <w:t xml:space="preserve"> </w:t>
      </w:r>
      <w:r w:rsidR="00CB61D4" w:rsidRPr="00DD6DCA">
        <w:rPr>
          <w:color w:val="000000" w:themeColor="text1"/>
          <w:lang w:val="lt-LT"/>
        </w:rPr>
        <w:t>visų</w:t>
      </w:r>
      <w:r w:rsidR="00D520FF" w:rsidRPr="00DD6DCA">
        <w:rPr>
          <w:color w:val="000000" w:themeColor="text1"/>
          <w:lang w:val="lt-LT"/>
        </w:rPr>
        <w:t xml:space="preserve"> </w:t>
      </w:r>
      <w:r w:rsidR="00862AA6" w:rsidRPr="00DD6DCA">
        <w:rPr>
          <w:color w:val="000000" w:themeColor="text1"/>
          <w:lang w:val="lt-LT"/>
        </w:rPr>
        <w:t xml:space="preserve">darbuotojų </w:t>
      </w:r>
      <w:r w:rsidR="00CB61D4" w:rsidRPr="00DD6DCA">
        <w:rPr>
          <w:color w:val="000000" w:themeColor="text1"/>
          <w:lang w:val="lt-LT"/>
        </w:rPr>
        <w:t xml:space="preserve">praėjusių finansinių metų </w:t>
      </w:r>
      <w:r w:rsidR="00366109" w:rsidRPr="00DD6DCA">
        <w:rPr>
          <w:color w:val="000000" w:themeColor="text1"/>
          <w:lang w:val="lt-LT"/>
        </w:rPr>
        <w:t>faktinis</w:t>
      </w:r>
      <w:r w:rsidR="00997BE2">
        <w:rPr>
          <w:color w:val="000000" w:themeColor="text1"/>
          <w:lang w:val="lt-LT"/>
        </w:rPr>
        <w:t xml:space="preserve"> pareigybių</w:t>
      </w:r>
      <w:r w:rsidR="00366109" w:rsidRPr="00DD6DCA">
        <w:rPr>
          <w:color w:val="000000" w:themeColor="text1"/>
          <w:lang w:val="lt-LT"/>
        </w:rPr>
        <w:t xml:space="preserve"> </w:t>
      </w:r>
      <w:r w:rsidRPr="00DD6DCA">
        <w:rPr>
          <w:color w:val="000000" w:themeColor="text1"/>
          <w:lang w:val="lt-LT"/>
        </w:rPr>
        <w:t>skaičius (</w:t>
      </w:r>
      <m:oMath>
        <m:r>
          <w:rPr>
            <w:rFonts w:ascii="Cambria Math" w:hAnsi="Cambria Math"/>
            <w:i/>
            <w:color w:val="000000" w:themeColor="text1"/>
            <w:lang w:val="lt-LT"/>
          </w:rPr>
          <w:sym w:font="Symbol" w:char="F053"/>
        </m:r>
      </m:oMath>
      <w:proofErr w:type="spellStart"/>
      <w:r w:rsidRPr="00DD6DCA">
        <w:rPr>
          <w:color w:val="000000" w:themeColor="text1"/>
          <w:lang w:val="lt-LT"/>
        </w:rPr>
        <w:t>DS</w:t>
      </w:r>
      <w:r w:rsidR="00CB61D4" w:rsidRPr="00DD6DCA">
        <w:rPr>
          <w:color w:val="000000" w:themeColor="text1"/>
          <w:vertAlign w:val="subscript"/>
          <w:lang w:val="lt-LT"/>
        </w:rPr>
        <w:t>n</w:t>
      </w:r>
      <w:proofErr w:type="spellEnd"/>
      <w:r w:rsidRPr="00DD6DCA">
        <w:rPr>
          <w:color w:val="000000" w:themeColor="text1"/>
          <w:lang w:val="lt-LT"/>
        </w:rPr>
        <w:t xml:space="preserve"> + </w:t>
      </w:r>
      <w:r w:rsidR="004A7143" w:rsidRPr="00DD6DCA">
        <w:rPr>
          <w:color w:val="000000" w:themeColor="text1"/>
          <w:lang w:val="lt-LT"/>
        </w:rPr>
        <w:t>AD</w:t>
      </w:r>
      <w:r w:rsidRPr="00DD6DCA">
        <w:rPr>
          <w:color w:val="000000" w:themeColor="text1"/>
          <w:lang w:val="lt-LT"/>
        </w:rPr>
        <w:t>),</w:t>
      </w:r>
    </w:p>
    <w:p w14:paraId="6C1D5314" w14:textId="61740FDA" w:rsidR="003F416A" w:rsidRPr="00DD6DCA" w:rsidRDefault="003F416A" w:rsidP="003F416A">
      <w:pPr>
        <w:ind w:firstLine="709"/>
        <w:jc w:val="both"/>
        <w:rPr>
          <w:color w:val="000000" w:themeColor="text1"/>
          <w:lang w:val="lt-LT"/>
        </w:rPr>
      </w:pPr>
      <w:proofErr w:type="spellStart"/>
      <w:r w:rsidRPr="00DD6DCA">
        <w:rPr>
          <w:color w:val="000000" w:themeColor="text1"/>
          <w:lang w:val="lt-LT"/>
        </w:rPr>
        <w:t>DS</w:t>
      </w:r>
      <w:r w:rsidRPr="00DD6DCA">
        <w:rPr>
          <w:color w:val="000000" w:themeColor="text1"/>
          <w:vertAlign w:val="subscript"/>
          <w:lang w:val="lt-LT"/>
        </w:rPr>
        <w:t>n</w:t>
      </w:r>
      <w:proofErr w:type="spellEnd"/>
      <w:r w:rsidRPr="00DD6DCA">
        <w:rPr>
          <w:color w:val="000000" w:themeColor="text1"/>
          <w:lang w:val="lt-LT"/>
        </w:rPr>
        <w:t xml:space="preserve"> – konkrečios kvalifikacijos darbuotojų praėjusių finansinių metų faktinis</w:t>
      </w:r>
      <w:r w:rsidR="00997BE2">
        <w:rPr>
          <w:color w:val="000000" w:themeColor="text1"/>
          <w:lang w:val="lt-LT"/>
        </w:rPr>
        <w:t xml:space="preserve"> pareigybių</w:t>
      </w:r>
      <w:r w:rsidRPr="00DD6DCA">
        <w:rPr>
          <w:color w:val="000000" w:themeColor="text1"/>
          <w:lang w:val="lt-LT"/>
        </w:rPr>
        <w:t xml:space="preserve"> skaičius, </w:t>
      </w:r>
    </w:p>
    <w:p w14:paraId="3C091D07" w14:textId="77777777" w:rsidR="003F416A" w:rsidRPr="00DD6DCA" w:rsidRDefault="003F416A" w:rsidP="003F416A">
      <w:pPr>
        <w:tabs>
          <w:tab w:val="center" w:pos="2280"/>
        </w:tabs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>n – darbuotojo kvalifikacija,</w:t>
      </w:r>
    </w:p>
    <w:p w14:paraId="2090B9F5" w14:textId="7A7AEAE6" w:rsidR="004A7143" w:rsidRPr="00DD6DCA" w:rsidRDefault="004A7143" w:rsidP="00BE7E63">
      <w:pPr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>AD –</w:t>
      </w:r>
      <w:r w:rsidR="00366109" w:rsidRPr="00DD6DCA">
        <w:rPr>
          <w:color w:val="000000" w:themeColor="text1"/>
          <w:lang w:val="lt-LT"/>
        </w:rPr>
        <w:t xml:space="preserve"> administracijos darbuotojų praėjusių finansinių metų faktinis</w:t>
      </w:r>
      <w:r w:rsidR="00997BE2">
        <w:rPr>
          <w:color w:val="000000" w:themeColor="text1"/>
          <w:lang w:val="lt-LT"/>
        </w:rPr>
        <w:t xml:space="preserve"> pareigybių</w:t>
      </w:r>
      <w:r w:rsidR="00366109" w:rsidRPr="00DD6DCA">
        <w:rPr>
          <w:color w:val="000000" w:themeColor="text1"/>
          <w:lang w:val="lt-LT"/>
        </w:rPr>
        <w:t xml:space="preserve"> skaičius</w:t>
      </w:r>
      <w:r w:rsidRPr="00DD6DCA">
        <w:rPr>
          <w:color w:val="000000" w:themeColor="text1"/>
          <w:lang w:val="lt-LT"/>
        </w:rPr>
        <w:t>,</w:t>
      </w:r>
    </w:p>
    <w:p w14:paraId="6B3AAE8A" w14:textId="63463239" w:rsidR="00FD77BC" w:rsidRPr="00DD6DCA" w:rsidRDefault="00FD77BC" w:rsidP="00BE7E63">
      <w:pPr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>DV</w:t>
      </w:r>
      <w:r w:rsidR="000E4903">
        <w:rPr>
          <w:color w:val="000000" w:themeColor="text1"/>
          <w:lang w:val="lt-LT"/>
        </w:rPr>
        <w:t xml:space="preserve"> </w:t>
      </w:r>
      <w:r w:rsidRPr="00DD6DCA">
        <w:rPr>
          <w:color w:val="000000" w:themeColor="text1"/>
          <w:lang w:val="lt-LT"/>
        </w:rPr>
        <w:t>–</w:t>
      </w:r>
      <w:r w:rsidR="005334ED" w:rsidRPr="00DD6DCA">
        <w:rPr>
          <w:color w:val="000000" w:themeColor="text1"/>
          <w:lang w:val="lt-LT"/>
        </w:rPr>
        <w:t xml:space="preserve"> praėjusių finansinių metų </w:t>
      </w:r>
      <w:r w:rsidR="0023565E" w:rsidRPr="00DD6DCA">
        <w:rPr>
          <w:color w:val="000000" w:themeColor="text1"/>
          <w:lang w:val="lt-LT"/>
        </w:rPr>
        <w:t xml:space="preserve">vidutinis </w:t>
      </w:r>
      <w:r w:rsidR="005334ED" w:rsidRPr="00DD6DCA">
        <w:rPr>
          <w:color w:val="000000" w:themeColor="text1"/>
          <w:lang w:val="lt-LT"/>
        </w:rPr>
        <w:t>darbo valandų skaičius</w:t>
      </w:r>
      <w:r w:rsidR="002F2763" w:rsidRPr="00DD6DCA">
        <w:rPr>
          <w:color w:val="000000" w:themeColor="text1"/>
          <w:lang w:val="lt-LT"/>
        </w:rPr>
        <w:t>.</w:t>
      </w:r>
      <w:r w:rsidR="0023565E" w:rsidRPr="00DD6DCA">
        <w:rPr>
          <w:color w:val="000000" w:themeColor="text1"/>
          <w:lang w:val="lt-LT"/>
        </w:rPr>
        <w:t xml:space="preserve"> </w:t>
      </w:r>
    </w:p>
    <w:p w14:paraId="5B669CDC" w14:textId="6DB9847A" w:rsidR="00AA0DCC" w:rsidRPr="00DD6DCA" w:rsidRDefault="00AA0DCC" w:rsidP="00BE7E63">
      <w:pPr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>10</w:t>
      </w:r>
      <w:r w:rsidR="00FD77BC" w:rsidRPr="00DD6DCA">
        <w:rPr>
          <w:color w:val="000000" w:themeColor="text1"/>
          <w:lang w:val="lt-LT"/>
        </w:rPr>
        <w:t>.</w:t>
      </w:r>
      <w:r w:rsidR="00730F2B" w:rsidRPr="00730F2B">
        <w:rPr>
          <w:color w:val="000000" w:themeColor="text1"/>
          <w:lang w:val="lt-LT"/>
        </w:rPr>
        <w:t xml:space="preserve"> </w:t>
      </w:r>
      <w:r w:rsidR="00730F2B">
        <w:rPr>
          <w:color w:val="000000" w:themeColor="text1"/>
          <w:lang w:val="lt-LT"/>
        </w:rPr>
        <w:t>K</w:t>
      </w:r>
      <w:r w:rsidR="00730F2B" w:rsidRPr="004311EC">
        <w:rPr>
          <w:lang w:val="lt-LT"/>
        </w:rPr>
        <w:t>onkrečios paslaugų grupės veiklos sąnaudų valandinis įkainis</w:t>
      </w:r>
      <w:r w:rsidR="006A1118" w:rsidRPr="00DD6DCA">
        <w:rPr>
          <w:color w:val="000000" w:themeColor="text1"/>
          <w:lang w:val="lt-LT"/>
        </w:rPr>
        <w:t xml:space="preserve"> </w:t>
      </w:r>
      <w:r w:rsidR="00D520FF" w:rsidRPr="00730F2B">
        <w:rPr>
          <w:color w:val="000000" w:themeColor="text1"/>
          <w:lang w:val="lt-LT"/>
        </w:rPr>
        <w:t>skaičiuojama</w:t>
      </w:r>
      <w:r w:rsidR="00FD77BC" w:rsidRPr="00730F2B">
        <w:rPr>
          <w:color w:val="000000" w:themeColor="text1"/>
          <w:lang w:val="lt-LT"/>
        </w:rPr>
        <w:t>s</w:t>
      </w:r>
      <w:r w:rsidR="00FD77BC" w:rsidRPr="00DD6DCA">
        <w:rPr>
          <w:color w:val="000000" w:themeColor="text1"/>
          <w:lang w:val="lt-LT"/>
        </w:rPr>
        <w:t xml:space="preserve"> pagal formulę:</w:t>
      </w:r>
    </w:p>
    <w:p w14:paraId="59579805" w14:textId="77777777" w:rsidR="00BE7E63" w:rsidRPr="00DD6DCA" w:rsidRDefault="00BE7E63" w:rsidP="00BE7E63">
      <w:pPr>
        <w:jc w:val="center"/>
        <w:rPr>
          <w:color w:val="000000" w:themeColor="text1"/>
          <w:lang w:val="lt-LT"/>
        </w:rPr>
      </w:pPr>
    </w:p>
    <w:p w14:paraId="2BF0C646" w14:textId="480512DA" w:rsidR="00715D8A" w:rsidRPr="00DD6DCA" w:rsidRDefault="00FD77BC" w:rsidP="00BE7E63">
      <w:pPr>
        <w:jc w:val="center"/>
        <w:rPr>
          <w:color w:val="000000" w:themeColor="text1"/>
          <w:lang w:val="lt-LT"/>
        </w:rPr>
      </w:pPr>
      <w:proofErr w:type="spellStart"/>
      <w:r w:rsidRPr="00DD6DCA">
        <w:rPr>
          <w:color w:val="000000" w:themeColor="text1"/>
          <w:lang w:val="lt-LT"/>
        </w:rPr>
        <w:t>S</w:t>
      </w:r>
      <w:r w:rsidR="00ED6C34" w:rsidRPr="00DD6DCA">
        <w:rPr>
          <w:color w:val="000000" w:themeColor="text1"/>
          <w:vertAlign w:val="subscript"/>
          <w:lang w:val="lt-LT"/>
        </w:rPr>
        <w:t>g</w:t>
      </w:r>
      <w:proofErr w:type="spellEnd"/>
      <w:r w:rsidRPr="00DD6DCA">
        <w:rPr>
          <w:color w:val="000000" w:themeColor="text1"/>
          <w:lang w:val="lt-LT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lang w:val="lt-LT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  <w:lang w:val="lt-L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lang w:val="lt-LT"/>
                  </w:rPr>
                  <m:t>SK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vertAlign w:val="subscript"/>
                    <w:lang w:val="lt-LT"/>
                  </w:rPr>
                  <m:t>g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color w:val="000000" w:themeColor="text1"/>
                    <w:lang w:val="lt-L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lang w:val="lt-LT"/>
                  </w:rPr>
                  <m:t>DS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vertAlign w:val="subscript"/>
                    <w:lang w:val="lt-LT"/>
                  </w:rPr>
                  <m:t>g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val="lt-LT"/>
              </w:rPr>
              <m:t xml:space="preserve"> × DV</m:t>
            </m:r>
          </m:den>
        </m:f>
      </m:oMath>
      <w:r w:rsidRPr="00DD6DCA">
        <w:rPr>
          <w:color w:val="000000" w:themeColor="text1"/>
          <w:vertAlign w:val="superscript"/>
          <w:lang w:val="lt-LT"/>
        </w:rPr>
        <w:t xml:space="preserve"> </w:t>
      </w:r>
      <w:r w:rsidR="003F416A" w:rsidRPr="00DD6DCA">
        <w:rPr>
          <w:color w:val="000000" w:themeColor="text1"/>
          <w:lang w:val="lt-LT"/>
        </w:rPr>
        <w:t>,</w:t>
      </w:r>
      <w:r w:rsidR="003F416A" w:rsidRPr="00DD6DCA">
        <w:rPr>
          <w:color w:val="000000" w:themeColor="text1"/>
          <w:vertAlign w:val="superscript"/>
          <w:lang w:val="lt-LT"/>
        </w:rPr>
        <w:t xml:space="preserve"> </w:t>
      </w:r>
      <w:r w:rsidRPr="00DD6DCA">
        <w:rPr>
          <w:color w:val="000000" w:themeColor="text1"/>
          <w:lang w:val="lt-LT"/>
        </w:rPr>
        <w:t>kur</w:t>
      </w:r>
    </w:p>
    <w:p w14:paraId="2C46B1A7" w14:textId="77777777" w:rsidR="00BE7E63" w:rsidRPr="00DD6DCA" w:rsidRDefault="00BE7E63" w:rsidP="00BE7E63">
      <w:pPr>
        <w:jc w:val="center"/>
        <w:rPr>
          <w:color w:val="000000" w:themeColor="text1"/>
          <w:lang w:val="lt-LT"/>
        </w:rPr>
      </w:pPr>
    </w:p>
    <w:p w14:paraId="4EF341AC" w14:textId="09424292" w:rsidR="00FD77BC" w:rsidRPr="00DD6DCA" w:rsidRDefault="00FD77BC" w:rsidP="00BE7E63">
      <w:pPr>
        <w:ind w:firstLine="709"/>
        <w:jc w:val="both"/>
        <w:rPr>
          <w:color w:val="000000" w:themeColor="text1"/>
          <w:lang w:val="lt-LT"/>
        </w:rPr>
      </w:pPr>
      <w:proofErr w:type="spellStart"/>
      <w:r w:rsidRPr="00DD6DCA">
        <w:rPr>
          <w:color w:val="000000" w:themeColor="text1"/>
          <w:lang w:val="lt-LT"/>
        </w:rPr>
        <w:t>S</w:t>
      </w:r>
      <w:r w:rsidR="00ED6C34" w:rsidRPr="00DD6DCA">
        <w:rPr>
          <w:color w:val="000000" w:themeColor="text1"/>
          <w:vertAlign w:val="subscript"/>
          <w:lang w:val="lt-LT"/>
        </w:rPr>
        <w:t>g</w:t>
      </w:r>
      <w:proofErr w:type="spellEnd"/>
      <w:r w:rsidRPr="00DD6DCA">
        <w:rPr>
          <w:color w:val="000000" w:themeColor="text1"/>
          <w:lang w:val="lt-LT"/>
        </w:rPr>
        <w:t xml:space="preserve"> – </w:t>
      </w:r>
      <w:r w:rsidR="00730F2B" w:rsidRPr="004311EC">
        <w:rPr>
          <w:lang w:val="lt-LT"/>
        </w:rPr>
        <w:t>konkrečios paslaugų grupės veiklos sąnaudų valandinis įkainis</w:t>
      </w:r>
      <w:r w:rsidR="006A1118" w:rsidRPr="00DD6DCA">
        <w:rPr>
          <w:color w:val="000000" w:themeColor="text1"/>
          <w:lang w:val="lt-LT"/>
        </w:rPr>
        <w:t xml:space="preserve">, </w:t>
      </w:r>
      <w:r w:rsidRPr="00DD6DCA">
        <w:rPr>
          <w:color w:val="000000" w:themeColor="text1"/>
          <w:lang w:val="lt-LT"/>
        </w:rPr>
        <w:t>eurais,</w:t>
      </w:r>
    </w:p>
    <w:p w14:paraId="652B3FF2" w14:textId="289B3F44" w:rsidR="00FD77BC" w:rsidRPr="00DD6DCA" w:rsidRDefault="00FD77BC" w:rsidP="00BE7E63">
      <w:pPr>
        <w:ind w:firstLine="709"/>
        <w:jc w:val="both"/>
        <w:rPr>
          <w:color w:val="000000" w:themeColor="text1"/>
          <w:lang w:val="lt-LT"/>
        </w:rPr>
      </w:pPr>
      <w:proofErr w:type="spellStart"/>
      <w:r w:rsidRPr="00DD6DCA">
        <w:rPr>
          <w:color w:val="000000" w:themeColor="text1"/>
          <w:lang w:val="lt-LT"/>
        </w:rPr>
        <w:t>SK</w:t>
      </w:r>
      <w:r w:rsidR="00C1698C" w:rsidRPr="00DD6DCA">
        <w:rPr>
          <w:color w:val="000000" w:themeColor="text1"/>
          <w:vertAlign w:val="subscript"/>
          <w:lang w:val="lt-LT"/>
        </w:rPr>
        <w:t>g</w:t>
      </w:r>
      <w:proofErr w:type="spellEnd"/>
      <w:r w:rsidRPr="00DD6DCA">
        <w:rPr>
          <w:color w:val="000000" w:themeColor="text1"/>
          <w:lang w:val="lt-LT"/>
        </w:rPr>
        <w:t xml:space="preserve"> – </w:t>
      </w:r>
      <w:r w:rsidR="00CD3A81" w:rsidRPr="00DD6DCA">
        <w:rPr>
          <w:color w:val="000000" w:themeColor="text1"/>
          <w:lang w:val="lt-LT"/>
        </w:rPr>
        <w:t xml:space="preserve">praėjusių finansinių metų </w:t>
      </w:r>
      <w:r w:rsidR="00D520FF" w:rsidRPr="00DD6DCA">
        <w:rPr>
          <w:color w:val="000000" w:themeColor="text1"/>
          <w:lang w:val="lt-LT"/>
        </w:rPr>
        <w:t>vis</w:t>
      </w:r>
      <w:r w:rsidR="00942DEC" w:rsidRPr="00DD6DCA">
        <w:rPr>
          <w:color w:val="000000" w:themeColor="text1"/>
          <w:lang w:val="lt-LT"/>
        </w:rPr>
        <w:t>os</w:t>
      </w:r>
      <w:r w:rsidR="00D520FF" w:rsidRPr="00DD6DCA">
        <w:rPr>
          <w:b/>
          <w:color w:val="000000" w:themeColor="text1"/>
          <w:lang w:val="lt-LT"/>
        </w:rPr>
        <w:t xml:space="preserve"> </w:t>
      </w:r>
      <w:r w:rsidR="00CD3A81" w:rsidRPr="00DD6DCA">
        <w:rPr>
          <w:color w:val="000000" w:themeColor="text1"/>
          <w:lang w:val="lt-LT"/>
        </w:rPr>
        <w:t>konkrečios paslaugų</w:t>
      </w:r>
      <w:r w:rsidR="00797DB5" w:rsidRPr="00DD6DCA">
        <w:rPr>
          <w:color w:val="000000" w:themeColor="text1"/>
          <w:lang w:val="lt-LT"/>
        </w:rPr>
        <w:t xml:space="preserve"> </w:t>
      </w:r>
      <w:r w:rsidR="00CD3A81" w:rsidRPr="00DD6DCA">
        <w:rPr>
          <w:color w:val="000000" w:themeColor="text1"/>
          <w:lang w:val="lt-LT"/>
        </w:rPr>
        <w:t xml:space="preserve">grupės </w:t>
      </w:r>
      <w:r w:rsidR="00942DEC" w:rsidRPr="00DD6DCA">
        <w:rPr>
          <w:color w:val="000000" w:themeColor="text1"/>
          <w:lang w:val="lt-LT"/>
        </w:rPr>
        <w:t>sąnaudos</w:t>
      </w:r>
      <w:r w:rsidRPr="00DD6DCA">
        <w:rPr>
          <w:color w:val="000000" w:themeColor="text1"/>
          <w:lang w:val="lt-LT"/>
        </w:rPr>
        <w:t>, eurais,</w:t>
      </w:r>
    </w:p>
    <w:p w14:paraId="4741064C" w14:textId="1A68212B" w:rsidR="00FD77BC" w:rsidRPr="00DD6DCA" w:rsidRDefault="00FD77BC" w:rsidP="00BE7E63">
      <w:pPr>
        <w:ind w:firstLine="709"/>
        <w:jc w:val="both"/>
        <w:rPr>
          <w:color w:val="000000" w:themeColor="text1"/>
          <w:lang w:val="lt-LT"/>
        </w:rPr>
      </w:pPr>
      <w:proofErr w:type="spellStart"/>
      <w:r w:rsidRPr="00DD6DCA">
        <w:rPr>
          <w:color w:val="000000" w:themeColor="text1"/>
          <w:lang w:val="lt-LT"/>
        </w:rPr>
        <w:t>DS</w:t>
      </w:r>
      <w:r w:rsidR="00DA5D82" w:rsidRPr="00DD6DCA">
        <w:rPr>
          <w:color w:val="000000" w:themeColor="text1"/>
          <w:vertAlign w:val="subscript"/>
          <w:lang w:val="lt-LT"/>
        </w:rPr>
        <w:t>g</w:t>
      </w:r>
      <w:proofErr w:type="spellEnd"/>
      <w:r w:rsidRPr="00DD6DCA">
        <w:rPr>
          <w:color w:val="000000" w:themeColor="text1"/>
          <w:lang w:val="lt-LT"/>
        </w:rPr>
        <w:t xml:space="preserve"> – </w:t>
      </w:r>
      <w:r w:rsidR="00D520FF" w:rsidRPr="00730F2B">
        <w:rPr>
          <w:color w:val="000000" w:themeColor="text1"/>
          <w:lang w:val="lt-LT"/>
        </w:rPr>
        <w:t xml:space="preserve">bendras </w:t>
      </w:r>
      <w:r w:rsidRPr="00730F2B">
        <w:rPr>
          <w:color w:val="000000" w:themeColor="text1"/>
          <w:lang w:val="lt-LT"/>
        </w:rPr>
        <w:t>darbuotojų</w:t>
      </w:r>
      <w:r w:rsidR="00DA5D82" w:rsidRPr="00DD6DCA">
        <w:rPr>
          <w:color w:val="000000" w:themeColor="text1"/>
          <w:lang w:val="lt-LT"/>
        </w:rPr>
        <w:t>, atliekančių konkrečios paslaugų grupės funkcijas,</w:t>
      </w:r>
      <w:r w:rsidRPr="00DD6DCA">
        <w:rPr>
          <w:color w:val="000000" w:themeColor="text1"/>
          <w:lang w:val="lt-LT"/>
        </w:rPr>
        <w:t xml:space="preserve"> </w:t>
      </w:r>
      <w:r w:rsidRPr="00730F2B">
        <w:rPr>
          <w:color w:val="000000" w:themeColor="text1"/>
          <w:lang w:val="lt-LT"/>
        </w:rPr>
        <w:t>skaičius</w:t>
      </w:r>
      <w:r w:rsidR="00C1698C" w:rsidRPr="00DD6DCA">
        <w:rPr>
          <w:color w:val="000000" w:themeColor="text1"/>
          <w:lang w:val="lt-LT"/>
        </w:rPr>
        <w:t xml:space="preserve"> praėjusiais finansiniais metais</w:t>
      </w:r>
      <w:r w:rsidRPr="00DD6DCA">
        <w:rPr>
          <w:color w:val="000000" w:themeColor="text1"/>
          <w:lang w:val="lt-LT"/>
        </w:rPr>
        <w:t>,</w:t>
      </w:r>
    </w:p>
    <w:p w14:paraId="249B7438" w14:textId="6E0C84F9" w:rsidR="00FD77BC" w:rsidRPr="00DD6DCA" w:rsidRDefault="00FD77BC" w:rsidP="00BE7E63">
      <w:pPr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>DV</w:t>
      </w:r>
      <w:r w:rsidRPr="00DD6DCA">
        <w:rPr>
          <w:color w:val="000000" w:themeColor="text1"/>
          <w:vertAlign w:val="subscript"/>
          <w:lang w:val="lt-LT"/>
        </w:rPr>
        <w:t xml:space="preserve">  </w:t>
      </w:r>
      <w:r w:rsidRPr="00DD6DCA">
        <w:rPr>
          <w:color w:val="000000" w:themeColor="text1"/>
          <w:lang w:val="lt-LT"/>
        </w:rPr>
        <w:t xml:space="preserve">– </w:t>
      </w:r>
      <w:r w:rsidR="00CD3A81" w:rsidRPr="00DD6DCA">
        <w:rPr>
          <w:color w:val="000000" w:themeColor="text1"/>
          <w:lang w:val="lt-LT"/>
        </w:rPr>
        <w:t xml:space="preserve">praėjusių finansinių metų </w:t>
      </w:r>
      <w:r w:rsidR="00CB61D4" w:rsidRPr="00DD6DCA">
        <w:rPr>
          <w:color w:val="000000" w:themeColor="text1"/>
          <w:lang w:val="lt-LT"/>
        </w:rPr>
        <w:t xml:space="preserve">vidutinis </w:t>
      </w:r>
      <w:r w:rsidRPr="00DD6DCA">
        <w:rPr>
          <w:color w:val="000000" w:themeColor="text1"/>
          <w:lang w:val="lt-LT"/>
        </w:rPr>
        <w:t>darbo valandų skaičius</w:t>
      </w:r>
      <w:r w:rsidR="00C1698C" w:rsidRPr="00DD6DCA">
        <w:rPr>
          <w:color w:val="000000" w:themeColor="text1"/>
          <w:lang w:val="lt-LT"/>
        </w:rPr>
        <w:t>.</w:t>
      </w:r>
    </w:p>
    <w:p w14:paraId="222B3660" w14:textId="1B333D86" w:rsidR="00797DB5" w:rsidRPr="00DD6DCA" w:rsidRDefault="00E94A54" w:rsidP="00BE7E63">
      <w:pPr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>1</w:t>
      </w:r>
      <w:r w:rsidR="00AA0DCC" w:rsidRPr="00DD6DCA">
        <w:rPr>
          <w:color w:val="000000" w:themeColor="text1"/>
          <w:lang w:val="lt-LT"/>
        </w:rPr>
        <w:t>1</w:t>
      </w:r>
      <w:r w:rsidR="00797DB5" w:rsidRPr="00DD6DCA">
        <w:rPr>
          <w:color w:val="000000" w:themeColor="text1"/>
          <w:lang w:val="lt-LT"/>
        </w:rPr>
        <w:t xml:space="preserve">. </w:t>
      </w:r>
      <w:r w:rsidR="00730F2B">
        <w:rPr>
          <w:color w:val="000000" w:themeColor="text1"/>
          <w:lang w:val="lt-LT"/>
        </w:rPr>
        <w:t>Be</w:t>
      </w:r>
      <w:r w:rsidR="00797DB5" w:rsidRPr="00DD6DCA">
        <w:rPr>
          <w:color w:val="000000" w:themeColor="text1"/>
          <w:lang w:val="lt-LT"/>
        </w:rPr>
        <w:t xml:space="preserve">ndrųjų </w:t>
      </w:r>
      <w:r w:rsidR="00942DEC" w:rsidRPr="00DD6DCA">
        <w:rPr>
          <w:color w:val="000000" w:themeColor="text1"/>
          <w:lang w:val="lt-LT"/>
        </w:rPr>
        <w:t>sąnaudų</w:t>
      </w:r>
      <w:r w:rsidR="00797DB5" w:rsidRPr="00DD6DCA">
        <w:rPr>
          <w:color w:val="000000" w:themeColor="text1"/>
          <w:lang w:val="lt-LT"/>
        </w:rPr>
        <w:t xml:space="preserve"> procentas </w:t>
      </w:r>
      <w:r w:rsidR="00797DB5" w:rsidRPr="00730F2B">
        <w:rPr>
          <w:color w:val="000000" w:themeColor="text1"/>
          <w:lang w:val="lt-LT"/>
        </w:rPr>
        <w:t>skaičiuojamas</w:t>
      </w:r>
      <w:r w:rsidR="00797DB5" w:rsidRPr="00DD6DCA">
        <w:rPr>
          <w:color w:val="000000" w:themeColor="text1"/>
          <w:lang w:val="lt-LT"/>
        </w:rPr>
        <w:t xml:space="preserve"> pagal formulę:</w:t>
      </w:r>
    </w:p>
    <w:p w14:paraId="19E92A8F" w14:textId="77777777" w:rsidR="00BE7E63" w:rsidRPr="00DD6DCA" w:rsidRDefault="00BE7E63" w:rsidP="00BE7E63">
      <w:pPr>
        <w:jc w:val="center"/>
        <w:rPr>
          <w:color w:val="000000" w:themeColor="text1"/>
          <w:lang w:val="lt-LT"/>
        </w:rPr>
      </w:pPr>
    </w:p>
    <w:p w14:paraId="02DA7A81" w14:textId="3AA24F9D" w:rsidR="00797DB5" w:rsidRPr="00DD6DCA" w:rsidRDefault="00797DB5" w:rsidP="00BE7E63">
      <w:pPr>
        <w:jc w:val="center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 xml:space="preserve">O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lang w:val="lt-L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val="lt-LT"/>
              </w:rPr>
              <m:t>BK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val="lt-LT"/>
              </w:rPr>
              <m:t>VK</m:t>
            </m:r>
          </m:den>
        </m:f>
      </m:oMath>
      <w:r w:rsidRPr="00DD6DCA">
        <w:rPr>
          <w:color w:val="000000" w:themeColor="text1"/>
          <w:vertAlign w:val="superscript"/>
          <w:lang w:val="lt-LT"/>
        </w:rPr>
        <w:t xml:space="preserve"> </w:t>
      </w:r>
      <w:r w:rsidR="00DD6DCA" w:rsidRPr="00DD6DCA">
        <w:rPr>
          <w:color w:val="000000" w:themeColor="text1"/>
          <w:lang w:val="lt-LT"/>
        </w:rPr>
        <w:t>,</w:t>
      </w:r>
      <w:r w:rsidR="00DD6DCA" w:rsidRPr="00DD6DCA">
        <w:rPr>
          <w:color w:val="000000" w:themeColor="text1"/>
          <w:vertAlign w:val="superscript"/>
          <w:lang w:val="lt-LT"/>
        </w:rPr>
        <w:t xml:space="preserve"> </w:t>
      </w:r>
      <w:r w:rsidRPr="00DD6DCA">
        <w:rPr>
          <w:color w:val="000000" w:themeColor="text1"/>
          <w:lang w:val="lt-LT"/>
        </w:rPr>
        <w:t>kur</w:t>
      </w:r>
    </w:p>
    <w:p w14:paraId="58A867D7" w14:textId="77777777" w:rsidR="00BE7E63" w:rsidRPr="00DD6DCA" w:rsidRDefault="00BE7E63" w:rsidP="00BE7E63">
      <w:pPr>
        <w:jc w:val="center"/>
        <w:rPr>
          <w:color w:val="000000" w:themeColor="text1"/>
          <w:lang w:val="lt-LT"/>
        </w:rPr>
      </w:pPr>
    </w:p>
    <w:p w14:paraId="129A4A75" w14:textId="3B264459" w:rsidR="00797DB5" w:rsidRPr="00DD6DCA" w:rsidRDefault="00797DB5" w:rsidP="00BE7E63">
      <w:pPr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>O</w:t>
      </w:r>
      <w:r w:rsidRPr="00DD6DCA">
        <w:rPr>
          <w:b/>
          <w:color w:val="000000" w:themeColor="text1"/>
          <w:lang w:val="lt-LT"/>
        </w:rPr>
        <w:t xml:space="preserve"> </w:t>
      </w:r>
      <w:r w:rsidRPr="00DD6DCA">
        <w:rPr>
          <w:color w:val="000000" w:themeColor="text1"/>
          <w:lang w:val="lt-LT"/>
        </w:rPr>
        <w:t xml:space="preserve">– apskaičiuotas bendrųjų </w:t>
      </w:r>
      <w:r w:rsidR="00942DEC" w:rsidRPr="00DD6DCA">
        <w:rPr>
          <w:color w:val="000000" w:themeColor="text1"/>
          <w:lang w:val="lt-LT"/>
        </w:rPr>
        <w:t>sąnaudų</w:t>
      </w:r>
      <w:r w:rsidRPr="00DD6DCA">
        <w:rPr>
          <w:color w:val="000000" w:themeColor="text1"/>
          <w:lang w:val="lt-LT"/>
        </w:rPr>
        <w:t xml:space="preserve"> procentas,</w:t>
      </w:r>
    </w:p>
    <w:p w14:paraId="442728B2" w14:textId="58EF209B" w:rsidR="00797DB5" w:rsidRPr="00DD6DCA" w:rsidRDefault="00797DB5" w:rsidP="00BE7E63">
      <w:pPr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 xml:space="preserve">BK – </w:t>
      </w:r>
      <w:r w:rsidR="00CD3A81" w:rsidRPr="00DD6DCA">
        <w:rPr>
          <w:color w:val="000000" w:themeColor="text1"/>
          <w:lang w:val="lt-LT"/>
        </w:rPr>
        <w:t xml:space="preserve">praėjusių finansinių metų </w:t>
      </w:r>
      <w:r w:rsidRPr="00DD6DCA">
        <w:rPr>
          <w:color w:val="000000" w:themeColor="text1"/>
          <w:lang w:val="lt-LT"/>
        </w:rPr>
        <w:t>bendr</w:t>
      </w:r>
      <w:r w:rsidR="00942DEC" w:rsidRPr="00DD6DCA">
        <w:rPr>
          <w:color w:val="000000" w:themeColor="text1"/>
          <w:lang w:val="lt-LT"/>
        </w:rPr>
        <w:t>osios</w:t>
      </w:r>
      <w:r w:rsidRPr="00DD6DCA">
        <w:rPr>
          <w:color w:val="000000" w:themeColor="text1"/>
          <w:lang w:val="lt-LT"/>
        </w:rPr>
        <w:t xml:space="preserve"> </w:t>
      </w:r>
      <w:r w:rsidR="00942DEC" w:rsidRPr="00DD6DCA">
        <w:rPr>
          <w:color w:val="000000" w:themeColor="text1"/>
          <w:lang w:val="lt-LT"/>
        </w:rPr>
        <w:t>sąnaudos</w:t>
      </w:r>
      <w:r w:rsidRPr="00DD6DCA">
        <w:rPr>
          <w:color w:val="000000" w:themeColor="text1"/>
          <w:lang w:val="lt-LT"/>
        </w:rPr>
        <w:t>, eurais,</w:t>
      </w:r>
    </w:p>
    <w:p w14:paraId="2D511C5E" w14:textId="7FD4FE24" w:rsidR="00E859F0" w:rsidRPr="00DD6DCA" w:rsidRDefault="00986C12" w:rsidP="00BE7E63">
      <w:pPr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>V</w:t>
      </w:r>
      <w:r w:rsidR="00797DB5" w:rsidRPr="00DD6DCA">
        <w:rPr>
          <w:color w:val="000000" w:themeColor="text1"/>
          <w:lang w:val="lt-LT"/>
        </w:rPr>
        <w:t>K</w:t>
      </w:r>
      <w:r w:rsidR="00797DB5" w:rsidRPr="00DD6DCA">
        <w:rPr>
          <w:color w:val="000000" w:themeColor="text1"/>
          <w:vertAlign w:val="subscript"/>
          <w:lang w:val="lt-LT"/>
        </w:rPr>
        <w:t xml:space="preserve">  </w:t>
      </w:r>
      <w:r w:rsidR="00797DB5" w:rsidRPr="00DD6DCA">
        <w:rPr>
          <w:color w:val="000000" w:themeColor="text1"/>
          <w:lang w:val="lt-LT"/>
        </w:rPr>
        <w:t xml:space="preserve">– </w:t>
      </w:r>
      <w:r w:rsidR="00CD3A81" w:rsidRPr="00DD6DCA">
        <w:rPr>
          <w:color w:val="000000" w:themeColor="text1"/>
          <w:lang w:val="lt-LT"/>
        </w:rPr>
        <w:t xml:space="preserve">praėjusių finansinių metų </w:t>
      </w:r>
      <w:r w:rsidRPr="00DD6DCA">
        <w:rPr>
          <w:color w:val="000000" w:themeColor="text1"/>
          <w:lang w:val="lt-LT"/>
        </w:rPr>
        <w:t xml:space="preserve">veiklos </w:t>
      </w:r>
      <w:r w:rsidR="00942DEC" w:rsidRPr="00DD6DCA">
        <w:rPr>
          <w:color w:val="000000" w:themeColor="text1"/>
          <w:lang w:val="lt-LT"/>
        </w:rPr>
        <w:t>sąnaudos</w:t>
      </w:r>
      <w:r w:rsidR="00797DB5" w:rsidRPr="00DD6DCA">
        <w:rPr>
          <w:color w:val="000000" w:themeColor="text1"/>
          <w:lang w:val="lt-LT"/>
        </w:rPr>
        <w:t>, eurais</w:t>
      </w:r>
      <w:r w:rsidR="008F7CEA" w:rsidRPr="00DD6DCA">
        <w:rPr>
          <w:color w:val="000000" w:themeColor="text1"/>
          <w:lang w:val="lt-LT"/>
        </w:rPr>
        <w:t>.</w:t>
      </w:r>
      <w:r w:rsidR="007D5CDB" w:rsidRPr="00DD6DCA">
        <w:rPr>
          <w:color w:val="000000" w:themeColor="text1"/>
          <w:lang w:val="lt-LT"/>
        </w:rPr>
        <w:t xml:space="preserve"> </w:t>
      </w:r>
    </w:p>
    <w:p w14:paraId="1BBA049D" w14:textId="351BE96A" w:rsidR="00CD3A81" w:rsidRPr="00DD6DCA" w:rsidRDefault="00E94A54" w:rsidP="00BE7E63">
      <w:pPr>
        <w:suppressAutoHyphens/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>1</w:t>
      </w:r>
      <w:r w:rsidR="00AA0DCC" w:rsidRPr="00DD6DCA">
        <w:rPr>
          <w:color w:val="000000" w:themeColor="text1"/>
          <w:lang w:val="lt-LT"/>
        </w:rPr>
        <w:t>2</w:t>
      </w:r>
      <w:r w:rsidR="006470AA" w:rsidRPr="00DD6DCA">
        <w:rPr>
          <w:color w:val="000000" w:themeColor="text1"/>
          <w:lang w:val="lt-LT"/>
        </w:rPr>
        <w:t>. Papildom</w:t>
      </w:r>
      <w:r w:rsidR="00942DEC" w:rsidRPr="00DD6DCA">
        <w:rPr>
          <w:color w:val="000000" w:themeColor="text1"/>
          <w:lang w:val="lt-LT"/>
        </w:rPr>
        <w:t>os</w:t>
      </w:r>
      <w:r w:rsidR="006470AA" w:rsidRPr="00DD6DCA">
        <w:rPr>
          <w:color w:val="000000" w:themeColor="text1"/>
          <w:lang w:val="lt-LT"/>
        </w:rPr>
        <w:t xml:space="preserve"> </w:t>
      </w:r>
      <w:r w:rsidR="00730F2B">
        <w:rPr>
          <w:color w:val="000000" w:themeColor="text1"/>
          <w:lang w:val="lt-LT"/>
        </w:rPr>
        <w:t xml:space="preserve">paslaugos </w:t>
      </w:r>
      <w:r w:rsidR="00942DEC" w:rsidRPr="00DD6DCA">
        <w:rPr>
          <w:color w:val="000000" w:themeColor="text1"/>
          <w:lang w:val="lt-LT"/>
        </w:rPr>
        <w:t>sąnaudos</w:t>
      </w:r>
      <w:r w:rsidR="006470AA" w:rsidRPr="00DD6DCA">
        <w:rPr>
          <w:color w:val="000000" w:themeColor="text1"/>
          <w:lang w:val="lt-LT"/>
        </w:rPr>
        <w:t xml:space="preserve"> skaičiuojam</w:t>
      </w:r>
      <w:r w:rsidR="00942DEC" w:rsidRPr="00DD6DCA">
        <w:rPr>
          <w:color w:val="000000" w:themeColor="text1"/>
          <w:lang w:val="lt-LT"/>
        </w:rPr>
        <w:t>os</w:t>
      </w:r>
      <w:r w:rsidR="006470AA" w:rsidRPr="00DD6DCA">
        <w:rPr>
          <w:color w:val="000000" w:themeColor="text1"/>
          <w:lang w:val="lt-LT"/>
        </w:rPr>
        <w:t xml:space="preserve"> kaip pridėtin</w:t>
      </w:r>
      <w:r w:rsidR="003C1D8A" w:rsidRPr="00DD6DCA">
        <w:rPr>
          <w:color w:val="000000" w:themeColor="text1"/>
          <w:lang w:val="lt-LT"/>
        </w:rPr>
        <w:t>ių</w:t>
      </w:r>
      <w:r w:rsidR="006470AA" w:rsidRPr="00DD6DCA">
        <w:rPr>
          <w:color w:val="000000" w:themeColor="text1"/>
          <w:lang w:val="lt-LT"/>
        </w:rPr>
        <w:t xml:space="preserve"> išlaid</w:t>
      </w:r>
      <w:r w:rsidR="003C1D8A" w:rsidRPr="00DD6DCA">
        <w:rPr>
          <w:color w:val="000000" w:themeColor="text1"/>
          <w:lang w:val="lt-LT"/>
        </w:rPr>
        <w:t>ų, tiesiogiai susi</w:t>
      </w:r>
      <w:r w:rsidR="00C34A41">
        <w:rPr>
          <w:color w:val="000000" w:themeColor="text1"/>
          <w:lang w:val="lt-LT"/>
        </w:rPr>
        <w:t>jusių</w:t>
      </w:r>
      <w:r w:rsidR="003C1D8A" w:rsidRPr="00DD6DCA">
        <w:rPr>
          <w:color w:val="000000" w:themeColor="text1"/>
          <w:lang w:val="lt-LT"/>
        </w:rPr>
        <w:t xml:space="preserve"> su paslauga ir būtinų kokybišk</w:t>
      </w:r>
      <w:r w:rsidR="00411CF4">
        <w:rPr>
          <w:color w:val="000000" w:themeColor="text1"/>
          <w:lang w:val="lt-LT"/>
        </w:rPr>
        <w:t>oms</w:t>
      </w:r>
      <w:r w:rsidR="003C1D8A" w:rsidRPr="00DD6DCA">
        <w:rPr>
          <w:color w:val="000000" w:themeColor="text1"/>
          <w:lang w:val="lt-LT"/>
        </w:rPr>
        <w:t xml:space="preserve"> paslaug</w:t>
      </w:r>
      <w:r w:rsidR="00411CF4">
        <w:rPr>
          <w:color w:val="000000" w:themeColor="text1"/>
          <w:lang w:val="lt-LT"/>
        </w:rPr>
        <w:t>oms</w:t>
      </w:r>
      <w:r w:rsidR="003C1D8A" w:rsidRPr="00DD6DCA">
        <w:rPr>
          <w:color w:val="000000" w:themeColor="text1"/>
          <w:lang w:val="lt-LT"/>
        </w:rPr>
        <w:t xml:space="preserve"> suteik</w:t>
      </w:r>
      <w:r w:rsidR="00411CF4">
        <w:rPr>
          <w:color w:val="000000" w:themeColor="text1"/>
          <w:lang w:val="lt-LT"/>
        </w:rPr>
        <w:t>t</w:t>
      </w:r>
      <w:r w:rsidR="003C1D8A" w:rsidRPr="00DD6DCA">
        <w:rPr>
          <w:color w:val="000000" w:themeColor="text1"/>
          <w:lang w:val="lt-LT"/>
        </w:rPr>
        <w:t xml:space="preserve">i, įsigyjant </w:t>
      </w:r>
      <w:r w:rsidR="00381EB8">
        <w:rPr>
          <w:color w:val="000000" w:themeColor="text1"/>
          <w:lang w:val="lt-LT"/>
        </w:rPr>
        <w:t xml:space="preserve">ekspertų </w:t>
      </w:r>
      <w:r w:rsidR="003C1D8A" w:rsidRPr="00DD6DCA">
        <w:rPr>
          <w:color w:val="000000" w:themeColor="text1"/>
          <w:lang w:val="lt-LT"/>
        </w:rPr>
        <w:t>paslaugas, suma.</w:t>
      </w:r>
      <w:r w:rsidR="006470AA" w:rsidRPr="00DD6DCA">
        <w:rPr>
          <w:color w:val="000000" w:themeColor="text1"/>
          <w:lang w:val="lt-LT"/>
        </w:rPr>
        <w:t xml:space="preserve"> </w:t>
      </w:r>
    </w:p>
    <w:p w14:paraId="33A940E2" w14:textId="77777777" w:rsidR="00B32B0D" w:rsidRPr="00DD6DCA" w:rsidRDefault="00B32B0D" w:rsidP="00B32B0D">
      <w:pPr>
        <w:tabs>
          <w:tab w:val="left" w:pos="360"/>
        </w:tabs>
        <w:spacing w:before="240"/>
        <w:jc w:val="center"/>
        <w:rPr>
          <w:b/>
          <w:color w:val="000000" w:themeColor="text1"/>
          <w:lang w:val="lt-LT"/>
        </w:rPr>
      </w:pPr>
      <w:r w:rsidRPr="00DD6DCA">
        <w:rPr>
          <w:b/>
          <w:color w:val="000000" w:themeColor="text1"/>
          <w:lang w:val="lt-LT"/>
        </w:rPr>
        <w:t>IV SKYRIUS</w:t>
      </w:r>
    </w:p>
    <w:p w14:paraId="7F2ADAB7" w14:textId="72B25E65" w:rsidR="00B32B0D" w:rsidRPr="00DD6DCA" w:rsidRDefault="00457A6E" w:rsidP="00B32B0D">
      <w:pPr>
        <w:tabs>
          <w:tab w:val="left" w:pos="360"/>
        </w:tabs>
        <w:snapToGrid w:val="0"/>
        <w:spacing w:after="120"/>
        <w:jc w:val="center"/>
        <w:rPr>
          <w:b/>
          <w:color w:val="000000" w:themeColor="text1"/>
          <w:szCs w:val="20"/>
          <w:lang w:val="lt-LT"/>
        </w:rPr>
      </w:pPr>
      <w:r w:rsidRPr="00DD6DCA">
        <w:rPr>
          <w:b/>
          <w:color w:val="000000" w:themeColor="text1"/>
          <w:lang w:val="lt-LT"/>
        </w:rPr>
        <w:t xml:space="preserve">ATLYGINIMO </w:t>
      </w:r>
      <w:r w:rsidR="00B32B0D" w:rsidRPr="00DD6DCA">
        <w:rPr>
          <w:b/>
          <w:color w:val="000000" w:themeColor="text1"/>
          <w:lang w:val="lt-LT"/>
        </w:rPr>
        <w:t xml:space="preserve">DYDŽIO VERTINIMAS </w:t>
      </w:r>
      <w:r w:rsidR="00751711">
        <w:rPr>
          <w:b/>
          <w:color w:val="000000" w:themeColor="text1"/>
          <w:lang w:val="lt-LT"/>
        </w:rPr>
        <w:t>IR PERSKAIČIAVIMAS</w:t>
      </w:r>
    </w:p>
    <w:p w14:paraId="4A4FB2EE" w14:textId="6745568F" w:rsidR="00BA4CE2" w:rsidRPr="00381EB8" w:rsidRDefault="00E94A54" w:rsidP="00A04CC9">
      <w:pPr>
        <w:suppressAutoHyphens/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>1</w:t>
      </w:r>
      <w:r w:rsidR="00AA0DCC" w:rsidRPr="00DD6DCA">
        <w:rPr>
          <w:color w:val="000000" w:themeColor="text1"/>
          <w:lang w:val="lt-LT"/>
        </w:rPr>
        <w:t>3</w:t>
      </w:r>
      <w:r w:rsidR="00BA4CE2" w:rsidRPr="00381EB8">
        <w:rPr>
          <w:color w:val="000000" w:themeColor="text1"/>
          <w:lang w:val="lt-LT"/>
        </w:rPr>
        <w:t xml:space="preserve">. </w:t>
      </w:r>
      <w:r w:rsidR="00381EB8" w:rsidRPr="00381EB8">
        <w:rPr>
          <w:lang w:val="lt-LT"/>
        </w:rPr>
        <w:t>A</w:t>
      </w:r>
      <w:r w:rsidR="00381EB8" w:rsidRPr="00381EB8">
        <w:rPr>
          <w:color w:val="000000" w:themeColor="text1"/>
          <w:lang w:val="lt-LT"/>
        </w:rPr>
        <w:t>tlyginimo dydis apskaičiuojamas eurais be centų</w:t>
      </w:r>
      <w:r w:rsidR="00381EB8" w:rsidRPr="00381EB8">
        <w:rPr>
          <w:rStyle w:val="Komentaronuoroda"/>
          <w:lang w:val="lt-LT"/>
        </w:rPr>
        <w:annotationRef/>
      </w:r>
      <w:r w:rsidRPr="00381EB8">
        <w:rPr>
          <w:color w:val="000000"/>
          <w:shd w:val="clear" w:color="auto" w:fill="FFFFFF"/>
          <w:lang w:val="lt-LT"/>
        </w:rPr>
        <w:t>.</w:t>
      </w:r>
    </w:p>
    <w:p w14:paraId="6E9041A1" w14:textId="01BC344D" w:rsidR="006A1118" w:rsidRPr="00DD6DCA" w:rsidRDefault="00CD3A81" w:rsidP="00A04CC9">
      <w:pPr>
        <w:suppressAutoHyphens/>
        <w:ind w:firstLine="709"/>
        <w:jc w:val="both"/>
        <w:rPr>
          <w:color w:val="000000" w:themeColor="text1"/>
          <w:lang w:val="lt-LT"/>
        </w:rPr>
      </w:pPr>
      <w:r w:rsidRPr="00381EB8">
        <w:rPr>
          <w:color w:val="000000" w:themeColor="text1"/>
          <w:lang w:val="lt-LT"/>
        </w:rPr>
        <w:t>1</w:t>
      </w:r>
      <w:r w:rsidR="00AA0DCC" w:rsidRPr="00381EB8">
        <w:rPr>
          <w:color w:val="000000" w:themeColor="text1"/>
          <w:lang w:val="lt-LT"/>
        </w:rPr>
        <w:t>4</w:t>
      </w:r>
      <w:r w:rsidR="00715D8A" w:rsidRPr="00381EB8">
        <w:rPr>
          <w:color w:val="000000" w:themeColor="text1"/>
          <w:lang w:val="lt-LT"/>
        </w:rPr>
        <w:t>.</w:t>
      </w:r>
      <w:r w:rsidR="006A1118" w:rsidRPr="00381EB8">
        <w:rPr>
          <w:color w:val="000000" w:themeColor="text1"/>
          <w:lang w:val="lt-LT"/>
        </w:rPr>
        <w:t xml:space="preserve"> </w:t>
      </w:r>
      <w:r w:rsidR="00197381" w:rsidRPr="00381EB8">
        <w:rPr>
          <w:color w:val="000000" w:themeColor="text1"/>
          <w:lang w:val="lt-LT"/>
        </w:rPr>
        <w:t xml:space="preserve">Paslaugas teikiant </w:t>
      </w:r>
      <w:r w:rsidR="00056D39" w:rsidRPr="00381EB8">
        <w:rPr>
          <w:color w:val="000000" w:themeColor="text1"/>
          <w:lang w:val="lt-LT"/>
        </w:rPr>
        <w:t>skubos tvarka, t.</w:t>
      </w:r>
      <w:r w:rsidR="00B84AA2" w:rsidRPr="00381EB8">
        <w:rPr>
          <w:color w:val="000000" w:themeColor="text1"/>
          <w:lang w:val="lt-LT"/>
        </w:rPr>
        <w:t xml:space="preserve"> </w:t>
      </w:r>
      <w:r w:rsidR="00056D39" w:rsidRPr="00381EB8">
        <w:rPr>
          <w:color w:val="000000" w:themeColor="text1"/>
          <w:lang w:val="lt-LT"/>
        </w:rPr>
        <w:t>y. trumpesniais</w:t>
      </w:r>
      <w:r w:rsidR="00763824">
        <w:rPr>
          <w:color w:val="000000" w:themeColor="text1"/>
          <w:lang w:val="lt-LT"/>
        </w:rPr>
        <w:t>,</w:t>
      </w:r>
      <w:r w:rsidR="00056D39" w:rsidRPr="00DD6DCA">
        <w:rPr>
          <w:color w:val="000000" w:themeColor="text1"/>
          <w:lang w:val="lt-LT"/>
        </w:rPr>
        <w:t xml:space="preserve"> nei </w:t>
      </w:r>
      <w:r w:rsidR="00763824">
        <w:rPr>
          <w:color w:val="000000" w:themeColor="text1"/>
          <w:lang w:val="lt-LT"/>
        </w:rPr>
        <w:t xml:space="preserve">nustatyta </w:t>
      </w:r>
      <w:r w:rsidR="00056D39" w:rsidRPr="00DD6DCA">
        <w:rPr>
          <w:color w:val="000000" w:themeColor="text1"/>
          <w:lang w:val="lt-LT"/>
        </w:rPr>
        <w:t>teisės aktų</w:t>
      </w:r>
      <w:r w:rsidR="00763824">
        <w:rPr>
          <w:color w:val="000000" w:themeColor="text1"/>
          <w:lang w:val="lt-LT"/>
        </w:rPr>
        <w:t>,</w:t>
      </w:r>
      <w:r w:rsidR="00056D39" w:rsidRPr="00DD6DCA">
        <w:rPr>
          <w:color w:val="000000" w:themeColor="text1"/>
          <w:lang w:val="lt-LT"/>
        </w:rPr>
        <w:t xml:space="preserve"> terminais, gali būti taikom</w:t>
      </w:r>
      <w:r w:rsidR="00A00961" w:rsidRPr="00DD6DCA">
        <w:rPr>
          <w:color w:val="000000" w:themeColor="text1"/>
          <w:lang w:val="lt-LT"/>
        </w:rPr>
        <w:t>as</w:t>
      </w:r>
      <w:r w:rsidR="00D61114" w:rsidRPr="00DD6DCA">
        <w:rPr>
          <w:color w:val="000000" w:themeColor="text1"/>
          <w:lang w:val="lt-LT"/>
        </w:rPr>
        <w:t xml:space="preserve"> </w:t>
      </w:r>
      <w:r w:rsidR="00DD6DCA" w:rsidRPr="00DD6DCA">
        <w:rPr>
          <w:color w:val="000000" w:themeColor="text1"/>
          <w:lang w:val="lt-LT"/>
        </w:rPr>
        <w:t xml:space="preserve">atlyginimo </w:t>
      </w:r>
      <w:r w:rsidR="007A31F4" w:rsidRPr="00DD6DCA">
        <w:rPr>
          <w:color w:val="000000" w:themeColor="text1"/>
          <w:lang w:val="lt-LT"/>
        </w:rPr>
        <w:t>dydžio</w:t>
      </w:r>
      <w:r w:rsidR="00D61114" w:rsidRPr="00DD6DCA">
        <w:rPr>
          <w:color w:val="000000" w:themeColor="text1"/>
          <w:lang w:val="lt-LT"/>
        </w:rPr>
        <w:t xml:space="preserve"> koregavimo</w:t>
      </w:r>
      <w:r w:rsidR="00056D39" w:rsidRPr="00DD6DCA">
        <w:rPr>
          <w:color w:val="000000" w:themeColor="text1"/>
          <w:lang w:val="lt-LT"/>
        </w:rPr>
        <w:t xml:space="preserve"> koeficienta</w:t>
      </w:r>
      <w:r w:rsidR="00A00961" w:rsidRPr="00DD6DCA">
        <w:rPr>
          <w:color w:val="000000" w:themeColor="text1"/>
          <w:lang w:val="lt-LT"/>
        </w:rPr>
        <w:t>s</w:t>
      </w:r>
      <w:r w:rsidR="00A87EF6" w:rsidRPr="00DD6DCA">
        <w:rPr>
          <w:color w:val="000000" w:themeColor="text1"/>
          <w:lang w:val="lt-LT"/>
        </w:rPr>
        <w:t xml:space="preserve"> </w:t>
      </w:r>
      <w:r w:rsidR="00A00961" w:rsidRPr="00DD6DCA">
        <w:rPr>
          <w:color w:val="000000" w:themeColor="text1"/>
          <w:lang w:val="lt-LT"/>
        </w:rPr>
        <w:t>2.</w:t>
      </w:r>
    </w:p>
    <w:p w14:paraId="2F32B048" w14:textId="7971F33C" w:rsidR="004B1BC6" w:rsidRPr="00DD6DCA" w:rsidRDefault="00F15245" w:rsidP="00A04CC9">
      <w:pPr>
        <w:suppressAutoHyphens/>
        <w:ind w:firstLine="709"/>
        <w:jc w:val="both"/>
        <w:rPr>
          <w:rFonts w:eastAsia="Andale Sans UI"/>
          <w:color w:val="000000" w:themeColor="text1"/>
          <w:kern w:val="2"/>
          <w:lang w:val="lt-LT" w:eastAsia="lt-LT"/>
        </w:rPr>
      </w:pPr>
      <w:r w:rsidRPr="00DD6DCA">
        <w:rPr>
          <w:color w:val="000000" w:themeColor="text1"/>
          <w:lang w:val="lt-LT"/>
        </w:rPr>
        <w:t>1</w:t>
      </w:r>
      <w:r w:rsidR="00AA0DCC" w:rsidRPr="00381EB8">
        <w:rPr>
          <w:color w:val="000000" w:themeColor="text1"/>
          <w:lang w:val="lt-LT"/>
        </w:rPr>
        <w:t>5</w:t>
      </w:r>
      <w:r w:rsidR="00E94A54" w:rsidRPr="00381EB8">
        <w:rPr>
          <w:color w:val="000000" w:themeColor="text1"/>
          <w:lang w:val="lt-LT"/>
        </w:rPr>
        <w:t xml:space="preserve">. </w:t>
      </w:r>
      <w:r w:rsidR="00DD6DCA" w:rsidRPr="00381EB8">
        <w:rPr>
          <w:color w:val="000000" w:themeColor="text1"/>
          <w:lang w:val="lt-LT"/>
        </w:rPr>
        <w:t>Atlyginimo dydis</w:t>
      </w:r>
      <w:r w:rsidR="00360F1C" w:rsidRPr="00381EB8">
        <w:rPr>
          <w:rFonts w:eastAsia="Andale Sans UI"/>
          <w:color w:val="000000" w:themeColor="text1"/>
          <w:kern w:val="2"/>
          <w:lang w:val="lt-LT" w:eastAsia="lt-LT"/>
        </w:rPr>
        <w:t xml:space="preserve"> </w:t>
      </w:r>
      <w:r w:rsidR="0069298C" w:rsidRPr="00381EB8">
        <w:rPr>
          <w:rFonts w:eastAsia="Andale Sans UI"/>
          <w:color w:val="000000" w:themeColor="text1"/>
          <w:kern w:val="2"/>
          <w:lang w:val="lt-LT" w:eastAsia="lt-LT"/>
        </w:rPr>
        <w:t>įvertina</w:t>
      </w:r>
      <w:r w:rsidR="0023565E" w:rsidRPr="00381EB8">
        <w:rPr>
          <w:rFonts w:eastAsia="Andale Sans UI"/>
          <w:color w:val="000000" w:themeColor="text1"/>
          <w:kern w:val="2"/>
          <w:lang w:val="lt-LT" w:eastAsia="lt-LT"/>
        </w:rPr>
        <w:t>m</w:t>
      </w:r>
      <w:r w:rsidR="00360F1C" w:rsidRPr="00381EB8">
        <w:rPr>
          <w:rFonts w:eastAsia="Andale Sans UI"/>
          <w:color w:val="000000" w:themeColor="text1"/>
          <w:kern w:val="2"/>
          <w:lang w:val="lt-LT" w:eastAsia="lt-LT"/>
        </w:rPr>
        <w:t>as</w:t>
      </w:r>
      <w:r w:rsidR="00480EE3" w:rsidRPr="00DD6DCA">
        <w:rPr>
          <w:rFonts w:eastAsia="Andale Sans UI"/>
          <w:color w:val="000000" w:themeColor="text1"/>
          <w:kern w:val="2"/>
          <w:lang w:val="lt-LT" w:eastAsia="lt-LT"/>
        </w:rPr>
        <w:t xml:space="preserve"> </w:t>
      </w:r>
      <w:r w:rsidR="00056D39" w:rsidRPr="00DD6DCA">
        <w:rPr>
          <w:rFonts w:eastAsia="Andale Sans UI"/>
          <w:color w:val="000000" w:themeColor="text1"/>
          <w:kern w:val="2"/>
          <w:lang w:val="lt-LT" w:eastAsia="lt-LT"/>
        </w:rPr>
        <w:t>ir koreguojam</w:t>
      </w:r>
      <w:r w:rsidR="00360F1C" w:rsidRPr="00DD6DCA">
        <w:rPr>
          <w:rFonts w:eastAsia="Andale Sans UI"/>
          <w:color w:val="000000" w:themeColor="text1"/>
          <w:kern w:val="2"/>
          <w:lang w:val="lt-LT" w:eastAsia="lt-LT"/>
        </w:rPr>
        <w:t>as</w:t>
      </w:r>
      <w:r w:rsidR="00056D39" w:rsidRPr="00DD6DCA">
        <w:rPr>
          <w:rFonts w:eastAsia="Andale Sans UI"/>
          <w:color w:val="000000" w:themeColor="text1"/>
          <w:kern w:val="2"/>
          <w:lang w:val="lt-LT" w:eastAsia="lt-LT"/>
        </w:rPr>
        <w:t xml:space="preserve"> </w:t>
      </w:r>
      <w:r w:rsidR="00035BCE" w:rsidRPr="00DD6DCA">
        <w:rPr>
          <w:rFonts w:eastAsia="Andale Sans UI"/>
          <w:color w:val="000000" w:themeColor="text1"/>
          <w:kern w:val="2"/>
          <w:lang w:val="lt-LT" w:eastAsia="lt-LT"/>
        </w:rPr>
        <w:t xml:space="preserve">ne vėliau kaip iki </w:t>
      </w:r>
      <w:r w:rsidR="00F91E89" w:rsidRPr="00DD6DCA">
        <w:rPr>
          <w:rFonts w:eastAsia="Andale Sans UI"/>
          <w:color w:val="000000" w:themeColor="text1"/>
          <w:kern w:val="2"/>
          <w:lang w:val="lt-LT" w:eastAsia="lt-LT"/>
        </w:rPr>
        <w:t xml:space="preserve">einamųjų metų </w:t>
      </w:r>
      <w:r w:rsidR="00035BCE" w:rsidRPr="00DD6DCA">
        <w:rPr>
          <w:rFonts w:eastAsia="Andale Sans UI"/>
          <w:color w:val="000000" w:themeColor="text1"/>
          <w:kern w:val="2"/>
          <w:lang w:val="lt-LT" w:eastAsia="lt-LT"/>
        </w:rPr>
        <w:t>kovo 1 d</w:t>
      </w:r>
      <w:r w:rsidR="00E134E5" w:rsidRPr="00DD6DCA">
        <w:rPr>
          <w:rFonts w:eastAsia="Andale Sans UI"/>
          <w:color w:val="000000" w:themeColor="text1"/>
          <w:kern w:val="2"/>
          <w:lang w:val="lt-LT" w:eastAsia="lt-LT"/>
        </w:rPr>
        <w:t xml:space="preserve">. </w:t>
      </w:r>
    </w:p>
    <w:p w14:paraId="14F0EB19" w14:textId="57B84B07" w:rsidR="00A04CC9" w:rsidRPr="00DD6DCA" w:rsidRDefault="00E94A54" w:rsidP="00A04CC9">
      <w:pPr>
        <w:suppressAutoHyphens/>
        <w:ind w:firstLine="709"/>
        <w:jc w:val="both"/>
        <w:rPr>
          <w:rFonts w:eastAsia="Andale Sans UI"/>
          <w:color w:val="000000" w:themeColor="text1"/>
          <w:kern w:val="2"/>
          <w:lang w:val="lt-LT" w:eastAsia="lt-LT"/>
        </w:rPr>
      </w:pPr>
      <w:r w:rsidRPr="00DD6DCA">
        <w:rPr>
          <w:rFonts w:eastAsia="Andale Sans UI"/>
          <w:color w:val="000000" w:themeColor="text1"/>
          <w:kern w:val="2"/>
          <w:lang w:val="lt-LT" w:eastAsia="lt-LT"/>
        </w:rPr>
        <w:t>1</w:t>
      </w:r>
      <w:r w:rsidR="00AA0DCC" w:rsidRPr="00DD6DCA">
        <w:rPr>
          <w:rFonts w:eastAsia="Andale Sans UI"/>
          <w:color w:val="000000" w:themeColor="text1"/>
          <w:kern w:val="2"/>
          <w:lang w:val="lt-LT" w:eastAsia="lt-LT"/>
        </w:rPr>
        <w:t>6</w:t>
      </w:r>
      <w:r w:rsidR="004B1BC6" w:rsidRPr="00DD6DCA">
        <w:rPr>
          <w:rFonts w:eastAsia="Andale Sans UI"/>
          <w:color w:val="000000" w:themeColor="text1"/>
          <w:kern w:val="2"/>
          <w:lang w:val="lt-LT" w:eastAsia="lt-LT"/>
        </w:rPr>
        <w:t>.</w:t>
      </w:r>
      <w:r w:rsidR="00E134E5" w:rsidRPr="00DD6DCA">
        <w:rPr>
          <w:rFonts w:eastAsia="Andale Sans UI"/>
          <w:color w:val="000000" w:themeColor="text1"/>
          <w:kern w:val="2"/>
          <w:lang w:val="lt-LT" w:eastAsia="lt-LT"/>
        </w:rPr>
        <w:t xml:space="preserve"> </w:t>
      </w:r>
      <w:r w:rsidR="00DD6DCA" w:rsidRPr="00DD6DCA">
        <w:rPr>
          <w:color w:val="000000" w:themeColor="text1"/>
          <w:lang w:val="lt-LT"/>
        </w:rPr>
        <w:t>Atlyginimo dydis</w:t>
      </w:r>
      <w:r w:rsidR="00746686" w:rsidRPr="00DD6DCA">
        <w:rPr>
          <w:rFonts w:eastAsia="Andale Sans UI"/>
          <w:color w:val="000000" w:themeColor="text1"/>
          <w:kern w:val="2"/>
          <w:lang w:val="lt-LT" w:eastAsia="lt-LT"/>
        </w:rPr>
        <w:t xml:space="preserve"> </w:t>
      </w:r>
      <w:r w:rsidR="00A04CC9" w:rsidRPr="00DD6DCA">
        <w:rPr>
          <w:rFonts w:eastAsia="Andale Sans UI"/>
          <w:color w:val="000000" w:themeColor="text1"/>
          <w:kern w:val="2"/>
          <w:lang w:val="lt-LT" w:eastAsia="lt-LT"/>
        </w:rPr>
        <w:t xml:space="preserve">einamųjų metų eigoje </w:t>
      </w:r>
      <w:r w:rsidR="00746686" w:rsidRPr="00DD6DCA">
        <w:rPr>
          <w:rFonts w:eastAsia="Andale Sans UI"/>
          <w:color w:val="000000" w:themeColor="text1"/>
          <w:kern w:val="2"/>
          <w:lang w:val="lt-LT" w:eastAsia="lt-LT"/>
        </w:rPr>
        <w:t xml:space="preserve">gali būti </w:t>
      </w:r>
      <w:r w:rsidR="00193133" w:rsidRPr="00DD6DCA">
        <w:rPr>
          <w:rFonts w:eastAsia="Andale Sans UI"/>
          <w:color w:val="000000" w:themeColor="text1"/>
          <w:kern w:val="2"/>
          <w:lang w:val="lt-LT" w:eastAsia="lt-LT"/>
        </w:rPr>
        <w:t>perskaičiuojam</w:t>
      </w:r>
      <w:r w:rsidR="00360F1C" w:rsidRPr="00DD6DCA">
        <w:rPr>
          <w:rFonts w:eastAsia="Andale Sans UI"/>
          <w:color w:val="000000" w:themeColor="text1"/>
          <w:kern w:val="2"/>
          <w:lang w:val="lt-LT" w:eastAsia="lt-LT"/>
        </w:rPr>
        <w:t>as</w:t>
      </w:r>
      <w:r w:rsidR="00746686" w:rsidRPr="00DD6DCA">
        <w:rPr>
          <w:rFonts w:eastAsia="Andale Sans UI"/>
          <w:color w:val="000000" w:themeColor="text1"/>
          <w:kern w:val="2"/>
          <w:lang w:val="lt-LT" w:eastAsia="lt-LT"/>
        </w:rPr>
        <w:t xml:space="preserve"> pagal formulę:</w:t>
      </w:r>
    </w:p>
    <w:p w14:paraId="228433D9" w14:textId="77777777" w:rsidR="00A04CC9" w:rsidRPr="00DD6DCA" w:rsidRDefault="00A04CC9" w:rsidP="00360F1C">
      <w:pPr>
        <w:suppressAutoHyphens/>
        <w:ind w:firstLine="709"/>
        <w:jc w:val="both"/>
        <w:rPr>
          <w:rFonts w:eastAsia="Andale Sans UI"/>
          <w:color w:val="000000" w:themeColor="text1"/>
          <w:kern w:val="2"/>
          <w:lang w:val="lt-LT" w:eastAsia="lt-LT"/>
        </w:rPr>
      </w:pPr>
    </w:p>
    <w:p w14:paraId="787AC771" w14:textId="0C096328" w:rsidR="00746686" w:rsidRPr="00DD6DCA" w:rsidRDefault="00746686" w:rsidP="00A04CC9">
      <w:pPr>
        <w:tabs>
          <w:tab w:val="left" w:pos="360"/>
        </w:tabs>
        <w:jc w:val="center"/>
        <w:rPr>
          <w:color w:val="000000" w:themeColor="text1"/>
          <w:lang w:val="lt-LT"/>
        </w:rPr>
      </w:pPr>
      <w:proofErr w:type="spellStart"/>
      <w:r w:rsidRPr="00DD6DCA">
        <w:rPr>
          <w:color w:val="000000" w:themeColor="text1"/>
          <w:lang w:val="lt-LT"/>
        </w:rPr>
        <w:t>N</w:t>
      </w:r>
      <w:r w:rsidR="00193133" w:rsidRPr="00DD6DCA">
        <w:rPr>
          <w:color w:val="000000" w:themeColor="text1"/>
          <w:vertAlign w:val="subscript"/>
          <w:lang w:val="lt-LT"/>
        </w:rPr>
        <w:t>p</w:t>
      </w:r>
      <w:proofErr w:type="spellEnd"/>
      <w:r w:rsidRPr="00DD6DCA">
        <w:rPr>
          <w:color w:val="000000" w:themeColor="text1"/>
          <w:lang w:val="lt-LT"/>
        </w:rPr>
        <w:t xml:space="preserve"> = N × R</w:t>
      </w:r>
      <w:r w:rsidR="00912D3D" w:rsidRPr="00DD6DCA">
        <w:rPr>
          <w:color w:val="000000" w:themeColor="text1"/>
          <w:lang w:val="lt-LT"/>
        </w:rPr>
        <w:t xml:space="preserve"> × M</w:t>
      </w:r>
      <w:r w:rsidRPr="00DD6DCA">
        <w:rPr>
          <w:color w:val="000000" w:themeColor="text1"/>
          <w:lang w:val="lt-LT"/>
        </w:rPr>
        <w:t>, kur</w:t>
      </w:r>
    </w:p>
    <w:p w14:paraId="19423F93" w14:textId="77777777" w:rsidR="00746686" w:rsidRPr="00DD6DCA" w:rsidRDefault="00746686" w:rsidP="00A04CC9">
      <w:pPr>
        <w:tabs>
          <w:tab w:val="left" w:pos="360"/>
        </w:tabs>
        <w:jc w:val="center"/>
        <w:rPr>
          <w:b/>
          <w:color w:val="000000" w:themeColor="text1"/>
          <w:lang w:val="lt-LT"/>
        </w:rPr>
      </w:pPr>
    </w:p>
    <w:p w14:paraId="1D8DB841" w14:textId="2B8FAAE9" w:rsidR="00746686" w:rsidRPr="00DD6DCA" w:rsidRDefault="00746686" w:rsidP="00A04CC9">
      <w:pPr>
        <w:ind w:firstLine="709"/>
        <w:jc w:val="both"/>
        <w:rPr>
          <w:color w:val="000000" w:themeColor="text1"/>
          <w:lang w:val="lt-LT"/>
        </w:rPr>
      </w:pPr>
      <w:proofErr w:type="spellStart"/>
      <w:r w:rsidRPr="00DD6DCA">
        <w:rPr>
          <w:color w:val="000000" w:themeColor="text1"/>
          <w:lang w:val="lt-LT"/>
        </w:rPr>
        <w:t>N</w:t>
      </w:r>
      <w:r w:rsidR="00193133" w:rsidRPr="00DD6DCA">
        <w:rPr>
          <w:color w:val="000000" w:themeColor="text1"/>
          <w:vertAlign w:val="subscript"/>
          <w:lang w:val="lt-LT"/>
        </w:rPr>
        <w:t>p</w:t>
      </w:r>
      <w:proofErr w:type="spellEnd"/>
      <w:r w:rsidRPr="00DD6DCA">
        <w:rPr>
          <w:color w:val="000000" w:themeColor="text1"/>
          <w:lang w:val="lt-LT"/>
        </w:rPr>
        <w:t xml:space="preserve"> – </w:t>
      </w:r>
      <w:r w:rsidR="00912D3D" w:rsidRPr="00DD6DCA">
        <w:rPr>
          <w:color w:val="000000" w:themeColor="text1"/>
          <w:lang w:val="lt-LT"/>
        </w:rPr>
        <w:t xml:space="preserve">einamųjų metų eigoje </w:t>
      </w:r>
      <w:r w:rsidRPr="00DD6DCA">
        <w:rPr>
          <w:color w:val="000000" w:themeColor="text1"/>
          <w:lang w:val="lt-LT"/>
        </w:rPr>
        <w:t xml:space="preserve">perskaičiuotas </w:t>
      </w:r>
      <w:r w:rsidR="00751711" w:rsidRPr="00DD6DCA">
        <w:rPr>
          <w:color w:val="000000" w:themeColor="text1"/>
          <w:lang w:val="lt-LT"/>
        </w:rPr>
        <w:t>atlyginim</w:t>
      </w:r>
      <w:r w:rsidR="003F6CF9">
        <w:rPr>
          <w:color w:val="000000" w:themeColor="text1"/>
          <w:lang w:val="lt-LT"/>
        </w:rPr>
        <w:t>o</w:t>
      </w:r>
      <w:r w:rsidR="00751711" w:rsidRPr="00DD6DCA">
        <w:rPr>
          <w:color w:val="000000" w:themeColor="text1"/>
          <w:lang w:val="lt-LT"/>
        </w:rPr>
        <w:t xml:space="preserve"> už vieną paslaugą</w:t>
      </w:r>
      <w:r w:rsidR="003F6CF9">
        <w:rPr>
          <w:color w:val="000000" w:themeColor="text1"/>
          <w:lang w:val="lt-LT"/>
        </w:rPr>
        <w:t xml:space="preserve"> dydis</w:t>
      </w:r>
      <w:r w:rsidR="00751711">
        <w:rPr>
          <w:color w:val="000000" w:themeColor="text1"/>
          <w:lang w:val="lt-LT"/>
        </w:rPr>
        <w:t>,</w:t>
      </w:r>
      <w:r w:rsidRPr="00DD6DCA">
        <w:rPr>
          <w:color w:val="000000" w:themeColor="text1"/>
          <w:lang w:val="lt-LT"/>
        </w:rPr>
        <w:t xml:space="preserve"> eurais,</w:t>
      </w:r>
    </w:p>
    <w:p w14:paraId="22DA142C" w14:textId="3D133420" w:rsidR="00746686" w:rsidRPr="00DD6DCA" w:rsidRDefault="00746686" w:rsidP="00746686">
      <w:pPr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 xml:space="preserve">N – esamas </w:t>
      </w:r>
      <w:r w:rsidR="00751711" w:rsidRPr="00DD6DCA">
        <w:rPr>
          <w:color w:val="000000" w:themeColor="text1"/>
          <w:lang w:val="lt-LT"/>
        </w:rPr>
        <w:t>atlyginim</w:t>
      </w:r>
      <w:r w:rsidR="003F6CF9">
        <w:rPr>
          <w:color w:val="000000" w:themeColor="text1"/>
          <w:lang w:val="lt-LT"/>
        </w:rPr>
        <w:t>o</w:t>
      </w:r>
      <w:r w:rsidR="00751711" w:rsidRPr="00DD6DCA">
        <w:rPr>
          <w:color w:val="000000" w:themeColor="text1"/>
          <w:lang w:val="lt-LT"/>
        </w:rPr>
        <w:t xml:space="preserve"> už vieną paslaugą</w:t>
      </w:r>
      <w:r w:rsidR="003F6CF9">
        <w:rPr>
          <w:color w:val="000000" w:themeColor="text1"/>
          <w:lang w:val="lt-LT"/>
        </w:rPr>
        <w:t xml:space="preserve"> dydis</w:t>
      </w:r>
      <w:r w:rsidR="00751711">
        <w:rPr>
          <w:color w:val="000000" w:themeColor="text1"/>
          <w:lang w:val="lt-LT"/>
        </w:rPr>
        <w:t>,</w:t>
      </w:r>
      <w:r w:rsidRPr="00DD6DCA">
        <w:rPr>
          <w:color w:val="000000" w:themeColor="text1"/>
          <w:lang w:val="lt-LT"/>
        </w:rPr>
        <w:t xml:space="preserve"> eurais,</w:t>
      </w:r>
    </w:p>
    <w:p w14:paraId="78B06141" w14:textId="17141036" w:rsidR="00912D3D" w:rsidRPr="00DD6DCA" w:rsidRDefault="00746686" w:rsidP="00912D3D">
      <w:pPr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 xml:space="preserve">R – </w:t>
      </w:r>
      <w:r w:rsidR="00A04CC9" w:rsidRPr="00DD6DCA">
        <w:rPr>
          <w:color w:val="000000" w:themeColor="text1"/>
          <w:lang w:val="lt-LT"/>
        </w:rPr>
        <w:t xml:space="preserve">pokyčio koeficientas, atsiradęs dėl </w:t>
      </w:r>
      <w:r w:rsidR="00193133" w:rsidRPr="00DD6DCA">
        <w:rPr>
          <w:color w:val="000000" w:themeColor="text1"/>
          <w:lang w:val="lt-LT"/>
        </w:rPr>
        <w:t>darbo užmokesčio apskaičiavimo ar privalomą socialinį draudimą reglamentuojančių teisės aktų pasikeitimo</w:t>
      </w:r>
      <w:r w:rsidR="00A0769F">
        <w:rPr>
          <w:color w:val="000000" w:themeColor="text1"/>
          <w:lang w:val="lt-LT"/>
        </w:rPr>
        <w:t xml:space="preserve">, </w:t>
      </w:r>
      <w:r w:rsidR="00381EB8">
        <w:rPr>
          <w:color w:val="000000" w:themeColor="text1"/>
          <w:lang w:val="lt-LT"/>
        </w:rPr>
        <w:t xml:space="preserve">atsižvelgiant į </w:t>
      </w:r>
      <w:r w:rsidR="00E67613">
        <w:rPr>
          <w:color w:val="000000" w:themeColor="text1"/>
          <w:lang w:val="lt-LT"/>
        </w:rPr>
        <w:t>Metodikos</w:t>
      </w:r>
      <w:r w:rsidR="00B160D6">
        <w:rPr>
          <w:color w:val="000000" w:themeColor="text1"/>
          <w:lang w:val="lt-LT"/>
        </w:rPr>
        <w:t xml:space="preserve"> </w:t>
      </w:r>
      <w:r w:rsidR="00A0769F">
        <w:rPr>
          <w:color w:val="000000" w:themeColor="text1"/>
          <w:lang w:val="lt-LT"/>
        </w:rPr>
        <w:t xml:space="preserve">15 punkte </w:t>
      </w:r>
      <w:r w:rsidR="00B160D6">
        <w:rPr>
          <w:color w:val="000000" w:themeColor="text1"/>
          <w:lang w:val="lt-LT"/>
        </w:rPr>
        <w:t xml:space="preserve">nurodyto atlyginimo </w:t>
      </w:r>
      <w:r w:rsidR="00A0769F" w:rsidRPr="00DD6DCA">
        <w:rPr>
          <w:color w:val="000000" w:themeColor="text1"/>
          <w:lang w:val="lt-LT"/>
        </w:rPr>
        <w:t>dyd</w:t>
      </w:r>
      <w:r w:rsidR="00882D6A">
        <w:rPr>
          <w:color w:val="000000" w:themeColor="text1"/>
          <w:lang w:val="lt-LT"/>
        </w:rPr>
        <w:t>žio</w:t>
      </w:r>
      <w:r w:rsidR="00A0769F" w:rsidRPr="00DD6DCA">
        <w:rPr>
          <w:rFonts w:eastAsia="Andale Sans UI"/>
          <w:color w:val="000000" w:themeColor="text1"/>
          <w:kern w:val="2"/>
          <w:lang w:val="lt-LT" w:eastAsia="lt-LT"/>
        </w:rPr>
        <w:t xml:space="preserve"> įvertin</w:t>
      </w:r>
      <w:r w:rsidR="00882D6A">
        <w:rPr>
          <w:rFonts w:eastAsia="Andale Sans UI"/>
          <w:color w:val="000000" w:themeColor="text1"/>
          <w:kern w:val="2"/>
          <w:lang w:val="lt-LT" w:eastAsia="lt-LT"/>
        </w:rPr>
        <w:t>i</w:t>
      </w:r>
      <w:r w:rsidR="00A0769F" w:rsidRPr="00DD6DCA">
        <w:rPr>
          <w:rFonts w:eastAsia="Andale Sans UI"/>
          <w:color w:val="000000" w:themeColor="text1"/>
          <w:kern w:val="2"/>
          <w:lang w:val="lt-LT" w:eastAsia="lt-LT"/>
        </w:rPr>
        <w:t>m</w:t>
      </w:r>
      <w:r w:rsidR="00882D6A">
        <w:rPr>
          <w:rFonts w:eastAsia="Andale Sans UI"/>
          <w:color w:val="000000" w:themeColor="text1"/>
          <w:kern w:val="2"/>
          <w:lang w:val="lt-LT" w:eastAsia="lt-LT"/>
        </w:rPr>
        <w:t>o</w:t>
      </w:r>
      <w:r w:rsidR="00A0769F" w:rsidRPr="00DD6DCA">
        <w:rPr>
          <w:rFonts w:eastAsia="Andale Sans UI"/>
          <w:color w:val="000000" w:themeColor="text1"/>
          <w:kern w:val="2"/>
          <w:lang w:val="lt-LT" w:eastAsia="lt-LT"/>
        </w:rPr>
        <w:t xml:space="preserve"> ir koreg</w:t>
      </w:r>
      <w:r w:rsidR="00882D6A">
        <w:rPr>
          <w:rFonts w:eastAsia="Andale Sans UI"/>
          <w:color w:val="000000" w:themeColor="text1"/>
          <w:kern w:val="2"/>
          <w:lang w:val="lt-LT" w:eastAsia="lt-LT"/>
        </w:rPr>
        <w:t>avimo metu taikytus rodiklius</w:t>
      </w:r>
      <w:r w:rsidR="00193133" w:rsidRPr="00DD6DCA">
        <w:rPr>
          <w:color w:val="000000" w:themeColor="text1"/>
          <w:lang w:val="lt-LT"/>
        </w:rPr>
        <w:t xml:space="preserve">, </w:t>
      </w:r>
    </w:p>
    <w:p w14:paraId="34B33B87" w14:textId="70D34E53" w:rsidR="00746686" w:rsidRPr="00DD6DCA" w:rsidRDefault="00912D3D" w:rsidP="00912D3D">
      <w:pPr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>M – pokyčio koeficientas, atsiradęs dėl</w:t>
      </w:r>
      <w:r w:rsidR="00193133" w:rsidRPr="00DD6DCA">
        <w:rPr>
          <w:color w:val="000000" w:themeColor="text1"/>
          <w:lang w:val="lt-LT"/>
        </w:rPr>
        <w:t xml:space="preserve"> naujų mokesčių, darančių įtaką patiriamų </w:t>
      </w:r>
      <w:r w:rsidR="00360F1C" w:rsidRPr="00DD6DCA">
        <w:rPr>
          <w:color w:val="000000" w:themeColor="text1"/>
          <w:lang w:val="lt-LT"/>
        </w:rPr>
        <w:t>sąnaudų</w:t>
      </w:r>
      <w:r w:rsidR="00193133" w:rsidRPr="00DD6DCA">
        <w:rPr>
          <w:color w:val="000000" w:themeColor="text1"/>
          <w:lang w:val="lt-LT"/>
        </w:rPr>
        <w:t xml:space="preserve"> dydžiui, įvedimo</w:t>
      </w:r>
      <w:r w:rsidR="00C71069">
        <w:rPr>
          <w:color w:val="000000" w:themeColor="text1"/>
          <w:lang w:val="lt-LT"/>
        </w:rPr>
        <w:t xml:space="preserve">, </w:t>
      </w:r>
      <w:r w:rsidR="00B160D6">
        <w:rPr>
          <w:color w:val="000000" w:themeColor="text1"/>
          <w:lang w:val="lt-LT"/>
        </w:rPr>
        <w:t xml:space="preserve">atsižvelgiant į </w:t>
      </w:r>
      <w:r w:rsidR="00E67613">
        <w:rPr>
          <w:color w:val="000000" w:themeColor="text1"/>
          <w:lang w:val="lt-LT"/>
        </w:rPr>
        <w:t xml:space="preserve">Metodikos </w:t>
      </w:r>
      <w:r w:rsidR="00C71069">
        <w:rPr>
          <w:color w:val="000000" w:themeColor="text1"/>
          <w:lang w:val="lt-LT"/>
        </w:rPr>
        <w:t xml:space="preserve">15 punkte nurodyto </w:t>
      </w:r>
      <w:r w:rsidR="00B160D6">
        <w:rPr>
          <w:color w:val="000000" w:themeColor="text1"/>
          <w:lang w:val="lt-LT"/>
        </w:rPr>
        <w:t xml:space="preserve">atlyginimo </w:t>
      </w:r>
      <w:r w:rsidR="00B160D6" w:rsidRPr="00DD6DCA">
        <w:rPr>
          <w:color w:val="000000" w:themeColor="text1"/>
          <w:lang w:val="lt-LT"/>
        </w:rPr>
        <w:t>dyd</w:t>
      </w:r>
      <w:r w:rsidR="00B160D6">
        <w:rPr>
          <w:color w:val="000000" w:themeColor="text1"/>
          <w:lang w:val="lt-LT"/>
        </w:rPr>
        <w:t>žio</w:t>
      </w:r>
      <w:r w:rsidR="00B160D6" w:rsidRPr="00DD6DCA">
        <w:rPr>
          <w:rFonts w:eastAsia="Andale Sans UI"/>
          <w:color w:val="000000" w:themeColor="text1"/>
          <w:kern w:val="2"/>
          <w:lang w:val="lt-LT" w:eastAsia="lt-LT"/>
        </w:rPr>
        <w:t xml:space="preserve"> </w:t>
      </w:r>
      <w:r w:rsidR="00C71069" w:rsidRPr="00DD6DCA">
        <w:rPr>
          <w:rFonts w:eastAsia="Andale Sans UI"/>
          <w:color w:val="000000" w:themeColor="text1"/>
          <w:kern w:val="2"/>
          <w:lang w:val="lt-LT" w:eastAsia="lt-LT"/>
        </w:rPr>
        <w:t>įvertin</w:t>
      </w:r>
      <w:r w:rsidR="00C71069">
        <w:rPr>
          <w:rFonts w:eastAsia="Andale Sans UI"/>
          <w:color w:val="000000" w:themeColor="text1"/>
          <w:kern w:val="2"/>
          <w:lang w:val="lt-LT" w:eastAsia="lt-LT"/>
        </w:rPr>
        <w:t>i</w:t>
      </w:r>
      <w:r w:rsidR="00C71069" w:rsidRPr="00DD6DCA">
        <w:rPr>
          <w:rFonts w:eastAsia="Andale Sans UI"/>
          <w:color w:val="000000" w:themeColor="text1"/>
          <w:kern w:val="2"/>
          <w:lang w:val="lt-LT" w:eastAsia="lt-LT"/>
        </w:rPr>
        <w:t>m</w:t>
      </w:r>
      <w:r w:rsidR="00C71069">
        <w:rPr>
          <w:rFonts w:eastAsia="Andale Sans UI"/>
          <w:color w:val="000000" w:themeColor="text1"/>
          <w:kern w:val="2"/>
          <w:lang w:val="lt-LT" w:eastAsia="lt-LT"/>
        </w:rPr>
        <w:t>o</w:t>
      </w:r>
      <w:r w:rsidR="00C71069" w:rsidRPr="00DD6DCA">
        <w:rPr>
          <w:rFonts w:eastAsia="Andale Sans UI"/>
          <w:color w:val="000000" w:themeColor="text1"/>
          <w:kern w:val="2"/>
          <w:lang w:val="lt-LT" w:eastAsia="lt-LT"/>
        </w:rPr>
        <w:t xml:space="preserve"> ir koreg</w:t>
      </w:r>
      <w:r w:rsidR="00C71069">
        <w:rPr>
          <w:rFonts w:eastAsia="Andale Sans UI"/>
          <w:color w:val="000000" w:themeColor="text1"/>
          <w:kern w:val="2"/>
          <w:lang w:val="lt-LT" w:eastAsia="lt-LT"/>
        </w:rPr>
        <w:t>avimo metu taikytus rodiklius</w:t>
      </w:r>
      <w:r w:rsidR="00A04CC9" w:rsidRPr="00DD6DCA">
        <w:rPr>
          <w:color w:val="000000" w:themeColor="text1"/>
          <w:lang w:val="lt-LT"/>
        </w:rPr>
        <w:t>.</w:t>
      </w:r>
    </w:p>
    <w:p w14:paraId="15ACFCCC" w14:textId="0577DA29" w:rsidR="00746686" w:rsidRPr="00DD6DCA" w:rsidRDefault="00912D3D" w:rsidP="00360F1C">
      <w:pPr>
        <w:suppressAutoHyphens/>
        <w:ind w:firstLine="709"/>
        <w:jc w:val="both"/>
        <w:rPr>
          <w:color w:val="000000" w:themeColor="text1"/>
          <w:lang w:val="lt-LT"/>
        </w:rPr>
      </w:pPr>
      <w:r w:rsidRPr="00DD6DCA">
        <w:rPr>
          <w:color w:val="000000" w:themeColor="text1"/>
          <w:lang w:val="lt-LT"/>
        </w:rPr>
        <w:t xml:space="preserve">17. </w:t>
      </w:r>
      <w:r w:rsidR="00751711" w:rsidRPr="00DD6DCA">
        <w:rPr>
          <w:color w:val="000000" w:themeColor="text1"/>
          <w:lang w:val="lt-LT"/>
        </w:rPr>
        <w:t>Atlyginimo dydis</w:t>
      </w:r>
      <w:r w:rsidRPr="00DD6DCA">
        <w:rPr>
          <w:color w:val="000000" w:themeColor="text1"/>
          <w:lang w:val="lt-LT"/>
        </w:rPr>
        <w:t xml:space="preserve"> einamųjų metų eigoje taip pat gali būti perskaičiuojamas atsižvelgiant į atlyginimo </w:t>
      </w:r>
      <w:r w:rsidR="00360F1C" w:rsidRPr="00DD6DCA">
        <w:rPr>
          <w:color w:val="000000" w:themeColor="text1"/>
          <w:lang w:val="lt-LT"/>
        </w:rPr>
        <w:t xml:space="preserve">dydžio </w:t>
      </w:r>
      <w:r w:rsidRPr="00DD6DCA">
        <w:rPr>
          <w:color w:val="000000" w:themeColor="text1"/>
          <w:lang w:val="lt-LT"/>
        </w:rPr>
        <w:t>įvertinimo metu nežinot</w:t>
      </w:r>
      <w:r w:rsidR="00360F1C" w:rsidRPr="00DD6DCA">
        <w:rPr>
          <w:color w:val="000000" w:themeColor="text1"/>
          <w:lang w:val="lt-LT"/>
        </w:rPr>
        <w:t>a</w:t>
      </w:r>
      <w:r w:rsidRPr="00DD6DCA">
        <w:rPr>
          <w:color w:val="000000" w:themeColor="text1"/>
          <w:lang w:val="lt-LT"/>
        </w:rPr>
        <w:t>s aplinkyb</w:t>
      </w:r>
      <w:r w:rsidR="00360F1C" w:rsidRPr="00DD6DCA">
        <w:rPr>
          <w:color w:val="000000" w:themeColor="text1"/>
          <w:lang w:val="lt-LT"/>
        </w:rPr>
        <w:t>e</w:t>
      </w:r>
      <w:r w:rsidRPr="00DD6DCA">
        <w:rPr>
          <w:color w:val="000000" w:themeColor="text1"/>
          <w:lang w:val="lt-LT"/>
        </w:rPr>
        <w:t xml:space="preserve">s, </w:t>
      </w:r>
      <w:r w:rsidR="00B160D6" w:rsidRPr="00DD6DCA">
        <w:rPr>
          <w:color w:val="000000" w:themeColor="text1"/>
          <w:lang w:val="lt-LT"/>
        </w:rPr>
        <w:t xml:space="preserve">kurios </w:t>
      </w:r>
      <w:r w:rsidR="00B160D6">
        <w:rPr>
          <w:color w:val="000000" w:themeColor="text1"/>
          <w:lang w:val="lt-LT"/>
        </w:rPr>
        <w:t xml:space="preserve">gali turėti </w:t>
      </w:r>
      <w:r w:rsidR="00B160D6" w:rsidRPr="00DD6DCA">
        <w:rPr>
          <w:color w:val="000000" w:themeColor="text1"/>
          <w:lang w:val="lt-LT"/>
        </w:rPr>
        <w:t>įtak</w:t>
      </w:r>
      <w:r w:rsidR="00B160D6">
        <w:rPr>
          <w:color w:val="000000" w:themeColor="text1"/>
          <w:lang w:val="lt-LT"/>
        </w:rPr>
        <w:t>os</w:t>
      </w:r>
      <w:r w:rsidR="00B160D6" w:rsidRPr="00DD6DCA">
        <w:rPr>
          <w:color w:val="000000" w:themeColor="text1"/>
          <w:lang w:val="lt-LT"/>
        </w:rPr>
        <w:t xml:space="preserve"> einamųjų metų sąnaudų dedamųjų dydžiams</w:t>
      </w:r>
      <w:r w:rsidR="00B160D6">
        <w:rPr>
          <w:rStyle w:val="Komentaronuoroda"/>
        </w:rPr>
        <w:annotationRef/>
      </w:r>
      <w:r w:rsidR="00B160D6">
        <w:rPr>
          <w:color w:val="000000" w:themeColor="text1"/>
          <w:lang w:val="lt-LT"/>
        </w:rPr>
        <w:t xml:space="preserve"> daugiau kaip 20 proc</w:t>
      </w:r>
      <w:r w:rsidRPr="00DD6DCA">
        <w:rPr>
          <w:color w:val="000000" w:themeColor="text1"/>
          <w:lang w:val="lt-LT"/>
        </w:rPr>
        <w:t>.</w:t>
      </w:r>
    </w:p>
    <w:p w14:paraId="6A3AEE66" w14:textId="77777777" w:rsidR="002C46E8" w:rsidRPr="00DD6DCA" w:rsidRDefault="002C46E8" w:rsidP="002C46E8">
      <w:pPr>
        <w:suppressAutoHyphens/>
        <w:spacing w:before="120" w:after="120"/>
        <w:jc w:val="center"/>
        <w:rPr>
          <w:lang w:val="lt-LT"/>
        </w:rPr>
      </w:pPr>
      <w:r w:rsidRPr="00DD6DCA">
        <w:rPr>
          <w:lang w:val="lt-LT"/>
        </w:rPr>
        <w:t>________________________</w:t>
      </w:r>
    </w:p>
    <w:p w14:paraId="3B8A1F6B" w14:textId="23BA87A5" w:rsidR="000B0439" w:rsidRPr="00733D37" w:rsidRDefault="000B0439" w:rsidP="00457A6E">
      <w:pPr>
        <w:suppressAutoHyphens/>
        <w:spacing w:before="120" w:after="120"/>
        <w:jc w:val="center"/>
      </w:pPr>
    </w:p>
    <w:sectPr w:rsidR="000B0439" w:rsidRPr="00733D37" w:rsidSect="004C5000">
      <w:headerReference w:type="default" r:id="rId8"/>
      <w:footerReference w:type="default" r:id="rId9"/>
      <w:pgSz w:w="11906" w:h="16838" w:code="9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E6310" w14:textId="77777777" w:rsidR="00BD114B" w:rsidRDefault="00BD114B">
      <w:r>
        <w:separator/>
      </w:r>
    </w:p>
  </w:endnote>
  <w:endnote w:type="continuationSeparator" w:id="0">
    <w:p w14:paraId="28609B96" w14:textId="77777777" w:rsidR="00BD114B" w:rsidRDefault="00BD114B">
      <w:r>
        <w:continuationSeparator/>
      </w:r>
    </w:p>
  </w:endnote>
  <w:endnote w:type="continuationNotice" w:id="1">
    <w:p w14:paraId="60428A77" w14:textId="77777777" w:rsidR="00BD114B" w:rsidRDefault="00BD11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D7C64" w14:textId="77777777" w:rsidR="004C5000" w:rsidRDefault="004C5000" w:rsidP="00457A6E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E2C9C" w14:textId="77777777" w:rsidR="00BD114B" w:rsidRDefault="00BD114B">
      <w:r>
        <w:separator/>
      </w:r>
    </w:p>
  </w:footnote>
  <w:footnote w:type="continuationSeparator" w:id="0">
    <w:p w14:paraId="062227F8" w14:textId="77777777" w:rsidR="00BD114B" w:rsidRDefault="00BD114B">
      <w:r>
        <w:continuationSeparator/>
      </w:r>
    </w:p>
  </w:footnote>
  <w:footnote w:type="continuationNotice" w:id="1">
    <w:p w14:paraId="0621FE43" w14:textId="77777777" w:rsidR="00BD114B" w:rsidRDefault="00BD114B"/>
  </w:footnote>
  <w:footnote w:id="2">
    <w:p w14:paraId="56D1AC6B" w14:textId="77777777" w:rsidR="00CB61D4" w:rsidRPr="00CB61D4" w:rsidRDefault="00CB61D4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>
        <w:rPr>
          <w:lang w:val="lt-LT"/>
        </w:rPr>
        <w:t>Remiantis Lietuvos Respublikos socialinės aps</w:t>
      </w:r>
      <w:r w:rsidR="00833088">
        <w:rPr>
          <w:lang w:val="lt-LT"/>
        </w:rPr>
        <w:t>augos ir darbo ministro įsakymu dėl metinių</w:t>
      </w:r>
      <w:r w:rsidR="00CF688C">
        <w:rPr>
          <w:lang w:val="lt-LT"/>
        </w:rPr>
        <w:t xml:space="preserve"> vidutinio mėnesio darbo dienų ir vidutinio mėnesio darbo valandų skaičiaus konkrečiais metais patvirtinimo.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4CFF2" w14:textId="77777777" w:rsidR="00911A10" w:rsidRDefault="00480EE3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E67662">
      <w:rPr>
        <w:noProof/>
      </w:rPr>
      <w:t>3</w:t>
    </w:r>
    <w:r>
      <w:fldChar w:fldCharType="end"/>
    </w:r>
  </w:p>
  <w:p w14:paraId="34EA4CB5" w14:textId="77777777" w:rsidR="00911A10" w:rsidRDefault="00911A10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0B03"/>
    <w:multiLevelType w:val="hybridMultilevel"/>
    <w:tmpl w:val="6188290A"/>
    <w:lvl w:ilvl="0" w:tplc="6AA26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3E9"/>
    <w:multiLevelType w:val="hybridMultilevel"/>
    <w:tmpl w:val="1390BA8C"/>
    <w:lvl w:ilvl="0" w:tplc="2E6ADE1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7E3FBE"/>
    <w:multiLevelType w:val="multilevel"/>
    <w:tmpl w:val="4D2C1A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3E684C44"/>
    <w:multiLevelType w:val="hybridMultilevel"/>
    <w:tmpl w:val="DB12F6C2"/>
    <w:lvl w:ilvl="0" w:tplc="BB508500">
      <w:start w:val="8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B811D54"/>
    <w:multiLevelType w:val="hybridMultilevel"/>
    <w:tmpl w:val="C6B4A5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15359"/>
    <w:multiLevelType w:val="hybridMultilevel"/>
    <w:tmpl w:val="F15272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F73CB"/>
    <w:multiLevelType w:val="multilevel"/>
    <w:tmpl w:val="BB7274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9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DE21843"/>
    <w:multiLevelType w:val="multilevel"/>
    <w:tmpl w:val="DA2EB9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17B25"/>
    <w:rsid w:val="00020C72"/>
    <w:rsid w:val="00035BCE"/>
    <w:rsid w:val="00036F9F"/>
    <w:rsid w:val="00056D39"/>
    <w:rsid w:val="00057B99"/>
    <w:rsid w:val="0006195A"/>
    <w:rsid w:val="000641F5"/>
    <w:rsid w:val="00064A73"/>
    <w:rsid w:val="00074CD4"/>
    <w:rsid w:val="0009722F"/>
    <w:rsid w:val="000A1C30"/>
    <w:rsid w:val="000B0439"/>
    <w:rsid w:val="000D0697"/>
    <w:rsid w:val="000E206A"/>
    <w:rsid w:val="000E4903"/>
    <w:rsid w:val="000E5D5B"/>
    <w:rsid w:val="000E61BF"/>
    <w:rsid w:val="0010003C"/>
    <w:rsid w:val="00106C7F"/>
    <w:rsid w:val="001139B7"/>
    <w:rsid w:val="00116F50"/>
    <w:rsid w:val="00117FDB"/>
    <w:rsid w:val="00124266"/>
    <w:rsid w:val="00133791"/>
    <w:rsid w:val="00140017"/>
    <w:rsid w:val="00143730"/>
    <w:rsid w:val="00143A81"/>
    <w:rsid w:val="001624B5"/>
    <w:rsid w:val="00172F63"/>
    <w:rsid w:val="00177031"/>
    <w:rsid w:val="00185003"/>
    <w:rsid w:val="00186EC9"/>
    <w:rsid w:val="001877EB"/>
    <w:rsid w:val="001920A2"/>
    <w:rsid w:val="00193133"/>
    <w:rsid w:val="00197381"/>
    <w:rsid w:val="001A2431"/>
    <w:rsid w:val="001A2C0F"/>
    <w:rsid w:val="001A4E71"/>
    <w:rsid w:val="001A53A3"/>
    <w:rsid w:val="001A7073"/>
    <w:rsid w:val="001B12DC"/>
    <w:rsid w:val="001B2E9E"/>
    <w:rsid w:val="001B46F0"/>
    <w:rsid w:val="001C54BE"/>
    <w:rsid w:val="001C6690"/>
    <w:rsid w:val="001C70C6"/>
    <w:rsid w:val="001D2AAF"/>
    <w:rsid w:val="001D2CEF"/>
    <w:rsid w:val="001D4BAF"/>
    <w:rsid w:val="001E013D"/>
    <w:rsid w:val="001F22EA"/>
    <w:rsid w:val="001F6F32"/>
    <w:rsid w:val="00207C9A"/>
    <w:rsid w:val="00211EB1"/>
    <w:rsid w:val="002124BA"/>
    <w:rsid w:val="002139D5"/>
    <w:rsid w:val="002165A0"/>
    <w:rsid w:val="0021702F"/>
    <w:rsid w:val="00232F7C"/>
    <w:rsid w:val="0023565E"/>
    <w:rsid w:val="0026090A"/>
    <w:rsid w:val="00263630"/>
    <w:rsid w:val="00274526"/>
    <w:rsid w:val="00291AB7"/>
    <w:rsid w:val="002921D2"/>
    <w:rsid w:val="002933F3"/>
    <w:rsid w:val="0029710A"/>
    <w:rsid w:val="002A387F"/>
    <w:rsid w:val="002A3F62"/>
    <w:rsid w:val="002C46E8"/>
    <w:rsid w:val="002D5C7C"/>
    <w:rsid w:val="002E68A7"/>
    <w:rsid w:val="002F16FB"/>
    <w:rsid w:val="002F2763"/>
    <w:rsid w:val="002F4715"/>
    <w:rsid w:val="002F5054"/>
    <w:rsid w:val="00300FF1"/>
    <w:rsid w:val="00307DB9"/>
    <w:rsid w:val="00312EA2"/>
    <w:rsid w:val="0032642A"/>
    <w:rsid w:val="00330896"/>
    <w:rsid w:val="0033637B"/>
    <w:rsid w:val="003427B7"/>
    <w:rsid w:val="00345B31"/>
    <w:rsid w:val="00346492"/>
    <w:rsid w:val="00351E70"/>
    <w:rsid w:val="00360F1C"/>
    <w:rsid w:val="003623B4"/>
    <w:rsid w:val="00363066"/>
    <w:rsid w:val="00366109"/>
    <w:rsid w:val="003738AE"/>
    <w:rsid w:val="0037799F"/>
    <w:rsid w:val="00381EB8"/>
    <w:rsid w:val="00382B40"/>
    <w:rsid w:val="0038667F"/>
    <w:rsid w:val="00392AF6"/>
    <w:rsid w:val="003A22D6"/>
    <w:rsid w:val="003A35E0"/>
    <w:rsid w:val="003A3AF5"/>
    <w:rsid w:val="003B08E9"/>
    <w:rsid w:val="003B351D"/>
    <w:rsid w:val="003C1D8A"/>
    <w:rsid w:val="003D17D9"/>
    <w:rsid w:val="003D1C73"/>
    <w:rsid w:val="003D2A8D"/>
    <w:rsid w:val="003D3F83"/>
    <w:rsid w:val="003D6EF6"/>
    <w:rsid w:val="003F416A"/>
    <w:rsid w:val="003F6CF9"/>
    <w:rsid w:val="003F7C33"/>
    <w:rsid w:val="00411CF4"/>
    <w:rsid w:val="00415311"/>
    <w:rsid w:val="00415762"/>
    <w:rsid w:val="004220E4"/>
    <w:rsid w:val="00424BCC"/>
    <w:rsid w:val="00424E29"/>
    <w:rsid w:val="00427564"/>
    <w:rsid w:val="004311EC"/>
    <w:rsid w:val="0043229F"/>
    <w:rsid w:val="004325A4"/>
    <w:rsid w:val="004438D0"/>
    <w:rsid w:val="00451C6D"/>
    <w:rsid w:val="00457A6E"/>
    <w:rsid w:val="00465F8E"/>
    <w:rsid w:val="00466053"/>
    <w:rsid w:val="00467C19"/>
    <w:rsid w:val="00471212"/>
    <w:rsid w:val="00474B77"/>
    <w:rsid w:val="00480EE3"/>
    <w:rsid w:val="004819BF"/>
    <w:rsid w:val="004836D0"/>
    <w:rsid w:val="00485650"/>
    <w:rsid w:val="00493471"/>
    <w:rsid w:val="004A3C8F"/>
    <w:rsid w:val="004A5F05"/>
    <w:rsid w:val="004A7143"/>
    <w:rsid w:val="004B1BC6"/>
    <w:rsid w:val="004C47FF"/>
    <w:rsid w:val="004C5000"/>
    <w:rsid w:val="004D47BD"/>
    <w:rsid w:val="004E7173"/>
    <w:rsid w:val="004F40B2"/>
    <w:rsid w:val="004F716E"/>
    <w:rsid w:val="00504318"/>
    <w:rsid w:val="0051274D"/>
    <w:rsid w:val="0051389D"/>
    <w:rsid w:val="00515E82"/>
    <w:rsid w:val="00517DF7"/>
    <w:rsid w:val="0052187C"/>
    <w:rsid w:val="005334ED"/>
    <w:rsid w:val="005456EC"/>
    <w:rsid w:val="00554312"/>
    <w:rsid w:val="005570B7"/>
    <w:rsid w:val="005705EB"/>
    <w:rsid w:val="005718A6"/>
    <w:rsid w:val="00575136"/>
    <w:rsid w:val="005909E6"/>
    <w:rsid w:val="005B3A38"/>
    <w:rsid w:val="005B58C0"/>
    <w:rsid w:val="005C4919"/>
    <w:rsid w:val="005C5BF9"/>
    <w:rsid w:val="005C682F"/>
    <w:rsid w:val="005D29D5"/>
    <w:rsid w:val="005E3587"/>
    <w:rsid w:val="005E372A"/>
    <w:rsid w:val="005E41EA"/>
    <w:rsid w:val="005E4C84"/>
    <w:rsid w:val="005F495C"/>
    <w:rsid w:val="005F7427"/>
    <w:rsid w:val="00600F6D"/>
    <w:rsid w:val="00610BBD"/>
    <w:rsid w:val="00612A9C"/>
    <w:rsid w:val="00612C2A"/>
    <w:rsid w:val="00620038"/>
    <w:rsid w:val="00620080"/>
    <w:rsid w:val="0062276F"/>
    <w:rsid w:val="006236BE"/>
    <w:rsid w:val="00640366"/>
    <w:rsid w:val="00642F03"/>
    <w:rsid w:val="006470AA"/>
    <w:rsid w:val="00647CBF"/>
    <w:rsid w:val="00663109"/>
    <w:rsid w:val="00667173"/>
    <w:rsid w:val="00667589"/>
    <w:rsid w:val="00670C35"/>
    <w:rsid w:val="00673437"/>
    <w:rsid w:val="006879DB"/>
    <w:rsid w:val="006921A2"/>
    <w:rsid w:val="0069298C"/>
    <w:rsid w:val="006946CF"/>
    <w:rsid w:val="0069558A"/>
    <w:rsid w:val="006A1118"/>
    <w:rsid w:val="006B2DE2"/>
    <w:rsid w:val="006C1526"/>
    <w:rsid w:val="006C327E"/>
    <w:rsid w:val="006C4A0A"/>
    <w:rsid w:val="006C7985"/>
    <w:rsid w:val="006D6FA2"/>
    <w:rsid w:val="006E07B9"/>
    <w:rsid w:val="006E661A"/>
    <w:rsid w:val="006E74F2"/>
    <w:rsid w:val="006F354A"/>
    <w:rsid w:val="006F3DC0"/>
    <w:rsid w:val="006F790F"/>
    <w:rsid w:val="00705D4F"/>
    <w:rsid w:val="0071374C"/>
    <w:rsid w:val="00714E81"/>
    <w:rsid w:val="00715D8A"/>
    <w:rsid w:val="007267C7"/>
    <w:rsid w:val="007268FD"/>
    <w:rsid w:val="00730F2B"/>
    <w:rsid w:val="00733D37"/>
    <w:rsid w:val="00746686"/>
    <w:rsid w:val="00747FDB"/>
    <w:rsid w:val="00751711"/>
    <w:rsid w:val="00756D41"/>
    <w:rsid w:val="00763824"/>
    <w:rsid w:val="00763FA8"/>
    <w:rsid w:val="007808D3"/>
    <w:rsid w:val="007814A3"/>
    <w:rsid w:val="00797DB5"/>
    <w:rsid w:val="007A1237"/>
    <w:rsid w:val="007A31F4"/>
    <w:rsid w:val="007B1852"/>
    <w:rsid w:val="007C191A"/>
    <w:rsid w:val="007C2791"/>
    <w:rsid w:val="007D3E02"/>
    <w:rsid w:val="007D5CDB"/>
    <w:rsid w:val="007D6C5D"/>
    <w:rsid w:val="007F1BA6"/>
    <w:rsid w:val="007F53F2"/>
    <w:rsid w:val="00816465"/>
    <w:rsid w:val="00833088"/>
    <w:rsid w:val="00840554"/>
    <w:rsid w:val="0084591B"/>
    <w:rsid w:val="008459E8"/>
    <w:rsid w:val="00862AA6"/>
    <w:rsid w:val="008777D7"/>
    <w:rsid w:val="00882D6A"/>
    <w:rsid w:val="00883CA5"/>
    <w:rsid w:val="00891C62"/>
    <w:rsid w:val="008A16C8"/>
    <w:rsid w:val="008B0229"/>
    <w:rsid w:val="008B5147"/>
    <w:rsid w:val="008B6977"/>
    <w:rsid w:val="008C2996"/>
    <w:rsid w:val="008C6CDA"/>
    <w:rsid w:val="008D5E5E"/>
    <w:rsid w:val="008E4BC4"/>
    <w:rsid w:val="008F0A1B"/>
    <w:rsid w:val="008F4833"/>
    <w:rsid w:val="008F6CB0"/>
    <w:rsid w:val="008F7CEA"/>
    <w:rsid w:val="00906019"/>
    <w:rsid w:val="009065DC"/>
    <w:rsid w:val="00911A10"/>
    <w:rsid w:val="00912D3D"/>
    <w:rsid w:val="00914C86"/>
    <w:rsid w:val="009179BC"/>
    <w:rsid w:val="0092163C"/>
    <w:rsid w:val="00921789"/>
    <w:rsid w:val="00932C37"/>
    <w:rsid w:val="00933C54"/>
    <w:rsid w:val="00936C44"/>
    <w:rsid w:val="00940CD7"/>
    <w:rsid w:val="00942DEC"/>
    <w:rsid w:val="00944341"/>
    <w:rsid w:val="00952D83"/>
    <w:rsid w:val="00952E20"/>
    <w:rsid w:val="009543C3"/>
    <w:rsid w:val="00960C7D"/>
    <w:rsid w:val="00970FB7"/>
    <w:rsid w:val="00974AEE"/>
    <w:rsid w:val="00982B5A"/>
    <w:rsid w:val="00986C12"/>
    <w:rsid w:val="00994CCA"/>
    <w:rsid w:val="00997BE2"/>
    <w:rsid w:val="009A1A4D"/>
    <w:rsid w:val="009B1136"/>
    <w:rsid w:val="009B6693"/>
    <w:rsid w:val="009C4D8F"/>
    <w:rsid w:val="009D306C"/>
    <w:rsid w:val="009D4397"/>
    <w:rsid w:val="009D5604"/>
    <w:rsid w:val="00A00961"/>
    <w:rsid w:val="00A00FE3"/>
    <w:rsid w:val="00A01A84"/>
    <w:rsid w:val="00A04CC9"/>
    <w:rsid w:val="00A0769F"/>
    <w:rsid w:val="00A31E61"/>
    <w:rsid w:val="00A41645"/>
    <w:rsid w:val="00A43B7F"/>
    <w:rsid w:val="00A50C51"/>
    <w:rsid w:val="00A5128B"/>
    <w:rsid w:val="00A65DDC"/>
    <w:rsid w:val="00A87D12"/>
    <w:rsid w:val="00A87EF6"/>
    <w:rsid w:val="00A90887"/>
    <w:rsid w:val="00AA0DCC"/>
    <w:rsid w:val="00AA4557"/>
    <w:rsid w:val="00AB06D6"/>
    <w:rsid w:val="00AB4A66"/>
    <w:rsid w:val="00AC66D2"/>
    <w:rsid w:val="00AC7309"/>
    <w:rsid w:val="00AD050F"/>
    <w:rsid w:val="00AD3743"/>
    <w:rsid w:val="00AE0C12"/>
    <w:rsid w:val="00AF4E57"/>
    <w:rsid w:val="00B0388F"/>
    <w:rsid w:val="00B07F1E"/>
    <w:rsid w:val="00B160D6"/>
    <w:rsid w:val="00B24217"/>
    <w:rsid w:val="00B30938"/>
    <w:rsid w:val="00B32B0D"/>
    <w:rsid w:val="00B34053"/>
    <w:rsid w:val="00B3702B"/>
    <w:rsid w:val="00B4714D"/>
    <w:rsid w:val="00B47200"/>
    <w:rsid w:val="00B52F18"/>
    <w:rsid w:val="00B679C5"/>
    <w:rsid w:val="00B76DE8"/>
    <w:rsid w:val="00B83196"/>
    <w:rsid w:val="00B84AA2"/>
    <w:rsid w:val="00B97F3F"/>
    <w:rsid w:val="00BA099D"/>
    <w:rsid w:val="00BA4CE2"/>
    <w:rsid w:val="00BA63A2"/>
    <w:rsid w:val="00BC4A9D"/>
    <w:rsid w:val="00BD114B"/>
    <w:rsid w:val="00BE262C"/>
    <w:rsid w:val="00BE2B0D"/>
    <w:rsid w:val="00BE46EF"/>
    <w:rsid w:val="00BE7E63"/>
    <w:rsid w:val="00BF3D40"/>
    <w:rsid w:val="00C033C0"/>
    <w:rsid w:val="00C060DE"/>
    <w:rsid w:val="00C14065"/>
    <w:rsid w:val="00C1698C"/>
    <w:rsid w:val="00C2264D"/>
    <w:rsid w:val="00C305F6"/>
    <w:rsid w:val="00C34A41"/>
    <w:rsid w:val="00C36177"/>
    <w:rsid w:val="00C476CA"/>
    <w:rsid w:val="00C514FE"/>
    <w:rsid w:val="00C71069"/>
    <w:rsid w:val="00C7274D"/>
    <w:rsid w:val="00C91B65"/>
    <w:rsid w:val="00C93DD2"/>
    <w:rsid w:val="00CA4221"/>
    <w:rsid w:val="00CB53CF"/>
    <w:rsid w:val="00CB61D4"/>
    <w:rsid w:val="00CB6539"/>
    <w:rsid w:val="00CB7090"/>
    <w:rsid w:val="00CC5506"/>
    <w:rsid w:val="00CC6DF1"/>
    <w:rsid w:val="00CC730D"/>
    <w:rsid w:val="00CD3A81"/>
    <w:rsid w:val="00CD67C3"/>
    <w:rsid w:val="00CE3EF4"/>
    <w:rsid w:val="00CF1853"/>
    <w:rsid w:val="00CF688C"/>
    <w:rsid w:val="00D01170"/>
    <w:rsid w:val="00D02049"/>
    <w:rsid w:val="00D25AF4"/>
    <w:rsid w:val="00D316E8"/>
    <w:rsid w:val="00D36BAF"/>
    <w:rsid w:val="00D40FC2"/>
    <w:rsid w:val="00D520FF"/>
    <w:rsid w:val="00D554BF"/>
    <w:rsid w:val="00D602AE"/>
    <w:rsid w:val="00D61114"/>
    <w:rsid w:val="00D61C99"/>
    <w:rsid w:val="00D62F05"/>
    <w:rsid w:val="00D63D04"/>
    <w:rsid w:val="00D64F82"/>
    <w:rsid w:val="00D669CE"/>
    <w:rsid w:val="00D70D4E"/>
    <w:rsid w:val="00DA5D82"/>
    <w:rsid w:val="00DB1FFD"/>
    <w:rsid w:val="00DC7529"/>
    <w:rsid w:val="00DD6DCA"/>
    <w:rsid w:val="00DD729C"/>
    <w:rsid w:val="00DE201C"/>
    <w:rsid w:val="00DF078F"/>
    <w:rsid w:val="00E1334E"/>
    <w:rsid w:val="00E134E5"/>
    <w:rsid w:val="00E24617"/>
    <w:rsid w:val="00E24D2B"/>
    <w:rsid w:val="00E254D2"/>
    <w:rsid w:val="00E37666"/>
    <w:rsid w:val="00E40B73"/>
    <w:rsid w:val="00E431AB"/>
    <w:rsid w:val="00E67613"/>
    <w:rsid w:val="00E67662"/>
    <w:rsid w:val="00E71ECE"/>
    <w:rsid w:val="00E7258B"/>
    <w:rsid w:val="00E751F3"/>
    <w:rsid w:val="00E77B95"/>
    <w:rsid w:val="00E80194"/>
    <w:rsid w:val="00E83CD4"/>
    <w:rsid w:val="00E853CF"/>
    <w:rsid w:val="00E859F0"/>
    <w:rsid w:val="00E94A54"/>
    <w:rsid w:val="00EA2E0D"/>
    <w:rsid w:val="00EB3B56"/>
    <w:rsid w:val="00EB3CFB"/>
    <w:rsid w:val="00EC6342"/>
    <w:rsid w:val="00ED5E4A"/>
    <w:rsid w:val="00ED6C34"/>
    <w:rsid w:val="00EE62E9"/>
    <w:rsid w:val="00EF25F3"/>
    <w:rsid w:val="00EF5697"/>
    <w:rsid w:val="00F009C8"/>
    <w:rsid w:val="00F02822"/>
    <w:rsid w:val="00F14113"/>
    <w:rsid w:val="00F15245"/>
    <w:rsid w:val="00F16E7C"/>
    <w:rsid w:val="00F179AD"/>
    <w:rsid w:val="00F332E8"/>
    <w:rsid w:val="00F446FA"/>
    <w:rsid w:val="00F45BD4"/>
    <w:rsid w:val="00F54BCE"/>
    <w:rsid w:val="00F55802"/>
    <w:rsid w:val="00F64502"/>
    <w:rsid w:val="00F671A5"/>
    <w:rsid w:val="00F673C1"/>
    <w:rsid w:val="00F77AB6"/>
    <w:rsid w:val="00F77B72"/>
    <w:rsid w:val="00F814FD"/>
    <w:rsid w:val="00F84A41"/>
    <w:rsid w:val="00F91E89"/>
    <w:rsid w:val="00F94B32"/>
    <w:rsid w:val="00FB130F"/>
    <w:rsid w:val="00FB1DA2"/>
    <w:rsid w:val="00FB6F6C"/>
    <w:rsid w:val="00FD77BC"/>
    <w:rsid w:val="00FD7D1E"/>
    <w:rsid w:val="00FE10F3"/>
    <w:rsid w:val="00FE288E"/>
    <w:rsid w:val="00FF07CF"/>
    <w:rsid w:val="00FF15CA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A0D3"/>
  <w15:docId w15:val="{AB5CC06D-0485-4BB8-9058-DB392B59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6A1118"/>
    <w:rPr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274526"/>
    <w:pPr>
      <w:keepNext/>
      <w:jc w:val="center"/>
      <w:outlineLvl w:val="0"/>
    </w:pPr>
    <w:rPr>
      <w:rFonts w:ascii="HelveticaLT" w:hAnsi="HelveticaLT"/>
      <w:caps/>
      <w:sz w:val="32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  <w:rPr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</w:style>
  <w:style w:type="paragraph" w:styleId="Sraopastraipa">
    <w:name w:val="List Paragraph"/>
    <w:basedOn w:val="prastasis"/>
    <w:rsid w:val="005C4919"/>
    <w:pPr>
      <w:ind w:left="720"/>
      <w:contextualSpacing/>
    </w:pPr>
    <w:rPr>
      <w:szCs w:val="20"/>
      <w:lang w:val="lt-LT"/>
    </w:rPr>
  </w:style>
  <w:style w:type="character" w:styleId="Komentaronuoroda">
    <w:name w:val="annotation reference"/>
    <w:basedOn w:val="Numatytasispastraiposriftas"/>
    <w:semiHidden/>
    <w:unhideWhenUsed/>
    <w:rsid w:val="009216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C50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163C"/>
    <w:rPr>
      <w:sz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163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2163C"/>
    <w:rPr>
      <w:b/>
      <w:bCs/>
      <w:sz w:val="20"/>
      <w:lang w:val="en-US"/>
    </w:rPr>
  </w:style>
  <w:style w:type="paragraph" w:styleId="Debesliotekstas">
    <w:name w:val="Balloon Text"/>
    <w:basedOn w:val="prastasis"/>
    <w:link w:val="DebesliotekstasDiagrama"/>
    <w:rsid w:val="0092163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92163C"/>
    <w:rPr>
      <w:rFonts w:ascii="Segoe UI" w:hAnsi="Segoe UI" w:cs="Segoe UI"/>
      <w:sz w:val="18"/>
      <w:szCs w:val="18"/>
      <w:lang w:val="en-US"/>
    </w:rPr>
  </w:style>
  <w:style w:type="paragraph" w:styleId="Pataisymai">
    <w:name w:val="Revision"/>
    <w:hidden/>
    <w:semiHidden/>
    <w:rsid w:val="00F14113"/>
    <w:rPr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CB61D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CB61D4"/>
    <w:rPr>
      <w:sz w:val="2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CB61D4"/>
    <w:rPr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rsid w:val="00274526"/>
    <w:rPr>
      <w:rFonts w:ascii="HelveticaLT" w:hAnsi="HelveticaLT"/>
      <w:caps/>
      <w:sz w:val="32"/>
      <w:lang w:eastAsia="lt-LT"/>
    </w:rPr>
  </w:style>
  <w:style w:type="paragraph" w:customStyle="1" w:styleId="DiagramaDiagramaDiagramaCharCharDiagramaDiagrama">
    <w:name w:val="Diagrama Diagrama Diagrama Char Char Diagrama Diagrama"/>
    <w:basedOn w:val="prastasis"/>
    <w:rsid w:val="00274526"/>
    <w:pPr>
      <w:spacing w:after="160" w:line="240" w:lineRule="exact"/>
    </w:pPr>
    <w:rPr>
      <w:rFonts w:ascii="Tahoma" w:hAnsi="Tahoma"/>
      <w:sz w:val="20"/>
      <w:szCs w:val="20"/>
    </w:rPr>
  </w:style>
  <w:style w:type="character" w:styleId="Hipersaitas">
    <w:name w:val="Hyperlink"/>
    <w:basedOn w:val="Numatytasispastraiposriftas"/>
    <w:unhideWhenUsed/>
    <w:rsid w:val="004C5000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nhideWhenUsed/>
    <w:rsid w:val="004C500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4C5000"/>
    <w:rPr>
      <w:szCs w:val="24"/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733D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8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0B9FC-3EF0-4DB8-A086-C45B7F25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6186</Characters>
  <Application>Microsoft Office Word</Application>
  <DocSecurity>4</DocSecurity>
  <Lines>51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2018-12-05T10:00:00Z</dcterms:created>
  <dc:creator>Birute Radavičienė</dc:creator>
  <cp:lastModifiedBy>Mantas Kerdokas</cp:lastModifiedBy>
  <cp:lastPrinted>2018-10-04T11:44:00Z</cp:lastPrinted>
  <dcterms:modified xsi:type="dcterms:W3CDTF">2018-12-05T10:00:00Z</dcterms:modified>
  <cp:revision>2</cp:revision>
</cp:coreProperties>
</file>