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D4E4" w14:textId="65051C96" w:rsidR="00C241C1" w:rsidRDefault="00DE58C1" w:rsidP="004C07DD">
      <w:pPr>
        <w:spacing w:line="264" w:lineRule="auto"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</w:t>
      </w:r>
      <w:r w:rsidR="00803386">
        <w:rPr>
          <w:b/>
          <w:szCs w:val="24"/>
          <w:lang w:eastAsia="lt-LT"/>
        </w:rPr>
        <w:t>Projektas</w:t>
      </w:r>
    </w:p>
    <w:p w14:paraId="1863F6C3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319DBE45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0B991E7B" w14:textId="62199175" w:rsidR="00C241C1" w:rsidRDefault="00C241C1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0C331E1E" w14:textId="77777777" w:rsidR="00C241C1" w:rsidRDefault="00C241C1" w:rsidP="004C07DD">
      <w:pPr>
        <w:spacing w:line="264" w:lineRule="auto"/>
        <w:rPr>
          <w:lang w:eastAsia="lt-LT"/>
        </w:rPr>
      </w:pPr>
    </w:p>
    <w:p w14:paraId="3049D522" w14:textId="77777777" w:rsidR="00F621D3" w:rsidRDefault="00F621D3" w:rsidP="00F621D3">
      <w:pPr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1B82579D" w14:textId="0757A686" w:rsidR="00F621D3" w:rsidRDefault="00F621D3" w:rsidP="00F621D3">
      <w:pPr>
        <w:keepNext/>
        <w:spacing w:line="264" w:lineRule="auto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DĖL lietuvos respublikos vyriausybės 20</w:t>
      </w:r>
      <w:r w:rsidR="00A53BBD">
        <w:rPr>
          <w:b/>
          <w:bCs/>
          <w:caps/>
          <w:szCs w:val="24"/>
          <w:lang w:eastAsia="lt-LT"/>
        </w:rPr>
        <w:t>17</w:t>
      </w:r>
      <w:r>
        <w:rPr>
          <w:b/>
          <w:bCs/>
          <w:caps/>
          <w:szCs w:val="24"/>
          <w:lang w:eastAsia="lt-LT"/>
        </w:rPr>
        <w:t xml:space="preserve"> m. </w:t>
      </w:r>
      <w:r w:rsidR="00A53BBD">
        <w:rPr>
          <w:b/>
          <w:bCs/>
          <w:caps/>
          <w:szCs w:val="24"/>
          <w:lang w:eastAsia="lt-LT"/>
        </w:rPr>
        <w:t>BIRŽELIO 21</w:t>
      </w:r>
      <w:r>
        <w:rPr>
          <w:b/>
          <w:bCs/>
          <w:caps/>
          <w:szCs w:val="24"/>
          <w:lang w:eastAsia="lt-LT"/>
        </w:rPr>
        <w:t xml:space="preserve"> d. nutarimo nr. </w:t>
      </w:r>
      <w:r w:rsidR="00A53BBD">
        <w:rPr>
          <w:b/>
          <w:bCs/>
          <w:caps/>
          <w:szCs w:val="24"/>
          <w:lang w:eastAsia="lt-LT"/>
        </w:rPr>
        <w:t>477</w:t>
      </w:r>
      <w:r>
        <w:rPr>
          <w:b/>
          <w:bCs/>
          <w:caps/>
          <w:szCs w:val="24"/>
          <w:lang w:eastAsia="lt-LT"/>
        </w:rPr>
        <w:t xml:space="preserve"> „dėl </w:t>
      </w:r>
      <w:r w:rsidR="00A53BBD">
        <w:rPr>
          <w:b/>
          <w:bCs/>
          <w:caps/>
          <w:szCs w:val="24"/>
          <w:lang w:eastAsia="lt-LT"/>
        </w:rPr>
        <w:t>LIETUVOS RESPUBLIKOS VYRIAUSYBĖS NACIONALINIO SAUGUMO KOMISIJOS SUDARYMO</w:t>
      </w:r>
      <w:r>
        <w:rPr>
          <w:b/>
          <w:bCs/>
          <w:caps/>
          <w:szCs w:val="24"/>
          <w:lang w:eastAsia="lt-LT"/>
        </w:rPr>
        <w:t>“ pakeitimo</w:t>
      </w:r>
    </w:p>
    <w:p w14:paraId="7267E8D7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175C72E6" w14:textId="77777777" w:rsidR="00F621D3" w:rsidRDefault="00F621D3" w:rsidP="00F621D3">
      <w:pPr>
        <w:spacing w:line="264" w:lineRule="auto"/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  </w:t>
      </w:r>
    </w:p>
    <w:p w14:paraId="50B09F85" w14:textId="77777777" w:rsidR="00F621D3" w:rsidRDefault="00F621D3" w:rsidP="00F621D3">
      <w:pPr>
        <w:spacing w:line="264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E49379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35FA60D9" w14:textId="77777777" w:rsidR="00F621D3" w:rsidRDefault="00F621D3" w:rsidP="00F621D3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61624124" w14:textId="3F142C92" w:rsidR="00F621D3" w:rsidRDefault="00F621D3" w:rsidP="00F621D3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Lietuvos Respublikos Vyriausybės 20</w:t>
      </w:r>
      <w:r w:rsidR="00A53BBD">
        <w:rPr>
          <w:szCs w:val="24"/>
          <w:lang w:eastAsia="lt-LT"/>
        </w:rPr>
        <w:t>17</w:t>
      </w:r>
      <w:r>
        <w:rPr>
          <w:szCs w:val="24"/>
          <w:lang w:eastAsia="lt-LT"/>
        </w:rPr>
        <w:t xml:space="preserve"> m. </w:t>
      </w:r>
      <w:r w:rsidR="00A53BBD">
        <w:rPr>
          <w:szCs w:val="24"/>
          <w:lang w:eastAsia="lt-LT"/>
        </w:rPr>
        <w:t>birželio 21</w:t>
      </w:r>
      <w:r>
        <w:rPr>
          <w:szCs w:val="24"/>
          <w:lang w:eastAsia="lt-LT"/>
        </w:rPr>
        <w:t xml:space="preserve"> d. nutarimą Nr. </w:t>
      </w:r>
      <w:r w:rsidR="00A53BBD">
        <w:rPr>
          <w:szCs w:val="24"/>
          <w:lang w:eastAsia="lt-LT"/>
        </w:rPr>
        <w:t>477</w:t>
      </w:r>
      <w:r>
        <w:rPr>
          <w:szCs w:val="24"/>
          <w:lang w:eastAsia="lt-LT"/>
        </w:rPr>
        <w:t xml:space="preserve"> „Dėl </w:t>
      </w:r>
      <w:r w:rsidR="00A53BBD">
        <w:rPr>
          <w:szCs w:val="24"/>
          <w:lang w:eastAsia="lt-LT"/>
        </w:rPr>
        <w:t xml:space="preserve">Lietuvos Respublikos Vyriausybės nacionalinio saugumo komisijos </w:t>
      </w:r>
      <w:r>
        <w:rPr>
          <w:szCs w:val="24"/>
          <w:lang w:eastAsia="lt-LT"/>
        </w:rPr>
        <w:t>sudarymo“ ir jį išdėstyti nauja redakcija:</w:t>
      </w:r>
    </w:p>
    <w:p w14:paraId="1169F9E4" w14:textId="77777777" w:rsidR="00F621D3" w:rsidRDefault="00F621D3" w:rsidP="00F621D3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29A46450" w14:textId="77777777" w:rsidR="00F621D3" w:rsidRDefault="00F621D3" w:rsidP="00F621D3">
      <w:pPr>
        <w:spacing w:line="264" w:lineRule="auto"/>
        <w:ind w:firstLine="709"/>
        <w:jc w:val="center"/>
        <w:rPr>
          <w:b/>
          <w:szCs w:val="24"/>
          <w:lang w:eastAsia="lt-LT"/>
        </w:rPr>
      </w:pPr>
      <w:r w:rsidRPr="00803386">
        <w:rPr>
          <w:szCs w:val="24"/>
          <w:lang w:eastAsia="lt-LT"/>
        </w:rPr>
        <w:t>„</w:t>
      </w:r>
      <w:r>
        <w:rPr>
          <w:b/>
          <w:szCs w:val="24"/>
          <w:lang w:eastAsia="lt-LT"/>
        </w:rPr>
        <w:t>LIETUVOS RESPUBLIKOS VYRIAUSYBĖ</w:t>
      </w:r>
    </w:p>
    <w:p w14:paraId="22A92BA7" w14:textId="77777777" w:rsidR="00F621D3" w:rsidRDefault="00F621D3" w:rsidP="00F621D3">
      <w:pPr>
        <w:spacing w:line="264" w:lineRule="auto"/>
        <w:ind w:firstLine="709"/>
        <w:jc w:val="center"/>
        <w:rPr>
          <w:b/>
          <w:szCs w:val="24"/>
          <w:lang w:eastAsia="lt-LT"/>
        </w:rPr>
      </w:pPr>
    </w:p>
    <w:p w14:paraId="4EFC704C" w14:textId="77777777" w:rsidR="00F621D3" w:rsidRDefault="00F621D3" w:rsidP="00F621D3">
      <w:pPr>
        <w:spacing w:line="264" w:lineRule="auto"/>
        <w:ind w:firstLine="709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456CEA27" w14:textId="6861B184" w:rsidR="00F621D3" w:rsidRDefault="00F621D3" w:rsidP="00F621D3">
      <w:pPr>
        <w:spacing w:line="264" w:lineRule="auto"/>
        <w:ind w:firstLine="709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bCs/>
          <w:caps/>
          <w:szCs w:val="24"/>
          <w:lang w:eastAsia="lt-LT"/>
        </w:rPr>
        <w:t>NACIONALINIO SAUGUMO KOMISIJOS SUDARYMO</w:t>
      </w:r>
    </w:p>
    <w:p w14:paraId="7E5FAC23" w14:textId="77777777" w:rsidR="00F621D3" w:rsidRPr="004C07DD" w:rsidRDefault="00F621D3" w:rsidP="00F621D3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770EBCF8" w14:textId="7CEED8C9" w:rsidR="00DF0513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pacing w:val="2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nacionalinio saugumo pagrindų įstatymo priedėlio 14 skyriaus antruoju skirsniu ir Lietuvos Respublikos Vyriausybės įstatymo 22 straipsnio 15 punktu ir 27 straipsnio </w:t>
      </w:r>
      <w:r w:rsidRPr="00340F94">
        <w:rPr>
          <w:color w:val="000000"/>
          <w:szCs w:val="24"/>
          <w:lang w:eastAsia="lt-LT"/>
        </w:rPr>
        <w:t>1</w:t>
      </w:r>
      <w:r w:rsidR="008529BA" w:rsidRPr="00340F94">
        <w:rPr>
          <w:color w:val="000000"/>
          <w:szCs w:val="24"/>
          <w:lang w:eastAsia="lt-LT"/>
        </w:rPr>
        <w:t>, 4 ir 5</w:t>
      </w:r>
      <w:r>
        <w:rPr>
          <w:color w:val="000000"/>
          <w:szCs w:val="24"/>
          <w:lang w:eastAsia="lt-LT"/>
        </w:rPr>
        <w:t xml:space="preserve"> dalimis,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B745BB3" w14:textId="3AD60F0B" w:rsidR="00DF0513" w:rsidRPr="00340F94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 xml:space="preserve">1. Sudaryti </w:t>
      </w:r>
      <w:r w:rsidR="003B3378" w:rsidRPr="00340F94">
        <w:rPr>
          <w:szCs w:val="24"/>
          <w:lang w:eastAsia="lt-LT"/>
        </w:rPr>
        <w:t>šią Nacionalinio saugumo komisiją (toliau – Komisija)</w:t>
      </w:r>
      <w:r w:rsidRPr="00340F94">
        <w:rPr>
          <w:szCs w:val="24"/>
          <w:lang w:eastAsia="lt-LT"/>
        </w:rPr>
        <w:t xml:space="preserve">: </w:t>
      </w:r>
    </w:p>
    <w:p w14:paraId="09EEA132" w14:textId="03FEB934" w:rsidR="00DF0513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Ministras Pirmininkas (</w:t>
      </w:r>
      <w:r w:rsidR="003B3378" w:rsidRPr="00340F94">
        <w:rPr>
          <w:szCs w:val="24"/>
          <w:lang w:eastAsia="lt-LT"/>
        </w:rPr>
        <w:t xml:space="preserve">Komisijos </w:t>
      </w:r>
      <w:r w:rsidRPr="00340F94">
        <w:rPr>
          <w:szCs w:val="24"/>
          <w:lang w:eastAsia="lt-LT"/>
        </w:rPr>
        <w:t>pirmininkas);</w:t>
      </w:r>
    </w:p>
    <w:p w14:paraId="19D91C29" w14:textId="1F186539" w:rsidR="00D00FFB" w:rsidRDefault="00D00FFB" w:rsidP="00D00FFB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t>krašto apsaugos ministras (Komisijos pirmininko pavaduotojas);</w:t>
      </w:r>
    </w:p>
    <w:p w14:paraId="60E5ADAD" w14:textId="22FDDE00" w:rsidR="00A53BBD" w:rsidRDefault="00A53BBD" w:rsidP="00A53BBD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ekonomikos ir inovacijų ministras;</w:t>
      </w:r>
    </w:p>
    <w:p w14:paraId="003A75BA" w14:textId="65C73548" w:rsidR="00522B1C" w:rsidRPr="00340F94" w:rsidRDefault="00522B1C" w:rsidP="00A53BBD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energetikos ministras;</w:t>
      </w:r>
    </w:p>
    <w:p w14:paraId="09AFB31B" w14:textId="77777777" w:rsidR="00DF0513" w:rsidRPr="00340F94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t>finansų ministras;</w:t>
      </w:r>
    </w:p>
    <w:p w14:paraId="4205DED6" w14:textId="77777777" w:rsidR="00DF0513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užsienio reikalų ministras;</w:t>
      </w:r>
    </w:p>
    <w:p w14:paraId="71B29FFD" w14:textId="28E5F25B" w:rsidR="00DF0513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vidaus reikalų ministras;</w:t>
      </w:r>
    </w:p>
    <w:p w14:paraId="188F43D5" w14:textId="3E9CA840" w:rsidR="00B21ACB" w:rsidRPr="00340F94" w:rsidRDefault="006C218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Lietuvos Respublikos valstybės saugumo departamento direktorius;</w:t>
      </w:r>
    </w:p>
    <w:p w14:paraId="1AEF696E" w14:textId="1AFF34DB" w:rsidR="006C2183" w:rsidRPr="00340F94" w:rsidRDefault="006C218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Respublikos Prezidento Nacionalinio saugumo grupės vyriausiasis patarėjas;</w:t>
      </w:r>
    </w:p>
    <w:p w14:paraId="4B9B721A" w14:textId="78CD56C9" w:rsidR="006C2183" w:rsidRPr="00340F94" w:rsidRDefault="006C218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Antrojo operatyvinių tarnybų departamento prie Krašto apsaugos ministerijos direktorius;</w:t>
      </w:r>
    </w:p>
    <w:p w14:paraId="6CB0AB03" w14:textId="77777777" w:rsidR="00DF0513" w:rsidRDefault="00DF051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Vyriausybės kancleris.</w:t>
      </w:r>
    </w:p>
    <w:p w14:paraId="7BB70962" w14:textId="34DD5C9C" w:rsidR="006C2183" w:rsidRPr="00340F94" w:rsidRDefault="006C2183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 xml:space="preserve">2. Skirti </w:t>
      </w:r>
      <w:r w:rsidR="00FE63B9">
        <w:rPr>
          <w:szCs w:val="24"/>
          <w:lang w:eastAsia="lt-LT"/>
        </w:rPr>
        <w:t xml:space="preserve">šiuos </w:t>
      </w:r>
      <w:r w:rsidRPr="00340F94">
        <w:rPr>
          <w:szCs w:val="24"/>
          <w:lang w:eastAsia="lt-LT"/>
        </w:rPr>
        <w:t>pakaitinius Komisijos narius:</w:t>
      </w:r>
    </w:p>
    <w:p w14:paraId="1A638615" w14:textId="5D220217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t>krašto apsaugos viceministras;</w:t>
      </w:r>
    </w:p>
    <w:p w14:paraId="733BA2C2" w14:textId="2653F961" w:rsidR="00A53BBD" w:rsidRDefault="00A53BBD" w:rsidP="00A53BBD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ekonomikos ir inovacijų viceministras;</w:t>
      </w:r>
    </w:p>
    <w:p w14:paraId="7E92B921" w14:textId="7F83E08D" w:rsidR="00522B1C" w:rsidRPr="00340F94" w:rsidRDefault="00522B1C" w:rsidP="00A53BBD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energetikos viceministras;</w:t>
      </w:r>
    </w:p>
    <w:p w14:paraId="39F2C35C" w14:textId="20F32CE0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t>finansų viceministras;</w:t>
      </w:r>
    </w:p>
    <w:p w14:paraId="26BDE699" w14:textId="6CE03B72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lastRenderedPageBreak/>
        <w:t>užsienio reikalų viceministras;</w:t>
      </w:r>
    </w:p>
    <w:p w14:paraId="7DFB4880" w14:textId="38984B72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40F94">
        <w:rPr>
          <w:color w:val="000000"/>
          <w:szCs w:val="24"/>
          <w:lang w:eastAsia="lt-LT"/>
        </w:rPr>
        <w:t>vidaus reikalų viceministras;</w:t>
      </w:r>
    </w:p>
    <w:p w14:paraId="2C194240" w14:textId="08BC995C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Lietuvos Respublikos valstybės saugumo departamento direktoriaus pavaduotojas;</w:t>
      </w:r>
    </w:p>
    <w:p w14:paraId="600F4C84" w14:textId="465406E2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Respublikos Prezidento patarėjas;</w:t>
      </w:r>
    </w:p>
    <w:p w14:paraId="45F757CB" w14:textId="2B325C7A" w:rsidR="006C2183" w:rsidRPr="00340F94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Antrojo operatyvinių tarnybų departamento prie Krašto apsaugos ministerijos direktoriaus pavaduotojas;</w:t>
      </w:r>
    </w:p>
    <w:p w14:paraId="3CEFD98B" w14:textId="513580B1" w:rsidR="006C2183" w:rsidRDefault="006C2183" w:rsidP="006C218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340F94">
        <w:rPr>
          <w:szCs w:val="24"/>
          <w:lang w:eastAsia="lt-LT"/>
        </w:rPr>
        <w:t>Vyriausybės kanclerio pavaduotojas.</w:t>
      </w:r>
    </w:p>
    <w:p w14:paraId="1E7B6750" w14:textId="793D4BDC" w:rsidR="00A71400" w:rsidRPr="00340F94" w:rsidRDefault="00A71400" w:rsidP="00A71400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Pasiūlyti Lietuvos Respublikos Prezidento kanceliarijai ir Lietuvos Respublikos valstybės saugumo departamentui skirti atstovus į Komisiją. </w:t>
      </w:r>
    </w:p>
    <w:p w14:paraId="509D86E7" w14:textId="35416AB8" w:rsidR="00DF0513" w:rsidRPr="00340F94" w:rsidRDefault="00A71400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DF0513" w:rsidRPr="00340F94">
        <w:rPr>
          <w:szCs w:val="24"/>
          <w:lang w:eastAsia="lt-LT"/>
        </w:rPr>
        <w:t>. Nustatyti</w:t>
      </w:r>
      <w:r w:rsidR="00C264E3" w:rsidRPr="00340F94">
        <w:rPr>
          <w:szCs w:val="24"/>
          <w:lang w:eastAsia="lt-LT"/>
        </w:rPr>
        <w:t xml:space="preserve"> ši</w:t>
      </w:r>
      <w:r w:rsidR="005016EA">
        <w:rPr>
          <w:szCs w:val="24"/>
          <w:lang w:eastAsia="lt-LT"/>
        </w:rPr>
        <w:t>as</w:t>
      </w:r>
      <w:r w:rsidR="00C264E3" w:rsidRPr="00340F94">
        <w:rPr>
          <w:szCs w:val="24"/>
          <w:lang w:eastAsia="lt-LT"/>
        </w:rPr>
        <w:t xml:space="preserve"> Komisijos užd</w:t>
      </w:r>
      <w:r w:rsidR="005016EA">
        <w:rPr>
          <w:szCs w:val="24"/>
          <w:lang w:eastAsia="lt-LT"/>
        </w:rPr>
        <w:t>uotis</w:t>
      </w:r>
      <w:r w:rsidR="00DF0513" w:rsidRPr="00340F94">
        <w:rPr>
          <w:szCs w:val="24"/>
          <w:lang w:eastAsia="lt-LT"/>
        </w:rPr>
        <w:t>:</w:t>
      </w:r>
    </w:p>
    <w:p w14:paraId="0C3DDD8E" w14:textId="2A1AA49C" w:rsidR="001127EC" w:rsidRDefault="00A71400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>4</w:t>
      </w:r>
      <w:r w:rsidR="00F93A45" w:rsidRPr="00340F94">
        <w:rPr>
          <w:lang w:eastAsia="lt-LT"/>
        </w:rPr>
        <w:t>.</w:t>
      </w:r>
      <w:r w:rsidR="00616FE8" w:rsidRPr="00340F94">
        <w:rPr>
          <w:lang w:eastAsia="lt-LT"/>
        </w:rPr>
        <w:t>1</w:t>
      </w:r>
      <w:r w:rsidR="00F93A45" w:rsidRPr="00340F94">
        <w:rPr>
          <w:lang w:eastAsia="lt-LT"/>
        </w:rPr>
        <w:t xml:space="preserve">. </w:t>
      </w:r>
      <w:r w:rsidR="00E41B77">
        <w:rPr>
          <w:lang w:eastAsia="lt-LT"/>
        </w:rPr>
        <w:t xml:space="preserve">svarstyti </w:t>
      </w:r>
      <w:r w:rsidR="00CD4275">
        <w:rPr>
          <w:szCs w:val="24"/>
          <w:lang w:eastAsia="lt-LT"/>
        </w:rPr>
        <w:t>grėsmių, pavojų ir rizikos veiksnių Lietuvos Respublikos nacionaliniam saugumui, apibrėžtų Nacionalinio saugumo strategijoje, patvirtintoje Lietuvos Respublikos Seimo 2002 m. gegužės 28 d. nutarimu Nr. IX-907 „Dėl Nacionalinio saugumo strategijos patvirtinimo“ (Lietuvos Respublikos Seimo 2017 m. sausio 17 d. nutarimo Nr. XIII-202 redakcija) (toliau – grėsmės)</w:t>
      </w:r>
      <w:r w:rsidR="00087063">
        <w:rPr>
          <w:szCs w:val="24"/>
          <w:lang w:eastAsia="lt-LT"/>
        </w:rPr>
        <w:t>,</w:t>
      </w:r>
      <w:r w:rsidR="00CD4275">
        <w:rPr>
          <w:szCs w:val="24"/>
          <w:lang w:eastAsia="lt-LT"/>
        </w:rPr>
        <w:t xml:space="preserve"> </w:t>
      </w:r>
      <w:r w:rsidR="00143F35" w:rsidRPr="00340F94">
        <w:rPr>
          <w:szCs w:val="24"/>
          <w:lang w:eastAsia="lt-LT"/>
        </w:rPr>
        <w:t>pokyči</w:t>
      </w:r>
      <w:r w:rsidR="00143F35">
        <w:rPr>
          <w:szCs w:val="24"/>
          <w:lang w:eastAsia="lt-LT"/>
        </w:rPr>
        <w:t xml:space="preserve">us ir </w:t>
      </w:r>
      <w:r w:rsidR="00CD4275">
        <w:rPr>
          <w:szCs w:val="24"/>
          <w:lang w:eastAsia="lt-LT"/>
        </w:rPr>
        <w:t xml:space="preserve">jų poveikį Lietuvos Respublikos nacionaliniam saugumui </w:t>
      </w:r>
      <w:r w:rsidR="00FF5E3F">
        <w:rPr>
          <w:szCs w:val="24"/>
          <w:lang w:eastAsia="lt-LT"/>
        </w:rPr>
        <w:t xml:space="preserve">ir teikti </w:t>
      </w:r>
      <w:r w:rsidR="00FF5E3F" w:rsidRPr="00340F94">
        <w:rPr>
          <w:szCs w:val="24"/>
          <w:lang w:eastAsia="lt-LT"/>
        </w:rPr>
        <w:t>Vyriausybei</w:t>
      </w:r>
      <w:r w:rsidR="00FF5E3F">
        <w:rPr>
          <w:szCs w:val="24"/>
          <w:lang w:eastAsia="lt-LT"/>
        </w:rPr>
        <w:t>, valstybės</w:t>
      </w:r>
      <w:r w:rsidR="00FF5E3F" w:rsidRPr="00340F94">
        <w:rPr>
          <w:szCs w:val="24"/>
          <w:lang w:eastAsia="lt-LT"/>
        </w:rPr>
        <w:t xml:space="preserve"> institucijoms </w:t>
      </w:r>
      <w:r w:rsidR="00FF5E3F">
        <w:rPr>
          <w:szCs w:val="24"/>
          <w:lang w:eastAsia="lt-LT"/>
        </w:rPr>
        <w:t xml:space="preserve">ir įstaigoms </w:t>
      </w:r>
      <w:r w:rsidR="00FF5E3F" w:rsidRPr="00340F94">
        <w:rPr>
          <w:szCs w:val="24"/>
          <w:lang w:eastAsia="lt-LT"/>
        </w:rPr>
        <w:t>pasiūlymus dėl veiksmų</w:t>
      </w:r>
      <w:r w:rsidR="00FF5E3F">
        <w:rPr>
          <w:szCs w:val="24"/>
          <w:lang w:eastAsia="lt-LT"/>
        </w:rPr>
        <w:t xml:space="preserve"> ir priemonių</w:t>
      </w:r>
      <w:r w:rsidR="00FF5E3F" w:rsidRPr="00340F94">
        <w:rPr>
          <w:szCs w:val="24"/>
          <w:lang w:eastAsia="lt-LT"/>
        </w:rPr>
        <w:t xml:space="preserve">, kurių reikia </w:t>
      </w:r>
      <w:r w:rsidR="001127EC">
        <w:rPr>
          <w:szCs w:val="24"/>
          <w:lang w:eastAsia="lt-LT"/>
        </w:rPr>
        <w:t xml:space="preserve">grėsmėms ir galimiems žalingiems </w:t>
      </w:r>
      <w:r w:rsidR="00C00B61">
        <w:rPr>
          <w:szCs w:val="24"/>
          <w:lang w:eastAsia="lt-LT"/>
        </w:rPr>
        <w:t xml:space="preserve">jų </w:t>
      </w:r>
      <w:r w:rsidR="001127EC">
        <w:rPr>
          <w:szCs w:val="24"/>
          <w:lang w:eastAsia="lt-LT"/>
        </w:rPr>
        <w:t>padariniams</w:t>
      </w:r>
      <w:r w:rsidR="000034C9">
        <w:rPr>
          <w:szCs w:val="24"/>
          <w:lang w:eastAsia="lt-LT"/>
        </w:rPr>
        <w:t xml:space="preserve"> sumažinti ar jų išvengti</w:t>
      </w:r>
      <w:r w:rsidR="001127EC">
        <w:rPr>
          <w:szCs w:val="24"/>
          <w:lang w:eastAsia="lt-LT"/>
        </w:rPr>
        <w:t>;</w:t>
      </w:r>
    </w:p>
    <w:p w14:paraId="683190B9" w14:textId="7AF2A14B" w:rsidR="00456E07" w:rsidRPr="00340F94" w:rsidRDefault="00A71400" w:rsidP="00DF0513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A5694" w:rsidRPr="00340F94">
        <w:rPr>
          <w:szCs w:val="24"/>
          <w:lang w:eastAsia="lt-LT"/>
        </w:rPr>
        <w:t xml:space="preserve">.2. </w:t>
      </w:r>
      <w:r w:rsidR="006C312F">
        <w:rPr>
          <w:szCs w:val="24"/>
          <w:lang w:eastAsia="lt-LT"/>
        </w:rPr>
        <w:t>teik</w:t>
      </w:r>
      <w:r w:rsidR="00E41B77">
        <w:rPr>
          <w:szCs w:val="24"/>
          <w:lang w:eastAsia="lt-LT"/>
        </w:rPr>
        <w:t>ti</w:t>
      </w:r>
      <w:r w:rsidR="006C312F">
        <w:rPr>
          <w:szCs w:val="24"/>
          <w:lang w:eastAsia="lt-LT"/>
        </w:rPr>
        <w:t xml:space="preserve"> Vyriausybei </w:t>
      </w:r>
      <w:r w:rsidR="00EA5694" w:rsidRPr="00340F94">
        <w:rPr>
          <w:szCs w:val="24"/>
          <w:lang w:eastAsia="lt-LT"/>
        </w:rPr>
        <w:t xml:space="preserve">pasiūlymus </w:t>
      </w:r>
      <w:r w:rsidR="00CE3F0C" w:rsidRPr="00340F94">
        <w:rPr>
          <w:szCs w:val="24"/>
          <w:lang w:eastAsia="lt-LT"/>
        </w:rPr>
        <w:t>dėl grėsmių prevencijos prioritetų ir priemonių</w:t>
      </w:r>
      <w:r w:rsidR="00B42D2F">
        <w:rPr>
          <w:szCs w:val="24"/>
          <w:lang w:eastAsia="lt-LT"/>
        </w:rPr>
        <w:t>,</w:t>
      </w:r>
      <w:r w:rsidR="00817EFB">
        <w:rPr>
          <w:szCs w:val="24"/>
          <w:lang w:eastAsia="lt-LT"/>
        </w:rPr>
        <w:t xml:space="preserve"> </w:t>
      </w:r>
      <w:r w:rsidR="00456E07" w:rsidRPr="00340F94">
        <w:rPr>
          <w:szCs w:val="24"/>
          <w:lang w:eastAsia="lt-LT"/>
        </w:rPr>
        <w:t>vertin</w:t>
      </w:r>
      <w:r w:rsidR="00E41B77">
        <w:rPr>
          <w:szCs w:val="24"/>
          <w:lang w:eastAsia="lt-LT"/>
        </w:rPr>
        <w:t>ti</w:t>
      </w:r>
      <w:r w:rsidR="00456E07" w:rsidRPr="00340F94">
        <w:rPr>
          <w:szCs w:val="24"/>
          <w:lang w:eastAsia="lt-LT"/>
        </w:rPr>
        <w:t xml:space="preserve"> </w:t>
      </w:r>
      <w:r w:rsidR="00A05828">
        <w:rPr>
          <w:szCs w:val="24"/>
          <w:lang w:eastAsia="lt-LT"/>
        </w:rPr>
        <w:t>jų</w:t>
      </w:r>
      <w:r w:rsidR="00E41B77">
        <w:rPr>
          <w:szCs w:val="24"/>
          <w:lang w:eastAsia="lt-LT"/>
        </w:rPr>
        <w:t xml:space="preserve"> </w:t>
      </w:r>
      <w:r w:rsidR="00456E07" w:rsidRPr="00340F94">
        <w:rPr>
          <w:szCs w:val="24"/>
          <w:lang w:eastAsia="lt-LT"/>
        </w:rPr>
        <w:t>įgyvendinimo rezultatus;</w:t>
      </w:r>
    </w:p>
    <w:p w14:paraId="70959229" w14:textId="07DCAE3F" w:rsidR="00BF3540" w:rsidRDefault="00A71400" w:rsidP="00F346D7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F346D7" w:rsidRPr="003F515F">
        <w:rPr>
          <w:szCs w:val="24"/>
          <w:lang w:eastAsia="lt-LT"/>
        </w:rPr>
        <w:t>.</w:t>
      </w:r>
      <w:r w:rsidR="000034C9" w:rsidRPr="003F515F">
        <w:rPr>
          <w:szCs w:val="24"/>
          <w:lang w:eastAsia="lt-LT"/>
        </w:rPr>
        <w:t>3</w:t>
      </w:r>
      <w:r w:rsidR="00F346D7" w:rsidRPr="003F515F">
        <w:rPr>
          <w:szCs w:val="24"/>
          <w:lang w:eastAsia="lt-LT"/>
        </w:rPr>
        <w:t xml:space="preserve">. </w:t>
      </w:r>
      <w:r w:rsidR="00A05828">
        <w:rPr>
          <w:szCs w:val="24"/>
          <w:lang w:eastAsia="lt-LT"/>
        </w:rPr>
        <w:t xml:space="preserve">teikti Vyriausybei </w:t>
      </w:r>
      <w:r w:rsidR="00BF3540" w:rsidRPr="003F515F">
        <w:rPr>
          <w:szCs w:val="24"/>
          <w:lang w:eastAsia="lt-LT"/>
        </w:rPr>
        <w:t>pasiūlymus dėl grėsmių stebėjimo indikatorių</w:t>
      </w:r>
      <w:r w:rsidR="00E76874" w:rsidRPr="003F515F">
        <w:rPr>
          <w:szCs w:val="24"/>
          <w:lang w:eastAsia="lt-LT"/>
        </w:rPr>
        <w:t>,</w:t>
      </w:r>
      <w:r w:rsidR="00BF3540" w:rsidRPr="003F515F">
        <w:rPr>
          <w:szCs w:val="24"/>
          <w:lang w:eastAsia="lt-LT"/>
        </w:rPr>
        <w:t xml:space="preserve"> </w:t>
      </w:r>
      <w:r w:rsidR="00A435AD" w:rsidRPr="003F515F">
        <w:rPr>
          <w:szCs w:val="24"/>
          <w:lang w:eastAsia="lt-LT"/>
        </w:rPr>
        <w:t>ši</w:t>
      </w:r>
      <w:r w:rsidR="003F515F">
        <w:rPr>
          <w:szCs w:val="24"/>
          <w:lang w:eastAsia="lt-LT"/>
        </w:rPr>
        <w:t>uos</w:t>
      </w:r>
      <w:r w:rsidR="00A435AD" w:rsidRPr="003F515F">
        <w:rPr>
          <w:szCs w:val="24"/>
          <w:lang w:eastAsia="lt-LT"/>
        </w:rPr>
        <w:t xml:space="preserve"> indikatori</w:t>
      </w:r>
      <w:r w:rsidR="003F515F">
        <w:rPr>
          <w:szCs w:val="24"/>
          <w:lang w:eastAsia="lt-LT"/>
        </w:rPr>
        <w:t>us</w:t>
      </w:r>
      <w:r w:rsidR="00A435AD" w:rsidRPr="003F515F">
        <w:rPr>
          <w:szCs w:val="24"/>
          <w:lang w:eastAsia="lt-LT"/>
        </w:rPr>
        <w:t xml:space="preserve"> </w:t>
      </w:r>
      <w:r w:rsidR="00D76DAC" w:rsidRPr="003F515F">
        <w:rPr>
          <w:szCs w:val="24"/>
          <w:lang w:eastAsia="lt-LT"/>
        </w:rPr>
        <w:t>steb</w:t>
      </w:r>
      <w:r w:rsidR="003F515F">
        <w:rPr>
          <w:szCs w:val="24"/>
          <w:lang w:eastAsia="lt-LT"/>
        </w:rPr>
        <w:t xml:space="preserve">inčių ir </w:t>
      </w:r>
      <w:r w:rsidR="00D76DAC" w:rsidRPr="003F515F">
        <w:rPr>
          <w:szCs w:val="24"/>
          <w:lang w:eastAsia="lt-LT"/>
        </w:rPr>
        <w:t>vertin</w:t>
      </w:r>
      <w:r w:rsidR="003F515F">
        <w:rPr>
          <w:szCs w:val="24"/>
          <w:lang w:eastAsia="lt-LT"/>
        </w:rPr>
        <w:t xml:space="preserve">ančių </w:t>
      </w:r>
      <w:r w:rsidR="00D76DAC" w:rsidRPr="003F515F">
        <w:rPr>
          <w:szCs w:val="24"/>
          <w:lang w:eastAsia="lt-LT"/>
        </w:rPr>
        <w:t>institucijų</w:t>
      </w:r>
      <w:r w:rsidR="00BF3540" w:rsidRPr="003F515F">
        <w:rPr>
          <w:szCs w:val="24"/>
          <w:lang w:eastAsia="lt-LT"/>
        </w:rPr>
        <w:t xml:space="preserve"> </w:t>
      </w:r>
      <w:r w:rsidR="00E76874" w:rsidRPr="003F515F">
        <w:rPr>
          <w:szCs w:val="24"/>
          <w:lang w:eastAsia="lt-LT"/>
        </w:rPr>
        <w:t xml:space="preserve">keitimo </w:t>
      </w:r>
      <w:r w:rsidR="00BF3540" w:rsidRPr="003F515F">
        <w:rPr>
          <w:szCs w:val="24"/>
          <w:lang w:eastAsia="lt-LT"/>
        </w:rPr>
        <w:t>ir kitus</w:t>
      </w:r>
      <w:r w:rsidR="00087063" w:rsidRPr="003F515F">
        <w:rPr>
          <w:szCs w:val="24"/>
          <w:lang w:eastAsia="lt-LT"/>
        </w:rPr>
        <w:t xml:space="preserve"> pasiūlymus</w:t>
      </w:r>
      <w:r w:rsidR="00060869" w:rsidRPr="003F515F">
        <w:rPr>
          <w:szCs w:val="24"/>
          <w:lang w:eastAsia="lt-LT"/>
        </w:rPr>
        <w:t xml:space="preserve">, </w:t>
      </w:r>
      <w:r w:rsidR="00BF3540" w:rsidRPr="003F515F">
        <w:rPr>
          <w:szCs w:val="24"/>
          <w:lang w:eastAsia="lt-LT"/>
        </w:rPr>
        <w:t xml:space="preserve">reikšmingus grėsmių stebėjimui, vertinimui </w:t>
      </w:r>
      <w:r w:rsidR="00D76DAC" w:rsidRPr="003F515F">
        <w:rPr>
          <w:szCs w:val="24"/>
          <w:lang w:eastAsia="lt-LT"/>
        </w:rPr>
        <w:t>i</w:t>
      </w:r>
      <w:r w:rsidR="00BF3540" w:rsidRPr="003F515F">
        <w:rPr>
          <w:szCs w:val="24"/>
          <w:lang w:eastAsia="lt-LT"/>
        </w:rPr>
        <w:t>r perspėjimui apie grėsmes;</w:t>
      </w:r>
    </w:p>
    <w:p w14:paraId="4AEFE8B2" w14:textId="45C1FD17" w:rsidR="000034C9" w:rsidRDefault="00A71400" w:rsidP="000034C9">
      <w:pPr>
        <w:tabs>
          <w:tab w:val="left" w:pos="706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0034C9" w:rsidRPr="00340F94">
        <w:rPr>
          <w:lang w:eastAsia="lt-LT"/>
        </w:rPr>
        <w:t>.</w:t>
      </w:r>
      <w:r w:rsidR="000034C9">
        <w:rPr>
          <w:lang w:eastAsia="lt-LT"/>
        </w:rPr>
        <w:t>4</w:t>
      </w:r>
      <w:r w:rsidR="000034C9" w:rsidRPr="00340F94">
        <w:rPr>
          <w:lang w:eastAsia="lt-LT"/>
        </w:rPr>
        <w:t xml:space="preserve">. </w:t>
      </w:r>
      <w:r w:rsidR="000034C9">
        <w:rPr>
          <w:lang w:eastAsia="lt-LT"/>
        </w:rPr>
        <w:t xml:space="preserve">vertinti valstybės institucijų ir įstaigų pasirengimą </w:t>
      </w:r>
      <w:r w:rsidR="000034C9" w:rsidRPr="00340F94">
        <w:rPr>
          <w:lang w:eastAsia="lt-LT"/>
        </w:rPr>
        <w:t>valdyti krizes;</w:t>
      </w:r>
    </w:p>
    <w:p w14:paraId="0A063827" w14:textId="1AF920F5" w:rsidR="00517584" w:rsidRDefault="00A71400" w:rsidP="00DF0513">
      <w:pPr>
        <w:tabs>
          <w:tab w:val="left" w:pos="706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D76DAC">
        <w:rPr>
          <w:lang w:eastAsia="lt-LT"/>
        </w:rPr>
        <w:t>.</w:t>
      </w:r>
      <w:r w:rsidR="00E76874">
        <w:rPr>
          <w:lang w:eastAsia="lt-LT"/>
        </w:rPr>
        <w:t>5</w:t>
      </w:r>
      <w:r w:rsidR="00D76DAC">
        <w:rPr>
          <w:lang w:eastAsia="lt-LT"/>
        </w:rPr>
        <w:t xml:space="preserve">. </w:t>
      </w:r>
      <w:r w:rsidR="00E623A1">
        <w:rPr>
          <w:lang w:eastAsia="lt-LT"/>
        </w:rPr>
        <w:t>teik</w:t>
      </w:r>
      <w:r w:rsidR="00E76874">
        <w:rPr>
          <w:lang w:eastAsia="lt-LT"/>
        </w:rPr>
        <w:t>ti</w:t>
      </w:r>
      <w:r w:rsidR="00E623A1">
        <w:rPr>
          <w:lang w:eastAsia="lt-LT"/>
        </w:rPr>
        <w:t xml:space="preserve"> Vyriausybei</w:t>
      </w:r>
      <w:r w:rsidR="00442A8A">
        <w:rPr>
          <w:lang w:eastAsia="lt-LT"/>
        </w:rPr>
        <w:t xml:space="preserve">, valstybės institucijoms ir įstaigoms </w:t>
      </w:r>
      <w:r w:rsidR="00390717">
        <w:rPr>
          <w:lang w:eastAsia="lt-LT"/>
        </w:rPr>
        <w:t>pasiūlymus</w:t>
      </w:r>
      <w:r w:rsidR="00390717" w:rsidRPr="00340F94">
        <w:rPr>
          <w:color w:val="000000"/>
          <w:szCs w:val="24"/>
          <w:lang w:eastAsia="lt-LT"/>
        </w:rPr>
        <w:t xml:space="preserve"> </w:t>
      </w:r>
      <w:r w:rsidR="00E85E5F" w:rsidRPr="00340F94">
        <w:rPr>
          <w:color w:val="000000"/>
          <w:szCs w:val="24"/>
          <w:lang w:eastAsia="lt-LT"/>
        </w:rPr>
        <w:t xml:space="preserve">dėl </w:t>
      </w:r>
      <w:r w:rsidR="00E85E5F">
        <w:rPr>
          <w:color w:val="000000"/>
          <w:szCs w:val="24"/>
          <w:lang w:eastAsia="lt-LT"/>
        </w:rPr>
        <w:t xml:space="preserve">veiksmų ir </w:t>
      </w:r>
      <w:r w:rsidR="00E85E5F" w:rsidRPr="00340F94">
        <w:rPr>
          <w:color w:val="000000"/>
          <w:szCs w:val="24"/>
          <w:lang w:eastAsia="lt-LT"/>
        </w:rPr>
        <w:t>priemonių</w:t>
      </w:r>
      <w:r w:rsidR="00E85E5F" w:rsidRPr="00340F94">
        <w:rPr>
          <w:bCs/>
          <w:color w:val="000000"/>
          <w:szCs w:val="24"/>
          <w:lang w:eastAsia="lt-LT"/>
        </w:rPr>
        <w:t xml:space="preserve"> krizei valdyti ir (ar) krizės padariniams </w:t>
      </w:r>
      <w:r w:rsidR="00060869">
        <w:rPr>
          <w:bCs/>
          <w:color w:val="000000"/>
          <w:szCs w:val="24"/>
          <w:lang w:eastAsia="lt-LT"/>
        </w:rPr>
        <w:t xml:space="preserve">sumažinti ar </w:t>
      </w:r>
      <w:r w:rsidR="00E85E5F" w:rsidRPr="00340F94">
        <w:rPr>
          <w:bCs/>
          <w:color w:val="000000"/>
          <w:szCs w:val="24"/>
          <w:lang w:eastAsia="lt-LT"/>
        </w:rPr>
        <w:t>šalinti</w:t>
      </w:r>
      <w:r w:rsidR="00517584" w:rsidRPr="00340F94">
        <w:rPr>
          <w:lang w:eastAsia="lt-LT"/>
        </w:rPr>
        <w:t>;</w:t>
      </w:r>
    </w:p>
    <w:p w14:paraId="069E2920" w14:textId="4FC0578C" w:rsidR="000245B0" w:rsidRDefault="00A71400" w:rsidP="000245B0">
      <w:pPr>
        <w:tabs>
          <w:tab w:val="left" w:pos="706"/>
        </w:tabs>
        <w:spacing w:line="360" w:lineRule="atLeast"/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lang w:eastAsia="lt-LT"/>
        </w:rPr>
        <w:t>4</w:t>
      </w:r>
      <w:r w:rsidR="00D76DAC">
        <w:rPr>
          <w:lang w:eastAsia="lt-LT"/>
        </w:rPr>
        <w:t>.</w:t>
      </w:r>
      <w:r w:rsidR="00E76874">
        <w:rPr>
          <w:lang w:eastAsia="lt-LT"/>
        </w:rPr>
        <w:t>6</w:t>
      </w:r>
      <w:r w:rsidR="00D76DAC">
        <w:rPr>
          <w:lang w:eastAsia="lt-LT"/>
        </w:rPr>
        <w:t>.</w:t>
      </w:r>
      <w:r w:rsidR="000245B0" w:rsidRPr="00340F94">
        <w:rPr>
          <w:lang w:eastAsia="lt-LT"/>
        </w:rPr>
        <w:t xml:space="preserve"> </w:t>
      </w:r>
      <w:r w:rsidR="00E85E5F">
        <w:rPr>
          <w:lang w:eastAsia="lt-LT"/>
        </w:rPr>
        <w:t>koordinuo</w:t>
      </w:r>
      <w:r w:rsidR="00E76874">
        <w:rPr>
          <w:lang w:eastAsia="lt-LT"/>
        </w:rPr>
        <w:t>ti</w:t>
      </w:r>
      <w:r w:rsidR="00E85E5F">
        <w:rPr>
          <w:lang w:eastAsia="lt-LT"/>
        </w:rPr>
        <w:t xml:space="preserve"> </w:t>
      </w:r>
      <w:r w:rsidR="000245B0">
        <w:rPr>
          <w:color w:val="000000"/>
          <w:szCs w:val="24"/>
          <w:lang w:eastAsia="lt-LT"/>
        </w:rPr>
        <w:t xml:space="preserve">veiksmų ir </w:t>
      </w:r>
      <w:r w:rsidR="000245B0" w:rsidRPr="00340F94">
        <w:rPr>
          <w:color w:val="000000"/>
          <w:szCs w:val="24"/>
          <w:lang w:eastAsia="lt-LT"/>
        </w:rPr>
        <w:t>priemonių</w:t>
      </w:r>
      <w:r w:rsidR="000245B0" w:rsidRPr="00340F94">
        <w:rPr>
          <w:bCs/>
          <w:color w:val="000000"/>
          <w:szCs w:val="24"/>
          <w:lang w:eastAsia="lt-LT"/>
        </w:rPr>
        <w:t xml:space="preserve"> krizei valdyti ir (ar) krizės padariniams </w:t>
      </w:r>
      <w:r w:rsidR="00060869">
        <w:rPr>
          <w:bCs/>
          <w:color w:val="000000"/>
          <w:szCs w:val="24"/>
          <w:lang w:eastAsia="lt-LT"/>
        </w:rPr>
        <w:t xml:space="preserve">sumažinti ar </w:t>
      </w:r>
      <w:r w:rsidR="000245B0" w:rsidRPr="00340F94">
        <w:rPr>
          <w:bCs/>
          <w:color w:val="000000"/>
          <w:szCs w:val="24"/>
          <w:lang w:eastAsia="lt-LT"/>
        </w:rPr>
        <w:t>šalinti</w:t>
      </w:r>
      <w:r w:rsidR="000245B0">
        <w:rPr>
          <w:bCs/>
          <w:color w:val="000000"/>
          <w:szCs w:val="24"/>
          <w:lang w:eastAsia="lt-LT"/>
        </w:rPr>
        <w:t xml:space="preserve"> įgyvendinimą;</w:t>
      </w:r>
    </w:p>
    <w:p w14:paraId="417321AC" w14:textId="05A43B1F" w:rsidR="00E76874" w:rsidRDefault="00A71400" w:rsidP="0022469D">
      <w:pPr>
        <w:tabs>
          <w:tab w:val="left" w:pos="706"/>
        </w:tabs>
        <w:spacing w:line="360" w:lineRule="atLeast"/>
        <w:ind w:firstLine="720"/>
        <w:jc w:val="both"/>
        <w:rPr>
          <w:color w:val="000000"/>
        </w:rPr>
      </w:pPr>
      <w:r>
        <w:rPr>
          <w:bCs/>
          <w:lang w:eastAsia="lt-LT"/>
        </w:rPr>
        <w:t>4</w:t>
      </w:r>
      <w:r w:rsidR="00D11095" w:rsidRPr="00340F94">
        <w:rPr>
          <w:bCs/>
          <w:lang w:eastAsia="lt-LT"/>
        </w:rPr>
        <w:t>.</w:t>
      </w:r>
      <w:r w:rsidR="00E76874">
        <w:rPr>
          <w:bCs/>
          <w:lang w:eastAsia="lt-LT"/>
        </w:rPr>
        <w:t>7</w:t>
      </w:r>
      <w:r w:rsidR="00DF0513" w:rsidRPr="00340F94">
        <w:rPr>
          <w:bCs/>
          <w:lang w:eastAsia="lt-LT"/>
        </w:rPr>
        <w:t xml:space="preserve">. </w:t>
      </w:r>
      <w:r w:rsidR="0024007D">
        <w:rPr>
          <w:color w:val="000000"/>
        </w:rPr>
        <w:t>teik</w:t>
      </w:r>
      <w:r w:rsidR="00E76874">
        <w:rPr>
          <w:color w:val="000000"/>
        </w:rPr>
        <w:t>ti</w:t>
      </w:r>
      <w:r w:rsidR="0024007D">
        <w:rPr>
          <w:color w:val="000000"/>
        </w:rPr>
        <w:t xml:space="preserve"> Vyriausybei pasiūlymus dėl teroro akto grėsmės lygio pakeitimo </w:t>
      </w:r>
      <w:r w:rsidR="00CC0265">
        <w:rPr>
          <w:color w:val="000000"/>
        </w:rPr>
        <w:t>Teroro akto grėsmės lygio nustatymo, skelbimo ir parengties tvarkos aprašo, patvirtinto Lietuvos Respublikos Vyriausybės 2010 m. lapkričio 10 d. nutarimu Nr. 1614-8 „Dėl Teroro akto grėsmės lygio nustatymo, skelbimo ir parengties tvarkos aprašo patvirtinimo“ nustatyta tvarka</w:t>
      </w:r>
      <w:r w:rsidR="00E76874">
        <w:rPr>
          <w:color w:val="000000"/>
        </w:rPr>
        <w:t>;</w:t>
      </w:r>
    </w:p>
    <w:p w14:paraId="1BA076EA" w14:textId="455E4C4C" w:rsidR="00E76874" w:rsidRPr="003F515F" w:rsidRDefault="00A71400" w:rsidP="00E76874">
      <w:pPr>
        <w:tabs>
          <w:tab w:val="left" w:pos="706"/>
        </w:tabs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E76874" w:rsidRPr="003F515F">
        <w:rPr>
          <w:lang w:eastAsia="lt-LT"/>
        </w:rPr>
        <w:t xml:space="preserve">.8. svarstyti kitus </w:t>
      </w:r>
      <w:r w:rsidR="00A435AD" w:rsidRPr="003F515F">
        <w:rPr>
          <w:lang w:eastAsia="lt-LT"/>
        </w:rPr>
        <w:t xml:space="preserve">klausimus, susijusius su </w:t>
      </w:r>
      <w:r w:rsidR="00A05828">
        <w:rPr>
          <w:lang w:eastAsia="lt-LT"/>
        </w:rPr>
        <w:t xml:space="preserve">grėsmių prevencija </w:t>
      </w:r>
      <w:r w:rsidR="00E76874" w:rsidRPr="003F515F">
        <w:rPr>
          <w:lang w:eastAsia="lt-LT"/>
        </w:rPr>
        <w:t xml:space="preserve">ir </w:t>
      </w:r>
      <w:r w:rsidR="00A05828">
        <w:rPr>
          <w:lang w:eastAsia="lt-LT"/>
        </w:rPr>
        <w:t>krizių valdymo koordinavimu.</w:t>
      </w:r>
    </w:p>
    <w:p w14:paraId="5AA8DD3F" w14:textId="1C4B940C" w:rsidR="00D032D6" w:rsidRPr="003F515F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DF2A1A" w:rsidRPr="003F515F">
        <w:rPr>
          <w:color w:val="000000"/>
          <w:szCs w:val="24"/>
          <w:lang w:eastAsia="lt-LT"/>
        </w:rPr>
        <w:t>. Nustatyti, kad</w:t>
      </w:r>
      <w:r w:rsidR="00D032D6" w:rsidRPr="003F515F">
        <w:rPr>
          <w:color w:val="000000"/>
          <w:szCs w:val="24"/>
          <w:lang w:eastAsia="lt-LT"/>
        </w:rPr>
        <w:t>:</w:t>
      </w:r>
    </w:p>
    <w:p w14:paraId="36A8DA68" w14:textId="22BB934F" w:rsidR="00A906EB" w:rsidRPr="003F515F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A906EB" w:rsidRPr="003F515F">
        <w:rPr>
          <w:color w:val="000000"/>
          <w:szCs w:val="24"/>
          <w:lang w:eastAsia="lt-LT"/>
        </w:rPr>
        <w:t>.1. Komisijos posėd</w:t>
      </w:r>
      <w:r w:rsidR="000A4C20" w:rsidRPr="003F515F">
        <w:rPr>
          <w:color w:val="000000"/>
          <w:szCs w:val="24"/>
          <w:lang w:eastAsia="lt-LT"/>
        </w:rPr>
        <w:t xml:space="preserve">į, </w:t>
      </w:r>
      <w:r w:rsidR="00756B34" w:rsidRPr="003F515F">
        <w:rPr>
          <w:color w:val="000000"/>
          <w:szCs w:val="24"/>
          <w:lang w:eastAsia="lt-LT"/>
        </w:rPr>
        <w:t>paprastai vieną kartą per mėnesį, kviečia ir jo darbotvarkę tvirtina Komisijos pirmininkas</w:t>
      </w:r>
      <w:r w:rsidR="00A906EB" w:rsidRPr="003F515F">
        <w:rPr>
          <w:color w:val="000000"/>
          <w:szCs w:val="24"/>
          <w:lang w:eastAsia="lt-LT"/>
        </w:rPr>
        <w:t xml:space="preserve">. </w:t>
      </w:r>
      <w:r w:rsidR="000A4C20" w:rsidRPr="003F515F">
        <w:rPr>
          <w:color w:val="000000"/>
          <w:szCs w:val="24"/>
          <w:lang w:eastAsia="lt-LT"/>
        </w:rPr>
        <w:t xml:space="preserve">Komisijos pirmininkas savo iniciatyva arba bent vieno iš Komisijos narių siūlymu, esant neatidėliotinai svarstytinų </w:t>
      </w:r>
      <w:r w:rsidR="00A435AD" w:rsidRPr="003F515F">
        <w:rPr>
          <w:color w:val="000000"/>
          <w:szCs w:val="24"/>
          <w:lang w:eastAsia="lt-LT"/>
        </w:rPr>
        <w:t xml:space="preserve">klausimų, susijusių su </w:t>
      </w:r>
      <w:r w:rsidR="00A05828">
        <w:rPr>
          <w:color w:val="000000"/>
          <w:szCs w:val="24"/>
          <w:lang w:eastAsia="lt-LT"/>
        </w:rPr>
        <w:t xml:space="preserve">grėsmių prevencija ir krizių valdymo koordinavimu, </w:t>
      </w:r>
      <w:r w:rsidR="000A4C20" w:rsidRPr="003F515F">
        <w:rPr>
          <w:color w:val="000000"/>
          <w:szCs w:val="24"/>
          <w:lang w:eastAsia="lt-LT"/>
        </w:rPr>
        <w:t>Komisijos posėdį kviečia ir jo darbotvarkę tvirtina nedels</w:t>
      </w:r>
      <w:r w:rsidR="00390717" w:rsidRPr="003F515F">
        <w:rPr>
          <w:color w:val="000000"/>
          <w:szCs w:val="24"/>
          <w:lang w:eastAsia="lt-LT"/>
        </w:rPr>
        <w:t>damas</w:t>
      </w:r>
      <w:r w:rsidR="000A4C20" w:rsidRPr="003F515F">
        <w:rPr>
          <w:color w:val="000000"/>
          <w:szCs w:val="24"/>
          <w:lang w:eastAsia="lt-LT"/>
        </w:rPr>
        <w:t>.</w:t>
      </w:r>
    </w:p>
    <w:p w14:paraId="2E431867" w14:textId="6E16AC24" w:rsidR="00E612A1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5</w:t>
      </w:r>
      <w:r w:rsidR="00D032D6" w:rsidRPr="003F515F">
        <w:rPr>
          <w:color w:val="000000"/>
          <w:szCs w:val="24"/>
          <w:lang w:eastAsia="lt-LT"/>
        </w:rPr>
        <w:t>.</w:t>
      </w:r>
      <w:r w:rsidR="00DC1AD8" w:rsidRPr="003F515F">
        <w:rPr>
          <w:color w:val="000000"/>
          <w:szCs w:val="24"/>
          <w:lang w:eastAsia="lt-LT"/>
        </w:rPr>
        <w:t>2</w:t>
      </w:r>
      <w:r w:rsidR="00D032D6" w:rsidRPr="003F515F">
        <w:rPr>
          <w:color w:val="000000"/>
          <w:szCs w:val="24"/>
          <w:lang w:eastAsia="lt-LT"/>
        </w:rPr>
        <w:t>.</w:t>
      </w:r>
      <w:r w:rsidR="00DF2A1A" w:rsidRPr="003F515F">
        <w:rPr>
          <w:color w:val="000000"/>
          <w:szCs w:val="24"/>
          <w:lang w:eastAsia="lt-LT"/>
        </w:rPr>
        <w:t xml:space="preserve"> Komisijos veiklą </w:t>
      </w:r>
      <w:r w:rsidR="00A435AD" w:rsidRPr="003F515F">
        <w:rPr>
          <w:color w:val="000000"/>
          <w:szCs w:val="24"/>
          <w:lang w:eastAsia="lt-LT"/>
        </w:rPr>
        <w:t xml:space="preserve">organizuoti </w:t>
      </w:r>
      <w:r w:rsidR="00DF2A1A" w:rsidRPr="003F515F">
        <w:rPr>
          <w:color w:val="000000"/>
          <w:szCs w:val="24"/>
          <w:lang w:eastAsia="lt-LT"/>
        </w:rPr>
        <w:t>padeda Komisijos sekretorius</w:t>
      </w:r>
      <w:r w:rsidR="00A435AD" w:rsidRPr="003F515F">
        <w:rPr>
          <w:color w:val="000000"/>
          <w:szCs w:val="24"/>
          <w:lang w:eastAsia="lt-LT"/>
        </w:rPr>
        <w:t xml:space="preserve"> – Vyriausybės kanclerio paskirtas Vyriausybės kanceliarijos valstybės tarnautojas</w:t>
      </w:r>
      <w:r w:rsidR="00186D65" w:rsidRPr="003F515F">
        <w:rPr>
          <w:color w:val="000000"/>
          <w:szCs w:val="24"/>
          <w:lang w:eastAsia="lt-LT"/>
        </w:rPr>
        <w:t>. Komisijos sekretorius:</w:t>
      </w:r>
    </w:p>
    <w:p w14:paraId="10A0D9D9" w14:textId="4D7E3B9B" w:rsidR="001153A3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1153A3">
        <w:rPr>
          <w:color w:val="000000"/>
          <w:szCs w:val="24"/>
          <w:lang w:eastAsia="lt-LT"/>
        </w:rPr>
        <w:t>.</w:t>
      </w:r>
      <w:r w:rsidR="00DC1AD8">
        <w:rPr>
          <w:color w:val="000000"/>
          <w:szCs w:val="24"/>
          <w:lang w:eastAsia="lt-LT"/>
        </w:rPr>
        <w:t>2</w:t>
      </w:r>
      <w:r w:rsidR="001153A3">
        <w:rPr>
          <w:color w:val="000000"/>
          <w:szCs w:val="24"/>
          <w:lang w:eastAsia="lt-LT"/>
        </w:rPr>
        <w:t xml:space="preserve">.1. </w:t>
      </w:r>
      <w:r w:rsidR="00A05828">
        <w:rPr>
          <w:color w:val="000000"/>
          <w:szCs w:val="24"/>
          <w:lang w:eastAsia="lt-LT"/>
        </w:rPr>
        <w:t>rengia ir pateikia Komisijos pirmininkui Komisijos posėdžio darbotvarkės projektą ir Komisijos posėdžio medžiagą</w:t>
      </w:r>
      <w:r w:rsidR="001153A3">
        <w:rPr>
          <w:color w:val="000000"/>
          <w:szCs w:val="24"/>
          <w:lang w:eastAsia="lt-LT"/>
        </w:rPr>
        <w:t>;</w:t>
      </w:r>
    </w:p>
    <w:p w14:paraId="0F3AA9DC" w14:textId="4DBFB39D" w:rsidR="00D032D6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E612A1">
        <w:rPr>
          <w:color w:val="000000"/>
          <w:szCs w:val="24"/>
          <w:lang w:eastAsia="lt-LT"/>
        </w:rPr>
        <w:t>.</w:t>
      </w:r>
      <w:r w:rsidR="00DC1AD8">
        <w:rPr>
          <w:color w:val="000000"/>
          <w:szCs w:val="24"/>
          <w:lang w:eastAsia="lt-LT"/>
        </w:rPr>
        <w:t>2</w:t>
      </w:r>
      <w:r w:rsidR="00E612A1">
        <w:rPr>
          <w:color w:val="000000"/>
          <w:szCs w:val="24"/>
          <w:lang w:eastAsia="lt-LT"/>
        </w:rPr>
        <w:t>.</w:t>
      </w:r>
      <w:r w:rsidR="001153A3">
        <w:rPr>
          <w:color w:val="000000"/>
          <w:szCs w:val="24"/>
          <w:lang w:eastAsia="lt-LT"/>
        </w:rPr>
        <w:t>2</w:t>
      </w:r>
      <w:r w:rsidR="00E612A1">
        <w:rPr>
          <w:color w:val="000000"/>
          <w:szCs w:val="24"/>
          <w:lang w:eastAsia="lt-LT"/>
        </w:rPr>
        <w:t xml:space="preserve">. </w:t>
      </w:r>
      <w:r w:rsidR="001153A3">
        <w:rPr>
          <w:color w:val="000000"/>
          <w:szCs w:val="24"/>
          <w:lang w:eastAsia="lt-LT"/>
        </w:rPr>
        <w:t>informuoja Komisijos narius ir Komisijos pirmininko kvietimu Komisijos posėdyje dalyvausiančius asmenis apie Komisijos posėdžio vietą</w:t>
      </w:r>
      <w:r w:rsidR="00CA1DB6">
        <w:rPr>
          <w:color w:val="000000"/>
          <w:szCs w:val="24"/>
          <w:lang w:eastAsia="lt-LT"/>
        </w:rPr>
        <w:t xml:space="preserve"> ir</w:t>
      </w:r>
      <w:r w:rsidR="001153A3">
        <w:rPr>
          <w:color w:val="000000"/>
          <w:szCs w:val="24"/>
          <w:lang w:eastAsia="lt-LT"/>
        </w:rPr>
        <w:t xml:space="preserve"> laiką</w:t>
      </w:r>
      <w:r w:rsidR="00CA1DB6">
        <w:rPr>
          <w:color w:val="000000"/>
          <w:szCs w:val="24"/>
          <w:lang w:eastAsia="lt-LT"/>
        </w:rPr>
        <w:t>,</w:t>
      </w:r>
      <w:r w:rsidR="001153A3">
        <w:rPr>
          <w:color w:val="000000"/>
          <w:szCs w:val="24"/>
          <w:lang w:eastAsia="lt-LT"/>
        </w:rPr>
        <w:t xml:space="preserve"> </w:t>
      </w:r>
      <w:r w:rsidR="00CA1DB6">
        <w:rPr>
          <w:color w:val="000000"/>
          <w:szCs w:val="24"/>
          <w:lang w:eastAsia="lt-LT"/>
        </w:rPr>
        <w:t xml:space="preserve">pateikia </w:t>
      </w:r>
      <w:r w:rsidR="002C095D">
        <w:rPr>
          <w:color w:val="000000"/>
          <w:szCs w:val="24"/>
          <w:lang w:eastAsia="lt-LT"/>
        </w:rPr>
        <w:t xml:space="preserve">jiems </w:t>
      </w:r>
      <w:r w:rsidR="00CA1DB6">
        <w:rPr>
          <w:color w:val="000000"/>
          <w:szCs w:val="24"/>
          <w:lang w:eastAsia="lt-LT"/>
        </w:rPr>
        <w:t xml:space="preserve">Komisijos posėdžio </w:t>
      </w:r>
      <w:r w:rsidR="001153A3">
        <w:rPr>
          <w:color w:val="000000"/>
          <w:szCs w:val="24"/>
          <w:lang w:eastAsia="lt-LT"/>
        </w:rPr>
        <w:t xml:space="preserve">darbotvarkę </w:t>
      </w:r>
      <w:r w:rsidR="00186D65">
        <w:rPr>
          <w:color w:val="000000"/>
          <w:szCs w:val="24"/>
          <w:lang w:eastAsia="lt-LT"/>
        </w:rPr>
        <w:t>ir</w:t>
      </w:r>
      <w:r w:rsidR="001153A3">
        <w:rPr>
          <w:color w:val="000000"/>
          <w:szCs w:val="24"/>
          <w:lang w:eastAsia="lt-LT"/>
        </w:rPr>
        <w:t xml:space="preserve"> Komisijos posėdžio medžiagą</w:t>
      </w:r>
      <w:r w:rsidR="00E70A28">
        <w:rPr>
          <w:color w:val="000000"/>
          <w:szCs w:val="24"/>
          <w:lang w:eastAsia="lt-LT"/>
        </w:rPr>
        <w:t>;</w:t>
      </w:r>
    </w:p>
    <w:p w14:paraId="1082E486" w14:textId="78A1B35A" w:rsidR="00CA1DB6" w:rsidRPr="003F515F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CA1DB6" w:rsidRPr="003F515F">
        <w:rPr>
          <w:color w:val="000000"/>
          <w:szCs w:val="24"/>
          <w:lang w:eastAsia="lt-LT"/>
        </w:rPr>
        <w:t>.</w:t>
      </w:r>
      <w:r w:rsidR="00DC1AD8" w:rsidRPr="003F515F">
        <w:rPr>
          <w:color w:val="000000"/>
          <w:szCs w:val="24"/>
          <w:lang w:eastAsia="lt-LT"/>
        </w:rPr>
        <w:t>2</w:t>
      </w:r>
      <w:r w:rsidR="00CA1DB6" w:rsidRPr="003F515F">
        <w:rPr>
          <w:color w:val="000000"/>
          <w:szCs w:val="24"/>
          <w:lang w:eastAsia="lt-LT"/>
        </w:rPr>
        <w:t xml:space="preserve">.3. </w:t>
      </w:r>
      <w:r w:rsidR="00A05828">
        <w:rPr>
          <w:color w:val="000000"/>
          <w:szCs w:val="24"/>
          <w:lang w:eastAsia="lt-LT"/>
        </w:rPr>
        <w:t xml:space="preserve">rengia </w:t>
      </w:r>
      <w:r w:rsidR="00A05828" w:rsidRPr="003F515F">
        <w:rPr>
          <w:color w:val="000000"/>
          <w:szCs w:val="24"/>
          <w:lang w:eastAsia="lt-LT"/>
        </w:rPr>
        <w:t xml:space="preserve">Komisijos posėdžio protokolą </w:t>
      </w:r>
      <w:r w:rsidR="00A05828">
        <w:rPr>
          <w:color w:val="000000"/>
          <w:szCs w:val="24"/>
          <w:lang w:eastAsia="lt-LT"/>
        </w:rPr>
        <w:t xml:space="preserve">ir </w:t>
      </w:r>
      <w:r w:rsidR="00CA1DB6" w:rsidRPr="003F515F">
        <w:rPr>
          <w:color w:val="000000"/>
          <w:szCs w:val="24"/>
          <w:lang w:eastAsia="lt-LT"/>
        </w:rPr>
        <w:t xml:space="preserve">pasirašo </w:t>
      </w:r>
      <w:r w:rsidR="00A05828">
        <w:rPr>
          <w:color w:val="000000"/>
          <w:szCs w:val="24"/>
          <w:lang w:eastAsia="lt-LT"/>
        </w:rPr>
        <w:t xml:space="preserve">jį </w:t>
      </w:r>
      <w:r w:rsidR="00CA1DB6" w:rsidRPr="003F515F">
        <w:rPr>
          <w:color w:val="000000"/>
          <w:szCs w:val="24"/>
          <w:lang w:eastAsia="lt-LT"/>
        </w:rPr>
        <w:t xml:space="preserve">kartu su Komisijos posėdžiui </w:t>
      </w:r>
      <w:r w:rsidR="00A435AD" w:rsidRPr="003F515F">
        <w:rPr>
          <w:color w:val="000000"/>
          <w:szCs w:val="24"/>
          <w:lang w:eastAsia="lt-LT"/>
        </w:rPr>
        <w:t xml:space="preserve">pirmininkavusiu </w:t>
      </w:r>
      <w:r w:rsidR="00CA1DB6" w:rsidRPr="003F515F">
        <w:rPr>
          <w:color w:val="000000"/>
          <w:szCs w:val="24"/>
          <w:lang w:eastAsia="lt-LT"/>
        </w:rPr>
        <w:t>asmeniu;</w:t>
      </w:r>
    </w:p>
    <w:p w14:paraId="4B52973D" w14:textId="08A0514E" w:rsidR="006C3693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CA1DB6" w:rsidRPr="003F515F">
        <w:rPr>
          <w:color w:val="000000"/>
          <w:szCs w:val="24"/>
          <w:lang w:eastAsia="lt-LT"/>
        </w:rPr>
        <w:t>.</w:t>
      </w:r>
      <w:r w:rsidR="00DC1AD8" w:rsidRPr="003F515F">
        <w:rPr>
          <w:color w:val="000000"/>
          <w:szCs w:val="24"/>
          <w:lang w:eastAsia="lt-LT"/>
        </w:rPr>
        <w:t>2</w:t>
      </w:r>
      <w:r w:rsidR="00CA1DB6" w:rsidRPr="003F515F">
        <w:rPr>
          <w:color w:val="000000"/>
          <w:szCs w:val="24"/>
          <w:lang w:eastAsia="lt-LT"/>
        </w:rPr>
        <w:t xml:space="preserve">.4. išsiunčia </w:t>
      </w:r>
      <w:r w:rsidR="006C3693" w:rsidRPr="003F515F">
        <w:rPr>
          <w:color w:val="000000"/>
          <w:szCs w:val="24"/>
          <w:lang w:eastAsia="lt-LT"/>
        </w:rPr>
        <w:t xml:space="preserve">Komisijos nariams Komisijos posėdžio protokolą, informuoja </w:t>
      </w:r>
      <w:r w:rsidR="00087063" w:rsidRPr="003F515F">
        <w:rPr>
          <w:color w:val="000000"/>
          <w:szCs w:val="24"/>
          <w:lang w:eastAsia="lt-LT"/>
        </w:rPr>
        <w:t xml:space="preserve">apie Komisijos sprendimus </w:t>
      </w:r>
      <w:r w:rsidR="00A435AD" w:rsidRPr="003F515F">
        <w:rPr>
          <w:color w:val="000000"/>
          <w:szCs w:val="24"/>
          <w:lang w:eastAsia="lt-LT"/>
        </w:rPr>
        <w:t xml:space="preserve">valstybės institucijas, įstaigas ar kitus subjektus, </w:t>
      </w:r>
      <w:r w:rsidR="006C3693" w:rsidRPr="003F515F">
        <w:rPr>
          <w:color w:val="000000"/>
          <w:szCs w:val="24"/>
          <w:lang w:eastAsia="lt-LT"/>
        </w:rPr>
        <w:t>kuriems šie sprendimai skirti ar aktualūs</w:t>
      </w:r>
      <w:r w:rsidR="00A05828">
        <w:rPr>
          <w:color w:val="000000"/>
          <w:szCs w:val="24"/>
          <w:lang w:eastAsia="lt-LT"/>
        </w:rPr>
        <w:t>;</w:t>
      </w:r>
    </w:p>
    <w:p w14:paraId="04A51D65" w14:textId="378006D0" w:rsidR="00E70A28" w:rsidRPr="00340F94" w:rsidRDefault="00A71400" w:rsidP="00E70A28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E70A28" w:rsidRPr="00340F94">
        <w:rPr>
          <w:color w:val="000000"/>
          <w:szCs w:val="24"/>
          <w:lang w:eastAsia="lt-LT"/>
        </w:rPr>
        <w:t>.</w:t>
      </w:r>
      <w:r w:rsidR="00A05828">
        <w:rPr>
          <w:color w:val="000000"/>
          <w:szCs w:val="24"/>
          <w:lang w:eastAsia="lt-LT"/>
        </w:rPr>
        <w:t>2.5</w:t>
      </w:r>
      <w:r w:rsidR="00E70A28" w:rsidRPr="00340F94">
        <w:rPr>
          <w:color w:val="000000"/>
          <w:szCs w:val="24"/>
          <w:lang w:eastAsia="lt-LT"/>
        </w:rPr>
        <w:t xml:space="preserve">. </w:t>
      </w:r>
      <w:r w:rsidR="005B27B8">
        <w:rPr>
          <w:color w:val="000000"/>
          <w:szCs w:val="24"/>
          <w:lang w:eastAsia="lt-LT"/>
        </w:rPr>
        <w:t>vykdo</w:t>
      </w:r>
      <w:r w:rsidR="00A05828">
        <w:rPr>
          <w:color w:val="000000"/>
          <w:szCs w:val="24"/>
          <w:lang w:eastAsia="lt-LT"/>
        </w:rPr>
        <w:t xml:space="preserve"> </w:t>
      </w:r>
      <w:r w:rsidR="00CA1DB6">
        <w:rPr>
          <w:color w:val="000000"/>
          <w:szCs w:val="24"/>
          <w:lang w:eastAsia="lt-LT"/>
        </w:rPr>
        <w:t>Ko</w:t>
      </w:r>
      <w:r w:rsidR="001153A3">
        <w:rPr>
          <w:color w:val="000000"/>
          <w:szCs w:val="24"/>
          <w:lang w:eastAsia="lt-LT"/>
        </w:rPr>
        <w:t>misijos sprendimų įgyvendinim</w:t>
      </w:r>
      <w:r w:rsidR="00CA1DB6">
        <w:rPr>
          <w:color w:val="000000"/>
          <w:szCs w:val="24"/>
          <w:lang w:eastAsia="lt-LT"/>
        </w:rPr>
        <w:t>o stebėseną</w:t>
      </w:r>
      <w:r w:rsidR="00A05828">
        <w:rPr>
          <w:color w:val="000000"/>
          <w:szCs w:val="24"/>
          <w:lang w:eastAsia="lt-LT"/>
        </w:rPr>
        <w:t>.</w:t>
      </w:r>
      <w:bookmarkStart w:id="0" w:name="_GoBack"/>
      <w:bookmarkEnd w:id="0"/>
    </w:p>
    <w:p w14:paraId="01E852C2" w14:textId="524F66EE" w:rsidR="00DF2A1A" w:rsidRPr="00340F94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D032D6" w:rsidRPr="00340F94">
        <w:rPr>
          <w:color w:val="000000"/>
          <w:szCs w:val="24"/>
          <w:lang w:eastAsia="lt-LT"/>
        </w:rPr>
        <w:t>.</w:t>
      </w:r>
      <w:r w:rsidR="00A05828">
        <w:rPr>
          <w:color w:val="000000"/>
          <w:szCs w:val="24"/>
          <w:lang w:eastAsia="lt-LT"/>
        </w:rPr>
        <w:t>3</w:t>
      </w:r>
      <w:r w:rsidR="00D032D6" w:rsidRPr="00340F94">
        <w:rPr>
          <w:color w:val="000000"/>
          <w:szCs w:val="24"/>
          <w:lang w:eastAsia="lt-LT"/>
        </w:rPr>
        <w:t xml:space="preserve">. </w:t>
      </w:r>
      <w:r w:rsidR="00E70A28" w:rsidRPr="00340F94">
        <w:rPr>
          <w:color w:val="000000"/>
          <w:szCs w:val="24"/>
          <w:lang w:eastAsia="lt-LT"/>
        </w:rPr>
        <w:t xml:space="preserve">prireikus </w:t>
      </w:r>
      <w:r w:rsidR="00D032D6" w:rsidRPr="00340F94">
        <w:rPr>
          <w:color w:val="000000"/>
          <w:szCs w:val="24"/>
          <w:lang w:eastAsia="lt-LT"/>
        </w:rPr>
        <w:t>Komisija gali pasitelkti ekspertų, valstybės ir savivaldybių institucijų ir įstaigų</w:t>
      </w:r>
      <w:r w:rsidR="00291DAC" w:rsidRPr="00340F94">
        <w:rPr>
          <w:color w:val="000000"/>
          <w:szCs w:val="24"/>
          <w:lang w:eastAsia="lt-LT"/>
        </w:rPr>
        <w:t xml:space="preserve"> bei kitų organizacijų atstovų;</w:t>
      </w:r>
    </w:p>
    <w:p w14:paraId="30E1FBF3" w14:textId="078B0A6F" w:rsidR="00DF0513" w:rsidRDefault="00A71400" w:rsidP="00DF2A1A">
      <w:pPr>
        <w:tabs>
          <w:tab w:val="left" w:pos="706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291DAC" w:rsidRPr="00340F94">
        <w:rPr>
          <w:color w:val="000000"/>
          <w:szCs w:val="24"/>
          <w:lang w:eastAsia="lt-LT"/>
        </w:rPr>
        <w:t>.</w:t>
      </w:r>
      <w:r w:rsidR="00A05828">
        <w:rPr>
          <w:color w:val="000000"/>
          <w:szCs w:val="24"/>
          <w:lang w:eastAsia="lt-LT"/>
        </w:rPr>
        <w:t>4</w:t>
      </w:r>
      <w:r w:rsidR="00291DAC" w:rsidRPr="00340F94">
        <w:rPr>
          <w:color w:val="000000"/>
          <w:szCs w:val="24"/>
          <w:lang w:eastAsia="lt-LT"/>
        </w:rPr>
        <w:t xml:space="preserve">. </w:t>
      </w:r>
      <w:r w:rsidR="00E70A28">
        <w:rPr>
          <w:color w:val="000000"/>
          <w:szCs w:val="24"/>
          <w:lang w:eastAsia="lt-LT"/>
        </w:rPr>
        <w:t>p</w:t>
      </w:r>
      <w:r w:rsidR="00DF2A1A" w:rsidRPr="00340F94">
        <w:rPr>
          <w:color w:val="000000"/>
          <w:szCs w:val="24"/>
          <w:lang w:eastAsia="lt-LT"/>
        </w:rPr>
        <w:t xml:space="preserve">ersonalinę Komisijos </w:t>
      </w:r>
      <w:r w:rsidR="00A20411">
        <w:rPr>
          <w:color w:val="000000"/>
          <w:szCs w:val="24"/>
          <w:lang w:eastAsia="lt-LT"/>
        </w:rPr>
        <w:t>sudėtį (</w:t>
      </w:r>
      <w:r w:rsidR="00DF2A1A" w:rsidRPr="00340F94">
        <w:rPr>
          <w:color w:val="000000"/>
          <w:szCs w:val="24"/>
          <w:lang w:eastAsia="lt-LT"/>
        </w:rPr>
        <w:t>nari</w:t>
      </w:r>
      <w:r w:rsidR="00A20411">
        <w:rPr>
          <w:color w:val="000000"/>
          <w:szCs w:val="24"/>
          <w:lang w:eastAsia="lt-LT"/>
        </w:rPr>
        <w:t xml:space="preserve">us ir </w:t>
      </w:r>
      <w:r w:rsidR="00DF2A1A" w:rsidRPr="00340F94">
        <w:rPr>
          <w:color w:val="000000"/>
          <w:szCs w:val="24"/>
          <w:lang w:eastAsia="lt-LT"/>
        </w:rPr>
        <w:t>pakaitini</w:t>
      </w:r>
      <w:r w:rsidR="00A20411">
        <w:rPr>
          <w:color w:val="000000"/>
          <w:szCs w:val="24"/>
          <w:lang w:eastAsia="lt-LT"/>
        </w:rPr>
        <w:t xml:space="preserve">us </w:t>
      </w:r>
      <w:r w:rsidR="00DF2A1A" w:rsidRPr="00340F94">
        <w:rPr>
          <w:color w:val="000000"/>
          <w:szCs w:val="24"/>
          <w:lang w:eastAsia="lt-LT"/>
        </w:rPr>
        <w:t>nari</w:t>
      </w:r>
      <w:r w:rsidR="00A20411">
        <w:rPr>
          <w:color w:val="000000"/>
          <w:szCs w:val="24"/>
          <w:lang w:eastAsia="lt-LT"/>
        </w:rPr>
        <w:t xml:space="preserve">us) </w:t>
      </w:r>
      <w:r w:rsidR="00DF2A1A" w:rsidRPr="00340F94">
        <w:rPr>
          <w:color w:val="000000"/>
          <w:szCs w:val="24"/>
          <w:lang w:eastAsia="lt-LT"/>
        </w:rPr>
        <w:t>tvirtina</w:t>
      </w:r>
      <w:r w:rsidR="00B57693">
        <w:rPr>
          <w:color w:val="000000"/>
          <w:szCs w:val="24"/>
          <w:lang w:eastAsia="lt-LT"/>
        </w:rPr>
        <w:t xml:space="preserve"> </w:t>
      </w:r>
      <w:r w:rsidR="00DF2A1A" w:rsidRPr="00340F94">
        <w:rPr>
          <w:color w:val="000000"/>
          <w:szCs w:val="24"/>
          <w:lang w:eastAsia="lt-LT"/>
        </w:rPr>
        <w:t>Ministras Pirmininkas</w:t>
      </w:r>
      <w:r w:rsidR="00087063">
        <w:rPr>
          <w:color w:val="000000"/>
          <w:szCs w:val="24"/>
          <w:lang w:eastAsia="lt-LT"/>
        </w:rPr>
        <w:t>.</w:t>
      </w:r>
      <w:r w:rsidR="00DF0513" w:rsidRPr="00340F94">
        <w:rPr>
          <w:color w:val="000000"/>
          <w:szCs w:val="24"/>
          <w:lang w:eastAsia="lt-LT"/>
        </w:rPr>
        <w:t>“</w:t>
      </w:r>
    </w:p>
    <w:p w14:paraId="2F054312" w14:textId="4AF7A1FB" w:rsidR="00DF0513" w:rsidRDefault="00A71400" w:rsidP="00DF0513">
      <w:pPr>
        <w:tabs>
          <w:tab w:val="left" w:pos="706"/>
        </w:tabs>
        <w:spacing w:line="360" w:lineRule="atLeast"/>
        <w:ind w:firstLine="720"/>
        <w:jc w:val="both"/>
      </w:pPr>
      <w:r>
        <w:t>2</w:t>
      </w:r>
      <w:r w:rsidR="00DF0513" w:rsidRPr="00340F94">
        <w:t>. Pripažinti netekusiu galios Lietuvos Respublikos Vyriausybės 20</w:t>
      </w:r>
      <w:r w:rsidR="00650DD3">
        <w:t>01</w:t>
      </w:r>
      <w:r w:rsidR="00DF0513" w:rsidRPr="00340F94">
        <w:t xml:space="preserve"> m.</w:t>
      </w:r>
      <w:r w:rsidR="00DF0513">
        <w:t xml:space="preserve"> </w:t>
      </w:r>
      <w:r w:rsidR="00650DD3">
        <w:t>lapkričio 27</w:t>
      </w:r>
      <w:r w:rsidR="00DF0513">
        <w:t xml:space="preserve"> d. nutarimą Nr.</w:t>
      </w:r>
      <w:r w:rsidR="00650DD3">
        <w:t xml:space="preserve"> 1427</w:t>
      </w:r>
      <w:r w:rsidR="00DF0513">
        <w:t xml:space="preserve"> „Dėl </w:t>
      </w:r>
      <w:r w:rsidR="00650DD3">
        <w:t xml:space="preserve">Krizių valdymo komiteto sudarymo“ </w:t>
      </w:r>
      <w:r w:rsidR="00650DD3">
        <w:rPr>
          <w:szCs w:val="24"/>
          <w:lang w:eastAsia="lt-LT"/>
        </w:rPr>
        <w:t>su visais pakeitimais ir papildymais</w:t>
      </w:r>
      <w:r w:rsidR="00DF0513">
        <w:t xml:space="preserve">. </w:t>
      </w:r>
    </w:p>
    <w:p w14:paraId="187DD066" w14:textId="49D57F24" w:rsidR="00087063" w:rsidRDefault="00A71400" w:rsidP="00DF0513">
      <w:pPr>
        <w:tabs>
          <w:tab w:val="left" w:pos="706"/>
        </w:tabs>
        <w:spacing w:line="360" w:lineRule="atLeast"/>
        <w:ind w:firstLine="720"/>
        <w:jc w:val="both"/>
      </w:pPr>
      <w:r>
        <w:t>3</w:t>
      </w:r>
      <w:r w:rsidR="00087063">
        <w:t>. Kituose Lietuvos Respublikos Vyriausybės nutarimuose vartojamą pavadinimą „Krizių valdymo komitetas“ at</w:t>
      </w:r>
      <w:r w:rsidR="001A7889">
        <w:t>itinka</w:t>
      </w:r>
      <w:r w:rsidR="00087063">
        <w:t xml:space="preserve"> pavadinimas „Nacionalinio saugumo komisija“.</w:t>
      </w:r>
    </w:p>
    <w:p w14:paraId="77EAE2A0" w14:textId="77777777" w:rsidR="00DF0513" w:rsidRDefault="00DF0513" w:rsidP="00DF0513">
      <w:pPr>
        <w:tabs>
          <w:tab w:val="right" w:pos="9639"/>
        </w:tabs>
      </w:pPr>
    </w:p>
    <w:p w14:paraId="09051335" w14:textId="77777777" w:rsidR="00DF0513" w:rsidRDefault="00DF0513" w:rsidP="00DF0513">
      <w:pPr>
        <w:tabs>
          <w:tab w:val="right" w:pos="9639"/>
        </w:tabs>
      </w:pPr>
    </w:p>
    <w:p w14:paraId="22BE8E21" w14:textId="77777777" w:rsidR="00DF0513" w:rsidRDefault="00DF0513" w:rsidP="00DF0513">
      <w:pPr>
        <w:tabs>
          <w:tab w:val="right" w:pos="9639"/>
        </w:tabs>
      </w:pPr>
    </w:p>
    <w:p w14:paraId="700E995C" w14:textId="43A6CFF9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  <w:r w:rsidRPr="009F4A8F">
        <w:rPr>
          <w:color w:val="000000"/>
          <w:szCs w:val="24"/>
          <w:lang w:eastAsia="lt-LT"/>
        </w:rPr>
        <w:t>Ministras Pirmininkas</w:t>
      </w:r>
    </w:p>
    <w:p w14:paraId="7B1E545B" w14:textId="77777777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</w:p>
    <w:p w14:paraId="315987FD" w14:textId="6BAC5567" w:rsidR="00977B6A" w:rsidRDefault="00977B6A" w:rsidP="00977B6A">
      <w:pPr>
        <w:spacing w:line="276" w:lineRule="atLeas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Krašto apsaugos </w:t>
      </w:r>
      <w:r w:rsidRPr="009F4A8F">
        <w:rPr>
          <w:color w:val="000000"/>
          <w:szCs w:val="24"/>
          <w:lang w:eastAsia="lt-LT"/>
        </w:rPr>
        <w:t>ministras</w:t>
      </w:r>
    </w:p>
    <w:p w14:paraId="6FBC31E7" w14:textId="21D35B03" w:rsidR="00977B6A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735DCE58" w14:textId="77777777" w:rsidR="002872E6" w:rsidRDefault="002872E6" w:rsidP="00D11EC4">
      <w:pPr>
        <w:ind w:left="3888" w:firstLine="1296"/>
        <w:rPr>
          <w:caps/>
          <w:szCs w:val="24"/>
        </w:rPr>
      </w:pPr>
    </w:p>
    <w:p w14:paraId="5F95EA98" w14:textId="77777777" w:rsidR="002872E6" w:rsidRDefault="002872E6" w:rsidP="00D11EC4">
      <w:pPr>
        <w:ind w:left="3888" w:firstLine="1296"/>
        <w:rPr>
          <w:caps/>
          <w:szCs w:val="24"/>
        </w:rPr>
      </w:pPr>
    </w:p>
    <w:sectPr w:rsidR="002872E6" w:rsidSect="00B57693">
      <w:headerReference w:type="default" r:id="rId8"/>
      <w:pgSz w:w="11906" w:h="16838"/>
      <w:pgMar w:top="1258" w:right="567" w:bottom="14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D485" w14:textId="77777777" w:rsidR="00594ED3" w:rsidRDefault="00594ED3" w:rsidP="00340F94">
      <w:r>
        <w:separator/>
      </w:r>
    </w:p>
  </w:endnote>
  <w:endnote w:type="continuationSeparator" w:id="0">
    <w:p w14:paraId="552DFAB0" w14:textId="77777777" w:rsidR="00594ED3" w:rsidRDefault="00594ED3" w:rsidP="003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0846" w14:textId="77777777" w:rsidR="00594ED3" w:rsidRDefault="00594ED3" w:rsidP="00340F94">
      <w:r>
        <w:separator/>
      </w:r>
    </w:p>
  </w:footnote>
  <w:footnote w:type="continuationSeparator" w:id="0">
    <w:p w14:paraId="23EEBBD9" w14:textId="77777777" w:rsidR="00594ED3" w:rsidRDefault="00594ED3" w:rsidP="0034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002322"/>
      <w:docPartObj>
        <w:docPartGallery w:val="Page Numbers (Top of Page)"/>
        <w:docPartUnique/>
      </w:docPartObj>
    </w:sdtPr>
    <w:sdtEndPr/>
    <w:sdtContent>
      <w:p w14:paraId="5709C0F5" w14:textId="229FAD01" w:rsidR="00340F94" w:rsidRDefault="00340F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886E4" w14:textId="77777777" w:rsidR="00340F94" w:rsidRDefault="00340F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35C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FE4E2F"/>
    <w:multiLevelType w:val="hybridMultilevel"/>
    <w:tmpl w:val="73749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1"/>
    <w:rsid w:val="000020C1"/>
    <w:rsid w:val="000034C9"/>
    <w:rsid w:val="00003C8E"/>
    <w:rsid w:val="0000574D"/>
    <w:rsid w:val="000245B0"/>
    <w:rsid w:val="0002621A"/>
    <w:rsid w:val="00035210"/>
    <w:rsid w:val="000404D5"/>
    <w:rsid w:val="00046485"/>
    <w:rsid w:val="00050282"/>
    <w:rsid w:val="0005139A"/>
    <w:rsid w:val="00052D15"/>
    <w:rsid w:val="000540A9"/>
    <w:rsid w:val="0005481B"/>
    <w:rsid w:val="00060869"/>
    <w:rsid w:val="00062FBF"/>
    <w:rsid w:val="00071198"/>
    <w:rsid w:val="0007202E"/>
    <w:rsid w:val="00074EBA"/>
    <w:rsid w:val="00075D45"/>
    <w:rsid w:val="000869D2"/>
    <w:rsid w:val="00087063"/>
    <w:rsid w:val="0009076D"/>
    <w:rsid w:val="00090D22"/>
    <w:rsid w:val="00094D5F"/>
    <w:rsid w:val="00094F34"/>
    <w:rsid w:val="00097EBD"/>
    <w:rsid w:val="000A3020"/>
    <w:rsid w:val="000A4C20"/>
    <w:rsid w:val="000B2456"/>
    <w:rsid w:val="000B46FC"/>
    <w:rsid w:val="000B7B2A"/>
    <w:rsid w:val="000C0617"/>
    <w:rsid w:val="000C3B76"/>
    <w:rsid w:val="000C6FFD"/>
    <w:rsid w:val="000D19F8"/>
    <w:rsid w:val="000D74F3"/>
    <w:rsid w:val="000E0AD8"/>
    <w:rsid w:val="000E6F8B"/>
    <w:rsid w:val="000F2A1A"/>
    <w:rsid w:val="000F4152"/>
    <w:rsid w:val="000F781C"/>
    <w:rsid w:val="0010547B"/>
    <w:rsid w:val="00105781"/>
    <w:rsid w:val="0010624B"/>
    <w:rsid w:val="00107BB6"/>
    <w:rsid w:val="00111589"/>
    <w:rsid w:val="001127EC"/>
    <w:rsid w:val="001153A3"/>
    <w:rsid w:val="00116311"/>
    <w:rsid w:val="00122B0F"/>
    <w:rsid w:val="00123853"/>
    <w:rsid w:val="0012765D"/>
    <w:rsid w:val="00134F58"/>
    <w:rsid w:val="001361C4"/>
    <w:rsid w:val="0014291E"/>
    <w:rsid w:val="00143F35"/>
    <w:rsid w:val="00154F0F"/>
    <w:rsid w:val="00161C9B"/>
    <w:rsid w:val="00175D79"/>
    <w:rsid w:val="0017715D"/>
    <w:rsid w:val="00181C6C"/>
    <w:rsid w:val="0018289C"/>
    <w:rsid w:val="0018309B"/>
    <w:rsid w:val="00185B68"/>
    <w:rsid w:val="00186D65"/>
    <w:rsid w:val="001A0615"/>
    <w:rsid w:val="001A0AD4"/>
    <w:rsid w:val="001A7183"/>
    <w:rsid w:val="001A7889"/>
    <w:rsid w:val="001B5280"/>
    <w:rsid w:val="001B6883"/>
    <w:rsid w:val="001C6739"/>
    <w:rsid w:val="001C70FE"/>
    <w:rsid w:val="001D4D8B"/>
    <w:rsid w:val="001D54E0"/>
    <w:rsid w:val="001E005C"/>
    <w:rsid w:val="001E4E55"/>
    <w:rsid w:val="001E5291"/>
    <w:rsid w:val="001E7AA0"/>
    <w:rsid w:val="001F6AF1"/>
    <w:rsid w:val="001F7998"/>
    <w:rsid w:val="001F7DCB"/>
    <w:rsid w:val="0020570E"/>
    <w:rsid w:val="0020711E"/>
    <w:rsid w:val="002104BD"/>
    <w:rsid w:val="00211610"/>
    <w:rsid w:val="0021374A"/>
    <w:rsid w:val="0022469D"/>
    <w:rsid w:val="0022718F"/>
    <w:rsid w:val="00237B6E"/>
    <w:rsid w:val="0024007D"/>
    <w:rsid w:val="0024071F"/>
    <w:rsid w:val="00243FB6"/>
    <w:rsid w:val="00247D52"/>
    <w:rsid w:val="002530E6"/>
    <w:rsid w:val="00257E99"/>
    <w:rsid w:val="00270985"/>
    <w:rsid w:val="00270B71"/>
    <w:rsid w:val="0027283A"/>
    <w:rsid w:val="00281B3C"/>
    <w:rsid w:val="00281C76"/>
    <w:rsid w:val="00283873"/>
    <w:rsid w:val="00286110"/>
    <w:rsid w:val="002872E6"/>
    <w:rsid w:val="00291DAC"/>
    <w:rsid w:val="00293145"/>
    <w:rsid w:val="002A04C2"/>
    <w:rsid w:val="002A14A8"/>
    <w:rsid w:val="002A781F"/>
    <w:rsid w:val="002A796B"/>
    <w:rsid w:val="002C095D"/>
    <w:rsid w:val="002C24D0"/>
    <w:rsid w:val="002D61BF"/>
    <w:rsid w:val="002D63F4"/>
    <w:rsid w:val="002D7006"/>
    <w:rsid w:val="002E51DF"/>
    <w:rsid w:val="002E5F46"/>
    <w:rsid w:val="002F0E1A"/>
    <w:rsid w:val="002F5133"/>
    <w:rsid w:val="00301FA4"/>
    <w:rsid w:val="00302AB1"/>
    <w:rsid w:val="00312638"/>
    <w:rsid w:val="00314D96"/>
    <w:rsid w:val="00316C27"/>
    <w:rsid w:val="00323088"/>
    <w:rsid w:val="00326412"/>
    <w:rsid w:val="00336629"/>
    <w:rsid w:val="00340F94"/>
    <w:rsid w:val="003430B6"/>
    <w:rsid w:val="0034721C"/>
    <w:rsid w:val="0035018D"/>
    <w:rsid w:val="003532F1"/>
    <w:rsid w:val="003535F2"/>
    <w:rsid w:val="0035711F"/>
    <w:rsid w:val="0035734B"/>
    <w:rsid w:val="00357964"/>
    <w:rsid w:val="00357993"/>
    <w:rsid w:val="00357DFF"/>
    <w:rsid w:val="00360F92"/>
    <w:rsid w:val="00362A30"/>
    <w:rsid w:val="003706DE"/>
    <w:rsid w:val="003709C9"/>
    <w:rsid w:val="0037383A"/>
    <w:rsid w:val="00375286"/>
    <w:rsid w:val="0037560E"/>
    <w:rsid w:val="0037611C"/>
    <w:rsid w:val="003810DA"/>
    <w:rsid w:val="00390717"/>
    <w:rsid w:val="00392B9C"/>
    <w:rsid w:val="00395261"/>
    <w:rsid w:val="003A69A0"/>
    <w:rsid w:val="003B1D3C"/>
    <w:rsid w:val="003B3378"/>
    <w:rsid w:val="003C56F3"/>
    <w:rsid w:val="003D78A2"/>
    <w:rsid w:val="003E0DA0"/>
    <w:rsid w:val="003E2975"/>
    <w:rsid w:val="003E29D0"/>
    <w:rsid w:val="003F1DBD"/>
    <w:rsid w:val="003F2A92"/>
    <w:rsid w:val="003F515F"/>
    <w:rsid w:val="003F6BF3"/>
    <w:rsid w:val="00400D00"/>
    <w:rsid w:val="00403BE4"/>
    <w:rsid w:val="00404268"/>
    <w:rsid w:val="00412355"/>
    <w:rsid w:val="0041799B"/>
    <w:rsid w:val="004249E5"/>
    <w:rsid w:val="004272BF"/>
    <w:rsid w:val="0043133E"/>
    <w:rsid w:val="00433D57"/>
    <w:rsid w:val="0043423A"/>
    <w:rsid w:val="0043424E"/>
    <w:rsid w:val="00440016"/>
    <w:rsid w:val="00442A8A"/>
    <w:rsid w:val="00443DCE"/>
    <w:rsid w:val="00443F12"/>
    <w:rsid w:val="004443E3"/>
    <w:rsid w:val="00447EED"/>
    <w:rsid w:val="00453CC5"/>
    <w:rsid w:val="00453E4D"/>
    <w:rsid w:val="00454058"/>
    <w:rsid w:val="004549BC"/>
    <w:rsid w:val="00456E07"/>
    <w:rsid w:val="00471486"/>
    <w:rsid w:val="0047528F"/>
    <w:rsid w:val="004762B4"/>
    <w:rsid w:val="00476324"/>
    <w:rsid w:val="0047743C"/>
    <w:rsid w:val="004816C9"/>
    <w:rsid w:val="00483DE2"/>
    <w:rsid w:val="00484D3F"/>
    <w:rsid w:val="00485789"/>
    <w:rsid w:val="00493625"/>
    <w:rsid w:val="00497082"/>
    <w:rsid w:val="004A27E1"/>
    <w:rsid w:val="004A2B37"/>
    <w:rsid w:val="004A59CA"/>
    <w:rsid w:val="004A638B"/>
    <w:rsid w:val="004C07DD"/>
    <w:rsid w:val="004C4FC3"/>
    <w:rsid w:val="004E517D"/>
    <w:rsid w:val="004E69D3"/>
    <w:rsid w:val="004E7394"/>
    <w:rsid w:val="005016EA"/>
    <w:rsid w:val="00501BE9"/>
    <w:rsid w:val="00501ECE"/>
    <w:rsid w:val="005024E4"/>
    <w:rsid w:val="00511208"/>
    <w:rsid w:val="00513424"/>
    <w:rsid w:val="0051449B"/>
    <w:rsid w:val="00515D6B"/>
    <w:rsid w:val="00517584"/>
    <w:rsid w:val="00522B1C"/>
    <w:rsid w:val="00526A7B"/>
    <w:rsid w:val="005360B6"/>
    <w:rsid w:val="00536B45"/>
    <w:rsid w:val="0054062F"/>
    <w:rsid w:val="00540EBA"/>
    <w:rsid w:val="00542C1F"/>
    <w:rsid w:val="00552DA0"/>
    <w:rsid w:val="00553801"/>
    <w:rsid w:val="00570EBC"/>
    <w:rsid w:val="0057307E"/>
    <w:rsid w:val="00585602"/>
    <w:rsid w:val="00586ECF"/>
    <w:rsid w:val="00587FC7"/>
    <w:rsid w:val="00591C78"/>
    <w:rsid w:val="00593132"/>
    <w:rsid w:val="00593FDA"/>
    <w:rsid w:val="00594ED3"/>
    <w:rsid w:val="00595DFD"/>
    <w:rsid w:val="00597EBD"/>
    <w:rsid w:val="005A05D7"/>
    <w:rsid w:val="005A240D"/>
    <w:rsid w:val="005A2AB6"/>
    <w:rsid w:val="005B0245"/>
    <w:rsid w:val="005B0C36"/>
    <w:rsid w:val="005B14DC"/>
    <w:rsid w:val="005B27B8"/>
    <w:rsid w:val="005B43D8"/>
    <w:rsid w:val="005C14DD"/>
    <w:rsid w:val="005C5EF6"/>
    <w:rsid w:val="005C642F"/>
    <w:rsid w:val="005C668C"/>
    <w:rsid w:val="005D1554"/>
    <w:rsid w:val="005D1594"/>
    <w:rsid w:val="005E03D0"/>
    <w:rsid w:val="005E4485"/>
    <w:rsid w:val="005E65AB"/>
    <w:rsid w:val="005E6D24"/>
    <w:rsid w:val="005F6646"/>
    <w:rsid w:val="00606BEA"/>
    <w:rsid w:val="00610E6B"/>
    <w:rsid w:val="00613293"/>
    <w:rsid w:val="00616FE8"/>
    <w:rsid w:val="00617BDD"/>
    <w:rsid w:val="00623DB8"/>
    <w:rsid w:val="00625D3B"/>
    <w:rsid w:val="00626FA2"/>
    <w:rsid w:val="006431DC"/>
    <w:rsid w:val="00643BF6"/>
    <w:rsid w:val="00650DD3"/>
    <w:rsid w:val="00662065"/>
    <w:rsid w:val="00666B8A"/>
    <w:rsid w:val="006706A6"/>
    <w:rsid w:val="00670E0F"/>
    <w:rsid w:val="00671F17"/>
    <w:rsid w:val="00675E65"/>
    <w:rsid w:val="00676517"/>
    <w:rsid w:val="0068031F"/>
    <w:rsid w:val="0068425C"/>
    <w:rsid w:val="00685BC9"/>
    <w:rsid w:val="00686843"/>
    <w:rsid w:val="006923A3"/>
    <w:rsid w:val="006A39CE"/>
    <w:rsid w:val="006B3E17"/>
    <w:rsid w:val="006C0FEE"/>
    <w:rsid w:val="006C1008"/>
    <w:rsid w:val="006C2183"/>
    <w:rsid w:val="006C312F"/>
    <w:rsid w:val="006C3493"/>
    <w:rsid w:val="006C3693"/>
    <w:rsid w:val="006C4191"/>
    <w:rsid w:val="006D0CBD"/>
    <w:rsid w:val="006D1347"/>
    <w:rsid w:val="006D4303"/>
    <w:rsid w:val="006D6D18"/>
    <w:rsid w:val="006E28F7"/>
    <w:rsid w:val="006E5C39"/>
    <w:rsid w:val="006F4B94"/>
    <w:rsid w:val="006F4F15"/>
    <w:rsid w:val="006F76F5"/>
    <w:rsid w:val="00707157"/>
    <w:rsid w:val="007174EA"/>
    <w:rsid w:val="0072761D"/>
    <w:rsid w:val="00732366"/>
    <w:rsid w:val="00732765"/>
    <w:rsid w:val="00732956"/>
    <w:rsid w:val="00735D6E"/>
    <w:rsid w:val="00737043"/>
    <w:rsid w:val="00745DF7"/>
    <w:rsid w:val="007460CC"/>
    <w:rsid w:val="00747D5F"/>
    <w:rsid w:val="0075693F"/>
    <w:rsid w:val="00756B34"/>
    <w:rsid w:val="00760BE2"/>
    <w:rsid w:val="00762DB6"/>
    <w:rsid w:val="00762E9F"/>
    <w:rsid w:val="007635C6"/>
    <w:rsid w:val="0076399A"/>
    <w:rsid w:val="007661B5"/>
    <w:rsid w:val="00766578"/>
    <w:rsid w:val="00772EC8"/>
    <w:rsid w:val="007744D3"/>
    <w:rsid w:val="00777653"/>
    <w:rsid w:val="00777662"/>
    <w:rsid w:val="0078783D"/>
    <w:rsid w:val="00787C71"/>
    <w:rsid w:val="0079013B"/>
    <w:rsid w:val="007A0265"/>
    <w:rsid w:val="007A09AF"/>
    <w:rsid w:val="007A5A08"/>
    <w:rsid w:val="007A6E7E"/>
    <w:rsid w:val="007B10B1"/>
    <w:rsid w:val="007C24D9"/>
    <w:rsid w:val="007C33D4"/>
    <w:rsid w:val="007C3AAC"/>
    <w:rsid w:val="007C3DBD"/>
    <w:rsid w:val="007D0A5B"/>
    <w:rsid w:val="007D73A3"/>
    <w:rsid w:val="007E1389"/>
    <w:rsid w:val="007E1477"/>
    <w:rsid w:val="007E34C3"/>
    <w:rsid w:val="007E4F51"/>
    <w:rsid w:val="007E5130"/>
    <w:rsid w:val="007E657E"/>
    <w:rsid w:val="007F223F"/>
    <w:rsid w:val="007F54C9"/>
    <w:rsid w:val="008009D4"/>
    <w:rsid w:val="00802B3E"/>
    <w:rsid w:val="00803386"/>
    <w:rsid w:val="008052E0"/>
    <w:rsid w:val="00814834"/>
    <w:rsid w:val="008169FF"/>
    <w:rsid w:val="00816D25"/>
    <w:rsid w:val="00817E5A"/>
    <w:rsid w:val="00817EFB"/>
    <w:rsid w:val="0082241E"/>
    <w:rsid w:val="00823BD4"/>
    <w:rsid w:val="008347CF"/>
    <w:rsid w:val="00841685"/>
    <w:rsid w:val="00844F29"/>
    <w:rsid w:val="00846203"/>
    <w:rsid w:val="008465D6"/>
    <w:rsid w:val="008468C9"/>
    <w:rsid w:val="00850CFE"/>
    <w:rsid w:val="008529BA"/>
    <w:rsid w:val="00856234"/>
    <w:rsid w:val="00856D42"/>
    <w:rsid w:val="00857C15"/>
    <w:rsid w:val="00863FBA"/>
    <w:rsid w:val="00866AE5"/>
    <w:rsid w:val="00866C03"/>
    <w:rsid w:val="008809E1"/>
    <w:rsid w:val="00887EBB"/>
    <w:rsid w:val="00892679"/>
    <w:rsid w:val="008A29D7"/>
    <w:rsid w:val="008A4A20"/>
    <w:rsid w:val="008B3D56"/>
    <w:rsid w:val="008B5A8C"/>
    <w:rsid w:val="008C04FA"/>
    <w:rsid w:val="008C1E5C"/>
    <w:rsid w:val="008C6CFC"/>
    <w:rsid w:val="008C7442"/>
    <w:rsid w:val="008C77CD"/>
    <w:rsid w:val="008D53D5"/>
    <w:rsid w:val="008D5765"/>
    <w:rsid w:val="008D5D20"/>
    <w:rsid w:val="008E5180"/>
    <w:rsid w:val="008E7F25"/>
    <w:rsid w:val="008F3B65"/>
    <w:rsid w:val="00901896"/>
    <w:rsid w:val="00903D91"/>
    <w:rsid w:val="00906A27"/>
    <w:rsid w:val="00907AA2"/>
    <w:rsid w:val="009104BE"/>
    <w:rsid w:val="0091097E"/>
    <w:rsid w:val="009140AB"/>
    <w:rsid w:val="00916600"/>
    <w:rsid w:val="00920A68"/>
    <w:rsid w:val="00921454"/>
    <w:rsid w:val="00921CF2"/>
    <w:rsid w:val="00926C21"/>
    <w:rsid w:val="00936CD7"/>
    <w:rsid w:val="00953689"/>
    <w:rsid w:val="00960E92"/>
    <w:rsid w:val="00965532"/>
    <w:rsid w:val="00965B9A"/>
    <w:rsid w:val="009665BD"/>
    <w:rsid w:val="00967BB6"/>
    <w:rsid w:val="00972AD0"/>
    <w:rsid w:val="009756D9"/>
    <w:rsid w:val="00977B6A"/>
    <w:rsid w:val="0098464E"/>
    <w:rsid w:val="00985618"/>
    <w:rsid w:val="0098572B"/>
    <w:rsid w:val="00985DED"/>
    <w:rsid w:val="00987820"/>
    <w:rsid w:val="009929D2"/>
    <w:rsid w:val="00993B01"/>
    <w:rsid w:val="009A3289"/>
    <w:rsid w:val="009A563E"/>
    <w:rsid w:val="009B1F78"/>
    <w:rsid w:val="009B1FDE"/>
    <w:rsid w:val="009D43A3"/>
    <w:rsid w:val="009D4BC0"/>
    <w:rsid w:val="009D60BB"/>
    <w:rsid w:val="009D6407"/>
    <w:rsid w:val="009E2FFD"/>
    <w:rsid w:val="009E5FEA"/>
    <w:rsid w:val="009F4A8F"/>
    <w:rsid w:val="009F4F4D"/>
    <w:rsid w:val="009F5EDF"/>
    <w:rsid w:val="009F6A13"/>
    <w:rsid w:val="00A05828"/>
    <w:rsid w:val="00A05F32"/>
    <w:rsid w:val="00A06DE7"/>
    <w:rsid w:val="00A132C0"/>
    <w:rsid w:val="00A1392E"/>
    <w:rsid w:val="00A20411"/>
    <w:rsid w:val="00A246E8"/>
    <w:rsid w:val="00A304D1"/>
    <w:rsid w:val="00A3404B"/>
    <w:rsid w:val="00A345E4"/>
    <w:rsid w:val="00A34C44"/>
    <w:rsid w:val="00A3605E"/>
    <w:rsid w:val="00A36BD5"/>
    <w:rsid w:val="00A4317E"/>
    <w:rsid w:val="00A435AD"/>
    <w:rsid w:val="00A44B32"/>
    <w:rsid w:val="00A500E7"/>
    <w:rsid w:val="00A508AA"/>
    <w:rsid w:val="00A51260"/>
    <w:rsid w:val="00A53BBD"/>
    <w:rsid w:val="00A615B9"/>
    <w:rsid w:val="00A65E04"/>
    <w:rsid w:val="00A66C81"/>
    <w:rsid w:val="00A71400"/>
    <w:rsid w:val="00A728F3"/>
    <w:rsid w:val="00A74375"/>
    <w:rsid w:val="00A74B2C"/>
    <w:rsid w:val="00A8024B"/>
    <w:rsid w:val="00A807C6"/>
    <w:rsid w:val="00A8091D"/>
    <w:rsid w:val="00A80F71"/>
    <w:rsid w:val="00A906EB"/>
    <w:rsid w:val="00A91920"/>
    <w:rsid w:val="00A91C47"/>
    <w:rsid w:val="00A9223B"/>
    <w:rsid w:val="00A94825"/>
    <w:rsid w:val="00A96E2E"/>
    <w:rsid w:val="00A96F46"/>
    <w:rsid w:val="00AA3905"/>
    <w:rsid w:val="00AA5497"/>
    <w:rsid w:val="00AA5C3E"/>
    <w:rsid w:val="00AB33B6"/>
    <w:rsid w:val="00AB41F9"/>
    <w:rsid w:val="00AC038E"/>
    <w:rsid w:val="00AC44CC"/>
    <w:rsid w:val="00AD20D2"/>
    <w:rsid w:val="00AF2B46"/>
    <w:rsid w:val="00B0063F"/>
    <w:rsid w:val="00B21ACB"/>
    <w:rsid w:val="00B24DF1"/>
    <w:rsid w:val="00B25BCE"/>
    <w:rsid w:val="00B3077C"/>
    <w:rsid w:val="00B404AC"/>
    <w:rsid w:val="00B410D1"/>
    <w:rsid w:val="00B42D2F"/>
    <w:rsid w:val="00B54E93"/>
    <w:rsid w:val="00B57693"/>
    <w:rsid w:val="00B63235"/>
    <w:rsid w:val="00B65E68"/>
    <w:rsid w:val="00B73FDF"/>
    <w:rsid w:val="00B80541"/>
    <w:rsid w:val="00B82577"/>
    <w:rsid w:val="00B85899"/>
    <w:rsid w:val="00B93574"/>
    <w:rsid w:val="00B963FC"/>
    <w:rsid w:val="00BA0ADC"/>
    <w:rsid w:val="00BA67A0"/>
    <w:rsid w:val="00BB2201"/>
    <w:rsid w:val="00BC057E"/>
    <w:rsid w:val="00BC708D"/>
    <w:rsid w:val="00BD4514"/>
    <w:rsid w:val="00BD63CB"/>
    <w:rsid w:val="00BD65DC"/>
    <w:rsid w:val="00BE0B96"/>
    <w:rsid w:val="00BE2949"/>
    <w:rsid w:val="00BE5C8D"/>
    <w:rsid w:val="00BF3540"/>
    <w:rsid w:val="00BF65A0"/>
    <w:rsid w:val="00C00B61"/>
    <w:rsid w:val="00C04995"/>
    <w:rsid w:val="00C04B15"/>
    <w:rsid w:val="00C04E34"/>
    <w:rsid w:val="00C1603F"/>
    <w:rsid w:val="00C174FF"/>
    <w:rsid w:val="00C21559"/>
    <w:rsid w:val="00C241C1"/>
    <w:rsid w:val="00C264E3"/>
    <w:rsid w:val="00C34201"/>
    <w:rsid w:val="00C4490F"/>
    <w:rsid w:val="00C46277"/>
    <w:rsid w:val="00C52163"/>
    <w:rsid w:val="00C54578"/>
    <w:rsid w:val="00C559D4"/>
    <w:rsid w:val="00C60585"/>
    <w:rsid w:val="00C6106A"/>
    <w:rsid w:val="00C632D8"/>
    <w:rsid w:val="00C76718"/>
    <w:rsid w:val="00C87030"/>
    <w:rsid w:val="00C927EA"/>
    <w:rsid w:val="00C92DEA"/>
    <w:rsid w:val="00C93F42"/>
    <w:rsid w:val="00C97FE2"/>
    <w:rsid w:val="00CA1DB6"/>
    <w:rsid w:val="00CB41ED"/>
    <w:rsid w:val="00CB7710"/>
    <w:rsid w:val="00CC0265"/>
    <w:rsid w:val="00CC21EE"/>
    <w:rsid w:val="00CC6482"/>
    <w:rsid w:val="00CD1118"/>
    <w:rsid w:val="00CD4275"/>
    <w:rsid w:val="00CE0EDC"/>
    <w:rsid w:val="00CE3F0C"/>
    <w:rsid w:val="00CE4BAE"/>
    <w:rsid w:val="00CE6002"/>
    <w:rsid w:val="00CF239B"/>
    <w:rsid w:val="00CF55C6"/>
    <w:rsid w:val="00CF6D99"/>
    <w:rsid w:val="00D00FFB"/>
    <w:rsid w:val="00D03143"/>
    <w:rsid w:val="00D032D6"/>
    <w:rsid w:val="00D04AE6"/>
    <w:rsid w:val="00D04C22"/>
    <w:rsid w:val="00D06EFE"/>
    <w:rsid w:val="00D070BA"/>
    <w:rsid w:val="00D07C7D"/>
    <w:rsid w:val="00D10528"/>
    <w:rsid w:val="00D11095"/>
    <w:rsid w:val="00D11EC4"/>
    <w:rsid w:val="00D237A3"/>
    <w:rsid w:val="00D257C1"/>
    <w:rsid w:val="00D330D7"/>
    <w:rsid w:val="00D37A88"/>
    <w:rsid w:val="00D4001F"/>
    <w:rsid w:val="00D43C07"/>
    <w:rsid w:val="00D458D2"/>
    <w:rsid w:val="00D53012"/>
    <w:rsid w:val="00D61953"/>
    <w:rsid w:val="00D62A0D"/>
    <w:rsid w:val="00D659BC"/>
    <w:rsid w:val="00D65C14"/>
    <w:rsid w:val="00D65D0D"/>
    <w:rsid w:val="00D663C3"/>
    <w:rsid w:val="00D705CF"/>
    <w:rsid w:val="00D76DAC"/>
    <w:rsid w:val="00D81290"/>
    <w:rsid w:val="00D87AC3"/>
    <w:rsid w:val="00D944D2"/>
    <w:rsid w:val="00DA0B52"/>
    <w:rsid w:val="00DA58EE"/>
    <w:rsid w:val="00DB1882"/>
    <w:rsid w:val="00DB3F39"/>
    <w:rsid w:val="00DB48C8"/>
    <w:rsid w:val="00DB50BC"/>
    <w:rsid w:val="00DB59AC"/>
    <w:rsid w:val="00DB64F9"/>
    <w:rsid w:val="00DC1A09"/>
    <w:rsid w:val="00DC1AD8"/>
    <w:rsid w:val="00DC2F07"/>
    <w:rsid w:val="00DC769A"/>
    <w:rsid w:val="00DC7CC5"/>
    <w:rsid w:val="00DD022F"/>
    <w:rsid w:val="00DD440D"/>
    <w:rsid w:val="00DD6888"/>
    <w:rsid w:val="00DD78DD"/>
    <w:rsid w:val="00DE0706"/>
    <w:rsid w:val="00DE0A81"/>
    <w:rsid w:val="00DE58C1"/>
    <w:rsid w:val="00DE7DCD"/>
    <w:rsid w:val="00DF0513"/>
    <w:rsid w:val="00DF2A1A"/>
    <w:rsid w:val="00E00932"/>
    <w:rsid w:val="00E16130"/>
    <w:rsid w:val="00E177B1"/>
    <w:rsid w:val="00E23C83"/>
    <w:rsid w:val="00E25BEB"/>
    <w:rsid w:val="00E27049"/>
    <w:rsid w:val="00E34210"/>
    <w:rsid w:val="00E41B77"/>
    <w:rsid w:val="00E4637F"/>
    <w:rsid w:val="00E4643F"/>
    <w:rsid w:val="00E5455E"/>
    <w:rsid w:val="00E54C05"/>
    <w:rsid w:val="00E5558B"/>
    <w:rsid w:val="00E57D9E"/>
    <w:rsid w:val="00E612A1"/>
    <w:rsid w:val="00E623A1"/>
    <w:rsid w:val="00E64115"/>
    <w:rsid w:val="00E705F5"/>
    <w:rsid w:val="00E70A28"/>
    <w:rsid w:val="00E719E9"/>
    <w:rsid w:val="00E71F37"/>
    <w:rsid w:val="00E75FB2"/>
    <w:rsid w:val="00E76874"/>
    <w:rsid w:val="00E816F0"/>
    <w:rsid w:val="00E82214"/>
    <w:rsid w:val="00E85E5F"/>
    <w:rsid w:val="00E86BEA"/>
    <w:rsid w:val="00E86D86"/>
    <w:rsid w:val="00E938C1"/>
    <w:rsid w:val="00E97FA9"/>
    <w:rsid w:val="00EA2913"/>
    <w:rsid w:val="00EA2A04"/>
    <w:rsid w:val="00EA5694"/>
    <w:rsid w:val="00EC5335"/>
    <w:rsid w:val="00ED7F49"/>
    <w:rsid w:val="00EE5C0E"/>
    <w:rsid w:val="00EE6B18"/>
    <w:rsid w:val="00F117A9"/>
    <w:rsid w:val="00F12DC7"/>
    <w:rsid w:val="00F2667D"/>
    <w:rsid w:val="00F27361"/>
    <w:rsid w:val="00F346D7"/>
    <w:rsid w:val="00F34F54"/>
    <w:rsid w:val="00F35F95"/>
    <w:rsid w:val="00F37F54"/>
    <w:rsid w:val="00F4024D"/>
    <w:rsid w:val="00F430E5"/>
    <w:rsid w:val="00F436EE"/>
    <w:rsid w:val="00F43F87"/>
    <w:rsid w:val="00F47D16"/>
    <w:rsid w:val="00F51DD6"/>
    <w:rsid w:val="00F53676"/>
    <w:rsid w:val="00F537FC"/>
    <w:rsid w:val="00F6050E"/>
    <w:rsid w:val="00F621D3"/>
    <w:rsid w:val="00F64FF9"/>
    <w:rsid w:val="00F65361"/>
    <w:rsid w:val="00F76C0C"/>
    <w:rsid w:val="00F8188E"/>
    <w:rsid w:val="00F84438"/>
    <w:rsid w:val="00F86462"/>
    <w:rsid w:val="00F93A45"/>
    <w:rsid w:val="00F95E35"/>
    <w:rsid w:val="00FA65A4"/>
    <w:rsid w:val="00FA776D"/>
    <w:rsid w:val="00FB0BA3"/>
    <w:rsid w:val="00FB4DD6"/>
    <w:rsid w:val="00FC1320"/>
    <w:rsid w:val="00FC688A"/>
    <w:rsid w:val="00FD3E2A"/>
    <w:rsid w:val="00FD6047"/>
    <w:rsid w:val="00FD791E"/>
    <w:rsid w:val="00FE4D8F"/>
    <w:rsid w:val="00FE5C15"/>
    <w:rsid w:val="00FE63B9"/>
    <w:rsid w:val="00FE78D3"/>
    <w:rsid w:val="00FF5E3F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C355"/>
  <w15:chartTrackingRefBased/>
  <w15:docId w15:val="{1BB5F10E-A848-44B3-A9B6-D84B377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24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09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07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07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07D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7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7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7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07DD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rsid w:val="004C07DD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1A7183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A718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907AA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07AA2"/>
    <w:rPr>
      <w:rFonts w:ascii="Times New Roman" w:eastAsia="Times New Roman" w:hAnsi="Times New Roman" w:cs="Times New Roman"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907AA2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07AA2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62E9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03D9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03D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E60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340F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F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208E-BF17-493A-ADAF-D2E2D100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3657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2019-08-29T10:29:00Z</dcterms:created>
  <dc:creator>Asta Klapatauskienė</dc:creator>
  <cp:lastModifiedBy>Asta Klapatauskienė</cp:lastModifiedBy>
  <cp:lastPrinted>2019-08-28T07:39:00Z</cp:lastPrinted>
  <dcterms:modified xsi:type="dcterms:W3CDTF">2019-09-04T06:58:00Z</dcterms:modified>
  <cp:revision>6</cp:revision>
</cp:coreProperties>
</file>