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BEFFA" w14:textId="77777777" w:rsidR="00D4410A" w:rsidRPr="00CE2970" w:rsidRDefault="00A260B2" w:rsidP="007A6879">
      <w:bookmarkStart w:id="0" w:name="_GoBack"/>
      <w:bookmarkEnd w:id="0"/>
      <w:r>
        <w:rPr>
          <w:noProof/>
          <w:lang w:eastAsia="lt-LT"/>
        </w:rPr>
        <w:drawing>
          <wp:anchor distT="0" distB="0" distL="114300" distR="114300" simplePos="0" relativeHeight="251657728" behindDoc="0" locked="1" layoutInCell="0" allowOverlap="1" wp14:anchorId="11B2FA36" wp14:editId="1A35ADA8">
            <wp:simplePos x="0" y="0"/>
            <wp:positionH relativeFrom="column">
              <wp:posOffset>2668905</wp:posOffset>
            </wp:positionH>
            <wp:positionV relativeFrom="page">
              <wp:posOffset>731520</wp:posOffset>
            </wp:positionV>
            <wp:extent cx="535940" cy="640080"/>
            <wp:effectExtent l="0" t="0" r="0" b="7620"/>
            <wp:wrapNone/>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bookmarkStart w:id="1" w:name="kam"/>
      <w:bookmarkStart w:id="2" w:name="data1"/>
      <w:bookmarkEnd w:id="1"/>
      <w:bookmarkEnd w:id="2"/>
    </w:p>
    <w:tbl>
      <w:tblPr>
        <w:tblpPr w:leftFromText="180" w:rightFromText="180" w:vertAnchor="page" w:horzAnchor="margin" w:tblpY="2551"/>
        <w:tblW w:w="0" w:type="auto"/>
        <w:tblLook w:val="04A0" w:firstRow="1" w:lastRow="0" w:firstColumn="1" w:lastColumn="0" w:noHBand="0" w:noVBand="1"/>
      </w:tblPr>
      <w:tblGrid>
        <w:gridCol w:w="3936"/>
        <w:gridCol w:w="1539"/>
        <w:gridCol w:w="1613"/>
        <w:gridCol w:w="398"/>
        <w:gridCol w:w="2012"/>
        <w:gridCol w:w="140"/>
      </w:tblGrid>
      <w:tr w:rsidR="00D4410A" w:rsidRPr="003C041B" w14:paraId="191BFCAA" w14:textId="77777777" w:rsidTr="001A7573">
        <w:trPr>
          <w:trHeight w:hRule="exact" w:val="624"/>
        </w:trPr>
        <w:tc>
          <w:tcPr>
            <w:tcW w:w="9638" w:type="dxa"/>
            <w:gridSpan w:val="6"/>
          </w:tcPr>
          <w:p w14:paraId="75822DEC" w14:textId="77777777" w:rsidR="00D4410A" w:rsidRPr="003C041B" w:rsidRDefault="00D4410A" w:rsidP="00621DEF">
            <w:pPr>
              <w:shd w:val="clear" w:color="FFFFFF" w:fill="auto"/>
              <w:contextualSpacing/>
              <w:jc w:val="center"/>
              <w:rPr>
                <w:b/>
              </w:rPr>
            </w:pPr>
            <w:r w:rsidRPr="003C041B">
              <w:rPr>
                <w:b/>
              </w:rPr>
              <w:t>LIETUVOS RESPUBLIKOS SPECIALIŲJŲ TYRIMŲ TARNYBA</w:t>
            </w:r>
          </w:p>
          <w:p w14:paraId="1E28AA5A" w14:textId="77777777" w:rsidR="00D4410A" w:rsidRPr="003C041B" w:rsidRDefault="00D4410A" w:rsidP="00621DEF">
            <w:pPr>
              <w:contextualSpacing/>
              <w:jc w:val="center"/>
              <w:rPr>
                <w:b/>
              </w:rPr>
            </w:pPr>
          </w:p>
        </w:tc>
      </w:tr>
      <w:tr w:rsidR="00D4410A" w:rsidRPr="003C041B" w14:paraId="07E6161E" w14:textId="77777777" w:rsidTr="001A7573">
        <w:trPr>
          <w:trHeight w:hRule="exact" w:val="567"/>
        </w:trPr>
        <w:tc>
          <w:tcPr>
            <w:tcW w:w="9638" w:type="dxa"/>
            <w:gridSpan w:val="6"/>
          </w:tcPr>
          <w:p w14:paraId="61B8C18D" w14:textId="77777777" w:rsidR="00D4410A" w:rsidRPr="003C041B" w:rsidRDefault="00D4410A" w:rsidP="00621DEF">
            <w:pPr>
              <w:contextualSpacing/>
            </w:pPr>
          </w:p>
        </w:tc>
      </w:tr>
      <w:tr w:rsidR="009A50FD" w:rsidRPr="003C041B" w14:paraId="016DBE9E" w14:textId="77777777" w:rsidTr="007066D3">
        <w:trPr>
          <w:gridAfter w:val="1"/>
          <w:wAfter w:w="140" w:type="dxa"/>
          <w:trHeight w:val="227"/>
        </w:trPr>
        <w:tc>
          <w:tcPr>
            <w:tcW w:w="3936" w:type="dxa"/>
            <w:vMerge w:val="restart"/>
          </w:tcPr>
          <w:p w14:paraId="20EB32D9" w14:textId="77777777" w:rsidR="00DD296E" w:rsidRDefault="00EC544A" w:rsidP="00DD296E">
            <w:pPr>
              <w:contextualSpacing/>
            </w:pPr>
            <w:r>
              <w:t xml:space="preserve">Lietuvos Respublikos </w:t>
            </w:r>
            <w:r w:rsidR="000258F8">
              <w:t>ekonomikos ir inovacijų</w:t>
            </w:r>
            <w:r>
              <w:t xml:space="preserve"> ministerijai</w:t>
            </w:r>
          </w:p>
          <w:p w14:paraId="7A0A8047" w14:textId="77777777" w:rsidR="00A53853" w:rsidRPr="003C041B" w:rsidRDefault="00A53853" w:rsidP="00DD296E">
            <w:pPr>
              <w:contextualSpacing/>
            </w:pPr>
          </w:p>
          <w:p w14:paraId="7FE80EA3" w14:textId="77777777" w:rsidR="00DD296E" w:rsidRPr="003C041B" w:rsidRDefault="00DD296E" w:rsidP="00DD296E">
            <w:pPr>
              <w:contextualSpacing/>
            </w:pPr>
            <w:r w:rsidRPr="003C041B">
              <w:t>E. pristatymo informacinė sistema</w:t>
            </w:r>
          </w:p>
          <w:p w14:paraId="04868452" w14:textId="77777777" w:rsidR="00C60493" w:rsidRPr="003C041B" w:rsidRDefault="00C60493" w:rsidP="00B905A1">
            <w:pPr>
              <w:contextualSpacing/>
            </w:pPr>
          </w:p>
          <w:p w14:paraId="378EF011" w14:textId="77777777" w:rsidR="008A4E59" w:rsidRPr="003C041B" w:rsidRDefault="008A4E59" w:rsidP="00C629D9">
            <w:pPr>
              <w:contextualSpacing/>
            </w:pPr>
          </w:p>
          <w:p w14:paraId="019C9173" w14:textId="77777777" w:rsidR="00C629D9" w:rsidRPr="003C041B" w:rsidRDefault="00C629D9" w:rsidP="00C629D9">
            <w:pPr>
              <w:contextualSpacing/>
            </w:pPr>
          </w:p>
        </w:tc>
        <w:tc>
          <w:tcPr>
            <w:tcW w:w="1539" w:type="dxa"/>
          </w:tcPr>
          <w:p w14:paraId="6E849103" w14:textId="77777777" w:rsidR="00D4410A" w:rsidRPr="003C041B" w:rsidRDefault="00D4410A" w:rsidP="00621DEF">
            <w:pPr>
              <w:contextualSpacing/>
            </w:pPr>
          </w:p>
        </w:tc>
        <w:tc>
          <w:tcPr>
            <w:tcW w:w="1613" w:type="dxa"/>
          </w:tcPr>
          <w:p w14:paraId="6EBC0EAF" w14:textId="6B280968" w:rsidR="00D4410A" w:rsidRPr="003C041B" w:rsidRDefault="00E82134" w:rsidP="00B905A1">
            <w:pPr>
              <w:contextualSpacing/>
            </w:pPr>
            <w:r>
              <w:t xml:space="preserve">Į  </w:t>
            </w:r>
            <w:r w:rsidRPr="00E82134">
              <w:t>2019-09-1</w:t>
            </w:r>
            <w:r>
              <w:t>1</w:t>
            </w:r>
          </w:p>
        </w:tc>
        <w:tc>
          <w:tcPr>
            <w:tcW w:w="2410" w:type="dxa"/>
            <w:gridSpan w:val="2"/>
          </w:tcPr>
          <w:p w14:paraId="3F8C38D9" w14:textId="44D32754" w:rsidR="00D4410A" w:rsidRPr="003C041B" w:rsidRDefault="00E82134" w:rsidP="003D248D">
            <w:pPr>
              <w:ind w:left="-620" w:firstLine="620"/>
              <w:contextualSpacing/>
            </w:pPr>
            <w:r>
              <w:t>Nr.</w:t>
            </w:r>
            <w:r w:rsidR="005930BD">
              <w:t xml:space="preserve"> </w:t>
            </w:r>
            <w:r w:rsidR="007066D3" w:rsidRPr="007066D3">
              <w:t>(21.5-62)-3-3399</w:t>
            </w:r>
          </w:p>
        </w:tc>
      </w:tr>
      <w:tr w:rsidR="009A50FD" w:rsidRPr="003C041B" w14:paraId="79695F97" w14:textId="77777777" w:rsidTr="001A7573">
        <w:trPr>
          <w:trHeight w:val="227"/>
        </w:trPr>
        <w:tc>
          <w:tcPr>
            <w:tcW w:w="3936" w:type="dxa"/>
            <w:vMerge/>
          </w:tcPr>
          <w:p w14:paraId="6A366872" w14:textId="77777777" w:rsidR="00D4410A" w:rsidRPr="003C041B" w:rsidRDefault="00D4410A" w:rsidP="00621DEF">
            <w:pPr>
              <w:contextualSpacing/>
            </w:pPr>
          </w:p>
        </w:tc>
        <w:tc>
          <w:tcPr>
            <w:tcW w:w="1539" w:type="dxa"/>
          </w:tcPr>
          <w:p w14:paraId="4451CE55" w14:textId="77777777" w:rsidR="00D4410A" w:rsidRPr="003C041B" w:rsidRDefault="00D4410A" w:rsidP="00621DEF">
            <w:pPr>
              <w:contextualSpacing/>
            </w:pPr>
          </w:p>
        </w:tc>
        <w:tc>
          <w:tcPr>
            <w:tcW w:w="2011" w:type="dxa"/>
            <w:gridSpan w:val="2"/>
          </w:tcPr>
          <w:p w14:paraId="11656DEC" w14:textId="77777777" w:rsidR="00D4410A" w:rsidRPr="003C041B" w:rsidRDefault="00D4410A" w:rsidP="00621DEF">
            <w:pPr>
              <w:contextualSpacing/>
            </w:pPr>
          </w:p>
        </w:tc>
        <w:tc>
          <w:tcPr>
            <w:tcW w:w="2152" w:type="dxa"/>
            <w:gridSpan w:val="2"/>
          </w:tcPr>
          <w:p w14:paraId="7B369E71" w14:textId="77777777" w:rsidR="00D4410A" w:rsidRPr="003C041B" w:rsidRDefault="00D4410A" w:rsidP="00621DEF">
            <w:pPr>
              <w:contextualSpacing/>
            </w:pPr>
          </w:p>
        </w:tc>
      </w:tr>
      <w:tr w:rsidR="00D4410A" w:rsidRPr="003C041B" w14:paraId="0586E2C8" w14:textId="77777777" w:rsidTr="001A7573">
        <w:trPr>
          <w:trHeight w:val="471"/>
        </w:trPr>
        <w:tc>
          <w:tcPr>
            <w:tcW w:w="9638" w:type="dxa"/>
            <w:gridSpan w:val="6"/>
          </w:tcPr>
          <w:p w14:paraId="5A851E83" w14:textId="77777777" w:rsidR="00D4410A" w:rsidRPr="003C041B" w:rsidRDefault="00D4410A" w:rsidP="000C043F">
            <w:pPr>
              <w:contextualSpacing/>
              <w:jc w:val="center"/>
              <w:rPr>
                <w:b/>
              </w:rPr>
            </w:pPr>
            <w:r w:rsidRPr="003C041B">
              <w:rPr>
                <w:b/>
              </w:rPr>
              <w:t>ANTIKORUPCINIO VERTINIMO IŠVADA</w:t>
            </w:r>
          </w:p>
          <w:p w14:paraId="3FF06EC4" w14:textId="77777777" w:rsidR="00B86A9C" w:rsidRPr="00B86A9C" w:rsidRDefault="00D4410A" w:rsidP="00B86A9C">
            <w:pPr>
              <w:contextualSpacing/>
              <w:jc w:val="center"/>
              <w:rPr>
                <w:b/>
              </w:rPr>
            </w:pPr>
            <w:r w:rsidRPr="003C041B">
              <w:rPr>
                <w:b/>
              </w:rPr>
              <w:t>DĖL</w:t>
            </w:r>
            <w:r w:rsidR="00AE224A">
              <w:rPr>
                <w:b/>
              </w:rPr>
              <w:t xml:space="preserve"> </w:t>
            </w:r>
            <w:r w:rsidR="00B86A9C">
              <w:t xml:space="preserve"> </w:t>
            </w:r>
            <w:r w:rsidR="00B86A9C" w:rsidRPr="00B86A9C">
              <w:rPr>
                <w:b/>
              </w:rPr>
              <w:t xml:space="preserve">MOKSLINIŲ TYRIMŲ IR EKSPERIMENTINĖS PLĖTROS PASLAUGŲ </w:t>
            </w:r>
          </w:p>
          <w:p w14:paraId="05D6339E" w14:textId="4AA2E62B" w:rsidR="00D4410A" w:rsidRPr="003C041B" w:rsidRDefault="00B86A9C" w:rsidP="0099047E">
            <w:pPr>
              <w:contextualSpacing/>
              <w:jc w:val="center"/>
              <w:rPr>
                <w:b/>
              </w:rPr>
            </w:pPr>
            <w:r w:rsidRPr="00B86A9C">
              <w:rPr>
                <w:b/>
              </w:rPr>
              <w:t>PIRKIMŲ VYKDYMO TVARKOS APRAŠ</w:t>
            </w:r>
            <w:r w:rsidR="0099047E">
              <w:rPr>
                <w:b/>
              </w:rPr>
              <w:t>O</w:t>
            </w:r>
            <w:r w:rsidRPr="00B86A9C">
              <w:rPr>
                <w:b/>
              </w:rPr>
              <w:t xml:space="preserve"> </w:t>
            </w:r>
            <w:r w:rsidR="00633BB0">
              <w:rPr>
                <w:b/>
              </w:rPr>
              <w:t>PROJEKTO TAIS NR. 19-</w:t>
            </w:r>
            <w:r w:rsidR="00AE224A">
              <w:rPr>
                <w:b/>
              </w:rPr>
              <w:t>10</w:t>
            </w:r>
            <w:r>
              <w:rPr>
                <w:b/>
              </w:rPr>
              <w:t>623</w:t>
            </w:r>
          </w:p>
        </w:tc>
      </w:tr>
    </w:tbl>
    <w:p w14:paraId="22B6D6D8" w14:textId="77777777" w:rsidR="00D4410A" w:rsidRPr="003C041B" w:rsidRDefault="00D4410A">
      <w:pPr>
        <w:contextualSpacing/>
      </w:pPr>
    </w:p>
    <w:p w14:paraId="5B5CDB2F" w14:textId="77777777" w:rsidR="00D4410A" w:rsidRPr="003C041B" w:rsidRDefault="00D4410A">
      <w:pPr>
        <w:contextualSpacing/>
      </w:pPr>
    </w:p>
    <w:p w14:paraId="14517531" w14:textId="77777777" w:rsidR="00D4410A" w:rsidRPr="003C041B" w:rsidRDefault="00D4410A">
      <w:pPr>
        <w:tabs>
          <w:tab w:val="left" w:pos="1247"/>
        </w:tabs>
        <w:contextualSpacing/>
      </w:pPr>
    </w:p>
    <w:p w14:paraId="1409877C" w14:textId="77777777" w:rsidR="00D4410A" w:rsidRPr="003C041B" w:rsidRDefault="00D4410A" w:rsidP="006C62A1">
      <w:pPr>
        <w:tabs>
          <w:tab w:val="left" w:pos="1247"/>
        </w:tabs>
        <w:contextualSpacing/>
        <w:jc w:val="center"/>
      </w:pPr>
    </w:p>
    <w:p w14:paraId="4C9F59BE" w14:textId="77777777" w:rsidR="00D4410A" w:rsidRPr="003C041B" w:rsidRDefault="00D4410A" w:rsidP="006C62A1">
      <w:pPr>
        <w:tabs>
          <w:tab w:val="left" w:pos="1247"/>
        </w:tabs>
        <w:contextualSpacing/>
        <w:jc w:val="center"/>
      </w:pPr>
    </w:p>
    <w:p w14:paraId="1842A29F" w14:textId="77777777" w:rsidR="00D4410A" w:rsidRPr="003C041B" w:rsidRDefault="00710ED2" w:rsidP="00C67E64">
      <w:pPr>
        <w:pStyle w:val="ListParagraph"/>
        <w:numPr>
          <w:ilvl w:val="0"/>
          <w:numId w:val="21"/>
        </w:numPr>
        <w:tabs>
          <w:tab w:val="left" w:pos="1247"/>
        </w:tabs>
        <w:jc w:val="center"/>
      </w:pPr>
      <w:r w:rsidRPr="003C041B">
        <w:t xml:space="preserve"> </w:t>
      </w:r>
      <w:r w:rsidR="00D4410A" w:rsidRPr="003C041B">
        <w:t xml:space="preserve">m. </w:t>
      </w:r>
      <w:r w:rsidR="00633BB0">
        <w:t>rug</w:t>
      </w:r>
      <w:r w:rsidR="00EC544A">
        <w:t>sėjo</w:t>
      </w:r>
      <w:r w:rsidR="00633BB0">
        <w:t xml:space="preserve"> </w:t>
      </w:r>
      <w:r w:rsidR="00D4410A" w:rsidRPr="003C041B">
        <w:t>d. Nr. 4-01-</w:t>
      </w:r>
      <w:r w:rsidR="00D4410A" w:rsidRPr="003C041B">
        <w:tab/>
      </w:r>
    </w:p>
    <w:p w14:paraId="4F656402" w14:textId="77777777" w:rsidR="00D4410A" w:rsidRPr="003C041B" w:rsidRDefault="00D4410A" w:rsidP="007D2A5C">
      <w:pPr>
        <w:tabs>
          <w:tab w:val="left" w:pos="709"/>
        </w:tabs>
        <w:spacing w:line="336" w:lineRule="auto"/>
        <w:ind w:firstLine="851"/>
        <w:contextualSpacing/>
        <w:jc w:val="both"/>
      </w:pPr>
    </w:p>
    <w:p w14:paraId="7FBA8E0B" w14:textId="77777777" w:rsidR="0079022A" w:rsidRDefault="00E937D2" w:rsidP="00122920">
      <w:pPr>
        <w:tabs>
          <w:tab w:val="left" w:pos="709"/>
        </w:tabs>
        <w:spacing w:line="360" w:lineRule="exact"/>
        <w:contextualSpacing/>
        <w:jc w:val="both"/>
      </w:pPr>
      <w:r w:rsidRPr="003C041B">
        <w:tab/>
      </w:r>
      <w:r w:rsidR="00D4410A" w:rsidRPr="003C041B">
        <w:t>Vadovaudamiesi Lietuvos Respublikos korupcijos prevencijos įstatymo Nr. IX-904</w:t>
      </w:r>
      <w:r w:rsidR="00D4410A" w:rsidRPr="003C041B">
        <w:rPr>
          <w:bCs/>
          <w:lang w:eastAsia="lt-LT"/>
        </w:rPr>
        <w:br/>
      </w:r>
      <w:r w:rsidR="00D4410A" w:rsidRPr="003C041B">
        <w:t>8 straipsnio 2 dalies nuostatomis</w:t>
      </w:r>
      <w:r w:rsidR="00B905A1" w:rsidRPr="003C041B">
        <w:t xml:space="preserve">, </w:t>
      </w:r>
      <w:r w:rsidR="00D4410A" w:rsidRPr="003C041B">
        <w:t>atlikome</w:t>
      </w:r>
      <w:r w:rsidR="00B470C3">
        <w:t xml:space="preserve"> </w:t>
      </w:r>
      <w:r w:rsidR="00AB142D">
        <w:t>Mokslinių tyrimų ir eksperimentinės plėtros</w:t>
      </w:r>
      <w:r w:rsidR="005300A8">
        <w:t xml:space="preserve"> (toliau – MTEP)</w:t>
      </w:r>
      <w:r w:rsidR="00AB142D">
        <w:t xml:space="preserve"> paslaugų pirkimų vykdymo tvarkos aprašo projekto TAIS Nr. 19-10623</w:t>
      </w:r>
      <w:r w:rsidR="00EC544A" w:rsidRPr="00EC544A">
        <w:t xml:space="preserve"> </w:t>
      </w:r>
      <w:r w:rsidR="00633BB0">
        <w:t>(toliau – Projektas)</w:t>
      </w:r>
      <w:r w:rsidR="00CD5B89">
        <w:t xml:space="preserve"> </w:t>
      </w:r>
      <w:r w:rsidR="0079022A">
        <w:t>antikorupcinį vertinimą.</w:t>
      </w:r>
    </w:p>
    <w:p w14:paraId="32E83CB9" w14:textId="6664D93C" w:rsidR="00011D7D" w:rsidRDefault="00E36551" w:rsidP="00011D7D">
      <w:pPr>
        <w:tabs>
          <w:tab w:val="left" w:pos="709"/>
        </w:tabs>
        <w:spacing w:line="360" w:lineRule="exact"/>
        <w:contextualSpacing/>
        <w:jc w:val="both"/>
      </w:pPr>
      <w:r>
        <w:tab/>
      </w:r>
      <w:r w:rsidR="00011D7D">
        <w:t>Atliekant antikorupcinį vertinimą nustatyta, kad Projektu siekiama įgyvendinant Viešųjų pirkimų įstatymo (toliau – VPĮ) 15 str. 2 d. nuostatą reglamentuoti MTEP pirkimų tvarką, kaip išimtį numatytą VPĮ.</w:t>
      </w:r>
      <w:r w:rsidR="00011D7D">
        <w:tab/>
      </w:r>
    </w:p>
    <w:p w14:paraId="126E6172" w14:textId="77777777" w:rsidR="00011D7D" w:rsidRDefault="00011D7D" w:rsidP="00011D7D">
      <w:pPr>
        <w:tabs>
          <w:tab w:val="left" w:pos="709"/>
        </w:tabs>
        <w:spacing w:line="360" w:lineRule="exact"/>
        <w:contextualSpacing/>
        <w:jc w:val="both"/>
      </w:pPr>
      <w:r>
        <w:tab/>
        <w:t>Atlikę Projekto antikorupcinį vertinimą nustatėme, kad kai kurios Projekto nuostatos ydingos antikorupciniu požiūriu ir teikiame šias pastabas bei pasiūlymus:</w:t>
      </w:r>
    </w:p>
    <w:p w14:paraId="396A45CC" w14:textId="08772E78" w:rsidR="00011D7D" w:rsidRDefault="00011D7D" w:rsidP="00011D7D">
      <w:pPr>
        <w:tabs>
          <w:tab w:val="left" w:pos="709"/>
        </w:tabs>
        <w:spacing w:line="360" w:lineRule="exact"/>
        <w:contextualSpacing/>
        <w:jc w:val="both"/>
      </w:pPr>
      <w:r>
        <w:tab/>
      </w:r>
      <w:r w:rsidR="003639B1">
        <w:t>1</w:t>
      </w:r>
      <w:r>
        <w:t>.</w:t>
      </w:r>
      <w:r>
        <w:tab/>
        <w:t>Projekto nuostatose nėra apibrėžta MTEP paslaugų sąvoka</w:t>
      </w:r>
      <w:r w:rsidR="00E8766E">
        <w:t>.</w:t>
      </w:r>
      <w:r>
        <w:t xml:space="preserve"> </w:t>
      </w:r>
      <w:r w:rsidR="00E8766E">
        <w:t>T</w:t>
      </w:r>
      <w:r>
        <w:t>aip pat Projekte nėra atribotos MTEP paslaugos, kuriomis sukuriami inovatyvūs produktai ir kurias siūloma pirkti ikiprekybinių pirkimų būdu (Projekto III skyrius) bei MTEP paslaugos, kuriomis nesiekiam sukurti inovatyvių produktų (Projekto IV skyrius). Pagal Projekto struktūrą darytina išvada, kad šių skirtingų paslaugų pirkimui siūloma taikyti skirtingus pirkimo būdus, tačiau neaišku, kodėl tame pačiame teisės akte abiem MTEP paslaugų pirkimų rūšims siūloma</w:t>
      </w:r>
      <w:r w:rsidR="008031FC">
        <w:t xml:space="preserve"> nustatyti skirtingo </w:t>
      </w:r>
      <w:proofErr w:type="spellStart"/>
      <w:r w:rsidR="008031FC">
        <w:t>detalumo</w:t>
      </w:r>
      <w:r>
        <w:t>pirkimo</w:t>
      </w:r>
      <w:proofErr w:type="spellEnd"/>
      <w:r>
        <w:t xml:space="preserve"> procedūrų reglamentavim</w:t>
      </w:r>
      <w:r w:rsidR="008031FC">
        <w:t xml:space="preserve">ą. Projekte </w:t>
      </w:r>
      <w:r w:rsidR="007D245F">
        <w:t xml:space="preserve">nustačius aiškius abiejų MTEP paslaugų pirkimų rūšių skirtumus būtų galima </w:t>
      </w:r>
      <w:r w:rsidR="009E7D74">
        <w:t>vienodai detalizuoti abiejų rūšių MTEP paslaugų pirkimų procedūras, todėl siekdami aiškaus ir skaidraus Projekte reglamentuojamų pirkimo proceso bei teisinio reguliavimo nuoseklumo siūlome išsamiau detalizuoti MTEP paslaugų, kuriomis nesiekiama sukurti inovatyvaus produkto</w:t>
      </w:r>
      <w:r w:rsidR="00C474A6">
        <w:t>,</w:t>
      </w:r>
      <w:r w:rsidR="009E7D74">
        <w:t xml:space="preserve"> pirkimo procedūras, atsižvelgiant į VPĮ</w:t>
      </w:r>
      <w:r w:rsidR="00C474A6">
        <w:t xml:space="preserve"> įtvirtintus bendruosius principus ir įprastinę pirkimų reglamentavimo praktiką</w:t>
      </w:r>
      <w:r w:rsidR="009E7D74">
        <w:t xml:space="preserve">. </w:t>
      </w:r>
    </w:p>
    <w:p w14:paraId="3D047D53" w14:textId="788FCB82" w:rsidR="00011D7D" w:rsidRDefault="00011D7D" w:rsidP="00011D7D">
      <w:pPr>
        <w:tabs>
          <w:tab w:val="left" w:pos="709"/>
        </w:tabs>
        <w:spacing w:line="360" w:lineRule="exact"/>
        <w:contextualSpacing/>
        <w:jc w:val="both"/>
      </w:pPr>
      <w:r>
        <w:lastRenderedPageBreak/>
        <w:tab/>
      </w:r>
      <w:r w:rsidR="003639B1">
        <w:t>2</w:t>
      </w:r>
      <w:r>
        <w:t>.</w:t>
      </w:r>
      <w:r>
        <w:tab/>
        <w:t xml:space="preserve">Projekto 3.1 papunktyje nustatyta, kad didelės vertės </w:t>
      </w:r>
      <w:proofErr w:type="spellStart"/>
      <w:r>
        <w:t>ikiprekybiniu</w:t>
      </w:r>
      <w:proofErr w:type="spellEnd"/>
      <w:r>
        <w:t xml:space="preserve"> pirkimu laikomas pirkimas, kurio vertė yra didesnė kaip 2 000 000 eurų. Šiuo metu galiojančiame reguliavime didelės vertės pirkimais laikomi ikiprekybiniai pirkimai, kurių vertė yra didesnė kaip 1 000 000 eurų. Pakeitimo motyvai išdėstyti Projekto lydraštyje, </w:t>
      </w:r>
      <w:r w:rsidR="00E8766E">
        <w:t xml:space="preserve">kuriame nurodyta, </w:t>
      </w:r>
      <w:r>
        <w:t>kad didžioji dalis</w:t>
      </w:r>
      <w:r w:rsidR="00E8766E">
        <w:t xml:space="preserve"> įgyvendinamų pirkimų</w:t>
      </w:r>
      <w:r>
        <w:t xml:space="preserve"> yra didelės vertės, todėl jie</w:t>
      </w:r>
      <w:r w:rsidR="00E8766E">
        <w:t xml:space="preserve"> pagal nustatytą reglamentavimą </w:t>
      </w:r>
      <w:r>
        <w:t xml:space="preserve">turi būti patvirtinti Mokslo, technologijų ir inovacijų tarybos, kuri dėl didelio narių užimtumo nespėja laiku duoti pritarimo didelės vertės pirkimams. Žymiai padidinus ribą nuo kurios ikiprekybiniai pirkimai laikomi didelės vertės daugumai vykdomų pirkimų nebereikėtų Mokslo, technologijų ir inovacijų tarybos pritarimo jų vykdymui, todėl būtų sumažinta ikiprekybinių pirkimų, vykdomų netaikant VPĮ nuostatų kontrolė. Manome, kad siekiant užtikrinti, kad didesni, kaip 1 000 000 eurų vertės ikiprekybiniai pirkimai būtų atliekami tikslingai ir skaidriai, siūlome svarstyti galimybę nustatyti kitą kontrolės mechanizmą ar kitą instituciją, kurios pritarimo reikėtų siekiant vykdyti </w:t>
      </w:r>
      <w:r w:rsidR="00E8766E">
        <w:t xml:space="preserve">didelės vertės </w:t>
      </w:r>
      <w:r>
        <w:t xml:space="preserve">pirkimus, kurių vertė didesnė, kaip 1 000 000 eurų, tačiau nedidinti didelės vertės pirkimų </w:t>
      </w:r>
      <w:r w:rsidR="00E8766E">
        <w:t xml:space="preserve">minimalios </w:t>
      </w:r>
      <w:r>
        <w:t>ribos iki 2 000 000 eurų.</w:t>
      </w:r>
    </w:p>
    <w:p w14:paraId="7048A74D" w14:textId="0544C408" w:rsidR="00A8794D" w:rsidRDefault="00A8794D" w:rsidP="00011D7D">
      <w:pPr>
        <w:tabs>
          <w:tab w:val="left" w:pos="709"/>
        </w:tabs>
        <w:spacing w:line="360" w:lineRule="exact"/>
        <w:contextualSpacing/>
        <w:jc w:val="both"/>
      </w:pPr>
      <w:r>
        <w:tab/>
        <w:t>Projekte reglamentuojamiems MTEP paslaugų</w:t>
      </w:r>
      <w:r w:rsidR="00AA2ADF">
        <w:t>, kuriomis nesiekiama sukurti</w:t>
      </w:r>
      <w:r w:rsidR="00635B22">
        <w:t xml:space="preserve"> inova</w:t>
      </w:r>
      <w:r w:rsidR="00050ACB">
        <w:t>t</w:t>
      </w:r>
      <w:r w:rsidR="00635B22">
        <w:t>yvaus produkto</w:t>
      </w:r>
      <w:r w:rsidR="00C271EB">
        <w:t xml:space="preserve">, pirkimams, didelės vertės pirkimų minimali riba bei papildomas kontrolės ir derinimo mechanizmas nenustatyti, todėl siekdami racionalaus lėšų naudojimo, bei skaidraus pirkimų proceso siūlome svarstyti galimybę didelės vertės pirkimų minimalią ribą ir papildomus kontrolės ir derinimo mechanizmus </w:t>
      </w:r>
      <w:r w:rsidR="00C474A6">
        <w:t xml:space="preserve">nustatyti </w:t>
      </w:r>
      <w:r w:rsidR="00C271EB">
        <w:t>vis</w:t>
      </w:r>
      <w:r w:rsidR="00C474A6">
        <w:t>iems</w:t>
      </w:r>
      <w:r w:rsidR="00C271EB">
        <w:t xml:space="preserve"> Projekte reglamentuojamiems pirkimams.</w:t>
      </w:r>
    </w:p>
    <w:p w14:paraId="2E47201F" w14:textId="0E8CC42A" w:rsidR="00011D7D" w:rsidRDefault="00011D7D" w:rsidP="00011D7D">
      <w:pPr>
        <w:tabs>
          <w:tab w:val="left" w:pos="709"/>
        </w:tabs>
        <w:spacing w:line="360" w:lineRule="exact"/>
        <w:contextualSpacing/>
        <w:jc w:val="both"/>
      </w:pPr>
      <w:r>
        <w:tab/>
      </w:r>
      <w:r w:rsidR="003639B1">
        <w:t>3</w:t>
      </w:r>
      <w:r>
        <w:t>.</w:t>
      </w:r>
      <w:r>
        <w:tab/>
        <w:t>Projekto 6 punkte nustatyti principai, kurių laikantis užtikrinama, kad bus atliekami tik reikalingi ir didžiausią vertę sukursiantys pirkimai, tačiau neaišku, kodėl šie principai taikomi tik ikiprekybinių pirkimų atveju, o netaikomi MTEP pirkimams, kuriais nesiekiama sukurti inovatyvaus produkto. Siek</w:t>
      </w:r>
      <w:r w:rsidR="007B4F54">
        <w:t>dami</w:t>
      </w:r>
      <w:r>
        <w:t xml:space="preserve"> skaidraus visų Projekte reglamentuojamų pirkimų proceso, siūlome šiuos principus taikyti ir MTEP paslaugų, kuriomis nesiekiama sukurti inovatyvaus produkto, pirkimams</w:t>
      </w:r>
      <w:r w:rsidR="007B4F54">
        <w:t>.</w:t>
      </w:r>
    </w:p>
    <w:p w14:paraId="79A81582" w14:textId="568A58A7" w:rsidR="00011D7D" w:rsidRDefault="00011D7D" w:rsidP="00011D7D">
      <w:pPr>
        <w:tabs>
          <w:tab w:val="left" w:pos="709"/>
        </w:tabs>
        <w:spacing w:line="360" w:lineRule="exact"/>
        <w:contextualSpacing/>
        <w:jc w:val="both"/>
      </w:pPr>
      <w:r>
        <w:tab/>
      </w:r>
      <w:r w:rsidR="003639B1">
        <w:t>4</w:t>
      </w:r>
      <w:r>
        <w:t>.</w:t>
      </w:r>
      <w:r>
        <w:tab/>
        <w:t>Projekto 8 punkte nustatyta, kad MTEP paslaugos, kuriomis nesiekiama sukurti inovatyvaus produkto, gali būti perkamos vienu iš</w:t>
      </w:r>
      <w:r w:rsidR="007B4F54">
        <w:t xml:space="preserve"> punkto papunkčiuose nurodytų</w:t>
      </w:r>
      <w:r>
        <w:t xml:space="preserve"> būdų Aprašo IV skyriuje nustatyta tvarka, t. y. atviru konkursu, apklausa arba derybomis. IV skyriuje šių pirkimo būdų parinkimas reglamentuotas abstrakčiai. Pagal 67, 68, 69 punktus nėra nustatyti kriterijai, pagal kuriuos nusprendžiama, kokiais atvejais, koks pirkimo būdas </w:t>
      </w:r>
      <w:r w:rsidR="00BF33E7" w:rsidRPr="00D73327">
        <w:rPr>
          <w:i/>
        </w:rPr>
        <w:t>gali būti</w:t>
      </w:r>
      <w:r w:rsidR="00BF33E7">
        <w:t xml:space="preserve"> </w:t>
      </w:r>
      <w:r>
        <w:t xml:space="preserve">taikomas, tai pagal Projekto 64.1 papunktį </w:t>
      </w:r>
      <w:r w:rsidR="007B4F54">
        <w:t>deleguota nuspręsti</w:t>
      </w:r>
      <w:r>
        <w:t xml:space="preserve"> pirkimo komisija</w:t>
      </w:r>
      <w:r w:rsidR="007B4F54">
        <w:t>i savo nuožiūra</w:t>
      </w:r>
      <w:r>
        <w:t xml:space="preserve">. </w:t>
      </w:r>
      <w:r w:rsidR="002C49BD">
        <w:t>Šiose nu</w:t>
      </w:r>
      <w:r w:rsidR="008A55FA">
        <w:t>os</w:t>
      </w:r>
      <w:r w:rsidR="002C49BD">
        <w:t>tato</w:t>
      </w:r>
      <w:r w:rsidR="008A55FA">
        <w:t>se reglamentuojama, kada galima taikyti vieną iš nurodytų pirkimo būdų, tačiau nėra nustatyta kriterijų, pirkimo vertės, ar kitų aplinkybių kada būtų privaloma taikyti konkretų pirkimo būdą</w:t>
      </w:r>
      <w:r w:rsidR="00C474A6">
        <w:t xml:space="preserve">, </w:t>
      </w:r>
      <w:r w:rsidR="00BF33E7">
        <w:t xml:space="preserve">nors pagal įprastinę pirkimų reglamentavimo praktiką su didesne pirkimo verte ar papildomais rizikos veiksniais paprastai siejamas konkurencingesnę procedūrą užtikrinančio pirkimo būdo </w:t>
      </w:r>
      <w:r w:rsidR="00BF33E7" w:rsidRPr="00D73327">
        <w:rPr>
          <w:i/>
        </w:rPr>
        <w:t>privalomumas</w:t>
      </w:r>
      <w:r w:rsidR="008A55FA">
        <w:t xml:space="preserve">. </w:t>
      </w:r>
      <w:r>
        <w:t xml:space="preserve">Nenustatyti </w:t>
      </w:r>
      <w:r w:rsidR="008A55FA">
        <w:t xml:space="preserve">aiškūs </w:t>
      </w:r>
      <w:r>
        <w:t xml:space="preserve">pirkimo būdų parinkimo kriterijai, </w:t>
      </w:r>
      <w:r w:rsidR="008A55FA">
        <w:t>privalomas jų taikymas, esant nustatytoms aplinkybėms</w:t>
      </w:r>
      <w:r>
        <w:t xml:space="preserve"> yra korupcijos rizikos veiksnys, bei neužtikrina, kad MTEP paslaugos, kuriomis nesiekiama sukurti inovatyvaus produkto, bus nupirktos užtikrinant didžiausią paslaugų įvairovę</w:t>
      </w:r>
      <w:r w:rsidR="007B4F54">
        <w:t xml:space="preserve"> bei sukuriamą vertę</w:t>
      </w:r>
      <w:r>
        <w:t xml:space="preserve"> ir </w:t>
      </w:r>
      <w:r w:rsidR="007B4F54">
        <w:t xml:space="preserve">tiekėjų </w:t>
      </w:r>
      <w:r>
        <w:t xml:space="preserve">konkurenciją. Siekdami skaidraus pirkimų proceso siūlome nustatyti </w:t>
      </w:r>
      <w:r w:rsidR="003E6E42">
        <w:t xml:space="preserve">labiau apibrėžtus </w:t>
      </w:r>
      <w:r>
        <w:t xml:space="preserve">kriterijus, </w:t>
      </w:r>
      <w:r w:rsidR="00F55C89">
        <w:t xml:space="preserve">pirkimų </w:t>
      </w:r>
      <w:r w:rsidR="008A55FA">
        <w:t xml:space="preserve">vertes ar kitas aplinkybes, </w:t>
      </w:r>
      <w:r>
        <w:t>kuriais vadovau</w:t>
      </w:r>
      <w:r w:rsidR="009677AA">
        <w:t>damasi</w:t>
      </w:r>
      <w:r>
        <w:t xml:space="preserve"> pirkimų komisija parinktų būdus</w:t>
      </w:r>
      <w:r w:rsidR="003E6E42">
        <w:t>,</w:t>
      </w:r>
      <w:r>
        <w:t xml:space="preserve"> užtikrinančius, kad paslaugos būtų perkamos konkurencingiausiu pirkimų būdu</w:t>
      </w:r>
      <w:r w:rsidR="00AB7563">
        <w:t>,</w:t>
      </w:r>
      <w:r>
        <w:t xml:space="preserve"> siekiant nupirkti jas kuo įvairesnes, geriausiu kainos ir gaunamos vertės santykiu.</w:t>
      </w:r>
    </w:p>
    <w:p w14:paraId="404E0AAC" w14:textId="53D6AF1D" w:rsidR="00011D7D" w:rsidRDefault="00011D7D" w:rsidP="00011D7D">
      <w:pPr>
        <w:tabs>
          <w:tab w:val="left" w:pos="709"/>
        </w:tabs>
        <w:spacing w:line="360" w:lineRule="exact"/>
        <w:contextualSpacing/>
        <w:jc w:val="both"/>
      </w:pPr>
      <w:r>
        <w:lastRenderedPageBreak/>
        <w:tab/>
      </w:r>
      <w:r w:rsidR="003639B1">
        <w:t>5</w:t>
      </w:r>
      <w:r>
        <w:t>.</w:t>
      </w:r>
      <w:r>
        <w:tab/>
        <w:t>Projekto 9 punkte nustatyta, kad perkančioji organizacija, ekspertinės institucijos, priimdamos sprendimą dėl numatomų pirkti paslaugų pripažinimo ar nepripažinimo MTEP paslaugomis, turi remtis Ekonominio bendradarbiavimo ir plėtros organizacijos parengta standartine praktika, kuri siūloma mokslinių tyrimų ir eksperimentinės plėtros duomenų rinkimo ir teikimo gairių leidinyje „</w:t>
      </w:r>
      <w:proofErr w:type="spellStart"/>
      <w:r>
        <w:t>Frascati</w:t>
      </w:r>
      <w:proofErr w:type="spellEnd"/>
      <w:r>
        <w:t xml:space="preserve"> vadovas“</w:t>
      </w:r>
      <w:r w:rsidR="00E36BF2">
        <w:rPr>
          <w:rStyle w:val="FootnoteReference"/>
        </w:rPr>
        <w:footnoteReference w:id="1"/>
      </w:r>
      <w:r>
        <w:t xml:space="preserve"> (2015). Analizuojant šį leidinį nustatyta, kad tai MTEP duomenų rinkimo ir teikimo rekomendacijos, kurios išdėstytos 377 puslapių leidinyje, todėl neaišku kuriomis šio leidinio rekomendacijomis </w:t>
      </w:r>
      <w:proofErr w:type="spellStart"/>
      <w:r>
        <w:t>vadovaudamosis</w:t>
      </w:r>
      <w:proofErr w:type="spellEnd"/>
      <w:r>
        <w:t xml:space="preserve"> perkančioji organizacija, ekspertinės institucijos priima sprendimus ar numatomos pirkti paslaugos gali būti laikomos MTEP paslaugomis ar ne. Siekdami teisinio aiškumo bei skaidraus pirkimų proceso siūlome Projekte nustatyti aiškius kriterijus, kuriais vadovaujantis būtų nustatoma ar numatomos pirkti paslaugos yra MTEP paslaugos ar ne, pavyzdžiui, pateiktus „</w:t>
      </w:r>
      <w:proofErr w:type="spellStart"/>
      <w:r>
        <w:t>Frascati</w:t>
      </w:r>
      <w:proofErr w:type="spellEnd"/>
      <w:r>
        <w:t xml:space="preserve"> vadovo“ 2 skyriaus 2.4 punkte.</w:t>
      </w:r>
    </w:p>
    <w:p w14:paraId="0CFC3870" w14:textId="6443461E" w:rsidR="00011D7D" w:rsidRDefault="00011D7D" w:rsidP="00011D7D">
      <w:pPr>
        <w:tabs>
          <w:tab w:val="left" w:pos="709"/>
        </w:tabs>
        <w:spacing w:line="360" w:lineRule="exact"/>
        <w:contextualSpacing/>
        <w:jc w:val="both"/>
      </w:pPr>
      <w:r>
        <w:tab/>
      </w:r>
      <w:r w:rsidR="003639B1">
        <w:t>6</w:t>
      </w:r>
      <w:r>
        <w:t>.</w:t>
      </w:r>
      <w:r>
        <w:tab/>
        <w:t xml:space="preserve">Projekto 11 punkte nustatyti ikiprekybinio pirkimo organizavimo pagrindai, t. y. </w:t>
      </w:r>
      <w:proofErr w:type="spellStart"/>
      <w:r>
        <w:t>ikiprekybinis</w:t>
      </w:r>
      <w:proofErr w:type="spellEnd"/>
      <w:r>
        <w:t xml:space="preserve"> pirkimas organizuojamas, jeigu produkto nėra rinkoje, arba jis neprieinamas dėl taikomų apribojimų, arba jis netenkina perkančiosios organizacijos poreikio. Projekte nereglamentuota procedūra, kurios metu nustatoma, kad yra šios </w:t>
      </w:r>
      <w:r w:rsidR="00B902E2">
        <w:t xml:space="preserve">išvardintos </w:t>
      </w:r>
      <w:r>
        <w:t xml:space="preserve">sąlygos, kurios yra pagrindas organizuoti </w:t>
      </w:r>
      <w:proofErr w:type="spellStart"/>
      <w:r>
        <w:t>ikiprekybinį</w:t>
      </w:r>
      <w:proofErr w:type="spellEnd"/>
      <w:r>
        <w:t xml:space="preserve"> pirkimą. Nesant reglamentuotos procedūros, kurios metu įsitikinama, kad yra Projekto 11 punkte nustatyti ikiprekybinio pirkimo organizavimo pagrindai, perkančioji organizacija gali įsigyti paslaugas, kurios jau </w:t>
      </w:r>
      <w:r w:rsidR="00B902E2">
        <w:t xml:space="preserve">yra </w:t>
      </w:r>
      <w:r>
        <w:t>sukurtos ir teikiamos. Siekdami skaidraus pirkimų proceso, siūlome Projekte reglamentuoti procedūrą, kurios pagrindu būtų nustatoma, kad yra 11 punkte nustatyti pagrindai ikiprekybinio pirkimo organizavimui.</w:t>
      </w:r>
    </w:p>
    <w:p w14:paraId="430DCCE5" w14:textId="261F179F" w:rsidR="00011D7D" w:rsidRDefault="00011D7D" w:rsidP="00011D7D">
      <w:pPr>
        <w:tabs>
          <w:tab w:val="left" w:pos="709"/>
        </w:tabs>
        <w:spacing w:line="360" w:lineRule="exact"/>
        <w:contextualSpacing/>
        <w:jc w:val="both"/>
      </w:pPr>
      <w:r>
        <w:tab/>
      </w:r>
      <w:r w:rsidR="003639B1">
        <w:t>7</w:t>
      </w:r>
      <w:r>
        <w:t>.</w:t>
      </w:r>
      <w:r>
        <w:tab/>
        <w:t>Projekto 22 punkte nustatyta, kad vertindama ikiprekybinio pirkimo objekto atitiktį Aprašo 5, 6, 11 ir 20 punktuose nustatytiems reikalavimams, koordinuojančioji organizacija organizuoja ekspertinį vertinimą, pasitelkusi Lietuvos mokslo tarybos (toliau – LMT), technologijų ir verslo sričių atstovus. Projekte nėra nustatyta kaip koordinuojanti institucija organizuoja ekspertinį vertinimą, kokiu būdu parenka ekspertus, kokius reikalavimus jiems kelia ir kokia ekspertinio vertinimo reikšmė priimant sprendimus dėl pirkimo objekto atitikties nurodytų projekto punktų reikalavimams. Siekiant skaidraus ikiprekybinio pirkimo proceso, siūlome reglamentuoti pastaboje nurodytus trūkumus.</w:t>
      </w:r>
    </w:p>
    <w:p w14:paraId="037A4D7A" w14:textId="700B0158" w:rsidR="00011D7D" w:rsidRDefault="00011D7D" w:rsidP="00011D7D">
      <w:pPr>
        <w:tabs>
          <w:tab w:val="left" w:pos="709"/>
        </w:tabs>
        <w:spacing w:line="360" w:lineRule="exact"/>
        <w:contextualSpacing/>
        <w:jc w:val="both"/>
      </w:pPr>
      <w:r>
        <w:tab/>
      </w:r>
      <w:r w:rsidR="003639B1">
        <w:t>8</w:t>
      </w:r>
      <w:r>
        <w:t>.</w:t>
      </w:r>
      <w:r>
        <w:tab/>
        <w:t xml:space="preserve">Projekto 27 punkte nustatyta, kad perkančioji organizacija į Pirkimo komisiją turi teisę kviestis ekspertų, turinčių specialių žinių planuojamo ikiprekybinio pirkimo vykdymo klausimais. Iš šios nuostatos neaišku, ar kviečiami ekspertai turi balsavimo teisę ar tik teikia išvadas dėl pasiūlymų atitikimo pirkimo objekto reikalavimams. Neaiškus eksperto statusas organizuojant ir vykdant </w:t>
      </w:r>
      <w:proofErr w:type="spellStart"/>
      <w:r>
        <w:t>ikiprekybinį</w:t>
      </w:r>
      <w:proofErr w:type="spellEnd"/>
      <w:r>
        <w:t xml:space="preserve"> pirkimą didina korupcijos riziką. Siekdami skaidraus pirkimo proceso Projekte siūlome nustatyti kviečiamų ekspertų statusą, jų teikiamų išvadų reikšmę bei nustatyti konfidencialumo ir nešališkumo reikalavimus jiems.</w:t>
      </w:r>
    </w:p>
    <w:p w14:paraId="05FB0476" w14:textId="61BDA6C5" w:rsidR="00011D7D" w:rsidRDefault="00011D7D" w:rsidP="00011D7D">
      <w:pPr>
        <w:tabs>
          <w:tab w:val="left" w:pos="709"/>
        </w:tabs>
        <w:spacing w:line="360" w:lineRule="exact"/>
        <w:contextualSpacing/>
        <w:jc w:val="both"/>
      </w:pPr>
      <w:r>
        <w:tab/>
      </w:r>
      <w:r w:rsidR="003639B1">
        <w:t>9</w:t>
      </w:r>
      <w:r>
        <w:t>.</w:t>
      </w:r>
      <w:r>
        <w:tab/>
        <w:t>Projekto III skyriuje, kuriame reglamentuotos ikiprekybinių pirkimų procedūros</w:t>
      </w:r>
      <w:r w:rsidR="00770593">
        <w:t>,</w:t>
      </w:r>
      <w:r>
        <w:t xml:space="preserve"> nėra nustatyta, kokiais būdais tiekėjai teikia savo pasiūlymus ir kaip užtikrinimas pateiktų pasiūlymų konfidencialumas iki susipažinimo su jais etapo. Nenustatant pasiūlymo teikimo būdų ir formų padidėja rizika, kad pateiktų ikiprekybinių pirkimų pasiūlymų informacija taptų žinoma kitiems </w:t>
      </w:r>
      <w:r>
        <w:lastRenderedPageBreak/>
        <w:t xml:space="preserve">potencialiems tiekėjams ir būtų pažeistas pirkimo dalyvių lygiateisiškumo principas, todėl siūlome reglamentuoti </w:t>
      </w:r>
      <w:r w:rsidR="00A833F3">
        <w:t xml:space="preserve">pirkimo </w:t>
      </w:r>
      <w:r>
        <w:t>pasiūlym</w:t>
      </w:r>
      <w:r w:rsidR="00A833F3">
        <w:t>ų</w:t>
      </w:r>
      <w:r>
        <w:t xml:space="preserve"> teikimo būdus bei formas bei susipažinimo su tiekėjų pasiūlymais procedūr</w:t>
      </w:r>
      <w:r w:rsidR="00A833F3">
        <w:t>ą</w:t>
      </w:r>
      <w:r>
        <w:t>, analogiškai, kaip tai nustatyta VPĮ 40 str. 6 dalyje bei 44 straipsnyje.</w:t>
      </w:r>
    </w:p>
    <w:p w14:paraId="09E6CCC1" w14:textId="62437B98" w:rsidR="00011D7D" w:rsidRDefault="00011D7D" w:rsidP="00011D7D">
      <w:pPr>
        <w:tabs>
          <w:tab w:val="left" w:pos="709"/>
        </w:tabs>
        <w:spacing w:line="360" w:lineRule="exact"/>
        <w:contextualSpacing/>
        <w:jc w:val="both"/>
      </w:pPr>
      <w:r>
        <w:tab/>
        <w:t>1</w:t>
      </w:r>
      <w:r w:rsidR="003639B1">
        <w:t>0</w:t>
      </w:r>
      <w:r>
        <w:t>.</w:t>
      </w:r>
      <w:r>
        <w:tab/>
        <w:t xml:space="preserve">Projekto IV skyriuje reglamentuojama MTEP paslaugų, kuriomis nesiekiama sukurti inovatyviojo produkto, pirkimo organizavimo tvarka. Analizuodami skyrius nuostatas, nustatėme, kad </w:t>
      </w:r>
      <w:r w:rsidR="00734F26">
        <w:t xml:space="preserve">ši </w:t>
      </w:r>
      <w:r>
        <w:t>pirkimo tvarka turi šiuos trūkumus, kurie didina korupcijos riziką ir mažina pirkimo skaidrumą:</w:t>
      </w:r>
    </w:p>
    <w:p w14:paraId="7649D031" w14:textId="77777777" w:rsidR="00011D7D" w:rsidRDefault="00011D7D" w:rsidP="00011D7D">
      <w:pPr>
        <w:tabs>
          <w:tab w:val="left" w:pos="709"/>
        </w:tabs>
        <w:spacing w:line="360" w:lineRule="exact"/>
        <w:contextualSpacing/>
        <w:jc w:val="both"/>
      </w:pPr>
      <w:r>
        <w:tab/>
        <w:t>a)</w:t>
      </w:r>
      <w:r>
        <w:tab/>
        <w:t>nenustatyta kokiu pagrindu priimamas sprendimas organizuoti pirkimą;</w:t>
      </w:r>
    </w:p>
    <w:p w14:paraId="08C4DDF7" w14:textId="77777777" w:rsidR="00011D7D" w:rsidRDefault="00011D7D" w:rsidP="00011D7D">
      <w:pPr>
        <w:tabs>
          <w:tab w:val="left" w:pos="709"/>
        </w:tabs>
        <w:spacing w:line="360" w:lineRule="exact"/>
        <w:contextualSpacing/>
        <w:jc w:val="both"/>
      </w:pPr>
      <w:r>
        <w:tab/>
        <w:t>b)</w:t>
      </w:r>
      <w:r>
        <w:tab/>
        <w:t>nenustatyti bendrieji reikalavimai pirkimų dalyviams;</w:t>
      </w:r>
    </w:p>
    <w:p w14:paraId="03841172" w14:textId="6AD659F6" w:rsidR="00011D7D" w:rsidRDefault="00011D7D" w:rsidP="00011D7D">
      <w:pPr>
        <w:tabs>
          <w:tab w:val="left" w:pos="709"/>
        </w:tabs>
        <w:spacing w:line="360" w:lineRule="exact"/>
        <w:contextualSpacing/>
        <w:jc w:val="both"/>
      </w:pPr>
      <w:r>
        <w:tab/>
        <w:t>c)</w:t>
      </w:r>
      <w:r>
        <w:tab/>
        <w:t xml:space="preserve">nenustatyti reikalavimai </w:t>
      </w:r>
      <w:r w:rsidR="00AD0B7C">
        <w:t>pirkimo dokumentams</w:t>
      </w:r>
      <w:r>
        <w:t xml:space="preserve"> ar pirkimo objekto aprašymui;</w:t>
      </w:r>
    </w:p>
    <w:p w14:paraId="7C9DE52D" w14:textId="77777777" w:rsidR="00011D7D" w:rsidRDefault="00011D7D" w:rsidP="00011D7D">
      <w:pPr>
        <w:tabs>
          <w:tab w:val="left" w:pos="709"/>
        </w:tabs>
        <w:spacing w:line="360" w:lineRule="exact"/>
        <w:contextualSpacing/>
        <w:jc w:val="both"/>
      </w:pPr>
      <w:r>
        <w:tab/>
        <w:t>d)</w:t>
      </w:r>
      <w:r>
        <w:tab/>
        <w:t>nepakankamai detaliai reglamentuotas pirkimo organizavimo etapas;</w:t>
      </w:r>
    </w:p>
    <w:p w14:paraId="506DFA57" w14:textId="77777777" w:rsidR="00011D7D" w:rsidRDefault="00011D7D" w:rsidP="00011D7D">
      <w:pPr>
        <w:tabs>
          <w:tab w:val="left" w:pos="709"/>
        </w:tabs>
        <w:spacing w:line="360" w:lineRule="exact"/>
        <w:contextualSpacing/>
        <w:jc w:val="both"/>
      </w:pPr>
      <w:r>
        <w:tab/>
        <w:t>e)</w:t>
      </w:r>
      <w:r>
        <w:tab/>
        <w:t>nereglamentuotas pirkimo dokumentų rengimo ir skelbimo etapas;</w:t>
      </w:r>
    </w:p>
    <w:p w14:paraId="2629B359" w14:textId="77777777" w:rsidR="00011D7D" w:rsidRDefault="00011D7D" w:rsidP="00011D7D">
      <w:pPr>
        <w:tabs>
          <w:tab w:val="left" w:pos="709"/>
        </w:tabs>
        <w:spacing w:line="360" w:lineRule="exact"/>
        <w:contextualSpacing/>
        <w:jc w:val="both"/>
      </w:pPr>
      <w:r>
        <w:tab/>
        <w:t>f)</w:t>
      </w:r>
      <w:r>
        <w:tab/>
        <w:t>ne</w:t>
      </w:r>
      <w:r w:rsidR="00734F26">
        <w:t xml:space="preserve">pakankamai </w:t>
      </w:r>
      <w:r>
        <w:t>reglamentuota</w:t>
      </w:r>
      <w:r w:rsidR="00734F26">
        <w:t>s</w:t>
      </w:r>
      <w:r>
        <w:t xml:space="preserve"> pirkimo dalyvių atrankos etapas;</w:t>
      </w:r>
    </w:p>
    <w:p w14:paraId="28D22BB5" w14:textId="77777777" w:rsidR="00011D7D" w:rsidRDefault="00011D7D" w:rsidP="00011D7D">
      <w:pPr>
        <w:tabs>
          <w:tab w:val="left" w:pos="709"/>
        </w:tabs>
        <w:spacing w:line="360" w:lineRule="exact"/>
        <w:contextualSpacing/>
        <w:jc w:val="both"/>
      </w:pPr>
      <w:r>
        <w:tab/>
        <w:t>g)</w:t>
      </w:r>
      <w:r>
        <w:tab/>
        <w:t>nereglamentuoti pasiūlymų pateikimo būdai;</w:t>
      </w:r>
    </w:p>
    <w:p w14:paraId="21E39872" w14:textId="77777777" w:rsidR="00011D7D" w:rsidRDefault="00011D7D" w:rsidP="00011D7D">
      <w:pPr>
        <w:tabs>
          <w:tab w:val="left" w:pos="709"/>
        </w:tabs>
        <w:spacing w:line="360" w:lineRule="exact"/>
        <w:contextualSpacing/>
        <w:jc w:val="both"/>
      </w:pPr>
      <w:r>
        <w:tab/>
        <w:t>h)</w:t>
      </w:r>
      <w:r>
        <w:tab/>
        <w:t>nereglamentuotas susipažinimo su pasiūlymais etapas bei pateiktų pasiūlymų konfidencialumo užtikrinimo priemonės;</w:t>
      </w:r>
    </w:p>
    <w:p w14:paraId="335C1126" w14:textId="77777777" w:rsidR="00011D7D" w:rsidRDefault="00011D7D" w:rsidP="00011D7D">
      <w:pPr>
        <w:tabs>
          <w:tab w:val="left" w:pos="709"/>
        </w:tabs>
        <w:spacing w:line="360" w:lineRule="exact"/>
        <w:contextualSpacing/>
        <w:jc w:val="both"/>
      </w:pPr>
      <w:r>
        <w:tab/>
        <w:t>i)</w:t>
      </w:r>
      <w:r>
        <w:tab/>
        <w:t>nereglamentuotas pirkimo įgyvendinimo ir kontrolės etapas.</w:t>
      </w:r>
    </w:p>
    <w:p w14:paraId="6E0AC06F" w14:textId="482DACF7" w:rsidR="00011D7D" w:rsidRDefault="00734F26" w:rsidP="00011D7D">
      <w:pPr>
        <w:tabs>
          <w:tab w:val="left" w:pos="709"/>
        </w:tabs>
        <w:spacing w:line="360" w:lineRule="exact"/>
        <w:contextualSpacing/>
        <w:jc w:val="both"/>
      </w:pPr>
      <w:r>
        <w:tab/>
      </w:r>
      <w:r w:rsidR="00011D7D">
        <w:t>Šie reglamentavimo trūkumai didina korupcijos pasireiškimo riziką ir pirkimo procesą daro neskaidrų, todėl siūlome tobulinti IV skyriaus nuostatas</w:t>
      </w:r>
      <w:r>
        <w:t>,</w:t>
      </w:r>
      <w:r w:rsidR="00011D7D">
        <w:t xml:space="preserve"> pirkimo procedūras reglamentuojant </w:t>
      </w:r>
      <w:r w:rsidR="00165F0A">
        <w:t>detaliau</w:t>
      </w:r>
      <w:r w:rsidR="00011D7D">
        <w:t>.</w:t>
      </w:r>
    </w:p>
    <w:p w14:paraId="2D85562A" w14:textId="00D6286D" w:rsidR="00DC709F" w:rsidRDefault="00011D7D" w:rsidP="00011D7D">
      <w:pPr>
        <w:tabs>
          <w:tab w:val="left" w:pos="709"/>
        </w:tabs>
        <w:spacing w:line="360" w:lineRule="exact"/>
        <w:contextualSpacing/>
        <w:jc w:val="both"/>
      </w:pPr>
      <w:r>
        <w:tab/>
        <w:t>1</w:t>
      </w:r>
      <w:r w:rsidR="003639B1">
        <w:t>1</w:t>
      </w:r>
      <w:r>
        <w:t>.</w:t>
      </w:r>
      <w:r>
        <w:tab/>
        <w:t xml:space="preserve">Projekto 59 punkte nustatyta, kad </w:t>
      </w:r>
      <w:r w:rsidRPr="00CA46DD">
        <w:rPr>
          <w:i/>
          <w:iCs/>
        </w:rPr>
        <w:t>&lt;... Kai perkančioji organizacija yra mokslo ir studijų institucija, LMT, Lietuvos mokslų akademija ar koordinuojančioji organizacija, jos sudaryta pirkimo komisija nusprendžia dėl numatomos pirkti paslaugos pripažinimo ar nepripažinimo MTEP paslauga...&gt;</w:t>
      </w:r>
      <w:r>
        <w:t>. Šioje nuostatoje nėra nustatyta kriterijų, kuriais vadovaudamiesi išvardinti subjektai nustato ar numatomos pirkti paslaugos gali būti pripažįstamos MTEP paslaugomis, todėl siūlome nustatyti kriterijus, kuriais vadovaujantis priimamas sprendimas dėl perkamų paslaugų pirkimo pripažinimo MTEP paslaugomis. Taip pat antikorupciniu požiūriu ydinga situacija, kai sprendimą dėl perkamų paslaugų pripažinimo MTEP priima institucijos organizuojančios pirkimą sudaryta komisija. Siekdami skaidraus ir objektyvaus sprendimo dėl perkamų paslaugų pripažinimo ar nepripažinimo MTEP paslaugomis priėmimo proceso, siūlome nustatyti, kad sprendimas būtų priimamas pagal nustatytus kriterijus, bei jį priimtų kita institucija</w:t>
      </w:r>
      <w:r w:rsidR="00CA46DD">
        <w:t>, kuri nedalyvauja pirkimo organizavime.</w:t>
      </w:r>
      <w:r>
        <w:t xml:space="preserve"> </w:t>
      </w:r>
    </w:p>
    <w:p w14:paraId="6F475C33" w14:textId="77777777" w:rsidR="00011D7D" w:rsidRDefault="00DC709F" w:rsidP="00011D7D">
      <w:pPr>
        <w:tabs>
          <w:tab w:val="left" w:pos="709"/>
        </w:tabs>
        <w:spacing w:line="360" w:lineRule="exact"/>
        <w:contextualSpacing/>
        <w:jc w:val="both"/>
      </w:pPr>
      <w:r>
        <w:tab/>
      </w:r>
      <w:r w:rsidR="00011D7D">
        <w:t>Analogiškai nustatyti pripažinimo MTEP kriterijai turėtų būti taikomi kai paslaugas perka kitos, nuostatoje neišvardintos institucijos ar subjektai, dėl kurių sprendimus priima Lietuvos mokslo taryba.</w:t>
      </w:r>
    </w:p>
    <w:p w14:paraId="1FA913A7" w14:textId="5C945A9F" w:rsidR="00011D7D" w:rsidRDefault="00011D7D" w:rsidP="00011D7D">
      <w:pPr>
        <w:tabs>
          <w:tab w:val="left" w:pos="709"/>
        </w:tabs>
        <w:spacing w:line="360" w:lineRule="exact"/>
        <w:contextualSpacing/>
        <w:jc w:val="both"/>
      </w:pPr>
      <w:r>
        <w:tab/>
        <w:t>1</w:t>
      </w:r>
      <w:r w:rsidR="003639B1">
        <w:t>2</w:t>
      </w:r>
      <w:r>
        <w:t>.</w:t>
      </w:r>
      <w:r>
        <w:tab/>
        <w:t xml:space="preserve">Projekto 63 punkte nustatyta, kad techninę užduotį vertinę LMT ekspertai negali būti MTEP paslaugos teikėjais. Siekdami, kad būtų užtikrinamas objektyvus pirkimo pasiūlymų vertinimas bei konfidencialumas, siūlome nustatyti, kad ekspertai vertinę techninę užduotį </w:t>
      </w:r>
      <w:r w:rsidR="00D14CA7">
        <w:t xml:space="preserve">taip pat </w:t>
      </w:r>
      <w:r>
        <w:t xml:space="preserve">negali būti deleguojami į pirkimo komisiją nariais, </w:t>
      </w:r>
      <w:r w:rsidR="00D14CA7">
        <w:t>bei</w:t>
      </w:r>
      <w:r>
        <w:t xml:space="preserve"> negali būti pasitelkiami, kaip nepriklausomi ekspertai vertinant dalyvių pasiūlymus.</w:t>
      </w:r>
    </w:p>
    <w:p w14:paraId="3463C2B6" w14:textId="485D3E22" w:rsidR="00011D7D" w:rsidRDefault="00011D7D" w:rsidP="00011D7D">
      <w:pPr>
        <w:tabs>
          <w:tab w:val="left" w:pos="709"/>
        </w:tabs>
        <w:spacing w:line="360" w:lineRule="exact"/>
        <w:contextualSpacing/>
        <w:jc w:val="both"/>
      </w:pPr>
      <w:r>
        <w:lastRenderedPageBreak/>
        <w:tab/>
        <w:t>1</w:t>
      </w:r>
      <w:r w:rsidR="003639B1">
        <w:t>3</w:t>
      </w:r>
      <w:r>
        <w:t>.</w:t>
      </w:r>
      <w:r>
        <w:tab/>
        <w:t xml:space="preserve">Projekto 64.2 papunktyje nustatyta, kad pirkimų komisija įvertina ar reikia skelbti apie pirkimą. Siekiant skaidraus pirkimų proceso užtikrinimo, racionalaus lėšų naudojimo bei suteikti galimybę visuomenei bei suinteresuotiems asmenims vykdyti išorinę pirkimo kontrolę, siūlome </w:t>
      </w:r>
      <w:r w:rsidR="00390539">
        <w:t xml:space="preserve"> </w:t>
      </w:r>
      <w:r w:rsidR="000772EA">
        <w:t xml:space="preserve">atsižvelgiant į pirkimo būdą nustatyti </w:t>
      </w:r>
      <w:r w:rsidR="00390539">
        <w:t>kriterijus</w:t>
      </w:r>
      <w:r w:rsidR="000772EA">
        <w:t>, kuriais vadovaujantis būtų privaloma apie pirkimą skelbti viešai.</w:t>
      </w:r>
    </w:p>
    <w:p w14:paraId="7231A02C" w14:textId="04194622" w:rsidR="00011D7D" w:rsidRDefault="00011D7D" w:rsidP="00011D7D">
      <w:pPr>
        <w:tabs>
          <w:tab w:val="left" w:pos="709"/>
        </w:tabs>
        <w:spacing w:line="360" w:lineRule="exact"/>
        <w:contextualSpacing/>
        <w:jc w:val="both"/>
      </w:pPr>
      <w:r>
        <w:tab/>
        <w:t>1</w:t>
      </w:r>
      <w:r w:rsidR="003639B1">
        <w:t>4</w:t>
      </w:r>
      <w:r>
        <w:t>.</w:t>
      </w:r>
      <w:r>
        <w:tab/>
        <w:t xml:space="preserve">Projekto 72 punkte nustatyta, kad jeigu pirkimo sąlygų paaiškinimas ar patikslinimas MTEP paslaugų teikėjams pateikiamas likus mažiau nei 1 darbo dienai iki pasiūlymų pateikimo termino pabaigos, pirkimo komisija perkelia pasiūlymų pateikimo terminą </w:t>
      </w:r>
      <w:r w:rsidRPr="001B6238">
        <w:rPr>
          <w:i/>
          <w:iCs/>
          <w:u w:val="single"/>
        </w:rPr>
        <w:t>protingumo kriterijų atitinkančiam laikui</w:t>
      </w:r>
      <w:r>
        <w:t>, per kurį MTEP paslaugų teikėjai, rengdami MTEP paslaugų pirkimo pasiūlymus, galėtų atsižvelgti į šiuos paaiškinimus (patikslinimus). Nuostatoje naudojama sąvoka „protingumo kriterijų atitinkantis laikas“ nusako nekonkretų neapibrėžtą laiko tarpą, kuris gali būti nustatomas ir suprantamas kiekvieno asmens ar subjekto individualiai, todėl siekdami skaidraus pirkimų proceso siūlome nustatyti konkretų terminą, kuriam perkeliamas pasiūlymų pateikimas, kai paaiškinamos ar patikslinamos pirkimo sąlygos, pavyzdžiui, 5 darbo dienos ar pan.</w:t>
      </w:r>
    </w:p>
    <w:p w14:paraId="74DAB2F0" w14:textId="2E769542" w:rsidR="00011D7D" w:rsidRDefault="00011D7D" w:rsidP="00011D7D">
      <w:pPr>
        <w:tabs>
          <w:tab w:val="left" w:pos="709"/>
        </w:tabs>
        <w:spacing w:line="360" w:lineRule="exact"/>
        <w:contextualSpacing/>
        <w:jc w:val="both"/>
      </w:pPr>
      <w:r>
        <w:tab/>
        <w:t>1</w:t>
      </w:r>
      <w:r w:rsidR="003639B1">
        <w:t>5</w:t>
      </w:r>
      <w:r>
        <w:t>.</w:t>
      </w:r>
      <w:r>
        <w:tab/>
        <w:t xml:space="preserve">Projekto 75 punkte nustatyta, kad perkančioji organizacija su atrinktu tiekėju gali sudaryti MTEP paslaugų pirkimo ar </w:t>
      </w:r>
      <w:r w:rsidRPr="00804D9E">
        <w:rPr>
          <w:i/>
          <w:iCs/>
          <w:u w:val="single"/>
        </w:rPr>
        <w:t>kitos rūšies sutartį</w:t>
      </w:r>
      <w:r>
        <w:t>. Iš šios nuostatos neaišku</w:t>
      </w:r>
      <w:r w:rsidR="001A172D">
        <w:t>,</w:t>
      </w:r>
      <w:r>
        <w:t xml:space="preserve"> kokiais atvejais ir kokios rūšies sutartis be MTEP paslaugų pirkimo sutarties galima sudaryti</w:t>
      </w:r>
      <w:r w:rsidR="00804D9E">
        <w:t xml:space="preserve"> su pirkimą laimėjusiais tiekėjais</w:t>
      </w:r>
      <w:r>
        <w:t xml:space="preserve">. Nereglamentuojant atvejų bei neįvardinant sutarčių rūšių vadovaujantis šiuo punktu su </w:t>
      </w:r>
      <w:r w:rsidR="00804D9E">
        <w:t xml:space="preserve">pirkimų </w:t>
      </w:r>
      <w:r>
        <w:t>laimėtoju galima sudaryti bet kokią sutartį</w:t>
      </w:r>
      <w:r w:rsidR="00804D9E">
        <w:t>,</w:t>
      </w:r>
      <w:r>
        <w:t xml:space="preserve"> net ir nesusijusią su MTEP paslaugų pirkimu, todėl siekdami skaidraus pirkimų proceso siūlome reglamentuoti atvejus, kuriais galima sudaryti kitos rūšies sutartis bei išvardinti kokios kitos rūšies sutartys su laimėjusiais tiekėjais gali būti sudaromos. Ši pastaba taikytina ir Projekto 81 punkto nuostatoms.</w:t>
      </w:r>
    </w:p>
    <w:p w14:paraId="050FA43E" w14:textId="043CCDBD" w:rsidR="00011D7D" w:rsidRDefault="00011D7D" w:rsidP="00011D7D">
      <w:pPr>
        <w:tabs>
          <w:tab w:val="left" w:pos="709"/>
        </w:tabs>
        <w:spacing w:line="360" w:lineRule="exact"/>
        <w:contextualSpacing/>
        <w:jc w:val="both"/>
      </w:pPr>
      <w:r>
        <w:tab/>
        <w:t>1</w:t>
      </w:r>
      <w:r w:rsidR="003639B1">
        <w:t>6</w:t>
      </w:r>
      <w:r>
        <w:t>.</w:t>
      </w:r>
      <w:r>
        <w:tab/>
        <w:t xml:space="preserve">Projekto 77 punkte nustatyta, kad ekspertai atrenkami pagal perkančiosios organizacijos nustatytą tvarką arba juos paskiria Lietuvos mokslo taryba. Projekte nereglamentuota, kokiu teisės </w:t>
      </w:r>
      <w:r w:rsidR="00EA6635">
        <w:t>ak</w:t>
      </w:r>
      <w:r>
        <w:t xml:space="preserve">tu </w:t>
      </w:r>
      <w:r w:rsidR="00EA6635">
        <w:t>vadovaudamasi</w:t>
      </w:r>
      <w:r>
        <w:t xml:space="preserve"> ir pagal kokius kriterijus Lietuvos mokslo taryba paskiria ekspertus. Ar paskirtiems ekspertams yra taikomi nešališkumo reikalavimai, taip pat apribojimai jeigu pastarieji jau dalyvavo vertindami pirkimo technines užduotis ir pan. Siekdami skaidraus ekspertų paskyrimo vertinti dalyvių pasiūlymams proceso</w:t>
      </w:r>
      <w:r w:rsidR="00EA6635">
        <w:t>,</w:t>
      </w:r>
      <w:r>
        <w:t xml:space="preserve"> siūlom</w:t>
      </w:r>
      <w:r w:rsidR="00EA6635">
        <w:t>e</w:t>
      </w:r>
      <w:r>
        <w:t xml:space="preserve"> tobulinti nuostatas, nustatant ekspertų atrankos ir paskyrimo tvarkas, nešališkumo reikalavimus, apribojimus ekspertams, kada jie negali būti pasitelkiami kaip nepriklausomi ekspertai.</w:t>
      </w:r>
    </w:p>
    <w:p w14:paraId="441C8629" w14:textId="4E046F05" w:rsidR="00847332" w:rsidRDefault="00011D7D" w:rsidP="00847332">
      <w:pPr>
        <w:tabs>
          <w:tab w:val="left" w:pos="709"/>
        </w:tabs>
        <w:spacing w:line="360" w:lineRule="exact"/>
        <w:contextualSpacing/>
        <w:jc w:val="both"/>
      </w:pPr>
      <w:r>
        <w:tab/>
        <w:t>1</w:t>
      </w:r>
      <w:r w:rsidR="003639B1">
        <w:t>7</w:t>
      </w:r>
      <w:r>
        <w:t>.</w:t>
      </w:r>
      <w:r>
        <w:tab/>
        <w:t xml:space="preserve">Projekto 85 punkte numatyta galimybė keisti sudarytas MTEP paslaugų teikimo sutartis. Sutarčių </w:t>
      </w:r>
      <w:r w:rsidR="00634C1B">
        <w:t xml:space="preserve">esminių </w:t>
      </w:r>
      <w:r>
        <w:t>sąlygų keitimas po pirkimo užbaigimo yra ydingas antikorupciniu požiūriu, kadangi nustačius kitas sutarties sąlygas pirkimo organizavimo metu paslauga galėjo būti nupirkta geresnėmis sąlygomis, geresne kaina ar pirkime galėjo dalyvauti daugiau tiekėjų. Atsižvelgdami į tai siūlome atsisakyti nuostatos sudarančios galimybę keisti</w:t>
      </w:r>
      <w:r w:rsidR="005235CF">
        <w:t xml:space="preserve"> esmines</w:t>
      </w:r>
      <w:r>
        <w:t xml:space="preserve"> sutarties sąlygas pasibaigus pirkimo procedūrai ir pasirašius paslaugų teikimo sutartį su tiekėju. </w:t>
      </w:r>
    </w:p>
    <w:p w14:paraId="1553B01C" w14:textId="77777777" w:rsidR="00AF3D6E" w:rsidRDefault="00674CB9" w:rsidP="00847332">
      <w:pPr>
        <w:spacing w:line="360" w:lineRule="exact"/>
        <w:ind w:firstLine="709"/>
        <w:jc w:val="both"/>
      </w:pPr>
      <w:r>
        <w:t>Atsižve</w:t>
      </w:r>
      <w:r w:rsidR="005824F6">
        <w:t>lgdami į išdėstytą siūlome tobulinti projekto nuostatas pagal pateiktas pastabas ir pasiūlymus</w:t>
      </w:r>
      <w:r w:rsidR="00AF3D6E">
        <w:t>.</w:t>
      </w:r>
    </w:p>
    <w:p w14:paraId="4697D426" w14:textId="77777777" w:rsidR="00E9458D" w:rsidRPr="003C041B" w:rsidRDefault="00E215CD" w:rsidP="00AF3D6E">
      <w:pPr>
        <w:pStyle w:val="ListParagraph"/>
        <w:tabs>
          <w:tab w:val="left" w:pos="993"/>
        </w:tabs>
        <w:spacing w:line="360" w:lineRule="exact"/>
        <w:ind w:left="0" w:firstLine="709"/>
        <w:jc w:val="both"/>
      </w:pPr>
      <w:r>
        <w:t>P</w:t>
      </w:r>
      <w:r w:rsidR="00D77596" w:rsidRPr="003C041B">
        <w:t xml:space="preserve">rašome </w:t>
      </w:r>
      <w:r w:rsidR="00E9458D" w:rsidRPr="003C041B">
        <w:t xml:space="preserve">per du mėnesius nuo antikorupcinio vertinimo išvados gavimo dienos </w:t>
      </w:r>
      <w:r w:rsidR="00DF4C78">
        <w:t>pranešti</w:t>
      </w:r>
      <w:r w:rsidR="00DF4C78" w:rsidRPr="003C041B">
        <w:t xml:space="preserve"> </w:t>
      </w:r>
      <w:r w:rsidR="00E9458D" w:rsidRPr="003C041B">
        <w:t>Lietuvos Respublikos specialiųjų tyrimų tarnyb</w:t>
      </w:r>
      <w:r w:rsidR="00DF4C78">
        <w:t>ai</w:t>
      </w:r>
      <w:r w:rsidR="00E9458D" w:rsidRPr="003C041B">
        <w:t xml:space="preserve">, kaip buvo atsižvelgta ar numatoma atsižvelgti į </w:t>
      </w:r>
      <w:r w:rsidR="00E9458D" w:rsidRPr="003C041B">
        <w:lastRenderedPageBreak/>
        <w:t>antikorupcinio vertinimo išvados pasiūlymus</w:t>
      </w:r>
      <w:r w:rsidR="006C0B99">
        <w:t xml:space="preserve">, ir </w:t>
      </w:r>
      <w:r w:rsidR="00E9458D" w:rsidRPr="003C041B">
        <w:t>pateikti motyvuotą informaciją dėl kiekvieno pasiūlymo įgyvendinimo</w:t>
      </w:r>
      <w:r w:rsidR="00E9458D" w:rsidRPr="003C041B">
        <w:rPr>
          <w:vertAlign w:val="superscript"/>
        </w:rPr>
        <w:footnoteReference w:id="2"/>
      </w:r>
      <w:r w:rsidR="00E9458D" w:rsidRPr="003C041B">
        <w:t>.</w:t>
      </w:r>
    </w:p>
    <w:p w14:paraId="49B29590" w14:textId="77777777" w:rsidR="00D310D1" w:rsidRPr="003C041B" w:rsidRDefault="00D310D1" w:rsidP="00175ED2">
      <w:pPr>
        <w:tabs>
          <w:tab w:val="left" w:pos="709"/>
        </w:tabs>
        <w:spacing w:line="360" w:lineRule="exact"/>
        <w:contextualSpacing/>
        <w:jc w:val="both"/>
      </w:pPr>
    </w:p>
    <w:p w14:paraId="63209465" w14:textId="77777777" w:rsidR="00104C14" w:rsidRDefault="009E15B5" w:rsidP="00175ED2">
      <w:pPr>
        <w:tabs>
          <w:tab w:val="left" w:pos="709"/>
        </w:tabs>
        <w:spacing w:line="360" w:lineRule="exact"/>
        <w:contextualSpacing/>
        <w:jc w:val="both"/>
      </w:pPr>
      <w:r>
        <w:t>Direktoriaus pavaduotojas</w:t>
      </w:r>
      <w:r w:rsidR="00D310D1" w:rsidRPr="003C041B">
        <w:tab/>
      </w:r>
      <w:r w:rsidR="00D310D1" w:rsidRPr="003C041B">
        <w:tab/>
      </w:r>
      <w:r w:rsidR="00D310D1" w:rsidRPr="003C041B">
        <w:tab/>
      </w:r>
      <w:r w:rsidR="00D310D1" w:rsidRPr="003C041B">
        <w:tab/>
      </w:r>
      <w:r w:rsidR="00DD296E">
        <w:t xml:space="preserve">       </w:t>
      </w:r>
      <w:r>
        <w:t>Egidijus Radzevičius</w:t>
      </w:r>
    </w:p>
    <w:p w14:paraId="73E9D3C9" w14:textId="77777777" w:rsidR="00104C14" w:rsidRDefault="00104C14" w:rsidP="00175ED2">
      <w:pPr>
        <w:tabs>
          <w:tab w:val="left" w:pos="709"/>
        </w:tabs>
        <w:spacing w:line="360" w:lineRule="exact"/>
        <w:contextualSpacing/>
        <w:jc w:val="both"/>
      </w:pPr>
    </w:p>
    <w:p w14:paraId="6C6EB1D7" w14:textId="77777777" w:rsidR="00104C14" w:rsidRDefault="00104C14" w:rsidP="00175ED2">
      <w:pPr>
        <w:tabs>
          <w:tab w:val="left" w:pos="709"/>
        </w:tabs>
        <w:spacing w:line="360" w:lineRule="exact"/>
        <w:contextualSpacing/>
        <w:jc w:val="both"/>
      </w:pPr>
    </w:p>
    <w:p w14:paraId="6DA96DA1" w14:textId="77777777" w:rsidR="00104C14" w:rsidRDefault="00104C14" w:rsidP="00175ED2">
      <w:pPr>
        <w:tabs>
          <w:tab w:val="left" w:pos="709"/>
        </w:tabs>
        <w:spacing w:line="360" w:lineRule="exact"/>
        <w:contextualSpacing/>
        <w:jc w:val="both"/>
      </w:pPr>
    </w:p>
    <w:p w14:paraId="17DFA251" w14:textId="77777777" w:rsidR="00104C14" w:rsidRDefault="00104C14" w:rsidP="00175ED2">
      <w:pPr>
        <w:tabs>
          <w:tab w:val="left" w:pos="709"/>
        </w:tabs>
        <w:spacing w:line="360" w:lineRule="exact"/>
        <w:contextualSpacing/>
        <w:jc w:val="both"/>
      </w:pPr>
    </w:p>
    <w:p w14:paraId="7962B565" w14:textId="77777777" w:rsidR="00104C14" w:rsidRDefault="00104C14" w:rsidP="00175ED2">
      <w:pPr>
        <w:tabs>
          <w:tab w:val="left" w:pos="709"/>
        </w:tabs>
        <w:spacing w:line="360" w:lineRule="exact"/>
        <w:contextualSpacing/>
        <w:jc w:val="both"/>
      </w:pPr>
    </w:p>
    <w:p w14:paraId="5AD5D7D4" w14:textId="77777777" w:rsidR="00104C14" w:rsidRPr="003C041B" w:rsidRDefault="00104C14" w:rsidP="00175ED2">
      <w:pPr>
        <w:tabs>
          <w:tab w:val="left" w:pos="709"/>
        </w:tabs>
        <w:spacing w:line="360" w:lineRule="exact"/>
        <w:contextualSpacing/>
        <w:jc w:val="both"/>
      </w:pPr>
    </w:p>
    <w:p w14:paraId="58C5CED5" w14:textId="77777777" w:rsidR="005E1FBC" w:rsidRPr="003C041B" w:rsidRDefault="005E1FBC" w:rsidP="00175ED2">
      <w:pPr>
        <w:tabs>
          <w:tab w:val="left" w:pos="709"/>
        </w:tabs>
        <w:spacing w:line="360" w:lineRule="exact"/>
        <w:contextualSpacing/>
        <w:jc w:val="both"/>
      </w:pPr>
    </w:p>
    <w:p w14:paraId="379CB405" w14:textId="77777777" w:rsidR="00D4410A" w:rsidRPr="003C041B" w:rsidRDefault="00D4410A" w:rsidP="00175ED2">
      <w:pPr>
        <w:tabs>
          <w:tab w:val="left" w:pos="709"/>
        </w:tabs>
        <w:spacing w:line="360" w:lineRule="exact"/>
        <w:contextualSpacing/>
        <w:jc w:val="both"/>
      </w:pPr>
      <w:r w:rsidRPr="003C041B">
        <w:t>Aivaras Raišys, tel. (8 706) 63 331, el. p. aivaras.raisys@stt.lt</w:t>
      </w:r>
    </w:p>
    <w:sectPr w:rsidR="00D4410A" w:rsidRPr="003C041B" w:rsidSect="00982155">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78120" w14:textId="77777777" w:rsidR="00E77966" w:rsidRDefault="00E77966">
      <w:r>
        <w:separator/>
      </w:r>
    </w:p>
  </w:endnote>
  <w:endnote w:type="continuationSeparator" w:id="0">
    <w:p w14:paraId="45776DD6" w14:textId="77777777" w:rsidR="00E77966" w:rsidRDefault="00E7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C023" w14:textId="77777777" w:rsidR="00D4410A" w:rsidRDefault="00D55776">
    <w:pPr>
      <w:pStyle w:val="Footer"/>
      <w:framePr w:wrap="around" w:vAnchor="text" w:hAnchor="margin" w:xAlign="center" w:y="1"/>
      <w:rPr>
        <w:rStyle w:val="PageNumber"/>
      </w:rPr>
    </w:pPr>
    <w:r>
      <w:rPr>
        <w:rStyle w:val="PageNumber"/>
      </w:rPr>
      <w:fldChar w:fldCharType="begin"/>
    </w:r>
    <w:r w:rsidR="00D4410A">
      <w:rPr>
        <w:rStyle w:val="PageNumber"/>
      </w:rPr>
      <w:instrText xml:space="preserve">PAGE  </w:instrText>
    </w:r>
    <w:r>
      <w:rPr>
        <w:rStyle w:val="PageNumber"/>
      </w:rPr>
      <w:fldChar w:fldCharType="end"/>
    </w:r>
  </w:p>
  <w:p w14:paraId="1A4CDE40" w14:textId="77777777" w:rsidR="00D4410A" w:rsidRDefault="00D44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4DA0E" w14:textId="77777777" w:rsidR="00D4410A" w:rsidRDefault="00D4410A">
    <w:pPr>
      <w:pStyle w:val="Footer"/>
      <w:tabs>
        <w:tab w:val="clear" w:pos="4153"/>
        <w:tab w:val="clear" w:pos="8306"/>
      </w:tabs>
      <w:rPr>
        <w:sz w:val="18"/>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3971"/>
      <w:gridCol w:w="3065"/>
      <w:gridCol w:w="2602"/>
    </w:tblGrid>
    <w:tr w:rsidR="00D4410A" w:rsidRPr="00711367" w14:paraId="442799D4" w14:textId="77777777" w:rsidTr="00E55584">
      <w:trPr>
        <w:cantSplit/>
        <w:trHeight w:hRule="exact" w:val="227"/>
      </w:trPr>
      <w:tc>
        <w:tcPr>
          <w:tcW w:w="3971" w:type="dxa"/>
          <w:tcBorders>
            <w:top w:val="single" w:sz="4" w:space="0" w:color="auto"/>
          </w:tcBorders>
          <w:vAlign w:val="bottom"/>
        </w:tcPr>
        <w:p w14:paraId="0A2B9183" w14:textId="77777777" w:rsidR="00D4410A" w:rsidRPr="009B0AD6" w:rsidRDefault="00A334B1" w:rsidP="00621DEF">
          <w:pPr>
            <w:pStyle w:val="Footer"/>
            <w:rPr>
              <w:rFonts w:ascii="Times New Roman" w:hAnsi="Times New Roman"/>
              <w:sz w:val="18"/>
            </w:rPr>
          </w:pPr>
          <w:r>
            <w:rPr>
              <w:noProof/>
              <w:lang w:val="lt-LT"/>
            </w:rPr>
            <mc:AlternateContent>
              <mc:Choice Requires="wps">
                <w:drawing>
                  <wp:anchor distT="4294967291" distB="4294967291" distL="114300" distR="114300" simplePos="0" relativeHeight="251657216" behindDoc="0" locked="0" layoutInCell="1" allowOverlap="1" wp14:anchorId="1157631A" wp14:editId="608188E0">
                    <wp:simplePos x="0" y="0"/>
                    <wp:positionH relativeFrom="column">
                      <wp:posOffset>-57150</wp:posOffset>
                    </wp:positionH>
                    <wp:positionV relativeFrom="page">
                      <wp:posOffset>9925049</wp:posOffset>
                    </wp:positionV>
                    <wp:extent cx="6126480" cy="0"/>
                    <wp:effectExtent l="0" t="0" r="2667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A59E7" id="Tiesioji jungtis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">
                    <w10:wrap anchory="page"/>
                  </v:line>
                </w:pict>
              </mc:Fallback>
            </mc:AlternateContent>
          </w:r>
          <w:r w:rsidR="00D4410A">
            <w:rPr>
              <w:rFonts w:ascii="Times New Roman" w:hAnsi="Times New Roman"/>
              <w:sz w:val="18"/>
              <w:lang w:val="lt-LT"/>
            </w:rPr>
            <w:t>B</w:t>
          </w:r>
          <w:r w:rsidR="00D4410A" w:rsidRPr="009B0AD6">
            <w:rPr>
              <w:rFonts w:ascii="Times New Roman" w:hAnsi="Times New Roman"/>
              <w:sz w:val="18"/>
              <w:lang w:val="lt-LT"/>
            </w:rPr>
            <w:t xml:space="preserve">iudžetinė įstaiga </w:t>
          </w:r>
        </w:p>
      </w:tc>
      <w:tc>
        <w:tcPr>
          <w:tcW w:w="3065" w:type="dxa"/>
          <w:tcBorders>
            <w:top w:val="single" w:sz="4" w:space="0" w:color="auto"/>
          </w:tcBorders>
          <w:vAlign w:val="bottom"/>
        </w:tcPr>
        <w:p w14:paraId="4479FACC" w14:textId="77777777" w:rsidR="00D4410A" w:rsidRPr="009B0AD6" w:rsidRDefault="00D4410A" w:rsidP="00621DEF">
          <w:pPr>
            <w:pStyle w:val="Footer"/>
            <w:rPr>
              <w:rFonts w:ascii="Times New Roman" w:hAnsi="Times New Roman"/>
              <w:sz w:val="18"/>
            </w:rPr>
          </w:pPr>
          <w:r w:rsidRPr="009B0AD6">
            <w:rPr>
              <w:rFonts w:ascii="Times New Roman" w:hAnsi="Times New Roman"/>
              <w:sz w:val="18"/>
              <w:lang w:val="lt-LT"/>
            </w:rPr>
            <w:t xml:space="preserve">Tel. (8 </w:t>
          </w:r>
          <w:r>
            <w:rPr>
              <w:rFonts w:ascii="Times New Roman" w:hAnsi="Times New Roman"/>
              <w:sz w:val="18"/>
              <w:lang w:val="lt-LT"/>
            </w:rPr>
            <w:t>706</w:t>
          </w:r>
          <w:r w:rsidRPr="009B0AD6">
            <w:rPr>
              <w:rFonts w:ascii="Times New Roman" w:hAnsi="Times New Roman"/>
              <w:sz w:val="18"/>
              <w:lang w:val="lt-LT"/>
            </w:rPr>
            <w:t>) 63</w:t>
          </w:r>
          <w:r>
            <w:rPr>
              <w:rFonts w:ascii="Times New Roman" w:hAnsi="Times New Roman"/>
              <w:sz w:val="18"/>
              <w:lang w:val="lt-LT"/>
            </w:rPr>
            <w:t xml:space="preserve"> </w:t>
          </w:r>
          <w:r w:rsidRPr="009B0AD6">
            <w:rPr>
              <w:rFonts w:ascii="Times New Roman" w:hAnsi="Times New Roman"/>
              <w:sz w:val="18"/>
              <w:lang w:val="lt-LT"/>
            </w:rPr>
            <w:t>335</w:t>
          </w:r>
        </w:p>
      </w:tc>
      <w:tc>
        <w:tcPr>
          <w:tcW w:w="2602" w:type="dxa"/>
          <w:tcBorders>
            <w:top w:val="single" w:sz="4" w:space="0" w:color="auto"/>
          </w:tcBorders>
          <w:vAlign w:val="bottom"/>
        </w:tcPr>
        <w:p w14:paraId="16974465" w14:textId="77777777" w:rsidR="00D4410A" w:rsidRPr="009B0AD6" w:rsidRDefault="00D4410A" w:rsidP="00621DEF">
          <w:pPr>
            <w:pStyle w:val="Footer"/>
            <w:rPr>
              <w:rFonts w:ascii="Times New Roman" w:hAnsi="Times New Roman"/>
              <w:sz w:val="18"/>
            </w:rPr>
          </w:pPr>
          <w:r w:rsidRPr="009B0AD6">
            <w:rPr>
              <w:rFonts w:ascii="Times New Roman" w:hAnsi="Times New Roman"/>
              <w:sz w:val="18"/>
              <w:lang w:val="lt-LT"/>
            </w:rPr>
            <w:t>Duomenys kaupiami ir saugomi</w:t>
          </w:r>
        </w:p>
      </w:tc>
    </w:tr>
    <w:tr w:rsidR="00D4410A" w:rsidRPr="00711367" w14:paraId="79633CFF" w14:textId="77777777" w:rsidTr="00717012">
      <w:tc>
        <w:tcPr>
          <w:tcW w:w="3971" w:type="dxa"/>
        </w:tcPr>
        <w:p w14:paraId="3E452A44" w14:textId="77777777" w:rsidR="00D4410A" w:rsidRPr="002D09E0" w:rsidRDefault="00D4410A" w:rsidP="00985B53">
          <w:pPr>
            <w:pStyle w:val="Footer"/>
            <w:rPr>
              <w:rFonts w:ascii="Times New Roman" w:hAnsi="Times New Roman"/>
              <w:noProof/>
              <w:sz w:val="18"/>
              <w:lang w:val="lt-LT"/>
            </w:rPr>
          </w:pPr>
          <w:r>
            <w:rPr>
              <w:rFonts w:ascii="Times New Roman" w:hAnsi="Times New Roman"/>
              <w:sz w:val="18"/>
              <w:lang w:val="lt-LT"/>
            </w:rPr>
            <w:t xml:space="preserve">A. Jakšto g. 6, </w:t>
          </w:r>
          <w:r w:rsidRPr="009B0AD6">
            <w:rPr>
              <w:rFonts w:ascii="Times New Roman" w:hAnsi="Times New Roman"/>
              <w:sz w:val="18"/>
              <w:lang w:val="lt-LT"/>
            </w:rPr>
            <w:t>01105 Vilnius</w:t>
          </w:r>
        </w:p>
      </w:tc>
      <w:tc>
        <w:tcPr>
          <w:tcW w:w="3065" w:type="dxa"/>
        </w:tcPr>
        <w:p w14:paraId="7E733AC8" w14:textId="77777777" w:rsidR="00D4410A" w:rsidRPr="00BA3392" w:rsidRDefault="00D4410A" w:rsidP="00621DEF">
          <w:pPr>
            <w:pStyle w:val="Footer"/>
            <w:rPr>
              <w:rFonts w:ascii="Times New Roman" w:hAnsi="Times New Roman"/>
              <w:sz w:val="18"/>
              <w:lang w:val="lt-LT"/>
            </w:rPr>
          </w:pPr>
          <w:r w:rsidRPr="00BA3392">
            <w:rPr>
              <w:rFonts w:ascii="Times New Roman" w:hAnsi="Times New Roman"/>
              <w:sz w:val="18"/>
              <w:lang w:val="lt-LT"/>
            </w:rPr>
            <w:t xml:space="preserve">El. p. </w:t>
          </w:r>
          <w:r w:rsidRPr="00F00A79">
            <w:rPr>
              <w:rFonts w:ascii="Times New Roman" w:hAnsi="Times New Roman"/>
              <w:sz w:val="18"/>
              <w:lang w:val="lt-LT"/>
            </w:rPr>
            <w:t>dokumentai@stt.lt</w:t>
          </w:r>
        </w:p>
      </w:tc>
      <w:tc>
        <w:tcPr>
          <w:tcW w:w="2602" w:type="dxa"/>
        </w:tcPr>
        <w:p w14:paraId="25A300D2" w14:textId="77777777" w:rsidR="00D4410A" w:rsidRPr="009B0AD6" w:rsidRDefault="00D4410A" w:rsidP="00621DEF">
          <w:pPr>
            <w:pStyle w:val="Footer"/>
            <w:rPr>
              <w:rFonts w:ascii="Times New Roman" w:hAnsi="Times New Roman"/>
              <w:sz w:val="18"/>
              <w:lang w:val="lt-LT"/>
            </w:rPr>
          </w:pPr>
          <w:r w:rsidRPr="009B0AD6">
            <w:rPr>
              <w:rFonts w:ascii="Times New Roman" w:hAnsi="Times New Roman"/>
              <w:sz w:val="18"/>
              <w:lang w:val="lt-LT"/>
            </w:rPr>
            <w:t>Juridinių asmenų registre</w:t>
          </w:r>
        </w:p>
      </w:tc>
    </w:tr>
    <w:tr w:rsidR="00D4410A" w:rsidRPr="00711367" w14:paraId="4FEB4474" w14:textId="77777777" w:rsidTr="00717012">
      <w:tc>
        <w:tcPr>
          <w:tcW w:w="3971" w:type="dxa"/>
        </w:tcPr>
        <w:p w14:paraId="6F27F221" w14:textId="77777777" w:rsidR="00D4410A" w:rsidRPr="009B0AD6" w:rsidRDefault="00D4410A" w:rsidP="00621DEF">
          <w:pPr>
            <w:pStyle w:val="Footer"/>
            <w:rPr>
              <w:rFonts w:ascii="Times New Roman" w:hAnsi="Times New Roman"/>
              <w:sz w:val="18"/>
              <w:lang w:val="lt-LT"/>
            </w:rPr>
          </w:pPr>
        </w:p>
      </w:tc>
      <w:tc>
        <w:tcPr>
          <w:tcW w:w="3065" w:type="dxa"/>
        </w:tcPr>
        <w:p w14:paraId="6A80C09D" w14:textId="77777777" w:rsidR="00D4410A" w:rsidRPr="00BA3392" w:rsidRDefault="00D4410A" w:rsidP="00621DEF">
          <w:pPr>
            <w:pStyle w:val="Footer"/>
            <w:rPr>
              <w:rFonts w:ascii="Times New Roman" w:hAnsi="Times New Roman"/>
              <w:sz w:val="18"/>
              <w:lang w:val="lt-LT"/>
            </w:rPr>
          </w:pPr>
        </w:p>
      </w:tc>
      <w:tc>
        <w:tcPr>
          <w:tcW w:w="2602" w:type="dxa"/>
        </w:tcPr>
        <w:p w14:paraId="686A4523" w14:textId="77777777" w:rsidR="00D4410A" w:rsidRPr="009B0AD6" w:rsidRDefault="00D4410A" w:rsidP="00621DEF">
          <w:pPr>
            <w:pStyle w:val="Footer"/>
            <w:rPr>
              <w:rFonts w:ascii="Times New Roman" w:hAnsi="Times New Roman"/>
              <w:sz w:val="18"/>
              <w:lang w:val="lt-LT"/>
            </w:rPr>
          </w:pPr>
          <w:r w:rsidRPr="009B0AD6">
            <w:rPr>
              <w:rFonts w:ascii="Times New Roman" w:hAnsi="Times New Roman"/>
              <w:sz w:val="18"/>
              <w:lang w:val="lt-LT"/>
            </w:rPr>
            <w:t>Kodas 188659948</w:t>
          </w:r>
        </w:p>
      </w:tc>
    </w:tr>
  </w:tbl>
  <w:p w14:paraId="0FADEFD5" w14:textId="77777777" w:rsidR="00D4410A" w:rsidRPr="00DC6F65" w:rsidRDefault="00D4410A" w:rsidP="00621DEF">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330D8" w14:textId="77777777" w:rsidR="00E77966" w:rsidRDefault="00E77966">
      <w:r>
        <w:separator/>
      </w:r>
    </w:p>
  </w:footnote>
  <w:footnote w:type="continuationSeparator" w:id="0">
    <w:p w14:paraId="2493D6A7" w14:textId="77777777" w:rsidR="00E77966" w:rsidRDefault="00E77966">
      <w:r>
        <w:continuationSeparator/>
      </w:r>
    </w:p>
  </w:footnote>
  <w:footnote w:id="1">
    <w:p w14:paraId="646CEE90" w14:textId="77777777" w:rsidR="00E36BF2" w:rsidRDefault="00E36BF2">
      <w:pPr>
        <w:pStyle w:val="FootnoteText"/>
      </w:pPr>
      <w:r>
        <w:rPr>
          <w:rStyle w:val="FootnoteReference"/>
        </w:rPr>
        <w:footnoteRef/>
      </w:r>
      <w:r>
        <w:t xml:space="preserve"> </w:t>
      </w:r>
      <w:r w:rsidRPr="00E36BF2">
        <w:t>Prieiga internete: https://lic.lt/wp-content/uploads/2017/09/Frascati-vadovas-2015-1.pdf</w:t>
      </w:r>
    </w:p>
  </w:footnote>
  <w:footnote w:id="2">
    <w:p w14:paraId="4208E773" w14:textId="77777777" w:rsidR="00E9458D" w:rsidRPr="004A1A11" w:rsidRDefault="00E9458D" w:rsidP="00E9458D">
      <w:pPr>
        <w:pStyle w:val="FootnoteText"/>
        <w:jc w:val="both"/>
      </w:pPr>
      <w:r w:rsidRPr="003C041B">
        <w:rPr>
          <w:rStyle w:val="FootnoteReference"/>
        </w:rPr>
        <w:footnoteRef/>
      </w:r>
      <w:r w:rsidRPr="003C041B">
        <w:t xml:space="preserve"> </w:t>
      </w:r>
      <w:r w:rsidRPr="003C041B">
        <w:t xml:space="preserve">Prieiga internete: </w:t>
      </w:r>
      <w:hyperlink r:id="rId1" w:history="1">
        <w:r w:rsidRPr="001A7573">
          <w:rPr>
            <w:rStyle w:val="Hyperlink"/>
            <w:color w:val="auto"/>
            <w:u w:val="none"/>
          </w:rPr>
          <w:t>http://www.stt.lt/documents/ivertinti_teises_aktai_2018/Pazyma_galutine.docx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81C1" w14:textId="77777777" w:rsidR="00D4410A" w:rsidRDefault="00D55776">
    <w:pPr>
      <w:pStyle w:val="Header"/>
      <w:framePr w:wrap="around" w:vAnchor="text" w:hAnchor="margin" w:xAlign="center" w:y="1"/>
      <w:rPr>
        <w:rStyle w:val="PageNumber"/>
      </w:rPr>
    </w:pPr>
    <w:r>
      <w:rPr>
        <w:rStyle w:val="PageNumber"/>
      </w:rPr>
      <w:fldChar w:fldCharType="begin"/>
    </w:r>
    <w:r w:rsidR="00D4410A">
      <w:rPr>
        <w:rStyle w:val="PageNumber"/>
      </w:rPr>
      <w:instrText xml:space="preserve">PAGE  </w:instrText>
    </w:r>
    <w:r>
      <w:rPr>
        <w:rStyle w:val="PageNumber"/>
      </w:rPr>
      <w:fldChar w:fldCharType="end"/>
    </w:r>
  </w:p>
  <w:p w14:paraId="1EB9B862" w14:textId="77777777" w:rsidR="00D4410A" w:rsidRDefault="00D44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9EF2F" w14:textId="77777777" w:rsidR="00D4410A" w:rsidRDefault="00D55776">
    <w:pPr>
      <w:pStyle w:val="Header"/>
      <w:jc w:val="center"/>
    </w:pPr>
    <w:r>
      <w:fldChar w:fldCharType="begin"/>
    </w:r>
    <w:r w:rsidR="00D4410A">
      <w:instrText xml:space="preserve"> PAGE   \* MERGEFORMAT </w:instrText>
    </w:r>
    <w:r>
      <w:fldChar w:fldCharType="separate"/>
    </w:r>
    <w:r w:rsidR="00634C1B">
      <w:rPr>
        <w:noProof/>
      </w:rPr>
      <w:t>6</w:t>
    </w:r>
    <w:r>
      <w:fldChar w:fldCharType="end"/>
    </w:r>
  </w:p>
  <w:p w14:paraId="6579A45B" w14:textId="77777777" w:rsidR="00D4410A" w:rsidRDefault="00D44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22CAC" w14:textId="77777777" w:rsidR="00D4410A" w:rsidRDefault="00D4410A">
    <w:pPr>
      <w:pStyle w:val="Header"/>
      <w:jc w:val="center"/>
    </w:pPr>
  </w:p>
  <w:p w14:paraId="6268955B" w14:textId="77777777" w:rsidR="00D4410A" w:rsidRDefault="00D4410A" w:rsidP="00621DE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6A7C"/>
    <w:multiLevelType w:val="hybridMultilevel"/>
    <w:tmpl w:val="C3BA2B38"/>
    <w:lvl w:ilvl="0" w:tplc="4A32CEDE">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 w15:restartNumberingAfterBreak="0">
    <w:nsid w:val="0ADD75A3"/>
    <w:multiLevelType w:val="hybridMultilevel"/>
    <w:tmpl w:val="CB249E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655095"/>
    <w:multiLevelType w:val="hybridMultilevel"/>
    <w:tmpl w:val="843205CE"/>
    <w:lvl w:ilvl="0" w:tplc="9B8A6FC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125E4207"/>
    <w:multiLevelType w:val="multilevel"/>
    <w:tmpl w:val="0B786000"/>
    <w:lvl w:ilvl="0">
      <w:start w:val="1"/>
      <w:numFmt w:val="decimal"/>
      <w:lvlText w:val="%1."/>
      <w:lvlJc w:val="left"/>
      <w:pPr>
        <w:ind w:left="1434" w:hanging="360"/>
      </w:pPr>
      <w:rPr>
        <w:rFonts w:ascii="Times New Roman" w:eastAsia="Times New Roman" w:hAnsi="Times New Roman" w:cs="Times New Roman"/>
      </w:rPr>
    </w:lvl>
    <w:lvl w:ilvl="1">
      <w:start w:val="1"/>
      <w:numFmt w:val="decimal"/>
      <w:isLgl/>
      <w:lvlText w:val="%1.%2."/>
      <w:lvlJc w:val="left"/>
      <w:pPr>
        <w:ind w:left="1539" w:hanging="465"/>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4" w15:restartNumberingAfterBreak="0">
    <w:nsid w:val="1D71324C"/>
    <w:multiLevelType w:val="hybridMultilevel"/>
    <w:tmpl w:val="8BDCECFA"/>
    <w:lvl w:ilvl="0" w:tplc="B18CB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1F41442"/>
    <w:multiLevelType w:val="multilevel"/>
    <w:tmpl w:val="9864DBB0"/>
    <w:lvl w:ilvl="0">
      <w:start w:val="5"/>
      <w:numFmt w:val="decimal"/>
      <w:lvlText w:val="%1."/>
      <w:lvlJc w:val="left"/>
      <w:pPr>
        <w:ind w:left="360" w:hanging="360"/>
      </w:pPr>
      <w:rPr>
        <w:rFonts w:hint="default"/>
      </w:rPr>
    </w:lvl>
    <w:lvl w:ilvl="1">
      <w:start w:val="2"/>
      <w:numFmt w:val="decimal"/>
      <w:lvlText w:val="%1.%2."/>
      <w:lvlJc w:val="left"/>
      <w:pPr>
        <w:ind w:left="1434"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6" w15:restartNumberingAfterBreak="0">
    <w:nsid w:val="3DCE3EC9"/>
    <w:multiLevelType w:val="hybridMultilevel"/>
    <w:tmpl w:val="D8AE1D80"/>
    <w:lvl w:ilvl="0" w:tplc="333E327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7" w15:restartNumberingAfterBreak="0">
    <w:nsid w:val="45B569A7"/>
    <w:multiLevelType w:val="hybridMultilevel"/>
    <w:tmpl w:val="4A7AAED4"/>
    <w:lvl w:ilvl="0" w:tplc="66E005A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15:restartNumberingAfterBreak="0">
    <w:nsid w:val="475259F5"/>
    <w:multiLevelType w:val="hybridMultilevel"/>
    <w:tmpl w:val="CA92EB5C"/>
    <w:lvl w:ilvl="0" w:tplc="E834A574">
      <w:start w:val="2"/>
      <w:numFmt w:val="bullet"/>
      <w:lvlText w:val="-"/>
      <w:lvlJc w:val="left"/>
      <w:pPr>
        <w:ind w:left="1211" w:hanging="360"/>
      </w:pPr>
      <w:rPr>
        <w:rFonts w:ascii="Times New Roman" w:eastAsia="Times New Roman" w:hAnsi="Times New Roman"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49481255"/>
    <w:multiLevelType w:val="hybridMultilevel"/>
    <w:tmpl w:val="CAAA7328"/>
    <w:lvl w:ilvl="0" w:tplc="235AAA80">
      <w:start w:val="1"/>
      <w:numFmt w:val="decimal"/>
      <w:lvlText w:val="%1."/>
      <w:lvlJc w:val="left"/>
      <w:pPr>
        <w:ind w:left="1770" w:hanging="360"/>
      </w:pPr>
      <w:rPr>
        <w:rFonts w:ascii="Times New Roman" w:eastAsia="Times New Roman" w:hAnsi="Times New Roman" w:cs="Times New Roman"/>
      </w:rPr>
    </w:lvl>
    <w:lvl w:ilvl="1" w:tplc="04270019" w:tentative="1">
      <w:start w:val="1"/>
      <w:numFmt w:val="lowerLetter"/>
      <w:lvlText w:val="%2."/>
      <w:lvlJc w:val="left"/>
      <w:pPr>
        <w:ind w:left="2490" w:hanging="360"/>
      </w:pPr>
    </w:lvl>
    <w:lvl w:ilvl="2" w:tplc="0427001B" w:tentative="1">
      <w:start w:val="1"/>
      <w:numFmt w:val="lowerRoman"/>
      <w:lvlText w:val="%3."/>
      <w:lvlJc w:val="right"/>
      <w:pPr>
        <w:ind w:left="3210" w:hanging="180"/>
      </w:pPr>
    </w:lvl>
    <w:lvl w:ilvl="3" w:tplc="0427000F" w:tentative="1">
      <w:start w:val="1"/>
      <w:numFmt w:val="decimal"/>
      <w:lvlText w:val="%4."/>
      <w:lvlJc w:val="left"/>
      <w:pPr>
        <w:ind w:left="3930" w:hanging="360"/>
      </w:pPr>
    </w:lvl>
    <w:lvl w:ilvl="4" w:tplc="04270019" w:tentative="1">
      <w:start w:val="1"/>
      <w:numFmt w:val="lowerLetter"/>
      <w:lvlText w:val="%5."/>
      <w:lvlJc w:val="left"/>
      <w:pPr>
        <w:ind w:left="4650" w:hanging="360"/>
      </w:pPr>
    </w:lvl>
    <w:lvl w:ilvl="5" w:tplc="0427001B" w:tentative="1">
      <w:start w:val="1"/>
      <w:numFmt w:val="lowerRoman"/>
      <w:lvlText w:val="%6."/>
      <w:lvlJc w:val="right"/>
      <w:pPr>
        <w:ind w:left="5370" w:hanging="180"/>
      </w:pPr>
    </w:lvl>
    <w:lvl w:ilvl="6" w:tplc="0427000F" w:tentative="1">
      <w:start w:val="1"/>
      <w:numFmt w:val="decimal"/>
      <w:lvlText w:val="%7."/>
      <w:lvlJc w:val="left"/>
      <w:pPr>
        <w:ind w:left="6090" w:hanging="360"/>
      </w:pPr>
    </w:lvl>
    <w:lvl w:ilvl="7" w:tplc="04270019" w:tentative="1">
      <w:start w:val="1"/>
      <w:numFmt w:val="lowerLetter"/>
      <w:lvlText w:val="%8."/>
      <w:lvlJc w:val="left"/>
      <w:pPr>
        <w:ind w:left="6810" w:hanging="360"/>
      </w:pPr>
    </w:lvl>
    <w:lvl w:ilvl="8" w:tplc="0427001B" w:tentative="1">
      <w:start w:val="1"/>
      <w:numFmt w:val="lowerRoman"/>
      <w:lvlText w:val="%9."/>
      <w:lvlJc w:val="right"/>
      <w:pPr>
        <w:ind w:left="7530" w:hanging="180"/>
      </w:pPr>
    </w:lvl>
  </w:abstractNum>
  <w:abstractNum w:abstractNumId="10" w15:restartNumberingAfterBreak="0">
    <w:nsid w:val="4F0826DD"/>
    <w:multiLevelType w:val="hybridMultilevel"/>
    <w:tmpl w:val="D506D8AA"/>
    <w:lvl w:ilvl="0" w:tplc="BF18A0A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0811F73"/>
    <w:multiLevelType w:val="hybridMultilevel"/>
    <w:tmpl w:val="826E2BC6"/>
    <w:lvl w:ilvl="0" w:tplc="CC9C030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4605" w:hanging="360"/>
      </w:pPr>
    </w:lvl>
    <w:lvl w:ilvl="2" w:tplc="0427001B" w:tentative="1">
      <w:start w:val="1"/>
      <w:numFmt w:val="lowerRoman"/>
      <w:lvlText w:val="%3."/>
      <w:lvlJc w:val="right"/>
      <w:pPr>
        <w:ind w:left="5325" w:hanging="180"/>
      </w:pPr>
    </w:lvl>
    <w:lvl w:ilvl="3" w:tplc="0427000F" w:tentative="1">
      <w:start w:val="1"/>
      <w:numFmt w:val="decimal"/>
      <w:lvlText w:val="%4."/>
      <w:lvlJc w:val="left"/>
      <w:pPr>
        <w:ind w:left="6045" w:hanging="360"/>
      </w:pPr>
    </w:lvl>
    <w:lvl w:ilvl="4" w:tplc="04270019" w:tentative="1">
      <w:start w:val="1"/>
      <w:numFmt w:val="lowerLetter"/>
      <w:lvlText w:val="%5."/>
      <w:lvlJc w:val="left"/>
      <w:pPr>
        <w:ind w:left="6765" w:hanging="360"/>
      </w:pPr>
    </w:lvl>
    <w:lvl w:ilvl="5" w:tplc="0427001B" w:tentative="1">
      <w:start w:val="1"/>
      <w:numFmt w:val="lowerRoman"/>
      <w:lvlText w:val="%6."/>
      <w:lvlJc w:val="right"/>
      <w:pPr>
        <w:ind w:left="7485" w:hanging="180"/>
      </w:pPr>
    </w:lvl>
    <w:lvl w:ilvl="6" w:tplc="0427000F" w:tentative="1">
      <w:start w:val="1"/>
      <w:numFmt w:val="decimal"/>
      <w:lvlText w:val="%7."/>
      <w:lvlJc w:val="left"/>
      <w:pPr>
        <w:ind w:left="8205" w:hanging="360"/>
      </w:pPr>
    </w:lvl>
    <w:lvl w:ilvl="7" w:tplc="04270019" w:tentative="1">
      <w:start w:val="1"/>
      <w:numFmt w:val="lowerLetter"/>
      <w:lvlText w:val="%8."/>
      <w:lvlJc w:val="left"/>
      <w:pPr>
        <w:ind w:left="8925" w:hanging="360"/>
      </w:pPr>
    </w:lvl>
    <w:lvl w:ilvl="8" w:tplc="0427001B" w:tentative="1">
      <w:start w:val="1"/>
      <w:numFmt w:val="lowerRoman"/>
      <w:lvlText w:val="%9."/>
      <w:lvlJc w:val="right"/>
      <w:pPr>
        <w:ind w:left="9645" w:hanging="180"/>
      </w:pPr>
    </w:lvl>
  </w:abstractNum>
  <w:abstractNum w:abstractNumId="12" w15:restartNumberingAfterBreak="0">
    <w:nsid w:val="529F6222"/>
    <w:multiLevelType w:val="multilevel"/>
    <w:tmpl w:val="610EAFCE"/>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3" w15:restartNumberingAfterBreak="0">
    <w:nsid w:val="5BFE6278"/>
    <w:multiLevelType w:val="multilevel"/>
    <w:tmpl w:val="E4B8F0F2"/>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4" w15:restartNumberingAfterBreak="0">
    <w:nsid w:val="61083F99"/>
    <w:multiLevelType w:val="hybridMultilevel"/>
    <w:tmpl w:val="13A8796C"/>
    <w:lvl w:ilvl="0" w:tplc="BF18A0AE">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7D2859"/>
    <w:multiLevelType w:val="hybridMultilevel"/>
    <w:tmpl w:val="21B68C22"/>
    <w:lvl w:ilvl="0" w:tplc="93D60968">
      <w:start w:val="2019"/>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6B4E1C"/>
    <w:multiLevelType w:val="hybridMultilevel"/>
    <w:tmpl w:val="6C1AB22A"/>
    <w:lvl w:ilvl="0" w:tplc="6E869A1A">
      <w:start w:val="2"/>
      <w:numFmt w:val="bullet"/>
      <w:lvlText w:val="-"/>
      <w:lvlJc w:val="left"/>
      <w:pPr>
        <w:ind w:left="1211" w:hanging="360"/>
      </w:pPr>
      <w:rPr>
        <w:rFonts w:ascii="Times New Roman" w:eastAsia="Times New Roman" w:hAnsi="Times New Roman"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6DA47CFD"/>
    <w:multiLevelType w:val="hybridMultilevel"/>
    <w:tmpl w:val="87321076"/>
    <w:lvl w:ilvl="0" w:tplc="FDEAC71E">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8" w15:restartNumberingAfterBreak="0">
    <w:nsid w:val="7046023B"/>
    <w:multiLevelType w:val="hybridMultilevel"/>
    <w:tmpl w:val="A328BAA4"/>
    <w:lvl w:ilvl="0" w:tplc="6AA23F10">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9" w15:restartNumberingAfterBreak="0">
    <w:nsid w:val="71186D5E"/>
    <w:multiLevelType w:val="multilevel"/>
    <w:tmpl w:val="88FCAFC8"/>
    <w:lvl w:ilvl="0">
      <w:start w:val="5"/>
      <w:numFmt w:val="decimal"/>
      <w:lvlText w:val="%1"/>
      <w:lvlJc w:val="left"/>
      <w:pPr>
        <w:ind w:left="360" w:hanging="360"/>
      </w:pPr>
      <w:rPr>
        <w:rFonts w:hint="default"/>
      </w:rPr>
    </w:lvl>
    <w:lvl w:ilvl="1">
      <w:start w:val="2"/>
      <w:numFmt w:val="decimal"/>
      <w:lvlText w:val="%1.%2"/>
      <w:lvlJc w:val="left"/>
      <w:pPr>
        <w:ind w:left="0" w:firstLine="1074"/>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20" w15:restartNumberingAfterBreak="0">
    <w:nsid w:val="73252887"/>
    <w:multiLevelType w:val="multilevel"/>
    <w:tmpl w:val="0EC60E22"/>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785A5D94"/>
    <w:multiLevelType w:val="hybridMultilevel"/>
    <w:tmpl w:val="FE5488E8"/>
    <w:lvl w:ilvl="0" w:tplc="6D0CE50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2" w15:restartNumberingAfterBreak="0">
    <w:nsid w:val="78BB01B8"/>
    <w:multiLevelType w:val="multilevel"/>
    <w:tmpl w:val="17963502"/>
    <w:lvl w:ilvl="0">
      <w:start w:val="5"/>
      <w:numFmt w:val="decimal"/>
      <w:lvlText w:val="%1"/>
      <w:lvlJc w:val="left"/>
      <w:pPr>
        <w:ind w:left="360" w:hanging="360"/>
      </w:pPr>
      <w:rPr>
        <w:rFonts w:hint="default"/>
      </w:rPr>
    </w:lvl>
    <w:lvl w:ilvl="1">
      <w:start w:val="2"/>
      <w:numFmt w:val="decimal"/>
      <w:lvlText w:val="%1.%2"/>
      <w:lvlJc w:val="left"/>
      <w:pPr>
        <w:ind w:left="1434"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23" w15:restartNumberingAfterBreak="0">
    <w:nsid w:val="7F7745B8"/>
    <w:multiLevelType w:val="hybridMultilevel"/>
    <w:tmpl w:val="F062880A"/>
    <w:lvl w:ilvl="0" w:tplc="66AEA662">
      <w:start w:val="1"/>
      <w:numFmt w:val="decimal"/>
      <w:lvlText w:val="%1."/>
      <w:lvlJc w:val="left"/>
      <w:pPr>
        <w:ind w:left="1065" w:hanging="360"/>
      </w:pPr>
      <w:rPr>
        <w:rFonts w:ascii="Times New Roman" w:eastAsia="Times New Roman" w:hAnsi="Times New Roman" w:cs="Times New Roman"/>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17"/>
  </w:num>
  <w:num w:numId="2">
    <w:abstractNumId w:val="18"/>
  </w:num>
  <w:num w:numId="3">
    <w:abstractNumId w:val="0"/>
  </w:num>
  <w:num w:numId="4">
    <w:abstractNumId w:val="16"/>
  </w:num>
  <w:num w:numId="5">
    <w:abstractNumId w:val="8"/>
  </w:num>
  <w:num w:numId="6">
    <w:abstractNumId w:val="6"/>
  </w:num>
  <w:num w:numId="7">
    <w:abstractNumId w:val="9"/>
  </w:num>
  <w:num w:numId="8">
    <w:abstractNumId w:val="3"/>
  </w:num>
  <w:num w:numId="9">
    <w:abstractNumId w:val="7"/>
  </w:num>
  <w:num w:numId="10">
    <w:abstractNumId w:val="5"/>
  </w:num>
  <w:num w:numId="11">
    <w:abstractNumId w:val="19"/>
  </w:num>
  <w:num w:numId="12">
    <w:abstractNumId w:val="22"/>
  </w:num>
  <w:num w:numId="13">
    <w:abstractNumId w:val="2"/>
  </w:num>
  <w:num w:numId="14">
    <w:abstractNumId w:val="4"/>
  </w:num>
  <w:num w:numId="15">
    <w:abstractNumId w:val="13"/>
  </w:num>
  <w:num w:numId="16">
    <w:abstractNumId w:val="20"/>
  </w:num>
  <w:num w:numId="17">
    <w:abstractNumId w:val="12"/>
  </w:num>
  <w:num w:numId="18">
    <w:abstractNumId w:val="23"/>
  </w:num>
  <w:num w:numId="19">
    <w:abstractNumId w:val="21"/>
  </w:num>
  <w:num w:numId="20">
    <w:abstractNumId w:val="1"/>
  </w:num>
  <w:num w:numId="21">
    <w:abstractNumId w:val="15"/>
  </w:num>
  <w:num w:numId="22">
    <w:abstractNumId w:val="11"/>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7A0"/>
    <w:rsid w:val="00000230"/>
    <w:rsid w:val="0000039E"/>
    <w:rsid w:val="00000742"/>
    <w:rsid w:val="00000EA2"/>
    <w:rsid w:val="00001668"/>
    <w:rsid w:val="00001782"/>
    <w:rsid w:val="00001936"/>
    <w:rsid w:val="00001C9A"/>
    <w:rsid w:val="0000226D"/>
    <w:rsid w:val="000033CF"/>
    <w:rsid w:val="00004683"/>
    <w:rsid w:val="00004BE0"/>
    <w:rsid w:val="00004F02"/>
    <w:rsid w:val="00005500"/>
    <w:rsid w:val="000059B1"/>
    <w:rsid w:val="000072C0"/>
    <w:rsid w:val="000076CE"/>
    <w:rsid w:val="000079C5"/>
    <w:rsid w:val="00007B19"/>
    <w:rsid w:val="00010BCD"/>
    <w:rsid w:val="0001142F"/>
    <w:rsid w:val="00011BFA"/>
    <w:rsid w:val="00011D7D"/>
    <w:rsid w:val="00011E2E"/>
    <w:rsid w:val="000132EE"/>
    <w:rsid w:val="0001370A"/>
    <w:rsid w:val="00013E35"/>
    <w:rsid w:val="00014206"/>
    <w:rsid w:val="00014ACB"/>
    <w:rsid w:val="000156E4"/>
    <w:rsid w:val="00015ED5"/>
    <w:rsid w:val="00016021"/>
    <w:rsid w:val="00016BA4"/>
    <w:rsid w:val="00017174"/>
    <w:rsid w:val="00021884"/>
    <w:rsid w:val="00022C0A"/>
    <w:rsid w:val="00022DD2"/>
    <w:rsid w:val="0002311A"/>
    <w:rsid w:val="000231AA"/>
    <w:rsid w:val="00023586"/>
    <w:rsid w:val="000246FA"/>
    <w:rsid w:val="00024F42"/>
    <w:rsid w:val="00025104"/>
    <w:rsid w:val="00025235"/>
    <w:rsid w:val="000258F8"/>
    <w:rsid w:val="00025B9D"/>
    <w:rsid w:val="00025D69"/>
    <w:rsid w:val="00025FA2"/>
    <w:rsid w:val="000265DD"/>
    <w:rsid w:val="00026F62"/>
    <w:rsid w:val="00030BEF"/>
    <w:rsid w:val="00030DEF"/>
    <w:rsid w:val="00030E8A"/>
    <w:rsid w:val="000318EC"/>
    <w:rsid w:val="00031E95"/>
    <w:rsid w:val="00032973"/>
    <w:rsid w:val="000335B2"/>
    <w:rsid w:val="000339C7"/>
    <w:rsid w:val="000344D7"/>
    <w:rsid w:val="000346A7"/>
    <w:rsid w:val="00034E23"/>
    <w:rsid w:val="00035512"/>
    <w:rsid w:val="00036453"/>
    <w:rsid w:val="00036C80"/>
    <w:rsid w:val="0004009F"/>
    <w:rsid w:val="00040EAE"/>
    <w:rsid w:val="00041B51"/>
    <w:rsid w:val="00041CEA"/>
    <w:rsid w:val="00043B0B"/>
    <w:rsid w:val="00044250"/>
    <w:rsid w:val="00044E6C"/>
    <w:rsid w:val="000454D0"/>
    <w:rsid w:val="00045A72"/>
    <w:rsid w:val="00045B16"/>
    <w:rsid w:val="0004635F"/>
    <w:rsid w:val="00046C5E"/>
    <w:rsid w:val="000471E3"/>
    <w:rsid w:val="000477F2"/>
    <w:rsid w:val="00050ACB"/>
    <w:rsid w:val="00050C7C"/>
    <w:rsid w:val="00051E55"/>
    <w:rsid w:val="000533F4"/>
    <w:rsid w:val="00054785"/>
    <w:rsid w:val="0005495A"/>
    <w:rsid w:val="000554A3"/>
    <w:rsid w:val="000556B1"/>
    <w:rsid w:val="0005583B"/>
    <w:rsid w:val="00055C63"/>
    <w:rsid w:val="00056F9F"/>
    <w:rsid w:val="0005743F"/>
    <w:rsid w:val="00057EF5"/>
    <w:rsid w:val="000610B1"/>
    <w:rsid w:val="00061B64"/>
    <w:rsid w:val="00063DAF"/>
    <w:rsid w:val="00064FBA"/>
    <w:rsid w:val="00066B52"/>
    <w:rsid w:val="00067A56"/>
    <w:rsid w:val="00067E26"/>
    <w:rsid w:val="00070CA1"/>
    <w:rsid w:val="00071372"/>
    <w:rsid w:val="00071B75"/>
    <w:rsid w:val="00072936"/>
    <w:rsid w:val="0007332F"/>
    <w:rsid w:val="00073811"/>
    <w:rsid w:val="00074597"/>
    <w:rsid w:val="00074873"/>
    <w:rsid w:val="000749AC"/>
    <w:rsid w:val="00074DF1"/>
    <w:rsid w:val="00076426"/>
    <w:rsid w:val="00076C27"/>
    <w:rsid w:val="000772EA"/>
    <w:rsid w:val="00077789"/>
    <w:rsid w:val="00077A8A"/>
    <w:rsid w:val="00077DB6"/>
    <w:rsid w:val="000805CC"/>
    <w:rsid w:val="0008207F"/>
    <w:rsid w:val="000829B2"/>
    <w:rsid w:val="00082C6D"/>
    <w:rsid w:val="0008389F"/>
    <w:rsid w:val="00083F8B"/>
    <w:rsid w:val="00084256"/>
    <w:rsid w:val="000846FF"/>
    <w:rsid w:val="00084D39"/>
    <w:rsid w:val="0008641B"/>
    <w:rsid w:val="000866D2"/>
    <w:rsid w:val="0008751C"/>
    <w:rsid w:val="0008765D"/>
    <w:rsid w:val="0009149E"/>
    <w:rsid w:val="00092CEC"/>
    <w:rsid w:val="00096438"/>
    <w:rsid w:val="00096676"/>
    <w:rsid w:val="00096A79"/>
    <w:rsid w:val="0009779F"/>
    <w:rsid w:val="000A073B"/>
    <w:rsid w:val="000A0F18"/>
    <w:rsid w:val="000A0F8F"/>
    <w:rsid w:val="000A285A"/>
    <w:rsid w:val="000A3A2E"/>
    <w:rsid w:val="000A3EA4"/>
    <w:rsid w:val="000A4EB0"/>
    <w:rsid w:val="000A7C91"/>
    <w:rsid w:val="000B06F4"/>
    <w:rsid w:val="000B0FF2"/>
    <w:rsid w:val="000B26D0"/>
    <w:rsid w:val="000B2751"/>
    <w:rsid w:val="000B37D4"/>
    <w:rsid w:val="000B3B2E"/>
    <w:rsid w:val="000B481E"/>
    <w:rsid w:val="000B5395"/>
    <w:rsid w:val="000B7FA7"/>
    <w:rsid w:val="000C043F"/>
    <w:rsid w:val="000C0CAF"/>
    <w:rsid w:val="000C10A5"/>
    <w:rsid w:val="000C1238"/>
    <w:rsid w:val="000C16A2"/>
    <w:rsid w:val="000C17C4"/>
    <w:rsid w:val="000C22BA"/>
    <w:rsid w:val="000C23E2"/>
    <w:rsid w:val="000C247D"/>
    <w:rsid w:val="000C28B8"/>
    <w:rsid w:val="000C331A"/>
    <w:rsid w:val="000C374C"/>
    <w:rsid w:val="000C38AD"/>
    <w:rsid w:val="000C4ABD"/>
    <w:rsid w:val="000C54B5"/>
    <w:rsid w:val="000C6924"/>
    <w:rsid w:val="000C7CAE"/>
    <w:rsid w:val="000C7FC1"/>
    <w:rsid w:val="000D0B0D"/>
    <w:rsid w:val="000D23D1"/>
    <w:rsid w:val="000D24C8"/>
    <w:rsid w:val="000D3F13"/>
    <w:rsid w:val="000D3F95"/>
    <w:rsid w:val="000D474B"/>
    <w:rsid w:val="000D55EB"/>
    <w:rsid w:val="000D5FCD"/>
    <w:rsid w:val="000D6D0A"/>
    <w:rsid w:val="000D7805"/>
    <w:rsid w:val="000E2AA4"/>
    <w:rsid w:val="000E31C7"/>
    <w:rsid w:val="000E3563"/>
    <w:rsid w:val="000E3760"/>
    <w:rsid w:val="000E453D"/>
    <w:rsid w:val="000E4CD6"/>
    <w:rsid w:val="000E4F52"/>
    <w:rsid w:val="000E5524"/>
    <w:rsid w:val="000E5730"/>
    <w:rsid w:val="000E582C"/>
    <w:rsid w:val="000E5AA3"/>
    <w:rsid w:val="000E6CB7"/>
    <w:rsid w:val="000E76D4"/>
    <w:rsid w:val="000F0D43"/>
    <w:rsid w:val="000F0F78"/>
    <w:rsid w:val="000F1331"/>
    <w:rsid w:val="000F16DE"/>
    <w:rsid w:val="000F1868"/>
    <w:rsid w:val="000F1BEA"/>
    <w:rsid w:val="000F1C0C"/>
    <w:rsid w:val="000F238B"/>
    <w:rsid w:val="000F2A7D"/>
    <w:rsid w:val="000F2B2D"/>
    <w:rsid w:val="000F3A13"/>
    <w:rsid w:val="000F4150"/>
    <w:rsid w:val="000F5A50"/>
    <w:rsid w:val="000F5D5C"/>
    <w:rsid w:val="000F6477"/>
    <w:rsid w:val="000F6768"/>
    <w:rsid w:val="000F6CCB"/>
    <w:rsid w:val="000F7588"/>
    <w:rsid w:val="000F7DF4"/>
    <w:rsid w:val="00100019"/>
    <w:rsid w:val="00100101"/>
    <w:rsid w:val="001002B0"/>
    <w:rsid w:val="0010114D"/>
    <w:rsid w:val="0010133E"/>
    <w:rsid w:val="00101762"/>
    <w:rsid w:val="00101AAC"/>
    <w:rsid w:val="00101C0A"/>
    <w:rsid w:val="00102F5F"/>
    <w:rsid w:val="001038ED"/>
    <w:rsid w:val="00104007"/>
    <w:rsid w:val="00104516"/>
    <w:rsid w:val="00104C14"/>
    <w:rsid w:val="00105828"/>
    <w:rsid w:val="00106450"/>
    <w:rsid w:val="0010656C"/>
    <w:rsid w:val="00106FD2"/>
    <w:rsid w:val="0011003F"/>
    <w:rsid w:val="00110F41"/>
    <w:rsid w:val="001111F7"/>
    <w:rsid w:val="00111739"/>
    <w:rsid w:val="00111B39"/>
    <w:rsid w:val="00111FD5"/>
    <w:rsid w:val="0011251E"/>
    <w:rsid w:val="00112909"/>
    <w:rsid w:val="00112F46"/>
    <w:rsid w:val="0011408D"/>
    <w:rsid w:val="00115B01"/>
    <w:rsid w:val="00116348"/>
    <w:rsid w:val="0011635F"/>
    <w:rsid w:val="001169C9"/>
    <w:rsid w:val="00117900"/>
    <w:rsid w:val="00120334"/>
    <w:rsid w:val="00120B42"/>
    <w:rsid w:val="00120CA6"/>
    <w:rsid w:val="001215A3"/>
    <w:rsid w:val="00121BDC"/>
    <w:rsid w:val="00122920"/>
    <w:rsid w:val="00122D83"/>
    <w:rsid w:val="0012373B"/>
    <w:rsid w:val="00125E07"/>
    <w:rsid w:val="00127098"/>
    <w:rsid w:val="00127783"/>
    <w:rsid w:val="00127E98"/>
    <w:rsid w:val="0013042C"/>
    <w:rsid w:val="00130DF6"/>
    <w:rsid w:val="001311AA"/>
    <w:rsid w:val="0013159F"/>
    <w:rsid w:val="00131CDC"/>
    <w:rsid w:val="00133037"/>
    <w:rsid w:val="0013315C"/>
    <w:rsid w:val="00133BC6"/>
    <w:rsid w:val="0013436A"/>
    <w:rsid w:val="00134AA7"/>
    <w:rsid w:val="00134F23"/>
    <w:rsid w:val="00135405"/>
    <w:rsid w:val="0013572D"/>
    <w:rsid w:val="00135B6A"/>
    <w:rsid w:val="001360F7"/>
    <w:rsid w:val="001364AA"/>
    <w:rsid w:val="00136BC9"/>
    <w:rsid w:val="001377AF"/>
    <w:rsid w:val="001378D7"/>
    <w:rsid w:val="001406A7"/>
    <w:rsid w:val="00141383"/>
    <w:rsid w:val="001431C9"/>
    <w:rsid w:val="00143B6D"/>
    <w:rsid w:val="001440AA"/>
    <w:rsid w:val="00144C8C"/>
    <w:rsid w:val="00145C84"/>
    <w:rsid w:val="001466D7"/>
    <w:rsid w:val="00147752"/>
    <w:rsid w:val="001479A5"/>
    <w:rsid w:val="00147EEC"/>
    <w:rsid w:val="00147FF2"/>
    <w:rsid w:val="00150433"/>
    <w:rsid w:val="001506F0"/>
    <w:rsid w:val="00150DA5"/>
    <w:rsid w:val="00151051"/>
    <w:rsid w:val="001517A3"/>
    <w:rsid w:val="001524C1"/>
    <w:rsid w:val="00153E93"/>
    <w:rsid w:val="001543E0"/>
    <w:rsid w:val="0015475E"/>
    <w:rsid w:val="00154FE9"/>
    <w:rsid w:val="0015513B"/>
    <w:rsid w:val="00155FA8"/>
    <w:rsid w:val="00156593"/>
    <w:rsid w:val="00157520"/>
    <w:rsid w:val="00157639"/>
    <w:rsid w:val="00157FB5"/>
    <w:rsid w:val="0016044D"/>
    <w:rsid w:val="001607DA"/>
    <w:rsid w:val="00160A7C"/>
    <w:rsid w:val="00160E65"/>
    <w:rsid w:val="00161A5B"/>
    <w:rsid w:val="00162294"/>
    <w:rsid w:val="001634E7"/>
    <w:rsid w:val="001635FC"/>
    <w:rsid w:val="001636B4"/>
    <w:rsid w:val="00163C9A"/>
    <w:rsid w:val="0016449D"/>
    <w:rsid w:val="0016590F"/>
    <w:rsid w:val="0016598D"/>
    <w:rsid w:val="00165B4F"/>
    <w:rsid w:val="00165D21"/>
    <w:rsid w:val="00165D62"/>
    <w:rsid w:val="00165F0A"/>
    <w:rsid w:val="001660A1"/>
    <w:rsid w:val="00166144"/>
    <w:rsid w:val="00166D26"/>
    <w:rsid w:val="001679DC"/>
    <w:rsid w:val="00171CF4"/>
    <w:rsid w:val="00172099"/>
    <w:rsid w:val="00175C0D"/>
    <w:rsid w:val="00175ED2"/>
    <w:rsid w:val="001761A1"/>
    <w:rsid w:val="00176DD6"/>
    <w:rsid w:val="001771E1"/>
    <w:rsid w:val="0017759C"/>
    <w:rsid w:val="00177F1F"/>
    <w:rsid w:val="00181964"/>
    <w:rsid w:val="00182664"/>
    <w:rsid w:val="0018331A"/>
    <w:rsid w:val="0018345F"/>
    <w:rsid w:val="001847F5"/>
    <w:rsid w:val="00184C7B"/>
    <w:rsid w:val="00184DC8"/>
    <w:rsid w:val="00186BD3"/>
    <w:rsid w:val="001908A1"/>
    <w:rsid w:val="00195149"/>
    <w:rsid w:val="00197024"/>
    <w:rsid w:val="001A02BC"/>
    <w:rsid w:val="001A042B"/>
    <w:rsid w:val="001A04DF"/>
    <w:rsid w:val="001A0F18"/>
    <w:rsid w:val="001A172D"/>
    <w:rsid w:val="001A2A3B"/>
    <w:rsid w:val="001A2D57"/>
    <w:rsid w:val="001A31AB"/>
    <w:rsid w:val="001A332F"/>
    <w:rsid w:val="001A36E9"/>
    <w:rsid w:val="001A3739"/>
    <w:rsid w:val="001A66B6"/>
    <w:rsid w:val="001A741B"/>
    <w:rsid w:val="001A7573"/>
    <w:rsid w:val="001B00BF"/>
    <w:rsid w:val="001B0601"/>
    <w:rsid w:val="001B086E"/>
    <w:rsid w:val="001B0AF2"/>
    <w:rsid w:val="001B27BA"/>
    <w:rsid w:val="001B2A72"/>
    <w:rsid w:val="001B3163"/>
    <w:rsid w:val="001B48B8"/>
    <w:rsid w:val="001B4A6F"/>
    <w:rsid w:val="001B5568"/>
    <w:rsid w:val="001B5709"/>
    <w:rsid w:val="001B6238"/>
    <w:rsid w:val="001B665D"/>
    <w:rsid w:val="001B76FB"/>
    <w:rsid w:val="001C2F96"/>
    <w:rsid w:val="001C33C3"/>
    <w:rsid w:val="001C4C6F"/>
    <w:rsid w:val="001C6EDD"/>
    <w:rsid w:val="001C748C"/>
    <w:rsid w:val="001D0CBA"/>
    <w:rsid w:val="001D152F"/>
    <w:rsid w:val="001D198A"/>
    <w:rsid w:val="001D47A6"/>
    <w:rsid w:val="001D4D73"/>
    <w:rsid w:val="001D6459"/>
    <w:rsid w:val="001D6896"/>
    <w:rsid w:val="001D7D8C"/>
    <w:rsid w:val="001E169C"/>
    <w:rsid w:val="001E1C0C"/>
    <w:rsid w:val="001E5B1B"/>
    <w:rsid w:val="001E7140"/>
    <w:rsid w:val="001E717E"/>
    <w:rsid w:val="001E7D09"/>
    <w:rsid w:val="001F0F8C"/>
    <w:rsid w:val="001F1488"/>
    <w:rsid w:val="001F1AE2"/>
    <w:rsid w:val="001F266D"/>
    <w:rsid w:val="001F27C4"/>
    <w:rsid w:val="001F2FE2"/>
    <w:rsid w:val="001F37E2"/>
    <w:rsid w:val="001F3DB8"/>
    <w:rsid w:val="001F447D"/>
    <w:rsid w:val="001F55F0"/>
    <w:rsid w:val="001F6B7A"/>
    <w:rsid w:val="001F77C3"/>
    <w:rsid w:val="001F7BBC"/>
    <w:rsid w:val="00200189"/>
    <w:rsid w:val="002008DD"/>
    <w:rsid w:val="00201A41"/>
    <w:rsid w:val="00202613"/>
    <w:rsid w:val="00202818"/>
    <w:rsid w:val="002049CF"/>
    <w:rsid w:val="00204E0D"/>
    <w:rsid w:val="002052F9"/>
    <w:rsid w:val="00207938"/>
    <w:rsid w:val="00210323"/>
    <w:rsid w:val="002120A6"/>
    <w:rsid w:val="002126A1"/>
    <w:rsid w:val="002130F8"/>
    <w:rsid w:val="0021331B"/>
    <w:rsid w:val="00213DD1"/>
    <w:rsid w:val="00214331"/>
    <w:rsid w:val="00214CD1"/>
    <w:rsid w:val="0021749B"/>
    <w:rsid w:val="00217872"/>
    <w:rsid w:val="00217F86"/>
    <w:rsid w:val="0022041A"/>
    <w:rsid w:val="00220CC2"/>
    <w:rsid w:val="00221E35"/>
    <w:rsid w:val="00222AF2"/>
    <w:rsid w:val="002236F7"/>
    <w:rsid w:val="00223EE8"/>
    <w:rsid w:val="00224756"/>
    <w:rsid w:val="00224797"/>
    <w:rsid w:val="00224B91"/>
    <w:rsid w:val="002251F1"/>
    <w:rsid w:val="00225BF1"/>
    <w:rsid w:val="00227287"/>
    <w:rsid w:val="0022755C"/>
    <w:rsid w:val="00227770"/>
    <w:rsid w:val="00230A21"/>
    <w:rsid w:val="0023184D"/>
    <w:rsid w:val="0023320A"/>
    <w:rsid w:val="00233F46"/>
    <w:rsid w:val="0023409D"/>
    <w:rsid w:val="00234320"/>
    <w:rsid w:val="00234426"/>
    <w:rsid w:val="00234695"/>
    <w:rsid w:val="002358F3"/>
    <w:rsid w:val="0023604F"/>
    <w:rsid w:val="0023618A"/>
    <w:rsid w:val="00236D72"/>
    <w:rsid w:val="00240BC9"/>
    <w:rsid w:val="002412CF"/>
    <w:rsid w:val="00241F9B"/>
    <w:rsid w:val="0024200D"/>
    <w:rsid w:val="002420E0"/>
    <w:rsid w:val="00242634"/>
    <w:rsid w:val="00242961"/>
    <w:rsid w:val="00243344"/>
    <w:rsid w:val="00243AE7"/>
    <w:rsid w:val="002442E2"/>
    <w:rsid w:val="00245D9E"/>
    <w:rsid w:val="00245E9C"/>
    <w:rsid w:val="00246579"/>
    <w:rsid w:val="00247688"/>
    <w:rsid w:val="00247878"/>
    <w:rsid w:val="00251720"/>
    <w:rsid w:val="00251BC4"/>
    <w:rsid w:val="002529A2"/>
    <w:rsid w:val="00252A15"/>
    <w:rsid w:val="00252C42"/>
    <w:rsid w:val="002557A7"/>
    <w:rsid w:val="00256084"/>
    <w:rsid w:val="00256878"/>
    <w:rsid w:val="00260BD2"/>
    <w:rsid w:val="00260F7A"/>
    <w:rsid w:val="002610C4"/>
    <w:rsid w:val="0026160E"/>
    <w:rsid w:val="0026161B"/>
    <w:rsid w:val="00262B9B"/>
    <w:rsid w:val="002630D0"/>
    <w:rsid w:val="0026343F"/>
    <w:rsid w:val="00264136"/>
    <w:rsid w:val="0026453F"/>
    <w:rsid w:val="00265343"/>
    <w:rsid w:val="00265DEE"/>
    <w:rsid w:val="00265F72"/>
    <w:rsid w:val="002663B6"/>
    <w:rsid w:val="00266929"/>
    <w:rsid w:val="002700B0"/>
    <w:rsid w:val="002701A3"/>
    <w:rsid w:val="002702CC"/>
    <w:rsid w:val="0027046A"/>
    <w:rsid w:val="00270FAC"/>
    <w:rsid w:val="00270FB6"/>
    <w:rsid w:val="00272F7C"/>
    <w:rsid w:val="00272FDF"/>
    <w:rsid w:val="00273118"/>
    <w:rsid w:val="00274EF9"/>
    <w:rsid w:val="00275463"/>
    <w:rsid w:val="002757B5"/>
    <w:rsid w:val="002759E9"/>
    <w:rsid w:val="00275CE1"/>
    <w:rsid w:val="00276B76"/>
    <w:rsid w:val="00276C42"/>
    <w:rsid w:val="0027780F"/>
    <w:rsid w:val="00277BA0"/>
    <w:rsid w:val="002816C9"/>
    <w:rsid w:val="0028241E"/>
    <w:rsid w:val="002826FB"/>
    <w:rsid w:val="002835C3"/>
    <w:rsid w:val="002839F3"/>
    <w:rsid w:val="00283E39"/>
    <w:rsid w:val="002843CB"/>
    <w:rsid w:val="00284573"/>
    <w:rsid w:val="00284C2C"/>
    <w:rsid w:val="00285301"/>
    <w:rsid w:val="00285401"/>
    <w:rsid w:val="002856B7"/>
    <w:rsid w:val="002860BB"/>
    <w:rsid w:val="00286945"/>
    <w:rsid w:val="0029048C"/>
    <w:rsid w:val="00291371"/>
    <w:rsid w:val="00291FFF"/>
    <w:rsid w:val="0029396C"/>
    <w:rsid w:val="00293B12"/>
    <w:rsid w:val="00294493"/>
    <w:rsid w:val="00294534"/>
    <w:rsid w:val="00295B1B"/>
    <w:rsid w:val="00295E15"/>
    <w:rsid w:val="00296EB8"/>
    <w:rsid w:val="0029761C"/>
    <w:rsid w:val="002A06F3"/>
    <w:rsid w:val="002A11D1"/>
    <w:rsid w:val="002A2271"/>
    <w:rsid w:val="002A2BE6"/>
    <w:rsid w:val="002A37B3"/>
    <w:rsid w:val="002A48AA"/>
    <w:rsid w:val="002A5764"/>
    <w:rsid w:val="002A605A"/>
    <w:rsid w:val="002A74F2"/>
    <w:rsid w:val="002A7606"/>
    <w:rsid w:val="002A762E"/>
    <w:rsid w:val="002A7DE0"/>
    <w:rsid w:val="002B01C6"/>
    <w:rsid w:val="002B03F2"/>
    <w:rsid w:val="002B09DA"/>
    <w:rsid w:val="002B1188"/>
    <w:rsid w:val="002B11B3"/>
    <w:rsid w:val="002B181C"/>
    <w:rsid w:val="002B2DD3"/>
    <w:rsid w:val="002B43E4"/>
    <w:rsid w:val="002B45A7"/>
    <w:rsid w:val="002B4AD5"/>
    <w:rsid w:val="002B58B7"/>
    <w:rsid w:val="002B5F9A"/>
    <w:rsid w:val="002B6B51"/>
    <w:rsid w:val="002B6DA6"/>
    <w:rsid w:val="002B734E"/>
    <w:rsid w:val="002B766D"/>
    <w:rsid w:val="002C0662"/>
    <w:rsid w:val="002C0D84"/>
    <w:rsid w:val="002C27B8"/>
    <w:rsid w:val="002C3016"/>
    <w:rsid w:val="002C3DE3"/>
    <w:rsid w:val="002C4409"/>
    <w:rsid w:val="002C49BD"/>
    <w:rsid w:val="002C6EE6"/>
    <w:rsid w:val="002C74FE"/>
    <w:rsid w:val="002C75AC"/>
    <w:rsid w:val="002C7C17"/>
    <w:rsid w:val="002D0375"/>
    <w:rsid w:val="002D049B"/>
    <w:rsid w:val="002D05BB"/>
    <w:rsid w:val="002D07E0"/>
    <w:rsid w:val="002D09E0"/>
    <w:rsid w:val="002D113B"/>
    <w:rsid w:val="002D237E"/>
    <w:rsid w:val="002D2735"/>
    <w:rsid w:val="002D3DA4"/>
    <w:rsid w:val="002D4342"/>
    <w:rsid w:val="002D5EDF"/>
    <w:rsid w:val="002D69D1"/>
    <w:rsid w:val="002D732F"/>
    <w:rsid w:val="002D78AC"/>
    <w:rsid w:val="002D7AA3"/>
    <w:rsid w:val="002E053D"/>
    <w:rsid w:val="002E0695"/>
    <w:rsid w:val="002E130A"/>
    <w:rsid w:val="002E1344"/>
    <w:rsid w:val="002E1ACA"/>
    <w:rsid w:val="002E1EB4"/>
    <w:rsid w:val="002E225A"/>
    <w:rsid w:val="002E254E"/>
    <w:rsid w:val="002E2994"/>
    <w:rsid w:val="002E46C6"/>
    <w:rsid w:val="002E4D8D"/>
    <w:rsid w:val="002E6463"/>
    <w:rsid w:val="002E6C22"/>
    <w:rsid w:val="002F06DC"/>
    <w:rsid w:val="002F085F"/>
    <w:rsid w:val="002F287E"/>
    <w:rsid w:val="002F2A57"/>
    <w:rsid w:val="002F30C9"/>
    <w:rsid w:val="002F3835"/>
    <w:rsid w:val="002F387A"/>
    <w:rsid w:val="002F3889"/>
    <w:rsid w:val="002F3CE8"/>
    <w:rsid w:val="002F3CF2"/>
    <w:rsid w:val="002F3E88"/>
    <w:rsid w:val="002F435C"/>
    <w:rsid w:val="002F5A49"/>
    <w:rsid w:val="002F6B97"/>
    <w:rsid w:val="002F7252"/>
    <w:rsid w:val="002F7435"/>
    <w:rsid w:val="002F7497"/>
    <w:rsid w:val="002F7DED"/>
    <w:rsid w:val="00300485"/>
    <w:rsid w:val="00300C3E"/>
    <w:rsid w:val="003019B9"/>
    <w:rsid w:val="00301C5E"/>
    <w:rsid w:val="00302C95"/>
    <w:rsid w:val="00302CB5"/>
    <w:rsid w:val="00304ED9"/>
    <w:rsid w:val="00304F8B"/>
    <w:rsid w:val="00305410"/>
    <w:rsid w:val="003059C9"/>
    <w:rsid w:val="00305EB7"/>
    <w:rsid w:val="003069C4"/>
    <w:rsid w:val="00307D9A"/>
    <w:rsid w:val="00307DC3"/>
    <w:rsid w:val="00310B56"/>
    <w:rsid w:val="00312FCC"/>
    <w:rsid w:val="003145D8"/>
    <w:rsid w:val="00315070"/>
    <w:rsid w:val="00315779"/>
    <w:rsid w:val="00316B17"/>
    <w:rsid w:val="00316D4F"/>
    <w:rsid w:val="003174FE"/>
    <w:rsid w:val="00317869"/>
    <w:rsid w:val="003179AD"/>
    <w:rsid w:val="00317CAF"/>
    <w:rsid w:val="00317D45"/>
    <w:rsid w:val="003200CE"/>
    <w:rsid w:val="0032028C"/>
    <w:rsid w:val="00321547"/>
    <w:rsid w:val="003216A3"/>
    <w:rsid w:val="00321DC2"/>
    <w:rsid w:val="003226D3"/>
    <w:rsid w:val="003227DB"/>
    <w:rsid w:val="00322E3B"/>
    <w:rsid w:val="00323988"/>
    <w:rsid w:val="00323C6A"/>
    <w:rsid w:val="00324A56"/>
    <w:rsid w:val="0032521B"/>
    <w:rsid w:val="0032586E"/>
    <w:rsid w:val="0032624D"/>
    <w:rsid w:val="00327832"/>
    <w:rsid w:val="00327F69"/>
    <w:rsid w:val="003316E7"/>
    <w:rsid w:val="00331BDA"/>
    <w:rsid w:val="003330FA"/>
    <w:rsid w:val="00333212"/>
    <w:rsid w:val="00335B48"/>
    <w:rsid w:val="0033627D"/>
    <w:rsid w:val="00336872"/>
    <w:rsid w:val="003376F2"/>
    <w:rsid w:val="00340358"/>
    <w:rsid w:val="00340786"/>
    <w:rsid w:val="003409A9"/>
    <w:rsid w:val="00340F3D"/>
    <w:rsid w:val="0034112D"/>
    <w:rsid w:val="00341756"/>
    <w:rsid w:val="00341944"/>
    <w:rsid w:val="00341979"/>
    <w:rsid w:val="00341D08"/>
    <w:rsid w:val="003421B2"/>
    <w:rsid w:val="0034323F"/>
    <w:rsid w:val="003448FA"/>
    <w:rsid w:val="003455A7"/>
    <w:rsid w:val="003463F6"/>
    <w:rsid w:val="00346516"/>
    <w:rsid w:val="003465C4"/>
    <w:rsid w:val="00346925"/>
    <w:rsid w:val="00347E2B"/>
    <w:rsid w:val="00351121"/>
    <w:rsid w:val="00351392"/>
    <w:rsid w:val="00351BD1"/>
    <w:rsid w:val="0035217F"/>
    <w:rsid w:val="0035368E"/>
    <w:rsid w:val="003545E5"/>
    <w:rsid w:val="0035597A"/>
    <w:rsid w:val="003559DD"/>
    <w:rsid w:val="00355B83"/>
    <w:rsid w:val="00356935"/>
    <w:rsid w:val="0035781B"/>
    <w:rsid w:val="0036017A"/>
    <w:rsid w:val="003602E3"/>
    <w:rsid w:val="00360419"/>
    <w:rsid w:val="00360A80"/>
    <w:rsid w:val="0036136C"/>
    <w:rsid w:val="0036196C"/>
    <w:rsid w:val="003639B1"/>
    <w:rsid w:val="00363C99"/>
    <w:rsid w:val="00363EB3"/>
    <w:rsid w:val="003643E8"/>
    <w:rsid w:val="00364CDD"/>
    <w:rsid w:val="003656DD"/>
    <w:rsid w:val="0036656F"/>
    <w:rsid w:val="00366969"/>
    <w:rsid w:val="00366DB3"/>
    <w:rsid w:val="003674E9"/>
    <w:rsid w:val="00367CBA"/>
    <w:rsid w:val="00370562"/>
    <w:rsid w:val="003707DC"/>
    <w:rsid w:val="00371432"/>
    <w:rsid w:val="0037203F"/>
    <w:rsid w:val="00372352"/>
    <w:rsid w:val="003731F7"/>
    <w:rsid w:val="00373FBE"/>
    <w:rsid w:val="00374141"/>
    <w:rsid w:val="00374A8D"/>
    <w:rsid w:val="00376E6D"/>
    <w:rsid w:val="00380A45"/>
    <w:rsid w:val="00381048"/>
    <w:rsid w:val="0038143C"/>
    <w:rsid w:val="00381A49"/>
    <w:rsid w:val="00382285"/>
    <w:rsid w:val="0038262E"/>
    <w:rsid w:val="003833F0"/>
    <w:rsid w:val="0038371D"/>
    <w:rsid w:val="00384FB9"/>
    <w:rsid w:val="00385605"/>
    <w:rsid w:val="00385A99"/>
    <w:rsid w:val="00385DEE"/>
    <w:rsid w:val="00386242"/>
    <w:rsid w:val="00386766"/>
    <w:rsid w:val="00386FA3"/>
    <w:rsid w:val="003879C9"/>
    <w:rsid w:val="00390539"/>
    <w:rsid w:val="00394373"/>
    <w:rsid w:val="00394455"/>
    <w:rsid w:val="00394BC2"/>
    <w:rsid w:val="003950BC"/>
    <w:rsid w:val="00395166"/>
    <w:rsid w:val="00396095"/>
    <w:rsid w:val="0039622D"/>
    <w:rsid w:val="0039632D"/>
    <w:rsid w:val="00396FF9"/>
    <w:rsid w:val="00397A4C"/>
    <w:rsid w:val="003A0A06"/>
    <w:rsid w:val="003A3B9E"/>
    <w:rsid w:val="003A40C1"/>
    <w:rsid w:val="003A67BC"/>
    <w:rsid w:val="003A6E78"/>
    <w:rsid w:val="003A7636"/>
    <w:rsid w:val="003A7DE3"/>
    <w:rsid w:val="003A7EF5"/>
    <w:rsid w:val="003B0D7D"/>
    <w:rsid w:val="003B1E39"/>
    <w:rsid w:val="003B21F7"/>
    <w:rsid w:val="003B244A"/>
    <w:rsid w:val="003B272D"/>
    <w:rsid w:val="003B3307"/>
    <w:rsid w:val="003B3CCA"/>
    <w:rsid w:val="003B61A4"/>
    <w:rsid w:val="003B630D"/>
    <w:rsid w:val="003B769C"/>
    <w:rsid w:val="003B79BC"/>
    <w:rsid w:val="003C041B"/>
    <w:rsid w:val="003C2425"/>
    <w:rsid w:val="003C371B"/>
    <w:rsid w:val="003C4126"/>
    <w:rsid w:val="003C4500"/>
    <w:rsid w:val="003C5B92"/>
    <w:rsid w:val="003C5FE0"/>
    <w:rsid w:val="003C662B"/>
    <w:rsid w:val="003C68DF"/>
    <w:rsid w:val="003D04AD"/>
    <w:rsid w:val="003D0911"/>
    <w:rsid w:val="003D1501"/>
    <w:rsid w:val="003D1BB5"/>
    <w:rsid w:val="003D248D"/>
    <w:rsid w:val="003D2A0A"/>
    <w:rsid w:val="003D3134"/>
    <w:rsid w:val="003D3391"/>
    <w:rsid w:val="003D6092"/>
    <w:rsid w:val="003D656F"/>
    <w:rsid w:val="003D6CAC"/>
    <w:rsid w:val="003E0A9B"/>
    <w:rsid w:val="003E1FDF"/>
    <w:rsid w:val="003E22FE"/>
    <w:rsid w:val="003E2D0B"/>
    <w:rsid w:val="003E3536"/>
    <w:rsid w:val="003E3B4E"/>
    <w:rsid w:val="003E3E9B"/>
    <w:rsid w:val="003E42A6"/>
    <w:rsid w:val="003E43FA"/>
    <w:rsid w:val="003E5FCE"/>
    <w:rsid w:val="003E63E9"/>
    <w:rsid w:val="003E6657"/>
    <w:rsid w:val="003E6E42"/>
    <w:rsid w:val="003E6E5B"/>
    <w:rsid w:val="003E727E"/>
    <w:rsid w:val="003E75C1"/>
    <w:rsid w:val="003E7CC5"/>
    <w:rsid w:val="003F029B"/>
    <w:rsid w:val="003F0E94"/>
    <w:rsid w:val="003F185A"/>
    <w:rsid w:val="003F19CD"/>
    <w:rsid w:val="003F1F50"/>
    <w:rsid w:val="003F2416"/>
    <w:rsid w:val="003F3597"/>
    <w:rsid w:val="003F3DB0"/>
    <w:rsid w:val="003F4050"/>
    <w:rsid w:val="003F48CA"/>
    <w:rsid w:val="003F5376"/>
    <w:rsid w:val="003F5EBF"/>
    <w:rsid w:val="003F61C0"/>
    <w:rsid w:val="003F6FC1"/>
    <w:rsid w:val="004000DB"/>
    <w:rsid w:val="0040069B"/>
    <w:rsid w:val="00401BA6"/>
    <w:rsid w:val="0040232A"/>
    <w:rsid w:val="0040239B"/>
    <w:rsid w:val="00402A10"/>
    <w:rsid w:val="004038EE"/>
    <w:rsid w:val="0040398A"/>
    <w:rsid w:val="00405E24"/>
    <w:rsid w:val="0040631A"/>
    <w:rsid w:val="004063A5"/>
    <w:rsid w:val="004066D7"/>
    <w:rsid w:val="004075CF"/>
    <w:rsid w:val="00407C6F"/>
    <w:rsid w:val="0041026B"/>
    <w:rsid w:val="004104D6"/>
    <w:rsid w:val="00411313"/>
    <w:rsid w:val="004118B4"/>
    <w:rsid w:val="00411CD4"/>
    <w:rsid w:val="0041283D"/>
    <w:rsid w:val="00412B29"/>
    <w:rsid w:val="00413740"/>
    <w:rsid w:val="004147DA"/>
    <w:rsid w:val="00414C10"/>
    <w:rsid w:val="004162F1"/>
    <w:rsid w:val="00416869"/>
    <w:rsid w:val="004169CB"/>
    <w:rsid w:val="004201ED"/>
    <w:rsid w:val="004211CA"/>
    <w:rsid w:val="004218FD"/>
    <w:rsid w:val="004221E5"/>
    <w:rsid w:val="00422592"/>
    <w:rsid w:val="004230F3"/>
    <w:rsid w:val="0042342B"/>
    <w:rsid w:val="0042362C"/>
    <w:rsid w:val="004239B2"/>
    <w:rsid w:val="00423C80"/>
    <w:rsid w:val="00423F25"/>
    <w:rsid w:val="004250D2"/>
    <w:rsid w:val="0042660E"/>
    <w:rsid w:val="004268EC"/>
    <w:rsid w:val="00426AE5"/>
    <w:rsid w:val="00427436"/>
    <w:rsid w:val="004277B3"/>
    <w:rsid w:val="0043022C"/>
    <w:rsid w:val="00431323"/>
    <w:rsid w:val="004322E6"/>
    <w:rsid w:val="004330F5"/>
    <w:rsid w:val="004338A7"/>
    <w:rsid w:val="0043482A"/>
    <w:rsid w:val="00434A18"/>
    <w:rsid w:val="00436286"/>
    <w:rsid w:val="00436890"/>
    <w:rsid w:val="00440C20"/>
    <w:rsid w:val="00441DB4"/>
    <w:rsid w:val="004428D9"/>
    <w:rsid w:val="00442AD9"/>
    <w:rsid w:val="004442DF"/>
    <w:rsid w:val="004443DA"/>
    <w:rsid w:val="0044533B"/>
    <w:rsid w:val="004454A9"/>
    <w:rsid w:val="004458E4"/>
    <w:rsid w:val="00446BBE"/>
    <w:rsid w:val="00447C5E"/>
    <w:rsid w:val="0045123A"/>
    <w:rsid w:val="00451FD2"/>
    <w:rsid w:val="004520BA"/>
    <w:rsid w:val="00453563"/>
    <w:rsid w:val="0045412B"/>
    <w:rsid w:val="0045472B"/>
    <w:rsid w:val="00454DB9"/>
    <w:rsid w:val="00455D6B"/>
    <w:rsid w:val="00456790"/>
    <w:rsid w:val="00456A99"/>
    <w:rsid w:val="0045709E"/>
    <w:rsid w:val="00457428"/>
    <w:rsid w:val="00460287"/>
    <w:rsid w:val="004610E0"/>
    <w:rsid w:val="00461781"/>
    <w:rsid w:val="004617A7"/>
    <w:rsid w:val="00461D5D"/>
    <w:rsid w:val="004632D0"/>
    <w:rsid w:val="00463704"/>
    <w:rsid w:val="00464296"/>
    <w:rsid w:val="00464723"/>
    <w:rsid w:val="00464DCB"/>
    <w:rsid w:val="00464EE6"/>
    <w:rsid w:val="00464F54"/>
    <w:rsid w:val="00467C3A"/>
    <w:rsid w:val="00470468"/>
    <w:rsid w:val="0047048A"/>
    <w:rsid w:val="00471261"/>
    <w:rsid w:val="00472119"/>
    <w:rsid w:val="004728E4"/>
    <w:rsid w:val="0047410C"/>
    <w:rsid w:val="004743A0"/>
    <w:rsid w:val="00474917"/>
    <w:rsid w:val="00474C5C"/>
    <w:rsid w:val="0047556A"/>
    <w:rsid w:val="00476B39"/>
    <w:rsid w:val="00476FB7"/>
    <w:rsid w:val="0047701D"/>
    <w:rsid w:val="00477B49"/>
    <w:rsid w:val="00477C91"/>
    <w:rsid w:val="00480161"/>
    <w:rsid w:val="004811E4"/>
    <w:rsid w:val="00481353"/>
    <w:rsid w:val="004816F9"/>
    <w:rsid w:val="004828D6"/>
    <w:rsid w:val="00483A59"/>
    <w:rsid w:val="004847AA"/>
    <w:rsid w:val="00484C3A"/>
    <w:rsid w:val="00485600"/>
    <w:rsid w:val="00490C35"/>
    <w:rsid w:val="00491356"/>
    <w:rsid w:val="004917D7"/>
    <w:rsid w:val="00491B3C"/>
    <w:rsid w:val="004927C6"/>
    <w:rsid w:val="00492EDA"/>
    <w:rsid w:val="00493ED5"/>
    <w:rsid w:val="00494867"/>
    <w:rsid w:val="00494D86"/>
    <w:rsid w:val="00495033"/>
    <w:rsid w:val="004957D7"/>
    <w:rsid w:val="00495F22"/>
    <w:rsid w:val="00496F3A"/>
    <w:rsid w:val="004A1847"/>
    <w:rsid w:val="004A1D55"/>
    <w:rsid w:val="004A25A2"/>
    <w:rsid w:val="004A2C44"/>
    <w:rsid w:val="004A308C"/>
    <w:rsid w:val="004A3501"/>
    <w:rsid w:val="004A43CA"/>
    <w:rsid w:val="004A4A2E"/>
    <w:rsid w:val="004A4A84"/>
    <w:rsid w:val="004A7105"/>
    <w:rsid w:val="004B0D2A"/>
    <w:rsid w:val="004B0EA1"/>
    <w:rsid w:val="004B199D"/>
    <w:rsid w:val="004B1D09"/>
    <w:rsid w:val="004B2AE1"/>
    <w:rsid w:val="004B3460"/>
    <w:rsid w:val="004B3E2B"/>
    <w:rsid w:val="004B4488"/>
    <w:rsid w:val="004B471A"/>
    <w:rsid w:val="004B4C9F"/>
    <w:rsid w:val="004B4F13"/>
    <w:rsid w:val="004B5466"/>
    <w:rsid w:val="004B5CC2"/>
    <w:rsid w:val="004B5F8B"/>
    <w:rsid w:val="004B689B"/>
    <w:rsid w:val="004B7841"/>
    <w:rsid w:val="004C262D"/>
    <w:rsid w:val="004C28C9"/>
    <w:rsid w:val="004C2C4F"/>
    <w:rsid w:val="004C3039"/>
    <w:rsid w:val="004C305A"/>
    <w:rsid w:val="004C42D0"/>
    <w:rsid w:val="004C482D"/>
    <w:rsid w:val="004C5681"/>
    <w:rsid w:val="004C5AB5"/>
    <w:rsid w:val="004C5ADB"/>
    <w:rsid w:val="004C6253"/>
    <w:rsid w:val="004C690F"/>
    <w:rsid w:val="004C7083"/>
    <w:rsid w:val="004C72CD"/>
    <w:rsid w:val="004D1173"/>
    <w:rsid w:val="004D15B0"/>
    <w:rsid w:val="004D288A"/>
    <w:rsid w:val="004D3690"/>
    <w:rsid w:val="004D3FC3"/>
    <w:rsid w:val="004D62CB"/>
    <w:rsid w:val="004D6AB7"/>
    <w:rsid w:val="004D6E98"/>
    <w:rsid w:val="004E162B"/>
    <w:rsid w:val="004E1C95"/>
    <w:rsid w:val="004E336D"/>
    <w:rsid w:val="004E3ACA"/>
    <w:rsid w:val="004E4424"/>
    <w:rsid w:val="004E47E0"/>
    <w:rsid w:val="004E524C"/>
    <w:rsid w:val="004E5882"/>
    <w:rsid w:val="004E5C20"/>
    <w:rsid w:val="004E5FD7"/>
    <w:rsid w:val="004E7178"/>
    <w:rsid w:val="004E74EE"/>
    <w:rsid w:val="004F0828"/>
    <w:rsid w:val="004F0EE3"/>
    <w:rsid w:val="004F13D1"/>
    <w:rsid w:val="004F387F"/>
    <w:rsid w:val="004F420F"/>
    <w:rsid w:val="004F462D"/>
    <w:rsid w:val="004F4B9A"/>
    <w:rsid w:val="004F4D22"/>
    <w:rsid w:val="004F501C"/>
    <w:rsid w:val="004F5610"/>
    <w:rsid w:val="004F5820"/>
    <w:rsid w:val="004F597A"/>
    <w:rsid w:val="004F6A02"/>
    <w:rsid w:val="004F6AA6"/>
    <w:rsid w:val="004F7624"/>
    <w:rsid w:val="004F77FF"/>
    <w:rsid w:val="004F7FF1"/>
    <w:rsid w:val="0050010B"/>
    <w:rsid w:val="00500546"/>
    <w:rsid w:val="005005A2"/>
    <w:rsid w:val="00501328"/>
    <w:rsid w:val="00501718"/>
    <w:rsid w:val="00501A0B"/>
    <w:rsid w:val="00501D7F"/>
    <w:rsid w:val="00502BC9"/>
    <w:rsid w:val="00503975"/>
    <w:rsid w:val="00503D71"/>
    <w:rsid w:val="00503E70"/>
    <w:rsid w:val="00504537"/>
    <w:rsid w:val="00505868"/>
    <w:rsid w:val="00506224"/>
    <w:rsid w:val="00506FEC"/>
    <w:rsid w:val="005072BF"/>
    <w:rsid w:val="0051018A"/>
    <w:rsid w:val="005112BD"/>
    <w:rsid w:val="00511A71"/>
    <w:rsid w:val="00511DF0"/>
    <w:rsid w:val="0051214D"/>
    <w:rsid w:val="00513539"/>
    <w:rsid w:val="00513581"/>
    <w:rsid w:val="00513671"/>
    <w:rsid w:val="00514A67"/>
    <w:rsid w:val="00515524"/>
    <w:rsid w:val="00515E2D"/>
    <w:rsid w:val="005173F5"/>
    <w:rsid w:val="00517A01"/>
    <w:rsid w:val="00520162"/>
    <w:rsid w:val="00520CBF"/>
    <w:rsid w:val="00520DBF"/>
    <w:rsid w:val="00521638"/>
    <w:rsid w:val="005219D3"/>
    <w:rsid w:val="00521F66"/>
    <w:rsid w:val="005235CF"/>
    <w:rsid w:val="00523E01"/>
    <w:rsid w:val="005241E4"/>
    <w:rsid w:val="005243EA"/>
    <w:rsid w:val="00524B66"/>
    <w:rsid w:val="00524C0E"/>
    <w:rsid w:val="00524CD5"/>
    <w:rsid w:val="005250D6"/>
    <w:rsid w:val="0052530D"/>
    <w:rsid w:val="00526648"/>
    <w:rsid w:val="005279C5"/>
    <w:rsid w:val="005300A8"/>
    <w:rsid w:val="00530BD3"/>
    <w:rsid w:val="00530DF4"/>
    <w:rsid w:val="00531DD8"/>
    <w:rsid w:val="00532A63"/>
    <w:rsid w:val="00532BCC"/>
    <w:rsid w:val="005331F2"/>
    <w:rsid w:val="0053353F"/>
    <w:rsid w:val="00533E13"/>
    <w:rsid w:val="0053480D"/>
    <w:rsid w:val="00535281"/>
    <w:rsid w:val="0053574F"/>
    <w:rsid w:val="00536573"/>
    <w:rsid w:val="005365F7"/>
    <w:rsid w:val="005367F5"/>
    <w:rsid w:val="00536AB0"/>
    <w:rsid w:val="00540A65"/>
    <w:rsid w:val="00540A8A"/>
    <w:rsid w:val="00540D08"/>
    <w:rsid w:val="0054152C"/>
    <w:rsid w:val="005419A6"/>
    <w:rsid w:val="0054244B"/>
    <w:rsid w:val="00542552"/>
    <w:rsid w:val="00543360"/>
    <w:rsid w:val="00544044"/>
    <w:rsid w:val="0054502F"/>
    <w:rsid w:val="00545493"/>
    <w:rsid w:val="005455F2"/>
    <w:rsid w:val="00545B59"/>
    <w:rsid w:val="00546499"/>
    <w:rsid w:val="005468DF"/>
    <w:rsid w:val="00546A32"/>
    <w:rsid w:val="005472E5"/>
    <w:rsid w:val="00547A65"/>
    <w:rsid w:val="00547AAE"/>
    <w:rsid w:val="00547BC3"/>
    <w:rsid w:val="005500D8"/>
    <w:rsid w:val="00550679"/>
    <w:rsid w:val="00550BB0"/>
    <w:rsid w:val="00551135"/>
    <w:rsid w:val="00551B87"/>
    <w:rsid w:val="00551EC6"/>
    <w:rsid w:val="005524B4"/>
    <w:rsid w:val="00552E16"/>
    <w:rsid w:val="00553673"/>
    <w:rsid w:val="00554A56"/>
    <w:rsid w:val="00555278"/>
    <w:rsid w:val="00555A21"/>
    <w:rsid w:val="00556F00"/>
    <w:rsid w:val="0055716B"/>
    <w:rsid w:val="0055764A"/>
    <w:rsid w:val="00557A1A"/>
    <w:rsid w:val="00561AA7"/>
    <w:rsid w:val="00561B84"/>
    <w:rsid w:val="00562217"/>
    <w:rsid w:val="005630E7"/>
    <w:rsid w:val="005640BC"/>
    <w:rsid w:val="00564E9B"/>
    <w:rsid w:val="00566DB3"/>
    <w:rsid w:val="0056767A"/>
    <w:rsid w:val="00567BC7"/>
    <w:rsid w:val="00570515"/>
    <w:rsid w:val="00570ADD"/>
    <w:rsid w:val="00570CA4"/>
    <w:rsid w:val="00570D34"/>
    <w:rsid w:val="00571AAB"/>
    <w:rsid w:val="00572607"/>
    <w:rsid w:val="0057305D"/>
    <w:rsid w:val="00573A28"/>
    <w:rsid w:val="00574096"/>
    <w:rsid w:val="00574B7D"/>
    <w:rsid w:val="00575142"/>
    <w:rsid w:val="005753AB"/>
    <w:rsid w:val="00575553"/>
    <w:rsid w:val="00575833"/>
    <w:rsid w:val="00575D56"/>
    <w:rsid w:val="0057680F"/>
    <w:rsid w:val="0057685B"/>
    <w:rsid w:val="00576A1F"/>
    <w:rsid w:val="00577655"/>
    <w:rsid w:val="00577F11"/>
    <w:rsid w:val="0058027C"/>
    <w:rsid w:val="0058115B"/>
    <w:rsid w:val="00581D2B"/>
    <w:rsid w:val="005824F6"/>
    <w:rsid w:val="0058284A"/>
    <w:rsid w:val="00582DDB"/>
    <w:rsid w:val="00582FF9"/>
    <w:rsid w:val="005837A5"/>
    <w:rsid w:val="00584195"/>
    <w:rsid w:val="0058453A"/>
    <w:rsid w:val="00584928"/>
    <w:rsid w:val="0058493E"/>
    <w:rsid w:val="00585333"/>
    <w:rsid w:val="00585696"/>
    <w:rsid w:val="005863FD"/>
    <w:rsid w:val="00586D75"/>
    <w:rsid w:val="00590180"/>
    <w:rsid w:val="00592452"/>
    <w:rsid w:val="005930BD"/>
    <w:rsid w:val="00594AF5"/>
    <w:rsid w:val="00594E60"/>
    <w:rsid w:val="00595AD1"/>
    <w:rsid w:val="00596634"/>
    <w:rsid w:val="005967B2"/>
    <w:rsid w:val="00596A7D"/>
    <w:rsid w:val="00596BE9"/>
    <w:rsid w:val="00596F9B"/>
    <w:rsid w:val="00597291"/>
    <w:rsid w:val="005977A2"/>
    <w:rsid w:val="005A0DBE"/>
    <w:rsid w:val="005A104C"/>
    <w:rsid w:val="005A297C"/>
    <w:rsid w:val="005A2A06"/>
    <w:rsid w:val="005A2D3C"/>
    <w:rsid w:val="005A3D42"/>
    <w:rsid w:val="005A423F"/>
    <w:rsid w:val="005A4939"/>
    <w:rsid w:val="005A5CA9"/>
    <w:rsid w:val="005A5FFB"/>
    <w:rsid w:val="005A6CC1"/>
    <w:rsid w:val="005A6CEA"/>
    <w:rsid w:val="005B14D9"/>
    <w:rsid w:val="005B1645"/>
    <w:rsid w:val="005B192B"/>
    <w:rsid w:val="005B23AC"/>
    <w:rsid w:val="005B2409"/>
    <w:rsid w:val="005B3297"/>
    <w:rsid w:val="005B377F"/>
    <w:rsid w:val="005B40F7"/>
    <w:rsid w:val="005B4558"/>
    <w:rsid w:val="005B485D"/>
    <w:rsid w:val="005B5BB8"/>
    <w:rsid w:val="005B6DF7"/>
    <w:rsid w:val="005B7124"/>
    <w:rsid w:val="005B7A3F"/>
    <w:rsid w:val="005B7A8E"/>
    <w:rsid w:val="005B7D89"/>
    <w:rsid w:val="005C0145"/>
    <w:rsid w:val="005C02CA"/>
    <w:rsid w:val="005C135F"/>
    <w:rsid w:val="005C1E3A"/>
    <w:rsid w:val="005C25F0"/>
    <w:rsid w:val="005C3219"/>
    <w:rsid w:val="005C3248"/>
    <w:rsid w:val="005C32C6"/>
    <w:rsid w:val="005C3EE0"/>
    <w:rsid w:val="005C4D86"/>
    <w:rsid w:val="005C647D"/>
    <w:rsid w:val="005C65B0"/>
    <w:rsid w:val="005C664D"/>
    <w:rsid w:val="005C6990"/>
    <w:rsid w:val="005D08BF"/>
    <w:rsid w:val="005D145F"/>
    <w:rsid w:val="005D1AAC"/>
    <w:rsid w:val="005D1FB2"/>
    <w:rsid w:val="005D4912"/>
    <w:rsid w:val="005D49D0"/>
    <w:rsid w:val="005D4C30"/>
    <w:rsid w:val="005D5593"/>
    <w:rsid w:val="005D599A"/>
    <w:rsid w:val="005D6748"/>
    <w:rsid w:val="005D6F3A"/>
    <w:rsid w:val="005D7E7B"/>
    <w:rsid w:val="005E1FBC"/>
    <w:rsid w:val="005E2AC7"/>
    <w:rsid w:val="005E39E0"/>
    <w:rsid w:val="005E43B5"/>
    <w:rsid w:val="005E5723"/>
    <w:rsid w:val="005E5A28"/>
    <w:rsid w:val="005E6666"/>
    <w:rsid w:val="005E69CB"/>
    <w:rsid w:val="005E6AF0"/>
    <w:rsid w:val="005E700A"/>
    <w:rsid w:val="005E77FA"/>
    <w:rsid w:val="005E7E5C"/>
    <w:rsid w:val="005F01D8"/>
    <w:rsid w:val="005F1132"/>
    <w:rsid w:val="005F1B18"/>
    <w:rsid w:val="005F1C7C"/>
    <w:rsid w:val="005F3595"/>
    <w:rsid w:val="005F39ED"/>
    <w:rsid w:val="005F402B"/>
    <w:rsid w:val="005F4167"/>
    <w:rsid w:val="005F6B14"/>
    <w:rsid w:val="005F7BDA"/>
    <w:rsid w:val="006012B4"/>
    <w:rsid w:val="0060200A"/>
    <w:rsid w:val="00604D42"/>
    <w:rsid w:val="00604E86"/>
    <w:rsid w:val="00605C12"/>
    <w:rsid w:val="006074D9"/>
    <w:rsid w:val="006076D4"/>
    <w:rsid w:val="00607B45"/>
    <w:rsid w:val="00610BE3"/>
    <w:rsid w:val="00612BE2"/>
    <w:rsid w:val="00614A15"/>
    <w:rsid w:val="00615089"/>
    <w:rsid w:val="00615C85"/>
    <w:rsid w:val="00616F68"/>
    <w:rsid w:val="006174F8"/>
    <w:rsid w:val="006214BE"/>
    <w:rsid w:val="006214F6"/>
    <w:rsid w:val="006219C6"/>
    <w:rsid w:val="00621DEF"/>
    <w:rsid w:val="00626213"/>
    <w:rsid w:val="0062739F"/>
    <w:rsid w:val="006273CB"/>
    <w:rsid w:val="00630665"/>
    <w:rsid w:val="006315A8"/>
    <w:rsid w:val="00631728"/>
    <w:rsid w:val="0063180F"/>
    <w:rsid w:val="006337BC"/>
    <w:rsid w:val="00633BB0"/>
    <w:rsid w:val="00634C1B"/>
    <w:rsid w:val="00635545"/>
    <w:rsid w:val="00635635"/>
    <w:rsid w:val="00635B22"/>
    <w:rsid w:val="006365BE"/>
    <w:rsid w:val="00637181"/>
    <w:rsid w:val="0063739E"/>
    <w:rsid w:val="006377BF"/>
    <w:rsid w:val="006400CF"/>
    <w:rsid w:val="00640126"/>
    <w:rsid w:val="00641FCA"/>
    <w:rsid w:val="0064208D"/>
    <w:rsid w:val="006424B0"/>
    <w:rsid w:val="00642B35"/>
    <w:rsid w:val="00643536"/>
    <w:rsid w:val="00643E78"/>
    <w:rsid w:val="00644B39"/>
    <w:rsid w:val="0064508C"/>
    <w:rsid w:val="006452BA"/>
    <w:rsid w:val="006454B6"/>
    <w:rsid w:val="00647862"/>
    <w:rsid w:val="00650E36"/>
    <w:rsid w:val="006516C3"/>
    <w:rsid w:val="00651B62"/>
    <w:rsid w:val="00651EAB"/>
    <w:rsid w:val="0065232D"/>
    <w:rsid w:val="00652B9F"/>
    <w:rsid w:val="00653A70"/>
    <w:rsid w:val="00655BFB"/>
    <w:rsid w:val="00656130"/>
    <w:rsid w:val="006562BF"/>
    <w:rsid w:val="00656CBC"/>
    <w:rsid w:val="006574DB"/>
    <w:rsid w:val="00657EC4"/>
    <w:rsid w:val="00657F0C"/>
    <w:rsid w:val="00660ABD"/>
    <w:rsid w:val="0066110C"/>
    <w:rsid w:val="00661898"/>
    <w:rsid w:val="0066195F"/>
    <w:rsid w:val="00661B89"/>
    <w:rsid w:val="00661C31"/>
    <w:rsid w:val="006623CC"/>
    <w:rsid w:val="0066387D"/>
    <w:rsid w:val="00664508"/>
    <w:rsid w:val="00665841"/>
    <w:rsid w:val="00666362"/>
    <w:rsid w:val="00667110"/>
    <w:rsid w:val="00667BDF"/>
    <w:rsid w:val="006704CD"/>
    <w:rsid w:val="006712F2"/>
    <w:rsid w:val="00671723"/>
    <w:rsid w:val="00671DDE"/>
    <w:rsid w:val="00673460"/>
    <w:rsid w:val="00673DBA"/>
    <w:rsid w:val="00674CB9"/>
    <w:rsid w:val="0067553A"/>
    <w:rsid w:val="00675683"/>
    <w:rsid w:val="00675E64"/>
    <w:rsid w:val="006760BA"/>
    <w:rsid w:val="006763B3"/>
    <w:rsid w:val="0067751E"/>
    <w:rsid w:val="0067786C"/>
    <w:rsid w:val="00677F32"/>
    <w:rsid w:val="006805B7"/>
    <w:rsid w:val="006811E7"/>
    <w:rsid w:val="0068177E"/>
    <w:rsid w:val="00682C9E"/>
    <w:rsid w:val="00683EE1"/>
    <w:rsid w:val="006843C0"/>
    <w:rsid w:val="00684928"/>
    <w:rsid w:val="00685597"/>
    <w:rsid w:val="00686487"/>
    <w:rsid w:val="006864D8"/>
    <w:rsid w:val="00686D40"/>
    <w:rsid w:val="00686FC5"/>
    <w:rsid w:val="006872B3"/>
    <w:rsid w:val="0068764E"/>
    <w:rsid w:val="00687DF3"/>
    <w:rsid w:val="006918C6"/>
    <w:rsid w:val="00691EB1"/>
    <w:rsid w:val="006920E0"/>
    <w:rsid w:val="006939D3"/>
    <w:rsid w:val="00693B9B"/>
    <w:rsid w:val="0069504F"/>
    <w:rsid w:val="00695A5B"/>
    <w:rsid w:val="00695D13"/>
    <w:rsid w:val="00695F67"/>
    <w:rsid w:val="00695F91"/>
    <w:rsid w:val="0069630D"/>
    <w:rsid w:val="00697358"/>
    <w:rsid w:val="006975D9"/>
    <w:rsid w:val="00697A12"/>
    <w:rsid w:val="00697B36"/>
    <w:rsid w:val="00697B41"/>
    <w:rsid w:val="00697C91"/>
    <w:rsid w:val="006A08DF"/>
    <w:rsid w:val="006A0FC5"/>
    <w:rsid w:val="006A393C"/>
    <w:rsid w:val="006A4948"/>
    <w:rsid w:val="006A5A46"/>
    <w:rsid w:val="006A5DB5"/>
    <w:rsid w:val="006A6A8F"/>
    <w:rsid w:val="006A7120"/>
    <w:rsid w:val="006A7184"/>
    <w:rsid w:val="006B0D8D"/>
    <w:rsid w:val="006B220E"/>
    <w:rsid w:val="006B3BA3"/>
    <w:rsid w:val="006B4704"/>
    <w:rsid w:val="006B5A6A"/>
    <w:rsid w:val="006B6819"/>
    <w:rsid w:val="006C07B7"/>
    <w:rsid w:val="006C0881"/>
    <w:rsid w:val="006C0B99"/>
    <w:rsid w:val="006C143B"/>
    <w:rsid w:val="006C16BE"/>
    <w:rsid w:val="006C27E5"/>
    <w:rsid w:val="006C390A"/>
    <w:rsid w:val="006C4F09"/>
    <w:rsid w:val="006C5A36"/>
    <w:rsid w:val="006C6238"/>
    <w:rsid w:val="006C62A1"/>
    <w:rsid w:val="006C647D"/>
    <w:rsid w:val="006C741C"/>
    <w:rsid w:val="006C7CAF"/>
    <w:rsid w:val="006C7DA7"/>
    <w:rsid w:val="006D0252"/>
    <w:rsid w:val="006D0259"/>
    <w:rsid w:val="006D145B"/>
    <w:rsid w:val="006D1AD6"/>
    <w:rsid w:val="006D200E"/>
    <w:rsid w:val="006D20F0"/>
    <w:rsid w:val="006D2DF4"/>
    <w:rsid w:val="006D3890"/>
    <w:rsid w:val="006D3D62"/>
    <w:rsid w:val="006D440D"/>
    <w:rsid w:val="006D4532"/>
    <w:rsid w:val="006D4A20"/>
    <w:rsid w:val="006D4B5F"/>
    <w:rsid w:val="006D51E1"/>
    <w:rsid w:val="006D552E"/>
    <w:rsid w:val="006D6734"/>
    <w:rsid w:val="006D67CB"/>
    <w:rsid w:val="006D6832"/>
    <w:rsid w:val="006D7A14"/>
    <w:rsid w:val="006E0228"/>
    <w:rsid w:val="006E09D8"/>
    <w:rsid w:val="006E1705"/>
    <w:rsid w:val="006E3771"/>
    <w:rsid w:val="006E3C3B"/>
    <w:rsid w:val="006E3EBF"/>
    <w:rsid w:val="006E4056"/>
    <w:rsid w:val="006E440C"/>
    <w:rsid w:val="006E4E4D"/>
    <w:rsid w:val="006E4FD0"/>
    <w:rsid w:val="006E5DD1"/>
    <w:rsid w:val="006E68E6"/>
    <w:rsid w:val="006E6984"/>
    <w:rsid w:val="006E6B49"/>
    <w:rsid w:val="006E7A27"/>
    <w:rsid w:val="006F0000"/>
    <w:rsid w:val="006F1C05"/>
    <w:rsid w:val="006F2305"/>
    <w:rsid w:val="006F27DD"/>
    <w:rsid w:val="006F2D4D"/>
    <w:rsid w:val="006F397F"/>
    <w:rsid w:val="006F4B9A"/>
    <w:rsid w:val="006F5BD8"/>
    <w:rsid w:val="006F6345"/>
    <w:rsid w:val="006F68A8"/>
    <w:rsid w:val="006F7214"/>
    <w:rsid w:val="006F79A7"/>
    <w:rsid w:val="006F7D67"/>
    <w:rsid w:val="006F7DF7"/>
    <w:rsid w:val="0070010D"/>
    <w:rsid w:val="00700BB3"/>
    <w:rsid w:val="00700F16"/>
    <w:rsid w:val="00701085"/>
    <w:rsid w:val="007011C2"/>
    <w:rsid w:val="00701FA0"/>
    <w:rsid w:val="0070296A"/>
    <w:rsid w:val="00702ED8"/>
    <w:rsid w:val="007039DC"/>
    <w:rsid w:val="007051E0"/>
    <w:rsid w:val="0070523B"/>
    <w:rsid w:val="007057ED"/>
    <w:rsid w:val="00705D0B"/>
    <w:rsid w:val="007066D3"/>
    <w:rsid w:val="00707238"/>
    <w:rsid w:val="00707B1F"/>
    <w:rsid w:val="007104DF"/>
    <w:rsid w:val="00710863"/>
    <w:rsid w:val="00710ED2"/>
    <w:rsid w:val="00711367"/>
    <w:rsid w:val="00711516"/>
    <w:rsid w:val="00712A4A"/>
    <w:rsid w:val="00713391"/>
    <w:rsid w:val="00713BDC"/>
    <w:rsid w:val="00713ED4"/>
    <w:rsid w:val="00714369"/>
    <w:rsid w:val="00714890"/>
    <w:rsid w:val="00715F21"/>
    <w:rsid w:val="0071691E"/>
    <w:rsid w:val="00716E42"/>
    <w:rsid w:val="00716FBB"/>
    <w:rsid w:val="00717012"/>
    <w:rsid w:val="00717F40"/>
    <w:rsid w:val="007209CB"/>
    <w:rsid w:val="00721296"/>
    <w:rsid w:val="00721459"/>
    <w:rsid w:val="00721FAA"/>
    <w:rsid w:val="0072261A"/>
    <w:rsid w:val="0072267F"/>
    <w:rsid w:val="00722C33"/>
    <w:rsid w:val="00722EBE"/>
    <w:rsid w:val="00722F2F"/>
    <w:rsid w:val="00722F87"/>
    <w:rsid w:val="00724369"/>
    <w:rsid w:val="007269B4"/>
    <w:rsid w:val="007274FE"/>
    <w:rsid w:val="00727A8A"/>
    <w:rsid w:val="00727C42"/>
    <w:rsid w:val="0073016E"/>
    <w:rsid w:val="00730599"/>
    <w:rsid w:val="0073087C"/>
    <w:rsid w:val="00731891"/>
    <w:rsid w:val="007322C4"/>
    <w:rsid w:val="00732C76"/>
    <w:rsid w:val="00733392"/>
    <w:rsid w:val="00733DED"/>
    <w:rsid w:val="00734232"/>
    <w:rsid w:val="00734F26"/>
    <w:rsid w:val="00735126"/>
    <w:rsid w:val="00735530"/>
    <w:rsid w:val="00736331"/>
    <w:rsid w:val="007365B2"/>
    <w:rsid w:val="007370C8"/>
    <w:rsid w:val="00737225"/>
    <w:rsid w:val="007373F6"/>
    <w:rsid w:val="007376FA"/>
    <w:rsid w:val="00737805"/>
    <w:rsid w:val="00737DCA"/>
    <w:rsid w:val="007403C6"/>
    <w:rsid w:val="0074143F"/>
    <w:rsid w:val="00741A1E"/>
    <w:rsid w:val="00741B87"/>
    <w:rsid w:val="00743B87"/>
    <w:rsid w:val="00744774"/>
    <w:rsid w:val="00744CCE"/>
    <w:rsid w:val="00745002"/>
    <w:rsid w:val="007454C7"/>
    <w:rsid w:val="00746D9F"/>
    <w:rsid w:val="007477FA"/>
    <w:rsid w:val="0074795C"/>
    <w:rsid w:val="007501DD"/>
    <w:rsid w:val="007505C8"/>
    <w:rsid w:val="00750A7B"/>
    <w:rsid w:val="00751CC8"/>
    <w:rsid w:val="00751F40"/>
    <w:rsid w:val="0075288F"/>
    <w:rsid w:val="00753ECE"/>
    <w:rsid w:val="007544B1"/>
    <w:rsid w:val="00754C2A"/>
    <w:rsid w:val="00755284"/>
    <w:rsid w:val="007556B8"/>
    <w:rsid w:val="00756800"/>
    <w:rsid w:val="00756D13"/>
    <w:rsid w:val="00756E46"/>
    <w:rsid w:val="00757690"/>
    <w:rsid w:val="007578E1"/>
    <w:rsid w:val="00760097"/>
    <w:rsid w:val="0076085B"/>
    <w:rsid w:val="0076130A"/>
    <w:rsid w:val="00761AA0"/>
    <w:rsid w:val="00762216"/>
    <w:rsid w:val="00762849"/>
    <w:rsid w:val="00762B41"/>
    <w:rsid w:val="00762F8E"/>
    <w:rsid w:val="00765DD8"/>
    <w:rsid w:val="00767CAA"/>
    <w:rsid w:val="00767D73"/>
    <w:rsid w:val="00770593"/>
    <w:rsid w:val="007723D4"/>
    <w:rsid w:val="007727AB"/>
    <w:rsid w:val="0077368A"/>
    <w:rsid w:val="007738E0"/>
    <w:rsid w:val="00774BB6"/>
    <w:rsid w:val="007752A2"/>
    <w:rsid w:val="007754E3"/>
    <w:rsid w:val="00775B63"/>
    <w:rsid w:val="00775F5D"/>
    <w:rsid w:val="007771E9"/>
    <w:rsid w:val="007773AF"/>
    <w:rsid w:val="007773BA"/>
    <w:rsid w:val="00777813"/>
    <w:rsid w:val="00780AF9"/>
    <w:rsid w:val="007814DF"/>
    <w:rsid w:val="007833CE"/>
    <w:rsid w:val="0078356D"/>
    <w:rsid w:val="007835BD"/>
    <w:rsid w:val="007859B6"/>
    <w:rsid w:val="00785B62"/>
    <w:rsid w:val="00786AA4"/>
    <w:rsid w:val="00787A26"/>
    <w:rsid w:val="0079022A"/>
    <w:rsid w:val="007907AD"/>
    <w:rsid w:val="00790BAB"/>
    <w:rsid w:val="0079152F"/>
    <w:rsid w:val="00792BB8"/>
    <w:rsid w:val="00792CDB"/>
    <w:rsid w:val="00795C9D"/>
    <w:rsid w:val="007960C4"/>
    <w:rsid w:val="00797A1D"/>
    <w:rsid w:val="007A01AF"/>
    <w:rsid w:val="007A04EA"/>
    <w:rsid w:val="007A0663"/>
    <w:rsid w:val="007A0881"/>
    <w:rsid w:val="007A0954"/>
    <w:rsid w:val="007A1306"/>
    <w:rsid w:val="007A1687"/>
    <w:rsid w:val="007A1FB4"/>
    <w:rsid w:val="007A2597"/>
    <w:rsid w:val="007A2E73"/>
    <w:rsid w:val="007A374A"/>
    <w:rsid w:val="007A42D0"/>
    <w:rsid w:val="007A4485"/>
    <w:rsid w:val="007A5617"/>
    <w:rsid w:val="007A6857"/>
    <w:rsid w:val="007A6874"/>
    <w:rsid w:val="007A6879"/>
    <w:rsid w:val="007A6928"/>
    <w:rsid w:val="007A6E0D"/>
    <w:rsid w:val="007A6F53"/>
    <w:rsid w:val="007A7A03"/>
    <w:rsid w:val="007B06CA"/>
    <w:rsid w:val="007B0C6B"/>
    <w:rsid w:val="007B2AB7"/>
    <w:rsid w:val="007B3A4B"/>
    <w:rsid w:val="007B4AB7"/>
    <w:rsid w:val="007B4E29"/>
    <w:rsid w:val="007B4F54"/>
    <w:rsid w:val="007B51C8"/>
    <w:rsid w:val="007B5569"/>
    <w:rsid w:val="007B6869"/>
    <w:rsid w:val="007B6C1D"/>
    <w:rsid w:val="007B6D2B"/>
    <w:rsid w:val="007B6DFF"/>
    <w:rsid w:val="007C0290"/>
    <w:rsid w:val="007C19A0"/>
    <w:rsid w:val="007C1C35"/>
    <w:rsid w:val="007C2709"/>
    <w:rsid w:val="007C42E1"/>
    <w:rsid w:val="007C47EC"/>
    <w:rsid w:val="007C598C"/>
    <w:rsid w:val="007C6A16"/>
    <w:rsid w:val="007C6C0B"/>
    <w:rsid w:val="007C7320"/>
    <w:rsid w:val="007C7657"/>
    <w:rsid w:val="007D049C"/>
    <w:rsid w:val="007D09CC"/>
    <w:rsid w:val="007D245F"/>
    <w:rsid w:val="007D2A5C"/>
    <w:rsid w:val="007D4F4B"/>
    <w:rsid w:val="007D55F6"/>
    <w:rsid w:val="007D6B40"/>
    <w:rsid w:val="007D702B"/>
    <w:rsid w:val="007D7500"/>
    <w:rsid w:val="007D77F5"/>
    <w:rsid w:val="007D7946"/>
    <w:rsid w:val="007E071B"/>
    <w:rsid w:val="007E1EB9"/>
    <w:rsid w:val="007E1FD9"/>
    <w:rsid w:val="007E2489"/>
    <w:rsid w:val="007E278B"/>
    <w:rsid w:val="007E2DCC"/>
    <w:rsid w:val="007E307E"/>
    <w:rsid w:val="007E3488"/>
    <w:rsid w:val="007E393A"/>
    <w:rsid w:val="007E3CCE"/>
    <w:rsid w:val="007E43C5"/>
    <w:rsid w:val="007E4594"/>
    <w:rsid w:val="007E4794"/>
    <w:rsid w:val="007E4AC5"/>
    <w:rsid w:val="007E4FC6"/>
    <w:rsid w:val="007E57EC"/>
    <w:rsid w:val="007E63D3"/>
    <w:rsid w:val="007E7FA9"/>
    <w:rsid w:val="007F000D"/>
    <w:rsid w:val="007F074A"/>
    <w:rsid w:val="007F0813"/>
    <w:rsid w:val="007F2093"/>
    <w:rsid w:val="007F2EF1"/>
    <w:rsid w:val="007F30F3"/>
    <w:rsid w:val="007F3838"/>
    <w:rsid w:val="007F479D"/>
    <w:rsid w:val="007F4D87"/>
    <w:rsid w:val="007F7BE4"/>
    <w:rsid w:val="00800690"/>
    <w:rsid w:val="008017F2"/>
    <w:rsid w:val="00801EC0"/>
    <w:rsid w:val="008031DB"/>
    <w:rsid w:val="008031FC"/>
    <w:rsid w:val="00804117"/>
    <w:rsid w:val="008043D3"/>
    <w:rsid w:val="00804989"/>
    <w:rsid w:val="00804D9E"/>
    <w:rsid w:val="00804F4B"/>
    <w:rsid w:val="00805143"/>
    <w:rsid w:val="00805960"/>
    <w:rsid w:val="00807004"/>
    <w:rsid w:val="008101AC"/>
    <w:rsid w:val="0081041B"/>
    <w:rsid w:val="00810B68"/>
    <w:rsid w:val="00811537"/>
    <w:rsid w:val="00811625"/>
    <w:rsid w:val="008117E0"/>
    <w:rsid w:val="00811DD9"/>
    <w:rsid w:val="00812280"/>
    <w:rsid w:val="008125D6"/>
    <w:rsid w:val="00812BA1"/>
    <w:rsid w:val="00814934"/>
    <w:rsid w:val="008158B4"/>
    <w:rsid w:val="008163A6"/>
    <w:rsid w:val="00816629"/>
    <w:rsid w:val="0082072D"/>
    <w:rsid w:val="00820B49"/>
    <w:rsid w:val="008212E7"/>
    <w:rsid w:val="00821410"/>
    <w:rsid w:val="008217A9"/>
    <w:rsid w:val="00821D1E"/>
    <w:rsid w:val="00823420"/>
    <w:rsid w:val="00823665"/>
    <w:rsid w:val="00823A2F"/>
    <w:rsid w:val="008253D5"/>
    <w:rsid w:val="008254DA"/>
    <w:rsid w:val="00825544"/>
    <w:rsid w:val="00825E63"/>
    <w:rsid w:val="008264AD"/>
    <w:rsid w:val="0082671F"/>
    <w:rsid w:val="00826ADE"/>
    <w:rsid w:val="00826CBC"/>
    <w:rsid w:val="00827803"/>
    <w:rsid w:val="0083023C"/>
    <w:rsid w:val="00831624"/>
    <w:rsid w:val="0083164D"/>
    <w:rsid w:val="00831C09"/>
    <w:rsid w:val="00831EA1"/>
    <w:rsid w:val="00832000"/>
    <w:rsid w:val="00832708"/>
    <w:rsid w:val="008339F4"/>
    <w:rsid w:val="008340FA"/>
    <w:rsid w:val="00834584"/>
    <w:rsid w:val="0083470E"/>
    <w:rsid w:val="00835440"/>
    <w:rsid w:val="00835E10"/>
    <w:rsid w:val="008375E8"/>
    <w:rsid w:val="008377B6"/>
    <w:rsid w:val="00837C65"/>
    <w:rsid w:val="00840D46"/>
    <w:rsid w:val="00841DA5"/>
    <w:rsid w:val="00842F6E"/>
    <w:rsid w:val="00843E8E"/>
    <w:rsid w:val="00844D64"/>
    <w:rsid w:val="00844F22"/>
    <w:rsid w:val="008452AD"/>
    <w:rsid w:val="00845AD9"/>
    <w:rsid w:val="008460B6"/>
    <w:rsid w:val="00847332"/>
    <w:rsid w:val="00847ECD"/>
    <w:rsid w:val="0085006E"/>
    <w:rsid w:val="008511DD"/>
    <w:rsid w:val="00851902"/>
    <w:rsid w:val="00852550"/>
    <w:rsid w:val="00852C01"/>
    <w:rsid w:val="00853AF8"/>
    <w:rsid w:val="00854084"/>
    <w:rsid w:val="008547B4"/>
    <w:rsid w:val="00854E54"/>
    <w:rsid w:val="008550F1"/>
    <w:rsid w:val="00855E4F"/>
    <w:rsid w:val="00857E10"/>
    <w:rsid w:val="00860C51"/>
    <w:rsid w:val="00861071"/>
    <w:rsid w:val="00861DF3"/>
    <w:rsid w:val="00862507"/>
    <w:rsid w:val="0086328A"/>
    <w:rsid w:val="00864151"/>
    <w:rsid w:val="008659D8"/>
    <w:rsid w:val="00866370"/>
    <w:rsid w:val="00866A31"/>
    <w:rsid w:val="008713B6"/>
    <w:rsid w:val="00871B9A"/>
    <w:rsid w:val="0087214B"/>
    <w:rsid w:val="008725C5"/>
    <w:rsid w:val="00873389"/>
    <w:rsid w:val="00873477"/>
    <w:rsid w:val="008758AB"/>
    <w:rsid w:val="00875DE8"/>
    <w:rsid w:val="008765BF"/>
    <w:rsid w:val="00877F36"/>
    <w:rsid w:val="00882CD9"/>
    <w:rsid w:val="00882E4D"/>
    <w:rsid w:val="00883CE1"/>
    <w:rsid w:val="0088408D"/>
    <w:rsid w:val="00885254"/>
    <w:rsid w:val="00885537"/>
    <w:rsid w:val="00886269"/>
    <w:rsid w:val="00887968"/>
    <w:rsid w:val="00887FAE"/>
    <w:rsid w:val="008900AC"/>
    <w:rsid w:val="0089058A"/>
    <w:rsid w:val="0089339F"/>
    <w:rsid w:val="008939E1"/>
    <w:rsid w:val="00893FE5"/>
    <w:rsid w:val="00894C7F"/>
    <w:rsid w:val="00894F9E"/>
    <w:rsid w:val="008952EF"/>
    <w:rsid w:val="008957D3"/>
    <w:rsid w:val="00895E95"/>
    <w:rsid w:val="0089604C"/>
    <w:rsid w:val="008965D1"/>
    <w:rsid w:val="008A0E1F"/>
    <w:rsid w:val="008A1841"/>
    <w:rsid w:val="008A1C3F"/>
    <w:rsid w:val="008A1C90"/>
    <w:rsid w:val="008A21B8"/>
    <w:rsid w:val="008A2459"/>
    <w:rsid w:val="008A2902"/>
    <w:rsid w:val="008A3B59"/>
    <w:rsid w:val="008A3F3D"/>
    <w:rsid w:val="008A4E59"/>
    <w:rsid w:val="008A4EAC"/>
    <w:rsid w:val="008A55FA"/>
    <w:rsid w:val="008A5AE3"/>
    <w:rsid w:val="008A6DFA"/>
    <w:rsid w:val="008A6F43"/>
    <w:rsid w:val="008B05A8"/>
    <w:rsid w:val="008B0AF2"/>
    <w:rsid w:val="008B19E5"/>
    <w:rsid w:val="008B1ADF"/>
    <w:rsid w:val="008B2289"/>
    <w:rsid w:val="008B2338"/>
    <w:rsid w:val="008B3498"/>
    <w:rsid w:val="008B3510"/>
    <w:rsid w:val="008B364A"/>
    <w:rsid w:val="008B372D"/>
    <w:rsid w:val="008B3BE5"/>
    <w:rsid w:val="008B4FEF"/>
    <w:rsid w:val="008B5822"/>
    <w:rsid w:val="008B6813"/>
    <w:rsid w:val="008B69EB"/>
    <w:rsid w:val="008B6C7B"/>
    <w:rsid w:val="008B75F1"/>
    <w:rsid w:val="008C031B"/>
    <w:rsid w:val="008C07D0"/>
    <w:rsid w:val="008C08E0"/>
    <w:rsid w:val="008C0EFA"/>
    <w:rsid w:val="008C1822"/>
    <w:rsid w:val="008C1B51"/>
    <w:rsid w:val="008C23EE"/>
    <w:rsid w:val="008C28EF"/>
    <w:rsid w:val="008C38DF"/>
    <w:rsid w:val="008C3B56"/>
    <w:rsid w:val="008C4415"/>
    <w:rsid w:val="008C44E3"/>
    <w:rsid w:val="008C4C0C"/>
    <w:rsid w:val="008C5154"/>
    <w:rsid w:val="008C5BB0"/>
    <w:rsid w:val="008C5D63"/>
    <w:rsid w:val="008C5E0F"/>
    <w:rsid w:val="008C5FB4"/>
    <w:rsid w:val="008C7F45"/>
    <w:rsid w:val="008D0025"/>
    <w:rsid w:val="008D08E2"/>
    <w:rsid w:val="008D1148"/>
    <w:rsid w:val="008D1D77"/>
    <w:rsid w:val="008D2952"/>
    <w:rsid w:val="008D2EA2"/>
    <w:rsid w:val="008D2FBC"/>
    <w:rsid w:val="008D323B"/>
    <w:rsid w:val="008D4FF0"/>
    <w:rsid w:val="008D672B"/>
    <w:rsid w:val="008D701E"/>
    <w:rsid w:val="008D7129"/>
    <w:rsid w:val="008D783C"/>
    <w:rsid w:val="008E07A2"/>
    <w:rsid w:val="008E0D20"/>
    <w:rsid w:val="008E0FAB"/>
    <w:rsid w:val="008E19C1"/>
    <w:rsid w:val="008E2046"/>
    <w:rsid w:val="008E20CF"/>
    <w:rsid w:val="008E3286"/>
    <w:rsid w:val="008E4710"/>
    <w:rsid w:val="008E4CF9"/>
    <w:rsid w:val="008E51F7"/>
    <w:rsid w:val="008E5482"/>
    <w:rsid w:val="008E626E"/>
    <w:rsid w:val="008E789C"/>
    <w:rsid w:val="008E7EBC"/>
    <w:rsid w:val="008F00BC"/>
    <w:rsid w:val="008F0C74"/>
    <w:rsid w:val="008F11B9"/>
    <w:rsid w:val="008F2638"/>
    <w:rsid w:val="008F2EB4"/>
    <w:rsid w:val="008F2F7E"/>
    <w:rsid w:val="008F3FBE"/>
    <w:rsid w:val="008F5F80"/>
    <w:rsid w:val="008F61B8"/>
    <w:rsid w:val="008F6C2B"/>
    <w:rsid w:val="008F7263"/>
    <w:rsid w:val="008F73F0"/>
    <w:rsid w:val="0090026C"/>
    <w:rsid w:val="0090027F"/>
    <w:rsid w:val="009007F7"/>
    <w:rsid w:val="00900D3C"/>
    <w:rsid w:val="00900E6B"/>
    <w:rsid w:val="0090210A"/>
    <w:rsid w:val="00902726"/>
    <w:rsid w:val="00902FF5"/>
    <w:rsid w:val="009034F2"/>
    <w:rsid w:val="009041FC"/>
    <w:rsid w:val="009049FD"/>
    <w:rsid w:val="009051D5"/>
    <w:rsid w:val="009059C5"/>
    <w:rsid w:val="009059E5"/>
    <w:rsid w:val="00906027"/>
    <w:rsid w:val="009069E6"/>
    <w:rsid w:val="00906DCC"/>
    <w:rsid w:val="00907060"/>
    <w:rsid w:val="00907189"/>
    <w:rsid w:val="00907360"/>
    <w:rsid w:val="0090740F"/>
    <w:rsid w:val="009075D1"/>
    <w:rsid w:val="0090768B"/>
    <w:rsid w:val="009079F3"/>
    <w:rsid w:val="009102A7"/>
    <w:rsid w:val="00910797"/>
    <w:rsid w:val="00911587"/>
    <w:rsid w:val="00911B40"/>
    <w:rsid w:val="00911FCE"/>
    <w:rsid w:val="009124B3"/>
    <w:rsid w:val="00913116"/>
    <w:rsid w:val="00913382"/>
    <w:rsid w:val="00913A8F"/>
    <w:rsid w:val="00914EF6"/>
    <w:rsid w:val="00914F15"/>
    <w:rsid w:val="0091579B"/>
    <w:rsid w:val="00915D3C"/>
    <w:rsid w:val="009169EF"/>
    <w:rsid w:val="009172EB"/>
    <w:rsid w:val="00917303"/>
    <w:rsid w:val="009177AB"/>
    <w:rsid w:val="00917938"/>
    <w:rsid w:val="00917CA2"/>
    <w:rsid w:val="00920856"/>
    <w:rsid w:val="0092190E"/>
    <w:rsid w:val="00921FB5"/>
    <w:rsid w:val="0092218D"/>
    <w:rsid w:val="0092302C"/>
    <w:rsid w:val="0092334A"/>
    <w:rsid w:val="009233EB"/>
    <w:rsid w:val="009238AF"/>
    <w:rsid w:val="00924DEA"/>
    <w:rsid w:val="009253CC"/>
    <w:rsid w:val="009265B5"/>
    <w:rsid w:val="009305BC"/>
    <w:rsid w:val="009308C1"/>
    <w:rsid w:val="009314FB"/>
    <w:rsid w:val="00932C29"/>
    <w:rsid w:val="00932E99"/>
    <w:rsid w:val="0093301C"/>
    <w:rsid w:val="0093318D"/>
    <w:rsid w:val="00933E07"/>
    <w:rsid w:val="0093465A"/>
    <w:rsid w:val="009359B3"/>
    <w:rsid w:val="009362BE"/>
    <w:rsid w:val="0093702C"/>
    <w:rsid w:val="009371A7"/>
    <w:rsid w:val="00940ECD"/>
    <w:rsid w:val="009411C2"/>
    <w:rsid w:val="00941C73"/>
    <w:rsid w:val="00941F03"/>
    <w:rsid w:val="00941F17"/>
    <w:rsid w:val="0094266A"/>
    <w:rsid w:val="00943842"/>
    <w:rsid w:val="00943974"/>
    <w:rsid w:val="00944BEF"/>
    <w:rsid w:val="00945E28"/>
    <w:rsid w:val="0094652E"/>
    <w:rsid w:val="00946669"/>
    <w:rsid w:val="00953557"/>
    <w:rsid w:val="0095361F"/>
    <w:rsid w:val="009541D1"/>
    <w:rsid w:val="00954304"/>
    <w:rsid w:val="00955743"/>
    <w:rsid w:val="009575AE"/>
    <w:rsid w:val="009575FD"/>
    <w:rsid w:val="00957D4A"/>
    <w:rsid w:val="0096112D"/>
    <w:rsid w:val="00961FCB"/>
    <w:rsid w:val="0096284F"/>
    <w:rsid w:val="00962884"/>
    <w:rsid w:val="0096474C"/>
    <w:rsid w:val="009648A0"/>
    <w:rsid w:val="00964C26"/>
    <w:rsid w:val="00965703"/>
    <w:rsid w:val="009666B7"/>
    <w:rsid w:val="009669E0"/>
    <w:rsid w:val="009677AA"/>
    <w:rsid w:val="00967C97"/>
    <w:rsid w:val="009703DC"/>
    <w:rsid w:val="0097052F"/>
    <w:rsid w:val="009708B8"/>
    <w:rsid w:val="009714B2"/>
    <w:rsid w:val="009721F5"/>
    <w:rsid w:val="00972440"/>
    <w:rsid w:val="009726CC"/>
    <w:rsid w:val="00972823"/>
    <w:rsid w:val="00974199"/>
    <w:rsid w:val="0097476B"/>
    <w:rsid w:val="00975967"/>
    <w:rsid w:val="00975BB9"/>
    <w:rsid w:val="009771E4"/>
    <w:rsid w:val="00977849"/>
    <w:rsid w:val="00977F87"/>
    <w:rsid w:val="0098048C"/>
    <w:rsid w:val="00980736"/>
    <w:rsid w:val="009809C6"/>
    <w:rsid w:val="00981D87"/>
    <w:rsid w:val="00982155"/>
    <w:rsid w:val="00982584"/>
    <w:rsid w:val="00983534"/>
    <w:rsid w:val="00983DA2"/>
    <w:rsid w:val="00984E4C"/>
    <w:rsid w:val="00984E82"/>
    <w:rsid w:val="009851EA"/>
    <w:rsid w:val="00985642"/>
    <w:rsid w:val="00985B53"/>
    <w:rsid w:val="0098639E"/>
    <w:rsid w:val="00986814"/>
    <w:rsid w:val="0099047E"/>
    <w:rsid w:val="00990E28"/>
    <w:rsid w:val="0099112A"/>
    <w:rsid w:val="00991406"/>
    <w:rsid w:val="00991CD6"/>
    <w:rsid w:val="00991FA9"/>
    <w:rsid w:val="009927EC"/>
    <w:rsid w:val="0099288A"/>
    <w:rsid w:val="00992CB0"/>
    <w:rsid w:val="00992F18"/>
    <w:rsid w:val="009930A2"/>
    <w:rsid w:val="00993337"/>
    <w:rsid w:val="0099380B"/>
    <w:rsid w:val="00994258"/>
    <w:rsid w:val="00995872"/>
    <w:rsid w:val="00996CFE"/>
    <w:rsid w:val="00997459"/>
    <w:rsid w:val="009974BC"/>
    <w:rsid w:val="009A0307"/>
    <w:rsid w:val="009A10F4"/>
    <w:rsid w:val="009A1BED"/>
    <w:rsid w:val="009A3158"/>
    <w:rsid w:val="009A4D9C"/>
    <w:rsid w:val="009A50FD"/>
    <w:rsid w:val="009A53BB"/>
    <w:rsid w:val="009A5538"/>
    <w:rsid w:val="009A5E50"/>
    <w:rsid w:val="009B062F"/>
    <w:rsid w:val="009B0741"/>
    <w:rsid w:val="009B0AD6"/>
    <w:rsid w:val="009B1859"/>
    <w:rsid w:val="009B1F40"/>
    <w:rsid w:val="009B2B7A"/>
    <w:rsid w:val="009B440B"/>
    <w:rsid w:val="009B6592"/>
    <w:rsid w:val="009B6CC7"/>
    <w:rsid w:val="009B736C"/>
    <w:rsid w:val="009C02A0"/>
    <w:rsid w:val="009C08E6"/>
    <w:rsid w:val="009C13E0"/>
    <w:rsid w:val="009C1882"/>
    <w:rsid w:val="009C27A4"/>
    <w:rsid w:val="009C2C9B"/>
    <w:rsid w:val="009C3537"/>
    <w:rsid w:val="009C358E"/>
    <w:rsid w:val="009C3779"/>
    <w:rsid w:val="009C3B99"/>
    <w:rsid w:val="009C52A1"/>
    <w:rsid w:val="009C542C"/>
    <w:rsid w:val="009C5696"/>
    <w:rsid w:val="009C5F4F"/>
    <w:rsid w:val="009C6005"/>
    <w:rsid w:val="009C681E"/>
    <w:rsid w:val="009C77D3"/>
    <w:rsid w:val="009D09B5"/>
    <w:rsid w:val="009D0C36"/>
    <w:rsid w:val="009D128C"/>
    <w:rsid w:val="009D1E1F"/>
    <w:rsid w:val="009D2485"/>
    <w:rsid w:val="009D2C87"/>
    <w:rsid w:val="009D2F21"/>
    <w:rsid w:val="009D3136"/>
    <w:rsid w:val="009D35A6"/>
    <w:rsid w:val="009D3E75"/>
    <w:rsid w:val="009D4C68"/>
    <w:rsid w:val="009D6291"/>
    <w:rsid w:val="009D66B9"/>
    <w:rsid w:val="009D6BF1"/>
    <w:rsid w:val="009D74B2"/>
    <w:rsid w:val="009E1224"/>
    <w:rsid w:val="009E15B5"/>
    <w:rsid w:val="009E20DA"/>
    <w:rsid w:val="009E2424"/>
    <w:rsid w:val="009E2476"/>
    <w:rsid w:val="009E3A08"/>
    <w:rsid w:val="009E4020"/>
    <w:rsid w:val="009E6CFA"/>
    <w:rsid w:val="009E72AE"/>
    <w:rsid w:val="009E7D74"/>
    <w:rsid w:val="009F02AB"/>
    <w:rsid w:val="009F2714"/>
    <w:rsid w:val="009F2DA8"/>
    <w:rsid w:val="009F3011"/>
    <w:rsid w:val="009F354E"/>
    <w:rsid w:val="009F3BBE"/>
    <w:rsid w:val="009F43B0"/>
    <w:rsid w:val="009F459D"/>
    <w:rsid w:val="009F5965"/>
    <w:rsid w:val="009F5AFA"/>
    <w:rsid w:val="009F62D7"/>
    <w:rsid w:val="009F650C"/>
    <w:rsid w:val="009F7748"/>
    <w:rsid w:val="00A0055B"/>
    <w:rsid w:val="00A00842"/>
    <w:rsid w:val="00A01656"/>
    <w:rsid w:val="00A01FB3"/>
    <w:rsid w:val="00A027A7"/>
    <w:rsid w:val="00A04D71"/>
    <w:rsid w:val="00A064CF"/>
    <w:rsid w:val="00A1125D"/>
    <w:rsid w:val="00A12181"/>
    <w:rsid w:val="00A12D43"/>
    <w:rsid w:val="00A147A0"/>
    <w:rsid w:val="00A14BC3"/>
    <w:rsid w:val="00A14F45"/>
    <w:rsid w:val="00A15007"/>
    <w:rsid w:val="00A15CEA"/>
    <w:rsid w:val="00A170F4"/>
    <w:rsid w:val="00A17C08"/>
    <w:rsid w:val="00A2164F"/>
    <w:rsid w:val="00A21944"/>
    <w:rsid w:val="00A21DA3"/>
    <w:rsid w:val="00A2290F"/>
    <w:rsid w:val="00A22CF7"/>
    <w:rsid w:val="00A22D04"/>
    <w:rsid w:val="00A2317A"/>
    <w:rsid w:val="00A232B9"/>
    <w:rsid w:val="00A239E6"/>
    <w:rsid w:val="00A23FE1"/>
    <w:rsid w:val="00A245F1"/>
    <w:rsid w:val="00A24821"/>
    <w:rsid w:val="00A24DA4"/>
    <w:rsid w:val="00A2545D"/>
    <w:rsid w:val="00A259A7"/>
    <w:rsid w:val="00A25ED3"/>
    <w:rsid w:val="00A260B2"/>
    <w:rsid w:val="00A263EF"/>
    <w:rsid w:val="00A26965"/>
    <w:rsid w:val="00A26B62"/>
    <w:rsid w:val="00A277EB"/>
    <w:rsid w:val="00A27F10"/>
    <w:rsid w:val="00A3043C"/>
    <w:rsid w:val="00A30CA6"/>
    <w:rsid w:val="00A31026"/>
    <w:rsid w:val="00A31A13"/>
    <w:rsid w:val="00A334B1"/>
    <w:rsid w:val="00A33E32"/>
    <w:rsid w:val="00A36140"/>
    <w:rsid w:val="00A41853"/>
    <w:rsid w:val="00A41E20"/>
    <w:rsid w:val="00A41F41"/>
    <w:rsid w:val="00A4254B"/>
    <w:rsid w:val="00A4277D"/>
    <w:rsid w:val="00A4386E"/>
    <w:rsid w:val="00A43B03"/>
    <w:rsid w:val="00A44AC5"/>
    <w:rsid w:val="00A4568B"/>
    <w:rsid w:val="00A45953"/>
    <w:rsid w:val="00A4597F"/>
    <w:rsid w:val="00A45F4D"/>
    <w:rsid w:val="00A47458"/>
    <w:rsid w:val="00A50791"/>
    <w:rsid w:val="00A518C9"/>
    <w:rsid w:val="00A51BE4"/>
    <w:rsid w:val="00A5212E"/>
    <w:rsid w:val="00A52B4F"/>
    <w:rsid w:val="00A53492"/>
    <w:rsid w:val="00A534F8"/>
    <w:rsid w:val="00A53853"/>
    <w:rsid w:val="00A54DCF"/>
    <w:rsid w:val="00A54E29"/>
    <w:rsid w:val="00A54EB3"/>
    <w:rsid w:val="00A5682C"/>
    <w:rsid w:val="00A570F3"/>
    <w:rsid w:val="00A61763"/>
    <w:rsid w:val="00A62A3C"/>
    <w:rsid w:val="00A633BE"/>
    <w:rsid w:val="00A63746"/>
    <w:rsid w:val="00A645AB"/>
    <w:rsid w:val="00A64AAE"/>
    <w:rsid w:val="00A657DB"/>
    <w:rsid w:val="00A65F6E"/>
    <w:rsid w:val="00A661C4"/>
    <w:rsid w:val="00A6665E"/>
    <w:rsid w:val="00A66FD5"/>
    <w:rsid w:val="00A672AD"/>
    <w:rsid w:val="00A67B8E"/>
    <w:rsid w:val="00A67E15"/>
    <w:rsid w:val="00A70F2D"/>
    <w:rsid w:val="00A71DD7"/>
    <w:rsid w:val="00A7255B"/>
    <w:rsid w:val="00A729CB"/>
    <w:rsid w:val="00A73648"/>
    <w:rsid w:val="00A73E03"/>
    <w:rsid w:val="00A74BF1"/>
    <w:rsid w:val="00A75F43"/>
    <w:rsid w:val="00A7641C"/>
    <w:rsid w:val="00A77D16"/>
    <w:rsid w:val="00A77F0A"/>
    <w:rsid w:val="00A80EAD"/>
    <w:rsid w:val="00A816E8"/>
    <w:rsid w:val="00A82D6B"/>
    <w:rsid w:val="00A82EC3"/>
    <w:rsid w:val="00A833F3"/>
    <w:rsid w:val="00A84296"/>
    <w:rsid w:val="00A8490E"/>
    <w:rsid w:val="00A84F6E"/>
    <w:rsid w:val="00A85531"/>
    <w:rsid w:val="00A85A5F"/>
    <w:rsid w:val="00A86938"/>
    <w:rsid w:val="00A8771C"/>
    <w:rsid w:val="00A8794D"/>
    <w:rsid w:val="00A917E1"/>
    <w:rsid w:val="00A92B94"/>
    <w:rsid w:val="00A933DD"/>
    <w:rsid w:val="00A93650"/>
    <w:rsid w:val="00A938A5"/>
    <w:rsid w:val="00A94B1D"/>
    <w:rsid w:val="00A95A1B"/>
    <w:rsid w:val="00A95ABA"/>
    <w:rsid w:val="00A96ED8"/>
    <w:rsid w:val="00A970AD"/>
    <w:rsid w:val="00A976D1"/>
    <w:rsid w:val="00AA0519"/>
    <w:rsid w:val="00AA229F"/>
    <w:rsid w:val="00AA2ADF"/>
    <w:rsid w:val="00AA2D59"/>
    <w:rsid w:val="00AA33B1"/>
    <w:rsid w:val="00AA3E4D"/>
    <w:rsid w:val="00AA42CD"/>
    <w:rsid w:val="00AA5301"/>
    <w:rsid w:val="00AA6439"/>
    <w:rsid w:val="00AA74A9"/>
    <w:rsid w:val="00AB02C2"/>
    <w:rsid w:val="00AB1138"/>
    <w:rsid w:val="00AB142D"/>
    <w:rsid w:val="00AB19A8"/>
    <w:rsid w:val="00AB1FE9"/>
    <w:rsid w:val="00AB21A3"/>
    <w:rsid w:val="00AB3265"/>
    <w:rsid w:val="00AB378D"/>
    <w:rsid w:val="00AB3E27"/>
    <w:rsid w:val="00AB4660"/>
    <w:rsid w:val="00AB61B5"/>
    <w:rsid w:val="00AB742D"/>
    <w:rsid w:val="00AB7563"/>
    <w:rsid w:val="00AC09B6"/>
    <w:rsid w:val="00AC137D"/>
    <w:rsid w:val="00AC14FE"/>
    <w:rsid w:val="00AC1611"/>
    <w:rsid w:val="00AC2DE8"/>
    <w:rsid w:val="00AC54D2"/>
    <w:rsid w:val="00AC57EF"/>
    <w:rsid w:val="00AC6D9C"/>
    <w:rsid w:val="00AC7443"/>
    <w:rsid w:val="00AC7A09"/>
    <w:rsid w:val="00AD0462"/>
    <w:rsid w:val="00AD0A1F"/>
    <w:rsid w:val="00AD0B7C"/>
    <w:rsid w:val="00AD282C"/>
    <w:rsid w:val="00AD2B48"/>
    <w:rsid w:val="00AD3C67"/>
    <w:rsid w:val="00AD496A"/>
    <w:rsid w:val="00AD4A7D"/>
    <w:rsid w:val="00AD6C38"/>
    <w:rsid w:val="00AD71C3"/>
    <w:rsid w:val="00AD7F7C"/>
    <w:rsid w:val="00AE0592"/>
    <w:rsid w:val="00AE1AFD"/>
    <w:rsid w:val="00AE224A"/>
    <w:rsid w:val="00AE3B73"/>
    <w:rsid w:val="00AE4EDC"/>
    <w:rsid w:val="00AE51DA"/>
    <w:rsid w:val="00AE55FB"/>
    <w:rsid w:val="00AE5F99"/>
    <w:rsid w:val="00AE6B50"/>
    <w:rsid w:val="00AE73AB"/>
    <w:rsid w:val="00AF0218"/>
    <w:rsid w:val="00AF1C6D"/>
    <w:rsid w:val="00AF2304"/>
    <w:rsid w:val="00AF3D6E"/>
    <w:rsid w:val="00AF463B"/>
    <w:rsid w:val="00AF540B"/>
    <w:rsid w:val="00AF5816"/>
    <w:rsid w:val="00AF5A45"/>
    <w:rsid w:val="00AF5D91"/>
    <w:rsid w:val="00AF6554"/>
    <w:rsid w:val="00AF6AA8"/>
    <w:rsid w:val="00AF727B"/>
    <w:rsid w:val="00AF7358"/>
    <w:rsid w:val="00AF7847"/>
    <w:rsid w:val="00AF7B01"/>
    <w:rsid w:val="00B001DC"/>
    <w:rsid w:val="00B00ECC"/>
    <w:rsid w:val="00B012EF"/>
    <w:rsid w:val="00B01FA7"/>
    <w:rsid w:val="00B02091"/>
    <w:rsid w:val="00B04406"/>
    <w:rsid w:val="00B04FF9"/>
    <w:rsid w:val="00B05C11"/>
    <w:rsid w:val="00B05E55"/>
    <w:rsid w:val="00B0622B"/>
    <w:rsid w:val="00B10023"/>
    <w:rsid w:val="00B10CF1"/>
    <w:rsid w:val="00B115E3"/>
    <w:rsid w:val="00B12FAF"/>
    <w:rsid w:val="00B137A1"/>
    <w:rsid w:val="00B13859"/>
    <w:rsid w:val="00B13A6C"/>
    <w:rsid w:val="00B13D7E"/>
    <w:rsid w:val="00B148A0"/>
    <w:rsid w:val="00B14CBA"/>
    <w:rsid w:val="00B15B09"/>
    <w:rsid w:val="00B16100"/>
    <w:rsid w:val="00B1678A"/>
    <w:rsid w:val="00B16C02"/>
    <w:rsid w:val="00B17B76"/>
    <w:rsid w:val="00B20815"/>
    <w:rsid w:val="00B21814"/>
    <w:rsid w:val="00B21852"/>
    <w:rsid w:val="00B22307"/>
    <w:rsid w:val="00B235B8"/>
    <w:rsid w:val="00B2368D"/>
    <w:rsid w:val="00B2444D"/>
    <w:rsid w:val="00B24581"/>
    <w:rsid w:val="00B25D3D"/>
    <w:rsid w:val="00B26715"/>
    <w:rsid w:val="00B272ED"/>
    <w:rsid w:val="00B3019B"/>
    <w:rsid w:val="00B30C32"/>
    <w:rsid w:val="00B3135C"/>
    <w:rsid w:val="00B352CF"/>
    <w:rsid w:val="00B353C0"/>
    <w:rsid w:val="00B35D57"/>
    <w:rsid w:val="00B3691F"/>
    <w:rsid w:val="00B372BB"/>
    <w:rsid w:val="00B3730F"/>
    <w:rsid w:val="00B375AC"/>
    <w:rsid w:val="00B40F07"/>
    <w:rsid w:val="00B41985"/>
    <w:rsid w:val="00B4215C"/>
    <w:rsid w:val="00B4425C"/>
    <w:rsid w:val="00B44CEF"/>
    <w:rsid w:val="00B4521E"/>
    <w:rsid w:val="00B470A4"/>
    <w:rsid w:val="00B470C3"/>
    <w:rsid w:val="00B47100"/>
    <w:rsid w:val="00B47136"/>
    <w:rsid w:val="00B512F9"/>
    <w:rsid w:val="00B51A13"/>
    <w:rsid w:val="00B51F8C"/>
    <w:rsid w:val="00B5204A"/>
    <w:rsid w:val="00B52E7C"/>
    <w:rsid w:val="00B53149"/>
    <w:rsid w:val="00B5365D"/>
    <w:rsid w:val="00B542D1"/>
    <w:rsid w:val="00B5430D"/>
    <w:rsid w:val="00B5475A"/>
    <w:rsid w:val="00B550D0"/>
    <w:rsid w:val="00B552A6"/>
    <w:rsid w:val="00B552CD"/>
    <w:rsid w:val="00B552EF"/>
    <w:rsid w:val="00B56FA6"/>
    <w:rsid w:val="00B60612"/>
    <w:rsid w:val="00B61B86"/>
    <w:rsid w:val="00B634E9"/>
    <w:rsid w:val="00B65383"/>
    <w:rsid w:val="00B65639"/>
    <w:rsid w:val="00B65B08"/>
    <w:rsid w:val="00B65B57"/>
    <w:rsid w:val="00B65BAB"/>
    <w:rsid w:val="00B66ACB"/>
    <w:rsid w:val="00B66B5A"/>
    <w:rsid w:val="00B70414"/>
    <w:rsid w:val="00B71E59"/>
    <w:rsid w:val="00B7242B"/>
    <w:rsid w:val="00B736E0"/>
    <w:rsid w:val="00B7406B"/>
    <w:rsid w:val="00B75002"/>
    <w:rsid w:val="00B7611D"/>
    <w:rsid w:val="00B7749C"/>
    <w:rsid w:val="00B776DF"/>
    <w:rsid w:val="00B77D42"/>
    <w:rsid w:val="00B80302"/>
    <w:rsid w:val="00B8110E"/>
    <w:rsid w:val="00B816B3"/>
    <w:rsid w:val="00B82703"/>
    <w:rsid w:val="00B82DBF"/>
    <w:rsid w:val="00B839A7"/>
    <w:rsid w:val="00B83CED"/>
    <w:rsid w:val="00B83D2C"/>
    <w:rsid w:val="00B83F95"/>
    <w:rsid w:val="00B83FBE"/>
    <w:rsid w:val="00B84164"/>
    <w:rsid w:val="00B84350"/>
    <w:rsid w:val="00B843FB"/>
    <w:rsid w:val="00B84AAA"/>
    <w:rsid w:val="00B84BFC"/>
    <w:rsid w:val="00B86400"/>
    <w:rsid w:val="00B86562"/>
    <w:rsid w:val="00B86A9C"/>
    <w:rsid w:val="00B86DF7"/>
    <w:rsid w:val="00B902E2"/>
    <w:rsid w:val="00B9037D"/>
    <w:rsid w:val="00B905A1"/>
    <w:rsid w:val="00B90750"/>
    <w:rsid w:val="00B91036"/>
    <w:rsid w:val="00B91B17"/>
    <w:rsid w:val="00B91D47"/>
    <w:rsid w:val="00B9257D"/>
    <w:rsid w:val="00B9598B"/>
    <w:rsid w:val="00B95CB7"/>
    <w:rsid w:val="00B95F94"/>
    <w:rsid w:val="00B9716F"/>
    <w:rsid w:val="00BA07F4"/>
    <w:rsid w:val="00BA185C"/>
    <w:rsid w:val="00BA1974"/>
    <w:rsid w:val="00BA3392"/>
    <w:rsid w:val="00BA40FA"/>
    <w:rsid w:val="00BA79B1"/>
    <w:rsid w:val="00BA7F7B"/>
    <w:rsid w:val="00BB019D"/>
    <w:rsid w:val="00BB0C05"/>
    <w:rsid w:val="00BB0C0C"/>
    <w:rsid w:val="00BB1533"/>
    <w:rsid w:val="00BB1F62"/>
    <w:rsid w:val="00BB3B07"/>
    <w:rsid w:val="00BB4A5C"/>
    <w:rsid w:val="00BB4B8C"/>
    <w:rsid w:val="00BB4F60"/>
    <w:rsid w:val="00BB5663"/>
    <w:rsid w:val="00BB6624"/>
    <w:rsid w:val="00BB7106"/>
    <w:rsid w:val="00BB72FF"/>
    <w:rsid w:val="00BC03C5"/>
    <w:rsid w:val="00BC0B45"/>
    <w:rsid w:val="00BC117B"/>
    <w:rsid w:val="00BC11DD"/>
    <w:rsid w:val="00BC15C1"/>
    <w:rsid w:val="00BC303B"/>
    <w:rsid w:val="00BC315D"/>
    <w:rsid w:val="00BC4D79"/>
    <w:rsid w:val="00BC5087"/>
    <w:rsid w:val="00BC539D"/>
    <w:rsid w:val="00BC7474"/>
    <w:rsid w:val="00BC78A6"/>
    <w:rsid w:val="00BD0498"/>
    <w:rsid w:val="00BD0E96"/>
    <w:rsid w:val="00BD19E3"/>
    <w:rsid w:val="00BD1D1E"/>
    <w:rsid w:val="00BD29DC"/>
    <w:rsid w:val="00BD3B25"/>
    <w:rsid w:val="00BD46B4"/>
    <w:rsid w:val="00BD49AE"/>
    <w:rsid w:val="00BD4E62"/>
    <w:rsid w:val="00BD5653"/>
    <w:rsid w:val="00BD599F"/>
    <w:rsid w:val="00BD72D3"/>
    <w:rsid w:val="00BD777E"/>
    <w:rsid w:val="00BE0653"/>
    <w:rsid w:val="00BE1153"/>
    <w:rsid w:val="00BE124B"/>
    <w:rsid w:val="00BE1AB1"/>
    <w:rsid w:val="00BE2BBA"/>
    <w:rsid w:val="00BE33F6"/>
    <w:rsid w:val="00BE3BB7"/>
    <w:rsid w:val="00BE3E64"/>
    <w:rsid w:val="00BE622B"/>
    <w:rsid w:val="00BE6954"/>
    <w:rsid w:val="00BF06AF"/>
    <w:rsid w:val="00BF08CC"/>
    <w:rsid w:val="00BF1D0E"/>
    <w:rsid w:val="00BF2056"/>
    <w:rsid w:val="00BF229A"/>
    <w:rsid w:val="00BF2FD7"/>
    <w:rsid w:val="00BF3280"/>
    <w:rsid w:val="00BF33E7"/>
    <w:rsid w:val="00BF3704"/>
    <w:rsid w:val="00BF695E"/>
    <w:rsid w:val="00BF7916"/>
    <w:rsid w:val="00C00118"/>
    <w:rsid w:val="00C0443C"/>
    <w:rsid w:val="00C04B50"/>
    <w:rsid w:val="00C04EF5"/>
    <w:rsid w:val="00C05C14"/>
    <w:rsid w:val="00C05D1D"/>
    <w:rsid w:val="00C072BE"/>
    <w:rsid w:val="00C1183D"/>
    <w:rsid w:val="00C12027"/>
    <w:rsid w:val="00C1270E"/>
    <w:rsid w:val="00C1427A"/>
    <w:rsid w:val="00C14347"/>
    <w:rsid w:val="00C14BA0"/>
    <w:rsid w:val="00C15091"/>
    <w:rsid w:val="00C1608B"/>
    <w:rsid w:val="00C160A5"/>
    <w:rsid w:val="00C16908"/>
    <w:rsid w:val="00C16C74"/>
    <w:rsid w:val="00C16F13"/>
    <w:rsid w:val="00C1705A"/>
    <w:rsid w:val="00C17E55"/>
    <w:rsid w:val="00C21800"/>
    <w:rsid w:val="00C24A9B"/>
    <w:rsid w:val="00C24B10"/>
    <w:rsid w:val="00C25190"/>
    <w:rsid w:val="00C2526E"/>
    <w:rsid w:val="00C257D1"/>
    <w:rsid w:val="00C25B1D"/>
    <w:rsid w:val="00C25DD5"/>
    <w:rsid w:val="00C271EB"/>
    <w:rsid w:val="00C3002E"/>
    <w:rsid w:val="00C300E4"/>
    <w:rsid w:val="00C30600"/>
    <w:rsid w:val="00C30C9C"/>
    <w:rsid w:val="00C31EBD"/>
    <w:rsid w:val="00C327BA"/>
    <w:rsid w:val="00C32E93"/>
    <w:rsid w:val="00C341B9"/>
    <w:rsid w:val="00C3569A"/>
    <w:rsid w:val="00C356FB"/>
    <w:rsid w:val="00C35DE8"/>
    <w:rsid w:val="00C35F83"/>
    <w:rsid w:val="00C36050"/>
    <w:rsid w:val="00C3632D"/>
    <w:rsid w:val="00C368AC"/>
    <w:rsid w:val="00C36C9B"/>
    <w:rsid w:val="00C3775F"/>
    <w:rsid w:val="00C37CA2"/>
    <w:rsid w:val="00C409DD"/>
    <w:rsid w:val="00C40DC7"/>
    <w:rsid w:val="00C41741"/>
    <w:rsid w:val="00C418AD"/>
    <w:rsid w:val="00C41B72"/>
    <w:rsid w:val="00C42E16"/>
    <w:rsid w:val="00C4375D"/>
    <w:rsid w:val="00C45A1A"/>
    <w:rsid w:val="00C45F66"/>
    <w:rsid w:val="00C46976"/>
    <w:rsid w:val="00C46DB9"/>
    <w:rsid w:val="00C474A6"/>
    <w:rsid w:val="00C47D32"/>
    <w:rsid w:val="00C503F0"/>
    <w:rsid w:val="00C5090C"/>
    <w:rsid w:val="00C51511"/>
    <w:rsid w:val="00C51C3E"/>
    <w:rsid w:val="00C51F95"/>
    <w:rsid w:val="00C522DA"/>
    <w:rsid w:val="00C524B0"/>
    <w:rsid w:val="00C52DC0"/>
    <w:rsid w:val="00C53217"/>
    <w:rsid w:val="00C53D45"/>
    <w:rsid w:val="00C54E57"/>
    <w:rsid w:val="00C55556"/>
    <w:rsid w:val="00C55BA8"/>
    <w:rsid w:val="00C55C21"/>
    <w:rsid w:val="00C55FCC"/>
    <w:rsid w:val="00C5631B"/>
    <w:rsid w:val="00C56CC6"/>
    <w:rsid w:val="00C576AE"/>
    <w:rsid w:val="00C5787C"/>
    <w:rsid w:val="00C57F5E"/>
    <w:rsid w:val="00C60493"/>
    <w:rsid w:val="00C605D9"/>
    <w:rsid w:val="00C6123B"/>
    <w:rsid w:val="00C61406"/>
    <w:rsid w:val="00C6179B"/>
    <w:rsid w:val="00C6228E"/>
    <w:rsid w:val="00C62557"/>
    <w:rsid w:val="00C629D9"/>
    <w:rsid w:val="00C62AFD"/>
    <w:rsid w:val="00C62CE2"/>
    <w:rsid w:val="00C63703"/>
    <w:rsid w:val="00C63785"/>
    <w:rsid w:val="00C64319"/>
    <w:rsid w:val="00C65916"/>
    <w:rsid w:val="00C66B34"/>
    <w:rsid w:val="00C66E8B"/>
    <w:rsid w:val="00C67968"/>
    <w:rsid w:val="00C67E64"/>
    <w:rsid w:val="00C70408"/>
    <w:rsid w:val="00C71CFA"/>
    <w:rsid w:val="00C732EC"/>
    <w:rsid w:val="00C73BDB"/>
    <w:rsid w:val="00C73E18"/>
    <w:rsid w:val="00C740D1"/>
    <w:rsid w:val="00C741B5"/>
    <w:rsid w:val="00C74951"/>
    <w:rsid w:val="00C74C04"/>
    <w:rsid w:val="00C7558C"/>
    <w:rsid w:val="00C76E8A"/>
    <w:rsid w:val="00C76F53"/>
    <w:rsid w:val="00C818EA"/>
    <w:rsid w:val="00C81F47"/>
    <w:rsid w:val="00C824B4"/>
    <w:rsid w:val="00C82F8B"/>
    <w:rsid w:val="00C83CD4"/>
    <w:rsid w:val="00C84C50"/>
    <w:rsid w:val="00C855B9"/>
    <w:rsid w:val="00C85F53"/>
    <w:rsid w:val="00C864D4"/>
    <w:rsid w:val="00C864DA"/>
    <w:rsid w:val="00C8677E"/>
    <w:rsid w:val="00C86BA4"/>
    <w:rsid w:val="00C906B2"/>
    <w:rsid w:val="00C91226"/>
    <w:rsid w:val="00C9153D"/>
    <w:rsid w:val="00C92795"/>
    <w:rsid w:val="00C933F2"/>
    <w:rsid w:val="00C93CBC"/>
    <w:rsid w:val="00C97010"/>
    <w:rsid w:val="00CA0700"/>
    <w:rsid w:val="00CA0C47"/>
    <w:rsid w:val="00CA0F11"/>
    <w:rsid w:val="00CA1945"/>
    <w:rsid w:val="00CA1C99"/>
    <w:rsid w:val="00CA1D3C"/>
    <w:rsid w:val="00CA2C3A"/>
    <w:rsid w:val="00CA2E37"/>
    <w:rsid w:val="00CA358B"/>
    <w:rsid w:val="00CA3D1C"/>
    <w:rsid w:val="00CA46DD"/>
    <w:rsid w:val="00CA4740"/>
    <w:rsid w:val="00CA59BC"/>
    <w:rsid w:val="00CA5A16"/>
    <w:rsid w:val="00CA7003"/>
    <w:rsid w:val="00CA7259"/>
    <w:rsid w:val="00CA76C2"/>
    <w:rsid w:val="00CB0483"/>
    <w:rsid w:val="00CB0BC2"/>
    <w:rsid w:val="00CB4936"/>
    <w:rsid w:val="00CB4E77"/>
    <w:rsid w:val="00CB5224"/>
    <w:rsid w:val="00CB5427"/>
    <w:rsid w:val="00CB5521"/>
    <w:rsid w:val="00CB609C"/>
    <w:rsid w:val="00CB6FEB"/>
    <w:rsid w:val="00CB7DD9"/>
    <w:rsid w:val="00CC01B1"/>
    <w:rsid w:val="00CC04B9"/>
    <w:rsid w:val="00CC12EF"/>
    <w:rsid w:val="00CC23C2"/>
    <w:rsid w:val="00CC24C2"/>
    <w:rsid w:val="00CC26BC"/>
    <w:rsid w:val="00CC2B0C"/>
    <w:rsid w:val="00CC2F7A"/>
    <w:rsid w:val="00CC3620"/>
    <w:rsid w:val="00CC46BA"/>
    <w:rsid w:val="00CC46F0"/>
    <w:rsid w:val="00CC4D18"/>
    <w:rsid w:val="00CC6012"/>
    <w:rsid w:val="00CC680B"/>
    <w:rsid w:val="00CC7D22"/>
    <w:rsid w:val="00CC7D4F"/>
    <w:rsid w:val="00CD0CD2"/>
    <w:rsid w:val="00CD1D89"/>
    <w:rsid w:val="00CD1FA8"/>
    <w:rsid w:val="00CD2201"/>
    <w:rsid w:val="00CD28E9"/>
    <w:rsid w:val="00CD3DFB"/>
    <w:rsid w:val="00CD410B"/>
    <w:rsid w:val="00CD5B89"/>
    <w:rsid w:val="00CD6DFF"/>
    <w:rsid w:val="00CD7042"/>
    <w:rsid w:val="00CE0E69"/>
    <w:rsid w:val="00CE1241"/>
    <w:rsid w:val="00CE2122"/>
    <w:rsid w:val="00CE2970"/>
    <w:rsid w:val="00CE29E2"/>
    <w:rsid w:val="00CE2A14"/>
    <w:rsid w:val="00CE3E3C"/>
    <w:rsid w:val="00CE4D4B"/>
    <w:rsid w:val="00CE53B0"/>
    <w:rsid w:val="00CE5962"/>
    <w:rsid w:val="00CE5F7F"/>
    <w:rsid w:val="00CE6385"/>
    <w:rsid w:val="00CE63A1"/>
    <w:rsid w:val="00CE63D8"/>
    <w:rsid w:val="00CE7270"/>
    <w:rsid w:val="00CE75B4"/>
    <w:rsid w:val="00CE7A76"/>
    <w:rsid w:val="00CF02F5"/>
    <w:rsid w:val="00CF06B5"/>
    <w:rsid w:val="00CF165E"/>
    <w:rsid w:val="00CF16B1"/>
    <w:rsid w:val="00CF25F8"/>
    <w:rsid w:val="00CF4E8C"/>
    <w:rsid w:val="00CF5DB9"/>
    <w:rsid w:val="00CF7059"/>
    <w:rsid w:val="00CF7112"/>
    <w:rsid w:val="00CF76A7"/>
    <w:rsid w:val="00D00716"/>
    <w:rsid w:val="00D01E4D"/>
    <w:rsid w:val="00D01F3B"/>
    <w:rsid w:val="00D0225A"/>
    <w:rsid w:val="00D02580"/>
    <w:rsid w:val="00D02F43"/>
    <w:rsid w:val="00D03377"/>
    <w:rsid w:val="00D034A0"/>
    <w:rsid w:val="00D04201"/>
    <w:rsid w:val="00D042E7"/>
    <w:rsid w:val="00D04CEC"/>
    <w:rsid w:val="00D052D0"/>
    <w:rsid w:val="00D05643"/>
    <w:rsid w:val="00D056CB"/>
    <w:rsid w:val="00D05CEA"/>
    <w:rsid w:val="00D062A3"/>
    <w:rsid w:val="00D07326"/>
    <w:rsid w:val="00D07468"/>
    <w:rsid w:val="00D10037"/>
    <w:rsid w:val="00D10474"/>
    <w:rsid w:val="00D111E3"/>
    <w:rsid w:val="00D11EE2"/>
    <w:rsid w:val="00D12E09"/>
    <w:rsid w:val="00D13290"/>
    <w:rsid w:val="00D14CA7"/>
    <w:rsid w:val="00D159B5"/>
    <w:rsid w:val="00D15A4F"/>
    <w:rsid w:val="00D15F8B"/>
    <w:rsid w:val="00D173DD"/>
    <w:rsid w:val="00D17B16"/>
    <w:rsid w:val="00D201C7"/>
    <w:rsid w:val="00D2059B"/>
    <w:rsid w:val="00D20677"/>
    <w:rsid w:val="00D207D1"/>
    <w:rsid w:val="00D20C25"/>
    <w:rsid w:val="00D212B6"/>
    <w:rsid w:val="00D214D8"/>
    <w:rsid w:val="00D21567"/>
    <w:rsid w:val="00D22A68"/>
    <w:rsid w:val="00D253A4"/>
    <w:rsid w:val="00D27BDD"/>
    <w:rsid w:val="00D3098B"/>
    <w:rsid w:val="00D30B95"/>
    <w:rsid w:val="00D30BB3"/>
    <w:rsid w:val="00D310D1"/>
    <w:rsid w:val="00D3132D"/>
    <w:rsid w:val="00D34689"/>
    <w:rsid w:val="00D361C5"/>
    <w:rsid w:val="00D3665F"/>
    <w:rsid w:val="00D3676C"/>
    <w:rsid w:val="00D367CA"/>
    <w:rsid w:val="00D41D0C"/>
    <w:rsid w:val="00D43B30"/>
    <w:rsid w:val="00D43D40"/>
    <w:rsid w:val="00D4410A"/>
    <w:rsid w:val="00D444A7"/>
    <w:rsid w:val="00D467C3"/>
    <w:rsid w:val="00D4793D"/>
    <w:rsid w:val="00D47DE0"/>
    <w:rsid w:val="00D511B9"/>
    <w:rsid w:val="00D51528"/>
    <w:rsid w:val="00D51A28"/>
    <w:rsid w:val="00D52187"/>
    <w:rsid w:val="00D5242F"/>
    <w:rsid w:val="00D52655"/>
    <w:rsid w:val="00D53246"/>
    <w:rsid w:val="00D53E21"/>
    <w:rsid w:val="00D5452B"/>
    <w:rsid w:val="00D54575"/>
    <w:rsid w:val="00D55776"/>
    <w:rsid w:val="00D5589E"/>
    <w:rsid w:val="00D56B6E"/>
    <w:rsid w:val="00D56F24"/>
    <w:rsid w:val="00D57219"/>
    <w:rsid w:val="00D60014"/>
    <w:rsid w:val="00D6059A"/>
    <w:rsid w:val="00D61742"/>
    <w:rsid w:val="00D61C54"/>
    <w:rsid w:val="00D62698"/>
    <w:rsid w:val="00D62CCF"/>
    <w:rsid w:val="00D63020"/>
    <w:rsid w:val="00D635C7"/>
    <w:rsid w:val="00D64401"/>
    <w:rsid w:val="00D6512F"/>
    <w:rsid w:val="00D65963"/>
    <w:rsid w:val="00D661E8"/>
    <w:rsid w:val="00D66D9C"/>
    <w:rsid w:val="00D679FD"/>
    <w:rsid w:val="00D67D22"/>
    <w:rsid w:val="00D701A5"/>
    <w:rsid w:val="00D706AC"/>
    <w:rsid w:val="00D7137D"/>
    <w:rsid w:val="00D71398"/>
    <w:rsid w:val="00D73327"/>
    <w:rsid w:val="00D73590"/>
    <w:rsid w:val="00D73B8A"/>
    <w:rsid w:val="00D73F52"/>
    <w:rsid w:val="00D749D2"/>
    <w:rsid w:val="00D75BF9"/>
    <w:rsid w:val="00D7670E"/>
    <w:rsid w:val="00D7690C"/>
    <w:rsid w:val="00D77596"/>
    <w:rsid w:val="00D803D2"/>
    <w:rsid w:val="00D8142F"/>
    <w:rsid w:val="00D814EF"/>
    <w:rsid w:val="00D815A0"/>
    <w:rsid w:val="00D81B4C"/>
    <w:rsid w:val="00D82544"/>
    <w:rsid w:val="00D82A9D"/>
    <w:rsid w:val="00D82CA8"/>
    <w:rsid w:val="00D8325F"/>
    <w:rsid w:val="00D84335"/>
    <w:rsid w:val="00D8446D"/>
    <w:rsid w:val="00D844A1"/>
    <w:rsid w:val="00D84A0A"/>
    <w:rsid w:val="00D85785"/>
    <w:rsid w:val="00D86190"/>
    <w:rsid w:val="00D8694D"/>
    <w:rsid w:val="00D870F7"/>
    <w:rsid w:val="00D87215"/>
    <w:rsid w:val="00D87910"/>
    <w:rsid w:val="00D87D18"/>
    <w:rsid w:val="00D91990"/>
    <w:rsid w:val="00D91FF5"/>
    <w:rsid w:val="00D93045"/>
    <w:rsid w:val="00D934E9"/>
    <w:rsid w:val="00D93C25"/>
    <w:rsid w:val="00D94919"/>
    <w:rsid w:val="00D96123"/>
    <w:rsid w:val="00D962E0"/>
    <w:rsid w:val="00D96553"/>
    <w:rsid w:val="00D96736"/>
    <w:rsid w:val="00D96F29"/>
    <w:rsid w:val="00D96FBF"/>
    <w:rsid w:val="00D97922"/>
    <w:rsid w:val="00D97B06"/>
    <w:rsid w:val="00DA0CC8"/>
    <w:rsid w:val="00DA1022"/>
    <w:rsid w:val="00DA1114"/>
    <w:rsid w:val="00DA15A6"/>
    <w:rsid w:val="00DA179D"/>
    <w:rsid w:val="00DA1E49"/>
    <w:rsid w:val="00DA2698"/>
    <w:rsid w:val="00DA2F4C"/>
    <w:rsid w:val="00DA37D9"/>
    <w:rsid w:val="00DA3D8D"/>
    <w:rsid w:val="00DA4B3B"/>
    <w:rsid w:val="00DA4D94"/>
    <w:rsid w:val="00DA56B7"/>
    <w:rsid w:val="00DA5FF4"/>
    <w:rsid w:val="00DA6302"/>
    <w:rsid w:val="00DA6574"/>
    <w:rsid w:val="00DA6631"/>
    <w:rsid w:val="00DA7333"/>
    <w:rsid w:val="00DA745D"/>
    <w:rsid w:val="00DA7756"/>
    <w:rsid w:val="00DB00F2"/>
    <w:rsid w:val="00DB143A"/>
    <w:rsid w:val="00DB1C96"/>
    <w:rsid w:val="00DB1D12"/>
    <w:rsid w:val="00DB1E7B"/>
    <w:rsid w:val="00DB287B"/>
    <w:rsid w:val="00DB2FEB"/>
    <w:rsid w:val="00DB3255"/>
    <w:rsid w:val="00DB59E9"/>
    <w:rsid w:val="00DB5C86"/>
    <w:rsid w:val="00DB643D"/>
    <w:rsid w:val="00DB66DF"/>
    <w:rsid w:val="00DB66FD"/>
    <w:rsid w:val="00DB75AE"/>
    <w:rsid w:val="00DC17F3"/>
    <w:rsid w:val="00DC1FC4"/>
    <w:rsid w:val="00DC3A34"/>
    <w:rsid w:val="00DC3F0A"/>
    <w:rsid w:val="00DC578E"/>
    <w:rsid w:val="00DC605B"/>
    <w:rsid w:val="00DC630E"/>
    <w:rsid w:val="00DC65F7"/>
    <w:rsid w:val="00DC6F65"/>
    <w:rsid w:val="00DC7034"/>
    <w:rsid w:val="00DC709F"/>
    <w:rsid w:val="00DC73A7"/>
    <w:rsid w:val="00DC74CE"/>
    <w:rsid w:val="00DC7A2B"/>
    <w:rsid w:val="00DD0046"/>
    <w:rsid w:val="00DD013E"/>
    <w:rsid w:val="00DD0C70"/>
    <w:rsid w:val="00DD0EE9"/>
    <w:rsid w:val="00DD1117"/>
    <w:rsid w:val="00DD16E8"/>
    <w:rsid w:val="00DD1B93"/>
    <w:rsid w:val="00DD262A"/>
    <w:rsid w:val="00DD296E"/>
    <w:rsid w:val="00DD4227"/>
    <w:rsid w:val="00DD4314"/>
    <w:rsid w:val="00DD4664"/>
    <w:rsid w:val="00DD4D9B"/>
    <w:rsid w:val="00DD51F0"/>
    <w:rsid w:val="00DD5F96"/>
    <w:rsid w:val="00DD6C56"/>
    <w:rsid w:val="00DD77DE"/>
    <w:rsid w:val="00DD7D26"/>
    <w:rsid w:val="00DE01EE"/>
    <w:rsid w:val="00DE0659"/>
    <w:rsid w:val="00DE06A2"/>
    <w:rsid w:val="00DE18BB"/>
    <w:rsid w:val="00DE2A2C"/>
    <w:rsid w:val="00DE306C"/>
    <w:rsid w:val="00DE3DDA"/>
    <w:rsid w:val="00DE3EAA"/>
    <w:rsid w:val="00DE41D3"/>
    <w:rsid w:val="00DE5A97"/>
    <w:rsid w:val="00DE5B44"/>
    <w:rsid w:val="00DE6011"/>
    <w:rsid w:val="00DF0411"/>
    <w:rsid w:val="00DF0B73"/>
    <w:rsid w:val="00DF0C41"/>
    <w:rsid w:val="00DF1F79"/>
    <w:rsid w:val="00DF2A3E"/>
    <w:rsid w:val="00DF2F55"/>
    <w:rsid w:val="00DF3E0A"/>
    <w:rsid w:val="00DF4596"/>
    <w:rsid w:val="00DF4C78"/>
    <w:rsid w:val="00DF5088"/>
    <w:rsid w:val="00DF6FBD"/>
    <w:rsid w:val="00DF7D39"/>
    <w:rsid w:val="00E01006"/>
    <w:rsid w:val="00E01EEC"/>
    <w:rsid w:val="00E02F45"/>
    <w:rsid w:val="00E0499B"/>
    <w:rsid w:val="00E049FA"/>
    <w:rsid w:val="00E050EB"/>
    <w:rsid w:val="00E064C2"/>
    <w:rsid w:val="00E067AC"/>
    <w:rsid w:val="00E07072"/>
    <w:rsid w:val="00E1018E"/>
    <w:rsid w:val="00E11602"/>
    <w:rsid w:val="00E118D2"/>
    <w:rsid w:val="00E11A68"/>
    <w:rsid w:val="00E11C09"/>
    <w:rsid w:val="00E130EA"/>
    <w:rsid w:val="00E133C3"/>
    <w:rsid w:val="00E1448F"/>
    <w:rsid w:val="00E14530"/>
    <w:rsid w:val="00E14995"/>
    <w:rsid w:val="00E15193"/>
    <w:rsid w:val="00E16061"/>
    <w:rsid w:val="00E1684C"/>
    <w:rsid w:val="00E168EE"/>
    <w:rsid w:val="00E16D4B"/>
    <w:rsid w:val="00E215CD"/>
    <w:rsid w:val="00E21D49"/>
    <w:rsid w:val="00E22A6F"/>
    <w:rsid w:val="00E233B1"/>
    <w:rsid w:val="00E23C55"/>
    <w:rsid w:val="00E24109"/>
    <w:rsid w:val="00E274B0"/>
    <w:rsid w:val="00E279AE"/>
    <w:rsid w:val="00E3094B"/>
    <w:rsid w:val="00E309C3"/>
    <w:rsid w:val="00E30CEF"/>
    <w:rsid w:val="00E315F1"/>
    <w:rsid w:val="00E318A6"/>
    <w:rsid w:val="00E319E1"/>
    <w:rsid w:val="00E31CF2"/>
    <w:rsid w:val="00E31CFD"/>
    <w:rsid w:val="00E31F75"/>
    <w:rsid w:val="00E322F7"/>
    <w:rsid w:val="00E3366B"/>
    <w:rsid w:val="00E33855"/>
    <w:rsid w:val="00E33FFB"/>
    <w:rsid w:val="00E3426D"/>
    <w:rsid w:val="00E3474C"/>
    <w:rsid w:val="00E34E96"/>
    <w:rsid w:val="00E35BA8"/>
    <w:rsid w:val="00E35BAB"/>
    <w:rsid w:val="00E36551"/>
    <w:rsid w:val="00E36BF2"/>
    <w:rsid w:val="00E37A7A"/>
    <w:rsid w:val="00E419F8"/>
    <w:rsid w:val="00E429B8"/>
    <w:rsid w:val="00E4487E"/>
    <w:rsid w:val="00E44887"/>
    <w:rsid w:val="00E44896"/>
    <w:rsid w:val="00E44C5C"/>
    <w:rsid w:val="00E45CE4"/>
    <w:rsid w:val="00E46E7A"/>
    <w:rsid w:val="00E47165"/>
    <w:rsid w:val="00E475FF"/>
    <w:rsid w:val="00E47898"/>
    <w:rsid w:val="00E47C07"/>
    <w:rsid w:val="00E5036F"/>
    <w:rsid w:val="00E50B8C"/>
    <w:rsid w:val="00E51AF0"/>
    <w:rsid w:val="00E51B7C"/>
    <w:rsid w:val="00E51BBA"/>
    <w:rsid w:val="00E51FEA"/>
    <w:rsid w:val="00E520FF"/>
    <w:rsid w:val="00E5247B"/>
    <w:rsid w:val="00E538BB"/>
    <w:rsid w:val="00E540D7"/>
    <w:rsid w:val="00E5427B"/>
    <w:rsid w:val="00E5496C"/>
    <w:rsid w:val="00E5551C"/>
    <w:rsid w:val="00E55584"/>
    <w:rsid w:val="00E558AD"/>
    <w:rsid w:val="00E5591E"/>
    <w:rsid w:val="00E559C7"/>
    <w:rsid w:val="00E560C4"/>
    <w:rsid w:val="00E56327"/>
    <w:rsid w:val="00E56EA3"/>
    <w:rsid w:val="00E570CF"/>
    <w:rsid w:val="00E575EF"/>
    <w:rsid w:val="00E579C4"/>
    <w:rsid w:val="00E61180"/>
    <w:rsid w:val="00E613B4"/>
    <w:rsid w:val="00E61749"/>
    <w:rsid w:val="00E624E6"/>
    <w:rsid w:val="00E62AAD"/>
    <w:rsid w:val="00E63775"/>
    <w:rsid w:val="00E63839"/>
    <w:rsid w:val="00E63F67"/>
    <w:rsid w:val="00E63F90"/>
    <w:rsid w:val="00E64D42"/>
    <w:rsid w:val="00E64EA1"/>
    <w:rsid w:val="00E65842"/>
    <w:rsid w:val="00E66B0B"/>
    <w:rsid w:val="00E67860"/>
    <w:rsid w:val="00E67CCD"/>
    <w:rsid w:val="00E67CFA"/>
    <w:rsid w:val="00E704BD"/>
    <w:rsid w:val="00E70935"/>
    <w:rsid w:val="00E715CF"/>
    <w:rsid w:val="00E719F9"/>
    <w:rsid w:val="00E71C1A"/>
    <w:rsid w:val="00E721F8"/>
    <w:rsid w:val="00E72C17"/>
    <w:rsid w:val="00E72E0E"/>
    <w:rsid w:val="00E73022"/>
    <w:rsid w:val="00E73055"/>
    <w:rsid w:val="00E7355C"/>
    <w:rsid w:val="00E74002"/>
    <w:rsid w:val="00E746E2"/>
    <w:rsid w:val="00E747B0"/>
    <w:rsid w:val="00E74C28"/>
    <w:rsid w:val="00E7546B"/>
    <w:rsid w:val="00E755A3"/>
    <w:rsid w:val="00E76101"/>
    <w:rsid w:val="00E77743"/>
    <w:rsid w:val="00E77966"/>
    <w:rsid w:val="00E80C20"/>
    <w:rsid w:val="00E81484"/>
    <w:rsid w:val="00E82134"/>
    <w:rsid w:val="00E82EC3"/>
    <w:rsid w:val="00E8564D"/>
    <w:rsid w:val="00E859FE"/>
    <w:rsid w:val="00E86BC9"/>
    <w:rsid w:val="00E86C0D"/>
    <w:rsid w:val="00E8766E"/>
    <w:rsid w:val="00E87D2B"/>
    <w:rsid w:val="00E87D6A"/>
    <w:rsid w:val="00E87FA7"/>
    <w:rsid w:val="00E901DC"/>
    <w:rsid w:val="00E90236"/>
    <w:rsid w:val="00E90C41"/>
    <w:rsid w:val="00E912FC"/>
    <w:rsid w:val="00E924EC"/>
    <w:rsid w:val="00E92E23"/>
    <w:rsid w:val="00E937D2"/>
    <w:rsid w:val="00E93A4C"/>
    <w:rsid w:val="00E9458D"/>
    <w:rsid w:val="00E948B0"/>
    <w:rsid w:val="00E948CC"/>
    <w:rsid w:val="00E96029"/>
    <w:rsid w:val="00E96FB4"/>
    <w:rsid w:val="00E9702C"/>
    <w:rsid w:val="00E9770C"/>
    <w:rsid w:val="00E97775"/>
    <w:rsid w:val="00E97B0F"/>
    <w:rsid w:val="00E97C2F"/>
    <w:rsid w:val="00E97F91"/>
    <w:rsid w:val="00EA0ECD"/>
    <w:rsid w:val="00EA204C"/>
    <w:rsid w:val="00EA298D"/>
    <w:rsid w:val="00EA329B"/>
    <w:rsid w:val="00EA3645"/>
    <w:rsid w:val="00EA3A5C"/>
    <w:rsid w:val="00EA4057"/>
    <w:rsid w:val="00EA4F3E"/>
    <w:rsid w:val="00EA5AC8"/>
    <w:rsid w:val="00EA5C4F"/>
    <w:rsid w:val="00EA63A8"/>
    <w:rsid w:val="00EA6635"/>
    <w:rsid w:val="00EA6A17"/>
    <w:rsid w:val="00EA6E7B"/>
    <w:rsid w:val="00EA7167"/>
    <w:rsid w:val="00EA78AB"/>
    <w:rsid w:val="00EB01DE"/>
    <w:rsid w:val="00EB0B89"/>
    <w:rsid w:val="00EB1756"/>
    <w:rsid w:val="00EB19DF"/>
    <w:rsid w:val="00EB1FBB"/>
    <w:rsid w:val="00EB2142"/>
    <w:rsid w:val="00EB22AA"/>
    <w:rsid w:val="00EB3488"/>
    <w:rsid w:val="00EB40BC"/>
    <w:rsid w:val="00EB4A70"/>
    <w:rsid w:val="00EB4D6B"/>
    <w:rsid w:val="00EB68FF"/>
    <w:rsid w:val="00EB6A2B"/>
    <w:rsid w:val="00EB6BAB"/>
    <w:rsid w:val="00EB7F05"/>
    <w:rsid w:val="00EC00E7"/>
    <w:rsid w:val="00EC0A05"/>
    <w:rsid w:val="00EC0F5E"/>
    <w:rsid w:val="00EC1296"/>
    <w:rsid w:val="00EC2413"/>
    <w:rsid w:val="00EC28F0"/>
    <w:rsid w:val="00EC2D8E"/>
    <w:rsid w:val="00EC32F1"/>
    <w:rsid w:val="00EC3EEF"/>
    <w:rsid w:val="00EC41EB"/>
    <w:rsid w:val="00EC4FB8"/>
    <w:rsid w:val="00EC544A"/>
    <w:rsid w:val="00EC581D"/>
    <w:rsid w:val="00EC644E"/>
    <w:rsid w:val="00EC6CAD"/>
    <w:rsid w:val="00EC6F19"/>
    <w:rsid w:val="00EC709E"/>
    <w:rsid w:val="00ED0222"/>
    <w:rsid w:val="00ED06BE"/>
    <w:rsid w:val="00ED0908"/>
    <w:rsid w:val="00ED22B8"/>
    <w:rsid w:val="00ED28A0"/>
    <w:rsid w:val="00ED4D5A"/>
    <w:rsid w:val="00ED510B"/>
    <w:rsid w:val="00ED5AE5"/>
    <w:rsid w:val="00ED6DBF"/>
    <w:rsid w:val="00EE2139"/>
    <w:rsid w:val="00EE3047"/>
    <w:rsid w:val="00EE32DF"/>
    <w:rsid w:val="00EE3D13"/>
    <w:rsid w:val="00EE4CCC"/>
    <w:rsid w:val="00EE51AD"/>
    <w:rsid w:val="00EE5966"/>
    <w:rsid w:val="00EF03CE"/>
    <w:rsid w:val="00EF093B"/>
    <w:rsid w:val="00EF1743"/>
    <w:rsid w:val="00EF21F3"/>
    <w:rsid w:val="00EF2500"/>
    <w:rsid w:val="00EF2753"/>
    <w:rsid w:val="00EF3851"/>
    <w:rsid w:val="00EF431F"/>
    <w:rsid w:val="00EF47A4"/>
    <w:rsid w:val="00EF4AEC"/>
    <w:rsid w:val="00EF4EA3"/>
    <w:rsid w:val="00EF51B0"/>
    <w:rsid w:val="00EF5EE9"/>
    <w:rsid w:val="00EF6C5A"/>
    <w:rsid w:val="00EF7227"/>
    <w:rsid w:val="00EF74DB"/>
    <w:rsid w:val="00EF789F"/>
    <w:rsid w:val="00EF7D00"/>
    <w:rsid w:val="00F00033"/>
    <w:rsid w:val="00F006EA"/>
    <w:rsid w:val="00F00A79"/>
    <w:rsid w:val="00F013E3"/>
    <w:rsid w:val="00F01711"/>
    <w:rsid w:val="00F01A24"/>
    <w:rsid w:val="00F01A68"/>
    <w:rsid w:val="00F01CB3"/>
    <w:rsid w:val="00F020BF"/>
    <w:rsid w:val="00F0254D"/>
    <w:rsid w:val="00F0291E"/>
    <w:rsid w:val="00F033AC"/>
    <w:rsid w:val="00F036B9"/>
    <w:rsid w:val="00F0426B"/>
    <w:rsid w:val="00F05783"/>
    <w:rsid w:val="00F06E87"/>
    <w:rsid w:val="00F0740B"/>
    <w:rsid w:val="00F10ADB"/>
    <w:rsid w:val="00F1216B"/>
    <w:rsid w:val="00F12A39"/>
    <w:rsid w:val="00F13D47"/>
    <w:rsid w:val="00F13DAC"/>
    <w:rsid w:val="00F145E0"/>
    <w:rsid w:val="00F15250"/>
    <w:rsid w:val="00F15F77"/>
    <w:rsid w:val="00F165B2"/>
    <w:rsid w:val="00F167C2"/>
    <w:rsid w:val="00F176B1"/>
    <w:rsid w:val="00F20297"/>
    <w:rsid w:val="00F22396"/>
    <w:rsid w:val="00F248DF"/>
    <w:rsid w:val="00F24D7D"/>
    <w:rsid w:val="00F25E1D"/>
    <w:rsid w:val="00F26E22"/>
    <w:rsid w:val="00F26FFF"/>
    <w:rsid w:val="00F27777"/>
    <w:rsid w:val="00F27DB1"/>
    <w:rsid w:val="00F30B06"/>
    <w:rsid w:val="00F30BB4"/>
    <w:rsid w:val="00F3212C"/>
    <w:rsid w:val="00F3241C"/>
    <w:rsid w:val="00F32866"/>
    <w:rsid w:val="00F32BA6"/>
    <w:rsid w:val="00F333DD"/>
    <w:rsid w:val="00F334CD"/>
    <w:rsid w:val="00F33F26"/>
    <w:rsid w:val="00F3572C"/>
    <w:rsid w:val="00F375A0"/>
    <w:rsid w:val="00F41E9D"/>
    <w:rsid w:val="00F4262A"/>
    <w:rsid w:val="00F42ADC"/>
    <w:rsid w:val="00F42B3E"/>
    <w:rsid w:val="00F449F3"/>
    <w:rsid w:val="00F44DF9"/>
    <w:rsid w:val="00F46E11"/>
    <w:rsid w:val="00F479D5"/>
    <w:rsid w:val="00F50AB2"/>
    <w:rsid w:val="00F52405"/>
    <w:rsid w:val="00F542F8"/>
    <w:rsid w:val="00F543E5"/>
    <w:rsid w:val="00F54D31"/>
    <w:rsid w:val="00F55C89"/>
    <w:rsid w:val="00F55D4E"/>
    <w:rsid w:val="00F56BB7"/>
    <w:rsid w:val="00F56F19"/>
    <w:rsid w:val="00F56F1A"/>
    <w:rsid w:val="00F57319"/>
    <w:rsid w:val="00F5791E"/>
    <w:rsid w:val="00F57D70"/>
    <w:rsid w:val="00F62108"/>
    <w:rsid w:val="00F62527"/>
    <w:rsid w:val="00F627C8"/>
    <w:rsid w:val="00F63320"/>
    <w:rsid w:val="00F64126"/>
    <w:rsid w:val="00F643ED"/>
    <w:rsid w:val="00F65E63"/>
    <w:rsid w:val="00F65E6E"/>
    <w:rsid w:val="00F661F7"/>
    <w:rsid w:val="00F66672"/>
    <w:rsid w:val="00F66A75"/>
    <w:rsid w:val="00F67A6C"/>
    <w:rsid w:val="00F70036"/>
    <w:rsid w:val="00F719FA"/>
    <w:rsid w:val="00F71C7C"/>
    <w:rsid w:val="00F72CCB"/>
    <w:rsid w:val="00F72EEF"/>
    <w:rsid w:val="00F730D3"/>
    <w:rsid w:val="00F736DE"/>
    <w:rsid w:val="00F74134"/>
    <w:rsid w:val="00F74D94"/>
    <w:rsid w:val="00F74F14"/>
    <w:rsid w:val="00F75C29"/>
    <w:rsid w:val="00F75C99"/>
    <w:rsid w:val="00F75F26"/>
    <w:rsid w:val="00F7766F"/>
    <w:rsid w:val="00F77909"/>
    <w:rsid w:val="00F80885"/>
    <w:rsid w:val="00F8111A"/>
    <w:rsid w:val="00F818AB"/>
    <w:rsid w:val="00F8223C"/>
    <w:rsid w:val="00F82603"/>
    <w:rsid w:val="00F829A2"/>
    <w:rsid w:val="00F8337C"/>
    <w:rsid w:val="00F834F1"/>
    <w:rsid w:val="00F8391B"/>
    <w:rsid w:val="00F84CD1"/>
    <w:rsid w:val="00F84EF6"/>
    <w:rsid w:val="00F85614"/>
    <w:rsid w:val="00F85876"/>
    <w:rsid w:val="00F86197"/>
    <w:rsid w:val="00F86888"/>
    <w:rsid w:val="00F86D88"/>
    <w:rsid w:val="00F87A12"/>
    <w:rsid w:val="00F87AB9"/>
    <w:rsid w:val="00F90678"/>
    <w:rsid w:val="00F91134"/>
    <w:rsid w:val="00F919C6"/>
    <w:rsid w:val="00F92A94"/>
    <w:rsid w:val="00F93363"/>
    <w:rsid w:val="00F934DA"/>
    <w:rsid w:val="00F94D80"/>
    <w:rsid w:val="00F9522A"/>
    <w:rsid w:val="00F9549D"/>
    <w:rsid w:val="00F957F8"/>
    <w:rsid w:val="00F95994"/>
    <w:rsid w:val="00F9736E"/>
    <w:rsid w:val="00FA01A2"/>
    <w:rsid w:val="00FA1B36"/>
    <w:rsid w:val="00FA1B64"/>
    <w:rsid w:val="00FA1C12"/>
    <w:rsid w:val="00FA3C33"/>
    <w:rsid w:val="00FA3FD0"/>
    <w:rsid w:val="00FA5022"/>
    <w:rsid w:val="00FA5DD1"/>
    <w:rsid w:val="00FA78A4"/>
    <w:rsid w:val="00FA7DC6"/>
    <w:rsid w:val="00FB0F6C"/>
    <w:rsid w:val="00FB1D76"/>
    <w:rsid w:val="00FB2C6B"/>
    <w:rsid w:val="00FB3A1D"/>
    <w:rsid w:val="00FB5A39"/>
    <w:rsid w:val="00FB5C80"/>
    <w:rsid w:val="00FB6684"/>
    <w:rsid w:val="00FC26F8"/>
    <w:rsid w:val="00FC310E"/>
    <w:rsid w:val="00FC316C"/>
    <w:rsid w:val="00FC3CF5"/>
    <w:rsid w:val="00FC409D"/>
    <w:rsid w:val="00FC4A87"/>
    <w:rsid w:val="00FC5170"/>
    <w:rsid w:val="00FC589A"/>
    <w:rsid w:val="00FC5986"/>
    <w:rsid w:val="00FC6A90"/>
    <w:rsid w:val="00FD0434"/>
    <w:rsid w:val="00FD0C64"/>
    <w:rsid w:val="00FD137E"/>
    <w:rsid w:val="00FD1709"/>
    <w:rsid w:val="00FD1D61"/>
    <w:rsid w:val="00FD2833"/>
    <w:rsid w:val="00FD296B"/>
    <w:rsid w:val="00FD2B81"/>
    <w:rsid w:val="00FD34A2"/>
    <w:rsid w:val="00FD398D"/>
    <w:rsid w:val="00FD3A72"/>
    <w:rsid w:val="00FD3AE9"/>
    <w:rsid w:val="00FD43D3"/>
    <w:rsid w:val="00FD4D4D"/>
    <w:rsid w:val="00FD4DC3"/>
    <w:rsid w:val="00FD60C0"/>
    <w:rsid w:val="00FD6AE0"/>
    <w:rsid w:val="00FD6B2A"/>
    <w:rsid w:val="00FD76C8"/>
    <w:rsid w:val="00FD7981"/>
    <w:rsid w:val="00FD7E0F"/>
    <w:rsid w:val="00FE0052"/>
    <w:rsid w:val="00FE00E1"/>
    <w:rsid w:val="00FE124A"/>
    <w:rsid w:val="00FE191E"/>
    <w:rsid w:val="00FE1D72"/>
    <w:rsid w:val="00FE2410"/>
    <w:rsid w:val="00FE2B87"/>
    <w:rsid w:val="00FE472E"/>
    <w:rsid w:val="00FE64DF"/>
    <w:rsid w:val="00FE6BE9"/>
    <w:rsid w:val="00FE7BC2"/>
    <w:rsid w:val="00FE7C00"/>
    <w:rsid w:val="00FF11BD"/>
    <w:rsid w:val="00FF120F"/>
    <w:rsid w:val="00FF1A6C"/>
    <w:rsid w:val="00FF2003"/>
    <w:rsid w:val="00FF20BF"/>
    <w:rsid w:val="00FF283B"/>
    <w:rsid w:val="00FF28C7"/>
    <w:rsid w:val="00FF2956"/>
    <w:rsid w:val="00FF2B15"/>
    <w:rsid w:val="00FF2B8B"/>
    <w:rsid w:val="00FF377D"/>
    <w:rsid w:val="00FF466F"/>
    <w:rsid w:val="00FF46AC"/>
    <w:rsid w:val="00FF4F0E"/>
    <w:rsid w:val="00FF51D8"/>
    <w:rsid w:val="00FF569C"/>
    <w:rsid w:val="00FF5DD2"/>
    <w:rsid w:val="00FF63AE"/>
    <w:rsid w:val="00FF6885"/>
    <w:rsid w:val="00FF69C9"/>
    <w:rsid w:val="00FF6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3DAF14A"/>
  <w15:docId w15:val="{E132379C-5793-4DBA-A230-873BC72A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47A0"/>
    <w:pPr>
      <w:tabs>
        <w:tab w:val="center" w:pos="4153"/>
        <w:tab w:val="right" w:pos="8306"/>
      </w:tabs>
    </w:pPr>
    <w:rPr>
      <w:rFonts w:ascii="TimesLT" w:hAnsi="TimesLT"/>
      <w:sz w:val="22"/>
      <w:szCs w:val="20"/>
      <w:lang w:val="en-US" w:eastAsia="lt-LT"/>
    </w:rPr>
  </w:style>
  <w:style w:type="character" w:customStyle="1" w:styleId="HeaderChar">
    <w:name w:val="Header Char"/>
    <w:link w:val="Header"/>
    <w:uiPriority w:val="99"/>
    <w:locked/>
    <w:rsid w:val="00A147A0"/>
    <w:rPr>
      <w:rFonts w:ascii="TimesLT" w:hAnsi="TimesLT"/>
      <w:sz w:val="20"/>
      <w:lang w:val="en-US" w:eastAsia="lt-LT"/>
    </w:rPr>
  </w:style>
  <w:style w:type="paragraph" w:styleId="Footer">
    <w:name w:val="footer"/>
    <w:basedOn w:val="Normal"/>
    <w:link w:val="FooterChar"/>
    <w:uiPriority w:val="99"/>
    <w:rsid w:val="00A147A0"/>
    <w:pPr>
      <w:tabs>
        <w:tab w:val="center" w:pos="4153"/>
        <w:tab w:val="right" w:pos="8306"/>
      </w:tabs>
    </w:pPr>
    <w:rPr>
      <w:rFonts w:ascii="TimesLT" w:hAnsi="TimesLT"/>
      <w:sz w:val="22"/>
      <w:szCs w:val="20"/>
      <w:lang w:val="en-US" w:eastAsia="lt-LT"/>
    </w:rPr>
  </w:style>
  <w:style w:type="character" w:customStyle="1" w:styleId="FooterChar">
    <w:name w:val="Footer Char"/>
    <w:link w:val="Footer"/>
    <w:uiPriority w:val="99"/>
    <w:locked/>
    <w:rsid w:val="00A147A0"/>
    <w:rPr>
      <w:rFonts w:ascii="TimesLT" w:hAnsi="TimesLT"/>
      <w:sz w:val="20"/>
      <w:lang w:val="en-US" w:eastAsia="lt-LT"/>
    </w:rPr>
  </w:style>
  <w:style w:type="character" w:styleId="PageNumber">
    <w:name w:val="page number"/>
    <w:uiPriority w:val="99"/>
    <w:rsid w:val="00A147A0"/>
  </w:style>
  <w:style w:type="character" w:styleId="Hyperlink">
    <w:name w:val="Hyperlink"/>
    <w:uiPriority w:val="99"/>
    <w:rsid w:val="00A147A0"/>
    <w:rPr>
      <w:color w:val="0000FF"/>
      <w:u w:val="single"/>
    </w:rPr>
  </w:style>
  <w:style w:type="character" w:styleId="CommentReference">
    <w:name w:val="annotation reference"/>
    <w:unhideWhenUsed/>
    <w:rsid w:val="00496F3A"/>
    <w:rPr>
      <w:sz w:val="16"/>
    </w:rPr>
  </w:style>
  <w:style w:type="paragraph" w:styleId="CommentText">
    <w:name w:val="annotation text"/>
    <w:basedOn w:val="Normal"/>
    <w:link w:val="CommentTextChar"/>
    <w:unhideWhenUsed/>
    <w:rsid w:val="00496F3A"/>
    <w:rPr>
      <w:sz w:val="20"/>
      <w:szCs w:val="20"/>
    </w:rPr>
  </w:style>
  <w:style w:type="character" w:customStyle="1" w:styleId="CommentTextChar">
    <w:name w:val="Comment Text Char"/>
    <w:link w:val="CommentText"/>
    <w:locked/>
    <w:rsid w:val="00496F3A"/>
    <w:rPr>
      <w:sz w:val="20"/>
    </w:rPr>
  </w:style>
  <w:style w:type="paragraph" w:styleId="CommentSubject">
    <w:name w:val="annotation subject"/>
    <w:basedOn w:val="CommentText"/>
    <w:next w:val="CommentText"/>
    <w:link w:val="CommentSubjectChar"/>
    <w:uiPriority w:val="99"/>
    <w:semiHidden/>
    <w:unhideWhenUsed/>
    <w:rsid w:val="00496F3A"/>
    <w:rPr>
      <w:b/>
      <w:bCs/>
    </w:rPr>
  </w:style>
  <w:style w:type="character" w:customStyle="1" w:styleId="CommentSubjectChar">
    <w:name w:val="Comment Subject Char"/>
    <w:link w:val="CommentSubject"/>
    <w:uiPriority w:val="99"/>
    <w:semiHidden/>
    <w:locked/>
    <w:rsid w:val="00496F3A"/>
    <w:rPr>
      <w:b/>
      <w:sz w:val="20"/>
    </w:rPr>
  </w:style>
  <w:style w:type="paragraph" w:styleId="BalloonText">
    <w:name w:val="Balloon Text"/>
    <w:basedOn w:val="Normal"/>
    <w:link w:val="BalloonTextChar"/>
    <w:uiPriority w:val="99"/>
    <w:semiHidden/>
    <w:unhideWhenUsed/>
    <w:rsid w:val="00496F3A"/>
    <w:rPr>
      <w:rFonts w:ascii="Tahoma" w:hAnsi="Tahoma" w:cs="Tahoma"/>
      <w:sz w:val="16"/>
      <w:szCs w:val="16"/>
    </w:rPr>
  </w:style>
  <w:style w:type="character" w:customStyle="1" w:styleId="BalloonTextChar">
    <w:name w:val="Balloon Text Char"/>
    <w:link w:val="BalloonText"/>
    <w:uiPriority w:val="99"/>
    <w:semiHidden/>
    <w:locked/>
    <w:rsid w:val="00496F3A"/>
    <w:rPr>
      <w:rFonts w:ascii="Tahoma" w:hAnsi="Tahoma"/>
      <w:sz w:val="16"/>
    </w:rPr>
  </w:style>
  <w:style w:type="paragraph" w:styleId="FootnoteText">
    <w:name w:val="footnote text"/>
    <w:basedOn w:val="Normal"/>
    <w:link w:val="FootnoteTextChar"/>
    <w:uiPriority w:val="99"/>
    <w:unhideWhenUsed/>
    <w:rsid w:val="00DD16E8"/>
    <w:rPr>
      <w:sz w:val="20"/>
      <w:szCs w:val="20"/>
    </w:rPr>
  </w:style>
  <w:style w:type="character" w:customStyle="1" w:styleId="FootnoteTextChar">
    <w:name w:val="Footnote Text Char"/>
    <w:link w:val="FootnoteText"/>
    <w:uiPriority w:val="99"/>
    <w:locked/>
    <w:rsid w:val="00DD16E8"/>
    <w:rPr>
      <w:sz w:val="20"/>
    </w:rPr>
  </w:style>
  <w:style w:type="character" w:styleId="FootnoteReference">
    <w:name w:val="footnote reference"/>
    <w:unhideWhenUsed/>
    <w:rsid w:val="00DD16E8"/>
    <w:rPr>
      <w:vertAlign w:val="superscript"/>
    </w:rPr>
  </w:style>
  <w:style w:type="paragraph" w:styleId="Revision">
    <w:name w:val="Revision"/>
    <w:hidden/>
    <w:uiPriority w:val="99"/>
    <w:semiHidden/>
    <w:rsid w:val="00FA1B36"/>
    <w:rPr>
      <w:sz w:val="24"/>
      <w:szCs w:val="24"/>
      <w:lang w:eastAsia="en-US"/>
    </w:rPr>
  </w:style>
  <w:style w:type="paragraph" w:styleId="ListParagraph">
    <w:name w:val="List Paragraph"/>
    <w:basedOn w:val="Normal"/>
    <w:uiPriority w:val="34"/>
    <w:qFormat/>
    <w:rsid w:val="004104D6"/>
    <w:pPr>
      <w:ind w:left="720"/>
      <w:contextualSpacing/>
    </w:pPr>
  </w:style>
  <w:style w:type="character" w:styleId="FollowedHyperlink">
    <w:name w:val="FollowedHyperlink"/>
    <w:uiPriority w:val="99"/>
    <w:semiHidden/>
    <w:unhideWhenUsed/>
    <w:rsid w:val="00755284"/>
    <w:rPr>
      <w:color w:val="954F72"/>
      <w:u w:val="single"/>
    </w:rPr>
  </w:style>
  <w:style w:type="character" w:customStyle="1" w:styleId="UnresolvedMention1">
    <w:name w:val="Unresolved Mention1"/>
    <w:basedOn w:val="DefaultParagraphFont"/>
    <w:uiPriority w:val="99"/>
    <w:semiHidden/>
    <w:unhideWhenUsed/>
    <w:rsid w:val="009359B3"/>
    <w:rPr>
      <w:color w:val="605E5C"/>
      <w:shd w:val="clear" w:color="auto" w:fill="E1DFDD"/>
    </w:rPr>
  </w:style>
  <w:style w:type="character" w:customStyle="1" w:styleId="UnresolvedMention2">
    <w:name w:val="Unresolved Mention2"/>
    <w:basedOn w:val="DefaultParagraphFont"/>
    <w:uiPriority w:val="99"/>
    <w:semiHidden/>
    <w:unhideWhenUsed/>
    <w:rsid w:val="009265B5"/>
    <w:rPr>
      <w:color w:val="605E5C"/>
      <w:shd w:val="clear" w:color="auto" w:fill="E1DFDD"/>
    </w:rPr>
  </w:style>
  <w:style w:type="character" w:customStyle="1" w:styleId="UnresolvedMention3">
    <w:name w:val="Unresolved Mention3"/>
    <w:basedOn w:val="DefaultParagraphFont"/>
    <w:uiPriority w:val="99"/>
    <w:semiHidden/>
    <w:unhideWhenUsed/>
    <w:rsid w:val="00E87FA7"/>
    <w:rPr>
      <w:color w:val="605E5C"/>
      <w:shd w:val="clear" w:color="auto" w:fill="E1DFDD"/>
    </w:rPr>
  </w:style>
  <w:style w:type="character" w:customStyle="1" w:styleId="UnresolvedMention4">
    <w:name w:val="Unresolved Mention4"/>
    <w:basedOn w:val="DefaultParagraphFont"/>
    <w:uiPriority w:val="99"/>
    <w:semiHidden/>
    <w:unhideWhenUsed/>
    <w:rsid w:val="0023320A"/>
    <w:rPr>
      <w:color w:val="605E5C"/>
      <w:shd w:val="clear" w:color="auto" w:fill="E1DFDD"/>
    </w:rPr>
  </w:style>
  <w:style w:type="character" w:customStyle="1" w:styleId="UnresolvedMention5">
    <w:name w:val="Unresolved Mention5"/>
    <w:basedOn w:val="DefaultParagraphFont"/>
    <w:uiPriority w:val="99"/>
    <w:semiHidden/>
    <w:unhideWhenUsed/>
    <w:rsid w:val="006D7A14"/>
    <w:rPr>
      <w:color w:val="605E5C"/>
      <w:shd w:val="clear" w:color="auto" w:fill="E1DFDD"/>
    </w:rPr>
  </w:style>
  <w:style w:type="character" w:customStyle="1" w:styleId="UnresolvedMention6">
    <w:name w:val="Unresolved Mention6"/>
    <w:basedOn w:val="DefaultParagraphFont"/>
    <w:uiPriority w:val="99"/>
    <w:semiHidden/>
    <w:unhideWhenUsed/>
    <w:rsid w:val="00083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546499">
      <w:marLeft w:val="0"/>
      <w:marRight w:val="0"/>
      <w:marTop w:val="0"/>
      <w:marBottom w:val="0"/>
      <w:divBdr>
        <w:top w:val="none" w:sz="0" w:space="0" w:color="auto"/>
        <w:left w:val="none" w:sz="0" w:space="0" w:color="auto"/>
        <w:bottom w:val="none" w:sz="0" w:space="0" w:color="auto"/>
        <w:right w:val="none" w:sz="0" w:space="0" w:color="auto"/>
      </w:divBdr>
    </w:div>
    <w:div w:id="11825465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tt.lt/documents/ivertinti_teises_aktai_2018/Pazyma_galutin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7" ma:contentTypeDescription="Kurkite naują dokumentą." ma:contentTypeScope="" ma:versionID="dd3d97b96cefd28e79612f2a13cbbd78">
  <xsd:schema xmlns:xsd="http://www.w3.org/2001/XMLSchema" xmlns:xs="http://www.w3.org/2001/XMLSchema" xmlns:p="http://schemas.microsoft.com/office/2006/metadata/properties" xmlns:ns3="666b3db6-d2bc-4571-bd56-054f0e3cacd3" targetNamespace="http://schemas.microsoft.com/office/2006/metadata/properties" ma:root="true" ma:fieldsID="de08fe18466534cd4658032222acc939" ns3:_="">
    <xsd:import namespace="666b3db6-d2bc-4571-bd56-054f0e3cac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6162C-FDA7-4739-916A-F2D60EAD8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EFD1E-2DA6-49F1-83BB-D1F752698AD9}">
  <ds:schemaRefs>
    <ds:schemaRef ds:uri="http://schemas.microsoft.com/sharepoint/v3/contenttype/forms"/>
  </ds:schemaRefs>
</ds:datastoreItem>
</file>

<file path=customXml/itemProps3.xml><?xml version="1.0" encoding="utf-8"?>
<ds:datastoreItem xmlns:ds="http://schemas.openxmlformats.org/officeDocument/2006/customXml" ds:itemID="{C83C1B2D-779C-4151-BE4C-A6F0EBE95A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EC992B-F0D1-4F8D-B565-4CF84CC2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1958</Words>
  <Characters>14312</Characters>
  <Application>Microsoft Office Word</Application>
  <DocSecurity>4</DocSecurity>
  <Lines>119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16238</CharactersWithSpaces>
  <SharedDoc>false</SharedDoc>
  <HLinks>
    <vt:vector size="30" baseType="variant">
      <vt:variant>
        <vt:i4>1179714</vt:i4>
      </vt:variant>
      <vt:variant>
        <vt:i4>12</vt:i4>
      </vt:variant>
      <vt:variant>
        <vt:i4>0</vt:i4>
      </vt:variant>
      <vt:variant>
        <vt:i4>5</vt:i4>
      </vt:variant>
      <vt:variant>
        <vt:lpwstr>https://www.e-tar.lt/portal/lt/legalAct/76dfa5906ab611e7827cd63159af616c</vt:lpwstr>
      </vt:variant>
      <vt:variant>
        <vt:lpwstr/>
      </vt:variant>
      <vt:variant>
        <vt:i4>7012476</vt:i4>
      </vt:variant>
      <vt:variant>
        <vt:i4>9</vt:i4>
      </vt:variant>
      <vt:variant>
        <vt:i4>0</vt:i4>
      </vt:variant>
      <vt:variant>
        <vt:i4>5</vt:i4>
      </vt:variant>
      <vt:variant>
        <vt:lpwstr>http://liteko.teismai.lt/viesasprendimupaieska/tekstas.aspx?id=21e9f110-af29-4d97-a82f-a3489732e716</vt:lpwstr>
      </vt:variant>
      <vt:variant>
        <vt:lpwstr/>
      </vt:variant>
      <vt:variant>
        <vt:i4>3407929</vt:i4>
      </vt:variant>
      <vt:variant>
        <vt:i4>6</vt:i4>
      </vt:variant>
      <vt:variant>
        <vt:i4>0</vt:i4>
      </vt:variant>
      <vt:variant>
        <vt:i4>5</vt:i4>
      </vt:variant>
      <vt:variant>
        <vt:lpwstr>https://e-seimas.lrs.lt/portal/legalAct/lt/TAK/85bb80c0ef8b11e7a5cea258c39305f6?positionInSearchResults=82&amp;searchModelUUID=5a7ac70b-4ed7-4a62-b8c0-54cf5678fb03</vt:lpwstr>
      </vt:variant>
      <vt:variant>
        <vt:lpwstr/>
      </vt:variant>
      <vt:variant>
        <vt:i4>3014772</vt:i4>
      </vt:variant>
      <vt:variant>
        <vt:i4>3</vt:i4>
      </vt:variant>
      <vt:variant>
        <vt:i4>0</vt:i4>
      </vt:variant>
      <vt:variant>
        <vt:i4>5</vt:i4>
      </vt:variant>
      <vt:variant>
        <vt:lpwstr>https://e-seimas.lrs.lt/portal/legalAct/lt/TAK/9eba9e601dfa11e88a05839ea3846d8e?positionInSearchResults=5&amp;searchModelUUID=b493c816-8f2a-46a1-841a-7d542908f2ca</vt:lpwstr>
      </vt:variant>
      <vt:variant>
        <vt:lpwstr/>
      </vt:variant>
      <vt:variant>
        <vt:i4>2359419</vt:i4>
      </vt:variant>
      <vt:variant>
        <vt:i4>0</vt:i4>
      </vt:variant>
      <vt:variant>
        <vt:i4>0</vt:i4>
      </vt:variant>
      <vt:variant>
        <vt:i4>5</vt:i4>
      </vt:variant>
      <vt:variant>
        <vt:lpwstr>https://e-seimas.lrs.lt/portal/legalAct/lt/TAK/27d273b13e9d11e68f278e2f1841c088?positionInSearchResults=1&amp;searchModelUUID=b493c816-8f2a-46a1-841a-7d542908f2ca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Romac</dc:creator>
  <cp:lastModifiedBy>Kazlauskienė Aurelija</cp:lastModifiedBy>
  <cp:revision>2</cp:revision>
  <cp:lastPrinted>2019-04-04T13:27:00Z</cp:lastPrinted>
  <dcterms:created xsi:type="dcterms:W3CDTF">2019-11-25T14:01:00Z</dcterms:created>
  <dcterms:modified xsi:type="dcterms:W3CDTF">2019-11-25T14:01:00Z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