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A8F6A" w14:textId="77777777" w:rsidR="00062D0D" w:rsidRPr="00C518D2" w:rsidRDefault="00431E24" w:rsidP="00431E24">
      <w:pPr>
        <w:tabs>
          <w:tab w:val="left" w:pos="0"/>
        </w:tabs>
        <w:ind w:left="0" w:firstLine="0"/>
        <w:jc w:val="center"/>
        <w:rPr>
          <w:rFonts w:ascii="Times New Roman" w:hAnsi="Times New Roman"/>
          <w:b/>
          <w:spacing w:val="80"/>
          <w:sz w:val="29"/>
          <w:szCs w:val="29"/>
          <w:lang w:val="lt-LT"/>
        </w:rPr>
      </w:pPr>
      <w:bookmarkStart w:id="0" w:name="_GoBack"/>
      <w:bookmarkEnd w:id="0"/>
      <w:r w:rsidRPr="00C518D2">
        <w:rPr>
          <w:rFonts w:ascii="Times New Roman" w:hAnsi="Times New Roman"/>
          <w:b/>
          <w:spacing w:val="80"/>
          <w:sz w:val="29"/>
          <w:szCs w:val="29"/>
          <w:lang w:val="lt-LT"/>
        </w:rPr>
        <w:t xml:space="preserve">PAŽYMA </w:t>
      </w:r>
    </w:p>
    <w:p w14:paraId="087A8F6B" w14:textId="77777777" w:rsidR="00431E24" w:rsidRPr="008E06F6" w:rsidRDefault="00431E24" w:rsidP="00280F8F">
      <w:pPr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9"/>
          <w:szCs w:val="29"/>
          <w:lang w:val="lt-LT"/>
        </w:rPr>
      </w:pPr>
      <w:r w:rsidRPr="008E06F6">
        <w:rPr>
          <w:rFonts w:ascii="Times New Roman" w:hAnsi="Times New Roman"/>
          <w:b/>
          <w:sz w:val="29"/>
          <w:szCs w:val="29"/>
          <w:lang w:val="lt-LT"/>
        </w:rPr>
        <w:t xml:space="preserve">DĖL </w:t>
      </w:r>
      <w:r w:rsidR="00C518D2">
        <w:rPr>
          <w:rFonts w:ascii="Times New Roman" w:hAnsi="Times New Roman"/>
          <w:b/>
          <w:sz w:val="29"/>
          <w:szCs w:val="29"/>
          <w:lang w:val="lt-LT"/>
        </w:rPr>
        <w:t xml:space="preserve">DALYVAVIMO EUROPOS SĄJUNGOS </w:t>
      </w:r>
      <w:r w:rsidR="00280F8F">
        <w:rPr>
          <w:rFonts w:ascii="Times New Roman" w:hAnsi="Times New Roman"/>
          <w:b/>
          <w:sz w:val="29"/>
          <w:szCs w:val="29"/>
          <w:lang w:val="lt-LT"/>
        </w:rPr>
        <w:t>TEISINGUMO</w:t>
      </w:r>
      <w:r w:rsidR="00C518D2">
        <w:rPr>
          <w:rFonts w:ascii="Times New Roman" w:hAnsi="Times New Roman"/>
          <w:b/>
          <w:sz w:val="29"/>
          <w:szCs w:val="29"/>
          <w:lang w:val="lt-LT"/>
        </w:rPr>
        <w:t xml:space="preserve"> TEISMO BYLOJE </w:t>
      </w:r>
      <w:r w:rsidR="004521AC">
        <w:rPr>
          <w:rFonts w:ascii="Times New Roman" w:hAnsi="Times New Roman"/>
          <w:b/>
          <w:sz w:val="29"/>
          <w:szCs w:val="29"/>
          <w:lang w:val="lt-LT"/>
        </w:rPr>
        <w:t>C-277/18</w:t>
      </w:r>
    </w:p>
    <w:p w14:paraId="087A8F6C" w14:textId="77777777" w:rsidR="00133CAF" w:rsidRPr="008E06F6" w:rsidRDefault="00133CAF" w:rsidP="00431E24">
      <w:pPr>
        <w:tabs>
          <w:tab w:val="left" w:pos="0"/>
        </w:tabs>
        <w:ind w:left="0" w:firstLine="0"/>
        <w:jc w:val="center"/>
        <w:rPr>
          <w:rFonts w:ascii="Times New Roman" w:hAnsi="Times New Roman"/>
          <w:b/>
          <w:sz w:val="29"/>
          <w:szCs w:val="29"/>
          <w:lang w:val="lt-LT"/>
        </w:rPr>
      </w:pPr>
    </w:p>
    <w:p w14:paraId="087A8F6D" w14:textId="77777777" w:rsidR="00431E24" w:rsidRPr="00367124" w:rsidRDefault="00431E24" w:rsidP="0033728C">
      <w:pPr>
        <w:pStyle w:val="Tekstas"/>
        <w:tabs>
          <w:tab w:val="left" w:pos="180"/>
          <w:tab w:val="left" w:pos="709"/>
        </w:tabs>
        <w:spacing w:before="0" w:after="0" w:line="360" w:lineRule="auto"/>
        <w:ind w:firstLine="0"/>
      </w:pPr>
    </w:p>
    <w:p w14:paraId="087A8F6E" w14:textId="77777777" w:rsidR="00280F8F" w:rsidRPr="0066744C" w:rsidRDefault="0033728C" w:rsidP="00CC1A64">
      <w:pPr>
        <w:autoSpaceDE w:val="0"/>
        <w:autoSpaceDN w:val="0"/>
        <w:adjustRightInd w:val="0"/>
        <w:spacing w:after="240"/>
        <w:ind w:left="0" w:firstLine="1296"/>
        <w:rPr>
          <w:rFonts w:ascii="Times New Roman" w:eastAsia="EUAlbertina-Bold-Identity-H" w:hAnsi="Times New Roman"/>
          <w:bCs/>
          <w:sz w:val="28"/>
          <w:szCs w:val="28"/>
          <w:lang w:val="lt-LT" w:eastAsia="lt-LT"/>
        </w:rPr>
      </w:pPr>
      <w:r w:rsidRPr="0066744C">
        <w:rPr>
          <w:rFonts w:ascii="Times New Roman" w:hAnsi="Times New Roman"/>
          <w:sz w:val="28"/>
          <w:szCs w:val="28"/>
          <w:lang w:val="lt-LT"/>
        </w:rPr>
        <w:t xml:space="preserve">Ši byla Europos Sąjungos </w:t>
      </w:r>
      <w:r w:rsidR="00280F8F" w:rsidRPr="0066744C">
        <w:rPr>
          <w:rFonts w:ascii="Times New Roman" w:hAnsi="Times New Roman"/>
          <w:sz w:val="28"/>
          <w:szCs w:val="28"/>
          <w:lang w:val="lt-LT"/>
        </w:rPr>
        <w:t>Teisingumo T</w:t>
      </w:r>
      <w:r w:rsidRPr="0066744C">
        <w:rPr>
          <w:rFonts w:ascii="Times New Roman" w:hAnsi="Times New Roman"/>
          <w:sz w:val="28"/>
          <w:szCs w:val="28"/>
          <w:lang w:val="lt-LT"/>
        </w:rPr>
        <w:t xml:space="preserve">eisme nagrinėjama pagal </w:t>
      </w:r>
      <w:r w:rsidR="00356107" w:rsidRPr="00356107">
        <w:rPr>
          <w:rFonts w:ascii="Times New Roman" w:hAnsi="Times New Roman"/>
          <w:sz w:val="28"/>
          <w:szCs w:val="28"/>
          <w:lang w:val="lt-LT"/>
        </w:rPr>
        <w:t>Portugalijos teism</w:t>
      </w:r>
      <w:r w:rsidR="00356107">
        <w:rPr>
          <w:rFonts w:ascii="Times New Roman" w:hAnsi="Times New Roman"/>
          <w:sz w:val="28"/>
          <w:szCs w:val="28"/>
          <w:lang w:val="lt-LT"/>
        </w:rPr>
        <w:t>o</w:t>
      </w:r>
      <w:r w:rsidR="00356107" w:rsidRPr="00356107">
        <w:rPr>
          <w:rFonts w:ascii="Times New Roman" w:hAnsi="Times New Roman"/>
          <w:sz w:val="28"/>
          <w:szCs w:val="28"/>
          <w:lang w:val="lt-LT"/>
        </w:rPr>
        <w:t xml:space="preserve"> </w:t>
      </w:r>
      <w:r w:rsidR="0067727B" w:rsidRPr="0067727B">
        <w:rPr>
          <w:rFonts w:ascii="Times New Roman" w:hAnsi="Times New Roman"/>
          <w:sz w:val="28"/>
          <w:szCs w:val="28"/>
          <w:lang w:val="lt-LT"/>
        </w:rPr>
        <w:t xml:space="preserve">pateiktą prašymą priimti prejudicinį sprendimą dėl </w:t>
      </w:r>
      <w:r w:rsidR="00DB0640">
        <w:rPr>
          <w:rFonts w:ascii="Times New Roman" w:hAnsi="Times New Roman"/>
          <w:sz w:val="28"/>
          <w:szCs w:val="28"/>
          <w:lang w:val="lt-LT"/>
        </w:rPr>
        <w:t>Bendros gaminių saugos direktyvos</w:t>
      </w:r>
      <w:r w:rsidR="00356107" w:rsidRPr="00356107">
        <w:rPr>
          <w:rFonts w:ascii="Times New Roman" w:hAnsi="Times New Roman"/>
          <w:sz w:val="28"/>
          <w:szCs w:val="28"/>
          <w:vertAlign w:val="superscript"/>
          <w:lang w:val="lt-LT"/>
        </w:rPr>
        <w:footnoteReference w:id="1"/>
      </w:r>
      <w:r w:rsidR="00356107" w:rsidRPr="00356107">
        <w:rPr>
          <w:rFonts w:ascii="Times New Roman" w:hAnsi="Times New Roman"/>
          <w:sz w:val="28"/>
          <w:szCs w:val="28"/>
          <w:lang w:val="lt-LT"/>
        </w:rPr>
        <w:t xml:space="preserve"> ir </w:t>
      </w:r>
      <w:r w:rsidR="00DB0640">
        <w:rPr>
          <w:rFonts w:ascii="Times New Roman" w:hAnsi="Times New Roman"/>
          <w:sz w:val="28"/>
          <w:szCs w:val="28"/>
          <w:lang w:val="lt-LT"/>
        </w:rPr>
        <w:t>Produktų panašių į maisto produktus</w:t>
      </w:r>
      <w:r w:rsidR="005F584E">
        <w:rPr>
          <w:rFonts w:ascii="Times New Roman" w:hAnsi="Times New Roman"/>
          <w:sz w:val="28"/>
          <w:szCs w:val="28"/>
          <w:lang w:val="lt-LT"/>
        </w:rPr>
        <w:t>, galinčių kelti pavojų vartotojų sveikatai d</w:t>
      </w:r>
      <w:r w:rsidR="00356107" w:rsidRPr="00356107">
        <w:rPr>
          <w:rFonts w:ascii="Times New Roman" w:hAnsi="Times New Roman"/>
          <w:sz w:val="28"/>
          <w:szCs w:val="28"/>
          <w:lang w:val="lt-LT"/>
        </w:rPr>
        <w:t>irektyvos</w:t>
      </w:r>
      <w:r w:rsidR="00356107" w:rsidRPr="00356107">
        <w:rPr>
          <w:rFonts w:ascii="Times New Roman" w:hAnsi="Times New Roman"/>
          <w:sz w:val="28"/>
          <w:szCs w:val="28"/>
          <w:vertAlign w:val="superscript"/>
          <w:lang w:val="lt-LT"/>
        </w:rPr>
        <w:footnoteReference w:id="2"/>
      </w:r>
      <w:r w:rsidR="00356107" w:rsidRPr="00356107">
        <w:rPr>
          <w:rFonts w:ascii="Times New Roman" w:hAnsi="Times New Roman"/>
          <w:sz w:val="28"/>
          <w:szCs w:val="28"/>
          <w:lang w:val="lt-LT"/>
        </w:rPr>
        <w:t xml:space="preserve"> bei </w:t>
      </w:r>
      <w:r w:rsidR="006827B6">
        <w:rPr>
          <w:rFonts w:ascii="Times New Roman" w:hAnsi="Times New Roman"/>
          <w:sz w:val="28"/>
          <w:szCs w:val="28"/>
          <w:lang w:val="lt-LT"/>
        </w:rPr>
        <w:t>laisvo prekių judėjimo</w:t>
      </w:r>
      <w:r w:rsidR="00563A05">
        <w:rPr>
          <w:rStyle w:val="FootnoteReference"/>
          <w:rFonts w:ascii="Times New Roman" w:hAnsi="Times New Roman"/>
          <w:sz w:val="28"/>
          <w:szCs w:val="28"/>
          <w:lang w:val="lt-LT"/>
        </w:rPr>
        <w:footnoteReference w:id="3"/>
      </w:r>
      <w:r w:rsidR="006827B6">
        <w:rPr>
          <w:rFonts w:ascii="Times New Roman" w:hAnsi="Times New Roman"/>
          <w:sz w:val="28"/>
          <w:szCs w:val="28"/>
          <w:lang w:val="lt-LT"/>
        </w:rPr>
        <w:t xml:space="preserve"> </w:t>
      </w:r>
      <w:r w:rsidR="00356107">
        <w:rPr>
          <w:rFonts w:ascii="Times New Roman" w:hAnsi="Times New Roman"/>
          <w:sz w:val="28"/>
          <w:szCs w:val="28"/>
          <w:lang w:val="lt-LT"/>
        </w:rPr>
        <w:t xml:space="preserve">nuostatų </w:t>
      </w:r>
      <w:r w:rsidR="004C5032">
        <w:rPr>
          <w:rFonts w:ascii="Times New Roman" w:hAnsi="Times New Roman"/>
          <w:sz w:val="28"/>
          <w:szCs w:val="28"/>
          <w:lang w:val="lt-LT"/>
        </w:rPr>
        <w:t>išaiškinimo.</w:t>
      </w:r>
    </w:p>
    <w:p w14:paraId="087A8F6F" w14:textId="77777777" w:rsidR="00F92559" w:rsidRDefault="00CC1A64" w:rsidP="000B0ED6">
      <w:pPr>
        <w:autoSpaceDE w:val="0"/>
        <w:autoSpaceDN w:val="0"/>
        <w:adjustRightInd w:val="0"/>
        <w:spacing w:after="240"/>
        <w:ind w:left="0" w:firstLine="1296"/>
        <w:rPr>
          <w:rFonts w:ascii="Times New Roman" w:hAnsi="Times New Roman"/>
          <w:sz w:val="28"/>
          <w:szCs w:val="28"/>
          <w:lang w:val="lt-LT"/>
        </w:rPr>
      </w:pPr>
      <w:r>
        <w:rPr>
          <w:rFonts w:ascii="Times New Roman" w:hAnsi="Times New Roman"/>
          <w:sz w:val="28"/>
          <w:szCs w:val="28"/>
          <w:lang w:val="lt-LT"/>
        </w:rPr>
        <w:t>Byloje keliami klausimai</w:t>
      </w:r>
      <w:r w:rsidR="002D05C3" w:rsidRPr="002D05C3">
        <w:rPr>
          <w:rFonts w:ascii="Times New Roman" w:hAnsi="Times New Roman"/>
          <w:sz w:val="28"/>
          <w:szCs w:val="28"/>
          <w:lang w:val="lt-LT"/>
        </w:rPr>
        <w:t xml:space="preserve">, ar </w:t>
      </w:r>
      <w:r w:rsidR="005F584E">
        <w:rPr>
          <w:rFonts w:ascii="Times New Roman" w:hAnsi="Times New Roman"/>
          <w:sz w:val="28"/>
          <w:szCs w:val="28"/>
          <w:lang w:val="lt-LT"/>
        </w:rPr>
        <w:t xml:space="preserve">su Europos Sąjungos teise suderinami </w:t>
      </w:r>
      <w:r w:rsidR="005F584E" w:rsidRPr="005F584E">
        <w:rPr>
          <w:rFonts w:ascii="Times New Roman" w:hAnsi="Times New Roman"/>
          <w:sz w:val="28"/>
          <w:szCs w:val="28"/>
          <w:lang w:val="lt-LT"/>
        </w:rPr>
        <w:t>Portugalijos teisės aktai, draudžiantys prekiauti</w:t>
      </w:r>
      <w:r w:rsidR="00D6168B">
        <w:rPr>
          <w:rFonts w:ascii="Times New Roman" w:hAnsi="Times New Roman"/>
          <w:sz w:val="28"/>
          <w:szCs w:val="28"/>
          <w:lang w:val="lt-LT"/>
        </w:rPr>
        <w:t>: pirma,</w:t>
      </w:r>
      <w:r w:rsidR="005F584E" w:rsidRPr="005F584E">
        <w:rPr>
          <w:rFonts w:ascii="Times New Roman" w:hAnsi="Times New Roman"/>
          <w:sz w:val="28"/>
          <w:szCs w:val="28"/>
          <w:lang w:val="lt-LT"/>
        </w:rPr>
        <w:t xml:space="preserve"> produktais, k</w:t>
      </w:r>
      <w:r w:rsidR="007B00E0">
        <w:rPr>
          <w:rFonts w:ascii="Times New Roman" w:hAnsi="Times New Roman"/>
          <w:sz w:val="28"/>
          <w:szCs w:val="28"/>
          <w:lang w:val="lt-LT"/>
        </w:rPr>
        <w:t>urie dėl savo išvaizdos</w:t>
      </w:r>
      <w:r w:rsidR="005F584E" w:rsidRPr="005F584E">
        <w:rPr>
          <w:rFonts w:ascii="Times New Roman" w:hAnsi="Times New Roman"/>
          <w:sz w:val="28"/>
          <w:szCs w:val="28"/>
          <w:lang w:val="lt-LT"/>
        </w:rPr>
        <w:t xml:space="preserve"> gali būti supainiojami su žaislais ir taip sukelti pavojų vartotojų, ypač vaikų, sveikatai ir saugumui</w:t>
      </w:r>
      <w:r w:rsidR="00D074E6">
        <w:rPr>
          <w:rFonts w:ascii="Times New Roman" w:hAnsi="Times New Roman"/>
          <w:sz w:val="28"/>
          <w:szCs w:val="28"/>
          <w:lang w:val="lt-LT"/>
        </w:rPr>
        <w:t>,</w:t>
      </w:r>
      <w:r w:rsidR="005F584E" w:rsidRPr="005F584E">
        <w:rPr>
          <w:rFonts w:ascii="Times New Roman" w:hAnsi="Times New Roman"/>
          <w:sz w:val="28"/>
          <w:szCs w:val="28"/>
          <w:lang w:val="lt-LT"/>
        </w:rPr>
        <w:t xml:space="preserve"> bei</w:t>
      </w:r>
      <w:r w:rsidR="00D6168B">
        <w:rPr>
          <w:rFonts w:ascii="Times New Roman" w:hAnsi="Times New Roman"/>
          <w:sz w:val="28"/>
          <w:szCs w:val="28"/>
          <w:lang w:val="lt-LT"/>
        </w:rPr>
        <w:t>, antra,</w:t>
      </w:r>
      <w:r w:rsidR="005F584E" w:rsidRPr="005F584E">
        <w:rPr>
          <w:rFonts w:ascii="Times New Roman" w:hAnsi="Times New Roman"/>
          <w:sz w:val="28"/>
          <w:szCs w:val="28"/>
          <w:lang w:val="lt-LT"/>
        </w:rPr>
        <w:t xml:space="preserve"> produktais, dėl kurių išvaizdos vartotojai gali būti skatinami juos panaudoti kitais tikslais nei tikroji jų paskirtis, net jeigu jie ir nėra pavojingi </w:t>
      </w:r>
      <w:r w:rsidR="00F9174E">
        <w:rPr>
          <w:rFonts w:ascii="Times New Roman" w:hAnsi="Times New Roman"/>
          <w:sz w:val="28"/>
          <w:szCs w:val="28"/>
          <w:lang w:val="lt-LT"/>
        </w:rPr>
        <w:t>sveikatai produktai</w:t>
      </w:r>
      <w:r w:rsidR="005F584E" w:rsidRPr="005F584E">
        <w:rPr>
          <w:rFonts w:ascii="Times New Roman" w:hAnsi="Times New Roman"/>
          <w:sz w:val="28"/>
          <w:szCs w:val="28"/>
          <w:lang w:val="lt-LT"/>
        </w:rPr>
        <w:t xml:space="preserve">. </w:t>
      </w:r>
    </w:p>
    <w:p w14:paraId="087A8F70" w14:textId="77777777" w:rsidR="00684C1A" w:rsidRPr="001059D2" w:rsidRDefault="002A5CA1" w:rsidP="001059D2">
      <w:pPr>
        <w:pStyle w:val="Tekstas"/>
        <w:tabs>
          <w:tab w:val="left" w:pos="180"/>
          <w:tab w:val="left" w:pos="1440"/>
        </w:tabs>
        <w:spacing w:before="0" w:after="0" w:line="360" w:lineRule="auto"/>
        <w:ind w:firstLine="851"/>
        <w:rPr>
          <w:sz w:val="23"/>
          <w:szCs w:val="23"/>
        </w:rPr>
      </w:pPr>
      <w:r>
        <w:rPr>
          <w:sz w:val="28"/>
          <w:szCs w:val="28"/>
        </w:rPr>
        <w:tab/>
      </w:r>
      <w:r w:rsidR="000E04CF" w:rsidRPr="000E04CF">
        <w:rPr>
          <w:sz w:val="28"/>
          <w:szCs w:val="28"/>
        </w:rPr>
        <w:t xml:space="preserve">Lietuvos Respublikos Vyriausybei tikslinga pareikšti savo nuomonę byloje, siekiant </w:t>
      </w:r>
      <w:r w:rsidR="00FC5578">
        <w:rPr>
          <w:sz w:val="28"/>
          <w:szCs w:val="28"/>
        </w:rPr>
        <w:t>išvengti nesaugių gaminių</w:t>
      </w:r>
      <w:r w:rsidR="00CC0CBC">
        <w:rPr>
          <w:sz w:val="28"/>
          <w:szCs w:val="28"/>
        </w:rPr>
        <w:t xml:space="preserve"> </w:t>
      </w:r>
      <w:r w:rsidR="00FC5578">
        <w:rPr>
          <w:sz w:val="28"/>
          <w:szCs w:val="28"/>
        </w:rPr>
        <w:t>prekybos Lietuvoje</w:t>
      </w:r>
      <w:r w:rsidR="00F9174E">
        <w:rPr>
          <w:sz w:val="28"/>
          <w:szCs w:val="28"/>
        </w:rPr>
        <w:t xml:space="preserve"> ir</w:t>
      </w:r>
      <w:r w:rsidR="00FC5578">
        <w:rPr>
          <w:sz w:val="28"/>
          <w:szCs w:val="28"/>
        </w:rPr>
        <w:t xml:space="preserve"> išlaikyti kompe</w:t>
      </w:r>
      <w:r w:rsidR="0047721C">
        <w:rPr>
          <w:sz w:val="28"/>
          <w:szCs w:val="28"/>
        </w:rPr>
        <w:t>tentingų institucijų diskreciją</w:t>
      </w:r>
      <w:r w:rsidR="0020752C">
        <w:rPr>
          <w:sz w:val="28"/>
          <w:szCs w:val="28"/>
        </w:rPr>
        <w:t xml:space="preserve">, įvertinus produktų pavojingumą ir panašumą į žaislus, </w:t>
      </w:r>
      <w:r w:rsidR="0047721C" w:rsidRPr="0047721C">
        <w:rPr>
          <w:sz w:val="28"/>
          <w:szCs w:val="28"/>
        </w:rPr>
        <w:t xml:space="preserve"> </w:t>
      </w:r>
      <w:r w:rsidR="0047721C">
        <w:rPr>
          <w:sz w:val="28"/>
          <w:szCs w:val="28"/>
        </w:rPr>
        <w:t xml:space="preserve">juos </w:t>
      </w:r>
      <w:r w:rsidR="0020752C">
        <w:rPr>
          <w:sz w:val="28"/>
          <w:szCs w:val="28"/>
        </w:rPr>
        <w:t xml:space="preserve">pašalinti </w:t>
      </w:r>
      <w:r w:rsidR="00CC0CBC">
        <w:rPr>
          <w:sz w:val="28"/>
          <w:szCs w:val="28"/>
        </w:rPr>
        <w:t>iš rinkos bei</w:t>
      </w:r>
      <w:r w:rsidR="0047721C">
        <w:rPr>
          <w:sz w:val="28"/>
          <w:szCs w:val="28"/>
        </w:rPr>
        <w:t xml:space="preserve"> </w:t>
      </w:r>
      <w:r w:rsidR="0020752C">
        <w:rPr>
          <w:sz w:val="28"/>
          <w:szCs w:val="28"/>
        </w:rPr>
        <w:t xml:space="preserve">taip </w:t>
      </w:r>
      <w:r w:rsidR="0047721C">
        <w:rPr>
          <w:sz w:val="28"/>
          <w:szCs w:val="28"/>
        </w:rPr>
        <w:t>užtikrin</w:t>
      </w:r>
      <w:r w:rsidR="0020752C">
        <w:rPr>
          <w:sz w:val="28"/>
          <w:szCs w:val="28"/>
        </w:rPr>
        <w:t>ti</w:t>
      </w:r>
      <w:r w:rsidR="0047721C">
        <w:rPr>
          <w:sz w:val="28"/>
          <w:szCs w:val="28"/>
        </w:rPr>
        <w:t xml:space="preserve"> teisėtus vartotojų interesus.</w:t>
      </w:r>
      <w:r w:rsidR="007C0EBA">
        <w:rPr>
          <w:sz w:val="28"/>
          <w:szCs w:val="28"/>
        </w:rPr>
        <w:t xml:space="preserve"> Todėl </w:t>
      </w:r>
      <w:r w:rsidR="001639B8">
        <w:rPr>
          <w:sz w:val="28"/>
          <w:szCs w:val="28"/>
        </w:rPr>
        <w:t xml:space="preserve">byloje būtų laikomasi pozicijos, kad valstybė narė gali drausti prekiauti produktais, </w:t>
      </w:r>
      <w:r w:rsidR="00406040">
        <w:rPr>
          <w:sz w:val="28"/>
          <w:szCs w:val="28"/>
        </w:rPr>
        <w:t>kurie gali būti supainioti su žaislais, jei tokie produktai yra pavojingi žmonių sveikatai.</w:t>
      </w:r>
    </w:p>
    <w:p w14:paraId="087A8F71" w14:textId="77777777" w:rsidR="00D96461" w:rsidRPr="00194C41" w:rsidRDefault="00EB355C" w:rsidP="00194C41">
      <w:pPr>
        <w:tabs>
          <w:tab w:val="left" w:pos="851"/>
        </w:tabs>
        <w:spacing w:before="240"/>
        <w:ind w:left="0" w:firstLine="0"/>
        <w:rPr>
          <w:rFonts w:ascii="Times New Roman" w:hAnsi="Times New Roman"/>
          <w:sz w:val="28"/>
          <w:szCs w:val="28"/>
          <w:lang w:val="lt-LT"/>
        </w:rPr>
      </w:pPr>
      <w:r w:rsidRPr="00684C1A">
        <w:rPr>
          <w:sz w:val="28"/>
          <w:szCs w:val="28"/>
          <w:lang w:val="lt-LT"/>
        </w:rPr>
        <w:tab/>
      </w:r>
      <w:r w:rsidRPr="00684C1A">
        <w:rPr>
          <w:rFonts w:ascii="Times New Roman" w:hAnsi="Times New Roman"/>
          <w:sz w:val="28"/>
          <w:szCs w:val="28"/>
          <w:lang w:val="lt-LT"/>
        </w:rPr>
        <w:tab/>
      </w:r>
      <w:r w:rsidR="005D3DD0">
        <w:rPr>
          <w:rFonts w:ascii="Times New Roman" w:hAnsi="Times New Roman"/>
          <w:sz w:val="28"/>
          <w:szCs w:val="28"/>
          <w:lang w:val="lt-LT"/>
        </w:rPr>
        <w:t>Dėl nurodytų</w:t>
      </w:r>
      <w:r w:rsidR="00441FBC">
        <w:rPr>
          <w:rFonts w:ascii="Times New Roman" w:hAnsi="Times New Roman"/>
          <w:sz w:val="28"/>
          <w:szCs w:val="28"/>
          <w:lang w:val="lt-LT"/>
        </w:rPr>
        <w:t xml:space="preserve"> priežasčių</w:t>
      </w:r>
      <w:r w:rsidRPr="00684C1A">
        <w:rPr>
          <w:rFonts w:ascii="Times New Roman" w:hAnsi="Times New Roman"/>
          <w:sz w:val="28"/>
          <w:szCs w:val="28"/>
          <w:lang w:val="lt-LT"/>
        </w:rPr>
        <w:t xml:space="preserve"> siūloma</w:t>
      </w:r>
      <w:r w:rsidR="00BC4C10" w:rsidRPr="00684C1A">
        <w:rPr>
          <w:rFonts w:ascii="Times New Roman" w:hAnsi="Times New Roman"/>
          <w:sz w:val="28"/>
          <w:szCs w:val="28"/>
          <w:lang w:val="lt-LT"/>
        </w:rPr>
        <w:t xml:space="preserve"> pritarti Lietuvos Respublikos dalyvavimui šioj</w:t>
      </w:r>
      <w:r w:rsidR="00441FBC">
        <w:rPr>
          <w:rFonts w:ascii="Times New Roman" w:hAnsi="Times New Roman"/>
          <w:sz w:val="28"/>
          <w:szCs w:val="28"/>
          <w:lang w:val="lt-LT"/>
        </w:rPr>
        <w:t>e byloje</w:t>
      </w:r>
      <w:r w:rsidR="00BC4C10" w:rsidRPr="00684C1A">
        <w:rPr>
          <w:rFonts w:ascii="Times New Roman" w:hAnsi="Times New Roman"/>
          <w:sz w:val="28"/>
          <w:szCs w:val="28"/>
          <w:lang w:val="lt-LT"/>
        </w:rPr>
        <w:t>.</w:t>
      </w:r>
    </w:p>
    <w:sectPr w:rsidR="00D96461" w:rsidRPr="00194C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A8F74" w14:textId="77777777" w:rsidR="00582605" w:rsidRDefault="00582605" w:rsidP="00084220">
      <w:pPr>
        <w:spacing w:line="240" w:lineRule="auto"/>
      </w:pPr>
      <w:r>
        <w:separator/>
      </w:r>
    </w:p>
  </w:endnote>
  <w:endnote w:type="continuationSeparator" w:id="0">
    <w:p w14:paraId="087A8F75" w14:textId="77777777" w:rsidR="00582605" w:rsidRDefault="00582605" w:rsidP="000842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A8F72" w14:textId="77777777" w:rsidR="00582605" w:rsidRDefault="00582605" w:rsidP="00084220">
      <w:pPr>
        <w:spacing w:line="240" w:lineRule="auto"/>
      </w:pPr>
      <w:r>
        <w:separator/>
      </w:r>
    </w:p>
  </w:footnote>
  <w:footnote w:type="continuationSeparator" w:id="0">
    <w:p w14:paraId="087A8F73" w14:textId="77777777" w:rsidR="00582605" w:rsidRDefault="00582605" w:rsidP="00084220">
      <w:pPr>
        <w:spacing w:line="240" w:lineRule="auto"/>
      </w:pPr>
      <w:r>
        <w:continuationSeparator/>
      </w:r>
    </w:p>
  </w:footnote>
  <w:footnote w:id="1">
    <w:p w14:paraId="087A8F76" w14:textId="77777777" w:rsidR="00356107" w:rsidRPr="00563A05" w:rsidRDefault="00356107" w:rsidP="00563A05">
      <w:pPr>
        <w:pStyle w:val="FootnoteText"/>
        <w:spacing w:line="240" w:lineRule="auto"/>
        <w:ind w:left="357" w:hanging="357"/>
        <w:rPr>
          <w:rFonts w:ascii="Times New Roman" w:hAnsi="Times New Roman"/>
          <w:lang w:val="lt-LT"/>
        </w:rPr>
      </w:pPr>
      <w:r w:rsidRPr="00563A05">
        <w:rPr>
          <w:rStyle w:val="FootnoteReference"/>
          <w:rFonts w:ascii="Times New Roman" w:hAnsi="Times New Roman"/>
          <w:lang w:val="lt-LT"/>
        </w:rPr>
        <w:footnoteRef/>
      </w:r>
      <w:r w:rsidRPr="00563A05">
        <w:rPr>
          <w:rFonts w:ascii="Times New Roman" w:hAnsi="Times New Roman"/>
          <w:lang w:val="lt-LT"/>
        </w:rPr>
        <w:t xml:space="preserve"> </w:t>
      </w:r>
      <w:r w:rsidRPr="00563A05">
        <w:rPr>
          <w:rFonts w:ascii="Times New Roman" w:eastAsia="Times New Roman" w:hAnsi="Times New Roman"/>
          <w:lang w:val="lt-LT" w:eastAsia="lt-LT"/>
        </w:rPr>
        <w:t>2001 m. gruodžio 3 d. Europos Parlamento ir Tarybos direktyva dėl bendros gaminių saugos (tekstas svarbus EEE).</w:t>
      </w:r>
    </w:p>
  </w:footnote>
  <w:footnote w:id="2">
    <w:p w14:paraId="087A8F77" w14:textId="77777777" w:rsidR="00356107" w:rsidRPr="00563A05" w:rsidRDefault="00356107" w:rsidP="00563A05">
      <w:pPr>
        <w:pStyle w:val="FootnoteText"/>
        <w:spacing w:line="240" w:lineRule="auto"/>
        <w:ind w:left="0" w:firstLine="0"/>
        <w:rPr>
          <w:rFonts w:ascii="Times New Roman" w:hAnsi="Times New Roman"/>
          <w:lang w:val="lt-LT"/>
        </w:rPr>
      </w:pPr>
      <w:r w:rsidRPr="00563A05">
        <w:rPr>
          <w:rStyle w:val="FootnoteReference"/>
          <w:rFonts w:ascii="Times New Roman" w:hAnsi="Times New Roman"/>
          <w:lang w:val="lt-LT"/>
        </w:rPr>
        <w:footnoteRef/>
      </w:r>
      <w:r w:rsidRPr="00563A05">
        <w:rPr>
          <w:rFonts w:ascii="Times New Roman" w:hAnsi="Times New Roman"/>
          <w:lang w:val="lt-LT"/>
        </w:rPr>
        <w:t xml:space="preserve"> 1987 m. birželio 25 d. Tarybos direktyva dėl valstybių narių įstatymų, skirtų produkt</w:t>
      </w:r>
      <w:r w:rsidR="00915E21" w:rsidRPr="00563A05">
        <w:rPr>
          <w:rFonts w:ascii="Times New Roman" w:hAnsi="Times New Roman"/>
          <w:lang w:val="lt-LT"/>
        </w:rPr>
        <w:t xml:space="preserve">ams, kurie, atrodydami kitokie, </w:t>
      </w:r>
      <w:r w:rsidRPr="00563A05">
        <w:rPr>
          <w:rFonts w:ascii="Times New Roman" w:hAnsi="Times New Roman"/>
          <w:lang w:val="lt-LT"/>
        </w:rPr>
        <w:t>nei yra iš tikrųjų, kelia pavojų vartotojų sveikatai ar saugai, suderinimo.</w:t>
      </w:r>
    </w:p>
  </w:footnote>
  <w:footnote w:id="3">
    <w:p w14:paraId="087A8F78" w14:textId="77777777" w:rsidR="00563A05" w:rsidRPr="00563A05" w:rsidRDefault="00563A05" w:rsidP="00563A05">
      <w:pPr>
        <w:pStyle w:val="FootnoteText"/>
        <w:rPr>
          <w:lang w:val="lt-LT"/>
        </w:rPr>
      </w:pPr>
      <w:r w:rsidRPr="00563A05">
        <w:rPr>
          <w:rStyle w:val="FootnoteReference"/>
          <w:rFonts w:ascii="Times New Roman" w:hAnsi="Times New Roman"/>
          <w:lang w:val="lt-LT"/>
        </w:rPr>
        <w:footnoteRef/>
      </w:r>
      <w:r w:rsidRPr="00563A05">
        <w:rPr>
          <w:rFonts w:ascii="Times New Roman" w:hAnsi="Times New Roman"/>
          <w:lang w:val="lt-LT"/>
        </w:rPr>
        <w:t xml:space="preserve"> Sutarties dėl Europos Sąju</w:t>
      </w:r>
      <w:r w:rsidR="007B00E0">
        <w:rPr>
          <w:rFonts w:ascii="Times New Roman" w:hAnsi="Times New Roman"/>
          <w:lang w:val="lt-LT"/>
        </w:rPr>
        <w:t>ngos veikimo 34 ir 36 straipsnių.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5AE7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E81E7D"/>
    <w:multiLevelType w:val="hybridMultilevel"/>
    <w:tmpl w:val="B2CA8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24"/>
    <w:rsid w:val="00013E0D"/>
    <w:rsid w:val="00045635"/>
    <w:rsid w:val="00062D0D"/>
    <w:rsid w:val="000640F7"/>
    <w:rsid w:val="000712FB"/>
    <w:rsid w:val="00073E1E"/>
    <w:rsid w:val="00084220"/>
    <w:rsid w:val="00085B42"/>
    <w:rsid w:val="00087D80"/>
    <w:rsid w:val="000A687E"/>
    <w:rsid w:val="000A78F8"/>
    <w:rsid w:val="000B0608"/>
    <w:rsid w:val="000B0ED6"/>
    <w:rsid w:val="000D70B0"/>
    <w:rsid w:val="000E04CF"/>
    <w:rsid w:val="000E6107"/>
    <w:rsid w:val="001059D2"/>
    <w:rsid w:val="00120BB6"/>
    <w:rsid w:val="00124B0B"/>
    <w:rsid w:val="00133CAF"/>
    <w:rsid w:val="00140BE7"/>
    <w:rsid w:val="001639B8"/>
    <w:rsid w:val="00173712"/>
    <w:rsid w:val="00194C41"/>
    <w:rsid w:val="001A108D"/>
    <w:rsid w:val="001B09F5"/>
    <w:rsid w:val="001F62F9"/>
    <w:rsid w:val="001F757B"/>
    <w:rsid w:val="0020752C"/>
    <w:rsid w:val="00207550"/>
    <w:rsid w:val="00246CA7"/>
    <w:rsid w:val="00250F22"/>
    <w:rsid w:val="002573FB"/>
    <w:rsid w:val="00265B7E"/>
    <w:rsid w:val="0027288E"/>
    <w:rsid w:val="00280F8F"/>
    <w:rsid w:val="002A5CA1"/>
    <w:rsid w:val="002C3A94"/>
    <w:rsid w:val="002D05C3"/>
    <w:rsid w:val="002D6B55"/>
    <w:rsid w:val="002D76BC"/>
    <w:rsid w:val="002E452A"/>
    <w:rsid w:val="00321073"/>
    <w:rsid w:val="00322F18"/>
    <w:rsid w:val="003325E9"/>
    <w:rsid w:val="00334056"/>
    <w:rsid w:val="0033728C"/>
    <w:rsid w:val="003530BB"/>
    <w:rsid w:val="00356107"/>
    <w:rsid w:val="00367124"/>
    <w:rsid w:val="003740E5"/>
    <w:rsid w:val="003B1617"/>
    <w:rsid w:val="003C489C"/>
    <w:rsid w:val="003C6D67"/>
    <w:rsid w:val="00406040"/>
    <w:rsid w:val="004061C2"/>
    <w:rsid w:val="00431E24"/>
    <w:rsid w:val="00433740"/>
    <w:rsid w:val="00441FBC"/>
    <w:rsid w:val="004521AC"/>
    <w:rsid w:val="00466820"/>
    <w:rsid w:val="00466E86"/>
    <w:rsid w:val="0047662C"/>
    <w:rsid w:val="0047721C"/>
    <w:rsid w:val="00492C58"/>
    <w:rsid w:val="004C5032"/>
    <w:rsid w:val="004D1AB2"/>
    <w:rsid w:val="004E78AB"/>
    <w:rsid w:val="004F0039"/>
    <w:rsid w:val="005274F7"/>
    <w:rsid w:val="00563A05"/>
    <w:rsid w:val="00571FC3"/>
    <w:rsid w:val="00582605"/>
    <w:rsid w:val="005931FF"/>
    <w:rsid w:val="005C142F"/>
    <w:rsid w:val="005D3DD0"/>
    <w:rsid w:val="005D41EA"/>
    <w:rsid w:val="005F584E"/>
    <w:rsid w:val="00610DD7"/>
    <w:rsid w:val="0066744C"/>
    <w:rsid w:val="0067727B"/>
    <w:rsid w:val="006827B6"/>
    <w:rsid w:val="00684C1A"/>
    <w:rsid w:val="00684F2F"/>
    <w:rsid w:val="00692D6B"/>
    <w:rsid w:val="006A4D48"/>
    <w:rsid w:val="006C2233"/>
    <w:rsid w:val="006C5DA5"/>
    <w:rsid w:val="00717AE6"/>
    <w:rsid w:val="0073099F"/>
    <w:rsid w:val="00731C83"/>
    <w:rsid w:val="007337AE"/>
    <w:rsid w:val="00765332"/>
    <w:rsid w:val="00787C7C"/>
    <w:rsid w:val="007916E4"/>
    <w:rsid w:val="007A5035"/>
    <w:rsid w:val="007B00E0"/>
    <w:rsid w:val="007B65CB"/>
    <w:rsid w:val="007C0EBA"/>
    <w:rsid w:val="007C1450"/>
    <w:rsid w:val="007F0D44"/>
    <w:rsid w:val="007F4753"/>
    <w:rsid w:val="00800FCF"/>
    <w:rsid w:val="0081181F"/>
    <w:rsid w:val="00821D45"/>
    <w:rsid w:val="00821DFD"/>
    <w:rsid w:val="00842D27"/>
    <w:rsid w:val="00850CF1"/>
    <w:rsid w:val="00862D7D"/>
    <w:rsid w:val="00895F67"/>
    <w:rsid w:val="008A19AC"/>
    <w:rsid w:val="008A31F0"/>
    <w:rsid w:val="008E06F6"/>
    <w:rsid w:val="008E17F5"/>
    <w:rsid w:val="008E7370"/>
    <w:rsid w:val="00902616"/>
    <w:rsid w:val="00911C9D"/>
    <w:rsid w:val="00915486"/>
    <w:rsid w:val="00915E21"/>
    <w:rsid w:val="00920356"/>
    <w:rsid w:val="00967BF3"/>
    <w:rsid w:val="00971EDE"/>
    <w:rsid w:val="009774C0"/>
    <w:rsid w:val="009951B4"/>
    <w:rsid w:val="009A17A1"/>
    <w:rsid w:val="00A05E97"/>
    <w:rsid w:val="00A06C7A"/>
    <w:rsid w:val="00A129BA"/>
    <w:rsid w:val="00A7179A"/>
    <w:rsid w:val="00A827B3"/>
    <w:rsid w:val="00A8799E"/>
    <w:rsid w:val="00AB0FA3"/>
    <w:rsid w:val="00AB4CE0"/>
    <w:rsid w:val="00AC717F"/>
    <w:rsid w:val="00AD4079"/>
    <w:rsid w:val="00AF6A5A"/>
    <w:rsid w:val="00B61A75"/>
    <w:rsid w:val="00B6442A"/>
    <w:rsid w:val="00B822A3"/>
    <w:rsid w:val="00B94319"/>
    <w:rsid w:val="00B9486B"/>
    <w:rsid w:val="00BB30BE"/>
    <w:rsid w:val="00BC4C10"/>
    <w:rsid w:val="00BF00FC"/>
    <w:rsid w:val="00C054E1"/>
    <w:rsid w:val="00C46DA1"/>
    <w:rsid w:val="00C518D2"/>
    <w:rsid w:val="00C74E1C"/>
    <w:rsid w:val="00CC0CBC"/>
    <w:rsid w:val="00CC1A64"/>
    <w:rsid w:val="00D074E6"/>
    <w:rsid w:val="00D430F3"/>
    <w:rsid w:val="00D57276"/>
    <w:rsid w:val="00D6168B"/>
    <w:rsid w:val="00D634DD"/>
    <w:rsid w:val="00D96461"/>
    <w:rsid w:val="00DA10C7"/>
    <w:rsid w:val="00DB0640"/>
    <w:rsid w:val="00DC4E7B"/>
    <w:rsid w:val="00DD4280"/>
    <w:rsid w:val="00DE6311"/>
    <w:rsid w:val="00E423FB"/>
    <w:rsid w:val="00E80621"/>
    <w:rsid w:val="00EA1E72"/>
    <w:rsid w:val="00EB355C"/>
    <w:rsid w:val="00EB5D4F"/>
    <w:rsid w:val="00EC1AB4"/>
    <w:rsid w:val="00ED445D"/>
    <w:rsid w:val="00F17888"/>
    <w:rsid w:val="00F434E9"/>
    <w:rsid w:val="00F726BA"/>
    <w:rsid w:val="00F80B30"/>
    <w:rsid w:val="00F9174E"/>
    <w:rsid w:val="00F92559"/>
    <w:rsid w:val="00F9590F"/>
    <w:rsid w:val="00FB60E2"/>
    <w:rsid w:val="00FC5578"/>
    <w:rsid w:val="00FD1254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8F6A"/>
  <w15:docId w15:val="{B1F4F075-E813-47E2-9524-6E0E8EE0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E24"/>
    <w:pPr>
      <w:spacing w:line="360" w:lineRule="auto"/>
      <w:ind w:left="360" w:hanging="360"/>
      <w:jc w:val="both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31E24"/>
    <w:pPr>
      <w:ind w:left="720"/>
      <w:contextualSpacing/>
    </w:pPr>
  </w:style>
  <w:style w:type="paragraph" w:customStyle="1" w:styleId="Tekstas">
    <w:name w:val="Tekstas"/>
    <w:basedOn w:val="Normal"/>
    <w:uiPriority w:val="99"/>
    <w:rsid w:val="00431E24"/>
    <w:pPr>
      <w:spacing w:before="40" w:after="40" w:line="240" w:lineRule="auto"/>
      <w:ind w:left="0" w:right="40" w:firstLine="1247"/>
    </w:pPr>
    <w:rPr>
      <w:rFonts w:ascii="Times New Roman" w:eastAsia="Times New Roman" w:hAnsi="Times New Roman"/>
      <w:sz w:val="24"/>
      <w:szCs w:val="24"/>
      <w:lang w:val="lt-LT"/>
    </w:rPr>
  </w:style>
  <w:style w:type="paragraph" w:customStyle="1" w:styleId="Adresas">
    <w:name w:val="Adresas"/>
    <w:basedOn w:val="Normal"/>
    <w:rsid w:val="008E06F6"/>
    <w:pPr>
      <w:spacing w:line="240" w:lineRule="auto"/>
      <w:ind w:left="0" w:right="318" w:firstLine="0"/>
      <w:jc w:val="left"/>
    </w:pPr>
    <w:rPr>
      <w:rFonts w:ascii="Times New Roman" w:eastAsia="Times New Roman" w:hAnsi="Times New Roman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unhideWhenUsed/>
    <w:rsid w:val="0008422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84220"/>
    <w:rPr>
      <w:lang w:val="en-US" w:eastAsia="en-US"/>
    </w:rPr>
  </w:style>
  <w:style w:type="character" w:styleId="FootnoteReference">
    <w:name w:val="footnote reference"/>
    <w:uiPriority w:val="99"/>
    <w:unhideWhenUsed/>
    <w:rsid w:val="00084220"/>
    <w:rPr>
      <w:vertAlign w:val="superscript"/>
    </w:rPr>
  </w:style>
  <w:style w:type="character" w:styleId="Strong">
    <w:name w:val="Strong"/>
    <w:uiPriority w:val="22"/>
    <w:qFormat/>
    <w:rsid w:val="003C6D6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A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A6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8E07-324B-4B0E-87B0-E1270C7C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905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Svinkunaite</dc:creator>
  <cp:lastModifiedBy>Milda Gulbinienė</cp:lastModifiedBy>
  <cp:revision>2</cp:revision>
  <cp:lastPrinted>2017-04-19T06:51:00Z</cp:lastPrinted>
  <dcterms:created xsi:type="dcterms:W3CDTF">2018-07-19T06:14:00Z</dcterms:created>
  <dcterms:modified xsi:type="dcterms:W3CDTF">2018-07-19T06:14:00Z</dcterms:modified>
</cp:coreProperties>
</file>