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61" w:rsidRDefault="00985161" w:rsidP="008F63C7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>
        <w:fldChar w:fldCharType="end"/>
      </w:r>
    </w:p>
    <w:p w:rsidR="00985161" w:rsidRDefault="00985161">
      <w:pPr>
        <w:ind w:left="5670"/>
      </w:pPr>
    </w:p>
    <w:p w:rsidR="00985161" w:rsidRDefault="000F6C3F">
      <w:pPr>
        <w:jc w:val="center"/>
      </w:pPr>
      <w:r>
        <w:rPr>
          <w:noProof/>
        </w:rPr>
        <w:drawing>
          <wp:inline distT="0" distB="0" distL="0" distR="0">
            <wp:extent cx="596265" cy="6305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61" w:rsidRDefault="00985161">
      <w:pPr>
        <w:jc w:val="center"/>
        <w:rPr>
          <w:b/>
        </w:rPr>
      </w:pPr>
      <w:r>
        <w:rPr>
          <w:b/>
        </w:rPr>
        <w:t>LIETUVOS RESPUBLIKOS FINANSŲ MINISTERIJOS</w:t>
      </w:r>
    </w:p>
    <w:p w:rsidR="00985161" w:rsidRDefault="000F6C3F">
      <w:pPr>
        <w:jc w:val="center"/>
        <w:rPr>
          <w:b/>
        </w:rPr>
      </w:pPr>
      <w:r>
        <w:rPr>
          <w:b/>
        </w:rPr>
        <w:t xml:space="preserve">VEIKLOS VALDYMO </w:t>
      </w:r>
      <w:r w:rsidR="00985161">
        <w:rPr>
          <w:b/>
        </w:rPr>
        <w:t>DEPARTAMENTAS</w:t>
      </w:r>
    </w:p>
    <w:p w:rsidR="00985161" w:rsidRDefault="00985161">
      <w:pPr>
        <w:jc w:val="center"/>
      </w:pPr>
    </w:p>
    <w:p w:rsidR="00985161" w:rsidRDefault="00985161">
      <w:pPr>
        <w:jc w:val="center"/>
        <w:sectPr w:rsidR="0098516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985161">
        <w:tc>
          <w:tcPr>
            <w:tcW w:w="4927" w:type="dxa"/>
          </w:tcPr>
          <w:p w:rsidR="006B7B18" w:rsidRDefault="006B7B18" w:rsidP="006B7B18">
            <w:permStart w:id="565542524" w:edGrp="everyone"/>
            <w:r>
              <w:t>Biudžeto departamentui</w:t>
            </w:r>
          </w:p>
          <w:p w:rsidR="00985161" w:rsidRDefault="00985161"/>
          <w:p w:rsidR="00985161" w:rsidRDefault="00985161"/>
          <w:p w:rsidR="00985161" w:rsidRDefault="00985161"/>
        </w:tc>
        <w:tc>
          <w:tcPr>
            <w:tcW w:w="4927" w:type="dxa"/>
          </w:tcPr>
          <w:p w:rsidR="00985161" w:rsidRDefault="0047695D" w:rsidP="00833775">
            <w:r>
              <w:t>2020-09-01   Nr. 26K-S200255</w:t>
            </w:r>
          </w:p>
        </w:tc>
      </w:tr>
      <w:tr w:rsidR="00985161" w:rsidRPr="00E32C1F">
        <w:trPr>
          <w:cantSplit/>
        </w:trPr>
        <w:tc>
          <w:tcPr>
            <w:tcW w:w="9854" w:type="dxa"/>
            <w:gridSpan w:val="2"/>
          </w:tcPr>
          <w:p w:rsidR="00985161" w:rsidRDefault="00985161" w:rsidP="009D5ADD">
            <w:pPr>
              <w:rPr>
                <w:b/>
              </w:rPr>
            </w:pPr>
            <w:r w:rsidRPr="00E32C1F">
              <w:rPr>
                <w:b/>
              </w:rPr>
              <w:t>DĖL</w:t>
            </w:r>
            <w:r w:rsidR="006B7B18">
              <w:rPr>
                <w:b/>
              </w:rPr>
              <w:t xml:space="preserve"> </w:t>
            </w:r>
            <w:r w:rsidR="009D5ADD">
              <w:rPr>
                <w:b/>
              </w:rPr>
              <w:t>LRV NUTARIMO PAKEITIMO</w:t>
            </w:r>
          </w:p>
          <w:p w:rsidR="009D5ADD" w:rsidRPr="00E32C1F" w:rsidRDefault="009D5ADD" w:rsidP="009D5ADD">
            <w:pPr>
              <w:rPr>
                <w:b/>
              </w:rPr>
            </w:pPr>
          </w:p>
        </w:tc>
      </w:tr>
    </w:tbl>
    <w:p w:rsidR="00985161" w:rsidRDefault="00985161">
      <w:pPr>
        <w:jc w:val="center"/>
      </w:pPr>
    </w:p>
    <w:p w:rsidR="008149BB" w:rsidRDefault="00DE191A" w:rsidP="00D71C32">
      <w:pPr>
        <w:spacing w:line="276" w:lineRule="auto"/>
        <w:ind w:firstLine="720"/>
        <w:jc w:val="both"/>
      </w:pPr>
      <w:r>
        <w:t xml:space="preserve">Įgyvendinat Lietuvos Respublikos Vyriausybės </w:t>
      </w:r>
      <w:r w:rsidR="00900F15">
        <w:t xml:space="preserve">2018 m. vasario 7 d. nutarimo Nr. 126 „Dėl buhalterinės apskaitos tvarkymo ir personalo administravimo funkcijų atlikimo centralizuotai“ nuostatas </w:t>
      </w:r>
      <w:r>
        <w:t>ir s</w:t>
      </w:r>
      <w:r w:rsidR="008149BB">
        <w:t>iekiant, kad būtų sudarytos tinka</w:t>
      </w:r>
      <w:r w:rsidR="00D71C32">
        <w:t xml:space="preserve">mos sąlygos, reikalingos nuo 2020 m. </w:t>
      </w:r>
      <w:r w:rsidR="00A27798">
        <w:t>spalio</w:t>
      </w:r>
      <w:r w:rsidR="00961572">
        <w:t xml:space="preserve"> 1</w:t>
      </w:r>
      <w:r w:rsidR="00D71C32">
        <w:t xml:space="preserve"> d. </w:t>
      </w:r>
      <w:r w:rsidR="00961572">
        <w:t>Nacionaliniame b</w:t>
      </w:r>
      <w:r w:rsidR="008149BB">
        <w:t xml:space="preserve">endrųjų funkcijų centre </w:t>
      </w:r>
      <w:r>
        <w:t>pradėti vykdyti</w:t>
      </w:r>
      <w:r w:rsidR="008149BB">
        <w:t xml:space="preserve"> </w:t>
      </w:r>
      <w:r w:rsidR="00A27798">
        <w:t xml:space="preserve">bausmių vykdymo sistemos </w:t>
      </w:r>
      <w:r>
        <w:t xml:space="preserve">įstaigų personalo administravimo funkcijas, prašome </w:t>
      </w:r>
      <w:r w:rsidR="00633C7C">
        <w:t xml:space="preserve">pagal pridedamą lentelę </w:t>
      </w:r>
      <w:r>
        <w:t xml:space="preserve">perskirstyti </w:t>
      </w:r>
      <w:r w:rsidR="00633C7C">
        <w:t xml:space="preserve">2020 m. asignavimus </w:t>
      </w:r>
      <w:r>
        <w:t xml:space="preserve">tarp Finansų ministerijos, kaip Nacionalinio bendrųjų funkcijų centro asignavimų valdytojos, </w:t>
      </w:r>
      <w:r w:rsidR="00961572">
        <w:t>ir Teisingumo ministerijos</w:t>
      </w:r>
      <w:r w:rsidR="00A27798">
        <w:t>, kaip Kalėjimų departamento asignavimų valdytojos</w:t>
      </w:r>
      <w:r w:rsidR="00D7721F">
        <w:t>.</w:t>
      </w:r>
      <w:r w:rsidR="00633C7C">
        <w:t xml:space="preserve"> </w:t>
      </w:r>
    </w:p>
    <w:p w:rsidR="006B7B18" w:rsidRDefault="008E031A" w:rsidP="00900F15">
      <w:pPr>
        <w:spacing w:line="276" w:lineRule="auto"/>
        <w:jc w:val="both"/>
      </w:pPr>
      <w:r>
        <w:tab/>
        <w:t xml:space="preserve">PRIDEDAMA. </w:t>
      </w:r>
      <w:r w:rsidR="00A666F9">
        <w:t xml:space="preserve">1 </w:t>
      </w:r>
      <w:r>
        <w:t>lapa</w:t>
      </w:r>
      <w:r w:rsidR="00A666F9">
        <w:t>s</w:t>
      </w:r>
      <w:r w:rsidR="006B7B18">
        <w:t>.</w:t>
      </w:r>
    </w:p>
    <w:p w:rsidR="006B7B18" w:rsidRDefault="006B7B18" w:rsidP="006B7B18">
      <w:pPr>
        <w:ind w:firstLine="720"/>
      </w:pPr>
    </w:p>
    <w:p w:rsidR="006B7B18" w:rsidRDefault="006B7B18" w:rsidP="006B7B18"/>
    <w:p w:rsidR="0044497D" w:rsidRDefault="0044497D" w:rsidP="0044497D">
      <w:r>
        <w:t>Departamento direktorė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>Daiva Pipirienė</w:t>
      </w:r>
    </w:p>
    <w:p w:rsidR="006B7B18" w:rsidRDefault="005E6201" w:rsidP="00BE3131">
      <w:r>
        <w:tab/>
        <w:t xml:space="preserve">           </w:t>
      </w: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D71C32" w:rsidRDefault="00D71C32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A666F9" w:rsidRDefault="00A666F9" w:rsidP="006B7B18">
      <w:pPr>
        <w:ind w:firstLine="720"/>
      </w:pPr>
    </w:p>
    <w:p w:rsidR="00961572" w:rsidRDefault="00961572" w:rsidP="006B7B18">
      <w:pPr>
        <w:ind w:firstLine="720"/>
      </w:pPr>
    </w:p>
    <w:p w:rsidR="00961572" w:rsidRDefault="00961572" w:rsidP="006B7B18">
      <w:pPr>
        <w:ind w:firstLine="720"/>
      </w:pPr>
    </w:p>
    <w:p w:rsidR="00961572" w:rsidRDefault="00961572" w:rsidP="006B7B18">
      <w:pPr>
        <w:ind w:firstLine="720"/>
      </w:pPr>
    </w:p>
    <w:p w:rsidR="00A27798" w:rsidRDefault="00A27798" w:rsidP="006B7B18">
      <w:pPr>
        <w:ind w:firstLine="720"/>
      </w:pPr>
    </w:p>
    <w:p w:rsidR="00633C7C" w:rsidRDefault="00633C7C" w:rsidP="006B7B18">
      <w:pPr>
        <w:ind w:firstLine="720"/>
      </w:pPr>
    </w:p>
    <w:p w:rsidR="0044497D" w:rsidRDefault="0044497D" w:rsidP="006B7B18">
      <w:pPr>
        <w:ind w:firstLine="720"/>
      </w:pPr>
    </w:p>
    <w:p w:rsidR="0044497D" w:rsidRDefault="0044497D" w:rsidP="006B7B18">
      <w:pPr>
        <w:ind w:firstLine="720"/>
      </w:pPr>
    </w:p>
    <w:p w:rsidR="0044497D" w:rsidRDefault="0044497D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44497D" w:rsidP="006B7B18">
      <w:r>
        <w:rPr>
          <w:sz w:val="20"/>
        </w:rPr>
        <w:t>Jurga Vieraitytė</w:t>
      </w:r>
      <w:r w:rsidR="006B7B18">
        <w:rPr>
          <w:sz w:val="20"/>
        </w:rPr>
        <w:t xml:space="preserve">, </w:t>
      </w:r>
      <w:r>
        <w:rPr>
          <w:sz w:val="20"/>
        </w:rPr>
        <w:t>280</w:t>
      </w:r>
      <w:permEnd w:id="565542524"/>
    </w:p>
    <w:sectPr w:rsidR="006B7B18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7E" w:rsidRDefault="007F767E">
      <w:r>
        <w:separator/>
      </w:r>
    </w:p>
  </w:endnote>
  <w:endnote w:type="continuationSeparator" w:id="0">
    <w:p w:rsidR="007F767E" w:rsidRDefault="007F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27798">
      <w:rPr>
        <w:noProof/>
        <w:sz w:val="10"/>
      </w:rPr>
      <w:t>Lyd_BD del nutarimo pagal programas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985161">
      <w:tc>
        <w:tcPr>
          <w:tcW w:w="3119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985161">
      <w:tc>
        <w:tcPr>
          <w:tcW w:w="3119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985161" w:rsidRDefault="0098516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Pr="00022D3A" w:rsidRDefault="00985161">
    <w:pPr>
      <w:ind w:right="227"/>
      <w:jc w:val="right"/>
      <w:rPr>
        <w:sz w:val="10"/>
      </w:rPr>
    </w:pPr>
    <w:r w:rsidRPr="00022D3A">
      <w:rPr>
        <w:sz w:val="10"/>
      </w:rPr>
      <w:fldChar w:fldCharType="begin"/>
    </w:r>
    <w:r w:rsidRPr="00022D3A">
      <w:rPr>
        <w:sz w:val="10"/>
      </w:rPr>
      <w:instrText xml:space="preserve"> FILENAME  \* MERGEFORMAT </w:instrText>
    </w:r>
    <w:r w:rsidRPr="00022D3A">
      <w:rPr>
        <w:sz w:val="10"/>
      </w:rPr>
      <w:fldChar w:fldCharType="separate"/>
    </w:r>
    <w:r w:rsidR="00A27798">
      <w:rPr>
        <w:noProof/>
        <w:sz w:val="10"/>
      </w:rPr>
      <w:t>Lyd_BD del nutarimo pagal programas</w:t>
    </w:r>
    <w:r w:rsidRPr="00022D3A">
      <w:rPr>
        <w:sz w:val="10"/>
      </w:rPr>
      <w:fldChar w:fldCharType="end"/>
    </w: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340B50" w:rsidRPr="00022D3A">
      <w:tc>
        <w:tcPr>
          <w:tcW w:w="3215" w:type="dxa"/>
        </w:tcPr>
        <w:p w:rsidR="00340B50" w:rsidRPr="00022D3A" w:rsidRDefault="00355DA3" w:rsidP="00340B50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340B50" w:rsidRPr="00022D3A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Tel.   (8 5) 239 0</w:t>
          </w:r>
          <w:r w:rsidR="005922CA" w:rsidRPr="00022D3A">
            <w:rPr>
              <w:sz w:val="16"/>
            </w:rPr>
            <w:t>23</w:t>
          </w:r>
          <w:r w:rsidR="00BA189D">
            <w:rPr>
              <w:sz w:val="16"/>
            </w:rPr>
            <w:t>0</w:t>
          </w:r>
        </w:p>
      </w:tc>
      <w:tc>
        <w:tcPr>
          <w:tcW w:w="1984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340B50" w:rsidRPr="00022D3A" w:rsidRDefault="00340B50" w:rsidP="00340B50">
          <w:pPr>
            <w:pStyle w:val="Porat"/>
            <w:ind w:left="-244" w:firstLine="244"/>
            <w:rPr>
              <w:sz w:val="16"/>
            </w:rPr>
          </w:pPr>
          <w:r w:rsidRPr="00022D3A">
            <w:rPr>
              <w:sz w:val="16"/>
            </w:rPr>
            <w:t>Duomenys kaupiami ir saugomi Juridinių</w:t>
          </w:r>
        </w:p>
      </w:tc>
    </w:tr>
    <w:tr w:rsidR="00340B50" w:rsidRPr="00022D3A">
      <w:tc>
        <w:tcPr>
          <w:tcW w:w="3215" w:type="dxa"/>
        </w:tcPr>
        <w:p w:rsidR="00340B50" w:rsidRPr="00022D3A" w:rsidRDefault="00C424F1" w:rsidP="00340B50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9249E5">
            <w:rPr>
              <w:sz w:val="16"/>
            </w:rPr>
            <w:t xml:space="preserve">g. </w:t>
          </w:r>
          <w:r>
            <w:rPr>
              <w:sz w:val="16"/>
            </w:rPr>
            <w:t>2</w:t>
          </w:r>
          <w:r w:rsidR="00340B50" w:rsidRPr="00022D3A">
            <w:rPr>
              <w:sz w:val="16"/>
            </w:rPr>
            <w:t>, LT-01512 Vilnius</w:t>
          </w:r>
        </w:p>
      </w:tc>
      <w:tc>
        <w:tcPr>
          <w:tcW w:w="1559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340B50" w:rsidRPr="00022D3A" w:rsidRDefault="00340B50" w:rsidP="00340B50">
          <w:pPr>
            <w:pStyle w:val="Porat"/>
            <w:ind w:left="-244" w:firstLine="244"/>
            <w:rPr>
              <w:sz w:val="16"/>
            </w:rPr>
          </w:pPr>
          <w:r w:rsidRPr="00022D3A">
            <w:rPr>
              <w:sz w:val="16"/>
            </w:rPr>
            <w:t>asmenų registre, kodas 288601650</w:t>
          </w:r>
        </w:p>
      </w:tc>
    </w:tr>
  </w:tbl>
  <w:p w:rsidR="00985161" w:rsidRPr="00022D3A" w:rsidRDefault="0098516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7E" w:rsidRDefault="007F767E">
      <w:r>
        <w:separator/>
      </w:r>
    </w:p>
  </w:footnote>
  <w:footnote w:type="continuationSeparator" w:id="0">
    <w:p w:rsidR="007F767E" w:rsidRDefault="007F7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85161" w:rsidRDefault="0098516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6157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85161" w:rsidRDefault="00985161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1" w:rsidRDefault="00985161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fXAnT/2OfKkAH5Jb7i9GkTNHy0=" w:salt="Y2qyZJ2LB/XrlVMp0Sypb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18"/>
    <w:rsid w:val="000019AF"/>
    <w:rsid w:val="00020CB0"/>
    <w:rsid w:val="00022D3A"/>
    <w:rsid w:val="00046867"/>
    <w:rsid w:val="000C5C7F"/>
    <w:rsid w:val="000F6C3F"/>
    <w:rsid w:val="00195BB7"/>
    <w:rsid w:val="001F6397"/>
    <w:rsid w:val="0020335A"/>
    <w:rsid w:val="002A0B51"/>
    <w:rsid w:val="002A737E"/>
    <w:rsid w:val="002C7DF1"/>
    <w:rsid w:val="0030684A"/>
    <w:rsid w:val="00340B50"/>
    <w:rsid w:val="00355DA3"/>
    <w:rsid w:val="003F03AC"/>
    <w:rsid w:val="00404E08"/>
    <w:rsid w:val="00434778"/>
    <w:rsid w:val="0044497D"/>
    <w:rsid w:val="0047695D"/>
    <w:rsid w:val="00495A52"/>
    <w:rsid w:val="005922CA"/>
    <w:rsid w:val="005D5848"/>
    <w:rsid w:val="005D60CE"/>
    <w:rsid w:val="005E6201"/>
    <w:rsid w:val="00605B03"/>
    <w:rsid w:val="00633C7C"/>
    <w:rsid w:val="006B7B18"/>
    <w:rsid w:val="00707B06"/>
    <w:rsid w:val="00794B4E"/>
    <w:rsid w:val="007F767E"/>
    <w:rsid w:val="008149BB"/>
    <w:rsid w:val="00833775"/>
    <w:rsid w:val="008E031A"/>
    <w:rsid w:val="008F63C7"/>
    <w:rsid w:val="00900F15"/>
    <w:rsid w:val="00921508"/>
    <w:rsid w:val="009249E5"/>
    <w:rsid w:val="00961572"/>
    <w:rsid w:val="00985161"/>
    <w:rsid w:val="009B6326"/>
    <w:rsid w:val="009D1B20"/>
    <w:rsid w:val="009D5ADD"/>
    <w:rsid w:val="00A27798"/>
    <w:rsid w:val="00A666F9"/>
    <w:rsid w:val="00A76382"/>
    <w:rsid w:val="00A771E3"/>
    <w:rsid w:val="00AA244A"/>
    <w:rsid w:val="00B6196B"/>
    <w:rsid w:val="00BA189D"/>
    <w:rsid w:val="00BB0F03"/>
    <w:rsid w:val="00BD5E64"/>
    <w:rsid w:val="00BE3131"/>
    <w:rsid w:val="00C424F1"/>
    <w:rsid w:val="00D357FB"/>
    <w:rsid w:val="00D3655E"/>
    <w:rsid w:val="00D71C32"/>
    <w:rsid w:val="00D7721F"/>
    <w:rsid w:val="00DA1AAD"/>
    <w:rsid w:val="00DE191A"/>
    <w:rsid w:val="00E32C1F"/>
    <w:rsid w:val="00EA3CF7"/>
    <w:rsid w:val="00EB059E"/>
    <w:rsid w:val="00ED0144"/>
    <w:rsid w:val="00EF5A3A"/>
    <w:rsid w:val="00F32AA9"/>
    <w:rsid w:val="00F35EAA"/>
    <w:rsid w:val="00F84439"/>
    <w:rsid w:val="00F907F2"/>
    <w:rsid w:val="00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340B5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B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340B5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B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610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Kanovalovaitė</dc:creator>
  <cp:lastModifiedBy>Jurga Vieraitytė</cp:lastModifiedBy>
  <cp:revision>4</cp:revision>
  <cp:lastPrinted>2020-06-09T12:13:00Z</cp:lastPrinted>
  <dcterms:created xsi:type="dcterms:W3CDTF">2020-06-09T12:10:00Z</dcterms:created>
  <dcterms:modified xsi:type="dcterms:W3CDTF">2020-09-01T07:38:00Z</dcterms:modified>
</cp:coreProperties>
</file>