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CA" w:rsidRDefault="00CC73CA" w:rsidP="00CC73CA">
      <w:pPr>
        <w:jc w:val="center"/>
        <w:rPr>
          <w:b/>
          <w:caps/>
          <w:szCs w:val="24"/>
        </w:rPr>
      </w:pPr>
      <w:r w:rsidRPr="00707C8A">
        <w:rPr>
          <w:b/>
          <w:bCs/>
          <w:caps/>
          <w:szCs w:val="24"/>
        </w:rPr>
        <w:t>LIETUVOS RESPUBLIKOS</w:t>
      </w:r>
      <w:r>
        <w:rPr>
          <w:b/>
          <w:bCs/>
          <w:caps/>
          <w:szCs w:val="24"/>
        </w:rPr>
        <w:t xml:space="preserve"> </w:t>
      </w:r>
      <w:r w:rsidRPr="00707C8A">
        <w:rPr>
          <w:b/>
          <w:caps/>
          <w:szCs w:val="24"/>
        </w:rPr>
        <w:t>DOKUMENTŲ IR ARCHYVŲ ĮSTATYMO NR. I-1115</w:t>
      </w:r>
      <w:r>
        <w:rPr>
          <w:b/>
          <w:caps/>
          <w:szCs w:val="24"/>
        </w:rPr>
        <w:t xml:space="preserve"> </w:t>
      </w:r>
    </w:p>
    <w:p w:rsidR="00997E43" w:rsidRDefault="00CC73CA" w:rsidP="00CC73CA">
      <w:pPr>
        <w:jc w:val="center"/>
        <w:rPr>
          <w:b/>
          <w:caps/>
          <w:szCs w:val="24"/>
        </w:rPr>
      </w:pPr>
      <w:r>
        <w:rPr>
          <w:b/>
          <w:caps/>
          <w:szCs w:val="24"/>
        </w:rPr>
        <w:t xml:space="preserve">10 </w:t>
      </w:r>
      <w:r w:rsidRPr="00707C8A">
        <w:rPr>
          <w:b/>
          <w:caps/>
          <w:szCs w:val="24"/>
        </w:rPr>
        <w:t>STRAIPSNI</w:t>
      </w:r>
      <w:r>
        <w:rPr>
          <w:b/>
          <w:caps/>
          <w:szCs w:val="24"/>
        </w:rPr>
        <w:t>O</w:t>
      </w:r>
      <w:r w:rsidRPr="00707C8A">
        <w:rPr>
          <w:b/>
          <w:caps/>
          <w:szCs w:val="24"/>
        </w:rPr>
        <w:t xml:space="preserve"> PAKEITIMO</w:t>
      </w:r>
      <w:r>
        <w:rPr>
          <w:b/>
          <w:caps/>
          <w:szCs w:val="24"/>
        </w:rPr>
        <w:t xml:space="preserve"> ĮSTATYMO PROJEKTO</w:t>
      </w:r>
    </w:p>
    <w:p w:rsidR="00CC73CA" w:rsidRDefault="00CC73CA" w:rsidP="00CC73CA">
      <w:pPr>
        <w:jc w:val="center"/>
        <w:rPr>
          <w:b/>
          <w:caps/>
          <w:szCs w:val="24"/>
        </w:rPr>
      </w:pPr>
      <w:r>
        <w:rPr>
          <w:b/>
          <w:caps/>
          <w:szCs w:val="24"/>
        </w:rPr>
        <w:t>DERINIMO PAŽYMA</w:t>
      </w:r>
    </w:p>
    <w:p w:rsidR="00CC73CA" w:rsidRDefault="00CC73CA" w:rsidP="00CC73CA">
      <w:pPr>
        <w:rPr>
          <w:b/>
          <w:caps/>
          <w:szCs w:val="24"/>
        </w:rPr>
      </w:pPr>
    </w:p>
    <w:p w:rsidR="00CC73CA" w:rsidRDefault="00CC73CA" w:rsidP="00CC73CA">
      <w:pPr>
        <w:rPr>
          <w:b/>
          <w:caps/>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374"/>
        <w:gridCol w:w="5925"/>
      </w:tblGrid>
      <w:tr w:rsidR="00CC73CA" w:rsidRPr="003F3C27" w:rsidTr="00AF2746">
        <w:trPr>
          <w:trHeight w:val="498"/>
        </w:trPr>
        <w:tc>
          <w:tcPr>
            <w:tcW w:w="2268" w:type="dxa"/>
            <w:vAlign w:val="center"/>
          </w:tcPr>
          <w:p w:rsidR="00CC73CA" w:rsidRPr="003F3C27" w:rsidRDefault="00CC73CA" w:rsidP="00C43BBA">
            <w:pPr>
              <w:jc w:val="center"/>
            </w:pPr>
            <w:r w:rsidRPr="003F3C27">
              <w:rPr>
                <w:b/>
                <w:bCs/>
              </w:rPr>
              <w:t>Institucijos pavadinimas, rašto data ir numeris</w:t>
            </w:r>
          </w:p>
        </w:tc>
        <w:tc>
          <w:tcPr>
            <w:tcW w:w="6374" w:type="dxa"/>
            <w:vAlign w:val="center"/>
          </w:tcPr>
          <w:p w:rsidR="00CC73CA" w:rsidRPr="003F3C27" w:rsidRDefault="00CC73CA" w:rsidP="00C43BBA">
            <w:pPr>
              <w:jc w:val="center"/>
            </w:pPr>
            <w:r w:rsidRPr="003F3C27">
              <w:rPr>
                <w:b/>
                <w:bCs/>
              </w:rPr>
              <w:t>Pastabos ir pasiūlymai</w:t>
            </w:r>
          </w:p>
        </w:tc>
        <w:tc>
          <w:tcPr>
            <w:tcW w:w="5925" w:type="dxa"/>
            <w:vAlign w:val="center"/>
          </w:tcPr>
          <w:p w:rsidR="00CC73CA" w:rsidRPr="003F3C27" w:rsidRDefault="00CC73CA" w:rsidP="00C43BBA">
            <w:pPr>
              <w:jc w:val="center"/>
            </w:pPr>
            <w:r w:rsidRPr="003F3C27">
              <w:rPr>
                <w:b/>
                <w:bCs/>
              </w:rPr>
              <w:t>Argumentai, kodėl neatsižvelgta į institucijų pastabas ir pasiūlymus</w:t>
            </w:r>
          </w:p>
        </w:tc>
      </w:tr>
      <w:tr w:rsidR="006955E1" w:rsidRPr="003F3C27" w:rsidTr="00AF2746">
        <w:trPr>
          <w:trHeight w:val="498"/>
        </w:trPr>
        <w:tc>
          <w:tcPr>
            <w:tcW w:w="2268" w:type="dxa"/>
            <w:vMerge w:val="restart"/>
          </w:tcPr>
          <w:p w:rsidR="006955E1" w:rsidRDefault="006955E1" w:rsidP="00E87792">
            <w:pPr>
              <w:rPr>
                <w:bCs/>
              </w:rPr>
            </w:pPr>
            <w:r>
              <w:rPr>
                <w:bCs/>
              </w:rPr>
              <w:t>Lietuvos Respublikos teisingumo ministerijos 2020-</w:t>
            </w:r>
            <w:r w:rsidR="00E87792">
              <w:rPr>
                <w:bCs/>
              </w:rPr>
              <w:t> </w:t>
            </w:r>
            <w:r>
              <w:rPr>
                <w:bCs/>
              </w:rPr>
              <w:t>01-16 raštas Nr.</w:t>
            </w:r>
            <w:r w:rsidR="00E87792">
              <w:rPr>
                <w:bCs/>
              </w:rPr>
              <w:t> </w:t>
            </w:r>
            <w:r w:rsidRPr="000226F0">
              <w:rPr>
                <w:bCs/>
              </w:rPr>
              <w:t>(1.6E) 2T-53</w:t>
            </w:r>
          </w:p>
        </w:tc>
        <w:tc>
          <w:tcPr>
            <w:tcW w:w="6374" w:type="dxa"/>
          </w:tcPr>
          <w:p w:rsidR="006955E1" w:rsidRDefault="006955E1" w:rsidP="00003671">
            <w:pPr>
              <w:jc w:val="both"/>
            </w:pPr>
            <w:r>
              <w:t xml:space="preserve">1. Įstatymo projektu siekiama nustatyti įpareigojimą visoms valstybės ir savivaldybių institucijoms, įstaigoms ir įmonėms, organizuojant dokumentų valdymą, naudoti bendrą viešojo sektoriaus dokumentų valdymo informacinę sistemą (valstybės informacinę sistemą). Projektas „Dokumentų valdymo bendrosios informacinės sistemos sukūrimas ir diegimas“ (būtent ir skirtas Įstatymo projekte numatytai valstybės informacinei sistemai sukurti), kaip nurodoma Įstatymo projekto aiškinamajame rašte, jau yra pradėtas įgyvendinti (atlikta galimybių studija, parengtas Dokumentų valdymo bendrosios informacinės sistemos (toliau – DBSIS) nuostatų projektas, </w:t>
            </w:r>
            <w:r w:rsidRPr="009F0B97">
              <w:t>Centriniame viešųjų</w:t>
            </w:r>
            <w:r>
              <w:t xml:space="preserve"> </w:t>
            </w:r>
            <w:r w:rsidRPr="009F0B97">
              <w:t>pirkimų portale išankstinei rinkos konsultacijai yra paskelbtas Dokumentų valdymo bendrosios</w:t>
            </w:r>
            <w:r>
              <w:t xml:space="preserve"> </w:t>
            </w:r>
            <w:r>
              <w:rPr>
                <w:rFonts w:ascii="TimesNewRomanPSMT" w:hAnsi="TimesNewRomanPSMT" w:cs="TimesNewRomanPSMT"/>
              </w:rPr>
              <w:t>informacinės sistemos techninės specifikacijos projekt</w:t>
            </w:r>
            <w:r>
              <w:t xml:space="preserve">as ir kt.) ir numatoma siekti DBSIS naudojimo </w:t>
            </w:r>
            <w:r w:rsidRPr="00B83F96">
              <w:rPr>
                <w:i/>
              </w:rPr>
              <w:t>visame viešajame sektoriuje</w:t>
            </w:r>
            <w:r>
              <w:rPr>
                <w:i/>
              </w:rPr>
              <w:t>.</w:t>
            </w:r>
            <w:r w:rsidRPr="00D839FB">
              <w:t xml:space="preserve"> </w:t>
            </w:r>
          </w:p>
          <w:p w:rsidR="006955E1" w:rsidRDefault="006955E1" w:rsidP="006E60FE">
            <w:pPr>
              <w:pStyle w:val="Sraopastraipa"/>
              <w:ind w:left="0"/>
              <w:jc w:val="both"/>
            </w:pPr>
            <w:r>
              <w:t>Atsižvelgiant į tai, siūlytina keičiamame D</w:t>
            </w:r>
            <w:r w:rsidRPr="0098562E">
              <w:t xml:space="preserve">okumentų ir archyvų </w:t>
            </w:r>
            <w:r>
              <w:t xml:space="preserve">įstatyme (toliau – Įstatymas) konkrečiai įvardinti tokią valstybės informacinę sistemą ir įtvirtinti kitas principines nuostatas dėl jos steigimo, valdymo, tvarkymo ir naudojimo, taip, kaip yra įteisinta analogiška </w:t>
            </w:r>
            <w:r w:rsidRPr="006E200D">
              <w:t>valstybės elektroninė</w:t>
            </w:r>
            <w:r>
              <w:t>s</w:t>
            </w:r>
            <w:r w:rsidRPr="006E200D">
              <w:t xml:space="preserve"> sveikatos paslaugų ir bendradarbiavimo infrastruktūros informacinė sistem</w:t>
            </w:r>
            <w:r>
              <w:t>a (toliau – ESPBI IS) Lietuvos Respublikos sveikatos sistemos įstatymo 13</w:t>
            </w:r>
            <w:r>
              <w:rPr>
                <w:vertAlign w:val="superscript"/>
              </w:rPr>
              <w:t>1</w:t>
            </w:r>
            <w:r>
              <w:t xml:space="preserve"> straipsnyje. Priešingu atveju kyla rizika, kad Įstatymo projekte nurodytas tikslas nebus pasiektas, nes DBSIS nesinaudos Lietuvos Respublikos Vyriausybei nepavaldūs viešojo sektoriaus subjektai, pavyzdžiui, tokie kaip, savivaldybių </w:t>
            </w:r>
            <w:r>
              <w:lastRenderedPageBreak/>
              <w:t>institucijos, Lietuvos Respublikos Seimui atskaitingos institucijos, kaip tai iš pradžių atsitiko ir su anksčiau minėta ESPBI IS. Atsižvelgiant į tai, siūlytina keičiamą Įstatymą papildyti atskiru 10</w:t>
            </w:r>
            <w:r w:rsidRPr="00D839FB">
              <w:rPr>
                <w:vertAlign w:val="superscript"/>
              </w:rPr>
              <w:t>1</w:t>
            </w:r>
            <w:r>
              <w:t xml:space="preserve"> straipsniu ir jame nurodyti DBSIS steigimo tikslą, valdytoją, nuostatus tvirtinantį ir tvarkytojus skiriantį subjektą (Vyriausybę), imperatyviai nustatyti pareigą visiems viešojo sektoriaus subjektams (aiškiai apibrėžiant subjektų ratą) organizuoti dokumentų valdymą naudojant šią valstybės informacinę sistemą, prireikus nurodyti ir galimus jos finansavimo šaltinius, nurodant kokiomis lėšomis ji bus palaikoma, siekiant vėliau išvengti tokių finansavimo problemų, su kuriomis susidūrė Lietuvos Respublikos sveikatos apsaugos ministerija, valdydama ESPBI IS.</w:t>
            </w:r>
          </w:p>
        </w:tc>
        <w:tc>
          <w:tcPr>
            <w:tcW w:w="5925" w:type="dxa"/>
          </w:tcPr>
          <w:p w:rsidR="006955E1" w:rsidRDefault="006955E1" w:rsidP="000226F0">
            <w:pPr>
              <w:jc w:val="both"/>
              <w:rPr>
                <w:b/>
                <w:bCs/>
              </w:rPr>
            </w:pPr>
            <w:r>
              <w:rPr>
                <w:b/>
                <w:bCs/>
              </w:rPr>
              <w:lastRenderedPageBreak/>
              <w:t xml:space="preserve">Atsižvelgta iš dalies. </w:t>
            </w:r>
          </w:p>
          <w:p w:rsidR="006955E1" w:rsidRDefault="006955E1" w:rsidP="00AF2746">
            <w:pPr>
              <w:jc w:val="both"/>
              <w:rPr>
                <w:color w:val="000000"/>
              </w:rPr>
            </w:pPr>
            <w:r>
              <w:rPr>
                <w:bCs/>
              </w:rPr>
              <w:t xml:space="preserve">Neatsižvelgta į </w:t>
            </w:r>
            <w:r w:rsidR="00E87792">
              <w:rPr>
                <w:bCs/>
              </w:rPr>
              <w:t>pa</w:t>
            </w:r>
            <w:r>
              <w:rPr>
                <w:bCs/>
              </w:rPr>
              <w:t>siūlymą įstatymu nustatyti principines Dokumentų valdymo bendrosios informacinės sistemos steigimo, valdymo, tvarkymo ir naudojimo</w:t>
            </w:r>
            <w:r w:rsidR="00E87792">
              <w:rPr>
                <w:bCs/>
              </w:rPr>
              <w:t xml:space="preserve"> nuostatas</w:t>
            </w:r>
            <w:r>
              <w:rPr>
                <w:bCs/>
              </w:rPr>
              <w:t xml:space="preserve">, nes </w:t>
            </w:r>
            <w:r>
              <w:t>Lietuvos Respublikos valstybės informacinių išteklių valdymo įstatym</w:t>
            </w:r>
            <w:r w:rsidR="00E87792">
              <w:t>e</w:t>
            </w:r>
            <w:r>
              <w:t xml:space="preserve"> </w:t>
            </w:r>
            <w:r w:rsidR="00AF2746">
              <w:t>nurod</w:t>
            </w:r>
            <w:r w:rsidR="00E87792">
              <w:t>yta</w:t>
            </w:r>
            <w:r>
              <w:t>, kad valstybės informacinių sistemų steigimo, valdymo, tvarkymo ir naudojimo reikalavimai aprašomi valstybės informacinių sistemų nuostatuose.</w:t>
            </w:r>
            <w:r w:rsidR="00245432">
              <w:t xml:space="preserve"> </w:t>
            </w:r>
            <w:r w:rsidR="00245432">
              <w:rPr>
                <w:color w:val="000000"/>
              </w:rPr>
              <w:t xml:space="preserve">Dokumentų valdymo bendrosios informacinės sistemos </w:t>
            </w:r>
            <w:r w:rsidR="00245432">
              <w:t xml:space="preserve">steigimo, valdymo, tvarkymo ir naudojimo reikalavimai nustatyti šios informacinės sistemos </w:t>
            </w:r>
            <w:r w:rsidR="00245432">
              <w:rPr>
                <w:color w:val="000000"/>
              </w:rPr>
              <w:t>nuostatuose, patvirtintuose Lietuvos Respublikos vidaus reikalų ministro 2020-02-27 įsakymu Nr. 1V-177 „Dėl</w:t>
            </w:r>
            <w:r w:rsidR="00245432" w:rsidRPr="00A40405">
              <w:rPr>
                <w:color w:val="000000"/>
              </w:rPr>
              <w:t xml:space="preserve"> </w:t>
            </w:r>
            <w:r w:rsidR="00245432">
              <w:rPr>
                <w:color w:val="000000"/>
              </w:rPr>
              <w:t>D</w:t>
            </w:r>
            <w:r w:rsidR="00245432" w:rsidRPr="00A40405">
              <w:rPr>
                <w:color w:val="000000"/>
              </w:rPr>
              <w:t>okumentų valdymo bendrosios informacinės sistemos įsteigimo ir jos nuostatų patvirtinimo</w:t>
            </w:r>
            <w:r w:rsidR="00245432">
              <w:rPr>
                <w:color w:val="000000"/>
              </w:rPr>
              <w:t>“.</w:t>
            </w:r>
          </w:p>
          <w:p w:rsidR="009C1DF8" w:rsidRPr="00003671" w:rsidRDefault="009C1DF8" w:rsidP="00AF2746">
            <w:pPr>
              <w:jc w:val="both"/>
            </w:pPr>
          </w:p>
        </w:tc>
      </w:tr>
      <w:tr w:rsidR="006955E1" w:rsidRPr="003F3C27" w:rsidTr="00AF2746">
        <w:trPr>
          <w:trHeight w:val="498"/>
        </w:trPr>
        <w:tc>
          <w:tcPr>
            <w:tcW w:w="2268" w:type="dxa"/>
            <w:vMerge/>
          </w:tcPr>
          <w:p w:rsidR="006955E1" w:rsidRDefault="006955E1" w:rsidP="00E256B3">
            <w:pPr>
              <w:rPr>
                <w:bCs/>
              </w:rPr>
            </w:pPr>
          </w:p>
        </w:tc>
        <w:tc>
          <w:tcPr>
            <w:tcW w:w="6374" w:type="dxa"/>
          </w:tcPr>
          <w:p w:rsidR="006955E1" w:rsidRDefault="006955E1" w:rsidP="009B5A70">
            <w:pPr>
              <w:ind w:firstLine="29"/>
              <w:jc w:val="both"/>
            </w:pPr>
            <w:r>
              <w:t>2. Atkreiptinas dėmesys į tai, kad pagal Vidaus reikalų ministerijos parengtą DBSIS</w:t>
            </w:r>
            <w:r w:rsidRPr="003E424B">
              <w:t xml:space="preserve"> nuostatų</w:t>
            </w:r>
            <w:r>
              <w:t xml:space="preserve"> projektą DBSIS valdytoju turėtų būti Vidaus reikalų ministerija, kuri tvirtina DBSIS nuostatus, tačiau šio Įstatymo projekto kontekste įvertinus minėtos valstybės informacinės sistemos steigimo tikslus, naudojimo paskirtį ir mastą, įvertinus esamą gerąją praktiką, susijusią su ESPBI IS steigimu, valdymu ir naudojimu, siūlytina DBSIS nuostatus tvirtinti ir tvarkytojus skirti Vyriausybei, kuri tuo pačiu nustatytų ir perėjimo prie DBSIS tvarką, o ne šios valstybės informacinės sistemos valdytojai (Vidaus reikalų ministerijai).</w:t>
            </w:r>
          </w:p>
        </w:tc>
        <w:tc>
          <w:tcPr>
            <w:tcW w:w="5925" w:type="dxa"/>
          </w:tcPr>
          <w:p w:rsidR="006955E1" w:rsidRDefault="006955E1" w:rsidP="000226F0">
            <w:pPr>
              <w:jc w:val="both"/>
              <w:rPr>
                <w:b/>
                <w:bCs/>
              </w:rPr>
            </w:pPr>
            <w:r>
              <w:rPr>
                <w:b/>
                <w:bCs/>
              </w:rPr>
              <w:t>Neatsižvelgta</w:t>
            </w:r>
          </w:p>
          <w:p w:rsidR="006955E1" w:rsidRPr="00C76732" w:rsidRDefault="006955E1" w:rsidP="00E87792">
            <w:pPr>
              <w:jc w:val="both"/>
              <w:rPr>
                <w:bCs/>
              </w:rPr>
            </w:pPr>
            <w:r>
              <w:rPr>
                <w:color w:val="000000"/>
              </w:rPr>
              <w:t>Valstybės informacinių sistemų steigimo, kūrimo, modernizavimo ir likvidavimo tvarkos aprašo, patvirtinto Lietuvos Respublikos Vyriausybės 2013 m. vasario 27 d. nutarimu Nr. 180, 5 punkt</w:t>
            </w:r>
            <w:r w:rsidR="00E87792">
              <w:rPr>
                <w:color w:val="000000"/>
              </w:rPr>
              <w:t>e</w:t>
            </w:r>
            <w:r>
              <w:rPr>
                <w:color w:val="000000"/>
              </w:rPr>
              <w:t xml:space="preserve"> nustat</w:t>
            </w:r>
            <w:r w:rsidR="00E87792">
              <w:rPr>
                <w:color w:val="000000"/>
              </w:rPr>
              <w:t>yta</w:t>
            </w:r>
            <w:r>
              <w:rPr>
                <w:color w:val="000000"/>
              </w:rPr>
              <w:t>, kad Lietuvos Respublikos Vyriausybė tvirtina valstybės informacinių sistemų nuostatus tais atvejais, kai valstybės informacinę sistemą steigia kelios tarpusavio pavaldumu nesusijusios institucijos. Dokumentų valdymo bendrąją informacinę sistemą steigia tik viena institucija – Lietuvos Respublikos vidaus reikalų ministerija</w:t>
            </w:r>
            <w:r w:rsidR="00A40405">
              <w:rPr>
                <w:color w:val="000000"/>
              </w:rPr>
              <w:t>. Dokumentų valdymo bendroji informacinė sistema įsteigta ir jos nuostatai patvirtinti Lietuvos Respublikos vidaus reikalų ministro 2020-02-27 įsakymu Nr. 1V-177 „Dėl</w:t>
            </w:r>
            <w:r w:rsidR="00A40405" w:rsidRPr="00A40405">
              <w:rPr>
                <w:color w:val="000000"/>
              </w:rPr>
              <w:t xml:space="preserve"> </w:t>
            </w:r>
            <w:r w:rsidR="00A40405">
              <w:rPr>
                <w:color w:val="000000"/>
              </w:rPr>
              <w:t>D</w:t>
            </w:r>
            <w:r w:rsidR="00A40405" w:rsidRPr="00A40405">
              <w:rPr>
                <w:color w:val="000000"/>
              </w:rPr>
              <w:t>okumentų valdymo bendrosios informacinės sistemos įsteigimo ir jos nuostatų patvirtinimo</w:t>
            </w:r>
            <w:r w:rsidR="00A40405">
              <w:rPr>
                <w:color w:val="000000"/>
              </w:rPr>
              <w:t>“.</w:t>
            </w:r>
          </w:p>
        </w:tc>
      </w:tr>
      <w:tr w:rsidR="00AF2746" w:rsidRPr="003F3C27" w:rsidTr="00AF2746">
        <w:trPr>
          <w:trHeight w:val="498"/>
        </w:trPr>
        <w:tc>
          <w:tcPr>
            <w:tcW w:w="2268" w:type="dxa"/>
            <w:vMerge/>
          </w:tcPr>
          <w:p w:rsidR="00AF2746" w:rsidRDefault="00AF2746" w:rsidP="00E256B3">
            <w:pPr>
              <w:rPr>
                <w:bCs/>
              </w:rPr>
            </w:pPr>
          </w:p>
        </w:tc>
        <w:tc>
          <w:tcPr>
            <w:tcW w:w="6374" w:type="dxa"/>
          </w:tcPr>
          <w:p w:rsidR="00AF2746" w:rsidRDefault="00E87792" w:rsidP="00003671">
            <w:pPr>
              <w:jc w:val="both"/>
            </w:pPr>
            <w:r>
              <w:t>3</w:t>
            </w:r>
            <w:r w:rsidR="00AF2746">
              <w:t xml:space="preserve">. </w:t>
            </w:r>
            <w:r w:rsidR="00AF2746" w:rsidRPr="00003671">
              <w:t xml:space="preserve">Tikslintinos Įstatymo projekto 2 straipsnio 3 dalies nuostatos, nes jos prieštarauja Įstatymo projekto 2 straipsnio 1 dalies nuostatoms, nustatančioms, kad šis įstatymas įsigalioja 2022  m. sausio 1 d. Siūlytina Įstatymo projekto 2 straipsnio 3 dalyje aiškiai nurodyti, kad iki šio įstatymo įsigaliojimo DBSIS </w:t>
            </w:r>
            <w:r w:rsidR="00AF2746" w:rsidRPr="00003671">
              <w:lastRenderedPageBreak/>
              <w:t>tvarkytojas sukuria ir įdiegia šią valstybės informacinę sistemą visose viešojo sektoriaus institucijose, įstaigose ir įmonėse pagal Vyriausybės nustatytą perėjimo prie DBSIS tvarką.</w:t>
            </w:r>
          </w:p>
        </w:tc>
        <w:tc>
          <w:tcPr>
            <w:tcW w:w="5925" w:type="dxa"/>
          </w:tcPr>
          <w:p w:rsidR="00AF2746" w:rsidRDefault="00AF2746" w:rsidP="000226F0">
            <w:pPr>
              <w:jc w:val="both"/>
              <w:rPr>
                <w:b/>
                <w:bCs/>
              </w:rPr>
            </w:pPr>
            <w:r>
              <w:rPr>
                <w:b/>
                <w:bCs/>
              </w:rPr>
              <w:lastRenderedPageBreak/>
              <w:t>Neatsižvelgta.</w:t>
            </w:r>
          </w:p>
          <w:p w:rsidR="00AF2746" w:rsidRPr="00003671" w:rsidRDefault="00AF2746" w:rsidP="00B6564D">
            <w:pPr>
              <w:jc w:val="both"/>
              <w:rPr>
                <w:bCs/>
              </w:rPr>
            </w:pPr>
            <w:r>
              <w:rPr>
                <w:bCs/>
              </w:rPr>
              <w:t>Dokumentų valdymo bendrosios informacinės sistemos sukūrimo ir įdiegimo projektu</w:t>
            </w:r>
            <w:r w:rsidR="00B6564D">
              <w:rPr>
                <w:bCs/>
              </w:rPr>
              <w:t xml:space="preserve"> yra</w:t>
            </w:r>
            <w:r>
              <w:rPr>
                <w:bCs/>
              </w:rPr>
              <w:t xml:space="preserve"> įgyvendinama Lietuvos Respublikos Vyriausybės strateginė programa „Bendrųjų funkcijų konsolidavimas Nacionaliniame bendrųjų funkcijų </w:t>
            </w:r>
            <w:r>
              <w:rPr>
                <w:bCs/>
              </w:rPr>
              <w:lastRenderedPageBreak/>
              <w:t xml:space="preserve">centre“. Projekto įgyvendinimo plane yra numatyta, kad nuo 2021 m. balandžio 1 d. šia valstybės informacine sistema pradės naudotis </w:t>
            </w:r>
            <w:r w:rsidR="00B6564D">
              <w:rPr>
                <w:bCs/>
              </w:rPr>
              <w:t>pirmosios</w:t>
            </w:r>
            <w:r>
              <w:rPr>
                <w:bCs/>
              </w:rPr>
              <w:t xml:space="preserve"> įstaigos. DBSIS naudojančių įstaigų kiekis palaipsniui augs iki numatyto kiekio projekto pabaigoje – 2022 m. liepos 22 d. Į pateiktą </w:t>
            </w:r>
            <w:r w:rsidR="00E87792">
              <w:rPr>
                <w:bCs/>
              </w:rPr>
              <w:t>pa</w:t>
            </w:r>
            <w:r>
              <w:rPr>
                <w:bCs/>
              </w:rPr>
              <w:t>siūlymą neatsižvelgiama, nes bandymas užtikrinti DBSIS naudojimo pradžią vis</w:t>
            </w:r>
            <w:r w:rsidR="00E87792">
              <w:rPr>
                <w:bCs/>
              </w:rPr>
              <w:t>a</w:t>
            </w:r>
            <w:r>
              <w:rPr>
                <w:bCs/>
              </w:rPr>
              <w:t xml:space="preserve"> numatyt</w:t>
            </w:r>
            <w:r w:rsidR="00E87792">
              <w:rPr>
                <w:bCs/>
              </w:rPr>
              <w:t>a</w:t>
            </w:r>
            <w:r>
              <w:rPr>
                <w:bCs/>
              </w:rPr>
              <w:t xml:space="preserve"> įstaigų imt</w:t>
            </w:r>
            <w:r w:rsidR="00E87792">
              <w:rPr>
                <w:bCs/>
              </w:rPr>
              <w:t>imi</w:t>
            </w:r>
            <w:r>
              <w:rPr>
                <w:bCs/>
              </w:rPr>
              <w:t xml:space="preserve"> ne palaipsniui, o vienu metu kelia riziką, kad dėl ribotų išteklių bus nesuvaldytas procesas</w:t>
            </w:r>
            <w:bookmarkStart w:id="0" w:name="_GoBack"/>
            <w:bookmarkEnd w:id="0"/>
            <w:r>
              <w:rPr>
                <w:bCs/>
              </w:rPr>
              <w:t>.</w:t>
            </w:r>
          </w:p>
        </w:tc>
      </w:tr>
    </w:tbl>
    <w:p w:rsidR="00CC73CA" w:rsidRDefault="00CC73CA" w:rsidP="00CC73CA">
      <w:pPr>
        <w:rPr>
          <w:caps/>
          <w:szCs w:val="24"/>
        </w:rPr>
      </w:pPr>
    </w:p>
    <w:p w:rsidR="00AF2746" w:rsidRPr="00CC73CA" w:rsidRDefault="00AF2746" w:rsidP="00AF2746">
      <w:pPr>
        <w:jc w:val="center"/>
        <w:rPr>
          <w:caps/>
          <w:szCs w:val="24"/>
        </w:rPr>
      </w:pPr>
      <w:r>
        <w:rPr>
          <w:caps/>
          <w:szCs w:val="24"/>
        </w:rPr>
        <w:t>__________________________________</w:t>
      </w:r>
    </w:p>
    <w:sectPr w:rsidR="00AF2746" w:rsidRPr="00CC73CA" w:rsidSect="00AF2746">
      <w:headerReference w:type="default" r:id="rId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D0" w:rsidRDefault="008F2DD0" w:rsidP="00AF2746">
      <w:r>
        <w:separator/>
      </w:r>
    </w:p>
  </w:endnote>
  <w:endnote w:type="continuationSeparator" w:id="0">
    <w:p w:rsidR="008F2DD0" w:rsidRDefault="008F2DD0" w:rsidP="00AF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D0" w:rsidRDefault="008F2DD0" w:rsidP="00AF2746">
      <w:r>
        <w:separator/>
      </w:r>
    </w:p>
  </w:footnote>
  <w:footnote w:type="continuationSeparator" w:id="0">
    <w:p w:rsidR="008F2DD0" w:rsidRDefault="008F2DD0" w:rsidP="00AF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548519"/>
      <w:docPartObj>
        <w:docPartGallery w:val="Page Numbers (Top of Page)"/>
        <w:docPartUnique/>
      </w:docPartObj>
    </w:sdtPr>
    <w:sdtEndPr/>
    <w:sdtContent>
      <w:p w:rsidR="00AF2746" w:rsidRDefault="008847A6">
        <w:pPr>
          <w:pStyle w:val="Antrats"/>
          <w:jc w:val="center"/>
        </w:pPr>
        <w:r>
          <w:fldChar w:fldCharType="begin"/>
        </w:r>
        <w:r w:rsidR="00AF2746">
          <w:instrText>PAGE   \* MERGEFORMAT</w:instrText>
        </w:r>
        <w:r>
          <w:fldChar w:fldCharType="separate"/>
        </w:r>
        <w:r w:rsidR="00553C84">
          <w:rPr>
            <w:noProof/>
          </w:rPr>
          <w:t>3</w:t>
        </w:r>
        <w:r>
          <w:fldChar w:fldCharType="end"/>
        </w:r>
      </w:p>
    </w:sdtContent>
  </w:sdt>
  <w:p w:rsidR="00AF2746" w:rsidRDefault="00AF27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C649E"/>
    <w:multiLevelType w:val="hybridMultilevel"/>
    <w:tmpl w:val="6E2AD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CA"/>
    <w:rsid w:val="00003671"/>
    <w:rsid w:val="000226F0"/>
    <w:rsid w:val="001C004A"/>
    <w:rsid w:val="00201A2D"/>
    <w:rsid w:val="00245432"/>
    <w:rsid w:val="00362750"/>
    <w:rsid w:val="003F0BFB"/>
    <w:rsid w:val="004026CB"/>
    <w:rsid w:val="00553C84"/>
    <w:rsid w:val="005E4F52"/>
    <w:rsid w:val="00600194"/>
    <w:rsid w:val="00626799"/>
    <w:rsid w:val="006955E1"/>
    <w:rsid w:val="006A2CC6"/>
    <w:rsid w:val="006E60FE"/>
    <w:rsid w:val="0070498B"/>
    <w:rsid w:val="007E7D5B"/>
    <w:rsid w:val="008847A6"/>
    <w:rsid w:val="008E721A"/>
    <w:rsid w:val="008F2DD0"/>
    <w:rsid w:val="00917497"/>
    <w:rsid w:val="00997E43"/>
    <w:rsid w:val="009A2711"/>
    <w:rsid w:val="009B5A70"/>
    <w:rsid w:val="009C1DF8"/>
    <w:rsid w:val="00A06974"/>
    <w:rsid w:val="00A40405"/>
    <w:rsid w:val="00AF2746"/>
    <w:rsid w:val="00B5615B"/>
    <w:rsid w:val="00B6564D"/>
    <w:rsid w:val="00BA6AF6"/>
    <w:rsid w:val="00BD32AC"/>
    <w:rsid w:val="00C76732"/>
    <w:rsid w:val="00CC73CA"/>
    <w:rsid w:val="00D52109"/>
    <w:rsid w:val="00DA6D26"/>
    <w:rsid w:val="00E256B3"/>
    <w:rsid w:val="00E87792"/>
    <w:rsid w:val="00F41749"/>
    <w:rsid w:val="00FB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EFFE2-137C-40D7-90CB-5A7870E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3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60FE"/>
    <w:pPr>
      <w:ind w:left="720"/>
      <w:contextualSpacing/>
    </w:pPr>
  </w:style>
  <w:style w:type="character" w:styleId="Hipersaitas">
    <w:name w:val="Hyperlink"/>
    <w:basedOn w:val="Numatytasispastraiposriftas"/>
    <w:rsid w:val="006E60FE"/>
    <w:rPr>
      <w:color w:val="0000FF"/>
      <w:u w:val="single"/>
    </w:rPr>
  </w:style>
  <w:style w:type="character" w:styleId="Komentaronuoroda">
    <w:name w:val="annotation reference"/>
    <w:basedOn w:val="Numatytasispastraiposriftas"/>
    <w:uiPriority w:val="99"/>
    <w:semiHidden/>
    <w:unhideWhenUsed/>
    <w:rsid w:val="007E7D5B"/>
    <w:rPr>
      <w:sz w:val="16"/>
      <w:szCs w:val="16"/>
    </w:rPr>
  </w:style>
  <w:style w:type="paragraph" w:styleId="Komentarotekstas">
    <w:name w:val="annotation text"/>
    <w:basedOn w:val="prastasis"/>
    <w:link w:val="KomentarotekstasDiagrama"/>
    <w:uiPriority w:val="99"/>
    <w:semiHidden/>
    <w:unhideWhenUsed/>
    <w:rsid w:val="007E7D5B"/>
    <w:rPr>
      <w:sz w:val="20"/>
      <w:szCs w:val="20"/>
    </w:rPr>
  </w:style>
  <w:style w:type="character" w:customStyle="1" w:styleId="KomentarotekstasDiagrama">
    <w:name w:val="Komentaro tekstas Diagrama"/>
    <w:basedOn w:val="Numatytasispastraiposriftas"/>
    <w:link w:val="Komentarotekstas"/>
    <w:uiPriority w:val="99"/>
    <w:semiHidden/>
    <w:rsid w:val="007E7D5B"/>
    <w:rPr>
      <w:sz w:val="20"/>
      <w:szCs w:val="20"/>
    </w:rPr>
  </w:style>
  <w:style w:type="paragraph" w:styleId="Komentarotema">
    <w:name w:val="annotation subject"/>
    <w:basedOn w:val="Komentarotekstas"/>
    <w:next w:val="Komentarotekstas"/>
    <w:link w:val="KomentarotemaDiagrama"/>
    <w:uiPriority w:val="99"/>
    <w:semiHidden/>
    <w:unhideWhenUsed/>
    <w:rsid w:val="007E7D5B"/>
    <w:rPr>
      <w:b/>
      <w:bCs/>
    </w:rPr>
  </w:style>
  <w:style w:type="character" w:customStyle="1" w:styleId="KomentarotemaDiagrama">
    <w:name w:val="Komentaro tema Diagrama"/>
    <w:basedOn w:val="KomentarotekstasDiagrama"/>
    <w:link w:val="Komentarotema"/>
    <w:uiPriority w:val="99"/>
    <w:semiHidden/>
    <w:rsid w:val="007E7D5B"/>
    <w:rPr>
      <w:b/>
      <w:bCs/>
      <w:sz w:val="20"/>
      <w:szCs w:val="20"/>
    </w:rPr>
  </w:style>
  <w:style w:type="paragraph" w:styleId="Debesliotekstas">
    <w:name w:val="Balloon Text"/>
    <w:basedOn w:val="prastasis"/>
    <w:link w:val="DebesliotekstasDiagrama"/>
    <w:uiPriority w:val="99"/>
    <w:semiHidden/>
    <w:unhideWhenUsed/>
    <w:rsid w:val="007E7D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D5B"/>
    <w:rPr>
      <w:rFonts w:ascii="Segoe UI" w:hAnsi="Segoe UI" w:cs="Segoe UI"/>
      <w:sz w:val="18"/>
      <w:szCs w:val="18"/>
    </w:rPr>
  </w:style>
  <w:style w:type="paragraph" w:styleId="Antrats">
    <w:name w:val="header"/>
    <w:basedOn w:val="prastasis"/>
    <w:link w:val="AntratsDiagrama"/>
    <w:uiPriority w:val="99"/>
    <w:unhideWhenUsed/>
    <w:rsid w:val="00AF2746"/>
    <w:pPr>
      <w:tabs>
        <w:tab w:val="center" w:pos="4819"/>
        <w:tab w:val="right" w:pos="9638"/>
      </w:tabs>
    </w:pPr>
  </w:style>
  <w:style w:type="character" w:customStyle="1" w:styleId="AntratsDiagrama">
    <w:name w:val="Antraštės Diagrama"/>
    <w:basedOn w:val="Numatytasispastraiposriftas"/>
    <w:link w:val="Antrats"/>
    <w:uiPriority w:val="99"/>
    <w:rsid w:val="00AF2746"/>
  </w:style>
  <w:style w:type="paragraph" w:styleId="Porat">
    <w:name w:val="footer"/>
    <w:basedOn w:val="prastasis"/>
    <w:link w:val="PoratDiagrama"/>
    <w:uiPriority w:val="99"/>
    <w:unhideWhenUsed/>
    <w:rsid w:val="00AF2746"/>
    <w:pPr>
      <w:tabs>
        <w:tab w:val="center" w:pos="4819"/>
        <w:tab w:val="right" w:pos="9638"/>
      </w:tabs>
    </w:pPr>
  </w:style>
  <w:style w:type="character" w:customStyle="1" w:styleId="PoratDiagrama">
    <w:name w:val="Poraštė Diagrama"/>
    <w:basedOn w:val="Numatytasispastraiposriftas"/>
    <w:link w:val="Porat"/>
    <w:uiPriority w:val="99"/>
    <w:rsid w:val="00AF2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3877</Words>
  <Characters>2211</Characters>
  <Application>Microsoft Office Word</Application>
  <DocSecurity>0</DocSecurity>
  <Lines>18</Lines>
  <Paragraphs>12</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IRD prie VRM</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2020-04-29T06:06:00Z</dcterms:created>
  <dc:creator>Gediminas Dagys</dc:creator>
  <cp:lastModifiedBy>Gediminas Dagys</cp:lastModifiedBy>
  <dcterms:modified xsi:type="dcterms:W3CDTF">2020-04-29T06:06:00Z</dcterms:modified>
  <cp:revision>2</cp:revision>
</cp:coreProperties>
</file>