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39" w:rsidRPr="00BD0639" w:rsidRDefault="00BD0639" w:rsidP="00987467">
      <w:pPr>
        <w:tabs>
          <w:tab w:val="left" w:pos="10992"/>
          <w:tab w:val="left" w:pos="11908"/>
          <w:tab w:val="left" w:pos="12824"/>
          <w:tab w:val="left" w:pos="13740"/>
          <w:tab w:val="left" w:pos="14656"/>
        </w:tabs>
        <w:spacing w:after="0" w:line="240" w:lineRule="auto"/>
        <w:ind w:left="567" w:hanging="567"/>
        <w:jc w:val="center"/>
        <w:rPr>
          <w:rFonts w:ascii="Times New Roman" w:eastAsia="Calibri" w:hAnsi="Times New Roman" w:cs="Times New Roman"/>
          <w:b/>
          <w:caps/>
          <w:sz w:val="24"/>
          <w:szCs w:val="24"/>
        </w:rPr>
      </w:pPr>
      <w:bookmarkStart w:id="0" w:name="_GoBack"/>
      <w:bookmarkEnd w:id="0"/>
      <w:r w:rsidRPr="00BD0639">
        <w:rPr>
          <w:rFonts w:ascii="Times New Roman" w:eastAsia="Calibri" w:hAnsi="Times New Roman" w:cs="Times New Roman"/>
          <w:b/>
          <w:caps/>
          <w:sz w:val="24"/>
          <w:szCs w:val="24"/>
        </w:rPr>
        <w:t>Derinimo pažyma</w:t>
      </w:r>
    </w:p>
    <w:p w:rsidR="00987467" w:rsidRPr="00830AD5" w:rsidRDefault="00BD0639" w:rsidP="00987467">
      <w:pPr>
        <w:spacing w:after="0"/>
        <w:jc w:val="center"/>
        <w:rPr>
          <w:rFonts w:ascii="Times New Roman" w:hAnsi="Times New Roman" w:cs="Times New Roman"/>
          <w:b/>
          <w:sz w:val="24"/>
          <w:szCs w:val="24"/>
        </w:rPr>
      </w:pPr>
      <w:r>
        <w:rPr>
          <w:rFonts w:ascii="Times New Roman" w:eastAsia="Times New Roman" w:hAnsi="Times New Roman"/>
          <w:b/>
          <w:sz w:val="24"/>
          <w:szCs w:val="24"/>
          <w:lang w:eastAsia="lt-LT"/>
        </w:rPr>
        <w:t xml:space="preserve">DĖL </w:t>
      </w:r>
      <w:r w:rsidR="00987467">
        <w:rPr>
          <w:rFonts w:ascii="Times New Roman" w:hAnsi="Times New Roman" w:cs="Times New Roman"/>
          <w:b/>
          <w:sz w:val="24"/>
          <w:szCs w:val="24"/>
        </w:rPr>
        <w:t>ADMINISTRACINIŲ NUSIŽENGIMŲ KODEKSO 45, 46, 506, 526 IR 589</w:t>
      </w:r>
      <w:r w:rsidR="00987467" w:rsidRPr="00830AD5">
        <w:rPr>
          <w:rFonts w:ascii="Times New Roman" w:hAnsi="Times New Roman" w:cs="Times New Roman"/>
          <w:b/>
          <w:sz w:val="24"/>
          <w:szCs w:val="24"/>
        </w:rPr>
        <w:t xml:space="preserve"> STRAIPSNI</w:t>
      </w:r>
      <w:r w:rsidR="00987467">
        <w:rPr>
          <w:rFonts w:ascii="Times New Roman" w:hAnsi="Times New Roman" w:cs="Times New Roman"/>
          <w:b/>
          <w:sz w:val="24"/>
          <w:szCs w:val="24"/>
        </w:rPr>
        <w:t>Ų</w:t>
      </w:r>
      <w:r w:rsidR="00987467" w:rsidRPr="00830AD5">
        <w:rPr>
          <w:rFonts w:ascii="Times New Roman" w:hAnsi="Times New Roman" w:cs="Times New Roman"/>
          <w:b/>
          <w:sz w:val="24"/>
          <w:szCs w:val="24"/>
        </w:rPr>
        <w:t xml:space="preserve"> PAKEITIMO</w:t>
      </w:r>
    </w:p>
    <w:p w:rsidR="00BD0639" w:rsidRDefault="00BD0639" w:rsidP="00987467">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ĮSTATYMO PROJEKTO</w:t>
      </w:r>
    </w:p>
    <w:p w:rsidR="00BD0639" w:rsidRDefault="00BD0639" w:rsidP="00987467">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p w:rsidR="00BD0639" w:rsidRPr="00BD0639" w:rsidRDefault="00BD0639" w:rsidP="00987467">
      <w:pPr>
        <w:tabs>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bl>
      <w:tblPr>
        <w:tblStyle w:val="TableGrid"/>
        <w:tblW w:w="14878" w:type="dxa"/>
        <w:tblLayout w:type="fixed"/>
        <w:tblLook w:val="04A0" w:firstRow="1" w:lastRow="0" w:firstColumn="1" w:lastColumn="0" w:noHBand="0" w:noVBand="1"/>
      </w:tblPr>
      <w:tblGrid>
        <w:gridCol w:w="1696"/>
        <w:gridCol w:w="6095"/>
        <w:gridCol w:w="7087"/>
      </w:tblGrid>
      <w:tr w:rsidR="00BD0639" w:rsidRPr="00BD0639" w:rsidTr="00BD0639">
        <w:tc>
          <w:tcPr>
            <w:tcW w:w="1696" w:type="dxa"/>
          </w:tcPr>
          <w:p w:rsidR="00BD0639" w:rsidRPr="00BD0639" w:rsidRDefault="00BD0639" w:rsidP="00BD0639">
            <w:pPr>
              <w:ind w:firstLine="29"/>
              <w:jc w:val="both"/>
              <w:rPr>
                <w:rFonts w:ascii="Times New Roman" w:hAnsi="Times New Roman" w:cs="Times New Roman"/>
                <w:sz w:val="24"/>
                <w:szCs w:val="24"/>
              </w:rPr>
            </w:pPr>
            <w:r w:rsidRPr="00BD0639">
              <w:rPr>
                <w:rFonts w:ascii="Times New Roman" w:hAnsi="Times New Roman" w:cs="Times New Roman"/>
                <w:sz w:val="24"/>
                <w:szCs w:val="24"/>
              </w:rPr>
              <w:t>Institucija</w:t>
            </w:r>
          </w:p>
        </w:tc>
        <w:tc>
          <w:tcPr>
            <w:tcW w:w="6095" w:type="dxa"/>
          </w:tcPr>
          <w:p w:rsidR="00BD0639" w:rsidRPr="00BD0639" w:rsidRDefault="00BD0639" w:rsidP="00BD0639">
            <w:pPr>
              <w:ind w:firstLine="318"/>
              <w:jc w:val="both"/>
              <w:rPr>
                <w:rFonts w:ascii="Times New Roman" w:hAnsi="Times New Roman" w:cs="Times New Roman"/>
                <w:sz w:val="24"/>
                <w:szCs w:val="24"/>
              </w:rPr>
            </w:pPr>
            <w:r w:rsidRPr="00BD0639">
              <w:rPr>
                <w:rFonts w:ascii="Times New Roman" w:hAnsi="Times New Roman" w:cs="Times New Roman"/>
                <w:sz w:val="24"/>
                <w:szCs w:val="24"/>
              </w:rPr>
              <w:t>Pastabos</w:t>
            </w:r>
          </w:p>
        </w:tc>
        <w:tc>
          <w:tcPr>
            <w:tcW w:w="7087" w:type="dxa"/>
          </w:tcPr>
          <w:p w:rsidR="00BD0639" w:rsidRPr="00BD0639" w:rsidRDefault="00BD0639" w:rsidP="00BD0639">
            <w:pPr>
              <w:ind w:firstLine="318"/>
              <w:jc w:val="both"/>
              <w:rPr>
                <w:rFonts w:ascii="Times New Roman" w:hAnsi="Times New Roman" w:cs="Times New Roman"/>
                <w:sz w:val="24"/>
                <w:szCs w:val="24"/>
              </w:rPr>
            </w:pPr>
            <w:r w:rsidRPr="00BD0639">
              <w:rPr>
                <w:rFonts w:ascii="Times New Roman" w:hAnsi="Times New Roman" w:cs="Times New Roman"/>
                <w:sz w:val="24"/>
                <w:szCs w:val="24"/>
              </w:rPr>
              <w:t>Įvertinimas</w:t>
            </w:r>
          </w:p>
        </w:tc>
      </w:tr>
      <w:tr w:rsidR="00BD0639" w:rsidRPr="00BD0639" w:rsidTr="00BD0639">
        <w:tc>
          <w:tcPr>
            <w:tcW w:w="1696" w:type="dxa"/>
          </w:tcPr>
          <w:p w:rsidR="00BD0639" w:rsidRPr="00BD0639" w:rsidRDefault="00BD0639" w:rsidP="00BD0639">
            <w:pPr>
              <w:jc w:val="both"/>
              <w:rPr>
                <w:rFonts w:ascii="Times New Roman" w:hAnsi="Times New Roman" w:cs="Times New Roman"/>
                <w:sz w:val="24"/>
                <w:szCs w:val="24"/>
              </w:rPr>
            </w:pPr>
            <w:r w:rsidRPr="00BD0639">
              <w:rPr>
                <w:rFonts w:ascii="Times New Roman" w:hAnsi="Times New Roman" w:cs="Times New Roman"/>
                <w:sz w:val="24"/>
                <w:szCs w:val="24"/>
              </w:rPr>
              <w:t xml:space="preserve">Lietuvos Respublikos Vyriausybės kanceliarijos Teisės grupė </w:t>
            </w:r>
          </w:p>
          <w:p w:rsidR="00BD0639" w:rsidRPr="00BD0639" w:rsidRDefault="00BD0639" w:rsidP="00BD0639">
            <w:pPr>
              <w:jc w:val="both"/>
              <w:rPr>
                <w:rFonts w:ascii="Times New Roman" w:hAnsi="Times New Roman" w:cs="Times New Roman"/>
                <w:sz w:val="24"/>
                <w:szCs w:val="24"/>
              </w:rPr>
            </w:pPr>
          </w:p>
        </w:tc>
        <w:tc>
          <w:tcPr>
            <w:tcW w:w="6095" w:type="dxa"/>
          </w:tcPr>
          <w:p w:rsidR="00BD0639" w:rsidRPr="00987467" w:rsidRDefault="00987467" w:rsidP="00987467">
            <w:pPr>
              <w:ind w:firstLine="318"/>
              <w:jc w:val="both"/>
              <w:rPr>
                <w:rFonts w:ascii="Times New Roman" w:hAnsi="Times New Roman" w:cs="Times New Roman"/>
                <w:sz w:val="24"/>
                <w:szCs w:val="24"/>
              </w:rPr>
            </w:pPr>
            <w:r w:rsidRPr="00987467">
              <w:rPr>
                <w:rFonts w:ascii="Times New Roman" w:hAnsi="Times New Roman" w:cs="Times New Roman"/>
                <w:color w:val="000000"/>
                <w:sz w:val="24"/>
                <w:szCs w:val="24"/>
              </w:rPr>
              <w:t>4. Sistemiškai vertinant siūlomą teisinį reglamentavimą, kyla abejonių dėl karo, nepaprastosios padėties, mobilizacijos, ekstremaliosios situacijos ar ekstremaliojo įvykio aplinkybių nustatymo ir pagrįstumo, ypač atsižvelgiant į ANK 45 str. 1 d. reglamentuojamų teisinių santykių apimtį (Visuomenės sveikatos srities Europos Sąjungos reglamentų ar sprendimų, higienos norminių aktų ar kitų visuomenės sveikatos srities teisės aktai). Kita vertus, ar įmanomos situacijos, kad karo ar mobilizacijos metu padarytas Lietuvos Respublikos žmonių užkrečiamųjų ligų profilaktikos ir kontrolės įstatymo pažeidimas, sukels didesnę grėsmę visuomenės saugumui, ir ar tokių situacijų metu bus įmanoma nuosekliai laikytis ANK 45 str. 1 d. nurodytų teisės aktų reikalavimų. Mūsų vertinimu, jūsų siūlomas reguliavimas taikytinas tik nepaprastosios padėties, ekstremalios situacijos ar įvykio metu paskelbto karantino laikotarpiu.</w:t>
            </w:r>
          </w:p>
        </w:tc>
        <w:tc>
          <w:tcPr>
            <w:tcW w:w="7087" w:type="dxa"/>
          </w:tcPr>
          <w:p w:rsidR="00987467" w:rsidRPr="00987467" w:rsidRDefault="00BD0639" w:rsidP="00987467">
            <w:pPr>
              <w:ind w:firstLine="318"/>
              <w:jc w:val="both"/>
              <w:rPr>
                <w:rFonts w:ascii="Times New Roman" w:hAnsi="Times New Roman" w:cs="Times New Roman"/>
                <w:b/>
                <w:sz w:val="24"/>
                <w:szCs w:val="24"/>
              </w:rPr>
            </w:pPr>
            <w:r w:rsidRPr="00BD0639">
              <w:rPr>
                <w:rFonts w:ascii="Times New Roman" w:hAnsi="Times New Roman" w:cs="Times New Roman"/>
                <w:sz w:val="24"/>
                <w:szCs w:val="24"/>
              </w:rPr>
              <w:t>4.</w:t>
            </w:r>
            <w:r w:rsidR="00987467">
              <w:rPr>
                <w:rFonts w:ascii="Times New Roman" w:hAnsi="Times New Roman" w:cs="Times New Roman"/>
                <w:sz w:val="24"/>
                <w:szCs w:val="24"/>
              </w:rPr>
              <w:t xml:space="preserve"> </w:t>
            </w:r>
            <w:r w:rsidR="00987467">
              <w:rPr>
                <w:rFonts w:ascii="Times New Roman" w:hAnsi="Times New Roman" w:cs="Times New Roman"/>
                <w:b/>
                <w:sz w:val="24"/>
                <w:szCs w:val="24"/>
              </w:rPr>
              <w:t>Neatsižvelgta</w:t>
            </w:r>
          </w:p>
          <w:p w:rsidR="00987467" w:rsidRPr="00987467" w:rsidRDefault="00987467" w:rsidP="00987467">
            <w:pPr>
              <w:ind w:firstLine="318"/>
              <w:jc w:val="both"/>
              <w:rPr>
                <w:rFonts w:ascii="Times New Roman" w:hAnsi="Times New Roman" w:cs="Times New Roman"/>
                <w:sz w:val="24"/>
                <w:szCs w:val="24"/>
              </w:rPr>
            </w:pPr>
            <w:r w:rsidRPr="00987467">
              <w:rPr>
                <w:rFonts w:ascii="Times New Roman" w:hAnsi="Times New Roman" w:cs="Times New Roman"/>
                <w:sz w:val="24"/>
                <w:szCs w:val="24"/>
              </w:rPr>
              <w:t>Manytume, kad užkrečiamų ligų protrūkis karo ar mobilizacijos metu gali žymiai pabloginti situacija šalyje, kuomet visuomenės būklė ir taip gali būti pažeidžiama. Todėl būtina numatyti griežtesnę atsakomybę asmenims, nesilaikantiems visuomenės sveikatos teisės aktų reikalavimų, dėl kurių neteisėtų veiksmų ar neveikimo iškilo pavojus išplisti pavojingoms ar ypač pavojingoms užkrečiamosioms ligoms. Taip pat nepritariame spekuliatyviems samprotavimams apie tai, ar karo padėties ar mobilizacijos metu bus įmanoma nuosekliai laikytis visuomenės sveikatos teisės aktų reikalavimų. Teisinis reguliavimas turi užtikrinti, kiek tai įmanoma, visų teisės aktų reikalavimų laikymąsį .</w:t>
            </w:r>
          </w:p>
          <w:p w:rsidR="00BD0639" w:rsidRPr="00997178" w:rsidRDefault="00987467" w:rsidP="00A435FF">
            <w:pPr>
              <w:ind w:firstLine="318"/>
              <w:jc w:val="both"/>
              <w:rPr>
                <w:rFonts w:ascii="Times New Roman" w:hAnsi="Times New Roman" w:cs="Times New Roman"/>
                <w:sz w:val="24"/>
                <w:szCs w:val="24"/>
              </w:rPr>
            </w:pPr>
            <w:r w:rsidRPr="00997178">
              <w:rPr>
                <w:rFonts w:ascii="Times New Roman" w:hAnsi="Times New Roman" w:cs="Times New Roman"/>
                <w:sz w:val="24"/>
                <w:szCs w:val="24"/>
              </w:rPr>
              <w:t>Taip pat</w:t>
            </w:r>
            <w:r w:rsidR="00997178">
              <w:rPr>
                <w:rFonts w:ascii="Times New Roman" w:hAnsi="Times New Roman" w:cs="Times New Roman"/>
                <w:sz w:val="24"/>
                <w:szCs w:val="24"/>
              </w:rPr>
              <w:t>,</w:t>
            </w:r>
            <w:r w:rsidRPr="00997178">
              <w:rPr>
                <w:rFonts w:ascii="Times New Roman" w:hAnsi="Times New Roman" w:cs="Times New Roman"/>
                <w:sz w:val="24"/>
                <w:szCs w:val="24"/>
              </w:rPr>
              <w:t xml:space="preserve"> </w:t>
            </w:r>
            <w:r w:rsidR="00997178" w:rsidRPr="00997178">
              <w:rPr>
                <w:rFonts w:ascii="Times New Roman" w:hAnsi="Times New Roman" w:cs="Times New Roman"/>
                <w:sz w:val="24"/>
                <w:szCs w:val="24"/>
              </w:rPr>
              <w:t xml:space="preserve">vertinant pateiktą siūlymą </w:t>
            </w:r>
            <w:r w:rsidR="00997178" w:rsidRPr="00997178">
              <w:rPr>
                <w:rFonts w:ascii="Times New Roman" w:hAnsi="Times New Roman" w:cs="Times New Roman"/>
                <w:color w:val="000000"/>
                <w:sz w:val="24"/>
                <w:szCs w:val="24"/>
              </w:rPr>
              <w:t xml:space="preserve">ANK 45 straipsnio 3 dalyje nustatyti, kad „siūlomas reguliavimas taikytinas tik nepaprastosios padėties, ekstremalios situacijos ar įvykio metu paskelbto karantino laikotarpiu“, </w:t>
            </w:r>
            <w:r w:rsidR="00997178" w:rsidRPr="00997178">
              <w:rPr>
                <w:rFonts w:ascii="Times New Roman" w:hAnsi="Times New Roman" w:cs="Times New Roman"/>
                <w:sz w:val="24"/>
                <w:szCs w:val="24"/>
              </w:rPr>
              <w:t xml:space="preserve">atkreiptinas dėmesys į tai, kad LR </w:t>
            </w:r>
            <w:r w:rsidR="00997178" w:rsidRPr="00997178">
              <w:rPr>
                <w:rFonts w:ascii="Times New Roman" w:hAnsi="Times New Roman" w:cs="Times New Roman"/>
                <w:sz w:val="24"/>
                <w:szCs w:val="24"/>
                <w:lang w:eastAsia="lt-LT"/>
              </w:rPr>
              <w:t>Vyriausybė 2020 m. vasario 26 d. nutarimu paskelbė valstybės lygio ekstremaliąją situaciją visoje šalyje dėl naujojo koronaviruso (COVID-19) plitimo grėsmės, o ti</w:t>
            </w:r>
            <w:r w:rsidR="00A435FF">
              <w:rPr>
                <w:rFonts w:ascii="Times New Roman" w:hAnsi="Times New Roman" w:cs="Times New Roman"/>
                <w:sz w:val="24"/>
                <w:szCs w:val="24"/>
                <w:lang w:eastAsia="lt-LT"/>
              </w:rPr>
              <w:t>k</w:t>
            </w:r>
            <w:r w:rsidR="00997178" w:rsidRPr="00997178">
              <w:rPr>
                <w:rFonts w:ascii="Times New Roman" w:hAnsi="Times New Roman" w:cs="Times New Roman"/>
                <w:sz w:val="24"/>
                <w:szCs w:val="24"/>
                <w:lang w:eastAsia="lt-LT"/>
              </w:rPr>
              <w:t xml:space="preserve"> po to, 2020 m. kovo 14 d. nutarimu</w:t>
            </w:r>
            <w:r w:rsidR="00A435FF">
              <w:rPr>
                <w:rFonts w:ascii="Times New Roman" w:hAnsi="Times New Roman" w:cs="Times New Roman"/>
                <w:sz w:val="24"/>
                <w:szCs w:val="24"/>
                <w:lang w:eastAsia="lt-LT"/>
              </w:rPr>
              <w:t>,</w:t>
            </w:r>
            <w:r w:rsidR="00997178" w:rsidRPr="00997178">
              <w:rPr>
                <w:rFonts w:ascii="Times New Roman" w:hAnsi="Times New Roman" w:cs="Times New Roman"/>
                <w:sz w:val="24"/>
                <w:szCs w:val="24"/>
                <w:lang w:eastAsia="lt-LT"/>
              </w:rPr>
              <w:t xml:space="preserve"> paskelbė trečią (visiškos parengties) civilinės saugos sistemos parengties lygį ir </w:t>
            </w:r>
            <w:r w:rsidR="00997178" w:rsidRPr="00A435FF">
              <w:rPr>
                <w:rFonts w:ascii="Times New Roman" w:hAnsi="Times New Roman" w:cs="Times New Roman"/>
                <w:sz w:val="24"/>
                <w:szCs w:val="24"/>
                <w:u w:val="single"/>
                <w:lang w:eastAsia="lt-LT"/>
              </w:rPr>
              <w:t>karantiną</w:t>
            </w:r>
            <w:r w:rsidR="00A435FF">
              <w:rPr>
                <w:rFonts w:ascii="Times New Roman" w:hAnsi="Times New Roman" w:cs="Times New Roman"/>
                <w:sz w:val="24"/>
                <w:szCs w:val="24"/>
                <w:lang w:eastAsia="lt-LT"/>
              </w:rPr>
              <w:t xml:space="preserve">. Akivaizdu, kad pavojus visuomenės sveikatai ir gyvybei buvo padidintas dar neįvedus karantino, dėl ko, manytina, nėra pagrindo delsti ir būtina </w:t>
            </w:r>
            <w:r w:rsidR="00053206">
              <w:rPr>
                <w:rFonts w:ascii="Times New Roman" w:hAnsi="Times New Roman" w:cs="Times New Roman"/>
                <w:sz w:val="24"/>
                <w:szCs w:val="24"/>
                <w:lang w:eastAsia="lt-LT"/>
              </w:rPr>
              <w:t>a</w:t>
            </w:r>
            <w:r w:rsidR="00A435FF">
              <w:rPr>
                <w:rFonts w:ascii="Times New Roman" w:hAnsi="Times New Roman" w:cs="Times New Roman"/>
                <w:sz w:val="24"/>
                <w:szCs w:val="24"/>
                <w:lang w:eastAsia="lt-LT"/>
              </w:rPr>
              <w:t xml:space="preserve">titinkamai griežtinti atsakomybę asmenims, kurie, esant bet kuriai iš paminėtų ypatingų situacijų </w:t>
            </w:r>
            <w:r w:rsidR="00A435FF" w:rsidRPr="00A435FF">
              <w:rPr>
                <w:rFonts w:ascii="Times New Roman" w:hAnsi="Times New Roman" w:cs="Times New Roman"/>
                <w:sz w:val="24"/>
                <w:szCs w:val="24"/>
              </w:rPr>
              <w:t>kelia pavojų išplisti pavojingoms ar ypač pavojingoms užkrečiamosioms ligoms</w:t>
            </w:r>
            <w:r w:rsidR="00A435FF">
              <w:rPr>
                <w:rFonts w:ascii="Times New Roman" w:hAnsi="Times New Roman" w:cs="Times New Roman"/>
                <w:sz w:val="24"/>
                <w:szCs w:val="24"/>
              </w:rPr>
              <w:t>.</w:t>
            </w:r>
          </w:p>
        </w:tc>
      </w:tr>
    </w:tbl>
    <w:p w:rsidR="00721759" w:rsidRPr="00BD0639" w:rsidRDefault="00721759" w:rsidP="00BD0639">
      <w:pPr>
        <w:jc w:val="both"/>
        <w:rPr>
          <w:rFonts w:ascii="Times New Roman" w:hAnsi="Times New Roman" w:cs="Times New Roman"/>
          <w:sz w:val="24"/>
          <w:szCs w:val="24"/>
        </w:rPr>
      </w:pPr>
    </w:p>
    <w:sectPr w:rsidR="00721759" w:rsidRPr="00BD0639" w:rsidSect="00BD0639">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76" w:rsidRDefault="00F93F76" w:rsidP="00BD0639">
      <w:pPr>
        <w:spacing w:after="0" w:line="240" w:lineRule="auto"/>
      </w:pPr>
      <w:r>
        <w:separator/>
      </w:r>
    </w:p>
  </w:endnote>
  <w:endnote w:type="continuationSeparator" w:id="0">
    <w:p w:rsidR="00F93F76" w:rsidRDefault="00F93F76" w:rsidP="00B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76" w:rsidRDefault="00F93F76" w:rsidP="00BD0639">
      <w:pPr>
        <w:spacing w:after="0" w:line="240" w:lineRule="auto"/>
      </w:pPr>
      <w:r>
        <w:separator/>
      </w:r>
    </w:p>
  </w:footnote>
  <w:footnote w:type="continuationSeparator" w:id="0">
    <w:p w:rsidR="00F93F76" w:rsidRDefault="00F93F76" w:rsidP="00BD0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675616"/>
      <w:docPartObj>
        <w:docPartGallery w:val="Page Numbers (Top of Page)"/>
        <w:docPartUnique/>
      </w:docPartObj>
    </w:sdtPr>
    <w:sdtEndPr/>
    <w:sdtContent>
      <w:p w:rsidR="00BD0639" w:rsidRPr="006A5AA6" w:rsidRDefault="00BD0639">
        <w:pPr>
          <w:pStyle w:val="Header"/>
          <w:jc w:val="center"/>
          <w:rPr>
            <w:rFonts w:ascii="Times New Roman" w:hAnsi="Times New Roman" w:cs="Times New Roman"/>
            <w:sz w:val="24"/>
            <w:szCs w:val="24"/>
          </w:rPr>
        </w:pPr>
        <w:r w:rsidRPr="006A5AA6">
          <w:rPr>
            <w:rFonts w:ascii="Times New Roman" w:hAnsi="Times New Roman" w:cs="Times New Roman"/>
            <w:sz w:val="24"/>
            <w:szCs w:val="24"/>
          </w:rPr>
          <w:fldChar w:fldCharType="begin"/>
        </w:r>
        <w:r w:rsidRPr="006A5AA6">
          <w:rPr>
            <w:rFonts w:ascii="Times New Roman" w:hAnsi="Times New Roman" w:cs="Times New Roman"/>
            <w:sz w:val="24"/>
            <w:szCs w:val="24"/>
          </w:rPr>
          <w:instrText>PAGE   \* MERGEFORMAT</w:instrText>
        </w:r>
        <w:r w:rsidRPr="006A5AA6">
          <w:rPr>
            <w:rFonts w:ascii="Times New Roman" w:hAnsi="Times New Roman" w:cs="Times New Roman"/>
            <w:sz w:val="24"/>
            <w:szCs w:val="24"/>
          </w:rPr>
          <w:fldChar w:fldCharType="separate"/>
        </w:r>
        <w:r w:rsidR="00987467">
          <w:rPr>
            <w:rFonts w:ascii="Times New Roman" w:hAnsi="Times New Roman" w:cs="Times New Roman"/>
            <w:noProof/>
            <w:sz w:val="24"/>
            <w:szCs w:val="24"/>
          </w:rPr>
          <w:t>3</w:t>
        </w:r>
        <w:r w:rsidRPr="006A5AA6">
          <w:rPr>
            <w:rFonts w:ascii="Times New Roman" w:hAnsi="Times New Roman" w:cs="Times New Roman"/>
            <w:sz w:val="24"/>
            <w:szCs w:val="24"/>
          </w:rPr>
          <w:fldChar w:fldCharType="end"/>
        </w:r>
      </w:p>
    </w:sdtContent>
  </w:sdt>
  <w:p w:rsidR="00BD0639" w:rsidRDefault="00BD0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39"/>
    <w:rsid w:val="00020614"/>
    <w:rsid w:val="00053206"/>
    <w:rsid w:val="00112C4E"/>
    <w:rsid w:val="00137BF5"/>
    <w:rsid w:val="001F513E"/>
    <w:rsid w:val="00250344"/>
    <w:rsid w:val="004D0FCD"/>
    <w:rsid w:val="004F7307"/>
    <w:rsid w:val="006520EE"/>
    <w:rsid w:val="006A5AA6"/>
    <w:rsid w:val="006F4048"/>
    <w:rsid w:val="00721759"/>
    <w:rsid w:val="00737F67"/>
    <w:rsid w:val="00987467"/>
    <w:rsid w:val="00997178"/>
    <w:rsid w:val="009A6361"/>
    <w:rsid w:val="00A435FF"/>
    <w:rsid w:val="00AA7B18"/>
    <w:rsid w:val="00AF1AB5"/>
    <w:rsid w:val="00B85FC7"/>
    <w:rsid w:val="00BA5B27"/>
    <w:rsid w:val="00BD0639"/>
    <w:rsid w:val="00EA26BE"/>
    <w:rsid w:val="00ED5492"/>
    <w:rsid w:val="00F93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0639"/>
    <w:pPr>
      <w:spacing w:before="100" w:beforeAutospacing="1" w:after="100" w:afterAutospacing="1" w:line="240" w:lineRule="auto"/>
    </w:pPr>
    <w:rPr>
      <w:rFonts w:ascii="Times New Roman" w:hAnsi="Times New Roman" w:cs="Times New Roman"/>
      <w:color w:val="000000"/>
      <w:sz w:val="24"/>
      <w:szCs w:val="24"/>
      <w:lang w:eastAsia="lt-LT"/>
    </w:rPr>
  </w:style>
  <w:style w:type="character" w:styleId="Hyperlink">
    <w:name w:val="Hyperlink"/>
    <w:basedOn w:val="DefaultParagraphFont"/>
    <w:uiPriority w:val="99"/>
    <w:unhideWhenUsed/>
    <w:rsid w:val="00BD0639"/>
    <w:rPr>
      <w:color w:val="0563C1" w:themeColor="hyperlink"/>
      <w:u w:val="single"/>
    </w:rPr>
  </w:style>
  <w:style w:type="paragraph" w:styleId="Header">
    <w:name w:val="header"/>
    <w:basedOn w:val="Normal"/>
    <w:link w:val="HeaderChar"/>
    <w:uiPriority w:val="99"/>
    <w:unhideWhenUsed/>
    <w:rsid w:val="00BD06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639"/>
  </w:style>
  <w:style w:type="paragraph" w:styleId="Footer">
    <w:name w:val="footer"/>
    <w:basedOn w:val="Normal"/>
    <w:link w:val="FooterChar"/>
    <w:uiPriority w:val="99"/>
    <w:unhideWhenUsed/>
    <w:rsid w:val="00BD06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639"/>
  </w:style>
  <w:style w:type="paragraph" w:styleId="BalloonText">
    <w:name w:val="Balloon Text"/>
    <w:basedOn w:val="Normal"/>
    <w:link w:val="BalloonTextChar"/>
    <w:uiPriority w:val="99"/>
    <w:semiHidden/>
    <w:unhideWhenUsed/>
    <w:rsid w:val="006A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0639"/>
    <w:pPr>
      <w:spacing w:before="100" w:beforeAutospacing="1" w:after="100" w:afterAutospacing="1" w:line="240" w:lineRule="auto"/>
    </w:pPr>
    <w:rPr>
      <w:rFonts w:ascii="Times New Roman" w:hAnsi="Times New Roman" w:cs="Times New Roman"/>
      <w:color w:val="000000"/>
      <w:sz w:val="24"/>
      <w:szCs w:val="24"/>
      <w:lang w:eastAsia="lt-LT"/>
    </w:rPr>
  </w:style>
  <w:style w:type="character" w:styleId="Hyperlink">
    <w:name w:val="Hyperlink"/>
    <w:basedOn w:val="DefaultParagraphFont"/>
    <w:uiPriority w:val="99"/>
    <w:unhideWhenUsed/>
    <w:rsid w:val="00BD0639"/>
    <w:rPr>
      <w:color w:val="0563C1" w:themeColor="hyperlink"/>
      <w:u w:val="single"/>
    </w:rPr>
  </w:style>
  <w:style w:type="paragraph" w:styleId="Header">
    <w:name w:val="header"/>
    <w:basedOn w:val="Normal"/>
    <w:link w:val="HeaderChar"/>
    <w:uiPriority w:val="99"/>
    <w:unhideWhenUsed/>
    <w:rsid w:val="00BD06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639"/>
  </w:style>
  <w:style w:type="paragraph" w:styleId="Footer">
    <w:name w:val="footer"/>
    <w:basedOn w:val="Normal"/>
    <w:link w:val="FooterChar"/>
    <w:uiPriority w:val="99"/>
    <w:unhideWhenUsed/>
    <w:rsid w:val="00BD06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639"/>
  </w:style>
  <w:style w:type="paragraph" w:styleId="BalloonText">
    <w:name w:val="Balloon Text"/>
    <w:basedOn w:val="Normal"/>
    <w:link w:val="BalloonTextChar"/>
    <w:uiPriority w:val="99"/>
    <w:semiHidden/>
    <w:unhideWhenUsed/>
    <w:rsid w:val="006A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2292</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2020-03-23T21:18:00Z</dcterms:created>
  <dc:creator>Sonata Gendvilaitė</dc:creator>
  <cp:lastModifiedBy>Sonata</cp:lastModifiedBy>
  <cp:lastPrinted>2018-10-18T13:15:00Z</cp:lastPrinted>
  <dcterms:modified xsi:type="dcterms:W3CDTF">2020-03-23T21:18:00Z</dcterms:modified>
  <cp:revision>2</cp:revision>
</cp:coreProperties>
</file>