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8A" w:rsidRPr="00F86825" w:rsidRDefault="0071148A" w:rsidP="00B15C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82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6B38B92A" wp14:editId="7A247A3D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48A" w:rsidRPr="00F86825" w:rsidRDefault="0071148A" w:rsidP="00B15C5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1148A" w:rsidRPr="00F86825" w:rsidRDefault="0071148A" w:rsidP="00B15C59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86825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:rsidR="0071148A" w:rsidRPr="00F86825" w:rsidRDefault="0071148A" w:rsidP="00B15C59">
      <w:pPr>
        <w:spacing w:after="0" w:line="36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:rsidR="0071148A" w:rsidRPr="00F86825" w:rsidRDefault="0071148A" w:rsidP="00B15C59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F86825">
        <w:rPr>
          <w:rFonts w:ascii="Times New Roman" w:hAnsi="Times New Roman" w:cs="Times New Roman"/>
          <w:sz w:val="18"/>
          <w:szCs w:val="18"/>
        </w:rPr>
        <w:t>Biudžetinė įstaiga, J. Tumo-Vaižganto g. 2, LT-01511 Vilnius, tel.: (8 5) 236 2444, (8 5) 236 2400,</w:t>
      </w:r>
    </w:p>
    <w:p w:rsidR="0071148A" w:rsidRPr="00F86825" w:rsidRDefault="0071148A" w:rsidP="00B15C59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faks. (8 5) 236 2626</w:t>
      </w:r>
      <w:r w:rsidRPr="00F86825">
        <w:rPr>
          <w:rFonts w:ascii="Times New Roman" w:hAnsi="Times New Roman" w:cs="Times New Roman"/>
          <w:sz w:val="18"/>
          <w:szCs w:val="18"/>
        </w:rPr>
        <w:t xml:space="preserve">, el. p. </w:t>
      </w:r>
      <w:hyperlink r:id="rId7" w:history="1">
        <w:r w:rsidRPr="00F86825">
          <w:rPr>
            <w:rStyle w:val="Hipersaitas"/>
            <w:rFonts w:ascii="Times New Roman" w:hAnsi="Times New Roman" w:cs="Times New Roman"/>
            <w:color w:val="auto"/>
            <w:sz w:val="18"/>
            <w:szCs w:val="18"/>
          </w:rPr>
          <w:t>urm@urm.lt</w:t>
        </w:r>
      </w:hyperlink>
      <w:r w:rsidRPr="00F86825">
        <w:rPr>
          <w:rFonts w:ascii="Times New Roman" w:hAnsi="Times New Roman" w:cs="Times New Roman"/>
          <w:sz w:val="18"/>
          <w:szCs w:val="18"/>
        </w:rPr>
        <w:t xml:space="preserve">, </w:t>
      </w:r>
      <w:hyperlink r:id="rId8" w:history="1">
        <w:r w:rsidRPr="00F86825">
          <w:rPr>
            <w:rStyle w:val="Hipersaitas"/>
            <w:rFonts w:ascii="Times New Roman" w:hAnsi="Times New Roman" w:cs="Times New Roman"/>
            <w:color w:val="auto"/>
            <w:sz w:val="18"/>
            <w:szCs w:val="18"/>
          </w:rPr>
          <w:t>http://www.urm.lt</w:t>
        </w:r>
      </w:hyperlink>
    </w:p>
    <w:p w:rsidR="0071148A" w:rsidRPr="00F86825" w:rsidRDefault="0071148A" w:rsidP="00B15C59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F86825"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Lentelstinklelis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1148A" w:rsidRPr="00F86825" w:rsidTr="00561F89">
        <w:trPr>
          <w:trHeight w:val="270"/>
        </w:trPr>
        <w:tc>
          <w:tcPr>
            <w:tcW w:w="9608" w:type="dxa"/>
          </w:tcPr>
          <w:p w:rsidR="0071148A" w:rsidRPr="00F86825" w:rsidRDefault="0071148A" w:rsidP="00B15C59">
            <w:pPr>
              <w:pStyle w:val="Porat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71148A" w:rsidRDefault="0071148A" w:rsidP="00B15C59">
      <w:pPr>
        <w:tabs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Lietuvos Respublikos finansų ministerijai</w:t>
      </w:r>
      <w:r w:rsidRPr="00F8682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2020-03</w:t>
      </w:r>
      <w:r w:rsidRPr="00F86825">
        <w:rPr>
          <w:rFonts w:ascii="Times New Roman" w:hAnsi="Times New Roman" w:cs="Times New Roman"/>
          <w:sz w:val="24"/>
          <w:szCs w:val="24"/>
        </w:rPr>
        <w:t>-</w:t>
      </w:r>
      <w:r w:rsidRPr="00F8682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statusText w:type="text" w:val="Diena"/>
            <w:textInput>
              <w:type w:val="number"/>
              <w:maxLength w:val="2"/>
              <w:format w:val="00"/>
            </w:textInput>
          </w:ffData>
        </w:fldChar>
      </w:r>
      <w:bookmarkStart w:id="0" w:name="Text3"/>
      <w:r w:rsidRPr="00F8682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86825">
        <w:rPr>
          <w:rFonts w:ascii="Times New Roman" w:hAnsi="Times New Roman" w:cs="Times New Roman"/>
          <w:sz w:val="24"/>
          <w:szCs w:val="24"/>
        </w:rPr>
      </w:r>
      <w:r w:rsidRPr="00F86825">
        <w:rPr>
          <w:rFonts w:ascii="Times New Roman" w:hAnsi="Times New Roman" w:cs="Times New Roman"/>
          <w:sz w:val="24"/>
          <w:szCs w:val="24"/>
        </w:rPr>
        <w:fldChar w:fldCharType="separate"/>
      </w:r>
      <w:r w:rsidRPr="00F86825">
        <w:rPr>
          <w:rFonts w:ascii="Times New Roman" w:hAnsi="Times New Roman" w:cs="Times New Roman"/>
          <w:noProof/>
          <w:sz w:val="24"/>
          <w:szCs w:val="24"/>
        </w:rPr>
        <w:t> </w:t>
      </w:r>
      <w:r w:rsidRPr="00F86825">
        <w:rPr>
          <w:rFonts w:ascii="Times New Roman" w:hAnsi="Times New Roman" w:cs="Times New Roman"/>
          <w:noProof/>
          <w:sz w:val="24"/>
          <w:szCs w:val="24"/>
        </w:rPr>
        <w:t> </w:t>
      </w:r>
      <w:r w:rsidRPr="00F86825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F86825">
        <w:rPr>
          <w:rFonts w:ascii="Times New Roman" w:hAnsi="Times New Roman" w:cs="Times New Roman"/>
          <w:sz w:val="24"/>
        </w:rPr>
        <w:t xml:space="preserve">     Nr. </w:t>
      </w:r>
      <w:r w:rsidRPr="00F86825">
        <w:rPr>
          <w:rFonts w:ascii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statusText w:type="text" w:val="Dokumento numeris"/>
            <w:textInput>
              <w:format w:val="Didžiosios raidės"/>
            </w:textInput>
          </w:ffData>
        </w:fldChar>
      </w:r>
      <w:r w:rsidRPr="00F86825">
        <w:rPr>
          <w:rFonts w:ascii="Times New Roman" w:hAnsi="Times New Roman" w:cs="Times New Roman"/>
          <w:sz w:val="24"/>
        </w:rPr>
        <w:instrText xml:space="preserve"> FORMTEXT </w:instrText>
      </w:r>
      <w:r w:rsidRPr="00F86825">
        <w:rPr>
          <w:rFonts w:ascii="Times New Roman" w:hAnsi="Times New Roman" w:cs="Times New Roman"/>
          <w:sz w:val="24"/>
        </w:rPr>
      </w:r>
      <w:r w:rsidRPr="00F86825">
        <w:rPr>
          <w:rFonts w:ascii="Times New Roman" w:hAnsi="Times New Roman" w:cs="Times New Roman"/>
          <w:sz w:val="24"/>
        </w:rPr>
        <w:fldChar w:fldCharType="separate"/>
      </w:r>
      <w:r w:rsidRPr="00F86825">
        <w:rPr>
          <w:rFonts w:ascii="Times New Roman" w:hAnsi="Times New Roman" w:cs="Times New Roman"/>
          <w:noProof/>
          <w:sz w:val="24"/>
        </w:rPr>
        <w:t> </w:t>
      </w:r>
      <w:r w:rsidRPr="00F86825">
        <w:rPr>
          <w:rFonts w:ascii="Times New Roman" w:hAnsi="Times New Roman" w:cs="Times New Roman"/>
          <w:noProof/>
          <w:sz w:val="24"/>
        </w:rPr>
        <w:t> </w:t>
      </w:r>
      <w:r w:rsidRPr="00F86825">
        <w:rPr>
          <w:rFonts w:ascii="Times New Roman" w:hAnsi="Times New Roman" w:cs="Times New Roman"/>
          <w:noProof/>
          <w:sz w:val="24"/>
        </w:rPr>
        <w:t> </w:t>
      </w:r>
      <w:r w:rsidRPr="00F86825">
        <w:rPr>
          <w:rFonts w:ascii="Times New Roman" w:hAnsi="Times New Roman" w:cs="Times New Roman"/>
          <w:noProof/>
          <w:sz w:val="24"/>
        </w:rPr>
        <w:t> </w:t>
      </w:r>
      <w:r w:rsidRPr="00F86825">
        <w:rPr>
          <w:rFonts w:ascii="Times New Roman" w:hAnsi="Times New Roman" w:cs="Times New Roman"/>
          <w:noProof/>
          <w:sz w:val="24"/>
        </w:rPr>
        <w:t> </w:t>
      </w:r>
      <w:r w:rsidRPr="00F86825">
        <w:rPr>
          <w:rFonts w:ascii="Times New Roman" w:hAnsi="Times New Roman" w:cs="Times New Roman"/>
          <w:sz w:val="24"/>
        </w:rPr>
        <w:fldChar w:fldCharType="end"/>
      </w:r>
    </w:p>
    <w:p w:rsidR="0071148A" w:rsidRPr="00F86825" w:rsidRDefault="0071148A" w:rsidP="00B15C59">
      <w:pPr>
        <w:tabs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</w:t>
      </w:r>
    </w:p>
    <w:p w:rsidR="0071148A" w:rsidRDefault="0071148A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Kopija</w:t>
      </w:r>
    </w:p>
    <w:p w:rsidR="0071148A" w:rsidRPr="00331510" w:rsidRDefault="0071148A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31510">
        <w:rPr>
          <w:rFonts w:ascii="Times New Roman" w:hAnsi="Times New Roman" w:cs="Times New Roman"/>
          <w:sz w:val="24"/>
        </w:rPr>
        <w:t>Lietuvos Respublikos Vyriausybei</w:t>
      </w:r>
    </w:p>
    <w:p w:rsidR="0071148A" w:rsidRPr="00331510" w:rsidRDefault="0071148A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31510">
        <w:rPr>
          <w:rFonts w:ascii="Times New Roman" w:hAnsi="Times New Roman" w:cs="Times New Roman"/>
          <w:sz w:val="24"/>
        </w:rPr>
        <w:t>Lietuvos Respublikos socialinės apsaugos ir darbo ministerijai</w:t>
      </w:r>
    </w:p>
    <w:p w:rsidR="0071148A" w:rsidRPr="00331510" w:rsidRDefault="0071148A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31510">
        <w:rPr>
          <w:rFonts w:ascii="Times New Roman" w:hAnsi="Times New Roman" w:cs="Times New Roman"/>
          <w:sz w:val="24"/>
        </w:rPr>
        <w:t>Lietuvos Respublikos vidaus reikalų ministerijai</w:t>
      </w:r>
    </w:p>
    <w:p w:rsidR="0071148A" w:rsidRPr="00331510" w:rsidRDefault="0071148A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31510">
        <w:rPr>
          <w:rFonts w:ascii="Times New Roman" w:hAnsi="Times New Roman" w:cs="Times New Roman"/>
          <w:sz w:val="24"/>
        </w:rPr>
        <w:t>Lietuvos Respublikos sveikatos apsaugos ministerijai</w:t>
      </w:r>
    </w:p>
    <w:p w:rsidR="0071148A" w:rsidRPr="00331510" w:rsidRDefault="0071148A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31510">
        <w:rPr>
          <w:rFonts w:ascii="Times New Roman" w:hAnsi="Times New Roman" w:cs="Times New Roman"/>
          <w:sz w:val="24"/>
        </w:rPr>
        <w:t>Lietuvos Respublikos švietimo, mokslo ir sporto ministerijai</w:t>
      </w:r>
    </w:p>
    <w:p w:rsidR="0071148A" w:rsidRPr="00331510" w:rsidRDefault="0071148A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148A" w:rsidRPr="00413380" w:rsidRDefault="0071148A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148A" w:rsidRDefault="0071148A" w:rsidP="00B15C59">
      <w:pPr>
        <w:pStyle w:val="Antrats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71148A" w:rsidRPr="00413380" w:rsidRDefault="0071148A" w:rsidP="00B15C59">
      <w:pPr>
        <w:pStyle w:val="Antrats"/>
        <w:spacing w:line="36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413380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DĖL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LĖŠŲ POREIKIO ASMENŲ PERKĖLIMUI IŠ VENESUELOS BOLIVARO RESPUBLIKOS Į LIETUVOS RESPUBLIKĄ 2020 M.</w:t>
      </w:r>
    </w:p>
    <w:p w:rsidR="0071148A" w:rsidRPr="00413380" w:rsidRDefault="0071148A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5C59" w:rsidRDefault="00B15C5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9B3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D639B3" w:rsidRPr="00D639B3">
        <w:rPr>
          <w:rFonts w:ascii="Times New Roman" w:hAnsi="Times New Roman" w:cs="Times New Roman"/>
          <w:sz w:val="24"/>
          <w:szCs w:val="24"/>
        </w:rPr>
        <w:t>Vyriausybė 2019 m. rugsėj</w:t>
      </w:r>
      <w:r>
        <w:rPr>
          <w:rFonts w:ascii="Times New Roman" w:hAnsi="Times New Roman" w:cs="Times New Roman"/>
          <w:sz w:val="24"/>
          <w:szCs w:val="24"/>
        </w:rPr>
        <w:t>o 11 d. nutarimu Nr. 928 pradėjo</w:t>
      </w:r>
      <w:r w:rsidR="00D639B3" w:rsidRPr="00D639B3">
        <w:rPr>
          <w:rFonts w:ascii="Times New Roman" w:hAnsi="Times New Roman" w:cs="Times New Roman"/>
          <w:sz w:val="24"/>
          <w:szCs w:val="24"/>
        </w:rPr>
        <w:t xml:space="preserve"> asmenų perkėlimo  iš Venesuelos Bolivaro Respublikos į Lietuvos Respubliką procesą</w:t>
      </w:r>
      <w:r>
        <w:rPr>
          <w:rFonts w:ascii="Times New Roman" w:hAnsi="Times New Roman" w:cs="Times New Roman"/>
          <w:sz w:val="24"/>
          <w:szCs w:val="24"/>
        </w:rPr>
        <w:t xml:space="preserve">. Nuo perkėlimo pradžios užsienio reikalų ministro paskirtas asmenų perkėlimo koordinatorius </w:t>
      </w:r>
      <w:r w:rsidRPr="00B15C59">
        <w:rPr>
          <w:rFonts w:ascii="Times New Roman" w:hAnsi="Times New Roman" w:cs="Times New Roman"/>
          <w:sz w:val="24"/>
          <w:szCs w:val="24"/>
        </w:rPr>
        <w:t>(Lietuvos Respublikos ambasados Ispanijos Karalystėje)</w:t>
      </w:r>
      <w:r>
        <w:rPr>
          <w:rFonts w:ascii="Times New Roman" w:hAnsi="Times New Roman" w:cs="Times New Roman"/>
          <w:sz w:val="24"/>
          <w:szCs w:val="24"/>
        </w:rPr>
        <w:t xml:space="preserve"> priėmė ir perdavė 25 asmenų prašymus Migracijos departamentui prie Lietuvos Respublikos vidaus reikalų ministerijos dėl perkeliamojo asmens statuso suteikimo. Š</w:t>
      </w:r>
      <w:r w:rsidR="0071148A">
        <w:rPr>
          <w:rFonts w:ascii="Times New Roman" w:hAnsi="Times New Roman" w:cs="Times New Roman"/>
          <w:sz w:val="24"/>
          <w:szCs w:val="24"/>
        </w:rPr>
        <w:t xml:space="preserve">iuo metu perkeliamojo asmens statusas </w:t>
      </w:r>
      <w:r>
        <w:rPr>
          <w:rFonts w:ascii="Times New Roman" w:hAnsi="Times New Roman" w:cs="Times New Roman"/>
          <w:sz w:val="24"/>
          <w:szCs w:val="24"/>
        </w:rPr>
        <w:t xml:space="preserve">jau yra suteiktas </w:t>
      </w:r>
      <w:r w:rsidR="00D235F9">
        <w:rPr>
          <w:rFonts w:ascii="Times New Roman" w:hAnsi="Times New Roman" w:cs="Times New Roman"/>
          <w:sz w:val="24"/>
          <w:szCs w:val="24"/>
        </w:rPr>
        <w:t>12 asmenų</w:t>
      </w:r>
      <w:r w:rsidR="0071148A">
        <w:rPr>
          <w:rFonts w:ascii="Times New Roman" w:hAnsi="Times New Roman" w:cs="Times New Roman"/>
          <w:sz w:val="24"/>
          <w:szCs w:val="24"/>
        </w:rPr>
        <w:t xml:space="preserve">. </w:t>
      </w:r>
      <w:r w:rsidR="009F22A4">
        <w:rPr>
          <w:rFonts w:ascii="Times New Roman" w:hAnsi="Times New Roman" w:cs="Times New Roman"/>
          <w:sz w:val="24"/>
          <w:szCs w:val="24"/>
        </w:rPr>
        <w:t xml:space="preserve">Perkėlimo koordinatoriaus duomenimis dar 34 asmenys aktyviai domisi perkėlimo galimybe. </w:t>
      </w:r>
    </w:p>
    <w:p w:rsidR="00D639B3" w:rsidRDefault="00B15C5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148A">
        <w:rPr>
          <w:rFonts w:ascii="Times New Roman" w:hAnsi="Times New Roman" w:cs="Times New Roman"/>
          <w:sz w:val="24"/>
          <w:szCs w:val="24"/>
        </w:rPr>
        <w:t xml:space="preserve">Atsižvelgiant į tai, pradiniame asmenų perkėlimo etape 2020 </w:t>
      </w:r>
      <w:r w:rsidR="00D235F9">
        <w:rPr>
          <w:rFonts w:ascii="Times New Roman" w:hAnsi="Times New Roman" w:cs="Times New Roman"/>
          <w:sz w:val="24"/>
          <w:szCs w:val="24"/>
        </w:rPr>
        <w:t xml:space="preserve">m. yra reikalingos lėšos perkeliamojo asmens statusą jau turinčių asmenų perkėlimui iš Venesuelos Bolivaro Respublikos į </w:t>
      </w:r>
      <w:r w:rsidR="001801C2">
        <w:rPr>
          <w:rFonts w:ascii="Times New Roman" w:hAnsi="Times New Roman" w:cs="Times New Roman"/>
          <w:sz w:val="24"/>
          <w:szCs w:val="24"/>
        </w:rPr>
        <w:t>Lietuvos Respubliką</w:t>
      </w:r>
      <w:r w:rsidR="0071148A">
        <w:rPr>
          <w:rFonts w:ascii="Times New Roman" w:hAnsi="Times New Roman" w:cs="Times New Roman"/>
          <w:sz w:val="24"/>
          <w:szCs w:val="24"/>
        </w:rPr>
        <w:t>. Užsienio reikalų ministe</w:t>
      </w:r>
      <w:r w:rsidR="00D235F9">
        <w:rPr>
          <w:rFonts w:ascii="Times New Roman" w:hAnsi="Times New Roman" w:cs="Times New Roman"/>
          <w:sz w:val="24"/>
          <w:szCs w:val="24"/>
        </w:rPr>
        <w:t>rijos preliminariu vertinimu, 12</w:t>
      </w:r>
      <w:r w:rsidR="0071148A">
        <w:rPr>
          <w:rFonts w:ascii="Times New Roman" w:hAnsi="Times New Roman" w:cs="Times New Roman"/>
          <w:sz w:val="24"/>
          <w:szCs w:val="24"/>
        </w:rPr>
        <w:t xml:space="preserve"> perkeliamųjų asmenų atvykimo išlaidos (kelionės bilietų, kelionės sveikatos draudimo, nakvynės, nuvykimo iki oro uosto, turto gabenimo išlaidos ir kt.) 2020 metais gali sudaryti </w:t>
      </w:r>
      <w:r w:rsidR="00D235F9">
        <w:rPr>
          <w:rFonts w:ascii="Times New Roman" w:hAnsi="Times New Roman" w:cs="Times New Roman"/>
          <w:sz w:val="24"/>
          <w:szCs w:val="24"/>
        </w:rPr>
        <w:t>ne mažiau kaip 96</w:t>
      </w:r>
      <w:r w:rsidR="0071148A">
        <w:rPr>
          <w:rFonts w:ascii="Times New Roman" w:hAnsi="Times New Roman" w:cs="Times New Roman"/>
          <w:sz w:val="24"/>
          <w:szCs w:val="24"/>
        </w:rPr>
        <w:t xml:space="preserve"> tūkst. eurų. </w:t>
      </w:r>
      <w:r w:rsidR="00D639B3">
        <w:rPr>
          <w:rFonts w:ascii="Times New Roman" w:hAnsi="Times New Roman" w:cs="Times New Roman"/>
          <w:sz w:val="24"/>
          <w:szCs w:val="24"/>
        </w:rPr>
        <w:t>S</w:t>
      </w:r>
      <w:r w:rsidR="0071148A">
        <w:rPr>
          <w:rFonts w:ascii="Times New Roman" w:hAnsi="Times New Roman" w:cs="Times New Roman"/>
          <w:sz w:val="24"/>
          <w:szCs w:val="24"/>
        </w:rPr>
        <w:t xml:space="preserve">uinteresuotų institucijų </w:t>
      </w:r>
      <w:r>
        <w:rPr>
          <w:rFonts w:ascii="Times New Roman" w:hAnsi="Times New Roman" w:cs="Times New Roman"/>
          <w:sz w:val="24"/>
          <w:szCs w:val="24"/>
        </w:rPr>
        <w:t xml:space="preserve">pateiktais </w:t>
      </w:r>
      <w:r w:rsidR="0071148A">
        <w:rPr>
          <w:rFonts w:ascii="Times New Roman" w:hAnsi="Times New Roman" w:cs="Times New Roman"/>
          <w:sz w:val="24"/>
          <w:szCs w:val="24"/>
        </w:rPr>
        <w:t xml:space="preserve">duomenis, </w:t>
      </w:r>
      <w:r w:rsidR="00D639B3">
        <w:rPr>
          <w:rFonts w:ascii="Times New Roman" w:hAnsi="Times New Roman" w:cs="Times New Roman"/>
          <w:sz w:val="24"/>
          <w:szCs w:val="24"/>
        </w:rPr>
        <w:t xml:space="preserve">atsižvelgiant į pradiniame etape reikalingą lėšų poreikį </w:t>
      </w:r>
      <w:r w:rsidR="009F22A4">
        <w:rPr>
          <w:rFonts w:ascii="Times New Roman" w:hAnsi="Times New Roman" w:cs="Times New Roman"/>
          <w:sz w:val="24"/>
          <w:szCs w:val="24"/>
        </w:rPr>
        <w:t>šiems</w:t>
      </w:r>
      <w:r w:rsidR="00D235F9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 asmenų</w:t>
      </w:r>
      <w:r w:rsidR="001801C2">
        <w:rPr>
          <w:rFonts w:ascii="Times New Roman" w:hAnsi="Times New Roman" w:cs="Times New Roman"/>
          <w:sz w:val="24"/>
          <w:szCs w:val="24"/>
        </w:rPr>
        <w:t xml:space="preserve"> perkėlimui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639B3">
        <w:rPr>
          <w:rFonts w:ascii="Times New Roman" w:hAnsi="Times New Roman" w:cs="Times New Roman"/>
          <w:sz w:val="24"/>
          <w:szCs w:val="24"/>
        </w:rPr>
        <w:t xml:space="preserve">preliminarus lėšų poreikis sudarys: </w:t>
      </w:r>
    </w:p>
    <w:p w:rsidR="00D639B3" w:rsidRDefault="00D639B3" w:rsidP="00B15C59">
      <w:pPr>
        <w:pStyle w:val="Sraopastraipa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Lietuvos Respublikos švietimo, mokslo</w:t>
      </w:r>
      <w:r w:rsidR="00D235F9">
        <w:rPr>
          <w:rFonts w:ascii="Times New Roman" w:hAnsi="Times New Roman" w:cs="Times New Roman"/>
          <w:sz w:val="24"/>
          <w:szCs w:val="24"/>
        </w:rPr>
        <w:t xml:space="preserve"> ir sporto ministerijai – 17 688</w:t>
      </w:r>
      <w:r>
        <w:rPr>
          <w:rFonts w:ascii="Times New Roman" w:hAnsi="Times New Roman" w:cs="Times New Roman"/>
          <w:sz w:val="24"/>
          <w:szCs w:val="24"/>
        </w:rPr>
        <w:t xml:space="preserve"> eurų;</w:t>
      </w:r>
    </w:p>
    <w:p w:rsidR="00D639B3" w:rsidRDefault="00D639B3" w:rsidP="00B15C59">
      <w:pPr>
        <w:pStyle w:val="Sraopastraipa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Respublikos sveikat</w:t>
      </w:r>
      <w:r w:rsidR="00D235F9">
        <w:rPr>
          <w:rFonts w:ascii="Times New Roman" w:hAnsi="Times New Roman" w:cs="Times New Roman"/>
          <w:sz w:val="24"/>
          <w:szCs w:val="24"/>
        </w:rPr>
        <w:t>os apsaugos ministerijai – 5 352</w:t>
      </w:r>
      <w:r>
        <w:rPr>
          <w:rFonts w:ascii="Times New Roman" w:hAnsi="Times New Roman" w:cs="Times New Roman"/>
          <w:sz w:val="24"/>
          <w:szCs w:val="24"/>
        </w:rPr>
        <w:t xml:space="preserve"> eurų;</w:t>
      </w:r>
    </w:p>
    <w:p w:rsidR="00D639B3" w:rsidRDefault="00D639B3" w:rsidP="00B15C59">
      <w:pPr>
        <w:pStyle w:val="Sraopastraipa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Respublikos vid</w:t>
      </w:r>
      <w:r w:rsidR="00D235F9">
        <w:rPr>
          <w:rFonts w:ascii="Times New Roman" w:hAnsi="Times New Roman" w:cs="Times New Roman"/>
          <w:sz w:val="24"/>
          <w:szCs w:val="24"/>
        </w:rPr>
        <w:t>aus reikalų ministerijai – 1 380</w:t>
      </w:r>
      <w:r>
        <w:rPr>
          <w:rFonts w:ascii="Times New Roman" w:hAnsi="Times New Roman" w:cs="Times New Roman"/>
          <w:sz w:val="24"/>
          <w:szCs w:val="24"/>
        </w:rPr>
        <w:t xml:space="preserve"> eurų;</w:t>
      </w:r>
    </w:p>
    <w:p w:rsidR="00D639B3" w:rsidRDefault="00D639B3" w:rsidP="00B15C59">
      <w:pPr>
        <w:pStyle w:val="Sraopastraipa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Respublikos socialinės apsaugo</w:t>
      </w:r>
      <w:r w:rsidR="00D235F9">
        <w:rPr>
          <w:rFonts w:ascii="Times New Roman" w:hAnsi="Times New Roman" w:cs="Times New Roman"/>
          <w:sz w:val="24"/>
          <w:szCs w:val="24"/>
        </w:rPr>
        <w:t>s ir darbo ministerijai – 38 400</w:t>
      </w:r>
      <w:r>
        <w:rPr>
          <w:rFonts w:ascii="Times New Roman" w:hAnsi="Times New Roman" w:cs="Times New Roman"/>
          <w:sz w:val="24"/>
          <w:szCs w:val="24"/>
        </w:rPr>
        <w:t xml:space="preserve"> eurų.</w:t>
      </w:r>
    </w:p>
    <w:p w:rsidR="0071148A" w:rsidRPr="00D639B3" w:rsidRDefault="00D639B3" w:rsidP="00B15C59">
      <w:pPr>
        <w:tabs>
          <w:tab w:val="left" w:pos="567"/>
        </w:tabs>
        <w:spacing w:after="0"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39B3">
        <w:rPr>
          <w:rFonts w:ascii="Times New Roman" w:hAnsi="Times New Roman" w:cs="Times New Roman"/>
          <w:b/>
          <w:sz w:val="24"/>
          <w:szCs w:val="24"/>
        </w:rPr>
        <w:t xml:space="preserve">Apibendrinant, </w:t>
      </w:r>
      <w:r w:rsidR="0071148A" w:rsidRPr="00D639B3">
        <w:rPr>
          <w:rFonts w:ascii="Times New Roman" w:hAnsi="Times New Roman" w:cs="Times New Roman"/>
          <w:b/>
          <w:sz w:val="24"/>
          <w:szCs w:val="24"/>
        </w:rPr>
        <w:t xml:space="preserve">bendras lėšų poreikis asmenų perkėlimui </w:t>
      </w:r>
      <w:r w:rsidR="009F22A4">
        <w:rPr>
          <w:rFonts w:ascii="Times New Roman" w:hAnsi="Times New Roman" w:cs="Times New Roman"/>
          <w:b/>
          <w:sz w:val="24"/>
          <w:szCs w:val="24"/>
        </w:rPr>
        <w:t>2020 m. pradiniame etape sudaro</w:t>
      </w:r>
      <w:r w:rsidR="0071148A" w:rsidRPr="00D639B3">
        <w:rPr>
          <w:rFonts w:ascii="Times New Roman" w:hAnsi="Times New Roman" w:cs="Times New Roman"/>
          <w:b/>
          <w:sz w:val="24"/>
          <w:szCs w:val="24"/>
        </w:rPr>
        <w:t xml:space="preserve"> apie </w:t>
      </w:r>
      <w:r w:rsidR="00D235F9" w:rsidRPr="00D235F9">
        <w:rPr>
          <w:rFonts w:ascii="Times New Roman" w:hAnsi="Times New Roman" w:cs="Times New Roman"/>
          <w:b/>
          <w:bCs/>
          <w:sz w:val="24"/>
          <w:szCs w:val="24"/>
        </w:rPr>
        <w:t xml:space="preserve">158 820 </w:t>
      </w:r>
      <w:r w:rsidR="0071148A" w:rsidRPr="00D639B3">
        <w:rPr>
          <w:rFonts w:ascii="Times New Roman" w:hAnsi="Times New Roman" w:cs="Times New Roman"/>
          <w:b/>
          <w:sz w:val="24"/>
          <w:szCs w:val="24"/>
        </w:rPr>
        <w:t>eurų.</w:t>
      </w:r>
    </w:p>
    <w:p w:rsidR="0071148A" w:rsidRDefault="00D639B3" w:rsidP="00B15C59">
      <w:pPr>
        <w:tabs>
          <w:tab w:val="left" w:pos="567"/>
        </w:tabs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1148A">
        <w:rPr>
          <w:rFonts w:ascii="Times New Roman" w:hAnsi="Times New Roman" w:cs="Times New Roman"/>
          <w:sz w:val="24"/>
          <w:szCs w:val="24"/>
        </w:rPr>
        <w:t xml:space="preserve">aloniai prašome parengti Vyriausybės nutarimo  dėl lėšų skyrimo iš Vyriausybės rezervo perkeliamųjų asmenų perkėlimo į Lietuvos Respubliką išlaidoms apmokėti projektą ir, vadovaujantis Lietuvos Respublikos biudžeto sandaros įstatymo 15 straipsnio 2 dalies 7 punktu, pateikti jį Vyriausybei.  </w:t>
      </w:r>
    </w:p>
    <w:p w:rsidR="0071148A" w:rsidRDefault="0071148A" w:rsidP="00B15C59">
      <w:pPr>
        <w:tabs>
          <w:tab w:val="left" w:pos="709"/>
        </w:tabs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1148A" w:rsidRDefault="0071148A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PRIDEDAMA. Suinteresuotų institucijų raštai, 8 lapai.</w:t>
      </w:r>
    </w:p>
    <w:p w:rsidR="0071148A" w:rsidRDefault="0071148A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148A" w:rsidRDefault="0071148A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1317"/>
        <w:gridCol w:w="3485"/>
      </w:tblGrid>
      <w:tr w:rsidR="0071148A" w:rsidRPr="00413380" w:rsidTr="00561F89">
        <w:trPr>
          <w:cantSplit/>
          <w:trHeight w:val="367"/>
        </w:trPr>
        <w:tc>
          <w:tcPr>
            <w:tcW w:w="4796" w:type="dxa"/>
          </w:tcPr>
          <w:p w:rsidR="0071148A" w:rsidRPr="00413380" w:rsidRDefault="0071148A" w:rsidP="00B15C59">
            <w:pPr>
              <w:keepNext/>
              <w:tabs>
                <w:tab w:val="left" w:pos="709"/>
                <w:tab w:val="left" w:pos="777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Viceministras</w:t>
            </w:r>
          </w:p>
        </w:tc>
        <w:tc>
          <w:tcPr>
            <w:tcW w:w="1317" w:type="dxa"/>
          </w:tcPr>
          <w:p w:rsidR="0071148A" w:rsidRPr="00413380" w:rsidRDefault="0071148A" w:rsidP="00B15C59">
            <w:pPr>
              <w:keepNext/>
              <w:tabs>
                <w:tab w:val="left" w:pos="7777"/>
              </w:tabs>
              <w:spacing w:after="0" w:line="360" w:lineRule="auto"/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</w:pP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  <w:instrText xml:space="preserve"> FORMTEXT </w:instrText>
            </w: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</w: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  <w:fldChar w:fldCharType="separate"/>
            </w:r>
            <w:r w:rsidRPr="00413380">
              <w:rPr>
                <w:rFonts w:ascii="Times New Roman" w:hAnsi="Times New Roman" w:cs="Times New Roman"/>
                <w:noProof/>
                <w:vanish/>
                <w:color w:val="0000FF"/>
                <w:sz w:val="24"/>
                <w:szCs w:val="24"/>
              </w:rPr>
              <w:t>Parašo vieta</w:t>
            </w: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485" w:type="dxa"/>
          </w:tcPr>
          <w:p w:rsidR="0071148A" w:rsidRPr="00413380" w:rsidRDefault="0071148A" w:rsidP="00B15C59">
            <w:pPr>
              <w:keepNext/>
              <w:tabs>
                <w:tab w:val="left" w:pos="7777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Neris Germanas</w:t>
            </w:r>
          </w:p>
        </w:tc>
      </w:tr>
    </w:tbl>
    <w:p w:rsidR="00B15C59" w:rsidRDefault="00B15C5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5C59" w:rsidRDefault="00B15C5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5C59" w:rsidRDefault="00B15C5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5C59" w:rsidRDefault="00B15C5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5C59" w:rsidRDefault="00B15C5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5C59" w:rsidRDefault="00B15C5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5C59" w:rsidRDefault="00B15C5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5C59" w:rsidRDefault="00B15C5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5C59" w:rsidRDefault="00B15C5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5C59" w:rsidRDefault="00B15C5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15C59" w:rsidRDefault="00B15C5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5C59" w:rsidRDefault="00B15C5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5C59" w:rsidRDefault="00B15C5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35F9" w:rsidRDefault="00D235F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35F9" w:rsidRDefault="00D235F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35F9" w:rsidRDefault="00D235F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35F9" w:rsidRDefault="00D235F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35F9" w:rsidRDefault="00D235F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35F9" w:rsidRDefault="00D235F9" w:rsidP="00B15C59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51D7" w:rsidRDefault="0071148A" w:rsidP="00B15C59">
      <w:pPr>
        <w:tabs>
          <w:tab w:val="left" w:pos="283"/>
          <w:tab w:val="left" w:pos="1985"/>
          <w:tab w:val="left" w:pos="2977"/>
        </w:tabs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Jolanta Samuolytė, tel. +370 706 5 2842</w:t>
      </w:r>
      <w:r w:rsidRPr="00F004B7">
        <w:rPr>
          <w:rFonts w:ascii="Times New Roman" w:hAnsi="Times New Roman" w:cs="Times New Roman"/>
          <w:sz w:val="24"/>
          <w:szCs w:val="24"/>
        </w:rPr>
        <w:t xml:space="preserve">, el. p. </w:t>
      </w:r>
      <w:hyperlink r:id="rId9" w:history="1">
        <w:r w:rsidRPr="00AD0E11">
          <w:rPr>
            <w:rStyle w:val="Hipersaitas"/>
            <w:rFonts w:ascii="Times New Roman" w:hAnsi="Times New Roman" w:cs="Times New Roman"/>
            <w:sz w:val="24"/>
            <w:szCs w:val="24"/>
          </w:rPr>
          <w:t>jolanta.samuolyte@urm.lt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B51D7" w:rsidSect="00AE5E62">
      <w:pgSz w:w="11906" w:h="16838"/>
      <w:pgMar w:top="1134" w:right="566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17BD3"/>
    <w:multiLevelType w:val="hybridMultilevel"/>
    <w:tmpl w:val="B506467C"/>
    <w:lvl w:ilvl="0" w:tplc="11DEE35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A385CA2"/>
    <w:multiLevelType w:val="hybridMultilevel"/>
    <w:tmpl w:val="A07E919A"/>
    <w:lvl w:ilvl="0" w:tplc="DB1681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8A"/>
    <w:rsid w:val="001801C2"/>
    <w:rsid w:val="001D15EE"/>
    <w:rsid w:val="001D36B3"/>
    <w:rsid w:val="002F33FA"/>
    <w:rsid w:val="003214E9"/>
    <w:rsid w:val="00331510"/>
    <w:rsid w:val="004206E7"/>
    <w:rsid w:val="007075A3"/>
    <w:rsid w:val="0071148A"/>
    <w:rsid w:val="00792F3A"/>
    <w:rsid w:val="007E0235"/>
    <w:rsid w:val="00927114"/>
    <w:rsid w:val="00977398"/>
    <w:rsid w:val="009F22A4"/>
    <w:rsid w:val="00A45887"/>
    <w:rsid w:val="00B15C59"/>
    <w:rsid w:val="00D235F9"/>
    <w:rsid w:val="00D639B3"/>
    <w:rsid w:val="00DE2FA8"/>
    <w:rsid w:val="00F0074C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1148A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711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1148A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11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148A"/>
    <w:rPr>
      <w:lang w:val="lt-LT"/>
    </w:rPr>
  </w:style>
  <w:style w:type="character" w:styleId="Hipersaitas">
    <w:name w:val="Hyperlink"/>
    <w:rsid w:val="0071148A"/>
    <w:rPr>
      <w:color w:val="0000FF"/>
      <w:u w:val="single"/>
    </w:rPr>
  </w:style>
  <w:style w:type="table" w:styleId="Lentelstinklelis">
    <w:name w:val="Table Grid"/>
    <w:basedOn w:val="prastojilentel"/>
    <w:rsid w:val="00711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639B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2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22A4"/>
    <w:rPr>
      <w:rFonts w:ascii="Segoe UI" w:hAnsi="Segoe UI" w:cs="Segoe UI"/>
      <w:sz w:val="18"/>
      <w:szCs w:val="18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1148A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711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1148A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11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148A"/>
    <w:rPr>
      <w:lang w:val="lt-LT"/>
    </w:rPr>
  </w:style>
  <w:style w:type="character" w:styleId="Hipersaitas">
    <w:name w:val="Hyperlink"/>
    <w:rsid w:val="0071148A"/>
    <w:rPr>
      <w:color w:val="0000FF"/>
      <w:u w:val="single"/>
    </w:rPr>
  </w:style>
  <w:style w:type="table" w:styleId="Lentelstinklelis">
    <w:name w:val="Table Grid"/>
    <w:basedOn w:val="prastojilentel"/>
    <w:rsid w:val="00711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639B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2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22A4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m.l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rm@ur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lanta.samuolyte@ur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1965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Samuolytė</dc:creator>
  <cp:lastModifiedBy>Ona Mickėnienė</cp:lastModifiedBy>
  <cp:revision>3</cp:revision>
  <cp:lastPrinted>2020-03-06T07:20:00Z</cp:lastPrinted>
  <dcterms:created xsi:type="dcterms:W3CDTF">2020-03-06T07:28:00Z</dcterms:created>
  <dcterms:modified xsi:type="dcterms:W3CDTF">2020-05-15T08:15:00Z</dcterms:modified>
</cp:coreProperties>
</file>