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47" w:rsidRDefault="002C0B47" w:rsidP="00DF60FD">
      <w:pPr>
        <w:pStyle w:val="BodyText"/>
        <w:spacing w:line="240" w:lineRule="auto"/>
        <w:jc w:val="left"/>
        <w:rPr>
          <w:b/>
          <w:caps w:val="0"/>
        </w:rPr>
      </w:pPr>
      <w:bookmarkStart w:id="0" w:name="_GoBack"/>
      <w:bookmarkEnd w:id="0"/>
    </w:p>
    <w:p w:rsidR="002C0B47" w:rsidRPr="002C0B47" w:rsidRDefault="002C0B47" w:rsidP="002C0B47">
      <w:pPr>
        <w:pStyle w:val="BodyText"/>
        <w:rPr>
          <w:b/>
          <w:caps w:val="0"/>
        </w:rPr>
      </w:pPr>
      <w:r w:rsidRPr="002C0B47">
        <w:rPr>
          <w:b/>
          <w:caps w:val="0"/>
        </w:rPr>
        <w:t>LIETUVOS RESPUBLIKOS VYRIAUSYB</w:t>
      </w:r>
      <w:r w:rsidRPr="002C0B47">
        <w:rPr>
          <w:rFonts w:hint="eastAsia"/>
          <w:b/>
          <w:caps w:val="0"/>
        </w:rPr>
        <w:t>Ė</w:t>
      </w:r>
      <w:r w:rsidRPr="002C0B47">
        <w:rPr>
          <w:b/>
          <w:caps w:val="0"/>
        </w:rPr>
        <w:t>S KANCELIARIJOS</w:t>
      </w:r>
    </w:p>
    <w:p w:rsidR="002C0B47" w:rsidRPr="002C0B47" w:rsidRDefault="0077781C" w:rsidP="002C0B47">
      <w:pPr>
        <w:pStyle w:val="BodyText"/>
        <w:rPr>
          <w:b/>
          <w:caps w:val="0"/>
        </w:rPr>
      </w:pPr>
      <w:r>
        <w:rPr>
          <w:b/>
          <w:caps w:val="0"/>
        </w:rPr>
        <w:t xml:space="preserve">EKONOMIKOS </w:t>
      </w:r>
      <w:r w:rsidR="002C0B47" w:rsidRPr="002C0B47">
        <w:rPr>
          <w:b/>
          <w:caps w:val="0"/>
        </w:rPr>
        <w:t>POLITIKOS GRUP</w:t>
      </w:r>
      <w:r w:rsidR="002C0B47" w:rsidRPr="002C0B47">
        <w:rPr>
          <w:rFonts w:hint="eastAsia"/>
          <w:b/>
          <w:caps w:val="0"/>
        </w:rPr>
        <w:t>Ė</w:t>
      </w:r>
      <w:r w:rsidR="002C0B47" w:rsidRPr="002C0B47">
        <w:rPr>
          <w:b/>
          <w:caps w:val="0"/>
        </w:rPr>
        <w:t>S</w:t>
      </w:r>
    </w:p>
    <w:p w:rsidR="002C0B47" w:rsidRDefault="002C0B47" w:rsidP="002C0B47">
      <w:pPr>
        <w:pStyle w:val="BodyText"/>
        <w:spacing w:line="240" w:lineRule="auto"/>
        <w:rPr>
          <w:b/>
          <w:caps w:val="0"/>
        </w:rPr>
      </w:pPr>
      <w:r w:rsidRPr="002C0B47">
        <w:rPr>
          <w:b/>
          <w:caps w:val="0"/>
        </w:rPr>
        <w:t>PAŽYMA</w:t>
      </w:r>
    </w:p>
    <w:p w:rsidR="002C0B47" w:rsidRDefault="002C0B47" w:rsidP="002C0B47">
      <w:pPr>
        <w:pStyle w:val="BodyText"/>
        <w:spacing w:line="240" w:lineRule="auto"/>
        <w:rPr>
          <w:b/>
          <w:caps w:val="0"/>
        </w:rPr>
      </w:pPr>
      <w:r w:rsidRPr="002C0B47">
        <w:rPr>
          <w:b/>
          <w:caps w:val="0"/>
        </w:rPr>
        <w:t>D</w:t>
      </w:r>
      <w:r w:rsidRPr="002C0B47">
        <w:rPr>
          <w:rFonts w:hint="eastAsia"/>
          <w:b/>
          <w:caps w:val="0"/>
        </w:rPr>
        <w:t>Ė</w:t>
      </w:r>
      <w:r w:rsidRPr="002C0B47">
        <w:rPr>
          <w:b/>
          <w:caps w:val="0"/>
        </w:rPr>
        <w:t>L UŽDAROSIOS AKCIN</w:t>
      </w:r>
      <w:r w:rsidRPr="002C0B47">
        <w:rPr>
          <w:rFonts w:hint="eastAsia"/>
          <w:b/>
          <w:caps w:val="0"/>
        </w:rPr>
        <w:t>Ė</w:t>
      </w:r>
      <w:r w:rsidRPr="002C0B47">
        <w:rPr>
          <w:b/>
          <w:caps w:val="0"/>
        </w:rPr>
        <w:t>S BENDROV</w:t>
      </w:r>
      <w:r w:rsidRPr="002C0B47">
        <w:rPr>
          <w:rFonts w:hint="eastAsia"/>
          <w:b/>
          <w:caps w:val="0"/>
        </w:rPr>
        <w:t>Ė</w:t>
      </w:r>
      <w:r w:rsidRPr="002C0B47">
        <w:rPr>
          <w:b/>
          <w:caps w:val="0"/>
        </w:rPr>
        <w:t>S ŽEM</w:t>
      </w:r>
      <w:r w:rsidRPr="002C0B47">
        <w:rPr>
          <w:rFonts w:hint="eastAsia"/>
          <w:b/>
          <w:caps w:val="0"/>
        </w:rPr>
        <w:t>Ė</w:t>
      </w:r>
      <w:r w:rsidRPr="002C0B47">
        <w:rPr>
          <w:b/>
          <w:caps w:val="0"/>
        </w:rPr>
        <w:t xml:space="preserve">S </w:t>
      </w:r>
      <w:r w:rsidRPr="002C0B47">
        <w:rPr>
          <w:rFonts w:hint="eastAsia"/>
          <w:b/>
          <w:caps w:val="0"/>
        </w:rPr>
        <w:t>Ū</w:t>
      </w:r>
      <w:r w:rsidRPr="002C0B47">
        <w:rPr>
          <w:b/>
          <w:caps w:val="0"/>
        </w:rPr>
        <w:t>KIO PASKOL</w:t>
      </w:r>
      <w:r w:rsidRPr="002C0B47">
        <w:rPr>
          <w:rFonts w:hint="eastAsia"/>
          <w:b/>
          <w:caps w:val="0"/>
        </w:rPr>
        <w:t>Ų</w:t>
      </w:r>
      <w:r w:rsidRPr="002C0B47">
        <w:rPr>
          <w:b/>
          <w:caps w:val="0"/>
        </w:rPr>
        <w:t xml:space="preserve"> GARANTIJ</w:t>
      </w:r>
      <w:r w:rsidRPr="002C0B47">
        <w:rPr>
          <w:rFonts w:hint="eastAsia"/>
          <w:b/>
          <w:caps w:val="0"/>
        </w:rPr>
        <w:t>Ų</w:t>
      </w:r>
      <w:r w:rsidRPr="002C0B47">
        <w:rPr>
          <w:b/>
          <w:caps w:val="0"/>
        </w:rPr>
        <w:t xml:space="preserve"> FONDO METINI</w:t>
      </w:r>
      <w:r w:rsidRPr="002C0B47">
        <w:rPr>
          <w:rFonts w:hint="eastAsia"/>
          <w:b/>
          <w:caps w:val="0"/>
        </w:rPr>
        <w:t>Ų</w:t>
      </w:r>
      <w:r w:rsidRPr="002C0B47">
        <w:rPr>
          <w:b/>
          <w:caps w:val="0"/>
        </w:rPr>
        <w:t xml:space="preserve"> FINANSINI</w:t>
      </w:r>
      <w:r w:rsidRPr="002C0B47">
        <w:rPr>
          <w:rFonts w:hint="eastAsia"/>
          <w:b/>
          <w:caps w:val="0"/>
        </w:rPr>
        <w:t>Ų</w:t>
      </w:r>
      <w:r w:rsidRPr="002C0B47">
        <w:rPr>
          <w:b/>
          <w:caps w:val="0"/>
        </w:rPr>
        <w:t xml:space="preserve"> ATASKAIT</w:t>
      </w:r>
      <w:r w:rsidRPr="002C0B47">
        <w:rPr>
          <w:rFonts w:hint="eastAsia"/>
          <w:b/>
          <w:caps w:val="0"/>
        </w:rPr>
        <w:t>Ų</w:t>
      </w:r>
      <w:r w:rsidRPr="002C0B47">
        <w:rPr>
          <w:b/>
          <w:caps w:val="0"/>
        </w:rPr>
        <w:t xml:space="preserve"> RINKINIO </w:t>
      </w:r>
    </w:p>
    <w:p w:rsidR="00792667" w:rsidRDefault="00792667" w:rsidP="002C0B47">
      <w:pPr>
        <w:pStyle w:val="BodyText"/>
        <w:spacing w:line="240" w:lineRule="auto"/>
        <w:rPr>
          <w:caps w:val="0"/>
        </w:rPr>
      </w:pPr>
      <w:r>
        <w:rPr>
          <w:caps w:val="0"/>
        </w:rPr>
        <w:t xml:space="preserve">Vilnius </w:t>
      </w:r>
    </w:p>
    <w:p w:rsidR="00792667" w:rsidRPr="00792667" w:rsidRDefault="00792667" w:rsidP="002C0B47">
      <w:pPr>
        <w:pStyle w:val="BodyText"/>
        <w:spacing w:line="240" w:lineRule="auto"/>
        <w:rPr>
          <w:caps w:val="0"/>
        </w:rPr>
      </w:pPr>
      <w:r>
        <w:rPr>
          <w:caps w:val="0"/>
        </w:rPr>
        <w:t xml:space="preserve">Nr. </w:t>
      </w:r>
    </w:p>
    <w:p w:rsidR="002C0B47" w:rsidRDefault="002C0B47" w:rsidP="00DF60FD">
      <w:pPr>
        <w:pStyle w:val="BodyText"/>
        <w:spacing w:line="240" w:lineRule="auto"/>
        <w:jc w:val="left"/>
        <w:rPr>
          <w:b/>
          <w:caps w:val="0"/>
        </w:rPr>
      </w:pPr>
    </w:p>
    <w:p w:rsidR="007F3FC8" w:rsidRPr="00547699" w:rsidRDefault="00DF60FD" w:rsidP="00DF60FD">
      <w:pPr>
        <w:pStyle w:val="BodyText"/>
        <w:spacing w:line="240" w:lineRule="auto"/>
        <w:jc w:val="left"/>
        <w:rPr>
          <w:rFonts w:ascii="Times New Roman" w:hAnsi="Times New Roman"/>
        </w:rPr>
      </w:pPr>
      <w:r w:rsidRPr="00547699">
        <w:rPr>
          <w:rFonts w:ascii="Times New Roman" w:hAnsi="Times New Roman"/>
          <w:b/>
          <w:caps w:val="0"/>
        </w:rPr>
        <w:t>Ataskait</w:t>
      </w:r>
      <w:r w:rsidR="00792667" w:rsidRPr="00547699">
        <w:rPr>
          <w:rFonts w:ascii="Times New Roman" w:hAnsi="Times New Roman"/>
          <w:b/>
          <w:caps w:val="0"/>
        </w:rPr>
        <w:t>ų</w:t>
      </w:r>
      <w:r w:rsidRPr="00547699">
        <w:rPr>
          <w:rFonts w:ascii="Times New Roman" w:hAnsi="Times New Roman"/>
          <w:b/>
          <w:caps w:val="0"/>
        </w:rPr>
        <w:t xml:space="preserve"> teikėjas</w:t>
      </w:r>
      <w:r w:rsidRPr="00547699">
        <w:rPr>
          <w:rFonts w:ascii="Times New Roman" w:hAnsi="Times New Roman"/>
        </w:rPr>
        <w:t xml:space="preserve">: </w:t>
      </w:r>
      <w:r w:rsidR="00792667" w:rsidRPr="00547699">
        <w:rPr>
          <w:rFonts w:ascii="Times New Roman" w:hAnsi="Times New Roman"/>
        </w:rPr>
        <w:t xml:space="preserve">UAB </w:t>
      </w:r>
      <w:r w:rsidRPr="00547699">
        <w:rPr>
          <w:rFonts w:ascii="Times New Roman" w:hAnsi="Times New Roman"/>
          <w:caps w:val="0"/>
        </w:rPr>
        <w:t>Žemės ūkio paskolų garantijų fondas</w:t>
      </w:r>
      <w:r w:rsidR="00792667" w:rsidRPr="00547699">
        <w:rPr>
          <w:rFonts w:ascii="Times New Roman" w:hAnsi="Times New Roman"/>
          <w:caps w:val="0"/>
        </w:rPr>
        <w:t xml:space="preserve"> (toliau – Bendrovė). </w:t>
      </w:r>
    </w:p>
    <w:p w:rsidR="0077781C" w:rsidRPr="00547699" w:rsidRDefault="00A7375B" w:rsidP="00330E7E">
      <w:pPr>
        <w:jc w:val="both"/>
        <w:rPr>
          <w:rFonts w:ascii="Times New Roman" w:hAnsi="Times New Roman"/>
          <w:b/>
          <w:lang w:val="lt-LT"/>
        </w:rPr>
      </w:pPr>
      <w:r w:rsidRPr="00547699">
        <w:rPr>
          <w:rFonts w:ascii="Times New Roman" w:hAnsi="Times New Roman"/>
          <w:lang w:val="lt-LT"/>
        </w:rPr>
        <w:t>V</w:t>
      </w:r>
      <w:r w:rsidR="00C20466" w:rsidRPr="00547699">
        <w:rPr>
          <w:rFonts w:ascii="Times New Roman" w:hAnsi="Times New Roman"/>
          <w:lang w:val="lt-LT"/>
        </w:rPr>
        <w:t>ykdy</w:t>
      </w:r>
      <w:r w:rsidR="00792667" w:rsidRPr="00547699">
        <w:rPr>
          <w:rFonts w:ascii="Times New Roman" w:hAnsi="Times New Roman"/>
          <w:lang w:val="lt-LT"/>
        </w:rPr>
        <w:t>dama</w:t>
      </w:r>
      <w:r w:rsidR="00937837" w:rsidRPr="00547699">
        <w:rPr>
          <w:rFonts w:ascii="Times New Roman" w:hAnsi="Times New Roman"/>
          <w:lang w:val="lt-LT"/>
        </w:rPr>
        <w:t xml:space="preserve"> Valstybės skolos įstatymo reikalavimus</w:t>
      </w:r>
      <w:r w:rsidR="00751561" w:rsidRPr="00547699">
        <w:rPr>
          <w:rFonts w:ascii="Times New Roman" w:hAnsi="Times New Roman"/>
          <w:lang w:val="lt-LT"/>
        </w:rPr>
        <w:t>,</w:t>
      </w:r>
      <w:r w:rsidR="00937837" w:rsidRPr="00547699">
        <w:rPr>
          <w:rFonts w:ascii="Times New Roman" w:hAnsi="Times New Roman"/>
          <w:lang w:val="lt-LT"/>
        </w:rPr>
        <w:t xml:space="preserve"> </w:t>
      </w:r>
      <w:r w:rsidR="00792667" w:rsidRPr="00547699">
        <w:rPr>
          <w:rFonts w:ascii="Times New Roman" w:hAnsi="Times New Roman"/>
          <w:lang w:val="lt-LT"/>
        </w:rPr>
        <w:t>Bendrovė</w:t>
      </w:r>
      <w:r w:rsidR="00937837" w:rsidRPr="00547699">
        <w:rPr>
          <w:rFonts w:ascii="Times New Roman" w:hAnsi="Times New Roman"/>
          <w:lang w:val="lt-LT"/>
        </w:rPr>
        <w:t xml:space="preserve"> kasmet atsiskait</w:t>
      </w:r>
      <w:r w:rsidR="00751561" w:rsidRPr="00547699">
        <w:rPr>
          <w:rFonts w:ascii="Times New Roman" w:hAnsi="Times New Roman"/>
          <w:lang w:val="lt-LT"/>
        </w:rPr>
        <w:t>o Vyriausybei, kartu pateikdama</w:t>
      </w:r>
      <w:r w:rsidR="00937837" w:rsidRPr="00547699">
        <w:rPr>
          <w:rFonts w:ascii="Times New Roman" w:hAnsi="Times New Roman"/>
          <w:lang w:val="lt-LT"/>
        </w:rPr>
        <w:t xml:space="preserve"> </w:t>
      </w:r>
      <w:r w:rsidR="002B5228" w:rsidRPr="00547699">
        <w:rPr>
          <w:rFonts w:ascii="Times New Roman" w:hAnsi="Times New Roman"/>
          <w:lang w:val="lt-LT"/>
        </w:rPr>
        <w:t>metinių ataskaitų rinkinį</w:t>
      </w:r>
      <w:r w:rsidR="007A4C1A" w:rsidRPr="00547699">
        <w:rPr>
          <w:rFonts w:ascii="Times New Roman" w:hAnsi="Times New Roman"/>
          <w:lang w:val="lt-LT"/>
        </w:rPr>
        <w:t xml:space="preserve"> </w:t>
      </w:r>
      <w:r w:rsidR="002B5228" w:rsidRPr="00547699">
        <w:rPr>
          <w:rFonts w:ascii="Times New Roman" w:hAnsi="Times New Roman"/>
          <w:lang w:val="lt-LT"/>
        </w:rPr>
        <w:t>kartu su</w:t>
      </w:r>
      <w:r w:rsidR="007A4C1A" w:rsidRPr="00547699">
        <w:rPr>
          <w:rFonts w:ascii="Times New Roman" w:hAnsi="Times New Roman"/>
          <w:lang w:val="lt-LT"/>
        </w:rPr>
        <w:t xml:space="preserve"> </w:t>
      </w:r>
      <w:r w:rsidR="00937837" w:rsidRPr="00547699">
        <w:rPr>
          <w:rFonts w:ascii="Times New Roman" w:hAnsi="Times New Roman"/>
          <w:lang w:val="lt-LT"/>
        </w:rPr>
        <w:t>audito i</w:t>
      </w:r>
      <w:r w:rsidR="007A4C1A" w:rsidRPr="00547699">
        <w:rPr>
          <w:rFonts w:ascii="Times New Roman" w:hAnsi="Times New Roman"/>
          <w:lang w:val="lt-LT"/>
        </w:rPr>
        <w:t>švad</w:t>
      </w:r>
      <w:r w:rsidR="002B5228" w:rsidRPr="00547699">
        <w:rPr>
          <w:rFonts w:ascii="Times New Roman" w:hAnsi="Times New Roman"/>
          <w:lang w:val="lt-LT"/>
        </w:rPr>
        <w:t>omi</w:t>
      </w:r>
      <w:r w:rsidR="007A4C1A" w:rsidRPr="00547699">
        <w:rPr>
          <w:rFonts w:ascii="Times New Roman" w:hAnsi="Times New Roman"/>
          <w:lang w:val="lt-LT"/>
        </w:rPr>
        <w:t>s</w:t>
      </w:r>
      <w:r w:rsidR="00937837" w:rsidRPr="00547699">
        <w:rPr>
          <w:rFonts w:ascii="Times New Roman" w:hAnsi="Times New Roman"/>
          <w:lang w:val="lt-LT"/>
        </w:rPr>
        <w:t>.</w:t>
      </w:r>
      <w:r w:rsidR="00792667" w:rsidRPr="00547699">
        <w:rPr>
          <w:rFonts w:ascii="Times New Roman" w:hAnsi="Times New Roman"/>
          <w:b/>
          <w:lang w:val="lt-LT"/>
        </w:rPr>
        <w:t xml:space="preserve"> </w:t>
      </w:r>
    </w:p>
    <w:p w:rsidR="00937837" w:rsidRPr="00547699" w:rsidRDefault="00792667" w:rsidP="00330E7E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b/>
          <w:lang w:val="lt-LT"/>
        </w:rPr>
        <w:t>Ataskaitų tikslas</w:t>
      </w:r>
      <w:r w:rsidRPr="00547699">
        <w:rPr>
          <w:rFonts w:ascii="Times New Roman" w:hAnsi="Times New Roman"/>
          <w:lang w:val="lt-LT"/>
        </w:rPr>
        <w:t xml:space="preserve"> –</w:t>
      </w:r>
      <w:r w:rsidRPr="00547699">
        <w:rPr>
          <w:rFonts w:ascii="Times New Roman" w:hAnsi="Times New Roman"/>
          <w:b/>
          <w:lang w:val="lt-LT"/>
        </w:rPr>
        <w:t xml:space="preserve"> </w:t>
      </w:r>
      <w:r w:rsidRPr="00547699">
        <w:rPr>
          <w:rFonts w:ascii="Times New Roman" w:hAnsi="Times New Roman"/>
          <w:lang w:val="lt-LT"/>
        </w:rPr>
        <w:t>pristatyti Bendrovės veiklos rezultatus už 201</w:t>
      </w:r>
      <w:r w:rsidR="0077781C" w:rsidRPr="00547699">
        <w:rPr>
          <w:rFonts w:ascii="Times New Roman" w:hAnsi="Times New Roman"/>
          <w:lang w:val="lt-LT"/>
        </w:rPr>
        <w:t>8</w:t>
      </w:r>
      <w:r w:rsidRPr="00547699">
        <w:rPr>
          <w:rFonts w:ascii="Times New Roman" w:hAnsi="Times New Roman"/>
          <w:lang w:val="lt-LT"/>
        </w:rPr>
        <w:t xml:space="preserve"> m.</w:t>
      </w:r>
    </w:p>
    <w:p w:rsidR="00330E7E" w:rsidRPr="00547699" w:rsidRDefault="00330E7E" w:rsidP="00DF60FD">
      <w:pPr>
        <w:jc w:val="both"/>
        <w:rPr>
          <w:rFonts w:ascii="Times New Roman" w:hAnsi="Times New Roman"/>
          <w:b/>
          <w:lang w:val="lt-LT"/>
        </w:rPr>
      </w:pPr>
      <w:r w:rsidRPr="00547699">
        <w:rPr>
          <w:rFonts w:ascii="Times New Roman" w:hAnsi="Times New Roman"/>
          <w:b/>
          <w:lang w:val="lt-LT"/>
        </w:rPr>
        <w:t>Esminė informacija</w:t>
      </w:r>
      <w:r w:rsidR="002B3380" w:rsidRPr="00547699">
        <w:rPr>
          <w:rFonts w:ascii="Times New Roman" w:hAnsi="Times New Roman"/>
          <w:b/>
          <w:lang w:val="lt-LT"/>
        </w:rPr>
        <w:t xml:space="preserve">. </w:t>
      </w:r>
      <w:r w:rsidRPr="00547699">
        <w:rPr>
          <w:rFonts w:ascii="Times New Roman" w:hAnsi="Times New Roman"/>
          <w:b/>
          <w:lang w:val="lt-LT"/>
        </w:rPr>
        <w:t xml:space="preserve"> </w:t>
      </w:r>
    </w:p>
    <w:p w:rsidR="002B3380" w:rsidRPr="00547699" w:rsidRDefault="002B3380" w:rsidP="002B3380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 xml:space="preserve">Bendrovės veikla 2018 m. apėmė 4 pagrindines kryptis: </w:t>
      </w:r>
    </w:p>
    <w:p w:rsidR="002B3380" w:rsidRPr="00547699" w:rsidRDefault="002B3380" w:rsidP="002B3380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>-</w:t>
      </w:r>
      <w:r w:rsidRPr="00547699">
        <w:rPr>
          <w:rFonts w:ascii="Times New Roman" w:hAnsi="Times New Roman"/>
          <w:lang w:val="lt-LT"/>
        </w:rPr>
        <w:tab/>
        <w:t>garantijų teikimas kredito įstaigoms ir finansinės nuomos (lizingo) bendrovėms;</w:t>
      </w:r>
    </w:p>
    <w:p w:rsidR="002B3380" w:rsidRPr="00547699" w:rsidRDefault="002B3380" w:rsidP="002B3380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>-</w:t>
      </w:r>
      <w:r w:rsidRPr="00547699">
        <w:rPr>
          <w:rFonts w:ascii="Times New Roman" w:hAnsi="Times New Roman"/>
          <w:lang w:val="lt-LT"/>
        </w:rPr>
        <w:tab/>
        <w:t>valstybės pagalbos administravimas;</w:t>
      </w:r>
    </w:p>
    <w:p w:rsidR="002B3380" w:rsidRPr="00547699" w:rsidRDefault="002B3380" w:rsidP="002B3380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>-</w:t>
      </w:r>
      <w:r w:rsidRPr="00547699">
        <w:rPr>
          <w:rFonts w:ascii="Times New Roman" w:hAnsi="Times New Roman"/>
          <w:lang w:val="lt-LT"/>
        </w:rPr>
        <w:tab/>
        <w:t>finansinių priemonių įgyvendinimas ir administravimas;</w:t>
      </w:r>
    </w:p>
    <w:p w:rsidR="002B3380" w:rsidRPr="00547699" w:rsidRDefault="002B3380" w:rsidP="002B3380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>-</w:t>
      </w:r>
      <w:r w:rsidRPr="00547699">
        <w:rPr>
          <w:rFonts w:ascii="Times New Roman" w:hAnsi="Times New Roman"/>
          <w:lang w:val="lt-LT"/>
        </w:rPr>
        <w:tab/>
        <w:t>licencijuotų sandėlių kompensavimo fondo administravimas.</w:t>
      </w:r>
    </w:p>
    <w:p w:rsidR="00330E7E" w:rsidRPr="00547699" w:rsidRDefault="0084343E" w:rsidP="00DF60FD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b/>
          <w:lang w:val="lt-LT"/>
        </w:rPr>
        <w:t>Bendrovės įstatinis kapitalas</w:t>
      </w:r>
      <w:r w:rsidRPr="00547699">
        <w:rPr>
          <w:rFonts w:ascii="Times New Roman" w:hAnsi="Times New Roman"/>
          <w:lang w:val="lt-LT"/>
        </w:rPr>
        <w:t xml:space="preserve"> 201</w:t>
      </w:r>
      <w:r w:rsidR="00B406CC" w:rsidRPr="00547699">
        <w:rPr>
          <w:rFonts w:ascii="Times New Roman" w:hAnsi="Times New Roman"/>
          <w:lang w:val="lt-LT"/>
        </w:rPr>
        <w:t>8</w:t>
      </w:r>
      <w:r w:rsidRPr="00547699">
        <w:rPr>
          <w:rFonts w:ascii="Times New Roman" w:hAnsi="Times New Roman"/>
          <w:lang w:val="lt-LT"/>
        </w:rPr>
        <w:t xml:space="preserve"> m. gruodžio 31 d. sudarė </w:t>
      </w:r>
      <w:r w:rsidRPr="00547699">
        <w:rPr>
          <w:rFonts w:ascii="Times New Roman" w:hAnsi="Times New Roman"/>
          <w:b/>
          <w:lang w:val="lt-LT"/>
        </w:rPr>
        <w:t>2,49 mln.</w:t>
      </w:r>
      <w:r w:rsidRPr="00547699">
        <w:rPr>
          <w:rFonts w:ascii="Times New Roman" w:hAnsi="Times New Roman"/>
          <w:lang w:val="lt-LT"/>
        </w:rPr>
        <w:t xml:space="preserve"> </w:t>
      </w:r>
      <w:r w:rsidR="00792667" w:rsidRPr="00547699">
        <w:rPr>
          <w:rFonts w:ascii="Times New Roman" w:hAnsi="Times New Roman"/>
          <w:lang w:val="lt-LT"/>
        </w:rPr>
        <w:t>eurų</w:t>
      </w:r>
      <w:r w:rsidRPr="00547699">
        <w:rPr>
          <w:rFonts w:ascii="Times New Roman" w:hAnsi="Times New Roman"/>
          <w:lang w:val="lt-LT"/>
        </w:rPr>
        <w:t xml:space="preserve">. </w:t>
      </w:r>
      <w:r w:rsidR="00BB1BB6" w:rsidRPr="00547699">
        <w:rPr>
          <w:rFonts w:ascii="Times New Roman" w:hAnsi="Times New Roman"/>
          <w:lang w:val="lt-LT"/>
        </w:rPr>
        <w:t>Bendrovė per 201</w:t>
      </w:r>
      <w:r w:rsidR="00B406CC" w:rsidRPr="00547699">
        <w:rPr>
          <w:rFonts w:ascii="Times New Roman" w:hAnsi="Times New Roman"/>
          <w:lang w:val="lt-LT"/>
        </w:rPr>
        <w:t>8</w:t>
      </w:r>
      <w:r w:rsidR="00BB1BB6" w:rsidRPr="00547699">
        <w:rPr>
          <w:rFonts w:ascii="Times New Roman" w:hAnsi="Times New Roman"/>
          <w:lang w:val="lt-LT"/>
        </w:rPr>
        <w:t xml:space="preserve"> metus neišnaudojo Vyriausybės nustatyto </w:t>
      </w:r>
      <w:r w:rsidR="00B406CC" w:rsidRPr="00547699">
        <w:rPr>
          <w:rFonts w:ascii="Times New Roman" w:hAnsi="Times New Roman"/>
          <w:b/>
          <w:lang w:val="lt-LT"/>
        </w:rPr>
        <w:t xml:space="preserve">190, 600 mln. </w:t>
      </w:r>
      <w:r w:rsidR="00BB1BB6" w:rsidRPr="00547699">
        <w:rPr>
          <w:rFonts w:ascii="Times New Roman" w:hAnsi="Times New Roman"/>
          <w:b/>
          <w:lang w:val="lt-LT"/>
        </w:rPr>
        <w:t xml:space="preserve"> </w:t>
      </w:r>
      <w:r w:rsidR="00DD64A9" w:rsidRPr="00547699">
        <w:rPr>
          <w:rFonts w:ascii="Times New Roman" w:hAnsi="Times New Roman"/>
          <w:b/>
          <w:lang w:val="lt-LT"/>
        </w:rPr>
        <w:t>eurų</w:t>
      </w:r>
      <w:r w:rsidR="00BB1BB6" w:rsidRPr="00547699">
        <w:rPr>
          <w:rFonts w:ascii="Times New Roman" w:hAnsi="Times New Roman"/>
          <w:lang w:val="lt-LT"/>
        </w:rPr>
        <w:t xml:space="preserve"> garantijų, teikiamų už suteiktas paskolas, limito</w:t>
      </w:r>
      <w:r w:rsidR="00DD64A9" w:rsidRPr="00547699">
        <w:rPr>
          <w:rFonts w:ascii="Times New Roman" w:hAnsi="Times New Roman"/>
          <w:lang w:val="lt-LT"/>
        </w:rPr>
        <w:t>.</w:t>
      </w:r>
      <w:r w:rsidR="00BB1BB6" w:rsidRPr="00547699">
        <w:rPr>
          <w:rFonts w:ascii="Times New Roman" w:hAnsi="Times New Roman"/>
          <w:lang w:val="lt-LT"/>
        </w:rPr>
        <w:t xml:space="preserve"> Garantiniai įsipareigojimai 201</w:t>
      </w:r>
      <w:r w:rsidR="00B406CC" w:rsidRPr="00547699">
        <w:rPr>
          <w:rFonts w:ascii="Times New Roman" w:hAnsi="Times New Roman"/>
          <w:lang w:val="lt-LT"/>
        </w:rPr>
        <w:t>8</w:t>
      </w:r>
      <w:r w:rsidR="00BB1BB6" w:rsidRPr="00547699">
        <w:rPr>
          <w:rFonts w:ascii="Times New Roman" w:hAnsi="Times New Roman"/>
          <w:lang w:val="lt-LT"/>
        </w:rPr>
        <w:t xml:space="preserve"> metų pabaigoje sudarė </w:t>
      </w:r>
      <w:r w:rsidR="00B406CC" w:rsidRPr="00547699">
        <w:rPr>
          <w:rFonts w:ascii="Times New Roman" w:hAnsi="Times New Roman"/>
          <w:b/>
          <w:lang w:val="lt-LT"/>
        </w:rPr>
        <w:t>117,2</w:t>
      </w:r>
      <w:r w:rsidR="00DD64A9" w:rsidRPr="00547699">
        <w:rPr>
          <w:rFonts w:ascii="Times New Roman" w:hAnsi="Times New Roman"/>
          <w:b/>
          <w:lang w:val="lt-LT"/>
        </w:rPr>
        <w:t xml:space="preserve"> mln.</w:t>
      </w:r>
      <w:r w:rsidR="00BB1BB6" w:rsidRPr="00547699">
        <w:rPr>
          <w:rFonts w:ascii="Times New Roman" w:hAnsi="Times New Roman"/>
          <w:b/>
          <w:lang w:val="lt-LT"/>
        </w:rPr>
        <w:t xml:space="preserve"> eurų</w:t>
      </w:r>
      <w:r w:rsidR="00BB1BB6" w:rsidRPr="00547699">
        <w:rPr>
          <w:rFonts w:ascii="Times New Roman" w:hAnsi="Times New Roman"/>
          <w:lang w:val="lt-LT"/>
        </w:rPr>
        <w:t>.</w:t>
      </w:r>
    </w:p>
    <w:p w:rsidR="00E7747F" w:rsidRDefault="00942862" w:rsidP="00A92E2A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>Bendrov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/>
          <w:b/>
          <w:lang w:val="lt-LT"/>
        </w:rPr>
        <w:t xml:space="preserve">2018 m. </w:t>
      </w:r>
      <w:r w:rsidRPr="00547699">
        <w:rPr>
          <w:rFonts w:ascii="Times New Roman" w:hAnsi="Times New Roman"/>
          <w:lang w:val="lt-LT"/>
        </w:rPr>
        <w:t xml:space="preserve">už </w:t>
      </w:r>
      <w:r w:rsidRPr="00547699">
        <w:rPr>
          <w:rFonts w:ascii="Times New Roman" w:hAnsi="Times New Roman" w:hint="eastAsia"/>
          <w:lang w:val="lt-LT"/>
        </w:rPr>
        <w:t>ū</w:t>
      </w:r>
      <w:r w:rsidRPr="00547699">
        <w:rPr>
          <w:rFonts w:ascii="Times New Roman" w:hAnsi="Times New Roman"/>
          <w:lang w:val="lt-LT"/>
        </w:rPr>
        <w:t xml:space="preserve">kio subjektams kredito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staig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išduotus </w:t>
      </w:r>
      <w:r w:rsidRPr="00547699">
        <w:rPr>
          <w:rFonts w:ascii="Times New Roman" w:hAnsi="Times New Roman"/>
          <w:b/>
          <w:lang w:val="lt-LT"/>
        </w:rPr>
        <w:t>53,3 mln.</w:t>
      </w:r>
      <w:r w:rsidRPr="00547699">
        <w:rPr>
          <w:rFonts w:ascii="Times New Roman" w:hAnsi="Times New Roman"/>
          <w:lang w:val="lt-LT"/>
        </w:rPr>
        <w:t xml:space="preserve"> Eur kreditus bei suteiktas lizingo paslaugas suteik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/>
          <w:b/>
          <w:lang w:val="lt-LT"/>
        </w:rPr>
        <w:t>226 garantijas už 42,7 mln. Eur.</w:t>
      </w:r>
      <w:r w:rsidRPr="00547699">
        <w:rPr>
          <w:rFonts w:ascii="Times New Roman" w:hAnsi="Times New Roman"/>
          <w:lang w:val="lt-LT"/>
        </w:rPr>
        <w:t xml:space="preserve"> Iš to skai</w:t>
      </w:r>
      <w:r w:rsidRPr="00547699">
        <w:rPr>
          <w:rFonts w:ascii="Times New Roman" w:hAnsi="Times New Roman" w:hint="eastAsia"/>
          <w:lang w:val="lt-LT"/>
        </w:rPr>
        <w:t>č</w:t>
      </w:r>
      <w:r w:rsidRPr="00547699">
        <w:rPr>
          <w:rFonts w:ascii="Times New Roman" w:hAnsi="Times New Roman"/>
          <w:lang w:val="lt-LT"/>
        </w:rPr>
        <w:t>iaus už žemdirbiams, verslininkams kaime ir žem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s </w:t>
      </w:r>
      <w:r w:rsidRPr="00547699">
        <w:rPr>
          <w:rFonts w:ascii="Times New Roman" w:hAnsi="Times New Roman" w:hint="eastAsia"/>
          <w:lang w:val="lt-LT"/>
        </w:rPr>
        <w:t>ū</w:t>
      </w:r>
      <w:r w:rsidRPr="00547699">
        <w:rPr>
          <w:rFonts w:ascii="Times New Roman" w:hAnsi="Times New Roman"/>
          <w:lang w:val="lt-LT"/>
        </w:rPr>
        <w:t>kio produkt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perdirb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jams išduotus 32,2 mln. Eur kredit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suteiktos 223 garantijos už 21,6 mln. Eur, </w:t>
      </w:r>
      <w:r w:rsidR="00CD5341" w:rsidRPr="00547699">
        <w:rPr>
          <w:rFonts w:ascii="Times New Roman" w:hAnsi="Times New Roman"/>
          <w:lang w:val="lt-LT"/>
        </w:rPr>
        <w:t>Lietuvos žem</w:t>
      </w:r>
      <w:r w:rsidR="00CD5341" w:rsidRPr="00547699">
        <w:rPr>
          <w:rFonts w:ascii="Times New Roman" w:hAnsi="Times New Roman" w:hint="eastAsia"/>
          <w:lang w:val="lt-LT"/>
        </w:rPr>
        <w:t>ė</w:t>
      </w:r>
      <w:r w:rsidR="00CD5341" w:rsidRPr="00547699">
        <w:rPr>
          <w:rFonts w:ascii="Times New Roman" w:hAnsi="Times New Roman"/>
          <w:lang w:val="lt-LT"/>
        </w:rPr>
        <w:t xml:space="preserve">s </w:t>
      </w:r>
      <w:r w:rsidR="00CD5341" w:rsidRPr="00547699">
        <w:rPr>
          <w:rFonts w:ascii="Times New Roman" w:hAnsi="Times New Roman" w:hint="eastAsia"/>
          <w:lang w:val="lt-LT"/>
        </w:rPr>
        <w:t>ū</w:t>
      </w:r>
      <w:r w:rsidR="00CD5341" w:rsidRPr="00547699">
        <w:rPr>
          <w:rFonts w:ascii="Times New Roman" w:hAnsi="Times New Roman"/>
          <w:lang w:val="lt-LT"/>
        </w:rPr>
        <w:t>kio ir maisto produkt</w:t>
      </w:r>
      <w:r w:rsidR="00CD5341" w:rsidRPr="00547699">
        <w:rPr>
          <w:rFonts w:ascii="Times New Roman" w:hAnsi="Times New Roman" w:hint="eastAsia"/>
          <w:lang w:val="lt-LT"/>
        </w:rPr>
        <w:t>ų</w:t>
      </w:r>
      <w:r w:rsidR="00CD5341" w:rsidRPr="00547699">
        <w:rPr>
          <w:rFonts w:ascii="Times New Roman" w:hAnsi="Times New Roman"/>
          <w:lang w:val="lt-LT"/>
        </w:rPr>
        <w:t xml:space="preserve"> rinkos reguliavimo agent</w:t>
      </w:r>
      <w:r w:rsidR="00CD5341" w:rsidRPr="00547699">
        <w:rPr>
          <w:rFonts w:ascii="Times New Roman" w:hAnsi="Times New Roman" w:hint="eastAsia"/>
          <w:lang w:val="lt-LT"/>
        </w:rPr>
        <w:t>ū</w:t>
      </w:r>
      <w:r w:rsidR="00CD5341" w:rsidRPr="00547699">
        <w:rPr>
          <w:rFonts w:ascii="Times New Roman" w:hAnsi="Times New Roman"/>
          <w:lang w:val="lt-LT"/>
        </w:rPr>
        <w:t xml:space="preserve">rai </w:t>
      </w:r>
      <w:r w:rsidR="00E0270E" w:rsidRPr="00547699">
        <w:rPr>
          <w:rFonts w:ascii="Times New Roman" w:hAnsi="Times New Roman"/>
          <w:lang w:val="lt-LT"/>
        </w:rPr>
        <w:t>–</w:t>
      </w:r>
      <w:r w:rsidRPr="00547699">
        <w:rPr>
          <w:rFonts w:ascii="Times New Roman" w:hAnsi="Times New Roman"/>
          <w:lang w:val="lt-LT"/>
        </w:rPr>
        <w:t xml:space="preserve"> 3 garantijos už 21,1 mln. Eur</w:t>
      </w:r>
      <w:r w:rsidR="00E0270E" w:rsidRPr="00547699">
        <w:rPr>
          <w:rFonts w:ascii="Times New Roman" w:hAnsi="Times New Roman"/>
          <w:lang w:val="lt-LT"/>
        </w:rPr>
        <w:t>.</w:t>
      </w:r>
      <w:r w:rsidRPr="00547699">
        <w:rPr>
          <w:rFonts w:ascii="Times New Roman" w:hAnsi="Times New Roman"/>
          <w:lang w:val="lt-LT"/>
        </w:rPr>
        <w:t xml:space="preserve"> </w:t>
      </w:r>
    </w:p>
    <w:p w:rsidR="00A92E2A" w:rsidRPr="00547699" w:rsidRDefault="003233B4" w:rsidP="00A92E2A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>Garantij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teikimas bei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vairi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finansini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priemoni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taikymas sudar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galimybes kaimo verslininkams pasiskolinti l</w:t>
      </w:r>
      <w:r w:rsidRPr="00547699">
        <w:rPr>
          <w:rFonts w:ascii="Times New Roman" w:hAnsi="Times New Roman" w:hint="eastAsia"/>
          <w:lang w:val="lt-LT"/>
        </w:rPr>
        <w:t>ėšų</w:t>
      </w:r>
      <w:r w:rsidRPr="00547699">
        <w:rPr>
          <w:rFonts w:ascii="Times New Roman" w:hAnsi="Times New Roman"/>
          <w:lang w:val="lt-LT"/>
        </w:rPr>
        <w:t xml:space="preserve"> iš kredito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staig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>, o tai leido jiems pl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toti savo versl</w:t>
      </w:r>
      <w:r w:rsidRPr="00547699">
        <w:rPr>
          <w:rFonts w:ascii="Times New Roman" w:hAnsi="Times New Roman" w:hint="eastAsia"/>
          <w:lang w:val="lt-LT"/>
        </w:rPr>
        <w:t>ą</w:t>
      </w:r>
      <w:r w:rsidRPr="00547699">
        <w:rPr>
          <w:rFonts w:ascii="Times New Roman" w:hAnsi="Times New Roman"/>
          <w:lang w:val="lt-LT"/>
        </w:rPr>
        <w:t xml:space="preserve"> ar kurti naujus verslus, sukuriant naujas darbo vietas ar išsaugant esamas. Bendrov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s teikiamos paslaugos 2018 m. </w:t>
      </w:r>
      <w:r w:rsidRPr="00547699">
        <w:rPr>
          <w:rFonts w:ascii="Times New Roman" w:hAnsi="Times New Roman"/>
          <w:b/>
          <w:lang w:val="lt-LT"/>
        </w:rPr>
        <w:t>pad</w:t>
      </w:r>
      <w:r w:rsidRPr="00547699">
        <w:rPr>
          <w:rFonts w:ascii="Times New Roman" w:hAnsi="Times New Roman" w:hint="eastAsia"/>
          <w:b/>
          <w:lang w:val="lt-LT"/>
        </w:rPr>
        <w:t>ė</w:t>
      </w:r>
      <w:r w:rsidRPr="00547699">
        <w:rPr>
          <w:rFonts w:ascii="Times New Roman" w:hAnsi="Times New Roman"/>
          <w:b/>
          <w:lang w:val="lt-LT"/>
        </w:rPr>
        <w:t>jo sukurti ir išsaugoti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/>
          <w:b/>
          <w:lang w:val="lt-LT"/>
        </w:rPr>
        <w:t>2050</w:t>
      </w:r>
      <w:r w:rsidRPr="00547699">
        <w:rPr>
          <w:rFonts w:ascii="Times New Roman" w:hAnsi="Times New Roman"/>
          <w:lang w:val="lt-LT"/>
        </w:rPr>
        <w:t xml:space="preserve"> darbo viet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>.</w:t>
      </w:r>
    </w:p>
    <w:p w:rsidR="00515C61" w:rsidRPr="00547699" w:rsidRDefault="00515C61" w:rsidP="00515C61">
      <w:pPr>
        <w:jc w:val="both"/>
        <w:rPr>
          <w:rFonts w:ascii="Times New Roman" w:hAnsi="Times New Roman"/>
          <w:b/>
          <w:lang w:val="lt-LT"/>
        </w:rPr>
      </w:pPr>
      <w:r w:rsidRPr="00547699">
        <w:rPr>
          <w:rFonts w:ascii="Times New Roman" w:hAnsi="Times New Roman"/>
          <w:b/>
          <w:lang w:val="lt-LT"/>
        </w:rPr>
        <w:t xml:space="preserve">2018 m. lyginant su 2017 m. </w:t>
      </w:r>
      <w:r w:rsidRPr="00547699">
        <w:rPr>
          <w:rFonts w:ascii="Times New Roman" w:hAnsi="Times New Roman"/>
          <w:lang w:val="lt-LT"/>
        </w:rPr>
        <w:t>suteikt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garantij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skai</w:t>
      </w:r>
      <w:r w:rsidRPr="00547699">
        <w:rPr>
          <w:rFonts w:ascii="Times New Roman" w:hAnsi="Times New Roman" w:hint="eastAsia"/>
          <w:lang w:val="lt-LT"/>
        </w:rPr>
        <w:t>č</w:t>
      </w:r>
      <w:r w:rsidRPr="00547699">
        <w:rPr>
          <w:rFonts w:ascii="Times New Roman" w:hAnsi="Times New Roman"/>
          <w:lang w:val="lt-LT"/>
        </w:rPr>
        <w:t xml:space="preserve">ius išaugo </w:t>
      </w:r>
      <w:r w:rsidRPr="00547699">
        <w:rPr>
          <w:rFonts w:ascii="Times New Roman" w:hAnsi="Times New Roman"/>
          <w:b/>
          <w:lang w:val="lt-LT"/>
        </w:rPr>
        <w:t>36 proc.</w:t>
      </w:r>
      <w:r w:rsidRPr="00547699">
        <w:rPr>
          <w:rFonts w:ascii="Times New Roman" w:hAnsi="Times New Roman"/>
          <w:lang w:val="lt-LT"/>
        </w:rPr>
        <w:t>, o j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suma </w:t>
      </w:r>
      <w:r w:rsidR="00547699">
        <w:rPr>
          <w:rFonts w:ascii="Times New Roman" w:hAnsi="Times New Roman"/>
          <w:lang w:val="lt-LT"/>
        </w:rPr>
        <w:t>–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/>
          <w:b/>
          <w:lang w:val="lt-LT"/>
        </w:rPr>
        <w:t>30 proc</w:t>
      </w:r>
      <w:r w:rsidRPr="00547699">
        <w:rPr>
          <w:rFonts w:ascii="Times New Roman" w:hAnsi="Times New Roman"/>
          <w:lang w:val="lt-LT"/>
        </w:rPr>
        <w:t xml:space="preserve">. </w:t>
      </w:r>
      <w:r w:rsidRPr="00547699">
        <w:rPr>
          <w:rFonts w:ascii="Times New Roman" w:hAnsi="Times New Roman"/>
          <w:b/>
          <w:lang w:val="lt-LT"/>
        </w:rPr>
        <w:t>Per vis</w:t>
      </w:r>
      <w:r w:rsidRPr="00547699">
        <w:rPr>
          <w:rFonts w:ascii="Times New Roman" w:hAnsi="Times New Roman" w:hint="eastAsia"/>
          <w:b/>
          <w:lang w:val="lt-LT"/>
        </w:rPr>
        <w:t>ą</w:t>
      </w:r>
      <w:r w:rsidRPr="00547699">
        <w:rPr>
          <w:rFonts w:ascii="Times New Roman" w:hAnsi="Times New Roman"/>
          <w:b/>
          <w:lang w:val="lt-LT"/>
        </w:rPr>
        <w:t xml:space="preserve"> veiklos laikotarp</w:t>
      </w:r>
      <w:r w:rsidRPr="00547699">
        <w:rPr>
          <w:rFonts w:ascii="Times New Roman" w:hAnsi="Times New Roman" w:hint="eastAsia"/>
          <w:b/>
          <w:lang w:val="lt-LT"/>
        </w:rPr>
        <w:t>į</w:t>
      </w:r>
      <w:r w:rsidRPr="00547699">
        <w:rPr>
          <w:rFonts w:ascii="Times New Roman" w:hAnsi="Times New Roman"/>
          <w:b/>
          <w:lang w:val="lt-LT"/>
        </w:rPr>
        <w:t xml:space="preserve"> </w:t>
      </w:r>
      <w:r w:rsidRPr="00547699">
        <w:rPr>
          <w:rFonts w:ascii="Times New Roman" w:hAnsi="Times New Roman"/>
          <w:lang w:val="lt-LT"/>
        </w:rPr>
        <w:t xml:space="preserve">(nuo 1997 m.) </w:t>
      </w:r>
      <w:r w:rsidRPr="00547699">
        <w:rPr>
          <w:rFonts w:ascii="Times New Roman" w:hAnsi="Times New Roman"/>
          <w:b/>
          <w:lang w:val="lt-LT"/>
        </w:rPr>
        <w:t xml:space="preserve">suteiktos 5404 </w:t>
      </w:r>
      <w:r w:rsidRPr="00547699">
        <w:rPr>
          <w:rFonts w:ascii="Times New Roman" w:hAnsi="Times New Roman"/>
          <w:lang w:val="lt-LT"/>
        </w:rPr>
        <w:t xml:space="preserve">garantijos už </w:t>
      </w:r>
      <w:r w:rsidRPr="00547699">
        <w:rPr>
          <w:rFonts w:ascii="Times New Roman" w:hAnsi="Times New Roman"/>
          <w:b/>
          <w:lang w:val="lt-LT"/>
        </w:rPr>
        <w:t>902 mln. Eur</w:t>
      </w:r>
      <w:r w:rsidRPr="00547699">
        <w:rPr>
          <w:rFonts w:ascii="Times New Roman" w:hAnsi="Times New Roman"/>
          <w:lang w:val="lt-LT"/>
        </w:rPr>
        <w:t xml:space="preserve">. </w:t>
      </w:r>
    </w:p>
    <w:p w:rsidR="00792667" w:rsidRPr="00547699" w:rsidRDefault="000627E8" w:rsidP="00A92E2A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>Bendrov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skatina ne tik žem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s </w:t>
      </w:r>
      <w:r w:rsidRPr="00547699">
        <w:rPr>
          <w:rFonts w:ascii="Times New Roman" w:hAnsi="Times New Roman" w:hint="eastAsia"/>
          <w:lang w:val="lt-LT"/>
        </w:rPr>
        <w:t>ū</w:t>
      </w:r>
      <w:r w:rsidRPr="00547699">
        <w:rPr>
          <w:rFonts w:ascii="Times New Roman" w:hAnsi="Times New Roman"/>
          <w:lang w:val="lt-LT"/>
        </w:rPr>
        <w:t>kio pl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tr</w:t>
      </w:r>
      <w:r w:rsidRPr="00547699">
        <w:rPr>
          <w:rFonts w:ascii="Times New Roman" w:hAnsi="Times New Roman" w:hint="eastAsia"/>
          <w:lang w:val="lt-LT"/>
        </w:rPr>
        <w:t>ą</w:t>
      </w:r>
      <w:r w:rsidRPr="00547699">
        <w:rPr>
          <w:rFonts w:ascii="Times New Roman" w:hAnsi="Times New Roman"/>
          <w:lang w:val="lt-LT"/>
        </w:rPr>
        <w:t>, bet ir padeda smulkiems kaimo verslininkams, užsiimantiems alternatyvi</w:t>
      </w:r>
      <w:r w:rsidRPr="00547699">
        <w:rPr>
          <w:rFonts w:ascii="Times New Roman" w:hAnsi="Times New Roman" w:hint="eastAsia"/>
          <w:lang w:val="lt-LT"/>
        </w:rPr>
        <w:t>ą</w:t>
      </w:r>
      <w:r w:rsidRPr="00547699">
        <w:rPr>
          <w:rFonts w:ascii="Times New Roman" w:hAnsi="Times New Roman"/>
          <w:lang w:val="lt-LT"/>
        </w:rPr>
        <w:t>ja veikla. Daugiau nei ankstesniais metais garantuot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kredit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skirta žuvininkyst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s veiklai pl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toti. Alternatyviais verslais užsiimantys </w:t>
      </w:r>
      <w:r w:rsidRPr="00547699">
        <w:rPr>
          <w:rFonts w:ascii="Times New Roman" w:hAnsi="Times New Roman" w:hint="eastAsia"/>
          <w:lang w:val="lt-LT"/>
        </w:rPr>
        <w:t>ū</w:t>
      </w:r>
      <w:r w:rsidRPr="00547699">
        <w:rPr>
          <w:rFonts w:ascii="Times New Roman" w:hAnsi="Times New Roman"/>
          <w:lang w:val="lt-LT"/>
        </w:rPr>
        <w:t xml:space="preserve">kio subjektai 2018 m. iš kredito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staig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pasiskolino </w:t>
      </w:r>
      <w:r w:rsidRPr="00791FCC">
        <w:rPr>
          <w:rFonts w:ascii="Times New Roman" w:hAnsi="Times New Roman"/>
          <w:b/>
          <w:lang w:val="lt-LT"/>
        </w:rPr>
        <w:t>5,5 mln.</w:t>
      </w:r>
      <w:r w:rsidRPr="00547699">
        <w:rPr>
          <w:rFonts w:ascii="Times New Roman" w:hAnsi="Times New Roman"/>
          <w:lang w:val="lt-LT"/>
        </w:rPr>
        <w:t xml:space="preserve"> Eur, suteikta 4 mln. Eur garantij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arba </w:t>
      </w:r>
      <w:r w:rsidRPr="00791FCC">
        <w:rPr>
          <w:rFonts w:ascii="Times New Roman" w:hAnsi="Times New Roman"/>
          <w:b/>
          <w:lang w:val="lt-LT"/>
        </w:rPr>
        <w:t>18 proc.</w:t>
      </w:r>
      <w:r w:rsidRPr="00547699">
        <w:rPr>
          <w:rFonts w:ascii="Times New Roman" w:hAnsi="Times New Roman"/>
          <w:lang w:val="lt-LT"/>
        </w:rPr>
        <w:t xml:space="preserve"> vis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garantij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>.</w:t>
      </w:r>
    </w:p>
    <w:p w:rsidR="000627E8" w:rsidRPr="00547699" w:rsidRDefault="000627E8" w:rsidP="00A92E2A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b/>
          <w:lang w:val="lt-LT"/>
        </w:rPr>
        <w:t>2018 m. Bendrov</w:t>
      </w:r>
      <w:r w:rsidRPr="00547699">
        <w:rPr>
          <w:rFonts w:ascii="Times New Roman" w:hAnsi="Times New Roman" w:hint="eastAsia"/>
          <w:b/>
          <w:lang w:val="lt-LT"/>
        </w:rPr>
        <w:t>ė</w:t>
      </w:r>
      <w:r w:rsidRPr="00547699">
        <w:rPr>
          <w:rFonts w:ascii="Times New Roman" w:hAnsi="Times New Roman"/>
          <w:b/>
          <w:lang w:val="lt-LT"/>
        </w:rPr>
        <w:t xml:space="preserve">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vykd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/>
          <w:b/>
          <w:lang w:val="lt-LT"/>
        </w:rPr>
        <w:t xml:space="preserve">17 </w:t>
      </w:r>
      <w:r w:rsidRPr="00547699">
        <w:rPr>
          <w:rFonts w:ascii="Times New Roman" w:hAnsi="Times New Roman"/>
          <w:lang w:val="lt-LT"/>
        </w:rPr>
        <w:t>garantini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sipareigojim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ir kredito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staigoms išmok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jo </w:t>
      </w:r>
      <w:r w:rsidRPr="00547699">
        <w:rPr>
          <w:rFonts w:ascii="Times New Roman" w:hAnsi="Times New Roman"/>
          <w:b/>
          <w:lang w:val="lt-LT"/>
        </w:rPr>
        <w:t>1 mln.</w:t>
      </w:r>
      <w:r w:rsidRPr="00547699">
        <w:rPr>
          <w:rFonts w:ascii="Times New Roman" w:hAnsi="Times New Roman"/>
          <w:lang w:val="lt-LT"/>
        </w:rPr>
        <w:t xml:space="preserve"> Eur. Per vis</w:t>
      </w:r>
      <w:r w:rsidRPr="00547699">
        <w:rPr>
          <w:rFonts w:ascii="Times New Roman" w:hAnsi="Times New Roman" w:hint="eastAsia"/>
          <w:lang w:val="lt-LT"/>
        </w:rPr>
        <w:t>ą</w:t>
      </w:r>
      <w:r w:rsidRPr="00547699">
        <w:rPr>
          <w:rFonts w:ascii="Times New Roman" w:hAnsi="Times New Roman"/>
          <w:lang w:val="lt-LT"/>
        </w:rPr>
        <w:t xml:space="preserve"> Bendrov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s veiklos laikotarp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 xml:space="preserve"> kredito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staigoms iš viso išmok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ta </w:t>
      </w:r>
      <w:r w:rsidRPr="00547699">
        <w:rPr>
          <w:rFonts w:ascii="Times New Roman" w:hAnsi="Times New Roman"/>
          <w:b/>
          <w:lang w:val="lt-LT"/>
        </w:rPr>
        <w:t>11,2 mln.</w:t>
      </w:r>
      <w:r w:rsidRPr="00547699">
        <w:rPr>
          <w:rFonts w:ascii="Times New Roman" w:hAnsi="Times New Roman"/>
          <w:lang w:val="lt-LT"/>
        </w:rPr>
        <w:t xml:space="preserve"> Eur už </w:t>
      </w:r>
      <w:r w:rsidRPr="00547699">
        <w:rPr>
          <w:rFonts w:ascii="Times New Roman" w:hAnsi="Times New Roman"/>
          <w:b/>
          <w:lang w:val="lt-LT"/>
        </w:rPr>
        <w:t>196</w:t>
      </w:r>
      <w:r w:rsidRPr="00547699">
        <w:rPr>
          <w:rFonts w:ascii="Times New Roman" w:hAnsi="Times New Roman"/>
          <w:lang w:val="lt-LT"/>
        </w:rPr>
        <w:t xml:space="preserve"> kredito gav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j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negr</w:t>
      </w:r>
      <w:r w:rsidRPr="00547699">
        <w:rPr>
          <w:rFonts w:ascii="Times New Roman" w:hAnsi="Times New Roman" w:hint="eastAsia"/>
          <w:lang w:val="lt-LT"/>
        </w:rPr>
        <w:t>ąž</w:t>
      </w:r>
      <w:r w:rsidRPr="00547699">
        <w:rPr>
          <w:rFonts w:ascii="Times New Roman" w:hAnsi="Times New Roman"/>
          <w:lang w:val="lt-LT"/>
        </w:rPr>
        <w:t>intus kreditus.</w:t>
      </w:r>
      <w:r w:rsidRPr="00547699">
        <w:t xml:space="preserve"> </w:t>
      </w:r>
      <w:r w:rsidRPr="00547699">
        <w:rPr>
          <w:rFonts w:ascii="Times New Roman" w:hAnsi="Times New Roman"/>
          <w:lang w:val="lt-LT"/>
        </w:rPr>
        <w:t>2018 m. iš skolinink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susigr</w:t>
      </w:r>
      <w:r w:rsidRPr="00547699">
        <w:rPr>
          <w:rFonts w:ascii="Times New Roman" w:hAnsi="Times New Roman" w:hint="eastAsia"/>
          <w:lang w:val="lt-LT"/>
        </w:rPr>
        <w:t>ąž</w:t>
      </w:r>
      <w:r w:rsidRPr="00547699">
        <w:rPr>
          <w:rFonts w:ascii="Times New Roman" w:hAnsi="Times New Roman"/>
          <w:lang w:val="lt-LT"/>
        </w:rPr>
        <w:t>inta 49 t</w:t>
      </w:r>
      <w:r w:rsidRPr="00547699">
        <w:rPr>
          <w:rFonts w:ascii="Times New Roman" w:hAnsi="Times New Roman" w:hint="eastAsia"/>
          <w:lang w:val="lt-LT"/>
        </w:rPr>
        <w:t>ū</w:t>
      </w:r>
      <w:r w:rsidRPr="00547699">
        <w:rPr>
          <w:rFonts w:ascii="Times New Roman" w:hAnsi="Times New Roman"/>
          <w:lang w:val="lt-LT"/>
        </w:rPr>
        <w:t>kst. Eur skol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>, iš viso per Bendrov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s veiklos laikotarp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 xml:space="preserve"> susigr</w:t>
      </w:r>
      <w:r w:rsidRPr="00547699">
        <w:rPr>
          <w:rFonts w:ascii="Times New Roman" w:hAnsi="Times New Roman" w:hint="eastAsia"/>
          <w:lang w:val="lt-LT"/>
        </w:rPr>
        <w:t>ąž</w:t>
      </w:r>
      <w:r w:rsidRPr="00547699">
        <w:rPr>
          <w:rFonts w:ascii="Times New Roman" w:hAnsi="Times New Roman"/>
          <w:lang w:val="lt-LT"/>
        </w:rPr>
        <w:t>inta 1,5 mln. Eur, arba 13,4 proc. nuo vis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vykdyt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sipareigojim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>. Teis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s akt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nustatyta tvarka dalis skol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pripaž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 xml:space="preserve">stama beviltiškomis ir yra nurašomos. Iš viso nuo veiklos pradžios nurašyta </w:t>
      </w:r>
      <w:r w:rsidRPr="00547699">
        <w:rPr>
          <w:rFonts w:ascii="Times New Roman" w:hAnsi="Times New Roman"/>
          <w:b/>
          <w:lang w:val="lt-LT"/>
        </w:rPr>
        <w:t>4,99 mln.</w:t>
      </w:r>
      <w:r w:rsidRPr="00547699">
        <w:rPr>
          <w:rFonts w:ascii="Times New Roman" w:hAnsi="Times New Roman"/>
          <w:lang w:val="lt-LT"/>
        </w:rPr>
        <w:t xml:space="preserve"> Eur skol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arba </w:t>
      </w:r>
      <w:r w:rsidRPr="00547699">
        <w:rPr>
          <w:rFonts w:ascii="Times New Roman" w:hAnsi="Times New Roman"/>
          <w:b/>
          <w:lang w:val="lt-LT"/>
        </w:rPr>
        <w:t>45 proc.</w:t>
      </w:r>
      <w:r w:rsidRPr="00547699">
        <w:rPr>
          <w:rFonts w:ascii="Times New Roman" w:hAnsi="Times New Roman"/>
          <w:lang w:val="lt-LT"/>
        </w:rPr>
        <w:t xml:space="preserve"> vis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vykdyt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garantini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sipareigojim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kredito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staigoms.</w:t>
      </w:r>
    </w:p>
    <w:p w:rsidR="00A92E2A" w:rsidRPr="00547699" w:rsidRDefault="00A92E2A" w:rsidP="00A92E2A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 xml:space="preserve"> </w:t>
      </w:r>
    </w:p>
    <w:p w:rsidR="00A92E2A" w:rsidRPr="00547699" w:rsidRDefault="00845D1F" w:rsidP="00AA6230">
      <w:pPr>
        <w:jc w:val="both"/>
        <w:rPr>
          <w:rFonts w:ascii="Times New Roman" w:hAnsi="Times New Roman"/>
          <w:lang w:val="lt-LT"/>
        </w:rPr>
      </w:pPr>
      <w:r w:rsidRPr="00547699">
        <w:rPr>
          <w:rFonts w:ascii="Times New Roman" w:hAnsi="Times New Roman"/>
          <w:lang w:val="lt-LT"/>
        </w:rPr>
        <w:t>Bendrov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ataskaitiniu laikotarpiu dirbo pelningai, grynasis pelnas sudar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/>
          <w:b/>
          <w:lang w:val="lt-LT"/>
        </w:rPr>
        <w:t>183</w:t>
      </w:r>
      <w:r w:rsidRPr="00547699">
        <w:rPr>
          <w:rFonts w:ascii="Times New Roman" w:hAnsi="Times New Roman"/>
          <w:lang w:val="lt-LT"/>
        </w:rPr>
        <w:t xml:space="preserve"> t</w:t>
      </w:r>
      <w:r w:rsidRPr="00547699">
        <w:rPr>
          <w:rFonts w:ascii="Times New Roman" w:hAnsi="Times New Roman" w:hint="eastAsia"/>
          <w:lang w:val="lt-LT"/>
        </w:rPr>
        <w:t>ū</w:t>
      </w:r>
      <w:r w:rsidRPr="00547699">
        <w:rPr>
          <w:rFonts w:ascii="Times New Roman" w:hAnsi="Times New Roman"/>
          <w:lang w:val="lt-LT"/>
        </w:rPr>
        <w:t xml:space="preserve">kst. Eur, grynasis pelningumas </w:t>
      </w:r>
      <w:r w:rsidRPr="00547699">
        <w:rPr>
          <w:rFonts w:ascii="Times New Roman" w:hAnsi="Times New Roman"/>
          <w:b/>
          <w:lang w:val="lt-LT"/>
        </w:rPr>
        <w:t>16,7</w:t>
      </w:r>
      <w:r w:rsidRPr="00547699">
        <w:rPr>
          <w:rFonts w:ascii="Times New Roman" w:hAnsi="Times New Roman"/>
          <w:lang w:val="lt-LT"/>
        </w:rPr>
        <w:t xml:space="preserve"> proc.</w:t>
      </w:r>
      <w:r w:rsidR="00CD5341" w:rsidRPr="00547699">
        <w:rPr>
          <w:rFonts w:ascii="Times New Roman" w:hAnsi="Times New Roman"/>
          <w:lang w:val="lt-LT"/>
        </w:rPr>
        <w:t xml:space="preserve"> </w:t>
      </w:r>
      <w:r w:rsidR="00CD5341" w:rsidRPr="00547699">
        <w:rPr>
          <w:rFonts w:ascii="Times New Roman" w:hAnsi="Times New Roman"/>
          <w:b/>
          <w:lang w:val="lt-LT"/>
        </w:rPr>
        <w:t>2</w:t>
      </w:r>
      <w:r w:rsidR="003233B4" w:rsidRPr="00547699">
        <w:rPr>
          <w:rFonts w:ascii="Times New Roman" w:hAnsi="Times New Roman"/>
          <w:b/>
          <w:lang w:val="lt-LT"/>
        </w:rPr>
        <w:t>018 m. Bendrov</w:t>
      </w:r>
      <w:r w:rsidR="003233B4" w:rsidRPr="00547699">
        <w:rPr>
          <w:rFonts w:ascii="Times New Roman" w:hAnsi="Times New Roman" w:hint="eastAsia"/>
          <w:b/>
          <w:lang w:val="lt-LT"/>
        </w:rPr>
        <w:t>ė</w:t>
      </w:r>
      <w:r w:rsidR="003233B4" w:rsidRPr="00547699">
        <w:rPr>
          <w:rFonts w:ascii="Times New Roman" w:hAnsi="Times New Roman"/>
          <w:b/>
          <w:lang w:val="lt-LT"/>
        </w:rPr>
        <w:t xml:space="preserve"> </w:t>
      </w:r>
      <w:r w:rsidR="003233B4" w:rsidRPr="00547699">
        <w:rPr>
          <w:rFonts w:ascii="Times New Roman" w:hAnsi="Times New Roman"/>
          <w:lang w:val="lt-LT"/>
        </w:rPr>
        <w:t>už 2017 metus valstyb</w:t>
      </w:r>
      <w:r w:rsidR="003233B4" w:rsidRPr="00547699">
        <w:rPr>
          <w:rFonts w:ascii="Times New Roman" w:hAnsi="Times New Roman" w:hint="eastAsia"/>
          <w:lang w:val="lt-LT"/>
        </w:rPr>
        <w:t>ė</w:t>
      </w:r>
      <w:r w:rsidR="003233B4" w:rsidRPr="00547699">
        <w:rPr>
          <w:rFonts w:ascii="Times New Roman" w:hAnsi="Times New Roman"/>
          <w:lang w:val="lt-LT"/>
        </w:rPr>
        <w:t>s biudžetui sumok</w:t>
      </w:r>
      <w:r w:rsidR="003233B4" w:rsidRPr="00547699">
        <w:rPr>
          <w:rFonts w:ascii="Times New Roman" w:hAnsi="Times New Roman" w:hint="eastAsia"/>
          <w:lang w:val="lt-LT"/>
        </w:rPr>
        <w:t>ė</w:t>
      </w:r>
      <w:r w:rsidR="003233B4" w:rsidRPr="00547699">
        <w:rPr>
          <w:rFonts w:ascii="Times New Roman" w:hAnsi="Times New Roman"/>
          <w:lang w:val="lt-LT"/>
        </w:rPr>
        <w:t xml:space="preserve">jo </w:t>
      </w:r>
      <w:r w:rsidR="003233B4" w:rsidRPr="00547699">
        <w:rPr>
          <w:rFonts w:ascii="Times New Roman" w:hAnsi="Times New Roman"/>
          <w:b/>
          <w:lang w:val="lt-LT"/>
        </w:rPr>
        <w:t>90,4 t</w:t>
      </w:r>
      <w:r w:rsidR="003233B4" w:rsidRPr="00547699">
        <w:rPr>
          <w:rFonts w:ascii="Times New Roman" w:hAnsi="Times New Roman" w:hint="eastAsia"/>
          <w:b/>
          <w:lang w:val="lt-LT"/>
        </w:rPr>
        <w:t>ū</w:t>
      </w:r>
      <w:r w:rsidR="003233B4" w:rsidRPr="00547699">
        <w:rPr>
          <w:rFonts w:ascii="Times New Roman" w:hAnsi="Times New Roman"/>
          <w:b/>
          <w:lang w:val="lt-LT"/>
        </w:rPr>
        <w:t>kst. Eur dividend</w:t>
      </w:r>
      <w:r w:rsidR="003233B4" w:rsidRPr="00547699">
        <w:rPr>
          <w:rFonts w:ascii="Times New Roman" w:hAnsi="Times New Roman" w:hint="eastAsia"/>
          <w:b/>
          <w:lang w:val="lt-LT"/>
        </w:rPr>
        <w:t>ų</w:t>
      </w:r>
      <w:r w:rsidR="003233B4" w:rsidRPr="00547699">
        <w:rPr>
          <w:rFonts w:ascii="Times New Roman" w:hAnsi="Times New Roman"/>
          <w:lang w:val="lt-LT"/>
        </w:rPr>
        <w:t>. 2018 metais dividend</w:t>
      </w:r>
      <w:r w:rsidR="003233B4" w:rsidRPr="00547699">
        <w:rPr>
          <w:rFonts w:ascii="Times New Roman" w:hAnsi="Times New Roman" w:hint="eastAsia"/>
          <w:lang w:val="lt-LT"/>
        </w:rPr>
        <w:t>ų</w:t>
      </w:r>
      <w:r w:rsidR="003233B4" w:rsidRPr="00547699">
        <w:rPr>
          <w:rFonts w:ascii="Times New Roman" w:hAnsi="Times New Roman"/>
          <w:lang w:val="lt-LT"/>
        </w:rPr>
        <w:t xml:space="preserve"> buvo sumok</w:t>
      </w:r>
      <w:r w:rsidR="003233B4" w:rsidRPr="00547699">
        <w:rPr>
          <w:rFonts w:ascii="Times New Roman" w:hAnsi="Times New Roman" w:hint="eastAsia"/>
          <w:lang w:val="lt-LT"/>
        </w:rPr>
        <w:t>ė</w:t>
      </w:r>
      <w:r w:rsidR="003233B4" w:rsidRPr="00547699">
        <w:rPr>
          <w:rFonts w:ascii="Times New Roman" w:hAnsi="Times New Roman"/>
          <w:lang w:val="lt-LT"/>
        </w:rPr>
        <w:t>ta mažiau nes 2017 metais dividendams buvo panaudoti ir perskirstyti beveik visi Bendrov</w:t>
      </w:r>
      <w:r w:rsidR="003233B4" w:rsidRPr="00547699">
        <w:rPr>
          <w:rFonts w:ascii="Times New Roman" w:hAnsi="Times New Roman" w:hint="eastAsia"/>
          <w:lang w:val="lt-LT"/>
        </w:rPr>
        <w:t>ė</w:t>
      </w:r>
      <w:r w:rsidR="003233B4" w:rsidRPr="00547699">
        <w:rPr>
          <w:rFonts w:ascii="Times New Roman" w:hAnsi="Times New Roman"/>
          <w:lang w:val="lt-LT"/>
        </w:rPr>
        <w:t>s iš ankstesni</w:t>
      </w:r>
      <w:r w:rsidR="003233B4" w:rsidRPr="00547699">
        <w:rPr>
          <w:rFonts w:ascii="Times New Roman" w:hAnsi="Times New Roman" w:hint="eastAsia"/>
          <w:lang w:val="lt-LT"/>
        </w:rPr>
        <w:t>ų</w:t>
      </w:r>
      <w:r w:rsidR="003233B4" w:rsidRPr="00547699">
        <w:rPr>
          <w:rFonts w:ascii="Times New Roman" w:hAnsi="Times New Roman"/>
          <w:lang w:val="lt-LT"/>
        </w:rPr>
        <w:t xml:space="preserve"> met</w:t>
      </w:r>
      <w:r w:rsidR="003233B4" w:rsidRPr="00547699">
        <w:rPr>
          <w:rFonts w:ascii="Times New Roman" w:hAnsi="Times New Roman" w:hint="eastAsia"/>
          <w:lang w:val="lt-LT"/>
        </w:rPr>
        <w:t>ų</w:t>
      </w:r>
      <w:r w:rsidR="003233B4" w:rsidRPr="00547699">
        <w:rPr>
          <w:rFonts w:ascii="Times New Roman" w:hAnsi="Times New Roman"/>
          <w:lang w:val="lt-LT"/>
        </w:rPr>
        <w:t xml:space="preserve"> uždirbto pelno sukaupti rezervai.</w:t>
      </w:r>
    </w:p>
    <w:p w:rsidR="00A92E2A" w:rsidRPr="00547699" w:rsidRDefault="00A92E2A" w:rsidP="00AA6230">
      <w:pPr>
        <w:jc w:val="both"/>
        <w:rPr>
          <w:rFonts w:ascii="Times New Roman" w:hAnsi="Times New Roman"/>
          <w:lang w:val="lt-LT"/>
        </w:rPr>
      </w:pPr>
    </w:p>
    <w:p w:rsidR="00467A4C" w:rsidRPr="00547699" w:rsidRDefault="00BC225B" w:rsidP="00AA6230">
      <w:pPr>
        <w:jc w:val="both"/>
        <w:rPr>
          <w:rFonts w:ascii="Times New Roman" w:hAnsi="Times New Roman"/>
          <w:b/>
          <w:lang w:val="lt-LT"/>
        </w:rPr>
      </w:pPr>
      <w:r w:rsidRPr="00547699">
        <w:rPr>
          <w:rFonts w:ascii="Times New Roman" w:hAnsi="Times New Roman"/>
          <w:b/>
          <w:lang w:val="lt-LT"/>
        </w:rPr>
        <w:lastRenderedPageBreak/>
        <w:t>Atid</w:t>
      </w:r>
      <w:r w:rsidRPr="00547699">
        <w:rPr>
          <w:rFonts w:ascii="Times New Roman" w:hAnsi="Times New Roman" w:hint="eastAsia"/>
          <w:b/>
          <w:lang w:val="lt-LT"/>
        </w:rPr>
        <w:t>ė</w:t>
      </w:r>
      <w:r w:rsidRPr="00547699">
        <w:rPr>
          <w:rFonts w:ascii="Times New Roman" w:hAnsi="Times New Roman"/>
          <w:b/>
          <w:lang w:val="lt-LT"/>
        </w:rPr>
        <w:t>jimams garantini</w:t>
      </w:r>
      <w:r w:rsidRPr="00547699">
        <w:rPr>
          <w:rFonts w:ascii="Times New Roman" w:hAnsi="Times New Roman" w:hint="eastAsia"/>
          <w:b/>
          <w:lang w:val="lt-LT"/>
        </w:rPr>
        <w:t>ų</w:t>
      </w:r>
      <w:r w:rsidRPr="00547699">
        <w:rPr>
          <w:rFonts w:ascii="Times New Roman" w:hAnsi="Times New Roman"/>
          <w:b/>
          <w:lang w:val="lt-LT"/>
        </w:rPr>
        <w:t xml:space="preserve"> </w:t>
      </w:r>
      <w:r w:rsidRPr="00547699">
        <w:rPr>
          <w:rFonts w:ascii="Times New Roman" w:hAnsi="Times New Roman" w:hint="eastAsia"/>
          <w:b/>
          <w:lang w:val="lt-LT"/>
        </w:rPr>
        <w:t>į</w:t>
      </w:r>
      <w:r w:rsidRPr="00547699">
        <w:rPr>
          <w:rFonts w:ascii="Times New Roman" w:hAnsi="Times New Roman"/>
          <w:b/>
          <w:lang w:val="lt-LT"/>
        </w:rPr>
        <w:t>sipareigojim</w:t>
      </w:r>
      <w:r w:rsidRPr="00547699">
        <w:rPr>
          <w:rFonts w:ascii="Times New Roman" w:hAnsi="Times New Roman" w:hint="eastAsia"/>
          <w:b/>
          <w:lang w:val="lt-LT"/>
        </w:rPr>
        <w:t>ų</w:t>
      </w:r>
      <w:r w:rsidRPr="00547699">
        <w:rPr>
          <w:rFonts w:ascii="Times New Roman" w:hAnsi="Times New Roman"/>
          <w:b/>
          <w:lang w:val="lt-LT"/>
        </w:rPr>
        <w:t xml:space="preserve"> </w:t>
      </w:r>
      <w:r w:rsidRPr="00547699">
        <w:rPr>
          <w:rFonts w:ascii="Times New Roman" w:hAnsi="Times New Roman"/>
          <w:lang w:val="lt-LT"/>
        </w:rPr>
        <w:t>vykdymui Bendrov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iki 2018 m. geguž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s 17 d. kaup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70 proc., nuo 2018 m. geguž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s 18 d. </w:t>
      </w:r>
      <w:r w:rsidR="00791FCC">
        <w:rPr>
          <w:rFonts w:ascii="Times New Roman" w:hAnsi="Times New Roman"/>
          <w:lang w:val="lt-LT"/>
        </w:rPr>
        <w:t>–</w:t>
      </w:r>
      <w:r w:rsidRPr="00547699">
        <w:rPr>
          <w:rFonts w:ascii="Times New Roman" w:hAnsi="Times New Roman"/>
          <w:lang w:val="lt-LT"/>
        </w:rPr>
        <w:t xml:space="preserve"> 50 proc. </w:t>
      </w:r>
      <w:r w:rsidRPr="00547699">
        <w:rPr>
          <w:rFonts w:ascii="Times New Roman" w:hAnsi="Times New Roman" w:hint="eastAsia"/>
          <w:lang w:val="lt-LT"/>
        </w:rPr>
        <w:t>ū</w:t>
      </w:r>
      <w:r w:rsidRPr="00547699">
        <w:rPr>
          <w:rFonts w:ascii="Times New Roman" w:hAnsi="Times New Roman"/>
          <w:lang w:val="lt-LT"/>
        </w:rPr>
        <w:t>kio subjekt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sumok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tos garantin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s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 xml:space="preserve">mokos. 2018 m. sukaupta </w:t>
      </w:r>
      <w:r w:rsidRPr="00791FCC">
        <w:rPr>
          <w:rFonts w:ascii="Times New Roman" w:hAnsi="Times New Roman"/>
          <w:b/>
          <w:lang w:val="lt-LT"/>
        </w:rPr>
        <w:t>618 t</w:t>
      </w:r>
      <w:r w:rsidRPr="00791FCC">
        <w:rPr>
          <w:rFonts w:ascii="Times New Roman" w:hAnsi="Times New Roman" w:hint="eastAsia"/>
          <w:b/>
          <w:lang w:val="lt-LT"/>
        </w:rPr>
        <w:t>ū</w:t>
      </w:r>
      <w:r w:rsidRPr="00791FCC">
        <w:rPr>
          <w:rFonts w:ascii="Times New Roman" w:hAnsi="Times New Roman"/>
          <w:b/>
          <w:lang w:val="lt-LT"/>
        </w:rPr>
        <w:t>kst. Eur</w:t>
      </w:r>
      <w:r w:rsidRPr="00547699">
        <w:rPr>
          <w:rFonts w:ascii="Times New Roman" w:hAnsi="Times New Roman"/>
          <w:lang w:val="lt-LT"/>
        </w:rPr>
        <w:t xml:space="preserve"> atid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jini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garantiniams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 xml:space="preserve">sipareigojimams vykdyti (2017 m. </w:t>
      </w:r>
      <w:r w:rsidR="00791FCC">
        <w:rPr>
          <w:rFonts w:ascii="Times New Roman" w:hAnsi="Times New Roman"/>
          <w:lang w:val="lt-LT"/>
        </w:rPr>
        <w:t>–</w:t>
      </w:r>
      <w:r w:rsidRPr="00547699">
        <w:rPr>
          <w:rFonts w:ascii="Times New Roman" w:hAnsi="Times New Roman"/>
          <w:lang w:val="lt-LT"/>
        </w:rPr>
        <w:t xml:space="preserve"> 449 t</w:t>
      </w:r>
      <w:r w:rsidRPr="00547699">
        <w:rPr>
          <w:rFonts w:ascii="Times New Roman" w:hAnsi="Times New Roman" w:hint="eastAsia"/>
          <w:lang w:val="lt-LT"/>
        </w:rPr>
        <w:t>ū</w:t>
      </w:r>
      <w:r w:rsidRPr="00547699">
        <w:rPr>
          <w:rFonts w:ascii="Times New Roman" w:hAnsi="Times New Roman"/>
          <w:lang w:val="lt-LT"/>
        </w:rPr>
        <w:t xml:space="preserve">kst. Eur, 2016 m. </w:t>
      </w:r>
      <w:r w:rsidR="00791FCC">
        <w:rPr>
          <w:rFonts w:ascii="Times New Roman" w:hAnsi="Times New Roman"/>
          <w:lang w:val="lt-LT"/>
        </w:rPr>
        <w:t>–</w:t>
      </w:r>
      <w:r w:rsidRPr="00547699">
        <w:rPr>
          <w:rFonts w:ascii="Times New Roman" w:hAnsi="Times New Roman"/>
          <w:lang w:val="lt-LT"/>
        </w:rPr>
        <w:t xml:space="preserve"> 904 t</w:t>
      </w:r>
      <w:r w:rsidRPr="00547699">
        <w:rPr>
          <w:rFonts w:ascii="Times New Roman" w:hAnsi="Times New Roman" w:hint="eastAsia"/>
          <w:lang w:val="lt-LT"/>
        </w:rPr>
        <w:t>ū</w:t>
      </w:r>
      <w:r w:rsidRPr="00547699">
        <w:rPr>
          <w:rFonts w:ascii="Times New Roman" w:hAnsi="Times New Roman"/>
          <w:lang w:val="lt-LT"/>
        </w:rPr>
        <w:t>kst. Eur). Iš viso Bendrov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 xml:space="preserve"> yra sukaupusi </w:t>
      </w:r>
      <w:r w:rsidRPr="00791FCC">
        <w:rPr>
          <w:rFonts w:ascii="Times New Roman" w:hAnsi="Times New Roman"/>
          <w:b/>
          <w:lang w:val="lt-LT"/>
        </w:rPr>
        <w:t xml:space="preserve">19,66 mln. </w:t>
      </w:r>
      <w:r w:rsidRPr="00547699">
        <w:rPr>
          <w:rFonts w:ascii="Times New Roman" w:hAnsi="Times New Roman"/>
          <w:lang w:val="lt-LT"/>
        </w:rPr>
        <w:t>Eur atid</w:t>
      </w:r>
      <w:r w:rsidRPr="00547699">
        <w:rPr>
          <w:rFonts w:ascii="Times New Roman" w:hAnsi="Times New Roman" w:hint="eastAsia"/>
          <w:lang w:val="lt-LT"/>
        </w:rPr>
        <w:t>ė</w:t>
      </w:r>
      <w:r w:rsidRPr="00547699">
        <w:rPr>
          <w:rFonts w:ascii="Times New Roman" w:hAnsi="Times New Roman"/>
          <w:lang w:val="lt-LT"/>
        </w:rPr>
        <w:t>jini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garantini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</w:t>
      </w:r>
      <w:r w:rsidRPr="00547699">
        <w:rPr>
          <w:rFonts w:ascii="Times New Roman" w:hAnsi="Times New Roman" w:hint="eastAsia"/>
          <w:lang w:val="lt-LT"/>
        </w:rPr>
        <w:t>į</w:t>
      </w:r>
      <w:r w:rsidRPr="00547699">
        <w:rPr>
          <w:rFonts w:ascii="Times New Roman" w:hAnsi="Times New Roman"/>
          <w:lang w:val="lt-LT"/>
        </w:rPr>
        <w:t>sipareigojim</w:t>
      </w:r>
      <w:r w:rsidRPr="00547699">
        <w:rPr>
          <w:rFonts w:ascii="Times New Roman" w:hAnsi="Times New Roman" w:hint="eastAsia"/>
          <w:lang w:val="lt-LT"/>
        </w:rPr>
        <w:t>ų</w:t>
      </w:r>
      <w:r w:rsidRPr="00547699">
        <w:rPr>
          <w:rFonts w:ascii="Times New Roman" w:hAnsi="Times New Roman"/>
          <w:lang w:val="lt-LT"/>
        </w:rPr>
        <w:t xml:space="preserve"> vykdymui.</w:t>
      </w:r>
      <w:r w:rsidR="00937837" w:rsidRPr="00547699">
        <w:rPr>
          <w:rFonts w:ascii="Times New Roman" w:hAnsi="Times New Roman"/>
          <w:lang w:val="lt-LT"/>
        </w:rPr>
        <w:tab/>
        <w:t xml:space="preserve"> </w:t>
      </w:r>
    </w:p>
    <w:p w:rsidR="00094691" w:rsidRPr="00547699" w:rsidRDefault="00094691">
      <w:pPr>
        <w:jc w:val="both"/>
        <w:rPr>
          <w:rFonts w:ascii="Times New Roman" w:hAnsi="Times New Roman"/>
          <w:lang w:val="lt-LT"/>
        </w:rPr>
      </w:pPr>
    </w:p>
    <w:p w:rsidR="00792667" w:rsidRPr="00792667" w:rsidRDefault="00FA38C0" w:rsidP="00792667">
      <w:pPr>
        <w:pStyle w:val="Style6"/>
        <w:keepNext/>
        <w:keepLines/>
        <w:shd w:val="clear" w:color="auto" w:fill="auto"/>
        <w:spacing w:before="0" w:after="0" w:line="312" w:lineRule="exact"/>
        <w:jc w:val="both"/>
        <w:rPr>
          <w:b w:val="0"/>
        </w:rPr>
      </w:pPr>
      <w:bookmarkStart w:id="1" w:name="bookmark3"/>
      <w:r w:rsidRPr="00547699">
        <w:rPr>
          <w:sz w:val="24"/>
          <w:szCs w:val="24"/>
        </w:rPr>
        <w:t>Dalykinio vertinimo išvada</w:t>
      </w:r>
      <w:bookmarkEnd w:id="1"/>
      <w:r w:rsidR="00792667" w:rsidRPr="00547699">
        <w:rPr>
          <w:sz w:val="24"/>
          <w:szCs w:val="24"/>
        </w:rPr>
        <w:t xml:space="preserve">: </w:t>
      </w:r>
      <w:r w:rsidR="00792667" w:rsidRPr="00547699">
        <w:rPr>
          <w:b w:val="0"/>
          <w:sz w:val="24"/>
          <w:szCs w:val="24"/>
        </w:rPr>
        <w:t>siūlytiną klausimą svarstyti Vyriausybės pasitarime.</w:t>
      </w:r>
      <w:r w:rsidR="00792667" w:rsidRPr="00792667">
        <w:rPr>
          <w:b w:val="0"/>
          <w:sz w:val="24"/>
          <w:szCs w:val="24"/>
        </w:rPr>
        <w:t xml:space="preserve"> </w:t>
      </w:r>
    </w:p>
    <w:p w:rsidR="00937837" w:rsidRDefault="00937837">
      <w:pPr>
        <w:jc w:val="both"/>
        <w:rPr>
          <w:lang w:val="lt-LT"/>
        </w:rPr>
      </w:pPr>
    </w:p>
    <w:p w:rsidR="00792667" w:rsidRDefault="00792667">
      <w:pPr>
        <w:jc w:val="both"/>
        <w:rPr>
          <w:lang w:val="lt-LT"/>
        </w:rPr>
      </w:pPr>
    </w:p>
    <w:p w:rsidR="00792667" w:rsidRDefault="00792667">
      <w:pPr>
        <w:jc w:val="both"/>
        <w:rPr>
          <w:lang w:val="lt-LT"/>
        </w:rPr>
      </w:pPr>
    </w:p>
    <w:p w:rsidR="00792667" w:rsidRDefault="00C12609">
      <w:pPr>
        <w:jc w:val="both"/>
        <w:rPr>
          <w:lang w:val="lt-LT"/>
        </w:rPr>
      </w:pPr>
      <w:r>
        <w:rPr>
          <w:lang w:val="lt-LT"/>
        </w:rPr>
        <w:t>Grupės p</w:t>
      </w:r>
      <w:r w:rsidR="00792667">
        <w:rPr>
          <w:lang w:val="lt-LT"/>
        </w:rPr>
        <w:t>atarėja                                                                              Šarūnė Navickaitė-</w:t>
      </w:r>
      <w:proofErr w:type="spellStart"/>
      <w:r w:rsidR="00792667">
        <w:rPr>
          <w:lang w:val="lt-LT"/>
        </w:rPr>
        <w:t>Dulaitienė</w:t>
      </w:r>
      <w:proofErr w:type="spellEnd"/>
      <w:r w:rsidR="00792667">
        <w:rPr>
          <w:lang w:val="lt-LT"/>
        </w:rPr>
        <w:t xml:space="preserve"> </w:t>
      </w:r>
    </w:p>
    <w:sectPr w:rsidR="00792667" w:rsidSect="0077781C">
      <w:pgSz w:w="11906" w:h="16838" w:code="9"/>
      <w:pgMar w:top="426" w:right="1134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17DB8"/>
    <w:multiLevelType w:val="singleLevel"/>
    <w:tmpl w:val="906C1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D0"/>
    <w:rsid w:val="00016E46"/>
    <w:rsid w:val="000246D3"/>
    <w:rsid w:val="000325D0"/>
    <w:rsid w:val="000627B0"/>
    <w:rsid w:val="000627E8"/>
    <w:rsid w:val="00094691"/>
    <w:rsid w:val="000C372D"/>
    <w:rsid w:val="000C5545"/>
    <w:rsid w:val="000E0879"/>
    <w:rsid w:val="0014166A"/>
    <w:rsid w:val="00157036"/>
    <w:rsid w:val="001B1739"/>
    <w:rsid w:val="001C2956"/>
    <w:rsid w:val="00207A60"/>
    <w:rsid w:val="002259D3"/>
    <w:rsid w:val="00252965"/>
    <w:rsid w:val="002A6634"/>
    <w:rsid w:val="002B2E6D"/>
    <w:rsid w:val="002B3380"/>
    <w:rsid w:val="002B5228"/>
    <w:rsid w:val="002C0B47"/>
    <w:rsid w:val="003233B4"/>
    <w:rsid w:val="00330E7E"/>
    <w:rsid w:val="00377375"/>
    <w:rsid w:val="00397D1A"/>
    <w:rsid w:val="003C59A2"/>
    <w:rsid w:val="003E37EB"/>
    <w:rsid w:val="00467A4C"/>
    <w:rsid w:val="00495C06"/>
    <w:rsid w:val="004F78A0"/>
    <w:rsid w:val="00515C61"/>
    <w:rsid w:val="00547699"/>
    <w:rsid w:val="0056586A"/>
    <w:rsid w:val="005A278E"/>
    <w:rsid w:val="00623E5A"/>
    <w:rsid w:val="00632B25"/>
    <w:rsid w:val="00632ECF"/>
    <w:rsid w:val="00646816"/>
    <w:rsid w:val="006715F5"/>
    <w:rsid w:val="00725DA7"/>
    <w:rsid w:val="0074432F"/>
    <w:rsid w:val="00751561"/>
    <w:rsid w:val="00762E7D"/>
    <w:rsid w:val="00771073"/>
    <w:rsid w:val="0077781C"/>
    <w:rsid w:val="0078220A"/>
    <w:rsid w:val="00791FCC"/>
    <w:rsid w:val="00792667"/>
    <w:rsid w:val="007A4C1A"/>
    <w:rsid w:val="007D0235"/>
    <w:rsid w:val="007D7FCB"/>
    <w:rsid w:val="007F3FC8"/>
    <w:rsid w:val="00816C85"/>
    <w:rsid w:val="0084343E"/>
    <w:rsid w:val="00845D1F"/>
    <w:rsid w:val="00874A48"/>
    <w:rsid w:val="008F309A"/>
    <w:rsid w:val="00916546"/>
    <w:rsid w:val="00937837"/>
    <w:rsid w:val="00942862"/>
    <w:rsid w:val="009547A7"/>
    <w:rsid w:val="009A2CBA"/>
    <w:rsid w:val="009B60FE"/>
    <w:rsid w:val="009B725D"/>
    <w:rsid w:val="00A05A29"/>
    <w:rsid w:val="00A7375B"/>
    <w:rsid w:val="00A75F3F"/>
    <w:rsid w:val="00A92E2A"/>
    <w:rsid w:val="00AA6230"/>
    <w:rsid w:val="00AC6124"/>
    <w:rsid w:val="00B406CC"/>
    <w:rsid w:val="00BB1BB6"/>
    <w:rsid w:val="00BC225B"/>
    <w:rsid w:val="00BD0140"/>
    <w:rsid w:val="00BD28CB"/>
    <w:rsid w:val="00BF06C8"/>
    <w:rsid w:val="00C01FF8"/>
    <w:rsid w:val="00C12609"/>
    <w:rsid w:val="00C20466"/>
    <w:rsid w:val="00C77147"/>
    <w:rsid w:val="00CA523B"/>
    <w:rsid w:val="00CC2D03"/>
    <w:rsid w:val="00CD5341"/>
    <w:rsid w:val="00CE77DB"/>
    <w:rsid w:val="00CF5891"/>
    <w:rsid w:val="00CF7488"/>
    <w:rsid w:val="00D168A4"/>
    <w:rsid w:val="00D80B95"/>
    <w:rsid w:val="00D958A3"/>
    <w:rsid w:val="00D95BE1"/>
    <w:rsid w:val="00DA2DC3"/>
    <w:rsid w:val="00DD64A9"/>
    <w:rsid w:val="00DF60FD"/>
    <w:rsid w:val="00E0270E"/>
    <w:rsid w:val="00E21834"/>
    <w:rsid w:val="00E67F27"/>
    <w:rsid w:val="00E7747F"/>
    <w:rsid w:val="00E84260"/>
    <w:rsid w:val="00EA49D3"/>
    <w:rsid w:val="00ED09A8"/>
    <w:rsid w:val="00F5670F"/>
    <w:rsid w:val="00F66CDB"/>
    <w:rsid w:val="00FA38C0"/>
    <w:rsid w:val="00FA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LT" w:hAnsi="TimesLT"/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jc w:val="both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center"/>
    </w:pPr>
    <w:rPr>
      <w:caps/>
      <w:lang w:val="lt-LT"/>
    </w:rPr>
  </w:style>
  <w:style w:type="paragraph" w:styleId="BodyTextIndent">
    <w:name w:val="Body Text Indent"/>
    <w:basedOn w:val="Normal"/>
    <w:pPr>
      <w:ind w:firstLine="720"/>
      <w:jc w:val="both"/>
    </w:pPr>
    <w:rPr>
      <w:lang w:val="lt-LT"/>
    </w:rPr>
  </w:style>
  <w:style w:type="paragraph" w:customStyle="1" w:styleId="Preformatted">
    <w:name w:val="Preformatted"/>
    <w:basedOn w:val="Normal"/>
    <w:rsid w:val="000627B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 w:eastAsia="en-US"/>
    </w:rPr>
  </w:style>
  <w:style w:type="paragraph" w:customStyle="1" w:styleId="Antraste">
    <w:name w:val="Antraste"/>
    <w:basedOn w:val="Normal"/>
    <w:link w:val="AntrasteChar"/>
    <w:qFormat/>
    <w:rsid w:val="009547A7"/>
    <w:pPr>
      <w:jc w:val="center"/>
    </w:pPr>
    <w:rPr>
      <w:rFonts w:ascii="Times New Roman" w:hAnsi="Times New Roman"/>
      <w:b/>
      <w:caps/>
      <w:spacing w:val="-6"/>
      <w:lang w:val="lt-LT" w:eastAsia="ru-RU"/>
    </w:rPr>
  </w:style>
  <w:style w:type="character" w:customStyle="1" w:styleId="AntrasteChar">
    <w:name w:val="Antraste Char"/>
    <w:link w:val="Antraste"/>
    <w:rsid w:val="009547A7"/>
    <w:rPr>
      <w:b/>
      <w:caps/>
      <w:spacing w:val="-6"/>
      <w:sz w:val="24"/>
      <w:lang w:eastAsia="ru-RU"/>
    </w:rPr>
  </w:style>
  <w:style w:type="table" w:styleId="TableGrid">
    <w:name w:val="Table Grid"/>
    <w:basedOn w:val="TableNormal"/>
    <w:uiPriority w:val="59"/>
    <w:rsid w:val="009547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59D3"/>
    <w:pPr>
      <w:spacing w:before="100" w:beforeAutospacing="1" w:after="100" w:afterAutospacing="1"/>
    </w:pPr>
    <w:rPr>
      <w:rFonts w:ascii="Times New Roman" w:hAnsi="Times New Roman"/>
      <w:szCs w:val="24"/>
      <w:lang w:val="lt-LT"/>
    </w:rPr>
  </w:style>
  <w:style w:type="character" w:customStyle="1" w:styleId="CharStyle7">
    <w:name w:val="Char Style 7"/>
    <w:link w:val="Style6"/>
    <w:rsid w:val="00FA38C0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link w:val="Style2"/>
    <w:rsid w:val="00FA38C0"/>
    <w:rPr>
      <w:sz w:val="22"/>
      <w:szCs w:val="22"/>
      <w:shd w:val="clear" w:color="auto" w:fill="FFFFFF"/>
    </w:rPr>
  </w:style>
  <w:style w:type="paragraph" w:customStyle="1" w:styleId="Style2">
    <w:name w:val="Style 2"/>
    <w:basedOn w:val="Normal"/>
    <w:link w:val="CharStyle8"/>
    <w:rsid w:val="00FA38C0"/>
    <w:pPr>
      <w:widowControl w:val="0"/>
      <w:shd w:val="clear" w:color="auto" w:fill="FFFFFF"/>
      <w:spacing w:before="340" w:after="140" w:line="336" w:lineRule="exact"/>
      <w:ind w:hanging="1300"/>
    </w:pPr>
    <w:rPr>
      <w:rFonts w:ascii="Times New Roman" w:hAnsi="Times New Roman"/>
      <w:sz w:val="22"/>
      <w:szCs w:val="22"/>
      <w:lang w:val="lt-LT"/>
    </w:rPr>
  </w:style>
  <w:style w:type="paragraph" w:customStyle="1" w:styleId="Style6">
    <w:name w:val="Style 6"/>
    <w:basedOn w:val="Normal"/>
    <w:link w:val="CharStyle7"/>
    <w:rsid w:val="00FA38C0"/>
    <w:pPr>
      <w:widowControl w:val="0"/>
      <w:shd w:val="clear" w:color="auto" w:fill="FFFFFF"/>
      <w:spacing w:before="140" w:after="140" w:line="254" w:lineRule="exact"/>
      <w:jc w:val="center"/>
      <w:outlineLvl w:val="0"/>
    </w:pPr>
    <w:rPr>
      <w:rFonts w:ascii="Times New Roman" w:hAnsi="Times New Roman"/>
      <w:b/>
      <w:bCs/>
      <w:sz w:val="23"/>
      <w:szCs w:val="23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LT" w:hAnsi="TimesLT"/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jc w:val="both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center"/>
    </w:pPr>
    <w:rPr>
      <w:caps/>
      <w:lang w:val="lt-LT"/>
    </w:rPr>
  </w:style>
  <w:style w:type="paragraph" w:styleId="BodyTextIndent">
    <w:name w:val="Body Text Indent"/>
    <w:basedOn w:val="Normal"/>
    <w:pPr>
      <w:ind w:firstLine="720"/>
      <w:jc w:val="both"/>
    </w:pPr>
    <w:rPr>
      <w:lang w:val="lt-LT"/>
    </w:rPr>
  </w:style>
  <w:style w:type="paragraph" w:customStyle="1" w:styleId="Preformatted">
    <w:name w:val="Preformatted"/>
    <w:basedOn w:val="Normal"/>
    <w:rsid w:val="000627B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 w:eastAsia="en-US"/>
    </w:rPr>
  </w:style>
  <w:style w:type="paragraph" w:customStyle="1" w:styleId="Antraste">
    <w:name w:val="Antraste"/>
    <w:basedOn w:val="Normal"/>
    <w:link w:val="AntrasteChar"/>
    <w:qFormat/>
    <w:rsid w:val="009547A7"/>
    <w:pPr>
      <w:jc w:val="center"/>
    </w:pPr>
    <w:rPr>
      <w:rFonts w:ascii="Times New Roman" w:hAnsi="Times New Roman"/>
      <w:b/>
      <w:caps/>
      <w:spacing w:val="-6"/>
      <w:lang w:val="lt-LT" w:eastAsia="ru-RU"/>
    </w:rPr>
  </w:style>
  <w:style w:type="character" w:customStyle="1" w:styleId="AntrasteChar">
    <w:name w:val="Antraste Char"/>
    <w:link w:val="Antraste"/>
    <w:rsid w:val="009547A7"/>
    <w:rPr>
      <w:b/>
      <w:caps/>
      <w:spacing w:val="-6"/>
      <w:sz w:val="24"/>
      <w:lang w:eastAsia="ru-RU"/>
    </w:rPr>
  </w:style>
  <w:style w:type="table" w:styleId="TableGrid">
    <w:name w:val="Table Grid"/>
    <w:basedOn w:val="TableNormal"/>
    <w:uiPriority w:val="59"/>
    <w:rsid w:val="009547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59D3"/>
    <w:pPr>
      <w:spacing w:before="100" w:beforeAutospacing="1" w:after="100" w:afterAutospacing="1"/>
    </w:pPr>
    <w:rPr>
      <w:rFonts w:ascii="Times New Roman" w:hAnsi="Times New Roman"/>
      <w:szCs w:val="24"/>
      <w:lang w:val="lt-LT"/>
    </w:rPr>
  </w:style>
  <w:style w:type="character" w:customStyle="1" w:styleId="CharStyle7">
    <w:name w:val="Char Style 7"/>
    <w:link w:val="Style6"/>
    <w:rsid w:val="00FA38C0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link w:val="Style2"/>
    <w:rsid w:val="00FA38C0"/>
    <w:rPr>
      <w:sz w:val="22"/>
      <w:szCs w:val="22"/>
      <w:shd w:val="clear" w:color="auto" w:fill="FFFFFF"/>
    </w:rPr>
  </w:style>
  <w:style w:type="paragraph" w:customStyle="1" w:styleId="Style2">
    <w:name w:val="Style 2"/>
    <w:basedOn w:val="Normal"/>
    <w:link w:val="CharStyle8"/>
    <w:rsid w:val="00FA38C0"/>
    <w:pPr>
      <w:widowControl w:val="0"/>
      <w:shd w:val="clear" w:color="auto" w:fill="FFFFFF"/>
      <w:spacing w:before="340" w:after="140" w:line="336" w:lineRule="exact"/>
      <w:ind w:hanging="1300"/>
    </w:pPr>
    <w:rPr>
      <w:rFonts w:ascii="Times New Roman" w:hAnsi="Times New Roman"/>
      <w:sz w:val="22"/>
      <w:szCs w:val="22"/>
      <w:lang w:val="lt-LT"/>
    </w:rPr>
  </w:style>
  <w:style w:type="paragraph" w:customStyle="1" w:styleId="Style6">
    <w:name w:val="Style 6"/>
    <w:basedOn w:val="Normal"/>
    <w:link w:val="CharStyle7"/>
    <w:rsid w:val="00FA38C0"/>
    <w:pPr>
      <w:widowControl w:val="0"/>
      <w:shd w:val="clear" w:color="auto" w:fill="FFFFFF"/>
      <w:spacing w:before="140" w:after="140" w:line="254" w:lineRule="exact"/>
      <w:jc w:val="center"/>
      <w:outlineLvl w:val="0"/>
    </w:pPr>
    <w:rPr>
      <w:rFonts w:ascii="Times New Roman" w:hAnsi="Times New Roman"/>
      <w:b/>
      <w:bCs/>
      <w:sz w:val="23"/>
      <w:szCs w:val="23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2577</Words>
  <Characters>1469</Characters>
  <Application>Microsoft Office Word</Application>
  <DocSecurity>4</DocSecurity>
  <Lines>12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PAŽYMA</vt:lpstr>
      <vt:lpstr>Dalykinio vertinimo išvada: siūlytiną klausimą svarstyti Vyriausybės pasitarime.</vt:lpstr>
      <vt:lpstr>PAŽYMA</vt:lpstr>
    </vt:vector>
  </TitlesOfParts>
  <Company>LRVK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2019-05-06T11:54:00Z</dcterms:created>
  <dc:creator>LRVK</dc:creator>
  <cp:lastModifiedBy>Asseco</cp:lastModifiedBy>
  <cp:lastPrinted>2003-04-02T05:40:00Z</cp:lastPrinted>
  <dcterms:modified xsi:type="dcterms:W3CDTF">2019-05-06T11:54:00Z</dcterms:modified>
  <cp:revision>2</cp:revision>
  <dc:title>PAŽYMA</dc:title>
</cp:coreProperties>
</file>