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</w:tblGrid>
      <w:tr w:rsidR="00752591" w14:paraId="39E6378D" w14:textId="77777777" w:rsidTr="00752591">
        <w:tc>
          <w:tcPr>
            <w:tcW w:w="2687" w:type="dxa"/>
          </w:tcPr>
          <w:p w14:paraId="0B186403" w14:textId="2973CEAA" w:rsidR="00AD0A12" w:rsidRDefault="002E250D" w:rsidP="002E09E9">
            <w:pPr>
              <w:keepNext/>
              <w:tabs>
                <w:tab w:val="left" w:pos="7230"/>
              </w:tabs>
              <w:ind w:right="22"/>
              <w:outlineLvl w:val="1"/>
              <w:rPr>
                <w:b/>
                <w:szCs w:val="24"/>
              </w:rPr>
            </w:pPr>
            <w:bookmarkStart w:id="0" w:name="_GoBack"/>
            <w:bookmarkEnd w:id="0"/>
            <w:r>
              <w:rPr>
                <w:b/>
                <w:szCs w:val="24"/>
              </w:rPr>
              <w:t>P</w:t>
            </w:r>
            <w:r w:rsidRPr="00752591">
              <w:rPr>
                <w:b/>
                <w:szCs w:val="24"/>
              </w:rPr>
              <w:t>rojekt</w:t>
            </w:r>
            <w:r w:rsidR="0001683D">
              <w:rPr>
                <w:b/>
                <w:szCs w:val="24"/>
              </w:rPr>
              <w:t>o</w:t>
            </w:r>
          </w:p>
          <w:p w14:paraId="7E6FFE18" w14:textId="3878AE15" w:rsidR="0001683D" w:rsidRDefault="0001683D" w:rsidP="002E09E9">
            <w:pPr>
              <w:keepNext/>
              <w:tabs>
                <w:tab w:val="left" w:pos="7230"/>
              </w:tabs>
              <w:ind w:right="2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lyginamasis variantas</w:t>
            </w:r>
          </w:p>
          <w:p w14:paraId="41C1910B" w14:textId="00A01053" w:rsidR="00752591" w:rsidRDefault="00752591" w:rsidP="00752591">
            <w:pPr>
              <w:keepNext/>
              <w:tabs>
                <w:tab w:val="left" w:pos="7230"/>
              </w:tabs>
              <w:ind w:right="140"/>
              <w:outlineLvl w:val="1"/>
              <w:rPr>
                <w:sz w:val="22"/>
                <w:szCs w:val="22"/>
              </w:rPr>
            </w:pPr>
          </w:p>
        </w:tc>
      </w:tr>
    </w:tbl>
    <w:p w14:paraId="4FEDECEB" w14:textId="77777777" w:rsidR="00A37FEC" w:rsidRDefault="00A37FEC" w:rsidP="00752591">
      <w:pPr>
        <w:tabs>
          <w:tab w:val="center" w:pos="4819"/>
          <w:tab w:val="right" w:pos="9638"/>
        </w:tabs>
        <w:ind w:hanging="142"/>
        <w:rPr>
          <w:sz w:val="22"/>
          <w:szCs w:val="22"/>
        </w:rPr>
      </w:pPr>
    </w:p>
    <w:p w14:paraId="75A6E542" w14:textId="77777777" w:rsidR="00A37FEC" w:rsidRDefault="00886EA6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20CC252F" w14:textId="6486CD4E" w:rsidR="00BD5EB7" w:rsidRDefault="00BD5EB7" w:rsidP="00F47B50">
      <w:pPr>
        <w:jc w:val="center"/>
        <w:rPr>
          <w:b/>
          <w:caps/>
          <w:szCs w:val="24"/>
        </w:rPr>
      </w:pPr>
      <w:r>
        <w:rPr>
          <w:b/>
          <w:szCs w:val="24"/>
        </w:rPr>
        <w:t>ADMINISTRACINIŲ NUSIŽENGIMŲ</w:t>
      </w:r>
      <w:r w:rsidR="00EE41C9" w:rsidRPr="00EE41C9">
        <w:rPr>
          <w:b/>
          <w:szCs w:val="24"/>
        </w:rPr>
        <w:t xml:space="preserve"> KODEKSO </w:t>
      </w:r>
      <w:r>
        <w:rPr>
          <w:b/>
          <w:caps/>
          <w:szCs w:val="24"/>
        </w:rPr>
        <w:t>6</w:t>
      </w:r>
      <w:r w:rsidR="00133867" w:rsidRPr="00133867">
        <w:rPr>
          <w:b/>
          <w:caps/>
          <w:szCs w:val="24"/>
        </w:rPr>
        <w:t>5</w:t>
      </w:r>
      <w:r>
        <w:rPr>
          <w:b/>
          <w:caps/>
          <w:szCs w:val="24"/>
        </w:rPr>
        <w:t>8</w:t>
      </w:r>
      <w:r w:rsidR="00133867" w:rsidRPr="00133867">
        <w:rPr>
          <w:b/>
          <w:caps/>
          <w:szCs w:val="24"/>
        </w:rPr>
        <w:t xml:space="preserve">, </w:t>
      </w:r>
      <w:r>
        <w:rPr>
          <w:b/>
          <w:caps/>
          <w:szCs w:val="24"/>
        </w:rPr>
        <w:t>6</w:t>
      </w:r>
      <w:r w:rsidR="00133867" w:rsidRPr="00133867">
        <w:rPr>
          <w:b/>
          <w:caps/>
          <w:szCs w:val="24"/>
        </w:rPr>
        <w:t>5</w:t>
      </w:r>
      <w:r>
        <w:rPr>
          <w:b/>
          <w:caps/>
          <w:szCs w:val="24"/>
        </w:rPr>
        <w:t>9</w:t>
      </w:r>
      <w:r w:rsidR="0001683D">
        <w:rPr>
          <w:b/>
          <w:caps/>
          <w:szCs w:val="24"/>
        </w:rPr>
        <w:t xml:space="preserve">, </w:t>
      </w:r>
      <w:r>
        <w:rPr>
          <w:b/>
          <w:caps/>
          <w:szCs w:val="24"/>
        </w:rPr>
        <w:t xml:space="preserve">660 </w:t>
      </w:r>
    </w:p>
    <w:p w14:paraId="1EB618C7" w14:textId="52BB49C6" w:rsidR="00EE41C9" w:rsidRDefault="00BD5EB7" w:rsidP="00F47B50">
      <w:pPr>
        <w:jc w:val="center"/>
        <w:rPr>
          <w:b/>
          <w:szCs w:val="24"/>
        </w:rPr>
      </w:pPr>
      <w:r>
        <w:rPr>
          <w:b/>
          <w:caps/>
          <w:szCs w:val="24"/>
        </w:rPr>
        <w:t>ir 663</w:t>
      </w:r>
      <w:r w:rsidR="00EE41C9" w:rsidRPr="00EE41C9">
        <w:rPr>
          <w:b/>
          <w:szCs w:val="24"/>
        </w:rPr>
        <w:t xml:space="preserve"> STRAIPSNIŲ PAKEITIMO</w:t>
      </w:r>
    </w:p>
    <w:p w14:paraId="4AE15140" w14:textId="77777777" w:rsidR="00A37FEC" w:rsidRDefault="00886EA6" w:rsidP="00F47B50">
      <w:pPr>
        <w:jc w:val="center"/>
        <w:rPr>
          <w:b/>
          <w:szCs w:val="24"/>
        </w:rPr>
      </w:pPr>
      <w:r w:rsidRPr="00FF3248">
        <w:rPr>
          <w:b/>
          <w:szCs w:val="24"/>
        </w:rPr>
        <w:t>ĮSTATYMAS</w:t>
      </w:r>
    </w:p>
    <w:p w14:paraId="40F6DE9D" w14:textId="77777777" w:rsidR="00A37FEC" w:rsidRDefault="00A37FEC">
      <w:pPr>
        <w:jc w:val="center"/>
        <w:rPr>
          <w:szCs w:val="24"/>
        </w:rPr>
      </w:pPr>
    </w:p>
    <w:p w14:paraId="59C7091F" w14:textId="77777777" w:rsidR="00A37FEC" w:rsidRDefault="00AD7FBF">
      <w:pPr>
        <w:jc w:val="center"/>
        <w:rPr>
          <w:szCs w:val="24"/>
        </w:rPr>
      </w:pPr>
      <w:r>
        <w:rPr>
          <w:szCs w:val="24"/>
        </w:rPr>
        <w:t>201</w:t>
      </w:r>
      <w:r w:rsidR="00AD0A12">
        <w:rPr>
          <w:szCs w:val="24"/>
        </w:rPr>
        <w:t>9</w:t>
      </w:r>
      <w:r w:rsidR="00886EA6">
        <w:rPr>
          <w:szCs w:val="24"/>
        </w:rPr>
        <w:t xml:space="preserve"> m. </w:t>
      </w:r>
      <w:r w:rsidR="00886EA6">
        <w:rPr>
          <w:szCs w:val="24"/>
        </w:rPr>
        <w:tab/>
      </w:r>
      <w:r w:rsidR="00886EA6">
        <w:rPr>
          <w:szCs w:val="24"/>
        </w:rPr>
        <w:tab/>
        <w:t>d. Nr.</w:t>
      </w:r>
    </w:p>
    <w:p w14:paraId="43B5CD2B" w14:textId="77777777" w:rsidR="00A37FEC" w:rsidRDefault="00886EA6">
      <w:pPr>
        <w:jc w:val="center"/>
        <w:rPr>
          <w:szCs w:val="24"/>
        </w:rPr>
      </w:pPr>
      <w:r>
        <w:rPr>
          <w:szCs w:val="24"/>
        </w:rPr>
        <w:t>Vilnius</w:t>
      </w:r>
    </w:p>
    <w:p w14:paraId="308CBB78" w14:textId="77777777" w:rsidR="00AF1679" w:rsidRDefault="00AF1679" w:rsidP="0013409D">
      <w:pPr>
        <w:ind w:firstLine="720"/>
        <w:jc w:val="both"/>
        <w:rPr>
          <w:b/>
          <w:szCs w:val="24"/>
        </w:rPr>
      </w:pPr>
    </w:p>
    <w:p w14:paraId="2200C40F" w14:textId="528DC58C" w:rsidR="00C1293D" w:rsidRDefault="00886EA6" w:rsidP="00C1293D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1 straipsnis. </w:t>
      </w:r>
      <w:r w:rsidR="00BD5C34">
        <w:rPr>
          <w:b/>
          <w:szCs w:val="24"/>
        </w:rPr>
        <w:t>658 straipsnio pakeitimas</w:t>
      </w:r>
    </w:p>
    <w:p w14:paraId="23E074C3" w14:textId="5ED0E5E0" w:rsidR="00BD5C34" w:rsidRPr="00BD5C34" w:rsidRDefault="00BD5C34" w:rsidP="00C1293D">
      <w:pPr>
        <w:ind w:firstLine="720"/>
        <w:jc w:val="both"/>
        <w:rPr>
          <w:szCs w:val="24"/>
        </w:rPr>
      </w:pPr>
      <w:r w:rsidRPr="00BD5C34">
        <w:rPr>
          <w:szCs w:val="24"/>
        </w:rPr>
        <w:t xml:space="preserve">Papildyti </w:t>
      </w:r>
      <w:r>
        <w:rPr>
          <w:szCs w:val="24"/>
        </w:rPr>
        <w:t>6</w:t>
      </w:r>
      <w:r w:rsidRPr="00BD5C34">
        <w:rPr>
          <w:szCs w:val="24"/>
        </w:rPr>
        <w:t>58 straipsnio 1 dalį 7 punktu:</w:t>
      </w:r>
    </w:p>
    <w:p w14:paraId="6D49D376" w14:textId="7952642C" w:rsidR="00BD5C34" w:rsidRDefault="00BD5C34" w:rsidP="00BD5C34">
      <w:pPr>
        <w:ind w:firstLine="720"/>
        <w:jc w:val="both"/>
        <w:rPr>
          <w:szCs w:val="24"/>
        </w:rPr>
      </w:pPr>
      <w:bookmarkStart w:id="1" w:name="part_b8923e428866480d9d186372959d4b25"/>
      <w:bookmarkStart w:id="2" w:name="part_2b0310ca5bf74e6dac8173a8f592c016"/>
      <w:bookmarkStart w:id="3" w:name="part_9eca051bc51d4cb88da55767ef74e8d5"/>
      <w:bookmarkEnd w:id="1"/>
      <w:bookmarkEnd w:id="2"/>
      <w:bookmarkEnd w:id="3"/>
      <w:r w:rsidRPr="00BD5C34">
        <w:rPr>
          <w:szCs w:val="24"/>
        </w:rPr>
        <w:t>„</w:t>
      </w:r>
      <w:r>
        <w:rPr>
          <w:b/>
          <w:szCs w:val="24"/>
        </w:rPr>
        <w:t>7</w:t>
      </w:r>
      <w:r w:rsidRPr="00BD5C34">
        <w:rPr>
          <w:b/>
          <w:szCs w:val="24"/>
        </w:rPr>
        <w:t xml:space="preserve">) kai Lietuvos Respublikos Konstitucinis Teismas, nagrinėdamas Lietuvos Respublikos Konstitucijos 106 straipsnio ketvirtojoje dalyje nurodyto asmens prašymą, pripažįsta, kad įstatymas ar kitas </w:t>
      </w:r>
      <w:r w:rsidR="0005534E">
        <w:rPr>
          <w:b/>
          <w:szCs w:val="24"/>
        </w:rPr>
        <w:t xml:space="preserve">Lietuvos Respublikos </w:t>
      </w:r>
      <w:r w:rsidRPr="00BD5C34">
        <w:rPr>
          <w:b/>
          <w:szCs w:val="24"/>
        </w:rPr>
        <w:t xml:space="preserve">Seimo priimtas aktas, Respublikos Prezidento aktas ar </w:t>
      </w:r>
      <w:r w:rsidR="0005534E">
        <w:rPr>
          <w:b/>
          <w:szCs w:val="24"/>
        </w:rPr>
        <w:t xml:space="preserve">Lietuvos Respublikos </w:t>
      </w:r>
      <w:r w:rsidRPr="00BD5C34">
        <w:rPr>
          <w:b/>
          <w:szCs w:val="24"/>
        </w:rPr>
        <w:t>Vyriausybės aktas ar jų dalis, kurio</w:t>
      </w:r>
      <w:r w:rsidR="00901898">
        <w:rPr>
          <w:b/>
          <w:szCs w:val="24"/>
        </w:rPr>
        <w:t> </w:t>
      </w:r>
      <w:r w:rsidRPr="00BD5C34">
        <w:rPr>
          <w:b/>
          <w:szCs w:val="24"/>
        </w:rPr>
        <w:t>(</w:t>
      </w:r>
      <w:r w:rsidR="0005534E">
        <w:rPr>
          <w:b/>
          <w:szCs w:val="24"/>
        </w:rPr>
        <w:noBreakHyphen/>
      </w:r>
      <w:proofErr w:type="spellStart"/>
      <w:r w:rsidRPr="00BD5C34">
        <w:rPr>
          <w:b/>
          <w:szCs w:val="24"/>
        </w:rPr>
        <w:t>ios</w:t>
      </w:r>
      <w:proofErr w:type="spellEnd"/>
      <w:r w:rsidRPr="00BD5C34">
        <w:rPr>
          <w:b/>
          <w:szCs w:val="24"/>
        </w:rPr>
        <w:t>) pagrindu priimtas sprendimas</w:t>
      </w:r>
      <w:r w:rsidR="0005534E">
        <w:rPr>
          <w:b/>
          <w:szCs w:val="24"/>
        </w:rPr>
        <w:t xml:space="preserve"> </w:t>
      </w:r>
      <w:r w:rsidR="0005534E" w:rsidRPr="0005534E">
        <w:rPr>
          <w:b/>
          <w:szCs w:val="24"/>
        </w:rPr>
        <w:t>patraukti asmenį administracinėn atsakomybėn</w:t>
      </w:r>
      <w:r w:rsidRPr="00BD5C34">
        <w:rPr>
          <w:b/>
          <w:szCs w:val="24"/>
        </w:rPr>
        <w:t xml:space="preserve">, prieštarauja </w:t>
      </w:r>
      <w:r w:rsidR="0005534E" w:rsidRPr="0005534E">
        <w:rPr>
          <w:b/>
          <w:szCs w:val="24"/>
        </w:rPr>
        <w:t xml:space="preserve">Lietuvos Respublikos </w:t>
      </w:r>
      <w:r w:rsidRPr="00BD5C34">
        <w:rPr>
          <w:b/>
          <w:szCs w:val="24"/>
        </w:rPr>
        <w:t>Konstitucijai</w:t>
      </w:r>
      <w:r w:rsidR="00901898">
        <w:rPr>
          <w:b/>
          <w:szCs w:val="24"/>
        </w:rPr>
        <w:t>,</w:t>
      </w:r>
      <w:r w:rsidR="0005534E">
        <w:rPr>
          <w:b/>
          <w:szCs w:val="24"/>
        </w:rPr>
        <w:t xml:space="preserve"> </w:t>
      </w:r>
      <w:r w:rsidR="00901898">
        <w:rPr>
          <w:b/>
          <w:szCs w:val="24"/>
        </w:rPr>
        <w:t xml:space="preserve">taip pat </w:t>
      </w:r>
      <w:r w:rsidR="0005534E" w:rsidRPr="0005534E">
        <w:rPr>
          <w:b/>
          <w:szCs w:val="24"/>
        </w:rPr>
        <w:t>jeigu šie pažeidimai pagal pobūdį ir sunkumą kelia pagrįstų abejonių dėl asmens patraukimo administracinėn atsakomybėn ir besitęsiantys pažeidimai gali būti ištaisyti tik atnaujinus bylą</w:t>
      </w:r>
      <w:r w:rsidRPr="00BD5C34">
        <w:rPr>
          <w:szCs w:val="24"/>
        </w:rPr>
        <w:t>.“</w:t>
      </w:r>
    </w:p>
    <w:p w14:paraId="0BC606F8" w14:textId="77777777" w:rsidR="00BD5C34" w:rsidRDefault="00BD5C34" w:rsidP="00BD5C34">
      <w:pPr>
        <w:ind w:firstLine="720"/>
        <w:jc w:val="both"/>
        <w:rPr>
          <w:szCs w:val="24"/>
        </w:rPr>
      </w:pPr>
    </w:p>
    <w:p w14:paraId="245FD525" w14:textId="4C2749E2" w:rsidR="00BD5C34" w:rsidRDefault="00BD5C34" w:rsidP="00BD5C34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2 straipsnis. 659 straipsnio pakeitimas</w:t>
      </w:r>
    </w:p>
    <w:p w14:paraId="470611A3" w14:textId="0E3F88C6" w:rsidR="00BD5C34" w:rsidRDefault="00BD5C34" w:rsidP="00BD5C34">
      <w:pPr>
        <w:ind w:firstLine="720"/>
        <w:jc w:val="both"/>
        <w:rPr>
          <w:szCs w:val="24"/>
        </w:rPr>
      </w:pPr>
      <w:r>
        <w:rPr>
          <w:szCs w:val="24"/>
        </w:rPr>
        <w:t xml:space="preserve">Pakeisti 659 straipsnio 1 dalies </w:t>
      </w:r>
      <w:r w:rsidR="00BD5EB7">
        <w:rPr>
          <w:szCs w:val="24"/>
        </w:rPr>
        <w:t>3</w:t>
      </w:r>
      <w:r>
        <w:rPr>
          <w:szCs w:val="24"/>
        </w:rPr>
        <w:t xml:space="preserve"> punktą ir jį išdėstyti taip:</w:t>
      </w:r>
    </w:p>
    <w:p w14:paraId="3F81FFE8" w14:textId="1968E6FD" w:rsidR="00BD5C34" w:rsidRDefault="00BD5C34" w:rsidP="00BD5C34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="00BD5EB7" w:rsidRPr="00BD5EB7">
        <w:rPr>
          <w:szCs w:val="24"/>
        </w:rPr>
        <w:t xml:space="preserve">3) šio kodekso 658 straipsnio 1 dalies 6 </w:t>
      </w:r>
      <w:r w:rsidR="00BD5EB7" w:rsidRPr="00BD5EB7">
        <w:rPr>
          <w:b/>
          <w:szCs w:val="24"/>
        </w:rPr>
        <w:t>ar 7</w:t>
      </w:r>
      <w:r w:rsidR="00BD5EB7">
        <w:rPr>
          <w:szCs w:val="24"/>
        </w:rPr>
        <w:t xml:space="preserve"> </w:t>
      </w:r>
      <w:r w:rsidR="00BD5EB7" w:rsidRPr="00BD5EB7">
        <w:rPr>
          <w:szCs w:val="24"/>
        </w:rPr>
        <w:t>punkte nurodytais pagrindais – administracinėn atsakomybėn patrauktas asmuo, jo teisių perėmėjas ar kitas atstovas;</w:t>
      </w:r>
      <w:r>
        <w:rPr>
          <w:szCs w:val="24"/>
        </w:rPr>
        <w:t>“.</w:t>
      </w:r>
    </w:p>
    <w:p w14:paraId="1A4A2DCF" w14:textId="77777777" w:rsidR="00BD5C34" w:rsidRDefault="00BD5C34" w:rsidP="00BD5C34">
      <w:pPr>
        <w:ind w:firstLine="720"/>
        <w:jc w:val="both"/>
        <w:rPr>
          <w:szCs w:val="24"/>
        </w:rPr>
      </w:pPr>
    </w:p>
    <w:p w14:paraId="2ACC1559" w14:textId="24C43BF2" w:rsidR="00BD5C34" w:rsidRPr="00BD5EB7" w:rsidRDefault="00BD5C34" w:rsidP="00BD5C34">
      <w:pPr>
        <w:ind w:firstLine="720"/>
        <w:jc w:val="both"/>
        <w:rPr>
          <w:b/>
          <w:szCs w:val="24"/>
        </w:rPr>
      </w:pPr>
      <w:r w:rsidRPr="00BD5EB7">
        <w:rPr>
          <w:b/>
          <w:szCs w:val="24"/>
        </w:rPr>
        <w:t>3 straipsnis. 660 straipsnio pakeitimas</w:t>
      </w:r>
    </w:p>
    <w:p w14:paraId="20F95CDD" w14:textId="7E19F097" w:rsidR="00BD5C34" w:rsidRDefault="00BD5C34" w:rsidP="00BD5C34">
      <w:pPr>
        <w:ind w:firstLine="720"/>
        <w:jc w:val="both"/>
        <w:rPr>
          <w:szCs w:val="24"/>
        </w:rPr>
      </w:pPr>
      <w:r>
        <w:rPr>
          <w:szCs w:val="24"/>
        </w:rPr>
        <w:t xml:space="preserve">Pakeisti 660 straipsnio </w:t>
      </w:r>
      <w:r w:rsidR="00BD5EB7">
        <w:rPr>
          <w:szCs w:val="24"/>
        </w:rPr>
        <w:t>3</w:t>
      </w:r>
      <w:r>
        <w:rPr>
          <w:szCs w:val="24"/>
        </w:rPr>
        <w:t xml:space="preserve"> dalį ir ją išdėstyti taip:</w:t>
      </w:r>
    </w:p>
    <w:p w14:paraId="45A86B59" w14:textId="36F176B4" w:rsidR="00BD5C34" w:rsidRPr="00BD5C34" w:rsidRDefault="00BD5EB7" w:rsidP="00BD5C34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BD5EB7">
        <w:rPr>
          <w:szCs w:val="24"/>
        </w:rPr>
        <w:t xml:space="preserve">3. Prašymas atnaujinti administracinio nusižengimo bylą šio kodekso 658 straipsnio 1 dalies 6 </w:t>
      </w:r>
      <w:r w:rsidRPr="00BD5EB7">
        <w:rPr>
          <w:b/>
          <w:szCs w:val="24"/>
        </w:rPr>
        <w:t>ar 7</w:t>
      </w:r>
      <w:r>
        <w:rPr>
          <w:szCs w:val="24"/>
        </w:rPr>
        <w:t xml:space="preserve"> </w:t>
      </w:r>
      <w:r w:rsidRPr="00BD5EB7">
        <w:rPr>
          <w:szCs w:val="24"/>
        </w:rPr>
        <w:t xml:space="preserve">punkte nurodytais pagrindais paduodamas Lietuvos Aukščiausiajam Teismui per šešis mėnesius nuo tos dienos, kurią priimtas Jungtinių Tautų Žmogaus teisių komiteto sprendimas arba Europos Žmogaus Teisių Teismo sprendimas </w:t>
      </w:r>
      <w:r w:rsidRPr="00BD5EB7">
        <w:rPr>
          <w:b/>
          <w:szCs w:val="24"/>
        </w:rPr>
        <w:t>arba Lietuvos Respublikos Konstitucinio Teismo sprendimas</w:t>
      </w:r>
      <w:r>
        <w:rPr>
          <w:szCs w:val="24"/>
        </w:rPr>
        <w:t xml:space="preserve"> </w:t>
      </w:r>
      <w:r w:rsidRPr="00BD5EB7">
        <w:rPr>
          <w:szCs w:val="24"/>
        </w:rPr>
        <w:t>yra ar tapo galutinis.</w:t>
      </w:r>
      <w:r>
        <w:rPr>
          <w:szCs w:val="24"/>
        </w:rPr>
        <w:t>“</w:t>
      </w:r>
    </w:p>
    <w:p w14:paraId="30C6053C" w14:textId="77777777" w:rsidR="007E5A3E" w:rsidRDefault="007E5A3E" w:rsidP="00B6776B">
      <w:pPr>
        <w:jc w:val="both"/>
        <w:rPr>
          <w:bCs/>
          <w:szCs w:val="24"/>
          <w:lang w:eastAsia="lt-LT"/>
        </w:rPr>
      </w:pPr>
    </w:p>
    <w:p w14:paraId="37C3A650" w14:textId="566C905D" w:rsidR="007E5A3E" w:rsidRPr="0042578B" w:rsidRDefault="00BD5EB7" w:rsidP="007E5A3E">
      <w:pPr>
        <w:ind w:firstLine="709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4</w:t>
      </w:r>
      <w:r w:rsidR="007E5A3E" w:rsidRPr="0042578B">
        <w:rPr>
          <w:b/>
          <w:bCs/>
          <w:szCs w:val="24"/>
          <w:lang w:eastAsia="lt-LT"/>
        </w:rPr>
        <w:t xml:space="preserve"> straipsnis. </w:t>
      </w:r>
      <w:r>
        <w:rPr>
          <w:b/>
          <w:bCs/>
          <w:szCs w:val="24"/>
          <w:lang w:eastAsia="lt-LT"/>
        </w:rPr>
        <w:t>663</w:t>
      </w:r>
      <w:r w:rsidR="00800D97" w:rsidRPr="0042578B">
        <w:rPr>
          <w:b/>
          <w:bCs/>
          <w:szCs w:val="24"/>
          <w:lang w:eastAsia="lt-LT"/>
        </w:rPr>
        <w:t xml:space="preserve"> </w:t>
      </w:r>
      <w:r w:rsidR="007E5A3E" w:rsidRPr="0042578B">
        <w:rPr>
          <w:b/>
          <w:bCs/>
          <w:szCs w:val="24"/>
          <w:lang w:eastAsia="lt-LT"/>
        </w:rPr>
        <w:t>straipsnio pakeitimas</w:t>
      </w:r>
    </w:p>
    <w:p w14:paraId="67D02AE5" w14:textId="54D0C6F3" w:rsidR="007E5A3E" w:rsidRDefault="007E5A3E" w:rsidP="00BD5EB7">
      <w:pPr>
        <w:pStyle w:val="NoSpacing1"/>
        <w:tabs>
          <w:tab w:val="left" w:pos="318"/>
        </w:tabs>
        <w:ind w:left="34" w:firstLine="709"/>
        <w:jc w:val="both"/>
        <w:rPr>
          <w:rFonts w:ascii="Times New Roman" w:hAnsi="Times New Roman"/>
          <w:sz w:val="24"/>
          <w:szCs w:val="24"/>
        </w:rPr>
      </w:pPr>
      <w:r w:rsidRPr="007E5A3E">
        <w:rPr>
          <w:rFonts w:ascii="Times New Roman" w:hAnsi="Times New Roman"/>
          <w:sz w:val="24"/>
          <w:szCs w:val="24"/>
        </w:rPr>
        <w:t xml:space="preserve">Pakeisti </w:t>
      </w:r>
      <w:r w:rsidR="00BD5EB7">
        <w:rPr>
          <w:rFonts w:ascii="Times New Roman" w:hAnsi="Times New Roman"/>
          <w:sz w:val="24"/>
          <w:szCs w:val="24"/>
        </w:rPr>
        <w:t>663</w:t>
      </w:r>
      <w:r w:rsidR="00C1293D" w:rsidRPr="007E5A3E">
        <w:rPr>
          <w:rFonts w:ascii="Times New Roman" w:hAnsi="Times New Roman"/>
          <w:sz w:val="24"/>
          <w:szCs w:val="24"/>
        </w:rPr>
        <w:t xml:space="preserve"> straipsn</w:t>
      </w:r>
      <w:r w:rsidR="00C1293D">
        <w:rPr>
          <w:rFonts w:ascii="Times New Roman" w:hAnsi="Times New Roman"/>
          <w:sz w:val="24"/>
          <w:szCs w:val="24"/>
        </w:rPr>
        <w:t xml:space="preserve">į </w:t>
      </w:r>
      <w:r w:rsidR="00E020D5">
        <w:rPr>
          <w:rFonts w:ascii="Times New Roman" w:hAnsi="Times New Roman"/>
          <w:sz w:val="24"/>
          <w:szCs w:val="24"/>
        </w:rPr>
        <w:t xml:space="preserve">ir </w:t>
      </w:r>
      <w:r w:rsidR="00C1293D">
        <w:rPr>
          <w:rFonts w:ascii="Times New Roman" w:hAnsi="Times New Roman"/>
          <w:sz w:val="24"/>
          <w:szCs w:val="24"/>
        </w:rPr>
        <w:t>jį</w:t>
      </w:r>
      <w:r w:rsidR="00C1293D" w:rsidRPr="007E5A3E">
        <w:rPr>
          <w:rFonts w:ascii="Times New Roman" w:hAnsi="Times New Roman"/>
          <w:sz w:val="24"/>
          <w:szCs w:val="24"/>
        </w:rPr>
        <w:t xml:space="preserve"> </w:t>
      </w:r>
      <w:r w:rsidRPr="007E5A3E">
        <w:rPr>
          <w:rFonts w:ascii="Times New Roman" w:hAnsi="Times New Roman"/>
          <w:sz w:val="24"/>
          <w:szCs w:val="24"/>
        </w:rPr>
        <w:t>išdėstyti taip:</w:t>
      </w:r>
    </w:p>
    <w:p w14:paraId="28910BC2" w14:textId="332BE591" w:rsidR="00BD5EB7" w:rsidRPr="00BD5EB7" w:rsidRDefault="00C1293D" w:rsidP="00BD5EB7">
      <w:pPr>
        <w:ind w:left="2410" w:hanging="169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="00BD5EB7" w:rsidRPr="0005534E">
        <w:rPr>
          <w:bCs/>
          <w:szCs w:val="24"/>
          <w:lang w:eastAsia="lt-LT"/>
        </w:rPr>
        <w:t xml:space="preserve">663 straipsnis. Administracinio nusižengimo bylos atnaujinimas dėl Jungtinių Tautų Žmogaus teisių komiteto arba Europos Žmogaus Teisių Teismo sprendimo </w:t>
      </w:r>
      <w:r w:rsidR="00BD5EB7" w:rsidRPr="0005534E">
        <w:rPr>
          <w:b/>
          <w:bCs/>
          <w:szCs w:val="24"/>
          <w:lang w:eastAsia="lt-LT"/>
        </w:rPr>
        <w:t>arba Lietuvos Respublikos Konstitucinio Teismo sprendimo</w:t>
      </w:r>
    </w:p>
    <w:p w14:paraId="5F7CE552" w14:textId="7CE2454C" w:rsidR="00BD5EB7" w:rsidRPr="00BD5EB7" w:rsidRDefault="00BD5EB7" w:rsidP="00BD5EB7">
      <w:pPr>
        <w:ind w:firstLine="720"/>
        <w:jc w:val="both"/>
        <w:rPr>
          <w:szCs w:val="24"/>
          <w:lang w:eastAsia="lt-LT"/>
        </w:rPr>
      </w:pPr>
      <w:bookmarkStart w:id="4" w:name="part_c95c310dce9f42d0a12b6e10d3685e87"/>
      <w:bookmarkEnd w:id="4"/>
      <w:r w:rsidRPr="00BD5EB7">
        <w:rPr>
          <w:szCs w:val="24"/>
          <w:lang w:eastAsia="lt-LT"/>
        </w:rPr>
        <w:t>1. Prašymas atnaujinti administracinio nusižengimo bylą šio kodekso 658 straipsnio 1 dalies 6 punkte nurodytu pagrindu kartu su Jungtinių Tautų Žmogaus teisių komiteto sprendimu arba Europos Žmogaus Teisių Teismo galutiniu sprendimu ir jų vertimais į lietuvių kalbą paduodami Lietuvos Aukščiausiajam Teismui.</w:t>
      </w:r>
    </w:p>
    <w:p w14:paraId="317C6ECC" w14:textId="77777777" w:rsidR="00BD5EB7" w:rsidRPr="00BD5EB7" w:rsidRDefault="00BD5EB7" w:rsidP="00BD5EB7">
      <w:pPr>
        <w:ind w:firstLine="720"/>
        <w:jc w:val="both"/>
        <w:rPr>
          <w:b/>
          <w:szCs w:val="24"/>
          <w:lang w:eastAsia="lt-LT"/>
        </w:rPr>
      </w:pPr>
      <w:bookmarkStart w:id="5" w:name="part_46571571e0e449bd97b253b1702ee999"/>
      <w:bookmarkEnd w:id="5"/>
      <w:r w:rsidRPr="00BD5EB7">
        <w:rPr>
          <w:b/>
          <w:szCs w:val="24"/>
          <w:lang w:eastAsia="lt-LT"/>
        </w:rPr>
        <w:t>2. Prašymas atnaujinti administracinio nusižengimo bylą šio kodekso 658 straipsnio 1 dalies 7 punkte nurodytu pagrindu paduodami Lietuvos Aukščiausiajam Teismui.</w:t>
      </w:r>
    </w:p>
    <w:p w14:paraId="55765E71" w14:textId="7B7B4AA9" w:rsidR="00BD5EB7" w:rsidRPr="00BD5EB7" w:rsidRDefault="00BD5EB7" w:rsidP="00BD5EB7">
      <w:pPr>
        <w:ind w:firstLine="720"/>
        <w:jc w:val="both"/>
        <w:rPr>
          <w:szCs w:val="24"/>
          <w:lang w:eastAsia="lt-LT"/>
        </w:rPr>
      </w:pPr>
      <w:r w:rsidRPr="00BD5EB7">
        <w:rPr>
          <w:b/>
          <w:szCs w:val="24"/>
          <w:lang w:eastAsia="lt-LT"/>
        </w:rPr>
        <w:t>3.</w:t>
      </w:r>
      <w:r w:rsidRPr="00BD5EB7">
        <w:rPr>
          <w:szCs w:val="24"/>
          <w:lang w:eastAsia="lt-LT"/>
        </w:rPr>
        <w:t xml:space="preserve"> Šio straipsnio 1</w:t>
      </w:r>
      <w:r>
        <w:rPr>
          <w:szCs w:val="24"/>
          <w:lang w:eastAsia="lt-LT"/>
        </w:rPr>
        <w:t xml:space="preserve"> </w:t>
      </w:r>
      <w:r w:rsidRPr="00BD5EB7">
        <w:rPr>
          <w:b/>
          <w:szCs w:val="24"/>
          <w:lang w:eastAsia="lt-LT"/>
        </w:rPr>
        <w:t>ar 2 dalyje</w:t>
      </w:r>
      <w:r w:rsidRPr="00BD5EB7">
        <w:rPr>
          <w:szCs w:val="24"/>
          <w:lang w:eastAsia="lt-LT"/>
        </w:rPr>
        <w:t xml:space="preserve"> nurodyto prašymo priėmimo ir administracinio nusižengimo bylos atnaujinimo klausimas sprendžiamas, atnaujinta administracinio nusižengimo byla Lietuvos Aukščiausiajame Teisme nagrinėjama taikant atitinkamai Baudžiamojo proceso kodekso 459, 460</w:t>
      </w:r>
      <w:r>
        <w:rPr>
          <w:szCs w:val="24"/>
          <w:lang w:eastAsia="lt-LT"/>
        </w:rPr>
        <w:t> </w:t>
      </w:r>
      <w:r w:rsidRPr="00BD5EB7">
        <w:rPr>
          <w:szCs w:val="24"/>
          <w:lang w:eastAsia="lt-LT"/>
        </w:rPr>
        <w:t xml:space="preserve">straipsnių nuostatas. Atnaujinęs administracinio nusižengimo bylą, teismas turi įgaliojimus sustabdyti toje byloje priimtų nutarimų ir nutarčių vykdymą. </w:t>
      </w:r>
    </w:p>
    <w:p w14:paraId="6ABEADCE" w14:textId="381D3108" w:rsidR="00C1293D" w:rsidRPr="002B55B7" w:rsidRDefault="0005534E" w:rsidP="00BD5EB7">
      <w:pPr>
        <w:ind w:firstLine="720"/>
        <w:jc w:val="both"/>
        <w:rPr>
          <w:szCs w:val="24"/>
        </w:rPr>
      </w:pPr>
      <w:bookmarkStart w:id="6" w:name="part_2de1bfe89f0847f3a323fa5e33afad43"/>
      <w:bookmarkEnd w:id="6"/>
      <w:r w:rsidRPr="0005534E">
        <w:rPr>
          <w:strike/>
          <w:szCs w:val="24"/>
          <w:lang w:eastAsia="lt-LT"/>
        </w:rPr>
        <w:lastRenderedPageBreak/>
        <w:t>3.</w:t>
      </w:r>
      <w:r w:rsidRPr="00BD5EB7">
        <w:rPr>
          <w:szCs w:val="24"/>
          <w:lang w:eastAsia="lt-LT"/>
        </w:rPr>
        <w:t xml:space="preserve"> </w:t>
      </w:r>
      <w:r w:rsidRPr="0005534E">
        <w:rPr>
          <w:b/>
          <w:szCs w:val="24"/>
          <w:lang w:eastAsia="lt-LT"/>
        </w:rPr>
        <w:t>4.</w:t>
      </w:r>
      <w:r>
        <w:rPr>
          <w:szCs w:val="24"/>
          <w:lang w:eastAsia="lt-LT"/>
        </w:rPr>
        <w:t xml:space="preserve"> </w:t>
      </w:r>
      <w:r w:rsidR="00BD5EB7" w:rsidRPr="00BD5EB7">
        <w:rPr>
          <w:szCs w:val="24"/>
          <w:lang w:eastAsia="lt-LT"/>
        </w:rPr>
        <w:t>Išnagrinėjęs atnaujintą administracinio nusižengimo bylą, teismas priima vieną iš šio kodekso 662 straipsnio 14 dalyje nurodytų sprendimų.</w:t>
      </w:r>
      <w:r w:rsidR="00AB470A">
        <w:rPr>
          <w:szCs w:val="24"/>
        </w:rPr>
        <w:t>“</w:t>
      </w:r>
    </w:p>
    <w:p w14:paraId="62146056" w14:textId="77777777" w:rsidR="00BD5EB7" w:rsidRPr="00B62D60" w:rsidRDefault="00BD5EB7" w:rsidP="00FD1119">
      <w:pPr>
        <w:pStyle w:val="NoSpacing1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7" w:name="pn1_310"/>
      <w:bookmarkStart w:id="8" w:name="part_6ff83ac912c94664a9fe182e93df688d"/>
      <w:bookmarkEnd w:id="7"/>
      <w:bookmarkEnd w:id="8"/>
    </w:p>
    <w:p w14:paraId="0ACA63C1" w14:textId="77777777" w:rsidR="00F47B50" w:rsidRPr="00F47B50" w:rsidRDefault="00A21C06" w:rsidP="00FF6729">
      <w:pPr>
        <w:ind w:firstLine="709"/>
        <w:rPr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5</w:t>
      </w:r>
      <w:r w:rsidR="00C32DFE" w:rsidRPr="00F47B50">
        <w:rPr>
          <w:b/>
          <w:bCs/>
          <w:color w:val="000000"/>
          <w:szCs w:val="24"/>
          <w:lang w:eastAsia="lt-LT"/>
        </w:rPr>
        <w:t xml:space="preserve"> </w:t>
      </w:r>
      <w:r w:rsidR="00F47B50" w:rsidRPr="00F47B50">
        <w:rPr>
          <w:b/>
          <w:bCs/>
          <w:color w:val="000000"/>
          <w:szCs w:val="24"/>
          <w:lang w:eastAsia="lt-LT"/>
        </w:rPr>
        <w:t>straipsnis. Įstatymo įsigaliojimas</w:t>
      </w:r>
      <w:r w:rsidR="00FF6729">
        <w:rPr>
          <w:b/>
          <w:bCs/>
          <w:color w:val="000000"/>
          <w:szCs w:val="24"/>
          <w:lang w:eastAsia="lt-LT"/>
        </w:rPr>
        <w:t xml:space="preserve"> </w:t>
      </w:r>
    </w:p>
    <w:p w14:paraId="11619219" w14:textId="77777777" w:rsidR="007E3A2A" w:rsidRPr="007E3A2A" w:rsidRDefault="00800D97" w:rsidP="00800D97">
      <w:pPr>
        <w:pStyle w:val="Sraopastraipa"/>
        <w:jc w:val="both"/>
        <w:rPr>
          <w:szCs w:val="24"/>
          <w:lang w:eastAsia="lt-LT"/>
        </w:rPr>
      </w:pPr>
      <w:bookmarkStart w:id="9" w:name="part_1541c43339824518bf0b0fc0a82349f9"/>
      <w:bookmarkEnd w:id="9"/>
      <w:r>
        <w:rPr>
          <w:szCs w:val="24"/>
          <w:lang w:eastAsia="lt-LT"/>
        </w:rPr>
        <w:t xml:space="preserve">Šis įstatymas </w:t>
      </w:r>
      <w:r w:rsidR="007E3A2A">
        <w:rPr>
          <w:szCs w:val="24"/>
          <w:lang w:eastAsia="lt-LT"/>
        </w:rPr>
        <w:t xml:space="preserve">įsigalioja </w:t>
      </w:r>
      <w:r>
        <w:rPr>
          <w:szCs w:val="24"/>
          <w:lang w:eastAsia="lt-LT"/>
        </w:rPr>
        <w:t xml:space="preserve">2019 </w:t>
      </w:r>
      <w:r w:rsidR="007E3A2A">
        <w:rPr>
          <w:szCs w:val="24"/>
          <w:lang w:eastAsia="lt-LT"/>
        </w:rPr>
        <w:t xml:space="preserve">m. </w:t>
      </w:r>
      <w:r>
        <w:rPr>
          <w:szCs w:val="24"/>
          <w:lang w:eastAsia="lt-LT"/>
        </w:rPr>
        <w:t xml:space="preserve">rugsėjo </w:t>
      </w:r>
      <w:r w:rsidR="007E3A2A">
        <w:rPr>
          <w:szCs w:val="24"/>
          <w:lang w:eastAsia="lt-LT"/>
        </w:rPr>
        <w:t>1 d.</w:t>
      </w:r>
    </w:p>
    <w:p w14:paraId="672E7849" w14:textId="77777777" w:rsidR="00B6776B" w:rsidRDefault="00B6776B" w:rsidP="0013409D">
      <w:pPr>
        <w:pStyle w:val="Sraopastraipa"/>
        <w:ind w:left="1080"/>
        <w:jc w:val="both"/>
        <w:rPr>
          <w:szCs w:val="24"/>
          <w:lang w:eastAsia="lt-LT"/>
        </w:rPr>
      </w:pPr>
      <w:bookmarkStart w:id="10" w:name="part_8b11ed9d4e5145abb71b7e1e8bc66303"/>
      <w:bookmarkEnd w:id="10"/>
    </w:p>
    <w:p w14:paraId="561B1B88" w14:textId="77777777" w:rsidR="0005534E" w:rsidRPr="0013409D" w:rsidRDefault="0005534E" w:rsidP="0013409D">
      <w:pPr>
        <w:pStyle w:val="Sraopastraipa"/>
        <w:ind w:left="1080"/>
        <w:jc w:val="both"/>
        <w:rPr>
          <w:szCs w:val="24"/>
          <w:lang w:eastAsia="lt-LT"/>
        </w:rPr>
      </w:pPr>
    </w:p>
    <w:p w14:paraId="7CC972FD" w14:textId="77777777" w:rsidR="00A37FEC" w:rsidRDefault="00886EA6" w:rsidP="00AF167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i/>
          <w:szCs w:val="24"/>
        </w:rPr>
        <w:t>Skelbiu šį Lietuvos Respublikos Seimo priimtą įstatymą.</w:t>
      </w:r>
    </w:p>
    <w:p w14:paraId="574D5862" w14:textId="77777777" w:rsidR="009039DC" w:rsidRDefault="009039DC">
      <w:pPr>
        <w:spacing w:line="276" w:lineRule="auto"/>
        <w:jc w:val="both"/>
        <w:rPr>
          <w:rFonts w:eastAsia="Calibri"/>
          <w:szCs w:val="24"/>
        </w:rPr>
      </w:pPr>
    </w:p>
    <w:p w14:paraId="68FC0E4A" w14:textId="77777777" w:rsidR="0005534E" w:rsidRDefault="0005534E">
      <w:pPr>
        <w:spacing w:line="276" w:lineRule="auto"/>
        <w:jc w:val="both"/>
        <w:rPr>
          <w:rFonts w:eastAsia="Calibri"/>
          <w:szCs w:val="24"/>
        </w:rPr>
      </w:pPr>
    </w:p>
    <w:p w14:paraId="4D4486D6" w14:textId="77777777" w:rsidR="00A37FEC" w:rsidRDefault="00886EA6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Respublikos Prezidentas</w:t>
      </w:r>
    </w:p>
    <w:sectPr w:rsidR="00A37FEC" w:rsidSect="00783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4B63B9" w16cid:durableId="20609C3A"/>
  <w16cid:commentId w16cid:paraId="473D9968" w16cid:durableId="20609C9D"/>
  <w16cid:commentId w16cid:paraId="21330586" w16cid:durableId="20609D24"/>
  <w16cid:commentId w16cid:paraId="0FE886CD" w16cid:durableId="2060ADED"/>
  <w16cid:commentId w16cid:paraId="5F6226CF" w16cid:durableId="2060AE48"/>
  <w16cid:commentId w16cid:paraId="3D6797E2" w16cid:durableId="20609C4C"/>
  <w16cid:commentId w16cid:paraId="4A3A8767" w16cid:durableId="20609CC1"/>
  <w16cid:commentId w16cid:paraId="2E5DC37A" w16cid:durableId="2060AD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AB148" w14:textId="77777777" w:rsidR="00AA3C02" w:rsidRDefault="00AA3C0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9C6F1CA" w14:textId="77777777" w:rsidR="00AA3C02" w:rsidRDefault="00AA3C0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F843" w14:textId="77777777" w:rsidR="006C69BA" w:rsidRDefault="006C69B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5CE57" w14:textId="77777777" w:rsidR="006C69BA" w:rsidRDefault="006C69B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B616" w14:textId="77777777" w:rsidR="006C69BA" w:rsidRDefault="006C69B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2EF9D" w14:textId="77777777" w:rsidR="00AA3C02" w:rsidRDefault="00AA3C0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F51DFC2" w14:textId="77777777" w:rsidR="00AA3C02" w:rsidRDefault="00AA3C0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0AA6" w14:textId="77777777" w:rsidR="006C69BA" w:rsidRDefault="006C69B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B86AD" w14:textId="77777777" w:rsidR="006C69BA" w:rsidRDefault="006C69B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7834E1">
      <w:rPr>
        <w:noProof/>
        <w:szCs w:val="24"/>
      </w:rPr>
      <w:t>2</w:t>
    </w:r>
    <w:r>
      <w:rPr>
        <w:szCs w:val="24"/>
      </w:rPr>
      <w:fldChar w:fldCharType="end"/>
    </w:r>
  </w:p>
  <w:p w14:paraId="371A52F8" w14:textId="77777777" w:rsidR="006C69BA" w:rsidRDefault="006C69B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DA7EE" w14:textId="77777777" w:rsidR="006C69BA" w:rsidRDefault="006C69BA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837DE"/>
    <w:multiLevelType w:val="hybridMultilevel"/>
    <w:tmpl w:val="7DBE683C"/>
    <w:lvl w:ilvl="0" w:tplc="FFF27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C3484C"/>
    <w:multiLevelType w:val="hybridMultilevel"/>
    <w:tmpl w:val="93BE497A"/>
    <w:lvl w:ilvl="0" w:tplc="4254F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3E110D"/>
    <w:multiLevelType w:val="hybridMultilevel"/>
    <w:tmpl w:val="70B0929A"/>
    <w:lvl w:ilvl="0" w:tplc="A13AA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47676E"/>
    <w:multiLevelType w:val="hybridMultilevel"/>
    <w:tmpl w:val="D8886C98"/>
    <w:lvl w:ilvl="0" w:tplc="C664928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52628"/>
    <w:multiLevelType w:val="hybridMultilevel"/>
    <w:tmpl w:val="FAB0EBE8"/>
    <w:lvl w:ilvl="0" w:tplc="F876937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A26DCE"/>
    <w:multiLevelType w:val="hybridMultilevel"/>
    <w:tmpl w:val="00F62F90"/>
    <w:lvl w:ilvl="0" w:tplc="F0DCE5CA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533C8"/>
    <w:multiLevelType w:val="hybridMultilevel"/>
    <w:tmpl w:val="BB763A4E"/>
    <w:lvl w:ilvl="0" w:tplc="022A59C8">
      <w:start w:val="1"/>
      <w:numFmt w:val="decimal"/>
      <w:suff w:val="space"/>
      <w:lvlText w:val="%1."/>
      <w:lvlJc w:val="left"/>
      <w:pPr>
        <w:ind w:left="0" w:firstLine="74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5" w:hanging="360"/>
      </w:pPr>
    </w:lvl>
    <w:lvl w:ilvl="2" w:tplc="0427001B" w:tentative="1">
      <w:start w:val="1"/>
      <w:numFmt w:val="lowerRoman"/>
      <w:lvlText w:val="%3."/>
      <w:lvlJc w:val="right"/>
      <w:pPr>
        <w:ind w:left="2475" w:hanging="180"/>
      </w:pPr>
    </w:lvl>
    <w:lvl w:ilvl="3" w:tplc="0427000F" w:tentative="1">
      <w:start w:val="1"/>
      <w:numFmt w:val="decimal"/>
      <w:lvlText w:val="%4."/>
      <w:lvlJc w:val="left"/>
      <w:pPr>
        <w:ind w:left="3195" w:hanging="360"/>
      </w:pPr>
    </w:lvl>
    <w:lvl w:ilvl="4" w:tplc="04270019" w:tentative="1">
      <w:start w:val="1"/>
      <w:numFmt w:val="lowerLetter"/>
      <w:lvlText w:val="%5."/>
      <w:lvlJc w:val="left"/>
      <w:pPr>
        <w:ind w:left="3915" w:hanging="360"/>
      </w:pPr>
    </w:lvl>
    <w:lvl w:ilvl="5" w:tplc="0427001B" w:tentative="1">
      <w:start w:val="1"/>
      <w:numFmt w:val="lowerRoman"/>
      <w:lvlText w:val="%6."/>
      <w:lvlJc w:val="right"/>
      <w:pPr>
        <w:ind w:left="4635" w:hanging="180"/>
      </w:pPr>
    </w:lvl>
    <w:lvl w:ilvl="6" w:tplc="0427000F" w:tentative="1">
      <w:start w:val="1"/>
      <w:numFmt w:val="decimal"/>
      <w:lvlText w:val="%7."/>
      <w:lvlJc w:val="left"/>
      <w:pPr>
        <w:ind w:left="5355" w:hanging="360"/>
      </w:pPr>
    </w:lvl>
    <w:lvl w:ilvl="7" w:tplc="04270019" w:tentative="1">
      <w:start w:val="1"/>
      <w:numFmt w:val="lowerLetter"/>
      <w:lvlText w:val="%8."/>
      <w:lvlJc w:val="left"/>
      <w:pPr>
        <w:ind w:left="6075" w:hanging="360"/>
      </w:pPr>
    </w:lvl>
    <w:lvl w:ilvl="8" w:tplc="042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E0E59D8"/>
    <w:multiLevelType w:val="hybridMultilevel"/>
    <w:tmpl w:val="D926335E"/>
    <w:lvl w:ilvl="0" w:tplc="4802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3F19AD"/>
    <w:multiLevelType w:val="hybridMultilevel"/>
    <w:tmpl w:val="690ECD72"/>
    <w:lvl w:ilvl="0" w:tplc="8C8410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F72C65"/>
    <w:multiLevelType w:val="hybridMultilevel"/>
    <w:tmpl w:val="DD92E8C6"/>
    <w:lvl w:ilvl="0" w:tplc="A7C481B4">
      <w:start w:val="1"/>
      <w:numFmt w:val="decimal"/>
      <w:suff w:val="space"/>
      <w:lvlText w:val="%1)"/>
      <w:lvlJc w:val="left"/>
      <w:pPr>
        <w:ind w:left="0" w:firstLine="743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23" w:hanging="360"/>
      </w:pPr>
    </w:lvl>
    <w:lvl w:ilvl="2" w:tplc="0427001B" w:tentative="1">
      <w:start w:val="1"/>
      <w:numFmt w:val="lowerRoman"/>
      <w:lvlText w:val="%3."/>
      <w:lvlJc w:val="right"/>
      <w:pPr>
        <w:ind w:left="2543" w:hanging="180"/>
      </w:pPr>
    </w:lvl>
    <w:lvl w:ilvl="3" w:tplc="0427000F" w:tentative="1">
      <w:start w:val="1"/>
      <w:numFmt w:val="decimal"/>
      <w:lvlText w:val="%4."/>
      <w:lvlJc w:val="left"/>
      <w:pPr>
        <w:ind w:left="3263" w:hanging="360"/>
      </w:pPr>
    </w:lvl>
    <w:lvl w:ilvl="4" w:tplc="04270019" w:tentative="1">
      <w:start w:val="1"/>
      <w:numFmt w:val="lowerLetter"/>
      <w:lvlText w:val="%5."/>
      <w:lvlJc w:val="left"/>
      <w:pPr>
        <w:ind w:left="3983" w:hanging="360"/>
      </w:pPr>
    </w:lvl>
    <w:lvl w:ilvl="5" w:tplc="0427001B" w:tentative="1">
      <w:start w:val="1"/>
      <w:numFmt w:val="lowerRoman"/>
      <w:lvlText w:val="%6."/>
      <w:lvlJc w:val="right"/>
      <w:pPr>
        <w:ind w:left="4703" w:hanging="180"/>
      </w:pPr>
    </w:lvl>
    <w:lvl w:ilvl="6" w:tplc="0427000F" w:tentative="1">
      <w:start w:val="1"/>
      <w:numFmt w:val="decimal"/>
      <w:lvlText w:val="%7."/>
      <w:lvlJc w:val="left"/>
      <w:pPr>
        <w:ind w:left="5423" w:hanging="360"/>
      </w:pPr>
    </w:lvl>
    <w:lvl w:ilvl="7" w:tplc="04270019" w:tentative="1">
      <w:start w:val="1"/>
      <w:numFmt w:val="lowerLetter"/>
      <w:lvlText w:val="%8."/>
      <w:lvlJc w:val="left"/>
      <w:pPr>
        <w:ind w:left="6143" w:hanging="360"/>
      </w:pPr>
    </w:lvl>
    <w:lvl w:ilvl="8" w:tplc="0427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 w15:restartNumberingAfterBreak="0">
    <w:nsid w:val="6C1A600F"/>
    <w:multiLevelType w:val="hybridMultilevel"/>
    <w:tmpl w:val="FC0CE42E"/>
    <w:lvl w:ilvl="0" w:tplc="8488FCFC">
      <w:start w:val="1"/>
      <w:numFmt w:val="decimal"/>
      <w:suff w:val="space"/>
      <w:lvlText w:val="%1."/>
      <w:lvlJc w:val="left"/>
      <w:pPr>
        <w:ind w:left="0" w:firstLine="74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3" w:hanging="360"/>
      </w:pPr>
    </w:lvl>
    <w:lvl w:ilvl="2" w:tplc="0427001B" w:tentative="1">
      <w:start w:val="1"/>
      <w:numFmt w:val="lowerRoman"/>
      <w:lvlText w:val="%3."/>
      <w:lvlJc w:val="right"/>
      <w:pPr>
        <w:ind w:left="2543" w:hanging="180"/>
      </w:pPr>
    </w:lvl>
    <w:lvl w:ilvl="3" w:tplc="0427000F" w:tentative="1">
      <w:start w:val="1"/>
      <w:numFmt w:val="decimal"/>
      <w:lvlText w:val="%4."/>
      <w:lvlJc w:val="left"/>
      <w:pPr>
        <w:ind w:left="3263" w:hanging="360"/>
      </w:pPr>
    </w:lvl>
    <w:lvl w:ilvl="4" w:tplc="04270019" w:tentative="1">
      <w:start w:val="1"/>
      <w:numFmt w:val="lowerLetter"/>
      <w:lvlText w:val="%5."/>
      <w:lvlJc w:val="left"/>
      <w:pPr>
        <w:ind w:left="3983" w:hanging="360"/>
      </w:pPr>
    </w:lvl>
    <w:lvl w:ilvl="5" w:tplc="0427001B" w:tentative="1">
      <w:start w:val="1"/>
      <w:numFmt w:val="lowerRoman"/>
      <w:lvlText w:val="%6."/>
      <w:lvlJc w:val="right"/>
      <w:pPr>
        <w:ind w:left="4703" w:hanging="180"/>
      </w:pPr>
    </w:lvl>
    <w:lvl w:ilvl="6" w:tplc="0427000F" w:tentative="1">
      <w:start w:val="1"/>
      <w:numFmt w:val="decimal"/>
      <w:lvlText w:val="%7."/>
      <w:lvlJc w:val="left"/>
      <w:pPr>
        <w:ind w:left="5423" w:hanging="360"/>
      </w:pPr>
    </w:lvl>
    <w:lvl w:ilvl="7" w:tplc="04270019" w:tentative="1">
      <w:start w:val="1"/>
      <w:numFmt w:val="lowerLetter"/>
      <w:lvlText w:val="%8."/>
      <w:lvlJc w:val="left"/>
      <w:pPr>
        <w:ind w:left="6143" w:hanging="360"/>
      </w:pPr>
    </w:lvl>
    <w:lvl w:ilvl="8" w:tplc="0427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7D68417F"/>
    <w:multiLevelType w:val="hybridMultilevel"/>
    <w:tmpl w:val="AF46861A"/>
    <w:lvl w:ilvl="0" w:tplc="8C84105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3E"/>
    <w:rsid w:val="0001683D"/>
    <w:rsid w:val="00016C09"/>
    <w:rsid w:val="00030440"/>
    <w:rsid w:val="000417CF"/>
    <w:rsid w:val="0005534E"/>
    <w:rsid w:val="0005673E"/>
    <w:rsid w:val="000701C1"/>
    <w:rsid w:val="00070A69"/>
    <w:rsid w:val="000A6D2B"/>
    <w:rsid w:val="000B2281"/>
    <w:rsid w:val="000B22F6"/>
    <w:rsid w:val="000B32F3"/>
    <w:rsid w:val="000B500D"/>
    <w:rsid w:val="000C3FC3"/>
    <w:rsid w:val="000C7916"/>
    <w:rsid w:val="000D0E7D"/>
    <w:rsid w:val="000F089E"/>
    <w:rsid w:val="000F0F1F"/>
    <w:rsid w:val="000F2743"/>
    <w:rsid w:val="0013297F"/>
    <w:rsid w:val="00133867"/>
    <w:rsid w:val="0013409D"/>
    <w:rsid w:val="00144B2B"/>
    <w:rsid w:val="00147839"/>
    <w:rsid w:val="001809A1"/>
    <w:rsid w:val="00180E58"/>
    <w:rsid w:val="0018204F"/>
    <w:rsid w:val="001A534E"/>
    <w:rsid w:val="001C4D6F"/>
    <w:rsid w:val="001D0772"/>
    <w:rsid w:val="0023067C"/>
    <w:rsid w:val="0023083D"/>
    <w:rsid w:val="00243808"/>
    <w:rsid w:val="00250B48"/>
    <w:rsid w:val="002577ED"/>
    <w:rsid w:val="00260AD7"/>
    <w:rsid w:val="00271B1A"/>
    <w:rsid w:val="002869EB"/>
    <w:rsid w:val="002A6455"/>
    <w:rsid w:val="002B04B6"/>
    <w:rsid w:val="002B26C7"/>
    <w:rsid w:val="002B2753"/>
    <w:rsid w:val="002B55B7"/>
    <w:rsid w:val="002B6B4E"/>
    <w:rsid w:val="002C3BAB"/>
    <w:rsid w:val="002E09E9"/>
    <w:rsid w:val="002E250D"/>
    <w:rsid w:val="002E7269"/>
    <w:rsid w:val="0030781E"/>
    <w:rsid w:val="003346AD"/>
    <w:rsid w:val="0033781C"/>
    <w:rsid w:val="003464B4"/>
    <w:rsid w:val="00365B03"/>
    <w:rsid w:val="00372097"/>
    <w:rsid w:val="003720F4"/>
    <w:rsid w:val="00374D3F"/>
    <w:rsid w:val="0038585E"/>
    <w:rsid w:val="003A1C71"/>
    <w:rsid w:val="003B5072"/>
    <w:rsid w:val="003C4887"/>
    <w:rsid w:val="003F3BF5"/>
    <w:rsid w:val="00407E30"/>
    <w:rsid w:val="0042578B"/>
    <w:rsid w:val="00450FEB"/>
    <w:rsid w:val="00451FCD"/>
    <w:rsid w:val="00460619"/>
    <w:rsid w:val="0046199E"/>
    <w:rsid w:val="004843E6"/>
    <w:rsid w:val="00487CDA"/>
    <w:rsid w:val="004907A7"/>
    <w:rsid w:val="0049229D"/>
    <w:rsid w:val="00493D95"/>
    <w:rsid w:val="004A6BFD"/>
    <w:rsid w:val="004E02B0"/>
    <w:rsid w:val="004E53F3"/>
    <w:rsid w:val="004F2929"/>
    <w:rsid w:val="004F5E4B"/>
    <w:rsid w:val="005067D9"/>
    <w:rsid w:val="00506D3E"/>
    <w:rsid w:val="0051292F"/>
    <w:rsid w:val="005212F7"/>
    <w:rsid w:val="00580263"/>
    <w:rsid w:val="0059788E"/>
    <w:rsid w:val="005A1536"/>
    <w:rsid w:val="005A20E8"/>
    <w:rsid w:val="005B2BA7"/>
    <w:rsid w:val="005B7BC9"/>
    <w:rsid w:val="005C2D6E"/>
    <w:rsid w:val="005C7AF2"/>
    <w:rsid w:val="005D2809"/>
    <w:rsid w:val="005F0B2C"/>
    <w:rsid w:val="00607124"/>
    <w:rsid w:val="0061200C"/>
    <w:rsid w:val="00621560"/>
    <w:rsid w:val="0063388E"/>
    <w:rsid w:val="00636C77"/>
    <w:rsid w:val="0066333D"/>
    <w:rsid w:val="00667340"/>
    <w:rsid w:val="00676FF7"/>
    <w:rsid w:val="006832D9"/>
    <w:rsid w:val="00693C6B"/>
    <w:rsid w:val="006B5032"/>
    <w:rsid w:val="006C1E75"/>
    <w:rsid w:val="006C646B"/>
    <w:rsid w:val="006C69BA"/>
    <w:rsid w:val="006E4FCD"/>
    <w:rsid w:val="006F04E1"/>
    <w:rsid w:val="00700FAE"/>
    <w:rsid w:val="007029F8"/>
    <w:rsid w:val="00706F95"/>
    <w:rsid w:val="0071347F"/>
    <w:rsid w:val="0072294F"/>
    <w:rsid w:val="00741044"/>
    <w:rsid w:val="007431F7"/>
    <w:rsid w:val="00752591"/>
    <w:rsid w:val="007578CE"/>
    <w:rsid w:val="00757EF8"/>
    <w:rsid w:val="00771C97"/>
    <w:rsid w:val="007834E1"/>
    <w:rsid w:val="007C5F0E"/>
    <w:rsid w:val="007C7446"/>
    <w:rsid w:val="007D3B36"/>
    <w:rsid w:val="007D630A"/>
    <w:rsid w:val="007E3A2A"/>
    <w:rsid w:val="007E5A3E"/>
    <w:rsid w:val="00800D97"/>
    <w:rsid w:val="00801EEF"/>
    <w:rsid w:val="00802B4E"/>
    <w:rsid w:val="008068D8"/>
    <w:rsid w:val="00813819"/>
    <w:rsid w:val="00815627"/>
    <w:rsid w:val="008176F3"/>
    <w:rsid w:val="00830D5C"/>
    <w:rsid w:val="008329AA"/>
    <w:rsid w:val="00836B68"/>
    <w:rsid w:val="00846BFF"/>
    <w:rsid w:val="0085416B"/>
    <w:rsid w:val="008721D3"/>
    <w:rsid w:val="00886EA6"/>
    <w:rsid w:val="00890579"/>
    <w:rsid w:val="008C0DAA"/>
    <w:rsid w:val="008C29C8"/>
    <w:rsid w:val="008D08E9"/>
    <w:rsid w:val="008E07FE"/>
    <w:rsid w:val="008E0FF5"/>
    <w:rsid w:val="008E513F"/>
    <w:rsid w:val="008F1BD5"/>
    <w:rsid w:val="008F39D7"/>
    <w:rsid w:val="00901898"/>
    <w:rsid w:val="00903178"/>
    <w:rsid w:val="009039DC"/>
    <w:rsid w:val="00912652"/>
    <w:rsid w:val="009152D4"/>
    <w:rsid w:val="00920D8D"/>
    <w:rsid w:val="00982352"/>
    <w:rsid w:val="009A4894"/>
    <w:rsid w:val="009B031A"/>
    <w:rsid w:val="009B16E3"/>
    <w:rsid w:val="009B3043"/>
    <w:rsid w:val="009C012F"/>
    <w:rsid w:val="009D5F4C"/>
    <w:rsid w:val="009D7AE0"/>
    <w:rsid w:val="009F5B32"/>
    <w:rsid w:val="00A0650C"/>
    <w:rsid w:val="00A07933"/>
    <w:rsid w:val="00A15512"/>
    <w:rsid w:val="00A16F2D"/>
    <w:rsid w:val="00A20618"/>
    <w:rsid w:val="00A21C06"/>
    <w:rsid w:val="00A2303F"/>
    <w:rsid w:val="00A357B4"/>
    <w:rsid w:val="00A37FEC"/>
    <w:rsid w:val="00A516EB"/>
    <w:rsid w:val="00A55137"/>
    <w:rsid w:val="00A6769E"/>
    <w:rsid w:val="00A83286"/>
    <w:rsid w:val="00A8571C"/>
    <w:rsid w:val="00A87883"/>
    <w:rsid w:val="00A90039"/>
    <w:rsid w:val="00A90206"/>
    <w:rsid w:val="00A97F8C"/>
    <w:rsid w:val="00AA0452"/>
    <w:rsid w:val="00AA3C02"/>
    <w:rsid w:val="00AA52F3"/>
    <w:rsid w:val="00AB2EAB"/>
    <w:rsid w:val="00AB470A"/>
    <w:rsid w:val="00AC53B7"/>
    <w:rsid w:val="00AD0A12"/>
    <w:rsid w:val="00AD6A9F"/>
    <w:rsid w:val="00AD7FBF"/>
    <w:rsid w:val="00AF1679"/>
    <w:rsid w:val="00B13D6D"/>
    <w:rsid w:val="00B32265"/>
    <w:rsid w:val="00B4031B"/>
    <w:rsid w:val="00B474F7"/>
    <w:rsid w:val="00B62D60"/>
    <w:rsid w:val="00B6776B"/>
    <w:rsid w:val="00BA1885"/>
    <w:rsid w:val="00BA34D2"/>
    <w:rsid w:val="00BB07FA"/>
    <w:rsid w:val="00BC4AED"/>
    <w:rsid w:val="00BD3E6E"/>
    <w:rsid w:val="00BD5C34"/>
    <w:rsid w:val="00BD5EB7"/>
    <w:rsid w:val="00BD5F5C"/>
    <w:rsid w:val="00BF0932"/>
    <w:rsid w:val="00BF3593"/>
    <w:rsid w:val="00BF36EA"/>
    <w:rsid w:val="00C03802"/>
    <w:rsid w:val="00C1186E"/>
    <w:rsid w:val="00C1293D"/>
    <w:rsid w:val="00C13500"/>
    <w:rsid w:val="00C15F2F"/>
    <w:rsid w:val="00C22074"/>
    <w:rsid w:val="00C22484"/>
    <w:rsid w:val="00C32DFE"/>
    <w:rsid w:val="00C356C0"/>
    <w:rsid w:val="00C36453"/>
    <w:rsid w:val="00C40B85"/>
    <w:rsid w:val="00C64C3E"/>
    <w:rsid w:val="00C66704"/>
    <w:rsid w:val="00C67667"/>
    <w:rsid w:val="00C86845"/>
    <w:rsid w:val="00C96B85"/>
    <w:rsid w:val="00C973A1"/>
    <w:rsid w:val="00CC283A"/>
    <w:rsid w:val="00CE5E67"/>
    <w:rsid w:val="00CF0A16"/>
    <w:rsid w:val="00CF4F35"/>
    <w:rsid w:val="00D007C0"/>
    <w:rsid w:val="00D03A16"/>
    <w:rsid w:val="00D04A04"/>
    <w:rsid w:val="00D07B96"/>
    <w:rsid w:val="00D15C2C"/>
    <w:rsid w:val="00D21F46"/>
    <w:rsid w:val="00D2737B"/>
    <w:rsid w:val="00D34EB6"/>
    <w:rsid w:val="00D36F35"/>
    <w:rsid w:val="00D40FA5"/>
    <w:rsid w:val="00D50A26"/>
    <w:rsid w:val="00D514DB"/>
    <w:rsid w:val="00D60FDC"/>
    <w:rsid w:val="00D70E6E"/>
    <w:rsid w:val="00D820BC"/>
    <w:rsid w:val="00D85CB9"/>
    <w:rsid w:val="00D86D12"/>
    <w:rsid w:val="00DA3AA1"/>
    <w:rsid w:val="00DA487C"/>
    <w:rsid w:val="00DB0F12"/>
    <w:rsid w:val="00DC013A"/>
    <w:rsid w:val="00DD1C08"/>
    <w:rsid w:val="00E020D5"/>
    <w:rsid w:val="00E22B13"/>
    <w:rsid w:val="00E34B15"/>
    <w:rsid w:val="00E41DF7"/>
    <w:rsid w:val="00E74A7F"/>
    <w:rsid w:val="00E9205C"/>
    <w:rsid w:val="00EB3ED4"/>
    <w:rsid w:val="00EB5AC9"/>
    <w:rsid w:val="00EB6BD7"/>
    <w:rsid w:val="00EE3C6A"/>
    <w:rsid w:val="00EE41C9"/>
    <w:rsid w:val="00EF124A"/>
    <w:rsid w:val="00EF7BB3"/>
    <w:rsid w:val="00F143F7"/>
    <w:rsid w:val="00F37C0C"/>
    <w:rsid w:val="00F41F30"/>
    <w:rsid w:val="00F42621"/>
    <w:rsid w:val="00F47B50"/>
    <w:rsid w:val="00F92E41"/>
    <w:rsid w:val="00F96EBF"/>
    <w:rsid w:val="00F9769C"/>
    <w:rsid w:val="00FB036F"/>
    <w:rsid w:val="00FB05C6"/>
    <w:rsid w:val="00FB20B3"/>
    <w:rsid w:val="00FD1119"/>
    <w:rsid w:val="00FD35FA"/>
    <w:rsid w:val="00FF3248"/>
    <w:rsid w:val="00FF672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1C62"/>
  <w15:docId w15:val="{5788E66D-7EE7-4B03-9911-AB1E8A26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5C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3409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BD3E6E"/>
    <w:rPr>
      <w:color w:val="0563C1" w:themeColor="hyperlink"/>
      <w:u w:val="single"/>
    </w:rPr>
  </w:style>
  <w:style w:type="table" w:styleId="Lentelstinklelis">
    <w:name w:val="Table Grid"/>
    <w:basedOn w:val="prastojilentel"/>
    <w:rsid w:val="0075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B6776B"/>
    <w:rPr>
      <w:rFonts w:ascii="Calibri" w:eastAsia="Calibri" w:hAnsi="Calibri"/>
      <w:sz w:val="22"/>
      <w:szCs w:val="22"/>
    </w:rPr>
  </w:style>
  <w:style w:type="character" w:styleId="Komentaronuoroda">
    <w:name w:val="annotation reference"/>
    <w:basedOn w:val="Numatytasispastraiposriftas"/>
    <w:semiHidden/>
    <w:unhideWhenUsed/>
    <w:rsid w:val="003A1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A1C7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A1C7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A1C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A1C71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3A1C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A1C71"/>
    <w:rPr>
      <w:rFonts w:ascii="Segoe UI" w:hAnsi="Segoe UI" w:cs="Segoe UI"/>
      <w:sz w:val="18"/>
      <w:szCs w:val="18"/>
    </w:rPr>
  </w:style>
  <w:style w:type="paragraph" w:customStyle="1" w:styleId="tip">
    <w:name w:val="tip"/>
    <w:basedOn w:val="prastasis"/>
    <w:rsid w:val="00D85CB9"/>
    <w:pPr>
      <w:spacing w:after="150"/>
    </w:pPr>
    <w:rPr>
      <w:szCs w:val="24"/>
      <w:lang w:eastAsia="lt-LT"/>
    </w:rPr>
  </w:style>
  <w:style w:type="paragraph" w:customStyle="1" w:styleId="taltipfb">
    <w:name w:val="taltipfb"/>
    <w:basedOn w:val="prastasis"/>
    <w:rsid w:val="00D85CB9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9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2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67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6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33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0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0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1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33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35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2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4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3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6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6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17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6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8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7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08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08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9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2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1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1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9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5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4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45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1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8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4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95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95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72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1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7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0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9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58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7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9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9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CD4F-A223-4060-828A-547E75A2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2019-05-24T09:48:00Z</dcterms:created>
  <dc:creator>Darius Mickevičius</dc:creator>
  <cp:lastModifiedBy>Asta Gedzevičiūtė</cp:lastModifiedBy>
  <cp:lastPrinted>2019-05-23T13:56:00Z</cp:lastPrinted>
  <dcterms:modified xsi:type="dcterms:W3CDTF">2019-05-24T09:48:00Z</dcterms:modified>
  <cp:revision>2</cp:revision>
</cp:coreProperties>
</file>