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B87409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ED" w14:textId="219147E2" w:rsidR="00484BCD" w:rsidRDefault="0065280B" w:rsidP="00AF7DFB">
      <w:pPr>
        <w:jc w:val="both"/>
      </w:pPr>
      <w:r>
        <w:t>Lietuvos Respublikos Vyriausybei</w:t>
      </w:r>
    </w:p>
    <w:p w14:paraId="5CAC26EE" w14:textId="77777777" w:rsidR="00484BCD" w:rsidRDefault="00484BCD" w:rsidP="00AF7DFB">
      <w:pPr>
        <w:jc w:val="both"/>
      </w:pPr>
    </w:p>
    <w:p w14:paraId="5CAC26EF" w14:textId="6929C795" w:rsidR="00484BCD" w:rsidRDefault="00484BCD" w:rsidP="00AF7DFB">
      <w:pPr>
        <w:jc w:val="both"/>
      </w:pPr>
    </w:p>
    <w:p w14:paraId="02DA94B2" w14:textId="77777777" w:rsidR="0065280B" w:rsidRDefault="0065280B" w:rsidP="00AF7DFB">
      <w:pPr>
        <w:jc w:val="both"/>
      </w:pPr>
    </w:p>
    <w:p w14:paraId="1768E4D5" w14:textId="77777777" w:rsidR="0065280B" w:rsidRDefault="0065280B" w:rsidP="0065280B">
      <w:pPr>
        <w:ind w:right="-568"/>
        <w:jc w:val="both"/>
        <w:rPr>
          <w:b/>
        </w:rPr>
      </w:pPr>
      <w:r>
        <w:rPr>
          <w:b/>
        </w:rPr>
        <w:t xml:space="preserve">DĖL VYRIAUSYBĖS STRATEGINIŲ PROJEKTŲ PORTFELIO KOMISIJOS VEIKLOS </w:t>
      </w:r>
    </w:p>
    <w:p w14:paraId="2E1F8570" w14:textId="4A8F2991" w:rsidR="0065280B" w:rsidRDefault="0065280B" w:rsidP="0065280B">
      <w:pPr>
        <w:jc w:val="both"/>
      </w:pPr>
    </w:p>
    <w:p w14:paraId="713A6B0D" w14:textId="77777777" w:rsidR="0065280B" w:rsidRDefault="0065280B" w:rsidP="0065280B">
      <w:pPr>
        <w:jc w:val="both"/>
      </w:pPr>
    </w:p>
    <w:p w14:paraId="0A4EED29" w14:textId="0F4CC0BD" w:rsidR="0065280B" w:rsidRPr="00E8355C" w:rsidRDefault="0065280B" w:rsidP="0065280B">
      <w:pPr>
        <w:ind w:right="-568" w:firstLine="567"/>
        <w:jc w:val="both"/>
        <w:rPr>
          <w:bCs/>
          <w:szCs w:val="24"/>
        </w:rPr>
      </w:pPr>
      <w:r w:rsidRPr="00E8355C">
        <w:rPr>
          <w:bCs/>
          <w:szCs w:val="24"/>
        </w:rPr>
        <w:t>Vadovau</w:t>
      </w:r>
      <w:r>
        <w:rPr>
          <w:bCs/>
          <w:szCs w:val="24"/>
        </w:rPr>
        <w:t>damasis</w:t>
      </w:r>
      <w:r w:rsidRPr="00E8355C">
        <w:rPr>
          <w:bCs/>
          <w:szCs w:val="24"/>
        </w:rPr>
        <w:t xml:space="preserve"> Vyriausybės 2019 m. lapkričio 20 d. nutarimo Nr.</w:t>
      </w:r>
      <w:r w:rsidDel="00F40158">
        <w:rPr>
          <w:bCs/>
          <w:szCs w:val="24"/>
        </w:rPr>
        <w:t xml:space="preserve"> </w:t>
      </w:r>
      <w:r w:rsidRPr="00E8355C">
        <w:rPr>
          <w:bCs/>
          <w:szCs w:val="24"/>
        </w:rPr>
        <w:t>1170 „Dėl Lietuvos Respublikos Vyriausybės 2017 m. rugpjūčio 23 d. nutarimo Nr. 696 „Dėl Lietuvos Respublikos Vyriausybės strateginių projektų portfelio komisijos sudarymo“ pakeitimo“ 3.4 p</w:t>
      </w:r>
      <w:r>
        <w:rPr>
          <w:bCs/>
          <w:szCs w:val="24"/>
        </w:rPr>
        <w:t>apunkčiu</w:t>
      </w:r>
      <w:r w:rsidRPr="00E8355C">
        <w:rPr>
          <w:bCs/>
          <w:szCs w:val="24"/>
        </w:rPr>
        <w:t>, Vyriausybės pasitarimui teik</w:t>
      </w:r>
      <w:r>
        <w:rPr>
          <w:bCs/>
          <w:szCs w:val="24"/>
        </w:rPr>
        <w:t>iu</w:t>
      </w:r>
      <w:r w:rsidRPr="00E8355C">
        <w:rPr>
          <w:bCs/>
          <w:szCs w:val="24"/>
        </w:rPr>
        <w:t xml:space="preserve"> informaciją apie Vyriausybės strateginių projektų portfelio komisijos (toliau </w:t>
      </w:r>
      <w:r>
        <w:rPr>
          <w:bCs/>
          <w:szCs w:val="24"/>
        </w:rPr>
        <w:t>– Komisija) veiklą.</w:t>
      </w:r>
    </w:p>
    <w:p w14:paraId="10ECFEB6" w14:textId="508C6395" w:rsidR="0065280B" w:rsidRDefault="0065280B" w:rsidP="0065280B">
      <w:pPr>
        <w:ind w:right="-568" w:firstLine="567"/>
        <w:jc w:val="both"/>
        <w:rPr>
          <w:szCs w:val="24"/>
        </w:rPr>
      </w:pPr>
      <w:r>
        <w:rPr>
          <w:szCs w:val="24"/>
        </w:rPr>
        <w:t xml:space="preserve">Komisija, vykdydama uždavinį prisidėti prie Vyriausybės </w:t>
      </w:r>
      <w:r w:rsidRPr="00920902">
        <w:rPr>
          <w:szCs w:val="24"/>
        </w:rPr>
        <w:t>2017 m. balandžio 19 d. pasitarimo protokolu Nr. 15 patvirtintų 33 Vyriausybės 2018–2020 m</w:t>
      </w:r>
      <w:r>
        <w:rPr>
          <w:szCs w:val="24"/>
        </w:rPr>
        <w:t>.</w:t>
      </w:r>
      <w:r w:rsidRPr="00920902">
        <w:rPr>
          <w:szCs w:val="24"/>
        </w:rPr>
        <w:t xml:space="preserve"> prioritetinių darbų sklandesn</w:t>
      </w:r>
      <w:r>
        <w:rPr>
          <w:szCs w:val="24"/>
        </w:rPr>
        <w:t>io</w:t>
      </w:r>
      <w:r w:rsidRPr="00920902">
        <w:rPr>
          <w:szCs w:val="24"/>
        </w:rPr>
        <w:t xml:space="preserve"> įgyvendinim</w:t>
      </w:r>
      <w:r>
        <w:rPr>
          <w:szCs w:val="24"/>
        </w:rPr>
        <w:t>o,</w:t>
      </w:r>
      <w:r w:rsidRPr="00920902">
        <w:rPr>
          <w:szCs w:val="24"/>
        </w:rPr>
        <w:t xml:space="preserve"> 2019 m</w:t>
      </w:r>
      <w:r>
        <w:rPr>
          <w:szCs w:val="24"/>
        </w:rPr>
        <w:t>.</w:t>
      </w:r>
      <w:r w:rsidRPr="00920902">
        <w:rPr>
          <w:szCs w:val="24"/>
        </w:rPr>
        <w:t xml:space="preserve"> tęs</w:t>
      </w:r>
      <w:r>
        <w:rPr>
          <w:szCs w:val="24"/>
        </w:rPr>
        <w:t>ė</w:t>
      </w:r>
      <w:r w:rsidRPr="00920902">
        <w:rPr>
          <w:szCs w:val="24"/>
        </w:rPr>
        <w:t xml:space="preserve"> </w:t>
      </w:r>
      <w:r w:rsidR="00817F22">
        <w:rPr>
          <w:szCs w:val="24"/>
        </w:rPr>
        <w:t>Ministro Pirmininko s</w:t>
      </w:r>
      <w:r>
        <w:rPr>
          <w:szCs w:val="24"/>
        </w:rPr>
        <w:t>trateginių projektų p</w:t>
      </w:r>
      <w:r w:rsidRPr="00920902">
        <w:rPr>
          <w:szCs w:val="24"/>
        </w:rPr>
        <w:t>ortfelio</w:t>
      </w:r>
      <w:r>
        <w:rPr>
          <w:szCs w:val="24"/>
        </w:rPr>
        <w:t xml:space="preserve"> (toliau – Portfelis)</w:t>
      </w:r>
      <w:r w:rsidRPr="00920902">
        <w:rPr>
          <w:szCs w:val="24"/>
        </w:rPr>
        <w:t>, kurį 2019 m</w:t>
      </w:r>
      <w:r>
        <w:rPr>
          <w:szCs w:val="24"/>
        </w:rPr>
        <w:t>.</w:t>
      </w:r>
      <w:r w:rsidRPr="00920902">
        <w:rPr>
          <w:szCs w:val="24"/>
        </w:rPr>
        <w:t xml:space="preserve"> pabaig</w:t>
      </w:r>
      <w:r>
        <w:rPr>
          <w:szCs w:val="24"/>
        </w:rPr>
        <w:t>oje</w:t>
      </w:r>
      <w:r w:rsidRPr="00920902">
        <w:rPr>
          <w:szCs w:val="24"/>
        </w:rPr>
        <w:t xml:space="preserve"> sudarė 23 projektai</w:t>
      </w:r>
      <w:r>
        <w:rPr>
          <w:szCs w:val="24"/>
        </w:rPr>
        <w:t xml:space="preserve"> / programos</w:t>
      </w:r>
      <w:r w:rsidRPr="00920902">
        <w:rPr>
          <w:szCs w:val="24"/>
        </w:rPr>
        <w:t xml:space="preserve"> ir 6</w:t>
      </w:r>
      <w:r>
        <w:rPr>
          <w:szCs w:val="24"/>
        </w:rPr>
        <w:t xml:space="preserve"> </w:t>
      </w:r>
      <w:r w:rsidRPr="00920902">
        <w:rPr>
          <w:szCs w:val="24"/>
        </w:rPr>
        <w:t xml:space="preserve">struktūrinės reformos, susidedančios iš 18 projektų, </w:t>
      </w:r>
      <w:r>
        <w:rPr>
          <w:szCs w:val="24"/>
        </w:rPr>
        <w:t xml:space="preserve">valdymą. </w:t>
      </w:r>
      <w:r w:rsidRPr="00920902">
        <w:rPr>
          <w:szCs w:val="24"/>
        </w:rPr>
        <w:t xml:space="preserve">2019 m. organizuoti 8 Komisijos posėdžiai, </w:t>
      </w:r>
      <w:r>
        <w:rPr>
          <w:szCs w:val="24"/>
        </w:rPr>
        <w:t>juose</w:t>
      </w:r>
      <w:r w:rsidRPr="00920902">
        <w:rPr>
          <w:szCs w:val="24"/>
        </w:rPr>
        <w:t xml:space="preserve"> priimta virš 100 protokolinių nutarimų, susijusių su Portfelio projektų ir programų įgyvendinimu. Komisija analizavo ir patvirtino 12 Portfelio statuso ataskaitų, 52 pokyčių prašymus ir atnaujintus projektų </w:t>
      </w:r>
      <w:r>
        <w:rPr>
          <w:szCs w:val="24"/>
        </w:rPr>
        <w:t>bei</w:t>
      </w:r>
      <w:r w:rsidRPr="00920902">
        <w:rPr>
          <w:szCs w:val="24"/>
        </w:rPr>
        <w:t xml:space="preserve"> programų </w:t>
      </w:r>
      <w:r>
        <w:rPr>
          <w:szCs w:val="24"/>
        </w:rPr>
        <w:t>plan</w:t>
      </w:r>
      <w:r w:rsidRPr="00920902">
        <w:rPr>
          <w:szCs w:val="24"/>
        </w:rPr>
        <w:t>us, svarstė daugiau kaip 60 su projektų ir programų įgyvendinimu susijusių klausimų, priėmė sprendimą dėl visų 6 struktūrinių reformų analizės, projektų planų atnaujinimo ir valdymo programiniu lygmeniu.</w:t>
      </w:r>
    </w:p>
    <w:p w14:paraId="6EF44429" w14:textId="2EBC5382" w:rsidR="0065280B" w:rsidRPr="00F12DCE" w:rsidRDefault="0065280B" w:rsidP="0065280B">
      <w:pPr>
        <w:ind w:right="-567" w:firstLine="567"/>
        <w:jc w:val="both"/>
        <w:rPr>
          <w:szCs w:val="24"/>
        </w:rPr>
      </w:pPr>
      <w:r w:rsidRPr="00F12DCE">
        <w:rPr>
          <w:szCs w:val="24"/>
        </w:rPr>
        <w:t xml:space="preserve">2020 m. vasario 13 d. Komisija patvirtino </w:t>
      </w:r>
      <w:r>
        <w:rPr>
          <w:szCs w:val="24"/>
        </w:rPr>
        <w:t>P</w:t>
      </w:r>
      <w:r w:rsidRPr="00F12DCE">
        <w:rPr>
          <w:szCs w:val="24"/>
        </w:rPr>
        <w:t xml:space="preserve">ortfelio </w:t>
      </w:r>
      <w:r w:rsidR="00817F22">
        <w:rPr>
          <w:szCs w:val="24"/>
        </w:rPr>
        <w:t xml:space="preserve">statuso </w:t>
      </w:r>
      <w:r w:rsidRPr="00F12DCE">
        <w:rPr>
          <w:szCs w:val="24"/>
        </w:rPr>
        <w:t xml:space="preserve">2019 m. ataskaitą, kurioje pateikiama apibendrinta informacija apie </w:t>
      </w:r>
      <w:r>
        <w:rPr>
          <w:szCs w:val="24"/>
        </w:rPr>
        <w:t>projektų ir programų</w:t>
      </w:r>
      <w:r w:rsidRPr="00F12DCE">
        <w:rPr>
          <w:szCs w:val="24"/>
        </w:rPr>
        <w:t xml:space="preserve"> </w:t>
      </w:r>
      <w:r w:rsidR="00817F22">
        <w:rPr>
          <w:szCs w:val="24"/>
        </w:rPr>
        <w:t>įgyvendinimą</w:t>
      </w:r>
      <w:r w:rsidRPr="00F12DCE">
        <w:rPr>
          <w:szCs w:val="24"/>
        </w:rPr>
        <w:t xml:space="preserve"> </w:t>
      </w:r>
      <w:r w:rsidR="00B84F87">
        <w:rPr>
          <w:szCs w:val="24"/>
        </w:rPr>
        <w:t>ir pasiektus rezultatus.</w:t>
      </w:r>
    </w:p>
    <w:p w14:paraId="2BE7D401" w14:textId="77777777" w:rsidR="0065280B" w:rsidRPr="000E7101" w:rsidRDefault="0065280B" w:rsidP="0065280B">
      <w:pPr>
        <w:ind w:right="-568" w:firstLine="567"/>
        <w:jc w:val="both"/>
        <w:rPr>
          <w:szCs w:val="24"/>
        </w:rPr>
      </w:pPr>
      <w:r w:rsidRPr="00E8355C">
        <w:rPr>
          <w:bCs/>
          <w:szCs w:val="24"/>
        </w:rPr>
        <w:t>2017</w:t>
      </w:r>
      <w:r>
        <w:rPr>
          <w:bCs/>
          <w:szCs w:val="24"/>
        </w:rPr>
        <w:t>–</w:t>
      </w:r>
      <w:r w:rsidRPr="00E8355C">
        <w:rPr>
          <w:bCs/>
          <w:szCs w:val="24"/>
        </w:rPr>
        <w:t>2019 m</w:t>
      </w:r>
      <w:r>
        <w:rPr>
          <w:bCs/>
          <w:szCs w:val="24"/>
        </w:rPr>
        <w:t>.</w:t>
      </w:r>
      <w:r w:rsidRPr="00E8355C">
        <w:rPr>
          <w:bCs/>
          <w:szCs w:val="24"/>
        </w:rPr>
        <w:t xml:space="preserve"> iš viso įgyvendinti 7 strateginiai projektai</w:t>
      </w:r>
      <w:r>
        <w:rPr>
          <w:bCs/>
          <w:szCs w:val="24"/>
        </w:rPr>
        <w:t>,</w:t>
      </w:r>
      <w:r w:rsidRPr="00E8355C">
        <w:rPr>
          <w:bCs/>
          <w:szCs w:val="24"/>
        </w:rPr>
        <w:t xml:space="preserve"> tai sudarė 15</w:t>
      </w:r>
      <w:r>
        <w:rPr>
          <w:bCs/>
          <w:szCs w:val="24"/>
        </w:rPr>
        <w:t xml:space="preserve"> </w:t>
      </w:r>
      <w:r w:rsidRPr="00E8355C">
        <w:rPr>
          <w:bCs/>
          <w:szCs w:val="24"/>
        </w:rPr>
        <w:t xml:space="preserve">proc. visų suplanuotų įgyvendinti </w:t>
      </w:r>
      <w:r>
        <w:rPr>
          <w:bCs/>
          <w:szCs w:val="24"/>
        </w:rPr>
        <w:t xml:space="preserve">Portfelio </w:t>
      </w:r>
      <w:r w:rsidRPr="00E8355C">
        <w:rPr>
          <w:bCs/>
          <w:szCs w:val="24"/>
        </w:rPr>
        <w:t xml:space="preserve">projektų ir programų. </w:t>
      </w:r>
      <w:r>
        <w:rPr>
          <w:bCs/>
          <w:szCs w:val="24"/>
        </w:rPr>
        <w:t xml:space="preserve">Dar </w:t>
      </w:r>
      <w:r w:rsidRPr="00E8355C">
        <w:rPr>
          <w:bCs/>
          <w:szCs w:val="24"/>
        </w:rPr>
        <w:t>14 projektų</w:t>
      </w:r>
      <w:r>
        <w:rPr>
          <w:bCs/>
          <w:szCs w:val="24"/>
        </w:rPr>
        <w:t xml:space="preserve"> ir </w:t>
      </w:r>
      <w:r w:rsidRPr="00E8355C">
        <w:rPr>
          <w:bCs/>
          <w:szCs w:val="24"/>
        </w:rPr>
        <w:t>programų (30</w:t>
      </w:r>
      <w:r>
        <w:rPr>
          <w:bCs/>
          <w:szCs w:val="24"/>
        </w:rPr>
        <w:t xml:space="preserve"> </w:t>
      </w:r>
      <w:r w:rsidRPr="00E8355C">
        <w:rPr>
          <w:bCs/>
          <w:szCs w:val="24"/>
        </w:rPr>
        <w:t>proc.)</w:t>
      </w:r>
      <w:r>
        <w:rPr>
          <w:bCs/>
          <w:szCs w:val="24"/>
        </w:rPr>
        <w:t xml:space="preserve"> planuojama įgyvendinti 2020 m.</w:t>
      </w:r>
      <w:r w:rsidRPr="00E8355C">
        <w:rPr>
          <w:bCs/>
          <w:szCs w:val="24"/>
        </w:rPr>
        <w:t>, o didžiausi</w:t>
      </w:r>
      <w:r>
        <w:rPr>
          <w:bCs/>
          <w:szCs w:val="24"/>
        </w:rPr>
        <w:t>ą</w:t>
      </w:r>
      <w:r w:rsidRPr="00E8355C">
        <w:rPr>
          <w:bCs/>
          <w:szCs w:val="24"/>
        </w:rPr>
        <w:t xml:space="preserve"> </w:t>
      </w:r>
      <w:r>
        <w:rPr>
          <w:bCs/>
          <w:szCs w:val="24"/>
        </w:rPr>
        <w:t xml:space="preserve">dalį – 26 projektus ir programas </w:t>
      </w:r>
      <w:r w:rsidRPr="00E8355C">
        <w:rPr>
          <w:bCs/>
          <w:szCs w:val="24"/>
        </w:rPr>
        <w:t>(55 proc.)</w:t>
      </w:r>
      <w:r>
        <w:rPr>
          <w:bCs/>
          <w:szCs w:val="24"/>
        </w:rPr>
        <w:t xml:space="preserve"> –</w:t>
      </w:r>
      <w:r w:rsidRPr="00E8355C">
        <w:rPr>
          <w:bCs/>
          <w:szCs w:val="24"/>
        </w:rPr>
        <w:t xml:space="preserve"> 2021</w:t>
      </w:r>
      <w:r>
        <w:rPr>
          <w:bCs/>
          <w:szCs w:val="24"/>
        </w:rPr>
        <w:t>–</w:t>
      </w:r>
      <w:r w:rsidRPr="00E8355C">
        <w:rPr>
          <w:bCs/>
          <w:szCs w:val="24"/>
        </w:rPr>
        <w:t xml:space="preserve">2027 m. </w:t>
      </w:r>
      <w:r w:rsidRPr="00E8355C">
        <w:rPr>
          <w:szCs w:val="24"/>
        </w:rPr>
        <w:t>2019 m. vidutiniškai 80 proc. Portfelyje esančių projektų ir programų buvo įgyvendinam</w:t>
      </w:r>
      <w:r>
        <w:rPr>
          <w:szCs w:val="24"/>
        </w:rPr>
        <w:t>i</w:t>
      </w:r>
      <w:r w:rsidRPr="00E8355C">
        <w:rPr>
          <w:szCs w:val="24"/>
        </w:rPr>
        <w:t xml:space="preserve"> </w:t>
      </w:r>
      <w:r>
        <w:rPr>
          <w:szCs w:val="24"/>
        </w:rPr>
        <w:t xml:space="preserve">tinkamai </w:t>
      </w:r>
      <w:r w:rsidRPr="00E8355C">
        <w:rPr>
          <w:szCs w:val="24"/>
        </w:rPr>
        <w:t>pagal suplanuotus terminus, apimt</w:t>
      </w:r>
      <w:r>
        <w:rPr>
          <w:szCs w:val="24"/>
        </w:rPr>
        <w:t>į</w:t>
      </w:r>
      <w:r w:rsidRPr="00E8355C">
        <w:rPr>
          <w:szCs w:val="24"/>
        </w:rPr>
        <w:t xml:space="preserve"> ir biudžetą. </w:t>
      </w:r>
      <w:r>
        <w:rPr>
          <w:szCs w:val="24"/>
        </w:rPr>
        <w:t>Apie</w:t>
      </w:r>
      <w:r w:rsidRPr="000E7101">
        <w:rPr>
          <w:szCs w:val="24"/>
        </w:rPr>
        <w:t xml:space="preserve"> 20 proc. visų Portfelyje esančių projektų</w:t>
      </w:r>
      <w:r>
        <w:rPr>
          <w:szCs w:val="24"/>
        </w:rPr>
        <w:t xml:space="preserve"> ir programų</w:t>
      </w:r>
      <w:r w:rsidRPr="000E7101">
        <w:rPr>
          <w:szCs w:val="24"/>
        </w:rPr>
        <w:t xml:space="preserve"> buvo įvertinti kaip rizikingi, t. y. viršijo projektų</w:t>
      </w:r>
      <w:r>
        <w:rPr>
          <w:szCs w:val="24"/>
        </w:rPr>
        <w:t xml:space="preserve"> ir </w:t>
      </w:r>
      <w:r w:rsidRPr="000E7101">
        <w:rPr>
          <w:szCs w:val="24"/>
        </w:rPr>
        <w:t xml:space="preserve">programų planuose apibrėžtas toleruotinas nuokrypių ribas, kurios </w:t>
      </w:r>
      <w:r>
        <w:rPr>
          <w:szCs w:val="24"/>
        </w:rPr>
        <w:t>daugiausia</w:t>
      </w:r>
      <w:r w:rsidRPr="000E7101">
        <w:rPr>
          <w:szCs w:val="24"/>
        </w:rPr>
        <w:t xml:space="preserve"> susijusios su vėluojančiais terminais.</w:t>
      </w:r>
    </w:p>
    <w:p w14:paraId="77BCEE9F" w14:textId="34862F7C" w:rsidR="0065280B" w:rsidRPr="0090258F" w:rsidRDefault="0065280B" w:rsidP="0065280B">
      <w:pPr>
        <w:ind w:right="-568" w:firstLine="567"/>
        <w:jc w:val="both"/>
      </w:pPr>
      <w:r>
        <w:t>Informacijos apie Komisijos veiklą rengimą koordinavo Vyriausybės kanceliarijos Projektų valdymo grupė (projektų koordinatorė</w:t>
      </w:r>
      <w:r w:rsidRPr="00562684">
        <w:t xml:space="preserve"> </w:t>
      </w:r>
      <w:r>
        <w:t>Virginija Gaidytė</w:t>
      </w:r>
      <w:r w:rsidRPr="00562684">
        <w:t>, tel. 8 706 63</w:t>
      </w:r>
      <w:r>
        <w:t xml:space="preserve"> 826</w:t>
      </w:r>
      <w:r w:rsidRPr="00562684">
        <w:t>, el. paštas</w:t>
      </w:r>
      <w:r w:rsidRPr="0090258F">
        <w:t xml:space="preserve"> </w:t>
      </w:r>
      <w:hyperlink r:id="rId11" w:history="1">
        <w:r w:rsidRPr="00E8355C">
          <w:rPr>
            <w:rStyle w:val="Hipersaitas"/>
            <w:color w:val="auto"/>
            <w:u w:val="none"/>
          </w:rPr>
          <w:t>virginija.gaidyte@lrv.lt</w:t>
        </w:r>
      </w:hyperlink>
      <w:r w:rsidRPr="0090258F">
        <w:t xml:space="preserve">). </w:t>
      </w:r>
    </w:p>
    <w:p w14:paraId="261B35CF" w14:textId="77777777" w:rsidR="0065280B" w:rsidRDefault="0065280B" w:rsidP="0065280B">
      <w:pPr>
        <w:ind w:right="-568" w:firstLine="567"/>
        <w:jc w:val="both"/>
      </w:pPr>
      <w:r>
        <w:t>PRIDEDAMA:</w:t>
      </w:r>
    </w:p>
    <w:p w14:paraId="7CEC1D56" w14:textId="77777777" w:rsidR="0065280B" w:rsidRDefault="0065280B" w:rsidP="0065280B">
      <w:pPr>
        <w:pStyle w:val="Sraopastraipa"/>
        <w:numPr>
          <w:ilvl w:val="0"/>
          <w:numId w:val="4"/>
        </w:numPr>
        <w:ind w:right="-568"/>
        <w:jc w:val="both"/>
      </w:pPr>
      <w:r>
        <w:t>Strateginių projektų portfelio statuso 2019 m. ataskaita, 14 lapų.</w:t>
      </w:r>
    </w:p>
    <w:p w14:paraId="092E75F7" w14:textId="77777777" w:rsidR="0065280B" w:rsidRDefault="0065280B" w:rsidP="0065280B">
      <w:pPr>
        <w:pStyle w:val="Sraopastraipa"/>
        <w:numPr>
          <w:ilvl w:val="0"/>
          <w:numId w:val="4"/>
        </w:numPr>
        <w:ind w:right="-568"/>
        <w:jc w:val="both"/>
      </w:pPr>
      <w:r>
        <w:t>Vyriausybės pasitarimo protokolo projektas, 1 lapas.</w:t>
      </w:r>
    </w:p>
    <w:p w14:paraId="5CAC26F0" w14:textId="09DC6118" w:rsidR="00264D71" w:rsidRDefault="00264D71" w:rsidP="00B84F87">
      <w:pPr>
        <w:jc w:val="both"/>
      </w:pPr>
    </w:p>
    <w:p w14:paraId="66859867" w14:textId="77777777" w:rsidR="00B84F87" w:rsidRDefault="00B84F87" w:rsidP="00B84F87">
      <w:pPr>
        <w:jc w:val="both"/>
      </w:pPr>
    </w:p>
    <w:p w14:paraId="5CAC26FA" w14:textId="7FD51CA9" w:rsidR="00484BCD" w:rsidRDefault="00484BCD" w:rsidP="001236E4">
      <w:pPr>
        <w:tabs>
          <w:tab w:val="right" w:pos="9071"/>
        </w:tabs>
        <w:spacing w:line="360" w:lineRule="auto"/>
        <w:jc w:val="both"/>
      </w:pPr>
      <w:r>
        <w:t>Ministras Pirmininkas</w:t>
      </w:r>
      <w:bookmarkStart w:id="0" w:name="_GoBack"/>
      <w:bookmarkEnd w:id="0"/>
      <w:r w:rsidR="00B07B6B">
        <w:tab/>
        <w:t>Saulius Skvernelis</w:t>
      </w:r>
    </w:p>
    <w:sectPr w:rsidR="00484BCD" w:rsidSect="00871D47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7F2D0" w14:textId="77777777" w:rsidR="00B87409" w:rsidRDefault="00B87409">
      <w:r>
        <w:separator/>
      </w:r>
    </w:p>
  </w:endnote>
  <w:endnote w:type="continuationSeparator" w:id="0">
    <w:p w14:paraId="16D10BC2" w14:textId="77777777" w:rsidR="00B87409" w:rsidRDefault="00B8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E" w14:textId="79C091D0" w:rsidR="00031DF5" w:rsidRDefault="00CC2A71" w:rsidP="00031DF5">
    <w:pPr>
      <w:pStyle w:val="Porat"/>
      <w:jc w:val="right"/>
    </w:pPr>
    <w:r>
      <w:rPr>
        <w:noProof/>
        <w:lang w:eastAsia="lt-LT"/>
      </w:rPr>
      <w:drawing>
        <wp:inline distT="0" distB="0" distL="0" distR="0" wp14:anchorId="207DCA84" wp14:editId="663ABF45">
          <wp:extent cx="1130935" cy="852940"/>
          <wp:effectExtent l="0" t="0" r="0" b="4445"/>
          <wp:docPr id="2" name="Picture 2" descr="C:\Users\migu1\Downloads\333\Tikime laisve_30_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1\Downloads\333\Tikime laisve_30_L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330" cy="875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978FB" w14:textId="77777777" w:rsidR="00B87409" w:rsidRDefault="00B87409">
      <w:r>
        <w:separator/>
      </w:r>
    </w:p>
  </w:footnote>
  <w:footnote w:type="continuationSeparator" w:id="0">
    <w:p w14:paraId="7AB70491" w14:textId="77777777" w:rsidR="00B87409" w:rsidRDefault="00B8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0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C2701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2" w14:textId="6B32570D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7F2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AC2703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ipersaitas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86DC4"/>
    <w:multiLevelType w:val="hybridMultilevel"/>
    <w:tmpl w:val="10F0123C"/>
    <w:lvl w:ilvl="0" w:tplc="028E5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15D72"/>
    <w:rsid w:val="00031DF5"/>
    <w:rsid w:val="000470DF"/>
    <w:rsid w:val="00085549"/>
    <w:rsid w:val="000856D1"/>
    <w:rsid w:val="000B273F"/>
    <w:rsid w:val="000B27EB"/>
    <w:rsid w:val="000D5018"/>
    <w:rsid w:val="000E4D38"/>
    <w:rsid w:val="000F7F6D"/>
    <w:rsid w:val="001236E4"/>
    <w:rsid w:val="00126BD2"/>
    <w:rsid w:val="0013167E"/>
    <w:rsid w:val="00146611"/>
    <w:rsid w:val="00166E02"/>
    <w:rsid w:val="001772C7"/>
    <w:rsid w:val="00193244"/>
    <w:rsid w:val="001945D8"/>
    <w:rsid w:val="001A7A8F"/>
    <w:rsid w:val="001C2F89"/>
    <w:rsid w:val="001D49DA"/>
    <w:rsid w:val="00232F9B"/>
    <w:rsid w:val="00243858"/>
    <w:rsid w:val="0026163C"/>
    <w:rsid w:val="00264D71"/>
    <w:rsid w:val="00282CC9"/>
    <w:rsid w:val="002A7236"/>
    <w:rsid w:val="002C4329"/>
    <w:rsid w:val="0036578D"/>
    <w:rsid w:val="00370CBE"/>
    <w:rsid w:val="003A6EC6"/>
    <w:rsid w:val="003D015C"/>
    <w:rsid w:val="003D43C6"/>
    <w:rsid w:val="00402093"/>
    <w:rsid w:val="00406C7A"/>
    <w:rsid w:val="00453386"/>
    <w:rsid w:val="00461E44"/>
    <w:rsid w:val="00484BCD"/>
    <w:rsid w:val="004877ED"/>
    <w:rsid w:val="00490CA8"/>
    <w:rsid w:val="004F4AB8"/>
    <w:rsid w:val="00501995"/>
    <w:rsid w:val="005262D6"/>
    <w:rsid w:val="00544974"/>
    <w:rsid w:val="00575D50"/>
    <w:rsid w:val="005767DA"/>
    <w:rsid w:val="005773E8"/>
    <w:rsid w:val="005847FB"/>
    <w:rsid w:val="005925C7"/>
    <w:rsid w:val="005C598D"/>
    <w:rsid w:val="005D1AE9"/>
    <w:rsid w:val="006032E6"/>
    <w:rsid w:val="00633F6B"/>
    <w:rsid w:val="006501E7"/>
    <w:rsid w:val="0065280B"/>
    <w:rsid w:val="00674334"/>
    <w:rsid w:val="006A3204"/>
    <w:rsid w:val="006D4EF7"/>
    <w:rsid w:val="006D5405"/>
    <w:rsid w:val="006E11E6"/>
    <w:rsid w:val="006F42CE"/>
    <w:rsid w:val="006F460A"/>
    <w:rsid w:val="00712635"/>
    <w:rsid w:val="00725D5F"/>
    <w:rsid w:val="0073494E"/>
    <w:rsid w:val="00746E3D"/>
    <w:rsid w:val="00754C53"/>
    <w:rsid w:val="00795863"/>
    <w:rsid w:val="00797E75"/>
    <w:rsid w:val="007E3ECD"/>
    <w:rsid w:val="008036C5"/>
    <w:rsid w:val="0080795D"/>
    <w:rsid w:val="00817F22"/>
    <w:rsid w:val="008265B8"/>
    <w:rsid w:val="008538CD"/>
    <w:rsid w:val="0086412B"/>
    <w:rsid w:val="00871D47"/>
    <w:rsid w:val="0087373F"/>
    <w:rsid w:val="00874660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721C6"/>
    <w:rsid w:val="00972C24"/>
    <w:rsid w:val="00973490"/>
    <w:rsid w:val="009B5D05"/>
    <w:rsid w:val="009C4616"/>
    <w:rsid w:val="009D28CD"/>
    <w:rsid w:val="00A164E1"/>
    <w:rsid w:val="00A24671"/>
    <w:rsid w:val="00A84667"/>
    <w:rsid w:val="00AA42D1"/>
    <w:rsid w:val="00AA4A99"/>
    <w:rsid w:val="00AA752E"/>
    <w:rsid w:val="00AD0EF3"/>
    <w:rsid w:val="00AE5708"/>
    <w:rsid w:val="00AF07E1"/>
    <w:rsid w:val="00AF7DFB"/>
    <w:rsid w:val="00B07B6B"/>
    <w:rsid w:val="00B359B8"/>
    <w:rsid w:val="00B616EC"/>
    <w:rsid w:val="00B757B0"/>
    <w:rsid w:val="00B84F87"/>
    <w:rsid w:val="00B87409"/>
    <w:rsid w:val="00B96B4D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C2A71"/>
    <w:rsid w:val="00CC3A74"/>
    <w:rsid w:val="00CE5FA1"/>
    <w:rsid w:val="00CF1EFF"/>
    <w:rsid w:val="00D03CF8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E40E1"/>
    <w:rsid w:val="00DE68C3"/>
    <w:rsid w:val="00E05A53"/>
    <w:rsid w:val="00E245C4"/>
    <w:rsid w:val="00E60477"/>
    <w:rsid w:val="00E632E3"/>
    <w:rsid w:val="00EF6C45"/>
    <w:rsid w:val="00F508F7"/>
    <w:rsid w:val="00F53C05"/>
    <w:rsid w:val="00F621D3"/>
    <w:rsid w:val="00F652E2"/>
    <w:rsid w:val="00F90F8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C26EA"/>
  <w15:docId w15:val="{52E35C52-D5A8-4092-8CD5-8F9C2427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virginija.gaidyte@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2"/>
    <w:rsid w:val="00041F25"/>
    <w:rsid w:val="00072FED"/>
    <w:rsid w:val="000966BB"/>
    <w:rsid w:val="000F0E42"/>
    <w:rsid w:val="001E62A8"/>
    <w:rsid w:val="002B4474"/>
    <w:rsid w:val="00326F2B"/>
    <w:rsid w:val="00377628"/>
    <w:rsid w:val="00482972"/>
    <w:rsid w:val="00484B3C"/>
    <w:rsid w:val="004D5EE7"/>
    <w:rsid w:val="00637BA9"/>
    <w:rsid w:val="00790180"/>
    <w:rsid w:val="007E3A0E"/>
    <w:rsid w:val="008337B7"/>
    <w:rsid w:val="00860EFC"/>
    <w:rsid w:val="00AD008E"/>
    <w:rsid w:val="00AF0D81"/>
    <w:rsid w:val="00BC2496"/>
    <w:rsid w:val="00CA6EDE"/>
    <w:rsid w:val="00E142CE"/>
    <w:rsid w:val="00E470B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11" ma:contentTypeDescription="Kurkite naują dokumentą." ma:contentTypeScope="" ma:versionID="1c226cee2b615eca6a13b3f7ce8778b6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97b853fbf4495e30dbc074705c5f0b18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35AF-F595-4594-AE95-F26C770CD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3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5D272-6865-4380-9531-EFBF6A33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2652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2020-03-02T11:52:00Z</dcterms:created>
  <dc:creator>Daiva Motiejūnaitė</dc:creator>
  <cp:lastModifiedBy>Virginija Gaidytė</cp:lastModifiedBy>
  <cp:lastPrinted>2011-03-14T08:27:00Z</cp:lastPrinted>
  <dcterms:modified xsi:type="dcterms:W3CDTF">2020-03-02T12:12:00Z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