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64d9f8abffc043fa9560f909189b15b3"/>
        <w:lock w:val="sdtLocked"/>
        <w:richText/>
      </w:sdtPr>
      <w:sdtContent>
        <w:p w14:paraId="779DDDCA" w14:textId="77777777">
          <w:pPr>
            <w:tabs>
              <w:tab w:val="center" w:pos="4153"/>
              <w:tab w:val="right" w:pos="8306"/>
            </w:tabs>
            <w:rPr>
              <w:lang w:val="en-GB"/>
            </w:rPr>
          </w:pPr>
        </w:p>
        <w:p w14:paraId="73A9631B" w14:textId="4E4BF84A">
          <w:pPr>
            <w:ind w:left="6480"/>
            <w:jc w:val="center"/>
            <w:rPr>
              <w:b/>
              <w:szCs w:val="24"/>
            </w:rPr>
          </w:pPr>
        </w:p>
        <w:p w14:paraId="73A9631C" w14:textId="77777777">
          <w:pPr>
            <w:tabs>
              <w:tab w:val="left" w:pos="7371"/>
              <w:tab w:val="left" w:pos="7513"/>
            </w:tabs>
            <w:ind w:firstLine="8280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 w14:paraId="73A9631D" w14:textId="5380FF21">
          <w:pPr>
            <w:tabs>
              <w:tab w:val="left" w:pos="7371"/>
              <w:tab w:val="left" w:pos="7513"/>
            </w:tabs>
            <w:rPr>
              <w:b/>
              <w:szCs w:val="24"/>
            </w:rPr>
          </w:pPr>
        </w:p>
        <w:p w14:paraId="73A9631E" w14:textId="77777777">
          <w:pPr>
            <w:jc w:val="center"/>
            <w:rPr>
              <w:b/>
              <w:szCs w:val="24"/>
            </w:rPr>
          </w:pPr>
        </w:p>
        <w:p w14:paraId="73A9631F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LIETUVOS RESPUBLIKOS</w:t>
          </w:r>
        </w:p>
        <w:p w14:paraId="73A96320" w14:textId="1B451B75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left="960"/>
            <w:jc w:val="center"/>
            <w:rPr>
              <w:rFonts w:ascii="Courier New" w:hAnsi="Courier New"/>
              <w:b/>
              <w:sz w:val="20"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ŠALPOS PENSIJŲ ĮSTATYMO NR. I-675 1 STRAIPSNIO PAKEITIMO</w:t>
          </w:r>
        </w:p>
        <w:p w14:paraId="73A96321" w14:textId="77777777">
          <w:pPr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ĮSTATYMAS</w:t>
          </w:r>
        </w:p>
        <w:p w14:paraId="73A96322" w14:textId="77777777">
          <w:pPr>
            <w:jc w:val="center"/>
            <w:rPr>
              <w:b/>
              <w:szCs w:val="24"/>
            </w:rPr>
          </w:pPr>
        </w:p>
        <w:p w14:paraId="73A96323" w14:textId="190884ED">
          <w:pPr>
            <w:tabs>
              <w:tab w:val="left" w:pos="567"/>
            </w:tabs>
            <w:jc w:val="center"/>
            <w:rPr>
              <w:szCs w:val="24"/>
            </w:rPr>
          </w:pPr>
          <w:r>
            <w:rPr>
              <w:szCs w:val="24"/>
            </w:rPr>
            <w:t xml:space="preserve">2019 m.                      d. Nr.</w:t>
          </w:r>
        </w:p>
        <w:p w14:paraId="73A96324" w14:textId="77777777">
          <w:pPr>
            <w:tabs>
              <w:tab w:val="left" w:pos="567"/>
            </w:tabs>
            <w:jc w:val="center"/>
            <w:rPr>
              <w:szCs w:val="24"/>
            </w:rPr>
          </w:pPr>
          <w:r>
            <w:rPr>
              <w:szCs w:val="24"/>
            </w:rPr>
            <w:t>Vilnius</w:t>
          </w:r>
        </w:p>
        <w:p w14:paraId="73A96325" w14:textId="77777777">
          <w:pPr>
            <w:jc w:val="center"/>
            <w:rPr>
              <w:b/>
              <w:szCs w:val="24"/>
            </w:rPr>
          </w:pPr>
        </w:p>
        <w:sdt>
          <w:sdtPr>
            <w:alias w:val="1 str."/>
            <w:tag w:val="part_7e5272be3d7943349538517333f4eb27"/>
            <w:lock w:val="sdtLocked"/>
            <w:richText/>
          </w:sdtPr>
          <w:sdtContent>
            <w:p w14:paraId="73A96326" w14:textId="77777777">
              <w:pPr>
                <w:ind w:firstLine="539"/>
                <w:jc w:val="both"/>
                <w:rPr>
                  <w:b/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7e5272be3d7943349538517333f4eb27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/>
                  <w:bCs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7e5272be3d7943349538517333f4eb27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1 straipsnio pakeitimas</w:t>
                  </w:r>
                </w:sdtContent>
              </w:sdt>
            </w:p>
            <w:sdt>
              <w:sdtPr>
                <w:alias w:val="1 str. 1 d."/>
                <w:tag w:val="part_c7f68a0ac5f44cee93dd1fa1d295e333"/>
                <w:lock w:val="sdtLocked"/>
                <w:richText/>
              </w:sdtPr>
              <w:sdtContent>
                <w:p w14:paraId="73A96327" w14:textId="77777777">
                  <w:pPr>
                    <w:ind w:firstLine="539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Papildyti 1 straipsnio 3 dalį 5 punktu:</w:t>
                  </w:r>
                </w:p>
                <w:sdt>
                  <w:sdtPr>
                    <w:alias w:val="citata"/>
                    <w:tag w:val="part_a8260842117e4685af5ec25a91344141"/>
                    <w:lock w:val="sdtLocked"/>
                    <w:richText/>
                  </w:sdtPr>
                  <w:sdtContent>
                    <w:sdt>
                      <w:sdtPr>
                        <w:alias w:val="5 p."/>
                        <w:tag w:val="part_0be1f26daf294ada83d0ce2904634eee"/>
                        <w:lock w:val="sdtLocked"/>
                        <w:richText/>
                      </w:sdtPr>
                      <w:sdtContent>
                        <w:p w14:paraId="73A96328" w14:textId="436B7134">
                          <w:pPr>
                            <w:ind w:firstLine="539"/>
                            <w:jc w:val="both"/>
                            <w:rPr>
                              <w:bCs/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0be1f26daf294ada83d0ce2904634eee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5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 xml:space="preserve">) Jungtinės Didžiosios Britanijos ir Šiaurės Airijos Karalystės </w:t>
                          </w:r>
                          <w:r>
                            <w:rPr>
                              <w:bCs/>
                              <w:szCs w:val="24"/>
                            </w:rPr>
                            <w:t>piliečiams ir jų šeimos nariams, kuriems išduoti dokumentai, suteikiantys teisę gyventi Lietuvos Respublikoje.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Cs/>
                              <w:szCs w:val="24"/>
                            </w:rPr>
                            <w:t>Šeimos narių sąvoka suprantama taip, kaip ji apibrėžta Lietuvos Respublikos įstatyme „Dėl užsieniečių teisinės padėties.“</w:t>
                          </w:r>
                        </w:p>
                        <w:p w14:paraId="73A96329" w14:textId="77777777">
                          <w:pPr>
                            <w:ind w:firstLine="780"/>
                            <w:jc w:val="both"/>
                            <w:rPr>
                              <w:bCs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055480323f1047d8a92de6c4a581abb1"/>
            <w:lock w:val="sdtLocked"/>
            <w:richText/>
          </w:sdtPr>
          <w:sdtContent>
            <w:p w14:paraId="73A9632A" w14:textId="62231018">
              <w:pPr>
                <w:tabs>
                  <w:tab w:val="left" w:pos="709"/>
                </w:tabs>
                <w:ind w:firstLine="567"/>
                <w:jc w:val="both"/>
                <w:rPr>
                  <w:b/>
                </w:rPr>
              </w:pPr>
              <w:sdt>
                <w:sdtPr>
                  <w:alias w:val="Numeris"/>
                  <w:tag w:val="nr_055480323f1047d8a92de6c4a581abb1"/>
                  <w:lock w:val="sdtLocked"/>
                  <w:richText/>
                </w:sdtPr>
                <w:sdtContent>
                  <w:r>
                    <w:rPr>
                      <w:b/>
                      <w:szCs w:val="24"/>
                    </w:rPr>
                    <w:t>2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055480323f1047d8a92de6c4a581abb1"/>
                  <w:lock w:val="sdtLocked"/>
                  <w:richText/>
                </w:sdtPr>
                <w:sdtContent>
                  <w:r>
                    <w:rPr>
                      <w:b/>
                    </w:rPr>
                    <w:t>Įstatymo įsigaliojimas ir taikymas</w:t>
                  </w:r>
                </w:sdtContent>
              </w:sdt>
            </w:p>
            <w:sdt>
              <w:sdtPr>
                <w:alias w:val="2 str. 1 d."/>
                <w:tag w:val="part_f750717a60444a66a3f20e420c7bdf62"/>
                <w:lock w:val="sdtLocked"/>
                <w:richText/>
              </w:sdtPr>
              <w:sdtContent>
                <w:p w14:paraId="7910DCC5" w14:textId="1C367AB8">
                  <w:pPr>
                    <w:ind w:firstLine="567"/>
                    <w:jc w:val="both"/>
                  </w:pPr>
                  <w:sdt>
                    <w:sdtPr>
                      <w:alias w:val="Numeris"/>
                      <w:tag w:val="nr_f750717a60444a66a3f20e420c7bdf62"/>
                      <w:lock w:val="sdtLocked"/>
                      <w:richText/>
                    </w:sdtPr>
                    <w:sdtContent>
                      <w:r>
                        <w:t>1</w:t>
                      </w:r>
                    </w:sdtContent>
                  </w:sdt>
                  <w:r>
                    <w:t xml:space="preserve">. Šis įstatymas įsigalioja Jungtinei Didžiosios Britanijos ir Šiaurės Airijos Karalystei (toliau – Jungtinė Karalystė) išstojus iš Europos Sąjungos.  </w:t>
                  </w:r>
                </w:p>
              </w:sdtContent>
            </w:sdt>
            <w:sdt>
              <w:sdtPr>
                <w:alias w:val="2 str. 2 d."/>
                <w:tag w:val="part_2b6ec619d6414580b6cd3ee607ff2ac2"/>
                <w:lock w:val="sdtLocked"/>
                <w:richText/>
              </w:sdtPr>
              <w:sdtContent>
                <w:p w14:paraId="11DC45E4" w14:textId="0B8723BA">
                  <w:pPr>
                    <w:ind w:firstLine="567"/>
                    <w:jc w:val="both"/>
                  </w:pPr>
                  <w:sdt>
                    <w:sdtPr>
                      <w:alias w:val="Numeris"/>
                      <w:tag w:val="nr_2b6ec619d6414580b6cd3ee607ff2ac2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</w:rPr>
                    <w:t xml:space="preserve">. Jungtinės Karalystės piliečiams ir jų šeimos nariams, kurie iki Jungtinės Karalystės išstojimo iš Europos Sąjungos yra įgiję teisę gyventi Lietuvos Respublikoje kaip </w:t>
                  </w:r>
                  <w:r>
                    <w:t>Europos Sąjungos valstybės narės piliečiai ir jų šeimos nariai, nurodyti Lietuvos Respublikos šalpos pensijų įstatymo 1 straipsnio 3 dalies 2 punkte</w:t>
                  </w:r>
                  <w:r>
                    <w:rPr>
                      <w:szCs w:val="24"/>
                    </w:rPr>
                    <w:t xml:space="preserve">, iki jiems bus išduotas leidimas laikinai gyventi Lietuvos Respublikoje, bet ne ilgiau kaip </w:t>
                  </w:r>
                  <w:r>
                    <w:t>9 mėnesius nuo Jungtinės Karalystės išstojimo iš Europos Sąjungos</w:t>
                  </w:r>
                  <w:r>
                    <w:rPr>
                      <w:szCs w:val="24"/>
                    </w:rPr>
                    <w:t xml:space="preserve">, </w:t>
                  </w:r>
                  <w:r>
                    <w:t>taikomos iki šio įstatymo įsigaliojimo jiems galiojusios Lietuvos Respublikos šalpos pensijų įstatymo nuostatos.</w:t>
                  </w:r>
                </w:p>
              </w:sdtContent>
            </w:sdt>
            <w:sdt>
              <w:sdtPr>
                <w:alias w:val="2 str. 3 d."/>
                <w:tag w:val="part_1dc1efce1d594d8aacbe550f3ef49117"/>
                <w:lock w:val="sdtLocked"/>
                <w:richText/>
              </w:sdtPr>
              <w:sdtContent>
                <w:p w14:paraId="5CF4556B" w14:textId="77777777">
                  <w:pPr>
                    <w:tabs>
                      <w:tab w:val="left" w:pos="1296"/>
                    </w:tabs>
                    <w:ind w:firstLine="567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1dc1efce1d594d8aacbe550f3ef49117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3</w:t>
                      </w:r>
                    </w:sdtContent>
                  </w:sdt>
                  <w:r>
                    <w:rPr>
                      <w:szCs w:val="24"/>
                    </w:rPr>
                    <w:t>. Jungtinės Karalystės piliečiams ir jų šeimos nariams iki Jungtinės Karalystės išstojimo iš Europos Sąjungos paskirtos šalpos išmokos mokamos Šalpos pensijų įstatyme nustatytomis sąlygomis iki teisės į šalpos išmoką pabaigos.</w:t>
                  </w:r>
                </w:p>
                <w:p w14:paraId="247DDCAA" w14:textId="77777777">
                  <w:pPr>
                    <w:tabs>
                      <w:tab w:val="left" w:pos="1296"/>
                    </w:tabs>
                    <w:jc w:val="both"/>
                    <w:rPr>
                      <w:szCs w:val="24"/>
                    </w:rPr>
                  </w:pPr>
                </w:p>
                <w:p w14:paraId="6F119827" w14:textId="77777777">
                  <w:pPr>
                    <w:ind w:firstLine="567"/>
                    <w:jc w:val="both"/>
                    <w:rPr>
                      <w:szCs w:val="24"/>
                    </w:rPr>
                  </w:pPr>
                </w:p>
                <w:p w14:paraId="606D5B57" w14:textId="77777777">
                  <w:pPr>
                    <w:ind w:firstLine="567"/>
                    <w:jc w:val="both"/>
                    <w:rPr>
                      <w:szCs w:val="24"/>
                    </w:rPr>
                  </w:pPr>
                </w:p>
                <w:p w14:paraId="5D2926F0" w14:textId="0EC79F7B">
                  <w:pPr>
                    <w:ind w:firstLine="567"/>
                    <w:jc w:val="both"/>
                    <w:rPr>
                      <w:i/>
                    </w:rPr>
                  </w:pPr>
                </w:p>
                <w:p w14:paraId="73A9632D" w14:textId="77777777">
                  <w:pPr>
                    <w:jc w:val="center"/>
                    <w:rPr>
                      <w:b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23345ec6d4184f44844ae6af17bec982"/>
            <w:lock w:val="sdtLocked"/>
            <w:richText/>
          </w:sdtPr>
          <w:sdtContent>
            <w:p w14:paraId="73A9632E" w14:textId="77777777">
              <w:pPr>
                <w:ind w:firstLine="708"/>
                <w:jc w:val="both"/>
                <w:rPr>
                  <w:i/>
                  <w:color w:val="000000"/>
                </w:rPr>
              </w:pPr>
              <w:r>
                <w:rPr>
                  <w:i/>
                  <w:color w:val="000000"/>
                </w:rPr>
                <w:t>Skelbiu šį Lietuvos Respublikos Seimo priimtą įstatymą.</w:t>
              </w:r>
            </w:p>
            <w:p w14:paraId="73A9632F" w14:textId="77777777">
              <w:pPr>
                <w:jc w:val="both"/>
                <w:rPr>
                  <w:color w:val="000000"/>
                </w:rPr>
              </w:pPr>
            </w:p>
            <w:p w14:paraId="73A96330" w14:textId="77777777">
              <w:pPr>
                <w:jc w:val="both"/>
                <w:rPr>
                  <w:szCs w:val="24"/>
                </w:rPr>
              </w:pPr>
              <w:r>
                <w:rPr>
                  <w:szCs w:val="24"/>
                </w:rPr>
                <w:t>Respublikos Prezidentas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565FD" w14:textId="77777777">
      <w:r>
        <w:separator/>
      </w:r>
    </w:p>
  </w:endnote>
  <w:endnote w:type="continuationSeparator" w:id="0">
    <w:p w14:paraId="21977F3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96339" w14:textId="77777777">
    <w:pPr>
      <w:tabs>
        <w:tab w:val="center" w:pos="4819"/>
        <w:tab w:val="right" w:pos="9638"/>
      </w:tabs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9633A" w14:textId="77777777">
    <w:pPr>
      <w:tabs>
        <w:tab w:val="center" w:pos="4819"/>
        <w:tab w:val="right" w:pos="9638"/>
      </w:tabs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9633C" w14:textId="77777777">
    <w:pPr>
      <w:tabs>
        <w:tab w:val="center" w:pos="4819"/>
        <w:tab w:val="right" w:pos="9638"/>
      </w:tabs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62CE8" w14:textId="77777777">
      <w:r>
        <w:separator/>
      </w:r>
    </w:p>
  </w:footnote>
  <w:footnote w:type="continuationSeparator" w:id="0">
    <w:p w14:paraId="26D07348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96335" w14:textId="77777777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73A96336" w14:textId="77777777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96337" w14:textId="77777777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73A96338" w14:textId="77777777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9633B" w14:textId="77777777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4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631A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4532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7543037c87e745d5b4d052bf4c16ca50" PartId="64d9f8abffc043fa9560f909189b15b3">
    <Part Type="straipsnis" Nr="1" Abbr="1 str." Title="1 straipsnio pakeitimas" DocPartId="a19cb5b1b0b9444cbec45500c18d931a" PartId="7e5272be3d7943349538517333f4eb27">
      <Part Type="strDalis" Nr="1" Abbr="1 str. 1 d." DocPartId="7fc9762b16e44338a275ac53a96ce03e" PartId="c7f68a0ac5f44cee93dd1fa1d295e333">
        <Part Type="citata" DocPartId="408b2ffe41af4a369e7d6f6a02720f3f" PartId="a8260842117e4685af5ec25a91344141">
          <Part Type="strPunktas" Nr="5" Abbr="5 p." DocPartId="77d0343d45d44d40ba165119e1b42148" PartId="0be1f26daf294ada83d0ce2904634eee"/>
        </Part>
      </Part>
    </Part>
    <Part Type="straipsnis" Nr="2" Abbr="2 str." Title="Įstatymo įsigaliojimas ir taikymas" DocPartId="655daf05e53f491cb96c62a3db16a1de" PartId="055480323f1047d8a92de6c4a581abb1">
      <Part Type="strDalis" Nr="1" Abbr="2 str. 1 d." DocPartId="5ef3f5f1c67646289f564e45a12ee2b8" PartId="f750717a60444a66a3f20e420c7bdf62"/>
      <Part Type="strDalis" Nr="2" Abbr="2 str. 2 d." DocPartId="c59d9a02ecc54a4d8006c340011d4739" PartId="2b6ec619d6414580b6cd3ee607ff2ac2"/>
      <Part Type="strDalis" Nr="3" Abbr="2 str. 3 d." DocPartId="35845ec3eeb740949144d53aeb963bab" PartId="1dc1efce1d594d8aacbe550f3ef49117"/>
    </Part>
    <Part Type="signatura" DocPartId="da566a8dea22474f93072c19b7104094" PartId="23345ec6d4184f44844ae6af17bec982"/>
  </Part>
</Parts>
</file>

<file path=customXml/itemProps1.xml><?xml version="1.0" encoding="utf-8"?>
<ds:datastoreItem xmlns:ds="http://schemas.openxmlformats.org/officeDocument/2006/customXml" ds:itemID="{A1C8A2E0-E4A9-4DA0-B591-53EFA00F0E73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1420</Characters>
  <Application>Microsoft Office Word</Application>
  <DocSecurity>4</DocSecurity>
  <Lines>40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2019-02-21T09:20:00Z</dcterms:created>
  <dc:creator>Win2003Stdx32</dc:creator>
  <cp:lastModifiedBy>Asseco</cp:lastModifiedBy>
  <cp:lastPrinted>2019-01-11T09:04:00Z</cp:lastPrinted>
  <dcterms:modified xsi:type="dcterms:W3CDTF">2019-02-21T09:20:00Z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