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B4BF" w14:textId="77777777" w:rsidR="0052594B" w:rsidRDefault="004A420D">
      <w:pPr>
        <w:tabs>
          <w:tab w:val="left" w:pos="8520"/>
          <w:tab w:val="left" w:pos="9088"/>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Projekto </w:t>
      </w:r>
    </w:p>
    <w:p w14:paraId="3996B4C0" w14:textId="77777777" w:rsidR="0052594B" w:rsidRDefault="004A420D">
      <w:pPr>
        <w:tabs>
          <w:tab w:val="left" w:pos="8662"/>
          <w:tab w:val="left" w:pos="8804"/>
          <w:tab w:val="left" w:pos="9088"/>
        </w:tabs>
        <w:spacing w:after="0" w:line="240" w:lineRule="auto"/>
        <w:ind w:right="-590"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lyginamasis variantas</w:t>
      </w:r>
    </w:p>
    <w:p w14:paraId="3996B4C1" w14:textId="77777777" w:rsidR="0052594B" w:rsidRDefault="0052594B">
      <w:pPr>
        <w:spacing w:after="0" w:line="240" w:lineRule="auto"/>
        <w:ind w:firstLine="567"/>
        <w:jc w:val="center"/>
        <w:rPr>
          <w:rFonts w:ascii="Times New Roman" w:eastAsia="Times New Roman" w:hAnsi="Times New Roman" w:cs="Times New Roman"/>
          <w:b/>
          <w:sz w:val="24"/>
        </w:rPr>
      </w:pPr>
    </w:p>
    <w:p w14:paraId="3996B4C2" w14:textId="77777777"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3996B4C3" w14:textId="77777777"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LIETUVOS RESPUBLIKOS </w:t>
      </w:r>
    </w:p>
    <w:p w14:paraId="3996B4C4" w14:textId="77777777"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LIETUVOS ŠAULIŲ SĄJUNGOS ĮSTATYMO NR. VIII-375 1, 4, 12, 13, 26, 30, 35, 36 IR 41 STRAIPSNIŲ PAKEITIMO IR ĮSTATYMO PAPILDYMO 31</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31</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31</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 xml:space="preserve"> STRAIPSNIAIS, PENKTUOJU</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SKIRSNIU</w:t>
      </w:r>
    </w:p>
    <w:p w14:paraId="3996B4C5" w14:textId="77777777"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ĮSTATYMAS</w:t>
      </w:r>
    </w:p>
    <w:p w14:paraId="3996B4C6" w14:textId="77777777" w:rsidR="0052594B" w:rsidRDefault="0052594B">
      <w:pPr>
        <w:spacing w:after="0" w:line="240" w:lineRule="auto"/>
        <w:ind w:firstLine="567"/>
        <w:jc w:val="center"/>
        <w:rPr>
          <w:rFonts w:ascii="Times New Roman" w:eastAsia="Times New Roman" w:hAnsi="Times New Roman" w:cs="Times New Roman"/>
          <w:b/>
          <w:sz w:val="24"/>
        </w:rPr>
      </w:pPr>
    </w:p>
    <w:p w14:paraId="3996B4C7" w14:textId="77777777" w:rsidR="0052594B" w:rsidRDefault="004A420D">
      <w:pPr>
        <w:spacing w:after="0" w:line="240" w:lineRule="auto"/>
        <w:ind w:firstLine="567"/>
        <w:jc w:val="center"/>
        <w:rPr>
          <w:rFonts w:ascii="Times New Roman" w:eastAsia="Times New Roman" w:hAnsi="Times New Roman" w:cs="Times New Roman"/>
          <w:sz w:val="24"/>
        </w:rPr>
      </w:pPr>
      <w:r>
        <w:rPr>
          <w:rFonts w:ascii="Times New Roman" w:eastAsia="Times New Roman" w:hAnsi="Times New Roman" w:cs="Times New Roman"/>
          <w:sz w:val="24"/>
        </w:rPr>
        <w:t xml:space="preserve">2020 m.                                     d. Nr. </w:t>
      </w:r>
    </w:p>
    <w:p w14:paraId="3996B4C8" w14:textId="77777777" w:rsidR="0052594B" w:rsidRDefault="004A420D">
      <w:pPr>
        <w:spacing w:after="0" w:line="240" w:lineRule="auto"/>
        <w:ind w:firstLine="567"/>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14:paraId="3996B4C9" w14:textId="77777777" w:rsidR="0052594B" w:rsidRDefault="0052594B">
      <w:pPr>
        <w:spacing w:after="0" w:line="240" w:lineRule="auto"/>
        <w:ind w:firstLine="567"/>
        <w:jc w:val="both"/>
        <w:rPr>
          <w:rFonts w:ascii="Times New Roman" w:eastAsia="Times New Roman" w:hAnsi="Times New Roman" w:cs="Times New Roman"/>
          <w:b/>
          <w:sz w:val="24"/>
        </w:rPr>
      </w:pPr>
    </w:p>
    <w:p w14:paraId="3996B4CA"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1 straipsnis. 1 straipsnio pakeitimas</w:t>
      </w:r>
    </w:p>
    <w:p w14:paraId="3996B4CB"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Pakeisti 1 straipsnį ir jį išdėstyti taip:</w:t>
      </w:r>
    </w:p>
    <w:p w14:paraId="3996B4CC"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straipsnis. Įstatymo paskirtis</w:t>
      </w:r>
    </w:p>
    <w:p w14:paraId="3996B4CD"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Šis įstatymas nustato Lietuvos šaulių sąjungos (toliau – LŠS) ir jos narių statusą ir veiklą, </w:t>
      </w:r>
      <w:r>
        <w:rPr>
          <w:rFonts w:ascii="Times New Roman" w:eastAsia="Times New Roman" w:hAnsi="Times New Roman" w:cs="Times New Roman"/>
          <w:b/>
          <w:sz w:val="24"/>
        </w:rPr>
        <w:t>finansavimą,</w:t>
      </w:r>
      <w:r>
        <w:rPr>
          <w:rFonts w:ascii="Times New Roman" w:eastAsia="Times New Roman" w:hAnsi="Times New Roman" w:cs="Times New Roman"/>
          <w:sz w:val="24"/>
        </w:rPr>
        <w:t xml:space="preserve"> </w:t>
      </w:r>
      <w:r>
        <w:rPr>
          <w:rFonts w:ascii="Times New Roman" w:eastAsia="Times New Roman" w:hAnsi="Times New Roman" w:cs="Times New Roman"/>
          <w:b/>
          <w:sz w:val="24"/>
        </w:rPr>
        <w:t>bendradarbiavimą su kitomis valstybės ir savivaldybių institucijomis ir įstaigomis,</w:t>
      </w:r>
      <w:r>
        <w:rPr>
          <w:rFonts w:ascii="Times New Roman" w:eastAsia="Times New Roman" w:hAnsi="Times New Roman" w:cs="Times New Roman"/>
          <w:sz w:val="24"/>
        </w:rPr>
        <w:t xml:space="preserve"> </w:t>
      </w:r>
      <w:r>
        <w:rPr>
          <w:rFonts w:ascii="Times New Roman" w:eastAsia="Times New Roman" w:hAnsi="Times New Roman" w:cs="Times New Roman"/>
          <w:b/>
          <w:sz w:val="24"/>
        </w:rPr>
        <w:t>taip pat valstybės turto perdavimą LŠS patikėjimo teise</w:t>
      </w:r>
      <w:r>
        <w:rPr>
          <w:rFonts w:ascii="Times New Roman" w:eastAsia="Times New Roman" w:hAnsi="Times New Roman" w:cs="Times New Roman"/>
          <w:sz w:val="24"/>
        </w:rPr>
        <w:t>.“</w:t>
      </w:r>
    </w:p>
    <w:p w14:paraId="3996B4CE" w14:textId="77777777" w:rsidR="0052594B" w:rsidRDefault="0052594B">
      <w:pPr>
        <w:spacing w:after="0" w:line="240" w:lineRule="auto"/>
        <w:jc w:val="both"/>
        <w:rPr>
          <w:rFonts w:ascii="Times New Roman" w:eastAsia="Times New Roman" w:hAnsi="Times New Roman" w:cs="Times New Roman"/>
          <w:b/>
          <w:sz w:val="24"/>
        </w:rPr>
      </w:pPr>
    </w:p>
    <w:p w14:paraId="3996B4CF" w14:textId="77777777" w:rsidR="0052594B" w:rsidRDefault="004A420D">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2 straipsnis. 4 straipsnio pakeitimas</w:t>
      </w:r>
    </w:p>
    <w:p w14:paraId="3996B4D0" w14:textId="77777777"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Pakeisti 4 straipsnio 1 dalies 7 punktą ir jį išdėstyti taip:</w:t>
      </w:r>
    </w:p>
    <w:p w14:paraId="3996B4D1" w14:textId="77777777" w:rsidR="0052594B" w:rsidRDefault="004A420D">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sz w:val="24"/>
        </w:rPr>
        <w:t>„7) asmenų priėmimo į LŠS, išstojimo ir pašalinimo iš LŠS tvarka, taip pat narystės LŠS sustabdymo</w:t>
      </w:r>
      <w:r>
        <w:rPr>
          <w:rFonts w:ascii="Times New Roman" w:eastAsia="Times New Roman" w:hAnsi="Times New Roman" w:cs="Times New Roman"/>
          <w:strike/>
          <w:sz w:val="24"/>
        </w:rPr>
        <w:t xml:space="preserve"> pagrindai</w:t>
      </w:r>
      <w:r>
        <w:rPr>
          <w:rFonts w:ascii="Times New Roman" w:eastAsia="Times New Roman" w:hAnsi="Times New Roman" w:cs="Times New Roman"/>
          <w:sz w:val="24"/>
        </w:rPr>
        <w:t xml:space="preserve"> ir</w:t>
      </w:r>
      <w:r>
        <w:rPr>
          <w:rFonts w:ascii="Times New Roman" w:eastAsia="Times New Roman" w:hAnsi="Times New Roman" w:cs="Times New Roman"/>
          <w:b/>
          <w:sz w:val="24"/>
        </w:rPr>
        <w:t xml:space="preserve"> atnaujinimo </w:t>
      </w:r>
      <w:r>
        <w:rPr>
          <w:rFonts w:ascii="Times New Roman" w:eastAsia="Times New Roman" w:hAnsi="Times New Roman" w:cs="Times New Roman"/>
          <w:sz w:val="24"/>
        </w:rPr>
        <w:t>tvarka;“</w:t>
      </w:r>
    </w:p>
    <w:p w14:paraId="3996B4D2" w14:textId="77777777"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Pripažinti netekusiu galios 4 straipsnio 1 dalies 12 punktą.</w:t>
      </w:r>
    </w:p>
    <w:p w14:paraId="3996B4D3" w14:textId="77777777" w:rsidR="0052594B" w:rsidRDefault="004A420D">
      <w:pPr>
        <w:spacing w:after="0" w:line="240" w:lineRule="auto"/>
        <w:ind w:firstLine="567"/>
        <w:jc w:val="both"/>
        <w:rPr>
          <w:rFonts w:ascii="Times New Roman" w:eastAsia="Times New Roman" w:hAnsi="Times New Roman" w:cs="Times New Roman"/>
          <w:strike/>
          <w:sz w:val="24"/>
        </w:rPr>
      </w:pPr>
      <w:r>
        <w:rPr>
          <w:rFonts w:ascii="Times New Roman" w:eastAsia="Times New Roman" w:hAnsi="Times New Roman" w:cs="Times New Roman"/>
          <w:strike/>
          <w:sz w:val="24"/>
        </w:rPr>
        <w:t>12) LŠS kovinių būrių sudarymas ir šaulio tarnyba koviniame būryje;</w:t>
      </w:r>
    </w:p>
    <w:p w14:paraId="3996B4D4" w14:textId="77777777"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Pakeisti 4 straipsnio 1 dalies 16 punktą ir jį išdėstyti taip:</w:t>
      </w:r>
    </w:p>
    <w:p w14:paraId="3996B4D5" w14:textId="77777777" w:rsidR="0052594B" w:rsidRDefault="004A420D">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sz w:val="24"/>
        </w:rPr>
        <w:t xml:space="preserve">„16) šaulių </w:t>
      </w:r>
      <w:r>
        <w:rPr>
          <w:rFonts w:ascii="Times New Roman" w:eastAsia="Times New Roman" w:hAnsi="Times New Roman" w:cs="Times New Roman"/>
          <w:strike/>
          <w:sz w:val="24"/>
        </w:rPr>
        <w:t>drausminė atsakomybė,</w:t>
      </w:r>
      <w:r>
        <w:rPr>
          <w:rFonts w:ascii="Times New Roman" w:eastAsia="Times New Roman" w:hAnsi="Times New Roman" w:cs="Times New Roman"/>
          <w:sz w:val="24"/>
        </w:rPr>
        <w:t xml:space="preserve"> </w:t>
      </w:r>
      <w:r>
        <w:rPr>
          <w:rFonts w:ascii="Times New Roman" w:eastAsia="Times New Roman" w:hAnsi="Times New Roman" w:cs="Times New Roman"/>
          <w:b/>
          <w:sz w:val="24"/>
        </w:rPr>
        <w:t>drausminio nusižengimo tyrimo tvarka</w:t>
      </w:r>
      <w:r>
        <w:rPr>
          <w:rFonts w:ascii="Times New Roman" w:eastAsia="Times New Roman" w:hAnsi="Times New Roman" w:cs="Times New Roman"/>
          <w:sz w:val="24"/>
        </w:rPr>
        <w:t>;“</w:t>
      </w:r>
    </w:p>
    <w:p w14:paraId="3996B4D6" w14:textId="77777777" w:rsidR="0052594B" w:rsidRDefault="0052594B">
      <w:pPr>
        <w:spacing w:after="0" w:line="240" w:lineRule="auto"/>
        <w:jc w:val="both"/>
        <w:rPr>
          <w:rFonts w:ascii="Times New Roman" w:eastAsia="Times New Roman" w:hAnsi="Times New Roman" w:cs="Times New Roman"/>
          <w:b/>
          <w:sz w:val="24"/>
        </w:rPr>
      </w:pPr>
    </w:p>
    <w:p w14:paraId="3996B4D7"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3 straipsnis. 12 straipsnio pakeitimas</w:t>
      </w:r>
    </w:p>
    <w:p w14:paraId="3996B4D8"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Pakeisti 12 straipsnio 5 dalį ir ją išdėstyti taip:</w:t>
      </w:r>
    </w:p>
    <w:p w14:paraId="3996B4D9"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 LŠS ar Krašto apsaugos ministerijos išlaidos, susijusios su LŠS vykdoma pilietinio ir tautinio ugdymo veikla įgyvendinant pilietinio ir tautinio ugdymo neformaliojo švietimo programas, pilietinio ugdymo veikla krašto gynybos srityje, šaulių parengimo ginkluotai valstybės gynybai išlaidos, LŠS veiklai naudojamų pastatų išlaikymo išlaidos (mokesčiai už suvartotą šaltą ir karštą vandenį, elektros energiją, gamtines dujas, šilumos energiją ir komunalines paslaugas), transporto ir kitos su pagalba LŠS veiklai administruoti susijusios išlaidos apmokamos iš Krašto apsaugos ministerijai skiriamų valstybės biudžeto asignavimų. Krašto apsaugos ministerija gali perduoti LŠS valdyti,</w:t>
      </w:r>
      <w:r>
        <w:rPr>
          <w:rFonts w:ascii="Times New Roman" w:eastAsia="Times New Roman" w:hAnsi="Times New Roman" w:cs="Times New Roman"/>
          <w:strike/>
          <w:sz w:val="24"/>
        </w:rPr>
        <w:t xml:space="preserve"> ir</w:t>
      </w:r>
      <w:r>
        <w:rPr>
          <w:rFonts w:ascii="Times New Roman" w:eastAsia="Times New Roman" w:hAnsi="Times New Roman" w:cs="Times New Roman"/>
          <w:sz w:val="24"/>
        </w:rPr>
        <w:t xml:space="preserve"> naudoti </w:t>
      </w:r>
      <w:r>
        <w:rPr>
          <w:rFonts w:ascii="Times New Roman" w:eastAsia="Times New Roman" w:hAnsi="Times New Roman" w:cs="Times New Roman"/>
          <w:b/>
          <w:sz w:val="24"/>
        </w:rPr>
        <w:t>ir disponuoti juo</w:t>
      </w:r>
      <w:r>
        <w:rPr>
          <w:rFonts w:ascii="Times New Roman" w:eastAsia="Times New Roman" w:hAnsi="Times New Roman" w:cs="Times New Roman"/>
          <w:sz w:val="24"/>
        </w:rPr>
        <w:t xml:space="preserve"> patikėjimo teise </w:t>
      </w:r>
      <w:r>
        <w:rPr>
          <w:rFonts w:ascii="Times New Roman" w:eastAsia="Times New Roman" w:hAnsi="Times New Roman" w:cs="Times New Roman"/>
          <w:strike/>
          <w:sz w:val="24"/>
        </w:rPr>
        <w:t xml:space="preserve"> pagal turto patikėjimo sutartį</w:t>
      </w:r>
      <w:r>
        <w:rPr>
          <w:rFonts w:ascii="Times New Roman" w:eastAsia="Times New Roman" w:hAnsi="Times New Roman" w:cs="Times New Roman"/>
          <w:sz w:val="24"/>
        </w:rPr>
        <w:t xml:space="preserve"> LŠS vykdomai pilietinio ir tautinio ugdymo veiklai įgyvendinant pilietinio ir tautinio ugdymo neformaliojo švietimo programas, taip pat pilietinio ugdymo veiklai krašto gynybos srityje reikalingą Krašto apsaugos ministerijos patikėjimo teise valdomą trumpalaikį materialųjį turtą.“</w:t>
      </w:r>
    </w:p>
    <w:p w14:paraId="3996B4DA" w14:textId="77777777" w:rsidR="0052594B" w:rsidRDefault="0052594B">
      <w:pPr>
        <w:spacing w:after="0" w:line="240" w:lineRule="auto"/>
        <w:jc w:val="both"/>
        <w:rPr>
          <w:rFonts w:ascii="Times New Roman" w:eastAsia="Times New Roman" w:hAnsi="Times New Roman" w:cs="Times New Roman"/>
          <w:sz w:val="24"/>
        </w:rPr>
      </w:pPr>
    </w:p>
    <w:p w14:paraId="3996B4DB" w14:textId="77777777" w:rsidR="0052594B" w:rsidRDefault="0052594B">
      <w:pPr>
        <w:spacing w:after="0" w:line="240" w:lineRule="auto"/>
        <w:jc w:val="both"/>
        <w:rPr>
          <w:rFonts w:ascii="Times New Roman" w:eastAsia="Times New Roman" w:hAnsi="Times New Roman" w:cs="Times New Roman"/>
          <w:b/>
          <w:sz w:val="24"/>
        </w:rPr>
      </w:pPr>
    </w:p>
    <w:p w14:paraId="3996B4DC"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4 straipsnis. 13 straipsnio pakeitimas</w:t>
      </w:r>
    </w:p>
    <w:p w14:paraId="3996B4DD"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Pripažinti netekusiu galios 13 straipsnio 1 dalies 6 punktą.</w:t>
      </w:r>
    </w:p>
    <w:p w14:paraId="3996B4DE" w14:textId="77777777" w:rsidR="0052594B" w:rsidRDefault="004A420D">
      <w:pPr>
        <w:spacing w:after="0" w:line="240" w:lineRule="auto"/>
        <w:jc w:val="both"/>
        <w:rPr>
          <w:rFonts w:ascii="Times New Roman" w:eastAsia="Times New Roman" w:hAnsi="Times New Roman" w:cs="Times New Roman"/>
          <w:strike/>
          <w:sz w:val="24"/>
        </w:rPr>
      </w:pPr>
      <w:r>
        <w:rPr>
          <w:rFonts w:ascii="Times New Roman" w:eastAsia="Times New Roman" w:hAnsi="Times New Roman" w:cs="Times New Roman"/>
          <w:sz w:val="24"/>
        </w:rPr>
        <w:t xml:space="preserve">        </w:t>
      </w:r>
      <w:r>
        <w:rPr>
          <w:rFonts w:ascii="Times New Roman" w:eastAsia="Times New Roman" w:hAnsi="Times New Roman" w:cs="Times New Roman"/>
          <w:strike/>
          <w:sz w:val="24"/>
        </w:rPr>
        <w:t xml:space="preserve"> 6) aprūpinti LŠS kovinių būrių šaulius lauko uniforma ir ekipuote</w:t>
      </w:r>
    </w:p>
    <w:p w14:paraId="3996B4DF"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2</w:t>
      </w:r>
      <w:r>
        <w:rPr>
          <w:rFonts w:ascii="Times New Roman" w:eastAsia="Times New Roman" w:hAnsi="Times New Roman" w:cs="Times New Roman"/>
          <w:b/>
          <w:sz w:val="24"/>
        </w:rPr>
        <w:t xml:space="preserve">. </w:t>
      </w:r>
      <w:r>
        <w:rPr>
          <w:rFonts w:ascii="Times New Roman" w:eastAsia="Times New Roman" w:hAnsi="Times New Roman" w:cs="Times New Roman"/>
          <w:sz w:val="24"/>
        </w:rPr>
        <w:t>Pakeisti 13 straipsnio 2 dalį ir ją išdėstyti taip:</w:t>
      </w:r>
    </w:p>
    <w:p w14:paraId="3996B4E0" w14:textId="77777777" w:rsidR="000865ED" w:rsidRDefault="004A420D">
      <w:pPr>
        <w:spacing w:after="0" w:line="240" w:lineRule="auto"/>
        <w:jc w:val="both"/>
        <w:rPr>
          <w:rFonts w:ascii="Times New Roman" w:eastAsia="Times New Roman" w:hAnsi="Times New Roman" w:cs="Times New Roman"/>
          <w:strike/>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„2. </w:t>
      </w:r>
      <w:r>
        <w:rPr>
          <w:rFonts w:ascii="Times New Roman" w:eastAsia="Times New Roman" w:hAnsi="Times New Roman" w:cs="Times New Roman"/>
          <w:strike/>
          <w:sz w:val="24"/>
        </w:rPr>
        <w:t>Kariuomenės vado sprendimu kariuomenė gali padėti aprūpinti šaulius šaulio uniformomi</w:t>
      </w:r>
    </w:p>
    <w:p w14:paraId="3996B4E1" w14:textId="4525E212" w:rsidR="000865ED" w:rsidRPr="000865ED" w:rsidRDefault="000865ED">
      <w:pPr>
        <w:spacing w:after="0" w:line="240" w:lineRule="auto"/>
        <w:jc w:val="both"/>
        <w:rPr>
          <w:rFonts w:ascii="Times New Roman" w:eastAsia="Times New Roman" w:hAnsi="Times New Roman" w:cs="Times New Roman"/>
          <w:b/>
          <w:sz w:val="24"/>
        </w:rPr>
      </w:pPr>
      <w:r w:rsidRPr="000865ED">
        <w:rPr>
          <w:rFonts w:ascii="Times New Roman" w:eastAsia="Times New Roman" w:hAnsi="Times New Roman" w:cs="Times New Roman"/>
          <w:b/>
          <w:sz w:val="24"/>
        </w:rPr>
        <w:lastRenderedPageBreak/>
        <w:t>Kariuomenės vadui priėmus sprendimą</w:t>
      </w:r>
      <w:r w:rsidR="00F9450F">
        <w:rPr>
          <w:rFonts w:ascii="Times New Roman" w:eastAsia="Times New Roman" w:hAnsi="Times New Roman" w:cs="Times New Roman"/>
          <w:b/>
          <w:sz w:val="24"/>
        </w:rPr>
        <w:t>,</w:t>
      </w:r>
      <w:r w:rsidRPr="000865ED">
        <w:rPr>
          <w:rFonts w:ascii="Times New Roman" w:eastAsia="Times New Roman" w:hAnsi="Times New Roman" w:cs="Times New Roman"/>
          <w:b/>
          <w:sz w:val="24"/>
        </w:rPr>
        <w:t xml:space="preserve">  kariuomenėje gali būti </w:t>
      </w:r>
      <w:r w:rsidR="00F9450F" w:rsidRPr="00F9450F">
        <w:rPr>
          <w:rFonts w:ascii="Times New Roman" w:eastAsia="Times New Roman" w:hAnsi="Times New Roman" w:cs="Times New Roman"/>
          <w:b/>
          <w:sz w:val="24"/>
        </w:rPr>
        <w:t xml:space="preserve">neatlygintinai </w:t>
      </w:r>
      <w:r w:rsidRPr="000865ED">
        <w:rPr>
          <w:rFonts w:ascii="Times New Roman" w:eastAsia="Times New Roman" w:hAnsi="Times New Roman" w:cs="Times New Roman"/>
          <w:b/>
          <w:sz w:val="24"/>
        </w:rPr>
        <w:t>saugoma LŠS Lietuvos Respublikos Vyriausybės sprendimu perduota karinė įranga. Sprendime nurodoma karinės įrangos saugojimo vieta, termina</w:t>
      </w:r>
      <w:r w:rsidR="00F9450F">
        <w:rPr>
          <w:rFonts w:ascii="Times New Roman" w:eastAsia="Times New Roman" w:hAnsi="Times New Roman" w:cs="Times New Roman"/>
          <w:b/>
          <w:sz w:val="24"/>
        </w:rPr>
        <w:t>s, asmuo, įgaliotas pasirašyti p</w:t>
      </w:r>
      <w:r w:rsidRPr="000865ED">
        <w:rPr>
          <w:rFonts w:ascii="Times New Roman" w:eastAsia="Times New Roman" w:hAnsi="Times New Roman" w:cs="Times New Roman"/>
          <w:b/>
          <w:sz w:val="24"/>
        </w:rPr>
        <w:t>asaugos sutartį ir karinės įrangos priėmimo ir perdavimo aktą.</w:t>
      </w:r>
      <w:r w:rsidRPr="000865ED">
        <w:rPr>
          <w:rFonts w:ascii="Times New Roman" w:eastAsia="Times New Roman" w:hAnsi="Times New Roman" w:cs="Times New Roman"/>
          <w:sz w:val="24"/>
        </w:rPr>
        <w:t>“</w:t>
      </w:r>
      <w:r w:rsidR="004A420D" w:rsidRPr="000865ED">
        <w:rPr>
          <w:rFonts w:ascii="Times New Roman" w:eastAsia="Times New Roman" w:hAnsi="Times New Roman" w:cs="Times New Roman"/>
          <w:b/>
          <w:sz w:val="24"/>
        </w:rPr>
        <w:t xml:space="preserve"> </w:t>
      </w:r>
    </w:p>
    <w:p w14:paraId="3996B4E2" w14:textId="77777777" w:rsidR="0052594B" w:rsidRDefault="0052594B">
      <w:pPr>
        <w:spacing w:after="0" w:line="240" w:lineRule="auto"/>
        <w:jc w:val="both"/>
        <w:rPr>
          <w:rFonts w:ascii="Times New Roman" w:eastAsia="Times New Roman" w:hAnsi="Times New Roman" w:cs="Times New Roman"/>
          <w:sz w:val="24"/>
        </w:rPr>
      </w:pPr>
    </w:p>
    <w:p w14:paraId="3996B4E3"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5 straipsnis. 26 straipsnio pakeitimas</w:t>
      </w:r>
    </w:p>
    <w:p w14:paraId="3996B4E4"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Pakeisti 26 straipsnio 13 dalies 6 punktą ir jį išdėstyti taip:</w:t>
      </w:r>
    </w:p>
    <w:p w14:paraId="3996B4E5"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„6) skiria, atleidžia ir nušalina nuo pareigų rinktinių vadų pavaduotojus, </w:t>
      </w:r>
      <w:r>
        <w:rPr>
          <w:rFonts w:ascii="Times New Roman" w:eastAsia="Times New Roman" w:hAnsi="Times New Roman" w:cs="Times New Roman"/>
          <w:strike/>
          <w:sz w:val="24"/>
        </w:rPr>
        <w:t>ir šaulius LŠS štabo pareigūnus</w:t>
      </w:r>
      <w:r>
        <w:rPr>
          <w:rFonts w:ascii="Times New Roman" w:eastAsia="Times New Roman" w:hAnsi="Times New Roman" w:cs="Times New Roman"/>
          <w:sz w:val="24"/>
        </w:rPr>
        <w:t>, o LŠS statute numatytais atvejais – ir kitus šaulius;“</w:t>
      </w:r>
    </w:p>
    <w:p w14:paraId="3996B4E6" w14:textId="77777777" w:rsidR="0052594B" w:rsidRDefault="0052594B">
      <w:pPr>
        <w:spacing w:after="0" w:line="240" w:lineRule="auto"/>
        <w:jc w:val="both"/>
        <w:rPr>
          <w:rFonts w:ascii="Times New Roman" w:eastAsia="Times New Roman" w:hAnsi="Times New Roman" w:cs="Times New Roman"/>
          <w:b/>
          <w:sz w:val="24"/>
        </w:rPr>
      </w:pPr>
    </w:p>
    <w:p w14:paraId="3996B4E7" w14:textId="77777777" w:rsidR="0052594B" w:rsidRDefault="004A420D">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6 straipsnis. 30 straipsnio pakeitimas</w:t>
      </w:r>
    </w:p>
    <w:p w14:paraId="3996B4E8" w14:textId="77777777" w:rsidR="0052594B" w:rsidRDefault="000865ED" w:rsidP="000865E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 </w:t>
      </w:r>
      <w:r w:rsidR="004A420D">
        <w:rPr>
          <w:rFonts w:ascii="Times New Roman" w:eastAsia="Times New Roman" w:hAnsi="Times New Roman" w:cs="Times New Roman"/>
          <w:sz w:val="24"/>
        </w:rPr>
        <w:t>Pakeisti 30 straipsnio 3 dalies 2 punktą ir jį išdėstyti taip:</w:t>
      </w:r>
    </w:p>
    <w:p w14:paraId="3996B4E9" w14:textId="77777777" w:rsidR="0052594B" w:rsidRDefault="004A420D" w:rsidP="000865ED">
      <w:pPr>
        <w:spacing w:after="0" w:line="240" w:lineRule="auto"/>
        <w:ind w:left="927" w:hanging="360"/>
        <w:rPr>
          <w:rFonts w:ascii="Times New Roman" w:eastAsia="Times New Roman" w:hAnsi="Times New Roman" w:cs="Times New Roman"/>
          <w:sz w:val="24"/>
        </w:rPr>
      </w:pPr>
      <w:r>
        <w:rPr>
          <w:rFonts w:ascii="Times New Roman" w:eastAsia="Times New Roman" w:hAnsi="Times New Roman" w:cs="Times New Roman"/>
          <w:sz w:val="24"/>
        </w:rPr>
        <w:t xml:space="preserve"> „2) teismo tvarka pripažinti neveiksniais ar ribotai veiksniais </w:t>
      </w:r>
      <w:r>
        <w:rPr>
          <w:rFonts w:ascii="Times New Roman" w:eastAsia="Times New Roman" w:hAnsi="Times New Roman" w:cs="Times New Roman"/>
          <w:b/>
          <w:sz w:val="24"/>
        </w:rPr>
        <w:t>bet kurioje srityje</w:t>
      </w:r>
      <w:r>
        <w:rPr>
          <w:rFonts w:ascii="Times New Roman" w:eastAsia="Times New Roman" w:hAnsi="Times New Roman" w:cs="Times New Roman"/>
          <w:sz w:val="24"/>
        </w:rPr>
        <w:t>;“</w:t>
      </w:r>
    </w:p>
    <w:p w14:paraId="3996B4EA" w14:textId="77777777" w:rsidR="0052594B" w:rsidRDefault="000865ED" w:rsidP="000865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w:t>
      </w:r>
      <w:r w:rsidR="004A420D">
        <w:rPr>
          <w:rFonts w:ascii="Times New Roman" w:eastAsia="Times New Roman" w:hAnsi="Times New Roman" w:cs="Times New Roman"/>
          <w:sz w:val="24"/>
        </w:rPr>
        <w:t>Pakeisti 30 straipsnio 3 dalies 8 punktą ir jį išdėstyti taip:</w:t>
      </w:r>
    </w:p>
    <w:p w14:paraId="3996B4EB" w14:textId="77777777" w:rsidR="0052594B" w:rsidRDefault="004A420D" w:rsidP="000865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„8)</w:t>
      </w:r>
      <w:r>
        <w:rPr>
          <w:rFonts w:ascii="Calibri" w:eastAsia="Calibri" w:hAnsi="Calibri" w:cs="Calibri"/>
        </w:rPr>
        <w:t xml:space="preserve"> </w:t>
      </w:r>
      <w:r>
        <w:rPr>
          <w:rFonts w:ascii="Times New Roman" w:eastAsia="Times New Roman" w:hAnsi="Times New Roman" w:cs="Times New Roman"/>
          <w:sz w:val="24"/>
        </w:rPr>
        <w:t xml:space="preserve">Lietuvos Respublikos baudžiamojo kodekso, Lietuvos Respublikos administracinių nusižengimų kodekso ar </w:t>
      </w:r>
      <w:r>
        <w:rPr>
          <w:rFonts w:ascii="Times New Roman" w:eastAsia="Times New Roman" w:hAnsi="Times New Roman" w:cs="Times New Roman"/>
          <w:strike/>
          <w:sz w:val="24"/>
        </w:rPr>
        <w:t>Lietuvos šaulių sąjungos statuto</w:t>
      </w:r>
      <w:r>
        <w:rPr>
          <w:rFonts w:ascii="Times New Roman" w:eastAsia="Times New Roman" w:hAnsi="Times New Roman" w:cs="Times New Roman"/>
          <w:sz w:val="24"/>
        </w:rPr>
        <w:t xml:space="preserve"> </w:t>
      </w:r>
      <w:r>
        <w:rPr>
          <w:rFonts w:ascii="Times New Roman" w:eastAsia="Times New Roman" w:hAnsi="Times New Roman" w:cs="Times New Roman"/>
          <w:b/>
          <w:sz w:val="24"/>
        </w:rPr>
        <w:t>šio įstatymo</w:t>
      </w:r>
      <w:r>
        <w:rPr>
          <w:rFonts w:ascii="Times New Roman" w:eastAsia="Times New Roman" w:hAnsi="Times New Roman" w:cs="Times New Roman"/>
          <w:sz w:val="24"/>
        </w:rPr>
        <w:t xml:space="preserve"> nustatyta tvarka pripažintas padaręs teisės pažeidimą, kuris gali diskredituoti LŠS ar žeminti šaulio vardą, jeigu nuo administracinės nuobaudos, administracinio poveikio priemonės ar drausminės nuobaudos skyrimo už tokį pažeidimą, arba bausmės už baudžiamąjį nusižengimą skyrimo nepraėjo vieneri metai ar įsiteisėjusiu teismo nuosprendžiu pripažintas padaręs nusikalstamą veiką ir turi neišnykusį ar nepanaikintą teistumą.“</w:t>
      </w:r>
    </w:p>
    <w:p w14:paraId="3996B4EC" w14:textId="77777777"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Papildyti 30 straipsnį nauja 4 dalimi</w:t>
      </w:r>
    </w:p>
    <w:p w14:paraId="3996B4ED"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4. Asmuo į LŠS priimamas LŠS vado ar jo įgalioto rinktinės vado raštišku įsakymu</w:t>
      </w:r>
      <w:r>
        <w:rPr>
          <w:rFonts w:ascii="Times New Roman" w:eastAsia="Times New Roman" w:hAnsi="Times New Roman" w:cs="Times New Roman"/>
          <w:sz w:val="24"/>
        </w:rPr>
        <w:t>.“</w:t>
      </w:r>
    </w:p>
    <w:p w14:paraId="3996B4EE" w14:textId="77777777"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Papildyti 30 straipsnį nauja 5 dalimi:</w:t>
      </w:r>
    </w:p>
    <w:p w14:paraId="3996B4EF"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 xml:space="preserve">„5. </w:t>
      </w:r>
      <w:r>
        <w:rPr>
          <w:rFonts w:ascii="Times New Roman" w:eastAsia="Times New Roman" w:hAnsi="Times New Roman" w:cs="Times New Roman"/>
          <w:b/>
          <w:color w:val="000000"/>
          <w:sz w:val="24"/>
        </w:rPr>
        <w:t>Asmuo, nepriimtas į LŠS, turi teisę rinktinės vado sprendimą apskųsti LŠS vadui, o LŠS vado sprendimą – LŠS Garbės teismui, LŠS Garbės teismo sprendimą turi teisę apskųsti teismui per 20 dienų nuo sprendimo gavimo dienos. LŠS vadas arba LŠS Garbės teismas, nustatę, kad asmuo į LŠS nepriimtas nepagrįstai, įpareigoja atitinkamai LŠS vadą ar jo įgaliotą rinktinės vadą priimti asmenį į LŠS.</w:t>
      </w:r>
      <w:r>
        <w:rPr>
          <w:rFonts w:ascii="Times New Roman" w:eastAsia="Times New Roman" w:hAnsi="Times New Roman" w:cs="Times New Roman"/>
          <w:color w:val="000000"/>
          <w:sz w:val="24"/>
        </w:rPr>
        <w:t>“</w:t>
      </w:r>
    </w:p>
    <w:p w14:paraId="3996B4F0"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5.Buvusias 30 straipsnio 4 ir 5 dalis laikyti atitinkamai 6 ir 7 dalimis.</w:t>
      </w:r>
    </w:p>
    <w:p w14:paraId="3996B4F1"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r>
        <w:rPr>
          <w:rFonts w:ascii="Calibri" w:eastAsia="Calibri" w:hAnsi="Calibri" w:cs="Calibri"/>
        </w:rPr>
        <w:t xml:space="preserve"> </w:t>
      </w:r>
      <w:r>
        <w:rPr>
          <w:rFonts w:ascii="Times New Roman" w:eastAsia="Times New Roman" w:hAnsi="Times New Roman" w:cs="Times New Roman"/>
          <w:color w:val="000000"/>
          <w:sz w:val="24"/>
        </w:rPr>
        <w:t>Pakeisti 30 straipsnio 7 dalies 3 punktą ir jį išdėstyti taip:</w:t>
      </w:r>
    </w:p>
    <w:p w14:paraId="3996B4F2"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Pr>
          <w:rFonts w:ascii="Calibri" w:eastAsia="Calibri" w:hAnsi="Calibri" w:cs="Calibri"/>
        </w:rPr>
        <w:t xml:space="preserve"> </w:t>
      </w:r>
      <w:r>
        <w:rPr>
          <w:rFonts w:ascii="Times New Roman" w:eastAsia="Times New Roman" w:hAnsi="Times New Roman" w:cs="Times New Roman"/>
          <w:strike/>
          <w:color w:val="000000"/>
          <w:sz w:val="24"/>
        </w:rPr>
        <w:t>LŠS statuto</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šio įstatymo</w:t>
      </w:r>
      <w:r>
        <w:rPr>
          <w:rFonts w:ascii="Times New Roman" w:eastAsia="Times New Roman" w:hAnsi="Times New Roman" w:cs="Times New Roman"/>
          <w:color w:val="000000"/>
          <w:sz w:val="24"/>
        </w:rPr>
        <w:t xml:space="preserve"> nustatyta tvarka įsigaliojus LŠS vado ar jo įgalioto rinktinės vado įsakymui pašalinti asmenį iš LŠS už šiurkštų drausminį nusižengimą arba įsigaliojus rinktinės garbės teismo ar LŠS Garbės teismo sprendimui, kuriuo patvirtinamas tokio LŠS vado ar jo įgalioto rinktinės vado įsakymo pagrįstumas ir teisėtumas;“</w:t>
      </w:r>
    </w:p>
    <w:p w14:paraId="3996B4F3"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r>
        <w:rPr>
          <w:rFonts w:ascii="Calibri" w:eastAsia="Calibri" w:hAnsi="Calibri" w:cs="Calibri"/>
        </w:rPr>
        <w:t xml:space="preserve"> </w:t>
      </w:r>
      <w:r>
        <w:rPr>
          <w:rFonts w:ascii="Times New Roman" w:eastAsia="Times New Roman" w:hAnsi="Times New Roman" w:cs="Times New Roman"/>
          <w:color w:val="000000"/>
          <w:sz w:val="24"/>
        </w:rPr>
        <w:t>Pakeisti 30 straipsnio 7 dalies 7 punktą ir jį išdėstyti taip:</w:t>
      </w:r>
    </w:p>
    <w:p w14:paraId="3996B4F4"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w:t>
      </w:r>
      <w:r>
        <w:rPr>
          <w:rFonts w:ascii="Times New Roman" w:eastAsia="Times New Roman" w:hAnsi="Times New Roman" w:cs="Times New Roman"/>
          <w:strike/>
          <w:color w:val="000000"/>
          <w:sz w:val="24"/>
        </w:rPr>
        <w:t>LŠS statuto</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šio įstatymo</w:t>
      </w:r>
      <w:r>
        <w:rPr>
          <w:rFonts w:ascii="Times New Roman" w:eastAsia="Times New Roman" w:hAnsi="Times New Roman" w:cs="Times New Roman"/>
          <w:color w:val="000000"/>
          <w:sz w:val="24"/>
        </w:rPr>
        <w:t xml:space="preserve"> nustatyta tvarka pripažinus padariusiu teisės pažeidimą, diskredituojantį LŠS arba žeminantį šaulio vardą.“</w:t>
      </w:r>
    </w:p>
    <w:p w14:paraId="3996B4F5" w14:textId="77777777" w:rsidR="0052594B" w:rsidRDefault="0052594B">
      <w:pPr>
        <w:spacing w:after="0" w:line="240" w:lineRule="auto"/>
        <w:ind w:firstLine="567"/>
        <w:jc w:val="both"/>
        <w:rPr>
          <w:rFonts w:ascii="Times New Roman" w:eastAsia="Times New Roman" w:hAnsi="Times New Roman" w:cs="Times New Roman"/>
          <w:color w:val="000000"/>
          <w:sz w:val="24"/>
        </w:rPr>
      </w:pPr>
    </w:p>
    <w:p w14:paraId="3996B4F6"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straipsnis. Įstatymo papildymas 31</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straipsniu</w:t>
      </w:r>
    </w:p>
    <w:p w14:paraId="3996B4F7"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1</w:t>
      </w:r>
      <w:r>
        <w:rPr>
          <w:rFonts w:ascii="Times New Roman" w:eastAsia="Times New Roman" w:hAnsi="Times New Roman" w:cs="Times New Roman"/>
          <w:color w:val="000000"/>
          <w:sz w:val="24"/>
        </w:rPr>
        <w:t xml:space="preserve"> straipsniu:</w:t>
      </w:r>
    </w:p>
    <w:p w14:paraId="3996B4F8"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straipsnis. Narystės LŠS sustabdymas ir atnaujinimas</w:t>
      </w:r>
    </w:p>
    <w:p w14:paraId="3996B4F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Asmenį į LŠS priėmusio vado sprendimu narystė LŠS gali būti sustabdyta, jei yra gauta ir tikrinama informacija</w:t>
      </w:r>
      <w:r>
        <w:rPr>
          <w:rFonts w:ascii="Times New Roman" w:eastAsia="Times New Roman" w:hAnsi="Times New Roman" w:cs="Times New Roman"/>
          <w:sz w:val="24"/>
        </w:rPr>
        <w:t xml:space="preserve"> </w:t>
      </w:r>
      <w:r>
        <w:rPr>
          <w:rFonts w:ascii="Times New Roman" w:eastAsia="Times New Roman" w:hAnsi="Times New Roman" w:cs="Times New Roman"/>
          <w:b/>
          <w:color w:val="000000"/>
          <w:sz w:val="24"/>
        </w:rPr>
        <w:t xml:space="preserve">dėl galimos šaulio veikos ar aplinkybių, dėl kurių šaulys neatitiktų šiame įstatyme nustatytų reikalavimų, arba laukiama kompetentingų valstybės institucijų išvadų dėl minėtos šaulio veikos ar aplinkybių nustatymo, iki bus priimtas kompetentingos institucijos atitinkamas sprendimas – bus nutrauktas ikiteisminis tyrimas ar baudžiamoji byla arba bus priimtas apkaltinamasis ar išteisinamasis nuosprendis, iki bus priimtas sprendimas dėl pripažinimo neveiksniu, arba ribotai veiksniu bet kurioje srityje ar bus atmestas pareiškimas, arba iki bus priimtas nutarimas pripažinti asmenį kaltu dėl </w:t>
      </w:r>
      <w:r>
        <w:rPr>
          <w:rFonts w:ascii="Times New Roman" w:eastAsia="Times New Roman" w:hAnsi="Times New Roman" w:cs="Times New Roman"/>
          <w:b/>
          <w:color w:val="000000"/>
          <w:sz w:val="24"/>
        </w:rPr>
        <w:lastRenderedPageBreak/>
        <w:t>administracinio nusižengimo padarymo ar nutraukti administracinio nusižengimo teiseną, bet ne ilgiau kaip 6 mėnesiams.</w:t>
      </w:r>
    </w:p>
    <w:p w14:paraId="3996B4F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Jei kompetentingos valstybės institucija pateikia informaciją, kad šaulys nepadarė veikos ir (ar) nėra aplinkybių, dėl kurių jis neatitiktų šiame įstatyme nustatytų reikalavimų, asmens narystė LŠS atnaujinama. Jei yra duomenų apie šaulio galimai padarytą drausminį nusižengimą, pradedamas drausminio nusižengimo tyrimas. </w:t>
      </w:r>
    </w:p>
    <w:p w14:paraId="3996B4F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Jei kompetentinga valstybės institucija pateikia informaciją apie aplinkybes, nurodytas šio įstatymo 30 straipsnio 7 dalyje, sprendžiamas klausimas dėl šaulio pašalinimo iš LŠS. </w:t>
      </w:r>
    </w:p>
    <w:p w14:paraId="3996B4F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Šaulio prašymu, šaulį į LŠS priėmusio vado sprendimu, narystė LŠS sustabdoma dėl objektyvių priežasčių (ligos, nėštumo ir gimdymo atostogų, kai augina vaiką (įvaikį) iki 3 metų ar neįgalų vaiką iki aštuoniolikos metų, prižiūri kitus šeimos narius, kuriems nustatytas mažesnis negu penkiasdešimt penkių procentų darbingumo lygis, arba šeimos narius, sukakusius senatvės pensijos amžių, kuriems nustatytas didelių ar vidutinių specialiųjų poreikių lygis).</w:t>
      </w:r>
    </w:p>
    <w:p w14:paraId="3996B4F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Sprendimas dėl narystės LŠS sustabdymo šaulio prašymu priimamas ne vėliau kaip per 14 darbo dienų nuo prašymo gavimo dienos. Per 5 darbo dienas nuo sprendimo priėmimo dienos šaulys grąžina pažymėjimą, uniformą ir skiriamuosius ženklus.</w:t>
      </w:r>
    </w:p>
    <w:p w14:paraId="3996B4FE" w14:textId="77777777" w:rsidR="0052594B" w:rsidRDefault="004A420D">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rPr>
        <w:t xml:space="preserve">            6. Priėmus sprendimą sustabdyti narystę LŠS, apie tai šaulys informuojamas ne vėliau kaip per 5 darbo dienas nuo sprendimo priėmimo.</w:t>
      </w:r>
    </w:p>
    <w:p w14:paraId="3996B4F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z w:val="24"/>
        </w:rPr>
        <w:t>7. Narystės LŠS sustabdymo šaulio prašymu dėl šio straipsnio 4 dalyje nurodytos objektyvios priežasties terminas negali būti ilgesnis kaip 3 metai. Narystės LŠS sustabdymo terminas gali būti pratęstas, bet ne ilgiau kaip metams ir ne daugiau kaip du kartus.</w:t>
      </w:r>
    </w:p>
    <w:p w14:paraId="3996B500"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Jeigu asmuo, kurio narystė LŠS sustabdyta jo iniciatyva, iki pasibaigiant narystės sustabdymo terminui nepateikė prašymo atnaujinti jo narystę LŠS ar pratęsti narystės LŠS sustabdymo terminą, arba narystės LŠS sustabdymo terminas nebegali būti pratęstas, pasibaigus narystės sustabdymo terminui toks asmuo laikomas išstojusiu iš LŠS.</w:t>
      </w:r>
    </w:p>
    <w:p w14:paraId="3996B501"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Atnaujinus narystę LŠS, šauliui grąžinamas šaulio pažymėjimas, uniforma ir skiriamieji ženklai.</w:t>
      </w:r>
    </w:p>
    <w:p w14:paraId="3996B502"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Narystės LŠS sustabdymo laikotarpiu šaulio tarnybos stažas neskaičiuojamas.  </w:t>
      </w:r>
    </w:p>
    <w:p w14:paraId="3996B503"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Narystės LŠS sustabdymo laikotarpiu nario mokestis nemokamas.“</w:t>
      </w:r>
    </w:p>
    <w:p w14:paraId="3996B504" w14:textId="77777777" w:rsidR="0052594B" w:rsidRDefault="0052594B">
      <w:pPr>
        <w:spacing w:after="0" w:line="240" w:lineRule="auto"/>
        <w:jc w:val="both"/>
        <w:rPr>
          <w:rFonts w:ascii="Times New Roman" w:eastAsia="Times New Roman" w:hAnsi="Times New Roman" w:cs="Times New Roman"/>
          <w:b/>
          <w:color w:val="000000"/>
          <w:sz w:val="24"/>
        </w:rPr>
      </w:pPr>
    </w:p>
    <w:p w14:paraId="3996B50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straipsnis. Įstatymo papildymas 31</w:t>
      </w:r>
      <w:r>
        <w:rPr>
          <w:rFonts w:ascii="Times New Roman" w:eastAsia="Times New Roman" w:hAnsi="Times New Roman" w:cs="Times New Roman"/>
          <w:b/>
          <w:color w:val="000000"/>
          <w:sz w:val="24"/>
          <w:vertAlign w:val="superscript"/>
        </w:rPr>
        <w:t xml:space="preserve">2 </w:t>
      </w:r>
      <w:r>
        <w:rPr>
          <w:rFonts w:ascii="Times New Roman" w:eastAsia="Times New Roman" w:hAnsi="Times New Roman" w:cs="Times New Roman"/>
          <w:b/>
          <w:color w:val="000000"/>
          <w:sz w:val="24"/>
        </w:rPr>
        <w:t>straipsniu</w:t>
      </w:r>
    </w:p>
    <w:p w14:paraId="3996B506"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straipsniu:</w:t>
      </w:r>
    </w:p>
    <w:p w14:paraId="3996B507"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2</w:t>
      </w:r>
      <w:r>
        <w:rPr>
          <w:rFonts w:ascii="Times New Roman" w:eastAsia="Times New Roman" w:hAnsi="Times New Roman" w:cs="Times New Roman"/>
          <w:b/>
          <w:color w:val="000000"/>
          <w:sz w:val="24"/>
        </w:rPr>
        <w:t xml:space="preserve"> straipsnis. Šaulio nušalinimas nuo pareigų</w:t>
      </w:r>
    </w:p>
    <w:p w14:paraId="3996B50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Šaulys, įtariamas padaręs šiurkštų drausminį nusižengimą arba sulaužę šaulio priesaiką ar jaunojo šaulio iškilmingą pasižadėjimą, iki drausminio nusižengimo ištyrimo ar LŠS Garbės teismo nagrinėjamos bylos pabaigos gali būti nušalinamas nuo pareigų, jeigu yra  pradėtas drausminio nusižengimo tyrimas ir šaulys toliau eidamas pareigas trukdo ar siekia paveikti drausminio nusižengimo tyrimo eigą ar rezultatus.</w:t>
      </w:r>
    </w:p>
    <w:p w14:paraId="3996B50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Jeigu šaulys pripažintas įtariamuoju ar kaltinamuoju baudžiamojoje byloje ir yra pagrindas šaulio, įtariamo padarius nusikaltimą ar baudžiamąjį nusižengimą, veikoje įžvelgti šaulio vardo pažeminimo arba LŠS diskreditavimo požymių, šaulys nušalinamas nuo pareigų, iki bus priimtas kompetentingos institucijos atitinkamas sprendimas – bus nutrauktas ikiteisminis tyrimas ar baudžiamoji byla arba bus priimtas apkaltinamasis ar išteisinamasis nuosprendis. Įsigaliojus apkaltinamajam nuosprendžiui, sprendžiamas klausimas dėl šaulio pašalinimo iš LŠS. Įsigaliojus išteisinamajam nuosprendžiui, jei yra pagrindo įtarti, kad šaulys padarė drausminį nusižengimą, numatytą šio įstatymo 33</w:t>
      </w:r>
      <w:r>
        <w:rPr>
          <w:rFonts w:ascii="Times New Roman" w:eastAsia="Times New Roman" w:hAnsi="Times New Roman" w:cs="Times New Roman"/>
          <w:b/>
          <w:color w:val="000000"/>
          <w:sz w:val="24"/>
          <w:vertAlign w:val="superscript"/>
        </w:rPr>
        <w:t xml:space="preserve">3 </w:t>
      </w:r>
      <w:r>
        <w:rPr>
          <w:rFonts w:ascii="Times New Roman" w:eastAsia="Times New Roman" w:hAnsi="Times New Roman" w:cs="Times New Roman"/>
          <w:b/>
          <w:color w:val="000000"/>
          <w:sz w:val="24"/>
        </w:rPr>
        <w:t>straipsnyje, pradedamas drausminio nusižengimo tyrimas.</w:t>
      </w:r>
    </w:p>
    <w:p w14:paraId="3996B50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3. LŠS vadą, jo pavaduotojus ir rinktinių vadus nuo pareigų nušalina krašto apsaugos ministras. Kitus šaulius nuo pareigų nušalina tas vadas ar garbės teismas, kuriam pagal šį įstatymą suteikta teisė šauliui skirti drausminę nuobaudą. </w:t>
      </w:r>
    </w:p>
    <w:p w14:paraId="3996B50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Nuolatines šaulio tarnybos pareigas einantiems šauliams jų nušalinimo nuo pareigų laikotarpiu darbo užmokestis nemokamas.</w:t>
      </w:r>
    </w:p>
    <w:p w14:paraId="3996B50C"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5. Jeigu nustatoma, kad šaulys nepadarė šiurkštaus drausminio nusižengimo, nutraukiamas ikiteisminis tyrimas ar baudžiamoji byla arba priimamas išteisinamasis nuosprendis, nuolatines šaulio tarnybos pareigas einančiam šauliui per 10 darbo dienų, kai šaulys pradėjo eiti pareigas, išmokama jo darbo užmokesčio už  laikotarpį, kurį jis buvo nušalintas nuo pareigų, </w:t>
      </w:r>
      <w:r>
        <w:rPr>
          <w:rFonts w:ascii="Times New Roman" w:eastAsia="Times New Roman" w:hAnsi="Times New Roman" w:cs="Times New Roman"/>
          <w:b/>
          <w:sz w:val="24"/>
        </w:rPr>
        <w:t>suma, taip pat delspinigiai. Delspinigių dydį tvirtina Lietuvos Respublikos socialinės apsaugos ir darbo ministras, atsižvelgdamas į vartotojų kainų indeksą per praėjusius kalendorinius metus.“</w:t>
      </w:r>
    </w:p>
    <w:p w14:paraId="3996B50D"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996B50E"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straipsnis. Įstatymo papildymas 31</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straipsniu</w:t>
      </w:r>
    </w:p>
    <w:p w14:paraId="3996B50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straipsniu:</w:t>
      </w:r>
    </w:p>
    <w:p w14:paraId="3996B510"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„31</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straipsnis. Šaulio tarnyba LŠS koviniuose būriuose </w:t>
      </w:r>
    </w:p>
    <w:p w14:paraId="3996B511"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LŠS koviniai būriai sudaromi iš šaulių, savanoriškumo principu.</w:t>
      </w:r>
    </w:p>
    <w:p w14:paraId="3996B512"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LŠS kovinių būrių </w:t>
      </w:r>
      <w:r>
        <w:rPr>
          <w:rFonts w:ascii="Times New Roman" w:eastAsia="Times New Roman" w:hAnsi="Times New Roman" w:cs="Times New Roman"/>
          <w:b/>
          <w:sz w:val="24"/>
        </w:rPr>
        <w:t>šauliais gali būti šauliai, kurie:</w:t>
      </w:r>
    </w:p>
    <w:p w14:paraId="3996B513" w14:textId="77777777" w:rsidR="0052594B" w:rsidRDefault="004A420D">
      <w:pPr>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yra įgiję pagrindinį karinį parengtumą arba baigę bazinį kario savanorio įgūdžių kursą, arba baigę bazinį šaulio įgūdžių kursą;</w:t>
      </w:r>
    </w:p>
    <w:p w14:paraId="3996B514"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pagal sveikatos būklę tinkami šaulio tarnybai LŠS koviniame būryje;</w:t>
      </w:r>
    </w:p>
    <w:p w14:paraId="3996B51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neatlieka tikrosios karo tarnybos;</w:t>
      </w:r>
    </w:p>
    <w:p w14:paraId="3996B51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nėra valstybės institucijų ar įstaigų, kurios įvedus karo </w:t>
      </w:r>
      <w:r>
        <w:rPr>
          <w:rFonts w:ascii="Times New Roman" w:eastAsia="Times New Roman" w:hAnsi="Times New Roman" w:cs="Times New Roman"/>
          <w:b/>
          <w:sz w:val="24"/>
        </w:rPr>
        <w:t xml:space="preserve">padėtį ar ginkluotos gynybos nuo agresijos (karo) metu </w:t>
      </w:r>
      <w:r>
        <w:rPr>
          <w:rFonts w:ascii="Times New Roman" w:eastAsia="Times New Roman" w:hAnsi="Times New Roman" w:cs="Times New Roman"/>
          <w:b/>
          <w:color w:val="000000"/>
          <w:sz w:val="24"/>
        </w:rPr>
        <w:t xml:space="preserve">tampa ginkluotųjų pajėgų dalimi, pareigūnai. </w:t>
      </w:r>
    </w:p>
    <w:p w14:paraId="3996B51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LŠS koviniai būriai sudaromi laikantis atitinkamo dydžio karinių vienetų struktūrai nustatytų reikalavimų. Sudarius LŠS kovinį būrį, LŠS vadas apie tai informuoja kariuomenės vadą. Kariuomenės vado  ar jo įgalioto asmens nustatyta tvarka LŠS kovinis būrys priskiriamas  kariniam vienetui. </w:t>
      </w:r>
    </w:p>
    <w:p w14:paraId="3996B51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Šaulys eiti kovinio būrio vado pareigas rinktinės vado teikimu skiriamas LŠS vado įsakymu.</w:t>
      </w:r>
    </w:p>
    <w:p w14:paraId="3996B51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LŠS kovinio būrio šauliai rengiami pagal karinio vieneto, kuriam priskirtas LŠS kovinis būrys, vado patvirtintą karinio rengimo planą. Esant poreikiui, kariuomenės vado nustatyta tvarka LŠS koviniai būriai gali būti rengiami  kariuomenei priskirtose karinėse teritorijose.</w:t>
      </w:r>
    </w:p>
    <w:p w14:paraId="3996B51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w:t>
      </w:r>
      <w:r>
        <w:rPr>
          <w:rFonts w:ascii="Calibri" w:eastAsia="Calibri" w:hAnsi="Calibri" w:cs="Calibri"/>
        </w:rPr>
        <w:t xml:space="preserve"> </w:t>
      </w:r>
      <w:r>
        <w:rPr>
          <w:rFonts w:ascii="Times New Roman" w:eastAsia="Times New Roman" w:hAnsi="Times New Roman" w:cs="Times New Roman"/>
          <w:b/>
          <w:color w:val="000000"/>
          <w:sz w:val="24"/>
        </w:rPr>
        <w:t>Kariuomenės vado nustatyta tvarka gali būti organizuojamos karinio vieneto, kuriam priskirtas LŠS kovinis būrys, ir LŠS kovinio būrio bendros pratybos.</w:t>
      </w:r>
    </w:p>
    <w:p w14:paraId="3996B51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w:t>
      </w:r>
      <w:r>
        <w:rPr>
          <w:rFonts w:ascii="Calibri" w:eastAsia="Calibri" w:hAnsi="Calibri" w:cs="Calibri"/>
        </w:rPr>
        <w:t xml:space="preserve"> </w:t>
      </w:r>
      <w:r>
        <w:rPr>
          <w:rFonts w:ascii="Times New Roman" w:eastAsia="Times New Roman" w:hAnsi="Times New Roman" w:cs="Times New Roman"/>
          <w:b/>
          <w:color w:val="000000"/>
          <w:sz w:val="24"/>
        </w:rPr>
        <w:t xml:space="preserve">Reikalavimus LŠS koviniams būriams ir detalią jų sąveikos su kariuomenės kariniais vienetais tvarką nustato kariuomenės vadas ar jo įgaliotas asmuo. </w:t>
      </w:r>
    </w:p>
    <w:p w14:paraId="3996B51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LŠS kovinio būrio šauliai į pratybas ir mokymus šaukiami LŠS vado arba jo įgalioto rinktinės vado įsakymu.</w:t>
      </w:r>
    </w:p>
    <w:p w14:paraId="3996B51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Šauliai, norintys tarnauti LŠS koviniame būryje, bet neturintys pagrindinio karinio parengtumo, nebaigę kariuomenės vado ar jo įgalioto asmens patvirtintos bazinio kario savanorio įgūdžių kurso programos, ar bazinio šaulio įgūdžių kurso programos, kreipiasi į rinktinės vadą, prašydami siųsti į bazinį šaulio įgūdžių kursą. Rinktinės vadas per vienerius metus nuo prašymo gavimo dienos turi nusiųsti šaulį į bazinį šaulio įgūdžių kursą, kurį organizuoja LŠS vadas. Bazinio šaulio įgūdžių kurso programą, suderinęs su kariuomenės vadu arba jo įgaliotu asmeniu, tvirtina LŠS vadas.“</w:t>
      </w:r>
    </w:p>
    <w:p w14:paraId="3996B51E" w14:textId="77777777" w:rsidR="0052594B" w:rsidRDefault="0052594B">
      <w:pPr>
        <w:spacing w:after="0" w:line="240" w:lineRule="auto"/>
        <w:jc w:val="both"/>
        <w:rPr>
          <w:rFonts w:ascii="Times New Roman" w:eastAsia="Times New Roman" w:hAnsi="Times New Roman" w:cs="Times New Roman"/>
          <w:b/>
          <w:color w:val="000000"/>
          <w:sz w:val="24"/>
        </w:rPr>
      </w:pPr>
    </w:p>
    <w:p w14:paraId="3996B51F"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straipsnis. Įstatymo papildymas  penktuoju</w:t>
      </w:r>
      <w:r>
        <w:rPr>
          <w:rFonts w:ascii="Times New Roman" w:eastAsia="Times New Roman" w:hAnsi="Times New Roman" w:cs="Times New Roman"/>
          <w:b/>
          <w:color w:val="000000"/>
          <w:sz w:val="24"/>
          <w:vertAlign w:val="superscript"/>
        </w:rPr>
        <w:t>1</w:t>
      </w:r>
      <w:r>
        <w:rPr>
          <w:rFonts w:ascii="Times New Roman" w:eastAsia="Times New Roman" w:hAnsi="Times New Roman" w:cs="Times New Roman"/>
          <w:b/>
          <w:color w:val="000000"/>
          <w:sz w:val="24"/>
        </w:rPr>
        <w:t xml:space="preserve"> skirsniu</w:t>
      </w:r>
    </w:p>
    <w:p w14:paraId="3996B520"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Papildyti LŠS įstatymą penktuoju</w:t>
      </w:r>
      <w:r>
        <w:rPr>
          <w:rFonts w:ascii="Times New Roman" w:eastAsia="Times New Roman" w:hAnsi="Times New Roman" w:cs="Times New Roman"/>
          <w:color w:val="000000"/>
          <w:sz w:val="24"/>
          <w:vertAlign w:val="superscript"/>
        </w:rPr>
        <w:t xml:space="preserve">1 </w:t>
      </w:r>
      <w:r>
        <w:rPr>
          <w:rFonts w:ascii="Times New Roman" w:eastAsia="Times New Roman" w:hAnsi="Times New Roman" w:cs="Times New Roman"/>
          <w:color w:val="000000"/>
          <w:sz w:val="24"/>
        </w:rPr>
        <w:t>skirsniu:</w:t>
      </w:r>
    </w:p>
    <w:p w14:paraId="3996B521" w14:textId="77777777" w:rsidR="0052594B" w:rsidRDefault="004A420D">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„PENKTASIS</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SKIRSNIS</w:t>
      </w:r>
    </w:p>
    <w:p w14:paraId="3996B522" w14:textId="77777777" w:rsidR="0052594B" w:rsidRDefault="004A420D">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ŠAULIŲ ATSAKOMYBĖ</w:t>
      </w:r>
    </w:p>
    <w:p w14:paraId="3996B523" w14:textId="77777777" w:rsidR="0052594B" w:rsidRDefault="0052594B">
      <w:pPr>
        <w:spacing w:after="0" w:line="240" w:lineRule="auto"/>
        <w:jc w:val="both"/>
        <w:rPr>
          <w:rFonts w:ascii="Times New Roman" w:eastAsia="Times New Roman" w:hAnsi="Times New Roman" w:cs="Times New Roman"/>
          <w:color w:val="000000"/>
          <w:sz w:val="24"/>
        </w:rPr>
      </w:pPr>
    </w:p>
    <w:p w14:paraId="3996B524"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1</w:t>
      </w:r>
      <w:r>
        <w:rPr>
          <w:rFonts w:ascii="Times New Roman" w:eastAsia="Times New Roman" w:hAnsi="Times New Roman" w:cs="Times New Roman"/>
          <w:b/>
          <w:color w:val="000000"/>
          <w:sz w:val="24"/>
        </w:rPr>
        <w:t xml:space="preserve"> straipsnis. Šaulių atsakomybė</w:t>
      </w:r>
    </w:p>
    <w:p w14:paraId="3996B52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Šauliui, padariusiam drausminį nusižengimą, numatytą šio įstatymo 33</w:t>
      </w:r>
      <w:r>
        <w:rPr>
          <w:rFonts w:ascii="Times New Roman" w:eastAsia="Times New Roman" w:hAnsi="Times New Roman" w:cs="Times New Roman"/>
          <w:b/>
          <w:color w:val="000000"/>
          <w:sz w:val="24"/>
          <w:vertAlign w:val="superscript"/>
        </w:rPr>
        <w:t xml:space="preserve">3 </w:t>
      </w:r>
      <w:r>
        <w:rPr>
          <w:rFonts w:ascii="Times New Roman" w:eastAsia="Times New Roman" w:hAnsi="Times New Roman" w:cs="Times New Roman"/>
          <w:b/>
          <w:color w:val="000000"/>
          <w:sz w:val="24"/>
        </w:rPr>
        <w:t>straipsnyje, skiriama drausminė nuobauda. Už vieną drausminį nusižengimą gali būti skirta tik viena drausminė nuobauda.</w:t>
      </w:r>
    </w:p>
    <w:p w14:paraId="3996B52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Šaulio, kuris yra profesinės karo tarnybos karys, krašto apsaugos ministro įsakymu perkeltas į nuolatines šaulio pareigas, drausminė atsakomybė reglamentuota Lietuvos Respublikos Lietuvos kariuomenės drausmės statute.</w:t>
      </w:r>
    </w:p>
    <w:p w14:paraId="3996B52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Šaulys neatsako už žalą, padarytą vykdant teisėtą įsakymą.</w:t>
      </w:r>
    </w:p>
    <w:p w14:paraId="3996B52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Šaulys, atsisakęs vykdyti neteisėtą įsakymą, kuriuo jis verčiamas sulaužyti šaulio priesaiką ar jaunojo šaulio iškilmingą pasižadėjimą, pažeisti teisės aktus, tarnauti kitam asmeniui ar asmenų grupei,  drausminėn atsakomybėn netraukiamas.</w:t>
      </w:r>
    </w:p>
    <w:p w14:paraId="3996B52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Jeigu šaulys suprato, kad jam duotas neteisėtas įsakymas, jis neturi jo vykdyti ir privalo pranešti apie tai aukštesniam už neteisėtą įsakymą davusįjį vadui. Jeigu nuo šaulio nepriklausančių aplinkybių to negalima padaryti tuoj pat, tai jis privalo padaryti tokiai galimybei atsiradus.</w:t>
      </w:r>
    </w:p>
    <w:p w14:paraId="3996B52A"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Vadas, turintis teisę skirti drausmines nuobaudas, sužinojęs apie daromą ar padarytą šaulio drausminį nusižengimą, turi nedelsdamas pradėti drausminio nusižengimo tyrimą.</w:t>
      </w:r>
    </w:p>
    <w:p w14:paraId="3996B52B"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w:t>
      </w:r>
      <w:r>
        <w:rPr>
          <w:rFonts w:ascii="Calibri" w:eastAsia="Calibri" w:hAnsi="Calibri" w:cs="Calibri"/>
        </w:rPr>
        <w:t xml:space="preserve"> </w:t>
      </w:r>
      <w:r>
        <w:rPr>
          <w:rFonts w:ascii="Times New Roman" w:eastAsia="Times New Roman" w:hAnsi="Times New Roman" w:cs="Times New Roman"/>
          <w:b/>
          <w:color w:val="000000"/>
          <w:sz w:val="24"/>
        </w:rPr>
        <w:t xml:space="preserve">Drausminio nusižengimo tyrimas turi būti atliktas ne vėliau kaip per mėnesį nuo tos dienos, kai raštišku įsakymu buvo pavesta atlikti drausminio nusižengimo tyrimą  ar jis buvo atnaujintas, kai yra šio straipsnio 12 dalyje numatyti pagrindai. </w:t>
      </w:r>
    </w:p>
    <w:p w14:paraId="3996B52C"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Drausminio nusižengimo tyrimo, kai padaryti keli drausminiai nusižengimai arba kai drausminis nusižengimas yra padarytas grupės šaulių, taip pat kai būtina gauti iš kitų institucijų ar specialistų drausminio nusižengimo tyrimui atlikti reikalingą informaciją ir ekspertų išvadas, terminą drausminio nusižengimo tyrimą pavedęs asmuo raštišku įsakymu gali pratęsti, bet ne ilgiau kaip mėnesiui.</w:t>
      </w:r>
    </w:p>
    <w:p w14:paraId="3996B52D" w14:textId="132AA651"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Kai dėl tarnybinio būtinumo, drausminio nusižengimo tyrimą atliekančio asmens nušalinimo ar ligos drausminio nusižengimo tyrimą atlikti pavedama kitam asmeniui, taip pat kai drausminio nusižengimo tyrimo medžiaga ir išvada grąžinama tyrimui papildyti, nustatomas naujas termin</w:t>
      </w:r>
      <w:r w:rsidR="00F9450F">
        <w:rPr>
          <w:rFonts w:ascii="Times New Roman" w:eastAsia="Times New Roman" w:hAnsi="Times New Roman" w:cs="Times New Roman"/>
          <w:b/>
          <w:color w:val="000000"/>
          <w:sz w:val="24"/>
        </w:rPr>
        <w:t>as, bet ne ilgesnis kaip mėnuo</w:t>
      </w:r>
      <w:r>
        <w:rPr>
          <w:rFonts w:ascii="Times New Roman" w:eastAsia="Times New Roman" w:hAnsi="Times New Roman" w:cs="Times New Roman"/>
          <w:b/>
          <w:color w:val="000000"/>
          <w:sz w:val="24"/>
        </w:rPr>
        <w:t>.</w:t>
      </w:r>
      <w:r>
        <w:rPr>
          <w:rFonts w:ascii="Calibri" w:eastAsia="Calibri" w:hAnsi="Calibri" w:cs="Calibri"/>
        </w:rPr>
        <w:t xml:space="preserve"> </w:t>
      </w:r>
      <w:r>
        <w:rPr>
          <w:rFonts w:ascii="Times New Roman" w:eastAsia="Times New Roman" w:hAnsi="Times New Roman" w:cs="Times New Roman"/>
          <w:b/>
          <w:color w:val="000000"/>
          <w:sz w:val="24"/>
        </w:rPr>
        <w:t xml:space="preserve">Esant šio straipsnio 8 dalyje nurodytoms aplinkybėms, šioje dalyje nurodytas terminas gali būti pratęstas, bet ne ilgiau kaip mėnesiui. </w:t>
      </w:r>
    </w:p>
    <w:p w14:paraId="3996B52E"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Drausminį nusižengimą tiriantis asmuo, per 5 darbo dienas nuo pavedimo pradėti tirti drausminį nusižengimą gavimo, surašo pranešimą apie drausminį nusižengimą (nurodo galimai padarytą drausminį nusižengimą ir aplinkybes) (toliau – pranešimas), kuriuo pasirašytinai informuoja šaulį, galimai padariusį drausminį nusižengimą, kad pradėtas drausminio nusižengimo tyrimas ir įteikia šauliui vieną pranešimo egzempliorių.</w:t>
      </w:r>
      <w:r>
        <w:rPr>
          <w:rFonts w:ascii="Calibri" w:eastAsia="Calibri" w:hAnsi="Calibri" w:cs="Calibri"/>
        </w:rPr>
        <w:t xml:space="preserve"> </w:t>
      </w:r>
      <w:r>
        <w:rPr>
          <w:rFonts w:ascii="Times New Roman" w:eastAsia="Times New Roman" w:hAnsi="Times New Roman" w:cs="Times New Roman"/>
          <w:b/>
          <w:color w:val="000000"/>
          <w:sz w:val="24"/>
        </w:rPr>
        <w:t>Jeigu šaulys, galimai padaręs drausminį nusižengimą, pranešime nepasirašo, kad pranešimą gavo, drausminį nusižengimą tiriantis asmuo dėl šio fakto surašo aktą, kurį pasirašo jį surašęs asmuo ir 2 atsisakymo pasirašyti pranešimą faktą liudijantys šauliai. Jei šaulys, įtariamas padaręs drausminį nusižengimą, dėl sveikatos būklės negali pranešime pasirašyti, ir yra jo sveikatos būklę patvirtinanti gydytojo pažyma, jis informuojamas elektoriniu paštu ar telefonu, o pasveikus, informuojamas pasirašytinai.</w:t>
      </w:r>
    </w:p>
    <w:p w14:paraId="3996B52F"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Šaulys, galimai padaręs drausminį nusižengimą, per 5 darbo dienas nuo pranešimo gavimo gali pateikti drausminį nusižengimą tiriančiam asmeniui rašytinį paaiškinimą dėl drausminio nusižengimo. Šaulys, galimai padaręs drausminį nusižengimą, gali teikti dokumentus ir kitą informaciją, susijusius su drausminiu nusižengimu, dalyvauti tikrinant su drausminiu nusižengimu susijusius faktinius duomenis vietoje, pareikšti nušalinimą drausminį </w:t>
      </w:r>
      <w:r>
        <w:rPr>
          <w:rFonts w:ascii="Times New Roman" w:eastAsia="Times New Roman" w:hAnsi="Times New Roman" w:cs="Times New Roman"/>
          <w:b/>
          <w:color w:val="000000"/>
          <w:sz w:val="24"/>
        </w:rPr>
        <w:lastRenderedPageBreak/>
        <w:t>nusižengimą tiriančiam asmeniui dėl jo galimo nešališkumo, apskųsti tiriančio drausminį nusižengimą asmens veiksmus ar neveikimą, baigus drausminio nusižengimo tyrimą, susipažinti su motyvuota išvada ir kita drausminio nusižengimo tyrimo medžiaga.</w:t>
      </w:r>
    </w:p>
    <w:p w14:paraId="3996B530"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12. Kai šaulys, įtariamas padaręs drausminį nusižengimą, dėl sveikatos būklės negali pateikti paaiškinimo ir yra tai patvirtinanti gydančio gydytojo pažyma, drausminio nusižengimo tyrimas, taip pat šio straipsnio 10, 11 dalyse nurodytų terminų skaičiavimas stabdomas iki nurodytos sustabdymo priežasties išnykimo.</w:t>
      </w:r>
    </w:p>
    <w:p w14:paraId="3996B531"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13. Kai paaiškėja, kad drausminis nusižengimas turi nusikalstamos veikos ar administracinio nusižengimo požymių, drausminio nusižengimo tyrimas sustabdomas ir drausminio nusižengimo tyrimo medžiaga perduodama ikiteisminio tyrimo įstaigai ar administracinį nusižengimą tiriančiam subjektui. Jeigu ikiteisminis tyrimas nutraukiamas, asmuo atleidžiamas nuo baudžiamosios atsakomybės arba priimamas išteisinamasis ar apkaltinamasis nuosprendis ir yra pasibaigęs baudžiamasis procesas, ar nutraukiama administracinio nusižengimo teisena, nuo atitinkamų sprendimų priėmimo dienos drausminio nusižengimo tyrimas atnaujinamas ir nustatomas naujas terminas laikantis šio straipsnio 7, 8 ar 9 dalyse nustatytų terminų.</w:t>
      </w:r>
    </w:p>
    <w:p w14:paraId="3996B532"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14. Šaulys, galimai padaręs drausminį nusižengimą, gali turėti atstovą. Juo gali būti atstovas pagal įstatymą, advokatas arba kitas teisinį išsilavinimą turintis asmuo, kuris yra šaulio artimas giminaitis, sutuoktinis (sugyventinis), partneris. Advokato įgaliojimai patvirtinami sutartimi dėl teisinių paslaugų. Atstovas turi tokias pačias teises kaip ir šaulys.</w:t>
      </w:r>
    </w:p>
    <w:p w14:paraId="3996B533" w14:textId="77777777" w:rsidR="0052594B" w:rsidRDefault="0052594B">
      <w:pPr>
        <w:spacing w:after="0" w:line="240" w:lineRule="auto"/>
        <w:jc w:val="both"/>
        <w:rPr>
          <w:rFonts w:ascii="Times New Roman" w:eastAsia="Times New Roman" w:hAnsi="Times New Roman" w:cs="Times New Roman"/>
          <w:b/>
          <w:color w:val="000000"/>
          <w:sz w:val="24"/>
        </w:rPr>
      </w:pPr>
    </w:p>
    <w:p w14:paraId="3996B534"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 xml:space="preserve">2 </w:t>
      </w:r>
      <w:r>
        <w:rPr>
          <w:rFonts w:ascii="Times New Roman" w:eastAsia="Times New Roman" w:hAnsi="Times New Roman" w:cs="Times New Roman"/>
          <w:b/>
          <w:color w:val="000000"/>
          <w:sz w:val="24"/>
        </w:rPr>
        <w:t>straipsnis. Drausminės nuobaudos ir jų skyrimas</w:t>
      </w:r>
    </w:p>
    <w:p w14:paraId="3996B53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Šauliui gali būti skiriamos šios drausminės nuobaudos:</w:t>
      </w:r>
    </w:p>
    <w:p w14:paraId="3996B53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papeikimas;</w:t>
      </w:r>
    </w:p>
    <w:p w14:paraId="3996B53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griežtas papeikimas;</w:t>
      </w:r>
    </w:p>
    <w:p w14:paraId="3996B53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atleidimas iš pareigų;</w:t>
      </w:r>
    </w:p>
    <w:p w14:paraId="3996B53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pašalinimas iš LŠS.</w:t>
      </w:r>
    </w:p>
    <w:p w14:paraId="3996B53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Skiriant drausminę nuobaudą atsižvelgiama į:</w:t>
      </w:r>
    </w:p>
    <w:p w14:paraId="3996B53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padaryto drausminio nusižengimo pobūdį;</w:t>
      </w:r>
    </w:p>
    <w:p w14:paraId="3996B53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kaltės formą;</w:t>
      </w:r>
    </w:p>
    <w:p w14:paraId="3996B53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pažeidėjo asmenybę;</w:t>
      </w:r>
    </w:p>
    <w:p w14:paraId="3996B53E"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atsakomybę lengvinančias ir sunkinančias aplinkybes.</w:t>
      </w:r>
    </w:p>
    <w:p w14:paraId="3996B53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Atsakomybę už drausminius nusižengimus lengvinančios aplinkybės yra šios:</w:t>
      </w:r>
    </w:p>
    <w:p w14:paraId="3996B540"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kaltininkas pats praneša padaręs drausminį nusižengimą;</w:t>
      </w:r>
    </w:p>
    <w:p w14:paraId="3996B541"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kaltininkas nuoširdžiai gailisi ir (ar) padėjo išsiaiškinti įvykio aplinkybes;</w:t>
      </w:r>
    </w:p>
    <w:p w14:paraId="3996B542"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kaltininkas užkirto kelią žalingoms drausminio nusižengimo pasekmėms, savo noru pašalino padarytą žalą;</w:t>
      </w:r>
    </w:p>
    <w:p w14:paraId="3996B543"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drausminis nusižengimas padarytas dėl didelio susijaudinimo, kurį sukėlė neteisėti nukentėjusiojo veiksmai;</w:t>
      </w:r>
    </w:p>
    <w:p w14:paraId="3996B544"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drausminis nusižengimas buvo padarytas dėl psichinės ar fizinės prievartos, jeigu tokia prievarta nepašalina drausminės atsakomybės;</w:t>
      </w:r>
    </w:p>
    <w:p w14:paraId="3996B54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drausminis nusižengimas buvo padarytas pažeidžiant būtinojo reikalingumo sąlygas;</w:t>
      </w:r>
    </w:p>
    <w:p w14:paraId="3996B54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drausminis nusižengimas buvo padarytas peržengiant būtinosios ginties ribas;</w:t>
      </w:r>
    </w:p>
    <w:p w14:paraId="3996B54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kitos lengvinančios aplinkybės, drausminę nuobaudą skiriančio asmens arba garbės teismo pripažintos svarbiomis.</w:t>
      </w:r>
    </w:p>
    <w:p w14:paraId="3996B54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Atsakomybę už drausminius nusižengimus sunkinančios aplinkybės yra šios:</w:t>
      </w:r>
    </w:p>
    <w:p w14:paraId="3996B54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drausminis nusižengimas buvo tęsiamas, nepaisant reikalavimo jį nutraukti;</w:t>
      </w:r>
    </w:p>
    <w:p w14:paraId="3996B54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šiurkštus drausminis nusižengimas per metus padarytas pakartotinai arba kitas drausminis nusižengimas per 6 mėnesius padarytas pakartotinai;</w:t>
      </w:r>
    </w:p>
    <w:p w14:paraId="3996B54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drausminis nusižengimas padarytas grupės šaulių;</w:t>
      </w:r>
    </w:p>
    <w:p w14:paraId="3996B54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4) drausminis nusižengimas padarytas apsvaigusio nuo alkoholio, narkotinių, psichotropinių ar kitų psichiką veikiančių medžiagų šaulio.</w:t>
      </w:r>
    </w:p>
    <w:p w14:paraId="3996B54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Drausminė nuobauda neskiriama, jei nuo drausminio nusižengimo padarymo praėjo vieneri metai.</w:t>
      </w:r>
    </w:p>
    <w:p w14:paraId="3996B54E"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Drausmines nuobaudas skiria:</w:t>
      </w:r>
    </w:p>
    <w:p w14:paraId="3996B54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raštišku įsakymu rinktinės vadas, LŠS vadas, krašto apsaugos ministras, vadovaudamiesi LŠS statuto nustatyta tvarka atlikto drausminio nusižengimo tyrimo išvada arba drausminį nusižengimą padariusio šaulio raštišku paaiškinimu, patvirtinančiu šiame statute numatyto drausminio nusižengimo faktą;</w:t>
      </w:r>
    </w:p>
    <w:p w14:paraId="3996B550"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kolegialiu sprendimu garbės teismas, šio teismo reglamente nustatyta tvarka išnagrinėjęs bylą.</w:t>
      </w:r>
    </w:p>
    <w:p w14:paraId="3996B551"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Rinktinės vadas pavaldiems šauliams skiria šias drausmines nuobaudas:</w:t>
      </w:r>
    </w:p>
    <w:p w14:paraId="3996B552"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papeikimą;</w:t>
      </w:r>
    </w:p>
    <w:p w14:paraId="3996B553"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griežtą papeikimą;</w:t>
      </w:r>
    </w:p>
    <w:p w14:paraId="3996B554"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atleidimą iš pareigų iki būrio vado imtinai;</w:t>
      </w:r>
    </w:p>
    <w:p w14:paraId="3996B55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LŠS vadas, išskyrus šio straipsnio 7 dalyje numatytą atvejį,  skiria šias drausmines nuobaudas:</w:t>
      </w:r>
    </w:p>
    <w:p w14:paraId="3996B55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papeikimą;</w:t>
      </w:r>
    </w:p>
    <w:p w14:paraId="3996B55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griežtą papeikimą;</w:t>
      </w:r>
    </w:p>
    <w:p w14:paraId="3996B55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atleidimą iš pareigų, išskyrus LŠS vado pavaduotojus ir rinktinių vadus;</w:t>
      </w:r>
    </w:p>
    <w:p w14:paraId="3996B55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pašalinimą iš LŠS, išskyrus LŠS vado pavaduotojus ir rinktinių vadus.</w:t>
      </w:r>
    </w:p>
    <w:p w14:paraId="3996B55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Rinktinės garbės teismas skiria drausmines nuobaudas už Šaulių etikos kodekso pažeidimus šauliams iki kuopos vado imtinai, išskyrus šio straipsnio 10 dalyje numatytus atvejus.</w:t>
      </w:r>
    </w:p>
    <w:p w14:paraId="3996B55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LŠS Garbės teismas skiria drausmines nuobaudas už Šaulių etikos kodekso pažeidimus LŠS vadui ir jo pavaduotojams, LŠS štabo šauliams, LŠS Centro valdybos nariams ir jų pavaduotojams, LŠS Centro kontrolės komisijos nariams ir jų pavaduotojams, LŠS Garbės teismo nariams ir jų pavaduotojams, rinktinių vadams ir jų pavaduotojams.</w:t>
      </w:r>
    </w:p>
    <w:p w14:paraId="3996B55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Krašto apsaugos ministras skiria drausmines nuobaudas:</w:t>
      </w:r>
    </w:p>
    <w:p w14:paraId="3996B55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LŠS vadui, išskyrus drausmines nuobaudas už Šaulių etikos kodekso pažeidimus;</w:t>
      </w:r>
    </w:p>
    <w:p w14:paraId="3996B55E"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atleidimą iš pareigų – LŠS vado pavaduotojams ir rinktinių vadams.</w:t>
      </w:r>
    </w:p>
    <w:p w14:paraId="3996B55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12. Su skirta drausmine nuobauda šaulys ne vėliau kaip per dešimt darbo dienų nuo jos skyrimo supažindinamas pasirašytinai arba išsiunčiant šauliui įsakymo ar garbės teismo sprendimo dėl drausminės nuobaudos skyrimo kopiją registruotąja pašto siunta. Jeigu šaulys atsisako pasirašytinai susipažinti su skirta drausmine nuobauda ar registruotoji pašto siunta grąžinama siuntėjui, surašoma pažyma, patvirtinanti atsisakymo pasirašyti ar registruotosios siuntos grąžinimo faktą. Pažymą pasirašo bent du atsisakymo pasirašyti ar registruotosios siuntos grąžinimo faktą liudijantys šauliai.</w:t>
      </w:r>
    </w:p>
    <w:p w14:paraId="3996B560" w14:textId="77777777"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w:t>
      </w:r>
    </w:p>
    <w:p w14:paraId="3996B561"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straipsnis. Drausminiai nusižengimai ir nuobaudos už juos</w:t>
      </w:r>
    </w:p>
    <w:p w14:paraId="3996B562"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Drausminis nusižengimas yra šaulio tarnybos pareigų nevykdymas arba netinkamas  jų vykdymas dėl šaulio kaltės.</w:t>
      </w:r>
    </w:p>
    <w:p w14:paraId="3996B563"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Šiurkštūs šaulių drausminiai nusižengimai yra šie:  </w:t>
      </w:r>
    </w:p>
    <w:p w14:paraId="3996B564"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šaulio priesaikos sulaužymas;</w:t>
      </w:r>
    </w:p>
    <w:p w14:paraId="3996B56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šaulio vardą žeminanti arba LŠS diskredituojanti veika, kuria akivaizdžiai menkinamas šaulio autoritetas, arba diskredituojama LŠS;</w:t>
      </w:r>
    </w:p>
    <w:p w14:paraId="3996B56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dalyvavimas LŠS veikloje būnant apsvaigusiam nuo alkoholio ar nuo narkotinių, psichotropinių ar kitų psichiką veikiančių medžiagų;</w:t>
      </w:r>
    </w:p>
    <w:p w14:paraId="3996B56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4) sąmoningas neteisingų žinių apie save, savo ryšius ir interesus, galinčius turėti reikšmės tinkamumo būti LŠS nariu nustatymui, tarnybos pareigų vykdymui, pateikimas arba šių žinių nuslėpimas asmens duomenų anketoje;</w:t>
      </w:r>
    </w:p>
    <w:p w14:paraId="3996B56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saugiojo ar apskaitos dokumento praradimas arba sugadinimas;</w:t>
      </w:r>
    </w:p>
    <w:p w14:paraId="3996B56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neteisėto įsakymo davimas ir (ar) vertimas tokį įsakymą vykdyti;</w:t>
      </w:r>
    </w:p>
    <w:p w14:paraId="3996B56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neteisėto įsakymo vykdymas, jei tai neužtraukia baudžiamosios atsakomybės;</w:t>
      </w:r>
    </w:p>
    <w:p w14:paraId="3996B56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savavališkas pasišalinimas be pateisinamos priežasties iš mokymų, pratybų ar kito LŠS veiklos renginio arba neatvykimas tyčia ar dėl aplaidumo į mokymus, pratybas ar kitą LŠS veiklos renginį nustatytu laiku;</w:t>
      </w:r>
    </w:p>
    <w:p w14:paraId="3996B56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LŠS simbolių (vėliavų, ženklų, uniformos ir kitų) išniekinimas;</w:t>
      </w:r>
    </w:p>
    <w:p w14:paraId="3996B56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elgesio su ginklais, šaudmenimis sprogmenimis ir karine technika taisyklių pažeidimas;</w:t>
      </w:r>
    </w:p>
    <w:p w14:paraId="3996B56E"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piktnaudžiavimas tarnyba, t. y. tyčinis pasinaudojimas tarnybine padėtimi savanaudiškais priešingais LŠS interesams tikslais, jei tai neužtraukia baudžiamosios atsakomybės;</w:t>
      </w:r>
    </w:p>
    <w:p w14:paraId="3996B56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Už šiurkščius šaulių drausminius nusižengimus skiriamas griežtas papeikimas arba atleidžiama iš pareigų arba pašalinama iš LŠS.</w:t>
      </w:r>
    </w:p>
    <w:p w14:paraId="3996B570"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Už kitus šaulių drausminius nusižengimus skiriamas papeikimas arba griežtas papeikimas.      </w:t>
      </w:r>
    </w:p>
    <w:p w14:paraId="3996B571"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Skiriant nuobaudas už šaulių drausminius nusižengimus gali būti skiriama papildoma poveikio priemonė – uždraudžiama iki 6 mėnesių dėvėti šaulio uniformą, išskyrus mokymo ir pratybų laiką. </w:t>
      </w:r>
    </w:p>
    <w:p w14:paraId="3996B572"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Už Šaulių etikos kodekso pažeidimus skiriamos nuobaudos, numatytos Šaulių etikos kodekse.</w:t>
      </w:r>
    </w:p>
    <w:p w14:paraId="3996B573" w14:textId="77777777" w:rsidR="0052594B" w:rsidRDefault="0052594B">
      <w:pPr>
        <w:spacing w:after="0" w:line="240" w:lineRule="auto"/>
        <w:jc w:val="both"/>
        <w:rPr>
          <w:rFonts w:ascii="Times New Roman" w:eastAsia="Times New Roman" w:hAnsi="Times New Roman" w:cs="Times New Roman"/>
          <w:b/>
          <w:color w:val="000000"/>
          <w:sz w:val="24"/>
        </w:rPr>
      </w:pPr>
    </w:p>
    <w:p w14:paraId="3996B574"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 xml:space="preserve">4 </w:t>
      </w:r>
      <w:r>
        <w:rPr>
          <w:rFonts w:ascii="Times New Roman" w:eastAsia="Times New Roman" w:hAnsi="Times New Roman" w:cs="Times New Roman"/>
          <w:b/>
          <w:color w:val="000000"/>
          <w:sz w:val="24"/>
        </w:rPr>
        <w:t>straipsnis. Drausminės nuobaudos galiojimas</w:t>
      </w:r>
    </w:p>
    <w:p w14:paraId="3996B57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Drausminė nuobauda laikoma galiojančia nuo teisės akto dėl jos skyrimo pasirašymo dienos iki jos galiojimo termino pabaigos.</w:t>
      </w:r>
    </w:p>
    <w:p w14:paraId="3996B576"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Nustatomas toks drausminių nuobaudų galiojimo laikas:</w:t>
      </w:r>
    </w:p>
    <w:p w14:paraId="3996B57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papeikimo – 6 mėnesiai;</w:t>
      </w:r>
    </w:p>
    <w:p w14:paraId="3996B57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griežto papeikimo – vieneri metai.</w:t>
      </w:r>
    </w:p>
    <w:p w14:paraId="3996B57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Drausminę nuobaudą skyręs arba aukštesnis vadas, o jei drausminę nuobaudą skyrė rinktinės garbės teismas – LŠS Garbės teismas atitinkamai raštišku įsakymu arba kolegialiu sprendimu gali sutrumpinti skirtos drausminės nuobaudos galiojimo laiką, jei šaulys pasitaiso ir ilgiau taikyti drausminę nuobaudą netikslinga.</w:t>
      </w:r>
    </w:p>
    <w:p w14:paraId="3996B57A"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Drausminės nuobaudos apskundimas jos vykdymo nesustabdo.</w:t>
      </w:r>
    </w:p>
    <w:p w14:paraId="3996B57B"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Drausminės nuobaudos galiojimo metu šaulys neskatinamas ir neapdovanojamas, negali būti skiriamas į aukštesnes pareigas.</w:t>
      </w:r>
    </w:p>
    <w:p w14:paraId="3996B57C"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Jei aukštesnysis vadas, gavęs skundą, nustato, kad drausminė nuobauda skirta pažeidžiant LŠS įstatymo, LŠS statuto nuostatas, ji laikoma negaliojančia, o drausminio nusižengimo tyrimo medžiaga ir išvada, gali būti grąžinama drausminio nusižengimo tyrimui papildyti, jei nustatyti drausminio nusižengimo aplinkybes trūksta papildomos informacijos. Papildomas drausminio nusižengimo tyrimas turi būti atliktas ne vėliau kaip per mėnesį nuo tos dienos, kai raštišku įsakymu skiriamas papildomas drausminio nusižengimo tyrimas.</w:t>
      </w:r>
    </w:p>
    <w:p w14:paraId="3996B57D"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Šauliai, nesutinkantys su aukštesniojo vado, LŠS garbės teismo, krašto apsaugos ministro sprendimu, turi teisę per vieną mėnesį nuo supažindinimo apie priimtą sprendimą dienos apskųsti jį teismui.“</w:t>
      </w:r>
    </w:p>
    <w:p w14:paraId="3996B57E" w14:textId="77777777" w:rsidR="0052594B" w:rsidRDefault="0052594B">
      <w:pPr>
        <w:spacing w:after="0" w:line="240" w:lineRule="auto"/>
        <w:jc w:val="both"/>
        <w:rPr>
          <w:rFonts w:ascii="Times New Roman" w:eastAsia="Times New Roman" w:hAnsi="Times New Roman" w:cs="Times New Roman"/>
          <w:b/>
          <w:color w:val="000000"/>
          <w:sz w:val="24"/>
        </w:rPr>
      </w:pPr>
    </w:p>
    <w:p w14:paraId="3996B57F"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straipsnis. 35 straipsnio pakeitimas</w:t>
      </w:r>
    </w:p>
    <w:p w14:paraId="3996B580" w14:textId="77777777" w:rsidR="0052594B" w:rsidRDefault="000865ED" w:rsidP="000865E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 </w:t>
      </w:r>
      <w:r w:rsidR="004A420D">
        <w:rPr>
          <w:rFonts w:ascii="Times New Roman" w:eastAsia="Times New Roman" w:hAnsi="Times New Roman" w:cs="Times New Roman"/>
          <w:color w:val="000000"/>
          <w:sz w:val="24"/>
        </w:rPr>
        <w:t>Pakeisti 35 straipsnio 2 dalį ir ją išdėstyti taip:</w:t>
      </w:r>
    </w:p>
    <w:p w14:paraId="3996B581" w14:textId="7B38756A"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„2. Darbo metu šaulio tarnybą atliekantiems šauliams </w:t>
      </w:r>
      <w:r>
        <w:rPr>
          <w:rFonts w:ascii="Times New Roman" w:eastAsia="Times New Roman" w:hAnsi="Times New Roman" w:cs="Times New Roman"/>
          <w:b/>
          <w:color w:val="000000"/>
          <w:sz w:val="24"/>
        </w:rPr>
        <w:t xml:space="preserve">LŠS vado nustatyta </w:t>
      </w:r>
      <w:r w:rsidR="000865ED" w:rsidRPr="000865ED">
        <w:rPr>
          <w:rFonts w:ascii="Times New Roman" w:eastAsia="Times New Roman" w:hAnsi="Times New Roman" w:cs="Times New Roman"/>
          <w:b/>
          <w:color w:val="000000"/>
          <w:sz w:val="24"/>
        </w:rPr>
        <w:t>, LŠS įst</w:t>
      </w:r>
      <w:r w:rsidR="00F9450F">
        <w:rPr>
          <w:rFonts w:ascii="Times New Roman" w:eastAsia="Times New Roman" w:hAnsi="Times New Roman" w:cs="Times New Roman"/>
          <w:b/>
          <w:color w:val="000000"/>
          <w:sz w:val="24"/>
        </w:rPr>
        <w:t>atymo 40 straipsnio 1 dalies  2</w:t>
      </w:r>
      <w:r w:rsidR="00F9450F" w:rsidRPr="00F9450F">
        <w:rPr>
          <w:rFonts w:ascii="Times New Roman" w:eastAsia="Times New Roman" w:hAnsi="Times New Roman" w:cs="Times New Roman"/>
          <w:b/>
          <w:color w:val="000000"/>
          <w:sz w:val="24"/>
        </w:rPr>
        <w:t>–</w:t>
      </w:r>
      <w:r w:rsidR="000865ED" w:rsidRPr="000865ED">
        <w:rPr>
          <w:rFonts w:ascii="Times New Roman" w:eastAsia="Times New Roman" w:hAnsi="Times New Roman" w:cs="Times New Roman"/>
          <w:b/>
          <w:color w:val="000000"/>
          <w:sz w:val="24"/>
        </w:rPr>
        <w:t xml:space="preserve">8 punktuose nurodytomis lėšomis </w:t>
      </w:r>
      <w:r>
        <w:rPr>
          <w:rFonts w:ascii="Times New Roman" w:eastAsia="Times New Roman" w:hAnsi="Times New Roman" w:cs="Times New Roman"/>
          <w:b/>
          <w:color w:val="000000"/>
          <w:sz w:val="24"/>
        </w:rPr>
        <w:t xml:space="preserve">kompensuojamas jų gaunamas </w:t>
      </w:r>
      <w:r>
        <w:rPr>
          <w:rFonts w:ascii="Times New Roman" w:eastAsia="Times New Roman" w:hAnsi="Times New Roman" w:cs="Times New Roman"/>
          <w:color w:val="000000"/>
          <w:sz w:val="24"/>
        </w:rPr>
        <w:t xml:space="preserve">vidutinis </w:t>
      </w:r>
      <w:r>
        <w:rPr>
          <w:rFonts w:ascii="Times New Roman" w:eastAsia="Times New Roman" w:hAnsi="Times New Roman" w:cs="Times New Roman"/>
          <w:strike/>
          <w:color w:val="000000"/>
          <w:sz w:val="24"/>
        </w:rPr>
        <w:t>jų</w:t>
      </w:r>
      <w:r>
        <w:rPr>
          <w:rFonts w:ascii="Times New Roman" w:eastAsia="Times New Roman" w:hAnsi="Times New Roman" w:cs="Times New Roman"/>
          <w:color w:val="000000"/>
          <w:sz w:val="24"/>
        </w:rPr>
        <w:t xml:space="preserve"> darbo užmokestis, </w:t>
      </w:r>
      <w:r>
        <w:rPr>
          <w:rFonts w:ascii="Times New Roman" w:eastAsia="Times New Roman" w:hAnsi="Times New Roman" w:cs="Times New Roman"/>
          <w:b/>
          <w:color w:val="000000"/>
          <w:sz w:val="24"/>
        </w:rPr>
        <w:t>apskaičiuotas Vyriausybės nustatyta tvarka, neviršijantis 1,1 Lietuvos statistikos departamento paskutinį kartą paskelbto šalies ūkio vidutinio mėnesinio bruto darbo užmokesčio dydžio</w:t>
      </w:r>
      <w:r>
        <w:rPr>
          <w:rFonts w:ascii="Times New Roman" w:eastAsia="Times New Roman" w:hAnsi="Times New Roman" w:cs="Times New Roman"/>
          <w:color w:val="000000"/>
          <w:sz w:val="24"/>
        </w:rPr>
        <w:t xml:space="preserve">. </w:t>
      </w:r>
      <w:r>
        <w:rPr>
          <w:rFonts w:ascii="Times New Roman" w:eastAsia="Times New Roman" w:hAnsi="Times New Roman" w:cs="Times New Roman"/>
          <w:strike/>
          <w:color w:val="000000"/>
          <w:sz w:val="24"/>
        </w:rPr>
        <w:t xml:space="preserve"> kompensuojamas krašto </w:t>
      </w:r>
      <w:r>
        <w:rPr>
          <w:rFonts w:ascii="Times New Roman" w:eastAsia="Times New Roman" w:hAnsi="Times New Roman" w:cs="Times New Roman"/>
          <w:b/>
          <w:strike/>
          <w:color w:val="000000"/>
          <w:sz w:val="24"/>
        </w:rPr>
        <w:t>apsaugos</w:t>
      </w:r>
      <w:r>
        <w:rPr>
          <w:rFonts w:ascii="Times New Roman" w:eastAsia="Times New Roman" w:hAnsi="Times New Roman" w:cs="Times New Roman"/>
          <w:strike/>
          <w:color w:val="000000"/>
          <w:sz w:val="24"/>
        </w:rPr>
        <w:t xml:space="preserve"> ministro nustatyta tvarka.</w:t>
      </w:r>
      <w:r>
        <w:rPr>
          <w:rFonts w:ascii="Times New Roman" w:eastAsia="Times New Roman" w:hAnsi="Times New Roman" w:cs="Times New Roman"/>
          <w:color w:val="000000"/>
          <w:sz w:val="24"/>
        </w:rPr>
        <w:t>“</w:t>
      </w:r>
    </w:p>
    <w:p w14:paraId="3996B582"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Pakeisti 35 straipsnio 3 dalį ir ją išdėstyti taip:</w:t>
      </w:r>
    </w:p>
    <w:p w14:paraId="3996B583" w14:textId="65A40472"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„3. Ilgiau negu parą nepertraukiamai šaulio tarnybą atliekantiems šauliams, jeigu jie nėra aprūpinami maistu, </w:t>
      </w:r>
      <w:r>
        <w:rPr>
          <w:rFonts w:ascii="Times New Roman" w:eastAsia="Times New Roman" w:hAnsi="Times New Roman" w:cs="Times New Roman"/>
          <w:strike/>
          <w:color w:val="000000"/>
          <w:sz w:val="24"/>
        </w:rPr>
        <w:t>LŠS vado nustatyta tvarka,</w:t>
      </w:r>
      <w:r w:rsidR="000865ED" w:rsidRPr="000865ED">
        <w:t xml:space="preserve"> </w:t>
      </w:r>
      <w:r w:rsidR="000865ED" w:rsidRPr="00F704F5">
        <w:rPr>
          <w:rFonts w:ascii="Times New Roman" w:eastAsia="Times New Roman" w:hAnsi="Times New Roman" w:cs="Times New Roman"/>
          <w:b/>
          <w:strike/>
          <w:color w:val="000000"/>
          <w:sz w:val="24"/>
        </w:rPr>
        <w:t>,</w:t>
      </w:r>
      <w:r w:rsidR="000865ED" w:rsidRPr="00F704F5">
        <w:rPr>
          <w:rFonts w:ascii="Times New Roman" w:eastAsia="Times New Roman" w:hAnsi="Times New Roman" w:cs="Times New Roman"/>
          <w:b/>
          <w:color w:val="000000"/>
          <w:sz w:val="24"/>
        </w:rPr>
        <w:t xml:space="preserve"> LŠS įst</w:t>
      </w:r>
      <w:r w:rsidR="00F704F5" w:rsidRPr="00F704F5">
        <w:rPr>
          <w:rFonts w:ascii="Times New Roman" w:eastAsia="Times New Roman" w:hAnsi="Times New Roman" w:cs="Times New Roman"/>
          <w:b/>
          <w:color w:val="000000"/>
          <w:sz w:val="24"/>
        </w:rPr>
        <w:t>atymo 40 straipsnio 1 dalies  2–</w:t>
      </w:r>
      <w:r w:rsidR="000865ED" w:rsidRPr="00F704F5">
        <w:rPr>
          <w:rFonts w:ascii="Times New Roman" w:eastAsia="Times New Roman" w:hAnsi="Times New Roman" w:cs="Times New Roman"/>
          <w:b/>
          <w:color w:val="000000"/>
          <w:sz w:val="24"/>
        </w:rPr>
        <w:t>8 punktuose nurodytomis lėšomis</w:t>
      </w:r>
      <w:r w:rsidRPr="000865E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mokami </w:t>
      </w:r>
      <w:r>
        <w:rPr>
          <w:rFonts w:ascii="Times New Roman" w:eastAsia="Times New Roman" w:hAnsi="Times New Roman" w:cs="Times New Roman"/>
          <w:strike/>
          <w:color w:val="000000"/>
          <w:sz w:val="24"/>
        </w:rPr>
        <w:t>krašto apsaugos ministro nustatyto dydžio</w:t>
      </w:r>
      <w:r>
        <w:rPr>
          <w:rFonts w:ascii="Times New Roman" w:eastAsia="Times New Roman" w:hAnsi="Times New Roman" w:cs="Times New Roman"/>
          <w:color w:val="000000"/>
          <w:sz w:val="24"/>
        </w:rPr>
        <w:t xml:space="preserve"> dienpinigiai, </w:t>
      </w:r>
      <w:r>
        <w:rPr>
          <w:rFonts w:ascii="Times New Roman" w:eastAsia="Times New Roman" w:hAnsi="Times New Roman" w:cs="Times New Roman"/>
          <w:b/>
          <w:color w:val="000000"/>
          <w:sz w:val="24"/>
        </w:rPr>
        <w:t>neviršijantys Vyriausybės patvirtintų maksimalių dienpinigių dydžių</w:t>
      </w:r>
      <w:r>
        <w:rPr>
          <w:rFonts w:ascii="Times New Roman" w:eastAsia="Times New Roman" w:hAnsi="Times New Roman" w:cs="Times New Roman"/>
          <w:color w:val="000000"/>
          <w:sz w:val="24"/>
        </w:rPr>
        <w:t>.</w:t>
      </w:r>
      <w:r>
        <w:rPr>
          <w:rFonts w:ascii="Calibri" w:eastAsia="Calibri" w:hAnsi="Calibri" w:cs="Calibri"/>
        </w:rPr>
        <w:t xml:space="preserve"> </w:t>
      </w:r>
      <w:r>
        <w:rPr>
          <w:rFonts w:ascii="Times New Roman" w:eastAsia="Times New Roman" w:hAnsi="Times New Roman" w:cs="Times New Roman"/>
          <w:b/>
          <w:color w:val="000000"/>
          <w:sz w:val="24"/>
        </w:rPr>
        <w:t>Dienpinigių dydį ir jų mokėjimo tvarką nustato LŠS vadas LŠS Centro valdybos pritarimu.“</w:t>
      </w:r>
    </w:p>
    <w:p w14:paraId="3996B584"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3.Papildyti 35 straipsnį nauja 4 dalimi:</w:t>
      </w:r>
    </w:p>
    <w:p w14:paraId="3996B585"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„4. </w:t>
      </w:r>
      <w:r>
        <w:rPr>
          <w:rFonts w:ascii="Times New Roman" w:eastAsia="Times New Roman" w:hAnsi="Times New Roman" w:cs="Times New Roman"/>
          <w:b/>
          <w:color w:val="000000"/>
          <w:sz w:val="24"/>
        </w:rPr>
        <w:t>LŠS šauliai, kurie dalyvauja bendrose karinių vienetų ir LŠS padalinių pratybose, karinių vienetų kovinio parengimo pratybose, aprūpinami maistu pagal Vyriausybės arba jos įgaliotos institucijos nustatytas karių fiziologines mitybos normas</w:t>
      </w:r>
      <w:r>
        <w:rPr>
          <w:rFonts w:ascii="Times New Roman" w:eastAsia="Times New Roman" w:hAnsi="Times New Roman" w:cs="Times New Roman"/>
          <w:color w:val="000000"/>
          <w:sz w:val="24"/>
        </w:rPr>
        <w:t>.“</w:t>
      </w:r>
    </w:p>
    <w:p w14:paraId="3996B586"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4. Buvusias 35 straipsnio 4–8 dalis laikyti atitinkamai 5–9 dalimis.</w:t>
      </w:r>
    </w:p>
    <w:p w14:paraId="3996B587"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3996B58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12 straipsnis. 36 straipsnio pakeitimas</w:t>
      </w:r>
    </w:p>
    <w:p w14:paraId="3996B589"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Pakeisti 36 straipsnio 9 dalį ir ją išdėstyti taip:</w:t>
      </w:r>
    </w:p>
    <w:p w14:paraId="3996B58A"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„9.</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Kitoms, ne LŠS vado pavaduotojo, rinktinės vado ar rinktinės vado pavaduotojo, nuolatinės šaulio tarnybos pareigoms eiti šauliai gali būti skiriami LŠS vado įsakymu, LŠS su jais sudaro darbo sutartis. Kitų, ne LŠS vado pavaduotojo, rinktinės vado ar rinktinės vado pavaduotojo, nuolatinės šaulio tarnybos pareigų, kurias einantiems šauliams darbo užmokestis mokamas iš Krašto apsaugos ministerijai skiriamų valstybės biudžeto asignavimų, sąrašą </w:t>
      </w:r>
      <w:r>
        <w:rPr>
          <w:rFonts w:ascii="Times New Roman" w:eastAsia="Times New Roman" w:hAnsi="Times New Roman" w:cs="Times New Roman"/>
          <w:b/>
          <w:color w:val="000000"/>
          <w:sz w:val="24"/>
        </w:rPr>
        <w:t>LŠS Centro valdybos pritarimu LŠS vado teikimu</w:t>
      </w:r>
      <w:r>
        <w:rPr>
          <w:rFonts w:ascii="Times New Roman" w:eastAsia="Times New Roman" w:hAnsi="Times New Roman" w:cs="Times New Roman"/>
          <w:color w:val="000000"/>
          <w:sz w:val="24"/>
        </w:rPr>
        <w:t xml:space="preserve"> tvirtina krašto apsaugos ministras </w:t>
      </w:r>
      <w:r>
        <w:rPr>
          <w:rFonts w:ascii="Times New Roman" w:eastAsia="Times New Roman" w:hAnsi="Times New Roman" w:cs="Times New Roman"/>
          <w:strike/>
          <w:color w:val="000000"/>
          <w:sz w:val="24"/>
        </w:rPr>
        <w:t>LŠS vado teikimu, kuriam pritarė LŠS Centro valdyba</w:t>
      </w:r>
      <w:r>
        <w:rPr>
          <w:rFonts w:ascii="Times New Roman" w:eastAsia="Times New Roman" w:hAnsi="Times New Roman" w:cs="Times New Roman"/>
          <w:color w:val="000000"/>
          <w:sz w:val="24"/>
        </w:rPr>
        <w:t xml:space="preserve">, o šias pareigas einančių šaulių pareigybių aprašymus tvirtina, darbo apmokėjimo sistemą ir pareiginės algos pastoviosios dalies dydžius nustato LŠS vadas LŠS Centro valdybos pritarimu, suderinęs su krašto apsaugos ministru, </w:t>
      </w:r>
      <w:r>
        <w:rPr>
          <w:rFonts w:ascii="Times New Roman" w:eastAsia="Times New Roman" w:hAnsi="Times New Roman" w:cs="Times New Roman"/>
          <w:i/>
          <w:color w:val="000000"/>
          <w:sz w:val="24"/>
        </w:rPr>
        <w:t>mutatis mutandis</w:t>
      </w:r>
      <w:r>
        <w:rPr>
          <w:rFonts w:ascii="Times New Roman" w:eastAsia="Times New Roman" w:hAnsi="Times New Roman" w:cs="Times New Roman"/>
          <w:color w:val="000000"/>
          <w:sz w:val="24"/>
        </w:rPr>
        <w:t xml:space="preserve"> vadovaudamasis Lietuvos Respublikos valstybės ir savivaldybių įstaigų darbuotojų darbo apmokėjimo įstatymo nuostatomis, taikomomis biudžetinių įstaigų darbuotojų pareigybių aprašymams, darbo apmokėjimo sistemai ir pareiginės algos pastoviosios dalies dydžio nustatymui. Kitų nuolatinės šaulio tarnybos pareigų, kurias einantiems šauliams darbo užmokestis mokamas ne iš valstybės biudžeto asignavimų, sąrašą LŠS Centro valdybos pritarimu nustato LŠS vadas. </w:t>
      </w:r>
      <w:r>
        <w:rPr>
          <w:rFonts w:ascii="Times New Roman" w:eastAsia="Times New Roman" w:hAnsi="Times New Roman" w:cs="Times New Roman"/>
          <w:b/>
          <w:color w:val="000000"/>
          <w:sz w:val="24"/>
        </w:rPr>
        <w:t>Šauliai, einantys šioje dalyje numatytas pareigas, atleidžiami iš pareigų ir darbo sutartis nutraukiama Darbo kodekse nu</w:t>
      </w:r>
      <w:bookmarkStart w:id="0" w:name="_GoBack"/>
      <w:bookmarkEnd w:id="0"/>
      <w:r>
        <w:rPr>
          <w:rFonts w:ascii="Times New Roman" w:eastAsia="Times New Roman" w:hAnsi="Times New Roman" w:cs="Times New Roman"/>
          <w:b/>
          <w:color w:val="000000"/>
          <w:sz w:val="24"/>
        </w:rPr>
        <w:t>statytais pagrindais, taip pat jiems išstojus iš LŠS, pašalinus juos iš LŠS ar sustabdžius narystę LŠS</w:t>
      </w:r>
      <w:r>
        <w:rPr>
          <w:rFonts w:ascii="Times New Roman" w:eastAsia="Times New Roman" w:hAnsi="Times New Roman" w:cs="Times New Roman"/>
          <w:color w:val="000000"/>
          <w:sz w:val="24"/>
        </w:rPr>
        <w:t>.“</w:t>
      </w:r>
    </w:p>
    <w:p w14:paraId="3996B58B" w14:textId="77777777" w:rsidR="0052594B" w:rsidRDefault="0052594B">
      <w:pPr>
        <w:spacing w:after="0" w:line="240" w:lineRule="auto"/>
        <w:ind w:left="720" w:firstLine="567"/>
        <w:jc w:val="both"/>
        <w:rPr>
          <w:rFonts w:ascii="Times New Roman" w:eastAsia="Times New Roman" w:hAnsi="Times New Roman" w:cs="Times New Roman"/>
          <w:color w:val="000000"/>
          <w:sz w:val="24"/>
        </w:rPr>
      </w:pPr>
    </w:p>
    <w:p w14:paraId="3996B58C" w14:textId="77777777"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b/>
          <w:sz w:val="24"/>
        </w:rPr>
        <w:t>13 straipsnis. 41 straipsnio pakeitimas</w:t>
      </w:r>
    </w:p>
    <w:p w14:paraId="3996B58D"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Pakeisti 41 straipsnį  ir jį išdėstyti taip:</w:t>
      </w:r>
    </w:p>
    <w:p w14:paraId="3996B58E" w14:textId="7777777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„41 straipsnis. </w:t>
      </w:r>
      <w:r>
        <w:rPr>
          <w:rFonts w:ascii="Times New Roman" w:eastAsia="Times New Roman" w:hAnsi="Times New Roman" w:cs="Times New Roman"/>
          <w:strike/>
          <w:sz w:val="24"/>
        </w:rPr>
        <w:t>LŠS turto patikėjimo teise ar panaudos pagrindais valdomas ir naudojamas valstybės ir savivaldybių turtas</w:t>
      </w:r>
      <w:r>
        <w:rPr>
          <w:rFonts w:ascii="Times New Roman" w:eastAsia="Times New Roman" w:hAnsi="Times New Roman" w:cs="Times New Roman"/>
          <w:b/>
          <w:sz w:val="24"/>
        </w:rPr>
        <w:t xml:space="preserve"> Valstybės turto perdavimas LŠS </w:t>
      </w:r>
    </w:p>
    <w:p w14:paraId="3996B58F" w14:textId="770A72C7"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w:t>
      </w:r>
      <w:r>
        <w:rPr>
          <w:rFonts w:ascii="Times New Roman" w:eastAsia="Times New Roman" w:hAnsi="Times New Roman" w:cs="Times New Roman"/>
          <w:strike/>
          <w:sz w:val="24"/>
        </w:rPr>
        <w:t>Įstatymų</w:t>
      </w:r>
      <w:r>
        <w:rPr>
          <w:rFonts w:ascii="Times New Roman" w:eastAsia="Times New Roman" w:hAnsi="Times New Roman" w:cs="Times New Roman"/>
          <w:sz w:val="24"/>
        </w:rPr>
        <w:t xml:space="preserve"> </w:t>
      </w:r>
      <w:r>
        <w:rPr>
          <w:rFonts w:ascii="Times New Roman" w:eastAsia="Times New Roman" w:hAnsi="Times New Roman" w:cs="Times New Roman"/>
          <w:strike/>
          <w:sz w:val="24"/>
        </w:rPr>
        <w:t>nustatyta tvarka</w:t>
      </w:r>
      <w:r>
        <w:rPr>
          <w:rFonts w:ascii="Times New Roman" w:eastAsia="Times New Roman" w:hAnsi="Times New Roman" w:cs="Times New Roman"/>
          <w:sz w:val="24"/>
        </w:rPr>
        <w:t xml:space="preserve"> </w:t>
      </w:r>
      <w:r w:rsidR="009F7476" w:rsidRPr="00697A53">
        <w:rPr>
          <w:rFonts w:ascii="Times New Roman" w:eastAsia="Times New Roman" w:hAnsi="Times New Roman" w:cs="Times New Roman"/>
          <w:b/>
          <w:sz w:val="24"/>
        </w:rPr>
        <w:t xml:space="preserve">Perduodant </w:t>
      </w:r>
      <w:r w:rsidRPr="00697A53">
        <w:rPr>
          <w:rFonts w:ascii="Times New Roman" w:eastAsia="Times New Roman" w:hAnsi="Times New Roman" w:cs="Times New Roman"/>
          <w:sz w:val="24"/>
        </w:rPr>
        <w:t xml:space="preserve">Valstybės ar savivaldybių </w:t>
      </w:r>
      <w:r w:rsidRPr="00697A53">
        <w:rPr>
          <w:rFonts w:ascii="Times New Roman" w:eastAsia="Times New Roman" w:hAnsi="Times New Roman" w:cs="Times New Roman"/>
          <w:b/>
          <w:sz w:val="24"/>
        </w:rPr>
        <w:t>turtą</w:t>
      </w:r>
      <w:r w:rsidR="009F7476">
        <w:rPr>
          <w:rFonts w:ascii="Times New Roman" w:eastAsia="Times New Roman" w:hAnsi="Times New Roman" w:cs="Times New Roman"/>
          <w:sz w:val="24"/>
        </w:rPr>
        <w:t xml:space="preserve"> </w:t>
      </w:r>
      <w:r w:rsidR="009F7476" w:rsidRPr="009F7476">
        <w:rPr>
          <w:rFonts w:ascii="Times New Roman" w:eastAsia="Times New Roman" w:hAnsi="Times New Roman" w:cs="Times New Roman"/>
          <w:strike/>
          <w:sz w:val="24"/>
        </w:rPr>
        <w:t>turtas</w:t>
      </w:r>
      <w:r>
        <w:rPr>
          <w:rFonts w:ascii="Times New Roman" w:eastAsia="Times New Roman" w:hAnsi="Times New Roman" w:cs="Times New Roman"/>
          <w:sz w:val="24"/>
        </w:rPr>
        <w:t xml:space="preserve"> </w:t>
      </w:r>
      <w:r>
        <w:rPr>
          <w:rFonts w:ascii="Times New Roman" w:eastAsia="Times New Roman" w:hAnsi="Times New Roman" w:cs="Times New Roman"/>
          <w:strike/>
          <w:sz w:val="24"/>
        </w:rPr>
        <w:t>gali būti perduodamas</w:t>
      </w:r>
      <w:r>
        <w:rPr>
          <w:rFonts w:ascii="Times New Roman" w:eastAsia="Times New Roman" w:hAnsi="Times New Roman" w:cs="Times New Roman"/>
          <w:sz w:val="24"/>
        </w:rPr>
        <w:t xml:space="preserve"> LŠS valdyti, </w:t>
      </w:r>
      <w:r>
        <w:rPr>
          <w:rFonts w:ascii="Times New Roman" w:eastAsia="Times New Roman" w:hAnsi="Times New Roman" w:cs="Times New Roman"/>
          <w:strike/>
          <w:sz w:val="24"/>
        </w:rPr>
        <w:t>ir</w:t>
      </w:r>
      <w:r>
        <w:rPr>
          <w:rFonts w:ascii="Times New Roman" w:eastAsia="Times New Roman" w:hAnsi="Times New Roman" w:cs="Times New Roman"/>
          <w:sz w:val="24"/>
        </w:rPr>
        <w:t xml:space="preserve"> </w:t>
      </w:r>
      <w:r>
        <w:rPr>
          <w:rFonts w:ascii="Times New Roman" w:eastAsia="Times New Roman" w:hAnsi="Times New Roman" w:cs="Times New Roman"/>
          <w:strike/>
          <w:sz w:val="24"/>
        </w:rPr>
        <w:t>naudotis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naudoti ar disponuoti juo </w:t>
      </w:r>
      <w:r>
        <w:rPr>
          <w:rFonts w:ascii="Times New Roman" w:eastAsia="Times New Roman" w:hAnsi="Times New Roman" w:cs="Times New Roman"/>
          <w:strike/>
          <w:sz w:val="24"/>
        </w:rPr>
        <w:t>turto</w:t>
      </w:r>
      <w:r>
        <w:rPr>
          <w:rFonts w:ascii="Times New Roman" w:eastAsia="Times New Roman" w:hAnsi="Times New Roman" w:cs="Times New Roman"/>
          <w:sz w:val="24"/>
        </w:rPr>
        <w:t xml:space="preserve"> patikėjimo teise ar panaudos pagrindais</w:t>
      </w:r>
      <w:r w:rsidR="009F7476">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Lietuvos Respublikos valstybės ir savivaldybių turto valdymo, naudojimo ir disponavimo juo įstatymas taikomas tiek, kiek šio turto perdavimo LŠS nereglamentuoja šis įstatymas</w:t>
      </w:r>
      <w:r>
        <w:rPr>
          <w:rFonts w:ascii="Times New Roman" w:eastAsia="Times New Roman" w:hAnsi="Times New Roman" w:cs="Times New Roman"/>
          <w:sz w:val="24"/>
        </w:rPr>
        <w:t>.</w:t>
      </w:r>
    </w:p>
    <w:p w14:paraId="3996B590" w14:textId="77777777" w:rsidR="000865ED" w:rsidRDefault="000865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w:t>
      </w:r>
      <w:r w:rsidR="00DF3A65" w:rsidRPr="00DF3A65">
        <w:t xml:space="preserve"> </w:t>
      </w:r>
      <w:r w:rsidR="00DF3A65" w:rsidRPr="00DF3A65">
        <w:rPr>
          <w:rFonts w:ascii="Times New Roman" w:eastAsia="Times New Roman" w:hAnsi="Times New Roman" w:cs="Times New Roman"/>
          <w:sz w:val="24"/>
        </w:rPr>
        <w:t xml:space="preserve">Šio įstatymo 12 straipsnio 5 dalyje nurodytu atveju, sprendimą perduoti </w:t>
      </w:r>
      <w:r w:rsidR="00DF3A65" w:rsidRPr="00B35163">
        <w:rPr>
          <w:rFonts w:ascii="Times New Roman" w:eastAsia="Times New Roman" w:hAnsi="Times New Roman" w:cs="Times New Roman"/>
          <w:strike/>
          <w:sz w:val="24"/>
        </w:rPr>
        <w:t>turtą</w:t>
      </w:r>
      <w:r w:rsidR="00DF3A65" w:rsidRPr="00DF3A65">
        <w:rPr>
          <w:rFonts w:ascii="Times New Roman" w:eastAsia="Times New Roman" w:hAnsi="Times New Roman" w:cs="Times New Roman"/>
          <w:sz w:val="24"/>
        </w:rPr>
        <w:t xml:space="preserve"> LŠS valdyti, </w:t>
      </w:r>
      <w:r w:rsidR="00DF3A65" w:rsidRPr="00B35163">
        <w:rPr>
          <w:rFonts w:ascii="Times New Roman" w:eastAsia="Times New Roman" w:hAnsi="Times New Roman" w:cs="Times New Roman"/>
          <w:strike/>
          <w:sz w:val="24"/>
        </w:rPr>
        <w:t>ir</w:t>
      </w:r>
      <w:r w:rsidR="00DF3A65" w:rsidRPr="00DF3A65">
        <w:rPr>
          <w:rFonts w:ascii="Times New Roman" w:eastAsia="Times New Roman" w:hAnsi="Times New Roman" w:cs="Times New Roman"/>
          <w:sz w:val="24"/>
        </w:rPr>
        <w:t xml:space="preserve"> naudoti </w:t>
      </w:r>
      <w:r w:rsidR="00DF3A65" w:rsidRPr="00B35163">
        <w:rPr>
          <w:rFonts w:ascii="Times New Roman" w:eastAsia="Times New Roman" w:hAnsi="Times New Roman" w:cs="Times New Roman"/>
          <w:b/>
          <w:sz w:val="24"/>
        </w:rPr>
        <w:t>ir disponuoti juo</w:t>
      </w:r>
      <w:r w:rsidR="00DF3A65" w:rsidRPr="00DF3A65">
        <w:rPr>
          <w:rFonts w:ascii="Times New Roman" w:eastAsia="Times New Roman" w:hAnsi="Times New Roman" w:cs="Times New Roman"/>
          <w:sz w:val="24"/>
        </w:rPr>
        <w:t xml:space="preserve"> patikėjimo teise </w:t>
      </w:r>
      <w:r w:rsidR="00DF3A65" w:rsidRPr="00B35163">
        <w:rPr>
          <w:rFonts w:ascii="Times New Roman" w:eastAsia="Times New Roman" w:hAnsi="Times New Roman" w:cs="Times New Roman"/>
          <w:strike/>
          <w:sz w:val="24"/>
        </w:rPr>
        <w:t>pagal turto patikėjimo sutartį</w:t>
      </w:r>
      <w:r w:rsidR="00DF3A65" w:rsidRPr="00DF3A65">
        <w:rPr>
          <w:rFonts w:ascii="Times New Roman" w:eastAsia="Times New Roman" w:hAnsi="Times New Roman" w:cs="Times New Roman"/>
          <w:sz w:val="24"/>
        </w:rPr>
        <w:t xml:space="preserve"> </w:t>
      </w:r>
      <w:r w:rsidR="00DF3A65" w:rsidRPr="00B35163">
        <w:rPr>
          <w:rFonts w:ascii="Times New Roman" w:eastAsia="Times New Roman" w:hAnsi="Times New Roman" w:cs="Times New Roman"/>
          <w:b/>
          <w:sz w:val="24"/>
        </w:rPr>
        <w:t>Krašto apsaugos ministerijos patikėjimo teise valdomą trumpalaikį materialųjį turtą priima</w:t>
      </w:r>
      <w:r w:rsidR="00DF3A65" w:rsidRPr="00DF3A65">
        <w:rPr>
          <w:rFonts w:ascii="Times New Roman" w:eastAsia="Times New Roman" w:hAnsi="Times New Roman" w:cs="Times New Roman"/>
          <w:sz w:val="24"/>
        </w:rPr>
        <w:t xml:space="preserve"> krašto apsaugos ministras.   </w:t>
      </w:r>
      <w:r w:rsidR="00DF3A65" w:rsidRPr="00B35163">
        <w:rPr>
          <w:rFonts w:ascii="Times New Roman" w:eastAsia="Times New Roman" w:hAnsi="Times New Roman" w:cs="Times New Roman"/>
          <w:strike/>
          <w:sz w:val="24"/>
        </w:rPr>
        <w:t>o 13 straipsnio 1 dalies 6 punkte ir 2 dalyje nustatytais atvejais - kariuomenės vadas,</w:t>
      </w:r>
      <w:r w:rsidR="00DF3A65" w:rsidRPr="00DF3A65">
        <w:rPr>
          <w:rFonts w:ascii="Times New Roman" w:eastAsia="Times New Roman" w:hAnsi="Times New Roman" w:cs="Times New Roman"/>
          <w:sz w:val="24"/>
        </w:rPr>
        <w:t xml:space="preserve"> </w:t>
      </w:r>
      <w:r w:rsidR="00DF3A65" w:rsidRPr="00B35163">
        <w:rPr>
          <w:rFonts w:ascii="Times New Roman" w:eastAsia="Times New Roman" w:hAnsi="Times New Roman" w:cs="Times New Roman"/>
          <w:strike/>
          <w:sz w:val="24"/>
        </w:rPr>
        <w:lastRenderedPageBreak/>
        <w:t>suderinęs su krašto apsaugos ministru. Pasibaigus patikėjimo sutarčiai, LŠS privalo grąžinti turtą patikėtojui, jeigu sutartyje nenustatyta ko kito.</w:t>
      </w:r>
    </w:p>
    <w:p w14:paraId="3996B591" w14:textId="20E1686A" w:rsidR="000865ED" w:rsidRPr="000865ED" w:rsidRDefault="00F704F5" w:rsidP="000865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865ED" w:rsidRPr="000865ED">
        <w:rPr>
          <w:rFonts w:ascii="Times New Roman" w:eastAsia="Times New Roman" w:hAnsi="Times New Roman" w:cs="Times New Roman"/>
          <w:b/>
          <w:sz w:val="24"/>
        </w:rPr>
        <w:t>3. Vyriausybės sprendimu gali būti perduotas LŠS valdyti, naudoti ir disponuoti juo patikėjimo teise kariuomenės patikėjimo teise valdomas trumpalaikis ir ilgalaikis materialusis turtas, reikaling</w:t>
      </w:r>
      <w:r>
        <w:rPr>
          <w:rFonts w:ascii="Times New Roman" w:eastAsia="Times New Roman" w:hAnsi="Times New Roman" w:cs="Times New Roman"/>
          <w:b/>
          <w:sz w:val="24"/>
        </w:rPr>
        <w:t>as LŠS šio įstatymo 8 straipsnyje</w:t>
      </w:r>
      <w:r w:rsidR="000865ED" w:rsidRPr="000865ED">
        <w:rPr>
          <w:rFonts w:ascii="Times New Roman" w:eastAsia="Times New Roman" w:hAnsi="Times New Roman" w:cs="Times New Roman"/>
          <w:b/>
          <w:sz w:val="24"/>
        </w:rPr>
        <w:t xml:space="preserve"> numatytiems LŠS uždaviniams įgyvendinti</w:t>
      </w:r>
      <w:r w:rsidR="000865ED" w:rsidRPr="000865ED">
        <w:rPr>
          <w:rFonts w:ascii="Times New Roman" w:eastAsia="Times New Roman" w:hAnsi="Times New Roman" w:cs="Times New Roman"/>
          <w:sz w:val="24"/>
        </w:rPr>
        <w:t>.</w:t>
      </w:r>
    </w:p>
    <w:p w14:paraId="3996B592" w14:textId="00E3EC1C" w:rsidR="000865ED" w:rsidRPr="000865ED" w:rsidRDefault="000865ED" w:rsidP="000865ED">
      <w:pPr>
        <w:spacing w:after="0" w:line="240" w:lineRule="auto"/>
        <w:jc w:val="both"/>
        <w:rPr>
          <w:rFonts w:ascii="Times New Roman" w:eastAsia="Times New Roman" w:hAnsi="Times New Roman" w:cs="Times New Roman"/>
          <w:b/>
          <w:sz w:val="24"/>
        </w:rPr>
      </w:pPr>
      <w:r w:rsidRPr="000865ED">
        <w:rPr>
          <w:rFonts w:ascii="Times New Roman" w:eastAsia="Times New Roman" w:hAnsi="Times New Roman" w:cs="Times New Roman"/>
          <w:b/>
          <w:sz w:val="24"/>
        </w:rPr>
        <w:t xml:space="preserve">        4. Vyriausybei ar krašto apsaugos ministrui priėmus sprendimą perduoti turtą, turtas pe</w:t>
      </w:r>
      <w:r w:rsidR="00F704F5">
        <w:rPr>
          <w:rFonts w:ascii="Times New Roman" w:eastAsia="Times New Roman" w:hAnsi="Times New Roman" w:cs="Times New Roman"/>
          <w:b/>
          <w:sz w:val="24"/>
        </w:rPr>
        <w:t>rduodamas pagal turto perdavimo</w:t>
      </w:r>
      <w:r w:rsidR="00F704F5" w:rsidRPr="00F704F5">
        <w:rPr>
          <w:rFonts w:ascii="Times New Roman" w:eastAsia="Times New Roman" w:hAnsi="Times New Roman" w:cs="Times New Roman"/>
          <w:b/>
          <w:sz w:val="24"/>
        </w:rPr>
        <w:t>–</w:t>
      </w:r>
      <w:r w:rsidRPr="000865ED">
        <w:rPr>
          <w:rFonts w:ascii="Times New Roman" w:eastAsia="Times New Roman" w:hAnsi="Times New Roman" w:cs="Times New Roman"/>
          <w:b/>
          <w:sz w:val="24"/>
        </w:rPr>
        <w:t>priėmimo aktą.</w:t>
      </w:r>
    </w:p>
    <w:p w14:paraId="3996B593" w14:textId="77777777" w:rsidR="000865ED" w:rsidRPr="000865ED" w:rsidRDefault="000865ED" w:rsidP="000865ED">
      <w:pPr>
        <w:spacing w:after="0" w:line="240" w:lineRule="auto"/>
        <w:jc w:val="both"/>
        <w:rPr>
          <w:rFonts w:ascii="Times New Roman" w:eastAsia="Times New Roman" w:hAnsi="Times New Roman" w:cs="Times New Roman"/>
          <w:b/>
          <w:sz w:val="24"/>
        </w:rPr>
      </w:pPr>
      <w:r w:rsidRPr="000865ED">
        <w:rPr>
          <w:rFonts w:ascii="Times New Roman" w:eastAsia="Times New Roman" w:hAnsi="Times New Roman" w:cs="Times New Roman"/>
          <w:b/>
          <w:sz w:val="24"/>
        </w:rPr>
        <w:t xml:space="preserve">        5. LŠS gautą valstybės turtą privalo naudoti pagal paskirtį ir tik šio įstatymo 8 straipsnyje numatytiems uždaviniams įgyvendinti, taip pat laikytis šiam turtui nustatytų priešgaisrinės saugos, sandėliavimo, sanitarinių ir kitų turto valdymo srities taisyklių.</w:t>
      </w:r>
    </w:p>
    <w:p w14:paraId="3996B594" w14:textId="77777777" w:rsidR="000865ED" w:rsidRDefault="000865ED" w:rsidP="000865ED">
      <w:pPr>
        <w:spacing w:after="0" w:line="240" w:lineRule="auto"/>
        <w:jc w:val="both"/>
        <w:rPr>
          <w:rFonts w:ascii="Times New Roman" w:eastAsia="Times New Roman" w:hAnsi="Times New Roman" w:cs="Times New Roman"/>
          <w:b/>
          <w:sz w:val="24"/>
        </w:rPr>
      </w:pPr>
      <w:r w:rsidRPr="000865ED">
        <w:rPr>
          <w:rFonts w:ascii="Times New Roman" w:eastAsia="Times New Roman" w:hAnsi="Times New Roman" w:cs="Times New Roman"/>
          <w:b/>
          <w:sz w:val="24"/>
        </w:rPr>
        <w:t xml:space="preserve">         6. LŠS, šio straipsnio 2 ir 3 dalyse nurodytais atvejais, valstybės turto negali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14:paraId="3996B595"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LŠS patikėjimo teise valdomas valstybės turtas pripažįstamas  nereikalingu arba netinkamu (negalimu) naudoti </w:t>
      </w:r>
      <w:r>
        <w:rPr>
          <w:rFonts w:ascii="Times New Roman" w:eastAsia="Times New Roman" w:hAnsi="Times New Roman" w:cs="Times New Roman"/>
          <w:b/>
          <w:i/>
          <w:color w:val="000000"/>
          <w:sz w:val="24"/>
        </w:rPr>
        <w:t>mutatis mutandis</w:t>
      </w:r>
      <w:r>
        <w:rPr>
          <w:rFonts w:ascii="Times New Roman" w:eastAsia="Times New Roman" w:hAnsi="Times New Roman" w:cs="Times New Roman"/>
          <w:b/>
          <w:color w:val="000000"/>
          <w:sz w:val="24"/>
        </w:rPr>
        <w:t xml:space="preserve"> Valstybės ir savivaldybių turto valdymo, naudojimo ir disponavimo juo įstatymo tvarka.“</w:t>
      </w:r>
    </w:p>
    <w:p w14:paraId="3996B596" w14:textId="77777777" w:rsidR="0052594B" w:rsidRDefault="0052594B">
      <w:pPr>
        <w:spacing w:after="0" w:line="240" w:lineRule="auto"/>
        <w:jc w:val="both"/>
        <w:rPr>
          <w:rFonts w:ascii="Times New Roman" w:eastAsia="Times New Roman" w:hAnsi="Times New Roman" w:cs="Times New Roman"/>
          <w:b/>
          <w:color w:val="000000"/>
          <w:sz w:val="24"/>
        </w:rPr>
      </w:pPr>
    </w:p>
    <w:p w14:paraId="3996B597"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14 straipsnis. Įstatymo įsigaliojimas ir taikymas</w:t>
      </w:r>
    </w:p>
    <w:p w14:paraId="3996B598" w14:textId="77777777"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1. Šis įstatymas, išskyrus šio straipsnio 2 dalį,</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įsigalioja 2020 m. liepos 1 d.</w:t>
      </w:r>
    </w:p>
    <w:p w14:paraId="3996B599" w14:textId="77777777"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w:t>
      </w:r>
      <w:r w:rsidR="0061608A">
        <w:rPr>
          <w:rFonts w:ascii="Times New Roman" w:eastAsia="Times New Roman" w:hAnsi="Times New Roman" w:cs="Times New Roman"/>
          <w:color w:val="000000"/>
          <w:sz w:val="24"/>
        </w:rPr>
        <w:t xml:space="preserve">Lietuvos Respublikos </w:t>
      </w:r>
      <w:r>
        <w:rPr>
          <w:rFonts w:ascii="Times New Roman" w:eastAsia="Times New Roman" w:hAnsi="Times New Roman" w:cs="Times New Roman"/>
          <w:color w:val="000000"/>
          <w:sz w:val="24"/>
        </w:rPr>
        <w:t xml:space="preserve">Vyriausybė ar jos įgalioja institucija, krašto apsaugos ministras, Lietuvos šaulių sąjungos vadas iki 2020 m. birželio 30 d. priima šio įstatymo įgyvendinamuosius teisės aktus. </w:t>
      </w:r>
    </w:p>
    <w:p w14:paraId="3996B59A" w14:textId="77777777"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3. Iki šio įstatymo įsigaliojimo dienos  pradėtos valstybės turto perdavimo, narystės LŠS sustabdymo, šaulio nušalinimo nuo pareigų, šaulio drausminės atsakomybės taikymo procedūros vykdomos pagal teisės aktų nuostatas, galiojusias iki šio įstatymo įsigaliojimo, išskyrus šio straipsnio 4 dalyje numatytą atvejį. </w:t>
      </w:r>
    </w:p>
    <w:p w14:paraId="14069648" w14:textId="0BCD3A31" w:rsidR="009F7476" w:rsidRDefault="00DF3A65" w:rsidP="00697A5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4. </w:t>
      </w:r>
      <w:r w:rsidR="009F7476" w:rsidRPr="009F7476">
        <w:rPr>
          <w:rFonts w:ascii="Times New Roman" w:eastAsia="Times New Roman" w:hAnsi="Times New Roman" w:cs="Times New Roman"/>
          <w:color w:val="000000"/>
          <w:sz w:val="24"/>
        </w:rPr>
        <w:t xml:space="preserve">Iki šio įstatymo įsigaliojimo Lietuvos Respublikos Vyriausybės </w:t>
      </w:r>
      <w:r w:rsidR="009F7476">
        <w:rPr>
          <w:rFonts w:ascii="Times New Roman" w:eastAsia="Times New Roman" w:hAnsi="Times New Roman" w:cs="Times New Roman"/>
          <w:color w:val="000000"/>
          <w:sz w:val="24"/>
        </w:rPr>
        <w:t xml:space="preserve">ar </w:t>
      </w:r>
      <w:r w:rsidR="009F7476" w:rsidRPr="009F7476">
        <w:rPr>
          <w:rFonts w:ascii="Times New Roman" w:eastAsia="Times New Roman" w:hAnsi="Times New Roman" w:cs="Times New Roman"/>
          <w:color w:val="000000"/>
          <w:sz w:val="24"/>
        </w:rPr>
        <w:t xml:space="preserve">Lietuvos kariuomenės </w:t>
      </w:r>
      <w:r w:rsidR="009F7476">
        <w:rPr>
          <w:rFonts w:ascii="Times New Roman" w:eastAsia="Times New Roman" w:hAnsi="Times New Roman" w:cs="Times New Roman"/>
          <w:color w:val="000000"/>
          <w:sz w:val="24"/>
        </w:rPr>
        <w:t xml:space="preserve">vado sprendimu </w:t>
      </w:r>
      <w:r w:rsidR="009F7476" w:rsidRPr="009F7476">
        <w:rPr>
          <w:rFonts w:ascii="Times New Roman" w:eastAsia="Times New Roman" w:hAnsi="Times New Roman" w:cs="Times New Roman"/>
          <w:color w:val="000000"/>
          <w:sz w:val="24"/>
        </w:rPr>
        <w:t xml:space="preserve">perduotas Lietuvos šaulių sąjungai valstybės trumpalaikis materialusis turtas pagal turto patikėjimo ar panaudos sutartį laikomas perduotu Lietuvos šaulių sąjungai valdyti, naudoti ir disponuoti juo patikėjimo teise ir Lietuvos kariuomenei negrąžinamas. Įsigaliojus šiam įstatymui dėl šio turto sudarytų turto patikėjimo ar panaudos sutarčių galiojimas baigiasi, taip pat Lietuvos kariuomenė nurašo šį turtą iš savo apskaitos registrų. </w:t>
      </w:r>
    </w:p>
    <w:p w14:paraId="52FCE7E1" w14:textId="77777777" w:rsidR="00697A53" w:rsidRPr="009F7476" w:rsidRDefault="00697A53" w:rsidP="00697A53">
      <w:pPr>
        <w:spacing w:after="0" w:line="240" w:lineRule="auto"/>
        <w:jc w:val="both"/>
        <w:rPr>
          <w:rFonts w:ascii="Times New Roman" w:eastAsia="Times New Roman" w:hAnsi="Times New Roman" w:cs="Times New Roman"/>
          <w:color w:val="000000"/>
          <w:sz w:val="24"/>
        </w:rPr>
      </w:pPr>
    </w:p>
    <w:p w14:paraId="3D304387" w14:textId="77777777" w:rsidR="009F7476" w:rsidRPr="009F7476" w:rsidRDefault="009F7476">
      <w:pPr>
        <w:spacing w:after="0" w:line="240" w:lineRule="auto"/>
        <w:ind w:firstLine="567"/>
        <w:jc w:val="both"/>
        <w:rPr>
          <w:rFonts w:ascii="Times New Roman" w:eastAsia="Times New Roman" w:hAnsi="Times New Roman" w:cs="Times New Roman"/>
          <w:color w:val="000000"/>
          <w:sz w:val="24"/>
        </w:rPr>
      </w:pPr>
    </w:p>
    <w:p w14:paraId="3996B59E" w14:textId="77777777" w:rsidR="0052594B" w:rsidRDefault="004A420D">
      <w:pPr>
        <w:spacing w:after="0" w:line="240" w:lineRule="auto"/>
        <w:ind w:firstLine="567"/>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Skelbiu šį Lietuvos Respublikos Seimo priimtą įstatymą</w:t>
      </w:r>
    </w:p>
    <w:p w14:paraId="3996B59F" w14:textId="77777777" w:rsidR="0052594B" w:rsidRDefault="0052594B">
      <w:pPr>
        <w:spacing w:after="0" w:line="240" w:lineRule="auto"/>
        <w:ind w:firstLine="567"/>
        <w:jc w:val="both"/>
        <w:rPr>
          <w:rFonts w:ascii="Times New Roman" w:eastAsia="Times New Roman" w:hAnsi="Times New Roman" w:cs="Times New Roman"/>
          <w:i/>
          <w:color w:val="000000"/>
          <w:sz w:val="24"/>
        </w:rPr>
      </w:pPr>
    </w:p>
    <w:p w14:paraId="3996B5A0" w14:textId="77777777" w:rsidR="0052594B" w:rsidRDefault="004A420D">
      <w:pPr>
        <w:spacing w:after="0" w:line="240" w:lineRule="auto"/>
        <w:ind w:firstLine="567"/>
        <w:jc w:val="both"/>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Respublikos Prezidentas</w:t>
      </w:r>
    </w:p>
    <w:p w14:paraId="3996B5A1" w14:textId="77777777" w:rsidR="0052594B" w:rsidRDefault="0052594B">
      <w:pPr>
        <w:spacing w:after="0" w:line="240" w:lineRule="auto"/>
        <w:ind w:firstLine="567"/>
        <w:jc w:val="both"/>
        <w:rPr>
          <w:rFonts w:ascii="Times New Roman" w:eastAsia="Times New Roman" w:hAnsi="Times New Roman" w:cs="Times New Roman"/>
          <w:color w:val="000000"/>
          <w:sz w:val="24"/>
        </w:rPr>
      </w:pPr>
    </w:p>
    <w:sectPr w:rsidR="0052594B" w:rsidSect="00B96F57">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B1E7" w14:textId="77777777" w:rsidR="00532664" w:rsidRDefault="00532664" w:rsidP="00B96F57">
      <w:pPr>
        <w:spacing w:after="0" w:line="240" w:lineRule="auto"/>
      </w:pPr>
      <w:r>
        <w:separator/>
      </w:r>
    </w:p>
  </w:endnote>
  <w:endnote w:type="continuationSeparator" w:id="0">
    <w:p w14:paraId="3A14BC2C" w14:textId="77777777" w:rsidR="00532664" w:rsidRDefault="00532664" w:rsidP="00B9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E9432" w14:textId="77777777" w:rsidR="00532664" w:rsidRDefault="00532664" w:rsidP="00B96F57">
      <w:pPr>
        <w:spacing w:after="0" w:line="240" w:lineRule="auto"/>
      </w:pPr>
      <w:r>
        <w:separator/>
      </w:r>
    </w:p>
  </w:footnote>
  <w:footnote w:type="continuationSeparator" w:id="0">
    <w:p w14:paraId="038E2F4F" w14:textId="77777777" w:rsidR="00532664" w:rsidRDefault="00532664" w:rsidP="00B9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680951"/>
      <w:docPartObj>
        <w:docPartGallery w:val="Page Numbers (Top of Page)"/>
        <w:docPartUnique/>
      </w:docPartObj>
    </w:sdtPr>
    <w:sdtEndPr>
      <w:rPr>
        <w:noProof/>
      </w:rPr>
    </w:sdtEndPr>
    <w:sdtContent>
      <w:p w14:paraId="3996B5A6" w14:textId="27965349" w:rsidR="00B96F57" w:rsidRDefault="00B96F57">
        <w:pPr>
          <w:pStyle w:val="Header"/>
          <w:jc w:val="center"/>
        </w:pPr>
        <w:r>
          <w:fldChar w:fldCharType="begin"/>
        </w:r>
        <w:r>
          <w:instrText xml:space="preserve"> PAGE   \* MERGEFORMAT </w:instrText>
        </w:r>
        <w:r>
          <w:fldChar w:fldCharType="separate"/>
        </w:r>
        <w:r w:rsidR="00697A53">
          <w:rPr>
            <w:noProof/>
          </w:rPr>
          <w:t>8</w:t>
        </w:r>
        <w:r>
          <w:rPr>
            <w:noProof/>
          </w:rPr>
          <w:fldChar w:fldCharType="end"/>
        </w:r>
      </w:p>
    </w:sdtContent>
  </w:sdt>
  <w:p w14:paraId="3996B5A7" w14:textId="77777777" w:rsidR="00B96F57" w:rsidRDefault="00B96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62B45"/>
    <w:multiLevelType w:val="multilevel"/>
    <w:tmpl w:val="7FD6B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88244A"/>
    <w:multiLevelType w:val="multilevel"/>
    <w:tmpl w:val="E0D4A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EB4C16"/>
    <w:multiLevelType w:val="multilevel"/>
    <w:tmpl w:val="6BF07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4B"/>
    <w:rsid w:val="00006382"/>
    <w:rsid w:val="00012646"/>
    <w:rsid w:val="000865ED"/>
    <w:rsid w:val="002270E1"/>
    <w:rsid w:val="00234FC9"/>
    <w:rsid w:val="0029272B"/>
    <w:rsid w:val="002C61B5"/>
    <w:rsid w:val="0034217A"/>
    <w:rsid w:val="00442FB4"/>
    <w:rsid w:val="004A420D"/>
    <w:rsid w:val="0052594B"/>
    <w:rsid w:val="00532664"/>
    <w:rsid w:val="005838E7"/>
    <w:rsid w:val="005C011F"/>
    <w:rsid w:val="0061608A"/>
    <w:rsid w:val="00697A53"/>
    <w:rsid w:val="0070283C"/>
    <w:rsid w:val="00770A77"/>
    <w:rsid w:val="0085518F"/>
    <w:rsid w:val="009032E0"/>
    <w:rsid w:val="009F7476"/>
    <w:rsid w:val="00B35163"/>
    <w:rsid w:val="00B96F57"/>
    <w:rsid w:val="00D51738"/>
    <w:rsid w:val="00DB33FE"/>
    <w:rsid w:val="00DF3A65"/>
    <w:rsid w:val="00E11DE2"/>
    <w:rsid w:val="00E71FA9"/>
    <w:rsid w:val="00F704F5"/>
    <w:rsid w:val="00F94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B4BF"/>
  <w15:docId w15:val="{84D6FE96-0F52-4366-B08C-9E2FD9BB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F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6F57"/>
  </w:style>
  <w:style w:type="paragraph" w:styleId="Footer">
    <w:name w:val="footer"/>
    <w:basedOn w:val="Normal"/>
    <w:link w:val="FooterChar"/>
    <w:uiPriority w:val="99"/>
    <w:unhideWhenUsed/>
    <w:rsid w:val="00B96F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6F57"/>
  </w:style>
  <w:style w:type="character" w:styleId="CommentReference">
    <w:name w:val="annotation reference"/>
    <w:basedOn w:val="DefaultParagraphFont"/>
    <w:uiPriority w:val="99"/>
    <w:semiHidden/>
    <w:unhideWhenUsed/>
    <w:rsid w:val="009032E0"/>
    <w:rPr>
      <w:sz w:val="16"/>
      <w:szCs w:val="16"/>
    </w:rPr>
  </w:style>
  <w:style w:type="paragraph" w:styleId="CommentText">
    <w:name w:val="annotation text"/>
    <w:basedOn w:val="Normal"/>
    <w:link w:val="CommentTextChar"/>
    <w:uiPriority w:val="99"/>
    <w:semiHidden/>
    <w:unhideWhenUsed/>
    <w:rsid w:val="009032E0"/>
    <w:pPr>
      <w:spacing w:line="240" w:lineRule="auto"/>
    </w:pPr>
    <w:rPr>
      <w:sz w:val="20"/>
      <w:szCs w:val="20"/>
    </w:rPr>
  </w:style>
  <w:style w:type="character" w:customStyle="1" w:styleId="CommentTextChar">
    <w:name w:val="Comment Text Char"/>
    <w:basedOn w:val="DefaultParagraphFont"/>
    <w:link w:val="CommentText"/>
    <w:uiPriority w:val="99"/>
    <w:semiHidden/>
    <w:rsid w:val="009032E0"/>
    <w:rPr>
      <w:sz w:val="20"/>
      <w:szCs w:val="20"/>
    </w:rPr>
  </w:style>
  <w:style w:type="paragraph" w:styleId="CommentSubject">
    <w:name w:val="annotation subject"/>
    <w:basedOn w:val="CommentText"/>
    <w:next w:val="CommentText"/>
    <w:link w:val="CommentSubjectChar"/>
    <w:uiPriority w:val="99"/>
    <w:semiHidden/>
    <w:unhideWhenUsed/>
    <w:rsid w:val="009032E0"/>
    <w:rPr>
      <w:b/>
      <w:bCs/>
    </w:rPr>
  </w:style>
  <w:style w:type="character" w:customStyle="1" w:styleId="CommentSubjectChar">
    <w:name w:val="Comment Subject Char"/>
    <w:basedOn w:val="CommentTextChar"/>
    <w:link w:val="CommentSubject"/>
    <w:uiPriority w:val="99"/>
    <w:semiHidden/>
    <w:rsid w:val="009032E0"/>
    <w:rPr>
      <w:b/>
      <w:bCs/>
      <w:sz w:val="20"/>
      <w:szCs w:val="20"/>
    </w:rPr>
  </w:style>
  <w:style w:type="paragraph" w:styleId="BalloonText">
    <w:name w:val="Balloon Text"/>
    <w:basedOn w:val="Normal"/>
    <w:link w:val="BalloonTextChar"/>
    <w:uiPriority w:val="99"/>
    <w:semiHidden/>
    <w:unhideWhenUsed/>
    <w:rsid w:val="0090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22016</Words>
  <Characters>12550</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2020-03-25T09:24:00Z</dcterms:created>
  <dc:creator>Aura Baubienė</dc:creator>
  <cp:lastModifiedBy>Aura Baubienė</cp:lastModifiedBy>
  <cp:lastPrinted>2020-03-25T08:51:00Z</cp:lastPrinted>
  <dcterms:modified xsi:type="dcterms:W3CDTF">2020-03-25T09:24:00Z</dcterms:modified>
  <cp:revision>2</cp:revision>
</cp:coreProperties>
</file>