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9EA3" w14:textId="77777777" w:rsidR="00333F7E" w:rsidRPr="00F96F3C" w:rsidRDefault="00333F7E" w:rsidP="00333F7E">
      <w:pPr>
        <w:pStyle w:val="prastasiniatinklio"/>
        <w:jc w:val="right"/>
        <w:rPr>
          <w:rFonts w:ascii="Arial" w:hAnsi="Arial"/>
          <w:b/>
          <w:sz w:val="36"/>
          <w:szCs w:val="20"/>
        </w:rPr>
      </w:pPr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prastasiniatinklio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0967382A" w:rsidR="00333F7E" w:rsidRPr="00F96F3C" w:rsidRDefault="00333F7E" w:rsidP="00333F7E">
      <w:pPr>
        <w:spacing w:line="360" w:lineRule="atLeast"/>
        <w:jc w:val="center"/>
      </w:pPr>
      <w:r>
        <w:t>20</w:t>
      </w:r>
      <w:r w:rsidR="00D27019">
        <w:t>20</w:t>
      </w:r>
      <w:r w:rsidRPr="00F96F3C">
        <w:t xml:space="preserve"> m.</w:t>
      </w:r>
      <w:r w:rsidR="006C4B4D">
        <w:t xml:space="preserve"> </w:t>
      </w:r>
      <w:r w:rsidR="00E77EFA">
        <w:t>kovo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2BC682B2" w14:textId="03661E67" w:rsidR="00474884" w:rsidRDefault="00333F7E" w:rsidP="00333F7E">
      <w:pPr>
        <w:keepNext/>
        <w:pBdr>
          <w:top w:val="double" w:sz="4" w:space="1" w:color="auto"/>
        </w:pBdr>
        <w:jc w:val="center"/>
      </w:pPr>
      <w:r w:rsidRPr="00F96F3C">
        <w:t xml:space="preserve">Dėl </w:t>
      </w:r>
      <w:r w:rsidR="00A42700" w:rsidRPr="00A42700">
        <w:t>Vyriausybė</w:t>
      </w:r>
      <w:r w:rsidR="00C61363">
        <w:t xml:space="preserve">s </w:t>
      </w:r>
      <w:r w:rsidR="00D27019">
        <w:t xml:space="preserve">strateginių projektų portfelio komisijos </w:t>
      </w:r>
      <w:r w:rsidR="00581546">
        <w:t xml:space="preserve">2019 metų </w:t>
      </w:r>
      <w:r w:rsidR="00D27019">
        <w:t>veiklos</w:t>
      </w:r>
      <w:r w:rsidR="00A42700" w:rsidRPr="00A42700">
        <w:t xml:space="preserve"> </w:t>
      </w:r>
      <w:r w:rsidR="00581546">
        <w:t>ataskaitos</w:t>
      </w:r>
    </w:p>
    <w:p w14:paraId="3D7CE9D7" w14:textId="7E0F8A68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7C23A5EF" w14:textId="77777777" w:rsidR="00333F7E" w:rsidRPr="00F96F3C" w:rsidRDefault="00333F7E" w:rsidP="00333F7E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53327752" w14:textId="77777777" w:rsidR="00E77EFA" w:rsidRPr="00E77EFA" w:rsidRDefault="00E77EFA" w:rsidP="00E77EFA">
      <w:pPr>
        <w:tabs>
          <w:tab w:val="left" w:pos="1134"/>
        </w:tabs>
        <w:spacing w:line="360" w:lineRule="auto"/>
      </w:pPr>
    </w:p>
    <w:p w14:paraId="0B4F3F89" w14:textId="77777777" w:rsidR="00E77EFA" w:rsidRPr="00E77EFA" w:rsidRDefault="00E77EFA" w:rsidP="00E77EFA">
      <w:pPr>
        <w:tabs>
          <w:tab w:val="left" w:pos="1134"/>
        </w:tabs>
        <w:spacing w:line="360" w:lineRule="auto"/>
      </w:pPr>
    </w:p>
    <w:p w14:paraId="4118F8BC" w14:textId="408550A8" w:rsidR="00E77EFA" w:rsidRPr="00B04E64" w:rsidRDefault="00E77EFA" w:rsidP="00E77EFA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zCs w:val="24"/>
        </w:rPr>
      </w:pPr>
      <w:r w:rsidRPr="00B04E64">
        <w:rPr>
          <w:szCs w:val="24"/>
        </w:rPr>
        <w:t xml:space="preserve">Atsižvelgti į </w:t>
      </w:r>
      <w:r>
        <w:rPr>
          <w:szCs w:val="24"/>
        </w:rPr>
        <w:t xml:space="preserve">Vyriausybės strateginių projektų portfelio komisijos veiklos ir Ministro Pirmininko strateginių projektų portfelio statuso 2019 m. ataskaitą, kurioje </w:t>
      </w:r>
      <w:r w:rsidRPr="00B04E64">
        <w:rPr>
          <w:szCs w:val="24"/>
        </w:rPr>
        <w:t xml:space="preserve">pateikiama informacija apie </w:t>
      </w:r>
      <w:r>
        <w:rPr>
          <w:szCs w:val="24"/>
        </w:rPr>
        <w:t xml:space="preserve">projektų ir programų įgyvendinimą ir </w:t>
      </w:r>
      <w:r w:rsidR="008B24D3">
        <w:rPr>
          <w:szCs w:val="24"/>
        </w:rPr>
        <w:t>2019 m</w:t>
      </w:r>
      <w:r w:rsidR="008B24D3" w:rsidRPr="00B04E64">
        <w:rPr>
          <w:szCs w:val="24"/>
        </w:rPr>
        <w:t>.</w:t>
      </w:r>
      <w:r w:rsidR="008B24D3">
        <w:rPr>
          <w:szCs w:val="24"/>
        </w:rPr>
        <w:t xml:space="preserve"> </w:t>
      </w:r>
      <w:r>
        <w:rPr>
          <w:szCs w:val="24"/>
        </w:rPr>
        <w:t>pasiektus rezultatus</w:t>
      </w:r>
      <w:r w:rsidR="008B24D3">
        <w:rPr>
          <w:szCs w:val="24"/>
        </w:rPr>
        <w:t>.</w:t>
      </w:r>
      <w:r>
        <w:rPr>
          <w:szCs w:val="24"/>
        </w:rPr>
        <w:t xml:space="preserve"> </w:t>
      </w:r>
    </w:p>
    <w:p w14:paraId="760B1E35" w14:textId="587DEEA3" w:rsidR="00E77EFA" w:rsidRPr="00916D77" w:rsidRDefault="00E77EFA" w:rsidP="00E77EFA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 xml:space="preserve">Konstatuoti, kad vidutiniškai 20 proc. visų Ministro Pirmininko strateginių projektų portfelyje esančių projektų ir programų įvertinti kaip rizikingi, </w:t>
      </w:r>
      <w:r w:rsidR="00154F8A">
        <w:rPr>
          <w:szCs w:val="24"/>
        </w:rPr>
        <w:t xml:space="preserve">t. y. </w:t>
      </w:r>
      <w:r>
        <w:rPr>
          <w:szCs w:val="24"/>
        </w:rPr>
        <w:t xml:space="preserve">viršijantys </w:t>
      </w:r>
      <w:r w:rsidR="00154F8A">
        <w:rPr>
          <w:szCs w:val="24"/>
        </w:rPr>
        <w:t xml:space="preserve">projektų ir programų planuose apibrėžtas toleruotinas nuokrypių ribas, kurios daugiausia </w:t>
      </w:r>
      <w:r w:rsidR="00916D77">
        <w:rPr>
          <w:szCs w:val="24"/>
        </w:rPr>
        <w:t xml:space="preserve">susijusios su </w:t>
      </w:r>
      <w:r w:rsidR="00C01430">
        <w:rPr>
          <w:szCs w:val="24"/>
        </w:rPr>
        <w:t>vėluojančiais</w:t>
      </w:r>
      <w:r w:rsidR="00755677">
        <w:rPr>
          <w:szCs w:val="24"/>
        </w:rPr>
        <w:t xml:space="preserve"> </w:t>
      </w:r>
      <w:r w:rsidR="00C01430">
        <w:rPr>
          <w:szCs w:val="24"/>
        </w:rPr>
        <w:t>terminais</w:t>
      </w:r>
      <w:r w:rsidR="00916D77">
        <w:rPr>
          <w:szCs w:val="24"/>
        </w:rPr>
        <w:t>.</w:t>
      </w:r>
    </w:p>
    <w:p w14:paraId="569E97F8" w14:textId="4F6FEEB2" w:rsidR="00916D77" w:rsidRPr="0065155B" w:rsidRDefault="00916D77" w:rsidP="00AD7E7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>Pavesti ministrams</w:t>
      </w:r>
      <w:r w:rsidRPr="00B04E64">
        <w:rPr>
          <w:szCs w:val="24"/>
        </w:rPr>
        <w:t xml:space="preserve"> </w:t>
      </w:r>
      <w:r>
        <w:rPr>
          <w:szCs w:val="24"/>
        </w:rPr>
        <w:t xml:space="preserve">užtikrinti </w:t>
      </w:r>
      <w:r w:rsidR="00B623AC">
        <w:rPr>
          <w:szCs w:val="24"/>
        </w:rPr>
        <w:t>Ministro Pirmininko strateginių projektų portfelyje esančių projektų ir programų rizikų, ypa</w:t>
      </w:r>
      <w:r w:rsidR="008B24D3">
        <w:rPr>
          <w:szCs w:val="24"/>
        </w:rPr>
        <w:t>č</w:t>
      </w:r>
      <w:r w:rsidR="00B623AC">
        <w:rPr>
          <w:szCs w:val="24"/>
        </w:rPr>
        <w:t xml:space="preserve"> susijusių su </w:t>
      </w:r>
      <w:r w:rsidR="00755677">
        <w:rPr>
          <w:szCs w:val="24"/>
        </w:rPr>
        <w:t xml:space="preserve">atsilikimu nuo </w:t>
      </w:r>
      <w:r w:rsidR="00C01430">
        <w:rPr>
          <w:szCs w:val="24"/>
        </w:rPr>
        <w:t xml:space="preserve">suplanuotų </w:t>
      </w:r>
      <w:r w:rsidR="00755677">
        <w:rPr>
          <w:szCs w:val="24"/>
        </w:rPr>
        <w:t>terminų</w:t>
      </w:r>
      <w:r w:rsidR="00B623AC">
        <w:rPr>
          <w:szCs w:val="24"/>
        </w:rPr>
        <w:t xml:space="preserve">, kokybišką valdymą pagal Vyriausybės strateginių projektų portfelio komisijos patvirtintus projektų / programų planus.  </w:t>
      </w:r>
    </w:p>
    <w:p w14:paraId="14250E57" w14:textId="39D55BDE" w:rsidR="0065155B" w:rsidRPr="00B623AC" w:rsidRDefault="0065155B" w:rsidP="00AD7E7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 xml:space="preserve">Pavesti ministrams užtikrinti Ministro Pirmininko strateginių projektų portfelyje esančių projektų ir programų valdymą pagal diegiamą </w:t>
      </w:r>
      <w:r w:rsidR="00097B91">
        <w:rPr>
          <w:szCs w:val="24"/>
        </w:rPr>
        <w:t>projektų</w:t>
      </w:r>
      <w:r w:rsidR="00097B91">
        <w:rPr>
          <w:szCs w:val="24"/>
        </w:rPr>
        <w:t xml:space="preserve"> </w:t>
      </w:r>
      <w:r>
        <w:rPr>
          <w:szCs w:val="24"/>
        </w:rPr>
        <w:t xml:space="preserve">valdymo metodiką ministerijose. </w:t>
      </w:r>
    </w:p>
    <w:p w14:paraId="2C3D8C52" w14:textId="06F603BC" w:rsidR="00E77EFA" w:rsidRPr="00E77EFA" w:rsidRDefault="00E77EFA" w:rsidP="00E77EFA">
      <w:pPr>
        <w:tabs>
          <w:tab w:val="left" w:pos="1134"/>
        </w:tabs>
        <w:spacing w:line="360" w:lineRule="auto"/>
      </w:pPr>
    </w:p>
    <w:p w14:paraId="4B3F422A" w14:textId="77777777" w:rsidR="00E77EFA" w:rsidRPr="00916D77" w:rsidRDefault="00E77EFA" w:rsidP="00916D77">
      <w:pPr>
        <w:tabs>
          <w:tab w:val="left" w:pos="1134"/>
        </w:tabs>
        <w:spacing w:line="360" w:lineRule="auto"/>
      </w:pPr>
    </w:p>
    <w:p w14:paraId="23435C18" w14:textId="77777777" w:rsidR="00B27A7A" w:rsidRDefault="00B27A7A" w:rsidP="00916D77">
      <w:pPr>
        <w:spacing w:line="360" w:lineRule="atLeast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7"/>
        <w:gridCol w:w="4401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34E6CA24" w:rsidR="00333F7E" w:rsidRPr="00F96F3C" w:rsidRDefault="00333F7E" w:rsidP="0065155B">
            <w:r w:rsidRPr="00F96F3C">
              <w:t>Ministras Pirmininkas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7BE72913" w14:textId="53B5E6A9" w:rsidR="00333F7E" w:rsidRPr="00F96F3C" w:rsidRDefault="00437A0D" w:rsidP="00EA4B6F">
            <w:pPr>
              <w:pStyle w:val="prastasiniatinklio"/>
              <w:spacing w:before="0" w:beforeAutospacing="0" w:after="0" w:afterAutospacing="0"/>
              <w:jc w:val="right"/>
            </w:pPr>
            <w:r>
              <w:t xml:space="preserve">Saulius </w:t>
            </w:r>
            <w:r w:rsidR="00A42700">
              <w:t>Skvernelis</w:t>
            </w:r>
          </w:p>
        </w:tc>
      </w:tr>
    </w:tbl>
    <w:p w14:paraId="50689F2D" w14:textId="77777777" w:rsidR="00A53580" w:rsidRDefault="00A53580"/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E"/>
    <w:rsid w:val="00006FEA"/>
    <w:rsid w:val="00071CD8"/>
    <w:rsid w:val="00077263"/>
    <w:rsid w:val="0009554D"/>
    <w:rsid w:val="00097B91"/>
    <w:rsid w:val="000D65B0"/>
    <w:rsid w:val="001131B4"/>
    <w:rsid w:val="00154F8A"/>
    <w:rsid w:val="001710B5"/>
    <w:rsid w:val="00222A90"/>
    <w:rsid w:val="002316AF"/>
    <w:rsid w:val="00251276"/>
    <w:rsid w:val="00267FAC"/>
    <w:rsid w:val="00271273"/>
    <w:rsid w:val="00283120"/>
    <w:rsid w:val="002B36E8"/>
    <w:rsid w:val="00333F7E"/>
    <w:rsid w:val="0034225E"/>
    <w:rsid w:val="003F6C3C"/>
    <w:rsid w:val="00437A0D"/>
    <w:rsid w:val="004470C1"/>
    <w:rsid w:val="00474884"/>
    <w:rsid w:val="004A17B2"/>
    <w:rsid w:val="004A3A00"/>
    <w:rsid w:val="004B166E"/>
    <w:rsid w:val="004C1BF3"/>
    <w:rsid w:val="005309B6"/>
    <w:rsid w:val="00536FD0"/>
    <w:rsid w:val="00571051"/>
    <w:rsid w:val="00581546"/>
    <w:rsid w:val="005A50C6"/>
    <w:rsid w:val="005B4FC5"/>
    <w:rsid w:val="005E7DB2"/>
    <w:rsid w:val="0062406C"/>
    <w:rsid w:val="00634ABC"/>
    <w:rsid w:val="0065155B"/>
    <w:rsid w:val="006A3B4C"/>
    <w:rsid w:val="006B4D51"/>
    <w:rsid w:val="006C4B4D"/>
    <w:rsid w:val="007159BF"/>
    <w:rsid w:val="007416ED"/>
    <w:rsid w:val="00755677"/>
    <w:rsid w:val="00756404"/>
    <w:rsid w:val="007745F4"/>
    <w:rsid w:val="007B09DF"/>
    <w:rsid w:val="007B2967"/>
    <w:rsid w:val="007B5C31"/>
    <w:rsid w:val="007B627C"/>
    <w:rsid w:val="007F2A7F"/>
    <w:rsid w:val="008774C1"/>
    <w:rsid w:val="0089158A"/>
    <w:rsid w:val="008B24D3"/>
    <w:rsid w:val="008B447A"/>
    <w:rsid w:val="008D63EA"/>
    <w:rsid w:val="00905C92"/>
    <w:rsid w:val="00916D77"/>
    <w:rsid w:val="00936DA0"/>
    <w:rsid w:val="00941CE0"/>
    <w:rsid w:val="009C01DE"/>
    <w:rsid w:val="00A42700"/>
    <w:rsid w:val="00A53580"/>
    <w:rsid w:val="00A83046"/>
    <w:rsid w:val="00A90C0D"/>
    <w:rsid w:val="00AA6DD5"/>
    <w:rsid w:val="00B27A7A"/>
    <w:rsid w:val="00B312DF"/>
    <w:rsid w:val="00B34D73"/>
    <w:rsid w:val="00B623AC"/>
    <w:rsid w:val="00BE19CB"/>
    <w:rsid w:val="00C01430"/>
    <w:rsid w:val="00C61363"/>
    <w:rsid w:val="00C75178"/>
    <w:rsid w:val="00C868B1"/>
    <w:rsid w:val="00CA1937"/>
    <w:rsid w:val="00CA43AD"/>
    <w:rsid w:val="00CC2E2D"/>
    <w:rsid w:val="00CE2FC2"/>
    <w:rsid w:val="00D27019"/>
    <w:rsid w:val="00D4192A"/>
    <w:rsid w:val="00D56C2E"/>
    <w:rsid w:val="00D6150A"/>
    <w:rsid w:val="00D85975"/>
    <w:rsid w:val="00DF33AD"/>
    <w:rsid w:val="00E00AF6"/>
    <w:rsid w:val="00E45276"/>
    <w:rsid w:val="00E641D4"/>
    <w:rsid w:val="00E65AE3"/>
    <w:rsid w:val="00E77EFA"/>
    <w:rsid w:val="00EC0A07"/>
    <w:rsid w:val="00EC457E"/>
    <w:rsid w:val="00EE43BB"/>
    <w:rsid w:val="00EE7F46"/>
    <w:rsid w:val="00F7275D"/>
    <w:rsid w:val="00F7359D"/>
    <w:rsid w:val="00F81780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chartTrackingRefBased/>
  <w15:docId w15:val="{3296FBD9-6E3F-4894-9D68-255286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333F7E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33F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3F7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1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2020-03-03T06:29:00Z</dcterms:created>
  <dc:creator>Indrė Daugėlaitė</dc:creator>
  <cp:lastModifiedBy>Virginija Gaidytė</cp:lastModifiedBy>
  <cp:lastPrinted>2020-03-03T07:44:00Z</cp:lastPrinted>
  <dcterms:modified xsi:type="dcterms:W3CDTF">2020-03-03T08:57:00Z</dcterms:modified>
  <cp:revision>6</cp:revision>
</cp:coreProperties>
</file>