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50A" w:rsidRPr="00AF61F1" w:rsidRDefault="0057450A" w:rsidP="0057450A">
      <w:pPr>
        <w:ind w:left="709"/>
        <w:jc w:val="center"/>
        <w:rPr>
          <w:b/>
          <w:bCs/>
          <w:sz w:val="22"/>
          <w:szCs w:val="22"/>
        </w:rPr>
      </w:pPr>
      <w:r w:rsidRPr="00AF61F1">
        <w:rPr>
          <w:b/>
          <w:bCs/>
          <w:sz w:val="22"/>
          <w:szCs w:val="22"/>
        </w:rPr>
        <w:t xml:space="preserve">DIREKTYVOS 2014/49/ES IR </w:t>
      </w:r>
      <w:r w:rsidRPr="00AF61F1">
        <w:rPr>
          <w:b/>
          <w:sz w:val="22"/>
          <w:szCs w:val="22"/>
        </w:rPr>
        <w:t>IR NACIONALINIŲ TEISĖS AKTŲ</w:t>
      </w:r>
      <w:r w:rsidRPr="00AF61F1">
        <w:rPr>
          <w:b/>
          <w:spacing w:val="20"/>
          <w:sz w:val="22"/>
          <w:szCs w:val="22"/>
        </w:rPr>
        <w:t xml:space="preserve"> PROJEKTŲ</w:t>
      </w:r>
    </w:p>
    <w:p w:rsidR="00BF3C71" w:rsidRPr="00AF61F1" w:rsidRDefault="0057450A" w:rsidP="0057450A">
      <w:pPr>
        <w:jc w:val="center"/>
        <w:rPr>
          <w:b/>
          <w:bCs/>
          <w:sz w:val="22"/>
          <w:szCs w:val="22"/>
        </w:rPr>
      </w:pPr>
      <w:r w:rsidRPr="00AF61F1">
        <w:rPr>
          <w:b/>
          <w:bCs/>
          <w:sz w:val="22"/>
          <w:szCs w:val="22"/>
        </w:rPr>
        <w:t>ATITIKTIES LENTELĖ</w:t>
      </w:r>
    </w:p>
    <w:p w:rsidR="0057450A" w:rsidRPr="00AF61F1" w:rsidRDefault="0057450A" w:rsidP="0057450A">
      <w:pPr>
        <w:jc w:val="center"/>
        <w:rPr>
          <w:b/>
          <w:bCs/>
          <w:sz w:val="22"/>
          <w:szCs w:val="22"/>
        </w:rPr>
      </w:pPr>
    </w:p>
    <w:tbl>
      <w:tblPr>
        <w:tblpPr w:leftFromText="180" w:rightFromText="180" w:vertAnchor="text" w:tblpX="392" w:tblpY="1"/>
        <w:tblOverlap w:val="neve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6"/>
        <w:gridCol w:w="7243"/>
        <w:gridCol w:w="1701"/>
      </w:tblGrid>
      <w:tr w:rsidR="0057450A" w:rsidRPr="00AF61F1" w:rsidTr="0057450A">
        <w:tc>
          <w:tcPr>
            <w:tcW w:w="5656" w:type="dxa"/>
          </w:tcPr>
          <w:p w:rsidR="0057450A" w:rsidRPr="00AF61F1" w:rsidRDefault="0057450A" w:rsidP="0057450A">
            <w:pPr>
              <w:rPr>
                <w:b/>
                <w:bCs/>
                <w:sz w:val="22"/>
                <w:szCs w:val="22"/>
              </w:rPr>
            </w:pPr>
            <w:r w:rsidRPr="00AF61F1">
              <w:rPr>
                <w:b/>
                <w:bCs/>
                <w:sz w:val="22"/>
                <w:szCs w:val="22"/>
              </w:rPr>
              <w:t>2014 m. balandžio 16 d. Europos Parlamento ir Tarybos direktyva 2014/49/ES dėl indėlių garantijų sistemų (nauja redakcija)</w:t>
            </w:r>
          </w:p>
          <w:p w:rsidR="0057450A" w:rsidRPr="00AF61F1" w:rsidRDefault="0057450A" w:rsidP="0057450A">
            <w:pPr>
              <w:rPr>
                <w:sz w:val="22"/>
                <w:szCs w:val="22"/>
              </w:rPr>
            </w:pPr>
          </w:p>
        </w:tc>
        <w:tc>
          <w:tcPr>
            <w:tcW w:w="7243" w:type="dxa"/>
          </w:tcPr>
          <w:p w:rsidR="0057450A" w:rsidRPr="00AF61F1" w:rsidRDefault="0057450A" w:rsidP="0057450A">
            <w:pPr>
              <w:rPr>
                <w:b/>
                <w:bCs/>
                <w:sz w:val="22"/>
                <w:szCs w:val="22"/>
              </w:rPr>
            </w:pPr>
            <w:r w:rsidRPr="00AF61F1">
              <w:rPr>
                <w:b/>
                <w:bCs/>
                <w:sz w:val="22"/>
                <w:szCs w:val="22"/>
              </w:rPr>
              <w:t xml:space="preserve">Lietuvos Respublikos </w:t>
            </w:r>
            <w:r w:rsidRPr="00AF61F1">
              <w:rPr>
                <w:b/>
                <w:sz w:val="22"/>
                <w:szCs w:val="22"/>
              </w:rPr>
              <w:t>indėlių ir įsipareigojimų investuotojams draudimo įstatymo Nr.</w:t>
            </w:r>
            <w:r w:rsidRPr="00AF61F1">
              <w:rPr>
                <w:b/>
                <w:caps/>
                <w:sz w:val="22"/>
                <w:szCs w:val="22"/>
              </w:rPr>
              <w:t xml:space="preserve"> IX-975 </w:t>
            </w:r>
            <w:r w:rsidRPr="00AF61F1">
              <w:rPr>
                <w:b/>
                <w:sz w:val="22"/>
                <w:szCs w:val="22"/>
              </w:rPr>
              <w:t xml:space="preserve">2, 3, 6, 7, 8, 10, 11, 12, </w:t>
            </w:r>
            <w:r w:rsidRPr="00AF61F1">
              <w:rPr>
                <w:b/>
                <w:sz w:val="22"/>
                <w:szCs w:val="22"/>
                <w:lang w:val="en-US"/>
              </w:rPr>
              <w:t xml:space="preserve">13, </w:t>
            </w:r>
            <w:r w:rsidRPr="00AF61F1">
              <w:rPr>
                <w:b/>
                <w:sz w:val="22"/>
                <w:szCs w:val="22"/>
              </w:rPr>
              <w:t xml:space="preserve">14, 15, 16, 18, 19, 20, 23, 26, 28, 32, 33, 35, 40, 41, 42, 46 straipsnių, šeštojo skirsnio pavadinimo ir priedo pakeitimo ir 5, 47 straipsnių pripažinimo netekusiais galios įstatymo </w:t>
            </w:r>
            <w:r w:rsidRPr="00AF61F1">
              <w:rPr>
                <w:b/>
                <w:bCs/>
                <w:sz w:val="22"/>
                <w:szCs w:val="22"/>
              </w:rPr>
              <w:t>projektas (toliau – IIDĮ projektas);</w:t>
            </w:r>
          </w:p>
          <w:p w:rsidR="0057450A" w:rsidRPr="00AF61F1" w:rsidRDefault="0057450A" w:rsidP="0057450A">
            <w:pPr>
              <w:rPr>
                <w:b/>
                <w:bCs/>
                <w:sz w:val="22"/>
                <w:szCs w:val="22"/>
              </w:rPr>
            </w:pPr>
          </w:p>
          <w:p w:rsidR="0057450A" w:rsidRPr="00AF61F1" w:rsidRDefault="0057450A" w:rsidP="0057450A">
            <w:pPr>
              <w:rPr>
                <w:b/>
                <w:bCs/>
                <w:sz w:val="22"/>
                <w:szCs w:val="22"/>
              </w:rPr>
            </w:pPr>
            <w:r w:rsidRPr="00AF61F1">
              <w:rPr>
                <w:b/>
                <w:sz w:val="22"/>
                <w:szCs w:val="22"/>
              </w:rPr>
              <w:t>Lietuvos Respublikos bankų įstatymo Nr.</w:t>
            </w:r>
            <w:r w:rsidRPr="00AF61F1">
              <w:rPr>
                <w:b/>
                <w:caps/>
                <w:sz w:val="22"/>
                <w:szCs w:val="22"/>
              </w:rPr>
              <w:t> IX-</w:t>
            </w:r>
            <w:r w:rsidRPr="00AF61F1">
              <w:rPr>
                <w:b/>
                <w:bCs/>
                <w:caps/>
                <w:sz w:val="22"/>
                <w:szCs w:val="22"/>
              </w:rPr>
              <w:t xml:space="preserve">2085 73 </w:t>
            </w:r>
            <w:r w:rsidRPr="00AF61F1">
              <w:rPr>
                <w:b/>
                <w:bCs/>
                <w:sz w:val="22"/>
                <w:szCs w:val="22"/>
              </w:rPr>
              <w:t>straipsnio pakeitimo įstatymo projektas (toliau – BĮ projektas);</w:t>
            </w:r>
          </w:p>
          <w:p w:rsidR="0057450A" w:rsidRPr="00AF61F1" w:rsidRDefault="0057450A" w:rsidP="0057450A">
            <w:pPr>
              <w:rPr>
                <w:b/>
                <w:bCs/>
                <w:sz w:val="22"/>
                <w:szCs w:val="22"/>
              </w:rPr>
            </w:pPr>
          </w:p>
          <w:p w:rsidR="0057450A" w:rsidRPr="00AF61F1" w:rsidRDefault="0057450A" w:rsidP="0057450A">
            <w:pPr>
              <w:rPr>
                <w:b/>
                <w:bCs/>
                <w:sz w:val="22"/>
                <w:szCs w:val="22"/>
              </w:rPr>
            </w:pPr>
            <w:r w:rsidRPr="00AF61F1">
              <w:rPr>
                <w:b/>
                <w:sz w:val="22"/>
                <w:szCs w:val="22"/>
              </w:rPr>
              <w:t>Lietuvos Respublikos centrinių kredito unijų įstatymo Nr.</w:t>
            </w:r>
            <w:r w:rsidRPr="00AF61F1">
              <w:rPr>
                <w:b/>
                <w:caps/>
                <w:sz w:val="22"/>
                <w:szCs w:val="22"/>
              </w:rPr>
              <w:t> </w:t>
            </w:r>
            <w:r w:rsidRPr="00AF61F1">
              <w:rPr>
                <w:b/>
                <w:bCs/>
                <w:caps/>
                <w:sz w:val="22"/>
                <w:szCs w:val="22"/>
              </w:rPr>
              <w:t xml:space="preserve">viii-1682 </w:t>
            </w:r>
            <w:r w:rsidRPr="00AF61F1">
              <w:rPr>
                <w:b/>
                <w:sz w:val="22"/>
                <w:szCs w:val="22"/>
              </w:rPr>
              <w:t xml:space="preserve">55 straipsnio pakeitimo įstatymo </w:t>
            </w:r>
            <w:r w:rsidRPr="00AF61F1">
              <w:rPr>
                <w:b/>
                <w:bCs/>
                <w:sz w:val="22"/>
                <w:szCs w:val="22"/>
              </w:rPr>
              <w:t>projektas (toliau – CKUĮ projektas);</w:t>
            </w:r>
          </w:p>
          <w:p w:rsidR="0057450A" w:rsidRPr="00AF61F1" w:rsidRDefault="0057450A" w:rsidP="0057450A">
            <w:pPr>
              <w:pStyle w:val="Sraopastraipa"/>
              <w:tabs>
                <w:tab w:val="left" w:pos="426"/>
                <w:tab w:val="left" w:pos="993"/>
              </w:tabs>
              <w:ind w:left="0"/>
              <w:jc w:val="both"/>
              <w:rPr>
                <w:b/>
                <w:sz w:val="22"/>
                <w:szCs w:val="22"/>
              </w:rPr>
            </w:pPr>
          </w:p>
          <w:p w:rsidR="0057450A" w:rsidRPr="00AF61F1" w:rsidRDefault="0057450A" w:rsidP="0057450A">
            <w:pPr>
              <w:rPr>
                <w:b/>
                <w:bCs/>
                <w:sz w:val="22"/>
                <w:szCs w:val="22"/>
              </w:rPr>
            </w:pPr>
            <w:r w:rsidRPr="00AF61F1">
              <w:rPr>
                <w:b/>
                <w:sz w:val="22"/>
                <w:szCs w:val="22"/>
              </w:rPr>
              <w:t>Lietuvos Respublikos kredito unijų įstatymo Nr.</w:t>
            </w:r>
            <w:r w:rsidRPr="00AF61F1">
              <w:rPr>
                <w:b/>
                <w:caps/>
                <w:sz w:val="22"/>
                <w:szCs w:val="22"/>
              </w:rPr>
              <w:t> </w:t>
            </w:r>
            <w:r w:rsidRPr="00AF61F1">
              <w:rPr>
                <w:b/>
                <w:bCs/>
                <w:caps/>
                <w:sz w:val="22"/>
                <w:szCs w:val="22"/>
              </w:rPr>
              <w:t xml:space="preserve">i-796 </w:t>
            </w:r>
            <w:r w:rsidRPr="00AF61F1">
              <w:rPr>
                <w:b/>
                <w:sz w:val="22"/>
                <w:szCs w:val="22"/>
              </w:rPr>
              <w:t xml:space="preserve">61 straipsnio pakeitimo įstatymo </w:t>
            </w:r>
            <w:r w:rsidRPr="00AF61F1">
              <w:rPr>
                <w:b/>
                <w:bCs/>
                <w:sz w:val="22"/>
                <w:szCs w:val="22"/>
              </w:rPr>
              <w:t>projektas (toliau – KUĮ projektas);</w:t>
            </w:r>
          </w:p>
          <w:p w:rsidR="0057450A" w:rsidRPr="00AF61F1" w:rsidRDefault="0057450A" w:rsidP="0057450A">
            <w:pPr>
              <w:rPr>
                <w:b/>
                <w:bCs/>
                <w:sz w:val="22"/>
                <w:szCs w:val="22"/>
              </w:rPr>
            </w:pPr>
          </w:p>
          <w:p w:rsidR="0057450A" w:rsidRPr="00AF61F1" w:rsidRDefault="0057450A" w:rsidP="0057450A">
            <w:pPr>
              <w:rPr>
                <w:bCs/>
                <w:sz w:val="22"/>
                <w:szCs w:val="22"/>
              </w:rPr>
            </w:pPr>
            <w:r w:rsidRPr="00AF61F1">
              <w:rPr>
                <w:bCs/>
                <w:sz w:val="22"/>
                <w:szCs w:val="22"/>
              </w:rPr>
              <w:t xml:space="preserve">Lietuvos Respublikos </w:t>
            </w:r>
            <w:r w:rsidRPr="00AF61F1">
              <w:rPr>
                <w:sz w:val="22"/>
                <w:szCs w:val="22"/>
              </w:rPr>
              <w:t>indėlių ir įsipareigojimų investuotojams draudimo įstatymas Nr. IX-</w:t>
            </w:r>
            <w:r w:rsidRPr="00AF61F1">
              <w:rPr>
                <w:sz w:val="22"/>
                <w:szCs w:val="22"/>
                <w:lang w:val="en-US"/>
              </w:rPr>
              <w:t xml:space="preserve">975 </w:t>
            </w:r>
            <w:r w:rsidRPr="00AF61F1">
              <w:rPr>
                <w:sz w:val="22"/>
                <w:szCs w:val="22"/>
              </w:rPr>
              <w:t xml:space="preserve">(suvestinė redakcija nuo </w:t>
            </w:r>
            <w:r w:rsidRPr="00AF61F1">
              <w:rPr>
                <w:sz w:val="22"/>
                <w:szCs w:val="22"/>
                <w:lang w:val="en-US"/>
              </w:rPr>
              <w:t>2019-02-01) (</w:t>
            </w:r>
            <w:r w:rsidRPr="00AF61F1">
              <w:rPr>
                <w:sz w:val="22"/>
                <w:szCs w:val="22"/>
              </w:rPr>
              <w:t xml:space="preserve">toliau </w:t>
            </w:r>
            <w:r w:rsidRPr="00AF61F1">
              <w:rPr>
                <w:bCs/>
                <w:sz w:val="22"/>
                <w:szCs w:val="22"/>
              </w:rPr>
              <w:t>– IIDĮ);</w:t>
            </w:r>
          </w:p>
          <w:p w:rsidR="0057450A" w:rsidRPr="00AF61F1" w:rsidRDefault="0057450A" w:rsidP="0057450A">
            <w:pPr>
              <w:rPr>
                <w:bCs/>
                <w:sz w:val="22"/>
                <w:szCs w:val="22"/>
              </w:rPr>
            </w:pPr>
          </w:p>
          <w:p w:rsidR="0057450A" w:rsidRPr="00AF61F1" w:rsidRDefault="0057450A" w:rsidP="0057450A">
            <w:pPr>
              <w:rPr>
                <w:bCs/>
                <w:sz w:val="22"/>
                <w:szCs w:val="22"/>
              </w:rPr>
            </w:pPr>
            <w:r w:rsidRPr="00AF61F1">
              <w:rPr>
                <w:bCs/>
                <w:sz w:val="22"/>
                <w:szCs w:val="22"/>
              </w:rPr>
              <w:t xml:space="preserve">Lietuvos Respublikos </w:t>
            </w:r>
            <w:r w:rsidRPr="00AF61F1">
              <w:rPr>
                <w:sz w:val="22"/>
                <w:szCs w:val="22"/>
              </w:rPr>
              <w:t>indėlių ir įsipareigojimų investuotojams draudimo įstatymo Nr. IX-</w:t>
            </w:r>
            <w:r w:rsidRPr="00AF61F1">
              <w:rPr>
                <w:sz w:val="22"/>
                <w:szCs w:val="22"/>
                <w:lang w:val="en-US"/>
              </w:rPr>
              <w:t xml:space="preserve">975 </w:t>
            </w:r>
            <w:proofErr w:type="spellStart"/>
            <w:r w:rsidRPr="00AF61F1">
              <w:rPr>
                <w:sz w:val="22"/>
                <w:szCs w:val="22"/>
                <w:lang w:val="en-US"/>
              </w:rPr>
              <w:t>pakeitimo</w:t>
            </w:r>
            <w:proofErr w:type="spellEnd"/>
            <w:r w:rsidRPr="00AF61F1">
              <w:rPr>
                <w:sz w:val="22"/>
                <w:szCs w:val="22"/>
                <w:lang w:val="en-US"/>
              </w:rPr>
              <w:t xml:space="preserve"> </w:t>
            </w:r>
            <w:proofErr w:type="spellStart"/>
            <w:r w:rsidRPr="00AF61F1">
              <w:rPr>
                <w:sz w:val="22"/>
                <w:szCs w:val="22"/>
                <w:lang w:val="en-US"/>
              </w:rPr>
              <w:t>įstatymas</w:t>
            </w:r>
            <w:proofErr w:type="spellEnd"/>
            <w:r w:rsidRPr="00AF61F1">
              <w:rPr>
                <w:sz w:val="22"/>
                <w:szCs w:val="22"/>
                <w:lang w:val="en-US"/>
              </w:rPr>
              <w:t xml:space="preserve"> </w:t>
            </w:r>
            <w:proofErr w:type="spellStart"/>
            <w:r w:rsidRPr="00AF61F1">
              <w:rPr>
                <w:sz w:val="22"/>
                <w:szCs w:val="22"/>
                <w:lang w:val="en-US"/>
              </w:rPr>
              <w:t>Nr</w:t>
            </w:r>
            <w:proofErr w:type="spellEnd"/>
            <w:r w:rsidRPr="00AF61F1">
              <w:rPr>
                <w:sz w:val="22"/>
                <w:szCs w:val="22"/>
                <w:lang w:val="en-US"/>
              </w:rPr>
              <w:t xml:space="preserve"> </w:t>
            </w:r>
            <w:r w:rsidRPr="00AF61F1">
              <w:rPr>
                <w:sz w:val="22"/>
                <w:szCs w:val="22"/>
                <w:lang w:eastAsia="lt-LT"/>
              </w:rPr>
              <w:t xml:space="preserve">. XII-2054 </w:t>
            </w:r>
            <w:r w:rsidRPr="00AF61F1">
              <w:rPr>
                <w:bCs/>
                <w:sz w:val="22"/>
                <w:szCs w:val="22"/>
              </w:rPr>
              <w:t>(toliau –IIDĮ pakeitimo įstatymas Nr. XII-2054</w:t>
            </w:r>
          </w:p>
          <w:p w:rsidR="0057450A" w:rsidRPr="00AF61F1" w:rsidRDefault="0057450A" w:rsidP="0057450A">
            <w:pPr>
              <w:rPr>
                <w:bCs/>
                <w:sz w:val="22"/>
                <w:szCs w:val="22"/>
              </w:rPr>
            </w:pPr>
          </w:p>
          <w:p w:rsidR="0057450A" w:rsidRPr="00AF61F1" w:rsidRDefault="0057450A" w:rsidP="0057450A">
            <w:pPr>
              <w:rPr>
                <w:sz w:val="22"/>
                <w:szCs w:val="22"/>
              </w:rPr>
            </w:pPr>
            <w:r w:rsidRPr="00AF61F1">
              <w:rPr>
                <w:bCs/>
                <w:sz w:val="22"/>
                <w:szCs w:val="22"/>
              </w:rPr>
              <w:t xml:space="preserve">Lietuvos Respublikos bankų įstatymas Nr. IX-2085 </w:t>
            </w:r>
            <w:r w:rsidRPr="00AF61F1">
              <w:rPr>
                <w:sz w:val="22"/>
                <w:szCs w:val="22"/>
              </w:rPr>
              <w:t xml:space="preserve">(suvestinė redakcija nuo </w:t>
            </w:r>
            <w:r w:rsidRPr="00AF61F1">
              <w:rPr>
                <w:sz w:val="22"/>
                <w:szCs w:val="22"/>
                <w:lang w:val="en-US"/>
              </w:rPr>
              <w:t>2020-06-15)</w:t>
            </w:r>
            <w:r w:rsidRPr="00AF61F1">
              <w:rPr>
                <w:bCs/>
                <w:sz w:val="22"/>
                <w:szCs w:val="22"/>
              </w:rPr>
              <w:t xml:space="preserve"> (toliau –BĮ);</w:t>
            </w:r>
          </w:p>
          <w:p w:rsidR="0057450A" w:rsidRPr="00AF61F1" w:rsidRDefault="0057450A" w:rsidP="0057450A">
            <w:pPr>
              <w:rPr>
                <w:sz w:val="22"/>
                <w:szCs w:val="22"/>
              </w:rPr>
            </w:pPr>
          </w:p>
          <w:p w:rsidR="0057450A" w:rsidRPr="00AF61F1" w:rsidRDefault="0057450A" w:rsidP="0057450A">
            <w:pPr>
              <w:rPr>
                <w:bCs/>
                <w:sz w:val="22"/>
                <w:szCs w:val="22"/>
              </w:rPr>
            </w:pPr>
            <w:r w:rsidRPr="00AF61F1">
              <w:rPr>
                <w:bCs/>
                <w:sz w:val="22"/>
                <w:szCs w:val="22"/>
              </w:rPr>
              <w:t xml:space="preserve">Lietuvos Respublikos centrinių kredito unijų  įstatymo pakeitimo įstatymas Nr. </w:t>
            </w:r>
            <w:r w:rsidRPr="00AF61F1">
              <w:rPr>
                <w:sz w:val="22"/>
                <w:szCs w:val="22"/>
              </w:rPr>
              <w:t>VIII-1682 (suvestinė redakcija nuo</w:t>
            </w:r>
            <w:r w:rsidRPr="00AF61F1">
              <w:rPr>
                <w:sz w:val="22"/>
                <w:szCs w:val="22"/>
                <w:lang w:val="en-US"/>
              </w:rPr>
              <w:t xml:space="preserve"> 2020-06-15)</w:t>
            </w:r>
            <w:r w:rsidRPr="00AF61F1">
              <w:rPr>
                <w:rStyle w:val="statymonr"/>
                <w:sz w:val="22"/>
                <w:szCs w:val="22"/>
              </w:rPr>
              <w:t xml:space="preserve"> (toliau –</w:t>
            </w:r>
            <w:r w:rsidRPr="00AF61F1">
              <w:rPr>
                <w:bCs/>
                <w:sz w:val="22"/>
                <w:szCs w:val="22"/>
              </w:rPr>
              <w:t>CKUĮ</w:t>
            </w:r>
            <w:r w:rsidRPr="00AF61F1">
              <w:rPr>
                <w:rStyle w:val="statymonr"/>
                <w:sz w:val="22"/>
                <w:szCs w:val="22"/>
              </w:rPr>
              <w:t>);</w:t>
            </w:r>
          </w:p>
          <w:p w:rsidR="0057450A" w:rsidRPr="00AF61F1" w:rsidRDefault="0057450A" w:rsidP="0057450A">
            <w:pPr>
              <w:rPr>
                <w:sz w:val="22"/>
                <w:szCs w:val="22"/>
              </w:rPr>
            </w:pPr>
          </w:p>
          <w:p w:rsidR="0057450A" w:rsidRPr="00AF61F1" w:rsidRDefault="0057450A" w:rsidP="0057450A">
            <w:pPr>
              <w:rPr>
                <w:sz w:val="22"/>
                <w:szCs w:val="22"/>
              </w:rPr>
            </w:pPr>
            <w:r w:rsidRPr="00AF61F1">
              <w:rPr>
                <w:sz w:val="22"/>
                <w:szCs w:val="22"/>
              </w:rPr>
              <w:t xml:space="preserve">Lietuvos Respublikos kredito unijų įstatymas Nr. </w:t>
            </w:r>
            <w:r w:rsidRPr="00AF61F1">
              <w:rPr>
                <w:rStyle w:val="statymonr"/>
                <w:sz w:val="22"/>
                <w:szCs w:val="22"/>
              </w:rPr>
              <w:t xml:space="preserve">X-1615 </w:t>
            </w:r>
            <w:r w:rsidRPr="00AF61F1">
              <w:rPr>
                <w:sz w:val="22"/>
                <w:szCs w:val="22"/>
              </w:rPr>
              <w:t xml:space="preserve">(suvestinė redakcija nuo </w:t>
            </w:r>
            <w:r w:rsidRPr="00AF61F1">
              <w:rPr>
                <w:bCs/>
                <w:iCs/>
                <w:sz w:val="22"/>
                <w:szCs w:val="22"/>
              </w:rPr>
              <w:t>2020-06-15</w:t>
            </w:r>
            <w:r w:rsidRPr="00AF61F1">
              <w:rPr>
                <w:sz w:val="22"/>
                <w:szCs w:val="22"/>
                <w:lang w:val="en-US"/>
              </w:rPr>
              <w:t>)</w:t>
            </w:r>
            <w:r w:rsidRPr="00AF61F1">
              <w:rPr>
                <w:bCs/>
                <w:sz w:val="22"/>
                <w:szCs w:val="22"/>
              </w:rPr>
              <w:t xml:space="preserve"> </w:t>
            </w:r>
            <w:r w:rsidRPr="00AF61F1">
              <w:rPr>
                <w:sz w:val="22"/>
                <w:szCs w:val="22"/>
              </w:rPr>
              <w:t>(toliau –KUĮ).</w:t>
            </w:r>
          </w:p>
          <w:p w:rsidR="0057450A" w:rsidRPr="00AF61F1" w:rsidRDefault="0057450A" w:rsidP="0057450A">
            <w:pPr>
              <w:rPr>
                <w:b/>
                <w:bCs/>
                <w:sz w:val="22"/>
                <w:szCs w:val="22"/>
              </w:rPr>
            </w:pPr>
          </w:p>
        </w:tc>
        <w:tc>
          <w:tcPr>
            <w:tcW w:w="1701" w:type="dxa"/>
          </w:tcPr>
          <w:p w:rsidR="0057450A" w:rsidRPr="00AF61F1" w:rsidRDefault="0057450A" w:rsidP="0057450A">
            <w:pPr>
              <w:jc w:val="center"/>
              <w:rPr>
                <w:b/>
                <w:sz w:val="22"/>
                <w:szCs w:val="22"/>
              </w:rPr>
            </w:pPr>
            <w:r w:rsidRPr="00AF61F1">
              <w:rPr>
                <w:b/>
                <w:sz w:val="22"/>
                <w:szCs w:val="22"/>
              </w:rPr>
              <w:t>Direktyvos perkėlimo (įgyvendinimo) lygis</w:t>
            </w:r>
          </w:p>
          <w:p w:rsidR="0057450A" w:rsidRPr="00AF61F1" w:rsidRDefault="0057450A" w:rsidP="0057450A">
            <w:pPr>
              <w:jc w:val="center"/>
              <w:rPr>
                <w:b/>
                <w:bCs/>
                <w:sz w:val="22"/>
                <w:szCs w:val="22"/>
              </w:rPr>
            </w:pPr>
          </w:p>
        </w:tc>
      </w:tr>
      <w:tr w:rsidR="0057450A" w:rsidRPr="00AF61F1" w:rsidTr="0057450A">
        <w:tc>
          <w:tcPr>
            <w:tcW w:w="5656" w:type="dxa"/>
          </w:tcPr>
          <w:p w:rsidR="0057450A" w:rsidRPr="00AF61F1" w:rsidRDefault="0057450A" w:rsidP="0057450A">
            <w:pPr>
              <w:spacing w:after="150"/>
              <w:rPr>
                <w:b/>
                <w:sz w:val="22"/>
                <w:szCs w:val="22"/>
              </w:rPr>
            </w:pPr>
            <w:r w:rsidRPr="00AF61F1">
              <w:rPr>
                <w:b/>
                <w:sz w:val="22"/>
                <w:szCs w:val="22"/>
              </w:rPr>
              <w:t xml:space="preserve">1 straipsnis. Dalykas ir taikymo sritis </w:t>
            </w:r>
          </w:p>
          <w:p w:rsidR="0057450A" w:rsidRPr="00AF61F1" w:rsidRDefault="0057450A" w:rsidP="0057450A">
            <w:pPr>
              <w:spacing w:before="150" w:after="150"/>
              <w:rPr>
                <w:sz w:val="22"/>
                <w:szCs w:val="22"/>
              </w:rPr>
            </w:pPr>
            <w:r w:rsidRPr="00AF61F1">
              <w:rPr>
                <w:sz w:val="22"/>
                <w:szCs w:val="22"/>
              </w:rPr>
              <w:t xml:space="preserve">1. Šia direktyva nustatomos su indėlių garantijų sistemų (toliau – IGS) sukūrimu ir veikimu susijusios taisyklės ir </w:t>
            </w:r>
            <w:r w:rsidRPr="00AF61F1">
              <w:rPr>
                <w:sz w:val="22"/>
                <w:szCs w:val="22"/>
              </w:rPr>
              <w:lastRenderedPageBreak/>
              <w:t>procedūros.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lang w:val="lt-LT"/>
              </w:rPr>
              <w:lastRenderedPageBreak/>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sz w:val="22"/>
                <w:szCs w:val="22"/>
                <w:lang w:val="lt-LT"/>
              </w:rPr>
            </w:pPr>
            <w:r w:rsidRPr="00AF61F1">
              <w:rPr>
                <w:rFonts w:ascii="Times New Roman" w:hAnsi="Times New Roman" w:cs="Times New Roman"/>
                <w:b/>
                <w:bCs/>
                <w:sz w:val="22"/>
                <w:szCs w:val="22"/>
                <w:lang w:val="lt-LT"/>
              </w:rPr>
              <w:t>1 straipsnis. Įstatymo paskirtis</w:t>
            </w:r>
          </w:p>
          <w:p w:rsidR="0057450A" w:rsidRPr="00AF61F1" w:rsidRDefault="0057450A" w:rsidP="0057450A">
            <w:pPr>
              <w:tabs>
                <w:tab w:val="left" w:pos="8789"/>
                <w:tab w:val="left" w:pos="9498"/>
                <w:tab w:val="left" w:pos="9638"/>
              </w:tabs>
              <w:ind w:right="-1"/>
              <w:rPr>
                <w:sz w:val="22"/>
                <w:szCs w:val="22"/>
              </w:rPr>
            </w:pPr>
            <w:r w:rsidRPr="00AF61F1">
              <w:rPr>
                <w:sz w:val="22"/>
                <w:szCs w:val="22"/>
                <w:lang w:eastAsia="lt-LT"/>
              </w:rPr>
              <w:t xml:space="preserve">1. Šio įstatymo tikslas – apsaugoti indėlininkų ir investuotojų interesus, </w:t>
            </w:r>
            <w:r w:rsidRPr="00AF61F1">
              <w:rPr>
                <w:sz w:val="22"/>
                <w:szCs w:val="22"/>
                <w:lang w:eastAsia="lt-LT"/>
              </w:rPr>
              <w:lastRenderedPageBreak/>
              <w:t xml:space="preserve">išlaikyti jų pasitikėjimą finansų įstaigomis, prisidėti prie finansų sistemos stabilumo, patikimumo ir saugumo stiprinimo. </w:t>
            </w:r>
          </w:p>
          <w:p w:rsidR="0057450A" w:rsidRPr="00AF61F1" w:rsidRDefault="0057450A" w:rsidP="0057450A">
            <w:pPr>
              <w:tabs>
                <w:tab w:val="left" w:pos="8789"/>
                <w:tab w:val="left" w:pos="9498"/>
                <w:tab w:val="left" w:pos="9638"/>
              </w:tabs>
              <w:ind w:right="-1"/>
              <w:rPr>
                <w:sz w:val="22"/>
                <w:szCs w:val="22"/>
              </w:rPr>
            </w:pPr>
            <w:r w:rsidRPr="00AF61F1">
              <w:rPr>
                <w:sz w:val="22"/>
                <w:szCs w:val="22"/>
                <w:lang w:eastAsia="lt-LT"/>
              </w:rPr>
              <w:t xml:space="preserve">2. Šis įstatymas reglamentuoja indėlių draudimo sistemos ir įsipareigojimų investuotojams draudimo sistemos veiklą Lietuvos Respublikoje. </w:t>
            </w:r>
          </w:p>
          <w:p w:rsidR="0057450A" w:rsidRPr="00AF61F1" w:rsidRDefault="0057450A" w:rsidP="0057450A">
            <w:pPr>
              <w:tabs>
                <w:tab w:val="left" w:pos="8789"/>
                <w:tab w:val="left" w:pos="9498"/>
                <w:tab w:val="left" w:pos="9638"/>
              </w:tabs>
              <w:ind w:right="-1" w:firstLine="48"/>
              <w:jc w:val="left"/>
              <w:rPr>
                <w:sz w:val="22"/>
                <w:szCs w:val="22"/>
                <w:lang w:eastAsia="lt-LT"/>
              </w:rPr>
            </w:pPr>
            <w:r w:rsidRPr="00AF61F1">
              <w:rPr>
                <w:sz w:val="22"/>
                <w:szCs w:val="22"/>
                <w:lang w:eastAsia="lt-LT"/>
              </w:rPr>
              <w:t>&lt;...&gt;</w:t>
            </w:r>
          </w:p>
          <w:p w:rsidR="0057450A" w:rsidRPr="00AF61F1" w:rsidRDefault="0057450A" w:rsidP="0057450A">
            <w:pPr>
              <w:tabs>
                <w:tab w:val="left" w:pos="8789"/>
                <w:tab w:val="left" w:pos="9498"/>
                <w:tab w:val="left" w:pos="9638"/>
              </w:tabs>
              <w:ind w:right="-1"/>
              <w:rPr>
                <w:sz w:val="22"/>
                <w:szCs w:val="22"/>
              </w:rPr>
            </w:pPr>
            <w:r w:rsidRPr="00AF61F1">
              <w:rPr>
                <w:sz w:val="22"/>
                <w:szCs w:val="22"/>
                <w:lang w:eastAsia="lt-LT"/>
              </w:rPr>
              <w:t>4. Šiuo įstatymu įgyvendinami Europos Sąjungos teisės aktai, nurodyti šio įstatymo 2 priede.</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50"/>
              <w:rPr>
                <w:b/>
                <w:sz w:val="22"/>
                <w:szCs w:val="22"/>
              </w:rPr>
            </w:pPr>
            <w:r w:rsidRPr="00AF61F1">
              <w:rPr>
                <w:b/>
                <w:sz w:val="22"/>
                <w:szCs w:val="22"/>
              </w:rPr>
              <w:lastRenderedPageBreak/>
              <w:t xml:space="preserve">1 straipsnis. Dalykas ir taikymo sritis </w:t>
            </w:r>
          </w:p>
          <w:p w:rsidR="0057450A" w:rsidRPr="00AF61F1" w:rsidRDefault="0057450A" w:rsidP="0057450A">
            <w:pPr>
              <w:spacing w:before="120"/>
              <w:rPr>
                <w:sz w:val="22"/>
                <w:szCs w:val="22"/>
              </w:rPr>
            </w:pPr>
            <w:r w:rsidRPr="00AF61F1">
              <w:rPr>
                <w:sz w:val="22"/>
                <w:szCs w:val="22"/>
              </w:rPr>
              <w:t>2. Ši direktyva taikoma:</w:t>
            </w:r>
          </w:p>
          <w:tbl>
            <w:tblPr>
              <w:tblW w:w="5000" w:type="pct"/>
              <w:tblCellSpacing w:w="0" w:type="dxa"/>
              <w:tblCellMar>
                <w:left w:w="0" w:type="dxa"/>
                <w:right w:w="0" w:type="dxa"/>
              </w:tblCellMar>
              <w:tblLook w:val="04A0" w:firstRow="1" w:lastRow="0" w:firstColumn="1" w:lastColumn="0" w:noHBand="0" w:noVBand="1"/>
            </w:tblPr>
            <w:tblGrid>
              <w:gridCol w:w="347"/>
              <w:gridCol w:w="5093"/>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rPr>
                  </w:pPr>
                  <w:r w:rsidRPr="00AF61F1">
                    <w:rPr>
                      <w:sz w:val="22"/>
                      <w:szCs w:val="22"/>
                    </w:rPr>
                    <w:t>a)</w:t>
                  </w:r>
                </w:p>
              </w:tc>
              <w:tc>
                <w:tcPr>
                  <w:tcW w:w="0" w:type="auto"/>
                  <w:hideMark/>
                </w:tcPr>
                <w:p w:rsidR="0057450A" w:rsidRPr="00AF61F1" w:rsidRDefault="0057450A" w:rsidP="008F49AB">
                  <w:pPr>
                    <w:framePr w:hSpace="180" w:wrap="around" w:vAnchor="text" w:hAnchor="text" w:x="392" w:y="1"/>
                    <w:spacing w:before="120"/>
                    <w:suppressOverlap/>
                    <w:rPr>
                      <w:sz w:val="22"/>
                      <w:szCs w:val="22"/>
                    </w:rPr>
                  </w:pPr>
                  <w:r w:rsidRPr="00AF61F1">
                    <w:rPr>
                      <w:sz w:val="22"/>
                      <w:szCs w:val="22"/>
                    </w:rPr>
                    <w:t>teisės aktų nustatytoms IGS;</w:t>
                  </w:r>
                </w:p>
              </w:tc>
            </w:tr>
          </w:tbl>
          <w:p w:rsidR="0057450A" w:rsidRPr="00AF61F1" w:rsidRDefault="0057450A" w:rsidP="0057450A">
            <w:pPr>
              <w:spacing w:before="120"/>
              <w:rPr>
                <w:sz w:val="22"/>
                <w:szCs w:val="22"/>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sz w:val="22"/>
                <w:szCs w:val="22"/>
                <w:lang w:val="lt-LT"/>
              </w:rPr>
            </w:pPr>
            <w:r w:rsidRPr="00AF61F1">
              <w:rPr>
                <w:rFonts w:ascii="Times New Roman" w:hAnsi="Times New Roman" w:cs="Times New Roman"/>
                <w:b/>
                <w:bCs/>
                <w:sz w:val="22"/>
                <w:szCs w:val="22"/>
                <w:lang w:val="lt-LT"/>
              </w:rPr>
              <w:t>1 straipsnis. Įstatymo paskirtis</w:t>
            </w:r>
          </w:p>
          <w:p w:rsidR="0057450A" w:rsidRPr="00AF61F1" w:rsidRDefault="0057450A" w:rsidP="0057450A">
            <w:pPr>
              <w:tabs>
                <w:tab w:val="left" w:pos="8789"/>
                <w:tab w:val="left" w:pos="9498"/>
                <w:tab w:val="left" w:pos="9638"/>
              </w:tabs>
              <w:ind w:right="-1"/>
              <w:rPr>
                <w:sz w:val="22"/>
                <w:szCs w:val="22"/>
              </w:rPr>
            </w:pPr>
            <w:r w:rsidRPr="00AF61F1">
              <w:rPr>
                <w:sz w:val="22"/>
                <w:szCs w:val="22"/>
                <w:lang w:eastAsia="lt-LT"/>
              </w:rPr>
              <w:t xml:space="preserve">2. Šis įstatymas reglamentuoja indėlių draudimo sistemos ir įsipareigojimų investuotojams draudimo sistemos veiklą Lietuvos Respublikoje. </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50"/>
              <w:rPr>
                <w:b/>
                <w:sz w:val="22"/>
                <w:szCs w:val="22"/>
              </w:rPr>
            </w:pPr>
            <w:r w:rsidRPr="00AF61F1">
              <w:rPr>
                <w:b/>
                <w:sz w:val="22"/>
                <w:szCs w:val="22"/>
              </w:rPr>
              <w:t xml:space="preserve">1 straipsnis. Dalykas ir taikymo sritis </w:t>
            </w:r>
          </w:p>
          <w:p w:rsidR="0057450A" w:rsidRPr="00AF61F1" w:rsidRDefault="0057450A" w:rsidP="0057450A">
            <w:pPr>
              <w:spacing w:before="120"/>
              <w:rPr>
                <w:sz w:val="22"/>
                <w:szCs w:val="22"/>
              </w:rPr>
            </w:pPr>
            <w:r w:rsidRPr="00AF61F1">
              <w:rPr>
                <w:sz w:val="22"/>
                <w:szCs w:val="22"/>
              </w:rPr>
              <w:t>2. Ši direktyva taikoma:</w:t>
            </w:r>
          </w:p>
          <w:tbl>
            <w:tblPr>
              <w:tblW w:w="5000" w:type="pct"/>
              <w:tblCellSpacing w:w="0" w:type="dxa"/>
              <w:tblCellMar>
                <w:left w:w="0" w:type="dxa"/>
                <w:right w:w="0" w:type="dxa"/>
              </w:tblCellMar>
              <w:tblLook w:val="04A0" w:firstRow="1" w:lastRow="0" w:firstColumn="1" w:lastColumn="0" w:noHBand="0" w:noVBand="1"/>
            </w:tblPr>
            <w:tblGrid>
              <w:gridCol w:w="184"/>
              <w:gridCol w:w="5256"/>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rPr>
                  </w:pPr>
                  <w:r w:rsidRPr="00AF61F1">
                    <w:rPr>
                      <w:sz w:val="22"/>
                      <w:szCs w:val="22"/>
                    </w:rPr>
                    <w:t>b)</w:t>
                  </w:r>
                </w:p>
              </w:tc>
              <w:tc>
                <w:tcPr>
                  <w:tcW w:w="0" w:type="auto"/>
                  <w:hideMark/>
                </w:tcPr>
                <w:p w:rsidR="0057450A" w:rsidRPr="00AF61F1" w:rsidRDefault="0057450A" w:rsidP="008F49AB">
                  <w:pPr>
                    <w:framePr w:hSpace="180" w:wrap="around" w:vAnchor="text" w:hAnchor="text" w:x="392" w:y="1"/>
                    <w:spacing w:before="120"/>
                    <w:suppressOverlap/>
                    <w:rPr>
                      <w:sz w:val="22"/>
                      <w:szCs w:val="22"/>
                    </w:rPr>
                  </w:pPr>
                  <w:r w:rsidRPr="00AF61F1">
                    <w:rPr>
                      <w:sz w:val="22"/>
                      <w:szCs w:val="22"/>
                    </w:rPr>
                    <w:t>sutartinėms IGS, kurios</w:t>
                  </w:r>
                  <w:r w:rsidRPr="00AF61F1">
                    <w:rPr>
                      <w:sz w:val="22"/>
                      <w:szCs w:val="22"/>
                    </w:rPr>
                    <w:cr/>
                    <w:t>yra oficialiai pripažintos kaip IGS pagal 4 straipsnio 2 dalį;</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rPr>
                  </w:pPr>
                  <w:r w:rsidRPr="00AF61F1">
                    <w:rPr>
                      <w:sz w:val="22"/>
                      <w:szCs w:val="22"/>
                    </w:rPr>
                    <w:t>c)</w:t>
                  </w:r>
                </w:p>
              </w:tc>
              <w:tc>
                <w:tcPr>
                  <w:tcW w:w="0" w:type="auto"/>
                  <w:hideMark/>
                </w:tcPr>
                <w:p w:rsidR="0057450A" w:rsidRPr="00AF61F1" w:rsidRDefault="0057450A" w:rsidP="008F49AB">
                  <w:pPr>
                    <w:framePr w:hSpace="180" w:wrap="around" w:vAnchor="text" w:hAnchor="text" w:x="392" w:y="1"/>
                    <w:spacing w:before="120"/>
                    <w:suppressOverlap/>
                    <w:rPr>
                      <w:sz w:val="22"/>
                      <w:szCs w:val="22"/>
                    </w:rPr>
                  </w:pPr>
                  <w:r w:rsidRPr="00AF61F1">
                    <w:rPr>
                      <w:sz w:val="22"/>
                      <w:szCs w:val="22"/>
                    </w:rPr>
                    <w:t>institucinėms užtikrinimo sistemoms, kurios yra oficialiai pripažintos kaip IGS pagal 4 straipsnio 2 dalį;</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rPr>
                  </w:pPr>
                  <w:r w:rsidRPr="00AF61F1">
                    <w:rPr>
                      <w:sz w:val="22"/>
                      <w:szCs w:val="22"/>
                    </w:rPr>
                    <w:t>d)</w:t>
                  </w:r>
                </w:p>
              </w:tc>
              <w:tc>
                <w:tcPr>
                  <w:tcW w:w="0" w:type="auto"/>
                  <w:hideMark/>
                </w:tcPr>
                <w:p w:rsidR="0057450A" w:rsidRPr="00AF61F1" w:rsidRDefault="0057450A" w:rsidP="008F49AB">
                  <w:pPr>
                    <w:framePr w:hSpace="180" w:wrap="around" w:vAnchor="text" w:hAnchor="text" w:x="392" w:y="1"/>
                    <w:spacing w:before="120"/>
                    <w:suppressOverlap/>
                    <w:rPr>
                      <w:sz w:val="22"/>
                      <w:szCs w:val="22"/>
                    </w:rPr>
                  </w:pPr>
                  <w:r w:rsidRPr="00AF61F1">
                    <w:rPr>
                      <w:sz w:val="22"/>
                      <w:szCs w:val="22"/>
                    </w:rPr>
                    <w:t>kredito įstaigoms, dalyvaujančioms šios dalies a, b ir c punktuose nurodytose sistemose.</w:t>
                  </w:r>
                </w:p>
              </w:tc>
            </w:tr>
          </w:tbl>
          <w:p w:rsidR="0057450A" w:rsidRPr="00AF61F1" w:rsidRDefault="0057450A" w:rsidP="0057450A">
            <w:pPr>
              <w:spacing w:before="120"/>
              <w:rPr>
                <w:sz w:val="22"/>
                <w:szCs w:val="22"/>
              </w:rPr>
            </w:pPr>
            <w:r w:rsidRPr="00AF61F1">
              <w:rPr>
                <w:sz w:val="22"/>
                <w:szCs w:val="22"/>
              </w:rPr>
              <w:t>3. Nedarant poveikio 16 straipsnio 5 ir 7 dalims, ši direktyva netaikoma šioms sistemoms:</w:t>
            </w:r>
          </w:p>
          <w:tbl>
            <w:tblPr>
              <w:tblW w:w="5000" w:type="pct"/>
              <w:tblCellSpacing w:w="0" w:type="dxa"/>
              <w:tblCellMar>
                <w:left w:w="0" w:type="dxa"/>
                <w:right w:w="0" w:type="dxa"/>
              </w:tblCellMar>
              <w:tblLook w:val="04A0" w:firstRow="1" w:lastRow="0" w:firstColumn="1" w:lastColumn="0" w:noHBand="0" w:noVBand="1"/>
            </w:tblPr>
            <w:tblGrid>
              <w:gridCol w:w="184"/>
              <w:gridCol w:w="5256"/>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rPr>
                  </w:pPr>
                  <w:r w:rsidRPr="00AF61F1">
                    <w:rPr>
                      <w:sz w:val="22"/>
                      <w:szCs w:val="22"/>
                    </w:rPr>
                    <w:t>a)</w:t>
                  </w:r>
                </w:p>
              </w:tc>
              <w:tc>
                <w:tcPr>
                  <w:tcW w:w="0" w:type="auto"/>
                  <w:hideMark/>
                </w:tcPr>
                <w:p w:rsidR="0057450A" w:rsidRPr="00AF61F1" w:rsidRDefault="0057450A" w:rsidP="008F49AB">
                  <w:pPr>
                    <w:framePr w:hSpace="180" w:wrap="around" w:vAnchor="text" w:hAnchor="text" w:x="392" w:y="1"/>
                    <w:spacing w:before="120"/>
                    <w:suppressOverlap/>
                    <w:rPr>
                      <w:sz w:val="22"/>
                      <w:szCs w:val="22"/>
                    </w:rPr>
                  </w:pPr>
                  <w:r w:rsidRPr="00AF61F1">
                    <w:rPr>
                      <w:sz w:val="22"/>
                      <w:szCs w:val="22"/>
                    </w:rPr>
                    <w:t>sutartinėms sistemoms, kurios nėra oficialiai pripažintos kaip IGS, įskaitant sistemas,</w:t>
                  </w:r>
                  <w:r w:rsidRPr="00AF61F1">
                    <w:rPr>
                      <w:sz w:val="22"/>
                      <w:szCs w:val="22"/>
                    </w:rPr>
                    <w:cr/>
                    <w:t>kuriomis, be 6 straipsnio 1 dalyje numatytos draudimo sumos, užtikrinama papildoma apsauga;</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rPr>
                  </w:pPr>
                  <w:r w:rsidRPr="00AF61F1">
                    <w:rPr>
                      <w:sz w:val="22"/>
                      <w:szCs w:val="22"/>
                    </w:rPr>
                    <w:t>b)</w:t>
                  </w:r>
                </w:p>
              </w:tc>
              <w:tc>
                <w:tcPr>
                  <w:tcW w:w="0" w:type="auto"/>
                  <w:hideMark/>
                </w:tcPr>
                <w:p w:rsidR="0057450A" w:rsidRPr="00AF61F1" w:rsidRDefault="0057450A" w:rsidP="008F49AB">
                  <w:pPr>
                    <w:framePr w:hSpace="180" w:wrap="around" w:vAnchor="text" w:hAnchor="text" w:x="392" w:y="1"/>
                    <w:spacing w:before="120"/>
                    <w:suppressOverlap/>
                    <w:rPr>
                      <w:sz w:val="22"/>
                      <w:szCs w:val="22"/>
                    </w:rPr>
                  </w:pPr>
                  <w:r w:rsidRPr="00AF61F1">
                    <w:rPr>
                      <w:sz w:val="22"/>
                      <w:szCs w:val="22"/>
                    </w:rPr>
                    <w:t>institucinėms užtikrinimo sistemoms (toliau – IUS), kurios nėra oficialiai pripažintos kaip IGS.</w:t>
                  </w:r>
                </w:p>
              </w:tc>
            </w:tr>
          </w:tbl>
          <w:p w:rsidR="0057450A" w:rsidRPr="00AF61F1" w:rsidRDefault="0057450A" w:rsidP="0057450A">
            <w:pPr>
              <w:spacing w:before="120"/>
              <w:rPr>
                <w:sz w:val="22"/>
                <w:szCs w:val="22"/>
              </w:rPr>
            </w:pPr>
            <w:r w:rsidRPr="00AF61F1">
              <w:rPr>
                <w:sz w:val="22"/>
                <w:szCs w:val="22"/>
              </w:rPr>
              <w:t>Valstybės narės užtikrina, kad pirmos pastraipos a ir b punktuose nurodytos sistemos turėtų pakankamus finansinius išteklius arba tinkamas finansavimo struktūras jų įsipareigojimams įvykdyti.</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r w:rsidRPr="00AF61F1">
              <w:rPr>
                <w:rFonts w:ascii="Times New Roman" w:hAnsi="Times New Roman" w:cs="Times New Roman"/>
                <w:b/>
                <w:bCs/>
                <w:sz w:val="22"/>
                <w:szCs w:val="22"/>
                <w:lang w:val="lt-LT"/>
              </w:rPr>
              <w:t>projektas</w:t>
            </w:r>
          </w:p>
          <w:p w:rsidR="00DD4428" w:rsidRPr="00AF61F1" w:rsidRDefault="00DD4428" w:rsidP="00DD4428">
            <w:pPr>
              <w:tabs>
                <w:tab w:val="left" w:pos="851"/>
                <w:tab w:val="left" w:pos="8789"/>
                <w:tab w:val="left" w:pos="9498"/>
                <w:tab w:val="left" w:pos="9639"/>
              </w:tabs>
              <w:ind w:firstLine="851"/>
              <w:rPr>
                <w:b/>
                <w:bCs/>
                <w:sz w:val="22"/>
                <w:szCs w:val="22"/>
                <w:lang w:eastAsia="lt-LT"/>
              </w:rPr>
            </w:pPr>
            <w:r w:rsidRPr="00AF61F1">
              <w:rPr>
                <w:b/>
                <w:bCs/>
                <w:sz w:val="22"/>
                <w:szCs w:val="22"/>
                <w:lang w:eastAsia="lt-LT"/>
              </w:rPr>
              <w:t>8 straipsnis. 11 straipsnio pakeitimas</w:t>
            </w:r>
          </w:p>
          <w:p w:rsidR="00DD4428" w:rsidRPr="00AF61F1" w:rsidRDefault="00DD4428" w:rsidP="00DD4428">
            <w:pPr>
              <w:tabs>
                <w:tab w:val="left" w:pos="851"/>
                <w:tab w:val="left" w:pos="8789"/>
                <w:tab w:val="left" w:pos="9498"/>
                <w:tab w:val="left" w:pos="9639"/>
              </w:tabs>
              <w:ind w:firstLine="851"/>
              <w:rPr>
                <w:b/>
                <w:bCs/>
                <w:sz w:val="22"/>
                <w:szCs w:val="22"/>
                <w:lang w:eastAsia="lt-LT"/>
              </w:rPr>
            </w:pPr>
            <w:r w:rsidRPr="00AF61F1">
              <w:rPr>
                <w:b/>
                <w:bCs/>
                <w:sz w:val="22"/>
                <w:szCs w:val="22"/>
                <w:lang w:eastAsia="lt-LT"/>
              </w:rPr>
              <w:t xml:space="preserve">Pakeisti 11 straipsnio 1 dalį ir ją išdėstyti taip: </w:t>
            </w:r>
          </w:p>
          <w:p w:rsidR="00DD4428" w:rsidRPr="00AF61F1" w:rsidRDefault="00DD4428" w:rsidP="00DD4428">
            <w:pPr>
              <w:tabs>
                <w:tab w:val="left" w:pos="851"/>
              </w:tabs>
              <w:ind w:firstLine="851"/>
              <w:rPr>
                <w:b/>
                <w:sz w:val="22"/>
                <w:szCs w:val="22"/>
              </w:rPr>
            </w:pPr>
            <w:r w:rsidRPr="00AF61F1">
              <w:rPr>
                <w:b/>
                <w:sz w:val="22"/>
                <w:szCs w:val="22"/>
              </w:rPr>
              <w:t xml:space="preserve">„1. Lietuvos Respublikos indėlių draudimo sistemos dalyviai: </w:t>
            </w:r>
          </w:p>
          <w:p w:rsidR="00DD4428" w:rsidRPr="00AF61F1" w:rsidRDefault="00DD4428" w:rsidP="00DD4428">
            <w:pPr>
              <w:tabs>
                <w:tab w:val="left" w:pos="851"/>
              </w:tabs>
              <w:ind w:firstLine="851"/>
              <w:rPr>
                <w:b/>
                <w:bCs/>
                <w:sz w:val="22"/>
                <w:szCs w:val="22"/>
              </w:rPr>
            </w:pPr>
            <w:r w:rsidRPr="00AF61F1">
              <w:rPr>
                <w:b/>
                <w:sz w:val="22"/>
                <w:szCs w:val="22"/>
              </w:rPr>
              <w:t xml:space="preserve">1) </w:t>
            </w:r>
            <w:r w:rsidRPr="00AF61F1">
              <w:rPr>
                <w:b/>
                <w:bCs/>
                <w:sz w:val="22"/>
                <w:szCs w:val="22"/>
              </w:rPr>
              <w:t>Lietuvos Respublikoje įsteigti bankai, įskaitant šių bankų filialus, įsteigtus Lietuvos Respublikoje ir kitose valstybėse narėse;</w:t>
            </w:r>
          </w:p>
          <w:p w:rsidR="00DD4428" w:rsidRPr="00AF61F1" w:rsidRDefault="00DD4428" w:rsidP="00DD4428">
            <w:pPr>
              <w:tabs>
                <w:tab w:val="left" w:pos="851"/>
              </w:tabs>
              <w:ind w:firstLine="851"/>
              <w:rPr>
                <w:rFonts w:eastAsia="Arial Unicode MS"/>
                <w:b/>
                <w:strike/>
                <w:sz w:val="22"/>
                <w:szCs w:val="22"/>
              </w:rPr>
            </w:pPr>
            <w:r w:rsidRPr="00AF61F1">
              <w:rPr>
                <w:b/>
                <w:bCs/>
                <w:sz w:val="22"/>
                <w:szCs w:val="22"/>
              </w:rPr>
              <w:t>2) Lietuvos Respublikoje įsteigti trečiųjų valstybių bankų filialai, kai draudimo įmonės taryba nustato, kad filiale laikomų indėlių apsauga nėra lygiavertė šiame įstatyme nustatytai indėlių apsaugai. Draudimo įmonės taryba, vertindama filiale laikomų indėlių apsaugos lygiavertiškumą, bent jau patikrina, kad filialo indėlininkams būtų užtikrinta tokio pat dydžio indėlių draudimo suma ir indėlių draudimo objektas, kaip nustatyta šiame įstatyme;</w:t>
            </w:r>
          </w:p>
          <w:p w:rsidR="00DD4428" w:rsidRPr="00AF61F1" w:rsidRDefault="00DD4428" w:rsidP="00DD4428">
            <w:pPr>
              <w:tabs>
                <w:tab w:val="left" w:pos="851"/>
              </w:tabs>
              <w:ind w:firstLine="851"/>
              <w:rPr>
                <w:rFonts w:eastAsia="Arial Unicode MS"/>
                <w:b/>
                <w:strike/>
                <w:sz w:val="22"/>
                <w:szCs w:val="22"/>
              </w:rPr>
            </w:pPr>
            <w:r w:rsidRPr="00AF61F1">
              <w:rPr>
                <w:rFonts w:eastAsia="Arial Unicode MS"/>
                <w:b/>
                <w:sz w:val="22"/>
                <w:szCs w:val="22"/>
              </w:rPr>
              <w:t>3) Lietuvos Respublikoje įsteigtos centrinės kredito unijos;</w:t>
            </w:r>
          </w:p>
          <w:p w:rsidR="00DD4428" w:rsidRPr="00AF61F1" w:rsidRDefault="00DD4428" w:rsidP="00DD4428">
            <w:pPr>
              <w:tabs>
                <w:tab w:val="left" w:pos="851"/>
              </w:tabs>
              <w:ind w:firstLine="851"/>
              <w:rPr>
                <w:b/>
                <w:sz w:val="22"/>
                <w:szCs w:val="22"/>
              </w:rPr>
            </w:pPr>
            <w:r w:rsidRPr="00AF61F1">
              <w:rPr>
                <w:rFonts w:eastAsia="Arial Unicode MS"/>
                <w:b/>
                <w:sz w:val="22"/>
                <w:szCs w:val="22"/>
              </w:rPr>
              <w:t>4) Lietuvos Respublikoje įsteigtos kredito unijos.</w:t>
            </w:r>
            <w:r w:rsidRPr="00AF61F1">
              <w:rPr>
                <w:b/>
                <w:sz w:val="22"/>
                <w:szCs w:val="22"/>
              </w:rPr>
              <w:t>“</w:t>
            </w:r>
          </w:p>
          <w:p w:rsidR="0057450A" w:rsidRPr="00AF61F1" w:rsidRDefault="0057450A" w:rsidP="0057450A">
            <w:pPr>
              <w:tabs>
                <w:tab w:val="left" w:pos="426"/>
                <w:tab w:val="left" w:pos="567"/>
                <w:tab w:val="left" w:pos="8789"/>
                <w:tab w:val="left" w:pos="9498"/>
                <w:tab w:val="left" w:pos="9639"/>
              </w:tabs>
              <w:ind w:right="-2"/>
              <w:rPr>
                <w:b/>
                <w:bCs/>
                <w:sz w:val="22"/>
                <w:szCs w:val="22"/>
              </w:rPr>
            </w:pPr>
          </w:p>
          <w:p w:rsidR="0057450A" w:rsidRPr="00AF61F1" w:rsidRDefault="0057450A" w:rsidP="0057450A">
            <w:pPr>
              <w:tabs>
                <w:tab w:val="left" w:pos="426"/>
                <w:tab w:val="left" w:pos="567"/>
                <w:tab w:val="left" w:pos="8789"/>
                <w:tab w:val="left" w:pos="9498"/>
                <w:tab w:val="left" w:pos="9639"/>
              </w:tabs>
              <w:ind w:right="-2"/>
              <w:rPr>
                <w:sz w:val="22"/>
                <w:szCs w:val="22"/>
              </w:rPr>
            </w:pP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rPr>
                <w:b/>
                <w:sz w:val="22"/>
                <w:szCs w:val="22"/>
              </w:rPr>
            </w:pPr>
            <w:r w:rsidRPr="00AF61F1">
              <w:rPr>
                <w:b/>
                <w:sz w:val="22"/>
                <w:szCs w:val="22"/>
              </w:rPr>
              <w:t>2 straipsnis. Terminų apibrėžtys</w:t>
            </w:r>
          </w:p>
          <w:p w:rsidR="0057450A" w:rsidRPr="00AF61F1" w:rsidRDefault="0057450A" w:rsidP="0057450A">
            <w:pPr>
              <w:pStyle w:val="prastasis1"/>
              <w:numPr>
                <w:ilvl w:val="0"/>
                <w:numId w:val="1"/>
              </w:numPr>
              <w:rPr>
                <w:sz w:val="22"/>
                <w:szCs w:val="22"/>
                <w:lang w:eastAsia="en-US"/>
              </w:rPr>
            </w:pPr>
            <w:r w:rsidRPr="00AF61F1">
              <w:rPr>
                <w:sz w:val="22"/>
                <w:szCs w:val="22"/>
                <w:lang w:eastAsia="en-US"/>
              </w:rPr>
              <w:t>Šioje direktyvoje vartojamos šios terminų apibrėžtys:</w:t>
            </w:r>
          </w:p>
          <w:p w:rsidR="0057450A" w:rsidRPr="00AF61F1" w:rsidRDefault="0057450A" w:rsidP="0057450A">
            <w:pPr>
              <w:pStyle w:val="prastasis1"/>
              <w:rPr>
                <w:b/>
                <w:sz w:val="22"/>
                <w:szCs w:val="22"/>
              </w:rPr>
            </w:pPr>
            <w:r w:rsidRPr="00AF61F1">
              <w:rPr>
                <w:sz w:val="22"/>
                <w:szCs w:val="22"/>
                <w:lang w:eastAsia="en-US"/>
              </w:rPr>
              <w:lastRenderedPageBreak/>
              <w:t xml:space="preserve">1) </w:t>
            </w:r>
            <w:r w:rsidRPr="00AF61F1">
              <w:rPr>
                <w:b/>
                <w:bCs/>
                <w:sz w:val="22"/>
                <w:szCs w:val="22"/>
                <w:lang w:eastAsia="en-US"/>
              </w:rPr>
              <w:t>indėlių garantijų sistemos ar IGS</w:t>
            </w:r>
            <w:r w:rsidRPr="00AF61F1">
              <w:rPr>
                <w:sz w:val="22"/>
                <w:szCs w:val="22"/>
                <w:lang w:eastAsia="en-US"/>
              </w:rPr>
              <w:t>– 1 straipsnio 2 dalies a, b ar c punkte nurodytos sistemos;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bCs/>
                <w:sz w:val="22"/>
                <w:szCs w:val="22"/>
                <w:lang w:val="lt-LT"/>
              </w:rPr>
            </w:pPr>
            <w:r w:rsidRPr="00AF61F1">
              <w:rPr>
                <w:rFonts w:ascii="Times New Roman" w:hAnsi="Times New Roman" w:cs="Times New Roman"/>
                <w:b/>
                <w:bCs/>
                <w:sz w:val="22"/>
                <w:szCs w:val="22"/>
              </w:rPr>
              <w:lastRenderedPageBreak/>
              <w:t>IIDĮ</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8789"/>
                <w:tab w:val="left" w:pos="9498"/>
                <w:tab w:val="left" w:pos="9639"/>
              </w:tabs>
              <w:ind w:right="-1"/>
              <w:rPr>
                <w:sz w:val="22"/>
                <w:szCs w:val="22"/>
              </w:rPr>
            </w:pPr>
            <w:r w:rsidRPr="00AF61F1">
              <w:rPr>
                <w:sz w:val="22"/>
                <w:szCs w:val="22"/>
                <w:lang w:eastAsia="lt-LT"/>
              </w:rPr>
              <w:lastRenderedPageBreak/>
              <w:t xml:space="preserve">16. </w:t>
            </w:r>
            <w:r w:rsidRPr="00AF61F1">
              <w:rPr>
                <w:b/>
                <w:sz w:val="22"/>
                <w:szCs w:val="22"/>
                <w:lang w:eastAsia="lt-LT"/>
              </w:rPr>
              <w:t>Indėlių draudimo sistema</w:t>
            </w:r>
            <w:r w:rsidRPr="00AF61F1">
              <w:rPr>
                <w:sz w:val="22"/>
                <w:szCs w:val="22"/>
                <w:lang w:eastAsia="lt-LT"/>
              </w:rPr>
              <w:t xml:space="preserve"> – </w:t>
            </w:r>
            <w:r w:rsidRPr="00AF61F1">
              <w:rPr>
                <w:sz w:val="22"/>
                <w:szCs w:val="22"/>
              </w:rPr>
              <w:t>šiame įstatyme nustatytų teisinio reguliavimo priemonių, skirtų indėlininkų interesams apsaugoti ir jų pasitikėjimui kredito įstaigomis išlaikyti, sistema ir tokiems patiems tikslams skirta pagal kitos valstybės narės ar trečiosios valstybės teisės aktus įsteigta ir oficialiai pripažinta sistema.</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pStyle w:val="prastasis1"/>
              <w:spacing w:before="0"/>
              <w:rPr>
                <w:b/>
                <w:sz w:val="22"/>
                <w:szCs w:val="22"/>
              </w:rPr>
            </w:pPr>
            <w:r w:rsidRPr="00AF61F1">
              <w:rPr>
                <w:sz w:val="22"/>
                <w:szCs w:val="22"/>
                <w:lang w:eastAsia="en-US"/>
              </w:rPr>
              <w:lastRenderedPageBreak/>
              <w:t xml:space="preserve">2) </w:t>
            </w:r>
            <w:r w:rsidRPr="00AF61F1">
              <w:rPr>
                <w:b/>
                <w:bCs/>
                <w:sz w:val="22"/>
                <w:szCs w:val="22"/>
                <w:lang w:eastAsia="en-US"/>
              </w:rPr>
              <w:t>institucinės užtikrinimo sistemos arba IUS</w:t>
            </w:r>
            <w:r w:rsidRPr="00AF61F1">
              <w:rPr>
                <w:sz w:val="22"/>
                <w:szCs w:val="22"/>
                <w:lang w:eastAsia="en-US"/>
              </w:rPr>
              <w:t>– institucinės užtikrinimo sistemos, kaip nurodyta Reglamento (ES) Nr. 575/2013 113 straipsnio 7 dalyje;</w:t>
            </w:r>
          </w:p>
        </w:tc>
        <w:tc>
          <w:tcPr>
            <w:tcW w:w="7243" w:type="dxa"/>
          </w:tcPr>
          <w:p w:rsidR="0057450A" w:rsidRPr="00AF61F1" w:rsidRDefault="0057450A" w:rsidP="0057450A">
            <w:pPr>
              <w:rPr>
                <w:sz w:val="22"/>
                <w:szCs w:val="22"/>
              </w:rPr>
            </w:pPr>
            <w:r w:rsidRPr="00AF61F1">
              <w:rPr>
                <w:sz w:val="22"/>
                <w:szCs w:val="22"/>
              </w:rPr>
              <w:t>Direktyvos nuostata į nacionalinę teisę neperkeliama, nes Lietuvos indėlių draudimo sistemoje institucinės užtikrinimo sistemos nedalyvauja..</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pStyle w:val="prastasis1"/>
              <w:rPr>
                <w:sz w:val="22"/>
                <w:szCs w:val="22"/>
                <w:lang w:eastAsia="en-US"/>
              </w:rPr>
            </w:pPr>
            <w:r w:rsidRPr="00AF61F1">
              <w:rPr>
                <w:sz w:val="22"/>
                <w:szCs w:val="22"/>
                <w:lang w:eastAsia="en-US"/>
              </w:rPr>
              <w:t xml:space="preserve">3) </w:t>
            </w:r>
            <w:r w:rsidRPr="00AF61F1">
              <w:rPr>
                <w:b/>
                <w:bCs/>
                <w:sz w:val="22"/>
                <w:szCs w:val="22"/>
                <w:lang w:eastAsia="en-US"/>
              </w:rPr>
              <w:t>indėlis</w:t>
            </w:r>
            <w:r w:rsidRPr="00AF61F1">
              <w:rPr>
                <w:sz w:val="22"/>
                <w:szCs w:val="22"/>
                <w:lang w:eastAsia="en-US"/>
              </w:rPr>
              <w:t>– kredito likutis, atsiradęs dėl sąskaitoje paliktų lėšų arba dėl laikinų situacijų, susidariusių dėl įprastų bankinių sandorių, kurį kredito įstaiga turi grąžinti pagal taikomas teisines nuostatas ir sutartines sąlygas, įskaitant terminuotuosius indėlius ir taupomuosius indėlius, tačiau neįskaitant kredito likučio, kai:</w:t>
            </w:r>
          </w:p>
          <w:p w:rsidR="0057450A" w:rsidRPr="00AF61F1" w:rsidRDefault="0057450A" w:rsidP="0057450A">
            <w:pPr>
              <w:pStyle w:val="CM4"/>
              <w:spacing w:before="60"/>
              <w:jc w:val="both"/>
              <w:rPr>
                <w:rFonts w:ascii="Times New Roman" w:hAnsi="Times New Roman"/>
                <w:b/>
                <w:sz w:val="22"/>
                <w:szCs w:val="22"/>
              </w:rPr>
            </w:pPr>
            <w:r w:rsidRPr="00AF61F1">
              <w:rPr>
                <w:rFonts w:ascii="Times New Roman" w:hAnsi="Times New Roman"/>
                <w:sz w:val="22"/>
                <w:szCs w:val="22"/>
              </w:rPr>
              <w:t xml:space="preserve">a) jo egzistavimas gali būti įrodytas tik Europos Parlamento ir Tarybos direktyvos 2004/39/EB ( 1 ) 4 straipsnio 17 dalyje apibrėžta finansine priemone, </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bookmarkStart w:id="0" w:name="straipsnis2"/>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bookmarkEnd w:id="0"/>
          </w:p>
          <w:p w:rsidR="0057450A" w:rsidRPr="00AF61F1" w:rsidRDefault="0057450A" w:rsidP="0057450A">
            <w:pPr>
              <w:tabs>
                <w:tab w:val="left" w:pos="0"/>
                <w:tab w:val="left" w:pos="709"/>
                <w:tab w:val="left" w:pos="8789"/>
                <w:tab w:val="left" w:pos="9498"/>
                <w:tab w:val="left" w:pos="9639"/>
              </w:tabs>
              <w:ind w:right="-1"/>
              <w:rPr>
                <w:color w:val="000000"/>
                <w:sz w:val="22"/>
                <w:szCs w:val="22"/>
              </w:rPr>
            </w:pPr>
            <w:r w:rsidRPr="00AF61F1">
              <w:rPr>
                <w:rFonts w:eastAsia="Arial Unicode MS"/>
                <w:sz w:val="22"/>
                <w:szCs w:val="22"/>
              </w:rPr>
              <w:t xml:space="preserve">10. </w:t>
            </w:r>
            <w:r w:rsidRPr="00AF61F1">
              <w:rPr>
                <w:rFonts w:eastAsia="Arial Unicode MS"/>
                <w:b/>
                <w:sz w:val="22"/>
                <w:szCs w:val="22"/>
              </w:rPr>
              <w:t>Indėlis</w:t>
            </w:r>
            <w:r w:rsidRPr="00AF61F1">
              <w:rPr>
                <w:rFonts w:eastAsia="Arial Unicode MS"/>
                <w:sz w:val="22"/>
                <w:szCs w:val="22"/>
              </w:rPr>
              <w:t xml:space="preserve"> – </w:t>
            </w:r>
            <w:r w:rsidRPr="00AF61F1">
              <w:rPr>
                <w:color w:val="000000"/>
                <w:sz w:val="22"/>
                <w:szCs w:val="22"/>
              </w:rPr>
              <w:t>dėl</w:t>
            </w:r>
            <w:r w:rsidRPr="00AF61F1">
              <w:rPr>
                <w:b/>
                <w:color w:val="000000"/>
                <w:sz w:val="22"/>
                <w:szCs w:val="22"/>
              </w:rPr>
              <w:t xml:space="preserve"> </w:t>
            </w:r>
            <w:r w:rsidRPr="00AF61F1">
              <w:rPr>
                <w:color w:val="000000"/>
                <w:sz w:val="22"/>
                <w:szCs w:val="22"/>
              </w:rPr>
              <w:t>sąskaitoje, atidarytoje kredito įstaigoje pagal banko indėlio ar banko sąskaitos sutartį, laikomų lėšų arba dėl laikinų situacijų, kai kredito įstaiga teikia finansines paslaugas, susidaręs pinigų likutis, kurį kredito įstaiga turi grąžinti pagal įstatymą ar sutartį, tačiau neįskaitant tokio pinigų likučio, kai:</w:t>
            </w:r>
          </w:p>
          <w:p w:rsidR="0057450A" w:rsidRPr="00AF61F1" w:rsidRDefault="0057450A" w:rsidP="0057450A">
            <w:pPr>
              <w:pStyle w:val="prastasis10"/>
              <w:tabs>
                <w:tab w:val="left" w:pos="567"/>
                <w:tab w:val="left" w:pos="8789"/>
                <w:tab w:val="left" w:pos="9498"/>
                <w:tab w:val="left" w:pos="9639"/>
              </w:tabs>
              <w:spacing w:before="0"/>
              <w:ind w:right="-1"/>
              <w:rPr>
                <w:sz w:val="22"/>
                <w:szCs w:val="22"/>
              </w:rPr>
            </w:pPr>
            <w:r w:rsidRPr="00AF61F1">
              <w:rPr>
                <w:sz w:val="22"/>
                <w:szCs w:val="22"/>
                <w:lang w:eastAsia="en-US"/>
              </w:rPr>
              <w:t>1</w:t>
            </w:r>
            <w:r w:rsidRPr="00AF61F1">
              <w:rPr>
                <w:sz w:val="22"/>
                <w:szCs w:val="22"/>
              </w:rPr>
              <w:t xml:space="preserve">) jo egzistavimas gali būti įrodytas tik finansine priemone; </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CM4"/>
              <w:spacing w:before="60" w:after="60"/>
              <w:jc w:val="both"/>
              <w:rPr>
                <w:rFonts w:ascii="Times New Roman" w:hAnsi="Times New Roman"/>
                <w:sz w:val="22"/>
                <w:szCs w:val="22"/>
              </w:rPr>
            </w:pPr>
            <w:r w:rsidRPr="00AF61F1">
              <w:rPr>
                <w:rFonts w:ascii="Times New Roman" w:hAnsi="Times New Roman"/>
                <w:sz w:val="22"/>
                <w:szCs w:val="22"/>
              </w:rPr>
              <w:t xml:space="preserve">išskyrus atvejus, kai tai yra taupymo produktas, patvirtintas indėlio sertifikatu, išduotu įvardytam asmeniui, ir jis egzistuoja valstybėje narėje 2014 m. liepos 2 d.; </w:t>
            </w:r>
          </w:p>
          <w:p w:rsidR="0057450A" w:rsidRPr="00AF61F1" w:rsidRDefault="0057450A" w:rsidP="0057450A">
            <w:pPr>
              <w:pStyle w:val="prastasis1"/>
              <w:rPr>
                <w:sz w:val="22"/>
                <w:szCs w:val="22"/>
                <w:lang w:eastAsia="en-US"/>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Cs/>
                <w:i/>
                <w:sz w:val="22"/>
                <w:szCs w:val="22"/>
                <w:lang w:val="lt-LT"/>
              </w:rPr>
            </w:pPr>
            <w:r w:rsidRPr="00AF61F1">
              <w:rPr>
                <w:rFonts w:ascii="Times New Roman" w:hAnsi="Times New Roman" w:cs="Times New Roman"/>
                <w:bCs/>
                <w:i/>
                <w:sz w:val="22"/>
                <w:szCs w:val="22"/>
                <w:lang w:val="lt-LT"/>
              </w:rPr>
              <w:t>Pastaba. Direktyvos 2014/49/ES 30 konstatuojamojoje dalyje nurodoma, kad „</w:t>
            </w:r>
            <w:r w:rsidRPr="00AF61F1">
              <w:rPr>
                <w:rFonts w:ascii="Times New Roman" w:hAnsi="Times New Roman" w:cs="Times New Roman"/>
                <w:i/>
                <w:sz w:val="22"/>
                <w:szCs w:val="22"/>
                <w:lang w:val="lt-LT"/>
              </w:rPr>
              <w:t xml:space="preserve">siekiant indėlių apsaugą apriboti tiek, kiek būtina siekiant indėlininkams užtikrinti teisinį tikrumą bei skaidrumą ir išvengti investavimo rizikos perkėlimo IGS, į draudimo taikymo sritį neturėtų būti įtrauktos finansinės priemonės, išskyrus </w:t>
            </w:r>
            <w:r w:rsidRPr="00AF61F1">
              <w:rPr>
                <w:rFonts w:ascii="Times New Roman" w:hAnsi="Times New Roman" w:cs="Times New Roman"/>
                <w:i/>
                <w:sz w:val="22"/>
                <w:szCs w:val="22"/>
                <w:u w:val="single"/>
                <w:lang w:val="lt-LT"/>
              </w:rPr>
              <w:t>esamus</w:t>
            </w:r>
            <w:r w:rsidRPr="00AF61F1">
              <w:rPr>
                <w:rFonts w:ascii="Times New Roman" w:hAnsi="Times New Roman" w:cs="Times New Roman"/>
                <w:i/>
                <w:sz w:val="22"/>
                <w:szCs w:val="22"/>
                <w:lang w:val="lt-LT"/>
              </w:rPr>
              <w:t xml:space="preserve"> taupymo produktus, kurie patvirtinti indėlio sertifikatu, išduotu įvardytam asmeniui”.</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Cs/>
                <w:sz w:val="22"/>
                <w:szCs w:val="22"/>
                <w:lang w:val="lt-LT"/>
              </w:rPr>
            </w:pPr>
            <w:r w:rsidRPr="00AF61F1">
              <w:rPr>
                <w:rFonts w:ascii="Times New Roman" w:hAnsi="Times New Roman" w:cs="Times New Roman"/>
                <w:bCs/>
                <w:i/>
                <w:sz w:val="22"/>
                <w:szCs w:val="22"/>
                <w:lang w:val="lt-LT"/>
              </w:rPr>
              <w:t>Pagal Lietuvos banko 2014-09-17 raštą Nr. S2014/(21.15-2102)012-3839 viena Lietuvos banko licenciją turinti kredito įstaiga iki 2014 m. liepos 2 d. buvo išleidusi indėlio sertifikatų, tačiau jų išpirkimo terminas baigėsi 2014 m. gruodžio 31 d., t. y. iki Direktyvos 2014/49/ES perkėlimo į nacionalinę teisę datos. Atsižvelgiant į tai, nuostatų, susijusių su indėlio sertifikatais, perkėlimas į nacionalinę teisę netikslingas.</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before="150" w:after="150"/>
              <w:rPr>
                <w:sz w:val="22"/>
                <w:szCs w:val="22"/>
              </w:rPr>
            </w:pPr>
            <w:r w:rsidRPr="00AF61F1">
              <w:rPr>
                <w:sz w:val="22"/>
                <w:szCs w:val="22"/>
              </w:rPr>
              <w:t>b) jo pagrindinė suma nėra grąžinama nominaliąja verte;</w:t>
            </w:r>
          </w:p>
          <w:p w:rsidR="0057450A" w:rsidRPr="00AF61F1" w:rsidRDefault="0057450A" w:rsidP="0057450A">
            <w:pPr>
              <w:spacing w:before="100" w:beforeAutospacing="1" w:after="120"/>
              <w:rPr>
                <w:sz w:val="22"/>
                <w:szCs w:val="22"/>
              </w:rPr>
            </w:pPr>
            <w:r w:rsidRPr="00AF61F1">
              <w:rPr>
                <w:sz w:val="22"/>
                <w:szCs w:val="22"/>
              </w:rPr>
              <w:t>c) jo pagrindinė suma grąžinama nominaliąja verte tik pagal kredito įstaigos ar trečiosios šalies suteiktą specialią garantiją ar susitarimą;</w:t>
            </w:r>
          </w:p>
          <w:p w:rsidR="0057450A" w:rsidRPr="00AF61F1" w:rsidRDefault="0057450A" w:rsidP="0057450A">
            <w:pPr>
              <w:pStyle w:val="prastasis1"/>
              <w:rPr>
                <w:sz w:val="22"/>
                <w:szCs w:val="22"/>
                <w:lang w:eastAsia="en-US"/>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0"/>
                <w:tab w:val="left" w:pos="709"/>
                <w:tab w:val="left" w:pos="8789"/>
                <w:tab w:val="left" w:pos="9498"/>
                <w:tab w:val="left" w:pos="9639"/>
              </w:tabs>
              <w:ind w:right="-1"/>
              <w:rPr>
                <w:color w:val="000000"/>
                <w:sz w:val="22"/>
                <w:szCs w:val="22"/>
              </w:rPr>
            </w:pPr>
            <w:r w:rsidRPr="00AF61F1">
              <w:rPr>
                <w:rFonts w:eastAsia="Arial Unicode MS"/>
                <w:sz w:val="22"/>
                <w:szCs w:val="22"/>
              </w:rPr>
              <w:t xml:space="preserve">10. </w:t>
            </w:r>
            <w:r w:rsidRPr="00AF61F1">
              <w:rPr>
                <w:rFonts w:eastAsia="Arial Unicode MS"/>
                <w:b/>
                <w:sz w:val="22"/>
                <w:szCs w:val="22"/>
              </w:rPr>
              <w:t>Indėlis</w:t>
            </w:r>
            <w:r w:rsidRPr="00AF61F1">
              <w:rPr>
                <w:rFonts w:eastAsia="Arial Unicode MS"/>
                <w:sz w:val="22"/>
                <w:szCs w:val="22"/>
              </w:rPr>
              <w:t xml:space="preserve"> – </w:t>
            </w:r>
            <w:r w:rsidRPr="00AF61F1">
              <w:rPr>
                <w:color w:val="000000"/>
                <w:sz w:val="22"/>
                <w:szCs w:val="22"/>
              </w:rPr>
              <w:t xml:space="preserve"> dėl</w:t>
            </w:r>
            <w:r w:rsidRPr="00AF61F1">
              <w:rPr>
                <w:b/>
                <w:color w:val="000000"/>
                <w:sz w:val="22"/>
                <w:szCs w:val="22"/>
              </w:rPr>
              <w:t xml:space="preserve"> </w:t>
            </w:r>
            <w:r w:rsidRPr="00AF61F1">
              <w:rPr>
                <w:color w:val="000000"/>
                <w:sz w:val="22"/>
                <w:szCs w:val="22"/>
              </w:rPr>
              <w:t>sąskaitoje, atidarytoje kredito įstaigoje pagal banko indėlio ar banko sąskaitos sutartį, laikomų lėšų arba dėl laikinų situacijų, kai kredito įstaiga teikia finansines paslaugas, susidaręs pinigų likutis, kurį kredito įstaiga turi grąžinti pagal įstatymą ar sutartį, tačiau neįskaitant tokio pinigų likučio, kai:</w:t>
            </w:r>
          </w:p>
          <w:p w:rsidR="0057450A" w:rsidRPr="00AF61F1" w:rsidRDefault="0057450A" w:rsidP="0057450A">
            <w:pPr>
              <w:tabs>
                <w:tab w:val="left" w:pos="567"/>
                <w:tab w:val="left" w:pos="709"/>
                <w:tab w:val="left" w:pos="8789"/>
                <w:tab w:val="left" w:pos="9498"/>
                <w:tab w:val="left" w:pos="9639"/>
              </w:tabs>
              <w:ind w:right="-1"/>
              <w:rPr>
                <w:sz w:val="22"/>
                <w:szCs w:val="22"/>
              </w:rPr>
            </w:pPr>
            <w:r w:rsidRPr="00AF61F1">
              <w:rPr>
                <w:sz w:val="22"/>
                <w:szCs w:val="22"/>
              </w:rPr>
              <w:lastRenderedPageBreak/>
              <w:t>2) jo pagrindinė suma nėra grąžinama nominaliąja verte;</w:t>
            </w:r>
          </w:p>
          <w:p w:rsidR="0057450A" w:rsidRPr="00AF61F1" w:rsidRDefault="0057450A" w:rsidP="0057450A">
            <w:pPr>
              <w:tabs>
                <w:tab w:val="left" w:pos="567"/>
                <w:tab w:val="left" w:pos="709"/>
                <w:tab w:val="left" w:pos="8789"/>
                <w:tab w:val="left" w:pos="9498"/>
                <w:tab w:val="left" w:pos="9639"/>
              </w:tabs>
              <w:ind w:right="-1"/>
              <w:rPr>
                <w:sz w:val="22"/>
                <w:szCs w:val="22"/>
              </w:rPr>
            </w:pPr>
            <w:r w:rsidRPr="00AF61F1">
              <w:rPr>
                <w:sz w:val="22"/>
                <w:szCs w:val="22"/>
              </w:rPr>
              <w:t>3) jo pagrindinė suma grąžinama nominaliąja verte tik pagal kredito įstaigos ar trečiojo asmens suteiktą specialią garantiją ar susitarimą.</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pStyle w:val="prastasis1"/>
              <w:rPr>
                <w:sz w:val="22"/>
                <w:szCs w:val="22"/>
                <w:lang w:eastAsia="en-US"/>
              </w:rPr>
            </w:pPr>
            <w:r w:rsidRPr="00AF61F1">
              <w:rPr>
                <w:sz w:val="22"/>
                <w:szCs w:val="22"/>
                <w:lang w:eastAsia="en-US"/>
              </w:rPr>
              <w:lastRenderedPageBreak/>
              <w:t xml:space="preserve">4) </w:t>
            </w:r>
            <w:r w:rsidRPr="00AF61F1">
              <w:rPr>
                <w:b/>
                <w:bCs/>
                <w:sz w:val="22"/>
                <w:szCs w:val="22"/>
                <w:lang w:eastAsia="en-US"/>
              </w:rPr>
              <w:t>reikalavimus atitinkantys indėliai</w:t>
            </w:r>
            <w:r w:rsidRPr="00AF61F1">
              <w:rPr>
                <w:sz w:val="22"/>
                <w:szCs w:val="22"/>
                <w:lang w:eastAsia="en-US"/>
              </w:rPr>
              <w:t>– indėliai, kuriems netaikomos apsaugos išimtys pagal 5 straipsnį;</w:t>
            </w:r>
          </w:p>
          <w:p w:rsidR="0057450A" w:rsidRPr="00AF61F1" w:rsidRDefault="0057450A" w:rsidP="0057450A">
            <w:pPr>
              <w:spacing w:before="150" w:after="150"/>
              <w:rPr>
                <w:b/>
                <w:sz w:val="22"/>
                <w:szCs w:val="22"/>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709"/>
                <w:tab w:val="left" w:pos="8789"/>
                <w:tab w:val="left" w:pos="9498"/>
                <w:tab w:val="left" w:pos="9638"/>
              </w:tabs>
              <w:ind w:right="-1"/>
              <w:rPr>
                <w:sz w:val="22"/>
                <w:szCs w:val="22"/>
              </w:rPr>
            </w:pPr>
            <w:r w:rsidRPr="00AF61F1">
              <w:rPr>
                <w:rFonts w:eastAsia="Arial Unicode MS"/>
                <w:sz w:val="22"/>
                <w:szCs w:val="22"/>
              </w:rPr>
              <w:t xml:space="preserve">37. </w:t>
            </w:r>
            <w:r w:rsidRPr="00AF61F1">
              <w:rPr>
                <w:rFonts w:eastAsia="Arial Unicode MS"/>
                <w:b/>
                <w:sz w:val="22"/>
                <w:szCs w:val="22"/>
              </w:rPr>
              <w:t>Tinkamas drausti indėlis</w:t>
            </w:r>
            <w:r w:rsidRPr="00AF61F1">
              <w:rPr>
                <w:rFonts w:eastAsia="Arial Unicode MS"/>
                <w:sz w:val="22"/>
                <w:szCs w:val="22"/>
              </w:rPr>
              <w:t xml:space="preserve"> – indėlis, kuriam netaikomos </w:t>
            </w:r>
            <w:r w:rsidRPr="00AF61F1">
              <w:rPr>
                <w:sz w:val="22"/>
                <w:szCs w:val="22"/>
                <w:lang w:eastAsia="lt-LT"/>
              </w:rPr>
              <w:t xml:space="preserve">šio įstatymo 3 straipsnio 2 dalyje </w:t>
            </w:r>
            <w:r w:rsidRPr="00AF61F1">
              <w:rPr>
                <w:rFonts w:eastAsia="BatangChe"/>
                <w:sz w:val="22"/>
                <w:szCs w:val="22"/>
                <w:lang w:eastAsia="lt-LT"/>
              </w:rPr>
              <w:t>nustatytos indėlių draudimo išimtys</w:t>
            </w:r>
            <w:r w:rsidRPr="00AF61F1">
              <w:rPr>
                <w:sz w:val="22"/>
                <w:szCs w:val="22"/>
                <w:lang w:eastAsia="lt-LT"/>
              </w:rPr>
              <w:t>.</w:t>
            </w:r>
            <w:r w:rsidRPr="00AF61F1">
              <w:rPr>
                <w:sz w:val="22"/>
                <w:szCs w:val="22"/>
              </w:rPr>
              <w:t xml:space="preserve"> </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prastasis1"/>
              <w:rPr>
                <w:b/>
                <w:sz w:val="22"/>
                <w:szCs w:val="22"/>
              </w:rPr>
            </w:pPr>
            <w:r w:rsidRPr="00AF61F1">
              <w:rPr>
                <w:sz w:val="22"/>
                <w:szCs w:val="22"/>
                <w:lang w:eastAsia="en-US"/>
              </w:rPr>
              <w:t xml:space="preserve">5) </w:t>
            </w:r>
            <w:r w:rsidRPr="00AF61F1">
              <w:rPr>
                <w:b/>
                <w:bCs/>
                <w:sz w:val="22"/>
                <w:szCs w:val="22"/>
                <w:lang w:eastAsia="en-US"/>
              </w:rPr>
              <w:t>apdraustieji indėliai</w:t>
            </w:r>
            <w:r w:rsidRPr="00AF61F1">
              <w:rPr>
                <w:sz w:val="22"/>
                <w:szCs w:val="22"/>
                <w:lang w:eastAsia="en-US"/>
              </w:rPr>
              <w:t>– reikalavimus atitinkančių indėlių dalis, kuri neviršija 6 straipsnyje nustatytos draudimo sumos;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709"/>
                <w:tab w:val="left" w:pos="8789"/>
                <w:tab w:val="left" w:pos="9498"/>
                <w:tab w:val="left" w:pos="9639"/>
              </w:tabs>
              <w:ind w:right="-1"/>
              <w:rPr>
                <w:sz w:val="22"/>
                <w:szCs w:val="22"/>
              </w:rPr>
            </w:pPr>
            <w:r w:rsidRPr="00AF61F1">
              <w:rPr>
                <w:rFonts w:eastAsia="Arial Unicode MS"/>
                <w:sz w:val="22"/>
                <w:szCs w:val="22"/>
              </w:rPr>
              <w:t>1.</w:t>
            </w:r>
            <w:r w:rsidRPr="00AF61F1">
              <w:rPr>
                <w:rFonts w:eastAsia="Arial Unicode MS"/>
                <w:b/>
                <w:sz w:val="22"/>
                <w:szCs w:val="22"/>
              </w:rPr>
              <w:t xml:space="preserve"> Apdraustasis indėlis – </w:t>
            </w:r>
            <w:r w:rsidRPr="00AF61F1">
              <w:rPr>
                <w:rFonts w:eastAsia="Arial Unicode MS"/>
                <w:sz w:val="22"/>
                <w:szCs w:val="22"/>
              </w:rPr>
              <w:t>tinkamo drausti</w:t>
            </w:r>
            <w:r w:rsidRPr="00AF61F1">
              <w:rPr>
                <w:rFonts w:eastAsia="Arial Unicode MS"/>
                <w:b/>
                <w:sz w:val="22"/>
                <w:szCs w:val="22"/>
              </w:rPr>
              <w:t xml:space="preserve"> </w:t>
            </w:r>
            <w:r w:rsidRPr="00AF61F1">
              <w:rPr>
                <w:rFonts w:eastAsia="Arial Unicode MS"/>
                <w:sz w:val="22"/>
                <w:szCs w:val="22"/>
              </w:rPr>
              <w:t>indėlio dalis, kuri neviršija šio įstatymo 4 straipsnyje nustatytos indėlių draudimo sumos.</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prastasis1"/>
              <w:rPr>
                <w:sz w:val="22"/>
                <w:szCs w:val="22"/>
                <w:lang w:eastAsia="en-US"/>
              </w:rPr>
            </w:pPr>
            <w:r w:rsidRPr="00AF61F1">
              <w:rPr>
                <w:sz w:val="22"/>
                <w:szCs w:val="22"/>
                <w:lang w:eastAsia="en-US"/>
              </w:rPr>
              <w:t xml:space="preserve">6) </w:t>
            </w:r>
            <w:r w:rsidRPr="00AF61F1">
              <w:rPr>
                <w:b/>
                <w:bCs/>
                <w:sz w:val="22"/>
                <w:szCs w:val="22"/>
                <w:lang w:eastAsia="en-US"/>
              </w:rPr>
              <w:t>indėlininkas</w:t>
            </w:r>
            <w:r w:rsidRPr="00AF61F1">
              <w:rPr>
                <w:sz w:val="22"/>
                <w:szCs w:val="22"/>
                <w:lang w:eastAsia="en-US"/>
              </w:rPr>
              <w:t>– indėlio savininkas arba, jei sąskaita bendra, kiekvienas indėlio bendrasavininkis;</w:t>
            </w:r>
          </w:p>
          <w:p w:rsidR="0057450A" w:rsidRPr="00AF61F1" w:rsidRDefault="0057450A" w:rsidP="0057450A">
            <w:pPr>
              <w:spacing w:before="150" w:after="150"/>
              <w:rPr>
                <w:b/>
                <w:sz w:val="22"/>
                <w:szCs w:val="22"/>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709"/>
                <w:tab w:val="left" w:pos="8789"/>
                <w:tab w:val="left" w:pos="9498"/>
                <w:tab w:val="left" w:pos="9639"/>
              </w:tabs>
              <w:ind w:right="-1"/>
              <w:rPr>
                <w:sz w:val="22"/>
                <w:szCs w:val="22"/>
              </w:rPr>
            </w:pPr>
            <w:r w:rsidRPr="00AF61F1">
              <w:rPr>
                <w:rFonts w:eastAsia="Arial Unicode MS"/>
                <w:sz w:val="22"/>
                <w:szCs w:val="22"/>
              </w:rPr>
              <w:t>9.</w:t>
            </w:r>
            <w:r w:rsidRPr="00AF61F1">
              <w:rPr>
                <w:rFonts w:eastAsia="Arial Unicode MS"/>
                <w:b/>
                <w:sz w:val="22"/>
                <w:szCs w:val="22"/>
              </w:rPr>
              <w:t xml:space="preserve"> Indėlininkas – </w:t>
            </w:r>
            <w:r w:rsidRPr="00AF61F1">
              <w:rPr>
                <w:rFonts w:eastAsia="Arial Unicode MS"/>
                <w:sz w:val="22"/>
                <w:szCs w:val="22"/>
              </w:rPr>
              <w:t xml:space="preserve">indėlio savininkas </w:t>
            </w:r>
            <w:r w:rsidRPr="00AF61F1">
              <w:rPr>
                <w:rFonts w:eastAsia="Arial Unicode MS"/>
                <w:color w:val="000000"/>
                <w:sz w:val="22"/>
                <w:szCs w:val="22"/>
              </w:rPr>
              <w:t xml:space="preserve">fizinis ar juridinis asmuo arba </w:t>
            </w:r>
            <w:r w:rsidRPr="00AF61F1">
              <w:rPr>
                <w:rFonts w:eastAsia="Arial Unicode MS"/>
                <w:sz w:val="22"/>
                <w:szCs w:val="22"/>
              </w:rPr>
              <w:t xml:space="preserve">kita organizacija, </w:t>
            </w:r>
            <w:r w:rsidRPr="00AF61F1">
              <w:rPr>
                <w:rFonts w:eastAsia="Arial Unicode MS"/>
                <w:color w:val="000000"/>
                <w:sz w:val="22"/>
                <w:szCs w:val="22"/>
              </w:rPr>
              <w:t xml:space="preserve">arba, jeigu sąskaita bendra, kiekvienas bendroje sąskaitoje laikomo indėlio </w:t>
            </w:r>
            <w:proofErr w:type="spellStart"/>
            <w:r w:rsidRPr="00AF61F1">
              <w:rPr>
                <w:color w:val="000000"/>
                <w:sz w:val="22"/>
                <w:szCs w:val="22"/>
              </w:rPr>
              <w:t>bendraturtis</w:t>
            </w:r>
            <w:proofErr w:type="spellEnd"/>
            <w:r w:rsidRPr="00AF61F1">
              <w:rPr>
                <w:color w:val="000000"/>
                <w:sz w:val="22"/>
                <w:szCs w:val="22"/>
              </w:rPr>
              <w:t xml:space="preserve"> </w:t>
            </w:r>
            <w:r w:rsidRPr="00AF61F1">
              <w:rPr>
                <w:rFonts w:eastAsia="Arial Unicode MS"/>
                <w:color w:val="000000"/>
                <w:sz w:val="22"/>
                <w:szCs w:val="22"/>
              </w:rPr>
              <w:t xml:space="preserve">(fizinis ar juridinis asmuo arba </w:t>
            </w:r>
            <w:r w:rsidRPr="00AF61F1">
              <w:rPr>
                <w:rFonts w:eastAsia="Arial Unicode MS"/>
                <w:sz w:val="22"/>
                <w:szCs w:val="22"/>
              </w:rPr>
              <w:t>kita organizacija)</w:t>
            </w:r>
            <w:r w:rsidRPr="00AF61F1">
              <w:rPr>
                <w:sz w:val="22"/>
                <w:szCs w:val="22"/>
              </w:rPr>
              <w:t>,</w:t>
            </w:r>
            <w:r w:rsidRPr="00AF61F1">
              <w:rPr>
                <w:bCs/>
                <w:sz w:val="22"/>
                <w:szCs w:val="22"/>
              </w:rPr>
              <w:t xml:space="preserve"> </w:t>
            </w:r>
            <w:r w:rsidRPr="00AF61F1">
              <w:rPr>
                <w:sz w:val="22"/>
                <w:szCs w:val="22"/>
              </w:rPr>
              <w:t xml:space="preserve">arba, jeigu sąskaita depozitinė, </w:t>
            </w:r>
            <w:r w:rsidRPr="00AF61F1">
              <w:rPr>
                <w:bCs/>
                <w:sz w:val="22"/>
                <w:szCs w:val="22"/>
              </w:rPr>
              <w:t xml:space="preserve">kiekvienas </w:t>
            </w:r>
            <w:r w:rsidRPr="00AF61F1">
              <w:rPr>
                <w:rFonts w:eastAsia="Arial Unicode MS"/>
                <w:sz w:val="22"/>
                <w:szCs w:val="22"/>
              </w:rPr>
              <w:t>fizinis ar juridinis asmuo</w:t>
            </w:r>
            <w:r w:rsidRPr="00AF61F1">
              <w:rPr>
                <w:bCs/>
                <w:sz w:val="22"/>
                <w:szCs w:val="22"/>
              </w:rPr>
              <w:t xml:space="preserve"> arba </w:t>
            </w:r>
            <w:r w:rsidRPr="00AF61F1">
              <w:rPr>
                <w:rFonts w:eastAsia="Arial Unicode MS"/>
                <w:sz w:val="22"/>
                <w:szCs w:val="22"/>
              </w:rPr>
              <w:t>kita organizacija,</w:t>
            </w:r>
            <w:r w:rsidRPr="00AF61F1">
              <w:rPr>
                <w:bCs/>
                <w:sz w:val="22"/>
                <w:szCs w:val="22"/>
              </w:rPr>
              <w:t xml:space="preserve"> kuriems priklausančios lėšos laikomos depozitinėje sąskaitoje ir kurie </w:t>
            </w:r>
            <w:r w:rsidRPr="00AF61F1">
              <w:rPr>
                <w:sz w:val="22"/>
                <w:szCs w:val="22"/>
              </w:rPr>
              <w:t xml:space="preserve">indėlių draudžiamojo įvykio </w:t>
            </w:r>
            <w:r w:rsidRPr="00AF61F1">
              <w:rPr>
                <w:bCs/>
                <w:sz w:val="22"/>
                <w:szCs w:val="22"/>
              </w:rPr>
              <w:t xml:space="preserve">dieną yra arba gali būti nustatyti, </w:t>
            </w:r>
            <w:r w:rsidRPr="00AF61F1">
              <w:rPr>
                <w:sz w:val="22"/>
                <w:szCs w:val="22"/>
              </w:rPr>
              <w:t>išskyrus subjektus, kurių indėliai pagal šio įstatymo 3 straipsnio 2 dalį nėra indėlių draudimo objektai.</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prastasis1"/>
              <w:rPr>
                <w:b/>
                <w:sz w:val="22"/>
                <w:szCs w:val="22"/>
              </w:rPr>
            </w:pPr>
            <w:r w:rsidRPr="00AF61F1">
              <w:rPr>
                <w:sz w:val="22"/>
                <w:szCs w:val="22"/>
                <w:lang w:eastAsia="en-US"/>
              </w:rPr>
              <w:t xml:space="preserve">7) </w:t>
            </w:r>
            <w:r w:rsidRPr="00AF61F1">
              <w:rPr>
                <w:b/>
                <w:bCs/>
                <w:sz w:val="22"/>
                <w:szCs w:val="22"/>
                <w:lang w:eastAsia="en-US"/>
              </w:rPr>
              <w:t>bendra sąskaita</w:t>
            </w:r>
            <w:r w:rsidRPr="00AF61F1">
              <w:rPr>
                <w:sz w:val="22"/>
                <w:szCs w:val="22"/>
                <w:lang w:eastAsia="en-US"/>
              </w:rPr>
              <w:t>– dviejų ar daugiau asmenų vardu atidaryta sąskaita arba sąskaita, į kurią du ar daugiau asmenų turi teisių, kuriomis naudojamasi pagal vieno ar daugiau minėtų asmenų parašus;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709"/>
                <w:tab w:val="left" w:pos="8789"/>
                <w:tab w:val="left" w:pos="9498"/>
                <w:tab w:val="left" w:pos="9639"/>
              </w:tabs>
              <w:ind w:right="-1"/>
              <w:rPr>
                <w:b/>
                <w:sz w:val="22"/>
                <w:szCs w:val="22"/>
              </w:rPr>
            </w:pPr>
            <w:r w:rsidRPr="00AF61F1">
              <w:rPr>
                <w:rFonts w:eastAsia="Arial Unicode MS"/>
                <w:sz w:val="22"/>
                <w:szCs w:val="22"/>
              </w:rPr>
              <w:t>3.</w:t>
            </w:r>
            <w:r w:rsidRPr="00AF61F1">
              <w:rPr>
                <w:rFonts w:eastAsia="Arial Unicode MS"/>
                <w:b/>
                <w:sz w:val="22"/>
                <w:szCs w:val="22"/>
              </w:rPr>
              <w:t xml:space="preserve"> Bendra sąskaita – </w:t>
            </w:r>
            <w:r w:rsidRPr="00AF61F1">
              <w:rPr>
                <w:color w:val="000000"/>
                <w:sz w:val="22"/>
                <w:szCs w:val="22"/>
              </w:rPr>
              <w:t xml:space="preserve"> sąskaita, </w:t>
            </w:r>
            <w:r w:rsidRPr="00AF61F1">
              <w:rPr>
                <w:rFonts w:eastAsia="Arial Unicode MS"/>
                <w:color w:val="000000"/>
                <w:sz w:val="22"/>
                <w:szCs w:val="22"/>
              </w:rPr>
              <w:t>kredito įstaigoje atidaryta</w:t>
            </w:r>
            <w:r w:rsidRPr="00AF61F1">
              <w:rPr>
                <w:color w:val="000000"/>
                <w:sz w:val="22"/>
                <w:szCs w:val="22"/>
              </w:rPr>
              <w:t xml:space="preserve"> dviejų arba daugiau asmenų vardu, arba sąskaita, kai du ar daugiau asmenų turi </w:t>
            </w:r>
            <w:r w:rsidRPr="00AF61F1">
              <w:rPr>
                <w:sz w:val="22"/>
                <w:szCs w:val="22"/>
              </w:rPr>
              <w:t xml:space="preserve">reikalavimo </w:t>
            </w:r>
            <w:r w:rsidRPr="00AF61F1">
              <w:rPr>
                <w:color w:val="000000"/>
                <w:sz w:val="22"/>
                <w:szCs w:val="22"/>
              </w:rPr>
              <w:t>teises į sąskaitoje esančias lėšas, kuriomis gali disponuoti vienas ar daugiau iš šių asmenų.</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prastasis1"/>
              <w:rPr>
                <w:sz w:val="22"/>
                <w:szCs w:val="22"/>
                <w:lang w:eastAsia="en-US"/>
              </w:rPr>
            </w:pPr>
            <w:r w:rsidRPr="00AF61F1">
              <w:rPr>
                <w:sz w:val="22"/>
                <w:szCs w:val="22"/>
                <w:lang w:eastAsia="en-US"/>
              </w:rPr>
              <w:t xml:space="preserve">8) </w:t>
            </w:r>
            <w:r w:rsidRPr="00AF61F1">
              <w:rPr>
                <w:b/>
                <w:bCs/>
                <w:sz w:val="22"/>
                <w:szCs w:val="22"/>
                <w:lang w:eastAsia="en-US"/>
              </w:rPr>
              <w:t>negrąžinamas indėlis</w:t>
            </w:r>
            <w:r w:rsidRPr="00AF61F1">
              <w:rPr>
                <w:sz w:val="22"/>
                <w:szCs w:val="22"/>
                <w:lang w:eastAsia="en-US"/>
              </w:rPr>
              <w:t>– išmokėtinas indėlis, kurio kredito įstaiga neišmokėjo pagal jam taikomas teisines ir sutartines sąlygas, kadangi:</w:t>
            </w:r>
          </w:p>
          <w:p w:rsidR="0057450A" w:rsidRPr="00AF61F1" w:rsidRDefault="0057450A" w:rsidP="0057450A">
            <w:pPr>
              <w:pStyle w:val="CM4"/>
              <w:spacing w:before="60" w:after="60"/>
              <w:rPr>
                <w:rFonts w:ascii="Times New Roman" w:hAnsi="Times New Roman"/>
                <w:sz w:val="22"/>
                <w:szCs w:val="22"/>
              </w:rPr>
            </w:pPr>
            <w:r w:rsidRPr="00AF61F1">
              <w:rPr>
                <w:rFonts w:ascii="Times New Roman" w:hAnsi="Times New Roman"/>
                <w:sz w:val="22"/>
                <w:szCs w:val="22"/>
              </w:rPr>
              <w:t xml:space="preserve">a) atitinkamos administracinės institucijos nustatė, kad, jų nuomone, dėl su kredito įstaigos finansinėmis aplinkybėmis tiesiogiai susijusių priežasčių atitinkama kredito įstaiga tuo metu negali grąžinti indėlio ir įstaiga neturi galimybių tai padaryti artimiausiu metu, arba </w:t>
            </w:r>
          </w:p>
          <w:p w:rsidR="0057450A" w:rsidRPr="00AF61F1" w:rsidRDefault="0057450A" w:rsidP="0057450A">
            <w:pPr>
              <w:spacing w:before="150" w:after="150"/>
              <w:rPr>
                <w:b/>
                <w:sz w:val="22"/>
                <w:szCs w:val="22"/>
              </w:rPr>
            </w:pPr>
            <w:r w:rsidRPr="00AF61F1">
              <w:rPr>
                <w:sz w:val="22"/>
                <w:szCs w:val="22"/>
              </w:rPr>
              <w:lastRenderedPageBreak/>
              <w:t>b) teisminė institucija, atsižvelgdama į priežastis, kurios yra tiesiogiai susijusios su kredito įstaigos finansinėmis aplinkybėmis, priėmė sprendimą, kuriuo sustabdomos indėlininkų teisės reikšti reikalavimus kredito įstaigai;</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lastRenderedPageBreak/>
              <w:t xml:space="preserve">IIDĮ </w:t>
            </w:r>
            <w:r w:rsidRPr="00AF61F1">
              <w:rPr>
                <w:rFonts w:ascii="Times New Roman" w:hAnsi="Times New Roman" w:cs="Times New Roman"/>
                <w:b/>
                <w:bCs/>
                <w:sz w:val="22"/>
                <w:szCs w:val="22"/>
                <w:lang w:val="lt-LT"/>
              </w:rPr>
              <w:t>projektas</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1 straipsnis. 2 straipsnio pakeitimas</w:t>
            </w:r>
          </w:p>
          <w:p w:rsidR="00DD4428" w:rsidRPr="00AF61F1" w:rsidRDefault="00DD4428" w:rsidP="00DD4428">
            <w:pPr>
              <w:tabs>
                <w:tab w:val="left" w:pos="851"/>
                <w:tab w:val="left" w:pos="8789"/>
                <w:tab w:val="left" w:pos="9498"/>
                <w:tab w:val="left" w:pos="9639"/>
              </w:tabs>
              <w:ind w:firstLine="851"/>
              <w:rPr>
                <w:b/>
                <w:bCs/>
                <w:sz w:val="22"/>
                <w:szCs w:val="22"/>
                <w:lang w:eastAsia="lt-LT"/>
              </w:rPr>
            </w:pPr>
            <w:r w:rsidRPr="00AF61F1">
              <w:rPr>
                <w:b/>
                <w:sz w:val="22"/>
                <w:szCs w:val="22"/>
              </w:rPr>
              <w:t>1. Pakeisti 2 straipsnio 18 dalį ir ją išdėstyti taip:</w:t>
            </w:r>
          </w:p>
          <w:p w:rsidR="00DD4428" w:rsidRPr="00AF61F1" w:rsidRDefault="00DD4428" w:rsidP="00DD4428">
            <w:pPr>
              <w:ind w:firstLine="720"/>
              <w:rPr>
                <w:b/>
                <w:bCs/>
                <w:sz w:val="22"/>
                <w:szCs w:val="22"/>
              </w:rPr>
            </w:pPr>
            <w:r w:rsidRPr="00AF61F1">
              <w:rPr>
                <w:b/>
                <w:sz w:val="22"/>
                <w:szCs w:val="22"/>
              </w:rPr>
              <w:t>„</w:t>
            </w:r>
            <w:r w:rsidRPr="00AF61F1">
              <w:rPr>
                <w:rFonts w:eastAsia="Arial Unicode MS"/>
                <w:b/>
                <w:sz w:val="22"/>
                <w:szCs w:val="22"/>
              </w:rPr>
              <w:t xml:space="preserve">18. Indėlių draudžiamasis įvykis – indėlių draudimo sistemos dalyviui </w:t>
            </w:r>
            <w:r w:rsidRPr="00AF61F1">
              <w:rPr>
                <w:rFonts w:eastAsia="Calibri"/>
                <w:b/>
                <w:sz w:val="22"/>
                <w:szCs w:val="22"/>
              </w:rPr>
              <w:t xml:space="preserve">iškelta bankroto byla </w:t>
            </w:r>
            <w:r w:rsidRPr="00AF61F1">
              <w:rPr>
                <w:rFonts w:eastAsia="Arial Unicode MS"/>
                <w:b/>
                <w:sz w:val="22"/>
                <w:szCs w:val="22"/>
              </w:rPr>
              <w:t xml:space="preserve">arba priežiūros institucijos raštu pareikšta nuomonė, kad indėlių draudimo sistemos dalyvis dėl su savo finansine padėtimi tiesiogiai susijusių priežasčių negali </w:t>
            </w:r>
            <w:r w:rsidRPr="00AF61F1">
              <w:rPr>
                <w:b/>
                <w:sz w:val="22"/>
                <w:szCs w:val="22"/>
              </w:rPr>
              <w:t>įvykdyti pagrįsto reikalavimo grąžinti indėlį ir to negalės padaryti artimiausiu metu.</w:t>
            </w:r>
            <w:r w:rsidRPr="00AF61F1">
              <w:rPr>
                <w:rFonts w:eastAsia="Arial Unicode MS"/>
                <w:b/>
                <w:sz w:val="22"/>
                <w:szCs w:val="22"/>
              </w:rPr>
              <w:t>“</w:t>
            </w:r>
          </w:p>
          <w:p w:rsidR="0057450A" w:rsidRPr="00AF61F1" w:rsidRDefault="0057450A" w:rsidP="0057450A">
            <w:pPr>
              <w:ind w:firstLine="720"/>
              <w:rPr>
                <w:b/>
                <w:sz w:val="22"/>
                <w:szCs w:val="22"/>
              </w:rPr>
            </w:pP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prastasis1"/>
              <w:rPr>
                <w:b/>
                <w:sz w:val="22"/>
                <w:szCs w:val="22"/>
              </w:rPr>
            </w:pPr>
            <w:r w:rsidRPr="00AF61F1">
              <w:rPr>
                <w:sz w:val="22"/>
                <w:szCs w:val="22"/>
                <w:lang w:eastAsia="en-US"/>
              </w:rPr>
              <w:lastRenderedPageBreak/>
              <w:t xml:space="preserve">9) </w:t>
            </w:r>
            <w:r w:rsidRPr="00AF61F1">
              <w:rPr>
                <w:b/>
                <w:bCs/>
                <w:sz w:val="22"/>
                <w:szCs w:val="22"/>
                <w:lang w:eastAsia="en-US"/>
              </w:rPr>
              <w:t>kredito įstaiga</w:t>
            </w:r>
            <w:r w:rsidRPr="00AF61F1">
              <w:rPr>
                <w:sz w:val="22"/>
                <w:szCs w:val="22"/>
                <w:lang w:eastAsia="en-US"/>
              </w:rPr>
              <w:t>– Reglamento (ES) Nr. 575/2013 4 straipsnio 1 dalies 1 punkte apibrėžta kredito įmonė;</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709"/>
                <w:tab w:val="left" w:pos="8789"/>
                <w:tab w:val="left" w:pos="9498"/>
                <w:tab w:val="left" w:pos="9639"/>
              </w:tabs>
              <w:ind w:right="-1"/>
              <w:rPr>
                <w:b/>
                <w:sz w:val="22"/>
                <w:szCs w:val="22"/>
              </w:rPr>
            </w:pPr>
            <w:r w:rsidRPr="00AF61F1">
              <w:rPr>
                <w:bCs/>
                <w:sz w:val="22"/>
                <w:szCs w:val="22"/>
              </w:rPr>
              <w:t>28.</w:t>
            </w:r>
            <w:r w:rsidRPr="00AF61F1">
              <w:rPr>
                <w:b/>
                <w:bCs/>
                <w:sz w:val="22"/>
                <w:szCs w:val="22"/>
              </w:rPr>
              <w:t xml:space="preserve"> Kredito įstaiga</w:t>
            </w:r>
            <w:r w:rsidRPr="00AF61F1">
              <w:rPr>
                <w:b/>
                <w:sz w:val="22"/>
                <w:szCs w:val="22"/>
              </w:rPr>
              <w:t xml:space="preserve"> – </w:t>
            </w:r>
            <w:r w:rsidRPr="00AF61F1">
              <w:rPr>
                <w:sz w:val="22"/>
                <w:szCs w:val="22"/>
              </w:rPr>
              <w:t xml:space="preserve">kaip tai apibrėžta </w:t>
            </w:r>
            <w:r w:rsidRPr="00AF61F1">
              <w:rPr>
                <w:sz w:val="22"/>
                <w:szCs w:val="22"/>
                <w:lang w:eastAsia="lt-LT"/>
              </w:rPr>
              <w:t xml:space="preserve">Reglamento (ES) Nr. 575/2013 </w:t>
            </w:r>
            <w:r w:rsidRPr="00AF61F1">
              <w:rPr>
                <w:sz w:val="22"/>
                <w:szCs w:val="22"/>
              </w:rPr>
              <w:t>4 straipsnio 1 dalies 1 punkte.</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prastasis1"/>
              <w:rPr>
                <w:b/>
                <w:sz w:val="22"/>
                <w:szCs w:val="22"/>
              </w:rPr>
            </w:pPr>
            <w:r w:rsidRPr="00AF61F1">
              <w:rPr>
                <w:sz w:val="22"/>
                <w:szCs w:val="22"/>
                <w:lang w:eastAsia="en-US"/>
              </w:rPr>
              <w:t xml:space="preserve">10) </w:t>
            </w:r>
            <w:r w:rsidRPr="00AF61F1">
              <w:rPr>
                <w:b/>
                <w:bCs/>
                <w:sz w:val="22"/>
                <w:szCs w:val="22"/>
                <w:lang w:eastAsia="en-US"/>
              </w:rPr>
              <w:t>filialas</w:t>
            </w:r>
            <w:r w:rsidRPr="00AF61F1">
              <w:rPr>
                <w:sz w:val="22"/>
                <w:szCs w:val="22"/>
                <w:lang w:eastAsia="en-US"/>
              </w:rPr>
              <w:t>– teisiškai priklausoma kredito įstaigos dalis, kurios veiklos vieta yra valstybėje narėje ir kurioje tiesiogiai atliekamos visos ar kai kurios kredito įstaigų veiklai būdingos operacijos;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709"/>
                <w:tab w:val="left" w:pos="8789"/>
                <w:tab w:val="left" w:pos="9498"/>
                <w:tab w:val="left" w:pos="9639"/>
              </w:tabs>
              <w:ind w:right="-1"/>
              <w:rPr>
                <w:b/>
                <w:bCs/>
                <w:sz w:val="22"/>
                <w:szCs w:val="22"/>
              </w:rPr>
            </w:pPr>
            <w:r w:rsidRPr="00AF61F1">
              <w:rPr>
                <w:bCs/>
                <w:sz w:val="22"/>
                <w:szCs w:val="22"/>
              </w:rPr>
              <w:t xml:space="preserve">29. </w:t>
            </w:r>
            <w:r w:rsidRPr="00AF61F1">
              <w:rPr>
                <w:b/>
                <w:sz w:val="22"/>
                <w:szCs w:val="22"/>
              </w:rPr>
              <w:t>Kredito įstaigos, finansų maklerio įmonės ar valdymo įmonės</w:t>
            </w:r>
            <w:r w:rsidRPr="00AF61F1">
              <w:rPr>
                <w:b/>
                <w:bCs/>
                <w:sz w:val="22"/>
                <w:szCs w:val="22"/>
              </w:rPr>
              <w:t xml:space="preserve"> filialas</w:t>
            </w:r>
            <w:r w:rsidRPr="00AF61F1">
              <w:rPr>
                <w:bCs/>
                <w:sz w:val="22"/>
                <w:szCs w:val="22"/>
              </w:rPr>
              <w:t xml:space="preserve"> (toliau – filialas) – j</w:t>
            </w:r>
            <w:r w:rsidRPr="00AF61F1">
              <w:rPr>
                <w:sz w:val="22"/>
                <w:szCs w:val="22"/>
              </w:rPr>
              <w:t xml:space="preserve">uridinio asmens statuso neturintis struktūrinis kredito įstaigos, finansų maklerio įmonės ar valdymo įmonės padalinys, kurio veiklos vieta yra valstybėje narėje ir kuris atlieka visas kredito įstaigos, finansų maklerio įmonės ar valdymo įmonės funkcijas arba jų dalį. </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rPr>
          <w:trHeight w:val="3109"/>
        </w:trPr>
        <w:tc>
          <w:tcPr>
            <w:tcW w:w="5656" w:type="dxa"/>
          </w:tcPr>
          <w:p w:rsidR="0057450A" w:rsidRPr="00AF61F1" w:rsidRDefault="0057450A" w:rsidP="0057450A">
            <w:pPr>
              <w:pStyle w:val="prastasis1"/>
              <w:rPr>
                <w:sz w:val="22"/>
                <w:szCs w:val="22"/>
                <w:lang w:eastAsia="en-US"/>
              </w:rPr>
            </w:pPr>
            <w:r w:rsidRPr="00AF61F1">
              <w:rPr>
                <w:sz w:val="22"/>
                <w:szCs w:val="22"/>
                <w:lang w:eastAsia="en-US"/>
              </w:rPr>
              <w:t xml:space="preserve">11) </w:t>
            </w:r>
            <w:r w:rsidRPr="00AF61F1">
              <w:rPr>
                <w:b/>
                <w:bCs/>
                <w:sz w:val="22"/>
                <w:szCs w:val="22"/>
                <w:lang w:eastAsia="en-US"/>
              </w:rPr>
              <w:t>tikslinis lygis</w:t>
            </w:r>
            <w:r w:rsidRPr="00AF61F1">
              <w:rPr>
                <w:sz w:val="22"/>
                <w:szCs w:val="22"/>
                <w:lang w:eastAsia="en-US"/>
              </w:rPr>
              <w:t>– turimų finansinių išteklių suma, kurią IGS turi pasiekti pagal 10 straipsnio 2 dalį, išreikšta jos narių apdraustųjų indėlių procentine dalimi;</w:t>
            </w:r>
          </w:p>
          <w:p w:rsidR="0057450A" w:rsidRPr="00AF61F1" w:rsidRDefault="0057450A" w:rsidP="0057450A">
            <w:pPr>
              <w:pStyle w:val="prastasis1"/>
              <w:rPr>
                <w:b/>
                <w:sz w:val="22"/>
                <w:szCs w:val="22"/>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709"/>
                <w:tab w:val="left" w:pos="8789"/>
                <w:tab w:val="left" w:pos="9498"/>
                <w:tab w:val="left" w:pos="9638"/>
              </w:tabs>
              <w:ind w:right="-1"/>
              <w:rPr>
                <w:rStyle w:val="Typewriter"/>
                <w:rFonts w:ascii="Times New Roman" w:eastAsia="Arial Unicode MS" w:hAnsi="Times New Roman"/>
                <w:sz w:val="22"/>
                <w:szCs w:val="22"/>
              </w:rPr>
            </w:pPr>
            <w:r w:rsidRPr="00AF61F1">
              <w:rPr>
                <w:rStyle w:val="Typewriter"/>
                <w:rFonts w:ascii="Times New Roman" w:eastAsia="Arial Unicode MS" w:hAnsi="Times New Roman"/>
                <w:sz w:val="22"/>
                <w:szCs w:val="22"/>
              </w:rPr>
              <w:t xml:space="preserve">13. </w:t>
            </w:r>
            <w:r w:rsidRPr="00AF61F1">
              <w:rPr>
                <w:rStyle w:val="Typewriter"/>
                <w:rFonts w:ascii="Times New Roman" w:eastAsia="Arial Unicode MS" w:hAnsi="Times New Roman"/>
                <w:b/>
                <w:sz w:val="22"/>
                <w:szCs w:val="22"/>
              </w:rPr>
              <w:t xml:space="preserve">Indėlių draudimo fondo finansinių išteklių mažiausiasis tikslinis lygis </w:t>
            </w:r>
            <w:r w:rsidRPr="00AF61F1">
              <w:rPr>
                <w:rStyle w:val="Typewriter"/>
                <w:rFonts w:ascii="Times New Roman" w:eastAsia="Arial Unicode MS" w:hAnsi="Times New Roman"/>
                <w:sz w:val="22"/>
                <w:szCs w:val="22"/>
              </w:rPr>
              <w:t xml:space="preserve">(toliau – mažiausiasis tikslinis lygis) – </w:t>
            </w:r>
            <w:r w:rsidRPr="00AF61F1">
              <w:rPr>
                <w:rStyle w:val="Typewriter"/>
                <w:rFonts w:ascii="Times New Roman" w:eastAsia="Arial Unicode MS" w:hAnsi="Times New Roman"/>
                <w:color w:val="000000"/>
                <w:sz w:val="22"/>
                <w:szCs w:val="22"/>
              </w:rPr>
              <w:t>finansinių išteklių suma, ne mažesnė kaip 0,8 procento</w:t>
            </w:r>
            <w:r w:rsidRPr="00AF61F1">
              <w:rPr>
                <w:rStyle w:val="Typewriter"/>
                <w:rFonts w:ascii="Times New Roman" w:eastAsia="Arial Unicode MS" w:hAnsi="Times New Roman"/>
                <w:sz w:val="22"/>
                <w:szCs w:val="22"/>
              </w:rPr>
              <w:t xml:space="preserve"> visų indėlių draudimo sistemos dalyvių pagrindinių apdraustųjų indėlių sumos,</w:t>
            </w:r>
            <w:r w:rsidRPr="00AF61F1">
              <w:rPr>
                <w:rStyle w:val="Typewriter"/>
                <w:rFonts w:ascii="Times New Roman" w:eastAsia="Arial Unicode MS" w:hAnsi="Times New Roman"/>
                <w:color w:val="000000"/>
                <w:sz w:val="22"/>
                <w:szCs w:val="22"/>
              </w:rPr>
              <w:t xml:space="preserve"> įvertinus Indėlių draudimo fondo skolinius įsipareigojimus, kuri turi būti sukaupta Indėlių draudimo fonde pagal šio įstatymo 15 straipsnį.</w:t>
            </w:r>
          </w:p>
          <w:p w:rsidR="0057450A" w:rsidRPr="00AF61F1" w:rsidRDefault="0057450A" w:rsidP="0057450A">
            <w:pPr>
              <w:tabs>
                <w:tab w:val="left" w:pos="567"/>
                <w:tab w:val="left" w:pos="709"/>
                <w:tab w:val="left" w:pos="8789"/>
                <w:tab w:val="left" w:pos="9498"/>
                <w:tab w:val="left" w:pos="9638"/>
              </w:tabs>
              <w:ind w:right="-1"/>
              <w:rPr>
                <w:rFonts w:eastAsia="Arial Unicode MS"/>
                <w:color w:val="000000"/>
                <w:sz w:val="22"/>
                <w:szCs w:val="22"/>
              </w:rPr>
            </w:pPr>
            <w:r w:rsidRPr="00AF61F1">
              <w:rPr>
                <w:rStyle w:val="Typewriter"/>
                <w:rFonts w:ascii="Times New Roman" w:eastAsia="Arial Unicode MS" w:hAnsi="Times New Roman"/>
                <w:color w:val="000000"/>
                <w:sz w:val="22"/>
                <w:szCs w:val="22"/>
              </w:rPr>
              <w:t xml:space="preserve">14. </w:t>
            </w:r>
            <w:r w:rsidRPr="00AF61F1">
              <w:rPr>
                <w:rStyle w:val="Typewriter"/>
                <w:rFonts w:ascii="Times New Roman" w:eastAsia="Arial Unicode MS" w:hAnsi="Times New Roman"/>
                <w:b/>
                <w:color w:val="000000"/>
                <w:sz w:val="22"/>
                <w:szCs w:val="22"/>
              </w:rPr>
              <w:t>Indėlių draudimo fondo finansinių išteklių nacionalinis tikslinis lygis</w:t>
            </w:r>
            <w:r w:rsidRPr="00AF61F1">
              <w:rPr>
                <w:rStyle w:val="Typewriter"/>
                <w:rFonts w:ascii="Times New Roman" w:eastAsia="Arial Unicode MS" w:hAnsi="Times New Roman"/>
                <w:color w:val="000000"/>
                <w:sz w:val="22"/>
                <w:szCs w:val="22"/>
              </w:rPr>
              <w:t xml:space="preserve"> (toliau – nacionalinis tikslinis lygis) – finansinių išteklių suma, ne mažesnė kaip 2 procentai</w:t>
            </w:r>
            <w:r w:rsidRPr="00AF61F1">
              <w:rPr>
                <w:rStyle w:val="Typewriter"/>
                <w:rFonts w:ascii="Times New Roman" w:eastAsia="Arial Unicode MS" w:hAnsi="Times New Roman"/>
                <w:sz w:val="22"/>
                <w:szCs w:val="22"/>
              </w:rPr>
              <w:t xml:space="preserve"> visų indėlių draudimo sistemos dalyvių pagrindinių apdraustųjų indėlių sumos,</w:t>
            </w:r>
            <w:r w:rsidRPr="00AF61F1">
              <w:rPr>
                <w:rStyle w:val="Typewriter"/>
                <w:rFonts w:ascii="Times New Roman" w:eastAsia="Arial Unicode MS" w:hAnsi="Times New Roman"/>
                <w:color w:val="000000"/>
                <w:sz w:val="22"/>
                <w:szCs w:val="22"/>
              </w:rPr>
              <w:t xml:space="preserve"> įvertinus Indėlių draudimo fondo skolinius įsipareigojimus, kuri turi būti sukaupta Indėlių draudimo fonde pagal šio įstatymo 15 straipsnį.</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prastasis1"/>
              <w:rPr>
                <w:b/>
                <w:sz w:val="22"/>
                <w:szCs w:val="22"/>
              </w:rPr>
            </w:pPr>
            <w:r w:rsidRPr="00AF61F1">
              <w:rPr>
                <w:sz w:val="22"/>
                <w:szCs w:val="22"/>
                <w:lang w:eastAsia="en-US"/>
              </w:rPr>
              <w:t xml:space="preserve">12) </w:t>
            </w:r>
            <w:r w:rsidRPr="00AF61F1">
              <w:rPr>
                <w:b/>
                <w:bCs/>
                <w:sz w:val="22"/>
                <w:szCs w:val="22"/>
                <w:lang w:eastAsia="en-US"/>
              </w:rPr>
              <w:t>turimi finansiniai ištekliai</w:t>
            </w:r>
            <w:r w:rsidRPr="00AF61F1">
              <w:rPr>
                <w:sz w:val="22"/>
                <w:szCs w:val="22"/>
                <w:lang w:eastAsia="en-US"/>
              </w:rPr>
              <w:t>– grynieji pinigai, indėliai ir mažos rizikos turtas, kurį galima paversti grynaisiais pinigais per ne ilgesnį laikotarpį nei nurodytas 8 straipsnio 1 dalyje, ir mokėjimo įsipareigojimai, kurių vertė neviršija 10 straipsnio 3 dalyje nustatytos ribos;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709"/>
                <w:tab w:val="left" w:pos="8789"/>
                <w:tab w:val="left" w:pos="9498"/>
                <w:tab w:val="left" w:pos="9638"/>
              </w:tabs>
              <w:ind w:right="-1"/>
              <w:rPr>
                <w:rStyle w:val="Typewriter"/>
                <w:rFonts w:ascii="Times New Roman" w:eastAsia="Arial Unicode MS" w:hAnsi="Times New Roman"/>
                <w:sz w:val="22"/>
                <w:szCs w:val="22"/>
              </w:rPr>
            </w:pPr>
            <w:r w:rsidRPr="00AF61F1">
              <w:rPr>
                <w:rStyle w:val="Typewriter"/>
                <w:rFonts w:ascii="Times New Roman" w:eastAsia="Arial Unicode MS" w:hAnsi="Times New Roman"/>
                <w:sz w:val="22"/>
                <w:szCs w:val="22"/>
              </w:rPr>
              <w:t xml:space="preserve">12. </w:t>
            </w:r>
            <w:r w:rsidRPr="00AF61F1">
              <w:rPr>
                <w:rStyle w:val="Typewriter"/>
                <w:rFonts w:ascii="Times New Roman" w:eastAsia="Arial Unicode MS" w:hAnsi="Times New Roman"/>
                <w:b/>
                <w:sz w:val="22"/>
                <w:szCs w:val="22"/>
              </w:rPr>
              <w:t>Indėlių draudimo fondo finansiniai ištekliai</w:t>
            </w:r>
            <w:r w:rsidRPr="00AF61F1">
              <w:rPr>
                <w:rStyle w:val="Typewriter"/>
                <w:rFonts w:ascii="Times New Roman" w:eastAsia="Arial Unicode MS" w:hAnsi="Times New Roman"/>
                <w:sz w:val="22"/>
                <w:szCs w:val="22"/>
              </w:rPr>
              <w:t xml:space="preserve"> – Indėlių draudimo fondo grynieji pinigai, indėliai, mažos rizikos turtas ir indėlių draudimo sistemos dalyvių mokėjimo įsipareigojimai. </w:t>
            </w:r>
          </w:p>
          <w:p w:rsidR="0057450A" w:rsidRPr="00AF61F1" w:rsidRDefault="0057450A" w:rsidP="0057450A">
            <w:pPr>
              <w:tabs>
                <w:tab w:val="left" w:pos="567"/>
                <w:tab w:val="left" w:pos="709"/>
                <w:tab w:val="left" w:pos="8789"/>
                <w:tab w:val="left" w:pos="9498"/>
                <w:tab w:val="left" w:pos="9638"/>
              </w:tabs>
              <w:ind w:right="-1"/>
              <w:rPr>
                <w:rFonts w:eastAsia="Arial Unicode MS"/>
                <w:b/>
                <w:sz w:val="22"/>
                <w:szCs w:val="22"/>
              </w:rPr>
            </w:pPr>
            <w:r w:rsidRPr="00AF61F1">
              <w:rPr>
                <w:rFonts w:eastAsia="Arial Unicode MS"/>
                <w:sz w:val="22"/>
                <w:szCs w:val="22"/>
              </w:rPr>
              <w:t>11.</w:t>
            </w:r>
            <w:r w:rsidRPr="00AF61F1">
              <w:rPr>
                <w:rFonts w:eastAsia="Arial Unicode MS"/>
                <w:b/>
                <w:sz w:val="22"/>
                <w:szCs w:val="22"/>
              </w:rPr>
              <w:t xml:space="preserve"> Indėlių draudimo fondas</w:t>
            </w:r>
            <w:r w:rsidRPr="00AF61F1">
              <w:rPr>
                <w:rFonts w:eastAsia="Arial Unicode MS"/>
                <w:sz w:val="22"/>
                <w:szCs w:val="22"/>
              </w:rPr>
              <w:t xml:space="preserve"> – fondas, kuriame kaupiamas turtas indėlių draudimo išmokoms išmokėti pagal šį įstatymą ir finansų sektoriaus subjektų </w:t>
            </w:r>
            <w:r w:rsidRPr="00AF61F1">
              <w:rPr>
                <w:rFonts w:eastAsia="Arial Unicode MS"/>
                <w:sz w:val="22"/>
                <w:szCs w:val="22"/>
              </w:rPr>
              <w:lastRenderedPageBreak/>
              <w:t>pertvarkymo priemonėms finansuoti pagal Lietuvos Respublikos finansinio tvarumo įstatymą.</w:t>
            </w:r>
          </w:p>
          <w:p w:rsidR="0057450A" w:rsidRPr="00AF61F1" w:rsidRDefault="0057450A" w:rsidP="0057450A">
            <w:pPr>
              <w:rPr>
                <w:rStyle w:val="Typewriter"/>
                <w:rFonts w:ascii="Times New Roman" w:eastAsia="Arial Unicode MS" w:hAnsi="Times New Roman"/>
                <w:b/>
                <w:sz w:val="22"/>
                <w:szCs w:val="22"/>
              </w:rPr>
            </w:pPr>
          </w:p>
          <w:p w:rsidR="0057450A" w:rsidRPr="00AF61F1" w:rsidRDefault="0057450A" w:rsidP="0057450A">
            <w:pPr>
              <w:tabs>
                <w:tab w:val="left" w:pos="284"/>
                <w:tab w:val="left" w:pos="851"/>
              </w:tabs>
              <w:rPr>
                <w:b/>
                <w:bCs/>
                <w:sz w:val="22"/>
                <w:szCs w:val="22"/>
              </w:rPr>
            </w:pPr>
            <w:r w:rsidRPr="00AF61F1">
              <w:rPr>
                <w:b/>
                <w:bCs/>
                <w:sz w:val="22"/>
                <w:szCs w:val="22"/>
              </w:rPr>
              <w:t>16 straipsnis. Indėlių draudimo fondas</w:t>
            </w:r>
          </w:p>
          <w:p w:rsidR="0057450A" w:rsidRPr="00AF61F1" w:rsidRDefault="0057450A" w:rsidP="0057450A">
            <w:pPr>
              <w:tabs>
                <w:tab w:val="left" w:pos="567"/>
                <w:tab w:val="left" w:pos="8789"/>
                <w:tab w:val="left" w:pos="9498"/>
                <w:tab w:val="left" w:pos="9639"/>
              </w:tabs>
              <w:ind w:right="-2"/>
              <w:rPr>
                <w:sz w:val="22"/>
                <w:szCs w:val="22"/>
              </w:rPr>
            </w:pPr>
            <w:r w:rsidRPr="00AF61F1">
              <w:rPr>
                <w:sz w:val="22"/>
                <w:szCs w:val="22"/>
              </w:rPr>
              <w:t xml:space="preserve">8. Indėlių </w:t>
            </w:r>
            <w:r w:rsidRPr="00AF61F1">
              <w:rPr>
                <w:rStyle w:val="Typewriter"/>
                <w:rFonts w:ascii="Times New Roman" w:hAnsi="Times New Roman"/>
                <w:sz w:val="22"/>
                <w:szCs w:val="22"/>
              </w:rPr>
              <w:t xml:space="preserve">draudimo </w:t>
            </w:r>
            <w:r w:rsidRPr="00AF61F1">
              <w:rPr>
                <w:sz w:val="22"/>
                <w:szCs w:val="22"/>
              </w:rPr>
              <w:t>fondo finansiniai ištekliai gali būti:</w:t>
            </w:r>
          </w:p>
          <w:p w:rsidR="0057450A" w:rsidRPr="00AF61F1" w:rsidRDefault="0057450A" w:rsidP="0057450A">
            <w:pPr>
              <w:tabs>
                <w:tab w:val="left" w:pos="567"/>
                <w:tab w:val="left" w:pos="8789"/>
                <w:tab w:val="left" w:pos="9498"/>
                <w:tab w:val="left" w:pos="9639"/>
              </w:tabs>
              <w:ind w:right="-2"/>
              <w:rPr>
                <w:sz w:val="22"/>
                <w:szCs w:val="22"/>
              </w:rPr>
            </w:pPr>
            <w:r w:rsidRPr="00AF61F1">
              <w:rPr>
                <w:sz w:val="22"/>
                <w:szCs w:val="22"/>
              </w:rPr>
              <w:t xml:space="preserve">1) Indėlių </w:t>
            </w:r>
            <w:r w:rsidRPr="00AF61F1">
              <w:rPr>
                <w:rStyle w:val="Typewriter"/>
                <w:rFonts w:ascii="Times New Roman" w:hAnsi="Times New Roman"/>
                <w:sz w:val="22"/>
                <w:szCs w:val="22"/>
              </w:rPr>
              <w:t xml:space="preserve">draudimo </w:t>
            </w:r>
            <w:r w:rsidRPr="00AF61F1">
              <w:rPr>
                <w:sz w:val="22"/>
                <w:szCs w:val="22"/>
              </w:rPr>
              <w:t>fondo grynieji pinigai;</w:t>
            </w:r>
          </w:p>
          <w:p w:rsidR="0057450A" w:rsidRPr="00AF61F1" w:rsidRDefault="0057450A" w:rsidP="0057450A">
            <w:pPr>
              <w:tabs>
                <w:tab w:val="left" w:pos="567"/>
                <w:tab w:val="left" w:pos="8789"/>
                <w:tab w:val="left" w:pos="9498"/>
                <w:tab w:val="left" w:pos="9639"/>
              </w:tabs>
              <w:ind w:right="-2"/>
              <w:rPr>
                <w:bCs/>
                <w:sz w:val="22"/>
                <w:szCs w:val="22"/>
              </w:rPr>
            </w:pPr>
            <w:r w:rsidRPr="00AF61F1">
              <w:rPr>
                <w:sz w:val="22"/>
                <w:szCs w:val="22"/>
              </w:rPr>
              <w:t xml:space="preserve">2) Indėlių </w:t>
            </w:r>
            <w:r w:rsidRPr="00AF61F1">
              <w:rPr>
                <w:rStyle w:val="Typewriter"/>
                <w:rFonts w:ascii="Times New Roman" w:hAnsi="Times New Roman"/>
                <w:sz w:val="22"/>
                <w:szCs w:val="22"/>
              </w:rPr>
              <w:t xml:space="preserve">draudimo </w:t>
            </w:r>
            <w:r w:rsidRPr="00AF61F1">
              <w:rPr>
                <w:sz w:val="22"/>
                <w:szCs w:val="22"/>
              </w:rPr>
              <w:t>fondo indėliai;</w:t>
            </w:r>
          </w:p>
          <w:p w:rsidR="0057450A" w:rsidRPr="00AF61F1" w:rsidRDefault="0057450A" w:rsidP="0057450A">
            <w:pPr>
              <w:tabs>
                <w:tab w:val="left" w:pos="567"/>
                <w:tab w:val="left" w:pos="8789"/>
                <w:tab w:val="left" w:pos="9498"/>
                <w:tab w:val="left" w:pos="9639"/>
              </w:tabs>
              <w:ind w:right="-2"/>
              <w:rPr>
                <w:bCs/>
                <w:sz w:val="22"/>
                <w:szCs w:val="22"/>
              </w:rPr>
            </w:pPr>
            <w:r w:rsidRPr="00AF61F1">
              <w:rPr>
                <w:sz w:val="22"/>
                <w:szCs w:val="22"/>
              </w:rPr>
              <w:t xml:space="preserve">3) Indėlių </w:t>
            </w:r>
            <w:r w:rsidRPr="00AF61F1">
              <w:rPr>
                <w:rStyle w:val="Typewriter"/>
                <w:rFonts w:ascii="Times New Roman" w:hAnsi="Times New Roman"/>
                <w:sz w:val="22"/>
                <w:szCs w:val="22"/>
              </w:rPr>
              <w:t xml:space="preserve">draudimo </w:t>
            </w:r>
            <w:r w:rsidRPr="00AF61F1">
              <w:rPr>
                <w:sz w:val="22"/>
                <w:szCs w:val="22"/>
              </w:rPr>
              <w:t xml:space="preserve">fondo mažos rizikos turtas, kurį </w:t>
            </w:r>
            <w:r w:rsidRPr="00AF61F1">
              <w:rPr>
                <w:bCs/>
                <w:sz w:val="22"/>
                <w:szCs w:val="22"/>
              </w:rPr>
              <w:t>galima parduoti už pinigus per ne ilgesnį negu indėlių draudimo išmokų išmokėjimo terminą, nustatytą šio įstatymo 7 straipsnio 2 dalyje;</w:t>
            </w:r>
          </w:p>
          <w:p w:rsidR="0057450A" w:rsidRPr="00AF61F1" w:rsidRDefault="0057450A" w:rsidP="0057450A">
            <w:pPr>
              <w:tabs>
                <w:tab w:val="left" w:pos="567"/>
                <w:tab w:val="left" w:pos="8789"/>
                <w:tab w:val="left" w:pos="9498"/>
                <w:tab w:val="left" w:pos="9639"/>
              </w:tabs>
              <w:ind w:right="-2"/>
              <w:rPr>
                <w:b/>
                <w:sz w:val="22"/>
                <w:szCs w:val="22"/>
              </w:rPr>
            </w:pPr>
            <w:r w:rsidRPr="00AF61F1">
              <w:rPr>
                <w:sz w:val="22"/>
                <w:szCs w:val="22"/>
              </w:rPr>
              <w:t xml:space="preserve">4) indėlių </w:t>
            </w:r>
            <w:r w:rsidRPr="00AF61F1">
              <w:rPr>
                <w:rStyle w:val="Typewriter"/>
                <w:rFonts w:ascii="Times New Roman" w:hAnsi="Times New Roman"/>
                <w:sz w:val="22"/>
                <w:szCs w:val="22"/>
              </w:rPr>
              <w:t xml:space="preserve">draudimo </w:t>
            </w:r>
            <w:r w:rsidRPr="00AF61F1">
              <w:rPr>
                <w:sz w:val="22"/>
                <w:szCs w:val="22"/>
              </w:rPr>
              <w:t xml:space="preserve">sistemos dalyvių mokėjimo įsipareigojimai Indėlių </w:t>
            </w:r>
            <w:r w:rsidRPr="00AF61F1">
              <w:rPr>
                <w:rStyle w:val="Typewriter"/>
                <w:rFonts w:ascii="Times New Roman" w:hAnsi="Times New Roman"/>
                <w:sz w:val="22"/>
                <w:szCs w:val="22"/>
              </w:rPr>
              <w:t xml:space="preserve">draudimo </w:t>
            </w:r>
            <w:r w:rsidRPr="00AF61F1">
              <w:rPr>
                <w:sz w:val="22"/>
                <w:szCs w:val="22"/>
              </w:rPr>
              <w:t xml:space="preserve">fondui, kurių bendra vertė negali viršyti šio įstatymo 13 straipsnio 4 dalyje nustatyto dydžio. </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pStyle w:val="prastasis1"/>
              <w:rPr>
                <w:sz w:val="22"/>
                <w:szCs w:val="22"/>
                <w:lang w:eastAsia="en-US"/>
              </w:rPr>
            </w:pPr>
            <w:r w:rsidRPr="00AF61F1">
              <w:rPr>
                <w:sz w:val="22"/>
                <w:szCs w:val="22"/>
                <w:lang w:eastAsia="en-US"/>
              </w:rPr>
              <w:lastRenderedPageBreak/>
              <w:t xml:space="preserve">13) </w:t>
            </w:r>
            <w:r w:rsidRPr="00AF61F1">
              <w:rPr>
                <w:b/>
                <w:bCs/>
                <w:sz w:val="22"/>
                <w:szCs w:val="22"/>
                <w:lang w:eastAsia="en-US"/>
              </w:rPr>
              <w:t>mokėjimo įsipareigojimai</w:t>
            </w:r>
            <w:r w:rsidRPr="00AF61F1">
              <w:rPr>
                <w:sz w:val="22"/>
                <w:szCs w:val="22"/>
                <w:lang w:eastAsia="en-US"/>
              </w:rPr>
              <w:t>– užstatu visiškai užtikrinti kredito įstaigos mokėjimo įsipareigojimai IGS atžvilgiu, su sąlyga, kad:</w:t>
            </w:r>
          </w:p>
          <w:p w:rsidR="0057450A" w:rsidRPr="00AF61F1" w:rsidRDefault="0057450A" w:rsidP="0057450A">
            <w:pPr>
              <w:pStyle w:val="CM4"/>
              <w:spacing w:before="60" w:after="60"/>
              <w:rPr>
                <w:rFonts w:ascii="Times New Roman" w:hAnsi="Times New Roman"/>
                <w:sz w:val="22"/>
                <w:szCs w:val="22"/>
              </w:rPr>
            </w:pPr>
            <w:r w:rsidRPr="00AF61F1">
              <w:rPr>
                <w:rFonts w:ascii="Times New Roman" w:hAnsi="Times New Roman"/>
                <w:sz w:val="22"/>
                <w:szCs w:val="22"/>
              </w:rPr>
              <w:t xml:space="preserve">a) užstatą sudaro mažos rizikos turtas; </w:t>
            </w:r>
          </w:p>
          <w:p w:rsidR="0057450A" w:rsidRPr="00AF61F1" w:rsidRDefault="0057450A" w:rsidP="0057450A">
            <w:pPr>
              <w:spacing w:before="150" w:after="150"/>
              <w:rPr>
                <w:b/>
                <w:sz w:val="22"/>
                <w:szCs w:val="22"/>
              </w:rPr>
            </w:pPr>
            <w:r w:rsidRPr="00AF61F1">
              <w:rPr>
                <w:sz w:val="22"/>
                <w:szCs w:val="22"/>
              </w:rPr>
              <w:t>b) į užstatą neturi teisių jokios trečiosios šalys ir juo gali disponuoti IGS;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0"/>
                <w:tab w:val="left" w:pos="709"/>
                <w:tab w:val="left" w:pos="8789"/>
                <w:tab w:val="left" w:pos="9498"/>
                <w:tab w:val="left" w:pos="9639"/>
              </w:tabs>
              <w:ind w:right="-1"/>
              <w:rPr>
                <w:b/>
                <w:sz w:val="22"/>
                <w:szCs w:val="22"/>
              </w:rPr>
            </w:pPr>
            <w:r w:rsidRPr="00AF61F1">
              <w:rPr>
                <w:rStyle w:val="Typewriter"/>
                <w:rFonts w:ascii="Times New Roman" w:eastAsia="Arial Unicode MS" w:hAnsi="Times New Roman"/>
                <w:sz w:val="22"/>
                <w:szCs w:val="22"/>
              </w:rPr>
              <w:t>17.</w:t>
            </w:r>
            <w:r w:rsidRPr="00AF61F1">
              <w:rPr>
                <w:rStyle w:val="Typewriter"/>
                <w:rFonts w:ascii="Times New Roman" w:eastAsia="Arial Unicode MS" w:hAnsi="Times New Roman"/>
                <w:b/>
                <w:sz w:val="22"/>
                <w:szCs w:val="22"/>
              </w:rPr>
              <w:t xml:space="preserve"> Indėlių </w:t>
            </w:r>
            <w:r w:rsidRPr="00AF61F1">
              <w:rPr>
                <w:rFonts w:eastAsia="Arial Unicode MS"/>
                <w:b/>
                <w:sz w:val="22"/>
                <w:szCs w:val="22"/>
              </w:rPr>
              <w:t>draudimo</w:t>
            </w:r>
            <w:r w:rsidRPr="00AF61F1">
              <w:rPr>
                <w:rStyle w:val="Typewriter"/>
                <w:rFonts w:ascii="Times New Roman" w:eastAsia="Arial Unicode MS" w:hAnsi="Times New Roman"/>
                <w:b/>
                <w:sz w:val="22"/>
                <w:szCs w:val="22"/>
              </w:rPr>
              <w:t xml:space="preserve"> sistemos dalyvio mokėjimo įsipareigojimai </w:t>
            </w:r>
            <w:r w:rsidRPr="00AF61F1">
              <w:rPr>
                <w:rStyle w:val="Typewriter"/>
                <w:rFonts w:ascii="Times New Roman" w:eastAsia="Arial Unicode MS" w:hAnsi="Times New Roman"/>
                <w:sz w:val="22"/>
                <w:szCs w:val="22"/>
              </w:rPr>
              <w:t>–</w:t>
            </w:r>
            <w:r w:rsidRPr="00AF61F1">
              <w:rPr>
                <w:rFonts w:eastAsia="Arial Unicode MS"/>
                <w:color w:val="000000"/>
                <w:sz w:val="22"/>
                <w:szCs w:val="22"/>
              </w:rPr>
              <w:t xml:space="preserve"> </w:t>
            </w:r>
            <w:r w:rsidRPr="00AF61F1">
              <w:rPr>
                <w:rStyle w:val="Typewriter"/>
                <w:rFonts w:ascii="Times New Roman" w:eastAsia="Arial Unicode MS" w:hAnsi="Times New Roman"/>
                <w:color w:val="000000"/>
                <w:sz w:val="22"/>
                <w:szCs w:val="22"/>
              </w:rPr>
              <w:t>indėlių draudimo sistemos dalyvio</w:t>
            </w:r>
            <w:r w:rsidRPr="00AF61F1">
              <w:rPr>
                <w:rFonts w:eastAsia="Arial Unicode MS"/>
                <w:sz w:val="22"/>
                <w:szCs w:val="22"/>
              </w:rPr>
              <w:t xml:space="preserve"> </w:t>
            </w:r>
            <w:r w:rsidRPr="00AF61F1">
              <w:rPr>
                <w:rStyle w:val="Typewriter"/>
                <w:rFonts w:ascii="Times New Roman" w:eastAsia="Arial Unicode MS" w:hAnsi="Times New Roman"/>
                <w:sz w:val="22"/>
                <w:szCs w:val="22"/>
              </w:rPr>
              <w:t>mokėjimo įsipareigojimai Indėlių draudimo fondui, visiškai užtikrinti užstatu, kurį sudaro mažos rizikos turtas ir į kurį neturi teisių jokie tretieji asmenys, ir kuriuo gali disponuoti Indėlių draudimo fondas.</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prastasis1"/>
              <w:rPr>
                <w:b/>
                <w:sz w:val="22"/>
                <w:szCs w:val="22"/>
              </w:rPr>
            </w:pPr>
            <w:r w:rsidRPr="00AF61F1">
              <w:rPr>
                <w:sz w:val="22"/>
                <w:szCs w:val="22"/>
                <w:lang w:eastAsia="en-US"/>
              </w:rPr>
              <w:t xml:space="preserve">14) </w:t>
            </w:r>
            <w:r w:rsidRPr="00AF61F1">
              <w:rPr>
                <w:b/>
                <w:bCs/>
                <w:sz w:val="22"/>
                <w:szCs w:val="22"/>
                <w:lang w:eastAsia="en-US"/>
              </w:rPr>
              <w:t>mažos rizikos turtas</w:t>
            </w:r>
            <w:r w:rsidRPr="00AF61F1">
              <w:rPr>
                <w:sz w:val="22"/>
                <w:szCs w:val="22"/>
                <w:lang w:eastAsia="en-US"/>
              </w:rPr>
              <w:t>– pozicijos, nurodytos pirmoje ar antroje kategorijose, minimose Reglamento (ES) Nr. 575/2013 336 straipsnio 1 lentelėje, ar kitas turtas, kurį kompetentinga arba paskirta valdžios institucija laiko tokiu pat saugiu ir likvidžiu;</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709"/>
                <w:tab w:val="left" w:pos="8789"/>
                <w:tab w:val="left" w:pos="9498"/>
                <w:tab w:val="left" w:pos="9639"/>
              </w:tabs>
              <w:ind w:right="-1"/>
              <w:rPr>
                <w:b/>
                <w:sz w:val="22"/>
                <w:szCs w:val="22"/>
              </w:rPr>
            </w:pPr>
            <w:r w:rsidRPr="00AF61F1">
              <w:rPr>
                <w:sz w:val="22"/>
                <w:szCs w:val="22"/>
                <w:lang w:eastAsia="lt-LT"/>
              </w:rPr>
              <w:t>30.</w:t>
            </w:r>
            <w:r w:rsidRPr="00AF61F1">
              <w:rPr>
                <w:b/>
                <w:sz w:val="22"/>
                <w:szCs w:val="22"/>
                <w:lang w:eastAsia="lt-LT"/>
              </w:rPr>
              <w:t xml:space="preserve"> Mažos rizikos turtas</w:t>
            </w:r>
            <w:r w:rsidRPr="00AF61F1">
              <w:rPr>
                <w:sz w:val="22"/>
                <w:szCs w:val="22"/>
                <w:lang w:eastAsia="lt-LT"/>
              </w:rPr>
              <w:t xml:space="preserve"> – Reglamento (ES) Nr. 575/2013 </w:t>
            </w:r>
            <w:r w:rsidRPr="00AF61F1">
              <w:rPr>
                <w:sz w:val="22"/>
                <w:szCs w:val="22"/>
              </w:rPr>
              <w:t>336 straipsnio 1 lentelėje nurodytas pirmos ir antros kategorijų turtas ar kitas turtas, kurį valstybės įmonės „Indėlių ir investicijų draudimas“ taryba laiko tokiu pat saugiu ir likvidžiu</w:t>
            </w:r>
            <w:r w:rsidRPr="00AF61F1">
              <w:rPr>
                <w:sz w:val="22"/>
                <w:szCs w:val="22"/>
                <w:lang w:eastAsia="lt-LT"/>
              </w:rPr>
              <w:t>.</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prastasis1"/>
              <w:rPr>
                <w:sz w:val="22"/>
                <w:szCs w:val="22"/>
                <w:lang w:eastAsia="en-US"/>
              </w:rPr>
            </w:pPr>
            <w:r w:rsidRPr="00AF61F1">
              <w:rPr>
                <w:sz w:val="22"/>
                <w:szCs w:val="22"/>
                <w:lang w:eastAsia="en-US"/>
              </w:rPr>
              <w:t xml:space="preserve">15) </w:t>
            </w:r>
            <w:r w:rsidRPr="00AF61F1">
              <w:rPr>
                <w:b/>
                <w:bCs/>
                <w:sz w:val="22"/>
                <w:szCs w:val="22"/>
                <w:lang w:eastAsia="en-US"/>
              </w:rPr>
              <w:t>buveinės valstybė narė</w:t>
            </w:r>
            <w:r w:rsidRPr="00AF61F1">
              <w:rPr>
                <w:sz w:val="22"/>
                <w:szCs w:val="22"/>
                <w:lang w:eastAsia="en-US"/>
              </w:rPr>
              <w:t>– Reglamento (ES) Nr. 575/2013 4 straipsnio 1 dalies 43 punkte apibrėžta buveinės valstybė narė;</w:t>
            </w:r>
          </w:p>
        </w:tc>
        <w:tc>
          <w:tcPr>
            <w:tcW w:w="7243" w:type="dxa"/>
            <w:shd w:val="clear" w:color="auto" w:fill="auto"/>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709"/>
                <w:tab w:val="left" w:pos="8789"/>
                <w:tab w:val="left" w:pos="9498"/>
                <w:tab w:val="left" w:pos="9639"/>
              </w:tabs>
              <w:ind w:right="-1"/>
              <w:rPr>
                <w:sz w:val="22"/>
                <w:szCs w:val="22"/>
                <w:lang w:eastAsia="lt-LT"/>
              </w:rPr>
            </w:pPr>
            <w:r w:rsidRPr="00AF61F1">
              <w:rPr>
                <w:rFonts w:eastAsia="Arial Unicode MS"/>
                <w:sz w:val="22"/>
                <w:szCs w:val="22"/>
              </w:rPr>
              <w:t xml:space="preserve">4. </w:t>
            </w:r>
            <w:r w:rsidRPr="00AF61F1">
              <w:rPr>
                <w:rFonts w:eastAsia="Arial Unicode MS"/>
                <w:b/>
                <w:sz w:val="22"/>
                <w:szCs w:val="22"/>
              </w:rPr>
              <w:t>Buveinės valstybė narė</w:t>
            </w:r>
            <w:r w:rsidRPr="00AF61F1">
              <w:rPr>
                <w:rFonts w:eastAsia="Arial Unicode MS"/>
                <w:sz w:val="22"/>
                <w:szCs w:val="22"/>
              </w:rPr>
              <w:t xml:space="preserve"> – </w:t>
            </w:r>
            <w:r w:rsidRPr="00AF61F1">
              <w:rPr>
                <w:sz w:val="22"/>
                <w:szCs w:val="22"/>
              </w:rPr>
              <w:t xml:space="preserve">kaip tai apibrėžta 2013 m. birželio 26 d. </w:t>
            </w:r>
            <w:r w:rsidRPr="00AF61F1">
              <w:rPr>
                <w:sz w:val="22"/>
                <w:szCs w:val="22"/>
                <w:lang w:eastAsia="lt-LT"/>
              </w:rPr>
              <w:t xml:space="preserve">Europos Parlamento ir Tarybos reglamento (ES) Nr. 575/2013 dėl </w:t>
            </w:r>
            <w:proofErr w:type="spellStart"/>
            <w:r w:rsidRPr="00AF61F1">
              <w:rPr>
                <w:sz w:val="22"/>
                <w:szCs w:val="22"/>
                <w:lang w:eastAsia="lt-LT"/>
              </w:rPr>
              <w:t>prudencinių</w:t>
            </w:r>
            <w:proofErr w:type="spellEnd"/>
            <w:r w:rsidRPr="00AF61F1">
              <w:rPr>
                <w:sz w:val="22"/>
                <w:szCs w:val="22"/>
                <w:lang w:eastAsia="lt-LT"/>
              </w:rPr>
              <w:t xml:space="preserve"> reikalavimų kredito įstaigoms ir investicinėms įmonėms ir kuriuo iš dalies keičiamas Reglamentas (ES) Nr. 648/2012 (OL 2013 L 176, p. 1) (toliau – Reglamentas (ES) Nr. 575/2013) </w:t>
            </w:r>
            <w:r w:rsidRPr="00AF61F1">
              <w:rPr>
                <w:sz w:val="22"/>
                <w:szCs w:val="22"/>
              </w:rPr>
              <w:t>4 straipsnio 1 dalies 43 punkte.</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prastasis1"/>
              <w:rPr>
                <w:sz w:val="22"/>
                <w:szCs w:val="22"/>
                <w:lang w:eastAsia="en-US"/>
              </w:rPr>
            </w:pPr>
            <w:r w:rsidRPr="00AF61F1">
              <w:rPr>
                <w:sz w:val="22"/>
                <w:szCs w:val="22"/>
                <w:lang w:eastAsia="en-US"/>
              </w:rPr>
              <w:t xml:space="preserve">16) </w:t>
            </w:r>
            <w:r w:rsidRPr="00AF61F1">
              <w:rPr>
                <w:b/>
                <w:bCs/>
                <w:sz w:val="22"/>
                <w:szCs w:val="22"/>
                <w:lang w:eastAsia="en-US"/>
              </w:rPr>
              <w:t>priimančioji valstybė narė</w:t>
            </w:r>
            <w:r w:rsidRPr="00AF61F1">
              <w:rPr>
                <w:sz w:val="22"/>
                <w:szCs w:val="22"/>
                <w:lang w:eastAsia="en-US"/>
              </w:rPr>
              <w:t>– Reglamento (ES) Nr. 575/2013 4 straipsnio 1 dalies 44 punkte apibrėžta priimančioji valstybė narė;</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709"/>
                <w:tab w:val="left" w:pos="8789"/>
                <w:tab w:val="left" w:pos="9498"/>
                <w:tab w:val="left" w:pos="9639"/>
              </w:tabs>
              <w:ind w:right="-1"/>
              <w:rPr>
                <w:b/>
                <w:sz w:val="22"/>
                <w:szCs w:val="22"/>
              </w:rPr>
            </w:pPr>
            <w:r w:rsidRPr="00AF61F1">
              <w:rPr>
                <w:rFonts w:eastAsia="Arial Unicode MS"/>
                <w:sz w:val="22"/>
                <w:szCs w:val="22"/>
              </w:rPr>
              <w:t>36.</w:t>
            </w:r>
            <w:r w:rsidRPr="00AF61F1">
              <w:rPr>
                <w:rFonts w:eastAsia="Arial Unicode MS"/>
                <w:b/>
                <w:sz w:val="22"/>
                <w:szCs w:val="22"/>
              </w:rPr>
              <w:t xml:space="preserve"> Priimančioji valstybė narė</w:t>
            </w:r>
            <w:r w:rsidRPr="00AF61F1">
              <w:rPr>
                <w:rFonts w:eastAsia="Arial Unicode MS"/>
                <w:sz w:val="22"/>
                <w:szCs w:val="22"/>
              </w:rPr>
              <w:t xml:space="preserve"> – </w:t>
            </w:r>
            <w:r w:rsidRPr="00AF61F1">
              <w:rPr>
                <w:sz w:val="22"/>
                <w:szCs w:val="22"/>
              </w:rPr>
              <w:t xml:space="preserve">kaip tai apibrėžta </w:t>
            </w:r>
            <w:r w:rsidRPr="00AF61F1">
              <w:rPr>
                <w:sz w:val="22"/>
                <w:szCs w:val="22"/>
                <w:lang w:eastAsia="lt-LT"/>
              </w:rPr>
              <w:t xml:space="preserve">Reglamento (ES) Nr. </w:t>
            </w:r>
            <w:r w:rsidRPr="00AF61F1">
              <w:rPr>
                <w:sz w:val="22"/>
                <w:szCs w:val="22"/>
                <w:lang w:eastAsia="lt-LT"/>
              </w:rPr>
              <w:lastRenderedPageBreak/>
              <w:t xml:space="preserve">575/2013) </w:t>
            </w:r>
            <w:r w:rsidRPr="00AF61F1">
              <w:rPr>
                <w:sz w:val="22"/>
                <w:szCs w:val="22"/>
              </w:rPr>
              <w:t>4 straipsnio 1 dalies 44 punkte.</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pStyle w:val="prastasis1"/>
              <w:rPr>
                <w:sz w:val="22"/>
                <w:szCs w:val="22"/>
                <w:lang w:eastAsia="en-US"/>
              </w:rPr>
            </w:pPr>
            <w:r w:rsidRPr="00AF61F1">
              <w:rPr>
                <w:sz w:val="22"/>
                <w:szCs w:val="22"/>
                <w:lang w:eastAsia="en-US"/>
              </w:rPr>
              <w:lastRenderedPageBreak/>
              <w:t xml:space="preserve">17) </w:t>
            </w:r>
            <w:r w:rsidRPr="00AF61F1">
              <w:rPr>
                <w:b/>
                <w:bCs/>
                <w:sz w:val="22"/>
                <w:szCs w:val="22"/>
                <w:lang w:eastAsia="en-US"/>
              </w:rPr>
              <w:t>kompetentinga valdžios institucija</w:t>
            </w:r>
            <w:r w:rsidRPr="00AF61F1">
              <w:rPr>
                <w:sz w:val="22"/>
                <w:szCs w:val="22"/>
                <w:lang w:eastAsia="en-US"/>
              </w:rPr>
              <w:t>– Reglamento (ES) Nr. 575/2013 4 straipsnio 1 dalies 40 punkte apibrėžta nacionalinė kompetentinga institucija;</w:t>
            </w:r>
          </w:p>
          <w:p w:rsidR="0057450A" w:rsidRPr="00AF61F1" w:rsidRDefault="0057450A" w:rsidP="0057450A">
            <w:pPr>
              <w:pStyle w:val="prastasis1"/>
              <w:rPr>
                <w:sz w:val="22"/>
                <w:szCs w:val="22"/>
                <w:lang w:eastAsia="en-US"/>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709"/>
                <w:tab w:val="left" w:pos="8789"/>
                <w:tab w:val="left" w:pos="9498"/>
                <w:tab w:val="left" w:pos="9638"/>
              </w:tabs>
              <w:ind w:right="-1"/>
              <w:rPr>
                <w:sz w:val="22"/>
                <w:szCs w:val="22"/>
              </w:rPr>
            </w:pPr>
            <w:r w:rsidRPr="00AF61F1">
              <w:rPr>
                <w:sz w:val="22"/>
                <w:szCs w:val="22"/>
              </w:rPr>
              <w:t>35.</w:t>
            </w:r>
            <w:r w:rsidRPr="00AF61F1">
              <w:rPr>
                <w:b/>
                <w:sz w:val="22"/>
                <w:szCs w:val="22"/>
              </w:rPr>
              <w:t xml:space="preserve"> Priežiūros institucija </w:t>
            </w:r>
            <w:r w:rsidRPr="00AF61F1">
              <w:rPr>
                <w:sz w:val="22"/>
                <w:szCs w:val="22"/>
              </w:rPr>
              <w:t xml:space="preserve">– Lietuvos bankas, Europos Centrinis Bankas, atsižvelgiant į 2013 m. spalio 15 d. </w:t>
            </w:r>
            <w:r w:rsidRPr="00AF61F1">
              <w:rPr>
                <w:sz w:val="22"/>
                <w:szCs w:val="22"/>
                <w:lang w:eastAsia="lt-LT"/>
              </w:rPr>
              <w:t>Tarybos reglamente (ES) Nr. 1024/2013, kuriuo Europos Centriniam Bankui pavedami specialūs uždaviniai, susiję su rizikos ribojimu pagrįstos kredito įstaigų priežiūros politika, (OL 2013 L 287, p. 63)</w:t>
            </w:r>
            <w:r w:rsidRPr="00AF61F1">
              <w:rPr>
                <w:sz w:val="22"/>
                <w:szCs w:val="22"/>
              </w:rPr>
              <w:t xml:space="preserve"> nustatytas funkcijas, arba tokias pačias kaip Lietuvos bankas finansų rinkos priežiūros funkcijas atliekanti institucija valstybėje narėje ar trečiojoje valstybėje.</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prastasis1"/>
              <w:rPr>
                <w:sz w:val="22"/>
                <w:szCs w:val="22"/>
                <w:lang w:eastAsia="en-US"/>
              </w:rPr>
            </w:pPr>
            <w:r w:rsidRPr="00AF61F1">
              <w:rPr>
                <w:sz w:val="22"/>
                <w:szCs w:val="22"/>
                <w:lang w:eastAsia="en-US"/>
              </w:rPr>
              <w:t xml:space="preserve">18) </w:t>
            </w:r>
            <w:r w:rsidRPr="00AF61F1">
              <w:rPr>
                <w:b/>
                <w:bCs/>
                <w:sz w:val="22"/>
                <w:szCs w:val="22"/>
                <w:lang w:eastAsia="en-US"/>
              </w:rPr>
              <w:t>paskirta valdžios institucija</w:t>
            </w:r>
            <w:r w:rsidRPr="00AF61F1">
              <w:rPr>
                <w:sz w:val="22"/>
                <w:szCs w:val="22"/>
                <w:lang w:eastAsia="en-US"/>
              </w:rPr>
              <w:t>– įstaiga, kuri administruoja IGS pagal šią direktyvą, arba, tuo atveju, kai IGS veiklą administruoja privatus subjektas, viešosios valdžios institucija, kurią atitinkama valstybė narė paskyrė vykdyti tos sistemos priežiūrą pagal šią direktyvą.</w:t>
            </w:r>
          </w:p>
          <w:p w:rsidR="0057450A" w:rsidRPr="00AF61F1" w:rsidRDefault="0057450A" w:rsidP="0057450A">
            <w:pPr>
              <w:pStyle w:val="prastasis1"/>
              <w:rPr>
                <w:sz w:val="22"/>
                <w:szCs w:val="22"/>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 w:val="left" w:pos="8789"/>
                <w:tab w:val="left" w:pos="9498"/>
                <w:tab w:val="left" w:pos="9639"/>
              </w:tabs>
              <w:ind w:right="-2"/>
              <w:rPr>
                <w:b/>
                <w:sz w:val="22"/>
                <w:szCs w:val="22"/>
              </w:rPr>
            </w:pPr>
            <w:r w:rsidRPr="00AF61F1">
              <w:rPr>
                <w:b/>
                <w:sz w:val="22"/>
                <w:szCs w:val="22"/>
              </w:rPr>
              <w:t>36 straipsnis. Draudimo įmonės statusas ir veiklos tikslai</w:t>
            </w:r>
          </w:p>
          <w:p w:rsidR="0057450A" w:rsidRPr="00AF61F1" w:rsidRDefault="0057450A" w:rsidP="0057450A">
            <w:pPr>
              <w:rPr>
                <w:sz w:val="22"/>
                <w:szCs w:val="22"/>
              </w:rPr>
            </w:pPr>
            <w:r w:rsidRPr="00AF61F1">
              <w:rPr>
                <w:sz w:val="22"/>
                <w:szCs w:val="22"/>
              </w:rPr>
              <w:t xml:space="preserve">1. Draudimo įmonė yra Lietuvos Respublikos Vyriausybės iš valstybės turto teisės aktų nustatyta tvarka įsteigta valstybės įmonė, turinti antspaudą su Lietuvos valstybės herbu ir savo pavadinimu „valstybės įmonė „Indėlių ir investicijų draudimas“. </w:t>
            </w:r>
          </w:p>
          <w:p w:rsidR="0057450A" w:rsidRPr="00AF61F1" w:rsidRDefault="0057450A" w:rsidP="0057450A">
            <w:pPr>
              <w:tabs>
                <w:tab w:val="left" w:pos="567"/>
                <w:tab w:val="left" w:pos="8789"/>
                <w:tab w:val="left" w:pos="9498"/>
                <w:tab w:val="left" w:pos="9639"/>
              </w:tabs>
              <w:ind w:right="-2"/>
              <w:rPr>
                <w:sz w:val="22"/>
                <w:szCs w:val="22"/>
              </w:rPr>
            </w:pPr>
            <w:r w:rsidRPr="00AF61F1">
              <w:rPr>
                <w:sz w:val="22"/>
                <w:szCs w:val="22"/>
              </w:rPr>
              <w:t>&lt;...&gt;</w:t>
            </w:r>
          </w:p>
          <w:p w:rsidR="0057450A" w:rsidRPr="00AF61F1" w:rsidRDefault="0057450A" w:rsidP="0057450A">
            <w:pPr>
              <w:tabs>
                <w:tab w:val="left" w:pos="567"/>
                <w:tab w:val="left" w:pos="8789"/>
                <w:tab w:val="left" w:pos="9498"/>
                <w:tab w:val="left" w:pos="9639"/>
              </w:tabs>
              <w:ind w:right="-2"/>
              <w:rPr>
                <w:b/>
                <w:sz w:val="22"/>
                <w:szCs w:val="22"/>
              </w:rPr>
            </w:pPr>
            <w:r w:rsidRPr="00AF61F1">
              <w:rPr>
                <w:color w:val="000000"/>
                <w:sz w:val="22"/>
                <w:szCs w:val="22"/>
              </w:rPr>
              <w:t>4. Draudimo įmonės veiklos tikslai – šio įstatymo ir kitų teisės aktų nustatyta tvarka drausti indėlininkų indėlius, įsipareigojimus investuotojams, administruoti Indėlių draudimo fondą, Įsipareigojimų investuotojams draudimo fondą ir Pertvarkymo fondą (toliau – administruojami fondai), taip pat atlikti kitas įstatymų nustatytas funkcijas.</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rPr>
                <w:b/>
                <w:sz w:val="22"/>
                <w:szCs w:val="22"/>
              </w:rPr>
            </w:pPr>
            <w:r w:rsidRPr="00AF61F1">
              <w:rPr>
                <w:b/>
                <w:sz w:val="22"/>
                <w:szCs w:val="22"/>
              </w:rPr>
              <w:t>2 straipsnis. Terminų apibrėžtys</w:t>
            </w:r>
          </w:p>
          <w:p w:rsidR="0057450A" w:rsidRPr="00AF61F1" w:rsidRDefault="0057450A" w:rsidP="0057450A">
            <w:pPr>
              <w:pStyle w:val="prastasis1"/>
              <w:spacing w:before="0"/>
              <w:rPr>
                <w:sz w:val="22"/>
                <w:szCs w:val="22"/>
                <w:lang w:eastAsia="en-US"/>
              </w:rPr>
            </w:pPr>
            <w:r w:rsidRPr="00AF61F1">
              <w:rPr>
                <w:sz w:val="22"/>
                <w:szCs w:val="22"/>
                <w:lang w:eastAsia="en-US"/>
              </w:rPr>
              <w:t>2. Kai šioje direktyvoje daroma nuoroda į Reglamentą (ES) Nr. 1093/2010, IGS administruojanti įstaiga arba tuo atveju, kai IGS veikimą administruoja privati įmonė, tos sistemos priežiūrą vykdanti viešoji valdžios institucija to reglamento tikslais laikoma kompetentinga valdžios institucija, kaip apibrėžta to reglamento 4 straipsnio 2 dalyje.</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 w:val="left" w:pos="8789"/>
                <w:tab w:val="left" w:pos="9498"/>
                <w:tab w:val="left" w:pos="9639"/>
              </w:tabs>
              <w:ind w:right="-2"/>
              <w:rPr>
                <w:b/>
                <w:sz w:val="22"/>
                <w:szCs w:val="22"/>
              </w:rPr>
            </w:pPr>
            <w:r w:rsidRPr="00AF61F1">
              <w:rPr>
                <w:b/>
                <w:sz w:val="22"/>
                <w:szCs w:val="22"/>
              </w:rPr>
              <w:t>36 straipsnis. Draudimo įmonės statusas ir veiklos tikslai</w:t>
            </w:r>
          </w:p>
          <w:p w:rsidR="0057450A" w:rsidRPr="00AF61F1" w:rsidRDefault="0057450A" w:rsidP="0057450A">
            <w:pPr>
              <w:rPr>
                <w:sz w:val="22"/>
                <w:szCs w:val="22"/>
              </w:rPr>
            </w:pPr>
            <w:r w:rsidRPr="00AF61F1">
              <w:rPr>
                <w:sz w:val="22"/>
                <w:szCs w:val="22"/>
              </w:rPr>
              <w:t xml:space="preserve">1. Draudimo įmonė yra Lietuvos Respublikos Vyriausybės iš valstybės turto teisės aktų nustatyta tvarka įsteigta valstybės įmonė, turinti antspaudą su Lietuvos valstybės herbu ir savo pavadinimu „valstybės įmonė „Indėlių ir investicijų draudimas“. </w:t>
            </w:r>
          </w:p>
          <w:p w:rsidR="0057450A" w:rsidRPr="00AF61F1" w:rsidRDefault="0057450A" w:rsidP="0057450A">
            <w:pPr>
              <w:rPr>
                <w:color w:val="000000"/>
                <w:sz w:val="22"/>
                <w:szCs w:val="22"/>
              </w:rPr>
            </w:pPr>
            <w:r w:rsidRPr="00AF61F1">
              <w:rPr>
                <w:sz w:val="22"/>
                <w:szCs w:val="22"/>
              </w:rPr>
              <w:t xml:space="preserve">2. Draudimo įmonės savininko teises ir pareigas įgyvendina Lietuvos Respublikos finansų ministerija. </w:t>
            </w:r>
          </w:p>
          <w:p w:rsidR="0057450A" w:rsidRPr="00AF61F1" w:rsidRDefault="0057450A" w:rsidP="0057450A">
            <w:pPr>
              <w:tabs>
                <w:tab w:val="left" w:pos="567"/>
                <w:tab w:val="left" w:pos="8789"/>
                <w:tab w:val="left" w:pos="9498"/>
                <w:tab w:val="left" w:pos="9639"/>
              </w:tabs>
              <w:ind w:right="-2"/>
              <w:rPr>
                <w:sz w:val="22"/>
                <w:szCs w:val="22"/>
              </w:rPr>
            </w:pPr>
          </w:p>
          <w:p w:rsidR="0057450A" w:rsidRPr="00AF61F1" w:rsidRDefault="0057450A" w:rsidP="0057450A">
            <w:pPr>
              <w:tabs>
                <w:tab w:val="left" w:pos="567"/>
                <w:tab w:val="left" w:pos="8789"/>
                <w:tab w:val="left" w:pos="9498"/>
                <w:tab w:val="left" w:pos="9639"/>
              </w:tabs>
              <w:ind w:right="-2"/>
              <w:rPr>
                <w:sz w:val="22"/>
                <w:szCs w:val="22"/>
              </w:rPr>
            </w:pPr>
            <w:r w:rsidRPr="00AF61F1">
              <w:rPr>
                <w:b/>
                <w:sz w:val="22"/>
                <w:szCs w:val="22"/>
              </w:rPr>
              <w:t xml:space="preserve">Reglamento (ES) Nr. 1093/2010 </w:t>
            </w:r>
            <w:r w:rsidRPr="00AF61F1">
              <w:rPr>
                <w:sz w:val="22"/>
                <w:szCs w:val="22"/>
              </w:rPr>
              <w:t xml:space="preserve">4 straipsnio 2 dalies </w:t>
            </w:r>
            <w:proofErr w:type="spellStart"/>
            <w:r w:rsidRPr="00AF61F1">
              <w:rPr>
                <w:sz w:val="22"/>
                <w:szCs w:val="22"/>
              </w:rPr>
              <w:t>iii</w:t>
            </w:r>
            <w:proofErr w:type="spellEnd"/>
            <w:r w:rsidRPr="00AF61F1">
              <w:rPr>
                <w:sz w:val="22"/>
                <w:szCs w:val="22"/>
              </w:rPr>
              <w:t xml:space="preserve"> pastraipos nuostata taikoma tiesiogiai.</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rPr>
                <w:b/>
                <w:sz w:val="22"/>
                <w:szCs w:val="22"/>
              </w:rPr>
            </w:pPr>
            <w:r w:rsidRPr="00AF61F1">
              <w:rPr>
                <w:b/>
                <w:sz w:val="22"/>
                <w:szCs w:val="22"/>
              </w:rPr>
              <w:t>2 straipsnis. Terminų apibrėžtys</w:t>
            </w:r>
          </w:p>
          <w:p w:rsidR="0057450A" w:rsidRPr="00AF61F1" w:rsidRDefault="0057450A" w:rsidP="0057450A">
            <w:pPr>
              <w:pStyle w:val="prastasis1"/>
              <w:spacing w:before="0"/>
              <w:rPr>
                <w:sz w:val="22"/>
                <w:szCs w:val="22"/>
              </w:rPr>
            </w:pPr>
            <w:r w:rsidRPr="00AF61F1">
              <w:rPr>
                <w:sz w:val="22"/>
                <w:szCs w:val="22"/>
                <w:lang w:eastAsia="en-US"/>
              </w:rPr>
              <w:t>3. Airijos ir Jungtinės Karalystės statybos draugijų akcijos, išskyrus kapitalo savybių turinčias akcijas, kurioms taikomas 5 straipsnio 1 dalies b punktas, yra laikomos indėliais.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sz w:val="22"/>
                <w:szCs w:val="22"/>
                <w:lang w:val="lt-LT"/>
              </w:rPr>
            </w:pPr>
            <w:r w:rsidRPr="00AF61F1">
              <w:rPr>
                <w:rFonts w:ascii="Times New Roman" w:hAnsi="Times New Roman" w:cs="Times New Roman"/>
                <w:sz w:val="22"/>
                <w:szCs w:val="22"/>
                <w:lang w:val="lt-LT"/>
              </w:rPr>
              <w:t>Direktyvos nuostatos perkelti ir įgyvendinti nereikia, nes ši nuostata skirta Airijai ir Jungtinei Karalystei.</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pStyle w:val="ti-art"/>
              <w:spacing w:before="0" w:after="0"/>
              <w:jc w:val="left"/>
              <w:rPr>
                <w:b/>
                <w:i w:val="0"/>
                <w:sz w:val="22"/>
                <w:szCs w:val="22"/>
              </w:rPr>
            </w:pPr>
            <w:r w:rsidRPr="00AF61F1">
              <w:rPr>
                <w:b/>
                <w:i w:val="0"/>
                <w:sz w:val="22"/>
                <w:szCs w:val="22"/>
              </w:rPr>
              <w:lastRenderedPageBreak/>
              <w:t>3 straipsnis. Atitinkamos administracinės institucijos</w:t>
            </w:r>
          </w:p>
          <w:p w:rsidR="0057450A" w:rsidRPr="00AF61F1" w:rsidRDefault="0057450A" w:rsidP="0057450A">
            <w:pPr>
              <w:pStyle w:val="prastasis1"/>
              <w:spacing w:before="0"/>
              <w:rPr>
                <w:sz w:val="22"/>
                <w:szCs w:val="22"/>
              </w:rPr>
            </w:pPr>
            <w:r w:rsidRPr="00AF61F1">
              <w:rPr>
                <w:sz w:val="22"/>
                <w:szCs w:val="22"/>
              </w:rPr>
              <w:t>1. 2 straipsnio 1 dalies 8 punkto a papunkčio tikslu valstybės narės nustato atitinkamą administracinę instituciją savo valstybėje narėje.</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 w:val="left" w:pos="709"/>
                <w:tab w:val="left" w:pos="8789"/>
                <w:tab w:val="left" w:pos="9498"/>
                <w:tab w:val="left" w:pos="9638"/>
              </w:tabs>
              <w:ind w:right="-1"/>
              <w:rPr>
                <w:sz w:val="22"/>
                <w:szCs w:val="22"/>
              </w:rPr>
            </w:pPr>
            <w:r w:rsidRPr="00AF61F1">
              <w:rPr>
                <w:sz w:val="22"/>
                <w:szCs w:val="22"/>
              </w:rPr>
              <w:t>35.</w:t>
            </w:r>
            <w:r w:rsidRPr="00AF61F1">
              <w:rPr>
                <w:b/>
                <w:sz w:val="22"/>
                <w:szCs w:val="22"/>
              </w:rPr>
              <w:t xml:space="preserve"> Priežiūros institucija </w:t>
            </w:r>
            <w:r w:rsidRPr="00AF61F1">
              <w:rPr>
                <w:sz w:val="22"/>
                <w:szCs w:val="22"/>
              </w:rPr>
              <w:t xml:space="preserve">– Lietuvos bankas, Europos Centrinis Bankas, atsižvelgiant į 2013 m. spalio 15 d. </w:t>
            </w:r>
            <w:r w:rsidRPr="00AF61F1">
              <w:rPr>
                <w:sz w:val="22"/>
                <w:szCs w:val="22"/>
                <w:lang w:eastAsia="lt-LT"/>
              </w:rPr>
              <w:t>Tarybos reglamente (ES) Nr. 1024/2013, kuriuo Europos Centriniam Bankui pavedami specialūs uždaviniai, susiję su rizikos ribojimu pagrįstos kredito įstaigų priežiūros politika, (OL 2013 L 287, p. 63)</w:t>
            </w:r>
            <w:r w:rsidRPr="00AF61F1">
              <w:rPr>
                <w:sz w:val="22"/>
                <w:szCs w:val="22"/>
              </w:rPr>
              <w:t xml:space="preserve"> nustatytas funkcijas, arba tokias pačias kaip Lietuvos bankas finansų rinkos priežiūros funkcijas atliekanti institucija valstybėje narėje ar trečiojoje valstybėje.</w:t>
            </w:r>
          </w:p>
          <w:p w:rsidR="0057450A" w:rsidRPr="00AF61F1" w:rsidRDefault="0057450A" w:rsidP="0057450A">
            <w:pPr>
              <w:tabs>
                <w:tab w:val="left" w:pos="567"/>
                <w:tab w:val="left" w:pos="709"/>
                <w:tab w:val="left" w:pos="8789"/>
                <w:tab w:val="left" w:pos="9498"/>
                <w:tab w:val="left" w:pos="9638"/>
              </w:tabs>
              <w:ind w:right="-1"/>
              <w:rPr>
                <w:sz w:val="22"/>
                <w:szCs w:val="22"/>
              </w:rPr>
            </w:pPr>
          </w:p>
          <w:p w:rsidR="0057450A" w:rsidRPr="00AF61F1" w:rsidRDefault="0057450A" w:rsidP="0057450A">
            <w:pPr>
              <w:tabs>
                <w:tab w:val="left" w:pos="567"/>
                <w:tab w:val="left" w:pos="709"/>
                <w:tab w:val="left" w:pos="8789"/>
                <w:tab w:val="left" w:pos="9498"/>
                <w:tab w:val="left" w:pos="9638"/>
              </w:tabs>
              <w:ind w:right="-1"/>
              <w:rPr>
                <w:b/>
                <w:bCs/>
                <w:sz w:val="22"/>
                <w:szCs w:val="22"/>
              </w:rPr>
            </w:pPr>
            <w:r w:rsidRPr="00AF61F1">
              <w:rPr>
                <w:b/>
                <w:bCs/>
                <w:sz w:val="22"/>
                <w:szCs w:val="22"/>
              </w:rPr>
              <w:t xml:space="preserve">IIDĮ projektas </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1 straipsnis. 2 straipsnio pakeitimas</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sz w:val="22"/>
                <w:szCs w:val="22"/>
              </w:rPr>
              <w:t>1. Pakeisti 2 straipsnio 18 dalį ir ją išdėstyti taip:</w:t>
            </w:r>
          </w:p>
          <w:p w:rsidR="0057450A" w:rsidRPr="00AF61F1" w:rsidRDefault="00DD4428" w:rsidP="00DD4428">
            <w:pPr>
              <w:ind w:firstLine="720"/>
              <w:rPr>
                <w:b/>
                <w:sz w:val="22"/>
                <w:szCs w:val="22"/>
              </w:rPr>
            </w:pPr>
            <w:r w:rsidRPr="00AF61F1">
              <w:rPr>
                <w:b/>
                <w:sz w:val="22"/>
                <w:szCs w:val="22"/>
              </w:rPr>
              <w:t>„</w:t>
            </w:r>
            <w:r w:rsidRPr="00AF61F1">
              <w:rPr>
                <w:rFonts w:eastAsia="Arial Unicode MS"/>
                <w:b/>
                <w:sz w:val="22"/>
                <w:szCs w:val="22"/>
              </w:rPr>
              <w:t xml:space="preserve">18. Indėlių draudžiamasis įvykis – indėlių draudimo sistemos dalyviui </w:t>
            </w:r>
            <w:r w:rsidRPr="00AF61F1">
              <w:rPr>
                <w:rFonts w:eastAsia="Calibri"/>
                <w:b/>
                <w:sz w:val="22"/>
                <w:szCs w:val="22"/>
              </w:rPr>
              <w:t xml:space="preserve">iškelta bankroto byla </w:t>
            </w:r>
            <w:r w:rsidRPr="00AF61F1">
              <w:rPr>
                <w:rFonts w:eastAsia="Arial Unicode MS"/>
                <w:b/>
                <w:sz w:val="22"/>
                <w:szCs w:val="22"/>
              </w:rPr>
              <w:t xml:space="preserve">arba priežiūros institucijos raštu pareikšta nuomonė, kad indėlių draudimo sistemos dalyvis dėl su savo finansine padėtimi tiesiogiai susijusių priežasčių negali </w:t>
            </w:r>
            <w:r w:rsidRPr="00AF61F1">
              <w:rPr>
                <w:b/>
                <w:sz w:val="22"/>
                <w:szCs w:val="22"/>
              </w:rPr>
              <w:t>įvykdyti pagrįsto reikalavimo grąžinti indėlį ir to negalės padaryti artimiausiu metu.</w:t>
            </w:r>
            <w:r w:rsidRPr="00AF61F1">
              <w:rPr>
                <w:rFonts w:eastAsia="Arial Unicode MS"/>
                <w:b/>
                <w:sz w:val="22"/>
                <w:szCs w:val="22"/>
              </w:rPr>
              <w:t>“</w:t>
            </w:r>
            <w:r w:rsidRPr="00AF61F1">
              <w:rPr>
                <w:b/>
                <w:sz w:val="22"/>
                <w:szCs w:val="22"/>
              </w:rPr>
              <w:t xml:space="preserve"> </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ti-art"/>
              <w:spacing w:before="0" w:after="0"/>
              <w:jc w:val="left"/>
              <w:rPr>
                <w:b/>
                <w:i w:val="0"/>
                <w:sz w:val="22"/>
                <w:szCs w:val="22"/>
              </w:rPr>
            </w:pPr>
            <w:r w:rsidRPr="00AF61F1">
              <w:rPr>
                <w:b/>
                <w:i w:val="0"/>
                <w:sz w:val="22"/>
                <w:szCs w:val="22"/>
              </w:rPr>
              <w:t>3 straipsnis. Atitinkamos administracinės institucijos</w:t>
            </w:r>
          </w:p>
          <w:p w:rsidR="0057450A" w:rsidRPr="00AF61F1" w:rsidRDefault="0057450A" w:rsidP="0057450A">
            <w:pPr>
              <w:pStyle w:val="prastasis1"/>
              <w:spacing w:before="0"/>
              <w:rPr>
                <w:sz w:val="22"/>
                <w:szCs w:val="22"/>
              </w:rPr>
            </w:pPr>
            <w:r w:rsidRPr="00AF61F1">
              <w:rPr>
                <w:sz w:val="22"/>
                <w:szCs w:val="22"/>
              </w:rPr>
              <w:t>2. Kompetentingos valdžios institucijos, paskirtos valdžios institucijos, pertvarkymo institucijos ir atitinkamos administracinės institucijos tarpusavyje bendradarbiauja ir naudojasi savo įgaliojimais pagal šią direktyvą.</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 w:val="left" w:pos="8789"/>
                <w:tab w:val="left" w:pos="9498"/>
                <w:tab w:val="left" w:pos="9639"/>
              </w:tabs>
              <w:ind w:right="-2"/>
              <w:rPr>
                <w:b/>
                <w:sz w:val="22"/>
                <w:szCs w:val="22"/>
              </w:rPr>
            </w:pPr>
            <w:r w:rsidRPr="00AF61F1">
              <w:rPr>
                <w:b/>
                <w:sz w:val="22"/>
                <w:szCs w:val="22"/>
              </w:rPr>
              <w:t>36 straipsnis. Draudimo įmonės statusas ir veiklos tikslai</w:t>
            </w:r>
          </w:p>
          <w:p w:rsidR="0057450A" w:rsidRPr="00AF61F1" w:rsidRDefault="0057450A" w:rsidP="0057450A">
            <w:pPr>
              <w:tabs>
                <w:tab w:val="left" w:pos="567"/>
                <w:tab w:val="left" w:pos="8789"/>
                <w:tab w:val="left" w:pos="9498"/>
                <w:tab w:val="left" w:pos="9639"/>
              </w:tabs>
              <w:ind w:right="-2"/>
              <w:rPr>
                <w:bCs/>
                <w:sz w:val="22"/>
                <w:szCs w:val="22"/>
              </w:rPr>
            </w:pPr>
            <w:r w:rsidRPr="00AF61F1">
              <w:rPr>
                <w:bCs/>
                <w:color w:val="000000"/>
                <w:sz w:val="22"/>
                <w:szCs w:val="22"/>
              </w:rPr>
              <w:t>5. Draudimo įmonė, priežiūros institucija ir pertvarkymo institucija tarpusavyje bendradarbiauja ir naudojasi savo įgaliojimais pagal šį įstatymą</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ti-art"/>
              <w:spacing w:before="0" w:after="0"/>
              <w:jc w:val="left"/>
              <w:rPr>
                <w:b/>
                <w:i w:val="0"/>
                <w:sz w:val="22"/>
                <w:szCs w:val="22"/>
              </w:rPr>
            </w:pPr>
            <w:r w:rsidRPr="00AF61F1">
              <w:rPr>
                <w:i w:val="0"/>
                <w:sz w:val="22"/>
                <w:szCs w:val="22"/>
              </w:rPr>
              <w:t>Atitinkama administracinė valdžios institucija 2 straipsnio 1 dalies 8 punkto a papunktyje nurodytą sprendimą priima kuo greičiau ir bet kuriuo atveju ne vėliau kaip per penkias darbo dienas po to, kai pirmą kartą įsitikino, kad kredito įstaiga negrąžino mokėtinų indėlių.</w:t>
            </w:r>
          </w:p>
        </w:tc>
        <w:tc>
          <w:tcPr>
            <w:tcW w:w="7243" w:type="dxa"/>
          </w:tcPr>
          <w:p w:rsidR="0057450A" w:rsidRPr="00AF61F1" w:rsidRDefault="0057450A" w:rsidP="0057450A">
            <w:pPr>
              <w:rPr>
                <w:b/>
                <w:bCs/>
                <w:sz w:val="22"/>
                <w:szCs w:val="22"/>
              </w:rPr>
            </w:pPr>
            <w:bookmarkStart w:id="1" w:name="_GoBack"/>
            <w:r w:rsidRPr="00AF61F1">
              <w:rPr>
                <w:b/>
                <w:bCs/>
                <w:sz w:val="22"/>
                <w:szCs w:val="22"/>
              </w:rPr>
              <w:t>BĮ projektas</w:t>
            </w:r>
            <w:bookmarkEnd w:id="1"/>
          </w:p>
          <w:p w:rsidR="00DD4428" w:rsidRPr="00203995" w:rsidRDefault="00DD4428" w:rsidP="00DD4428">
            <w:pPr>
              <w:tabs>
                <w:tab w:val="left" w:pos="8789"/>
                <w:tab w:val="left" w:pos="9498"/>
                <w:tab w:val="left" w:pos="9639"/>
              </w:tabs>
              <w:ind w:firstLine="851"/>
              <w:rPr>
                <w:b/>
                <w:sz w:val="22"/>
                <w:szCs w:val="22"/>
              </w:rPr>
            </w:pPr>
            <w:r w:rsidRPr="00203995">
              <w:rPr>
                <w:b/>
                <w:bCs/>
                <w:sz w:val="22"/>
                <w:szCs w:val="22"/>
                <w:lang w:eastAsia="lt-LT"/>
              </w:rPr>
              <w:t xml:space="preserve">1 straipsnis. </w:t>
            </w:r>
            <w:r w:rsidRPr="00203995">
              <w:rPr>
                <w:b/>
                <w:sz w:val="22"/>
                <w:szCs w:val="22"/>
              </w:rPr>
              <w:t>67</w:t>
            </w:r>
            <w:r w:rsidRPr="00203995">
              <w:rPr>
                <w:b/>
                <w:bCs/>
                <w:sz w:val="22"/>
                <w:szCs w:val="22"/>
                <w:lang w:eastAsia="lt-LT"/>
              </w:rPr>
              <w:t xml:space="preserve"> straipsnio pakeitimas</w:t>
            </w:r>
          </w:p>
          <w:p w:rsidR="00DD4428" w:rsidRPr="00203995" w:rsidRDefault="00DD4428" w:rsidP="00DD4428">
            <w:pPr>
              <w:tabs>
                <w:tab w:val="left" w:pos="851"/>
                <w:tab w:val="left" w:pos="8789"/>
                <w:tab w:val="left" w:pos="9498"/>
                <w:tab w:val="left" w:pos="9639"/>
              </w:tabs>
              <w:ind w:firstLine="851"/>
              <w:rPr>
                <w:b/>
                <w:sz w:val="22"/>
                <w:szCs w:val="22"/>
              </w:rPr>
            </w:pPr>
            <w:r w:rsidRPr="00203995">
              <w:rPr>
                <w:b/>
                <w:sz w:val="22"/>
                <w:szCs w:val="22"/>
              </w:rPr>
              <w:t>1. Papildyti 67 straipsnį nauja 9 dalimi:</w:t>
            </w:r>
          </w:p>
          <w:p w:rsidR="00DD4428" w:rsidRPr="00203995" w:rsidRDefault="00DD4428" w:rsidP="00DD4428">
            <w:pPr>
              <w:tabs>
                <w:tab w:val="left" w:pos="851"/>
                <w:tab w:val="left" w:pos="8789"/>
                <w:tab w:val="left" w:pos="9498"/>
                <w:tab w:val="left" w:pos="9639"/>
              </w:tabs>
              <w:ind w:firstLine="851"/>
              <w:rPr>
                <w:b/>
                <w:bCs/>
                <w:sz w:val="22"/>
                <w:szCs w:val="22"/>
                <w:lang w:eastAsia="lt-LT"/>
              </w:rPr>
            </w:pPr>
            <w:r w:rsidRPr="00203995">
              <w:rPr>
                <w:b/>
                <w:bCs/>
                <w:sz w:val="22"/>
                <w:szCs w:val="22"/>
                <w:lang w:eastAsia="lt-LT"/>
              </w:rPr>
              <w:t xml:space="preserve">„9. </w:t>
            </w:r>
            <w:r w:rsidRPr="00203995">
              <w:rPr>
                <w:b/>
                <w:bCs/>
                <w:sz w:val="22"/>
                <w:szCs w:val="22"/>
              </w:rPr>
              <w:t>Priežiūros institucija nuomonę dėl indėlių draudžiamojo įvykio, kaip jis apibrėžtas Indėlių ir įsipareigojimų investuotojams draudimo įstatyme, patvirtinimo raštu pateikia ne vėliau kaip per 5 darbo dienas po to, kai nustato, kad priežiūros institucijos išduotą licenciją turintis bankas ar užsienio banko filialas dėl su savo finansine padėtimi tiesiogiai susijusių priežasčių negali įvykdyti pagrįsto reikalavimo grąžinti indėlį ir to negalės padaryti artimiausiu metu.</w:t>
            </w:r>
            <w:r w:rsidRPr="00203995">
              <w:rPr>
                <w:b/>
                <w:bCs/>
                <w:sz w:val="22"/>
                <w:szCs w:val="22"/>
                <w:lang w:eastAsia="lt-LT"/>
              </w:rPr>
              <w:t>“</w:t>
            </w:r>
          </w:p>
          <w:p w:rsidR="0057450A" w:rsidRPr="00AF61F1" w:rsidRDefault="0057450A" w:rsidP="0057450A">
            <w:pPr>
              <w:rPr>
                <w:b/>
                <w:bCs/>
                <w:sz w:val="22"/>
                <w:szCs w:val="22"/>
              </w:rPr>
            </w:pPr>
          </w:p>
          <w:p w:rsidR="0057450A" w:rsidRPr="00AF61F1" w:rsidRDefault="0057450A" w:rsidP="0057450A">
            <w:pPr>
              <w:rPr>
                <w:b/>
                <w:bCs/>
                <w:sz w:val="22"/>
                <w:szCs w:val="22"/>
              </w:rPr>
            </w:pPr>
            <w:r w:rsidRPr="00AF61F1">
              <w:rPr>
                <w:b/>
                <w:bCs/>
                <w:sz w:val="22"/>
                <w:szCs w:val="22"/>
              </w:rPr>
              <w:t>CKUĮ projektas</w:t>
            </w:r>
          </w:p>
          <w:p w:rsidR="00DD4428" w:rsidRPr="00AF61F1" w:rsidRDefault="00DD4428" w:rsidP="00DD4428">
            <w:pPr>
              <w:tabs>
                <w:tab w:val="left" w:pos="8789"/>
                <w:tab w:val="left" w:pos="9498"/>
                <w:tab w:val="left" w:pos="9639"/>
              </w:tabs>
              <w:ind w:firstLine="851"/>
              <w:rPr>
                <w:sz w:val="22"/>
                <w:szCs w:val="22"/>
              </w:rPr>
            </w:pPr>
            <w:r w:rsidRPr="00AF61F1">
              <w:rPr>
                <w:b/>
                <w:bCs/>
                <w:sz w:val="22"/>
                <w:szCs w:val="22"/>
                <w:lang w:eastAsia="lt-LT"/>
              </w:rPr>
              <w:t xml:space="preserve">1 straipsnis. </w:t>
            </w:r>
            <w:r w:rsidRPr="00AF61F1">
              <w:rPr>
                <w:b/>
                <w:sz w:val="22"/>
                <w:szCs w:val="22"/>
              </w:rPr>
              <w:t>49</w:t>
            </w:r>
            <w:r w:rsidRPr="00AF61F1">
              <w:rPr>
                <w:b/>
                <w:bCs/>
                <w:sz w:val="22"/>
                <w:szCs w:val="22"/>
                <w:lang w:eastAsia="lt-LT"/>
              </w:rPr>
              <w:t xml:space="preserve"> straipsnio pakeitimas</w:t>
            </w:r>
          </w:p>
          <w:p w:rsidR="00DD4428" w:rsidRPr="00AF61F1" w:rsidRDefault="00DD4428" w:rsidP="00DD4428">
            <w:pPr>
              <w:tabs>
                <w:tab w:val="left" w:pos="851"/>
                <w:tab w:val="left" w:pos="8789"/>
                <w:tab w:val="left" w:pos="9498"/>
                <w:tab w:val="left" w:pos="9639"/>
              </w:tabs>
              <w:ind w:firstLine="851"/>
              <w:rPr>
                <w:b/>
                <w:sz w:val="22"/>
                <w:szCs w:val="22"/>
              </w:rPr>
            </w:pPr>
            <w:r w:rsidRPr="00AF61F1">
              <w:rPr>
                <w:b/>
                <w:sz w:val="22"/>
                <w:szCs w:val="22"/>
              </w:rPr>
              <w:t>1. Papildyti 49 straipsnį nauja 10 dalimi:</w:t>
            </w:r>
          </w:p>
          <w:p w:rsidR="00DD4428" w:rsidRPr="00AF61F1" w:rsidRDefault="00DD4428" w:rsidP="00DD4428">
            <w:pPr>
              <w:tabs>
                <w:tab w:val="left" w:pos="851"/>
                <w:tab w:val="left" w:pos="8789"/>
                <w:tab w:val="left" w:pos="9498"/>
                <w:tab w:val="left" w:pos="9639"/>
              </w:tabs>
              <w:ind w:firstLine="851"/>
              <w:rPr>
                <w:b/>
                <w:bCs/>
                <w:sz w:val="22"/>
                <w:szCs w:val="22"/>
                <w:lang w:eastAsia="lt-LT"/>
              </w:rPr>
            </w:pPr>
            <w:r w:rsidRPr="00AF61F1">
              <w:rPr>
                <w:b/>
                <w:bCs/>
                <w:sz w:val="22"/>
                <w:szCs w:val="22"/>
                <w:lang w:eastAsia="lt-LT"/>
              </w:rPr>
              <w:t xml:space="preserve">„10. </w:t>
            </w:r>
            <w:r w:rsidRPr="00AF61F1">
              <w:rPr>
                <w:b/>
                <w:bCs/>
                <w:sz w:val="22"/>
                <w:szCs w:val="22"/>
              </w:rPr>
              <w:t xml:space="preserve">Priežiūros institucija nuomonę dėl indėlių draudžiamojo </w:t>
            </w:r>
            <w:r w:rsidRPr="00AF61F1">
              <w:rPr>
                <w:b/>
                <w:bCs/>
                <w:sz w:val="22"/>
                <w:szCs w:val="22"/>
              </w:rPr>
              <w:lastRenderedPageBreak/>
              <w:t>įvykio, kaip jis apibrėžtas Indėlių ir įsipareigojimų investuotojams draudimo įstatyme, patvirtinimo raštu pateikia ne vėliau kaip per 5 darbo dienas po to, kai nustato, kad priežiūros institucijos išduotą licenciją turinti centrinė kredito unija dėl su savo finansine padėtimi tiesiogiai susijusių priežasčių negali įvykdyti pagrįsto reikalavimo grąžinti indėlį ir to negalės padaryti artimiausiu metu.</w:t>
            </w:r>
            <w:r w:rsidRPr="00AF61F1">
              <w:rPr>
                <w:b/>
                <w:bCs/>
                <w:sz w:val="22"/>
                <w:szCs w:val="22"/>
                <w:lang w:eastAsia="lt-LT"/>
              </w:rPr>
              <w:t>“</w:t>
            </w:r>
          </w:p>
          <w:p w:rsidR="0057450A" w:rsidRPr="00AF61F1" w:rsidRDefault="0057450A" w:rsidP="0057450A">
            <w:pPr>
              <w:rPr>
                <w:b/>
                <w:bCs/>
                <w:sz w:val="22"/>
                <w:szCs w:val="22"/>
              </w:rPr>
            </w:pPr>
          </w:p>
          <w:p w:rsidR="0057450A" w:rsidRPr="00AF61F1" w:rsidRDefault="0057450A" w:rsidP="0057450A">
            <w:pPr>
              <w:rPr>
                <w:b/>
                <w:bCs/>
                <w:sz w:val="22"/>
                <w:szCs w:val="22"/>
              </w:rPr>
            </w:pPr>
            <w:r w:rsidRPr="00AF61F1">
              <w:rPr>
                <w:b/>
                <w:bCs/>
                <w:sz w:val="22"/>
                <w:szCs w:val="22"/>
              </w:rPr>
              <w:t>KUĮ projektas</w:t>
            </w:r>
          </w:p>
          <w:p w:rsidR="00DD4428" w:rsidRPr="00203995" w:rsidRDefault="00DD4428" w:rsidP="00DD4428">
            <w:pPr>
              <w:tabs>
                <w:tab w:val="left" w:pos="8789"/>
                <w:tab w:val="left" w:pos="9498"/>
                <w:tab w:val="left" w:pos="9639"/>
              </w:tabs>
              <w:ind w:firstLine="851"/>
              <w:rPr>
                <w:b/>
                <w:sz w:val="22"/>
                <w:szCs w:val="22"/>
              </w:rPr>
            </w:pPr>
            <w:r w:rsidRPr="00203995">
              <w:rPr>
                <w:b/>
                <w:bCs/>
                <w:sz w:val="22"/>
                <w:szCs w:val="22"/>
                <w:lang w:eastAsia="lt-LT"/>
              </w:rPr>
              <w:t xml:space="preserve">1 straipsnis. </w:t>
            </w:r>
            <w:r w:rsidRPr="00203995">
              <w:rPr>
                <w:b/>
                <w:sz w:val="22"/>
                <w:szCs w:val="22"/>
              </w:rPr>
              <w:t>57</w:t>
            </w:r>
            <w:r w:rsidRPr="00203995">
              <w:rPr>
                <w:b/>
                <w:bCs/>
                <w:sz w:val="22"/>
                <w:szCs w:val="22"/>
                <w:lang w:eastAsia="lt-LT"/>
              </w:rPr>
              <w:t xml:space="preserve"> straipsnio pakeitimas</w:t>
            </w:r>
          </w:p>
          <w:p w:rsidR="00DD4428" w:rsidRPr="00203995" w:rsidRDefault="00DD4428" w:rsidP="00DD4428">
            <w:pPr>
              <w:tabs>
                <w:tab w:val="left" w:pos="851"/>
                <w:tab w:val="left" w:pos="8789"/>
                <w:tab w:val="left" w:pos="9498"/>
                <w:tab w:val="left" w:pos="9639"/>
              </w:tabs>
              <w:ind w:firstLine="851"/>
              <w:rPr>
                <w:b/>
                <w:sz w:val="22"/>
                <w:szCs w:val="22"/>
              </w:rPr>
            </w:pPr>
            <w:r w:rsidRPr="00203995">
              <w:rPr>
                <w:b/>
                <w:sz w:val="22"/>
                <w:szCs w:val="22"/>
              </w:rPr>
              <w:t>1. Papildyti 57 straipsnį nauja 5 dalimi:</w:t>
            </w:r>
          </w:p>
          <w:p w:rsidR="0057450A" w:rsidRPr="00AF61F1" w:rsidRDefault="00DD4428" w:rsidP="00DC5535">
            <w:pPr>
              <w:tabs>
                <w:tab w:val="left" w:pos="851"/>
                <w:tab w:val="left" w:pos="8789"/>
                <w:tab w:val="left" w:pos="9498"/>
                <w:tab w:val="left" w:pos="9639"/>
              </w:tabs>
              <w:ind w:firstLine="851"/>
              <w:rPr>
                <w:sz w:val="22"/>
                <w:szCs w:val="22"/>
              </w:rPr>
            </w:pPr>
            <w:r w:rsidRPr="00203995">
              <w:rPr>
                <w:b/>
                <w:bCs/>
                <w:sz w:val="22"/>
                <w:szCs w:val="22"/>
                <w:lang w:eastAsia="lt-LT"/>
              </w:rPr>
              <w:t xml:space="preserve">„5. </w:t>
            </w:r>
            <w:r w:rsidRPr="00203995">
              <w:rPr>
                <w:b/>
                <w:bCs/>
                <w:sz w:val="22"/>
                <w:szCs w:val="22"/>
              </w:rPr>
              <w:t>Priežiūros institucija nuomonę dėl indėlių draudžiamojo įvykio, kaip jis apibrėžtas Indėlių ir įsipareigojimų investuotojams draudimo įstatyme, patvirtinimo raštu pateikia ne vėliau kaip per 5 darbo dienas po to, kai nustato, kad priežiūros institucijos išduotą licenciją turinti kredito unija dėl su savo finansine padėtimi tiesiogiai susijusių priežasčių negali įvykdyti pagrįsto reikalavimo grąžinti indėlį ir to negalės padaryti artimiausiu metu.</w:t>
            </w:r>
            <w:r w:rsidRPr="00203995">
              <w:rPr>
                <w:b/>
                <w:bCs/>
                <w:sz w:val="22"/>
                <w:szCs w:val="22"/>
                <w:lang w:eastAsia="lt-LT"/>
              </w:rPr>
              <w:t>“</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rPr>
          <w:trHeight w:val="2371"/>
        </w:trPr>
        <w:tc>
          <w:tcPr>
            <w:tcW w:w="5656" w:type="dxa"/>
          </w:tcPr>
          <w:p w:rsidR="0057450A" w:rsidRPr="00AF61F1" w:rsidRDefault="0057450A" w:rsidP="0057450A">
            <w:pPr>
              <w:pStyle w:val="ti-art"/>
              <w:spacing w:before="0"/>
              <w:jc w:val="both"/>
              <w:rPr>
                <w:b/>
                <w:sz w:val="22"/>
                <w:szCs w:val="22"/>
              </w:rPr>
            </w:pPr>
            <w:r w:rsidRPr="00AF61F1">
              <w:rPr>
                <w:b/>
                <w:i w:val="0"/>
                <w:sz w:val="22"/>
                <w:szCs w:val="22"/>
              </w:rPr>
              <w:lastRenderedPageBreak/>
              <w:t>4 straipsnis</w:t>
            </w:r>
            <w:r w:rsidRPr="00AF61F1">
              <w:rPr>
                <w:b/>
                <w:sz w:val="22"/>
                <w:szCs w:val="22"/>
              </w:rPr>
              <w:t xml:space="preserve">. </w:t>
            </w:r>
            <w:r w:rsidRPr="00AF61F1">
              <w:rPr>
                <w:b/>
                <w:i w:val="0"/>
                <w:sz w:val="22"/>
                <w:szCs w:val="22"/>
              </w:rPr>
              <w:t>Oficialus pripažinimas, narystė ir priežiūra</w:t>
            </w:r>
          </w:p>
          <w:p w:rsidR="0057450A" w:rsidRPr="00AF61F1" w:rsidRDefault="0057450A" w:rsidP="0057450A">
            <w:pPr>
              <w:pStyle w:val="prastasis1"/>
              <w:spacing w:before="0" w:after="120"/>
              <w:rPr>
                <w:sz w:val="22"/>
                <w:szCs w:val="22"/>
              </w:rPr>
            </w:pPr>
            <w:r w:rsidRPr="00AF61F1">
              <w:rPr>
                <w:sz w:val="22"/>
                <w:szCs w:val="22"/>
              </w:rPr>
              <w:t>1. Kiekviena valstybė narė užtikrina, kad jos teritorijoje būtų įdiegta ir oficialiai pripažinta viena ar kelios IGS.</w:t>
            </w:r>
          </w:p>
          <w:p w:rsidR="0057450A" w:rsidRPr="00AF61F1" w:rsidRDefault="0057450A" w:rsidP="0057450A">
            <w:pPr>
              <w:pStyle w:val="prastasis1"/>
              <w:spacing w:before="0"/>
              <w:rPr>
                <w:b/>
                <w:sz w:val="22"/>
                <w:szCs w:val="22"/>
              </w:rPr>
            </w:pPr>
            <w:r w:rsidRPr="00AF61F1">
              <w:rPr>
                <w:sz w:val="22"/>
                <w:szCs w:val="22"/>
              </w:rPr>
              <w:t>Tai nekliudo sujungti skirtingų valstybių narių sistemas arba steigti tarpvalstybines IGS. Tokias tarpvalstybines ar sujungtas IGS patvirtina atitinkamos valstybės narės, kuriose atitinkamos IGS yra įsteigtos</w:t>
            </w:r>
            <w:r w:rsidRPr="00AF61F1">
              <w:rPr>
                <w:i/>
                <w:sz w:val="22"/>
                <w:szCs w:val="22"/>
              </w:rPr>
              <w:t>.</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8789"/>
                <w:tab w:val="left" w:pos="9498"/>
                <w:tab w:val="left" w:pos="9639"/>
              </w:tabs>
              <w:ind w:right="-1"/>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8789"/>
                <w:tab w:val="left" w:pos="9498"/>
                <w:tab w:val="left" w:pos="9639"/>
              </w:tabs>
              <w:ind w:right="-1"/>
              <w:rPr>
                <w:sz w:val="22"/>
                <w:szCs w:val="22"/>
                <w:lang w:eastAsia="lt-LT"/>
              </w:rPr>
            </w:pPr>
            <w:r w:rsidRPr="00AF61F1">
              <w:rPr>
                <w:sz w:val="22"/>
                <w:szCs w:val="22"/>
                <w:lang w:eastAsia="lt-LT"/>
              </w:rPr>
              <w:t xml:space="preserve">16. </w:t>
            </w:r>
            <w:r w:rsidRPr="00AF61F1">
              <w:rPr>
                <w:b/>
                <w:sz w:val="22"/>
                <w:szCs w:val="22"/>
                <w:lang w:eastAsia="lt-LT"/>
              </w:rPr>
              <w:t>Indėlių draudimo sistema</w:t>
            </w:r>
            <w:r w:rsidRPr="00AF61F1">
              <w:rPr>
                <w:sz w:val="22"/>
                <w:szCs w:val="22"/>
                <w:lang w:eastAsia="lt-LT"/>
              </w:rPr>
              <w:t xml:space="preserve"> – </w:t>
            </w:r>
            <w:r w:rsidRPr="00AF61F1">
              <w:rPr>
                <w:sz w:val="22"/>
                <w:szCs w:val="22"/>
              </w:rPr>
              <w:t>šiame įstatyme nustatytų teisinio reguliavimo priemonių, skirtų indėlininkų interesams apsaugoti ir jų pasitikėjimui kredito įstaigomis išlaikyti, sistema ir tokiems patiems tikslams skirta pagal kitos valstybės narės ar trečiosios valstybės teisės aktus įsteigta ir oficialiai pripažinta sistema.</w:t>
            </w:r>
          </w:p>
          <w:p w:rsidR="0057450A" w:rsidRPr="00AF61F1" w:rsidRDefault="0057450A" w:rsidP="0057450A">
            <w:pPr>
              <w:tabs>
                <w:tab w:val="left" w:pos="567"/>
                <w:tab w:val="left" w:pos="8789"/>
                <w:tab w:val="left" w:pos="9498"/>
                <w:tab w:val="left" w:pos="9639"/>
              </w:tabs>
              <w:ind w:right="-1"/>
              <w:rPr>
                <w:sz w:val="22"/>
                <w:szCs w:val="22"/>
                <w:lang w:eastAsia="lt-LT"/>
              </w:rPr>
            </w:pPr>
          </w:p>
          <w:p w:rsidR="0057450A" w:rsidRPr="00AF61F1" w:rsidRDefault="0057450A" w:rsidP="0057450A">
            <w:pPr>
              <w:tabs>
                <w:tab w:val="left" w:pos="567"/>
                <w:tab w:val="left" w:pos="8789"/>
                <w:tab w:val="left" w:pos="9498"/>
                <w:tab w:val="left" w:pos="9639"/>
              </w:tabs>
              <w:ind w:right="-2"/>
              <w:rPr>
                <w:b/>
                <w:sz w:val="22"/>
                <w:szCs w:val="22"/>
              </w:rPr>
            </w:pPr>
            <w:r w:rsidRPr="00AF61F1">
              <w:rPr>
                <w:b/>
                <w:sz w:val="22"/>
                <w:szCs w:val="22"/>
              </w:rPr>
              <w:t>36 straipsnis. Draudimo įmonės statusas ir veiklos tikslai</w:t>
            </w:r>
          </w:p>
          <w:p w:rsidR="0057450A" w:rsidRPr="00AF61F1" w:rsidRDefault="0057450A" w:rsidP="0057450A">
            <w:pPr>
              <w:rPr>
                <w:sz w:val="22"/>
                <w:szCs w:val="22"/>
              </w:rPr>
            </w:pPr>
            <w:r w:rsidRPr="00AF61F1">
              <w:rPr>
                <w:sz w:val="22"/>
                <w:szCs w:val="22"/>
              </w:rPr>
              <w:t xml:space="preserve">1. Draudimo įmonė yra Lietuvos Respublikos Vyriausybės iš valstybės turto teisės aktų nustatyta tvarka įsteigta valstybės įmonė, turinti antspaudą su Lietuvos valstybės herbu ir savo pavadinimu „valstybės įmonė „Indėlių ir investicijų draudimas“. </w:t>
            </w:r>
          </w:p>
          <w:p w:rsidR="0057450A" w:rsidRPr="00AF61F1" w:rsidRDefault="0057450A" w:rsidP="0057450A">
            <w:pPr>
              <w:tabs>
                <w:tab w:val="left" w:pos="567"/>
                <w:tab w:val="left" w:pos="8789"/>
                <w:tab w:val="left" w:pos="9498"/>
                <w:tab w:val="left" w:pos="9639"/>
              </w:tabs>
              <w:ind w:right="-2"/>
              <w:rPr>
                <w:sz w:val="22"/>
                <w:szCs w:val="22"/>
              </w:rPr>
            </w:pPr>
            <w:r w:rsidRPr="00AF61F1">
              <w:rPr>
                <w:sz w:val="22"/>
                <w:szCs w:val="22"/>
              </w:rPr>
              <w:t>&lt;...&gt;</w:t>
            </w:r>
          </w:p>
          <w:p w:rsidR="0057450A" w:rsidRPr="00AF61F1" w:rsidRDefault="0057450A" w:rsidP="0057450A">
            <w:pPr>
              <w:tabs>
                <w:tab w:val="left" w:pos="567"/>
                <w:tab w:val="left" w:pos="8789"/>
                <w:tab w:val="left" w:pos="9498"/>
                <w:tab w:val="left" w:pos="9639"/>
              </w:tabs>
              <w:ind w:right="-2"/>
              <w:rPr>
                <w:b/>
                <w:sz w:val="22"/>
                <w:szCs w:val="22"/>
              </w:rPr>
            </w:pPr>
            <w:r w:rsidRPr="00AF61F1">
              <w:rPr>
                <w:color w:val="000000"/>
                <w:sz w:val="22"/>
                <w:szCs w:val="22"/>
              </w:rPr>
              <w:t>4. Draudimo įmonės veiklos tikslai – šio įstatymo ir kitų teisės aktų nustatyta tvarka drausti indėlininkų indėlius, įsipareigojimus investuotojams, administruoti Indėlių draudimo fondą, Įsipareigojimų investuotojams draudimo fondą ir Pertvarkymo fondą (toliau – administruojami fondai), taip pat atlikti kitas įstatymų nustatytas funkcijas.</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ti-art"/>
              <w:spacing w:before="0"/>
              <w:jc w:val="both"/>
              <w:rPr>
                <w:b/>
                <w:sz w:val="22"/>
                <w:szCs w:val="22"/>
              </w:rPr>
            </w:pPr>
            <w:r w:rsidRPr="00AF61F1">
              <w:rPr>
                <w:b/>
                <w:i w:val="0"/>
                <w:sz w:val="22"/>
                <w:szCs w:val="22"/>
              </w:rPr>
              <w:t>4 straipsnis</w:t>
            </w:r>
            <w:r w:rsidRPr="00AF61F1">
              <w:rPr>
                <w:b/>
                <w:sz w:val="22"/>
                <w:szCs w:val="22"/>
              </w:rPr>
              <w:t xml:space="preserve">. </w:t>
            </w:r>
            <w:r w:rsidRPr="00AF61F1">
              <w:rPr>
                <w:b/>
                <w:i w:val="0"/>
                <w:sz w:val="22"/>
                <w:szCs w:val="22"/>
              </w:rPr>
              <w:t>Oficialus pripažinimas, narystė ir priežiūra</w:t>
            </w:r>
          </w:p>
          <w:p w:rsidR="0057450A" w:rsidRPr="00AF61F1" w:rsidRDefault="0057450A" w:rsidP="0057450A">
            <w:pPr>
              <w:pStyle w:val="prastasis1"/>
              <w:spacing w:before="0" w:after="120"/>
              <w:rPr>
                <w:sz w:val="22"/>
                <w:szCs w:val="22"/>
              </w:rPr>
            </w:pPr>
            <w:r w:rsidRPr="00AF61F1">
              <w:rPr>
                <w:sz w:val="22"/>
                <w:szCs w:val="22"/>
              </w:rPr>
              <w:lastRenderedPageBreak/>
              <w:t>2. Šios direktyvos 1 straipsnio 2 dalies b punkte nurodyta sutartinė sistema gali būti oficialiai pripažįstama kaip IGS, jei ji atitinka šią direktyvą.</w:t>
            </w:r>
          </w:p>
          <w:p w:rsidR="0057450A" w:rsidRPr="00AF61F1" w:rsidRDefault="0057450A" w:rsidP="0057450A">
            <w:pPr>
              <w:pStyle w:val="prastasis1"/>
              <w:spacing w:before="0" w:after="120"/>
              <w:rPr>
                <w:b/>
                <w:sz w:val="22"/>
                <w:szCs w:val="22"/>
              </w:rPr>
            </w:pPr>
            <w:r w:rsidRPr="00AF61F1">
              <w:rPr>
                <w:sz w:val="22"/>
                <w:szCs w:val="22"/>
              </w:rPr>
              <w:t>IUS gali būti oficialiai pripažįstama IGS, jei ji atitinka Reglamento (ES) Nr. 575/2013 113 straipsnio 7 dalyje nustatytus kriterijus ir šią direktyvą.</w:t>
            </w:r>
          </w:p>
        </w:tc>
        <w:tc>
          <w:tcPr>
            <w:tcW w:w="7243" w:type="dxa"/>
          </w:tcPr>
          <w:p w:rsidR="0057450A" w:rsidRPr="00AF61F1" w:rsidRDefault="0057450A" w:rsidP="0057450A">
            <w:pPr>
              <w:rPr>
                <w:sz w:val="22"/>
                <w:szCs w:val="22"/>
              </w:rPr>
            </w:pPr>
            <w:r w:rsidRPr="00AF61F1">
              <w:rPr>
                <w:sz w:val="22"/>
                <w:szCs w:val="22"/>
              </w:rPr>
              <w:lastRenderedPageBreak/>
              <w:t xml:space="preserve">Direktyvos nuostata į nacionalinę teisę neperkeliama, nes Lietuvos </w:t>
            </w:r>
            <w:r w:rsidRPr="00AF61F1">
              <w:rPr>
                <w:sz w:val="22"/>
                <w:szCs w:val="22"/>
              </w:rPr>
              <w:lastRenderedPageBreak/>
              <w:t>Respublikoje tokios, kaip šioje dalyje nurodytos sistemos neveikia.</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pStyle w:val="ti-art"/>
              <w:spacing w:before="0"/>
              <w:jc w:val="both"/>
              <w:rPr>
                <w:sz w:val="22"/>
                <w:szCs w:val="22"/>
              </w:rPr>
            </w:pPr>
            <w:r w:rsidRPr="00AF61F1">
              <w:rPr>
                <w:b/>
                <w:i w:val="0"/>
                <w:sz w:val="22"/>
                <w:szCs w:val="22"/>
              </w:rPr>
              <w:lastRenderedPageBreak/>
              <w:t>4 straipsnis</w:t>
            </w:r>
            <w:r w:rsidRPr="00AF61F1">
              <w:rPr>
                <w:sz w:val="22"/>
                <w:szCs w:val="22"/>
              </w:rPr>
              <w:t xml:space="preserve">. </w:t>
            </w:r>
            <w:r w:rsidRPr="00AF61F1">
              <w:rPr>
                <w:b/>
                <w:i w:val="0"/>
                <w:sz w:val="22"/>
                <w:szCs w:val="22"/>
              </w:rPr>
              <w:t>Oficialus pripažinimas, narystė ir priežiūra</w:t>
            </w:r>
          </w:p>
          <w:p w:rsidR="0057450A" w:rsidRPr="00AF61F1" w:rsidRDefault="0057450A" w:rsidP="0057450A">
            <w:pPr>
              <w:pStyle w:val="prastasis1"/>
              <w:spacing w:before="0" w:after="120"/>
              <w:rPr>
                <w:sz w:val="22"/>
                <w:szCs w:val="22"/>
              </w:rPr>
            </w:pPr>
            <w:r w:rsidRPr="00AF61F1">
              <w:rPr>
                <w:sz w:val="22"/>
                <w:szCs w:val="22"/>
              </w:rPr>
              <w:t>3. Kredito įstaiga, kuriai valstybėje narėje suteiktas veiklos leidimas pagal Direktyvos 2013/36/ES 8 straipsnį, negali priimti indėlių, jei ji nėra pagal šio straipsnio 1 dalį jos buveinės valstybėje narėje oficialiai pripažintos sistemos narė.</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 w:val="left" w:pos="851"/>
                <w:tab w:val="left" w:pos="8789"/>
                <w:tab w:val="left" w:pos="9498"/>
                <w:tab w:val="left" w:pos="9639"/>
              </w:tabs>
              <w:ind w:right="-2"/>
              <w:rPr>
                <w:b/>
                <w:sz w:val="22"/>
                <w:szCs w:val="22"/>
              </w:rPr>
            </w:pPr>
            <w:r w:rsidRPr="00AF61F1">
              <w:rPr>
                <w:b/>
                <w:bCs/>
                <w:sz w:val="22"/>
                <w:szCs w:val="22"/>
              </w:rPr>
              <w:t xml:space="preserve">11 straipsnis. </w:t>
            </w:r>
            <w:r w:rsidRPr="00AF61F1">
              <w:rPr>
                <w:b/>
                <w:sz w:val="22"/>
                <w:szCs w:val="22"/>
              </w:rPr>
              <w:t>Indėlių draudimo sistemos dalyviai</w:t>
            </w:r>
          </w:p>
          <w:p w:rsidR="0057450A" w:rsidRPr="00AF61F1" w:rsidRDefault="0057450A" w:rsidP="0057450A">
            <w:pPr>
              <w:tabs>
                <w:tab w:val="left" w:pos="567"/>
              </w:tabs>
              <w:rPr>
                <w:b/>
                <w:bCs/>
                <w:sz w:val="22"/>
                <w:szCs w:val="22"/>
              </w:rPr>
            </w:pPr>
            <w:r w:rsidRPr="00AF61F1">
              <w:rPr>
                <w:bCs/>
                <w:sz w:val="22"/>
                <w:szCs w:val="22"/>
              </w:rPr>
              <w:t xml:space="preserve">2. Šio straipsnio 1 dalyje nurodyti subjektai </w:t>
            </w:r>
            <w:r w:rsidRPr="00AF61F1">
              <w:rPr>
                <w:sz w:val="22"/>
                <w:szCs w:val="22"/>
              </w:rPr>
              <w:t>Lietuvos Respublikos</w:t>
            </w:r>
            <w:r w:rsidRPr="00AF61F1">
              <w:rPr>
                <w:bCs/>
                <w:sz w:val="22"/>
                <w:szCs w:val="22"/>
              </w:rPr>
              <w:t xml:space="preserve"> indėlių draudimo sistemos dalyviais tampa nuo tos dienos, kai į Indėlių draudimo fondą sumoka pirmąją (avansinę) indėlių draudimo įmoką.</w:t>
            </w:r>
          </w:p>
          <w:p w:rsidR="0057450A" w:rsidRPr="00AF61F1" w:rsidRDefault="0057450A" w:rsidP="0057450A">
            <w:pPr>
              <w:tabs>
                <w:tab w:val="left" w:pos="567"/>
              </w:tabs>
              <w:rPr>
                <w:b/>
                <w:bCs/>
                <w:sz w:val="22"/>
                <w:szCs w:val="22"/>
              </w:rPr>
            </w:pP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lang w:val="lt-LT"/>
              </w:rPr>
              <w:t>IIDĮ projektas</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14 straipsnis. 18 straipsnio pakeitimas</w:t>
            </w:r>
          </w:p>
          <w:p w:rsidR="0057450A" w:rsidRPr="00AF61F1" w:rsidRDefault="0057450A" w:rsidP="0057450A">
            <w:pPr>
              <w:tabs>
                <w:tab w:val="left" w:pos="851"/>
                <w:tab w:val="left" w:pos="8789"/>
                <w:tab w:val="left" w:pos="9498"/>
                <w:tab w:val="left" w:pos="9639"/>
              </w:tabs>
              <w:ind w:firstLine="851"/>
              <w:rPr>
                <w:b/>
                <w:sz w:val="22"/>
                <w:szCs w:val="22"/>
              </w:rPr>
            </w:pPr>
            <w:r w:rsidRPr="00AF61F1">
              <w:rPr>
                <w:b/>
                <w:bCs/>
                <w:sz w:val="22"/>
                <w:szCs w:val="22"/>
                <w:lang w:eastAsia="lt-LT"/>
              </w:rPr>
              <w:t>1. Pakeisti 18 straipsnio 1 dalį ir ją išdėstyti taip:</w:t>
            </w:r>
          </w:p>
          <w:p w:rsidR="0057450A" w:rsidRPr="00AF61F1" w:rsidRDefault="0057450A" w:rsidP="0057450A">
            <w:pPr>
              <w:tabs>
                <w:tab w:val="left" w:pos="851"/>
              </w:tabs>
              <w:ind w:firstLine="851"/>
              <w:rPr>
                <w:b/>
                <w:sz w:val="22"/>
                <w:szCs w:val="22"/>
              </w:rPr>
            </w:pPr>
            <w:r w:rsidRPr="00AF61F1">
              <w:rPr>
                <w:b/>
                <w:sz w:val="22"/>
                <w:szCs w:val="22"/>
              </w:rPr>
              <w:t xml:space="preserve">„1. Jeigu </w:t>
            </w:r>
            <w:r w:rsidRPr="00AF61F1">
              <w:rPr>
                <w:b/>
                <w:sz w:val="22"/>
                <w:szCs w:val="22"/>
                <w:lang w:eastAsia="lt-LT"/>
              </w:rPr>
              <w:t xml:space="preserve">priežiūros institucija laikinai ar visam laikui atšaukia </w:t>
            </w:r>
            <w:r w:rsidRPr="00AF61F1">
              <w:rPr>
                <w:b/>
                <w:sz w:val="22"/>
                <w:szCs w:val="22"/>
              </w:rPr>
              <w:t xml:space="preserve">indėlių </w:t>
            </w:r>
            <w:r w:rsidRPr="00AF61F1">
              <w:rPr>
                <w:b/>
                <w:sz w:val="22"/>
                <w:szCs w:val="22"/>
                <w:lang w:eastAsia="lt-LT"/>
              </w:rPr>
              <w:t xml:space="preserve">draudimo sistemos dalyvio teisę </w:t>
            </w:r>
            <w:r w:rsidRPr="00AF61F1">
              <w:rPr>
                <w:b/>
                <w:sz w:val="22"/>
                <w:szCs w:val="22"/>
              </w:rPr>
              <w:t>priimti indėlius</w:t>
            </w:r>
            <w:r w:rsidRPr="00AF61F1">
              <w:rPr>
                <w:b/>
                <w:sz w:val="22"/>
                <w:szCs w:val="22"/>
                <w:lang w:eastAsia="lt-LT"/>
              </w:rPr>
              <w:t xml:space="preserve">, tokiam </w:t>
            </w:r>
            <w:r w:rsidRPr="00AF61F1">
              <w:rPr>
                <w:b/>
                <w:sz w:val="22"/>
                <w:szCs w:val="22"/>
              </w:rPr>
              <w:t>indėlių</w:t>
            </w:r>
            <w:r w:rsidRPr="00AF61F1">
              <w:rPr>
                <w:b/>
                <w:sz w:val="22"/>
                <w:szCs w:val="22"/>
                <w:lang w:eastAsia="lt-LT"/>
              </w:rPr>
              <w:t xml:space="preserve"> draudimo sistemos dalyviui atitinkamai laikinai ar visam laikui </w:t>
            </w:r>
            <w:r w:rsidRPr="00AF61F1">
              <w:rPr>
                <w:b/>
                <w:sz w:val="22"/>
                <w:szCs w:val="22"/>
              </w:rPr>
              <w:t>indėlių</w:t>
            </w:r>
            <w:r w:rsidRPr="00AF61F1">
              <w:rPr>
                <w:b/>
                <w:sz w:val="22"/>
                <w:szCs w:val="22"/>
                <w:lang w:eastAsia="lt-LT"/>
              </w:rPr>
              <w:t xml:space="preserve"> draudimas nutrūksta.</w:t>
            </w:r>
            <w:r w:rsidRPr="00AF61F1">
              <w:rPr>
                <w:b/>
                <w:sz w:val="22"/>
                <w:szCs w:val="22"/>
              </w:rPr>
              <w:t>“</w:t>
            </w:r>
          </w:p>
          <w:p w:rsidR="0057450A" w:rsidRPr="00AF61F1" w:rsidRDefault="0057450A" w:rsidP="0057450A">
            <w:pPr>
              <w:tabs>
                <w:tab w:val="left" w:pos="567"/>
              </w:tabs>
              <w:rPr>
                <w:b/>
                <w:bCs/>
                <w:sz w:val="22"/>
                <w:szCs w:val="22"/>
              </w:rPr>
            </w:pP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15 straipsnis. 19 straipsnio pakeitimas</w:t>
            </w:r>
          </w:p>
          <w:p w:rsidR="0057450A" w:rsidRPr="00AF61F1" w:rsidRDefault="0057450A" w:rsidP="0057450A">
            <w:pPr>
              <w:tabs>
                <w:tab w:val="left" w:pos="851"/>
                <w:tab w:val="left" w:pos="8789"/>
                <w:tab w:val="left" w:pos="9498"/>
                <w:tab w:val="left" w:pos="9639"/>
              </w:tabs>
              <w:ind w:firstLine="851"/>
              <w:rPr>
                <w:b/>
                <w:sz w:val="22"/>
                <w:szCs w:val="22"/>
              </w:rPr>
            </w:pPr>
            <w:r w:rsidRPr="00AF61F1">
              <w:rPr>
                <w:b/>
                <w:sz w:val="22"/>
                <w:szCs w:val="22"/>
              </w:rPr>
              <w:t xml:space="preserve">Pakeisti 19 straipsnį ir jį išdėstyti taip: </w:t>
            </w:r>
          </w:p>
          <w:p w:rsidR="0057450A" w:rsidRPr="00AF61F1" w:rsidRDefault="0057450A" w:rsidP="0057450A">
            <w:pPr>
              <w:tabs>
                <w:tab w:val="left" w:pos="851"/>
              </w:tabs>
              <w:ind w:firstLine="851"/>
              <w:rPr>
                <w:b/>
                <w:sz w:val="22"/>
                <w:szCs w:val="22"/>
              </w:rPr>
            </w:pPr>
            <w:r w:rsidRPr="00AF61F1">
              <w:rPr>
                <w:b/>
                <w:sz w:val="22"/>
                <w:szCs w:val="22"/>
              </w:rPr>
              <w:t>„19 straipsnis. Indėlių draudimo nutraukimo padariniai</w:t>
            </w:r>
          </w:p>
          <w:p w:rsidR="0057450A" w:rsidRPr="00AF61F1" w:rsidRDefault="0057450A" w:rsidP="0057450A">
            <w:pPr>
              <w:tabs>
                <w:tab w:val="left" w:pos="851"/>
                <w:tab w:val="left" w:pos="8789"/>
                <w:tab w:val="left" w:pos="9498"/>
                <w:tab w:val="left" w:pos="9639"/>
              </w:tabs>
              <w:ind w:firstLine="851"/>
              <w:rPr>
                <w:b/>
                <w:sz w:val="22"/>
                <w:szCs w:val="22"/>
                <w:lang w:eastAsia="lt-LT"/>
              </w:rPr>
            </w:pPr>
            <w:r w:rsidRPr="00AF61F1">
              <w:rPr>
                <w:b/>
                <w:sz w:val="22"/>
                <w:szCs w:val="22"/>
                <w:lang w:eastAsia="lt-LT"/>
              </w:rPr>
              <w:t>&lt;...&gt;</w:t>
            </w:r>
          </w:p>
          <w:p w:rsidR="0057450A" w:rsidRPr="00AF61F1" w:rsidRDefault="0057450A" w:rsidP="0057450A">
            <w:pPr>
              <w:tabs>
                <w:tab w:val="left" w:pos="851"/>
                <w:tab w:val="left" w:pos="8789"/>
                <w:tab w:val="left" w:pos="9498"/>
                <w:tab w:val="left" w:pos="9639"/>
              </w:tabs>
              <w:ind w:firstLine="851"/>
              <w:rPr>
                <w:b/>
                <w:sz w:val="22"/>
                <w:szCs w:val="22"/>
              </w:rPr>
            </w:pPr>
            <w:r w:rsidRPr="00AF61F1">
              <w:rPr>
                <w:b/>
                <w:sz w:val="22"/>
                <w:szCs w:val="22"/>
              </w:rPr>
              <w:t>3. Indėlių draudimo sistemos dalyviui, kuriam indėlių draudimas nutrauktas pagal šio įstatymo 18 straipsnio 4 dalį, priežiūros institucija nedelsdama atšaukia teisę priimti indėlius.</w:t>
            </w:r>
          </w:p>
          <w:p w:rsidR="0057450A" w:rsidRPr="00AF61F1" w:rsidRDefault="0057450A" w:rsidP="0057450A">
            <w:pPr>
              <w:tabs>
                <w:tab w:val="left" w:pos="567"/>
              </w:tabs>
              <w:rPr>
                <w:sz w:val="22"/>
                <w:szCs w:val="22"/>
              </w:rPr>
            </w:pPr>
          </w:p>
          <w:p w:rsidR="0057450A" w:rsidRPr="00AF61F1" w:rsidRDefault="0057450A" w:rsidP="0057450A">
            <w:pPr>
              <w:rPr>
                <w:b/>
                <w:sz w:val="22"/>
                <w:szCs w:val="22"/>
              </w:rPr>
            </w:pPr>
            <w:r w:rsidRPr="00AF61F1">
              <w:rPr>
                <w:b/>
                <w:bCs/>
                <w:sz w:val="22"/>
                <w:szCs w:val="22"/>
              </w:rPr>
              <w:t xml:space="preserve">BĮ </w:t>
            </w:r>
          </w:p>
          <w:p w:rsidR="0057450A" w:rsidRPr="00AF61F1" w:rsidRDefault="0057450A" w:rsidP="0057450A">
            <w:pPr>
              <w:pStyle w:val="Pagrindinistekstas"/>
              <w:ind w:right="0"/>
              <w:jc w:val="both"/>
              <w:rPr>
                <w:rFonts w:ascii="Times New Roman" w:hAnsi="Times New Roman"/>
                <w:sz w:val="22"/>
                <w:szCs w:val="22"/>
              </w:rPr>
            </w:pPr>
            <w:r w:rsidRPr="00AF61F1">
              <w:rPr>
                <w:rFonts w:ascii="Times New Roman" w:hAnsi="Times New Roman"/>
                <w:bCs/>
                <w:sz w:val="22"/>
                <w:szCs w:val="22"/>
              </w:rPr>
              <w:t>10 straipsnis. Licencijos atšaukimas</w:t>
            </w:r>
          </w:p>
          <w:p w:rsidR="0057450A" w:rsidRPr="00AF61F1" w:rsidRDefault="0057450A" w:rsidP="0057450A">
            <w:pPr>
              <w:pStyle w:val="Pagrindinistekstas"/>
              <w:ind w:right="0"/>
              <w:jc w:val="both"/>
              <w:rPr>
                <w:rFonts w:ascii="Times New Roman" w:hAnsi="Times New Roman"/>
                <w:b w:val="0"/>
                <w:sz w:val="22"/>
                <w:szCs w:val="22"/>
              </w:rPr>
            </w:pPr>
            <w:r w:rsidRPr="00AF61F1">
              <w:rPr>
                <w:rFonts w:ascii="Times New Roman" w:hAnsi="Times New Roman"/>
                <w:b w:val="0"/>
                <w:sz w:val="22"/>
                <w:szCs w:val="22"/>
              </w:rPr>
              <w:t>1. Licencijos atšaukimo pagrindus nustato Finansų įstaigų įstatymas. Be Finansų įstaigų įstatymo 10 straipsnio 2 dalyje nustatytų pagrindų, licencija gali būti atšaukiama priežiūros institucijos sprendimu, jeigu:</w:t>
            </w:r>
          </w:p>
          <w:p w:rsidR="0057450A" w:rsidRPr="00AF61F1" w:rsidRDefault="0057450A" w:rsidP="0057450A">
            <w:pPr>
              <w:pStyle w:val="Pagrindinistekstas"/>
              <w:ind w:right="0"/>
              <w:jc w:val="both"/>
              <w:rPr>
                <w:rFonts w:ascii="Times New Roman" w:hAnsi="Times New Roman"/>
                <w:b w:val="0"/>
                <w:sz w:val="22"/>
                <w:szCs w:val="22"/>
              </w:rPr>
            </w:pPr>
            <w:r w:rsidRPr="00AF61F1">
              <w:rPr>
                <w:rFonts w:ascii="Times New Roman" w:hAnsi="Times New Roman"/>
                <w:b w:val="0"/>
                <w:sz w:val="22"/>
                <w:szCs w:val="22"/>
              </w:rPr>
              <w:t>&lt;...&gt;</w:t>
            </w:r>
          </w:p>
          <w:p w:rsidR="0057450A" w:rsidRPr="00AF61F1" w:rsidRDefault="0057450A" w:rsidP="0057450A">
            <w:pPr>
              <w:pStyle w:val="Pagrindinistekstas"/>
              <w:ind w:right="0"/>
              <w:jc w:val="both"/>
              <w:rPr>
                <w:rFonts w:ascii="Times New Roman" w:hAnsi="Times New Roman"/>
                <w:b w:val="0"/>
                <w:sz w:val="22"/>
                <w:szCs w:val="22"/>
              </w:rPr>
            </w:pPr>
            <w:r w:rsidRPr="00AF61F1">
              <w:rPr>
                <w:rFonts w:ascii="Times New Roman" w:hAnsi="Times New Roman"/>
                <w:b w:val="0"/>
                <w:sz w:val="22"/>
                <w:szCs w:val="22"/>
              </w:rPr>
              <w:t xml:space="preserve">3) bankas neįmoka pirmosios (avansinės) draudimo įmokos pagal Indėlių ir įsipareigojimų investuotojams draudimo įstatymą, jei jis privalo ją mokėti ar </w:t>
            </w:r>
            <w:r w:rsidRPr="00AF61F1">
              <w:rPr>
                <w:rFonts w:ascii="Times New Roman" w:hAnsi="Times New Roman"/>
                <w:b w:val="0"/>
                <w:sz w:val="22"/>
                <w:szCs w:val="22"/>
              </w:rPr>
              <w:lastRenderedPageBreak/>
              <w:t>jeigu draudimas nutraukiamas.</w:t>
            </w:r>
          </w:p>
          <w:p w:rsidR="0057450A" w:rsidRPr="00AF61F1" w:rsidRDefault="0057450A" w:rsidP="0057450A">
            <w:pPr>
              <w:rPr>
                <w:b/>
                <w:sz w:val="22"/>
                <w:szCs w:val="22"/>
              </w:rPr>
            </w:pPr>
          </w:p>
          <w:p w:rsidR="0057450A" w:rsidRPr="00AF61F1" w:rsidRDefault="0057450A" w:rsidP="0057450A">
            <w:pPr>
              <w:rPr>
                <w:b/>
                <w:sz w:val="22"/>
                <w:szCs w:val="22"/>
              </w:rPr>
            </w:pPr>
            <w:r w:rsidRPr="00AF61F1">
              <w:rPr>
                <w:b/>
                <w:sz w:val="22"/>
                <w:szCs w:val="22"/>
              </w:rPr>
              <w:t>CKUĮ</w:t>
            </w:r>
            <w:r w:rsidRPr="00AF61F1">
              <w:rPr>
                <w:sz w:val="22"/>
                <w:szCs w:val="22"/>
              </w:rPr>
              <w:t xml:space="preserve"> </w:t>
            </w:r>
          </w:p>
          <w:p w:rsidR="0057450A" w:rsidRPr="00AF61F1" w:rsidRDefault="0057450A" w:rsidP="0057450A">
            <w:pPr>
              <w:rPr>
                <w:sz w:val="22"/>
                <w:szCs w:val="22"/>
                <w:lang w:val="en-US" w:eastAsia="lt-LT"/>
              </w:rPr>
            </w:pPr>
            <w:r w:rsidRPr="00AF61F1">
              <w:rPr>
                <w:b/>
                <w:bCs/>
                <w:sz w:val="22"/>
                <w:szCs w:val="22"/>
                <w:lang w:eastAsia="lt-LT"/>
              </w:rPr>
              <w:t>9 straipsnis. Licencijos atšaukimas</w:t>
            </w:r>
          </w:p>
          <w:p w:rsidR="0057450A" w:rsidRPr="00AF61F1" w:rsidRDefault="0057450A" w:rsidP="0057450A">
            <w:pPr>
              <w:rPr>
                <w:sz w:val="22"/>
                <w:szCs w:val="22"/>
                <w:lang w:val="en-US" w:eastAsia="lt-LT"/>
              </w:rPr>
            </w:pPr>
            <w:bookmarkStart w:id="2" w:name="part_7da210e3ee3847089732d4b05b1d5619"/>
            <w:bookmarkEnd w:id="2"/>
            <w:r w:rsidRPr="00AF61F1">
              <w:rPr>
                <w:color w:val="000000"/>
                <w:sz w:val="22"/>
                <w:szCs w:val="22"/>
                <w:lang w:eastAsia="lt-LT"/>
              </w:rPr>
              <w:t>1. Licencijos atšaukimo pagrindus nustato Finansų įstaigų įstatymas. Be Finansų įstaigų įstatymo 10 straipsnio 2 dalyje nustatytų pagrindų, licencija gali būti atšaukiama priežiūros institucijos sprendimu, jeigu:</w:t>
            </w:r>
          </w:p>
          <w:p w:rsidR="0057450A" w:rsidRPr="00AF61F1" w:rsidRDefault="0057450A" w:rsidP="0057450A">
            <w:pPr>
              <w:pStyle w:val="Pagrindinistekstas"/>
              <w:ind w:right="0"/>
              <w:jc w:val="both"/>
              <w:rPr>
                <w:rFonts w:ascii="Times New Roman" w:hAnsi="Times New Roman"/>
                <w:b w:val="0"/>
                <w:sz w:val="22"/>
                <w:szCs w:val="22"/>
              </w:rPr>
            </w:pPr>
            <w:bookmarkStart w:id="3" w:name="part_0ca8df192e8d4b1fbc25db9fc623af7c"/>
            <w:bookmarkStart w:id="4" w:name="part_15276924bf6948fd932fb3ecd0dc518d"/>
            <w:bookmarkEnd w:id="3"/>
            <w:bookmarkEnd w:id="4"/>
            <w:r w:rsidRPr="00AF61F1">
              <w:rPr>
                <w:rFonts w:ascii="Times New Roman" w:hAnsi="Times New Roman"/>
                <w:b w:val="0"/>
                <w:sz w:val="22"/>
                <w:szCs w:val="22"/>
              </w:rPr>
              <w:t>&lt;...&gt;</w:t>
            </w:r>
          </w:p>
          <w:p w:rsidR="0057450A" w:rsidRPr="00AF61F1" w:rsidRDefault="0057450A" w:rsidP="0057450A">
            <w:pPr>
              <w:rPr>
                <w:color w:val="000000"/>
                <w:sz w:val="22"/>
                <w:szCs w:val="22"/>
                <w:lang w:eastAsia="lt-LT"/>
              </w:rPr>
            </w:pPr>
          </w:p>
          <w:p w:rsidR="0057450A" w:rsidRPr="00AF61F1" w:rsidRDefault="0057450A" w:rsidP="0057450A">
            <w:pPr>
              <w:rPr>
                <w:sz w:val="22"/>
                <w:szCs w:val="22"/>
                <w:lang w:val="en-US" w:eastAsia="lt-LT"/>
              </w:rPr>
            </w:pPr>
            <w:r w:rsidRPr="00AF61F1">
              <w:rPr>
                <w:color w:val="000000"/>
                <w:sz w:val="22"/>
                <w:szCs w:val="22"/>
                <w:lang w:eastAsia="lt-LT"/>
              </w:rPr>
              <w:t>3) centrinė kredito unija neįmoka pirmosios (avansinės) draudimo įmokos pagal Lietuvos Respublikos indėlių ir įsipareigojimų investuotojams draudimo įstatymą (toliau – Indėlių ir įsipareigojimų investuotojams draudimo įstatymas), jeigu ji privalo ją mokėti ar jeigu draudimas nutraukiamas visam laikui.</w:t>
            </w:r>
          </w:p>
          <w:p w:rsidR="0057450A" w:rsidRPr="00AF61F1" w:rsidRDefault="0057450A" w:rsidP="0057450A">
            <w:pPr>
              <w:rPr>
                <w:b/>
                <w:sz w:val="22"/>
                <w:szCs w:val="22"/>
              </w:rPr>
            </w:pPr>
          </w:p>
          <w:p w:rsidR="0057450A" w:rsidRPr="00AF61F1" w:rsidRDefault="0057450A" w:rsidP="0057450A">
            <w:pPr>
              <w:rPr>
                <w:b/>
                <w:bCs/>
                <w:sz w:val="22"/>
                <w:szCs w:val="22"/>
              </w:rPr>
            </w:pPr>
            <w:r w:rsidRPr="00AF61F1">
              <w:rPr>
                <w:b/>
                <w:bCs/>
                <w:sz w:val="22"/>
                <w:szCs w:val="22"/>
              </w:rPr>
              <w:t>KUĮ</w:t>
            </w:r>
          </w:p>
          <w:p w:rsidR="0057450A" w:rsidRPr="00AF61F1" w:rsidRDefault="0057450A" w:rsidP="0057450A">
            <w:pPr>
              <w:rPr>
                <w:sz w:val="22"/>
                <w:szCs w:val="22"/>
                <w:lang w:val="en-US" w:eastAsia="lt-LT"/>
              </w:rPr>
            </w:pPr>
            <w:r w:rsidRPr="00AF61F1">
              <w:rPr>
                <w:b/>
                <w:bCs/>
                <w:sz w:val="22"/>
                <w:szCs w:val="22"/>
                <w:lang w:eastAsia="lt-LT"/>
              </w:rPr>
              <w:t>8 straipsnis. Licencijos atšaukimas ar jos galiojimo sustabdymas</w:t>
            </w:r>
          </w:p>
          <w:p w:rsidR="0057450A" w:rsidRPr="00AF61F1" w:rsidRDefault="0057450A" w:rsidP="0057450A">
            <w:pPr>
              <w:rPr>
                <w:sz w:val="22"/>
                <w:szCs w:val="22"/>
                <w:lang w:val="en-US" w:eastAsia="lt-LT"/>
              </w:rPr>
            </w:pPr>
            <w:bookmarkStart w:id="5" w:name="part_cc27ccb4cdea4e5e806e4189da7e9d75"/>
            <w:bookmarkEnd w:id="5"/>
            <w:r w:rsidRPr="00AF61F1">
              <w:rPr>
                <w:sz w:val="22"/>
                <w:szCs w:val="22"/>
                <w:lang w:eastAsia="lt-LT"/>
              </w:rPr>
              <w:t>1. Licencijos atšaukimo pagrindus nustato Lietuvos Respublikos finansų įstaigų įstatymas. Be Lietuvos Respublikos finansų įstaigų įstatymo 10 straipsnio 1 ir 2 dalyse nustatytų pagrindų, licencija gali būti atšaukiama priežiūros institucijos sprendimu, jeigu:</w:t>
            </w:r>
          </w:p>
          <w:p w:rsidR="0057450A" w:rsidRPr="00AF61F1" w:rsidRDefault="0057450A" w:rsidP="0057450A">
            <w:pPr>
              <w:rPr>
                <w:color w:val="000000"/>
                <w:sz w:val="22"/>
                <w:szCs w:val="22"/>
                <w:lang w:eastAsia="lt-LT"/>
              </w:rPr>
            </w:pPr>
            <w:bookmarkStart w:id="6" w:name="part_03847bf52f594932a253a5c9982bff6f"/>
            <w:bookmarkStart w:id="7" w:name="part_50e9390b918344fd9308c789c21561f4"/>
            <w:bookmarkEnd w:id="6"/>
            <w:bookmarkEnd w:id="7"/>
            <w:r w:rsidRPr="00AF61F1">
              <w:rPr>
                <w:color w:val="000000"/>
                <w:sz w:val="22"/>
                <w:szCs w:val="22"/>
                <w:lang w:eastAsia="lt-LT"/>
              </w:rPr>
              <w:t>&lt;...&gt;</w:t>
            </w:r>
          </w:p>
          <w:p w:rsidR="0057450A" w:rsidRPr="00AF61F1" w:rsidRDefault="0057450A" w:rsidP="0057450A">
            <w:pPr>
              <w:rPr>
                <w:sz w:val="22"/>
                <w:szCs w:val="22"/>
                <w:lang w:val="en-US" w:eastAsia="lt-LT"/>
              </w:rPr>
            </w:pPr>
            <w:r w:rsidRPr="00AF61F1">
              <w:rPr>
                <w:sz w:val="22"/>
                <w:szCs w:val="22"/>
                <w:lang w:eastAsia="lt-LT"/>
              </w:rPr>
              <w:t>4) kredito unija neįmoka pirmosios (avansinės) draudimo įmokos pagal Lietuvos Respublikos indėlių ir įsipareigojimų investuotojams draudimo įstatymą, jeigu kredito unija privalo ją mokėti, arba draudimas nutraukiamas visam laikui;</w:t>
            </w:r>
          </w:p>
          <w:p w:rsidR="0057450A" w:rsidRPr="00AF61F1" w:rsidRDefault="0057450A" w:rsidP="0057450A">
            <w:pPr>
              <w:rPr>
                <w:b/>
                <w:sz w:val="22"/>
                <w:szCs w:val="22"/>
              </w:rPr>
            </w:pP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pStyle w:val="ti-art"/>
              <w:spacing w:before="0"/>
              <w:jc w:val="both"/>
              <w:rPr>
                <w:sz w:val="22"/>
                <w:szCs w:val="22"/>
              </w:rPr>
            </w:pPr>
            <w:r w:rsidRPr="00AF61F1">
              <w:rPr>
                <w:b/>
                <w:i w:val="0"/>
                <w:sz w:val="22"/>
                <w:szCs w:val="22"/>
              </w:rPr>
              <w:lastRenderedPageBreak/>
              <w:t>4 straipsnis</w:t>
            </w:r>
            <w:r w:rsidRPr="00AF61F1">
              <w:rPr>
                <w:sz w:val="22"/>
                <w:szCs w:val="22"/>
              </w:rPr>
              <w:t xml:space="preserve">. </w:t>
            </w:r>
            <w:r w:rsidRPr="00AF61F1">
              <w:rPr>
                <w:b/>
                <w:i w:val="0"/>
                <w:sz w:val="22"/>
                <w:szCs w:val="22"/>
              </w:rPr>
              <w:t>Oficialus pripažinimas, narystė ir priežiūra</w:t>
            </w:r>
          </w:p>
          <w:p w:rsidR="0057450A" w:rsidRPr="00AF61F1" w:rsidRDefault="0057450A" w:rsidP="0057450A">
            <w:pPr>
              <w:pStyle w:val="prastasis1"/>
              <w:spacing w:before="0" w:after="120"/>
              <w:rPr>
                <w:sz w:val="22"/>
                <w:szCs w:val="22"/>
              </w:rPr>
            </w:pPr>
            <w:r w:rsidRPr="00AF61F1">
              <w:rPr>
                <w:sz w:val="22"/>
                <w:szCs w:val="22"/>
              </w:rPr>
              <w:t>4. Jeigu kredito įstaiga nesilaiko savo, kaip IGS narės, įsipareigojimų, apie tai nedelsiant informuojamos kompetentingos valdžios institucijos, kurios, bendradarbiaudamos su IGS, skubiai imasi visų būtinų priemonių, įskaitant, jei būtina, sankcijų taikymą, siekiant užtikrinti, kad kredito įstaiga vykdytų savo įsipareigojimus.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 w:val="left" w:pos="8789"/>
                <w:tab w:val="left" w:pos="9498"/>
                <w:tab w:val="left" w:pos="9639"/>
              </w:tabs>
              <w:ind w:right="-2"/>
              <w:rPr>
                <w:b/>
                <w:bCs/>
                <w:sz w:val="22"/>
                <w:szCs w:val="22"/>
              </w:rPr>
            </w:pPr>
            <w:r w:rsidRPr="00AF61F1">
              <w:rPr>
                <w:b/>
                <w:bCs/>
                <w:sz w:val="22"/>
                <w:szCs w:val="22"/>
              </w:rPr>
              <w:t xml:space="preserve">18 straipsnis. </w:t>
            </w:r>
            <w:r w:rsidRPr="00AF61F1">
              <w:rPr>
                <w:b/>
                <w:sz w:val="22"/>
                <w:szCs w:val="22"/>
              </w:rPr>
              <w:t>Indėlių</w:t>
            </w:r>
            <w:r w:rsidRPr="00AF61F1">
              <w:rPr>
                <w:b/>
                <w:bCs/>
                <w:sz w:val="22"/>
                <w:szCs w:val="22"/>
              </w:rPr>
              <w:t xml:space="preserve"> draudimo nutraukimo tvarka</w:t>
            </w:r>
          </w:p>
          <w:p w:rsidR="0057450A" w:rsidRPr="00AF61F1" w:rsidRDefault="0057450A" w:rsidP="0057450A">
            <w:pPr>
              <w:tabs>
                <w:tab w:val="left" w:pos="567"/>
                <w:tab w:val="left" w:pos="8789"/>
                <w:tab w:val="left" w:pos="9498"/>
                <w:tab w:val="left" w:pos="9639"/>
              </w:tabs>
              <w:ind w:right="-2"/>
              <w:rPr>
                <w:sz w:val="22"/>
                <w:szCs w:val="22"/>
              </w:rPr>
            </w:pPr>
            <w:r w:rsidRPr="00AF61F1">
              <w:rPr>
                <w:color w:val="000000"/>
                <w:sz w:val="22"/>
                <w:szCs w:val="22"/>
              </w:rPr>
              <w:t xml:space="preserve">3. Jeigu indėlių </w:t>
            </w:r>
            <w:r w:rsidRPr="00AF61F1">
              <w:rPr>
                <w:sz w:val="22"/>
                <w:szCs w:val="22"/>
                <w:lang w:eastAsia="lt-LT"/>
              </w:rPr>
              <w:t xml:space="preserve">draudimo </w:t>
            </w:r>
            <w:r w:rsidRPr="00AF61F1">
              <w:rPr>
                <w:color w:val="000000"/>
                <w:sz w:val="22"/>
                <w:szCs w:val="22"/>
              </w:rPr>
              <w:t xml:space="preserve">sistemos dalyvis pažeidžia </w:t>
            </w:r>
            <w:r w:rsidRPr="00AF61F1">
              <w:rPr>
                <w:color w:val="000000"/>
                <w:sz w:val="22"/>
                <w:szCs w:val="22"/>
                <w:lang w:eastAsia="lt-LT"/>
              </w:rPr>
              <w:t>šiame įstatyme nustatytą</w:t>
            </w:r>
            <w:r w:rsidRPr="00AF61F1">
              <w:rPr>
                <w:color w:val="000000"/>
                <w:sz w:val="22"/>
                <w:szCs w:val="22"/>
              </w:rPr>
              <w:t xml:space="preserve"> tvarką, </w:t>
            </w:r>
            <w:r w:rsidRPr="00AF61F1">
              <w:rPr>
                <w:sz w:val="22"/>
                <w:szCs w:val="22"/>
                <w:lang w:eastAsia="lt-LT"/>
              </w:rPr>
              <w:t xml:space="preserve">draudimo </w:t>
            </w:r>
            <w:r w:rsidRPr="00AF61F1">
              <w:rPr>
                <w:bCs/>
                <w:color w:val="000000"/>
                <w:sz w:val="22"/>
                <w:szCs w:val="22"/>
              </w:rPr>
              <w:t xml:space="preserve">įmonė apie tai nedelsdama informuoja priežiūros instituciją, kuri, bendradarbiaudama su </w:t>
            </w:r>
            <w:r w:rsidRPr="00AF61F1">
              <w:rPr>
                <w:sz w:val="22"/>
                <w:szCs w:val="22"/>
                <w:lang w:eastAsia="lt-LT"/>
              </w:rPr>
              <w:t xml:space="preserve">draudimo </w:t>
            </w:r>
            <w:r w:rsidRPr="00AF61F1">
              <w:rPr>
                <w:bCs/>
                <w:color w:val="000000"/>
                <w:sz w:val="22"/>
                <w:szCs w:val="22"/>
              </w:rPr>
              <w:t xml:space="preserve">įmone, skubiai imasi visų būtinų priemonių, įskaitant sankcijų taikymą, siekdama užtikrinti, kad indėlių </w:t>
            </w:r>
            <w:r w:rsidRPr="00AF61F1">
              <w:rPr>
                <w:sz w:val="22"/>
                <w:szCs w:val="22"/>
                <w:lang w:eastAsia="lt-LT"/>
              </w:rPr>
              <w:t xml:space="preserve">draudimo </w:t>
            </w:r>
            <w:r w:rsidRPr="00AF61F1">
              <w:rPr>
                <w:bCs/>
                <w:color w:val="000000"/>
                <w:sz w:val="22"/>
                <w:szCs w:val="22"/>
              </w:rPr>
              <w:t>sistemos dalyvis laikytųsi šiame įstatyme nustatytos tvarkos.</w:t>
            </w:r>
            <w:r w:rsidRPr="00AF61F1">
              <w:rPr>
                <w:bCs/>
                <w:sz w:val="22"/>
                <w:szCs w:val="22"/>
              </w:rPr>
              <w:t xml:space="preserve"> </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ti-art"/>
              <w:spacing w:before="0"/>
              <w:jc w:val="both"/>
              <w:rPr>
                <w:sz w:val="22"/>
                <w:szCs w:val="22"/>
              </w:rPr>
            </w:pPr>
            <w:r w:rsidRPr="00AF61F1">
              <w:rPr>
                <w:b/>
                <w:i w:val="0"/>
                <w:sz w:val="22"/>
                <w:szCs w:val="22"/>
              </w:rPr>
              <w:t>4 straipsnis</w:t>
            </w:r>
            <w:r w:rsidRPr="00AF61F1">
              <w:rPr>
                <w:sz w:val="22"/>
                <w:szCs w:val="22"/>
              </w:rPr>
              <w:t xml:space="preserve">. </w:t>
            </w:r>
            <w:r w:rsidRPr="00AF61F1">
              <w:rPr>
                <w:b/>
                <w:i w:val="0"/>
                <w:sz w:val="22"/>
                <w:szCs w:val="22"/>
              </w:rPr>
              <w:t>Oficialus pripažinimas, narystė ir priežiūra</w:t>
            </w:r>
          </w:p>
          <w:p w:rsidR="0057450A" w:rsidRPr="00AF61F1" w:rsidRDefault="0057450A" w:rsidP="0057450A">
            <w:pPr>
              <w:pStyle w:val="prastasis1"/>
              <w:spacing w:before="0" w:after="120"/>
              <w:rPr>
                <w:sz w:val="22"/>
                <w:szCs w:val="22"/>
              </w:rPr>
            </w:pPr>
            <w:r w:rsidRPr="00AF61F1">
              <w:rPr>
                <w:sz w:val="22"/>
                <w:szCs w:val="22"/>
              </w:rPr>
              <w:t xml:space="preserve">5. Jeigu priemonėmis, kurių imtasi pagal 4 dalį, nepavyksta </w:t>
            </w:r>
            <w:r w:rsidRPr="00AF61F1">
              <w:rPr>
                <w:sz w:val="22"/>
                <w:szCs w:val="22"/>
              </w:rPr>
              <w:lastRenderedPageBreak/>
              <w:t>užtikrinti, kad kredito įstaiga laikytųsi įsipareigojimų, IGS pagal nacionalinę teisę ir gavusi aiškų kompetentingų valdžios institucijų sutikimą ne vėliau kaip prieš vieną mėnesį gali įspėti kredito įstaigą apie ketinimą ją pašalinti iš IGS narių. IGS ir toliau pilnai draudžia indėlius, įneštus prieš baigiantis tam įspėjimo laikotarpiui. Jeigu, pasibaigus įspėjimo laikotarpiui, kredito įstaiga neįvykdo savo įsipareigojimų, ji pašalinama iš IGS.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lastRenderedPageBreak/>
              <w:t xml:space="preserve">IIDĮ </w:t>
            </w:r>
            <w:r w:rsidRPr="00AF61F1">
              <w:rPr>
                <w:rFonts w:ascii="Times New Roman" w:hAnsi="Times New Roman" w:cs="Times New Roman"/>
                <w:b/>
                <w:bCs/>
                <w:sz w:val="22"/>
                <w:szCs w:val="22"/>
                <w:lang w:val="lt-LT"/>
              </w:rPr>
              <w:t>projektas</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14 straipsnis. 18 straipsnio pakeitimas</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lastRenderedPageBreak/>
              <w:t>&lt;...&gt;</w:t>
            </w:r>
          </w:p>
          <w:p w:rsidR="0057450A" w:rsidRPr="00AF61F1" w:rsidRDefault="0057450A" w:rsidP="0057450A">
            <w:pPr>
              <w:tabs>
                <w:tab w:val="left" w:pos="851"/>
                <w:tab w:val="left" w:pos="8789"/>
                <w:tab w:val="left" w:pos="9498"/>
                <w:tab w:val="left" w:pos="9639"/>
              </w:tabs>
              <w:ind w:firstLine="851"/>
              <w:rPr>
                <w:b/>
                <w:sz w:val="22"/>
                <w:szCs w:val="22"/>
              </w:rPr>
            </w:pPr>
            <w:r w:rsidRPr="00AF61F1">
              <w:rPr>
                <w:b/>
                <w:sz w:val="22"/>
                <w:szCs w:val="22"/>
              </w:rPr>
              <w:t xml:space="preserve">2. </w:t>
            </w:r>
            <w:r w:rsidRPr="00AF61F1">
              <w:rPr>
                <w:b/>
                <w:bCs/>
                <w:sz w:val="22"/>
                <w:szCs w:val="22"/>
                <w:lang w:eastAsia="lt-LT"/>
              </w:rPr>
              <w:t>Pakeisti 18 straipsnio 4 dalį ir ją išdėstyti taip:</w:t>
            </w:r>
          </w:p>
          <w:p w:rsidR="0057450A" w:rsidRPr="00AF61F1" w:rsidRDefault="0057450A" w:rsidP="0057450A">
            <w:pPr>
              <w:tabs>
                <w:tab w:val="left" w:pos="851"/>
              </w:tabs>
              <w:ind w:firstLine="851"/>
              <w:rPr>
                <w:b/>
                <w:sz w:val="22"/>
                <w:szCs w:val="22"/>
              </w:rPr>
            </w:pPr>
            <w:r w:rsidRPr="00AF61F1">
              <w:rPr>
                <w:b/>
                <w:sz w:val="22"/>
                <w:szCs w:val="22"/>
              </w:rPr>
              <w:t>„</w:t>
            </w:r>
            <w:r w:rsidRPr="00AF61F1">
              <w:rPr>
                <w:b/>
                <w:color w:val="000000"/>
                <w:sz w:val="22"/>
                <w:szCs w:val="22"/>
              </w:rPr>
              <w:t xml:space="preserve">4. Jeigu priemonėmis, kurių buvo imtasi pagal šio straipsnio 3 dalį, nepavyksta užtikrinti, kad </w:t>
            </w:r>
            <w:r w:rsidRPr="00AF61F1">
              <w:rPr>
                <w:b/>
                <w:bCs/>
                <w:color w:val="000000"/>
                <w:sz w:val="22"/>
                <w:szCs w:val="22"/>
              </w:rPr>
              <w:t xml:space="preserve">indėlių </w:t>
            </w:r>
            <w:r w:rsidRPr="00AF61F1">
              <w:rPr>
                <w:b/>
                <w:sz w:val="22"/>
                <w:szCs w:val="22"/>
                <w:lang w:eastAsia="lt-LT"/>
              </w:rPr>
              <w:t xml:space="preserve">draudimo </w:t>
            </w:r>
            <w:r w:rsidRPr="00AF61F1">
              <w:rPr>
                <w:b/>
                <w:bCs/>
                <w:color w:val="000000"/>
                <w:sz w:val="22"/>
                <w:szCs w:val="22"/>
              </w:rPr>
              <w:t>sistemos dalyvis laikytųsi šiame įstatyme nustatytos tvarkos,</w:t>
            </w:r>
            <w:r w:rsidRPr="00AF61F1">
              <w:rPr>
                <w:b/>
                <w:color w:val="000000"/>
                <w:sz w:val="22"/>
                <w:szCs w:val="22"/>
              </w:rPr>
              <w:t xml:space="preserve"> ir (arba) jo veikla kelia pavojų Indėlių </w:t>
            </w:r>
            <w:r w:rsidRPr="00AF61F1">
              <w:rPr>
                <w:b/>
                <w:sz w:val="22"/>
                <w:szCs w:val="22"/>
                <w:lang w:eastAsia="lt-LT"/>
              </w:rPr>
              <w:t xml:space="preserve">draudimo </w:t>
            </w:r>
            <w:r w:rsidRPr="00AF61F1">
              <w:rPr>
                <w:b/>
                <w:color w:val="000000"/>
                <w:sz w:val="22"/>
                <w:szCs w:val="22"/>
              </w:rPr>
              <w:t xml:space="preserve">fondo įsipareigojimų vykdymui, </w:t>
            </w:r>
            <w:r w:rsidRPr="00AF61F1">
              <w:rPr>
                <w:b/>
                <w:sz w:val="22"/>
                <w:szCs w:val="22"/>
                <w:lang w:eastAsia="lt-LT"/>
              </w:rPr>
              <w:t xml:space="preserve">draudimo </w:t>
            </w:r>
            <w:r w:rsidRPr="00AF61F1">
              <w:rPr>
                <w:b/>
                <w:bCs/>
                <w:color w:val="000000"/>
                <w:sz w:val="22"/>
                <w:szCs w:val="22"/>
              </w:rPr>
              <w:t>įmonės taryba</w:t>
            </w:r>
            <w:r w:rsidRPr="00AF61F1">
              <w:rPr>
                <w:b/>
                <w:color w:val="000000"/>
                <w:sz w:val="22"/>
                <w:szCs w:val="22"/>
              </w:rPr>
              <w:t xml:space="preserve">, pranešusi apie tai priežiūros institucijai ir su ja suderinusi, ne vėliau kaip prieš vieną mėnesį gali įspėti indėlių </w:t>
            </w:r>
            <w:r w:rsidRPr="00AF61F1">
              <w:rPr>
                <w:b/>
                <w:sz w:val="22"/>
                <w:szCs w:val="22"/>
                <w:lang w:eastAsia="lt-LT"/>
              </w:rPr>
              <w:t xml:space="preserve">draudimo </w:t>
            </w:r>
            <w:r w:rsidRPr="00AF61F1">
              <w:rPr>
                <w:b/>
                <w:color w:val="000000"/>
                <w:sz w:val="22"/>
                <w:szCs w:val="22"/>
              </w:rPr>
              <w:t xml:space="preserve">sistemos dalyvį apie galimą indėlių </w:t>
            </w:r>
            <w:r w:rsidRPr="00AF61F1">
              <w:rPr>
                <w:b/>
                <w:sz w:val="22"/>
                <w:szCs w:val="22"/>
                <w:lang w:eastAsia="lt-LT"/>
              </w:rPr>
              <w:t xml:space="preserve">draudimo </w:t>
            </w:r>
            <w:r w:rsidRPr="00AF61F1">
              <w:rPr>
                <w:b/>
                <w:color w:val="000000"/>
                <w:sz w:val="22"/>
                <w:szCs w:val="22"/>
              </w:rPr>
              <w:t xml:space="preserve">nutraukimą. Įspėjus apie galimą indėlių </w:t>
            </w:r>
            <w:r w:rsidRPr="00AF61F1">
              <w:rPr>
                <w:b/>
                <w:sz w:val="22"/>
                <w:szCs w:val="22"/>
                <w:lang w:eastAsia="lt-LT"/>
              </w:rPr>
              <w:t xml:space="preserve">draudimo </w:t>
            </w:r>
            <w:r w:rsidRPr="00AF61F1">
              <w:rPr>
                <w:b/>
                <w:color w:val="000000"/>
                <w:sz w:val="22"/>
                <w:szCs w:val="22"/>
              </w:rPr>
              <w:t xml:space="preserve">nutraukimą, įnešti indėliai visiškai draudžiami. Jeigu per vieną mėnesį nuo įspėjimo dienos indėlių </w:t>
            </w:r>
            <w:r w:rsidRPr="00AF61F1">
              <w:rPr>
                <w:b/>
                <w:sz w:val="22"/>
                <w:szCs w:val="22"/>
                <w:lang w:eastAsia="lt-LT"/>
              </w:rPr>
              <w:t xml:space="preserve">draudimo </w:t>
            </w:r>
            <w:r w:rsidRPr="00AF61F1">
              <w:rPr>
                <w:b/>
                <w:color w:val="000000"/>
                <w:sz w:val="22"/>
                <w:szCs w:val="22"/>
              </w:rPr>
              <w:t xml:space="preserve">sistemos dalyvis nepašalina pažeidimų, </w:t>
            </w:r>
            <w:r w:rsidRPr="00AF61F1">
              <w:rPr>
                <w:b/>
                <w:sz w:val="22"/>
                <w:szCs w:val="22"/>
                <w:lang w:eastAsia="lt-LT"/>
              </w:rPr>
              <w:t xml:space="preserve">draudimo </w:t>
            </w:r>
            <w:r w:rsidRPr="00AF61F1">
              <w:rPr>
                <w:b/>
                <w:bCs/>
                <w:color w:val="000000"/>
                <w:sz w:val="22"/>
                <w:szCs w:val="22"/>
              </w:rPr>
              <w:t xml:space="preserve">įmonės tarybos </w:t>
            </w:r>
            <w:r w:rsidRPr="00AF61F1">
              <w:rPr>
                <w:b/>
                <w:color w:val="000000"/>
                <w:sz w:val="22"/>
                <w:szCs w:val="22"/>
              </w:rPr>
              <w:t xml:space="preserve">sprendimu, suderintu su priežiūros institucija, indėlių </w:t>
            </w:r>
            <w:r w:rsidRPr="00AF61F1">
              <w:rPr>
                <w:b/>
                <w:sz w:val="22"/>
                <w:szCs w:val="22"/>
                <w:lang w:eastAsia="lt-LT"/>
              </w:rPr>
              <w:t xml:space="preserve">draudimo </w:t>
            </w:r>
            <w:r w:rsidRPr="00AF61F1">
              <w:rPr>
                <w:b/>
                <w:color w:val="000000"/>
                <w:sz w:val="22"/>
                <w:szCs w:val="22"/>
              </w:rPr>
              <w:t>sistemos dalyvio priimamų indėlių draudimas</w:t>
            </w:r>
            <w:r w:rsidRPr="00AF61F1">
              <w:rPr>
                <w:b/>
                <w:color w:val="000000"/>
                <w:sz w:val="22"/>
                <w:szCs w:val="22"/>
                <w:lang w:eastAsia="lt-LT"/>
              </w:rPr>
              <w:t xml:space="preserve"> nutraukiamas</w:t>
            </w:r>
            <w:r w:rsidRPr="00AF61F1">
              <w:rPr>
                <w:b/>
                <w:color w:val="000000"/>
                <w:sz w:val="22"/>
                <w:szCs w:val="22"/>
              </w:rPr>
              <w:t>.</w:t>
            </w:r>
            <w:r w:rsidRPr="00AF61F1">
              <w:rPr>
                <w:b/>
                <w:sz w:val="22"/>
                <w:szCs w:val="22"/>
              </w:rPr>
              <w:t>“</w:t>
            </w:r>
          </w:p>
          <w:p w:rsidR="0057450A" w:rsidRPr="00AF61F1" w:rsidRDefault="0057450A" w:rsidP="00DC5535">
            <w:pPr>
              <w:tabs>
                <w:tab w:val="left" w:pos="851"/>
              </w:tabs>
              <w:ind w:firstLine="851"/>
              <w:rPr>
                <w:b/>
                <w:color w:val="000000"/>
                <w:sz w:val="22"/>
                <w:szCs w:val="22"/>
              </w:rPr>
            </w:pPr>
            <w:r w:rsidRPr="00AF61F1">
              <w:rPr>
                <w:b/>
                <w:sz w:val="22"/>
                <w:szCs w:val="22"/>
              </w:rPr>
              <w:t>&lt;...&gt;</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pStyle w:val="ti-art"/>
              <w:spacing w:before="0"/>
              <w:jc w:val="both"/>
              <w:rPr>
                <w:sz w:val="22"/>
                <w:szCs w:val="22"/>
              </w:rPr>
            </w:pPr>
            <w:r w:rsidRPr="00AF61F1">
              <w:rPr>
                <w:b/>
                <w:i w:val="0"/>
                <w:sz w:val="22"/>
                <w:szCs w:val="22"/>
              </w:rPr>
              <w:lastRenderedPageBreak/>
              <w:t>4 straipsnis</w:t>
            </w:r>
            <w:r w:rsidRPr="00AF61F1">
              <w:rPr>
                <w:sz w:val="22"/>
                <w:szCs w:val="22"/>
              </w:rPr>
              <w:t xml:space="preserve">. </w:t>
            </w:r>
            <w:r w:rsidRPr="00AF61F1">
              <w:rPr>
                <w:b/>
                <w:i w:val="0"/>
                <w:sz w:val="22"/>
                <w:szCs w:val="22"/>
              </w:rPr>
              <w:t>Oficialus pripažinimas, narystė ir priežiūra</w:t>
            </w:r>
          </w:p>
          <w:p w:rsidR="0057450A" w:rsidRPr="00AF61F1" w:rsidRDefault="0057450A" w:rsidP="0057450A">
            <w:pPr>
              <w:pStyle w:val="prastasis1"/>
              <w:spacing w:before="0" w:after="120"/>
              <w:rPr>
                <w:sz w:val="22"/>
                <w:szCs w:val="22"/>
              </w:rPr>
            </w:pPr>
            <w:r w:rsidRPr="00AF61F1">
              <w:rPr>
                <w:sz w:val="22"/>
                <w:szCs w:val="22"/>
              </w:rPr>
              <w:t>6. Indėliai, laikomi kredito įstaigoje jos pašalinimo iš IGS narių dieną, ir toliau lieka apdrausti tos IGS.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rPr>
            </w:pPr>
            <w:r w:rsidRPr="00AF61F1">
              <w:rPr>
                <w:rFonts w:ascii="Times New Roman" w:hAnsi="Times New Roman" w:cs="Times New Roman"/>
                <w:b/>
                <w:bCs/>
                <w:sz w:val="22"/>
                <w:szCs w:val="22"/>
              </w:rPr>
              <w:t xml:space="preserve">IIDĮ </w:t>
            </w:r>
            <w:proofErr w:type="spellStart"/>
            <w:r w:rsidRPr="00AF61F1">
              <w:rPr>
                <w:rFonts w:ascii="Times New Roman" w:hAnsi="Times New Roman" w:cs="Times New Roman"/>
                <w:b/>
                <w:bCs/>
                <w:sz w:val="22"/>
                <w:szCs w:val="22"/>
              </w:rPr>
              <w:t>projektas</w:t>
            </w:r>
            <w:proofErr w:type="spellEnd"/>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15 straipsnis. 19 straipsnio pakeitimas</w:t>
            </w:r>
          </w:p>
          <w:p w:rsidR="0057450A" w:rsidRPr="00AF61F1" w:rsidRDefault="0057450A" w:rsidP="0057450A">
            <w:pPr>
              <w:tabs>
                <w:tab w:val="left" w:pos="851"/>
                <w:tab w:val="left" w:pos="8789"/>
                <w:tab w:val="left" w:pos="9498"/>
                <w:tab w:val="left" w:pos="9639"/>
              </w:tabs>
              <w:ind w:firstLine="851"/>
              <w:rPr>
                <w:b/>
                <w:sz w:val="22"/>
                <w:szCs w:val="22"/>
              </w:rPr>
            </w:pPr>
            <w:r w:rsidRPr="00AF61F1">
              <w:rPr>
                <w:b/>
                <w:sz w:val="22"/>
                <w:szCs w:val="22"/>
              </w:rPr>
              <w:t xml:space="preserve">Pakeisti 19 straipsnį ir jį išdėstyti taip: </w:t>
            </w:r>
          </w:p>
          <w:p w:rsidR="0057450A" w:rsidRPr="00AF61F1" w:rsidRDefault="0057450A" w:rsidP="0057450A">
            <w:pPr>
              <w:tabs>
                <w:tab w:val="left" w:pos="851"/>
              </w:tabs>
              <w:ind w:firstLine="851"/>
              <w:rPr>
                <w:b/>
                <w:sz w:val="22"/>
                <w:szCs w:val="22"/>
              </w:rPr>
            </w:pPr>
            <w:r w:rsidRPr="00AF61F1">
              <w:rPr>
                <w:b/>
                <w:sz w:val="22"/>
                <w:szCs w:val="22"/>
              </w:rPr>
              <w:t>„19 straipsnis. Indėlių draudimo nutraukimo padariniai</w:t>
            </w:r>
          </w:p>
          <w:p w:rsidR="0057450A" w:rsidRPr="00AF61F1" w:rsidRDefault="0057450A" w:rsidP="0057450A">
            <w:pPr>
              <w:tabs>
                <w:tab w:val="left" w:pos="851"/>
              </w:tabs>
              <w:ind w:firstLine="851"/>
              <w:rPr>
                <w:b/>
                <w:sz w:val="22"/>
                <w:szCs w:val="22"/>
                <w:lang w:eastAsia="lt-LT"/>
              </w:rPr>
            </w:pPr>
            <w:r w:rsidRPr="00AF61F1">
              <w:rPr>
                <w:b/>
                <w:sz w:val="22"/>
                <w:szCs w:val="22"/>
                <w:lang w:eastAsia="lt-LT"/>
              </w:rPr>
              <w:t>&lt;...&gt;</w:t>
            </w:r>
          </w:p>
          <w:p w:rsidR="0057450A" w:rsidRPr="00AF61F1" w:rsidRDefault="0057450A" w:rsidP="0057450A">
            <w:pPr>
              <w:tabs>
                <w:tab w:val="left" w:pos="851"/>
              </w:tabs>
              <w:ind w:firstLine="851"/>
              <w:rPr>
                <w:b/>
                <w:sz w:val="22"/>
                <w:szCs w:val="22"/>
                <w:lang w:eastAsia="lt-LT"/>
              </w:rPr>
            </w:pPr>
            <w:r w:rsidRPr="00AF61F1">
              <w:rPr>
                <w:b/>
                <w:sz w:val="22"/>
                <w:szCs w:val="22"/>
                <w:lang w:eastAsia="lt-LT"/>
              </w:rPr>
              <w:t xml:space="preserve">2. Jeigu </w:t>
            </w:r>
            <w:r w:rsidRPr="00AF61F1">
              <w:rPr>
                <w:b/>
                <w:sz w:val="22"/>
                <w:szCs w:val="22"/>
              </w:rPr>
              <w:t xml:space="preserve">indėlių </w:t>
            </w:r>
            <w:r w:rsidRPr="00AF61F1">
              <w:rPr>
                <w:b/>
                <w:sz w:val="22"/>
                <w:szCs w:val="22"/>
                <w:lang w:eastAsia="lt-LT"/>
              </w:rPr>
              <w:t xml:space="preserve">draudimo sistemos dalyviui, kuriam pagal šio įstatymo 18 straipsnio 4 dalį buvo nutrauktas </w:t>
            </w:r>
            <w:r w:rsidRPr="00AF61F1">
              <w:rPr>
                <w:b/>
                <w:sz w:val="22"/>
                <w:szCs w:val="22"/>
              </w:rPr>
              <w:t>indėlių</w:t>
            </w:r>
            <w:r w:rsidRPr="00AF61F1">
              <w:rPr>
                <w:b/>
                <w:sz w:val="22"/>
                <w:szCs w:val="22"/>
                <w:lang w:eastAsia="lt-LT"/>
              </w:rPr>
              <w:t xml:space="preserve"> draudimas, įvyksta </w:t>
            </w:r>
            <w:r w:rsidRPr="00AF61F1">
              <w:rPr>
                <w:b/>
                <w:sz w:val="22"/>
                <w:szCs w:val="22"/>
              </w:rPr>
              <w:t>indėlių</w:t>
            </w:r>
            <w:r w:rsidRPr="00AF61F1">
              <w:rPr>
                <w:b/>
                <w:sz w:val="22"/>
                <w:szCs w:val="22"/>
                <w:lang w:eastAsia="lt-LT"/>
              </w:rPr>
              <w:t xml:space="preserve"> draudžiamasis įvykis, </w:t>
            </w:r>
            <w:r w:rsidRPr="00AF61F1">
              <w:rPr>
                <w:b/>
                <w:sz w:val="22"/>
                <w:szCs w:val="22"/>
              </w:rPr>
              <w:t xml:space="preserve">indėlių </w:t>
            </w:r>
            <w:r w:rsidRPr="00AF61F1">
              <w:rPr>
                <w:b/>
                <w:sz w:val="22"/>
                <w:szCs w:val="22"/>
                <w:lang w:eastAsia="lt-LT"/>
              </w:rPr>
              <w:t xml:space="preserve">draudimo išmokos išmokamos tik už tuos </w:t>
            </w:r>
            <w:r w:rsidRPr="00AF61F1">
              <w:rPr>
                <w:b/>
                <w:sz w:val="22"/>
                <w:szCs w:val="22"/>
              </w:rPr>
              <w:t>indėlius</w:t>
            </w:r>
            <w:r w:rsidRPr="00AF61F1">
              <w:rPr>
                <w:b/>
                <w:sz w:val="22"/>
                <w:szCs w:val="22"/>
                <w:lang w:eastAsia="lt-LT"/>
              </w:rPr>
              <w:t xml:space="preserve">, kurie buvo priimti iki sprendimo dėl </w:t>
            </w:r>
            <w:r w:rsidRPr="00AF61F1">
              <w:rPr>
                <w:b/>
                <w:sz w:val="22"/>
                <w:szCs w:val="22"/>
              </w:rPr>
              <w:t xml:space="preserve">indėlių </w:t>
            </w:r>
            <w:r w:rsidRPr="00AF61F1">
              <w:rPr>
                <w:b/>
                <w:sz w:val="22"/>
                <w:szCs w:val="22"/>
                <w:lang w:eastAsia="lt-LT"/>
              </w:rPr>
              <w:t xml:space="preserve">draudimo nutraukimo įsigaliojimo dienos (imtinai) ir nebuvo grąžinti iki </w:t>
            </w:r>
            <w:r w:rsidRPr="00AF61F1">
              <w:rPr>
                <w:b/>
                <w:sz w:val="22"/>
                <w:szCs w:val="22"/>
              </w:rPr>
              <w:t xml:space="preserve">indėlių </w:t>
            </w:r>
            <w:r w:rsidRPr="00AF61F1">
              <w:rPr>
                <w:b/>
                <w:sz w:val="22"/>
                <w:szCs w:val="22"/>
                <w:lang w:eastAsia="lt-LT"/>
              </w:rPr>
              <w:t>draudžiamojo įvykio dienos (imtinai).</w:t>
            </w:r>
          </w:p>
          <w:p w:rsidR="0057450A" w:rsidRPr="00AF61F1" w:rsidRDefault="00DC5535" w:rsidP="00DC5535">
            <w:pPr>
              <w:tabs>
                <w:tab w:val="left" w:pos="851"/>
              </w:tabs>
              <w:ind w:firstLine="851"/>
              <w:rPr>
                <w:b/>
                <w:sz w:val="22"/>
                <w:szCs w:val="22"/>
                <w:lang w:eastAsia="lt-LT"/>
              </w:rPr>
            </w:pPr>
            <w:r w:rsidRPr="00AF61F1">
              <w:rPr>
                <w:b/>
                <w:sz w:val="22"/>
                <w:szCs w:val="22"/>
                <w:lang w:eastAsia="lt-LT"/>
              </w:rPr>
              <w:t>&lt;...&gt;</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ti-art"/>
              <w:spacing w:before="0"/>
              <w:jc w:val="both"/>
              <w:rPr>
                <w:sz w:val="22"/>
                <w:szCs w:val="22"/>
              </w:rPr>
            </w:pPr>
            <w:r w:rsidRPr="00AF61F1">
              <w:rPr>
                <w:b/>
                <w:i w:val="0"/>
                <w:sz w:val="22"/>
                <w:szCs w:val="22"/>
              </w:rPr>
              <w:t>4 straipsnis</w:t>
            </w:r>
            <w:r w:rsidRPr="00AF61F1">
              <w:rPr>
                <w:sz w:val="22"/>
                <w:szCs w:val="22"/>
              </w:rPr>
              <w:t xml:space="preserve">. </w:t>
            </w:r>
            <w:r w:rsidRPr="00AF61F1">
              <w:rPr>
                <w:b/>
                <w:i w:val="0"/>
                <w:sz w:val="22"/>
                <w:szCs w:val="22"/>
              </w:rPr>
              <w:t>Oficialus pripažinimas, narystė ir priežiūra</w:t>
            </w:r>
          </w:p>
          <w:p w:rsidR="0057450A" w:rsidRPr="00AF61F1" w:rsidRDefault="0057450A" w:rsidP="0057450A">
            <w:pPr>
              <w:pStyle w:val="prastasis1"/>
              <w:spacing w:before="0" w:after="120"/>
              <w:rPr>
                <w:sz w:val="22"/>
                <w:szCs w:val="22"/>
              </w:rPr>
            </w:pPr>
            <w:r w:rsidRPr="00AF61F1">
              <w:rPr>
                <w:sz w:val="22"/>
                <w:szCs w:val="22"/>
              </w:rPr>
              <w:t>7. Paskirtos valdžios institucijos nuolat vykdo 1 straipsnyje nurodytų IGS priežiūrą, kaip jos laikosi šios direktyvos.</w:t>
            </w:r>
          </w:p>
          <w:p w:rsidR="0057450A" w:rsidRPr="00AF61F1" w:rsidRDefault="0057450A" w:rsidP="0057450A">
            <w:pPr>
              <w:pStyle w:val="prastasis1"/>
              <w:spacing w:before="0" w:after="120"/>
              <w:rPr>
                <w:sz w:val="22"/>
                <w:szCs w:val="22"/>
              </w:rPr>
            </w:pPr>
            <w:r w:rsidRPr="00AF61F1">
              <w:rPr>
                <w:sz w:val="22"/>
                <w:szCs w:val="22"/>
              </w:rPr>
              <w:t>Tarpvalstybinių IGS priežiūrą vykdo valstybių narių, kuriose leista vykdyti veiklą dalyvaujančioms kredito įstaigoms, paskirtų valdžios institucijų atstovai.</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 w:val="left" w:pos="8789"/>
                <w:tab w:val="left" w:pos="9498"/>
                <w:tab w:val="left" w:pos="9639"/>
              </w:tabs>
              <w:ind w:right="-2"/>
              <w:rPr>
                <w:b/>
                <w:sz w:val="22"/>
                <w:szCs w:val="22"/>
              </w:rPr>
            </w:pPr>
            <w:r w:rsidRPr="00AF61F1">
              <w:rPr>
                <w:b/>
                <w:sz w:val="22"/>
                <w:szCs w:val="22"/>
              </w:rPr>
              <w:t>36 straipsnis. Draudimo įmonės statusas ir veiklos tikslai</w:t>
            </w:r>
          </w:p>
          <w:p w:rsidR="0057450A" w:rsidRPr="00AF61F1" w:rsidRDefault="0057450A" w:rsidP="0057450A">
            <w:pPr>
              <w:tabs>
                <w:tab w:val="left" w:pos="567"/>
                <w:tab w:val="left" w:pos="8789"/>
                <w:tab w:val="left" w:pos="9498"/>
                <w:tab w:val="left" w:pos="9639"/>
              </w:tabs>
              <w:ind w:right="-2"/>
              <w:rPr>
                <w:sz w:val="22"/>
                <w:szCs w:val="22"/>
              </w:rPr>
            </w:pPr>
            <w:r w:rsidRPr="00AF61F1">
              <w:rPr>
                <w:sz w:val="22"/>
                <w:szCs w:val="22"/>
              </w:rPr>
              <w:t>3. Draudimo įmonė savo veikloje vadovaujasi šiuo įstatymu, Lietuvos Respublikos valstybės ir savivaldybės įmonių įstatymu ir kitais teisės aktais, jei šis įstatymas nenustato kitaip, taip pat savo įstatais.</w:t>
            </w:r>
          </w:p>
          <w:p w:rsidR="0057450A" w:rsidRPr="00AF61F1" w:rsidRDefault="0057450A" w:rsidP="0057450A">
            <w:pPr>
              <w:tabs>
                <w:tab w:val="left" w:pos="8789"/>
                <w:tab w:val="left" w:pos="9498"/>
                <w:tab w:val="left" w:pos="9639"/>
              </w:tabs>
              <w:ind w:right="-2"/>
              <w:rPr>
                <w:bCs/>
                <w:sz w:val="22"/>
                <w:szCs w:val="22"/>
              </w:rPr>
            </w:pPr>
          </w:p>
          <w:p w:rsidR="0057450A" w:rsidRPr="00AF61F1" w:rsidRDefault="0057450A" w:rsidP="0057450A">
            <w:pPr>
              <w:tabs>
                <w:tab w:val="left" w:pos="8789"/>
                <w:tab w:val="left" w:pos="9498"/>
                <w:tab w:val="left" w:pos="9639"/>
              </w:tabs>
              <w:ind w:right="-2"/>
              <w:rPr>
                <w:b/>
                <w:bCs/>
                <w:sz w:val="22"/>
                <w:szCs w:val="22"/>
              </w:rPr>
            </w:pPr>
            <w:r w:rsidRPr="00AF61F1">
              <w:rPr>
                <w:b/>
                <w:bCs/>
                <w:sz w:val="22"/>
                <w:szCs w:val="22"/>
              </w:rPr>
              <w:t>38 straipsnis. Draudimo įmonės funkcijos</w:t>
            </w:r>
          </w:p>
          <w:p w:rsidR="0057450A" w:rsidRPr="00AF61F1" w:rsidRDefault="0057450A" w:rsidP="0057450A">
            <w:pPr>
              <w:tabs>
                <w:tab w:val="left" w:pos="8789"/>
                <w:tab w:val="left" w:pos="9498"/>
                <w:tab w:val="left" w:pos="9639"/>
              </w:tabs>
              <w:ind w:right="-2"/>
              <w:rPr>
                <w:sz w:val="22"/>
                <w:szCs w:val="22"/>
              </w:rPr>
            </w:pPr>
            <w:r w:rsidRPr="00AF61F1">
              <w:rPr>
                <w:sz w:val="22"/>
                <w:szCs w:val="22"/>
              </w:rPr>
              <w:t xml:space="preserve">1. Įgyvendindama šiame įstatyme nustatytus veiklos tikslus, draudimo įmonė: </w:t>
            </w:r>
          </w:p>
          <w:p w:rsidR="0057450A" w:rsidRPr="00AF61F1" w:rsidRDefault="0057450A" w:rsidP="0057450A">
            <w:pPr>
              <w:tabs>
                <w:tab w:val="left" w:pos="8789"/>
                <w:tab w:val="left" w:pos="9498"/>
                <w:tab w:val="left" w:pos="9639"/>
              </w:tabs>
              <w:ind w:right="-2"/>
              <w:rPr>
                <w:bCs/>
                <w:sz w:val="22"/>
                <w:szCs w:val="22"/>
              </w:rPr>
            </w:pPr>
            <w:r w:rsidRPr="00AF61F1">
              <w:rPr>
                <w:sz w:val="22"/>
                <w:szCs w:val="22"/>
              </w:rPr>
              <w:t xml:space="preserve">5) prižiūri, ar indėlių draudimo sistemos dalyviai ir įsipareigojimų investuotojams draudimo sistemos dalyviai laikosi šio įstatymo ir jo </w:t>
            </w:r>
            <w:r w:rsidRPr="00AF61F1">
              <w:rPr>
                <w:sz w:val="22"/>
                <w:szCs w:val="22"/>
              </w:rPr>
              <w:lastRenderedPageBreak/>
              <w:t>įgyvendinamųjų teisės aktų nustatytų reikalavimų;</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pStyle w:val="ti-art"/>
              <w:spacing w:before="0"/>
              <w:jc w:val="both"/>
              <w:rPr>
                <w:i w:val="0"/>
                <w:sz w:val="22"/>
                <w:szCs w:val="22"/>
              </w:rPr>
            </w:pPr>
            <w:r w:rsidRPr="00AF61F1">
              <w:rPr>
                <w:b/>
                <w:i w:val="0"/>
                <w:sz w:val="22"/>
                <w:szCs w:val="22"/>
              </w:rPr>
              <w:lastRenderedPageBreak/>
              <w:t>4 straipsnis</w:t>
            </w:r>
            <w:r w:rsidRPr="00AF61F1">
              <w:rPr>
                <w:i w:val="0"/>
                <w:sz w:val="22"/>
                <w:szCs w:val="22"/>
              </w:rPr>
              <w:t xml:space="preserve">. </w:t>
            </w:r>
            <w:r w:rsidRPr="00AF61F1">
              <w:rPr>
                <w:b/>
                <w:i w:val="0"/>
                <w:sz w:val="22"/>
                <w:szCs w:val="22"/>
              </w:rPr>
              <w:t>Oficialus pripažinimas, narystė ir priežiūra</w:t>
            </w:r>
          </w:p>
          <w:p w:rsidR="0057450A" w:rsidRPr="00AF61F1" w:rsidRDefault="0057450A" w:rsidP="0057450A">
            <w:pPr>
              <w:pStyle w:val="prastasis1"/>
              <w:spacing w:before="0" w:after="120"/>
              <w:rPr>
                <w:sz w:val="22"/>
                <w:szCs w:val="22"/>
              </w:rPr>
            </w:pPr>
            <w:r w:rsidRPr="00AF61F1">
              <w:rPr>
                <w:sz w:val="22"/>
                <w:szCs w:val="22"/>
              </w:rPr>
              <w:t>8. Valstybės narės užtikrina, kad IGS bet kuriuo metu jų prašymu gautų iš savo narių visą informaciją, būtiną tam, kad galėtų pasirengti grąžinti indėlius indėlininkams, įskaitant žymėjimą pagal 5 straipsnio 4 dalį.</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lang w:val="lt-LT"/>
              </w:rPr>
              <w:t xml:space="preserve">IIDĮ </w:t>
            </w:r>
          </w:p>
          <w:p w:rsidR="0057450A" w:rsidRPr="00AF61F1" w:rsidRDefault="0057450A" w:rsidP="0057450A">
            <w:pPr>
              <w:pStyle w:val="HTMLiankstoformatuotas"/>
              <w:tabs>
                <w:tab w:val="clear" w:pos="916"/>
                <w:tab w:val="left" w:pos="0"/>
                <w:tab w:val="left" w:pos="567"/>
                <w:tab w:val="left" w:pos="8789"/>
                <w:tab w:val="left" w:pos="9498"/>
                <w:tab w:val="left" w:pos="9639"/>
              </w:tabs>
              <w:jc w:val="both"/>
              <w:rPr>
                <w:rFonts w:ascii="Times New Roman" w:hAnsi="Times New Roman" w:cs="Times New Roman"/>
                <w:b/>
                <w:sz w:val="22"/>
                <w:szCs w:val="22"/>
                <w:lang w:val="lt-LT"/>
              </w:rPr>
            </w:pPr>
            <w:r w:rsidRPr="00AF61F1">
              <w:rPr>
                <w:rFonts w:ascii="Times New Roman" w:hAnsi="Times New Roman" w:cs="Times New Roman"/>
                <w:b/>
                <w:sz w:val="22"/>
                <w:szCs w:val="22"/>
                <w:lang w:val="lt-LT"/>
              </w:rPr>
              <w:t>6 straipsnis. Indėlių draudimo išmokos apskaičiavimas</w:t>
            </w:r>
          </w:p>
          <w:p w:rsidR="0057450A" w:rsidRPr="00AF61F1" w:rsidRDefault="0057450A" w:rsidP="0057450A">
            <w:pPr>
              <w:overflowPunct w:val="0"/>
              <w:textAlignment w:val="baseline"/>
              <w:rPr>
                <w:rFonts w:eastAsia="BatangChe"/>
                <w:sz w:val="22"/>
                <w:szCs w:val="22"/>
                <w:lang w:eastAsia="lt-LT"/>
              </w:rPr>
            </w:pPr>
            <w:r w:rsidRPr="00AF61F1">
              <w:rPr>
                <w:rFonts w:eastAsia="BatangChe"/>
                <w:sz w:val="22"/>
                <w:szCs w:val="22"/>
                <w:lang w:eastAsia="lt-LT"/>
              </w:rPr>
              <w:t xml:space="preserve">7. </w:t>
            </w:r>
            <w:r w:rsidRPr="00AF61F1">
              <w:rPr>
                <w:rFonts w:eastAsia="Arial Unicode MS"/>
                <w:color w:val="000000"/>
                <w:sz w:val="22"/>
                <w:szCs w:val="22"/>
              </w:rPr>
              <w:t>Indėlių draudimo išmokos apskaičiuojamos ir mokamos pagal indėlių draudimo sistemos dalyvio indėlių draudžiamojo įvykio dienos duomenis apie indėlius ir indėlininkus. Indėlių draudimo išmokos sumą pagal indėlių draudimo sistemos dalyvio pateiktus duomenis apskaičiuoja ir indėlių draudimo išmokų išmokėjimą organizuoja draudimo įmonė. Už draudimo įmonei perduotų duomenų tikrumą ir pateikimą laiku atsako indėlių draudimo sistemos dalyvis.</w:t>
            </w:r>
          </w:p>
          <w:p w:rsidR="0057450A" w:rsidRPr="00AF61F1" w:rsidRDefault="0057450A" w:rsidP="0057450A">
            <w:pPr>
              <w:rPr>
                <w:rFonts w:eastAsia="BatangChe"/>
                <w:sz w:val="22"/>
                <w:szCs w:val="22"/>
                <w:lang w:eastAsia="lt-LT"/>
              </w:rPr>
            </w:pPr>
            <w:r w:rsidRPr="00AF61F1">
              <w:rPr>
                <w:rFonts w:eastAsia="BatangChe"/>
                <w:sz w:val="22"/>
                <w:szCs w:val="22"/>
                <w:lang w:eastAsia="lt-LT"/>
              </w:rPr>
              <w:t>&lt;...&gt;</w:t>
            </w:r>
          </w:p>
          <w:p w:rsidR="0057450A" w:rsidRPr="00AF61F1" w:rsidRDefault="0057450A" w:rsidP="0057450A">
            <w:pPr>
              <w:rPr>
                <w:rFonts w:eastAsia="BatangChe"/>
                <w:sz w:val="22"/>
                <w:szCs w:val="22"/>
                <w:lang w:eastAsia="lt-LT"/>
              </w:rPr>
            </w:pPr>
            <w:r w:rsidRPr="00AF61F1">
              <w:rPr>
                <w:rFonts w:eastAsia="BatangChe"/>
                <w:sz w:val="22"/>
                <w:szCs w:val="22"/>
                <w:lang w:eastAsia="lt-LT"/>
              </w:rPr>
              <w:t>9.</w:t>
            </w:r>
            <w:r w:rsidRPr="00AF61F1">
              <w:rPr>
                <w:color w:val="000000"/>
                <w:sz w:val="22"/>
                <w:szCs w:val="22"/>
              </w:rPr>
              <w:t xml:space="preserve"> Indėlių draudimo išmokų apskaičiavimo tvarką nustato ir draudimo įmonės interneto svetainėje skelbia draudimo įmonės taryba.</w:t>
            </w:r>
          </w:p>
          <w:p w:rsidR="0057450A" w:rsidRPr="00AF61F1" w:rsidRDefault="0057450A" w:rsidP="0057450A">
            <w:pPr>
              <w:rPr>
                <w:rFonts w:eastAsia="BatangChe"/>
                <w:sz w:val="22"/>
                <w:szCs w:val="22"/>
                <w:lang w:eastAsia="lt-LT"/>
              </w:rPr>
            </w:pP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lang w:val="lt-LT"/>
              </w:rPr>
              <w:t>IIDĮ projektas</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4 straipsnis. 6 straipsnio pakeitimas</w:t>
            </w:r>
          </w:p>
          <w:p w:rsidR="0057450A" w:rsidRPr="00AF61F1" w:rsidRDefault="0057450A" w:rsidP="0057450A">
            <w:pPr>
              <w:tabs>
                <w:tab w:val="left" w:pos="0"/>
                <w:tab w:val="left" w:pos="8789"/>
                <w:tab w:val="left" w:pos="9498"/>
                <w:tab w:val="left" w:pos="9639"/>
              </w:tabs>
              <w:ind w:firstLine="851"/>
              <w:rPr>
                <w:b/>
                <w:bCs/>
                <w:sz w:val="22"/>
                <w:szCs w:val="22"/>
                <w:lang w:eastAsia="lt-LT"/>
              </w:rPr>
            </w:pPr>
            <w:r w:rsidRPr="00AF61F1">
              <w:rPr>
                <w:b/>
                <w:bCs/>
                <w:sz w:val="22"/>
                <w:szCs w:val="22"/>
                <w:lang w:eastAsia="lt-LT"/>
              </w:rPr>
              <w:t>&lt;...&gt;</w:t>
            </w:r>
          </w:p>
          <w:p w:rsidR="00DC5535" w:rsidRPr="00AF61F1" w:rsidRDefault="00DC5535" w:rsidP="00DC5535">
            <w:pPr>
              <w:tabs>
                <w:tab w:val="left" w:pos="0"/>
                <w:tab w:val="left" w:pos="8789"/>
                <w:tab w:val="left" w:pos="9498"/>
                <w:tab w:val="left" w:pos="9639"/>
              </w:tabs>
              <w:ind w:firstLine="851"/>
              <w:rPr>
                <w:b/>
                <w:bCs/>
                <w:sz w:val="22"/>
                <w:szCs w:val="22"/>
                <w:lang w:eastAsia="lt-LT"/>
              </w:rPr>
            </w:pPr>
            <w:r w:rsidRPr="00AF61F1">
              <w:rPr>
                <w:b/>
                <w:bCs/>
                <w:sz w:val="22"/>
                <w:szCs w:val="22"/>
                <w:lang w:eastAsia="lt-LT"/>
              </w:rPr>
              <w:t>2. Pakeisti 6 straipsnio 8 dalį ir ją išdėstyti taip:</w:t>
            </w:r>
          </w:p>
          <w:p w:rsidR="0057450A" w:rsidRPr="00AF61F1" w:rsidRDefault="00DC5535" w:rsidP="00DC5535">
            <w:pPr>
              <w:tabs>
                <w:tab w:val="left" w:pos="851"/>
              </w:tabs>
              <w:ind w:firstLine="851"/>
              <w:rPr>
                <w:b/>
                <w:sz w:val="22"/>
                <w:szCs w:val="22"/>
              </w:rPr>
            </w:pPr>
            <w:r w:rsidRPr="00AF61F1">
              <w:rPr>
                <w:b/>
                <w:bCs/>
                <w:sz w:val="22"/>
                <w:szCs w:val="22"/>
                <w:lang w:eastAsia="lt-LT"/>
              </w:rPr>
              <w:t>„</w:t>
            </w:r>
            <w:r w:rsidRPr="00AF61F1">
              <w:rPr>
                <w:rFonts w:eastAsia="BatangChe"/>
                <w:b/>
                <w:sz w:val="22"/>
                <w:szCs w:val="22"/>
                <w:lang w:eastAsia="lt-LT"/>
              </w:rPr>
              <w:t>8. I</w:t>
            </w:r>
            <w:r w:rsidRPr="00AF61F1">
              <w:rPr>
                <w:b/>
                <w:sz w:val="22"/>
                <w:szCs w:val="22"/>
              </w:rPr>
              <w:t>ndėlių draudimo sistemos dalyviai privalo įdiegti priemones, leidžiančias iš karto identifikuoti kiekvienam indėlininkui priklausančią tinkamų drausti indėlių sumą, pagrindinių apdraustųjų indėlių sumą ir kitus duomenis, reikalingus indėlių draudimo išmokoms apskaičiuoti, kuriuos draudimo įmonės prašymu indėlių draudimo sistemos dalyviai privalo pateikti draudimo įmonei nedelsdami, bet ne vėliau kaip per 2 darbo dienas nuo draudimo įmonės prašymo pateikimo dienos, išskyrus atvejus, numatytus šio straipsnio 3 ir 5 dalyse.“</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ti-art"/>
              <w:spacing w:before="0"/>
              <w:jc w:val="both"/>
              <w:rPr>
                <w:i w:val="0"/>
                <w:sz w:val="22"/>
                <w:szCs w:val="22"/>
              </w:rPr>
            </w:pPr>
            <w:r w:rsidRPr="00AF61F1">
              <w:rPr>
                <w:b/>
                <w:i w:val="0"/>
                <w:sz w:val="22"/>
                <w:szCs w:val="22"/>
              </w:rPr>
              <w:t>4 straipsnis</w:t>
            </w:r>
            <w:r w:rsidRPr="00AF61F1">
              <w:rPr>
                <w:i w:val="0"/>
                <w:sz w:val="22"/>
                <w:szCs w:val="22"/>
              </w:rPr>
              <w:t xml:space="preserve">. </w:t>
            </w:r>
            <w:r w:rsidRPr="00AF61F1">
              <w:rPr>
                <w:b/>
                <w:i w:val="0"/>
                <w:sz w:val="22"/>
                <w:szCs w:val="22"/>
              </w:rPr>
              <w:t>Oficialus pripažinimas, narystė ir priežiūra</w:t>
            </w:r>
          </w:p>
          <w:p w:rsidR="0057450A" w:rsidRPr="00AF61F1" w:rsidRDefault="0057450A" w:rsidP="0057450A">
            <w:pPr>
              <w:pStyle w:val="prastasis1"/>
              <w:spacing w:before="0" w:after="120"/>
              <w:rPr>
                <w:sz w:val="22"/>
                <w:szCs w:val="22"/>
              </w:rPr>
            </w:pPr>
            <w:r w:rsidRPr="00AF61F1">
              <w:rPr>
                <w:sz w:val="22"/>
                <w:szCs w:val="22"/>
              </w:rPr>
              <w:t>9. IGS užtikrina su indėlininkų sąskaitomis susijusių duomenų konfidencialumą ir apsaugą. Tokie duomenys tvarkomi laikantis Direktyvos 95/46/EB.</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 w:val="left" w:pos="8789"/>
                <w:tab w:val="left" w:pos="9498"/>
                <w:tab w:val="left" w:pos="9639"/>
              </w:tabs>
              <w:ind w:right="-2"/>
              <w:rPr>
                <w:b/>
                <w:sz w:val="22"/>
                <w:szCs w:val="22"/>
              </w:rPr>
            </w:pPr>
            <w:r w:rsidRPr="00AF61F1">
              <w:rPr>
                <w:b/>
                <w:bCs/>
                <w:sz w:val="22"/>
                <w:szCs w:val="22"/>
              </w:rPr>
              <w:t xml:space="preserve">42 straipsnis. Pareiga saugoti Lietuvos Respublikos įstatymų saugomas paslaptis ar duomenis </w:t>
            </w:r>
          </w:p>
          <w:p w:rsidR="0057450A" w:rsidRPr="00AF61F1" w:rsidRDefault="0057450A" w:rsidP="0057450A">
            <w:pPr>
              <w:tabs>
                <w:tab w:val="left" w:pos="567"/>
                <w:tab w:val="left" w:pos="8789"/>
                <w:tab w:val="left" w:pos="9498"/>
                <w:tab w:val="left" w:pos="9639"/>
              </w:tabs>
              <w:ind w:right="-2"/>
              <w:rPr>
                <w:sz w:val="22"/>
                <w:szCs w:val="22"/>
              </w:rPr>
            </w:pPr>
            <w:r w:rsidRPr="00AF61F1">
              <w:rPr>
                <w:sz w:val="22"/>
                <w:szCs w:val="22"/>
              </w:rPr>
              <w:t xml:space="preserve">1. Informacija, kuri laikoma draudimo įmonės paslaptimi, gali būti teikiama tik įstatymų nustatytoms institucijoms įstatymų nustatyta tvarka. </w:t>
            </w:r>
          </w:p>
          <w:p w:rsidR="0057450A" w:rsidRPr="00AF61F1" w:rsidRDefault="0057450A" w:rsidP="0057450A">
            <w:pPr>
              <w:tabs>
                <w:tab w:val="left" w:pos="567"/>
                <w:tab w:val="left" w:pos="8789"/>
                <w:tab w:val="left" w:pos="9498"/>
                <w:tab w:val="left" w:pos="9639"/>
              </w:tabs>
              <w:ind w:right="-2"/>
              <w:rPr>
                <w:sz w:val="22"/>
                <w:szCs w:val="22"/>
              </w:rPr>
            </w:pP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lang w:val="lt-LT"/>
              </w:rPr>
              <w:t>IIDĮ projektas</w:t>
            </w:r>
          </w:p>
          <w:p w:rsidR="00DC5535" w:rsidRPr="00AF61F1" w:rsidRDefault="00DC5535" w:rsidP="00DC5535">
            <w:pPr>
              <w:tabs>
                <w:tab w:val="left" w:pos="851"/>
                <w:tab w:val="left" w:pos="8789"/>
                <w:tab w:val="left" w:pos="9498"/>
                <w:tab w:val="left" w:pos="9639"/>
              </w:tabs>
              <w:ind w:firstLine="851"/>
              <w:rPr>
                <w:b/>
                <w:bCs/>
                <w:sz w:val="22"/>
                <w:szCs w:val="22"/>
                <w:lang w:eastAsia="lt-LT"/>
              </w:rPr>
            </w:pPr>
            <w:r w:rsidRPr="00AF61F1">
              <w:rPr>
                <w:b/>
                <w:bCs/>
                <w:sz w:val="22"/>
                <w:szCs w:val="22"/>
                <w:lang w:eastAsia="lt-LT"/>
              </w:rPr>
              <w:t>25 straipsnis. 42 straipsnio pakeitimas</w:t>
            </w:r>
          </w:p>
          <w:p w:rsidR="00DC5535" w:rsidRPr="00AF61F1" w:rsidRDefault="00DC5535" w:rsidP="00DC5535">
            <w:pPr>
              <w:tabs>
                <w:tab w:val="left" w:pos="851"/>
                <w:tab w:val="left" w:pos="8789"/>
                <w:tab w:val="left" w:pos="9498"/>
                <w:tab w:val="left" w:pos="9639"/>
              </w:tabs>
              <w:ind w:firstLine="851"/>
              <w:rPr>
                <w:b/>
                <w:sz w:val="22"/>
                <w:szCs w:val="22"/>
              </w:rPr>
            </w:pPr>
            <w:r w:rsidRPr="00AF61F1">
              <w:rPr>
                <w:b/>
                <w:sz w:val="22"/>
                <w:szCs w:val="22"/>
              </w:rPr>
              <w:t xml:space="preserve">Pakeisti 42 straipsnio 2 dalį ir ją išdėstyti taip: </w:t>
            </w:r>
          </w:p>
          <w:p w:rsidR="0057450A" w:rsidRPr="00AF61F1" w:rsidRDefault="00DC5535" w:rsidP="00DC5535">
            <w:pPr>
              <w:ind w:firstLine="851"/>
              <w:rPr>
                <w:b/>
                <w:sz w:val="22"/>
                <w:szCs w:val="22"/>
              </w:rPr>
            </w:pPr>
            <w:r w:rsidRPr="00AF61F1">
              <w:rPr>
                <w:b/>
                <w:sz w:val="22"/>
                <w:szCs w:val="22"/>
              </w:rPr>
              <w:t xml:space="preserve">„2. Draudimo įmonė indėlininkų ir investuotojų duomenis Indėlių draudimo fondo ir Įsipareigojimų investuotojams draudimo fondo </w:t>
            </w:r>
            <w:r w:rsidRPr="00AF61F1">
              <w:rPr>
                <w:b/>
                <w:sz w:val="22"/>
                <w:szCs w:val="22"/>
              </w:rPr>
              <w:lastRenderedPageBreak/>
              <w:t>administravimo tikslais tvarko vadovaudamasi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pStyle w:val="ti-art"/>
              <w:spacing w:before="0"/>
              <w:jc w:val="both"/>
              <w:rPr>
                <w:i w:val="0"/>
                <w:sz w:val="22"/>
                <w:szCs w:val="22"/>
              </w:rPr>
            </w:pPr>
            <w:r w:rsidRPr="00AF61F1">
              <w:rPr>
                <w:b/>
                <w:i w:val="0"/>
                <w:sz w:val="22"/>
                <w:szCs w:val="22"/>
              </w:rPr>
              <w:lastRenderedPageBreak/>
              <w:t>4 straipsnis</w:t>
            </w:r>
            <w:r w:rsidRPr="00AF61F1">
              <w:rPr>
                <w:i w:val="0"/>
                <w:sz w:val="22"/>
                <w:szCs w:val="22"/>
              </w:rPr>
              <w:t xml:space="preserve">. </w:t>
            </w:r>
            <w:r w:rsidRPr="00AF61F1">
              <w:rPr>
                <w:b/>
                <w:i w:val="0"/>
                <w:sz w:val="22"/>
                <w:szCs w:val="22"/>
              </w:rPr>
              <w:t>Oficialus pripažinimas, narystė ir priežiūra</w:t>
            </w:r>
          </w:p>
          <w:p w:rsidR="0057450A" w:rsidRPr="00AF61F1" w:rsidRDefault="0057450A" w:rsidP="0057450A">
            <w:pPr>
              <w:pStyle w:val="prastasis1"/>
              <w:spacing w:before="0" w:after="120"/>
              <w:rPr>
                <w:sz w:val="22"/>
                <w:szCs w:val="22"/>
              </w:rPr>
            </w:pPr>
            <w:r w:rsidRPr="00AF61F1">
              <w:rPr>
                <w:sz w:val="22"/>
                <w:szCs w:val="22"/>
              </w:rPr>
              <w:t>10. Valstybės narės užtikrina, kad IGS atliktų savo sistemų testavimą nepalankiausiomis sąlygomis ir būtų kuo greičiau informuojamos tuo atveju, jei kompetentingos valdžios institucijos kredito įstaigoje nustatytų problemų, dėl kurių IGS greičiausiai tektų imtis veiksmų.</w:t>
            </w:r>
          </w:p>
          <w:p w:rsidR="0057450A" w:rsidRPr="00AF61F1" w:rsidRDefault="0057450A" w:rsidP="0057450A">
            <w:pPr>
              <w:pStyle w:val="prastasis1"/>
              <w:spacing w:before="0" w:after="120"/>
              <w:rPr>
                <w:sz w:val="22"/>
                <w:szCs w:val="22"/>
              </w:rPr>
            </w:pPr>
            <w:r w:rsidRPr="00AF61F1">
              <w:rPr>
                <w:sz w:val="22"/>
                <w:szCs w:val="22"/>
              </w:rPr>
              <w:t>Toks testavimas atliekamas bent kas trejus metus, o prireikus – dažniau. Pirmasis testavimas atliekamas ne vėliau kaip 2017 m. liepos 3 d.</w:t>
            </w:r>
          </w:p>
          <w:p w:rsidR="0057450A" w:rsidRPr="00AF61F1" w:rsidRDefault="0057450A" w:rsidP="0057450A">
            <w:pPr>
              <w:pStyle w:val="prastasis1"/>
              <w:spacing w:before="0" w:after="120"/>
              <w:rPr>
                <w:sz w:val="22"/>
                <w:szCs w:val="22"/>
              </w:rPr>
            </w:pPr>
            <w:r w:rsidRPr="00AF61F1">
              <w:rPr>
                <w:sz w:val="22"/>
                <w:szCs w:val="22"/>
              </w:rPr>
              <w:t>Kad patikrintų IGS atsparumą, remdamasi testavimo nepalankiausiomis sąlygomis rezultatais EBI bent kas penkerius metus pagal Reglamento (ES) Nr. 1093/2010 30 straipsnį atlieka tarpusavio vertinimus. IGS, kai jos keičiasi informacija su EBI, taikomi profesinės paslapties reikalavimai pagal to reglamento 70 straipsnį.</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8789"/>
                <w:tab w:val="left" w:pos="9498"/>
                <w:tab w:val="left" w:pos="9639"/>
              </w:tabs>
              <w:ind w:right="-2"/>
              <w:rPr>
                <w:b/>
                <w:bCs/>
                <w:sz w:val="22"/>
                <w:szCs w:val="22"/>
              </w:rPr>
            </w:pPr>
            <w:r w:rsidRPr="00AF61F1">
              <w:rPr>
                <w:b/>
                <w:bCs/>
                <w:sz w:val="22"/>
                <w:szCs w:val="22"/>
              </w:rPr>
              <w:t>39 straipsnis. Indėlių draudimo sistemos testavimas nepalankiausiomis sąlygomis</w:t>
            </w:r>
          </w:p>
          <w:p w:rsidR="0057450A" w:rsidRPr="00AF61F1" w:rsidRDefault="0057450A" w:rsidP="0057450A">
            <w:pPr>
              <w:rPr>
                <w:bCs/>
                <w:color w:val="000000"/>
                <w:sz w:val="22"/>
                <w:szCs w:val="22"/>
              </w:rPr>
            </w:pPr>
            <w:r w:rsidRPr="00AF61F1">
              <w:rPr>
                <w:bCs/>
                <w:color w:val="000000"/>
                <w:sz w:val="22"/>
                <w:szCs w:val="22"/>
              </w:rPr>
              <w:t>1. Draudimo įmonė ne rečiau kaip vieną kartą per 3 metus</w:t>
            </w:r>
            <w:r w:rsidRPr="00AF61F1">
              <w:rPr>
                <w:color w:val="000000"/>
                <w:sz w:val="22"/>
                <w:szCs w:val="22"/>
              </w:rPr>
              <w:t>, o prireikus – dažniau,</w:t>
            </w:r>
            <w:r w:rsidRPr="00AF61F1">
              <w:rPr>
                <w:bCs/>
                <w:color w:val="000000"/>
                <w:sz w:val="22"/>
                <w:szCs w:val="22"/>
              </w:rPr>
              <w:t xml:space="preserve"> atlieka indėlių draudimo sistemos testavimą nepalankiausiomis sąlygomis, kurio tikslas – įvertinti draudimo įmonės pasirengimą išmokėti indėlių draudimo išmokas ir indėlių draudimo sistemos dalyvių pasirengimą draudimo įmonei pateikti indėlių draudimo išmokoms apskaičiuoti ir išmokėti reikalingus duomenis. </w:t>
            </w:r>
          </w:p>
          <w:p w:rsidR="0057450A" w:rsidRPr="00AF61F1" w:rsidRDefault="0057450A" w:rsidP="0057450A">
            <w:pPr>
              <w:tabs>
                <w:tab w:val="left" w:pos="8789"/>
                <w:tab w:val="left" w:pos="9498"/>
                <w:tab w:val="left" w:pos="9639"/>
              </w:tabs>
              <w:ind w:right="-2"/>
              <w:rPr>
                <w:b/>
                <w:sz w:val="22"/>
                <w:szCs w:val="22"/>
              </w:rPr>
            </w:pPr>
          </w:p>
          <w:p w:rsidR="0057450A" w:rsidRPr="00AF61F1" w:rsidRDefault="0057450A" w:rsidP="0057450A">
            <w:pPr>
              <w:tabs>
                <w:tab w:val="left" w:pos="567"/>
                <w:tab w:val="left" w:pos="8789"/>
                <w:tab w:val="left" w:pos="9498"/>
                <w:tab w:val="left" w:pos="9639"/>
              </w:tabs>
              <w:rPr>
                <w:b/>
                <w:bCs/>
                <w:sz w:val="22"/>
                <w:szCs w:val="22"/>
              </w:rPr>
            </w:pPr>
            <w:r w:rsidRPr="00AF61F1">
              <w:rPr>
                <w:b/>
                <w:bCs/>
                <w:sz w:val="22"/>
                <w:szCs w:val="22"/>
              </w:rPr>
              <w:t>40 straipsnis. Draudimo įmonės teisės</w:t>
            </w:r>
          </w:p>
          <w:p w:rsidR="0057450A" w:rsidRPr="00AF61F1" w:rsidRDefault="0057450A" w:rsidP="0057450A">
            <w:pPr>
              <w:tabs>
                <w:tab w:val="left" w:pos="567"/>
                <w:tab w:val="left" w:pos="8789"/>
                <w:tab w:val="left" w:pos="9498"/>
                <w:tab w:val="left" w:pos="9639"/>
              </w:tabs>
              <w:rPr>
                <w:bCs/>
                <w:sz w:val="22"/>
                <w:szCs w:val="22"/>
              </w:rPr>
            </w:pPr>
            <w:r w:rsidRPr="00AF61F1">
              <w:rPr>
                <w:bCs/>
                <w:sz w:val="22"/>
                <w:szCs w:val="22"/>
              </w:rPr>
              <w:t>1. Draudimo įmonė, atlikdama jai pavestas funkcijas, turi teisę:</w:t>
            </w:r>
          </w:p>
          <w:p w:rsidR="0057450A" w:rsidRPr="00AF61F1" w:rsidRDefault="0057450A" w:rsidP="0057450A">
            <w:pPr>
              <w:tabs>
                <w:tab w:val="left" w:pos="8789"/>
                <w:tab w:val="left" w:pos="9498"/>
                <w:tab w:val="left" w:pos="9639"/>
              </w:tabs>
              <w:rPr>
                <w:bCs/>
                <w:sz w:val="22"/>
                <w:szCs w:val="22"/>
              </w:rPr>
            </w:pPr>
            <w:r w:rsidRPr="00AF61F1">
              <w:rPr>
                <w:bCs/>
                <w:sz w:val="22"/>
                <w:szCs w:val="22"/>
              </w:rPr>
              <w:t>&lt;...&gt;</w:t>
            </w:r>
          </w:p>
          <w:p w:rsidR="0057450A" w:rsidRPr="00AF61F1" w:rsidRDefault="0057450A" w:rsidP="0057450A">
            <w:pPr>
              <w:rPr>
                <w:sz w:val="22"/>
                <w:szCs w:val="22"/>
              </w:rPr>
            </w:pPr>
            <w:r w:rsidRPr="00AF61F1">
              <w:rPr>
                <w:bCs/>
                <w:sz w:val="22"/>
                <w:szCs w:val="22"/>
              </w:rPr>
              <w:t xml:space="preserve">3) gauti iš priežiūros institucijos šią informaciją: apie </w:t>
            </w:r>
            <w:r w:rsidRPr="00AF61F1">
              <w:rPr>
                <w:sz w:val="22"/>
                <w:szCs w:val="22"/>
              </w:rPr>
              <w:t>indėlių draudimo sistemos dalyviams ir įsipareigojimų investuotojams draudimo sistemos dalyviams pritaikytas poveikio priemones; apie nustatytas problemas, dėl kurių draudimo įmonei gali tekti imtis veiksmų; apie teisės priimti indėlius indėlių draudimo sistemos dalyviams atšaukimą; apie indėlių draudimo sistemos dalyviams ir įsipareigojimų investuotojams draudimo sistemos dalyviams suteiktas teises;</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8789"/>
                <w:tab w:val="left" w:pos="9354"/>
                <w:tab w:val="left" w:pos="9639"/>
              </w:tabs>
              <w:jc w:val="both"/>
              <w:rPr>
                <w:rFonts w:ascii="Times New Roman" w:hAnsi="Times New Roman" w:cs="Times New Roman"/>
                <w:b/>
                <w:bCs/>
                <w:sz w:val="22"/>
                <w:szCs w:val="22"/>
                <w:lang w:val="lt-LT"/>
              </w:rPr>
            </w:pP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r w:rsidRPr="00AF61F1">
              <w:rPr>
                <w:rFonts w:ascii="Times New Roman" w:hAnsi="Times New Roman" w:cs="Times New Roman"/>
                <w:b/>
                <w:bCs/>
                <w:sz w:val="22"/>
                <w:szCs w:val="22"/>
                <w:lang w:val="lt-LT"/>
              </w:rPr>
              <w:t>pakeitimo įstatymas Nr. XII-2054</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8789"/>
                <w:tab w:val="left" w:pos="9354"/>
                <w:tab w:val="left" w:pos="9639"/>
              </w:tabs>
              <w:jc w:val="both"/>
              <w:rPr>
                <w:rFonts w:ascii="Times New Roman" w:hAnsi="Times New Roman" w:cs="Times New Roman"/>
                <w:b/>
                <w:sz w:val="22"/>
                <w:szCs w:val="22"/>
                <w:lang w:val="lt-LT"/>
              </w:rPr>
            </w:pPr>
            <w:r w:rsidRPr="00AF61F1">
              <w:rPr>
                <w:rFonts w:ascii="Times New Roman" w:hAnsi="Times New Roman" w:cs="Times New Roman"/>
                <w:b/>
                <w:sz w:val="22"/>
                <w:szCs w:val="22"/>
                <w:lang w:val="lt-LT"/>
              </w:rPr>
              <w:t>2 straipsnis. Į</w:t>
            </w:r>
            <w:r w:rsidRPr="00AF61F1">
              <w:rPr>
                <w:rFonts w:ascii="Times New Roman" w:hAnsi="Times New Roman" w:cs="Times New Roman"/>
                <w:b/>
                <w:bCs/>
                <w:sz w:val="22"/>
                <w:szCs w:val="22"/>
                <w:lang w:val="lt-LT"/>
              </w:rPr>
              <w:t>statymo įsigaliojimas ir taikymas</w:t>
            </w:r>
          </w:p>
          <w:p w:rsidR="0057450A" w:rsidRPr="00AF61F1" w:rsidRDefault="0057450A" w:rsidP="0057450A">
            <w:pPr>
              <w:tabs>
                <w:tab w:val="left" w:pos="8789"/>
                <w:tab w:val="left" w:pos="9498"/>
                <w:tab w:val="left" w:pos="9639"/>
              </w:tabs>
              <w:ind w:right="-2"/>
              <w:rPr>
                <w:sz w:val="22"/>
                <w:szCs w:val="22"/>
              </w:rPr>
            </w:pPr>
            <w:r w:rsidRPr="00AF61F1">
              <w:rPr>
                <w:sz w:val="22"/>
                <w:szCs w:val="22"/>
              </w:rPr>
              <w:t xml:space="preserve">10. </w:t>
            </w:r>
            <w:r w:rsidRPr="00AF61F1">
              <w:rPr>
                <w:bCs/>
                <w:color w:val="000000"/>
                <w:sz w:val="22"/>
                <w:szCs w:val="22"/>
              </w:rPr>
              <w:t xml:space="preserve">Pirmasis indėlių draudimo sistemos </w:t>
            </w:r>
            <w:r w:rsidRPr="00AF61F1">
              <w:rPr>
                <w:rFonts w:eastAsia="Arial Unicode MS"/>
                <w:b/>
                <w:bCs/>
                <w:sz w:val="22"/>
                <w:szCs w:val="22"/>
              </w:rPr>
              <w:t>testavimas</w:t>
            </w:r>
            <w:r w:rsidRPr="00AF61F1">
              <w:rPr>
                <w:bCs/>
                <w:color w:val="000000"/>
                <w:sz w:val="22"/>
                <w:szCs w:val="22"/>
              </w:rPr>
              <w:t xml:space="preserve"> pagal š</w:t>
            </w:r>
            <w:r w:rsidRPr="00AF61F1">
              <w:rPr>
                <w:sz w:val="22"/>
                <w:szCs w:val="22"/>
              </w:rPr>
              <w:t>io įstatymo 1 straipsnyje išdėstyto Lietuvos Respublikos indėlių ir įsipareigojimų investuotojams draudimo įstatymo 39 straipsnį</w:t>
            </w:r>
            <w:r w:rsidRPr="00AF61F1">
              <w:rPr>
                <w:bCs/>
                <w:color w:val="000000"/>
                <w:sz w:val="22"/>
                <w:szCs w:val="22"/>
              </w:rPr>
              <w:t xml:space="preserve"> turi būti atliktas ne vėliau kaip iki 2017 m. liepos 3 d.</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pStyle w:val="ti-art"/>
              <w:spacing w:before="0"/>
              <w:jc w:val="both"/>
              <w:rPr>
                <w:i w:val="0"/>
                <w:sz w:val="22"/>
                <w:szCs w:val="22"/>
              </w:rPr>
            </w:pPr>
            <w:r w:rsidRPr="00AF61F1">
              <w:rPr>
                <w:b/>
                <w:i w:val="0"/>
                <w:sz w:val="22"/>
                <w:szCs w:val="22"/>
              </w:rPr>
              <w:t>4 straipsnis</w:t>
            </w:r>
            <w:r w:rsidRPr="00AF61F1">
              <w:rPr>
                <w:i w:val="0"/>
                <w:sz w:val="22"/>
                <w:szCs w:val="22"/>
              </w:rPr>
              <w:t xml:space="preserve">. </w:t>
            </w:r>
            <w:r w:rsidRPr="00AF61F1">
              <w:rPr>
                <w:b/>
                <w:i w:val="0"/>
                <w:sz w:val="22"/>
                <w:szCs w:val="22"/>
              </w:rPr>
              <w:t>Oficialus pripažinimas, narystė ir priežiūra</w:t>
            </w:r>
          </w:p>
          <w:p w:rsidR="0057450A" w:rsidRPr="00AF61F1" w:rsidRDefault="0057450A" w:rsidP="0057450A">
            <w:pPr>
              <w:pStyle w:val="prastasis1"/>
              <w:spacing w:before="0" w:after="120"/>
              <w:rPr>
                <w:sz w:val="22"/>
                <w:szCs w:val="22"/>
              </w:rPr>
            </w:pPr>
            <w:r w:rsidRPr="00AF61F1">
              <w:rPr>
                <w:sz w:val="22"/>
                <w:szCs w:val="22"/>
              </w:rPr>
              <w:t xml:space="preserve">11. IGS savo sistemų testavimui nepalankiausiomis sąlygomis atlikti būtiną informaciją naudoja tik tam testavimui atlikti ir šią informaciją laiko ne ilgiau nei būtina </w:t>
            </w:r>
            <w:r w:rsidRPr="00AF61F1">
              <w:rPr>
                <w:sz w:val="22"/>
                <w:szCs w:val="22"/>
              </w:rPr>
              <w:lastRenderedPageBreak/>
              <w:t>šiuo tikslu.</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lastRenderedPageBreak/>
              <w:t xml:space="preserve">IIDĮ </w:t>
            </w:r>
          </w:p>
          <w:p w:rsidR="0057450A" w:rsidRPr="00AF61F1" w:rsidRDefault="0057450A" w:rsidP="0057450A">
            <w:pPr>
              <w:tabs>
                <w:tab w:val="left" w:pos="8789"/>
                <w:tab w:val="left" w:pos="9498"/>
                <w:tab w:val="left" w:pos="9639"/>
              </w:tabs>
              <w:ind w:right="-2"/>
              <w:rPr>
                <w:b/>
                <w:bCs/>
                <w:sz w:val="22"/>
                <w:szCs w:val="22"/>
              </w:rPr>
            </w:pPr>
            <w:r w:rsidRPr="00AF61F1">
              <w:rPr>
                <w:b/>
                <w:bCs/>
                <w:sz w:val="22"/>
                <w:szCs w:val="22"/>
              </w:rPr>
              <w:t>39 straipsnis. Indėlių draudimo sistemos testavimas nepalankiausiomis sąlygomis</w:t>
            </w:r>
          </w:p>
          <w:p w:rsidR="0057450A" w:rsidRPr="00AF61F1" w:rsidRDefault="0057450A" w:rsidP="0057450A">
            <w:pPr>
              <w:rPr>
                <w:bCs/>
                <w:color w:val="000000"/>
                <w:sz w:val="22"/>
                <w:szCs w:val="22"/>
              </w:rPr>
            </w:pPr>
            <w:r w:rsidRPr="00AF61F1">
              <w:rPr>
                <w:bCs/>
                <w:color w:val="000000"/>
                <w:sz w:val="22"/>
                <w:szCs w:val="22"/>
              </w:rPr>
              <w:t xml:space="preserve">2. Indėlių draudimo sistemos dalyviai </w:t>
            </w:r>
            <w:r w:rsidRPr="00AF61F1">
              <w:rPr>
                <w:color w:val="000000"/>
                <w:sz w:val="22"/>
                <w:szCs w:val="22"/>
              </w:rPr>
              <w:t xml:space="preserve">draudimo įmonės prašymu privalo </w:t>
            </w:r>
            <w:r w:rsidRPr="00AF61F1">
              <w:rPr>
                <w:color w:val="000000"/>
                <w:sz w:val="22"/>
                <w:szCs w:val="22"/>
              </w:rPr>
              <w:lastRenderedPageBreak/>
              <w:t xml:space="preserve">pateikti </w:t>
            </w:r>
            <w:r w:rsidRPr="00AF61F1">
              <w:rPr>
                <w:bCs/>
                <w:color w:val="000000"/>
                <w:sz w:val="22"/>
                <w:szCs w:val="22"/>
              </w:rPr>
              <w:t xml:space="preserve">indėlių draudimo sistemos </w:t>
            </w:r>
            <w:r w:rsidRPr="00AF61F1">
              <w:rPr>
                <w:color w:val="000000"/>
                <w:sz w:val="22"/>
                <w:szCs w:val="22"/>
              </w:rPr>
              <w:t>testavimui atlikti būtinus duomenis.</w:t>
            </w:r>
            <w:r w:rsidRPr="00AF61F1">
              <w:rPr>
                <w:bCs/>
                <w:color w:val="000000"/>
                <w:sz w:val="22"/>
                <w:szCs w:val="22"/>
              </w:rPr>
              <w:t xml:space="preserve"> </w:t>
            </w:r>
            <w:r w:rsidRPr="00AF61F1">
              <w:rPr>
                <w:color w:val="000000"/>
                <w:sz w:val="22"/>
                <w:szCs w:val="22"/>
              </w:rPr>
              <w:t xml:space="preserve">Draudimo įmonė </w:t>
            </w:r>
            <w:r w:rsidRPr="00AF61F1">
              <w:rPr>
                <w:bCs/>
                <w:color w:val="000000"/>
                <w:sz w:val="22"/>
                <w:szCs w:val="22"/>
              </w:rPr>
              <w:t xml:space="preserve">indėlių draudimo sistemos </w:t>
            </w:r>
            <w:r w:rsidRPr="00AF61F1">
              <w:rPr>
                <w:color w:val="000000"/>
                <w:sz w:val="22"/>
                <w:szCs w:val="22"/>
              </w:rPr>
              <w:t>testavimui nepalankiausiomis sąlygomis atlikti būtiną informaciją naudoja tik konkrečiam testavimui atlikti ir šią informaciją laiko ne ilgiau, negu būtina šiam tikslui. Testavimui atlikti naudojami anoniminiai ir (arba) koduoti duomenys.</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pStyle w:val="ti-art"/>
              <w:spacing w:before="0"/>
              <w:jc w:val="both"/>
              <w:rPr>
                <w:i w:val="0"/>
                <w:sz w:val="22"/>
                <w:szCs w:val="22"/>
              </w:rPr>
            </w:pPr>
            <w:r w:rsidRPr="00AF61F1">
              <w:rPr>
                <w:b/>
                <w:i w:val="0"/>
                <w:sz w:val="22"/>
                <w:szCs w:val="22"/>
              </w:rPr>
              <w:lastRenderedPageBreak/>
              <w:t>4 straipsnis</w:t>
            </w:r>
            <w:r w:rsidRPr="00AF61F1">
              <w:rPr>
                <w:i w:val="0"/>
                <w:sz w:val="22"/>
                <w:szCs w:val="22"/>
              </w:rPr>
              <w:t xml:space="preserve">. </w:t>
            </w:r>
            <w:r w:rsidRPr="00AF61F1">
              <w:rPr>
                <w:b/>
                <w:i w:val="0"/>
                <w:sz w:val="22"/>
                <w:szCs w:val="22"/>
              </w:rPr>
              <w:t>Oficialus pripažinimas, narystė ir priežiūra</w:t>
            </w:r>
          </w:p>
          <w:p w:rsidR="0057450A" w:rsidRPr="00AF61F1" w:rsidRDefault="0057450A" w:rsidP="0057450A">
            <w:pPr>
              <w:pStyle w:val="prastasis1"/>
              <w:spacing w:before="0" w:after="120"/>
              <w:rPr>
                <w:sz w:val="22"/>
                <w:szCs w:val="22"/>
              </w:rPr>
            </w:pPr>
            <w:r w:rsidRPr="00AF61F1">
              <w:rPr>
                <w:sz w:val="22"/>
                <w:szCs w:val="22"/>
              </w:rPr>
              <w:t>12. Valstybės narės užtikrina, kad jų IGS taikytų patikimą ir skaidrią valdymo praktiką. IGS parengia metines savo veiklos ataskaitas.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 w:val="left" w:pos="8789"/>
                <w:tab w:val="left" w:pos="9498"/>
                <w:tab w:val="left" w:pos="9639"/>
              </w:tabs>
              <w:ind w:right="-2" w:firstLine="48"/>
              <w:rPr>
                <w:b/>
                <w:sz w:val="22"/>
                <w:szCs w:val="22"/>
              </w:rPr>
            </w:pPr>
            <w:r w:rsidRPr="00AF61F1">
              <w:rPr>
                <w:b/>
                <w:sz w:val="22"/>
                <w:szCs w:val="22"/>
              </w:rPr>
              <w:t>36 straipsnis. Draudimo įmonės statusas ir veiklos tikslai</w:t>
            </w:r>
          </w:p>
          <w:p w:rsidR="0057450A" w:rsidRPr="00AF61F1" w:rsidRDefault="0057450A" w:rsidP="0057450A">
            <w:pPr>
              <w:rPr>
                <w:sz w:val="22"/>
                <w:szCs w:val="22"/>
              </w:rPr>
            </w:pPr>
            <w:r w:rsidRPr="00AF61F1">
              <w:rPr>
                <w:sz w:val="22"/>
                <w:szCs w:val="22"/>
              </w:rPr>
              <w:t xml:space="preserve">1. Draudimo įmonė yra Lietuvos Respublikos Vyriausybės iš valstybės turto teisės aktų nustatyta tvarka įsteigta valstybės įmonė, turinti antspaudą su Lietuvos valstybės herbu ir savo pavadinimu „valstybės įmonė „Indėlių ir investicijų draudimas“. </w:t>
            </w:r>
          </w:p>
          <w:p w:rsidR="0057450A" w:rsidRPr="00AF61F1" w:rsidRDefault="0057450A" w:rsidP="0057450A">
            <w:pPr>
              <w:tabs>
                <w:tab w:val="left" w:pos="567"/>
                <w:tab w:val="left" w:pos="8789"/>
                <w:tab w:val="left" w:pos="9498"/>
                <w:tab w:val="left" w:pos="9639"/>
              </w:tabs>
              <w:ind w:right="-2" w:firstLine="48"/>
              <w:rPr>
                <w:sz w:val="22"/>
                <w:szCs w:val="22"/>
              </w:rPr>
            </w:pPr>
            <w:r w:rsidRPr="00AF61F1">
              <w:rPr>
                <w:sz w:val="22"/>
                <w:szCs w:val="22"/>
              </w:rPr>
              <w:t xml:space="preserve">2. Draudimo įmonės savininko teises ir pareigas įgyvendina Lietuvos Respublikos finansų ministerija. </w:t>
            </w:r>
          </w:p>
          <w:p w:rsidR="0057450A" w:rsidRPr="00AF61F1" w:rsidRDefault="0057450A" w:rsidP="0057450A">
            <w:pPr>
              <w:tabs>
                <w:tab w:val="left" w:pos="567"/>
                <w:tab w:val="left" w:pos="8789"/>
                <w:tab w:val="left" w:pos="9498"/>
                <w:tab w:val="left" w:pos="9639"/>
              </w:tabs>
              <w:ind w:right="-2" w:firstLine="48"/>
              <w:rPr>
                <w:sz w:val="22"/>
                <w:szCs w:val="22"/>
              </w:rPr>
            </w:pPr>
          </w:p>
          <w:p w:rsidR="0057450A" w:rsidRPr="00AF61F1" w:rsidRDefault="0057450A" w:rsidP="0057450A">
            <w:pPr>
              <w:tabs>
                <w:tab w:val="left" w:pos="567"/>
                <w:tab w:val="left" w:pos="8789"/>
                <w:tab w:val="left" w:pos="9498"/>
                <w:tab w:val="left" w:pos="9639"/>
              </w:tabs>
              <w:ind w:right="-2"/>
              <w:rPr>
                <w:b/>
                <w:sz w:val="22"/>
                <w:szCs w:val="22"/>
              </w:rPr>
            </w:pPr>
            <w:r w:rsidRPr="00AF61F1">
              <w:rPr>
                <w:b/>
                <w:sz w:val="22"/>
                <w:szCs w:val="22"/>
              </w:rPr>
              <w:t>41 straipsnis. Draudimo įmonės organai</w:t>
            </w:r>
          </w:p>
          <w:p w:rsidR="0057450A" w:rsidRPr="00AF61F1" w:rsidRDefault="0057450A" w:rsidP="0057450A">
            <w:pPr>
              <w:rPr>
                <w:color w:val="000000"/>
                <w:sz w:val="22"/>
                <w:szCs w:val="22"/>
              </w:rPr>
            </w:pPr>
            <w:r w:rsidRPr="00AF61F1">
              <w:rPr>
                <w:color w:val="000000"/>
                <w:sz w:val="22"/>
                <w:szCs w:val="22"/>
              </w:rPr>
              <w:t>1. Draudimo įmonės organai yra draudimo įmonės savininko teises ir pareigas įgyvendinanti institucija, draudimo įmonės taryba ir vienasmenis valdymo organas – draudimo įmonės vadovas. Draudimo įmonės savininko teises ir pareigas įgyvendinančios institucijos ir draudimo įmonės vadovo teisėms ir pareigoms Lietuvos Respublikos valstybės ir savivaldybės įmonių įstatymo nuostatos taikomos tiek, kiek šis įstatymas nenustato kitaip.</w:t>
            </w:r>
          </w:p>
          <w:p w:rsidR="0057450A" w:rsidRPr="00AF61F1" w:rsidRDefault="0057450A" w:rsidP="0057450A">
            <w:pPr>
              <w:rPr>
                <w:color w:val="000000"/>
                <w:sz w:val="22"/>
                <w:szCs w:val="22"/>
              </w:rPr>
            </w:pPr>
            <w:r w:rsidRPr="00AF61F1">
              <w:rPr>
                <w:color w:val="000000"/>
                <w:sz w:val="22"/>
                <w:szCs w:val="22"/>
              </w:rPr>
              <w:t>2. Draudimo įmonės savininko teises ir pareigas įgyvendinanti institucija, be Lietuvos Respublikos valstybės ir savivaldybės įmonių įstatyme įmonės savininko teises ir pareigas įgyvendinančios institucijos kompetencijai priskirtų funkcijų:</w:t>
            </w:r>
          </w:p>
          <w:p w:rsidR="0057450A" w:rsidRPr="00AF61F1" w:rsidRDefault="0057450A" w:rsidP="00DC5535">
            <w:pPr>
              <w:rPr>
                <w:color w:val="000000"/>
                <w:sz w:val="22"/>
                <w:szCs w:val="22"/>
              </w:rPr>
            </w:pPr>
            <w:r w:rsidRPr="00AF61F1">
              <w:rPr>
                <w:color w:val="000000"/>
                <w:sz w:val="22"/>
                <w:szCs w:val="22"/>
              </w:rPr>
              <w:t>&lt;...&gt;</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sz w:val="22"/>
                <w:szCs w:val="22"/>
                <w:lang w:eastAsia="lt-LT"/>
              </w:rPr>
            </w:pPr>
            <w:r w:rsidRPr="00AF61F1">
              <w:rPr>
                <w:b/>
                <w:sz w:val="22"/>
                <w:szCs w:val="22"/>
                <w:lang w:eastAsia="lt-LT"/>
              </w:rPr>
              <w:t>5 straipsnis. Indėlių atitikimas reikalavimams</w:t>
            </w:r>
          </w:p>
          <w:p w:rsidR="0057450A" w:rsidRPr="00AF61F1" w:rsidRDefault="0057450A" w:rsidP="0057450A">
            <w:pPr>
              <w:spacing w:after="120"/>
              <w:rPr>
                <w:sz w:val="22"/>
                <w:szCs w:val="22"/>
                <w:lang w:eastAsia="lt-LT"/>
              </w:rPr>
            </w:pPr>
            <w:r w:rsidRPr="00AF61F1">
              <w:rPr>
                <w:sz w:val="22"/>
                <w:szCs w:val="22"/>
                <w:lang w:eastAsia="lt-LT"/>
              </w:rPr>
              <w:t>1. IGS vykdomas indėlių grąžinimas neapima:</w:t>
            </w:r>
          </w:p>
          <w:tbl>
            <w:tblPr>
              <w:tblW w:w="5000" w:type="pct"/>
              <w:tblCellSpacing w:w="0" w:type="dxa"/>
              <w:tblCellMar>
                <w:left w:w="0" w:type="dxa"/>
                <w:right w:w="0" w:type="dxa"/>
              </w:tblCellMar>
              <w:tblLook w:val="04A0" w:firstRow="1" w:lastRow="0" w:firstColumn="1" w:lastColumn="0" w:noHBand="0" w:noVBand="1"/>
            </w:tblPr>
            <w:tblGrid>
              <w:gridCol w:w="184"/>
              <w:gridCol w:w="5256"/>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a</w:t>
                  </w:r>
                </w:p>
              </w:tc>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 xml:space="preserve"> laikantis šios direktyvos 7 straipsnio 3 dalies, kitų kredito įstaigų savo  vardu ir savo sąskaita padėtų indėlių;</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b)</w:t>
                  </w:r>
                </w:p>
              </w:tc>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„nuosavų lėšų“, kaip apibrėžta Reglamento (ES) Nr. 575/2013 4 straipsnio 1 dalies 118 punkte;</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c)</w:t>
                  </w:r>
                </w:p>
              </w:tc>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indėlių, atsirandančių dėl sandorių, dėl kurių priimtas nuosprendis baudžiamojoje byloje dėl pinigų plovimo, kaip apibrėžta Direktyvos 2005/60/EB 1 straipsnio 2 dalyje;</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lastRenderedPageBreak/>
                    <w:t>d)</w:t>
                  </w:r>
                </w:p>
              </w:tc>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Reglamento (ES) Nr. 575/2013 4 straipsnio 1 dalies 26 punkte apibrėžtų finansų įstaigų indėlių;</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e)</w:t>
                  </w:r>
                </w:p>
              </w:tc>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Europos Parlamento ir Tarybos direktyvos 2004/39/EB 4 straipsnio 1 dalies 1 punkte apibrėžtų investicinių įmonių indėlių;</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f)</w:t>
                  </w:r>
                </w:p>
              </w:tc>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indėlių, kurių turėtojas nebuvo nustatytas pagal Direktyvos 2005/60/EB 9 straipsnio 1 dalį, kai tie indėliai tapo negrąžinami;</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g)</w:t>
                  </w:r>
                </w:p>
              </w:tc>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draudimo įmonių ir perdraudimo įmonių, kaip nurodyta Europos Parlamento ir Tarybos direktyvos 2009/138/EB</w:t>
                  </w:r>
                  <w:hyperlink r:id="rId8" w:anchor="ntr15-L_2014173LT.01014901-E0015" w:history="1">
                    <w:r w:rsidRPr="00AF61F1">
                      <w:rPr>
                        <w:sz w:val="22"/>
                        <w:szCs w:val="22"/>
                        <w:u w:val="single"/>
                        <w:lang w:eastAsia="lt-LT"/>
                      </w:rPr>
                      <w:t xml:space="preserve"> (</w:t>
                    </w:r>
                    <w:r w:rsidRPr="00AF61F1">
                      <w:rPr>
                        <w:sz w:val="22"/>
                        <w:szCs w:val="22"/>
                        <w:u w:val="single"/>
                        <w:vertAlign w:val="superscript"/>
                        <w:lang w:eastAsia="lt-LT"/>
                      </w:rPr>
                      <w:t>15</w:t>
                    </w:r>
                    <w:r w:rsidRPr="00AF61F1">
                      <w:rPr>
                        <w:sz w:val="22"/>
                        <w:szCs w:val="22"/>
                        <w:u w:val="single"/>
                        <w:lang w:eastAsia="lt-LT"/>
                      </w:rPr>
                      <w:t>)</w:t>
                    </w:r>
                  </w:hyperlink>
                  <w:r w:rsidRPr="00AF61F1">
                    <w:rPr>
                      <w:sz w:val="22"/>
                      <w:szCs w:val="22"/>
                      <w:lang w:eastAsia="lt-LT"/>
                    </w:rPr>
                    <w:t xml:space="preserve"> 13 straipsnio 1–6 dalyse, indėlių;</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h)</w:t>
                  </w:r>
                </w:p>
              </w:tc>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kolektyvinio investavimo subjektų indėlių;</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i)</w:t>
                  </w:r>
                </w:p>
              </w:tc>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pensijų fondų indėlių;</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j)</w:t>
                  </w:r>
                </w:p>
              </w:tc>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viešųjų valdžios institucijų indėlių;</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k)</w:t>
                  </w:r>
                </w:p>
              </w:tc>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kredito įstaigos išleistų skolos vertybinių popierių ir įsipareigojimų, susijusių su jos pačios akceptais ir paprastaisiais vekseliais.</w:t>
                  </w:r>
                </w:p>
              </w:tc>
            </w:tr>
          </w:tbl>
          <w:p w:rsidR="0057450A" w:rsidRPr="00AF61F1" w:rsidRDefault="0057450A" w:rsidP="0057450A">
            <w:pPr>
              <w:spacing w:after="120"/>
              <w:rPr>
                <w:sz w:val="22"/>
                <w:szCs w:val="22"/>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lastRenderedPageBreak/>
              <w:t xml:space="preserve">IIDĮ </w:t>
            </w:r>
          </w:p>
          <w:p w:rsidR="0057450A" w:rsidRPr="00AF61F1" w:rsidRDefault="0057450A" w:rsidP="0057450A">
            <w:pPr>
              <w:tabs>
                <w:tab w:val="left" w:pos="8789"/>
                <w:tab w:val="left" w:pos="9498"/>
                <w:tab w:val="left" w:pos="9639"/>
              </w:tabs>
              <w:ind w:right="-2"/>
              <w:rPr>
                <w:b/>
                <w:bCs/>
                <w:sz w:val="22"/>
                <w:szCs w:val="22"/>
              </w:rPr>
            </w:pPr>
            <w:r w:rsidRPr="00AF61F1">
              <w:rPr>
                <w:b/>
                <w:bCs/>
                <w:sz w:val="22"/>
                <w:szCs w:val="22"/>
              </w:rPr>
              <w:t xml:space="preserve">3 straipsnis. </w:t>
            </w:r>
            <w:r w:rsidRPr="00AF61F1">
              <w:rPr>
                <w:b/>
                <w:sz w:val="22"/>
                <w:szCs w:val="22"/>
              </w:rPr>
              <w:t>Indėlių draudimo objektas</w:t>
            </w:r>
            <w:r w:rsidRPr="00AF61F1">
              <w:rPr>
                <w:b/>
                <w:bCs/>
                <w:sz w:val="22"/>
                <w:szCs w:val="22"/>
              </w:rPr>
              <w:t xml:space="preserve"> </w:t>
            </w:r>
          </w:p>
          <w:p w:rsidR="0057450A" w:rsidRPr="00AF61F1" w:rsidRDefault="0057450A" w:rsidP="0057450A">
            <w:pPr>
              <w:ind w:left="48"/>
              <w:rPr>
                <w:sz w:val="22"/>
                <w:szCs w:val="22"/>
              </w:rPr>
            </w:pPr>
            <w:r w:rsidRPr="00AF61F1">
              <w:rPr>
                <w:sz w:val="22"/>
                <w:szCs w:val="22"/>
              </w:rPr>
              <w:t>1. Indėlių draudimo objektas yra indėlininkams priklausantys tinkami drausti indėliai visomis valiutomis.</w:t>
            </w:r>
          </w:p>
          <w:p w:rsidR="0057450A" w:rsidRPr="00AF61F1" w:rsidRDefault="0057450A" w:rsidP="0057450A">
            <w:pPr>
              <w:ind w:left="48"/>
              <w:rPr>
                <w:sz w:val="22"/>
                <w:szCs w:val="22"/>
              </w:rPr>
            </w:pPr>
            <w:r w:rsidRPr="00AF61F1">
              <w:rPr>
                <w:sz w:val="22"/>
                <w:szCs w:val="22"/>
              </w:rPr>
              <w:t>2. Indėlių draudimo objektas nėra:</w:t>
            </w:r>
          </w:p>
          <w:p w:rsidR="0057450A" w:rsidRPr="00AF61F1" w:rsidRDefault="0057450A" w:rsidP="0057450A">
            <w:pPr>
              <w:ind w:left="48"/>
              <w:rPr>
                <w:sz w:val="22"/>
                <w:szCs w:val="22"/>
              </w:rPr>
            </w:pPr>
            <w:r w:rsidRPr="00AF61F1">
              <w:rPr>
                <w:sz w:val="22"/>
                <w:szCs w:val="22"/>
              </w:rPr>
              <w:t>1) kitų kredito įstaigų indėliai, laikomi savo sąskaita ir savo vardu;</w:t>
            </w:r>
          </w:p>
          <w:p w:rsidR="0057450A" w:rsidRPr="00AF61F1" w:rsidRDefault="0057450A" w:rsidP="0057450A">
            <w:pPr>
              <w:ind w:left="48"/>
              <w:rPr>
                <w:sz w:val="22"/>
                <w:szCs w:val="22"/>
              </w:rPr>
            </w:pPr>
            <w:r w:rsidRPr="00AF61F1">
              <w:rPr>
                <w:sz w:val="22"/>
                <w:szCs w:val="22"/>
                <w:lang w:eastAsia="lt-LT"/>
              </w:rPr>
              <w:t>2) nuosavos lėšos</w:t>
            </w:r>
            <w:r w:rsidRPr="00AF61F1">
              <w:rPr>
                <w:sz w:val="22"/>
                <w:szCs w:val="22"/>
              </w:rPr>
              <w:t>;</w:t>
            </w:r>
          </w:p>
          <w:p w:rsidR="0057450A" w:rsidRPr="00AF61F1" w:rsidRDefault="0057450A" w:rsidP="0057450A">
            <w:pPr>
              <w:ind w:left="48"/>
              <w:rPr>
                <w:sz w:val="22"/>
                <w:szCs w:val="22"/>
              </w:rPr>
            </w:pPr>
            <w:r w:rsidRPr="00AF61F1">
              <w:rPr>
                <w:sz w:val="22"/>
                <w:szCs w:val="22"/>
              </w:rPr>
              <w:t>3) indėliai, dėl kurių priimtas apkaltinamasis nuosprendis baudžiamojoje byloje dėl pinigų plovimo;</w:t>
            </w:r>
          </w:p>
          <w:p w:rsidR="0057450A" w:rsidRPr="00AF61F1" w:rsidRDefault="0057450A" w:rsidP="0057450A">
            <w:pPr>
              <w:ind w:left="48"/>
              <w:rPr>
                <w:sz w:val="22"/>
                <w:szCs w:val="22"/>
              </w:rPr>
            </w:pPr>
            <w:r w:rsidRPr="00AF61F1">
              <w:rPr>
                <w:sz w:val="22"/>
                <w:szCs w:val="22"/>
              </w:rPr>
              <w:t xml:space="preserve">4) finansų įstaigų indėliai; </w:t>
            </w:r>
          </w:p>
          <w:p w:rsidR="0057450A" w:rsidRPr="00AF61F1" w:rsidRDefault="0057450A" w:rsidP="0057450A">
            <w:pPr>
              <w:ind w:left="48"/>
              <w:rPr>
                <w:sz w:val="22"/>
                <w:szCs w:val="22"/>
              </w:rPr>
            </w:pPr>
            <w:r w:rsidRPr="00AF61F1">
              <w:rPr>
                <w:bCs/>
                <w:sz w:val="22"/>
                <w:szCs w:val="22"/>
              </w:rPr>
              <w:t>5) valdymo įmonių indėliai</w:t>
            </w:r>
            <w:r w:rsidRPr="00AF61F1">
              <w:rPr>
                <w:sz w:val="22"/>
                <w:szCs w:val="22"/>
              </w:rPr>
              <w:t>;</w:t>
            </w:r>
          </w:p>
          <w:p w:rsidR="0057450A" w:rsidRPr="00AF61F1" w:rsidRDefault="0057450A" w:rsidP="0057450A">
            <w:pPr>
              <w:ind w:left="48"/>
              <w:rPr>
                <w:sz w:val="22"/>
                <w:szCs w:val="22"/>
              </w:rPr>
            </w:pPr>
            <w:r w:rsidRPr="00AF61F1">
              <w:rPr>
                <w:sz w:val="22"/>
                <w:szCs w:val="22"/>
              </w:rPr>
              <w:lastRenderedPageBreak/>
              <w:t>6) f</w:t>
            </w:r>
            <w:r w:rsidRPr="00AF61F1">
              <w:rPr>
                <w:bCs/>
                <w:sz w:val="22"/>
                <w:szCs w:val="22"/>
              </w:rPr>
              <w:t>inansų maklerio įmonių indėliai;</w:t>
            </w:r>
          </w:p>
          <w:p w:rsidR="0057450A" w:rsidRPr="00AF61F1" w:rsidRDefault="0057450A" w:rsidP="0057450A">
            <w:pPr>
              <w:ind w:left="48"/>
              <w:rPr>
                <w:sz w:val="22"/>
                <w:szCs w:val="22"/>
              </w:rPr>
            </w:pPr>
            <w:r w:rsidRPr="00AF61F1">
              <w:rPr>
                <w:sz w:val="22"/>
                <w:szCs w:val="22"/>
              </w:rPr>
              <w:t>7) indėliai, kurių savininkų tapatybė nenustatyta (anoniminėse ir koduotose sąskaitose laikomi indėliai);</w:t>
            </w:r>
          </w:p>
          <w:p w:rsidR="0057450A" w:rsidRPr="00AF61F1" w:rsidRDefault="0057450A" w:rsidP="0057450A">
            <w:pPr>
              <w:ind w:left="48"/>
              <w:rPr>
                <w:sz w:val="22"/>
                <w:szCs w:val="22"/>
              </w:rPr>
            </w:pPr>
            <w:r w:rsidRPr="00AF61F1">
              <w:rPr>
                <w:sz w:val="22"/>
                <w:szCs w:val="22"/>
              </w:rPr>
              <w:t>&lt;...&gt;</w:t>
            </w:r>
          </w:p>
          <w:p w:rsidR="0057450A" w:rsidRPr="00AF61F1" w:rsidRDefault="0057450A" w:rsidP="0057450A">
            <w:pPr>
              <w:ind w:left="48"/>
              <w:rPr>
                <w:sz w:val="22"/>
                <w:szCs w:val="22"/>
              </w:rPr>
            </w:pPr>
            <w:r w:rsidRPr="00AF61F1">
              <w:rPr>
                <w:sz w:val="22"/>
                <w:szCs w:val="22"/>
              </w:rPr>
              <w:t>9) kolektyvinio investavimo subjektų indėliai;</w:t>
            </w:r>
          </w:p>
          <w:p w:rsidR="0057450A" w:rsidRPr="00AF61F1" w:rsidRDefault="0057450A" w:rsidP="0057450A">
            <w:pPr>
              <w:ind w:left="48"/>
              <w:rPr>
                <w:sz w:val="22"/>
                <w:szCs w:val="22"/>
              </w:rPr>
            </w:pPr>
            <w:r w:rsidRPr="00AF61F1">
              <w:rPr>
                <w:sz w:val="22"/>
                <w:szCs w:val="22"/>
              </w:rPr>
              <w:t>10) pensijų fondų indėliai;</w:t>
            </w:r>
          </w:p>
          <w:p w:rsidR="0057450A" w:rsidRPr="00AF61F1" w:rsidRDefault="0057450A" w:rsidP="0057450A">
            <w:pPr>
              <w:ind w:left="48"/>
              <w:rPr>
                <w:sz w:val="22"/>
                <w:szCs w:val="22"/>
              </w:rPr>
            </w:pPr>
            <w:r w:rsidRPr="00AF61F1">
              <w:rPr>
                <w:sz w:val="22"/>
                <w:szCs w:val="22"/>
              </w:rPr>
              <w:t xml:space="preserve">11) valstybės ir savivaldybių institucijų ir įstaigų, kaip jos apibrėžtos Lietuvos Respublikos valstybės tarnybos įstatyme, indėliai, išskyrus tokių institucijų ir įstaigų depozitinėse sąskaitose laikomas kitiems asmenims priklausančias lėšas; </w:t>
            </w:r>
          </w:p>
          <w:p w:rsidR="0057450A" w:rsidRPr="00AF61F1" w:rsidRDefault="0057450A" w:rsidP="0057450A">
            <w:pPr>
              <w:ind w:left="48"/>
              <w:rPr>
                <w:sz w:val="22"/>
                <w:szCs w:val="22"/>
              </w:rPr>
            </w:pPr>
            <w:r w:rsidRPr="00AF61F1">
              <w:rPr>
                <w:sz w:val="22"/>
                <w:szCs w:val="22"/>
              </w:rPr>
              <w:t>12) Lietuvos banko indėliai;</w:t>
            </w:r>
          </w:p>
          <w:p w:rsidR="0057450A" w:rsidRPr="00AF61F1" w:rsidRDefault="0057450A" w:rsidP="0057450A">
            <w:pPr>
              <w:ind w:left="48"/>
              <w:rPr>
                <w:sz w:val="22"/>
                <w:szCs w:val="22"/>
              </w:rPr>
            </w:pPr>
            <w:r w:rsidRPr="00AF61F1">
              <w:rPr>
                <w:sz w:val="22"/>
                <w:szCs w:val="22"/>
              </w:rPr>
              <w:t>13) paties indėlių draudimo sistemos dalyvio išleisti skolos vertybiniai popieriai ir įsipareigojimai, susiję su jo akceptais ir paprastaisiais vekseliais;</w:t>
            </w:r>
          </w:p>
          <w:p w:rsidR="0057450A" w:rsidRPr="00AF61F1" w:rsidRDefault="0057450A" w:rsidP="0057450A">
            <w:pPr>
              <w:tabs>
                <w:tab w:val="left" w:pos="567"/>
                <w:tab w:val="left" w:pos="8789"/>
                <w:tab w:val="left" w:pos="9498"/>
                <w:tab w:val="left" w:pos="9639"/>
              </w:tabs>
              <w:ind w:left="48" w:right="-2"/>
              <w:rPr>
                <w:sz w:val="22"/>
                <w:szCs w:val="22"/>
              </w:rPr>
            </w:pPr>
            <w:r w:rsidRPr="00AF61F1">
              <w:rPr>
                <w:sz w:val="22"/>
                <w:szCs w:val="22"/>
              </w:rPr>
              <w:t>&lt;...&gt;.</w:t>
            </w:r>
          </w:p>
          <w:p w:rsidR="0057450A" w:rsidRPr="00AF61F1" w:rsidRDefault="0057450A" w:rsidP="0057450A">
            <w:pPr>
              <w:tabs>
                <w:tab w:val="left" w:pos="567"/>
                <w:tab w:val="left" w:pos="8789"/>
                <w:tab w:val="left" w:pos="9498"/>
                <w:tab w:val="left" w:pos="9639"/>
              </w:tabs>
              <w:ind w:right="-2"/>
              <w:rPr>
                <w:b/>
                <w:sz w:val="22"/>
                <w:szCs w:val="22"/>
              </w:rPr>
            </w:pP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lang w:val="lt-LT"/>
              </w:rPr>
              <w:t>IIDĮ projektas</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2 straipsnis. 3 straipsnio pakeitimas</w:t>
            </w:r>
          </w:p>
          <w:p w:rsidR="00DC5535" w:rsidRPr="00AF61F1" w:rsidRDefault="00DC5535" w:rsidP="00DC5535">
            <w:pPr>
              <w:tabs>
                <w:tab w:val="left" w:pos="851"/>
                <w:tab w:val="left" w:pos="8789"/>
                <w:tab w:val="left" w:pos="9498"/>
                <w:tab w:val="left" w:pos="9639"/>
              </w:tabs>
              <w:ind w:firstLine="851"/>
              <w:rPr>
                <w:b/>
                <w:bCs/>
                <w:sz w:val="22"/>
                <w:szCs w:val="22"/>
                <w:lang w:eastAsia="lt-LT"/>
              </w:rPr>
            </w:pPr>
            <w:r w:rsidRPr="00AF61F1">
              <w:rPr>
                <w:b/>
                <w:bCs/>
                <w:sz w:val="22"/>
                <w:szCs w:val="22"/>
                <w:lang w:eastAsia="lt-LT"/>
              </w:rPr>
              <w:t xml:space="preserve">1. </w:t>
            </w:r>
            <w:r w:rsidRPr="00AF61F1">
              <w:rPr>
                <w:b/>
                <w:sz w:val="22"/>
                <w:szCs w:val="22"/>
              </w:rPr>
              <w:t>Pakeisti 3 straipsnio 2 dalies 8 punktą ir jį išdėstyti taip:</w:t>
            </w:r>
          </w:p>
          <w:p w:rsidR="00DC5535" w:rsidRPr="00AF61F1" w:rsidRDefault="00DC5535" w:rsidP="00DC5535">
            <w:pPr>
              <w:tabs>
                <w:tab w:val="left" w:pos="851"/>
              </w:tabs>
              <w:ind w:firstLine="851"/>
              <w:rPr>
                <w:b/>
                <w:sz w:val="22"/>
                <w:szCs w:val="22"/>
              </w:rPr>
            </w:pPr>
            <w:r w:rsidRPr="00AF61F1">
              <w:rPr>
                <w:b/>
                <w:sz w:val="22"/>
                <w:szCs w:val="22"/>
              </w:rPr>
              <w:t>„8) draudimo įmonių ir perdraudimo įmonių, k</w:t>
            </w:r>
            <w:r w:rsidRPr="00AF61F1">
              <w:rPr>
                <w:b/>
                <w:bCs/>
                <w:sz w:val="22"/>
                <w:szCs w:val="22"/>
              </w:rPr>
              <w:t xml:space="preserve">itose valstybėse narėse ir trečiosiose valstybėse įsteigtų </w:t>
            </w:r>
            <w:r w:rsidRPr="00AF61F1">
              <w:rPr>
                <w:b/>
                <w:sz w:val="22"/>
                <w:szCs w:val="22"/>
              </w:rPr>
              <w:t>draudimo įmonių ir perdraudimo įmonių indėliai;</w:t>
            </w:r>
            <w:r w:rsidRPr="00AF61F1">
              <w:rPr>
                <w:rFonts w:eastAsia="Arial Unicode MS"/>
                <w:b/>
                <w:sz w:val="22"/>
                <w:szCs w:val="22"/>
              </w:rPr>
              <w:t>“.</w:t>
            </w:r>
          </w:p>
          <w:p w:rsidR="00DC5535" w:rsidRPr="00AF61F1" w:rsidRDefault="00DC5535" w:rsidP="00DC5535">
            <w:pPr>
              <w:tabs>
                <w:tab w:val="left" w:pos="851"/>
                <w:tab w:val="left" w:pos="8789"/>
                <w:tab w:val="left" w:pos="9498"/>
                <w:tab w:val="left" w:pos="9639"/>
              </w:tabs>
              <w:ind w:firstLine="851"/>
              <w:rPr>
                <w:b/>
                <w:bCs/>
                <w:sz w:val="22"/>
                <w:szCs w:val="22"/>
                <w:lang w:eastAsia="lt-LT"/>
              </w:rPr>
            </w:pPr>
            <w:r w:rsidRPr="00AF61F1">
              <w:rPr>
                <w:b/>
                <w:bCs/>
                <w:sz w:val="22"/>
                <w:szCs w:val="22"/>
                <w:lang w:eastAsia="lt-LT"/>
              </w:rPr>
              <w:t xml:space="preserve">2. </w:t>
            </w:r>
            <w:r w:rsidRPr="00AF61F1">
              <w:rPr>
                <w:b/>
                <w:sz w:val="22"/>
                <w:szCs w:val="22"/>
              </w:rPr>
              <w:t>Pakeisti 3 straipsnio 2 dalies 14 punktą ir jį išdėstyti taip:</w:t>
            </w:r>
          </w:p>
          <w:p w:rsidR="00DC5535" w:rsidRPr="00AF61F1" w:rsidRDefault="00DC5535" w:rsidP="00DC5535">
            <w:pPr>
              <w:tabs>
                <w:tab w:val="left" w:pos="851"/>
              </w:tabs>
              <w:ind w:firstLine="851"/>
              <w:rPr>
                <w:b/>
                <w:sz w:val="22"/>
                <w:szCs w:val="22"/>
              </w:rPr>
            </w:pPr>
            <w:r w:rsidRPr="00AF61F1">
              <w:rPr>
                <w:b/>
                <w:sz w:val="22"/>
                <w:szCs w:val="22"/>
              </w:rPr>
              <w:t>„14) elektroniniai pinigai ir iš elektroninių pinigų turėtojų mainams į elektroninius pinigus gautos lėšos.</w:t>
            </w:r>
            <w:r w:rsidRPr="00AF61F1">
              <w:rPr>
                <w:rFonts w:eastAsia="Arial Unicode MS"/>
                <w:b/>
                <w:sz w:val="22"/>
                <w:szCs w:val="22"/>
              </w:rPr>
              <w:t>“</w:t>
            </w:r>
          </w:p>
          <w:p w:rsidR="00DC5535" w:rsidRPr="00AF61F1" w:rsidRDefault="00DC5535" w:rsidP="00DC5535">
            <w:pPr>
              <w:tabs>
                <w:tab w:val="left" w:pos="851"/>
                <w:tab w:val="left" w:pos="8789"/>
                <w:tab w:val="left" w:pos="9498"/>
                <w:tab w:val="left" w:pos="9639"/>
              </w:tabs>
              <w:ind w:firstLine="851"/>
              <w:rPr>
                <w:b/>
                <w:sz w:val="22"/>
                <w:szCs w:val="22"/>
              </w:rPr>
            </w:pPr>
            <w:r w:rsidRPr="00AF61F1">
              <w:rPr>
                <w:b/>
                <w:sz w:val="22"/>
                <w:szCs w:val="22"/>
              </w:rPr>
              <w:t>3. Papildyti 3 straipsnį nauja 3 dalimi:</w:t>
            </w:r>
          </w:p>
          <w:p w:rsidR="0057450A" w:rsidRPr="00AF61F1" w:rsidRDefault="00DC5535" w:rsidP="00DC5535">
            <w:pPr>
              <w:tabs>
                <w:tab w:val="left" w:pos="851"/>
                <w:tab w:val="left" w:pos="8789"/>
                <w:tab w:val="left" w:pos="9498"/>
                <w:tab w:val="left" w:pos="9639"/>
              </w:tabs>
              <w:ind w:firstLine="851"/>
              <w:rPr>
                <w:b/>
                <w:bCs/>
                <w:sz w:val="22"/>
                <w:szCs w:val="22"/>
                <w:lang w:eastAsia="lt-LT"/>
              </w:rPr>
            </w:pPr>
            <w:r w:rsidRPr="00AF61F1">
              <w:rPr>
                <w:b/>
                <w:bCs/>
                <w:sz w:val="22"/>
                <w:szCs w:val="22"/>
                <w:lang w:eastAsia="lt-LT"/>
              </w:rPr>
              <w:t xml:space="preserve">„3. </w:t>
            </w:r>
            <w:r w:rsidRPr="00AF61F1">
              <w:rPr>
                <w:b/>
                <w:bCs/>
                <w:iCs/>
                <w:sz w:val="22"/>
                <w:szCs w:val="22"/>
              </w:rPr>
              <w:t>Šio straipsnio 2 dalyje nurodytų subjektų indėliai nėra indėlių draudimo objektas, neatsižvelgiant į tai, pagal kurios valstybės teisės aktus šie subjektai yra įsteigti.</w:t>
            </w:r>
            <w:r w:rsidRPr="00AF61F1">
              <w:rPr>
                <w:rFonts w:eastAsia="Arial Unicode MS"/>
                <w:b/>
                <w:sz w:val="22"/>
                <w:szCs w:val="22"/>
              </w:rPr>
              <w:t>“</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rPr>
                <w:b/>
                <w:sz w:val="22"/>
                <w:szCs w:val="22"/>
                <w:lang w:eastAsia="lt-LT"/>
              </w:rPr>
            </w:pPr>
            <w:r w:rsidRPr="00AF61F1">
              <w:rPr>
                <w:b/>
                <w:sz w:val="22"/>
                <w:szCs w:val="22"/>
                <w:lang w:eastAsia="lt-LT"/>
              </w:rPr>
              <w:lastRenderedPageBreak/>
              <w:t>5 straipsnis. Indėlių atitikimas reikalavimams</w:t>
            </w:r>
          </w:p>
          <w:p w:rsidR="0057450A" w:rsidRPr="00AF61F1" w:rsidRDefault="0057450A" w:rsidP="0057450A">
            <w:pPr>
              <w:spacing w:before="150"/>
              <w:rPr>
                <w:sz w:val="22"/>
                <w:szCs w:val="22"/>
                <w:lang w:eastAsia="lt-LT"/>
              </w:rPr>
            </w:pPr>
            <w:r w:rsidRPr="00AF61F1">
              <w:rPr>
                <w:sz w:val="22"/>
                <w:szCs w:val="22"/>
                <w:lang w:eastAsia="lt-LT"/>
              </w:rPr>
              <w:t>2. Nukrypstant nuo šio straipsnio 1 dalies, valstybės narės gali užtikrinti, kad neviršijant 6 straipsnio 1 dalyje nustatytos draudimo sumos būtų įtraukti:</w:t>
            </w:r>
          </w:p>
          <w:tbl>
            <w:tblPr>
              <w:tblW w:w="5000" w:type="pct"/>
              <w:tblCellSpacing w:w="0" w:type="dxa"/>
              <w:tblCellMar>
                <w:left w:w="0" w:type="dxa"/>
                <w:right w:w="0" w:type="dxa"/>
              </w:tblCellMar>
              <w:tblLook w:val="04A0" w:firstRow="1" w:lastRow="0" w:firstColumn="1" w:lastColumn="0" w:noHBand="0" w:noVBand="1"/>
            </w:tblPr>
            <w:tblGrid>
              <w:gridCol w:w="184"/>
              <w:gridCol w:w="5256"/>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50"/>
                    <w:suppressOverlap/>
                    <w:rPr>
                      <w:sz w:val="22"/>
                      <w:szCs w:val="22"/>
                      <w:lang w:eastAsia="lt-LT"/>
                    </w:rPr>
                  </w:pPr>
                  <w:r w:rsidRPr="00AF61F1">
                    <w:rPr>
                      <w:sz w:val="22"/>
                      <w:szCs w:val="22"/>
                      <w:lang w:eastAsia="lt-LT"/>
                    </w:rPr>
                    <w:t>a)</w:t>
                  </w:r>
                </w:p>
              </w:tc>
              <w:tc>
                <w:tcPr>
                  <w:tcW w:w="0" w:type="auto"/>
                  <w:hideMark/>
                </w:tcPr>
                <w:p w:rsidR="0057450A" w:rsidRPr="00AF61F1" w:rsidRDefault="0057450A" w:rsidP="008F49AB">
                  <w:pPr>
                    <w:framePr w:hSpace="180" w:wrap="around" w:vAnchor="text" w:hAnchor="text" w:x="392" w:y="1"/>
                    <w:spacing w:before="150"/>
                    <w:suppressOverlap/>
                    <w:rPr>
                      <w:sz w:val="22"/>
                      <w:szCs w:val="22"/>
                      <w:lang w:eastAsia="lt-LT"/>
                    </w:rPr>
                  </w:pPr>
                  <w:r w:rsidRPr="00AF61F1">
                    <w:rPr>
                      <w:sz w:val="22"/>
                      <w:szCs w:val="22"/>
                      <w:lang w:eastAsia="lt-LT"/>
                    </w:rPr>
                    <w:t xml:space="preserve">mažųjų ir vidutinių įmonių asmeninio modelio pensijų sistemose ir profesinio modelio pensijų </w:t>
                  </w:r>
                  <w:r w:rsidRPr="00AF61F1">
                    <w:rPr>
                      <w:sz w:val="22"/>
                      <w:szCs w:val="22"/>
                      <w:lang w:eastAsia="lt-LT"/>
                    </w:rPr>
                    <w:cr/>
                    <w:t>sistemose laikomi indėliai;</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50"/>
                    <w:suppressOverlap/>
                    <w:rPr>
                      <w:sz w:val="22"/>
                      <w:szCs w:val="22"/>
                      <w:lang w:eastAsia="lt-LT"/>
                    </w:rPr>
                  </w:pPr>
                  <w:r w:rsidRPr="00AF61F1">
                    <w:rPr>
                      <w:sz w:val="22"/>
                      <w:szCs w:val="22"/>
                      <w:lang w:eastAsia="lt-LT"/>
                    </w:rPr>
                    <w:lastRenderedPageBreak/>
                    <w:t>b)</w:t>
                  </w:r>
                </w:p>
              </w:tc>
              <w:tc>
                <w:tcPr>
                  <w:tcW w:w="0" w:type="auto"/>
                  <w:hideMark/>
                </w:tcPr>
                <w:p w:rsidR="0057450A" w:rsidRPr="00AF61F1" w:rsidRDefault="0057450A" w:rsidP="008F49AB">
                  <w:pPr>
                    <w:framePr w:hSpace="180" w:wrap="around" w:vAnchor="text" w:hAnchor="text" w:x="392" w:y="1"/>
                    <w:spacing w:before="150"/>
                    <w:suppressOverlap/>
                    <w:rPr>
                      <w:sz w:val="22"/>
                      <w:szCs w:val="22"/>
                      <w:lang w:eastAsia="lt-LT"/>
                    </w:rPr>
                  </w:pPr>
                  <w:r w:rsidRPr="00AF61F1">
                    <w:rPr>
                      <w:sz w:val="22"/>
                      <w:szCs w:val="22"/>
                      <w:lang w:eastAsia="lt-LT"/>
                    </w:rPr>
                    <w:t xml:space="preserve">vietos valdžios institucijų, kurių metinis biudžetas yra ne didesnis </w:t>
                  </w:r>
                  <w:r w:rsidRPr="00AF61F1">
                    <w:rPr>
                      <w:sz w:val="22"/>
                      <w:szCs w:val="22"/>
                      <w:lang w:eastAsia="lt-LT"/>
                    </w:rPr>
                    <w:cr/>
                    <w:t>ei 500 000 EUR, indėliai.</w:t>
                  </w:r>
                </w:p>
              </w:tc>
            </w:tr>
          </w:tbl>
          <w:p w:rsidR="0057450A" w:rsidRPr="00AF61F1" w:rsidRDefault="0057450A" w:rsidP="0057450A">
            <w:pPr>
              <w:spacing w:before="150"/>
              <w:rPr>
                <w:sz w:val="22"/>
                <w:szCs w:val="22"/>
              </w:rPr>
            </w:pPr>
          </w:p>
        </w:tc>
        <w:tc>
          <w:tcPr>
            <w:tcW w:w="7243" w:type="dxa"/>
          </w:tcPr>
          <w:p w:rsidR="0057450A" w:rsidRPr="00AF61F1" w:rsidRDefault="0057450A" w:rsidP="0057450A">
            <w:pPr>
              <w:rPr>
                <w:sz w:val="22"/>
                <w:szCs w:val="22"/>
              </w:rPr>
            </w:pPr>
            <w:r w:rsidRPr="00AF61F1">
              <w:rPr>
                <w:sz w:val="22"/>
                <w:szCs w:val="22"/>
              </w:rPr>
              <w:lastRenderedPageBreak/>
              <w:t xml:space="preserve">Valstybėms narėms paliekama </w:t>
            </w:r>
            <w:proofErr w:type="spellStart"/>
            <w:r w:rsidRPr="00AF61F1">
              <w:rPr>
                <w:sz w:val="22"/>
                <w:szCs w:val="22"/>
              </w:rPr>
              <w:t>diskrecijos</w:t>
            </w:r>
            <w:proofErr w:type="spellEnd"/>
            <w:r w:rsidRPr="00AF61F1">
              <w:rPr>
                <w:sz w:val="22"/>
                <w:szCs w:val="22"/>
              </w:rPr>
              <w:t xml:space="preserve"> teisė. Lietuva pasirinko neįgyvendinti šių nuostatų.</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rPr>
                <w:b/>
                <w:sz w:val="22"/>
                <w:szCs w:val="22"/>
                <w:lang w:eastAsia="lt-LT"/>
              </w:rPr>
            </w:pPr>
            <w:r w:rsidRPr="00AF61F1">
              <w:rPr>
                <w:b/>
                <w:sz w:val="22"/>
                <w:szCs w:val="22"/>
                <w:lang w:eastAsia="lt-LT"/>
              </w:rPr>
              <w:lastRenderedPageBreak/>
              <w:t>5 straipsnis. Indėlių atitikimas reikalavimams</w:t>
            </w:r>
          </w:p>
          <w:p w:rsidR="0057450A" w:rsidRPr="00AF61F1" w:rsidRDefault="0057450A" w:rsidP="0057450A">
            <w:pPr>
              <w:spacing w:before="150"/>
              <w:rPr>
                <w:sz w:val="22"/>
                <w:szCs w:val="22"/>
              </w:rPr>
            </w:pPr>
            <w:r w:rsidRPr="00AF61F1">
              <w:rPr>
                <w:sz w:val="22"/>
                <w:szCs w:val="22"/>
                <w:lang w:eastAsia="lt-LT"/>
              </w:rPr>
              <w:t>3. Valstybės narės gali numatyti, kad indėliams, kuriuos pagal nacionalinę teisę gali būti leista panaudoti tik paskolai, paimtai iš kredito įstaigos ar kitos įstaigos, kurioje yra indėlis, privačiam nekilnojamajam turtui įsigyti, sumokėti, netaikomas grąžinimas iš IGS.</w:t>
            </w:r>
          </w:p>
        </w:tc>
        <w:tc>
          <w:tcPr>
            <w:tcW w:w="7243" w:type="dxa"/>
          </w:tcPr>
          <w:p w:rsidR="0057450A" w:rsidRPr="00AF61F1" w:rsidRDefault="0057450A" w:rsidP="0057450A">
            <w:pPr>
              <w:pStyle w:val="Porat"/>
              <w:tabs>
                <w:tab w:val="clear" w:pos="4153"/>
                <w:tab w:val="clear" w:pos="8306"/>
              </w:tabs>
              <w:overflowPunct/>
              <w:autoSpaceDE/>
              <w:autoSpaceDN/>
              <w:adjustRightInd/>
              <w:jc w:val="both"/>
              <w:textAlignment w:val="auto"/>
              <w:rPr>
                <w:sz w:val="22"/>
                <w:szCs w:val="22"/>
                <w:lang w:val="lt-LT"/>
              </w:rPr>
            </w:pPr>
            <w:r w:rsidRPr="00AF61F1">
              <w:rPr>
                <w:sz w:val="22"/>
                <w:szCs w:val="22"/>
                <w:lang w:val="lt-LT"/>
              </w:rPr>
              <w:t xml:space="preserve">Valstybėms narėms paliekama </w:t>
            </w:r>
            <w:proofErr w:type="spellStart"/>
            <w:r w:rsidRPr="00AF61F1">
              <w:rPr>
                <w:sz w:val="22"/>
                <w:szCs w:val="22"/>
                <w:lang w:val="lt-LT"/>
              </w:rPr>
              <w:t>diskrecijos</w:t>
            </w:r>
            <w:proofErr w:type="spellEnd"/>
            <w:r w:rsidRPr="00AF61F1">
              <w:rPr>
                <w:sz w:val="22"/>
                <w:szCs w:val="22"/>
                <w:lang w:val="lt-LT"/>
              </w:rPr>
              <w:t xml:space="preserve"> teisė. Lietuva pasirinko neįgyvendinti šių nuostatų.</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rPr>
                <w:b/>
                <w:sz w:val="22"/>
                <w:szCs w:val="22"/>
                <w:lang w:eastAsia="lt-LT"/>
              </w:rPr>
            </w:pPr>
            <w:r w:rsidRPr="00AF61F1">
              <w:rPr>
                <w:b/>
                <w:sz w:val="22"/>
                <w:szCs w:val="22"/>
                <w:lang w:eastAsia="lt-LT"/>
              </w:rPr>
              <w:t>5 straipsnis. Indėlių atitikimas reikalavimams</w:t>
            </w:r>
          </w:p>
          <w:p w:rsidR="0057450A" w:rsidRPr="00AF61F1" w:rsidRDefault="0057450A" w:rsidP="0057450A">
            <w:pPr>
              <w:spacing w:before="150"/>
              <w:rPr>
                <w:sz w:val="22"/>
                <w:szCs w:val="22"/>
              </w:rPr>
            </w:pPr>
            <w:r w:rsidRPr="00AF61F1">
              <w:rPr>
                <w:sz w:val="22"/>
                <w:szCs w:val="22"/>
                <w:lang w:eastAsia="lt-LT"/>
              </w:rPr>
              <w:t>4. Valstybės narės užtikrina, kad kredito įstaigos pažymėtų reikalavimus atitinkančius indėlius taip, kad tokius indėlius būtų galima iš karto nustatyti.</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left" w:pos="0"/>
                <w:tab w:val="left" w:pos="567"/>
                <w:tab w:val="left" w:pos="8789"/>
                <w:tab w:val="left" w:pos="9498"/>
                <w:tab w:val="left" w:pos="9639"/>
              </w:tabs>
              <w:jc w:val="both"/>
              <w:rPr>
                <w:rFonts w:ascii="Times New Roman" w:hAnsi="Times New Roman" w:cs="Times New Roman"/>
                <w:b/>
                <w:sz w:val="22"/>
                <w:szCs w:val="22"/>
                <w:lang w:val="lt-LT"/>
              </w:rPr>
            </w:pPr>
            <w:r w:rsidRPr="00AF61F1">
              <w:rPr>
                <w:rFonts w:ascii="Times New Roman" w:hAnsi="Times New Roman" w:cs="Times New Roman"/>
                <w:b/>
                <w:sz w:val="22"/>
                <w:szCs w:val="22"/>
                <w:lang w:val="lt-LT"/>
              </w:rPr>
              <w:t>6 straipsnis. Indėlių draudimo išmokos apskaičiavimas</w:t>
            </w:r>
          </w:p>
          <w:p w:rsidR="0057450A" w:rsidRPr="00AF61F1" w:rsidRDefault="0057450A" w:rsidP="0057450A">
            <w:pPr>
              <w:overflowPunct w:val="0"/>
              <w:textAlignment w:val="baseline"/>
              <w:rPr>
                <w:rFonts w:eastAsia="Arial Unicode MS"/>
                <w:color w:val="000000"/>
                <w:sz w:val="22"/>
                <w:szCs w:val="22"/>
              </w:rPr>
            </w:pPr>
            <w:r w:rsidRPr="00AF61F1">
              <w:rPr>
                <w:rFonts w:eastAsia="BatangChe"/>
                <w:sz w:val="22"/>
                <w:szCs w:val="22"/>
                <w:lang w:eastAsia="lt-LT"/>
              </w:rPr>
              <w:t xml:space="preserve">7. </w:t>
            </w:r>
            <w:r w:rsidRPr="00AF61F1">
              <w:rPr>
                <w:rFonts w:eastAsia="Arial Unicode MS"/>
                <w:color w:val="000000"/>
                <w:sz w:val="22"/>
                <w:szCs w:val="22"/>
              </w:rPr>
              <w:t>Indėlių draudimo išmokos apskaičiuojamos ir mokamos pagal indėlių draudimo sistemos dalyvio indėlių draudžiamojo įvykio dienos duomenis apie indėlius ir indėlininkus. Indėlių draudimo išmokos sumą pagal indėlių draudimo sistemos dalyvio pateiktus duomenis apskaičiuoja ir indėlių draudimo išmokų išmokėjimą organizuoja draudimo įmonė. Už draudimo įmonei perduotų duomenų tikrumą ir pateikimą laiku atsako indėlių draudimo sistemos dalyvis.</w:t>
            </w:r>
          </w:p>
          <w:p w:rsidR="0057450A" w:rsidRPr="00AF61F1" w:rsidRDefault="0057450A" w:rsidP="0057450A">
            <w:pPr>
              <w:overflowPunct w:val="0"/>
              <w:textAlignment w:val="baseline"/>
              <w:rPr>
                <w:rFonts w:eastAsia="BatangChe"/>
                <w:sz w:val="22"/>
                <w:szCs w:val="22"/>
                <w:lang w:eastAsia="lt-LT"/>
              </w:rPr>
            </w:pPr>
            <w:r w:rsidRPr="00AF61F1">
              <w:rPr>
                <w:rFonts w:eastAsia="Arial Unicode MS"/>
                <w:color w:val="000000"/>
                <w:sz w:val="22"/>
                <w:szCs w:val="22"/>
              </w:rPr>
              <w:t>&lt;...&gt;</w:t>
            </w:r>
          </w:p>
          <w:p w:rsidR="0057450A" w:rsidRPr="00AF61F1" w:rsidRDefault="0057450A" w:rsidP="0057450A">
            <w:pPr>
              <w:rPr>
                <w:color w:val="000000"/>
                <w:sz w:val="22"/>
                <w:szCs w:val="22"/>
              </w:rPr>
            </w:pPr>
            <w:r w:rsidRPr="00AF61F1">
              <w:rPr>
                <w:rFonts w:eastAsia="BatangChe"/>
                <w:sz w:val="22"/>
                <w:szCs w:val="22"/>
                <w:lang w:eastAsia="lt-LT"/>
              </w:rPr>
              <w:t>9.</w:t>
            </w:r>
            <w:r w:rsidRPr="00AF61F1">
              <w:rPr>
                <w:color w:val="000000"/>
                <w:sz w:val="22"/>
                <w:szCs w:val="22"/>
              </w:rPr>
              <w:t xml:space="preserve"> Indėlių draudimo išmokų apskaičiavimo tvarką nustato ir draudimo įmonės interneto svetainėje skelbia draudimo įmonės taryba. </w:t>
            </w:r>
          </w:p>
          <w:p w:rsidR="0057450A" w:rsidRPr="00AF61F1" w:rsidRDefault="0057450A" w:rsidP="0057450A">
            <w:pPr>
              <w:rPr>
                <w:color w:val="000000"/>
                <w:sz w:val="22"/>
                <w:szCs w:val="22"/>
              </w:rPr>
            </w:pP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lang w:val="lt-LT"/>
              </w:rPr>
              <w:t>IIDĮ projektas</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4 straipsnis. 6 straipsnio pakeitimas</w:t>
            </w:r>
          </w:p>
          <w:p w:rsidR="0057450A" w:rsidRPr="00AF61F1" w:rsidRDefault="0057450A" w:rsidP="0057450A">
            <w:pPr>
              <w:tabs>
                <w:tab w:val="left" w:pos="0"/>
                <w:tab w:val="left" w:pos="8789"/>
                <w:tab w:val="left" w:pos="9498"/>
                <w:tab w:val="left" w:pos="9639"/>
              </w:tabs>
              <w:ind w:firstLine="851"/>
              <w:rPr>
                <w:b/>
                <w:bCs/>
                <w:sz w:val="22"/>
                <w:szCs w:val="22"/>
                <w:lang w:eastAsia="lt-LT"/>
              </w:rPr>
            </w:pPr>
            <w:r w:rsidRPr="00AF61F1">
              <w:rPr>
                <w:b/>
                <w:bCs/>
                <w:sz w:val="22"/>
                <w:szCs w:val="22"/>
                <w:lang w:eastAsia="lt-LT"/>
              </w:rPr>
              <w:t>&lt;...&gt;</w:t>
            </w:r>
          </w:p>
          <w:p w:rsidR="00DC5535" w:rsidRPr="00AF61F1" w:rsidRDefault="00DC5535" w:rsidP="00DC5535">
            <w:pPr>
              <w:tabs>
                <w:tab w:val="left" w:pos="0"/>
                <w:tab w:val="left" w:pos="8789"/>
                <w:tab w:val="left" w:pos="9498"/>
                <w:tab w:val="left" w:pos="9639"/>
              </w:tabs>
              <w:ind w:firstLine="851"/>
              <w:rPr>
                <w:b/>
                <w:bCs/>
                <w:sz w:val="22"/>
                <w:szCs w:val="22"/>
                <w:lang w:eastAsia="lt-LT"/>
              </w:rPr>
            </w:pPr>
            <w:r w:rsidRPr="00AF61F1">
              <w:rPr>
                <w:b/>
                <w:bCs/>
                <w:sz w:val="22"/>
                <w:szCs w:val="22"/>
                <w:lang w:eastAsia="lt-LT"/>
              </w:rPr>
              <w:t>2. Pakeisti 6 straipsnio 8 dalį ir ją išdėstyti taip:</w:t>
            </w:r>
          </w:p>
          <w:p w:rsidR="0057450A" w:rsidRPr="00AF61F1" w:rsidRDefault="00DC5535" w:rsidP="00DC5535">
            <w:pPr>
              <w:tabs>
                <w:tab w:val="left" w:pos="851"/>
              </w:tabs>
              <w:ind w:firstLine="851"/>
              <w:rPr>
                <w:b/>
                <w:sz w:val="22"/>
                <w:szCs w:val="22"/>
              </w:rPr>
            </w:pPr>
            <w:r w:rsidRPr="00AF61F1">
              <w:rPr>
                <w:b/>
                <w:bCs/>
                <w:sz w:val="22"/>
                <w:szCs w:val="22"/>
                <w:lang w:eastAsia="lt-LT"/>
              </w:rPr>
              <w:t>„</w:t>
            </w:r>
            <w:r w:rsidRPr="00AF61F1">
              <w:rPr>
                <w:rFonts w:eastAsia="BatangChe"/>
                <w:b/>
                <w:sz w:val="22"/>
                <w:szCs w:val="22"/>
                <w:lang w:eastAsia="lt-LT"/>
              </w:rPr>
              <w:t>8. I</w:t>
            </w:r>
            <w:r w:rsidRPr="00AF61F1">
              <w:rPr>
                <w:b/>
                <w:sz w:val="22"/>
                <w:szCs w:val="22"/>
              </w:rPr>
              <w:t>ndėlių draudimo sistemos dalyviai privalo įdiegti priemones, leidžiančias iš karto identifikuoti kiekvienam indėlininkui priklausančią tinkamų drausti indėlių sumą, pagrindinių apdraustųjų indėlių sumą ir kitus duomenis, reikalingus indėlių draudimo išmokoms apskaičiuoti, kuriuos draudimo įmonės prašymu indėlių draudimo sistemos dalyviai privalo pateikti draudimo įmonei nedelsdami, bet ne vėliau kaip per 2 darbo dienas nuo draudimo įmonės prašymo pateikimo dienos, išskyrus atvejus, numatytus šio straipsnio 3 ir 5 dalyse.“</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t xml:space="preserve">6 straipsnis. </w:t>
            </w:r>
            <w:r w:rsidRPr="00AF61F1">
              <w:rPr>
                <w:b/>
                <w:bCs/>
                <w:sz w:val="22"/>
                <w:szCs w:val="22"/>
                <w:lang w:eastAsia="lt-LT"/>
              </w:rPr>
              <w:t>Draudimo suma</w:t>
            </w:r>
          </w:p>
          <w:p w:rsidR="0057450A" w:rsidRPr="00AF61F1" w:rsidRDefault="0057450A" w:rsidP="0057450A">
            <w:pPr>
              <w:spacing w:after="120"/>
              <w:rPr>
                <w:sz w:val="22"/>
                <w:szCs w:val="22"/>
              </w:rPr>
            </w:pPr>
            <w:r w:rsidRPr="00AF61F1">
              <w:rPr>
                <w:sz w:val="22"/>
                <w:szCs w:val="22"/>
                <w:lang w:eastAsia="lt-LT"/>
              </w:rPr>
              <w:t xml:space="preserve">1. Valstybės narės užtikrina, kad indėliams tapus </w:t>
            </w:r>
            <w:r w:rsidRPr="00AF61F1">
              <w:rPr>
                <w:sz w:val="22"/>
                <w:szCs w:val="22"/>
                <w:lang w:eastAsia="lt-LT"/>
              </w:rPr>
              <w:lastRenderedPageBreak/>
              <w:t>negrąžinamais, kiekvieno indėlininko susumuotiems indėliams taikoma draudimo suma būtų lygi 100 000 EUR.</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lastRenderedPageBreak/>
              <w:t xml:space="preserve">IIDĮ </w:t>
            </w:r>
          </w:p>
          <w:p w:rsidR="0057450A" w:rsidRPr="00AF61F1" w:rsidRDefault="0057450A" w:rsidP="0057450A">
            <w:pPr>
              <w:tabs>
                <w:tab w:val="left" w:pos="8789"/>
                <w:tab w:val="left" w:pos="9498"/>
                <w:tab w:val="left" w:pos="9639"/>
              </w:tabs>
              <w:ind w:right="-2"/>
              <w:rPr>
                <w:b/>
                <w:bCs/>
                <w:sz w:val="22"/>
                <w:szCs w:val="22"/>
              </w:rPr>
            </w:pPr>
            <w:r w:rsidRPr="00AF61F1">
              <w:rPr>
                <w:b/>
                <w:bCs/>
                <w:sz w:val="22"/>
                <w:szCs w:val="22"/>
              </w:rPr>
              <w:t>4</w:t>
            </w:r>
            <w:r w:rsidRPr="00AF61F1">
              <w:rPr>
                <w:b/>
                <w:sz w:val="22"/>
                <w:szCs w:val="22"/>
              </w:rPr>
              <w:t xml:space="preserve"> straipsnis. Indėlių draudimo suma</w:t>
            </w:r>
            <w:r w:rsidRPr="00AF61F1">
              <w:rPr>
                <w:b/>
                <w:bCs/>
                <w:sz w:val="22"/>
                <w:szCs w:val="22"/>
              </w:rPr>
              <w:t xml:space="preserve"> </w:t>
            </w:r>
          </w:p>
          <w:p w:rsidR="0057450A" w:rsidRPr="00AF61F1" w:rsidRDefault="0057450A" w:rsidP="0057450A">
            <w:pPr>
              <w:tabs>
                <w:tab w:val="left" w:pos="8789"/>
                <w:tab w:val="left" w:pos="9498"/>
                <w:tab w:val="left" w:pos="9639"/>
              </w:tabs>
              <w:ind w:right="-2"/>
              <w:rPr>
                <w:sz w:val="22"/>
                <w:szCs w:val="22"/>
              </w:rPr>
            </w:pPr>
            <w:r w:rsidRPr="00AF61F1">
              <w:rPr>
                <w:bCs/>
                <w:sz w:val="22"/>
                <w:szCs w:val="22"/>
              </w:rPr>
              <w:t xml:space="preserve">1. </w:t>
            </w:r>
            <w:r w:rsidRPr="00AF61F1">
              <w:rPr>
                <w:sz w:val="22"/>
                <w:szCs w:val="22"/>
              </w:rPr>
              <w:t xml:space="preserve">Indėlių draudimo suma yra lygi </w:t>
            </w:r>
            <w:r w:rsidRPr="00AF61F1">
              <w:rPr>
                <w:sz w:val="22"/>
                <w:szCs w:val="22"/>
                <w:lang w:eastAsia="lt-LT"/>
              </w:rPr>
              <w:t xml:space="preserve">indėlininkui priklausančių </w:t>
            </w:r>
            <w:r w:rsidRPr="00AF61F1">
              <w:rPr>
                <w:sz w:val="22"/>
                <w:szCs w:val="22"/>
              </w:rPr>
              <w:t xml:space="preserve">tinkamų drausti </w:t>
            </w:r>
            <w:r w:rsidRPr="00AF61F1">
              <w:rPr>
                <w:sz w:val="22"/>
                <w:szCs w:val="22"/>
              </w:rPr>
              <w:lastRenderedPageBreak/>
              <w:t xml:space="preserve">indėlių </w:t>
            </w:r>
            <w:r w:rsidRPr="00AF61F1">
              <w:rPr>
                <w:rFonts w:eastAsia="Arial Unicode MS"/>
                <w:sz w:val="22"/>
                <w:szCs w:val="22"/>
                <w:lang w:eastAsia="lt-LT"/>
              </w:rPr>
              <w:t xml:space="preserve">sumai, buvusiai kredito įstaigoje indėlių draudžiamojo įvykio dieną, </w:t>
            </w:r>
            <w:r w:rsidRPr="00AF61F1">
              <w:rPr>
                <w:sz w:val="22"/>
                <w:szCs w:val="22"/>
              </w:rPr>
              <w:t>tačiau ji</w:t>
            </w:r>
            <w:r w:rsidRPr="00AF61F1">
              <w:rPr>
                <w:bCs/>
                <w:sz w:val="22"/>
                <w:szCs w:val="22"/>
              </w:rPr>
              <w:t xml:space="preserve"> negali būti didesnė kaip 100</w:t>
            </w:r>
            <w:r w:rsidRPr="00AF61F1">
              <w:rPr>
                <w:sz w:val="22"/>
                <w:szCs w:val="22"/>
              </w:rPr>
              <w:t> 000 eurų, išskyrus šio straipsnio 2 dalyje nustatytas išimtis.</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rPr>
          <w:trHeight w:val="4952"/>
        </w:trPr>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 xml:space="preserve">6 straipsnis. </w:t>
            </w:r>
            <w:r w:rsidRPr="00AF61F1">
              <w:rPr>
                <w:b/>
                <w:bCs/>
                <w:sz w:val="22"/>
                <w:szCs w:val="22"/>
                <w:lang w:eastAsia="lt-LT"/>
              </w:rPr>
              <w:t>Draudimo suma</w:t>
            </w:r>
          </w:p>
          <w:p w:rsidR="0057450A" w:rsidRPr="00AF61F1" w:rsidRDefault="0057450A" w:rsidP="0057450A">
            <w:pPr>
              <w:spacing w:after="120"/>
              <w:rPr>
                <w:sz w:val="22"/>
                <w:szCs w:val="22"/>
                <w:lang w:eastAsia="lt-LT"/>
              </w:rPr>
            </w:pPr>
            <w:r w:rsidRPr="00AF61F1">
              <w:rPr>
                <w:sz w:val="22"/>
                <w:szCs w:val="22"/>
                <w:lang w:eastAsia="lt-LT"/>
              </w:rPr>
              <w:t>2. Be 1 dalies reikalavimo, valstybės narės užtikrina, kad toliau nurodyti indėliai būtų apsaugoti didesne nei 100 000 EUR suma bent tris mėnesius, bet ne ilgiau nei 12 mėnesių, nuo sumos įmokėjimo arba nuo momento, kada tokius indėlius galima teisiškai perduoti:</w:t>
            </w:r>
          </w:p>
          <w:tbl>
            <w:tblPr>
              <w:tblW w:w="5000" w:type="pct"/>
              <w:tblCellSpacing w:w="0" w:type="dxa"/>
              <w:tblCellMar>
                <w:left w:w="0" w:type="dxa"/>
                <w:right w:w="0" w:type="dxa"/>
              </w:tblCellMar>
              <w:tblLook w:val="04A0" w:firstRow="1" w:lastRow="0" w:firstColumn="1" w:lastColumn="0" w:noHBand="0" w:noVBand="1"/>
            </w:tblPr>
            <w:tblGrid>
              <w:gridCol w:w="184"/>
              <w:gridCol w:w="5256"/>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a)</w:t>
                  </w:r>
                </w:p>
              </w:tc>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 xml:space="preserve">indėliai, atsirandantys iš privataus gyvenamosios paskirties </w:t>
                  </w:r>
                  <w:r w:rsidRPr="00AF61F1">
                    <w:rPr>
                      <w:sz w:val="22"/>
                      <w:szCs w:val="22"/>
                      <w:lang w:eastAsia="lt-LT"/>
                    </w:rPr>
                    <w:cr/>
                    <w:t>nekilnojamojo turto sandorių;</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b)</w:t>
                  </w:r>
                </w:p>
              </w:tc>
              <w:tc>
                <w:tcPr>
                  <w:tcW w:w="0" w:type="auto"/>
                  <w:hideMark/>
                </w:tcPr>
                <w:p w:rsidR="0057450A" w:rsidRPr="00AF61F1" w:rsidRDefault="0057450A" w:rsidP="008F49AB">
                  <w:pPr>
                    <w:framePr w:hSpace="180" w:wrap="around" w:vAnchor="text" w:hAnchor="text" w:x="392" w:y="1"/>
                    <w:spacing w:after="120"/>
                    <w:suppressOverlap/>
                    <w:rPr>
                      <w:sz w:val="22"/>
                      <w:szCs w:val="22"/>
                      <w:lang w:eastAsia="lt-LT"/>
                    </w:rPr>
                  </w:pPr>
                  <w:r w:rsidRPr="00AF61F1">
                    <w:rPr>
                      <w:sz w:val="22"/>
                      <w:szCs w:val="22"/>
                      <w:lang w:eastAsia="lt-LT"/>
                    </w:rPr>
                    <w:t xml:space="preserve">indėliai, atitinkantys nacionalinėje teisėje nustatytus socialinius tikslus ir susiję su ypatingais indėlininko gyvenimo įvykiais, kaip antai santuoka, skyrybos, išėjimas į pensiją, atleidimas iš darbo, etatų mažinimas, </w:t>
                  </w:r>
                  <w:proofErr w:type="spellStart"/>
                  <w:r w:rsidRPr="00AF61F1">
                    <w:rPr>
                      <w:sz w:val="22"/>
                      <w:szCs w:val="22"/>
                      <w:lang w:eastAsia="lt-LT"/>
                    </w:rPr>
                    <w:t>neįgalumas</w:t>
                  </w:r>
                  <w:proofErr w:type="spellEnd"/>
                  <w:r w:rsidRPr="00AF61F1">
                    <w:rPr>
                      <w:sz w:val="22"/>
                      <w:szCs w:val="22"/>
                      <w:lang w:eastAsia="lt-LT"/>
                    </w:rPr>
                    <w:t xml:space="preserve"> ar mirtis;</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c)</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indėliai, atitinkantys nacionalinėje teisėje nustatytus tikslus ir grindžiami draudimo išmokomis ar kompensacijomis už nusikaltimais padarytą žalą ar neteisingą nuteisimą.</w:t>
                  </w:r>
                </w:p>
              </w:tc>
            </w:tr>
          </w:tbl>
          <w:p w:rsidR="0057450A" w:rsidRPr="00AF61F1" w:rsidRDefault="0057450A" w:rsidP="0057450A">
            <w:pPr>
              <w:spacing w:before="360" w:after="120"/>
              <w:rPr>
                <w:sz w:val="22"/>
                <w:szCs w:val="22"/>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8789"/>
                <w:tab w:val="left" w:pos="9498"/>
                <w:tab w:val="left" w:pos="9639"/>
              </w:tabs>
              <w:ind w:right="-2"/>
              <w:rPr>
                <w:b/>
                <w:bCs/>
                <w:sz w:val="22"/>
                <w:szCs w:val="22"/>
              </w:rPr>
            </w:pPr>
            <w:r w:rsidRPr="00AF61F1">
              <w:rPr>
                <w:b/>
                <w:bCs/>
                <w:sz w:val="22"/>
                <w:szCs w:val="22"/>
              </w:rPr>
              <w:t>4</w:t>
            </w:r>
            <w:r w:rsidRPr="00AF61F1">
              <w:rPr>
                <w:b/>
                <w:sz w:val="22"/>
                <w:szCs w:val="22"/>
              </w:rPr>
              <w:t xml:space="preserve"> straipsnis. Indėlių draudimo suma</w:t>
            </w:r>
            <w:r w:rsidRPr="00AF61F1">
              <w:rPr>
                <w:b/>
                <w:bCs/>
                <w:sz w:val="22"/>
                <w:szCs w:val="22"/>
              </w:rPr>
              <w:t xml:space="preserve"> </w:t>
            </w:r>
          </w:p>
          <w:p w:rsidR="0057450A" w:rsidRPr="00AF61F1" w:rsidRDefault="0057450A" w:rsidP="0057450A">
            <w:pPr>
              <w:rPr>
                <w:sz w:val="22"/>
                <w:szCs w:val="22"/>
              </w:rPr>
            </w:pPr>
            <w:r w:rsidRPr="00AF61F1">
              <w:rPr>
                <w:sz w:val="22"/>
                <w:szCs w:val="22"/>
              </w:rPr>
              <w:t xml:space="preserve">2. Didesnė negu šio straipsnio </w:t>
            </w:r>
            <w:r w:rsidRPr="00AF61F1">
              <w:rPr>
                <w:rFonts w:eastAsia="Arial Unicode MS"/>
                <w:sz w:val="22"/>
                <w:szCs w:val="22"/>
                <w:lang w:eastAsia="lt-LT"/>
              </w:rPr>
              <w:t xml:space="preserve">1 dalyje nurodyta indėlių draudimo </w:t>
            </w:r>
            <w:r w:rsidRPr="00AF61F1">
              <w:rPr>
                <w:sz w:val="22"/>
                <w:szCs w:val="22"/>
              </w:rPr>
              <w:t>suma indėlininkui fiziniam asmeniui</w:t>
            </w:r>
            <w:r w:rsidRPr="00AF61F1">
              <w:rPr>
                <w:b/>
                <w:sz w:val="22"/>
                <w:szCs w:val="22"/>
              </w:rPr>
              <w:t xml:space="preserve"> </w:t>
            </w:r>
            <w:r w:rsidRPr="00AF61F1">
              <w:rPr>
                <w:sz w:val="22"/>
                <w:szCs w:val="22"/>
              </w:rPr>
              <w:t>apskaičiuojama ir išmokama šio įstatymo nustatyta tvarka ir sąlygomis</w:t>
            </w:r>
            <w:r w:rsidRPr="00AF61F1">
              <w:rPr>
                <w:rFonts w:eastAsia="Arial Unicode MS"/>
                <w:sz w:val="22"/>
                <w:szCs w:val="22"/>
                <w:lang w:eastAsia="lt-LT"/>
              </w:rPr>
              <w:t>, kai į indėlininko sąskaitą ne anksčiau kaip prieš 6 mėnesius iki indėlių draudžiamojo įvykio dienos buvo įskaityti pinigai tokiais pagrindais</w:t>
            </w:r>
            <w:r w:rsidRPr="00AF61F1">
              <w:rPr>
                <w:sz w:val="22"/>
                <w:szCs w:val="22"/>
              </w:rPr>
              <w:t>:</w:t>
            </w:r>
          </w:p>
          <w:p w:rsidR="0057450A" w:rsidRPr="00AF61F1" w:rsidRDefault="0057450A" w:rsidP="0057450A">
            <w:pPr>
              <w:rPr>
                <w:sz w:val="22"/>
                <w:szCs w:val="22"/>
              </w:rPr>
            </w:pPr>
            <w:r w:rsidRPr="00AF61F1">
              <w:rPr>
                <w:sz w:val="22"/>
                <w:szCs w:val="22"/>
              </w:rPr>
              <w:t xml:space="preserve">1) už parduotą ar kitaip perleistą nuosavybėn indėlininkui nuosavybės teise priklausiusį gyvenamąjį būstą (įskaitant priskirtą žemę), tačiau ši suma negali būti didesnė kaip 300 000 eurų; </w:t>
            </w:r>
          </w:p>
          <w:p w:rsidR="0057450A" w:rsidRPr="00AF61F1" w:rsidRDefault="0057450A" w:rsidP="0057450A">
            <w:pPr>
              <w:rPr>
                <w:sz w:val="22"/>
                <w:szCs w:val="22"/>
              </w:rPr>
            </w:pPr>
            <w:r w:rsidRPr="00AF61F1">
              <w:rPr>
                <w:sz w:val="22"/>
                <w:szCs w:val="22"/>
              </w:rPr>
              <w:t>2) už indėlininko</w:t>
            </w:r>
            <w:r w:rsidRPr="00AF61F1">
              <w:rPr>
                <w:rFonts w:eastAsia="Arial Unicode MS"/>
                <w:sz w:val="22"/>
                <w:szCs w:val="22"/>
                <w:lang w:eastAsia="lt-LT"/>
              </w:rPr>
              <w:t xml:space="preserve"> </w:t>
            </w:r>
            <w:r w:rsidRPr="00AF61F1">
              <w:rPr>
                <w:sz w:val="22"/>
                <w:szCs w:val="22"/>
              </w:rPr>
              <w:t>paveldėtas pinigines lėšas pagal testamentą arba pagal įstatymą</w:t>
            </w:r>
            <w:r w:rsidRPr="00AF61F1">
              <w:rPr>
                <w:rFonts w:eastAsia="Arial Unicode MS"/>
                <w:sz w:val="22"/>
                <w:szCs w:val="22"/>
                <w:lang w:eastAsia="lt-LT"/>
              </w:rPr>
              <w:t xml:space="preserve">, tačiau ši suma </w:t>
            </w:r>
            <w:r w:rsidRPr="00AF61F1">
              <w:rPr>
                <w:sz w:val="22"/>
                <w:szCs w:val="22"/>
              </w:rPr>
              <w:t xml:space="preserve">negali būti didesnė kaip 200 000 eurų; </w:t>
            </w:r>
          </w:p>
          <w:p w:rsidR="0057450A" w:rsidRPr="00AF61F1" w:rsidRDefault="0057450A" w:rsidP="0057450A">
            <w:pPr>
              <w:rPr>
                <w:sz w:val="22"/>
                <w:szCs w:val="22"/>
              </w:rPr>
            </w:pPr>
            <w:r w:rsidRPr="00AF61F1">
              <w:rPr>
                <w:sz w:val="22"/>
                <w:szCs w:val="22"/>
              </w:rPr>
              <w:t>3) už indėlininko kaip naudos gavėjo pagal gyvybės draudimo sutartį ar jos esmę atitinkančią sutartį mirties atveju gautas pinigines lėšas,</w:t>
            </w:r>
            <w:r w:rsidRPr="00AF61F1">
              <w:rPr>
                <w:rFonts w:eastAsia="Arial Unicode MS"/>
                <w:sz w:val="22"/>
                <w:szCs w:val="22"/>
                <w:lang w:eastAsia="lt-LT"/>
              </w:rPr>
              <w:t xml:space="preserve"> tačiau ši suma </w:t>
            </w:r>
            <w:r w:rsidRPr="00AF61F1">
              <w:rPr>
                <w:sz w:val="22"/>
                <w:szCs w:val="22"/>
              </w:rPr>
              <w:t>negali būti didesnė kaip 200 000 eurų;</w:t>
            </w:r>
          </w:p>
          <w:p w:rsidR="0057450A" w:rsidRPr="00AF61F1" w:rsidRDefault="0057450A" w:rsidP="0057450A">
            <w:pPr>
              <w:rPr>
                <w:sz w:val="22"/>
                <w:szCs w:val="22"/>
              </w:rPr>
            </w:pPr>
            <w:r w:rsidRPr="00AF61F1">
              <w:rPr>
                <w:sz w:val="22"/>
                <w:szCs w:val="22"/>
              </w:rPr>
              <w:t>4) už indėlininko įstatymų nustatytais atvejais dėl kito asmens žūties atliekant darbo ar tarnybines pareigas gautas pinigines lėšas kaip kompensaciją arba jos esmę atitinkančią išmoką, tačiau</w:t>
            </w:r>
            <w:r w:rsidRPr="00AF61F1">
              <w:rPr>
                <w:rFonts w:eastAsia="Arial Unicode MS"/>
                <w:sz w:val="22"/>
                <w:szCs w:val="22"/>
              </w:rPr>
              <w:t xml:space="preserve"> ši suma </w:t>
            </w:r>
            <w:r w:rsidRPr="00AF61F1">
              <w:rPr>
                <w:sz w:val="22"/>
                <w:szCs w:val="22"/>
              </w:rPr>
              <w:t>negali būti didesnė kaip 200 000 eurų;</w:t>
            </w:r>
          </w:p>
          <w:p w:rsidR="0057450A" w:rsidRPr="00AF61F1" w:rsidRDefault="0057450A" w:rsidP="0057450A">
            <w:pPr>
              <w:rPr>
                <w:sz w:val="22"/>
                <w:szCs w:val="22"/>
              </w:rPr>
            </w:pPr>
            <w:r w:rsidRPr="00AF61F1">
              <w:rPr>
                <w:sz w:val="22"/>
                <w:szCs w:val="22"/>
              </w:rPr>
              <w:t>5) įstatymų nustatytais atvejais</w:t>
            </w:r>
            <w:r w:rsidRPr="00AF61F1">
              <w:rPr>
                <w:color w:val="0070C0"/>
                <w:sz w:val="22"/>
                <w:szCs w:val="22"/>
              </w:rPr>
              <w:t xml:space="preserve"> </w:t>
            </w:r>
            <w:r w:rsidRPr="00AF61F1">
              <w:rPr>
                <w:sz w:val="22"/>
                <w:szCs w:val="22"/>
              </w:rPr>
              <w:t>pervesti indėlininkui kaip išmoka ar kompensacija už smurtiniais nusikaltimais padarytą žalą ar žalą, atsiradusią dėl ikiteisminio tyrimo pareigūnų, prokuroro, teisėjo ar teismo veiksmų, tačiau ši suma negali būti didesnė kaip 200 000 eurų.</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t xml:space="preserve">6 straipsnis. </w:t>
            </w:r>
            <w:r w:rsidRPr="00AF61F1">
              <w:rPr>
                <w:b/>
                <w:bCs/>
                <w:sz w:val="22"/>
                <w:szCs w:val="22"/>
                <w:lang w:eastAsia="lt-LT"/>
              </w:rPr>
              <w:t>Draudimo suma</w:t>
            </w:r>
          </w:p>
          <w:p w:rsidR="0057450A" w:rsidRPr="00AF61F1" w:rsidRDefault="0057450A" w:rsidP="0057450A">
            <w:pPr>
              <w:spacing w:after="120"/>
              <w:rPr>
                <w:sz w:val="22"/>
                <w:szCs w:val="22"/>
              </w:rPr>
            </w:pPr>
            <w:r w:rsidRPr="00AF61F1">
              <w:rPr>
                <w:sz w:val="22"/>
                <w:szCs w:val="22"/>
                <w:lang w:eastAsia="lt-LT"/>
              </w:rPr>
              <w:t>3. 1 ir 2 dalimis valstybėms narėms nekliudoma toliau taikyti ar įdiegti sistemų, kuriomis apsaugomi senatvės aprūpinimo produktai ir pensijos, jei tomis sistemomis ne tik apdraudžiami indėliai, bet ir siūlomas visapusiškas visų su tuo susijusių produktų ir situacijų draudimas.</w:t>
            </w:r>
          </w:p>
        </w:tc>
        <w:tc>
          <w:tcPr>
            <w:tcW w:w="7243" w:type="dxa"/>
          </w:tcPr>
          <w:p w:rsidR="0057450A" w:rsidRPr="00AF61F1" w:rsidRDefault="0057450A" w:rsidP="0057450A">
            <w:pPr>
              <w:rPr>
                <w:sz w:val="22"/>
                <w:szCs w:val="22"/>
              </w:rPr>
            </w:pPr>
            <w:r w:rsidRPr="00AF61F1">
              <w:rPr>
                <w:sz w:val="22"/>
                <w:szCs w:val="22"/>
              </w:rPr>
              <w:t xml:space="preserve">Valstybėms narėms paliekama </w:t>
            </w:r>
            <w:proofErr w:type="spellStart"/>
            <w:r w:rsidRPr="00AF61F1">
              <w:rPr>
                <w:sz w:val="22"/>
                <w:szCs w:val="22"/>
              </w:rPr>
              <w:t>diskrecijos</w:t>
            </w:r>
            <w:proofErr w:type="spellEnd"/>
            <w:r w:rsidRPr="00AF61F1">
              <w:rPr>
                <w:sz w:val="22"/>
                <w:szCs w:val="22"/>
              </w:rPr>
              <w:t xml:space="preserve"> teisė. Lietuva pasirinko neįgyvendinti šių nuostatų.</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rPr>
                <w:b/>
                <w:bCs/>
                <w:sz w:val="22"/>
                <w:szCs w:val="22"/>
                <w:lang w:eastAsia="lt-LT"/>
              </w:rPr>
            </w:pPr>
            <w:r w:rsidRPr="00AF61F1">
              <w:rPr>
                <w:b/>
                <w:iCs/>
                <w:sz w:val="22"/>
                <w:szCs w:val="22"/>
                <w:lang w:eastAsia="lt-LT"/>
              </w:rPr>
              <w:t xml:space="preserve">6 straipsnis. </w:t>
            </w:r>
            <w:r w:rsidRPr="00AF61F1">
              <w:rPr>
                <w:b/>
                <w:bCs/>
                <w:sz w:val="22"/>
                <w:szCs w:val="22"/>
                <w:lang w:eastAsia="lt-LT"/>
              </w:rPr>
              <w:t>Draudimo suma</w:t>
            </w:r>
          </w:p>
          <w:p w:rsidR="0057450A" w:rsidRPr="00AF61F1" w:rsidRDefault="0057450A" w:rsidP="0057450A">
            <w:pPr>
              <w:rPr>
                <w:sz w:val="22"/>
                <w:szCs w:val="22"/>
                <w:lang w:eastAsia="lt-LT"/>
              </w:rPr>
            </w:pPr>
            <w:r w:rsidRPr="00AF61F1">
              <w:rPr>
                <w:sz w:val="22"/>
                <w:szCs w:val="22"/>
                <w:lang w:eastAsia="lt-LT"/>
              </w:rPr>
              <w:t>4. Valstybės narės užtikrina, kad indėliai būtų grąžinami kuria nors iš šių valiutų:</w:t>
            </w:r>
          </w:p>
          <w:tbl>
            <w:tblPr>
              <w:tblW w:w="5000" w:type="pct"/>
              <w:tblCellSpacing w:w="0" w:type="dxa"/>
              <w:tblCellMar>
                <w:left w:w="0" w:type="dxa"/>
                <w:right w:w="0" w:type="dxa"/>
              </w:tblCellMar>
              <w:tblLook w:val="04A0" w:firstRow="1" w:lastRow="0" w:firstColumn="1" w:lastColumn="0" w:noHBand="0" w:noVBand="1"/>
            </w:tblPr>
            <w:tblGrid>
              <w:gridCol w:w="184"/>
              <w:gridCol w:w="5256"/>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uppressOverlap/>
                    <w:rPr>
                      <w:sz w:val="22"/>
                      <w:szCs w:val="22"/>
                      <w:lang w:eastAsia="lt-LT"/>
                    </w:rPr>
                  </w:pPr>
                  <w:r w:rsidRPr="00AF61F1">
                    <w:rPr>
                      <w:sz w:val="22"/>
                      <w:szCs w:val="22"/>
                      <w:lang w:eastAsia="lt-LT"/>
                    </w:rPr>
                    <w:t>a)</w:t>
                  </w:r>
                </w:p>
              </w:tc>
              <w:tc>
                <w:tcPr>
                  <w:tcW w:w="0" w:type="auto"/>
                  <w:hideMark/>
                </w:tcPr>
                <w:p w:rsidR="0057450A" w:rsidRPr="00AF61F1" w:rsidRDefault="0057450A" w:rsidP="008F49AB">
                  <w:pPr>
                    <w:framePr w:hSpace="180" w:wrap="around" w:vAnchor="text" w:hAnchor="text" w:x="392" w:y="1"/>
                    <w:suppressOverlap/>
                    <w:rPr>
                      <w:sz w:val="22"/>
                      <w:szCs w:val="22"/>
                      <w:lang w:eastAsia="lt-LT"/>
                    </w:rPr>
                  </w:pPr>
                  <w:r w:rsidRPr="00AF61F1">
                    <w:rPr>
                      <w:sz w:val="22"/>
                      <w:szCs w:val="22"/>
                      <w:lang w:eastAsia="lt-LT"/>
                    </w:rPr>
                    <w:t>valstybės narės, kurioje yra IGS, valiuta;</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uppressOverlap/>
                    <w:rPr>
                      <w:sz w:val="22"/>
                      <w:szCs w:val="22"/>
                      <w:lang w:eastAsia="lt-LT"/>
                    </w:rPr>
                  </w:pPr>
                  <w:r w:rsidRPr="00AF61F1">
                    <w:rPr>
                      <w:sz w:val="22"/>
                      <w:szCs w:val="22"/>
                      <w:lang w:eastAsia="lt-LT"/>
                    </w:rPr>
                    <w:t>b)</w:t>
                  </w:r>
                </w:p>
              </w:tc>
              <w:tc>
                <w:tcPr>
                  <w:tcW w:w="0" w:type="auto"/>
                  <w:hideMark/>
                </w:tcPr>
                <w:p w:rsidR="0057450A" w:rsidRPr="00AF61F1" w:rsidRDefault="0057450A" w:rsidP="008F49AB">
                  <w:pPr>
                    <w:framePr w:hSpace="180" w:wrap="around" w:vAnchor="text" w:hAnchor="text" w:x="392" w:y="1"/>
                    <w:suppressOverlap/>
                    <w:rPr>
                      <w:sz w:val="22"/>
                      <w:szCs w:val="22"/>
                      <w:lang w:eastAsia="lt-LT"/>
                    </w:rPr>
                  </w:pPr>
                  <w:r w:rsidRPr="00AF61F1">
                    <w:rPr>
                      <w:sz w:val="22"/>
                      <w:szCs w:val="22"/>
                      <w:lang w:eastAsia="lt-LT"/>
                    </w:rPr>
                    <w:t xml:space="preserve">valstybės narės, kurios rezidentas yra sąskaitos turėtojas, </w:t>
                  </w:r>
                  <w:r w:rsidRPr="00AF61F1">
                    <w:rPr>
                      <w:sz w:val="22"/>
                      <w:szCs w:val="22"/>
                      <w:lang w:eastAsia="lt-LT"/>
                    </w:rPr>
                    <w:lastRenderedPageBreak/>
                    <w:t>valiuta;</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uppressOverlap/>
                    <w:rPr>
                      <w:sz w:val="22"/>
                      <w:szCs w:val="22"/>
                      <w:lang w:eastAsia="lt-LT"/>
                    </w:rPr>
                  </w:pPr>
                  <w:r w:rsidRPr="00AF61F1">
                    <w:rPr>
                      <w:sz w:val="22"/>
                      <w:szCs w:val="22"/>
                      <w:lang w:eastAsia="lt-LT"/>
                    </w:rPr>
                    <w:lastRenderedPageBreak/>
                    <w:t>c)</w:t>
                  </w:r>
                </w:p>
              </w:tc>
              <w:tc>
                <w:tcPr>
                  <w:tcW w:w="0" w:type="auto"/>
                  <w:hideMark/>
                </w:tcPr>
                <w:p w:rsidR="0057450A" w:rsidRPr="00AF61F1" w:rsidRDefault="0057450A" w:rsidP="008F49AB">
                  <w:pPr>
                    <w:framePr w:hSpace="180" w:wrap="around" w:vAnchor="text" w:hAnchor="text" w:x="392" w:y="1"/>
                    <w:suppressOverlap/>
                    <w:rPr>
                      <w:sz w:val="22"/>
                      <w:szCs w:val="22"/>
                      <w:lang w:eastAsia="lt-LT"/>
                    </w:rPr>
                  </w:pPr>
                  <w:r w:rsidRPr="00AF61F1">
                    <w:rPr>
                      <w:sz w:val="22"/>
                      <w:szCs w:val="22"/>
                      <w:lang w:eastAsia="lt-LT"/>
                    </w:rPr>
                    <w:t>eurais;</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uppressOverlap/>
                    <w:rPr>
                      <w:sz w:val="22"/>
                      <w:szCs w:val="22"/>
                      <w:lang w:eastAsia="lt-LT"/>
                    </w:rPr>
                  </w:pPr>
                  <w:r w:rsidRPr="00AF61F1">
                    <w:rPr>
                      <w:sz w:val="22"/>
                      <w:szCs w:val="22"/>
                      <w:lang w:eastAsia="lt-LT"/>
                    </w:rPr>
                    <w:t>d)</w:t>
                  </w:r>
                </w:p>
              </w:tc>
              <w:tc>
                <w:tcPr>
                  <w:tcW w:w="0" w:type="auto"/>
                  <w:hideMark/>
                </w:tcPr>
                <w:p w:rsidR="0057450A" w:rsidRPr="00AF61F1" w:rsidRDefault="0057450A" w:rsidP="008F49AB">
                  <w:pPr>
                    <w:framePr w:hSpace="180" w:wrap="around" w:vAnchor="text" w:hAnchor="text" w:x="392" w:y="1"/>
                    <w:suppressOverlap/>
                    <w:rPr>
                      <w:sz w:val="22"/>
                      <w:szCs w:val="22"/>
                      <w:lang w:eastAsia="lt-LT"/>
                    </w:rPr>
                  </w:pPr>
                  <w:r w:rsidRPr="00AF61F1">
                    <w:rPr>
                      <w:sz w:val="22"/>
                      <w:szCs w:val="22"/>
                      <w:lang w:eastAsia="lt-LT"/>
                    </w:rPr>
                    <w:t>sąskaitos valiuta;</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uppressOverlap/>
                    <w:rPr>
                      <w:sz w:val="22"/>
                      <w:szCs w:val="22"/>
                      <w:lang w:eastAsia="lt-LT"/>
                    </w:rPr>
                  </w:pPr>
                  <w:r w:rsidRPr="00AF61F1">
                    <w:rPr>
                      <w:sz w:val="22"/>
                      <w:szCs w:val="22"/>
                      <w:lang w:eastAsia="lt-LT"/>
                    </w:rPr>
                    <w:t>e)</w:t>
                  </w:r>
                </w:p>
              </w:tc>
              <w:tc>
                <w:tcPr>
                  <w:tcW w:w="0" w:type="auto"/>
                  <w:hideMark/>
                </w:tcPr>
                <w:p w:rsidR="0057450A" w:rsidRPr="00AF61F1" w:rsidRDefault="0057450A" w:rsidP="008F49AB">
                  <w:pPr>
                    <w:framePr w:hSpace="180" w:wrap="around" w:vAnchor="text" w:hAnchor="text" w:x="392" w:y="1"/>
                    <w:suppressOverlap/>
                    <w:rPr>
                      <w:sz w:val="22"/>
                      <w:szCs w:val="22"/>
                      <w:lang w:eastAsia="lt-LT"/>
                    </w:rPr>
                  </w:pPr>
                  <w:r w:rsidRPr="00AF61F1">
                    <w:rPr>
                      <w:sz w:val="22"/>
                      <w:szCs w:val="22"/>
                      <w:lang w:eastAsia="lt-LT"/>
                    </w:rPr>
                    <w:t>valstybės narės, kurioje yra sąskaita, valiuta.</w:t>
                  </w:r>
                </w:p>
              </w:tc>
            </w:tr>
          </w:tbl>
          <w:p w:rsidR="0057450A" w:rsidRPr="00AF61F1" w:rsidRDefault="0057450A" w:rsidP="0057450A">
            <w:pPr>
              <w:rPr>
                <w:sz w:val="22"/>
                <w:szCs w:val="22"/>
                <w:lang w:eastAsia="lt-LT"/>
              </w:rPr>
            </w:pPr>
            <w:r w:rsidRPr="00AF61F1">
              <w:rPr>
                <w:sz w:val="22"/>
                <w:szCs w:val="22"/>
                <w:lang w:eastAsia="lt-LT"/>
              </w:rPr>
              <w:t>Indėlininkai informuojami apie valiutą, kuria grąžinami indėliai.</w:t>
            </w:r>
          </w:p>
          <w:p w:rsidR="0057450A" w:rsidRPr="00AF61F1" w:rsidRDefault="0057450A" w:rsidP="0057450A">
            <w:pPr>
              <w:rPr>
                <w:sz w:val="22"/>
                <w:szCs w:val="22"/>
              </w:rPr>
            </w:pPr>
            <w:r w:rsidRPr="00AF61F1">
              <w:rPr>
                <w:sz w:val="22"/>
                <w:szCs w:val="22"/>
                <w:lang w:eastAsia="lt-LT"/>
              </w:rPr>
              <w:t>Jei sąskaitos buvo laikomos kita valiuta nei ta, kuria išmokami indėliai, taikomas valiutos kursas, galiojęs tą dieną, kurią atitinkama administracinė institucija priima sprendimą, nurodytą 2 straipsnio 1 dalies 8 punkto a papunktyje, arba teisminė institucija priima sprendimą, nurodytą 2 straipsnio 1 dalies 8 punkto b papunktyje.</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lastRenderedPageBreak/>
              <w:t xml:space="preserve">IIDĮ </w:t>
            </w: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hAnsi="Times New Roman" w:cs="Times New Roman"/>
                <w:b/>
                <w:sz w:val="22"/>
                <w:szCs w:val="22"/>
                <w:lang w:val="lt-LT"/>
              </w:rPr>
            </w:pPr>
            <w:r w:rsidRPr="00AF61F1">
              <w:rPr>
                <w:rFonts w:ascii="Times New Roman" w:hAnsi="Times New Roman" w:cs="Times New Roman"/>
                <w:b/>
                <w:sz w:val="22"/>
                <w:szCs w:val="22"/>
                <w:lang w:val="lt-LT"/>
              </w:rPr>
              <w:t>6 straipsnis. Indėlių draudimo išmokos apskaičiavimas</w:t>
            </w:r>
          </w:p>
          <w:p w:rsidR="0057450A" w:rsidRPr="00AF61F1" w:rsidRDefault="0057450A" w:rsidP="0057450A">
            <w:pPr>
              <w:overflowPunct w:val="0"/>
              <w:textAlignment w:val="baseline"/>
              <w:rPr>
                <w:sz w:val="22"/>
                <w:szCs w:val="22"/>
              </w:rPr>
            </w:pPr>
            <w:r w:rsidRPr="00AF61F1">
              <w:rPr>
                <w:rFonts w:eastAsia="BatangChe"/>
                <w:sz w:val="22"/>
                <w:szCs w:val="22"/>
                <w:lang w:eastAsia="lt-LT"/>
              </w:rPr>
              <w:t xml:space="preserve">6. Už </w:t>
            </w:r>
            <w:r w:rsidRPr="00AF61F1">
              <w:rPr>
                <w:rFonts w:eastAsia="Arial Unicode MS"/>
                <w:sz w:val="22"/>
                <w:szCs w:val="22"/>
                <w:lang w:eastAsia="lt-LT"/>
              </w:rPr>
              <w:t xml:space="preserve">tinkamus drausti </w:t>
            </w:r>
            <w:r w:rsidRPr="00AF61F1">
              <w:rPr>
                <w:rFonts w:eastAsia="BatangChe"/>
                <w:sz w:val="22"/>
                <w:szCs w:val="22"/>
                <w:lang w:eastAsia="lt-LT"/>
              </w:rPr>
              <w:t xml:space="preserve">indėlius užsienio valiuta </w:t>
            </w:r>
            <w:r w:rsidRPr="00AF61F1">
              <w:rPr>
                <w:rFonts w:eastAsia="Arial Unicode MS"/>
                <w:sz w:val="22"/>
                <w:szCs w:val="22"/>
              </w:rPr>
              <w:t xml:space="preserve">indėlių </w:t>
            </w:r>
            <w:r w:rsidRPr="00AF61F1">
              <w:rPr>
                <w:rFonts w:eastAsia="BatangChe"/>
                <w:sz w:val="22"/>
                <w:szCs w:val="22"/>
                <w:lang w:eastAsia="lt-LT"/>
              </w:rPr>
              <w:t xml:space="preserve">draudimo išmokos suma apskaičiuojama pagal </w:t>
            </w:r>
            <w:r w:rsidRPr="00AF61F1">
              <w:rPr>
                <w:rFonts w:eastAsia="Arial Unicode MS"/>
                <w:sz w:val="22"/>
                <w:szCs w:val="22"/>
              </w:rPr>
              <w:t xml:space="preserve">indėlių </w:t>
            </w:r>
            <w:r w:rsidRPr="00AF61F1">
              <w:rPr>
                <w:rFonts w:eastAsia="BatangChe"/>
                <w:sz w:val="22"/>
                <w:szCs w:val="22"/>
                <w:lang w:eastAsia="lt-LT"/>
              </w:rPr>
              <w:t xml:space="preserve">draudžiamojo įvykio dieną Europos Centrinio Banko paskutinį paskelbtą orientacinį euro ir užsienio valiutos </w:t>
            </w:r>
            <w:r w:rsidRPr="00AF61F1">
              <w:rPr>
                <w:rFonts w:eastAsia="BatangChe"/>
                <w:sz w:val="22"/>
                <w:szCs w:val="22"/>
                <w:lang w:eastAsia="lt-LT"/>
              </w:rPr>
              <w:lastRenderedPageBreak/>
              <w:t xml:space="preserve">santykį, o kai euro ir užsienio valiutos santykio Europos Centrinis Bankas neskelbia, – pagal Lietuvos banko paskutinį paskelbtą orientacinį euro ir užsienio valiutos santykį. </w:t>
            </w: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hAnsi="Times New Roman" w:cs="Times New Roman"/>
                <w:b/>
                <w:sz w:val="22"/>
                <w:szCs w:val="22"/>
                <w:lang w:val="lt-LT"/>
              </w:rPr>
            </w:pP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hAnsi="Times New Roman" w:cs="Times New Roman"/>
                <w:b/>
                <w:sz w:val="22"/>
                <w:szCs w:val="22"/>
                <w:lang w:val="lt-LT"/>
              </w:rPr>
            </w:pPr>
            <w:r w:rsidRPr="00AF61F1">
              <w:rPr>
                <w:rFonts w:ascii="Times New Roman" w:hAnsi="Times New Roman" w:cs="Times New Roman"/>
                <w:b/>
                <w:sz w:val="22"/>
                <w:szCs w:val="22"/>
                <w:lang w:val="lt-LT"/>
              </w:rPr>
              <w:t xml:space="preserve">7 straipsnis. Indėlių draudimo išmokų išmokėjimas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418"/>
                <w:tab w:val="left" w:pos="8789"/>
                <w:tab w:val="left" w:pos="9498"/>
                <w:tab w:val="left" w:pos="9639"/>
              </w:tabs>
              <w:ind w:right="-2"/>
              <w:jc w:val="both"/>
              <w:rPr>
                <w:rFonts w:ascii="Times New Roman" w:hAnsi="Times New Roman" w:cs="Times New Roman"/>
                <w:sz w:val="22"/>
                <w:szCs w:val="22"/>
                <w:lang w:val="lt-LT"/>
              </w:rPr>
            </w:pPr>
            <w:r w:rsidRPr="00AF61F1">
              <w:rPr>
                <w:rFonts w:ascii="Times New Roman" w:hAnsi="Times New Roman" w:cs="Times New Roman"/>
                <w:sz w:val="22"/>
                <w:szCs w:val="22"/>
                <w:lang w:val="lt-LT"/>
              </w:rPr>
              <w:t xml:space="preserve">1. Indėlininkas įgyja teisę į indėlių draudimo išmoką nuo indėlių draudžiamojo įvykio dienos. </w:t>
            </w:r>
            <w:r w:rsidRPr="00AF61F1">
              <w:rPr>
                <w:rFonts w:ascii="Times New Roman" w:hAnsi="Times New Roman" w:cs="Times New Roman"/>
                <w:bCs/>
                <w:kern w:val="1"/>
                <w:sz w:val="22"/>
                <w:szCs w:val="22"/>
                <w:lang w:val="lt-LT" w:eastAsia="ar-SA"/>
              </w:rPr>
              <w:t xml:space="preserve">Jeigu indėlių draudžiamojo įvykio dieną indėlininkui priklausančios lėšos vadovaujantis įstatymais turi būti laikomos depozitinėje sąskaitoje, indėlininkams priklausančios draudimo išmokos šiame straipsnyje nustatyta tvarka išmokamos tam asmeniui, kurio vardu atidarytoje sąskaitoje laikomos indėlininkams priklausančios lėšos. </w:t>
            </w:r>
            <w:r w:rsidRPr="00AF61F1">
              <w:rPr>
                <w:rFonts w:ascii="Times New Roman" w:hAnsi="Times New Roman" w:cs="Times New Roman"/>
                <w:sz w:val="22"/>
                <w:szCs w:val="22"/>
                <w:lang w:val="lt-LT"/>
              </w:rPr>
              <w:t xml:space="preserve">Indėlių draudimo išmoka mokama eurais. Indėlių draudimo išmoka mokama euro centų tikslumu – dviejų skaitmenų po kablelio tikslumu ir apvalinama pagal matematines skaičių apvalinimo taisykles. </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 xml:space="preserve">6 straipsnis. </w:t>
            </w:r>
            <w:r w:rsidRPr="00AF61F1">
              <w:rPr>
                <w:b/>
                <w:bCs/>
                <w:sz w:val="22"/>
                <w:szCs w:val="22"/>
                <w:lang w:eastAsia="lt-LT"/>
              </w:rPr>
              <w:t>Draudimo suma</w:t>
            </w:r>
          </w:p>
          <w:p w:rsidR="0057450A" w:rsidRPr="00AF61F1" w:rsidRDefault="0057450A" w:rsidP="0057450A">
            <w:pPr>
              <w:spacing w:before="120"/>
              <w:rPr>
                <w:sz w:val="22"/>
                <w:szCs w:val="22"/>
                <w:lang w:eastAsia="lt-LT"/>
              </w:rPr>
            </w:pPr>
            <w:r w:rsidRPr="00AF61F1">
              <w:rPr>
                <w:sz w:val="22"/>
                <w:szCs w:val="22"/>
                <w:lang w:eastAsia="lt-LT"/>
              </w:rPr>
              <w:t>5. Valstybės narės, kurios perskaičiuoja 1 dalyje nurodytą sumą savo nacionaline valiuta, perskaičiuodamos pirmiausia taiko 2015 m. liepos 3 d. galiojusį keitimo kursą.</w:t>
            </w:r>
          </w:p>
          <w:p w:rsidR="0057450A" w:rsidRPr="00AF61F1" w:rsidRDefault="0057450A" w:rsidP="0057450A">
            <w:pPr>
              <w:spacing w:before="120"/>
              <w:rPr>
                <w:sz w:val="22"/>
                <w:szCs w:val="22"/>
                <w:lang w:eastAsia="lt-LT"/>
              </w:rPr>
            </w:pPr>
            <w:r w:rsidRPr="00AF61F1">
              <w:rPr>
                <w:sz w:val="22"/>
                <w:szCs w:val="22"/>
                <w:lang w:eastAsia="lt-LT"/>
              </w:rPr>
              <w:t>Valstybės narės gali suapvalinti perskaičiuotas sumas, jei toks suapvalinimas neviršija 5 000 EUR.</w:t>
            </w:r>
          </w:p>
          <w:p w:rsidR="0057450A" w:rsidRPr="00AF61F1" w:rsidRDefault="0057450A" w:rsidP="0057450A">
            <w:pPr>
              <w:spacing w:before="120"/>
              <w:rPr>
                <w:sz w:val="22"/>
                <w:szCs w:val="22"/>
              </w:rPr>
            </w:pPr>
            <w:r w:rsidRPr="00AF61F1">
              <w:rPr>
                <w:sz w:val="22"/>
                <w:szCs w:val="22"/>
                <w:lang w:eastAsia="lt-LT"/>
              </w:rPr>
              <w:t>Nedarant poveikio antrai pastraipai, valstybės narės kas penkerius metus patikslina kita valiuta perskaičiuotas draudimo sumas pagal šio straipsnio 1 dalyje nurodytą sumą. Jei įvyksta nenumatytų įvykių, pavyzdžiui, valiutos kurso svyravimai, valstybės narės, pasikonsultavusios su Komisija, draudimo sumas patikslina anksčiau.</w:t>
            </w:r>
          </w:p>
        </w:tc>
        <w:tc>
          <w:tcPr>
            <w:tcW w:w="7243" w:type="dxa"/>
          </w:tcPr>
          <w:p w:rsidR="0057450A" w:rsidRPr="00AF61F1" w:rsidRDefault="0057450A" w:rsidP="0057450A">
            <w:pPr>
              <w:rPr>
                <w:sz w:val="22"/>
                <w:szCs w:val="22"/>
              </w:rPr>
            </w:pPr>
            <w:r w:rsidRPr="00AF61F1">
              <w:rPr>
                <w:sz w:val="22"/>
                <w:szCs w:val="22"/>
              </w:rPr>
              <w:t>Direktyvos nuostatos perkelti nereikia, nes ji skirta valstybėms narėms, kurių valiuta nėra euras.</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t xml:space="preserve">6 straipsnis. </w:t>
            </w:r>
            <w:r w:rsidRPr="00AF61F1">
              <w:rPr>
                <w:b/>
                <w:bCs/>
                <w:sz w:val="22"/>
                <w:szCs w:val="22"/>
                <w:lang w:eastAsia="lt-LT"/>
              </w:rPr>
              <w:t>Draudimo suma</w:t>
            </w:r>
          </w:p>
          <w:p w:rsidR="0057450A" w:rsidRPr="00AF61F1" w:rsidRDefault="0057450A" w:rsidP="0057450A">
            <w:pPr>
              <w:spacing w:before="120"/>
              <w:rPr>
                <w:sz w:val="22"/>
                <w:szCs w:val="22"/>
              </w:rPr>
            </w:pPr>
            <w:r w:rsidRPr="00AF61F1">
              <w:rPr>
                <w:sz w:val="22"/>
                <w:szCs w:val="22"/>
                <w:lang w:eastAsia="lt-LT"/>
              </w:rPr>
              <w:t>6. Komisija periodiškai, bet ne rečiau kaip kartą per penkerius metus, peržiūri 1 dalyje nurodytą sumą. Prireikus Komisija Europos Parlamentui ir Tarybai pateikia pasiūlymą dėl direktyvos siekiant patikslinti 1 dalyje nurodytą sumą, visų pirma atsižvelgiant į bankų sektoriaus pokyčius bei Sąjungos ekonominę ir monetarinę padėtį. Pirmoji peržiūra įvyksta ne anksčiau kaip 2020 m. liepos 3 d., nebent dėl nenumatytų aplinkybių peržiūrą reikėtų atlikti anksčiau.</w:t>
            </w:r>
          </w:p>
        </w:tc>
        <w:tc>
          <w:tcPr>
            <w:tcW w:w="7243" w:type="dxa"/>
          </w:tcPr>
          <w:p w:rsidR="0057450A" w:rsidRPr="00AF61F1" w:rsidRDefault="0057450A" w:rsidP="0057450A">
            <w:pPr>
              <w:rPr>
                <w:sz w:val="22"/>
                <w:szCs w:val="22"/>
              </w:rPr>
            </w:pPr>
            <w:r w:rsidRPr="00AF61F1">
              <w:rPr>
                <w:sz w:val="22"/>
                <w:szCs w:val="22"/>
              </w:rPr>
              <w:t>Direktyvos nuostatos perkelti nereikia, nes ji skirta Komisijai.</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 xml:space="preserve">6 straipsnis. </w:t>
            </w:r>
            <w:r w:rsidRPr="00AF61F1">
              <w:rPr>
                <w:b/>
                <w:bCs/>
                <w:sz w:val="22"/>
                <w:szCs w:val="22"/>
                <w:lang w:eastAsia="lt-LT"/>
              </w:rPr>
              <w:t>Draudimo suma</w:t>
            </w:r>
          </w:p>
          <w:p w:rsidR="0057450A" w:rsidRPr="00AF61F1" w:rsidRDefault="0057450A" w:rsidP="0057450A">
            <w:pPr>
              <w:spacing w:before="150" w:after="150"/>
              <w:rPr>
                <w:sz w:val="22"/>
                <w:szCs w:val="22"/>
              </w:rPr>
            </w:pPr>
            <w:r w:rsidRPr="00AF61F1">
              <w:rPr>
                <w:sz w:val="22"/>
                <w:szCs w:val="22"/>
                <w:lang w:eastAsia="lt-LT"/>
              </w:rPr>
              <w:t>7. Komisijai suteikiami įgaliojimai priimti deleguotuosius aktus pagal 18 straipsnį siekiant pritaikyti 6 dalyje nurodytą sumą bent kas penkerius metus, atsižvelgiant į infliaciją Sąjungoje ir remiantis suderinto vartotojų kainų indekso, kurį skelbia Komisija, pakeitimais, atsiradusiais po ankstesnio patikslinimo.</w:t>
            </w:r>
          </w:p>
        </w:tc>
        <w:tc>
          <w:tcPr>
            <w:tcW w:w="7243" w:type="dxa"/>
          </w:tcPr>
          <w:p w:rsidR="0057450A" w:rsidRPr="00AF61F1" w:rsidRDefault="0057450A" w:rsidP="0057450A">
            <w:pPr>
              <w:rPr>
                <w:b/>
                <w:sz w:val="22"/>
                <w:szCs w:val="22"/>
              </w:rPr>
            </w:pPr>
            <w:r w:rsidRPr="00AF61F1">
              <w:rPr>
                <w:sz w:val="22"/>
                <w:szCs w:val="22"/>
              </w:rPr>
              <w:t>Direktyvos nuostatos perkelti nereikia, nes ji skirta Komisijai.</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t>7 straipsnis.</w:t>
            </w:r>
            <w:r w:rsidRPr="00AF61F1">
              <w:rPr>
                <w:i/>
                <w:iCs/>
                <w:sz w:val="22"/>
                <w:szCs w:val="22"/>
                <w:lang w:eastAsia="lt-LT"/>
              </w:rPr>
              <w:t xml:space="preserve"> </w:t>
            </w:r>
            <w:r w:rsidRPr="00AF61F1">
              <w:rPr>
                <w:b/>
                <w:bCs/>
                <w:sz w:val="22"/>
                <w:szCs w:val="22"/>
                <w:lang w:eastAsia="lt-LT"/>
              </w:rPr>
              <w:t>Grąžintinos sumos nustatymas</w:t>
            </w:r>
          </w:p>
          <w:p w:rsidR="0057450A" w:rsidRPr="00AF61F1" w:rsidRDefault="0057450A" w:rsidP="0057450A">
            <w:pPr>
              <w:spacing w:before="120"/>
              <w:rPr>
                <w:sz w:val="22"/>
                <w:szCs w:val="22"/>
              </w:rPr>
            </w:pPr>
            <w:r w:rsidRPr="00AF61F1">
              <w:rPr>
                <w:sz w:val="22"/>
                <w:szCs w:val="22"/>
                <w:lang w:eastAsia="lt-LT"/>
              </w:rPr>
              <w:t>1. 6 straipsnio 1 dalyje nurodyta suma taikoma susumuotiems toje pačioje kredito įstaigoje laikomiems indėliams neatsižvelgiant į jų skaičių, valiutą ir laikymo Sąjungoje vietą.</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s>
              <w:rPr>
                <w:b/>
                <w:bCs/>
                <w:sz w:val="22"/>
                <w:szCs w:val="22"/>
              </w:rPr>
            </w:pPr>
            <w:r w:rsidRPr="00AF61F1">
              <w:rPr>
                <w:b/>
                <w:sz w:val="22"/>
                <w:szCs w:val="22"/>
              </w:rPr>
              <w:t>6 straipsnis. Indėlių draudimo išmokos apskaičiavimas</w:t>
            </w:r>
          </w:p>
          <w:p w:rsidR="0057450A" w:rsidRPr="00AF61F1" w:rsidRDefault="0057450A" w:rsidP="0057450A">
            <w:pPr>
              <w:overflowPunct w:val="0"/>
              <w:textAlignment w:val="baseline"/>
              <w:rPr>
                <w:rFonts w:eastAsia="Arial Unicode MS"/>
                <w:sz w:val="22"/>
                <w:szCs w:val="22"/>
                <w:lang w:eastAsia="lt-LT"/>
              </w:rPr>
            </w:pPr>
            <w:r w:rsidRPr="00AF61F1">
              <w:rPr>
                <w:rFonts w:eastAsia="Arial Unicode MS"/>
                <w:sz w:val="22"/>
                <w:szCs w:val="22"/>
                <w:lang w:eastAsia="lt-LT"/>
              </w:rPr>
              <w:t xml:space="preserve">1. Apskaičiuojant indėlių draudimo išmokos sumą vienam indėlininkui, susumuojami visi toje pačioje kredito įstaigoje laikomi vieno indėlininko (įskaitant indėlininko juridinio asmens ar kitos organizacijos filialus, atstovybes, kitus struktūrinius padalinius) tinkami drausti indėliai visomis valiutomis, į kuriuos indėlininkas turi reikalavimo teises, ir </w:t>
            </w:r>
            <w:r w:rsidRPr="00AF61F1">
              <w:rPr>
                <w:rFonts w:eastAsia="Arial Unicode MS"/>
                <w:sz w:val="22"/>
                <w:szCs w:val="22"/>
              </w:rPr>
              <w:t>indėlių draudžiamojo įvykio dieną</w:t>
            </w:r>
            <w:r w:rsidRPr="00AF61F1">
              <w:rPr>
                <w:rFonts w:eastAsia="Arial Unicode MS"/>
                <w:sz w:val="22"/>
                <w:szCs w:val="22"/>
                <w:lang w:eastAsia="lt-LT"/>
              </w:rPr>
              <w:t xml:space="preserve"> priskaičiuotos, tačiau į indėlininko sąskaitą neįskaitytos palūkanos už tinkamus drausti indėlius. </w:t>
            </w:r>
            <w:r w:rsidRPr="00AF61F1">
              <w:rPr>
                <w:rFonts w:eastAsia="Arial Unicode MS"/>
                <w:color w:val="000000"/>
                <w:sz w:val="22"/>
                <w:szCs w:val="22"/>
                <w:lang w:eastAsia="lt-LT"/>
              </w:rPr>
              <w:t>Apskaičiuojant</w:t>
            </w:r>
            <w:r w:rsidRPr="00AF61F1">
              <w:rPr>
                <w:rFonts w:eastAsia="Arial Unicode MS"/>
                <w:sz w:val="22"/>
                <w:szCs w:val="22"/>
                <w:lang w:eastAsia="lt-LT"/>
              </w:rPr>
              <w:t xml:space="preserve"> indėlių draudimo išmokos sumą</w:t>
            </w:r>
            <w:r w:rsidRPr="00AF61F1">
              <w:rPr>
                <w:rFonts w:eastAsia="Arial Unicode MS"/>
                <w:color w:val="000000"/>
                <w:sz w:val="22"/>
                <w:szCs w:val="22"/>
                <w:lang w:eastAsia="lt-LT"/>
              </w:rPr>
              <w:t>, į indėlininko įsipareigojimus kredito įstaigai neatsižvelgiama.</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t>7 straipsnis.</w:t>
            </w:r>
            <w:r w:rsidRPr="00AF61F1">
              <w:rPr>
                <w:i/>
                <w:iCs/>
                <w:sz w:val="22"/>
                <w:szCs w:val="22"/>
                <w:lang w:eastAsia="lt-LT"/>
              </w:rPr>
              <w:t xml:space="preserve"> </w:t>
            </w:r>
            <w:r w:rsidRPr="00AF61F1">
              <w:rPr>
                <w:b/>
                <w:bCs/>
                <w:sz w:val="22"/>
                <w:szCs w:val="22"/>
                <w:lang w:eastAsia="lt-LT"/>
              </w:rPr>
              <w:t>Grąžintinos sumos nustatymas</w:t>
            </w:r>
          </w:p>
          <w:p w:rsidR="0057450A" w:rsidRPr="00AF61F1" w:rsidRDefault="0057450A" w:rsidP="0057450A">
            <w:pPr>
              <w:spacing w:before="120"/>
              <w:rPr>
                <w:sz w:val="22"/>
                <w:szCs w:val="22"/>
                <w:lang w:eastAsia="lt-LT"/>
              </w:rPr>
            </w:pPr>
            <w:r w:rsidRPr="00AF61F1">
              <w:rPr>
                <w:sz w:val="22"/>
                <w:szCs w:val="22"/>
                <w:lang w:eastAsia="lt-LT"/>
              </w:rPr>
              <w:t>2. Apskaičiuojant 6 straipsnio 1 dalyje nurodytą sumą, atsižvelgiama į kiekvienam indėlininkui priklausančią bendroje sąskaitoje esančio indėlio dalį.</w:t>
            </w:r>
          </w:p>
          <w:p w:rsidR="0057450A" w:rsidRPr="00AF61F1" w:rsidRDefault="0057450A" w:rsidP="0057450A">
            <w:pPr>
              <w:spacing w:before="120"/>
              <w:rPr>
                <w:sz w:val="22"/>
                <w:szCs w:val="22"/>
                <w:lang w:eastAsia="lt-LT"/>
              </w:rPr>
            </w:pPr>
            <w:r w:rsidRPr="00AF61F1">
              <w:rPr>
                <w:sz w:val="22"/>
                <w:szCs w:val="22"/>
                <w:lang w:eastAsia="lt-LT"/>
              </w:rPr>
              <w:t>Jeigu nėra specialių nuostatų, tokia sąskaita indėlininkams padalijama lygiomis dalimis.</w:t>
            </w:r>
          </w:p>
          <w:p w:rsidR="0057450A" w:rsidRPr="00AF61F1" w:rsidRDefault="0057450A" w:rsidP="0057450A">
            <w:pPr>
              <w:spacing w:before="120"/>
              <w:rPr>
                <w:sz w:val="22"/>
                <w:szCs w:val="22"/>
              </w:rPr>
            </w:pPr>
            <w:r w:rsidRPr="00AF61F1">
              <w:rPr>
                <w:sz w:val="22"/>
                <w:szCs w:val="22"/>
                <w:lang w:eastAsia="lt-LT"/>
              </w:rPr>
              <w:t>Valstybės narės gali nustatyti, kad, siekiant apskaičiuoti 6 straipsnio 1 dalyje numatytą sumą, sąskaitoje, kuria naudotis teisę turi vienas ar keli asmenys, kurie yra verslo partnerystės, asociacijos ar panašaus pobūdžio juridinio asmens teisių neturinčios grupės nariai, indėliai gali būti sumuojami ir laikomi vieno indėlininko indėliu.</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s>
              <w:rPr>
                <w:b/>
                <w:bCs/>
                <w:sz w:val="22"/>
                <w:szCs w:val="22"/>
              </w:rPr>
            </w:pPr>
            <w:r w:rsidRPr="00AF61F1">
              <w:rPr>
                <w:b/>
                <w:sz w:val="22"/>
                <w:szCs w:val="22"/>
              </w:rPr>
              <w:t>6 straipsnis. Indėlių draudimo išmokos apskaičiavimas</w:t>
            </w:r>
          </w:p>
          <w:p w:rsidR="0057450A" w:rsidRPr="00AF61F1" w:rsidRDefault="0057450A" w:rsidP="0057450A">
            <w:pPr>
              <w:overflowPunct w:val="0"/>
              <w:textAlignment w:val="baseline"/>
              <w:rPr>
                <w:sz w:val="22"/>
                <w:szCs w:val="22"/>
              </w:rPr>
            </w:pPr>
            <w:r w:rsidRPr="00AF61F1">
              <w:rPr>
                <w:rFonts w:eastAsia="Arial Unicode MS"/>
                <w:sz w:val="22"/>
                <w:szCs w:val="22"/>
                <w:lang w:eastAsia="lt-LT"/>
              </w:rPr>
              <w:t xml:space="preserve">2. Jeigu tinkamas drausti indėlis laikomas bendroje sąskaitoje, tinkamas drausti </w:t>
            </w:r>
            <w:r w:rsidRPr="00AF61F1">
              <w:rPr>
                <w:rFonts w:eastAsia="Arial Unicode MS"/>
                <w:sz w:val="22"/>
                <w:szCs w:val="22"/>
              </w:rPr>
              <w:t xml:space="preserve">indėlis padalijamas kiekvienam </w:t>
            </w:r>
            <w:proofErr w:type="spellStart"/>
            <w:r w:rsidRPr="00AF61F1">
              <w:rPr>
                <w:rFonts w:eastAsia="Arial Unicode MS"/>
                <w:sz w:val="22"/>
                <w:szCs w:val="22"/>
              </w:rPr>
              <w:t>bendraturčiui</w:t>
            </w:r>
            <w:proofErr w:type="spellEnd"/>
            <w:r w:rsidRPr="00AF61F1">
              <w:rPr>
                <w:rFonts w:eastAsia="Arial Unicode MS"/>
                <w:sz w:val="22"/>
                <w:szCs w:val="22"/>
              </w:rPr>
              <w:t xml:space="preserve"> lygiomis dalimis, jeigu sutartyse, iš kurių atsiranda reikalavimo teisės, ar teismų sprendimuose nenustatyta kitaip. Kiekvienas asmuo, atidarydamas bendrą sąskaitą kredito įstaigoje, privalo kredito įstaigai nurodyti, kad atidaroma sąskaita yra bendra sąskaita, ir kredito įstaigai pateikti asmenų, kurie turi teises į bendroje sąskaitoje laikomus indėlius, tapatybę patvirtinančius dokumentus teisės aktų ir kredito įstaigos nustatyta tvarka.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8789"/>
                <w:tab w:val="left" w:pos="9498"/>
                <w:tab w:val="left" w:pos="9639"/>
              </w:tabs>
              <w:ind w:right="-2" w:firstLine="48"/>
              <w:jc w:val="both"/>
              <w:rPr>
                <w:rFonts w:ascii="Times New Roman" w:hAnsi="Times New Roman" w:cs="Times New Roman"/>
                <w:b/>
                <w:sz w:val="22"/>
                <w:szCs w:val="22"/>
                <w:lang w:val="lt-LT"/>
              </w:rPr>
            </w:pP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t>7 straipsnis.</w:t>
            </w:r>
            <w:r w:rsidRPr="00AF61F1">
              <w:rPr>
                <w:i/>
                <w:iCs/>
                <w:sz w:val="22"/>
                <w:szCs w:val="22"/>
                <w:lang w:eastAsia="lt-LT"/>
              </w:rPr>
              <w:t xml:space="preserve"> </w:t>
            </w:r>
            <w:r w:rsidRPr="00AF61F1">
              <w:rPr>
                <w:b/>
                <w:bCs/>
                <w:sz w:val="22"/>
                <w:szCs w:val="22"/>
                <w:lang w:eastAsia="lt-LT"/>
              </w:rPr>
              <w:t>Grąžintinos sumos nustatymas</w:t>
            </w:r>
          </w:p>
          <w:p w:rsidR="0057450A" w:rsidRPr="00AF61F1" w:rsidRDefault="0057450A" w:rsidP="0057450A">
            <w:pPr>
              <w:spacing w:before="120"/>
              <w:rPr>
                <w:sz w:val="22"/>
                <w:szCs w:val="22"/>
              </w:rPr>
            </w:pPr>
            <w:r w:rsidRPr="00AF61F1">
              <w:rPr>
                <w:sz w:val="22"/>
                <w:szCs w:val="22"/>
                <w:lang w:eastAsia="lt-LT"/>
              </w:rPr>
              <w:t xml:space="preserve">3. Tais atvejais, kai indėlininkas neturi absoliučios teisės į sąskaitoje esančias sumas, garantija taikoma tam asmeniui, kuris turi absoliučią teisę, jeigu šis asmuo buvo arba gali būti </w:t>
            </w:r>
            <w:r w:rsidRPr="00AF61F1">
              <w:rPr>
                <w:sz w:val="22"/>
                <w:szCs w:val="22"/>
                <w:lang w:eastAsia="lt-LT"/>
              </w:rPr>
              <w:lastRenderedPageBreak/>
              <w:t>nustatytas iki tos dienos, kurią atitinkama administracinė institucija priima 2 straipsnio 1 dalies 8 punkto a papunktyje nurodytą sprendimą arba teisminė institucija priima 2 straipsnio 1 dalies 8 punkto b papunktyje nurodytą sprendimą. Kai absoliučią teisę turinčių asmenų yra keli, apskaičiuojant 6 straipsnio 1 dalyje nurodytą sumą atsižvelgiama į kiekvienam tokiam asmeniui priklausančią dalį pagal susitarimus, kuriais remiantis yra tvarkomos minėtos sumos.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lastRenderedPageBreak/>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8789"/>
                <w:tab w:val="left" w:pos="9498"/>
                <w:tab w:val="left" w:pos="9639"/>
              </w:tabs>
              <w:ind w:right="-1"/>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s>
              <w:rPr>
                <w:rFonts w:eastAsia="Arial Unicode MS"/>
                <w:sz w:val="22"/>
                <w:szCs w:val="22"/>
              </w:rPr>
            </w:pPr>
            <w:r w:rsidRPr="00AF61F1">
              <w:rPr>
                <w:rFonts w:eastAsia="Arial Unicode MS"/>
                <w:sz w:val="22"/>
                <w:szCs w:val="22"/>
              </w:rPr>
              <w:t xml:space="preserve">5. </w:t>
            </w:r>
            <w:r w:rsidRPr="00AF61F1">
              <w:rPr>
                <w:rFonts w:eastAsia="Arial Unicode MS"/>
                <w:b/>
                <w:sz w:val="22"/>
                <w:szCs w:val="22"/>
              </w:rPr>
              <w:t>Depozitinė sąskaita</w:t>
            </w:r>
            <w:r w:rsidRPr="00AF61F1">
              <w:rPr>
                <w:rFonts w:eastAsia="Arial Unicode MS"/>
                <w:sz w:val="22"/>
                <w:szCs w:val="22"/>
              </w:rPr>
              <w:t xml:space="preserve"> – </w:t>
            </w:r>
            <w:r w:rsidRPr="00AF61F1">
              <w:rPr>
                <w:bCs/>
                <w:sz w:val="22"/>
                <w:szCs w:val="22"/>
              </w:rPr>
              <w:t>įstatymuose nustatytais atvejais</w:t>
            </w:r>
            <w:r w:rsidRPr="00AF61F1">
              <w:rPr>
                <w:rFonts w:eastAsia="Arial Unicode MS"/>
                <w:sz w:val="22"/>
                <w:szCs w:val="22"/>
              </w:rPr>
              <w:t xml:space="preserve"> fizinio ar juridinio asmens arba kitos organizacijos vardu kredito įstaigoje atidaryta sąskaita, </w:t>
            </w:r>
            <w:r w:rsidRPr="00AF61F1">
              <w:rPr>
                <w:rFonts w:eastAsia="Arial Unicode MS"/>
                <w:sz w:val="22"/>
                <w:szCs w:val="22"/>
              </w:rPr>
              <w:lastRenderedPageBreak/>
              <w:t>kurioje laikomos tik kitiems asmenims nuosavybės, patikėjimo teise ar kitais pagrindais priklausančios lėšos.</w:t>
            </w:r>
          </w:p>
          <w:p w:rsidR="0057450A" w:rsidRPr="00AF61F1" w:rsidRDefault="0057450A" w:rsidP="0057450A">
            <w:pPr>
              <w:tabs>
                <w:tab w:val="left" w:pos="567"/>
              </w:tabs>
              <w:rPr>
                <w:b/>
                <w:sz w:val="22"/>
                <w:szCs w:val="22"/>
              </w:rPr>
            </w:pPr>
            <w:r w:rsidRPr="00AF61F1">
              <w:rPr>
                <w:b/>
                <w:bCs/>
                <w:sz w:val="22"/>
                <w:szCs w:val="22"/>
              </w:rPr>
              <w:t>IIDĮ projektas</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4 straipsnis. 6 straipsnio pakeitimas</w:t>
            </w:r>
          </w:p>
          <w:p w:rsidR="0057450A" w:rsidRPr="00AF61F1" w:rsidRDefault="0057450A" w:rsidP="0057450A">
            <w:pPr>
              <w:tabs>
                <w:tab w:val="left" w:pos="0"/>
                <w:tab w:val="left" w:pos="8789"/>
                <w:tab w:val="left" w:pos="9498"/>
                <w:tab w:val="left" w:pos="9639"/>
              </w:tabs>
              <w:ind w:firstLine="851"/>
              <w:rPr>
                <w:b/>
                <w:bCs/>
                <w:sz w:val="22"/>
                <w:szCs w:val="22"/>
                <w:lang w:eastAsia="lt-LT"/>
              </w:rPr>
            </w:pPr>
            <w:r w:rsidRPr="00AF61F1">
              <w:rPr>
                <w:b/>
                <w:bCs/>
                <w:sz w:val="22"/>
                <w:szCs w:val="22"/>
                <w:lang w:eastAsia="lt-LT"/>
              </w:rPr>
              <w:t>1. Pakeisti 6 straipsnio 3 dalį ir ją išdėstyti taip:</w:t>
            </w:r>
          </w:p>
          <w:p w:rsidR="0057450A" w:rsidRPr="00AF61F1" w:rsidRDefault="0057450A" w:rsidP="0057450A">
            <w:pPr>
              <w:tabs>
                <w:tab w:val="left" w:pos="851"/>
              </w:tabs>
              <w:overflowPunct w:val="0"/>
              <w:ind w:firstLine="851"/>
              <w:textAlignment w:val="baseline"/>
              <w:rPr>
                <w:rFonts w:eastAsia="Arial Unicode MS"/>
                <w:b/>
                <w:color w:val="000000"/>
                <w:sz w:val="22"/>
                <w:szCs w:val="22"/>
              </w:rPr>
            </w:pPr>
            <w:r w:rsidRPr="00AF61F1">
              <w:rPr>
                <w:b/>
                <w:bCs/>
                <w:sz w:val="22"/>
                <w:szCs w:val="22"/>
                <w:lang w:eastAsia="lt-LT"/>
              </w:rPr>
              <w:t>„</w:t>
            </w:r>
            <w:r w:rsidRPr="00AF61F1">
              <w:rPr>
                <w:rFonts w:eastAsia="Arial Unicode MS"/>
                <w:b/>
                <w:sz w:val="22"/>
                <w:szCs w:val="22"/>
                <w:lang w:eastAsia="lt-LT"/>
              </w:rPr>
              <w:t>3. Jeigu tinkamas drausti indėlis yra depozitinėje sąskaitoje</w:t>
            </w:r>
            <w:r w:rsidRPr="00AF61F1">
              <w:rPr>
                <w:rFonts w:eastAsia="Arial Unicode MS"/>
                <w:b/>
                <w:sz w:val="22"/>
                <w:szCs w:val="22"/>
              </w:rPr>
              <w:t xml:space="preserve">, </w:t>
            </w:r>
            <w:r w:rsidRPr="00AF61F1">
              <w:rPr>
                <w:rFonts w:eastAsia="Arial Unicode MS"/>
                <w:b/>
                <w:sz w:val="22"/>
                <w:szCs w:val="22"/>
                <w:lang w:eastAsia="lt-LT"/>
              </w:rPr>
              <w:t xml:space="preserve">tinkamas drausti </w:t>
            </w:r>
            <w:r w:rsidRPr="00AF61F1">
              <w:rPr>
                <w:rFonts w:eastAsia="Arial Unicode MS"/>
                <w:b/>
                <w:sz w:val="22"/>
                <w:szCs w:val="22"/>
              </w:rPr>
              <w:t xml:space="preserve">indėlis padalijamas kiekvienam fiziniam ar juridiniam asmeniui arba kitai organizacijai, kuriems priklauso depozitinėje sąskaitoje laikomos lėšos, pagal jiems priklausančią indėlio dalį. Kiekvienas asmuo, atidarydamas kredito įstaigoje sąskaitą, kurioje bus laikomos tik kitiems asmenims nuosavybės, patikėjimo teise ar kitais pagrindais priklausančios lėšos, privalo kredito įstaigai nurodyti, kad atidaroma sąskaita yra depozitinė sąskaita, nurodyti įstatymą, kuriuo vadovaujantis atidaryta tokia sąskaita, ir kredito įstaigos arba valstybės įmonės „Indėlių ir investicijų draudimas“ (toliau – draudimo įmonė) reikalavimu per 5 darbo dienas pateikti duomenis apie tokioje sąskaitoje laikomas kiekvienam asmeniui priklausančias lėšas. Duomenų pateikimo draudimo įmonei formą, turinį ir tvarką nustato </w:t>
            </w:r>
            <w:r w:rsidRPr="00AF61F1">
              <w:rPr>
                <w:rFonts w:eastAsia="Arial Unicode MS"/>
                <w:b/>
                <w:color w:val="000000"/>
                <w:sz w:val="22"/>
                <w:szCs w:val="22"/>
              </w:rPr>
              <w:t>ir savo interneto svetainėje skelbia draudimo įmonė.“</w:t>
            </w:r>
          </w:p>
          <w:p w:rsidR="0057450A" w:rsidRPr="00AF61F1" w:rsidRDefault="0057450A" w:rsidP="0057450A">
            <w:pPr>
              <w:tabs>
                <w:tab w:val="left" w:pos="851"/>
              </w:tabs>
              <w:overflowPunct w:val="0"/>
              <w:ind w:firstLine="851"/>
              <w:textAlignment w:val="baseline"/>
              <w:rPr>
                <w:rFonts w:eastAsia="Arial Unicode MS"/>
                <w:b/>
                <w:sz w:val="22"/>
                <w:szCs w:val="22"/>
              </w:rPr>
            </w:pPr>
            <w:r w:rsidRPr="00AF61F1">
              <w:rPr>
                <w:rFonts w:eastAsia="Arial Unicode MS"/>
                <w:b/>
                <w:color w:val="000000"/>
                <w:sz w:val="22"/>
                <w:szCs w:val="22"/>
              </w:rPr>
              <w:t>&lt;...&gt;</w:t>
            </w:r>
          </w:p>
          <w:p w:rsidR="0057450A" w:rsidRPr="00AF61F1" w:rsidRDefault="0057450A" w:rsidP="0057450A">
            <w:pPr>
              <w:overflowPunct w:val="0"/>
              <w:textAlignment w:val="baseline"/>
              <w:rPr>
                <w:sz w:val="22"/>
                <w:szCs w:val="22"/>
              </w:rPr>
            </w:pPr>
            <w:r w:rsidRPr="00AF61F1">
              <w:rPr>
                <w:rFonts w:eastAsia="Arial Unicode MS"/>
                <w:color w:val="000000"/>
                <w:sz w:val="22"/>
                <w:szCs w:val="22"/>
              </w:rPr>
              <w:t xml:space="preserve"> </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7 straipsnis.</w:t>
            </w:r>
            <w:r w:rsidRPr="00AF61F1">
              <w:rPr>
                <w:i/>
                <w:iCs/>
                <w:sz w:val="22"/>
                <w:szCs w:val="22"/>
                <w:lang w:eastAsia="lt-LT"/>
              </w:rPr>
              <w:t xml:space="preserve"> </w:t>
            </w:r>
            <w:r w:rsidRPr="00AF61F1">
              <w:rPr>
                <w:b/>
                <w:bCs/>
                <w:sz w:val="22"/>
                <w:szCs w:val="22"/>
                <w:lang w:eastAsia="lt-LT"/>
              </w:rPr>
              <w:t>Grąžintinos sumos nustatymas</w:t>
            </w:r>
          </w:p>
          <w:p w:rsidR="0057450A" w:rsidRPr="00AF61F1" w:rsidRDefault="0057450A" w:rsidP="0057450A">
            <w:pPr>
              <w:spacing w:before="120"/>
              <w:rPr>
                <w:sz w:val="22"/>
                <w:szCs w:val="22"/>
              </w:rPr>
            </w:pPr>
            <w:r w:rsidRPr="00AF61F1">
              <w:rPr>
                <w:sz w:val="22"/>
                <w:szCs w:val="22"/>
                <w:lang w:eastAsia="lt-LT"/>
              </w:rPr>
              <w:t>4. Grąžintinos sumos apskaičiavimo atskaitos data yra diena, kurią atitinkama administracinė institucija priima sprendimą, nurodytą 2 straipsnio 1 dalies 8 punkto a papunktyje, arba teisminė institucija priima sprendimą, nurodytą 2 straipsnio 1 dalies 8 punkto b papunktyje. Apskaičiuojant grąžintiną sumą, į indėlininko įsipareigojimus kredito įstaigai neatsižvelgiama.</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lang w:val="lt-LT"/>
              </w:rPr>
              <w:t xml:space="preserve">IIDĮ </w:t>
            </w:r>
          </w:p>
          <w:p w:rsidR="0057450A" w:rsidRPr="00AF61F1" w:rsidRDefault="0057450A" w:rsidP="0057450A">
            <w:pPr>
              <w:tabs>
                <w:tab w:val="left" w:pos="567"/>
              </w:tabs>
              <w:rPr>
                <w:b/>
                <w:bCs/>
                <w:sz w:val="22"/>
                <w:szCs w:val="22"/>
              </w:rPr>
            </w:pPr>
            <w:r w:rsidRPr="00AF61F1">
              <w:rPr>
                <w:b/>
                <w:sz w:val="22"/>
                <w:szCs w:val="22"/>
              </w:rPr>
              <w:t>6 straipsnis. Indėlių draudimo išmokos apskaičiavimas</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8789"/>
                <w:tab w:val="left" w:pos="9498"/>
                <w:tab w:val="left" w:pos="9639"/>
              </w:tabs>
              <w:ind w:right="-2"/>
              <w:jc w:val="both"/>
              <w:rPr>
                <w:rFonts w:ascii="Times New Roman" w:hAnsi="Times New Roman" w:cs="Times New Roman"/>
                <w:sz w:val="22"/>
                <w:szCs w:val="22"/>
                <w:highlight w:val="yellow"/>
                <w:lang w:val="lt-LT" w:eastAsia="lt-LT"/>
              </w:rPr>
            </w:pPr>
            <w:r w:rsidRPr="00AF61F1">
              <w:rPr>
                <w:rFonts w:ascii="Times New Roman" w:hAnsi="Times New Roman" w:cs="Times New Roman"/>
                <w:sz w:val="22"/>
                <w:szCs w:val="22"/>
                <w:lang w:val="lt-LT" w:eastAsia="lt-LT"/>
              </w:rPr>
              <w:t xml:space="preserve">1. Apskaičiuojant indėlių draudimo išmokos sumą vienam indėlininkui, susumuojami visi toje pačioje kredito įstaigoje laikomi vieno indėlininko (įskaitant indėlininko juridinio asmens ar kitos organizacijos filialus, atstovybes, kitus struktūrinius padalinius) tinkami drausti indėliai visomis valiutomis, į kuriuos indėlininkas turi reikalavimo teises, ir </w:t>
            </w:r>
            <w:r w:rsidRPr="00AF61F1">
              <w:rPr>
                <w:rFonts w:ascii="Times New Roman" w:hAnsi="Times New Roman" w:cs="Times New Roman"/>
                <w:sz w:val="22"/>
                <w:szCs w:val="22"/>
                <w:lang w:val="lt-LT"/>
              </w:rPr>
              <w:t>indėlių draudžiamojo įvykio dieną</w:t>
            </w:r>
            <w:r w:rsidRPr="00AF61F1">
              <w:rPr>
                <w:rFonts w:ascii="Times New Roman" w:hAnsi="Times New Roman" w:cs="Times New Roman"/>
                <w:sz w:val="22"/>
                <w:szCs w:val="22"/>
                <w:lang w:val="lt-LT" w:eastAsia="lt-LT"/>
              </w:rPr>
              <w:t xml:space="preserve"> priskaičiuotos, tačiau į indėlininko sąskaitą neįskaitytos palūkanos už tinkamus drausti indėlius. </w:t>
            </w:r>
            <w:r w:rsidRPr="00AF61F1">
              <w:rPr>
                <w:rFonts w:ascii="Times New Roman" w:hAnsi="Times New Roman" w:cs="Times New Roman"/>
                <w:color w:val="000000"/>
                <w:sz w:val="22"/>
                <w:szCs w:val="22"/>
                <w:lang w:val="lt-LT" w:eastAsia="lt-LT"/>
              </w:rPr>
              <w:t>Apskaičiuojant</w:t>
            </w:r>
            <w:r w:rsidRPr="00AF61F1">
              <w:rPr>
                <w:rFonts w:ascii="Times New Roman" w:hAnsi="Times New Roman" w:cs="Times New Roman"/>
                <w:sz w:val="22"/>
                <w:szCs w:val="22"/>
                <w:lang w:val="lt-LT" w:eastAsia="lt-LT"/>
              </w:rPr>
              <w:t xml:space="preserve"> indėlių draudimo išmokos sumą</w:t>
            </w:r>
            <w:r w:rsidRPr="00AF61F1">
              <w:rPr>
                <w:rFonts w:ascii="Times New Roman" w:hAnsi="Times New Roman" w:cs="Times New Roman"/>
                <w:color w:val="000000"/>
                <w:sz w:val="22"/>
                <w:szCs w:val="22"/>
                <w:lang w:val="lt-LT" w:eastAsia="lt-LT"/>
              </w:rPr>
              <w:t>, į indėlininko įsipareigojimus kredito įstaigai neatsižvelgiama.</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8789"/>
                <w:tab w:val="left" w:pos="9498"/>
                <w:tab w:val="left" w:pos="9639"/>
              </w:tabs>
              <w:ind w:right="-2"/>
              <w:jc w:val="both"/>
              <w:rPr>
                <w:rFonts w:ascii="Times New Roman" w:eastAsia="BatangChe" w:hAnsi="Times New Roman" w:cs="Times New Roman"/>
                <w:sz w:val="22"/>
                <w:szCs w:val="22"/>
                <w:lang w:val="lt-LT" w:eastAsia="lt-LT"/>
              </w:rPr>
            </w:pPr>
            <w:r w:rsidRPr="00AF61F1">
              <w:rPr>
                <w:rFonts w:ascii="Times New Roman" w:eastAsia="BatangChe" w:hAnsi="Times New Roman" w:cs="Times New Roman"/>
                <w:sz w:val="22"/>
                <w:szCs w:val="22"/>
                <w:lang w:val="lt-LT" w:eastAsia="lt-LT"/>
              </w:rPr>
              <w:t>&lt;...&gt;</w:t>
            </w:r>
          </w:p>
          <w:p w:rsidR="0057450A" w:rsidRPr="00AF61F1" w:rsidRDefault="0057450A" w:rsidP="0057450A">
            <w:pPr>
              <w:overflowPunct w:val="0"/>
              <w:textAlignment w:val="baseline"/>
              <w:rPr>
                <w:rFonts w:eastAsia="BatangChe"/>
                <w:sz w:val="22"/>
                <w:szCs w:val="22"/>
                <w:lang w:eastAsia="lt-LT"/>
              </w:rPr>
            </w:pPr>
            <w:r w:rsidRPr="00AF61F1">
              <w:rPr>
                <w:rFonts w:eastAsia="BatangChe"/>
                <w:sz w:val="22"/>
                <w:szCs w:val="22"/>
                <w:lang w:eastAsia="lt-LT"/>
              </w:rPr>
              <w:t xml:space="preserve">7. </w:t>
            </w:r>
            <w:r w:rsidRPr="00AF61F1">
              <w:rPr>
                <w:rFonts w:eastAsia="Arial Unicode MS"/>
                <w:color w:val="000000"/>
                <w:sz w:val="22"/>
                <w:szCs w:val="22"/>
              </w:rPr>
              <w:t xml:space="preserve">Indėlių draudimo išmokos apskaičiuojamos ir mokamos pagal indėlių draudimo sistemos dalyvio indėlių draudžiamojo įvykio dienos duomenis apie indėlius ir indėlininkus. Indėlių draudimo išmokos sumą pagal indėlių draudimo sistemos dalyvio pateiktus duomenis apskaičiuoja ir indėlių </w:t>
            </w:r>
            <w:r w:rsidRPr="00AF61F1">
              <w:rPr>
                <w:rFonts w:eastAsia="Arial Unicode MS"/>
                <w:color w:val="000000"/>
                <w:sz w:val="22"/>
                <w:szCs w:val="22"/>
              </w:rPr>
              <w:lastRenderedPageBreak/>
              <w:t>draudimo išmokų išmokėjimą organizuoja draudimo įmonė. Už draudimo įmonei perduotų duomenų tikrumą ir pateikimą laiku atsako indėlių draudimo sistemos dalyvis.</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7 straipsnis.</w:t>
            </w:r>
            <w:r w:rsidRPr="00AF61F1">
              <w:rPr>
                <w:i/>
                <w:iCs/>
                <w:sz w:val="22"/>
                <w:szCs w:val="22"/>
                <w:lang w:eastAsia="lt-LT"/>
              </w:rPr>
              <w:t xml:space="preserve"> </w:t>
            </w:r>
            <w:r w:rsidRPr="00AF61F1">
              <w:rPr>
                <w:b/>
                <w:bCs/>
                <w:sz w:val="22"/>
                <w:szCs w:val="22"/>
                <w:lang w:eastAsia="lt-LT"/>
              </w:rPr>
              <w:t>Grąžintinos sumos nustatymas</w:t>
            </w:r>
          </w:p>
          <w:p w:rsidR="0057450A" w:rsidRPr="00AF61F1" w:rsidRDefault="0057450A" w:rsidP="0057450A">
            <w:pPr>
              <w:spacing w:before="120"/>
              <w:rPr>
                <w:sz w:val="22"/>
                <w:szCs w:val="22"/>
                <w:lang w:eastAsia="lt-LT"/>
              </w:rPr>
            </w:pPr>
            <w:r w:rsidRPr="00AF61F1">
              <w:rPr>
                <w:sz w:val="22"/>
                <w:szCs w:val="22"/>
                <w:lang w:eastAsia="lt-LT"/>
              </w:rPr>
              <w:t>5. Valstybės narės gali nuspręsti, kad apskaičiuojant grąžintiną sumą būtų atsižvelgiama į indėlininko įsipareigojimus kredito įstaigai, jei šių įsipareigojimų terminas suėjo tą dieną, kurią atitinkama administracinė institucija priima sprendimą, nurodytą 2 straipsnio 1 dalies 8 punkto a papunktyje, arba teisminė institucija priima sprendimą, nurodytą 2 straipsnio 1 dalies 8 punkto b papunktyje, arba iki tos dienos, tiek, kiek pagal teisės aktų nustatytas ar sutartines nuostatas, kuriomis reglamentuojama kredito įstaigos ir indėlininko sutartis, yra numatyta įskaitymo galimybė.</w:t>
            </w:r>
          </w:p>
          <w:p w:rsidR="0057450A" w:rsidRPr="00AF61F1" w:rsidRDefault="0057450A" w:rsidP="0057450A">
            <w:pPr>
              <w:spacing w:before="120"/>
              <w:rPr>
                <w:sz w:val="22"/>
                <w:szCs w:val="22"/>
              </w:rPr>
            </w:pPr>
            <w:r w:rsidRPr="00AF61F1">
              <w:rPr>
                <w:sz w:val="22"/>
                <w:szCs w:val="22"/>
                <w:lang w:eastAsia="lt-LT"/>
              </w:rPr>
              <w:t>Tuo atveju, jei apskaičiuojant grąžintiną sumą atsižvelgiama į indėlininkų įsipareigojimus kredito įstaigai, kredito įstaiga indėlininkams apie tai praneša iki sutarties sudarymo.</w:t>
            </w:r>
          </w:p>
        </w:tc>
        <w:tc>
          <w:tcPr>
            <w:tcW w:w="7243" w:type="dxa"/>
          </w:tcPr>
          <w:p w:rsidR="0057450A" w:rsidRPr="00AF61F1" w:rsidRDefault="0057450A" w:rsidP="0057450A">
            <w:pPr>
              <w:rPr>
                <w:sz w:val="22"/>
                <w:szCs w:val="22"/>
              </w:rPr>
            </w:pPr>
            <w:r w:rsidRPr="00AF61F1">
              <w:rPr>
                <w:sz w:val="22"/>
                <w:szCs w:val="22"/>
              </w:rPr>
              <w:t xml:space="preserve">Valstybėms narėms paliekama </w:t>
            </w:r>
            <w:proofErr w:type="spellStart"/>
            <w:r w:rsidRPr="00AF61F1">
              <w:rPr>
                <w:sz w:val="22"/>
                <w:szCs w:val="22"/>
              </w:rPr>
              <w:t>diskrecijos</w:t>
            </w:r>
            <w:proofErr w:type="spellEnd"/>
            <w:r w:rsidRPr="00AF61F1">
              <w:rPr>
                <w:sz w:val="22"/>
                <w:szCs w:val="22"/>
              </w:rPr>
              <w:t xml:space="preserve"> teisė. Lietuva pasirinko neįgyvendinti šių nuostatų.</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t>7 straipsnis.</w:t>
            </w:r>
            <w:r w:rsidRPr="00AF61F1">
              <w:rPr>
                <w:i/>
                <w:iCs/>
                <w:sz w:val="22"/>
                <w:szCs w:val="22"/>
                <w:lang w:eastAsia="lt-LT"/>
              </w:rPr>
              <w:t xml:space="preserve"> </w:t>
            </w:r>
            <w:r w:rsidRPr="00AF61F1">
              <w:rPr>
                <w:b/>
                <w:bCs/>
                <w:sz w:val="22"/>
                <w:szCs w:val="22"/>
                <w:lang w:eastAsia="lt-LT"/>
              </w:rPr>
              <w:t>Grąžintinos sumos nustatymas</w:t>
            </w:r>
          </w:p>
          <w:p w:rsidR="0057450A" w:rsidRPr="00AF61F1" w:rsidRDefault="0057450A" w:rsidP="0057450A">
            <w:pPr>
              <w:spacing w:before="120"/>
              <w:rPr>
                <w:sz w:val="22"/>
                <w:szCs w:val="22"/>
                <w:lang w:eastAsia="lt-LT"/>
              </w:rPr>
            </w:pPr>
            <w:r w:rsidRPr="00AF61F1">
              <w:rPr>
                <w:sz w:val="22"/>
                <w:szCs w:val="22"/>
                <w:lang w:eastAsia="lt-LT"/>
              </w:rPr>
              <w:t>6. Valstybės narės užtikrina, kad IGS galėtų bet kuriuo metu pareikalauti, kad kredito įstaigos informuotų jas apie kiekvieno indėlininko susumuotą reikalavimus atitinkančių indėlių sumą.</w:t>
            </w:r>
          </w:p>
          <w:p w:rsidR="0057450A" w:rsidRPr="00AF61F1" w:rsidRDefault="0057450A" w:rsidP="0057450A">
            <w:pPr>
              <w:spacing w:before="120"/>
              <w:rPr>
                <w:sz w:val="22"/>
                <w:szCs w:val="22"/>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s>
              <w:rPr>
                <w:b/>
                <w:bCs/>
                <w:sz w:val="22"/>
                <w:szCs w:val="22"/>
              </w:rPr>
            </w:pPr>
            <w:r w:rsidRPr="00AF61F1">
              <w:rPr>
                <w:b/>
                <w:sz w:val="22"/>
                <w:szCs w:val="22"/>
              </w:rPr>
              <w:t>6 straipsnis. Indėlių draudimo išmokos apskaičiavimas</w:t>
            </w:r>
          </w:p>
          <w:p w:rsidR="0057450A" w:rsidRPr="00AF61F1" w:rsidRDefault="0057450A" w:rsidP="0057450A">
            <w:pPr>
              <w:overflowPunct w:val="0"/>
              <w:textAlignment w:val="baseline"/>
              <w:rPr>
                <w:rFonts w:eastAsia="BatangChe"/>
                <w:sz w:val="22"/>
                <w:szCs w:val="22"/>
                <w:lang w:eastAsia="lt-LT"/>
              </w:rPr>
            </w:pPr>
            <w:r w:rsidRPr="00AF61F1">
              <w:rPr>
                <w:rFonts w:eastAsia="BatangChe"/>
                <w:sz w:val="22"/>
                <w:szCs w:val="22"/>
                <w:lang w:eastAsia="lt-LT"/>
              </w:rPr>
              <w:t xml:space="preserve">7. </w:t>
            </w:r>
            <w:r w:rsidRPr="00AF61F1">
              <w:rPr>
                <w:rFonts w:eastAsia="Arial Unicode MS"/>
                <w:color w:val="000000"/>
                <w:sz w:val="22"/>
                <w:szCs w:val="22"/>
              </w:rPr>
              <w:t>Indėlių draudimo išmokos apskaičiuojamos ir mokamos pagal indėlių draudimo sistemos dalyvio indėlių draudžiamojo įvykio dienos duomenis apie indėlius ir indėlininkus. Indėlių draudimo išmokos sumą pagal indėlių draudimo sistemos dalyvio pateiktus duomenis apskaičiuoja ir indėlių draudimo išmokų išmokėjimą organizuoja draudimo įmonė. Už draudimo įmonei perduotų duomenų tikrumą ir pateikimą laiku atsako indėlių draudimo sistemos dalyvis.</w:t>
            </w:r>
          </w:p>
          <w:p w:rsidR="0057450A" w:rsidRPr="00AF61F1" w:rsidRDefault="0057450A" w:rsidP="0057450A">
            <w:pPr>
              <w:rPr>
                <w:rFonts w:eastAsia="BatangChe"/>
                <w:sz w:val="22"/>
                <w:szCs w:val="22"/>
                <w:lang w:eastAsia="lt-LT"/>
              </w:rPr>
            </w:pPr>
          </w:p>
          <w:p w:rsidR="0057450A" w:rsidRPr="00AF61F1" w:rsidRDefault="0057450A" w:rsidP="0057450A">
            <w:pPr>
              <w:tabs>
                <w:tab w:val="left" w:pos="567"/>
              </w:tabs>
              <w:rPr>
                <w:b/>
                <w:sz w:val="22"/>
                <w:szCs w:val="22"/>
              </w:rPr>
            </w:pPr>
            <w:r w:rsidRPr="00AF61F1">
              <w:rPr>
                <w:b/>
                <w:bCs/>
                <w:sz w:val="22"/>
                <w:szCs w:val="22"/>
              </w:rPr>
              <w:t>IIDĮ projektas</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4 straipsnis. 6 straipsnio pakeitimas</w:t>
            </w:r>
          </w:p>
          <w:p w:rsidR="0057450A" w:rsidRPr="00AF61F1" w:rsidRDefault="0057450A" w:rsidP="0057450A">
            <w:pPr>
              <w:tabs>
                <w:tab w:val="left" w:pos="0"/>
                <w:tab w:val="left" w:pos="8789"/>
                <w:tab w:val="left" w:pos="9498"/>
                <w:tab w:val="left" w:pos="9639"/>
              </w:tabs>
              <w:ind w:firstLine="851"/>
              <w:rPr>
                <w:b/>
                <w:bCs/>
                <w:sz w:val="22"/>
                <w:szCs w:val="22"/>
                <w:lang w:eastAsia="lt-LT"/>
              </w:rPr>
            </w:pPr>
            <w:r w:rsidRPr="00AF61F1">
              <w:rPr>
                <w:b/>
                <w:bCs/>
                <w:sz w:val="22"/>
                <w:szCs w:val="22"/>
                <w:lang w:eastAsia="lt-LT"/>
              </w:rPr>
              <w:t>2. Pakeisti 6 straipsnio 8 dalį ir ją išdėstyti taip:</w:t>
            </w:r>
          </w:p>
          <w:p w:rsidR="0057450A" w:rsidRPr="00AF61F1" w:rsidRDefault="0057450A" w:rsidP="0057450A">
            <w:pPr>
              <w:tabs>
                <w:tab w:val="left" w:pos="851"/>
              </w:tabs>
              <w:ind w:firstLine="851"/>
              <w:rPr>
                <w:b/>
                <w:color w:val="000000"/>
                <w:sz w:val="22"/>
                <w:szCs w:val="22"/>
              </w:rPr>
            </w:pPr>
            <w:r w:rsidRPr="00AF61F1">
              <w:rPr>
                <w:b/>
                <w:bCs/>
                <w:sz w:val="22"/>
                <w:szCs w:val="22"/>
                <w:lang w:eastAsia="lt-LT"/>
              </w:rPr>
              <w:t>„</w:t>
            </w:r>
            <w:r w:rsidRPr="00AF61F1">
              <w:rPr>
                <w:rFonts w:eastAsia="BatangChe"/>
                <w:b/>
                <w:sz w:val="22"/>
                <w:szCs w:val="22"/>
                <w:lang w:eastAsia="lt-LT"/>
              </w:rPr>
              <w:t>8. I</w:t>
            </w:r>
            <w:r w:rsidRPr="00AF61F1">
              <w:rPr>
                <w:b/>
                <w:color w:val="000000"/>
                <w:sz w:val="22"/>
                <w:szCs w:val="22"/>
              </w:rPr>
              <w:t xml:space="preserve">ndėlių draudimo sistemos dalyviai privalo įdiegti priemones, leidžiančias iš karto identifikuoti kiekvienam indėlininkui priklausančią tinkamų drausti indėlių sumą, pagrindinių apdraustųjų indėlių sumą ir kitus duomenis, reikalingus indėlių draudimo išmokoms apskaičiuoti, kuriuos draudimo įmonės prašymu indėlių draudimo sistemos dalyviai </w:t>
            </w:r>
            <w:r w:rsidRPr="00AF61F1">
              <w:rPr>
                <w:b/>
                <w:color w:val="000000"/>
                <w:sz w:val="22"/>
                <w:szCs w:val="22"/>
              </w:rPr>
              <w:lastRenderedPageBreak/>
              <w:t>privalo pateikti draudimo įmonei nedelsdami, bet ne vėliau kaip per 2 darbo dienas nuo draudimo įmonės prašymo pateikimo dienos, išskyrus atvejus, numatytus šio straipsnio 3 ir 5 dalyse.</w:t>
            </w:r>
            <w:r w:rsidRPr="00AF61F1">
              <w:rPr>
                <w:b/>
                <w:sz w:val="22"/>
                <w:szCs w:val="22"/>
              </w:rPr>
              <w:t>“</w:t>
            </w:r>
          </w:p>
          <w:p w:rsidR="0057450A" w:rsidRPr="00AF61F1" w:rsidRDefault="0057450A" w:rsidP="0057450A">
            <w:pPr>
              <w:rPr>
                <w:color w:val="000000"/>
                <w:sz w:val="22"/>
                <w:szCs w:val="22"/>
              </w:rPr>
            </w:pP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7 straipsnis.</w:t>
            </w:r>
            <w:r w:rsidRPr="00AF61F1">
              <w:rPr>
                <w:i/>
                <w:iCs/>
                <w:sz w:val="22"/>
                <w:szCs w:val="22"/>
                <w:lang w:eastAsia="lt-LT"/>
              </w:rPr>
              <w:t xml:space="preserve"> </w:t>
            </w:r>
            <w:r w:rsidRPr="00AF61F1">
              <w:rPr>
                <w:b/>
                <w:bCs/>
                <w:sz w:val="22"/>
                <w:szCs w:val="22"/>
                <w:lang w:eastAsia="lt-LT"/>
              </w:rPr>
              <w:t>Grąžintinos sumos nustatymas</w:t>
            </w:r>
          </w:p>
          <w:p w:rsidR="0057450A" w:rsidRPr="00AF61F1" w:rsidRDefault="0057450A" w:rsidP="0057450A">
            <w:pPr>
              <w:spacing w:before="120"/>
              <w:rPr>
                <w:sz w:val="22"/>
                <w:szCs w:val="22"/>
              </w:rPr>
            </w:pPr>
            <w:r w:rsidRPr="00AF61F1">
              <w:rPr>
                <w:sz w:val="22"/>
                <w:szCs w:val="22"/>
                <w:lang w:eastAsia="lt-LT"/>
              </w:rPr>
              <w:t>7. IGS grąžina palūkanas už indėlius, sukauptas, bet į sąskaitą neįskaitytas iki dienos, kurią atitinkama administracinė institucija priima sprendimą, nurodytą 2 straipsnio 1 dalies 8 punkto a papunktyje, arba teisminė institucija priima sprendimą, nurodytą 2 straipsnio 1 dalies 8 punkto b papunktyje. 6 straipsnio 1 dalyje nurodyta suma neviršijama.</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r w:rsidRPr="00AF61F1">
              <w:rPr>
                <w:rFonts w:ascii="Times New Roman" w:hAnsi="Times New Roman" w:cs="Times New Roman"/>
                <w:b/>
                <w:bCs/>
                <w:sz w:val="22"/>
                <w:szCs w:val="22"/>
                <w:lang w:val="lt-LT"/>
              </w:rPr>
              <w:t>pakeitimo įstatymas Nr. XII-2054 (nauja redakcija)</w:t>
            </w:r>
          </w:p>
          <w:p w:rsidR="0057450A" w:rsidRPr="00AF61F1" w:rsidRDefault="0057450A" w:rsidP="0057450A">
            <w:pPr>
              <w:tabs>
                <w:tab w:val="left" w:pos="567"/>
              </w:tabs>
              <w:rPr>
                <w:b/>
                <w:bCs/>
                <w:sz w:val="22"/>
                <w:szCs w:val="22"/>
              </w:rPr>
            </w:pPr>
            <w:r w:rsidRPr="00AF61F1">
              <w:rPr>
                <w:b/>
                <w:sz w:val="22"/>
                <w:szCs w:val="22"/>
              </w:rPr>
              <w:t>6 straipsnis. Indėlių draudimo išmokos apskaičiavimas</w:t>
            </w:r>
          </w:p>
          <w:p w:rsidR="0057450A" w:rsidRPr="00AF61F1" w:rsidRDefault="0057450A" w:rsidP="0057450A">
            <w:pPr>
              <w:overflowPunct w:val="0"/>
              <w:ind w:firstLine="720"/>
              <w:textAlignment w:val="baseline"/>
              <w:rPr>
                <w:sz w:val="22"/>
                <w:szCs w:val="22"/>
                <w:lang w:eastAsia="lt-LT"/>
              </w:rPr>
            </w:pPr>
            <w:r w:rsidRPr="00AF61F1">
              <w:rPr>
                <w:rFonts w:eastAsia="Arial Unicode MS"/>
                <w:sz w:val="22"/>
                <w:szCs w:val="22"/>
                <w:lang w:eastAsia="lt-LT"/>
              </w:rPr>
              <w:t xml:space="preserve">1. Apskaičiuojant indėlių draudimo išmokos sumą vienam indėlininkui, susumuojami visi toje pačioje kredito įstaigoje laikomi vieno indėlininko (įskaitant indėlininko juridinio asmens ar kitos organizacijos filialus, atstovybes, kitus struktūrinius padalinius) tinkami drausti indėliai visomis valiutomis, į kuriuos indėlininkas turi reikalavimo teises, ir </w:t>
            </w:r>
            <w:r w:rsidRPr="00AF61F1">
              <w:rPr>
                <w:rFonts w:eastAsia="Arial Unicode MS"/>
                <w:sz w:val="22"/>
                <w:szCs w:val="22"/>
              </w:rPr>
              <w:t>indėlių draudžiamojo įvykio dieną</w:t>
            </w:r>
            <w:r w:rsidRPr="00AF61F1">
              <w:rPr>
                <w:rFonts w:eastAsia="Arial Unicode MS"/>
                <w:sz w:val="22"/>
                <w:szCs w:val="22"/>
                <w:lang w:eastAsia="lt-LT"/>
              </w:rPr>
              <w:t xml:space="preserve"> priskaičiuotos, tačiau į indėlininko sąskaitą neįskaitytos palūkanos už tinkamus drausti indėlius. </w:t>
            </w:r>
            <w:r w:rsidRPr="00AF61F1">
              <w:rPr>
                <w:sz w:val="22"/>
                <w:szCs w:val="22"/>
                <w:lang w:eastAsia="lt-LT"/>
              </w:rPr>
              <w:t>&lt;…&gt;</w:t>
            </w:r>
          </w:p>
          <w:p w:rsidR="0057450A" w:rsidRPr="00AF61F1" w:rsidRDefault="0057450A" w:rsidP="0057450A">
            <w:pPr>
              <w:rPr>
                <w:sz w:val="22"/>
                <w:szCs w:val="22"/>
              </w:rPr>
            </w:pP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t>7 straipsnis.</w:t>
            </w:r>
            <w:r w:rsidRPr="00AF61F1">
              <w:rPr>
                <w:i/>
                <w:iCs/>
                <w:sz w:val="22"/>
                <w:szCs w:val="22"/>
                <w:lang w:eastAsia="lt-LT"/>
              </w:rPr>
              <w:t xml:space="preserve"> </w:t>
            </w:r>
            <w:r w:rsidRPr="00AF61F1">
              <w:rPr>
                <w:b/>
                <w:bCs/>
                <w:sz w:val="22"/>
                <w:szCs w:val="22"/>
                <w:lang w:eastAsia="lt-LT"/>
              </w:rPr>
              <w:t>Grąžintinos sumos nustatymas</w:t>
            </w:r>
          </w:p>
          <w:p w:rsidR="0057450A" w:rsidRPr="00AF61F1" w:rsidRDefault="0057450A" w:rsidP="0057450A">
            <w:pPr>
              <w:spacing w:before="120"/>
              <w:rPr>
                <w:sz w:val="22"/>
                <w:szCs w:val="22"/>
              </w:rPr>
            </w:pPr>
            <w:r w:rsidRPr="00AF61F1">
              <w:rPr>
                <w:sz w:val="22"/>
                <w:szCs w:val="22"/>
                <w:lang w:eastAsia="lt-LT"/>
              </w:rPr>
              <w:t>8. Valstybės narės gali nuspręsti, kad nacionalinėje teisėje apibrėžtą socialinį tikslą atitinkantys tam tikrų kategorijų indėliai, kurie yra garantuojami trečiosios šalies laikantis valstybės pagalbos taisyklių, nebūtų įtraukiami sumuojant to paties indėlininko toje pačioje kredito įstaigoje laikomus indėlius, kaip nurodyta šio straipsnio 1 dalyje. Tokiais atvejais trečiosios šalies garantija neturi viršyti 6 straipsnio 1 dalyje nustatytos draudimo sumos.</w:t>
            </w:r>
            <w:r w:rsidRPr="00AF61F1">
              <w:rPr>
                <w:sz w:val="22"/>
                <w:szCs w:val="22"/>
              </w:rPr>
              <w:t xml:space="preserve"> </w:t>
            </w:r>
          </w:p>
        </w:tc>
        <w:tc>
          <w:tcPr>
            <w:tcW w:w="7243" w:type="dxa"/>
          </w:tcPr>
          <w:p w:rsidR="0057450A" w:rsidRPr="00AF61F1" w:rsidRDefault="0057450A" w:rsidP="0057450A">
            <w:pPr>
              <w:rPr>
                <w:sz w:val="22"/>
                <w:szCs w:val="22"/>
              </w:rPr>
            </w:pPr>
            <w:r w:rsidRPr="00AF61F1">
              <w:rPr>
                <w:sz w:val="22"/>
                <w:szCs w:val="22"/>
              </w:rPr>
              <w:t xml:space="preserve">Valstybėms narėms paliekama </w:t>
            </w:r>
            <w:proofErr w:type="spellStart"/>
            <w:r w:rsidRPr="00AF61F1">
              <w:rPr>
                <w:sz w:val="22"/>
                <w:szCs w:val="22"/>
              </w:rPr>
              <w:t>diskrecijos</w:t>
            </w:r>
            <w:proofErr w:type="spellEnd"/>
            <w:r w:rsidRPr="00AF61F1">
              <w:rPr>
                <w:sz w:val="22"/>
                <w:szCs w:val="22"/>
              </w:rPr>
              <w:t xml:space="preserve"> teisė. Lietuva pasirinko neįgyvendinti šių nuostatų.</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t>7 straipsnis.</w:t>
            </w:r>
            <w:r w:rsidRPr="00AF61F1">
              <w:rPr>
                <w:i/>
                <w:iCs/>
                <w:sz w:val="22"/>
                <w:szCs w:val="22"/>
                <w:lang w:eastAsia="lt-LT"/>
              </w:rPr>
              <w:t xml:space="preserve"> </w:t>
            </w:r>
            <w:r w:rsidRPr="00AF61F1">
              <w:rPr>
                <w:b/>
                <w:bCs/>
                <w:sz w:val="22"/>
                <w:szCs w:val="22"/>
                <w:lang w:eastAsia="lt-LT"/>
              </w:rPr>
              <w:t>Grąžintinos sumos nustatymas</w:t>
            </w:r>
          </w:p>
          <w:p w:rsidR="0057450A" w:rsidRPr="00AF61F1" w:rsidRDefault="0057450A" w:rsidP="0057450A">
            <w:pPr>
              <w:spacing w:before="120"/>
              <w:rPr>
                <w:sz w:val="22"/>
                <w:szCs w:val="22"/>
              </w:rPr>
            </w:pPr>
            <w:r w:rsidRPr="00AF61F1">
              <w:rPr>
                <w:sz w:val="22"/>
                <w:szCs w:val="22"/>
                <w:lang w:eastAsia="lt-LT"/>
              </w:rPr>
              <w:t>9. Jei pagal nacionalinę teisę kredito įstaigoms leidžiama vykdyti veiklą naudojant skirtingus prekės ženklus, kaip apibrėžta Europos Parlamento ir Tarybos direktyvos 2008/95/EB</w:t>
            </w:r>
            <w:hyperlink r:id="rId9" w:anchor="ntr16-L_2014173LT.01014901-E0016" w:history="1">
              <w:r w:rsidRPr="00AF61F1">
                <w:rPr>
                  <w:sz w:val="22"/>
                  <w:szCs w:val="22"/>
                  <w:u w:val="single"/>
                  <w:lang w:eastAsia="lt-LT"/>
                </w:rPr>
                <w:t xml:space="preserve"> (</w:t>
              </w:r>
              <w:r w:rsidRPr="00AF61F1">
                <w:rPr>
                  <w:sz w:val="22"/>
                  <w:szCs w:val="22"/>
                  <w:u w:val="single"/>
                  <w:vertAlign w:val="superscript"/>
                  <w:lang w:eastAsia="lt-LT"/>
                </w:rPr>
                <w:t>16</w:t>
              </w:r>
              <w:r w:rsidRPr="00AF61F1">
                <w:rPr>
                  <w:sz w:val="22"/>
                  <w:szCs w:val="22"/>
                  <w:u w:val="single"/>
                  <w:lang w:eastAsia="lt-LT"/>
                </w:rPr>
                <w:t>)</w:t>
              </w:r>
            </w:hyperlink>
            <w:r w:rsidRPr="00AF61F1">
              <w:rPr>
                <w:sz w:val="22"/>
                <w:szCs w:val="22"/>
                <w:lang w:eastAsia="lt-LT"/>
              </w:rPr>
              <w:t xml:space="preserve"> 2 straipsnyje, valstybė narė užtikrina, kad indėlininkai būtų aiškiai informuoti, kad kredito įstaiga vykdo veiklą naudodama skirtingus prekės ženklus ir kad šios direktyvos 6 straipsnio 1, 2 ir 3 dalyse nustatyta draudimo suma taikoma susumuotiems indėlininko kredito įstaigoje laikomiems indėliams. Ta informacija įtraukiama į šios direktyvos 16 straipsnyje ir I priede nurodytą informaciją indėlininkams.</w:t>
            </w:r>
          </w:p>
        </w:tc>
        <w:tc>
          <w:tcPr>
            <w:tcW w:w="7243" w:type="dxa"/>
          </w:tcPr>
          <w:p w:rsidR="0057450A" w:rsidRPr="00AF61F1" w:rsidRDefault="0057450A" w:rsidP="0057450A">
            <w:pPr>
              <w:rPr>
                <w:bCs/>
                <w:sz w:val="22"/>
                <w:szCs w:val="22"/>
              </w:rPr>
            </w:pPr>
            <w:r w:rsidRPr="00AF61F1">
              <w:rPr>
                <w:sz w:val="22"/>
                <w:szCs w:val="22"/>
              </w:rPr>
              <w:t>Direktyvos nuostatos perkelti nereikia, nes p</w:t>
            </w:r>
            <w:r w:rsidRPr="00AF61F1">
              <w:rPr>
                <w:bCs/>
                <w:sz w:val="22"/>
                <w:szCs w:val="22"/>
              </w:rPr>
              <w:t xml:space="preserve">agal Lietuvos Respublikos teisę nenumatyta teisė </w:t>
            </w:r>
            <w:r w:rsidRPr="00AF61F1">
              <w:rPr>
                <w:sz w:val="22"/>
                <w:szCs w:val="22"/>
                <w:lang w:eastAsia="lt-LT"/>
              </w:rPr>
              <w:t>kredito įstaigoms vykdyti veiklą naudojant skirtingus prekės ženklus</w:t>
            </w:r>
            <w:r w:rsidRPr="00AF61F1">
              <w:rPr>
                <w:bCs/>
                <w:sz w:val="22"/>
                <w:szCs w:val="22"/>
              </w:rPr>
              <w:t xml:space="preserve">. </w:t>
            </w:r>
          </w:p>
          <w:p w:rsidR="0057450A" w:rsidRPr="00AF61F1" w:rsidRDefault="0057450A" w:rsidP="0057450A">
            <w:pPr>
              <w:rPr>
                <w:bCs/>
                <w:sz w:val="22"/>
                <w:szCs w:val="22"/>
              </w:rPr>
            </w:pP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t>8 straipsnis.</w:t>
            </w:r>
            <w:r w:rsidRPr="00AF61F1">
              <w:rPr>
                <w:i/>
                <w:iCs/>
                <w:sz w:val="22"/>
                <w:szCs w:val="22"/>
                <w:lang w:eastAsia="lt-LT"/>
              </w:rPr>
              <w:t xml:space="preserve"> </w:t>
            </w:r>
            <w:r w:rsidRPr="00AF61F1">
              <w:rPr>
                <w:b/>
                <w:bCs/>
                <w:sz w:val="22"/>
                <w:szCs w:val="22"/>
                <w:lang w:eastAsia="lt-LT"/>
              </w:rPr>
              <w:t>Grąžinimas</w:t>
            </w:r>
          </w:p>
          <w:p w:rsidR="0057450A" w:rsidRPr="00AF61F1" w:rsidRDefault="0057450A" w:rsidP="0057450A">
            <w:pPr>
              <w:spacing w:before="120"/>
              <w:rPr>
                <w:sz w:val="22"/>
                <w:szCs w:val="22"/>
                <w:lang w:eastAsia="lt-LT"/>
              </w:rPr>
            </w:pPr>
            <w:r w:rsidRPr="00AF61F1">
              <w:rPr>
                <w:sz w:val="22"/>
                <w:szCs w:val="22"/>
                <w:lang w:eastAsia="lt-LT"/>
              </w:rPr>
              <w:lastRenderedPageBreak/>
              <w:t>1. IGS užtikrina, kad grąžintina suma būtų grąžinama per septynias darbo dienas nuo tos dienos, kurią atitinkama administracinė institucija priima sprendimą, nurodytą 2 straipsnio 1 dalies 8 punkto a papunktyje, arba teisminė institucija priima sprendimą, nurodytą 2 straipsnio 1 dalies 8 punkto b papunktyje.</w:t>
            </w:r>
          </w:p>
          <w:p w:rsidR="0057450A" w:rsidRPr="00AF61F1" w:rsidRDefault="0057450A" w:rsidP="0057450A">
            <w:pPr>
              <w:spacing w:before="120"/>
              <w:rPr>
                <w:sz w:val="22"/>
                <w:szCs w:val="22"/>
                <w:lang w:eastAsia="lt-LT"/>
              </w:rPr>
            </w:pPr>
            <w:r w:rsidRPr="00AF61F1">
              <w:rPr>
                <w:sz w:val="22"/>
                <w:szCs w:val="22"/>
                <w:lang w:eastAsia="lt-LT"/>
              </w:rPr>
              <w:t>2. Tačiau valstybės narės gali pereinamuoju laikotarpiu iki 2023 m. gruodžio 31 d. nustatyti šiuos grąžinimo terminus:</w:t>
            </w:r>
          </w:p>
          <w:tbl>
            <w:tblPr>
              <w:tblW w:w="5000" w:type="pct"/>
              <w:tblCellSpacing w:w="0" w:type="dxa"/>
              <w:tblCellMar>
                <w:left w:w="0" w:type="dxa"/>
                <w:right w:w="0" w:type="dxa"/>
              </w:tblCellMar>
              <w:tblLook w:val="04A0" w:firstRow="1" w:lastRow="0" w:firstColumn="1" w:lastColumn="0" w:noHBand="0" w:noVBand="1"/>
            </w:tblPr>
            <w:tblGrid>
              <w:gridCol w:w="184"/>
              <w:gridCol w:w="5256"/>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a</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iki 20 darbo dienų iki 2018 m. gruodžio 31 d.;</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b)</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iki 15 darbo dienų nuo 2019 m. sausio 1 d. iki 2020 m</w:t>
                  </w:r>
                  <w:r w:rsidRPr="00AF61F1">
                    <w:rPr>
                      <w:sz w:val="22"/>
                      <w:szCs w:val="22"/>
                      <w:lang w:eastAsia="lt-LT"/>
                    </w:rPr>
                    <w:cr/>
                    <w:t xml:space="preserve"> gruodžio 31 d.;</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c)</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 xml:space="preserve">iki 10 darbo dienų nuo 2021 m. sausio 1 d. iki 2023 m. </w:t>
                  </w:r>
                  <w:proofErr w:type="spellStart"/>
                  <w:r w:rsidRPr="00AF61F1">
                    <w:rPr>
                      <w:sz w:val="22"/>
                      <w:szCs w:val="22"/>
                      <w:lang w:eastAsia="lt-LT"/>
                    </w:rPr>
                    <w:t>gruo</w:t>
                  </w:r>
                  <w:proofErr w:type="spellEnd"/>
                  <w:r w:rsidRPr="00AF61F1">
                    <w:rPr>
                      <w:sz w:val="22"/>
                      <w:szCs w:val="22"/>
                      <w:lang w:eastAsia="lt-LT"/>
                    </w:rPr>
                    <w:cr/>
                  </w:r>
                  <w:proofErr w:type="spellStart"/>
                  <w:r w:rsidRPr="00AF61F1">
                    <w:rPr>
                      <w:sz w:val="22"/>
                      <w:szCs w:val="22"/>
                      <w:lang w:eastAsia="lt-LT"/>
                    </w:rPr>
                    <w:t>žio</w:t>
                  </w:r>
                  <w:proofErr w:type="spellEnd"/>
                  <w:r w:rsidRPr="00AF61F1">
                    <w:rPr>
                      <w:sz w:val="22"/>
                      <w:szCs w:val="22"/>
                      <w:lang w:eastAsia="lt-LT"/>
                    </w:rPr>
                    <w:t xml:space="preserve"> 31 d.</w:t>
                  </w:r>
                </w:p>
              </w:tc>
            </w:tr>
          </w:tbl>
          <w:p w:rsidR="0057450A" w:rsidRPr="00AF61F1" w:rsidRDefault="0057450A" w:rsidP="0057450A">
            <w:pPr>
              <w:spacing w:before="120"/>
              <w:rPr>
                <w:sz w:val="22"/>
                <w:szCs w:val="22"/>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rPr>
            </w:pPr>
            <w:r w:rsidRPr="00AF61F1">
              <w:rPr>
                <w:rFonts w:ascii="Times New Roman" w:hAnsi="Times New Roman" w:cs="Times New Roman"/>
                <w:b/>
                <w:bCs/>
                <w:sz w:val="22"/>
                <w:szCs w:val="22"/>
              </w:rPr>
              <w:lastRenderedPageBreak/>
              <w:t xml:space="preserve">IIDĮ </w:t>
            </w:r>
            <w:proofErr w:type="spellStart"/>
            <w:r w:rsidRPr="00AF61F1">
              <w:rPr>
                <w:rFonts w:ascii="Times New Roman" w:hAnsi="Times New Roman" w:cs="Times New Roman"/>
                <w:b/>
                <w:bCs/>
                <w:sz w:val="22"/>
                <w:szCs w:val="22"/>
              </w:rPr>
              <w:t>projektas</w:t>
            </w:r>
            <w:proofErr w:type="spellEnd"/>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lastRenderedPageBreak/>
              <w:t>1 straipsnis. 2 straipsnio pakeitimas</w:t>
            </w:r>
          </w:p>
          <w:p w:rsidR="00DC5535" w:rsidRPr="00AF61F1" w:rsidRDefault="00DC5535" w:rsidP="00DC5535">
            <w:pPr>
              <w:tabs>
                <w:tab w:val="left" w:pos="851"/>
                <w:tab w:val="left" w:pos="8789"/>
                <w:tab w:val="left" w:pos="9498"/>
                <w:tab w:val="left" w:pos="9639"/>
              </w:tabs>
              <w:ind w:firstLine="851"/>
              <w:rPr>
                <w:b/>
                <w:bCs/>
                <w:sz w:val="22"/>
                <w:szCs w:val="22"/>
                <w:lang w:eastAsia="lt-LT"/>
              </w:rPr>
            </w:pPr>
            <w:r w:rsidRPr="00AF61F1">
              <w:rPr>
                <w:b/>
                <w:sz w:val="22"/>
                <w:szCs w:val="22"/>
              </w:rPr>
              <w:t>1. Pakeisti 2 straipsnio 18 dalį ir ją išdėstyti taip:</w:t>
            </w:r>
          </w:p>
          <w:p w:rsidR="00DC5535" w:rsidRPr="00AF61F1" w:rsidRDefault="00DC5535" w:rsidP="00DC5535">
            <w:pPr>
              <w:ind w:firstLine="720"/>
              <w:rPr>
                <w:b/>
                <w:bCs/>
                <w:sz w:val="22"/>
                <w:szCs w:val="22"/>
              </w:rPr>
            </w:pPr>
            <w:r w:rsidRPr="00AF61F1">
              <w:rPr>
                <w:b/>
                <w:sz w:val="22"/>
                <w:szCs w:val="22"/>
              </w:rPr>
              <w:t>„</w:t>
            </w:r>
            <w:r w:rsidRPr="00AF61F1">
              <w:rPr>
                <w:rFonts w:eastAsia="Arial Unicode MS"/>
                <w:b/>
                <w:sz w:val="22"/>
                <w:szCs w:val="22"/>
              </w:rPr>
              <w:t xml:space="preserve">18. Indėlių draudžiamasis įvykis – indėlių draudimo sistemos dalyviui </w:t>
            </w:r>
            <w:r w:rsidRPr="00AF61F1">
              <w:rPr>
                <w:rFonts w:eastAsia="Calibri"/>
                <w:b/>
                <w:sz w:val="22"/>
                <w:szCs w:val="22"/>
              </w:rPr>
              <w:t xml:space="preserve">iškelta bankroto byla </w:t>
            </w:r>
            <w:r w:rsidRPr="00AF61F1">
              <w:rPr>
                <w:rFonts w:eastAsia="Arial Unicode MS"/>
                <w:b/>
                <w:sz w:val="22"/>
                <w:szCs w:val="22"/>
              </w:rPr>
              <w:t xml:space="preserve">arba priežiūros institucijos raštu pareikšta nuomonė, kad indėlių draudimo sistemos dalyvis dėl su savo finansine padėtimi tiesiogiai susijusių priežasčių negali </w:t>
            </w:r>
            <w:r w:rsidRPr="00AF61F1">
              <w:rPr>
                <w:b/>
                <w:sz w:val="22"/>
                <w:szCs w:val="22"/>
              </w:rPr>
              <w:t>įvykdyti pagrįsto reikalavimo grąžinti indėlį ir to negalės padaryti artimiausiu metu.</w:t>
            </w:r>
            <w:r w:rsidRPr="00AF61F1">
              <w:rPr>
                <w:rFonts w:eastAsia="Arial Unicode MS"/>
                <w:b/>
                <w:sz w:val="22"/>
                <w:szCs w:val="22"/>
              </w:rPr>
              <w:t>“</w:t>
            </w:r>
          </w:p>
          <w:p w:rsidR="00DC5535" w:rsidRPr="00AF61F1" w:rsidRDefault="00DC5535" w:rsidP="0057450A">
            <w:pPr>
              <w:tabs>
                <w:tab w:val="left" w:pos="851"/>
                <w:tab w:val="left" w:pos="8789"/>
                <w:tab w:val="left" w:pos="9498"/>
                <w:tab w:val="left" w:pos="9639"/>
              </w:tabs>
              <w:ind w:firstLine="851"/>
              <w:rPr>
                <w:b/>
                <w:sz w:val="22"/>
                <w:szCs w:val="22"/>
              </w:rPr>
            </w:pP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hAnsi="Times New Roman" w:cs="Times New Roman"/>
                <w:b/>
                <w:sz w:val="22"/>
                <w:szCs w:val="22"/>
                <w:highlight w:val="green"/>
                <w:lang w:val="lt-LT"/>
              </w:rPr>
            </w:pP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hAnsi="Times New Roman" w:cs="Times New Roman"/>
                <w:b/>
                <w:sz w:val="22"/>
                <w:szCs w:val="22"/>
                <w:highlight w:val="green"/>
                <w:lang w:val="lt-LT"/>
              </w:rPr>
            </w:pPr>
            <w:r w:rsidRPr="00AF61F1">
              <w:rPr>
                <w:rFonts w:ascii="Times New Roman" w:hAnsi="Times New Roman" w:cs="Times New Roman"/>
                <w:b/>
                <w:bCs/>
                <w:sz w:val="22"/>
                <w:szCs w:val="22"/>
              </w:rPr>
              <w:t>IIDĮ</w:t>
            </w:r>
          </w:p>
          <w:p w:rsidR="0057450A" w:rsidRPr="00AF61F1" w:rsidRDefault="0057450A" w:rsidP="0057450A">
            <w:pPr>
              <w:overflowPunct w:val="0"/>
              <w:textAlignment w:val="baseline"/>
              <w:rPr>
                <w:rFonts w:eastAsia="Arial Unicode MS"/>
                <w:b/>
                <w:sz w:val="22"/>
                <w:szCs w:val="22"/>
              </w:rPr>
            </w:pPr>
            <w:r w:rsidRPr="00AF61F1">
              <w:rPr>
                <w:rFonts w:eastAsia="Arial Unicode MS"/>
                <w:b/>
                <w:sz w:val="22"/>
                <w:szCs w:val="22"/>
              </w:rPr>
              <w:t xml:space="preserve">7 straipsnis. Indėlių draudimo išmokų išmokėjimas </w:t>
            </w:r>
          </w:p>
          <w:p w:rsidR="0057450A" w:rsidRPr="00AF61F1" w:rsidRDefault="0057450A" w:rsidP="0057450A">
            <w:pPr>
              <w:overflowPunct w:val="0"/>
              <w:textAlignment w:val="baseline"/>
              <w:rPr>
                <w:rFonts w:eastAsia="Arial Unicode MS"/>
                <w:sz w:val="22"/>
                <w:szCs w:val="22"/>
              </w:rPr>
            </w:pPr>
            <w:r w:rsidRPr="00AF61F1">
              <w:rPr>
                <w:rFonts w:eastAsia="Arial Unicode MS"/>
                <w:sz w:val="22"/>
                <w:szCs w:val="22"/>
              </w:rPr>
              <w:t>&lt;...&gt;</w:t>
            </w:r>
          </w:p>
          <w:p w:rsidR="0057450A" w:rsidRPr="00AF61F1" w:rsidRDefault="0057450A" w:rsidP="0057450A">
            <w:pPr>
              <w:overflowPunct w:val="0"/>
              <w:textAlignment w:val="baseline"/>
              <w:rPr>
                <w:rFonts w:eastAsia="BatangChe"/>
                <w:sz w:val="22"/>
                <w:szCs w:val="22"/>
                <w:lang w:eastAsia="lt-LT"/>
              </w:rPr>
            </w:pPr>
            <w:r w:rsidRPr="00AF61F1">
              <w:rPr>
                <w:rFonts w:eastAsia="Arial Unicode MS"/>
                <w:sz w:val="22"/>
                <w:szCs w:val="22"/>
              </w:rPr>
              <w:t xml:space="preserve">2. </w:t>
            </w:r>
            <w:r w:rsidRPr="00AF61F1">
              <w:rPr>
                <w:sz w:val="22"/>
                <w:szCs w:val="22"/>
              </w:rPr>
              <w:t>Indėlių draudimo išmokos išmokamos, išskyrus šio straipsnio 4 dalyje nustatytas išimtis, per 15 darbo dienų nuo indėlių draudžiamojo įvykio dienos.</w:t>
            </w:r>
          </w:p>
          <w:p w:rsidR="0057450A" w:rsidRPr="00AF61F1" w:rsidRDefault="0057450A" w:rsidP="0057450A">
            <w:pPr>
              <w:overflowPunct w:val="0"/>
              <w:textAlignment w:val="baseline"/>
              <w:rPr>
                <w:b/>
                <w:i/>
                <w:sz w:val="22"/>
                <w:szCs w:val="22"/>
              </w:rPr>
            </w:pPr>
            <w:r w:rsidRPr="00AF61F1">
              <w:rPr>
                <w:b/>
                <w:i/>
                <w:sz w:val="22"/>
                <w:szCs w:val="22"/>
              </w:rPr>
              <w:t>2 dalies redakcija nuo 2021 m. sausio 1 d. iki 2023 m. gruodžio 31 d.:</w:t>
            </w:r>
          </w:p>
          <w:p w:rsidR="0057450A" w:rsidRPr="00AF61F1" w:rsidRDefault="0057450A" w:rsidP="0057450A">
            <w:pPr>
              <w:overflowPunct w:val="0"/>
              <w:textAlignment w:val="baseline"/>
              <w:rPr>
                <w:sz w:val="22"/>
                <w:szCs w:val="22"/>
              </w:rPr>
            </w:pPr>
            <w:r w:rsidRPr="00AF61F1">
              <w:rPr>
                <w:rFonts w:eastAsia="BatangChe"/>
                <w:sz w:val="22"/>
                <w:szCs w:val="22"/>
                <w:lang w:eastAsia="lt-LT"/>
              </w:rPr>
              <w:t xml:space="preserve">2. </w:t>
            </w:r>
            <w:r w:rsidRPr="00AF61F1">
              <w:rPr>
                <w:sz w:val="22"/>
                <w:szCs w:val="22"/>
              </w:rPr>
              <w:t>Indėlių draudimo išmokos išmokamos, išskyrus šio straipsnio 4 dalyje nustatytas išimtis, per 10 darbo dienų nuo indėlių draudžiamojo įvykio dienos.</w:t>
            </w:r>
          </w:p>
          <w:p w:rsidR="0057450A" w:rsidRPr="00AF61F1" w:rsidRDefault="0057450A" w:rsidP="0057450A">
            <w:pPr>
              <w:overflowPunct w:val="0"/>
              <w:textAlignment w:val="baseline"/>
              <w:rPr>
                <w:b/>
                <w:i/>
                <w:sz w:val="22"/>
                <w:szCs w:val="22"/>
              </w:rPr>
            </w:pPr>
            <w:r w:rsidRPr="00AF61F1">
              <w:rPr>
                <w:b/>
                <w:i/>
                <w:sz w:val="22"/>
                <w:szCs w:val="22"/>
              </w:rPr>
              <w:t>2 dalies redakcija nuo 2024 m. sausio 1 d.:</w:t>
            </w:r>
          </w:p>
          <w:p w:rsidR="0057450A" w:rsidRPr="00AF61F1" w:rsidRDefault="0057450A" w:rsidP="0057450A">
            <w:pPr>
              <w:overflowPunct w:val="0"/>
              <w:textAlignment w:val="baseline"/>
              <w:rPr>
                <w:rFonts w:eastAsia="BatangChe"/>
                <w:sz w:val="22"/>
                <w:szCs w:val="22"/>
                <w:lang w:eastAsia="lt-LT"/>
              </w:rPr>
            </w:pPr>
            <w:r w:rsidRPr="00AF61F1">
              <w:rPr>
                <w:rFonts w:eastAsia="BatangChe"/>
                <w:sz w:val="22"/>
                <w:szCs w:val="22"/>
                <w:lang w:eastAsia="lt-LT"/>
              </w:rPr>
              <w:t xml:space="preserve">2. </w:t>
            </w:r>
            <w:r w:rsidRPr="00AF61F1">
              <w:rPr>
                <w:sz w:val="22"/>
                <w:szCs w:val="22"/>
              </w:rPr>
              <w:t>Indėlių draudimo išmokos išmokamos, išskyrus šio straipsnio 4 dalyje nustatytas išimtis, per 7 darbo dienas nuo indėlių draudžiamojo įvykio dienos.</w:t>
            </w:r>
          </w:p>
          <w:p w:rsidR="0057450A" w:rsidRPr="00AF61F1" w:rsidRDefault="0057450A" w:rsidP="0057450A">
            <w:pPr>
              <w:rPr>
                <w:sz w:val="22"/>
                <w:szCs w:val="22"/>
              </w:rPr>
            </w:pP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8 straipsnis.</w:t>
            </w:r>
            <w:r w:rsidRPr="00AF61F1">
              <w:rPr>
                <w:i/>
                <w:iCs/>
                <w:sz w:val="22"/>
                <w:szCs w:val="22"/>
                <w:lang w:eastAsia="lt-LT"/>
              </w:rPr>
              <w:t xml:space="preserve"> </w:t>
            </w:r>
            <w:r w:rsidRPr="00AF61F1">
              <w:rPr>
                <w:b/>
                <w:bCs/>
                <w:sz w:val="22"/>
                <w:szCs w:val="22"/>
                <w:lang w:eastAsia="lt-LT"/>
              </w:rPr>
              <w:t>Grąžinimas</w:t>
            </w:r>
          </w:p>
          <w:p w:rsidR="0057450A" w:rsidRPr="00AF61F1" w:rsidRDefault="0057450A" w:rsidP="0057450A">
            <w:pPr>
              <w:spacing w:before="120"/>
              <w:rPr>
                <w:sz w:val="22"/>
                <w:szCs w:val="22"/>
              </w:rPr>
            </w:pPr>
            <w:r w:rsidRPr="00AF61F1">
              <w:rPr>
                <w:sz w:val="22"/>
                <w:szCs w:val="22"/>
                <w:lang w:eastAsia="lt-LT"/>
              </w:rPr>
              <w:t>3. Valstybės narės gali nuspręsti, kad 7 straipsnio 3 dalyje nurodytiems indėliams būtų taikomas ilgesnis grąžinimo terminas, kuris negali būti ilgesnis nei trys mėnesiai nuo tos dienos, kurią atitinkama administracinė institucija priima sprendimą, nurodytą 2 straipsnio 1 dalies 8 punkto a papunktyje, arba teisminė institucija priima sprendimą, nurodytą 2 straipsnio 1 dalies 8 punkto b papunktyje.</w:t>
            </w:r>
          </w:p>
        </w:tc>
        <w:tc>
          <w:tcPr>
            <w:tcW w:w="7243" w:type="dxa"/>
          </w:tcPr>
          <w:p w:rsidR="0057450A" w:rsidRPr="00AF61F1" w:rsidRDefault="0057450A" w:rsidP="0057450A">
            <w:pPr>
              <w:pStyle w:val="HTMLiankstoformatuotas"/>
              <w:tabs>
                <w:tab w:val="left" w:pos="567"/>
                <w:tab w:val="left" w:pos="8789"/>
                <w:tab w:val="left" w:pos="9498"/>
                <w:tab w:val="left" w:pos="9639"/>
              </w:tabs>
              <w:ind w:right="-2"/>
              <w:jc w:val="both"/>
              <w:rPr>
                <w:rFonts w:ascii="Times New Roman" w:hAnsi="Times New Roman" w:cs="Times New Roman"/>
                <w:b/>
                <w:bCs/>
                <w:sz w:val="22"/>
                <w:szCs w:val="22"/>
              </w:rPr>
            </w:pPr>
            <w:r w:rsidRPr="00AF61F1">
              <w:rPr>
                <w:rFonts w:ascii="Times New Roman" w:hAnsi="Times New Roman" w:cs="Times New Roman"/>
                <w:b/>
                <w:bCs/>
                <w:sz w:val="22"/>
                <w:szCs w:val="22"/>
              </w:rPr>
              <w:t xml:space="preserve">IIDĮ  </w:t>
            </w:r>
            <w:proofErr w:type="spellStart"/>
            <w:r w:rsidRPr="00AF61F1">
              <w:rPr>
                <w:rFonts w:ascii="Times New Roman" w:hAnsi="Times New Roman" w:cs="Times New Roman"/>
                <w:b/>
                <w:bCs/>
                <w:sz w:val="22"/>
                <w:szCs w:val="22"/>
              </w:rPr>
              <w:t>projektas</w:t>
            </w:r>
            <w:proofErr w:type="spellEnd"/>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5 straipsnis. 7 straipsnio pakeitimas</w:t>
            </w:r>
          </w:p>
          <w:p w:rsidR="0057450A" w:rsidRPr="00AF61F1" w:rsidRDefault="0057450A" w:rsidP="0057450A">
            <w:pPr>
              <w:tabs>
                <w:tab w:val="left" w:pos="0"/>
                <w:tab w:val="left" w:pos="8789"/>
                <w:tab w:val="left" w:pos="9498"/>
                <w:tab w:val="left" w:pos="9639"/>
              </w:tabs>
              <w:ind w:firstLine="851"/>
              <w:rPr>
                <w:b/>
                <w:bCs/>
                <w:sz w:val="22"/>
                <w:szCs w:val="22"/>
                <w:lang w:eastAsia="lt-LT"/>
              </w:rPr>
            </w:pPr>
            <w:r w:rsidRPr="00AF61F1">
              <w:rPr>
                <w:b/>
                <w:bCs/>
                <w:sz w:val="22"/>
                <w:szCs w:val="22"/>
                <w:lang w:eastAsia="lt-LT"/>
              </w:rPr>
              <w:t>1. Pakeisti 7 straipsnio 4 dalies 5 punktą ir jį išdėstyti taip:</w:t>
            </w:r>
          </w:p>
          <w:p w:rsidR="0057450A" w:rsidRPr="00AF61F1" w:rsidRDefault="0057450A" w:rsidP="0057450A">
            <w:pPr>
              <w:tabs>
                <w:tab w:val="left" w:pos="851"/>
              </w:tabs>
              <w:ind w:firstLine="851"/>
              <w:rPr>
                <w:rFonts w:eastAsia="BatangChe"/>
                <w:b/>
                <w:sz w:val="22"/>
                <w:szCs w:val="22"/>
                <w:lang w:eastAsia="lt-LT"/>
              </w:rPr>
            </w:pPr>
            <w:r w:rsidRPr="00AF61F1">
              <w:rPr>
                <w:b/>
                <w:bCs/>
                <w:sz w:val="22"/>
                <w:szCs w:val="22"/>
                <w:lang w:eastAsia="lt-LT"/>
              </w:rPr>
              <w:t>„</w:t>
            </w:r>
            <w:r w:rsidRPr="00AF61F1">
              <w:rPr>
                <w:rFonts w:eastAsia="BatangChe"/>
                <w:b/>
                <w:sz w:val="22"/>
                <w:szCs w:val="22"/>
                <w:lang w:eastAsia="lt-LT"/>
              </w:rPr>
              <w:t xml:space="preserve">5) </w:t>
            </w:r>
            <w:r w:rsidRPr="00AF61F1">
              <w:rPr>
                <w:b/>
                <w:sz w:val="22"/>
                <w:szCs w:val="22"/>
                <w:lang w:eastAsia="lt-LT"/>
              </w:rPr>
              <w:t>tinkamas drausti indėlis laikomas bendroje ar depozitinėje sąskaitoje</w:t>
            </w:r>
            <w:r w:rsidRPr="00AF61F1">
              <w:rPr>
                <w:rFonts w:eastAsia="BatangChe"/>
                <w:b/>
                <w:sz w:val="22"/>
                <w:szCs w:val="22"/>
                <w:lang w:eastAsia="lt-LT"/>
              </w:rPr>
              <w:t xml:space="preserve"> –</w:t>
            </w:r>
            <w:r w:rsidRPr="00AF61F1">
              <w:rPr>
                <w:b/>
                <w:sz w:val="22"/>
                <w:szCs w:val="22"/>
                <w:lang w:eastAsia="lt-LT"/>
              </w:rPr>
              <w:t xml:space="preserve"> </w:t>
            </w:r>
            <w:r w:rsidRPr="00AF61F1">
              <w:rPr>
                <w:rFonts w:eastAsia="BatangChe"/>
                <w:b/>
                <w:sz w:val="22"/>
                <w:szCs w:val="22"/>
                <w:lang w:eastAsia="lt-LT"/>
              </w:rPr>
              <w:t xml:space="preserve">iki bus išsiaiškintos konkrečiam asmeniui bendroje ar </w:t>
            </w:r>
            <w:r w:rsidRPr="00AF61F1">
              <w:rPr>
                <w:b/>
                <w:sz w:val="22"/>
                <w:szCs w:val="22"/>
                <w:lang w:eastAsia="lt-LT"/>
              </w:rPr>
              <w:t>depozitinėje sąskaitoje</w:t>
            </w:r>
            <w:r w:rsidRPr="00AF61F1">
              <w:rPr>
                <w:rFonts w:eastAsia="BatangChe"/>
                <w:b/>
                <w:sz w:val="22"/>
                <w:szCs w:val="22"/>
                <w:lang w:eastAsia="lt-LT"/>
              </w:rPr>
              <w:t xml:space="preserve"> priklausančios sumos, bet ne ilgiau kaip 3 mėnesiams nuo </w:t>
            </w:r>
            <w:r w:rsidRPr="00AF61F1">
              <w:rPr>
                <w:b/>
                <w:sz w:val="22"/>
                <w:szCs w:val="22"/>
              </w:rPr>
              <w:t>indėlių draudžiamojo įvykio dienos</w:t>
            </w:r>
            <w:r w:rsidRPr="00AF61F1">
              <w:rPr>
                <w:rFonts w:eastAsia="BatangChe"/>
                <w:b/>
                <w:sz w:val="22"/>
                <w:szCs w:val="22"/>
                <w:lang w:eastAsia="lt-LT"/>
              </w:rPr>
              <w:t>;</w:t>
            </w:r>
            <w:r w:rsidRPr="00AF61F1">
              <w:rPr>
                <w:b/>
                <w:sz w:val="22"/>
                <w:szCs w:val="22"/>
              </w:rPr>
              <w:t>“.</w:t>
            </w:r>
          </w:p>
          <w:p w:rsidR="0057450A" w:rsidRPr="00AF61F1" w:rsidRDefault="0057450A" w:rsidP="0057450A">
            <w:pPr>
              <w:tabs>
                <w:tab w:val="left" w:pos="-1418"/>
                <w:tab w:val="left" w:pos="426"/>
                <w:tab w:val="left" w:pos="567"/>
                <w:tab w:val="left" w:pos="8789"/>
                <w:tab w:val="left" w:pos="9498"/>
                <w:tab w:val="left" w:pos="9639"/>
              </w:tabs>
              <w:ind w:right="-2"/>
              <w:rPr>
                <w:b/>
                <w:sz w:val="22"/>
                <w:szCs w:val="22"/>
              </w:rPr>
            </w:pP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t>8 straipsnis.</w:t>
            </w:r>
            <w:r w:rsidRPr="00AF61F1">
              <w:rPr>
                <w:i/>
                <w:iCs/>
                <w:sz w:val="22"/>
                <w:szCs w:val="22"/>
                <w:lang w:eastAsia="lt-LT"/>
              </w:rPr>
              <w:t xml:space="preserve"> </w:t>
            </w:r>
            <w:r w:rsidRPr="00AF61F1">
              <w:rPr>
                <w:b/>
                <w:bCs/>
                <w:sz w:val="22"/>
                <w:szCs w:val="22"/>
                <w:lang w:eastAsia="lt-LT"/>
              </w:rPr>
              <w:t>Grąžinimas</w:t>
            </w:r>
          </w:p>
          <w:p w:rsidR="0057450A" w:rsidRPr="00AF61F1" w:rsidRDefault="0057450A" w:rsidP="0057450A">
            <w:pPr>
              <w:spacing w:before="120"/>
              <w:rPr>
                <w:sz w:val="22"/>
                <w:szCs w:val="22"/>
                <w:lang w:eastAsia="lt-LT"/>
              </w:rPr>
            </w:pPr>
            <w:r w:rsidRPr="00AF61F1">
              <w:rPr>
                <w:sz w:val="22"/>
                <w:szCs w:val="22"/>
                <w:lang w:eastAsia="lt-LT"/>
              </w:rPr>
              <w:t>4. Pereinamuoju laikotarpiu iki 2023 m. gruodžio 31 d., kai IGS negali grąžinti grąžintinos sumos per 7 darbo dienas, jos užtikrina, kad indėlininkai galėtų naudotis atitinkama savo apdraustųjų indėlių suma pragyvenimo išlaidoms padengti per 5 darbo dienas po prašymo pateikimo.</w:t>
            </w:r>
          </w:p>
          <w:p w:rsidR="0057450A" w:rsidRPr="00AF61F1" w:rsidRDefault="0057450A" w:rsidP="0057450A">
            <w:pPr>
              <w:spacing w:before="120"/>
              <w:rPr>
                <w:sz w:val="22"/>
                <w:szCs w:val="22"/>
                <w:lang w:eastAsia="lt-LT"/>
              </w:rPr>
            </w:pPr>
            <w:r w:rsidRPr="00AF61F1">
              <w:rPr>
                <w:sz w:val="22"/>
                <w:szCs w:val="22"/>
                <w:lang w:eastAsia="lt-LT"/>
              </w:rPr>
              <w:t xml:space="preserve">IGS suteikia galimybę naudotis pirmoje pastraipoje nurodyta </w:t>
            </w:r>
            <w:r w:rsidRPr="00AF61F1">
              <w:rPr>
                <w:sz w:val="22"/>
                <w:szCs w:val="22"/>
                <w:lang w:eastAsia="lt-LT"/>
              </w:rPr>
              <w:lastRenderedPageBreak/>
              <w:t>atitinkama suma tik pagal IGS arba kredito įstaigos pateiktus duomenis.</w:t>
            </w:r>
          </w:p>
          <w:p w:rsidR="0057450A" w:rsidRPr="00AF61F1" w:rsidRDefault="0057450A" w:rsidP="0057450A">
            <w:pPr>
              <w:spacing w:before="120"/>
              <w:rPr>
                <w:sz w:val="22"/>
                <w:szCs w:val="22"/>
              </w:rPr>
            </w:pPr>
            <w:r w:rsidRPr="00AF61F1">
              <w:rPr>
                <w:sz w:val="22"/>
                <w:szCs w:val="22"/>
                <w:lang w:eastAsia="lt-LT"/>
              </w:rPr>
              <w:t>Pirmoje pastraipoje nurodyta atitinkama suma išskaičiuojama iš 7 straipsnyje nurodytos grąžintinos sumos.</w:t>
            </w:r>
            <w:r w:rsidRPr="00AF61F1">
              <w:rPr>
                <w:sz w:val="22"/>
                <w:szCs w:val="22"/>
              </w:rPr>
              <w:t xml:space="preserve"> </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lastRenderedPageBreak/>
              <w:t xml:space="preserve">IIDĮ </w:t>
            </w:r>
          </w:p>
          <w:p w:rsidR="0057450A" w:rsidRPr="00AF61F1" w:rsidRDefault="0057450A" w:rsidP="0057450A">
            <w:pPr>
              <w:rPr>
                <w:b/>
                <w:sz w:val="22"/>
                <w:szCs w:val="22"/>
              </w:rPr>
            </w:pPr>
            <w:r w:rsidRPr="00AF61F1">
              <w:rPr>
                <w:b/>
                <w:sz w:val="22"/>
                <w:szCs w:val="22"/>
              </w:rPr>
              <w:t>7 straipsnis. Indėlių draudimo išmokų išmokėjimas</w:t>
            </w:r>
          </w:p>
          <w:p w:rsidR="0057450A" w:rsidRPr="00AF61F1" w:rsidRDefault="0057450A" w:rsidP="0057450A">
            <w:pPr>
              <w:rPr>
                <w:sz w:val="22"/>
                <w:szCs w:val="22"/>
                <w:lang w:eastAsia="lt-LT"/>
              </w:rPr>
            </w:pPr>
            <w:r w:rsidRPr="00AF61F1">
              <w:rPr>
                <w:rFonts w:eastAsia="BatangChe"/>
                <w:sz w:val="22"/>
                <w:szCs w:val="22"/>
                <w:lang w:eastAsia="lt-LT"/>
              </w:rPr>
              <w:t xml:space="preserve">3. Indėlininkas turi teisę į avansinę minimaliosios mėnesinės algos dydžio, bet ne didesnę negu indėlininko turima tinkamo drausti indėlio suma, indėlių draudimo išmokos dalį (toliau – avansinė indėlių draudimo išmoka), kuri indėlininko prašymu išmokama per 5 darbo dienas nuo jo prašymo gavimo draudimo įmonėje dienos, su sąlyga, kad draudimo įmonė neišmokės indėlių draudimo išmokos per 7 darbo dienas nuo indėlių draudžiamojo įvykio dienos. </w:t>
            </w:r>
            <w:r w:rsidRPr="00AF61F1">
              <w:rPr>
                <w:rFonts w:eastAsia="BatangChe"/>
                <w:sz w:val="22"/>
                <w:szCs w:val="22"/>
                <w:lang w:eastAsia="lt-LT"/>
              </w:rPr>
              <w:lastRenderedPageBreak/>
              <w:t>Išmokėta avansinė indėlių draudimo išmoka atimama iš bendros šiam indėlininkui apskaičiuotos indėlių draudimo išmokos sumos.</w:t>
            </w:r>
            <w:r w:rsidRPr="00AF61F1">
              <w:rPr>
                <w:sz w:val="22"/>
                <w:szCs w:val="22"/>
                <w:lang w:eastAsia="lt-LT"/>
              </w:rPr>
              <w:t>&lt;…&gt;</w:t>
            </w:r>
          </w:p>
          <w:p w:rsidR="0057450A" w:rsidRPr="00AF61F1" w:rsidRDefault="0057450A" w:rsidP="0057450A">
            <w:pPr>
              <w:tabs>
                <w:tab w:val="left" w:pos="-1418"/>
                <w:tab w:val="left" w:pos="567"/>
                <w:tab w:val="left" w:pos="8789"/>
                <w:tab w:val="left" w:pos="9498"/>
                <w:tab w:val="left" w:pos="9639"/>
              </w:tabs>
              <w:ind w:right="-2"/>
              <w:rPr>
                <w:b/>
                <w:sz w:val="22"/>
                <w:szCs w:val="22"/>
              </w:rPr>
            </w:pPr>
          </w:p>
          <w:p w:rsidR="0057450A" w:rsidRPr="00AF61F1" w:rsidRDefault="0057450A" w:rsidP="0057450A">
            <w:pPr>
              <w:tabs>
                <w:tab w:val="left" w:pos="567"/>
              </w:tabs>
              <w:rPr>
                <w:b/>
                <w:bCs/>
                <w:sz w:val="22"/>
                <w:szCs w:val="22"/>
              </w:rPr>
            </w:pPr>
            <w:r w:rsidRPr="00AF61F1">
              <w:rPr>
                <w:b/>
                <w:sz w:val="22"/>
                <w:szCs w:val="22"/>
              </w:rPr>
              <w:t>6 straipsnis. Indėlių draudimo išmokos apskaičiavimas</w:t>
            </w:r>
          </w:p>
          <w:p w:rsidR="0057450A" w:rsidRPr="00AF61F1" w:rsidRDefault="0057450A" w:rsidP="0057450A">
            <w:pPr>
              <w:overflowPunct w:val="0"/>
              <w:textAlignment w:val="baseline"/>
              <w:rPr>
                <w:rFonts w:eastAsia="BatangChe"/>
                <w:sz w:val="22"/>
                <w:szCs w:val="22"/>
                <w:lang w:eastAsia="lt-LT"/>
              </w:rPr>
            </w:pPr>
            <w:r w:rsidRPr="00AF61F1">
              <w:rPr>
                <w:rFonts w:eastAsia="BatangChe"/>
                <w:sz w:val="22"/>
                <w:szCs w:val="22"/>
                <w:lang w:eastAsia="lt-LT"/>
              </w:rPr>
              <w:t xml:space="preserve">7. </w:t>
            </w:r>
            <w:r w:rsidRPr="00AF61F1">
              <w:rPr>
                <w:rFonts w:eastAsia="Arial Unicode MS"/>
                <w:color w:val="000000"/>
                <w:sz w:val="22"/>
                <w:szCs w:val="22"/>
              </w:rPr>
              <w:t>Indėlių draudimo išmokos apskaičiuojamos ir mokamos pagal indėlių draudimo sistemos dalyvio indėlių draudžiamojo įvykio dienos duomenis apie indėlius ir indėlininkus. Indėlių draudimo išmokos sumą pagal indėlių draudimo sistemos dalyvio pateiktus duomenis apskaičiuoja ir indėlių draudimo išmokų išmokėjimą organizuoja draudimo įmonė. Už draudimo įmonei perduotų duomenų tikrumą ir pateikimą laiku atsako indėlių draudimo sistemos dalyvis.</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8 straipsnis.</w:t>
            </w:r>
            <w:r w:rsidRPr="00AF61F1">
              <w:rPr>
                <w:i/>
                <w:iCs/>
                <w:sz w:val="22"/>
                <w:szCs w:val="22"/>
                <w:lang w:eastAsia="lt-LT"/>
              </w:rPr>
              <w:t xml:space="preserve"> </w:t>
            </w:r>
            <w:r w:rsidRPr="00AF61F1">
              <w:rPr>
                <w:b/>
                <w:bCs/>
                <w:sz w:val="22"/>
                <w:szCs w:val="22"/>
                <w:lang w:eastAsia="lt-LT"/>
              </w:rPr>
              <w:t>Grąžinimas</w:t>
            </w:r>
          </w:p>
          <w:p w:rsidR="0057450A" w:rsidRPr="00AF61F1" w:rsidRDefault="0057450A" w:rsidP="0057450A">
            <w:pPr>
              <w:spacing w:before="120"/>
              <w:rPr>
                <w:sz w:val="22"/>
                <w:szCs w:val="22"/>
                <w:lang w:eastAsia="lt-LT"/>
              </w:rPr>
            </w:pPr>
            <w:r w:rsidRPr="00AF61F1">
              <w:rPr>
                <w:sz w:val="22"/>
                <w:szCs w:val="22"/>
                <w:lang w:eastAsia="lt-LT"/>
              </w:rPr>
              <w:t>5. 1 ir 4 dalyse nurodytas grąžinimas gali būti atidėtas kai:</w:t>
            </w:r>
          </w:p>
          <w:tbl>
            <w:tblPr>
              <w:tblW w:w="5000" w:type="pct"/>
              <w:tblCellSpacing w:w="0" w:type="dxa"/>
              <w:tblCellMar>
                <w:left w:w="0" w:type="dxa"/>
                <w:right w:w="0" w:type="dxa"/>
              </w:tblCellMar>
              <w:tblLook w:val="04A0" w:firstRow="1" w:lastRow="0" w:firstColumn="1" w:lastColumn="0" w:noHBand="0" w:noVBand="1"/>
            </w:tblPr>
            <w:tblGrid>
              <w:gridCol w:w="184"/>
              <w:gridCol w:w="5256"/>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a)</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nėra aišku, ar asmuo turi teisę gauti grąžinamą indėlį, arba dėl indėli</w:t>
                  </w:r>
                  <w:r w:rsidRPr="00AF61F1">
                    <w:rPr>
                      <w:sz w:val="22"/>
                      <w:szCs w:val="22"/>
                      <w:lang w:eastAsia="lt-LT"/>
                    </w:rPr>
                    <w:cr/>
                    <w:t xml:space="preserve"> kyla teisinių ginčų;</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b)</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šalies Vyriausybė ar tarptautinės institucijos indėliui taiko ribojamąsias priemones;</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c)</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nukrypstant nuo šio straipsnio 9 dalies, per pastaruosius 24 mėnesius neatlikta su indėliu susijusių operacijų (sąskaita neaktyvi);</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d)</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manoma, kad grąžintina suma y</w:t>
                  </w:r>
                  <w:r w:rsidRPr="00AF61F1">
                    <w:rPr>
                      <w:sz w:val="22"/>
                      <w:szCs w:val="22"/>
                      <w:lang w:eastAsia="lt-LT"/>
                    </w:rPr>
                    <w:cr/>
                    <w:t>a laikinai didelės sumos sąskaitoje, kaip apibrėžta 6 straipsnio 2 dalyje, dalis, arba</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e)</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grąžintiną sumą turi išmokėti priimančiosios valstybės IG</w:t>
                  </w:r>
                  <w:r w:rsidRPr="00AF61F1">
                    <w:rPr>
                      <w:sz w:val="22"/>
                      <w:szCs w:val="22"/>
                      <w:lang w:eastAsia="lt-LT"/>
                    </w:rPr>
                    <w:cr/>
                    <w:t xml:space="preserve"> pagal 14</w:t>
                  </w:r>
                  <w:r w:rsidRPr="00AF61F1">
                    <w:rPr>
                      <w:sz w:val="22"/>
                      <w:szCs w:val="22"/>
                      <w:lang w:eastAsia="lt-LT"/>
                    </w:rPr>
                    <w:cr/>
                    <w:t>straipsnio 2 dalį.</w:t>
                  </w:r>
                </w:p>
              </w:tc>
            </w:tr>
          </w:tbl>
          <w:p w:rsidR="0057450A" w:rsidRPr="00AF61F1" w:rsidRDefault="0057450A" w:rsidP="0057450A">
            <w:pPr>
              <w:spacing w:before="120"/>
              <w:rPr>
                <w:sz w:val="22"/>
                <w:szCs w:val="22"/>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hAnsi="Times New Roman" w:cs="Times New Roman"/>
                <w:b/>
                <w:sz w:val="22"/>
                <w:szCs w:val="22"/>
                <w:lang w:val="lt-LT"/>
              </w:rPr>
            </w:pPr>
            <w:r w:rsidRPr="00AF61F1">
              <w:rPr>
                <w:rFonts w:ascii="Times New Roman" w:hAnsi="Times New Roman" w:cs="Times New Roman"/>
                <w:b/>
                <w:sz w:val="22"/>
                <w:szCs w:val="22"/>
                <w:lang w:val="lt-LT"/>
              </w:rPr>
              <w:t xml:space="preserve">7 straipsnis. Indėlių draudimo išmokų išmokėjimas </w:t>
            </w:r>
          </w:p>
          <w:p w:rsidR="0057450A" w:rsidRPr="00AF61F1" w:rsidRDefault="0057450A" w:rsidP="0057450A">
            <w:pPr>
              <w:rPr>
                <w:rFonts w:eastAsia="BatangChe"/>
                <w:sz w:val="22"/>
                <w:szCs w:val="22"/>
                <w:lang w:eastAsia="lt-LT"/>
              </w:rPr>
            </w:pPr>
            <w:r w:rsidRPr="00AF61F1">
              <w:rPr>
                <w:rFonts w:eastAsia="BatangChe"/>
                <w:sz w:val="22"/>
                <w:szCs w:val="22"/>
                <w:lang w:eastAsia="lt-LT"/>
              </w:rPr>
              <w:t>4. Indėlių draudimo išmokos išmokėjimas atidedamas, kai:</w:t>
            </w:r>
          </w:p>
          <w:p w:rsidR="0057450A" w:rsidRPr="00AF61F1" w:rsidRDefault="0057450A" w:rsidP="0057450A">
            <w:pPr>
              <w:rPr>
                <w:rFonts w:eastAsia="BatangChe"/>
                <w:sz w:val="22"/>
                <w:szCs w:val="22"/>
                <w:lang w:eastAsia="lt-LT"/>
              </w:rPr>
            </w:pPr>
            <w:r w:rsidRPr="00AF61F1">
              <w:rPr>
                <w:sz w:val="22"/>
                <w:szCs w:val="22"/>
              </w:rPr>
              <w:t>1) trūksta duomenų, kuriais pagrindžiama besikreipiančio asmens teisė į indėlių draudimo išmoką, arba dėl indėlio vyksta teisminis ginčas – iki bus pateikti duomenys, kuriais pagrindžiama teisė gauti indėlių draudimo išmoką, arba įsiteisės galutinis teismo sprendimas, kuriuo išsprendžiamas ginčas dėl indėlio;</w:t>
            </w:r>
          </w:p>
          <w:p w:rsidR="0057450A" w:rsidRPr="00AF61F1" w:rsidRDefault="0057450A" w:rsidP="0057450A">
            <w:pPr>
              <w:rPr>
                <w:rFonts w:eastAsia="BatangChe"/>
                <w:sz w:val="22"/>
                <w:szCs w:val="22"/>
                <w:lang w:eastAsia="lt-LT"/>
              </w:rPr>
            </w:pPr>
            <w:r w:rsidRPr="00AF61F1">
              <w:rPr>
                <w:rFonts w:eastAsia="BatangChe"/>
                <w:sz w:val="22"/>
                <w:szCs w:val="22"/>
                <w:lang w:eastAsia="lt-LT"/>
              </w:rPr>
              <w:t>2) įstatymų nustatytais atvejais ir tvarka indėlininkui apribota teisė disponuoti indėliu – iki apribojimų panaikinimo;</w:t>
            </w:r>
          </w:p>
          <w:p w:rsidR="0057450A" w:rsidRPr="00AF61F1" w:rsidRDefault="0057450A" w:rsidP="0057450A">
            <w:pPr>
              <w:rPr>
                <w:rFonts w:eastAsia="BatangChe"/>
                <w:sz w:val="22"/>
                <w:szCs w:val="22"/>
                <w:lang w:eastAsia="lt-LT"/>
              </w:rPr>
            </w:pPr>
            <w:r w:rsidRPr="00AF61F1">
              <w:rPr>
                <w:rFonts w:eastAsia="BatangChe"/>
                <w:sz w:val="22"/>
                <w:szCs w:val="22"/>
                <w:lang w:eastAsia="lt-LT"/>
              </w:rPr>
              <w:t xml:space="preserve">3) per pastaruosius 24 mėnesius iki indėlių draudžiamojo įvykio dienos nėra atlikta jokių su indėliu susijusių operacijų – iki 3 mėnesių nuo </w:t>
            </w:r>
            <w:r w:rsidRPr="00AF61F1">
              <w:rPr>
                <w:sz w:val="22"/>
                <w:szCs w:val="22"/>
              </w:rPr>
              <w:t>indėlių draudžiamojo įvykio dienos</w:t>
            </w:r>
            <w:r w:rsidRPr="00AF61F1">
              <w:rPr>
                <w:rFonts w:eastAsia="BatangChe"/>
                <w:sz w:val="22"/>
                <w:szCs w:val="22"/>
                <w:lang w:eastAsia="lt-LT"/>
              </w:rPr>
              <w:t>;</w:t>
            </w:r>
          </w:p>
          <w:p w:rsidR="0057450A" w:rsidRPr="00AF61F1" w:rsidRDefault="0057450A" w:rsidP="0057450A">
            <w:pPr>
              <w:rPr>
                <w:rFonts w:eastAsia="BatangChe"/>
                <w:sz w:val="22"/>
                <w:szCs w:val="22"/>
                <w:lang w:eastAsia="lt-LT"/>
              </w:rPr>
            </w:pPr>
            <w:r w:rsidRPr="00AF61F1">
              <w:rPr>
                <w:rFonts w:eastAsia="BatangChe"/>
                <w:sz w:val="22"/>
                <w:szCs w:val="22"/>
                <w:lang w:eastAsia="lt-LT"/>
              </w:rPr>
              <w:t xml:space="preserve">4) draudimo įmonė iš indėlių draudimo sistemos dalyvio gauna duomenis apie indėlių draudimo išmokos sumą, kuri bus didesnė kaip 100 000 eurų dėl šio įstatymo 4 straipsnio 2 dalyje nurodytų priežasčių, sumai, viršijančiai 100 000 eurų, – iki bus išsiaiškintos šio įstatymo 4 straipsnio 2 dalyje nurodytos sumos, bet ne ilgiau kaip 3 mėnesiams nuo </w:t>
            </w:r>
            <w:r w:rsidRPr="00AF61F1">
              <w:rPr>
                <w:sz w:val="22"/>
                <w:szCs w:val="22"/>
              </w:rPr>
              <w:t>indėlių draudžiamojo įvykio dienos</w:t>
            </w:r>
            <w:r w:rsidRPr="00AF61F1">
              <w:rPr>
                <w:rFonts w:eastAsia="BatangChe"/>
                <w:sz w:val="22"/>
                <w:szCs w:val="22"/>
                <w:lang w:eastAsia="lt-LT"/>
              </w:rPr>
              <w:t>;</w:t>
            </w:r>
          </w:p>
          <w:p w:rsidR="0057450A" w:rsidRPr="00AF61F1" w:rsidRDefault="0057450A" w:rsidP="0057450A">
            <w:pPr>
              <w:rPr>
                <w:rFonts w:eastAsia="BatangChe"/>
                <w:sz w:val="22"/>
                <w:szCs w:val="22"/>
                <w:lang w:eastAsia="lt-LT"/>
              </w:rPr>
            </w:pPr>
            <w:r w:rsidRPr="00AF61F1">
              <w:rPr>
                <w:rFonts w:eastAsia="BatangChe"/>
                <w:sz w:val="22"/>
                <w:szCs w:val="22"/>
                <w:lang w:eastAsia="lt-LT"/>
              </w:rPr>
              <w:t>&lt;...&gt;</w:t>
            </w:r>
          </w:p>
          <w:p w:rsidR="0057450A" w:rsidRPr="00AF61F1" w:rsidRDefault="0057450A" w:rsidP="0057450A">
            <w:pPr>
              <w:rPr>
                <w:rFonts w:eastAsia="BatangChe"/>
                <w:sz w:val="22"/>
                <w:szCs w:val="22"/>
                <w:lang w:eastAsia="lt-LT"/>
              </w:rPr>
            </w:pPr>
            <w:r w:rsidRPr="00AF61F1">
              <w:rPr>
                <w:rFonts w:eastAsia="BatangChe"/>
                <w:sz w:val="22"/>
                <w:szCs w:val="22"/>
                <w:lang w:eastAsia="lt-LT"/>
              </w:rPr>
              <w:t>6) indėlių draudimo išmokos mokamos Lietuvos Respublikoje įsteigtos kredito įstaigos priimančiojoje valstybėje narėje įsteigto filialo indėlininkams pagal šio straipsnio 7 dalį – iki priimančiosios valstybės narės indėlių draudimo sistemos administratorius patvirtins, kad jis yra pasiruošęs mokėti indėlių draudimo išmokas;</w:t>
            </w:r>
          </w:p>
          <w:p w:rsidR="0057450A" w:rsidRPr="00AF61F1" w:rsidRDefault="0057450A" w:rsidP="0057450A">
            <w:pPr>
              <w:rPr>
                <w:rFonts w:eastAsia="BatangChe"/>
                <w:sz w:val="22"/>
                <w:szCs w:val="22"/>
                <w:lang w:eastAsia="lt-LT"/>
              </w:rPr>
            </w:pPr>
            <w:r w:rsidRPr="00AF61F1">
              <w:rPr>
                <w:rFonts w:eastAsia="BatangChe"/>
                <w:sz w:val="22"/>
                <w:szCs w:val="22"/>
                <w:lang w:eastAsia="lt-LT"/>
              </w:rPr>
              <w:t xml:space="preserve">7) indėlių draudimo išmokos mokamos kitoje valstybėje narėje buveinę turinčios kredito įstaigos Lietuvos Respublikoje įsteigto filialo indėlininkams pagal šio straipsnio 8 dalį – iki buveinės valstybės narės indėlių draudimo </w:t>
            </w:r>
            <w:r w:rsidRPr="00AF61F1">
              <w:rPr>
                <w:rFonts w:eastAsia="BatangChe"/>
                <w:sz w:val="22"/>
                <w:szCs w:val="22"/>
                <w:lang w:eastAsia="lt-LT"/>
              </w:rPr>
              <w:lastRenderedPageBreak/>
              <w:t xml:space="preserve">sistemos, kurios dalyvė yra kredito įstaiga, įsteigusi filialą Lietuvos Respublikoje, administratorius pateiks draudimo įmonei duomenis, reikalingus draudimo išmokoms išmokėti, ir perves draudimo išmokoms išmokėti reikiamą lėšų sumą; </w:t>
            </w:r>
          </w:p>
          <w:p w:rsidR="0057450A" w:rsidRPr="00AF61F1" w:rsidRDefault="0057450A" w:rsidP="0057450A">
            <w:pPr>
              <w:rPr>
                <w:rFonts w:eastAsia="BatangChe"/>
                <w:sz w:val="22"/>
                <w:szCs w:val="22"/>
                <w:lang w:eastAsia="lt-LT"/>
              </w:rPr>
            </w:pP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hAnsi="Times New Roman" w:cs="Times New Roman"/>
                <w:b/>
                <w:sz w:val="22"/>
                <w:szCs w:val="22"/>
                <w:highlight w:val="green"/>
                <w:lang w:val="lt-LT"/>
              </w:rPr>
            </w:pPr>
            <w:r w:rsidRPr="00AF61F1">
              <w:rPr>
                <w:rFonts w:ascii="Times New Roman" w:hAnsi="Times New Roman" w:cs="Times New Roman"/>
                <w:b/>
                <w:bCs/>
                <w:sz w:val="22"/>
                <w:szCs w:val="22"/>
              </w:rPr>
              <w:t xml:space="preserve">IIDĮ </w:t>
            </w:r>
            <w:proofErr w:type="spellStart"/>
            <w:r w:rsidRPr="00AF61F1">
              <w:rPr>
                <w:rFonts w:ascii="Times New Roman" w:hAnsi="Times New Roman" w:cs="Times New Roman"/>
                <w:b/>
                <w:bCs/>
                <w:sz w:val="22"/>
                <w:szCs w:val="22"/>
              </w:rPr>
              <w:t>projektas</w:t>
            </w:r>
            <w:proofErr w:type="spellEnd"/>
            <w:r w:rsidRPr="00AF61F1">
              <w:rPr>
                <w:rFonts w:ascii="Times New Roman" w:hAnsi="Times New Roman" w:cs="Times New Roman"/>
                <w:b/>
                <w:bCs/>
                <w:sz w:val="22"/>
                <w:szCs w:val="22"/>
              </w:rPr>
              <w:t xml:space="preserve"> </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5 straipsnis. 7 straipsnio pakeitimas</w:t>
            </w:r>
          </w:p>
          <w:p w:rsidR="0057450A" w:rsidRPr="00AF61F1" w:rsidRDefault="0057450A" w:rsidP="0057450A">
            <w:pPr>
              <w:tabs>
                <w:tab w:val="left" w:pos="0"/>
                <w:tab w:val="left" w:pos="8789"/>
                <w:tab w:val="left" w:pos="9498"/>
                <w:tab w:val="left" w:pos="9639"/>
              </w:tabs>
              <w:ind w:firstLine="851"/>
              <w:rPr>
                <w:b/>
                <w:bCs/>
                <w:sz w:val="22"/>
                <w:szCs w:val="22"/>
                <w:lang w:eastAsia="lt-LT"/>
              </w:rPr>
            </w:pPr>
            <w:r w:rsidRPr="00AF61F1">
              <w:rPr>
                <w:b/>
                <w:bCs/>
                <w:sz w:val="22"/>
                <w:szCs w:val="22"/>
                <w:lang w:eastAsia="lt-LT"/>
              </w:rPr>
              <w:t>1. Pakeisti 7 straipsnio 4 dalies 5 punktą ir jį išdėstyti taip:</w:t>
            </w:r>
          </w:p>
          <w:p w:rsidR="0057450A" w:rsidRPr="00AF61F1" w:rsidRDefault="0057450A" w:rsidP="0057450A">
            <w:pPr>
              <w:tabs>
                <w:tab w:val="left" w:pos="851"/>
              </w:tabs>
              <w:ind w:firstLine="851"/>
              <w:rPr>
                <w:rFonts w:eastAsia="BatangChe"/>
                <w:b/>
                <w:sz w:val="22"/>
                <w:szCs w:val="22"/>
                <w:lang w:eastAsia="lt-LT"/>
              </w:rPr>
            </w:pPr>
            <w:r w:rsidRPr="00AF61F1">
              <w:rPr>
                <w:b/>
                <w:bCs/>
                <w:sz w:val="22"/>
                <w:szCs w:val="22"/>
                <w:lang w:eastAsia="lt-LT"/>
              </w:rPr>
              <w:t>„</w:t>
            </w:r>
            <w:r w:rsidRPr="00AF61F1">
              <w:rPr>
                <w:rFonts w:eastAsia="BatangChe"/>
                <w:b/>
                <w:sz w:val="22"/>
                <w:szCs w:val="22"/>
                <w:lang w:eastAsia="lt-LT"/>
              </w:rPr>
              <w:t xml:space="preserve">5) </w:t>
            </w:r>
            <w:r w:rsidRPr="00AF61F1">
              <w:rPr>
                <w:b/>
                <w:sz w:val="22"/>
                <w:szCs w:val="22"/>
                <w:lang w:eastAsia="lt-LT"/>
              </w:rPr>
              <w:t>tinkamas drausti indėlis laikomas bendroje ar depozitinėje sąskaitoje</w:t>
            </w:r>
            <w:r w:rsidRPr="00AF61F1">
              <w:rPr>
                <w:rFonts w:eastAsia="BatangChe"/>
                <w:b/>
                <w:sz w:val="22"/>
                <w:szCs w:val="22"/>
                <w:lang w:eastAsia="lt-LT"/>
              </w:rPr>
              <w:t xml:space="preserve"> –</w:t>
            </w:r>
            <w:r w:rsidRPr="00AF61F1">
              <w:rPr>
                <w:b/>
                <w:sz w:val="22"/>
                <w:szCs w:val="22"/>
                <w:lang w:eastAsia="lt-LT"/>
              </w:rPr>
              <w:t xml:space="preserve"> </w:t>
            </w:r>
            <w:r w:rsidRPr="00AF61F1">
              <w:rPr>
                <w:rFonts w:eastAsia="BatangChe"/>
                <w:b/>
                <w:sz w:val="22"/>
                <w:szCs w:val="22"/>
                <w:lang w:eastAsia="lt-LT"/>
              </w:rPr>
              <w:t xml:space="preserve">iki bus išsiaiškintos konkrečiam asmeniui bendroje ar </w:t>
            </w:r>
            <w:r w:rsidRPr="00AF61F1">
              <w:rPr>
                <w:b/>
                <w:sz w:val="22"/>
                <w:szCs w:val="22"/>
                <w:lang w:eastAsia="lt-LT"/>
              </w:rPr>
              <w:t>depozitinėje sąskaitoje</w:t>
            </w:r>
            <w:r w:rsidRPr="00AF61F1">
              <w:rPr>
                <w:rFonts w:eastAsia="BatangChe"/>
                <w:b/>
                <w:sz w:val="22"/>
                <w:szCs w:val="22"/>
                <w:lang w:eastAsia="lt-LT"/>
              </w:rPr>
              <w:t xml:space="preserve"> priklausančios sumos, bet ne ilgiau kaip 3 mėnesiams nuo </w:t>
            </w:r>
            <w:r w:rsidRPr="00AF61F1">
              <w:rPr>
                <w:b/>
                <w:sz w:val="22"/>
                <w:szCs w:val="22"/>
              </w:rPr>
              <w:t>indėlių draudžiamojo įvykio dienos</w:t>
            </w:r>
            <w:r w:rsidRPr="00AF61F1">
              <w:rPr>
                <w:rFonts w:eastAsia="BatangChe"/>
                <w:b/>
                <w:sz w:val="22"/>
                <w:szCs w:val="22"/>
                <w:lang w:eastAsia="lt-LT"/>
              </w:rPr>
              <w:t>;</w:t>
            </w:r>
            <w:r w:rsidRPr="00AF61F1">
              <w:rPr>
                <w:b/>
                <w:sz w:val="22"/>
                <w:szCs w:val="22"/>
              </w:rPr>
              <w:t>“.</w:t>
            </w:r>
          </w:p>
          <w:p w:rsidR="0057450A" w:rsidRPr="00AF61F1" w:rsidRDefault="0057450A" w:rsidP="0057450A">
            <w:pPr>
              <w:rPr>
                <w:rFonts w:eastAsia="BatangChe"/>
                <w:sz w:val="22"/>
                <w:szCs w:val="22"/>
                <w:lang w:eastAsia="lt-LT"/>
              </w:rPr>
            </w:pP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8 straipsnis.</w:t>
            </w:r>
            <w:r w:rsidRPr="00AF61F1">
              <w:rPr>
                <w:i/>
                <w:iCs/>
                <w:sz w:val="22"/>
                <w:szCs w:val="22"/>
                <w:lang w:eastAsia="lt-LT"/>
              </w:rPr>
              <w:t xml:space="preserve"> </w:t>
            </w:r>
            <w:r w:rsidRPr="00AF61F1">
              <w:rPr>
                <w:b/>
                <w:bCs/>
                <w:sz w:val="22"/>
                <w:szCs w:val="22"/>
                <w:lang w:eastAsia="lt-LT"/>
              </w:rPr>
              <w:t>Grąžinimas</w:t>
            </w:r>
          </w:p>
          <w:p w:rsidR="0057450A" w:rsidRPr="00AF61F1" w:rsidRDefault="0057450A" w:rsidP="0057450A">
            <w:pPr>
              <w:spacing w:before="120"/>
              <w:rPr>
                <w:sz w:val="22"/>
                <w:szCs w:val="22"/>
              </w:rPr>
            </w:pPr>
            <w:r w:rsidRPr="00AF61F1">
              <w:rPr>
                <w:sz w:val="22"/>
                <w:szCs w:val="22"/>
                <w:lang w:eastAsia="lt-LT"/>
              </w:rPr>
              <w:t>6. Grąžintina suma grąžinama nereikalaujant pateikti prašymo IGS. Tuo tikslu, IGS paprašius, kredito įstaiga iš karto perduoda būtiną informaciją apie indėlius ir indėlininkus.</w:t>
            </w:r>
          </w:p>
        </w:tc>
        <w:tc>
          <w:tcPr>
            <w:tcW w:w="7243" w:type="dxa"/>
          </w:tcPr>
          <w:p w:rsidR="0057450A" w:rsidRPr="00AF61F1" w:rsidRDefault="0057450A" w:rsidP="0057450A">
            <w:pPr>
              <w:pStyle w:val="HTMLiankstoformatuotas"/>
              <w:tabs>
                <w:tab w:val="left" w:pos="567"/>
                <w:tab w:val="left" w:pos="8789"/>
                <w:tab w:val="left" w:pos="9498"/>
                <w:tab w:val="left" w:pos="9639"/>
              </w:tabs>
              <w:ind w:right="-2"/>
              <w:jc w:val="both"/>
              <w:rPr>
                <w:rFonts w:ascii="Times New Roman" w:hAnsi="Times New Roman" w:cs="Times New Roman"/>
                <w:b/>
                <w:sz w:val="22"/>
                <w:szCs w:val="22"/>
                <w:highlight w:val="green"/>
                <w:lang w:val="lt-LT"/>
              </w:rPr>
            </w:pPr>
            <w:r w:rsidRPr="00AF61F1">
              <w:rPr>
                <w:rFonts w:ascii="Times New Roman" w:hAnsi="Times New Roman" w:cs="Times New Roman"/>
                <w:b/>
                <w:bCs/>
                <w:sz w:val="22"/>
                <w:szCs w:val="22"/>
              </w:rPr>
              <w:t>IIDĮ</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lang w:val="lt-LT"/>
              </w:rPr>
              <w:t>pakeitimo įstatymas Nr. XII-2054 (nauja redakcija)</w:t>
            </w:r>
          </w:p>
          <w:p w:rsidR="0057450A" w:rsidRPr="00AF61F1" w:rsidRDefault="0057450A" w:rsidP="0057450A">
            <w:pPr>
              <w:tabs>
                <w:tab w:val="left" w:pos="567"/>
              </w:tabs>
              <w:rPr>
                <w:b/>
                <w:bCs/>
                <w:sz w:val="22"/>
                <w:szCs w:val="22"/>
              </w:rPr>
            </w:pPr>
            <w:r w:rsidRPr="00AF61F1">
              <w:rPr>
                <w:b/>
                <w:sz w:val="22"/>
                <w:szCs w:val="22"/>
              </w:rPr>
              <w:t>6 straipsnis. Indėlių draudimo išmokos apskaičiavimas</w:t>
            </w:r>
          </w:p>
          <w:p w:rsidR="0057450A" w:rsidRPr="00AF61F1" w:rsidRDefault="0057450A" w:rsidP="0057450A">
            <w:pPr>
              <w:overflowPunct w:val="0"/>
              <w:textAlignment w:val="baseline"/>
              <w:rPr>
                <w:rFonts w:eastAsia="BatangChe"/>
                <w:sz w:val="22"/>
                <w:szCs w:val="22"/>
                <w:lang w:eastAsia="lt-LT"/>
              </w:rPr>
            </w:pPr>
            <w:r w:rsidRPr="00AF61F1">
              <w:rPr>
                <w:rFonts w:eastAsia="BatangChe"/>
                <w:sz w:val="22"/>
                <w:szCs w:val="22"/>
                <w:lang w:eastAsia="lt-LT"/>
              </w:rPr>
              <w:t xml:space="preserve">7. </w:t>
            </w:r>
            <w:r w:rsidRPr="00AF61F1">
              <w:rPr>
                <w:rFonts w:eastAsia="Arial Unicode MS"/>
                <w:color w:val="000000"/>
                <w:sz w:val="22"/>
                <w:szCs w:val="22"/>
              </w:rPr>
              <w:t>Indėlių draudimo išmokos apskaičiuojamos ir mokamos pagal indėlių draudimo sistemos dalyvio indėlių draudžiamojo įvykio dienos duomenis apie indėlius ir indėlininkus. Indėlių draudimo išmokos sumą pagal indėlių draudimo sistemos dalyvio pateiktus duomenis apskaičiuoja ir indėlių draudimo išmokų išmokėjimą organizuoja draudimo įmonė. Už draudimo įmonei perduotų duomenų tikrumą ir pateikimą laiku atsako indėlių draudimo sistemos dalyvis.</w:t>
            </w: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eastAsia="BatangChe" w:hAnsi="Times New Roman" w:cs="Times New Roman"/>
                <w:sz w:val="22"/>
                <w:szCs w:val="22"/>
                <w:lang w:val="lt-LT" w:eastAsia="lt-LT"/>
              </w:rPr>
            </w:pPr>
            <w:r w:rsidRPr="00AF61F1">
              <w:rPr>
                <w:rFonts w:ascii="Times New Roman" w:eastAsia="BatangChe" w:hAnsi="Times New Roman" w:cs="Times New Roman"/>
                <w:sz w:val="22"/>
                <w:szCs w:val="22"/>
                <w:lang w:val="lt-LT" w:eastAsia="lt-LT"/>
              </w:rPr>
              <w:t>8. I</w:t>
            </w:r>
            <w:r w:rsidRPr="00AF61F1">
              <w:rPr>
                <w:rFonts w:ascii="Times New Roman" w:hAnsi="Times New Roman" w:cs="Times New Roman"/>
                <w:color w:val="000000"/>
                <w:sz w:val="22"/>
                <w:szCs w:val="22"/>
                <w:lang w:val="lt-LT"/>
              </w:rPr>
              <w:t xml:space="preserve">ndėlių draudimo sistemos dalyviai privalo įdiegti priemones, leidžiančias iš karto identifikuoti kiekvienam indėlininkui priklausančią tinkamų drausti indėlių sumą, pagrindinių apdraustųjų indėlių sumą ir kitus duomenis, reikalingus indėlių draudimo išmokoms apskaičiuoti, kuriuos draudimo įmonės prašymu indėlių draudimo sistemos dalyviai privalo pateikti draudimo įmonei nedelsdami, bet ne vėliau kaip per 2 darbo dienas nuo indėlių draudžiamojo įvykio dienos, išskyrus atvejus, numatytus šio straipsnio 3 ir 5 dalyse. </w:t>
            </w: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eastAsia="BatangChe" w:hAnsi="Times New Roman" w:cs="Times New Roman"/>
                <w:sz w:val="22"/>
                <w:szCs w:val="22"/>
                <w:lang w:val="lt-LT" w:eastAsia="lt-LT"/>
              </w:rPr>
            </w:pP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eastAsia="BatangChe" w:hAnsi="Times New Roman" w:cs="Times New Roman"/>
                <w:b/>
                <w:sz w:val="22"/>
                <w:szCs w:val="22"/>
                <w:lang w:val="lt-LT" w:eastAsia="lt-LT"/>
              </w:rPr>
            </w:pPr>
            <w:r w:rsidRPr="00AF61F1">
              <w:rPr>
                <w:rFonts w:ascii="Times New Roman" w:hAnsi="Times New Roman" w:cs="Times New Roman"/>
                <w:b/>
                <w:bCs/>
                <w:sz w:val="22"/>
                <w:szCs w:val="22"/>
              </w:rPr>
              <w:t xml:space="preserve">IIDĮ </w:t>
            </w:r>
            <w:r w:rsidRPr="00AF61F1">
              <w:rPr>
                <w:rFonts w:ascii="Times New Roman" w:eastAsia="BatangChe" w:hAnsi="Times New Roman" w:cs="Times New Roman"/>
                <w:b/>
                <w:sz w:val="22"/>
                <w:szCs w:val="22"/>
                <w:lang w:val="lt-LT" w:eastAsia="lt-LT"/>
              </w:rPr>
              <w:t>projektas</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4 straipsnis. 6 straipsnio pakeitimas</w:t>
            </w:r>
          </w:p>
          <w:p w:rsidR="0057450A" w:rsidRPr="00AF61F1" w:rsidRDefault="0057450A" w:rsidP="0057450A">
            <w:pPr>
              <w:tabs>
                <w:tab w:val="left" w:pos="0"/>
                <w:tab w:val="left" w:pos="8789"/>
                <w:tab w:val="left" w:pos="9498"/>
                <w:tab w:val="left" w:pos="9639"/>
              </w:tabs>
              <w:ind w:firstLine="851"/>
              <w:rPr>
                <w:b/>
                <w:bCs/>
                <w:sz w:val="22"/>
                <w:szCs w:val="22"/>
                <w:lang w:eastAsia="lt-LT"/>
              </w:rPr>
            </w:pPr>
            <w:r w:rsidRPr="00AF61F1">
              <w:rPr>
                <w:b/>
                <w:bCs/>
                <w:sz w:val="22"/>
                <w:szCs w:val="22"/>
                <w:lang w:eastAsia="lt-LT"/>
              </w:rPr>
              <w:t>&lt;...&gt;</w:t>
            </w:r>
          </w:p>
          <w:p w:rsidR="0057450A" w:rsidRPr="00AF61F1" w:rsidRDefault="0057450A" w:rsidP="0057450A">
            <w:pPr>
              <w:tabs>
                <w:tab w:val="left" w:pos="0"/>
                <w:tab w:val="left" w:pos="8789"/>
                <w:tab w:val="left" w:pos="9498"/>
                <w:tab w:val="left" w:pos="9639"/>
              </w:tabs>
              <w:ind w:firstLine="851"/>
              <w:rPr>
                <w:b/>
                <w:bCs/>
                <w:sz w:val="22"/>
                <w:szCs w:val="22"/>
                <w:lang w:eastAsia="lt-LT"/>
              </w:rPr>
            </w:pPr>
            <w:r w:rsidRPr="00AF61F1">
              <w:rPr>
                <w:b/>
                <w:bCs/>
                <w:sz w:val="22"/>
                <w:szCs w:val="22"/>
                <w:lang w:eastAsia="lt-LT"/>
              </w:rPr>
              <w:t>2. Pakeisti 6 straipsnio 8 dalį ir ją išdėstyti taip:</w:t>
            </w:r>
          </w:p>
          <w:p w:rsidR="00DC5535" w:rsidRPr="00AF61F1" w:rsidRDefault="00DC5535" w:rsidP="00DC5535">
            <w:pPr>
              <w:tabs>
                <w:tab w:val="left" w:pos="851"/>
              </w:tabs>
              <w:ind w:firstLine="851"/>
              <w:rPr>
                <w:b/>
                <w:sz w:val="22"/>
                <w:szCs w:val="22"/>
              </w:rPr>
            </w:pPr>
            <w:r w:rsidRPr="00AF61F1">
              <w:rPr>
                <w:b/>
                <w:bCs/>
                <w:sz w:val="22"/>
                <w:szCs w:val="22"/>
                <w:lang w:eastAsia="lt-LT"/>
              </w:rPr>
              <w:t>„</w:t>
            </w:r>
            <w:r w:rsidRPr="00AF61F1">
              <w:rPr>
                <w:rFonts w:eastAsia="BatangChe"/>
                <w:b/>
                <w:sz w:val="22"/>
                <w:szCs w:val="22"/>
                <w:lang w:eastAsia="lt-LT"/>
              </w:rPr>
              <w:t>8. I</w:t>
            </w:r>
            <w:r w:rsidRPr="00AF61F1">
              <w:rPr>
                <w:b/>
                <w:sz w:val="22"/>
                <w:szCs w:val="22"/>
              </w:rPr>
              <w:t xml:space="preserve">ndėlių draudimo sistemos dalyviai privalo įdiegti priemones, leidžiančias iš karto identifikuoti kiekvienam indėlininkui priklausančią </w:t>
            </w:r>
            <w:r w:rsidRPr="00AF61F1">
              <w:rPr>
                <w:b/>
                <w:sz w:val="22"/>
                <w:szCs w:val="22"/>
              </w:rPr>
              <w:lastRenderedPageBreak/>
              <w:t>tinkamų drausti indėlių sumą, pagrindinių apdraustųjų indėlių sumą ir kitus duomenis, reikalingus indėlių draudimo išmokoms apskaičiuoti, kuriuos draudimo įmonės prašymu indėlių draudimo sistemos dalyviai privalo pateikti draudimo įmonei nedelsdami, bet ne vėliau kaip per 2 darbo dienas nuo draudimo įmonės prašymo pateikimo dienos, išskyrus atvejus, numatytus šio straipsnio 3 ir 5 dalyse.“</w:t>
            </w: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eastAsia="BatangChe" w:hAnsi="Times New Roman" w:cs="Times New Roman"/>
                <w:b/>
                <w:sz w:val="22"/>
                <w:szCs w:val="22"/>
                <w:lang w:val="lt-LT" w:eastAsia="lt-LT"/>
              </w:rPr>
            </w:pP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eastAsia="BatangChe" w:hAnsi="Times New Roman" w:cs="Times New Roman"/>
                <w:b/>
                <w:sz w:val="22"/>
                <w:szCs w:val="22"/>
                <w:lang w:val="lt-LT" w:eastAsia="lt-LT"/>
              </w:rPr>
            </w:pPr>
            <w:r w:rsidRPr="00AF61F1">
              <w:rPr>
                <w:rFonts w:ascii="Times New Roman" w:hAnsi="Times New Roman" w:cs="Times New Roman"/>
                <w:b/>
                <w:bCs/>
                <w:sz w:val="22"/>
                <w:szCs w:val="22"/>
              </w:rPr>
              <w:t>IIDĮ</w:t>
            </w: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hAnsi="Times New Roman" w:cs="Times New Roman"/>
                <w:b/>
                <w:sz w:val="22"/>
                <w:szCs w:val="22"/>
                <w:lang w:val="lt-LT"/>
              </w:rPr>
            </w:pPr>
            <w:r w:rsidRPr="00AF61F1">
              <w:rPr>
                <w:rFonts w:ascii="Times New Roman" w:hAnsi="Times New Roman" w:cs="Times New Roman"/>
                <w:b/>
                <w:sz w:val="22"/>
                <w:szCs w:val="22"/>
                <w:lang w:val="lt-LT"/>
              </w:rPr>
              <w:t xml:space="preserve">7 straipsnis. Indėlių draudimo išmokų išmokėjimas </w:t>
            </w:r>
          </w:p>
          <w:p w:rsidR="0057450A" w:rsidRPr="00AF61F1" w:rsidRDefault="0057450A" w:rsidP="0057450A">
            <w:pPr>
              <w:rPr>
                <w:rFonts w:eastAsia="BatangChe"/>
                <w:color w:val="000000"/>
                <w:sz w:val="22"/>
                <w:szCs w:val="22"/>
                <w:lang w:eastAsia="lt-LT"/>
              </w:rPr>
            </w:pPr>
            <w:r w:rsidRPr="00AF61F1">
              <w:rPr>
                <w:color w:val="000000"/>
                <w:sz w:val="22"/>
                <w:szCs w:val="22"/>
              </w:rPr>
              <w:t xml:space="preserve">6. Indėlių draudimo išmokos išmokamos nereikalaujant indėlininko pateikti prašymą, išskyrus šio straipsnio 3 dalyje ir šio įstatymo 6 straipsnio 5 dalyje nustatytus atvejus. Draudimo įmonė per šio straipsnio 2 dalyje nurodytą terminą viešai informuoja indėlininkus apie indėlių draudimo išmokų išmokėjimo tvarką, taip pat šią informaciją pateikia savo interneto svetainėje. </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8 straipsnis.</w:t>
            </w:r>
            <w:r w:rsidRPr="00AF61F1">
              <w:rPr>
                <w:i/>
                <w:iCs/>
                <w:sz w:val="22"/>
                <w:szCs w:val="22"/>
                <w:lang w:eastAsia="lt-LT"/>
              </w:rPr>
              <w:t xml:space="preserve"> </w:t>
            </w:r>
            <w:r w:rsidRPr="00AF61F1">
              <w:rPr>
                <w:b/>
                <w:bCs/>
                <w:sz w:val="22"/>
                <w:szCs w:val="22"/>
                <w:lang w:eastAsia="lt-LT"/>
              </w:rPr>
              <w:t>Grąžinimas</w:t>
            </w:r>
          </w:p>
          <w:p w:rsidR="0057450A" w:rsidRPr="00AF61F1" w:rsidRDefault="0057450A" w:rsidP="0057450A">
            <w:pPr>
              <w:spacing w:before="120"/>
              <w:rPr>
                <w:sz w:val="22"/>
                <w:szCs w:val="22"/>
                <w:lang w:eastAsia="lt-LT"/>
              </w:rPr>
            </w:pPr>
            <w:r w:rsidRPr="00AF61F1">
              <w:rPr>
                <w:sz w:val="22"/>
                <w:szCs w:val="22"/>
                <w:lang w:eastAsia="lt-LT"/>
              </w:rPr>
              <w:t>7. Visi IGS ir indėlininko susirašinėjimo dokumentai parengiami:</w:t>
            </w:r>
          </w:p>
          <w:tbl>
            <w:tblPr>
              <w:tblW w:w="5000" w:type="pct"/>
              <w:tblCellSpacing w:w="0" w:type="dxa"/>
              <w:tblCellMar>
                <w:left w:w="0" w:type="dxa"/>
                <w:right w:w="0" w:type="dxa"/>
              </w:tblCellMar>
              <w:tblLook w:val="04A0" w:firstRow="1" w:lastRow="0" w:firstColumn="1" w:lastColumn="0" w:noHBand="0" w:noVBand="1"/>
            </w:tblPr>
            <w:tblGrid>
              <w:gridCol w:w="184"/>
              <w:gridCol w:w="5256"/>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a)</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oficialia Sąjungos institucijų kalba, kuria kredito į</w:t>
                  </w:r>
                  <w:r w:rsidRPr="00AF61F1">
                    <w:rPr>
                      <w:sz w:val="22"/>
                      <w:szCs w:val="22"/>
                      <w:lang w:eastAsia="lt-LT"/>
                    </w:rPr>
                    <w:cr/>
                    <w:t>taiga, kurioje laikomas apdraustasis indėlis, susirašinėja su indėlininku, arba</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b)</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valstybės narės, kurioje laikomas apdraustasis indėlis, valstybine kalba ar kalbomis.</w:t>
                  </w:r>
                </w:p>
              </w:tc>
            </w:tr>
          </w:tbl>
          <w:p w:rsidR="0057450A" w:rsidRPr="00AF61F1" w:rsidRDefault="0057450A" w:rsidP="0057450A">
            <w:pPr>
              <w:spacing w:before="120"/>
              <w:rPr>
                <w:sz w:val="22"/>
                <w:szCs w:val="22"/>
              </w:rPr>
            </w:pPr>
            <w:r w:rsidRPr="00AF61F1">
              <w:rPr>
                <w:sz w:val="22"/>
                <w:szCs w:val="22"/>
                <w:lang w:eastAsia="lt-LT"/>
              </w:rPr>
              <w:t>Jei kredito įstaiga vykdo veiklą tiesiogiai kitoje valstybėje narėje neįsteigusi filialų, informacija pateikiama ta kalba, kurią indėlininkas pasirinko atidarant sąskaitą.</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hAnsi="Times New Roman" w:cs="Times New Roman"/>
                <w:b/>
                <w:sz w:val="22"/>
                <w:szCs w:val="22"/>
                <w:lang w:val="lt-LT"/>
              </w:rPr>
            </w:pPr>
            <w:r w:rsidRPr="00AF61F1">
              <w:rPr>
                <w:rFonts w:ascii="Times New Roman" w:hAnsi="Times New Roman" w:cs="Times New Roman"/>
                <w:b/>
                <w:sz w:val="22"/>
                <w:szCs w:val="22"/>
                <w:lang w:val="lt-LT"/>
              </w:rPr>
              <w:t xml:space="preserve">7 straipsnis. Indėlių draudimo išmokų išmokėjimas </w:t>
            </w:r>
          </w:p>
          <w:p w:rsidR="0057450A" w:rsidRPr="00AF61F1" w:rsidRDefault="0057450A" w:rsidP="0057450A">
            <w:pPr>
              <w:rPr>
                <w:color w:val="000000"/>
                <w:sz w:val="22"/>
                <w:szCs w:val="22"/>
              </w:rPr>
            </w:pPr>
            <w:r w:rsidRPr="00AF61F1">
              <w:rPr>
                <w:color w:val="000000"/>
                <w:sz w:val="22"/>
                <w:szCs w:val="22"/>
              </w:rPr>
              <w:t>14. Draudimo įmonė su indėlininkais susirašinėja valstybės narės, kurioje laikomas apdraustasis indėlis, valstybine kalba ar kalbomis, o kai kredito įstaiga vykdo veiklą tiesiogiai kitoje valstybėje narėje neįsteigusi filialo, – ta kalba, kurią indėlininkas pasirinko atidarant sąskaitą, laikydamiesi Lietuvos Respublikos valstybinės kalbos įstatymo reikalavimų.</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t>8 straipsnis.</w:t>
            </w:r>
            <w:r w:rsidRPr="00AF61F1">
              <w:rPr>
                <w:i/>
                <w:iCs/>
                <w:sz w:val="22"/>
                <w:szCs w:val="22"/>
                <w:lang w:eastAsia="lt-LT"/>
              </w:rPr>
              <w:t xml:space="preserve"> </w:t>
            </w:r>
            <w:r w:rsidRPr="00AF61F1">
              <w:rPr>
                <w:b/>
                <w:bCs/>
                <w:sz w:val="22"/>
                <w:szCs w:val="22"/>
                <w:lang w:eastAsia="lt-LT"/>
              </w:rPr>
              <w:t>Grąžinimas</w:t>
            </w:r>
          </w:p>
          <w:p w:rsidR="0057450A" w:rsidRPr="00AF61F1" w:rsidRDefault="0057450A" w:rsidP="0057450A">
            <w:pPr>
              <w:spacing w:before="120"/>
              <w:rPr>
                <w:sz w:val="22"/>
                <w:szCs w:val="22"/>
              </w:rPr>
            </w:pPr>
            <w:r w:rsidRPr="00AF61F1">
              <w:rPr>
                <w:sz w:val="22"/>
                <w:szCs w:val="22"/>
                <w:lang w:eastAsia="lt-LT"/>
              </w:rPr>
              <w:t>8. Neatsižvelgiant į šio straipsnio 1 dalyje nustatytą terminą, tais atvejais, kai indėlininkui ar bet kuriam kitam asmeniui, turinčiam teisę į sąskaitoje laikomas sumas ar suinteresuotam tokiomis sumomis, buvo pareikštas kaltinimas dėl pinigų plovimo ar dėl veikos, susijusios su pinigų plovimu, kaip apibrėžta Direktyvos 2005/60/EB 1 straipsnio 2 dalyje, IGS gali sustabdyti bet kokį su atitinkamu indėlininku susijusį mokėjimą iki tol, kol teismas priims sprendimą.</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r w:rsidRPr="00AF61F1">
              <w:rPr>
                <w:rFonts w:ascii="Times New Roman" w:hAnsi="Times New Roman" w:cs="Times New Roman"/>
                <w:b/>
                <w:bCs/>
                <w:sz w:val="22"/>
                <w:szCs w:val="22"/>
                <w:lang w:val="lt-LT"/>
              </w:rPr>
              <w:t>projektas</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5 straipsnis. 7 straipsnio pakeitimas</w:t>
            </w:r>
          </w:p>
          <w:p w:rsidR="0057450A" w:rsidRPr="00AF61F1" w:rsidRDefault="0057450A" w:rsidP="0057450A">
            <w:pPr>
              <w:tabs>
                <w:tab w:val="left" w:pos="851"/>
              </w:tabs>
              <w:ind w:firstLine="851"/>
              <w:rPr>
                <w:b/>
                <w:bCs/>
                <w:sz w:val="22"/>
                <w:szCs w:val="22"/>
                <w:lang w:eastAsia="lt-LT"/>
              </w:rPr>
            </w:pPr>
            <w:r w:rsidRPr="00AF61F1">
              <w:rPr>
                <w:b/>
                <w:bCs/>
                <w:sz w:val="22"/>
                <w:szCs w:val="22"/>
                <w:lang w:eastAsia="lt-LT"/>
              </w:rPr>
              <w:t>&lt;...&gt;</w:t>
            </w:r>
          </w:p>
          <w:p w:rsidR="0057450A" w:rsidRPr="00AF61F1" w:rsidRDefault="0057450A" w:rsidP="0057450A">
            <w:pPr>
              <w:tabs>
                <w:tab w:val="left" w:pos="851"/>
              </w:tabs>
              <w:ind w:firstLine="851"/>
              <w:rPr>
                <w:rFonts w:eastAsia="BatangChe"/>
                <w:b/>
                <w:sz w:val="22"/>
                <w:szCs w:val="22"/>
                <w:lang w:eastAsia="lt-LT"/>
              </w:rPr>
            </w:pPr>
            <w:r w:rsidRPr="00AF61F1">
              <w:rPr>
                <w:rFonts w:eastAsia="BatangChe"/>
                <w:b/>
                <w:sz w:val="22"/>
                <w:szCs w:val="22"/>
                <w:lang w:eastAsia="lt-LT"/>
              </w:rPr>
              <w:t>2. Pakeisti 7 straipsnio 4 dalies 8 punktą ir jį išdėstyti taip:</w:t>
            </w:r>
          </w:p>
          <w:p w:rsidR="00DC5535" w:rsidRPr="00AF61F1" w:rsidRDefault="00DC5535" w:rsidP="00DC5535">
            <w:pPr>
              <w:tabs>
                <w:tab w:val="left" w:pos="851"/>
              </w:tabs>
              <w:ind w:firstLine="851"/>
              <w:rPr>
                <w:rFonts w:eastAsia="BatangChe"/>
                <w:b/>
                <w:sz w:val="22"/>
                <w:szCs w:val="22"/>
                <w:lang w:eastAsia="lt-LT"/>
              </w:rPr>
            </w:pPr>
            <w:r w:rsidRPr="00AF61F1">
              <w:rPr>
                <w:rFonts w:eastAsia="BatangChe"/>
                <w:b/>
                <w:sz w:val="22"/>
                <w:szCs w:val="22"/>
                <w:lang w:eastAsia="lt-LT"/>
              </w:rPr>
              <w:t xml:space="preserve">8) </w:t>
            </w:r>
            <w:r w:rsidRPr="00AF61F1">
              <w:rPr>
                <w:b/>
                <w:bCs/>
                <w:sz w:val="22"/>
                <w:szCs w:val="22"/>
              </w:rPr>
              <w:t xml:space="preserve">indėlininkui ar kitam asmeniui, kurie turi reikalavimo teisę į indėlių draudimo išmoką ir kuriems </w:t>
            </w:r>
            <w:r w:rsidRPr="00AF61F1">
              <w:rPr>
                <w:b/>
                <w:sz w:val="22"/>
                <w:szCs w:val="22"/>
              </w:rPr>
              <w:t>dėl jų indėliuose laikomų pinigų įsigijimo teisėtumo pareikštas</w:t>
            </w:r>
            <w:r w:rsidRPr="00AF61F1">
              <w:rPr>
                <w:b/>
                <w:bCs/>
                <w:sz w:val="22"/>
                <w:szCs w:val="22"/>
              </w:rPr>
              <w:t xml:space="preserve"> kaltinimas dėl pinigų plovimo ir (ar) teroristų finansavimo, </w:t>
            </w:r>
            <w:r w:rsidRPr="00AF61F1">
              <w:rPr>
                <w:rFonts w:eastAsia="BatangChe"/>
                <w:b/>
                <w:sz w:val="22"/>
                <w:szCs w:val="22"/>
                <w:lang w:eastAsia="lt-LT"/>
              </w:rPr>
              <w:t>–</w:t>
            </w:r>
            <w:r w:rsidRPr="00AF61F1">
              <w:rPr>
                <w:b/>
                <w:bCs/>
                <w:sz w:val="22"/>
                <w:szCs w:val="22"/>
              </w:rPr>
              <w:t xml:space="preserve"> iki galutinio teismo sprendimo įsiteisėjimo.</w:t>
            </w:r>
            <w:r w:rsidRPr="00AF61F1">
              <w:rPr>
                <w:b/>
                <w:sz w:val="22"/>
                <w:szCs w:val="22"/>
              </w:rPr>
              <w:t>“</w:t>
            </w:r>
          </w:p>
          <w:p w:rsidR="0057450A" w:rsidRPr="00AF61F1" w:rsidRDefault="0057450A" w:rsidP="00DC5535">
            <w:pPr>
              <w:tabs>
                <w:tab w:val="left" w:pos="851"/>
              </w:tabs>
              <w:ind w:firstLine="851"/>
              <w:rPr>
                <w:rFonts w:eastAsia="BatangChe"/>
                <w:sz w:val="22"/>
                <w:szCs w:val="22"/>
                <w:lang w:eastAsia="lt-LT"/>
              </w:rPr>
            </w:pPr>
            <w:r w:rsidRPr="00AF61F1">
              <w:rPr>
                <w:sz w:val="22"/>
                <w:szCs w:val="22"/>
              </w:rPr>
              <w:t>&lt;...&gt;</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sz w:val="22"/>
                <w:szCs w:val="22"/>
                <w:lang w:eastAsia="lt-LT"/>
              </w:rPr>
            </w:pPr>
            <w:r w:rsidRPr="00AF61F1">
              <w:rPr>
                <w:b/>
                <w:iCs/>
                <w:sz w:val="22"/>
                <w:szCs w:val="22"/>
                <w:lang w:eastAsia="lt-LT"/>
              </w:rPr>
              <w:lastRenderedPageBreak/>
              <w:t>8 straipsnis.</w:t>
            </w:r>
            <w:r w:rsidRPr="00AF61F1">
              <w:rPr>
                <w:i/>
                <w:iCs/>
                <w:sz w:val="22"/>
                <w:szCs w:val="22"/>
                <w:lang w:eastAsia="lt-LT"/>
              </w:rPr>
              <w:t xml:space="preserve"> </w:t>
            </w:r>
            <w:r w:rsidRPr="00AF61F1">
              <w:rPr>
                <w:b/>
                <w:bCs/>
                <w:sz w:val="22"/>
                <w:szCs w:val="22"/>
                <w:lang w:eastAsia="lt-LT"/>
              </w:rPr>
              <w:t>Grąžinimas</w:t>
            </w:r>
          </w:p>
          <w:p w:rsidR="0057450A" w:rsidRPr="00AF61F1" w:rsidRDefault="0057450A" w:rsidP="0057450A">
            <w:pPr>
              <w:spacing w:before="120"/>
              <w:rPr>
                <w:sz w:val="22"/>
                <w:szCs w:val="22"/>
              </w:rPr>
            </w:pPr>
            <w:r w:rsidRPr="00AF61F1">
              <w:rPr>
                <w:sz w:val="22"/>
                <w:szCs w:val="22"/>
                <w:lang w:eastAsia="lt-LT"/>
              </w:rPr>
              <w:t>9. Grąžinimas neatliekamas, jei per pastaruosius 24 mėnesius nėra atlikta jokių su indėliu susijusių operacijų ir indėlio vertė yra mažesnė už administracines išlaidas, kurias IGS patirtų dėl tokio grąžinimo.</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851"/>
                <w:tab w:val="left" w:pos="8010"/>
                <w:tab w:val="left" w:pos="8789"/>
                <w:tab w:val="left" w:pos="9498"/>
                <w:tab w:val="left" w:pos="9639"/>
              </w:tabs>
              <w:ind w:right="-2"/>
              <w:jc w:val="both"/>
              <w:rPr>
                <w:rFonts w:ascii="Times New Roman" w:hAnsi="Times New Roman" w:cs="Times New Roman"/>
                <w:b/>
                <w:bCs/>
                <w:sz w:val="22"/>
                <w:szCs w:val="22"/>
                <w:lang w:val="lt-LT"/>
              </w:rPr>
            </w:pPr>
            <w:r w:rsidRPr="00AF61F1">
              <w:rPr>
                <w:rFonts w:ascii="Times New Roman" w:hAnsi="Times New Roman" w:cs="Times New Roman"/>
                <w:b/>
                <w:bCs/>
                <w:sz w:val="22"/>
                <w:szCs w:val="22"/>
                <w:lang w:val="lt-LT"/>
              </w:rPr>
              <w:t xml:space="preserve">8 straipsnis. </w:t>
            </w:r>
            <w:r w:rsidRPr="00AF61F1">
              <w:rPr>
                <w:rFonts w:ascii="Times New Roman" w:hAnsi="Times New Roman" w:cs="Times New Roman"/>
                <w:b/>
                <w:sz w:val="22"/>
                <w:szCs w:val="22"/>
                <w:lang w:val="lt-LT"/>
              </w:rPr>
              <w:t xml:space="preserve">Indėlių </w:t>
            </w:r>
            <w:r w:rsidRPr="00AF61F1">
              <w:rPr>
                <w:rFonts w:ascii="Times New Roman" w:hAnsi="Times New Roman" w:cs="Times New Roman"/>
                <w:b/>
                <w:bCs/>
                <w:sz w:val="22"/>
                <w:szCs w:val="22"/>
                <w:lang w:val="lt-LT"/>
              </w:rPr>
              <w:t>draudimo išmokų mokėjimo apribojimai</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789"/>
                <w:tab w:val="left" w:pos="9498"/>
                <w:tab w:val="left" w:pos="9639"/>
              </w:tabs>
              <w:ind w:right="-2"/>
              <w:jc w:val="both"/>
              <w:rPr>
                <w:rFonts w:ascii="Times New Roman" w:hAnsi="Times New Roman" w:cs="Times New Roman"/>
                <w:sz w:val="22"/>
                <w:szCs w:val="22"/>
                <w:lang w:val="lt-LT" w:eastAsia="lt-LT"/>
              </w:rPr>
            </w:pPr>
            <w:r w:rsidRPr="00AF61F1">
              <w:rPr>
                <w:rFonts w:ascii="Times New Roman" w:eastAsia="BatangChe" w:hAnsi="Times New Roman" w:cs="Times New Roman"/>
                <w:sz w:val="22"/>
                <w:szCs w:val="22"/>
                <w:lang w:val="lt-LT" w:eastAsia="lt-LT"/>
              </w:rPr>
              <w:t>1. Indėlių draudimo išmokos nemokamos:</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789"/>
                <w:tab w:val="left" w:pos="9498"/>
                <w:tab w:val="left" w:pos="9639"/>
              </w:tabs>
              <w:ind w:right="-2"/>
              <w:jc w:val="both"/>
              <w:rPr>
                <w:rFonts w:ascii="Times New Roman" w:hAnsi="Times New Roman" w:cs="Times New Roman"/>
                <w:sz w:val="22"/>
                <w:szCs w:val="22"/>
                <w:lang w:val="lt-LT"/>
              </w:rPr>
            </w:pPr>
            <w:r w:rsidRPr="00AF61F1">
              <w:rPr>
                <w:rFonts w:ascii="Times New Roman" w:hAnsi="Times New Roman" w:cs="Times New Roman"/>
                <w:sz w:val="22"/>
                <w:szCs w:val="22"/>
                <w:lang w:val="lt-LT"/>
              </w:rPr>
              <w:t>&lt;...&gt;</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789"/>
                <w:tab w:val="left" w:pos="9498"/>
                <w:tab w:val="left" w:pos="9639"/>
              </w:tabs>
              <w:ind w:right="-2"/>
              <w:jc w:val="both"/>
              <w:rPr>
                <w:rFonts w:ascii="Times New Roman" w:hAnsi="Times New Roman" w:cs="Times New Roman"/>
                <w:sz w:val="22"/>
                <w:szCs w:val="22"/>
                <w:lang w:val="lt-LT"/>
              </w:rPr>
            </w:pPr>
            <w:r w:rsidRPr="00AF61F1">
              <w:rPr>
                <w:rFonts w:ascii="Times New Roman" w:hAnsi="Times New Roman" w:cs="Times New Roman"/>
                <w:sz w:val="22"/>
                <w:szCs w:val="22"/>
                <w:lang w:val="lt-LT"/>
              </w:rPr>
              <w:t>2) indėlininkams už indėlius sąskaitoje, kurioje</w:t>
            </w:r>
            <w:r w:rsidRPr="00AF61F1">
              <w:rPr>
                <w:rFonts w:ascii="Times New Roman" w:eastAsia="BatangChe" w:hAnsi="Times New Roman" w:cs="Times New Roman"/>
                <w:sz w:val="22"/>
                <w:szCs w:val="22"/>
                <w:lang w:val="lt-LT" w:eastAsia="lt-LT"/>
              </w:rPr>
              <w:t xml:space="preserve"> per pastaruosius 24 mėnesius iki indėlių draudžiamojo įvykio dienos nėra atlikta jokių su indėliu susijusių operacijų ir laikomo indėlio suma yra mažesnė kaip</w:t>
            </w:r>
            <w:r w:rsidRPr="00AF61F1">
              <w:rPr>
                <w:rFonts w:ascii="Times New Roman" w:eastAsia="BatangChe" w:hAnsi="Times New Roman" w:cs="Times New Roman"/>
                <w:b/>
                <w:sz w:val="22"/>
                <w:szCs w:val="22"/>
                <w:lang w:val="lt-LT" w:eastAsia="lt-LT"/>
              </w:rPr>
              <w:t xml:space="preserve"> </w:t>
            </w:r>
            <w:r w:rsidRPr="00AF61F1">
              <w:rPr>
                <w:rFonts w:ascii="Times New Roman" w:eastAsia="BatangChe" w:hAnsi="Times New Roman" w:cs="Times New Roman"/>
                <w:sz w:val="22"/>
                <w:szCs w:val="22"/>
                <w:lang w:val="lt-LT" w:eastAsia="lt-LT"/>
              </w:rPr>
              <w:t>10 eurų</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9 straipsnis. Reikalavimai IGS</w:t>
            </w:r>
          </w:p>
          <w:p w:rsidR="0057450A" w:rsidRPr="00AF61F1" w:rsidRDefault="0057450A" w:rsidP="0057450A">
            <w:pPr>
              <w:pStyle w:val="CM4"/>
              <w:spacing w:before="60" w:after="60"/>
              <w:jc w:val="both"/>
              <w:rPr>
                <w:rFonts w:ascii="Times New Roman" w:hAnsi="Times New Roman"/>
                <w:sz w:val="22"/>
                <w:szCs w:val="22"/>
              </w:rPr>
            </w:pPr>
            <w:r w:rsidRPr="00AF61F1">
              <w:rPr>
                <w:rFonts w:ascii="Times New Roman" w:hAnsi="Times New Roman"/>
                <w:sz w:val="22"/>
                <w:szCs w:val="22"/>
              </w:rPr>
              <w:t xml:space="preserve">1. Valstybės narės užtikrina, kad indėlininkų teisės į kompensaciją galėtų būti ieškinio IGS objektas. </w:t>
            </w:r>
          </w:p>
          <w:p w:rsidR="0057450A" w:rsidRPr="00AF61F1" w:rsidRDefault="0057450A" w:rsidP="0057450A">
            <w:pPr>
              <w:rPr>
                <w:sz w:val="22"/>
                <w:szCs w:val="22"/>
                <w:lang w:eastAsia="lt-LT"/>
              </w:rPr>
            </w:pPr>
          </w:p>
          <w:p w:rsidR="0057450A" w:rsidRPr="00AF61F1" w:rsidRDefault="0057450A" w:rsidP="0057450A">
            <w:pPr>
              <w:pStyle w:val="CM4"/>
              <w:spacing w:before="60" w:after="60"/>
              <w:jc w:val="both"/>
              <w:rPr>
                <w:rFonts w:ascii="Times New Roman" w:hAnsi="Times New Roman"/>
                <w:sz w:val="22"/>
                <w:szCs w:val="22"/>
              </w:rPr>
            </w:pPr>
            <w:r w:rsidRPr="00AF61F1">
              <w:rPr>
                <w:rFonts w:ascii="Times New Roman" w:hAnsi="Times New Roman"/>
                <w:sz w:val="22"/>
                <w:szCs w:val="22"/>
              </w:rPr>
              <w:t xml:space="preserve">2. Nedarant poveikio teisėms, kurias IGS gali turėti pagal nacionalinę teisę, DGS, kuri atlieka mokėjimus pagal garantijas nacionalinėje sistemoje, vykstant likvidavimo arba reorganizavimo procedūrai turi teisę perimti indėlininkų teises į sumą, kuri lygi indėlininkams išmokamoms sumoms. Tuo atveju, kai IGS atlieka mokėjimus pagal pertvarkymo procedūrą, įskaitant pertvarkymo priemonių taikymą arba naudojimąsi pertvarkymo įgaliojimais pagal 11 straipsnį, IGS turi teisę į reikalavimą iš atitinkamos kredito įstaigos gauti sumą, kuri lygi jos išmokamoms sumoms. Pagal nacionalinę teisę, kuria reglamentuojamos įprastos nemokumo procedūros, tas reikalavimas priskiriamas tai pačiai eilei kaip apdraustieji indėliai, kaip apibrėžta Direktyvoje 2014/59/ES. </w:t>
            </w:r>
          </w:p>
          <w:p w:rsidR="0057450A" w:rsidRPr="00AF61F1" w:rsidRDefault="0057450A" w:rsidP="0057450A">
            <w:pPr>
              <w:spacing w:before="360" w:after="120"/>
              <w:rPr>
                <w:b/>
                <w:iCs/>
                <w:sz w:val="22"/>
                <w:szCs w:val="22"/>
                <w:lang w:eastAsia="lt-LT"/>
              </w:rPr>
            </w:pPr>
            <w:r w:rsidRPr="00AF61F1">
              <w:rPr>
                <w:sz w:val="22"/>
                <w:szCs w:val="22"/>
              </w:rPr>
              <w:t>3. Valstybės narės gali apriboti laikotarpį, per kurį indėlininkai, kurių indėlių iki 8 straipsnio 1 ir 3 dalyse nustatytų terminų IGS negrąžino ar nepripažino, gali reikalauti grąžinti jų indėlius.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hAnsi="Times New Roman" w:cs="Times New Roman"/>
                <w:b/>
                <w:sz w:val="22"/>
                <w:szCs w:val="22"/>
                <w:lang w:val="lt-LT"/>
              </w:rPr>
            </w:pPr>
            <w:r w:rsidRPr="00AF61F1">
              <w:rPr>
                <w:rFonts w:ascii="Times New Roman" w:hAnsi="Times New Roman" w:cs="Times New Roman"/>
                <w:b/>
                <w:sz w:val="22"/>
                <w:szCs w:val="22"/>
                <w:lang w:val="lt-LT"/>
              </w:rPr>
              <w:t xml:space="preserve">7 straipsnis. Indėlių draudimo išmokų išmokėjimas </w:t>
            </w:r>
          </w:p>
          <w:p w:rsidR="0057450A" w:rsidRPr="00AF61F1" w:rsidRDefault="0057450A" w:rsidP="0057450A">
            <w:pPr>
              <w:rPr>
                <w:color w:val="000000"/>
                <w:sz w:val="22"/>
                <w:szCs w:val="22"/>
              </w:rPr>
            </w:pPr>
            <w:r w:rsidRPr="00AF61F1">
              <w:rPr>
                <w:color w:val="000000"/>
                <w:sz w:val="22"/>
                <w:szCs w:val="22"/>
              </w:rPr>
              <w:t>12. Indėlininko teisė į indėlių draudimo išmoką galioja 5 metus nuo indėlių draudžiamojo įvykio dienos. Ginčus dėl indėlininko teisės į indėlių draudimo išmoką sprendžia bendrosios kompetencijos teismai įstatymų nustatyta tvarka.</w:t>
            </w:r>
          </w:p>
          <w:p w:rsidR="0057450A" w:rsidRPr="00AF61F1" w:rsidRDefault="0057450A" w:rsidP="0057450A">
            <w:pPr>
              <w:tabs>
                <w:tab w:val="left" w:pos="-1418"/>
                <w:tab w:val="left" w:pos="567"/>
                <w:tab w:val="left" w:pos="8789"/>
                <w:tab w:val="left" w:pos="9498"/>
                <w:tab w:val="left" w:pos="9639"/>
              </w:tabs>
              <w:ind w:right="-2"/>
              <w:rPr>
                <w:sz w:val="22"/>
                <w:szCs w:val="22"/>
              </w:rPr>
            </w:pPr>
          </w:p>
          <w:p w:rsidR="0057450A" w:rsidRPr="00AF61F1" w:rsidRDefault="0057450A" w:rsidP="0057450A">
            <w:pPr>
              <w:tabs>
                <w:tab w:val="left" w:pos="567"/>
                <w:tab w:val="left" w:pos="8789"/>
                <w:tab w:val="left" w:pos="9498"/>
                <w:tab w:val="left" w:pos="9639"/>
              </w:tabs>
              <w:ind w:right="-2"/>
              <w:rPr>
                <w:b/>
                <w:bCs/>
                <w:sz w:val="22"/>
                <w:szCs w:val="22"/>
              </w:rPr>
            </w:pPr>
            <w:r w:rsidRPr="00AF61F1">
              <w:rPr>
                <w:b/>
                <w:bCs/>
                <w:sz w:val="22"/>
                <w:szCs w:val="22"/>
              </w:rPr>
              <w:t xml:space="preserve">9 straipsnis. </w:t>
            </w:r>
            <w:r w:rsidRPr="00AF61F1">
              <w:rPr>
                <w:b/>
                <w:sz w:val="22"/>
                <w:szCs w:val="22"/>
              </w:rPr>
              <w:t xml:space="preserve">Indėlių </w:t>
            </w:r>
            <w:r w:rsidRPr="00AF61F1">
              <w:rPr>
                <w:b/>
                <w:bCs/>
                <w:sz w:val="22"/>
                <w:szCs w:val="22"/>
              </w:rPr>
              <w:t>draudimo išmokos išmokėjimo padariniai</w:t>
            </w:r>
          </w:p>
          <w:p w:rsidR="0057450A" w:rsidRPr="00AF61F1" w:rsidRDefault="0057450A" w:rsidP="0057450A">
            <w:pPr>
              <w:rPr>
                <w:sz w:val="22"/>
                <w:szCs w:val="22"/>
              </w:rPr>
            </w:pPr>
            <w:r w:rsidRPr="00AF61F1">
              <w:rPr>
                <w:sz w:val="22"/>
                <w:szCs w:val="22"/>
              </w:rPr>
              <w:t>1. Asmuo, kuriam buvo išmokėta visa indėlių draudimo išmoka, nuo indėlių draudimo išmokos išmokėjimo dienos netenka teisių reikalauti iš indėlių draudimo sistemos dalyvio, pas kurį laikė indėlį, išmokėtos indėlių draudimo išmokos dydžio pinigų sumos.</w:t>
            </w:r>
          </w:p>
          <w:p w:rsidR="0057450A" w:rsidRPr="00AF61F1" w:rsidRDefault="0057450A" w:rsidP="0057450A">
            <w:pPr>
              <w:tabs>
                <w:tab w:val="left" w:pos="8789"/>
                <w:tab w:val="left" w:pos="9498"/>
                <w:tab w:val="left" w:pos="9639"/>
              </w:tabs>
              <w:ind w:right="-2"/>
              <w:rPr>
                <w:sz w:val="22"/>
                <w:szCs w:val="22"/>
              </w:rPr>
            </w:pPr>
            <w:r w:rsidRPr="00AF61F1">
              <w:rPr>
                <w:sz w:val="22"/>
                <w:szCs w:val="22"/>
              </w:rPr>
              <w:t xml:space="preserve">2. Išmokėjus indėlių draudimo išmoką, indėlių draudimo sistemos dalyvis draudimo įmonės nurodymu privalo sumažinti įsipareigojimus indėlininkams draudimo įmonės nurodytomis išmokėtomis indėlių draudimo išmokos dydžio pinigų sumomis ir šiomis sumomis padidinti </w:t>
            </w:r>
            <w:r w:rsidRPr="00AF61F1">
              <w:rPr>
                <w:color w:val="000000"/>
                <w:sz w:val="22"/>
                <w:szCs w:val="22"/>
              </w:rPr>
              <w:t xml:space="preserve">įsipareigojimus Indėlių draudimo fondui. </w:t>
            </w:r>
          </w:p>
          <w:p w:rsidR="0057450A" w:rsidRPr="00AF61F1" w:rsidRDefault="0057450A" w:rsidP="0057450A">
            <w:pPr>
              <w:tabs>
                <w:tab w:val="left" w:pos="8789"/>
                <w:tab w:val="left" w:pos="9498"/>
                <w:tab w:val="left" w:pos="9639"/>
              </w:tabs>
              <w:ind w:right="-2"/>
              <w:rPr>
                <w:sz w:val="22"/>
                <w:szCs w:val="22"/>
              </w:rPr>
            </w:pP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roofErr w:type="spellStart"/>
            <w:r w:rsidRPr="00AF61F1">
              <w:rPr>
                <w:rFonts w:ascii="Times New Roman" w:hAnsi="Times New Roman" w:cs="Times New Roman"/>
                <w:b/>
                <w:bCs/>
                <w:sz w:val="22"/>
                <w:szCs w:val="22"/>
              </w:rPr>
              <w:t>projektas</w:t>
            </w:r>
            <w:proofErr w:type="spellEnd"/>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 xml:space="preserve">27 straipsnis. 46 straipsnio pakeitimas </w:t>
            </w:r>
          </w:p>
          <w:p w:rsidR="0057450A" w:rsidRPr="00AF61F1" w:rsidRDefault="0057450A" w:rsidP="0057450A">
            <w:pPr>
              <w:tabs>
                <w:tab w:val="left" w:pos="851"/>
                <w:tab w:val="left" w:pos="8789"/>
                <w:tab w:val="left" w:pos="9498"/>
                <w:tab w:val="left" w:pos="9639"/>
              </w:tabs>
              <w:ind w:firstLine="851"/>
              <w:rPr>
                <w:b/>
                <w:sz w:val="22"/>
                <w:szCs w:val="22"/>
              </w:rPr>
            </w:pPr>
            <w:r w:rsidRPr="00AF61F1">
              <w:rPr>
                <w:b/>
                <w:sz w:val="22"/>
                <w:szCs w:val="22"/>
              </w:rPr>
              <w:t xml:space="preserve">Pakeisti 46 straipsnį ir jį išdėstyti taip: </w:t>
            </w:r>
          </w:p>
          <w:p w:rsidR="0057450A" w:rsidRPr="00AF61F1" w:rsidRDefault="0057450A" w:rsidP="0057450A">
            <w:pPr>
              <w:tabs>
                <w:tab w:val="left" w:pos="8789"/>
                <w:tab w:val="left" w:pos="9498"/>
                <w:tab w:val="left" w:pos="9639"/>
              </w:tabs>
              <w:ind w:left="2268" w:hanging="1417"/>
              <w:rPr>
                <w:b/>
                <w:sz w:val="22"/>
                <w:szCs w:val="22"/>
              </w:rPr>
            </w:pPr>
            <w:r w:rsidRPr="00AF61F1">
              <w:rPr>
                <w:b/>
                <w:sz w:val="22"/>
                <w:szCs w:val="22"/>
              </w:rPr>
              <w:t xml:space="preserve">„46 straipsnis. </w:t>
            </w:r>
            <w:r w:rsidRPr="00AF61F1">
              <w:rPr>
                <w:b/>
                <w:bCs/>
                <w:sz w:val="22"/>
                <w:szCs w:val="22"/>
              </w:rPr>
              <w:t>Draudimo įmonės dalyvavimas finansuojant banko ar centrinės kredito unijos pertvarkymą</w:t>
            </w:r>
          </w:p>
          <w:p w:rsidR="0057450A" w:rsidRPr="00AF61F1" w:rsidRDefault="0057450A" w:rsidP="0057450A">
            <w:pPr>
              <w:ind w:firstLine="851"/>
              <w:rPr>
                <w:b/>
                <w:sz w:val="22"/>
                <w:szCs w:val="22"/>
                <w:lang w:eastAsia="lt-LT"/>
              </w:rPr>
            </w:pPr>
            <w:r w:rsidRPr="00AF61F1">
              <w:rPr>
                <w:b/>
                <w:sz w:val="22"/>
                <w:szCs w:val="22"/>
                <w:lang w:eastAsia="lt-LT"/>
              </w:rPr>
              <w:t>&lt;...&gt;</w:t>
            </w:r>
          </w:p>
          <w:p w:rsidR="0057450A" w:rsidRPr="00AF61F1" w:rsidRDefault="0057450A" w:rsidP="0057450A">
            <w:pPr>
              <w:ind w:firstLine="851"/>
              <w:rPr>
                <w:rFonts w:eastAsia="MS Mincho"/>
                <w:b/>
                <w:sz w:val="22"/>
                <w:szCs w:val="22"/>
                <w:lang w:eastAsia="ja-JP" w:bidi="he-IL"/>
              </w:rPr>
            </w:pPr>
            <w:r w:rsidRPr="00AF61F1">
              <w:rPr>
                <w:rFonts w:eastAsia="MS Mincho"/>
                <w:b/>
                <w:sz w:val="22"/>
                <w:szCs w:val="22"/>
                <w:lang w:eastAsia="ja-JP" w:bidi="he-IL"/>
              </w:rPr>
              <w:t xml:space="preserve">5. Draudimo įmonės dalyvavimas finansuojant </w:t>
            </w:r>
            <w:r w:rsidRPr="00AF61F1">
              <w:rPr>
                <w:b/>
                <w:sz w:val="22"/>
                <w:szCs w:val="22"/>
                <w:lang w:eastAsia="lt-LT"/>
              </w:rPr>
              <w:t>banko ar centrinės</w:t>
            </w:r>
            <w:r w:rsidRPr="00AF61F1">
              <w:rPr>
                <w:b/>
                <w:sz w:val="22"/>
                <w:szCs w:val="22"/>
              </w:rPr>
              <w:t xml:space="preserve"> </w:t>
            </w:r>
            <w:r w:rsidRPr="00AF61F1">
              <w:rPr>
                <w:b/>
                <w:sz w:val="22"/>
                <w:szCs w:val="22"/>
                <w:lang w:eastAsia="lt-LT"/>
              </w:rPr>
              <w:t xml:space="preserve">kredito unijos </w:t>
            </w:r>
            <w:r w:rsidRPr="00AF61F1">
              <w:rPr>
                <w:rFonts w:eastAsia="MS Mincho"/>
                <w:b/>
                <w:sz w:val="22"/>
                <w:szCs w:val="22"/>
                <w:lang w:eastAsia="ja-JP" w:bidi="he-IL"/>
              </w:rPr>
              <w:t>pertvarkymą prilyginamas indėlių draudimo išmokos išmokėjimui. Kreipimosi į teismą dėl bankroto bylos iškėlimo pertvarkomam subjektui atveju tas pertvarkomas subjektas privalo pertvarkymui finansuoti panaudota suma padidinti įsipareigojimus draudimo įmonei.</w:t>
            </w:r>
            <w:r w:rsidRPr="00AF61F1">
              <w:rPr>
                <w:b/>
                <w:sz w:val="22"/>
                <w:szCs w:val="22"/>
              </w:rPr>
              <w:t>“</w:t>
            </w:r>
          </w:p>
          <w:p w:rsidR="0057450A" w:rsidRPr="00AF61F1" w:rsidRDefault="0057450A" w:rsidP="0057450A">
            <w:pPr>
              <w:ind w:right="-2"/>
              <w:rPr>
                <w:rFonts w:eastAsia="MS Mincho"/>
                <w:sz w:val="22"/>
                <w:szCs w:val="22"/>
                <w:lang w:eastAsia="ja-JP" w:bidi="he-IL"/>
              </w:rPr>
            </w:pP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851"/>
              </w:tabs>
              <w:jc w:val="both"/>
              <w:rPr>
                <w:rFonts w:ascii="Times New Roman" w:hAnsi="Times New Roman" w:cs="Times New Roman"/>
                <w:b/>
                <w:bCs/>
                <w:i/>
                <w:sz w:val="22"/>
                <w:szCs w:val="22"/>
                <w:lang w:val="lt-LT"/>
              </w:rPr>
            </w:pPr>
            <w:r w:rsidRPr="00AF61F1">
              <w:rPr>
                <w:rFonts w:ascii="Times New Roman" w:hAnsi="Times New Roman" w:cs="Times New Roman"/>
                <w:i/>
                <w:sz w:val="22"/>
                <w:szCs w:val="22"/>
                <w:lang w:val="lt-LT"/>
              </w:rPr>
              <w:lastRenderedPageBreak/>
              <w:t>Pastaba. Pagal Europos Komisijos išaiškinimą, tuo atveju, kai draudimo įmonė atlieka mokėjimus pagal pertvarkymo procedūrą, ji įgyja teisę į reikalavimą iš atitinkamos kredito įstaigos gauti sumą, kuri lygi jos pertvarkymo priemonėms finansuoti išmokamoms sumoms tik tokiu atveju, jei pertvarkoma įstaiga būtų likviduojama. Tokios teisės realizavimą įtvirtina žemiau išdėstytos įstatymų nuostatos.</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851"/>
              </w:tabs>
              <w:jc w:val="both"/>
              <w:rPr>
                <w:rFonts w:ascii="Times New Roman" w:hAnsi="Times New Roman" w:cs="Times New Roman"/>
                <w:b/>
                <w:bCs/>
                <w:sz w:val="22"/>
                <w:szCs w:val="22"/>
                <w:lang w:val="lt-LT"/>
              </w:rPr>
            </w:pPr>
          </w:p>
          <w:p w:rsidR="0057450A" w:rsidRPr="00AF61F1" w:rsidRDefault="0057450A" w:rsidP="0057450A">
            <w:pPr>
              <w:rPr>
                <w:b/>
                <w:bCs/>
                <w:color w:val="000000"/>
                <w:sz w:val="22"/>
                <w:szCs w:val="22"/>
              </w:rPr>
            </w:pPr>
            <w:r w:rsidRPr="00AF61F1">
              <w:rPr>
                <w:b/>
                <w:bCs/>
                <w:sz w:val="22"/>
                <w:szCs w:val="22"/>
              </w:rPr>
              <w:t xml:space="preserve">BĮ </w:t>
            </w:r>
          </w:p>
          <w:p w:rsidR="0057450A" w:rsidRPr="00AF61F1" w:rsidRDefault="0057450A" w:rsidP="0057450A">
            <w:pPr>
              <w:rPr>
                <w:b/>
                <w:bCs/>
                <w:sz w:val="22"/>
                <w:szCs w:val="22"/>
              </w:rPr>
            </w:pPr>
            <w:r w:rsidRPr="00AF61F1">
              <w:rPr>
                <w:b/>
                <w:bCs/>
                <w:color w:val="000000"/>
                <w:sz w:val="22"/>
                <w:szCs w:val="22"/>
              </w:rPr>
              <w:t>87 straipsnis</w:t>
            </w:r>
          </w:p>
          <w:p w:rsidR="0057450A" w:rsidRPr="00AF61F1" w:rsidRDefault="0057450A" w:rsidP="0057450A">
            <w:pPr>
              <w:rPr>
                <w:bCs/>
                <w:sz w:val="22"/>
                <w:szCs w:val="22"/>
              </w:rPr>
            </w:pPr>
            <w:r w:rsidRPr="00AF61F1">
              <w:rPr>
                <w:sz w:val="22"/>
                <w:szCs w:val="22"/>
              </w:rPr>
              <w:t xml:space="preserve">2. Antrąja eile tenkinami </w:t>
            </w:r>
            <w:r w:rsidRPr="00AF61F1">
              <w:rPr>
                <w:bCs/>
                <w:sz w:val="22"/>
                <w:szCs w:val="22"/>
              </w:rPr>
              <w:t>reikalavimai dėl apdraustųjų indėlių, taip pat</w:t>
            </w:r>
            <w:r w:rsidRPr="00AF61F1">
              <w:rPr>
                <w:sz w:val="22"/>
                <w:szCs w:val="22"/>
              </w:rPr>
              <w:t xml:space="preserve"> valstybės įmonės „Indėlių ir investicijų draudim</w:t>
            </w:r>
            <w:r w:rsidRPr="00AF61F1">
              <w:rPr>
                <w:bCs/>
                <w:sz w:val="22"/>
                <w:szCs w:val="22"/>
              </w:rPr>
              <w:t xml:space="preserve">as“ </w:t>
            </w:r>
            <w:r w:rsidRPr="00AF61F1">
              <w:rPr>
                <w:sz w:val="22"/>
                <w:szCs w:val="22"/>
              </w:rPr>
              <w:t xml:space="preserve">reikalavimai dėl išlaidų, susijusių su </w:t>
            </w:r>
            <w:r w:rsidRPr="00AF61F1">
              <w:rPr>
                <w:bCs/>
                <w:sz w:val="22"/>
                <w:szCs w:val="22"/>
              </w:rPr>
              <w:t>Indėlių draudimo fondo lėšų panaudojimu pagal Indėlių ir įsipareigojimų investuotojams draudimo įstatymą ir (arba) Finansinio tvarumo įstatymą</w:t>
            </w:r>
            <w:r w:rsidRPr="00AF61F1">
              <w:rPr>
                <w:sz w:val="22"/>
                <w:szCs w:val="22"/>
              </w:rPr>
              <w:t>.</w:t>
            </w:r>
          </w:p>
          <w:p w:rsidR="0057450A" w:rsidRPr="00AF61F1" w:rsidRDefault="0057450A" w:rsidP="0057450A">
            <w:pPr>
              <w:rPr>
                <w:b/>
                <w:bCs/>
                <w:sz w:val="22"/>
                <w:szCs w:val="22"/>
                <w:highlight w:val="yellow"/>
              </w:rPr>
            </w:pPr>
          </w:p>
          <w:p w:rsidR="0057450A" w:rsidRPr="00AF61F1" w:rsidRDefault="0057450A" w:rsidP="0057450A">
            <w:pPr>
              <w:rPr>
                <w:rStyle w:val="statymonr"/>
                <w:b/>
                <w:sz w:val="22"/>
                <w:szCs w:val="22"/>
              </w:rPr>
            </w:pPr>
            <w:r w:rsidRPr="00AF61F1">
              <w:rPr>
                <w:rStyle w:val="statymonr"/>
                <w:b/>
                <w:sz w:val="22"/>
                <w:szCs w:val="22"/>
              </w:rPr>
              <w:t>CKUĮ</w:t>
            </w:r>
          </w:p>
          <w:p w:rsidR="0057450A" w:rsidRPr="00AF61F1" w:rsidRDefault="0057450A" w:rsidP="0057450A">
            <w:pPr>
              <w:rPr>
                <w:sz w:val="22"/>
                <w:szCs w:val="22"/>
                <w:lang w:val="en-US"/>
              </w:rPr>
            </w:pPr>
            <w:r w:rsidRPr="00AF61F1">
              <w:rPr>
                <w:b/>
                <w:bCs/>
                <w:color w:val="000000"/>
                <w:sz w:val="22"/>
                <w:szCs w:val="22"/>
              </w:rPr>
              <w:t>70 straipsnis. Kreditorių reikalavimų tenkinimo eilė</w:t>
            </w:r>
            <w:bookmarkStart w:id="8" w:name="part_1f5ec0745845455daadeadbef49a2d27"/>
            <w:bookmarkEnd w:id="8"/>
          </w:p>
          <w:p w:rsidR="0057450A" w:rsidRPr="00AF61F1" w:rsidRDefault="0057450A" w:rsidP="0057450A">
            <w:pPr>
              <w:rPr>
                <w:sz w:val="22"/>
                <w:szCs w:val="22"/>
                <w:lang w:val="en-US"/>
              </w:rPr>
            </w:pPr>
            <w:bookmarkStart w:id="9" w:name="part_ffb84e6fc4d545d2979c9435ae3ea961"/>
            <w:bookmarkEnd w:id="9"/>
            <w:r w:rsidRPr="00AF61F1">
              <w:rPr>
                <w:color w:val="000000"/>
                <w:sz w:val="22"/>
                <w:szCs w:val="22"/>
              </w:rPr>
              <w:t>2. Antrąja eile tenkinami reikalavimai dėl apdraustųjų indėlių, taip pat valstybės įmonės „Indėlių ir investicijų draudimas“ reikalavimai dėl išlaidų, susijusių su Indėlių draudimo fondo lėšų panaudojimu pagal Indėlių ir įsipareigojimų investuotojams draudimo įstatymą ir (ar) Finansinio tvarumo įstatymą.</w:t>
            </w:r>
          </w:p>
          <w:p w:rsidR="0057450A" w:rsidRPr="00AF61F1" w:rsidRDefault="0057450A" w:rsidP="0057450A">
            <w:pPr>
              <w:rPr>
                <w:sz w:val="22"/>
                <w:szCs w:val="22"/>
              </w:rPr>
            </w:pP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10 straipsnis</w:t>
            </w:r>
            <w:r w:rsidRPr="00AF61F1">
              <w:rPr>
                <w:i/>
                <w:iCs/>
                <w:sz w:val="22"/>
                <w:szCs w:val="22"/>
                <w:lang w:eastAsia="lt-LT"/>
              </w:rPr>
              <w:t xml:space="preserve">. </w:t>
            </w:r>
            <w:r w:rsidRPr="00AF61F1">
              <w:rPr>
                <w:b/>
                <w:bCs/>
                <w:sz w:val="22"/>
                <w:szCs w:val="22"/>
                <w:lang w:eastAsia="lt-LT"/>
              </w:rPr>
              <w:t>IGS finansavimas</w:t>
            </w:r>
          </w:p>
          <w:p w:rsidR="0057450A" w:rsidRPr="00AF61F1" w:rsidRDefault="0057450A" w:rsidP="0057450A">
            <w:pPr>
              <w:spacing w:before="120"/>
              <w:rPr>
                <w:sz w:val="22"/>
                <w:szCs w:val="22"/>
                <w:lang w:eastAsia="lt-LT"/>
              </w:rPr>
            </w:pPr>
            <w:r w:rsidRPr="00AF61F1">
              <w:rPr>
                <w:sz w:val="22"/>
                <w:szCs w:val="22"/>
                <w:lang w:eastAsia="lt-LT"/>
              </w:rPr>
              <w:t>1. Valstybės narės užtikrina, kad IGS turėtų tinkamas sistemas savo potencialiems įsipareigojimams nustatyti. IGS turimi finansiniai ištekliai turi būti proporcingi tems įsipareigojimams.</w:t>
            </w:r>
          </w:p>
          <w:p w:rsidR="0057450A" w:rsidRPr="00AF61F1" w:rsidRDefault="0057450A" w:rsidP="0057450A">
            <w:pPr>
              <w:spacing w:before="120"/>
              <w:rPr>
                <w:sz w:val="22"/>
                <w:szCs w:val="22"/>
              </w:rPr>
            </w:pPr>
            <w:r w:rsidRPr="00AF61F1">
              <w:rPr>
                <w:sz w:val="22"/>
                <w:szCs w:val="22"/>
                <w:lang w:eastAsia="lt-LT"/>
              </w:rPr>
              <w:t>IGS turimi finansiniai ištekliai surenkami iš įnašų, kuriuos šių sistemų nariai turi mokėti bent kas metus. Tai netrukdo gauti papildomų lėšų iš kitų šaltinių.</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789"/>
                <w:tab w:val="left" w:pos="9498"/>
                <w:tab w:val="left" w:pos="9639"/>
              </w:tabs>
              <w:ind w:right="-1"/>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709"/>
                <w:tab w:val="left" w:pos="8789"/>
                <w:tab w:val="left" w:pos="9498"/>
                <w:tab w:val="left" w:pos="9638"/>
              </w:tabs>
              <w:ind w:right="-1"/>
              <w:rPr>
                <w:rStyle w:val="Typewriter"/>
                <w:rFonts w:ascii="Times New Roman" w:eastAsia="Arial Unicode MS" w:hAnsi="Times New Roman"/>
                <w:sz w:val="22"/>
                <w:szCs w:val="22"/>
              </w:rPr>
            </w:pPr>
            <w:r w:rsidRPr="00AF61F1">
              <w:rPr>
                <w:rStyle w:val="Typewriter"/>
                <w:rFonts w:ascii="Times New Roman" w:eastAsia="Arial Unicode MS" w:hAnsi="Times New Roman"/>
                <w:color w:val="000000"/>
                <w:sz w:val="22"/>
                <w:szCs w:val="22"/>
              </w:rPr>
              <w:t xml:space="preserve">13. </w:t>
            </w:r>
            <w:r w:rsidRPr="00AF61F1">
              <w:rPr>
                <w:rStyle w:val="Typewriter"/>
                <w:rFonts w:ascii="Times New Roman" w:eastAsia="Arial Unicode MS" w:hAnsi="Times New Roman"/>
                <w:b/>
                <w:color w:val="000000"/>
                <w:sz w:val="22"/>
                <w:szCs w:val="22"/>
              </w:rPr>
              <w:t xml:space="preserve">Indėlių draudimo fondo finansinių išteklių mažiausiasis tikslinis lygis </w:t>
            </w:r>
            <w:r w:rsidRPr="00AF61F1">
              <w:rPr>
                <w:rStyle w:val="Typewriter"/>
                <w:rFonts w:ascii="Times New Roman" w:eastAsia="Arial Unicode MS" w:hAnsi="Times New Roman"/>
                <w:color w:val="000000"/>
                <w:sz w:val="22"/>
                <w:szCs w:val="22"/>
              </w:rPr>
              <w:t>(toliau – mažiausiasis tikslinis lygis) – finansinių išteklių suma, ne mažesnė kaip 0,8 procento</w:t>
            </w:r>
            <w:r w:rsidRPr="00AF61F1">
              <w:rPr>
                <w:rStyle w:val="Typewriter"/>
                <w:rFonts w:ascii="Times New Roman" w:eastAsia="Arial Unicode MS" w:hAnsi="Times New Roman"/>
                <w:sz w:val="22"/>
                <w:szCs w:val="22"/>
              </w:rPr>
              <w:t xml:space="preserve"> visų indėlių draudimo sistemos dalyvių pagrindinių apdraustųjų indėlių sumos,</w:t>
            </w:r>
            <w:r w:rsidRPr="00AF61F1">
              <w:rPr>
                <w:rStyle w:val="Typewriter"/>
                <w:rFonts w:ascii="Times New Roman" w:eastAsia="Arial Unicode MS" w:hAnsi="Times New Roman"/>
                <w:color w:val="000000"/>
                <w:sz w:val="22"/>
                <w:szCs w:val="22"/>
              </w:rPr>
              <w:t xml:space="preserve"> įvertinus Indėlių draudimo fondo skolinius įsipareigojimus, kuri turi būti sukaupta Indėlių draudimo fonde pagal šio įstatymo 15 straipsnį.</w:t>
            </w:r>
          </w:p>
          <w:p w:rsidR="0057450A" w:rsidRPr="00AF61F1" w:rsidRDefault="0057450A" w:rsidP="0057450A">
            <w:pPr>
              <w:tabs>
                <w:tab w:val="left" w:pos="709"/>
                <w:tab w:val="left" w:pos="8789"/>
                <w:tab w:val="left" w:pos="9498"/>
                <w:tab w:val="left" w:pos="9638"/>
              </w:tabs>
              <w:ind w:right="-1"/>
              <w:rPr>
                <w:rStyle w:val="Typewriter"/>
                <w:rFonts w:ascii="Times New Roman" w:eastAsia="Arial Unicode MS" w:hAnsi="Times New Roman"/>
                <w:sz w:val="22"/>
                <w:szCs w:val="22"/>
              </w:rPr>
            </w:pPr>
            <w:r w:rsidRPr="00AF61F1">
              <w:rPr>
                <w:rStyle w:val="Typewriter"/>
                <w:rFonts w:ascii="Times New Roman" w:eastAsia="Arial Unicode MS" w:hAnsi="Times New Roman"/>
                <w:color w:val="000000"/>
                <w:sz w:val="22"/>
                <w:szCs w:val="22"/>
              </w:rPr>
              <w:t xml:space="preserve">14. </w:t>
            </w:r>
            <w:r w:rsidRPr="00AF61F1">
              <w:rPr>
                <w:rStyle w:val="Typewriter"/>
                <w:rFonts w:ascii="Times New Roman" w:eastAsia="Arial Unicode MS" w:hAnsi="Times New Roman"/>
                <w:b/>
                <w:color w:val="000000"/>
                <w:sz w:val="22"/>
                <w:szCs w:val="22"/>
              </w:rPr>
              <w:t>Indėlių draudimo fondo finansinių išteklių nacionalinis tikslinis lygis</w:t>
            </w:r>
            <w:r w:rsidRPr="00AF61F1">
              <w:rPr>
                <w:rStyle w:val="Typewriter"/>
                <w:rFonts w:ascii="Times New Roman" w:eastAsia="Arial Unicode MS" w:hAnsi="Times New Roman"/>
                <w:color w:val="000000"/>
                <w:sz w:val="22"/>
                <w:szCs w:val="22"/>
              </w:rPr>
              <w:t xml:space="preserve"> (toliau – nacionalinis tikslinis lygis) – finansinių išteklių suma, ne mažesnė kaip 2 procentai</w:t>
            </w:r>
            <w:r w:rsidRPr="00AF61F1">
              <w:rPr>
                <w:rStyle w:val="Typewriter"/>
                <w:rFonts w:ascii="Times New Roman" w:eastAsia="Arial Unicode MS" w:hAnsi="Times New Roman"/>
                <w:sz w:val="22"/>
                <w:szCs w:val="22"/>
              </w:rPr>
              <w:t xml:space="preserve"> visų indėlių draudimo sistemos dalyvių pagrindinių apdraustųjų indėlių sumos,</w:t>
            </w:r>
            <w:r w:rsidRPr="00AF61F1">
              <w:rPr>
                <w:rStyle w:val="Typewriter"/>
                <w:rFonts w:ascii="Times New Roman" w:eastAsia="Arial Unicode MS" w:hAnsi="Times New Roman"/>
                <w:color w:val="000000"/>
                <w:sz w:val="22"/>
                <w:szCs w:val="22"/>
              </w:rPr>
              <w:t xml:space="preserve"> įvertinus Indėlių draudimo fondo skolinius įsipareigojimus, kuri turi būti sukaupta Indėlių draudimo fonde pagal šio įstatymo 15 straipsnį.</w:t>
            </w:r>
          </w:p>
          <w:p w:rsidR="0057450A" w:rsidRPr="00AF61F1" w:rsidRDefault="0057450A" w:rsidP="0057450A">
            <w:pPr>
              <w:tabs>
                <w:tab w:val="left" w:pos="709"/>
                <w:tab w:val="left" w:pos="8789"/>
                <w:tab w:val="left" w:pos="9498"/>
                <w:tab w:val="left" w:pos="9638"/>
              </w:tabs>
              <w:ind w:right="-1" w:firstLine="48"/>
              <w:rPr>
                <w:rStyle w:val="Typewriter"/>
                <w:rFonts w:ascii="Times New Roman" w:eastAsia="Arial Unicode MS" w:hAnsi="Times New Roman"/>
                <w:sz w:val="22"/>
                <w:szCs w:val="22"/>
              </w:rPr>
            </w:pPr>
          </w:p>
          <w:p w:rsidR="0057450A" w:rsidRPr="00AF61F1" w:rsidRDefault="0057450A" w:rsidP="0057450A">
            <w:pPr>
              <w:tabs>
                <w:tab w:val="left" w:pos="709"/>
                <w:tab w:val="left" w:pos="851"/>
                <w:tab w:val="left" w:pos="8789"/>
                <w:tab w:val="left" w:pos="9498"/>
                <w:tab w:val="left" w:pos="9639"/>
              </w:tabs>
              <w:ind w:right="-2" w:firstLine="48"/>
              <w:rPr>
                <w:b/>
                <w:bCs/>
                <w:sz w:val="22"/>
                <w:szCs w:val="22"/>
              </w:rPr>
            </w:pPr>
            <w:r w:rsidRPr="00AF61F1">
              <w:rPr>
                <w:b/>
                <w:bCs/>
                <w:sz w:val="22"/>
                <w:szCs w:val="22"/>
              </w:rPr>
              <w:t xml:space="preserve">15 straipsnis. Indėlių draudimo fondo tiksliniai lygiai </w:t>
            </w:r>
          </w:p>
          <w:p w:rsidR="0057450A" w:rsidRPr="00AF61F1" w:rsidRDefault="0057450A" w:rsidP="0057450A">
            <w:pPr>
              <w:tabs>
                <w:tab w:val="left" w:pos="0"/>
                <w:tab w:val="left" w:pos="8789"/>
                <w:tab w:val="left" w:pos="9498"/>
                <w:tab w:val="left" w:pos="9639"/>
              </w:tabs>
              <w:ind w:right="-2" w:firstLine="48"/>
              <w:rPr>
                <w:sz w:val="22"/>
                <w:szCs w:val="22"/>
              </w:rPr>
            </w:pPr>
            <w:r w:rsidRPr="00AF61F1">
              <w:rPr>
                <w:sz w:val="22"/>
                <w:szCs w:val="22"/>
              </w:rPr>
              <w:t>1. Mažiausiasis tikslinis lygis privalo būti pasiektas iki 2024 m. liepos 3 d.</w:t>
            </w:r>
          </w:p>
          <w:p w:rsidR="0057450A" w:rsidRPr="00AF61F1" w:rsidRDefault="0057450A" w:rsidP="0057450A">
            <w:pPr>
              <w:tabs>
                <w:tab w:val="left" w:pos="0"/>
                <w:tab w:val="left" w:pos="8789"/>
                <w:tab w:val="left" w:pos="9498"/>
                <w:tab w:val="left" w:pos="9639"/>
              </w:tabs>
              <w:ind w:right="-2" w:firstLine="48"/>
              <w:rPr>
                <w:sz w:val="22"/>
                <w:szCs w:val="22"/>
              </w:rPr>
            </w:pPr>
            <w:r w:rsidRPr="00AF61F1">
              <w:rPr>
                <w:sz w:val="22"/>
                <w:szCs w:val="22"/>
              </w:rPr>
              <w:t>2. Nacionalinis tikslinis lygis privalo būti pasiektas iki 2028 m. liepos 3 d.</w:t>
            </w:r>
          </w:p>
          <w:p w:rsidR="0057450A" w:rsidRPr="00AF61F1" w:rsidRDefault="0057450A" w:rsidP="0057450A">
            <w:pPr>
              <w:ind w:firstLine="48"/>
              <w:rPr>
                <w:b/>
                <w:sz w:val="22"/>
                <w:szCs w:val="22"/>
              </w:rPr>
            </w:pPr>
          </w:p>
          <w:p w:rsidR="0057450A" w:rsidRPr="00AF61F1" w:rsidRDefault="0057450A" w:rsidP="0057450A">
            <w:pPr>
              <w:ind w:firstLine="48"/>
              <w:rPr>
                <w:b/>
                <w:bCs/>
                <w:sz w:val="22"/>
                <w:szCs w:val="22"/>
              </w:rPr>
            </w:pPr>
            <w:r w:rsidRPr="00AF61F1">
              <w:rPr>
                <w:b/>
                <w:bCs/>
                <w:sz w:val="22"/>
                <w:szCs w:val="22"/>
              </w:rPr>
              <w:t>IIDĮ projektas</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4 straipsnis. 6 straipsnio pakeitimas</w:t>
            </w:r>
          </w:p>
          <w:p w:rsidR="0057450A" w:rsidRPr="00AF61F1" w:rsidRDefault="0057450A" w:rsidP="0057450A">
            <w:pPr>
              <w:tabs>
                <w:tab w:val="left" w:pos="0"/>
                <w:tab w:val="left" w:pos="8789"/>
                <w:tab w:val="left" w:pos="9498"/>
                <w:tab w:val="left" w:pos="9639"/>
              </w:tabs>
              <w:ind w:firstLine="851"/>
              <w:rPr>
                <w:b/>
                <w:bCs/>
                <w:sz w:val="22"/>
                <w:szCs w:val="22"/>
                <w:lang w:eastAsia="lt-LT"/>
              </w:rPr>
            </w:pPr>
            <w:r w:rsidRPr="00AF61F1">
              <w:rPr>
                <w:b/>
                <w:bCs/>
                <w:sz w:val="22"/>
                <w:szCs w:val="22"/>
                <w:lang w:eastAsia="lt-LT"/>
              </w:rPr>
              <w:t>&lt;...&gt;</w:t>
            </w:r>
          </w:p>
          <w:p w:rsidR="00041874" w:rsidRPr="00AF61F1" w:rsidRDefault="00041874" w:rsidP="00041874">
            <w:pPr>
              <w:tabs>
                <w:tab w:val="left" w:pos="0"/>
                <w:tab w:val="left" w:pos="8789"/>
                <w:tab w:val="left" w:pos="9498"/>
                <w:tab w:val="left" w:pos="9639"/>
              </w:tabs>
              <w:ind w:firstLine="851"/>
              <w:rPr>
                <w:b/>
                <w:bCs/>
                <w:sz w:val="22"/>
                <w:szCs w:val="22"/>
                <w:lang w:eastAsia="lt-LT"/>
              </w:rPr>
            </w:pPr>
            <w:r w:rsidRPr="00AF61F1">
              <w:rPr>
                <w:b/>
                <w:bCs/>
                <w:sz w:val="22"/>
                <w:szCs w:val="22"/>
                <w:lang w:eastAsia="lt-LT"/>
              </w:rPr>
              <w:t>2. Pakeisti 6 straipsnio 8 dalį ir ją išdėstyti taip:</w:t>
            </w:r>
          </w:p>
          <w:p w:rsidR="00041874" w:rsidRPr="00AF61F1" w:rsidRDefault="00041874" w:rsidP="00041874">
            <w:pPr>
              <w:tabs>
                <w:tab w:val="left" w:pos="851"/>
              </w:tabs>
              <w:ind w:firstLine="851"/>
              <w:rPr>
                <w:b/>
                <w:sz w:val="22"/>
                <w:szCs w:val="22"/>
              </w:rPr>
            </w:pPr>
            <w:r w:rsidRPr="00AF61F1">
              <w:rPr>
                <w:b/>
                <w:bCs/>
                <w:sz w:val="22"/>
                <w:szCs w:val="22"/>
                <w:lang w:eastAsia="lt-LT"/>
              </w:rPr>
              <w:t>„</w:t>
            </w:r>
            <w:r w:rsidRPr="00AF61F1">
              <w:rPr>
                <w:rFonts w:eastAsia="BatangChe"/>
                <w:b/>
                <w:sz w:val="22"/>
                <w:szCs w:val="22"/>
                <w:lang w:eastAsia="lt-LT"/>
              </w:rPr>
              <w:t>8. I</w:t>
            </w:r>
            <w:r w:rsidRPr="00AF61F1">
              <w:rPr>
                <w:b/>
                <w:sz w:val="22"/>
                <w:szCs w:val="22"/>
              </w:rPr>
              <w:t>ndėlių draudimo sistemos dalyviai privalo įdiegti priemones, leidžiančias iš karto identifikuoti kiekvienam indėlininkui priklausančią tinkamų drausti indėlių sumą, pagrindinių apdraustųjų indėlių sumą ir kitus duomenis, reikalingus indėlių draudimo išmokoms apskaičiuoti, kuriuos draudimo įmonės prašymu indėlių draudimo sistemos dalyviai privalo pateikti draudimo įmonei nedelsdami, bet ne vėliau kaip per 2 darbo dienas nuo draudimo įmonės prašymo pateikimo dienos, išskyrus atvejus, numatytus šio straipsnio 3 ir 5 dalyse.“</w:t>
            </w:r>
          </w:p>
          <w:p w:rsidR="00041874" w:rsidRPr="00AF61F1" w:rsidRDefault="00041874" w:rsidP="0057450A">
            <w:pPr>
              <w:tabs>
                <w:tab w:val="left" w:pos="0"/>
                <w:tab w:val="left" w:pos="8789"/>
                <w:tab w:val="left" w:pos="9498"/>
                <w:tab w:val="left" w:pos="9639"/>
              </w:tabs>
              <w:ind w:firstLine="851"/>
              <w:rPr>
                <w:b/>
                <w:bCs/>
                <w:sz w:val="22"/>
                <w:szCs w:val="22"/>
                <w:lang w:eastAsia="lt-LT"/>
              </w:rPr>
            </w:pPr>
          </w:p>
          <w:p w:rsidR="0057450A" w:rsidRPr="00AF61F1" w:rsidRDefault="0057450A" w:rsidP="0057450A">
            <w:pPr>
              <w:tabs>
                <w:tab w:val="left" w:pos="851"/>
                <w:tab w:val="left" w:pos="8789"/>
                <w:tab w:val="left" w:pos="9498"/>
                <w:tab w:val="left" w:pos="9639"/>
              </w:tabs>
              <w:ind w:firstLine="851"/>
              <w:rPr>
                <w:b/>
                <w:sz w:val="22"/>
                <w:szCs w:val="22"/>
              </w:rPr>
            </w:pPr>
            <w:r w:rsidRPr="00AF61F1">
              <w:rPr>
                <w:b/>
                <w:bCs/>
                <w:sz w:val="22"/>
                <w:szCs w:val="22"/>
                <w:lang w:eastAsia="lt-LT"/>
              </w:rPr>
              <w:t>10 straipsnis. 13 straipsnio pakeitimas</w:t>
            </w:r>
          </w:p>
          <w:p w:rsidR="0057450A" w:rsidRPr="00AF61F1" w:rsidRDefault="0057450A" w:rsidP="0057450A">
            <w:pPr>
              <w:tabs>
                <w:tab w:val="left" w:pos="0"/>
                <w:tab w:val="left" w:pos="8789"/>
                <w:tab w:val="left" w:pos="9498"/>
                <w:tab w:val="left" w:pos="9639"/>
              </w:tabs>
              <w:ind w:firstLine="851"/>
              <w:rPr>
                <w:b/>
                <w:sz w:val="22"/>
                <w:szCs w:val="22"/>
              </w:rPr>
            </w:pPr>
            <w:r w:rsidRPr="00AF61F1">
              <w:rPr>
                <w:b/>
                <w:bCs/>
                <w:sz w:val="22"/>
                <w:szCs w:val="22"/>
                <w:lang w:eastAsia="lt-LT"/>
              </w:rPr>
              <w:t>Pakeisti 13 straipsnio 2 dalį ir ją išdėstyti taip:</w:t>
            </w:r>
          </w:p>
          <w:p w:rsidR="0057450A" w:rsidRPr="00AF61F1" w:rsidRDefault="0057450A" w:rsidP="0057450A">
            <w:pPr>
              <w:tabs>
                <w:tab w:val="left" w:pos="851"/>
                <w:tab w:val="left" w:pos="8789"/>
                <w:tab w:val="left" w:pos="9498"/>
                <w:tab w:val="left" w:pos="9639"/>
              </w:tabs>
              <w:ind w:firstLine="851"/>
              <w:rPr>
                <w:b/>
                <w:sz w:val="22"/>
                <w:szCs w:val="22"/>
              </w:rPr>
            </w:pPr>
            <w:r w:rsidRPr="00AF61F1">
              <w:rPr>
                <w:b/>
                <w:sz w:val="22"/>
                <w:szCs w:val="22"/>
              </w:rPr>
              <w:t>„2. Periodines (</w:t>
            </w:r>
            <w:proofErr w:type="spellStart"/>
            <w:r w:rsidRPr="00AF61F1">
              <w:rPr>
                <w:b/>
                <w:i/>
                <w:sz w:val="22"/>
                <w:szCs w:val="22"/>
              </w:rPr>
              <w:t>e</w:t>
            </w:r>
            <w:r w:rsidRPr="00AF61F1">
              <w:rPr>
                <w:b/>
                <w:bCs/>
                <w:i/>
                <w:iCs/>
                <w:sz w:val="22"/>
                <w:szCs w:val="22"/>
              </w:rPr>
              <w:t>x</w:t>
            </w:r>
            <w:proofErr w:type="spellEnd"/>
            <w:r w:rsidRPr="00AF61F1">
              <w:rPr>
                <w:b/>
                <w:bCs/>
                <w:i/>
                <w:iCs/>
                <w:sz w:val="22"/>
                <w:szCs w:val="22"/>
              </w:rPr>
              <w:t xml:space="preserve"> </w:t>
            </w:r>
            <w:proofErr w:type="spellStart"/>
            <w:r w:rsidRPr="00AF61F1">
              <w:rPr>
                <w:b/>
                <w:bCs/>
                <w:i/>
                <w:iCs/>
                <w:sz w:val="22"/>
                <w:szCs w:val="22"/>
              </w:rPr>
              <w:t>ante</w:t>
            </w:r>
            <w:proofErr w:type="spellEnd"/>
            <w:r w:rsidRPr="00AF61F1">
              <w:rPr>
                <w:b/>
                <w:bCs/>
                <w:iCs/>
                <w:sz w:val="22"/>
                <w:szCs w:val="22"/>
              </w:rPr>
              <w:t>)</w:t>
            </w:r>
            <w:r w:rsidRPr="00AF61F1">
              <w:rPr>
                <w:b/>
                <w:bCs/>
                <w:i/>
                <w:iCs/>
                <w:sz w:val="22"/>
                <w:szCs w:val="22"/>
              </w:rPr>
              <w:t xml:space="preserve"> </w:t>
            </w:r>
            <w:r w:rsidRPr="00AF61F1">
              <w:rPr>
                <w:b/>
                <w:bCs/>
                <w:iCs/>
                <w:sz w:val="22"/>
                <w:szCs w:val="22"/>
              </w:rPr>
              <w:t>i</w:t>
            </w:r>
            <w:r w:rsidRPr="00AF61F1">
              <w:rPr>
                <w:b/>
                <w:sz w:val="22"/>
                <w:szCs w:val="22"/>
              </w:rPr>
              <w:t xml:space="preserve">ndėlių draudimo </w:t>
            </w:r>
            <w:r w:rsidRPr="00AF61F1">
              <w:rPr>
                <w:b/>
                <w:bCs/>
                <w:iCs/>
                <w:sz w:val="22"/>
                <w:szCs w:val="22"/>
              </w:rPr>
              <w:t xml:space="preserve">įmokas </w:t>
            </w:r>
            <w:r w:rsidRPr="00AF61F1">
              <w:rPr>
                <w:b/>
                <w:sz w:val="22"/>
                <w:szCs w:val="22"/>
              </w:rPr>
              <w:t>indėlių draudimo sistemos dalyvis moka ne rečiau kaip vieną kartą per metus.“</w:t>
            </w:r>
          </w:p>
          <w:p w:rsidR="0057450A" w:rsidRPr="00AF61F1" w:rsidRDefault="0057450A" w:rsidP="0057450A">
            <w:pPr>
              <w:tabs>
                <w:tab w:val="left" w:pos="8789"/>
                <w:tab w:val="left" w:pos="9498"/>
                <w:tab w:val="left" w:pos="9639"/>
              </w:tabs>
              <w:ind w:right="-2"/>
              <w:rPr>
                <w:b/>
                <w:sz w:val="22"/>
                <w:szCs w:val="22"/>
              </w:rPr>
            </w:pP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rPr>
          <w:trHeight w:val="4956"/>
        </w:trPr>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10 straipsnis</w:t>
            </w:r>
            <w:r w:rsidRPr="00AF61F1">
              <w:rPr>
                <w:i/>
                <w:iCs/>
                <w:sz w:val="22"/>
                <w:szCs w:val="22"/>
                <w:lang w:eastAsia="lt-LT"/>
              </w:rPr>
              <w:t xml:space="preserve">. </w:t>
            </w:r>
            <w:r w:rsidRPr="00AF61F1">
              <w:rPr>
                <w:b/>
                <w:bCs/>
                <w:sz w:val="22"/>
                <w:szCs w:val="22"/>
                <w:lang w:eastAsia="lt-LT"/>
              </w:rPr>
              <w:t>IGS finansavimas</w:t>
            </w:r>
          </w:p>
          <w:p w:rsidR="0057450A" w:rsidRPr="00AF61F1" w:rsidRDefault="0057450A" w:rsidP="0057450A">
            <w:pPr>
              <w:spacing w:before="120"/>
              <w:rPr>
                <w:sz w:val="22"/>
                <w:szCs w:val="22"/>
                <w:lang w:eastAsia="lt-LT"/>
              </w:rPr>
            </w:pPr>
            <w:r w:rsidRPr="00AF61F1">
              <w:rPr>
                <w:sz w:val="22"/>
                <w:szCs w:val="22"/>
                <w:lang w:eastAsia="lt-LT"/>
              </w:rPr>
              <w:t>2. Valstybės narės užtikrina, kad ne vėliau kaip 2024 m. liepos 3 d. IGS turimi finansiniai ištekliai pasiektų bent 0,8 % jos narių apdraustųjų indėlių sumos tikslinį lygį.</w:t>
            </w:r>
          </w:p>
          <w:p w:rsidR="0057450A" w:rsidRPr="00AF61F1" w:rsidRDefault="0057450A" w:rsidP="0057450A">
            <w:pPr>
              <w:spacing w:before="120"/>
              <w:rPr>
                <w:sz w:val="22"/>
                <w:szCs w:val="22"/>
                <w:lang w:eastAsia="lt-LT"/>
              </w:rPr>
            </w:pPr>
            <w:r w:rsidRPr="00AF61F1">
              <w:rPr>
                <w:sz w:val="22"/>
                <w:szCs w:val="22"/>
                <w:lang w:eastAsia="lt-LT"/>
              </w:rPr>
              <w:t>Tais atvejais, kai finansavimo galimybės nesiekia tikslinio lygio, įnašų mokėjimas atnaujinamas bent iki tol, kol vėl bus pasiektas tikslinis lygis.</w:t>
            </w:r>
          </w:p>
          <w:p w:rsidR="0057450A" w:rsidRPr="00AF61F1" w:rsidRDefault="0057450A" w:rsidP="0057450A">
            <w:pPr>
              <w:spacing w:before="120"/>
              <w:rPr>
                <w:sz w:val="22"/>
                <w:szCs w:val="22"/>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8789"/>
                <w:tab w:val="left" w:pos="9498"/>
                <w:tab w:val="left" w:pos="9639"/>
              </w:tabs>
              <w:ind w:right="-1"/>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709"/>
                <w:tab w:val="left" w:pos="8789"/>
                <w:tab w:val="left" w:pos="9498"/>
                <w:tab w:val="left" w:pos="9638"/>
              </w:tabs>
              <w:ind w:right="-1"/>
              <w:rPr>
                <w:rStyle w:val="Typewriter"/>
                <w:rFonts w:ascii="Times New Roman" w:eastAsia="Arial Unicode MS" w:hAnsi="Times New Roman"/>
                <w:sz w:val="22"/>
                <w:szCs w:val="22"/>
              </w:rPr>
            </w:pPr>
            <w:r w:rsidRPr="00AF61F1">
              <w:rPr>
                <w:rStyle w:val="Typewriter"/>
                <w:rFonts w:ascii="Times New Roman" w:eastAsia="Arial Unicode MS" w:hAnsi="Times New Roman"/>
                <w:color w:val="000000"/>
                <w:sz w:val="22"/>
                <w:szCs w:val="22"/>
              </w:rPr>
              <w:t xml:space="preserve">13. </w:t>
            </w:r>
            <w:r w:rsidRPr="00AF61F1">
              <w:rPr>
                <w:rStyle w:val="Typewriter"/>
                <w:rFonts w:ascii="Times New Roman" w:eastAsia="Arial Unicode MS" w:hAnsi="Times New Roman"/>
                <w:b/>
                <w:color w:val="000000"/>
                <w:sz w:val="22"/>
                <w:szCs w:val="22"/>
              </w:rPr>
              <w:t xml:space="preserve">Indėlių draudimo fondo finansinių išteklių mažiausiasis tikslinis lygis </w:t>
            </w:r>
            <w:r w:rsidRPr="00AF61F1">
              <w:rPr>
                <w:rStyle w:val="Typewriter"/>
                <w:rFonts w:ascii="Times New Roman" w:eastAsia="Arial Unicode MS" w:hAnsi="Times New Roman"/>
                <w:color w:val="000000"/>
                <w:sz w:val="22"/>
                <w:szCs w:val="22"/>
              </w:rPr>
              <w:t>(toliau – mažiausiasis tikslinis lygis) – finansinių išteklių suma, ne mažesnė kaip 0,8 procento</w:t>
            </w:r>
            <w:r w:rsidRPr="00AF61F1">
              <w:rPr>
                <w:rStyle w:val="Typewriter"/>
                <w:rFonts w:ascii="Times New Roman" w:eastAsia="Arial Unicode MS" w:hAnsi="Times New Roman"/>
                <w:sz w:val="22"/>
                <w:szCs w:val="22"/>
              </w:rPr>
              <w:t xml:space="preserve"> visų indėlių draudimo sistemos dalyvių pagrindinių apdraustųjų indėlių sumos,</w:t>
            </w:r>
            <w:r w:rsidRPr="00AF61F1">
              <w:rPr>
                <w:rStyle w:val="Typewriter"/>
                <w:rFonts w:ascii="Times New Roman" w:eastAsia="Arial Unicode MS" w:hAnsi="Times New Roman"/>
                <w:color w:val="000000"/>
                <w:sz w:val="22"/>
                <w:szCs w:val="22"/>
              </w:rPr>
              <w:t xml:space="preserve"> įvertinus Indėlių draudimo fondo skolinius įsipareigojimus, kuri turi būti sukaupta Indėlių draudimo fonde pagal šio įstatymo 15 straipsnį.</w:t>
            </w:r>
          </w:p>
          <w:p w:rsidR="0057450A" w:rsidRPr="00AF61F1" w:rsidRDefault="0057450A" w:rsidP="0057450A">
            <w:pPr>
              <w:tabs>
                <w:tab w:val="left" w:pos="567"/>
                <w:tab w:val="left" w:pos="709"/>
                <w:tab w:val="left" w:pos="851"/>
                <w:tab w:val="left" w:pos="8789"/>
                <w:tab w:val="left" w:pos="9498"/>
                <w:tab w:val="left" w:pos="9639"/>
              </w:tabs>
              <w:ind w:right="-2"/>
              <w:rPr>
                <w:b/>
                <w:bCs/>
                <w:sz w:val="22"/>
                <w:szCs w:val="22"/>
              </w:rPr>
            </w:pPr>
          </w:p>
          <w:p w:rsidR="0057450A" w:rsidRPr="00AF61F1" w:rsidRDefault="0057450A" w:rsidP="0057450A">
            <w:pPr>
              <w:tabs>
                <w:tab w:val="left" w:pos="567"/>
                <w:tab w:val="left" w:pos="709"/>
                <w:tab w:val="left" w:pos="851"/>
                <w:tab w:val="left" w:pos="8789"/>
                <w:tab w:val="left" w:pos="9498"/>
                <w:tab w:val="left" w:pos="9639"/>
              </w:tabs>
              <w:ind w:right="-2"/>
              <w:rPr>
                <w:b/>
                <w:bCs/>
                <w:sz w:val="22"/>
                <w:szCs w:val="22"/>
              </w:rPr>
            </w:pPr>
            <w:r w:rsidRPr="00AF61F1">
              <w:rPr>
                <w:b/>
                <w:bCs/>
                <w:sz w:val="22"/>
                <w:szCs w:val="22"/>
              </w:rPr>
              <w:t xml:space="preserve">15 straipsnis. Indėlių draudimo fondo tiksliniai lygiai </w:t>
            </w:r>
          </w:p>
          <w:p w:rsidR="0057450A" w:rsidRPr="00AF61F1" w:rsidRDefault="0057450A" w:rsidP="0057450A">
            <w:pPr>
              <w:tabs>
                <w:tab w:val="left" w:pos="0"/>
                <w:tab w:val="left" w:pos="8789"/>
                <w:tab w:val="left" w:pos="9498"/>
                <w:tab w:val="left" w:pos="9639"/>
              </w:tabs>
              <w:ind w:right="-2"/>
              <w:rPr>
                <w:sz w:val="22"/>
                <w:szCs w:val="22"/>
              </w:rPr>
            </w:pPr>
            <w:r w:rsidRPr="00AF61F1">
              <w:rPr>
                <w:sz w:val="22"/>
                <w:szCs w:val="22"/>
              </w:rPr>
              <w:t>1. Mažiausiasis tikslinis lygis privalo būti pasiektas iki 2024 m. liepos 3 d.</w:t>
            </w:r>
          </w:p>
          <w:p w:rsidR="0057450A" w:rsidRPr="00AF61F1" w:rsidRDefault="0057450A" w:rsidP="0057450A">
            <w:pPr>
              <w:tabs>
                <w:tab w:val="left" w:pos="709"/>
                <w:tab w:val="left" w:pos="851"/>
              </w:tabs>
              <w:rPr>
                <w:sz w:val="22"/>
                <w:szCs w:val="22"/>
              </w:rPr>
            </w:pP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roofErr w:type="spellStart"/>
            <w:r w:rsidRPr="00AF61F1">
              <w:rPr>
                <w:rFonts w:ascii="Times New Roman" w:hAnsi="Times New Roman" w:cs="Times New Roman"/>
                <w:b/>
                <w:bCs/>
                <w:sz w:val="22"/>
                <w:szCs w:val="22"/>
              </w:rPr>
              <w:t>projektas</w:t>
            </w:r>
            <w:proofErr w:type="spellEnd"/>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 xml:space="preserve">9 straipsnis. 12 straipsnio pakeitimas </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&lt;...&gt;</w:t>
            </w:r>
          </w:p>
          <w:p w:rsidR="0057450A" w:rsidRPr="00AF61F1" w:rsidRDefault="00041874" w:rsidP="00041874">
            <w:pPr>
              <w:tabs>
                <w:tab w:val="left" w:pos="709"/>
                <w:tab w:val="left" w:pos="851"/>
              </w:tabs>
              <w:ind w:firstLine="898"/>
              <w:rPr>
                <w:b/>
                <w:sz w:val="22"/>
                <w:szCs w:val="22"/>
              </w:rPr>
            </w:pPr>
            <w:r w:rsidRPr="00AF61F1">
              <w:rPr>
                <w:b/>
                <w:sz w:val="22"/>
                <w:szCs w:val="22"/>
              </w:rPr>
              <w:t>4. Metinę periodinių (</w:t>
            </w:r>
            <w:proofErr w:type="spellStart"/>
            <w:r w:rsidRPr="00AF61F1">
              <w:rPr>
                <w:b/>
                <w:i/>
                <w:sz w:val="22"/>
                <w:szCs w:val="22"/>
              </w:rPr>
              <w:t>e</w:t>
            </w:r>
            <w:r w:rsidRPr="00AF61F1">
              <w:rPr>
                <w:b/>
                <w:bCs/>
                <w:i/>
                <w:iCs/>
                <w:sz w:val="22"/>
                <w:szCs w:val="22"/>
              </w:rPr>
              <w:t>x</w:t>
            </w:r>
            <w:proofErr w:type="spellEnd"/>
            <w:r w:rsidRPr="00AF61F1">
              <w:rPr>
                <w:b/>
                <w:bCs/>
                <w:i/>
                <w:iCs/>
                <w:sz w:val="22"/>
                <w:szCs w:val="22"/>
              </w:rPr>
              <w:t xml:space="preserve"> </w:t>
            </w:r>
            <w:proofErr w:type="spellStart"/>
            <w:r w:rsidRPr="00AF61F1">
              <w:rPr>
                <w:b/>
                <w:bCs/>
                <w:i/>
                <w:iCs/>
                <w:sz w:val="22"/>
                <w:szCs w:val="22"/>
              </w:rPr>
              <w:t>ante</w:t>
            </w:r>
            <w:proofErr w:type="spellEnd"/>
            <w:r w:rsidRPr="00AF61F1">
              <w:rPr>
                <w:b/>
                <w:bCs/>
                <w:iCs/>
                <w:sz w:val="22"/>
                <w:szCs w:val="22"/>
              </w:rPr>
              <w:t>)</w:t>
            </w:r>
            <w:r w:rsidRPr="00AF61F1">
              <w:rPr>
                <w:b/>
                <w:sz w:val="22"/>
                <w:szCs w:val="22"/>
              </w:rPr>
              <w:t xml:space="preserve"> indėlių draudimo įmokų normą nustato ir peržiūri draudimo įmonės savininko teises ir pareigas įgyvendinanti institucija, gavusi draudimo įmonės tarybos išvadą. Metinė periodinių (</w:t>
            </w:r>
            <w:proofErr w:type="spellStart"/>
            <w:r w:rsidRPr="00AF61F1">
              <w:rPr>
                <w:b/>
                <w:i/>
                <w:sz w:val="22"/>
                <w:szCs w:val="22"/>
              </w:rPr>
              <w:t>e</w:t>
            </w:r>
            <w:r w:rsidRPr="00AF61F1">
              <w:rPr>
                <w:b/>
                <w:bCs/>
                <w:i/>
                <w:iCs/>
                <w:sz w:val="22"/>
                <w:szCs w:val="22"/>
              </w:rPr>
              <w:t>x</w:t>
            </w:r>
            <w:proofErr w:type="spellEnd"/>
            <w:r w:rsidRPr="00AF61F1">
              <w:rPr>
                <w:b/>
                <w:bCs/>
                <w:i/>
                <w:iCs/>
                <w:sz w:val="22"/>
                <w:szCs w:val="22"/>
              </w:rPr>
              <w:t xml:space="preserve"> </w:t>
            </w:r>
            <w:proofErr w:type="spellStart"/>
            <w:r w:rsidRPr="00AF61F1">
              <w:rPr>
                <w:b/>
                <w:bCs/>
                <w:i/>
                <w:iCs/>
                <w:sz w:val="22"/>
                <w:szCs w:val="22"/>
              </w:rPr>
              <w:t>ante</w:t>
            </w:r>
            <w:proofErr w:type="spellEnd"/>
            <w:r w:rsidRPr="00AF61F1">
              <w:rPr>
                <w:b/>
                <w:bCs/>
                <w:iCs/>
                <w:sz w:val="22"/>
                <w:szCs w:val="22"/>
              </w:rPr>
              <w:t>)</w:t>
            </w:r>
            <w:r w:rsidRPr="00AF61F1">
              <w:rPr>
                <w:b/>
                <w:sz w:val="22"/>
                <w:szCs w:val="22"/>
              </w:rPr>
              <w:t xml:space="preserve"> indėlių draudimo įmokų norma negali būti didesnė kaip 0,5 procento. Metinė periodinių (</w:t>
            </w:r>
            <w:proofErr w:type="spellStart"/>
            <w:r w:rsidRPr="00AF61F1">
              <w:rPr>
                <w:b/>
                <w:i/>
                <w:sz w:val="22"/>
                <w:szCs w:val="22"/>
              </w:rPr>
              <w:t>e</w:t>
            </w:r>
            <w:r w:rsidRPr="00AF61F1">
              <w:rPr>
                <w:b/>
                <w:bCs/>
                <w:i/>
                <w:iCs/>
                <w:sz w:val="22"/>
                <w:szCs w:val="22"/>
              </w:rPr>
              <w:t>x</w:t>
            </w:r>
            <w:proofErr w:type="spellEnd"/>
            <w:r w:rsidRPr="00AF61F1">
              <w:rPr>
                <w:b/>
                <w:bCs/>
                <w:i/>
                <w:iCs/>
                <w:sz w:val="22"/>
                <w:szCs w:val="22"/>
              </w:rPr>
              <w:t xml:space="preserve"> </w:t>
            </w:r>
            <w:proofErr w:type="spellStart"/>
            <w:r w:rsidRPr="00AF61F1">
              <w:rPr>
                <w:b/>
                <w:bCs/>
                <w:i/>
                <w:iCs/>
                <w:sz w:val="22"/>
                <w:szCs w:val="22"/>
              </w:rPr>
              <w:t>ante</w:t>
            </w:r>
            <w:proofErr w:type="spellEnd"/>
            <w:r w:rsidRPr="00AF61F1">
              <w:rPr>
                <w:b/>
                <w:bCs/>
                <w:iCs/>
                <w:sz w:val="22"/>
                <w:szCs w:val="22"/>
              </w:rPr>
              <w:t>)</w:t>
            </w:r>
            <w:r w:rsidRPr="00AF61F1">
              <w:rPr>
                <w:b/>
                <w:sz w:val="22"/>
                <w:szCs w:val="22"/>
              </w:rPr>
              <w:t xml:space="preserve"> indėlių draudimo įmokų norma nustatoma kuo tolygiau paskirstant finansinę naštą per laikotarpį, iki bus pasiekti mažiausiasis ir nacionalinis tiksliniai lygiai</w:t>
            </w:r>
            <w:r w:rsidR="0057450A" w:rsidRPr="00AF61F1">
              <w:rPr>
                <w:b/>
                <w:sz w:val="22"/>
                <w:szCs w:val="22"/>
              </w:rPr>
              <w:t>&lt;...&gt;</w:t>
            </w:r>
            <w:r w:rsidRPr="00AF61F1">
              <w:rPr>
                <w:b/>
                <w:sz w:val="22"/>
                <w:szCs w:val="22"/>
              </w:rPr>
              <w:t>.</w:t>
            </w:r>
          </w:p>
          <w:p w:rsidR="0057450A" w:rsidRPr="00AF61F1" w:rsidRDefault="0057450A" w:rsidP="0057450A">
            <w:pPr>
              <w:tabs>
                <w:tab w:val="left" w:pos="709"/>
                <w:tab w:val="left" w:pos="851"/>
              </w:tabs>
              <w:rPr>
                <w:sz w:val="22"/>
                <w:szCs w:val="22"/>
              </w:rPr>
            </w:pP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before="120"/>
              <w:rPr>
                <w:sz w:val="22"/>
                <w:szCs w:val="22"/>
                <w:lang w:eastAsia="lt-LT"/>
              </w:rPr>
            </w:pPr>
            <w:r w:rsidRPr="00AF61F1">
              <w:rPr>
                <w:sz w:val="22"/>
                <w:szCs w:val="22"/>
                <w:lang w:eastAsia="lt-LT"/>
              </w:rPr>
              <w:t>Jei po to, kai pirmą kartą pasiekiamas tikslinis lygis, turimi finansiniai ištekliai sumažėjo iki mažiau nei dviejų trečdalių tikslinio lygio, nustatomi tokio dydžio reguliarūs įnašai, kad tikslinį lygį būtų galima pasiekti per šešerius metus.</w:t>
            </w:r>
          </w:p>
          <w:p w:rsidR="0057450A" w:rsidRPr="00AF61F1" w:rsidRDefault="0057450A" w:rsidP="0057450A">
            <w:pPr>
              <w:spacing w:before="120"/>
              <w:rPr>
                <w:sz w:val="22"/>
                <w:szCs w:val="22"/>
                <w:lang w:eastAsia="lt-LT"/>
              </w:rPr>
            </w:pPr>
            <w:r w:rsidRPr="00AF61F1">
              <w:rPr>
                <w:sz w:val="22"/>
                <w:szCs w:val="22"/>
                <w:lang w:eastAsia="lt-LT"/>
              </w:rPr>
              <w:t xml:space="preserve">Nustatant reguliarius įnašus tinkamai atsižvelgiama į verslo ciklo fazę ir poveikį, kurį </w:t>
            </w:r>
            <w:proofErr w:type="spellStart"/>
            <w:r w:rsidRPr="00AF61F1">
              <w:rPr>
                <w:sz w:val="22"/>
                <w:szCs w:val="22"/>
                <w:lang w:eastAsia="lt-LT"/>
              </w:rPr>
              <w:t>procikliniai</w:t>
            </w:r>
            <w:proofErr w:type="spellEnd"/>
            <w:r w:rsidRPr="00AF61F1">
              <w:rPr>
                <w:sz w:val="22"/>
                <w:szCs w:val="22"/>
                <w:lang w:eastAsia="lt-LT"/>
              </w:rPr>
              <w:t xml:space="preserve"> įnašai galėtų turėti nustatant metinius įnašus pagal šį straipsnį.</w:t>
            </w:r>
          </w:p>
          <w:p w:rsidR="0057450A" w:rsidRPr="00AF61F1" w:rsidRDefault="0057450A" w:rsidP="0057450A">
            <w:pPr>
              <w:spacing w:before="360" w:after="120"/>
              <w:rPr>
                <w:b/>
                <w:iCs/>
                <w:sz w:val="22"/>
                <w:szCs w:val="22"/>
                <w:lang w:eastAsia="lt-LT"/>
              </w:rPr>
            </w:pPr>
            <w:r w:rsidRPr="00AF61F1">
              <w:rPr>
                <w:sz w:val="22"/>
                <w:szCs w:val="22"/>
                <w:lang w:eastAsia="lt-LT"/>
              </w:rPr>
              <w:t>Valstybės narės gali ne daugiau kaip ketveriais metais pratęsti pradinį laikotarpį, nurodytą pirmoje pastraipoje, jeigu iš IGS išmokėta bendra išmokų suma viršija 0,8 % apdraustųjų indėlių.</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 w:val="left" w:pos="709"/>
                <w:tab w:val="left" w:pos="851"/>
                <w:tab w:val="left" w:pos="8789"/>
                <w:tab w:val="left" w:pos="9498"/>
                <w:tab w:val="left" w:pos="9639"/>
              </w:tabs>
              <w:ind w:right="-2"/>
              <w:rPr>
                <w:b/>
                <w:bCs/>
                <w:sz w:val="22"/>
                <w:szCs w:val="22"/>
              </w:rPr>
            </w:pPr>
            <w:r w:rsidRPr="00AF61F1">
              <w:rPr>
                <w:b/>
                <w:bCs/>
                <w:sz w:val="22"/>
                <w:szCs w:val="22"/>
              </w:rPr>
              <w:t xml:space="preserve">15 straipsnis. Indėlių draudimo fondo tiksliniai lygiai </w:t>
            </w:r>
          </w:p>
          <w:p w:rsidR="0057450A" w:rsidRPr="00AF61F1" w:rsidRDefault="0057450A" w:rsidP="0057450A">
            <w:pPr>
              <w:tabs>
                <w:tab w:val="left" w:pos="567"/>
                <w:tab w:val="left" w:pos="709"/>
                <w:tab w:val="left" w:pos="851"/>
              </w:tabs>
              <w:rPr>
                <w:sz w:val="22"/>
                <w:szCs w:val="22"/>
              </w:rPr>
            </w:pPr>
            <w:r w:rsidRPr="00AF61F1">
              <w:rPr>
                <w:sz w:val="22"/>
                <w:szCs w:val="22"/>
              </w:rPr>
              <w:t>4. Jeigu pirmą kartą pasiekus mažiausiąjį tikslinį lygį, Indėlių draudimo fondo finansiniai ištekliai sumažėja ir sudaro mažiau negu du trečdalius mažiausiojo tikslinio lygio, mažiausiasis tikslinis lygis privalo būti atkurtas per 6 metus&lt;...&gt;.</w:t>
            </w:r>
          </w:p>
          <w:p w:rsidR="0057450A" w:rsidRPr="00AF61F1" w:rsidRDefault="0057450A" w:rsidP="0057450A">
            <w:pPr>
              <w:tabs>
                <w:tab w:val="left" w:pos="567"/>
                <w:tab w:val="left" w:pos="709"/>
                <w:tab w:val="left" w:pos="851"/>
              </w:tabs>
              <w:rPr>
                <w:b/>
                <w:sz w:val="22"/>
                <w:szCs w:val="22"/>
              </w:rPr>
            </w:pP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roofErr w:type="spellStart"/>
            <w:r w:rsidRPr="00AF61F1">
              <w:rPr>
                <w:rFonts w:ascii="Times New Roman" w:hAnsi="Times New Roman" w:cs="Times New Roman"/>
                <w:b/>
                <w:bCs/>
                <w:sz w:val="22"/>
                <w:szCs w:val="22"/>
              </w:rPr>
              <w:t>projektas</w:t>
            </w:r>
            <w:proofErr w:type="spellEnd"/>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 xml:space="preserve">9 straipsnis. 12 straipsnio pakeitimas </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&lt;...&gt;</w:t>
            </w:r>
          </w:p>
          <w:p w:rsidR="0057450A" w:rsidRPr="00AF61F1" w:rsidRDefault="0057450A" w:rsidP="0057450A">
            <w:pPr>
              <w:rPr>
                <w:b/>
                <w:sz w:val="22"/>
                <w:szCs w:val="22"/>
              </w:rPr>
            </w:pPr>
            <w:r w:rsidRPr="00AF61F1">
              <w:rPr>
                <w:b/>
                <w:sz w:val="22"/>
                <w:szCs w:val="22"/>
              </w:rPr>
              <w:t>4. Metinę periodinių (</w:t>
            </w:r>
            <w:proofErr w:type="spellStart"/>
            <w:r w:rsidRPr="00AF61F1">
              <w:rPr>
                <w:b/>
                <w:i/>
                <w:sz w:val="22"/>
                <w:szCs w:val="22"/>
              </w:rPr>
              <w:t>e</w:t>
            </w:r>
            <w:r w:rsidRPr="00AF61F1">
              <w:rPr>
                <w:b/>
                <w:bCs/>
                <w:i/>
                <w:iCs/>
                <w:sz w:val="22"/>
                <w:szCs w:val="22"/>
              </w:rPr>
              <w:t>x</w:t>
            </w:r>
            <w:proofErr w:type="spellEnd"/>
            <w:r w:rsidRPr="00AF61F1">
              <w:rPr>
                <w:b/>
                <w:bCs/>
                <w:i/>
                <w:iCs/>
                <w:sz w:val="22"/>
                <w:szCs w:val="22"/>
              </w:rPr>
              <w:t xml:space="preserve"> </w:t>
            </w:r>
            <w:proofErr w:type="spellStart"/>
            <w:r w:rsidRPr="00AF61F1">
              <w:rPr>
                <w:b/>
                <w:bCs/>
                <w:i/>
                <w:iCs/>
                <w:sz w:val="22"/>
                <w:szCs w:val="22"/>
              </w:rPr>
              <w:t>ante</w:t>
            </w:r>
            <w:proofErr w:type="spellEnd"/>
            <w:r w:rsidRPr="00AF61F1">
              <w:rPr>
                <w:b/>
                <w:bCs/>
                <w:iCs/>
                <w:sz w:val="22"/>
                <w:szCs w:val="22"/>
              </w:rPr>
              <w:t>)</w:t>
            </w:r>
            <w:r w:rsidRPr="00AF61F1">
              <w:rPr>
                <w:b/>
                <w:sz w:val="22"/>
                <w:szCs w:val="22"/>
              </w:rPr>
              <w:t xml:space="preserve"> indėlių draudimo įmokų normą nustato ir peržiūri draudimo įmonės savininko teises ir pareigas įgyvendinanti institucija, gavusi draudimo įmonės tarybos išvadą. Metinė periodinių (</w:t>
            </w:r>
            <w:proofErr w:type="spellStart"/>
            <w:r w:rsidRPr="00AF61F1">
              <w:rPr>
                <w:b/>
                <w:i/>
                <w:sz w:val="22"/>
                <w:szCs w:val="22"/>
              </w:rPr>
              <w:t>e</w:t>
            </w:r>
            <w:r w:rsidRPr="00AF61F1">
              <w:rPr>
                <w:b/>
                <w:bCs/>
                <w:i/>
                <w:iCs/>
                <w:sz w:val="22"/>
                <w:szCs w:val="22"/>
              </w:rPr>
              <w:t>x</w:t>
            </w:r>
            <w:proofErr w:type="spellEnd"/>
            <w:r w:rsidRPr="00AF61F1">
              <w:rPr>
                <w:b/>
                <w:bCs/>
                <w:i/>
                <w:iCs/>
                <w:sz w:val="22"/>
                <w:szCs w:val="22"/>
              </w:rPr>
              <w:t xml:space="preserve"> </w:t>
            </w:r>
            <w:proofErr w:type="spellStart"/>
            <w:r w:rsidRPr="00AF61F1">
              <w:rPr>
                <w:b/>
                <w:bCs/>
                <w:i/>
                <w:iCs/>
                <w:sz w:val="22"/>
                <w:szCs w:val="22"/>
              </w:rPr>
              <w:t>ante</w:t>
            </w:r>
            <w:proofErr w:type="spellEnd"/>
            <w:r w:rsidRPr="00AF61F1">
              <w:rPr>
                <w:b/>
                <w:bCs/>
                <w:iCs/>
                <w:sz w:val="22"/>
                <w:szCs w:val="22"/>
              </w:rPr>
              <w:t>)</w:t>
            </w:r>
            <w:r w:rsidRPr="00AF61F1">
              <w:rPr>
                <w:b/>
                <w:sz w:val="22"/>
                <w:szCs w:val="22"/>
              </w:rPr>
              <w:t xml:space="preserve"> indėlių draudimo įmokų norma negali būti didesnė kaip </w:t>
            </w:r>
            <w:r w:rsidRPr="00AF61F1">
              <w:rPr>
                <w:b/>
                <w:sz w:val="22"/>
                <w:szCs w:val="22"/>
              </w:rPr>
              <w:lastRenderedPageBreak/>
              <w:t>0,5 procento. Metinė periodinių (</w:t>
            </w:r>
            <w:proofErr w:type="spellStart"/>
            <w:r w:rsidRPr="00AF61F1">
              <w:rPr>
                <w:b/>
                <w:i/>
                <w:sz w:val="22"/>
                <w:szCs w:val="22"/>
              </w:rPr>
              <w:t>e</w:t>
            </w:r>
            <w:r w:rsidRPr="00AF61F1">
              <w:rPr>
                <w:b/>
                <w:bCs/>
                <w:i/>
                <w:iCs/>
                <w:sz w:val="22"/>
                <w:szCs w:val="22"/>
              </w:rPr>
              <w:t>x</w:t>
            </w:r>
            <w:proofErr w:type="spellEnd"/>
            <w:r w:rsidRPr="00AF61F1">
              <w:rPr>
                <w:b/>
                <w:bCs/>
                <w:i/>
                <w:iCs/>
                <w:sz w:val="22"/>
                <w:szCs w:val="22"/>
              </w:rPr>
              <w:t xml:space="preserve"> </w:t>
            </w:r>
            <w:proofErr w:type="spellStart"/>
            <w:r w:rsidRPr="00AF61F1">
              <w:rPr>
                <w:b/>
                <w:bCs/>
                <w:i/>
                <w:iCs/>
                <w:sz w:val="22"/>
                <w:szCs w:val="22"/>
              </w:rPr>
              <w:t>ante</w:t>
            </w:r>
            <w:proofErr w:type="spellEnd"/>
            <w:r w:rsidRPr="00AF61F1">
              <w:rPr>
                <w:b/>
                <w:bCs/>
                <w:iCs/>
                <w:sz w:val="22"/>
                <w:szCs w:val="22"/>
              </w:rPr>
              <w:t>)</w:t>
            </w:r>
            <w:r w:rsidRPr="00AF61F1">
              <w:rPr>
                <w:b/>
                <w:sz w:val="22"/>
                <w:szCs w:val="22"/>
              </w:rPr>
              <w:t xml:space="preserve"> indėlių draudimo įmokų norma nustatoma kuo tolygiau paskirstant finansinę naštą per laikotarpį, iki bus pasiekti mažiausiasis ir nacionalinis tiksliniai lygiai, , atsižvelgiant į:</w:t>
            </w:r>
          </w:p>
          <w:p w:rsidR="0057450A" w:rsidRPr="00AF61F1" w:rsidRDefault="0057450A" w:rsidP="0057450A">
            <w:pPr>
              <w:rPr>
                <w:b/>
                <w:sz w:val="22"/>
                <w:szCs w:val="22"/>
              </w:rPr>
            </w:pPr>
            <w:r w:rsidRPr="00AF61F1">
              <w:rPr>
                <w:b/>
                <w:sz w:val="22"/>
                <w:szCs w:val="22"/>
              </w:rPr>
              <w:t>&lt;...&gt;</w:t>
            </w:r>
          </w:p>
          <w:p w:rsidR="0057450A" w:rsidRPr="00AF61F1" w:rsidRDefault="0057450A" w:rsidP="0057450A">
            <w:pPr>
              <w:rPr>
                <w:b/>
                <w:sz w:val="22"/>
                <w:szCs w:val="22"/>
              </w:rPr>
            </w:pPr>
            <w:r w:rsidRPr="00AF61F1">
              <w:rPr>
                <w:b/>
                <w:sz w:val="22"/>
                <w:szCs w:val="22"/>
              </w:rPr>
              <w:t xml:space="preserve">4) esamą verslo ciklo stadiją ir galimą </w:t>
            </w:r>
            <w:proofErr w:type="spellStart"/>
            <w:r w:rsidRPr="00AF61F1">
              <w:rPr>
                <w:b/>
                <w:sz w:val="22"/>
                <w:szCs w:val="22"/>
              </w:rPr>
              <w:t>prociklinį</w:t>
            </w:r>
            <w:proofErr w:type="spellEnd"/>
            <w:r w:rsidRPr="00AF61F1">
              <w:rPr>
                <w:b/>
                <w:sz w:val="22"/>
                <w:szCs w:val="22"/>
              </w:rPr>
              <w:t xml:space="preserve"> periodinių</w:t>
            </w:r>
            <w:r w:rsidRPr="00AF61F1">
              <w:rPr>
                <w:b/>
                <w:i/>
                <w:sz w:val="22"/>
                <w:szCs w:val="22"/>
              </w:rPr>
              <w:t xml:space="preserve"> </w:t>
            </w:r>
            <w:r w:rsidRPr="00AF61F1">
              <w:rPr>
                <w:b/>
                <w:sz w:val="22"/>
                <w:szCs w:val="22"/>
              </w:rPr>
              <w:t>(</w:t>
            </w:r>
            <w:proofErr w:type="spellStart"/>
            <w:r w:rsidRPr="00AF61F1">
              <w:rPr>
                <w:b/>
                <w:i/>
                <w:sz w:val="22"/>
                <w:szCs w:val="22"/>
              </w:rPr>
              <w:t>ex</w:t>
            </w:r>
            <w:proofErr w:type="spellEnd"/>
            <w:r w:rsidRPr="00AF61F1">
              <w:rPr>
                <w:b/>
                <w:i/>
                <w:sz w:val="22"/>
                <w:szCs w:val="22"/>
              </w:rPr>
              <w:t xml:space="preserve"> </w:t>
            </w:r>
            <w:proofErr w:type="spellStart"/>
            <w:r w:rsidRPr="00AF61F1">
              <w:rPr>
                <w:b/>
                <w:i/>
                <w:sz w:val="22"/>
                <w:szCs w:val="22"/>
              </w:rPr>
              <w:t>ante</w:t>
            </w:r>
            <w:proofErr w:type="spellEnd"/>
            <w:r w:rsidRPr="00AF61F1">
              <w:rPr>
                <w:b/>
                <w:sz w:val="22"/>
                <w:szCs w:val="22"/>
              </w:rPr>
              <w:t>) indėlių draudimo įmokų poveikį indėlių draudimo sistemos dalyvių finansinei būklei, atsižvelgiant į Europos bankininkystės institucijos gaires EBA/GL/2015/10.</w:t>
            </w:r>
          </w:p>
          <w:p w:rsidR="0057450A" w:rsidRPr="00AF61F1" w:rsidRDefault="0057450A" w:rsidP="0057450A">
            <w:pPr>
              <w:tabs>
                <w:tab w:val="left" w:pos="8789"/>
                <w:tab w:val="left" w:pos="9498"/>
                <w:tab w:val="left" w:pos="9639"/>
              </w:tabs>
              <w:ind w:right="-2"/>
              <w:rPr>
                <w:b/>
                <w:bCs/>
                <w:sz w:val="22"/>
                <w:szCs w:val="22"/>
              </w:rPr>
            </w:pPr>
          </w:p>
          <w:p w:rsidR="0057450A" w:rsidRPr="00AF61F1" w:rsidRDefault="0057450A" w:rsidP="0057450A">
            <w:pPr>
              <w:tabs>
                <w:tab w:val="left" w:pos="8789"/>
                <w:tab w:val="left" w:pos="9498"/>
                <w:tab w:val="left" w:pos="9639"/>
              </w:tabs>
              <w:ind w:right="-2"/>
              <w:rPr>
                <w:b/>
                <w:bCs/>
                <w:sz w:val="22"/>
                <w:szCs w:val="22"/>
              </w:rPr>
            </w:pPr>
            <w:r w:rsidRPr="00AF61F1">
              <w:rPr>
                <w:b/>
                <w:bCs/>
                <w:sz w:val="22"/>
                <w:szCs w:val="22"/>
              </w:rPr>
              <w:t>IIDĮ</w:t>
            </w:r>
          </w:p>
          <w:p w:rsidR="0057450A" w:rsidRPr="00AF61F1" w:rsidRDefault="0057450A" w:rsidP="0057450A">
            <w:pPr>
              <w:tabs>
                <w:tab w:val="left" w:pos="567"/>
                <w:tab w:val="left" w:pos="709"/>
                <w:tab w:val="left" w:pos="851"/>
                <w:tab w:val="left" w:pos="8789"/>
                <w:tab w:val="left" w:pos="9498"/>
                <w:tab w:val="left" w:pos="9639"/>
              </w:tabs>
              <w:ind w:right="-2"/>
              <w:rPr>
                <w:b/>
                <w:bCs/>
                <w:sz w:val="22"/>
                <w:szCs w:val="22"/>
              </w:rPr>
            </w:pPr>
            <w:r w:rsidRPr="00AF61F1">
              <w:rPr>
                <w:b/>
                <w:bCs/>
                <w:sz w:val="22"/>
                <w:szCs w:val="22"/>
              </w:rPr>
              <w:t xml:space="preserve">15 straipsnis. Indėlių draudimo fondo tiksliniai lygiai </w:t>
            </w:r>
          </w:p>
          <w:p w:rsidR="0057450A" w:rsidRPr="00AF61F1" w:rsidRDefault="0057450A" w:rsidP="0057450A">
            <w:pPr>
              <w:rPr>
                <w:sz w:val="22"/>
                <w:szCs w:val="22"/>
              </w:rPr>
            </w:pPr>
            <w:r w:rsidRPr="00AF61F1">
              <w:rPr>
                <w:sz w:val="22"/>
                <w:szCs w:val="22"/>
              </w:rPr>
              <w:t>3. Jeigu nuo šio įstatymo įsigaliojimo dienos iki 2024 m. liepos 3 d. iš Indėlių draudimo fondo išmokėtų indėlių draudimo išmokų bendra suma viršija 0,8 procento visų indėlių draudimo sistemos dalyvių pagrindinių apdraustųjų indėlių sumos, draudimo įmonės savininko teises ir pareigas įgyvendinanti institucija, gavusi priežiūros institucijos išvadą, kad periodinių (</w:t>
            </w:r>
            <w:proofErr w:type="spellStart"/>
            <w:r w:rsidRPr="00AF61F1">
              <w:rPr>
                <w:i/>
                <w:sz w:val="22"/>
                <w:szCs w:val="22"/>
              </w:rPr>
              <w:t>ex</w:t>
            </w:r>
            <w:proofErr w:type="spellEnd"/>
            <w:r w:rsidRPr="00AF61F1">
              <w:rPr>
                <w:i/>
                <w:sz w:val="22"/>
                <w:szCs w:val="22"/>
              </w:rPr>
              <w:t xml:space="preserve"> </w:t>
            </w:r>
            <w:proofErr w:type="spellStart"/>
            <w:r w:rsidRPr="00AF61F1">
              <w:rPr>
                <w:i/>
                <w:sz w:val="22"/>
                <w:szCs w:val="22"/>
              </w:rPr>
              <w:t>ante</w:t>
            </w:r>
            <w:proofErr w:type="spellEnd"/>
            <w:r w:rsidRPr="00AF61F1">
              <w:rPr>
                <w:sz w:val="22"/>
                <w:szCs w:val="22"/>
              </w:rPr>
              <w:t>) įmokų mokėjimas keltų pavojų indėlių draudimo sistemos dalyvių likvidumui ar mokumui, gali šio straipsnio 1 dalyje nustatytą mažiausiojo tikslinio lygio pasiekimo terminą pratęsti, tačiau ne ilgiau kaip iki 2028 m. liepos 3 d.&lt;...&gt;.</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10 straipsnis</w:t>
            </w:r>
            <w:r w:rsidRPr="00AF61F1">
              <w:rPr>
                <w:i/>
                <w:iCs/>
                <w:sz w:val="22"/>
                <w:szCs w:val="22"/>
                <w:lang w:eastAsia="lt-LT"/>
              </w:rPr>
              <w:t xml:space="preserve">. </w:t>
            </w:r>
            <w:r w:rsidRPr="00AF61F1">
              <w:rPr>
                <w:b/>
                <w:bCs/>
                <w:sz w:val="22"/>
                <w:szCs w:val="22"/>
                <w:lang w:eastAsia="lt-LT"/>
              </w:rPr>
              <w:t>IGS finansavimas</w:t>
            </w:r>
          </w:p>
          <w:p w:rsidR="0057450A" w:rsidRPr="00AF61F1" w:rsidRDefault="0057450A" w:rsidP="0057450A">
            <w:pPr>
              <w:spacing w:before="120"/>
              <w:rPr>
                <w:sz w:val="22"/>
                <w:szCs w:val="22"/>
                <w:lang w:eastAsia="lt-LT"/>
              </w:rPr>
            </w:pPr>
            <w:r w:rsidRPr="00AF61F1">
              <w:rPr>
                <w:sz w:val="22"/>
                <w:szCs w:val="22"/>
                <w:lang w:eastAsia="lt-LT"/>
              </w:rPr>
              <w:t>3. Turimi finansiniai ištekliai, į kuriuos atsižvelgiama siekiant užtikrinti tikslinį lygį, gali apimti mokėjimo įsipareigojimus. Bendra mokėjimo įsipareigojimų dalis turi neviršyti 30 % bendros turimų finansinių išteklių, surinktų pagal šį straipsnį, sumos.</w:t>
            </w:r>
          </w:p>
          <w:p w:rsidR="0057450A" w:rsidRPr="00AF61F1" w:rsidRDefault="0057450A" w:rsidP="0057450A">
            <w:pPr>
              <w:spacing w:before="120"/>
              <w:rPr>
                <w:sz w:val="22"/>
                <w:szCs w:val="22"/>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 w:val="left" w:pos="709"/>
                <w:tab w:val="left" w:pos="851"/>
                <w:tab w:val="left" w:pos="8789"/>
                <w:tab w:val="left" w:pos="9498"/>
                <w:tab w:val="left" w:pos="9639"/>
              </w:tabs>
              <w:ind w:right="-2"/>
              <w:rPr>
                <w:b/>
                <w:sz w:val="22"/>
                <w:szCs w:val="22"/>
              </w:rPr>
            </w:pPr>
            <w:r w:rsidRPr="00AF61F1">
              <w:rPr>
                <w:b/>
                <w:bCs/>
                <w:sz w:val="22"/>
                <w:szCs w:val="22"/>
              </w:rPr>
              <w:t xml:space="preserve">13 straipsnis. Indėlių </w:t>
            </w:r>
            <w:r w:rsidRPr="00AF61F1">
              <w:rPr>
                <w:b/>
                <w:sz w:val="22"/>
                <w:szCs w:val="22"/>
              </w:rPr>
              <w:t>draudimo įmokų mokėjimas</w:t>
            </w:r>
          </w:p>
          <w:p w:rsidR="0057450A" w:rsidRPr="00AF61F1" w:rsidRDefault="0057450A" w:rsidP="0057450A">
            <w:pPr>
              <w:rPr>
                <w:sz w:val="22"/>
                <w:szCs w:val="22"/>
              </w:rPr>
            </w:pPr>
            <w:r w:rsidRPr="00AF61F1">
              <w:rPr>
                <w:sz w:val="22"/>
                <w:szCs w:val="22"/>
              </w:rPr>
              <w:t>4. Indėlių draudimo įmokos mokamos eurais. Draudimo įmonė gali leisti indėlių draudimo sistemos dalyviui iki 30 procentų savo periodinių (</w:t>
            </w:r>
            <w:proofErr w:type="spellStart"/>
            <w:r w:rsidRPr="00AF61F1">
              <w:rPr>
                <w:i/>
                <w:sz w:val="22"/>
                <w:szCs w:val="22"/>
              </w:rPr>
              <w:t>e</w:t>
            </w:r>
            <w:r w:rsidRPr="00AF61F1">
              <w:rPr>
                <w:bCs/>
                <w:i/>
                <w:iCs/>
                <w:sz w:val="22"/>
                <w:szCs w:val="22"/>
              </w:rPr>
              <w:t>x</w:t>
            </w:r>
            <w:proofErr w:type="spellEnd"/>
            <w:r w:rsidRPr="00AF61F1">
              <w:rPr>
                <w:bCs/>
                <w:i/>
                <w:iCs/>
                <w:sz w:val="22"/>
                <w:szCs w:val="22"/>
              </w:rPr>
              <w:t xml:space="preserve"> </w:t>
            </w:r>
            <w:proofErr w:type="spellStart"/>
            <w:r w:rsidRPr="00AF61F1">
              <w:rPr>
                <w:bCs/>
                <w:i/>
                <w:iCs/>
                <w:sz w:val="22"/>
                <w:szCs w:val="22"/>
              </w:rPr>
              <w:t>ante</w:t>
            </w:r>
            <w:proofErr w:type="spellEnd"/>
            <w:r w:rsidRPr="00AF61F1">
              <w:rPr>
                <w:bCs/>
                <w:iCs/>
                <w:sz w:val="22"/>
                <w:szCs w:val="22"/>
              </w:rPr>
              <w:t>)</w:t>
            </w:r>
            <w:r w:rsidRPr="00AF61F1">
              <w:rPr>
                <w:bCs/>
                <w:i/>
                <w:iCs/>
                <w:sz w:val="22"/>
                <w:szCs w:val="22"/>
              </w:rPr>
              <w:t xml:space="preserve"> </w:t>
            </w:r>
            <w:r w:rsidRPr="00AF61F1">
              <w:rPr>
                <w:sz w:val="22"/>
                <w:szCs w:val="22"/>
              </w:rPr>
              <w:t xml:space="preserve">indėlių draudimo įmokų padengti mokėjimo įsipareigojimais. Mokėjimo įsipareigojimai negali sudaryti daugiau kaip 30 procentų visų Indėlių draudimo fondo finansinių išteklių sumos. Draudimo įmonė nustato </w:t>
            </w:r>
            <w:r w:rsidRPr="00AF61F1">
              <w:rPr>
                <w:color w:val="000000"/>
                <w:sz w:val="22"/>
                <w:szCs w:val="22"/>
              </w:rPr>
              <w:t>ir savo interneto svetainėje skelbia į</w:t>
            </w:r>
            <w:r w:rsidRPr="00AF61F1">
              <w:rPr>
                <w:sz w:val="22"/>
                <w:szCs w:val="22"/>
              </w:rPr>
              <w:t xml:space="preserve">mokų užtikrinimo mokėjimo įsipareigojimais tvarką. </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before="360" w:after="120"/>
              <w:rPr>
                <w:b/>
                <w:iCs/>
                <w:sz w:val="22"/>
                <w:szCs w:val="22"/>
                <w:lang w:eastAsia="lt-LT"/>
              </w:rPr>
            </w:pPr>
            <w:r w:rsidRPr="00AF61F1">
              <w:rPr>
                <w:sz w:val="22"/>
                <w:szCs w:val="22"/>
                <w:lang w:eastAsia="lt-LT"/>
              </w:rPr>
              <w:t>Kad būtų užtikrintas nuoseklus šios direktyvos taikymas, EBI paskelbia gaires dėl mokėjimo įsipareigojimų.</w:t>
            </w:r>
          </w:p>
        </w:tc>
        <w:tc>
          <w:tcPr>
            <w:tcW w:w="7243" w:type="dxa"/>
          </w:tcPr>
          <w:p w:rsidR="0057450A" w:rsidRPr="00AF61F1" w:rsidRDefault="0057450A" w:rsidP="0057450A">
            <w:pPr>
              <w:rPr>
                <w:bCs/>
                <w:sz w:val="22"/>
                <w:szCs w:val="22"/>
              </w:rPr>
            </w:pPr>
            <w:r w:rsidRPr="00AF61F1">
              <w:rPr>
                <w:bCs/>
                <w:sz w:val="22"/>
                <w:szCs w:val="22"/>
              </w:rPr>
              <w:t>Direktyvos nuostatos perkelti ir įgyvendinti nereikia, nes ši nuostata skirta EBI.</w:t>
            </w:r>
          </w:p>
          <w:p w:rsidR="0057450A" w:rsidRPr="00AF61F1" w:rsidRDefault="0057450A" w:rsidP="0057450A">
            <w:pPr>
              <w:rPr>
                <w:bCs/>
                <w:sz w:val="22"/>
                <w:szCs w:val="22"/>
              </w:rPr>
            </w:pPr>
          </w:p>
          <w:p w:rsidR="0057450A" w:rsidRPr="00AF61F1" w:rsidRDefault="0057450A" w:rsidP="0057450A">
            <w:pPr>
              <w:rPr>
                <w:sz w:val="22"/>
                <w:szCs w:val="22"/>
              </w:rPr>
            </w:pP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t>10 straipsnis</w:t>
            </w:r>
            <w:r w:rsidRPr="00AF61F1">
              <w:rPr>
                <w:i/>
                <w:iCs/>
                <w:sz w:val="22"/>
                <w:szCs w:val="22"/>
                <w:lang w:eastAsia="lt-LT"/>
              </w:rPr>
              <w:t xml:space="preserve">. </w:t>
            </w:r>
            <w:r w:rsidRPr="00AF61F1">
              <w:rPr>
                <w:b/>
                <w:bCs/>
                <w:sz w:val="22"/>
                <w:szCs w:val="22"/>
                <w:lang w:eastAsia="lt-LT"/>
              </w:rPr>
              <w:t>IGS finansavimas</w:t>
            </w:r>
          </w:p>
          <w:p w:rsidR="0057450A" w:rsidRPr="00AF61F1" w:rsidRDefault="0057450A" w:rsidP="0057450A">
            <w:pPr>
              <w:spacing w:before="120"/>
              <w:rPr>
                <w:sz w:val="22"/>
                <w:szCs w:val="22"/>
                <w:lang w:eastAsia="lt-LT"/>
              </w:rPr>
            </w:pPr>
            <w:r w:rsidRPr="00AF61F1">
              <w:rPr>
                <w:sz w:val="22"/>
                <w:szCs w:val="22"/>
                <w:lang w:eastAsia="lt-LT"/>
              </w:rPr>
              <w:t xml:space="preserve">4. Nepaisant šio straipsnio 1 dalies, valstybė narė, kad įvykdytų toje dalyje numatytus savo įsipareigojimus, turimus finansinius išteklius gali surinkti iš privalomų įnašų, kuriuos kredito įstaigos moka į esamas privalomų įnašų sistemas, valstybės narės įsteigtas savo teritorijoje siekiant padengti </w:t>
            </w:r>
            <w:r w:rsidRPr="00AF61F1">
              <w:rPr>
                <w:sz w:val="22"/>
                <w:szCs w:val="22"/>
                <w:lang w:eastAsia="lt-LT"/>
              </w:rPr>
              <w:lastRenderedPageBreak/>
              <w:t>išlaidas, susijusias su sistemine rizika, įsipareigojimų nevykdymu ir įstaigų pertvarkymu.</w:t>
            </w:r>
          </w:p>
          <w:p w:rsidR="0057450A" w:rsidRPr="00AF61F1" w:rsidRDefault="0057450A" w:rsidP="0057450A">
            <w:pPr>
              <w:spacing w:before="120"/>
              <w:rPr>
                <w:sz w:val="22"/>
                <w:szCs w:val="22"/>
                <w:lang w:eastAsia="lt-LT"/>
              </w:rPr>
            </w:pPr>
            <w:r w:rsidRPr="00AF61F1">
              <w:rPr>
                <w:sz w:val="22"/>
                <w:szCs w:val="22"/>
                <w:lang w:eastAsia="lt-LT"/>
              </w:rPr>
              <w:t>IGS turi teisę į sumą, lygią tokių įnašų sumai, bet neviršijančią šio straipsnio 2 dalyje nustatyto tikslinio lygio; gavusi prašymą valstybė narė šią sumą nedelsdama suteikia toms IGS naudoti išimtinai 11 straipsnyje nustatytais tikslais.</w:t>
            </w:r>
          </w:p>
          <w:p w:rsidR="0057450A" w:rsidRPr="00AF61F1" w:rsidRDefault="0057450A" w:rsidP="0057450A">
            <w:pPr>
              <w:spacing w:before="120"/>
              <w:rPr>
                <w:sz w:val="22"/>
                <w:szCs w:val="22"/>
              </w:rPr>
            </w:pPr>
            <w:r w:rsidRPr="00AF61F1">
              <w:rPr>
                <w:sz w:val="22"/>
                <w:szCs w:val="22"/>
                <w:lang w:eastAsia="lt-LT"/>
              </w:rPr>
              <w:t>IGS turi teisę į tą sumą tik tuo atveju, jei, kompetentingos valdžios institucijos nuomone, jos negali surinkti specialių įnašų iš savo narių ir IGS tą sumą turi grąžinti iš savo narių įnašų pagal 10 straipsnio 1 ir 2 dalis.</w:t>
            </w:r>
          </w:p>
        </w:tc>
        <w:tc>
          <w:tcPr>
            <w:tcW w:w="7243" w:type="dxa"/>
          </w:tcPr>
          <w:p w:rsidR="0057450A" w:rsidRPr="00AF61F1" w:rsidRDefault="0057450A" w:rsidP="0057450A">
            <w:pPr>
              <w:rPr>
                <w:sz w:val="22"/>
                <w:szCs w:val="22"/>
              </w:rPr>
            </w:pPr>
            <w:r w:rsidRPr="00AF61F1">
              <w:rPr>
                <w:bCs/>
                <w:sz w:val="22"/>
                <w:szCs w:val="22"/>
              </w:rPr>
              <w:lastRenderedPageBreak/>
              <w:t xml:space="preserve">Direktyvos nuostatos perkelti ir įgyvendinti nereikia, nes Lietuvos Respublikoje nėra tokios privalomų įnašų sistemos. </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10 straipsnis</w:t>
            </w:r>
            <w:r w:rsidRPr="00AF61F1">
              <w:rPr>
                <w:i/>
                <w:iCs/>
                <w:sz w:val="22"/>
                <w:szCs w:val="22"/>
                <w:lang w:eastAsia="lt-LT"/>
              </w:rPr>
              <w:t xml:space="preserve">. </w:t>
            </w:r>
            <w:r w:rsidRPr="00AF61F1">
              <w:rPr>
                <w:b/>
                <w:bCs/>
                <w:sz w:val="22"/>
                <w:szCs w:val="22"/>
                <w:lang w:eastAsia="lt-LT"/>
              </w:rPr>
              <w:t>IGS finansavimas</w:t>
            </w:r>
          </w:p>
          <w:p w:rsidR="0057450A" w:rsidRPr="00AF61F1" w:rsidRDefault="0057450A" w:rsidP="0057450A">
            <w:pPr>
              <w:spacing w:before="120"/>
              <w:rPr>
                <w:sz w:val="22"/>
                <w:szCs w:val="22"/>
              </w:rPr>
            </w:pPr>
            <w:r w:rsidRPr="00AF61F1">
              <w:rPr>
                <w:sz w:val="22"/>
                <w:szCs w:val="22"/>
                <w:lang w:eastAsia="lt-LT"/>
              </w:rPr>
              <w:t>5. Nustatant tikslinį lygį, įnašai pertvarkymo finansavimo struktūroms pagal Direktyvos 2014/59/ES VII antraštinę dalį, įskaitant turimus finansinius išteklius, į kuriuos turi būti atsižvelgiama siekiant užtikrinti pertvarkymo finansavimo struktūrų tikslinį lygį pagal Direktyvos (ES) 2014/59/ES 102 straipsnio 1 dalį, neįskaičiuojami.</w:t>
            </w:r>
          </w:p>
        </w:tc>
        <w:tc>
          <w:tcPr>
            <w:tcW w:w="7243" w:type="dxa"/>
            <w:shd w:val="clear" w:color="auto" w:fill="auto"/>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8789"/>
                <w:tab w:val="left" w:pos="9498"/>
                <w:tab w:val="left" w:pos="9639"/>
              </w:tabs>
              <w:ind w:right="-1"/>
              <w:jc w:val="both"/>
              <w:rPr>
                <w:rFonts w:ascii="Times New Roman" w:hAnsi="Times New Roman" w:cs="Times New Roman"/>
                <w:b/>
                <w:sz w:val="22"/>
                <w:szCs w:val="22"/>
                <w:lang w:val="lt-LT"/>
              </w:rPr>
            </w:pPr>
            <w:r w:rsidRPr="00AF61F1">
              <w:rPr>
                <w:rFonts w:ascii="Times New Roman" w:hAnsi="Times New Roman" w:cs="Times New Roman"/>
                <w:b/>
                <w:bCs/>
                <w:sz w:val="22"/>
                <w:szCs w:val="22"/>
                <w:lang w:val="lt-LT"/>
              </w:rPr>
              <w:t>2 straipsnis. Pagrindinės šio įstatymo sąvokos</w:t>
            </w:r>
          </w:p>
          <w:p w:rsidR="0057450A" w:rsidRPr="00AF61F1" w:rsidRDefault="0057450A" w:rsidP="0057450A">
            <w:pPr>
              <w:tabs>
                <w:tab w:val="left" w:pos="567"/>
                <w:tab w:val="left" w:pos="709"/>
                <w:tab w:val="left" w:pos="8789"/>
                <w:tab w:val="left" w:pos="9498"/>
                <w:tab w:val="left" w:pos="9638"/>
              </w:tabs>
              <w:ind w:right="-1"/>
              <w:rPr>
                <w:rStyle w:val="Typewriter"/>
                <w:rFonts w:ascii="Times New Roman" w:eastAsia="Arial Unicode MS" w:hAnsi="Times New Roman"/>
                <w:sz w:val="22"/>
                <w:szCs w:val="22"/>
              </w:rPr>
            </w:pPr>
            <w:r w:rsidRPr="00AF61F1">
              <w:rPr>
                <w:rStyle w:val="Typewriter"/>
                <w:rFonts w:ascii="Times New Roman" w:eastAsia="Arial Unicode MS" w:hAnsi="Times New Roman"/>
                <w:color w:val="000000"/>
                <w:sz w:val="22"/>
                <w:szCs w:val="22"/>
              </w:rPr>
              <w:t xml:space="preserve">13. </w:t>
            </w:r>
            <w:r w:rsidRPr="00AF61F1">
              <w:rPr>
                <w:rStyle w:val="Typewriter"/>
                <w:rFonts w:ascii="Times New Roman" w:eastAsia="Arial Unicode MS" w:hAnsi="Times New Roman"/>
                <w:b/>
                <w:color w:val="000000"/>
                <w:sz w:val="22"/>
                <w:szCs w:val="22"/>
              </w:rPr>
              <w:t xml:space="preserve">Indėlių draudimo fondo finansinių išteklių mažiausiasis tikslinis lygis </w:t>
            </w:r>
            <w:r w:rsidRPr="00AF61F1">
              <w:rPr>
                <w:rStyle w:val="Typewriter"/>
                <w:rFonts w:ascii="Times New Roman" w:eastAsia="Arial Unicode MS" w:hAnsi="Times New Roman"/>
                <w:color w:val="000000"/>
                <w:sz w:val="22"/>
                <w:szCs w:val="22"/>
              </w:rPr>
              <w:t>(toliau – mažiausiasis tikslinis lygis) – finansinių išteklių suma, ne mažesnė kaip 0,8 procento</w:t>
            </w:r>
            <w:r w:rsidRPr="00AF61F1">
              <w:rPr>
                <w:rStyle w:val="Typewriter"/>
                <w:rFonts w:ascii="Times New Roman" w:eastAsia="Arial Unicode MS" w:hAnsi="Times New Roman"/>
                <w:sz w:val="22"/>
                <w:szCs w:val="22"/>
              </w:rPr>
              <w:t xml:space="preserve"> visų indėlių draudimo sistemos dalyvių pagrindinių apdraustųjų indėlių sumos,</w:t>
            </w:r>
            <w:r w:rsidRPr="00AF61F1">
              <w:rPr>
                <w:rStyle w:val="Typewriter"/>
                <w:rFonts w:ascii="Times New Roman" w:eastAsia="Arial Unicode MS" w:hAnsi="Times New Roman"/>
                <w:color w:val="000000"/>
                <w:sz w:val="22"/>
                <w:szCs w:val="22"/>
              </w:rPr>
              <w:t xml:space="preserve"> įvertinus Indėlių draudimo fondo skolinius įsipareigojimus, kuri turi būti sukaupta Indėlių draudimo fonde pagal šio įstatymo 15 straipsnį.</w:t>
            </w:r>
          </w:p>
          <w:p w:rsidR="0057450A" w:rsidRPr="00AF61F1" w:rsidRDefault="0057450A" w:rsidP="0057450A">
            <w:pPr>
              <w:tabs>
                <w:tab w:val="left" w:pos="709"/>
                <w:tab w:val="left" w:pos="851"/>
              </w:tabs>
              <w:rPr>
                <w:sz w:val="22"/>
                <w:szCs w:val="22"/>
              </w:rPr>
            </w:pP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t>10 straipsnis</w:t>
            </w:r>
            <w:r w:rsidRPr="00AF61F1">
              <w:rPr>
                <w:i/>
                <w:iCs/>
                <w:sz w:val="22"/>
                <w:szCs w:val="22"/>
                <w:lang w:eastAsia="lt-LT"/>
              </w:rPr>
              <w:t xml:space="preserve">. </w:t>
            </w:r>
            <w:r w:rsidRPr="00AF61F1">
              <w:rPr>
                <w:b/>
                <w:bCs/>
                <w:sz w:val="22"/>
                <w:szCs w:val="22"/>
                <w:lang w:eastAsia="lt-LT"/>
              </w:rPr>
              <w:t>IGS finansavimas</w:t>
            </w:r>
          </w:p>
          <w:p w:rsidR="0057450A" w:rsidRPr="00AF61F1" w:rsidRDefault="0057450A" w:rsidP="0057450A">
            <w:pPr>
              <w:spacing w:before="120"/>
              <w:rPr>
                <w:sz w:val="22"/>
                <w:szCs w:val="22"/>
                <w:lang w:eastAsia="lt-LT"/>
              </w:rPr>
            </w:pPr>
            <w:r w:rsidRPr="00AF61F1">
              <w:rPr>
                <w:sz w:val="22"/>
                <w:szCs w:val="22"/>
                <w:lang w:eastAsia="lt-LT"/>
              </w:rPr>
              <w:t>6. Nukrypstant nuo 2 dalies, valstybės narės, tinkamai pagrįstais atvejais ir patvirtinus Komisijai, gali leisti taikyti žemesnį nei 1 dalyje nustatytas mažiausią tikslinį lygį, jeigu tenkinamos šios sąlygos:</w:t>
            </w:r>
          </w:p>
          <w:tbl>
            <w:tblPr>
              <w:tblW w:w="5000" w:type="pct"/>
              <w:tblCellSpacing w:w="0" w:type="dxa"/>
              <w:tblCellMar>
                <w:left w:w="0" w:type="dxa"/>
                <w:right w:w="0" w:type="dxa"/>
              </w:tblCellMar>
              <w:tblLook w:val="04A0" w:firstRow="1" w:lastRow="0" w:firstColumn="1" w:lastColumn="0" w:noHBand="0" w:noVBand="1"/>
            </w:tblPr>
            <w:tblGrid>
              <w:gridCol w:w="184"/>
              <w:gridCol w:w="5256"/>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a)</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sumažinimas grindžiamas prielaida, jog yra mažai tikėtina, kad reikšminga turimų finansinių išteklių dalis bus panaudota apdraustiems indėlininkams apsaugoti skirtoms priemonėms, išskyrus 11 straipsnio 2 ir 6 dalyse nustatytas priemones, ir</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b)</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 xml:space="preserve">bankų sektorius, kuriame veikia IGS dalyvaujančios kredito įstaigos, yra labai koncentruotas ir jame didelę dalį turto valdo nedidelis skaičius konsoliduotu pagrindu prižiūrimų kredito įstaigų arba bankų grupių ir, atsižvelgiant į jų dydį, tikėtina, kad įsipareigojimų nevykdymo atveju joms būtų taikoma pertvarkymo </w:t>
                  </w:r>
                  <w:r w:rsidRPr="00AF61F1">
                    <w:rPr>
                      <w:sz w:val="22"/>
                      <w:szCs w:val="22"/>
                      <w:lang w:eastAsia="lt-LT"/>
                    </w:rPr>
                    <w:lastRenderedPageBreak/>
                    <w:t>procedūra.</w:t>
                  </w:r>
                </w:p>
              </w:tc>
            </w:tr>
          </w:tbl>
          <w:p w:rsidR="0057450A" w:rsidRPr="00AF61F1" w:rsidRDefault="0057450A" w:rsidP="0057450A">
            <w:pPr>
              <w:spacing w:before="120"/>
              <w:rPr>
                <w:sz w:val="22"/>
                <w:szCs w:val="22"/>
              </w:rPr>
            </w:pPr>
            <w:r w:rsidRPr="00AF61F1">
              <w:rPr>
                <w:sz w:val="22"/>
                <w:szCs w:val="22"/>
                <w:lang w:eastAsia="lt-LT"/>
              </w:rPr>
              <w:lastRenderedPageBreak/>
              <w:t>Tas sumažintas tikslinis lygis negali būti mažesnis nei 0,5 % apdraustųjų indėlių sumos.</w:t>
            </w:r>
          </w:p>
        </w:tc>
        <w:tc>
          <w:tcPr>
            <w:tcW w:w="7243" w:type="dxa"/>
            <w:shd w:val="clear" w:color="auto" w:fill="auto"/>
          </w:tcPr>
          <w:p w:rsidR="0057450A" w:rsidRPr="00AF61F1" w:rsidRDefault="0057450A" w:rsidP="0057450A">
            <w:pPr>
              <w:tabs>
                <w:tab w:val="left" w:pos="284"/>
                <w:tab w:val="left" w:pos="851"/>
              </w:tabs>
              <w:rPr>
                <w:sz w:val="22"/>
                <w:szCs w:val="22"/>
              </w:rPr>
            </w:pPr>
            <w:r w:rsidRPr="00AF61F1">
              <w:rPr>
                <w:sz w:val="22"/>
                <w:szCs w:val="22"/>
              </w:rPr>
              <w:lastRenderedPageBreak/>
              <w:t xml:space="preserve">Valstybėms narėms paliekama </w:t>
            </w:r>
            <w:proofErr w:type="spellStart"/>
            <w:r w:rsidRPr="00AF61F1">
              <w:rPr>
                <w:sz w:val="22"/>
                <w:szCs w:val="22"/>
              </w:rPr>
              <w:t>diskrecijos</w:t>
            </w:r>
            <w:proofErr w:type="spellEnd"/>
            <w:r w:rsidRPr="00AF61F1">
              <w:rPr>
                <w:sz w:val="22"/>
                <w:szCs w:val="22"/>
              </w:rPr>
              <w:t xml:space="preserve"> teisė. Lietuva pasirinko neįgyvendinti šių nuostatų.</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10 straipsnis</w:t>
            </w:r>
            <w:r w:rsidRPr="00AF61F1">
              <w:rPr>
                <w:i/>
                <w:iCs/>
                <w:sz w:val="22"/>
                <w:szCs w:val="22"/>
                <w:lang w:eastAsia="lt-LT"/>
              </w:rPr>
              <w:t xml:space="preserve">. </w:t>
            </w:r>
            <w:r w:rsidRPr="00AF61F1">
              <w:rPr>
                <w:b/>
                <w:bCs/>
                <w:sz w:val="22"/>
                <w:szCs w:val="22"/>
                <w:lang w:eastAsia="lt-LT"/>
              </w:rPr>
              <w:t>IGS finansavimas</w:t>
            </w:r>
          </w:p>
          <w:p w:rsidR="0057450A" w:rsidRPr="00AF61F1" w:rsidRDefault="0057450A" w:rsidP="0057450A">
            <w:pPr>
              <w:spacing w:before="120"/>
              <w:rPr>
                <w:sz w:val="22"/>
                <w:szCs w:val="22"/>
              </w:rPr>
            </w:pPr>
            <w:r w:rsidRPr="00AF61F1">
              <w:rPr>
                <w:sz w:val="22"/>
                <w:szCs w:val="22"/>
                <w:lang w:eastAsia="lt-LT"/>
              </w:rPr>
              <w:t>7. IGS turimi finansiniai ištekliai investuojami neprisiimant didelės rizikos ir užtikrinant pakankamą diversifikavimą.</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 w:val="left" w:pos="8789"/>
                <w:tab w:val="left" w:pos="9498"/>
                <w:tab w:val="left" w:pos="9639"/>
              </w:tabs>
              <w:ind w:right="-2"/>
              <w:rPr>
                <w:b/>
                <w:bCs/>
                <w:color w:val="000000"/>
                <w:sz w:val="22"/>
                <w:szCs w:val="22"/>
              </w:rPr>
            </w:pPr>
            <w:r w:rsidRPr="00AF61F1">
              <w:rPr>
                <w:b/>
                <w:bCs/>
                <w:color w:val="000000"/>
                <w:sz w:val="22"/>
                <w:szCs w:val="22"/>
              </w:rPr>
              <w:t xml:space="preserve">17 straipsnis. </w:t>
            </w:r>
            <w:r w:rsidRPr="00AF61F1">
              <w:rPr>
                <w:b/>
                <w:color w:val="000000"/>
                <w:sz w:val="22"/>
                <w:szCs w:val="22"/>
              </w:rPr>
              <w:t xml:space="preserve">Indėlių draudimo fondo </w:t>
            </w:r>
            <w:r w:rsidRPr="00AF61F1">
              <w:rPr>
                <w:b/>
                <w:bCs/>
                <w:color w:val="000000"/>
                <w:sz w:val="22"/>
                <w:szCs w:val="22"/>
              </w:rPr>
              <w:t xml:space="preserve">lėšų investavimas </w:t>
            </w:r>
          </w:p>
          <w:p w:rsidR="0057450A" w:rsidRPr="00AF61F1" w:rsidRDefault="0057450A" w:rsidP="0057450A">
            <w:pPr>
              <w:tabs>
                <w:tab w:val="left" w:pos="567"/>
                <w:tab w:val="left" w:pos="8789"/>
                <w:tab w:val="left" w:pos="9498"/>
                <w:tab w:val="left" w:pos="9639"/>
              </w:tabs>
              <w:ind w:right="-2"/>
              <w:rPr>
                <w:bCs/>
                <w:sz w:val="22"/>
                <w:szCs w:val="22"/>
              </w:rPr>
            </w:pPr>
            <w:r w:rsidRPr="00AF61F1">
              <w:rPr>
                <w:color w:val="000000"/>
                <w:sz w:val="22"/>
                <w:szCs w:val="22"/>
              </w:rPr>
              <w:t xml:space="preserve">Indėlių </w:t>
            </w:r>
            <w:r w:rsidRPr="00AF61F1">
              <w:rPr>
                <w:sz w:val="22"/>
                <w:szCs w:val="22"/>
                <w:lang w:eastAsia="lt-LT"/>
              </w:rPr>
              <w:t xml:space="preserve">draudimo </w:t>
            </w:r>
            <w:r w:rsidRPr="00AF61F1">
              <w:rPr>
                <w:color w:val="000000"/>
                <w:sz w:val="22"/>
                <w:szCs w:val="22"/>
              </w:rPr>
              <w:t>fondo</w:t>
            </w:r>
            <w:r w:rsidRPr="00AF61F1">
              <w:rPr>
                <w:bCs/>
                <w:color w:val="000000"/>
                <w:sz w:val="22"/>
                <w:szCs w:val="22"/>
              </w:rPr>
              <w:t xml:space="preserve"> lėšos tinkamai diversifikuojant investuojamos į mažos rizikos turtą </w:t>
            </w:r>
            <w:r w:rsidRPr="00AF61F1">
              <w:rPr>
                <w:sz w:val="22"/>
                <w:szCs w:val="22"/>
                <w:lang w:eastAsia="lt-LT"/>
              </w:rPr>
              <w:t xml:space="preserve">draudimo </w:t>
            </w:r>
            <w:r w:rsidRPr="00AF61F1">
              <w:rPr>
                <w:color w:val="000000"/>
                <w:sz w:val="22"/>
                <w:szCs w:val="22"/>
              </w:rPr>
              <w:t xml:space="preserve">įmonės tarybos </w:t>
            </w:r>
            <w:r w:rsidRPr="00AF61F1">
              <w:rPr>
                <w:bCs/>
                <w:color w:val="000000"/>
                <w:sz w:val="22"/>
                <w:szCs w:val="22"/>
              </w:rPr>
              <w:t xml:space="preserve">nustatyta tvarka. </w:t>
            </w:r>
            <w:r w:rsidRPr="00AF61F1">
              <w:rPr>
                <w:color w:val="000000"/>
                <w:sz w:val="22"/>
                <w:szCs w:val="22"/>
              </w:rPr>
              <w:t xml:space="preserve">Indėlių </w:t>
            </w:r>
            <w:r w:rsidRPr="00AF61F1">
              <w:rPr>
                <w:sz w:val="22"/>
                <w:szCs w:val="22"/>
                <w:lang w:eastAsia="lt-LT"/>
              </w:rPr>
              <w:t xml:space="preserve">draudimo </w:t>
            </w:r>
            <w:r w:rsidRPr="00AF61F1">
              <w:rPr>
                <w:color w:val="000000"/>
                <w:sz w:val="22"/>
                <w:szCs w:val="22"/>
              </w:rPr>
              <w:t>fondo</w:t>
            </w:r>
            <w:r w:rsidRPr="00AF61F1">
              <w:rPr>
                <w:bCs/>
                <w:color w:val="000000"/>
                <w:sz w:val="22"/>
                <w:szCs w:val="22"/>
              </w:rPr>
              <w:t xml:space="preserve"> lėšos gali būti investuojamos į mažos rizikos turtą, kurį galima parduoti už pinigus per ne ilgesnį negu indėlių draudimo išmokų išmokėjimo terminą, nustatytą šio įstatymo </w:t>
            </w:r>
            <w:r w:rsidRPr="00AF61F1">
              <w:rPr>
                <w:bCs/>
                <w:sz w:val="22"/>
                <w:szCs w:val="22"/>
              </w:rPr>
              <w:t>7 straipsnio 2 dalyje.</w:t>
            </w:r>
          </w:p>
          <w:p w:rsidR="0057450A" w:rsidRPr="00AF61F1" w:rsidRDefault="0057450A" w:rsidP="0057450A">
            <w:pPr>
              <w:tabs>
                <w:tab w:val="left" w:pos="567"/>
                <w:tab w:val="left" w:pos="8789"/>
                <w:tab w:val="left" w:pos="9498"/>
                <w:tab w:val="left" w:pos="9639"/>
              </w:tabs>
              <w:ind w:right="-2"/>
              <w:rPr>
                <w:b/>
                <w:sz w:val="22"/>
                <w:szCs w:val="22"/>
              </w:rPr>
            </w:pP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t>10 straipsnis</w:t>
            </w:r>
            <w:r w:rsidRPr="00AF61F1">
              <w:rPr>
                <w:i/>
                <w:iCs/>
                <w:sz w:val="22"/>
                <w:szCs w:val="22"/>
                <w:lang w:eastAsia="lt-LT"/>
              </w:rPr>
              <w:t xml:space="preserve">. </w:t>
            </w:r>
            <w:r w:rsidRPr="00AF61F1">
              <w:rPr>
                <w:b/>
                <w:bCs/>
                <w:sz w:val="22"/>
                <w:szCs w:val="22"/>
                <w:lang w:eastAsia="lt-LT"/>
              </w:rPr>
              <w:t>IGS finansavimas</w:t>
            </w:r>
          </w:p>
          <w:p w:rsidR="0057450A" w:rsidRPr="00AF61F1" w:rsidRDefault="0057450A" w:rsidP="0057450A">
            <w:pPr>
              <w:spacing w:before="120"/>
              <w:rPr>
                <w:sz w:val="22"/>
                <w:szCs w:val="22"/>
                <w:lang w:eastAsia="lt-LT"/>
              </w:rPr>
            </w:pPr>
            <w:r w:rsidRPr="00AF61F1">
              <w:rPr>
                <w:sz w:val="22"/>
                <w:szCs w:val="22"/>
                <w:lang w:eastAsia="lt-LT"/>
              </w:rPr>
              <w:t>8. Jeigu, indėliams tapus negrąžinamais, IGS turimų finansinių išteklių nepakanka indėlininkams priklausančioms sumoms grąžinti, IGS nariai moka specialius įnašus, neviršijančius 0,5 % jų apdraustųjų indėlių per kalendorinius metus. Išimtinėmis aplinkybėmis, sutikus kompetentingai valdžios institucijai, IGS gali reikalauti didesnių įnašų.</w:t>
            </w:r>
          </w:p>
          <w:p w:rsidR="0057450A" w:rsidRPr="00AF61F1" w:rsidRDefault="0057450A" w:rsidP="0057450A">
            <w:pPr>
              <w:spacing w:before="120"/>
              <w:rPr>
                <w:sz w:val="22"/>
                <w:szCs w:val="22"/>
              </w:rPr>
            </w:pPr>
            <w:r w:rsidRPr="00AF61F1">
              <w:rPr>
                <w:sz w:val="22"/>
                <w:szCs w:val="22"/>
                <w:lang w:eastAsia="lt-LT"/>
              </w:rPr>
              <w:t xml:space="preserve">Kompetentinga valdžios institucija gali visiškai ar iš dalies atidėti kredito įstaigos papildomų </w:t>
            </w:r>
            <w:proofErr w:type="spellStart"/>
            <w:r w:rsidRPr="00AF61F1">
              <w:rPr>
                <w:i/>
                <w:iCs/>
                <w:sz w:val="22"/>
                <w:szCs w:val="22"/>
                <w:lang w:eastAsia="lt-LT"/>
              </w:rPr>
              <w:t>ex-post</w:t>
            </w:r>
            <w:proofErr w:type="spellEnd"/>
            <w:r w:rsidRPr="00AF61F1">
              <w:rPr>
                <w:sz w:val="22"/>
                <w:szCs w:val="22"/>
                <w:lang w:eastAsia="lt-LT"/>
              </w:rPr>
              <w:t xml:space="preserve"> įnašų mokėjimą IGS, jei tų įnašų mokėjimas keltų pavojų kredito įstaigų likvidumui ar mokumui. Toks atidėjimas suteikiamas ne ilgesniam kaip šešių mėnesių laikotarpiui, bet kredito įstaigos prašymu gali būti pratęstas. Pagal šią dalį atidėtas įnašas sumokamas, kai toks mokėjimas nebekelia pavojaus kredito įstaigos likvidumui ar mokumui.</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sz w:val="22"/>
                <w:szCs w:val="22"/>
              </w:rPr>
            </w:pPr>
            <w:r w:rsidRPr="00AF61F1">
              <w:rPr>
                <w:rFonts w:ascii="Times New Roman" w:hAnsi="Times New Roman" w:cs="Times New Roman"/>
                <w:b/>
                <w:bCs/>
                <w:sz w:val="22"/>
                <w:szCs w:val="22"/>
              </w:rPr>
              <w:t xml:space="preserve">IIDĮ </w:t>
            </w:r>
            <w:r w:rsidRPr="00AF61F1">
              <w:rPr>
                <w:rFonts w:ascii="Times New Roman" w:hAnsi="Times New Roman" w:cs="Times New Roman"/>
                <w:b/>
                <w:bCs/>
                <w:sz w:val="22"/>
                <w:szCs w:val="22"/>
                <w:lang w:val="lt-LT"/>
              </w:rPr>
              <w:t>projektas</w:t>
            </w:r>
          </w:p>
          <w:p w:rsidR="0057450A" w:rsidRPr="00AF61F1" w:rsidRDefault="0057450A" w:rsidP="0057450A">
            <w:pPr>
              <w:tabs>
                <w:tab w:val="left" w:pos="851"/>
                <w:tab w:val="left" w:pos="8789"/>
                <w:tab w:val="left" w:pos="9498"/>
                <w:tab w:val="left" w:pos="9639"/>
              </w:tabs>
              <w:ind w:firstLine="851"/>
              <w:rPr>
                <w:b/>
                <w:sz w:val="22"/>
                <w:szCs w:val="22"/>
              </w:rPr>
            </w:pPr>
            <w:r w:rsidRPr="00AF61F1">
              <w:rPr>
                <w:b/>
                <w:bCs/>
                <w:sz w:val="22"/>
                <w:szCs w:val="22"/>
                <w:lang w:eastAsia="lt-LT"/>
              </w:rPr>
              <w:t>11 straipsnis. 14 straipsnio pakeitimas</w:t>
            </w:r>
          </w:p>
          <w:p w:rsidR="003B4B50" w:rsidRPr="00AF61F1" w:rsidRDefault="003B4B50" w:rsidP="003B4B50">
            <w:pPr>
              <w:tabs>
                <w:tab w:val="left" w:pos="0"/>
                <w:tab w:val="left" w:pos="8789"/>
                <w:tab w:val="left" w:pos="9498"/>
                <w:tab w:val="left" w:pos="9639"/>
              </w:tabs>
              <w:ind w:firstLine="851"/>
              <w:rPr>
                <w:b/>
                <w:sz w:val="22"/>
                <w:szCs w:val="22"/>
              </w:rPr>
            </w:pPr>
            <w:r w:rsidRPr="00AF61F1">
              <w:rPr>
                <w:b/>
                <w:bCs/>
                <w:sz w:val="22"/>
                <w:szCs w:val="22"/>
                <w:lang w:eastAsia="lt-LT"/>
              </w:rPr>
              <w:t>1. Pakeisti 14 straipsnio 1 dalį ir ją išdėstyti taip:</w:t>
            </w:r>
          </w:p>
          <w:p w:rsidR="003B4B50" w:rsidRPr="00AF61F1" w:rsidRDefault="003B4B50" w:rsidP="003B4B50">
            <w:pPr>
              <w:tabs>
                <w:tab w:val="left" w:pos="851"/>
              </w:tabs>
              <w:ind w:firstLine="851"/>
              <w:rPr>
                <w:b/>
                <w:sz w:val="22"/>
                <w:szCs w:val="22"/>
              </w:rPr>
            </w:pPr>
            <w:r w:rsidRPr="00AF61F1">
              <w:rPr>
                <w:b/>
                <w:sz w:val="22"/>
                <w:szCs w:val="22"/>
              </w:rPr>
              <w:t>„1. Jeigu įvykus indėlių draudžiamajam įvykiui Indėlių draudimo fondo finansinių išteklių nepakanka visoms indėlininkams priklausančioms indėlių draudimo išmokoms išmokėti, indėlių draudimo sistemos dalyviai draudimo įmonės nurodymu Indėlių draudimo fondui privalo mokėti specialiąsias (</w:t>
            </w:r>
            <w:proofErr w:type="spellStart"/>
            <w:r w:rsidRPr="00AF61F1">
              <w:rPr>
                <w:b/>
                <w:i/>
                <w:sz w:val="22"/>
                <w:szCs w:val="22"/>
              </w:rPr>
              <w:t>ex</w:t>
            </w:r>
            <w:proofErr w:type="spellEnd"/>
            <w:r w:rsidRPr="00AF61F1">
              <w:rPr>
                <w:b/>
                <w:i/>
                <w:sz w:val="22"/>
                <w:szCs w:val="22"/>
              </w:rPr>
              <w:t xml:space="preserve"> </w:t>
            </w:r>
            <w:proofErr w:type="spellStart"/>
            <w:r w:rsidRPr="00AF61F1">
              <w:rPr>
                <w:b/>
                <w:i/>
                <w:sz w:val="22"/>
                <w:szCs w:val="22"/>
              </w:rPr>
              <w:t>post</w:t>
            </w:r>
            <w:proofErr w:type="spellEnd"/>
            <w:r w:rsidRPr="00AF61F1">
              <w:rPr>
                <w:b/>
                <w:sz w:val="22"/>
                <w:szCs w:val="22"/>
              </w:rPr>
              <w:t>) indėlių draudimo įmokas. Apie Indėlių draudimo fondo finansinių išteklių nepakankamumą draudimo įmonė informuoja draudimo įmonės savininko teises ir pareigas įgyvendinančią instituciją ir priežiūros instituciją per 1 darbo dieną nuo indėlių draudžiamojo įvykio dienos. Priežiūros institucija išvadą draudimo įmonės savininko teises ir pareigas įgyvendinančiai institucijai turi pateikti per 2 darbo dienas nuo informacijos apie Indėlių draudimo fondo finansinių išteklių nepakankamumą gavimo iš draudimo įmonės dienos.“</w:t>
            </w:r>
          </w:p>
          <w:p w:rsidR="003B4B50" w:rsidRPr="00AF61F1" w:rsidRDefault="003B4B50" w:rsidP="003B4B50">
            <w:pPr>
              <w:tabs>
                <w:tab w:val="left" w:pos="851"/>
              </w:tabs>
              <w:ind w:firstLine="851"/>
              <w:rPr>
                <w:b/>
                <w:sz w:val="22"/>
                <w:szCs w:val="22"/>
              </w:rPr>
            </w:pPr>
          </w:p>
          <w:p w:rsidR="0057450A" w:rsidRPr="00AF61F1" w:rsidRDefault="0057450A" w:rsidP="0057450A">
            <w:pPr>
              <w:rPr>
                <w:b/>
                <w:bCs/>
                <w:sz w:val="22"/>
                <w:szCs w:val="22"/>
              </w:rPr>
            </w:pPr>
            <w:r w:rsidRPr="00AF61F1">
              <w:rPr>
                <w:b/>
                <w:bCs/>
                <w:sz w:val="22"/>
                <w:szCs w:val="22"/>
              </w:rPr>
              <w:t>IIDĮ</w:t>
            </w:r>
          </w:p>
          <w:p w:rsidR="0057450A" w:rsidRPr="00AF61F1" w:rsidRDefault="0057450A" w:rsidP="0057450A">
            <w:pPr>
              <w:rPr>
                <w:b/>
                <w:bCs/>
                <w:sz w:val="22"/>
                <w:szCs w:val="22"/>
              </w:rPr>
            </w:pPr>
            <w:r w:rsidRPr="00AF61F1">
              <w:rPr>
                <w:b/>
                <w:bCs/>
                <w:sz w:val="22"/>
                <w:szCs w:val="22"/>
              </w:rPr>
              <w:t xml:space="preserve">14 straipsnis. Specialiosios </w:t>
            </w:r>
            <w:r w:rsidRPr="00AF61F1">
              <w:rPr>
                <w:b/>
                <w:sz w:val="22"/>
                <w:szCs w:val="22"/>
              </w:rPr>
              <w:t>(</w:t>
            </w:r>
            <w:proofErr w:type="spellStart"/>
            <w:r w:rsidRPr="00AF61F1">
              <w:rPr>
                <w:b/>
                <w:i/>
                <w:sz w:val="22"/>
                <w:szCs w:val="22"/>
              </w:rPr>
              <w:t>ex</w:t>
            </w:r>
            <w:proofErr w:type="spellEnd"/>
            <w:r w:rsidRPr="00AF61F1">
              <w:rPr>
                <w:b/>
                <w:i/>
                <w:sz w:val="22"/>
                <w:szCs w:val="22"/>
              </w:rPr>
              <w:t xml:space="preserve"> </w:t>
            </w:r>
            <w:proofErr w:type="spellStart"/>
            <w:r w:rsidRPr="00AF61F1">
              <w:rPr>
                <w:b/>
                <w:i/>
                <w:sz w:val="22"/>
                <w:szCs w:val="22"/>
              </w:rPr>
              <w:t>post</w:t>
            </w:r>
            <w:proofErr w:type="spellEnd"/>
            <w:r w:rsidRPr="00AF61F1">
              <w:rPr>
                <w:b/>
                <w:sz w:val="22"/>
                <w:szCs w:val="22"/>
              </w:rPr>
              <w:t xml:space="preserve">) </w:t>
            </w:r>
            <w:r w:rsidRPr="00AF61F1">
              <w:rPr>
                <w:b/>
                <w:bCs/>
                <w:sz w:val="22"/>
                <w:szCs w:val="22"/>
              </w:rPr>
              <w:t>indėlių draudimo įmokos</w:t>
            </w:r>
          </w:p>
          <w:p w:rsidR="0057450A" w:rsidRPr="00AF61F1" w:rsidRDefault="0057450A" w:rsidP="0057450A">
            <w:pPr>
              <w:rPr>
                <w:sz w:val="22"/>
                <w:szCs w:val="22"/>
              </w:rPr>
            </w:pPr>
            <w:r w:rsidRPr="00AF61F1">
              <w:rPr>
                <w:sz w:val="22"/>
                <w:szCs w:val="22"/>
              </w:rPr>
              <w:t>2. Indėlių draudimo sistemos dalyvio specialiosios (</w:t>
            </w:r>
            <w:proofErr w:type="spellStart"/>
            <w:r w:rsidRPr="00AF61F1">
              <w:rPr>
                <w:i/>
                <w:sz w:val="22"/>
                <w:szCs w:val="22"/>
              </w:rPr>
              <w:t>ex</w:t>
            </w:r>
            <w:proofErr w:type="spellEnd"/>
            <w:r w:rsidRPr="00AF61F1">
              <w:rPr>
                <w:i/>
                <w:sz w:val="22"/>
                <w:szCs w:val="22"/>
              </w:rPr>
              <w:t xml:space="preserve"> </w:t>
            </w:r>
            <w:proofErr w:type="spellStart"/>
            <w:r w:rsidRPr="00AF61F1">
              <w:rPr>
                <w:i/>
                <w:sz w:val="22"/>
                <w:szCs w:val="22"/>
              </w:rPr>
              <w:t>post</w:t>
            </w:r>
            <w:proofErr w:type="spellEnd"/>
            <w:r w:rsidRPr="00AF61F1">
              <w:rPr>
                <w:sz w:val="22"/>
                <w:szCs w:val="22"/>
              </w:rPr>
              <w:t>) indėlių draudimo įmokos dydis apskaičiuojamas atsižvelgiant į šio įstatymo 12 straipsnio 2 dalyje nurodytus kriterijus ir į sumos, reikalingos draudimo išmokoms indėlininkams išmokėti, ir Indėlių draudimo fondo turimų finansinių išteklių skirtumą.</w:t>
            </w:r>
          </w:p>
          <w:p w:rsidR="0057450A" w:rsidRPr="00AF61F1" w:rsidRDefault="0057450A" w:rsidP="0057450A">
            <w:pPr>
              <w:rPr>
                <w:sz w:val="22"/>
                <w:szCs w:val="22"/>
              </w:rPr>
            </w:pPr>
            <w:r w:rsidRPr="00AF61F1">
              <w:rPr>
                <w:sz w:val="22"/>
                <w:szCs w:val="22"/>
              </w:rPr>
              <w:t>3. Bendrą visų indėlių draudimo sistemos dalyvių mokėtiną specialiosios (</w:t>
            </w:r>
            <w:proofErr w:type="spellStart"/>
            <w:r w:rsidRPr="00AF61F1">
              <w:rPr>
                <w:i/>
                <w:sz w:val="22"/>
                <w:szCs w:val="22"/>
              </w:rPr>
              <w:t>ex</w:t>
            </w:r>
            <w:proofErr w:type="spellEnd"/>
            <w:r w:rsidRPr="00AF61F1">
              <w:rPr>
                <w:i/>
                <w:sz w:val="22"/>
                <w:szCs w:val="22"/>
              </w:rPr>
              <w:t xml:space="preserve"> </w:t>
            </w:r>
            <w:proofErr w:type="spellStart"/>
            <w:r w:rsidRPr="00AF61F1">
              <w:rPr>
                <w:i/>
                <w:sz w:val="22"/>
                <w:szCs w:val="22"/>
              </w:rPr>
              <w:t>post</w:t>
            </w:r>
            <w:proofErr w:type="spellEnd"/>
            <w:r w:rsidRPr="00AF61F1">
              <w:rPr>
                <w:sz w:val="22"/>
                <w:szCs w:val="22"/>
              </w:rPr>
              <w:t xml:space="preserve">) indėlių draudimo įmokos sumą, gavusi priežiūros institucijos išvadą, nustato draudimo įmonės savininko teises ir pareigas įgyvendinanti institucija. </w:t>
            </w:r>
          </w:p>
          <w:p w:rsidR="0057450A" w:rsidRPr="00AF61F1" w:rsidRDefault="0057450A" w:rsidP="0057450A">
            <w:pPr>
              <w:rPr>
                <w:sz w:val="22"/>
                <w:szCs w:val="22"/>
              </w:rPr>
            </w:pPr>
            <w:r w:rsidRPr="00AF61F1">
              <w:rPr>
                <w:sz w:val="22"/>
                <w:szCs w:val="22"/>
              </w:rPr>
              <w:lastRenderedPageBreak/>
              <w:t>4. Specialioji (</w:t>
            </w:r>
            <w:proofErr w:type="spellStart"/>
            <w:r w:rsidRPr="00AF61F1">
              <w:rPr>
                <w:i/>
                <w:sz w:val="22"/>
                <w:szCs w:val="22"/>
              </w:rPr>
              <w:t>ex</w:t>
            </w:r>
            <w:proofErr w:type="spellEnd"/>
            <w:r w:rsidRPr="00AF61F1">
              <w:rPr>
                <w:i/>
                <w:sz w:val="22"/>
                <w:szCs w:val="22"/>
              </w:rPr>
              <w:t xml:space="preserve"> </w:t>
            </w:r>
            <w:proofErr w:type="spellStart"/>
            <w:r w:rsidRPr="00AF61F1">
              <w:rPr>
                <w:i/>
                <w:sz w:val="22"/>
                <w:szCs w:val="22"/>
              </w:rPr>
              <w:t>post</w:t>
            </w:r>
            <w:proofErr w:type="spellEnd"/>
            <w:r w:rsidRPr="00AF61F1">
              <w:rPr>
                <w:sz w:val="22"/>
                <w:szCs w:val="22"/>
              </w:rPr>
              <w:t>) indėlių draudimo įmoka per kalendorinius metus negali viršyti 0,5 procento visų indėlių draudimo sistemos dalyvių pagrindinių apdraustųjų indėlių. Išimtinėmis aplinkybėmis priežiūros institucijos pritarimu draudimo įmonės savininko teises ir pareigas įgyvendinanti institucija gali nustatyti ir didesnę kaip 0,5 procento specialiųjų (</w:t>
            </w:r>
            <w:proofErr w:type="spellStart"/>
            <w:r w:rsidRPr="00AF61F1">
              <w:rPr>
                <w:i/>
                <w:sz w:val="22"/>
                <w:szCs w:val="22"/>
              </w:rPr>
              <w:t>ex</w:t>
            </w:r>
            <w:proofErr w:type="spellEnd"/>
            <w:r w:rsidRPr="00AF61F1">
              <w:rPr>
                <w:i/>
                <w:sz w:val="22"/>
                <w:szCs w:val="22"/>
              </w:rPr>
              <w:t xml:space="preserve"> </w:t>
            </w:r>
            <w:proofErr w:type="spellStart"/>
            <w:r w:rsidRPr="00AF61F1">
              <w:rPr>
                <w:i/>
                <w:sz w:val="22"/>
                <w:szCs w:val="22"/>
              </w:rPr>
              <w:t>post</w:t>
            </w:r>
            <w:proofErr w:type="spellEnd"/>
            <w:r w:rsidRPr="00AF61F1">
              <w:rPr>
                <w:sz w:val="22"/>
                <w:szCs w:val="22"/>
              </w:rPr>
              <w:t>) indėlių draudimo įmokų sumą, jeigu tai nekeltų pavojaus finansiniam stabilumui.</w:t>
            </w:r>
          </w:p>
          <w:p w:rsidR="0057450A" w:rsidRPr="00AF61F1" w:rsidRDefault="0057450A" w:rsidP="0057450A">
            <w:pPr>
              <w:rPr>
                <w:sz w:val="22"/>
                <w:szCs w:val="22"/>
              </w:rPr>
            </w:pPr>
            <w:r w:rsidRPr="00AF61F1">
              <w:rPr>
                <w:sz w:val="22"/>
                <w:szCs w:val="22"/>
              </w:rPr>
              <w:t>5. Indėlių draudimo sistemos dalyvis, gavęs draudimo įmonės nurodymą sumokėti specialiąją (</w:t>
            </w:r>
            <w:proofErr w:type="spellStart"/>
            <w:r w:rsidRPr="00AF61F1">
              <w:rPr>
                <w:i/>
                <w:sz w:val="22"/>
                <w:szCs w:val="22"/>
              </w:rPr>
              <w:t>ex</w:t>
            </w:r>
            <w:proofErr w:type="spellEnd"/>
            <w:r w:rsidRPr="00AF61F1">
              <w:rPr>
                <w:i/>
                <w:sz w:val="22"/>
                <w:szCs w:val="22"/>
              </w:rPr>
              <w:t xml:space="preserve"> </w:t>
            </w:r>
            <w:proofErr w:type="spellStart"/>
            <w:r w:rsidRPr="00AF61F1">
              <w:rPr>
                <w:i/>
                <w:sz w:val="22"/>
                <w:szCs w:val="22"/>
              </w:rPr>
              <w:t>post</w:t>
            </w:r>
            <w:proofErr w:type="spellEnd"/>
            <w:r w:rsidRPr="00AF61F1">
              <w:rPr>
                <w:sz w:val="22"/>
                <w:szCs w:val="22"/>
              </w:rPr>
              <w:t>) indėlių draudimo įmoką į Indėlių draudimo fondą, turi teisę per 2 darbo dienas nuo šio nurodymo gavimo dienos pateikti priežiūros institucijai motyvuotą prašymą atidėti tokios įmokos mokėjimą. Specialiosios (</w:t>
            </w:r>
            <w:proofErr w:type="spellStart"/>
            <w:r w:rsidRPr="00AF61F1">
              <w:rPr>
                <w:i/>
                <w:sz w:val="22"/>
                <w:szCs w:val="22"/>
              </w:rPr>
              <w:t>ex</w:t>
            </w:r>
            <w:proofErr w:type="spellEnd"/>
            <w:r w:rsidRPr="00AF61F1">
              <w:rPr>
                <w:i/>
                <w:sz w:val="22"/>
                <w:szCs w:val="22"/>
              </w:rPr>
              <w:t xml:space="preserve"> </w:t>
            </w:r>
            <w:proofErr w:type="spellStart"/>
            <w:r w:rsidRPr="00AF61F1">
              <w:rPr>
                <w:i/>
                <w:sz w:val="22"/>
                <w:szCs w:val="22"/>
              </w:rPr>
              <w:t>post</w:t>
            </w:r>
            <w:proofErr w:type="spellEnd"/>
            <w:r w:rsidRPr="00AF61F1">
              <w:rPr>
                <w:sz w:val="22"/>
                <w:szCs w:val="22"/>
              </w:rPr>
              <w:t>) indėlių draudimo įmokos mokėjimo terminas sustabdomas tą dieną, kurią priežiūros institucija gauna prašymą atidėti įmokos mokėjimą, iki priežiūros institucija priima sprendimą dėl atidėjimo. Priežiūros institucija apie tokio prašymo gavimą nedelsdama informuoja draudimo įmonę. Priežiūros institucija gali visiškai ar iš dalies atidėti indėlių draudimo sistemos dalyvio specialiosios (</w:t>
            </w:r>
            <w:proofErr w:type="spellStart"/>
            <w:r w:rsidRPr="00AF61F1">
              <w:rPr>
                <w:i/>
                <w:sz w:val="22"/>
                <w:szCs w:val="22"/>
              </w:rPr>
              <w:t>ex</w:t>
            </w:r>
            <w:proofErr w:type="spellEnd"/>
            <w:r w:rsidRPr="00AF61F1">
              <w:rPr>
                <w:i/>
                <w:sz w:val="22"/>
                <w:szCs w:val="22"/>
              </w:rPr>
              <w:t xml:space="preserve"> </w:t>
            </w:r>
            <w:proofErr w:type="spellStart"/>
            <w:r w:rsidRPr="00AF61F1">
              <w:rPr>
                <w:i/>
                <w:sz w:val="22"/>
                <w:szCs w:val="22"/>
              </w:rPr>
              <w:t>post</w:t>
            </w:r>
            <w:proofErr w:type="spellEnd"/>
            <w:r w:rsidRPr="00AF61F1">
              <w:rPr>
                <w:sz w:val="22"/>
                <w:szCs w:val="22"/>
              </w:rPr>
              <w:t>) indėlių draudimo įmokos mokėjimą, jeigu tokių įmokų mokėjimas keltų pavojų indėlių draudimo sistemos dalyvio likvidumui ar mokumui. Sprendimą dėl specialiosios (</w:t>
            </w:r>
            <w:proofErr w:type="spellStart"/>
            <w:r w:rsidRPr="00AF61F1">
              <w:rPr>
                <w:i/>
                <w:sz w:val="22"/>
                <w:szCs w:val="22"/>
              </w:rPr>
              <w:t>ex</w:t>
            </w:r>
            <w:proofErr w:type="spellEnd"/>
            <w:r w:rsidRPr="00AF61F1">
              <w:rPr>
                <w:i/>
                <w:sz w:val="22"/>
                <w:szCs w:val="22"/>
              </w:rPr>
              <w:t xml:space="preserve"> </w:t>
            </w:r>
            <w:proofErr w:type="spellStart"/>
            <w:r w:rsidRPr="00AF61F1">
              <w:rPr>
                <w:i/>
                <w:sz w:val="22"/>
                <w:szCs w:val="22"/>
              </w:rPr>
              <w:t>post</w:t>
            </w:r>
            <w:proofErr w:type="spellEnd"/>
            <w:r w:rsidRPr="00AF61F1">
              <w:rPr>
                <w:sz w:val="22"/>
                <w:szCs w:val="22"/>
              </w:rPr>
              <w:t>) indėlių draudimo įmokos atidėjimo priežiūros institucija priima ne vėliau kaip per 2 darbo dienas nuo prašymo gavimo dienos ir apie tai nedelsdama informuoja draudimo įmonę ir indėlių draudimo sistemos dalyvį. Toks atidėjimas gali būti leidžiamas ne ilgesniam kaip 6 mėnesių laikotarpiui, bet indėlių draudimo sistemos dalyvio motyvuotu prašymu gali būti pratęstas. Atidėta įmoka sumokama, kai toks mokėjimas nebekelia pavojaus indėlių draudimo sistemos dalyvio likvidumui ar mokumui.</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10 straipsnis</w:t>
            </w:r>
            <w:r w:rsidRPr="00AF61F1">
              <w:rPr>
                <w:i/>
                <w:iCs/>
                <w:sz w:val="22"/>
                <w:szCs w:val="22"/>
                <w:lang w:eastAsia="lt-LT"/>
              </w:rPr>
              <w:t xml:space="preserve">. </w:t>
            </w:r>
            <w:r w:rsidRPr="00AF61F1">
              <w:rPr>
                <w:b/>
                <w:bCs/>
                <w:sz w:val="22"/>
                <w:szCs w:val="22"/>
                <w:lang w:eastAsia="lt-LT"/>
              </w:rPr>
              <w:t>IGS finansavimas</w:t>
            </w:r>
          </w:p>
          <w:p w:rsidR="0057450A" w:rsidRPr="00AF61F1" w:rsidRDefault="0057450A" w:rsidP="0057450A">
            <w:pPr>
              <w:spacing w:before="120"/>
              <w:rPr>
                <w:sz w:val="22"/>
                <w:szCs w:val="22"/>
              </w:rPr>
            </w:pPr>
            <w:r w:rsidRPr="00AF61F1">
              <w:rPr>
                <w:sz w:val="22"/>
                <w:szCs w:val="22"/>
                <w:lang w:eastAsia="lt-LT"/>
              </w:rPr>
              <w:t>9. Valstybės narės užtikrina, kad IGS turėtų atitinkamas alternatyvaus finansavimo struktūras, suteikiančias joms galimybę gauti trumpalaikį finansavimą toms IGS pateiktiems reikalavimams patenkinti.</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rPr>
            </w:pPr>
            <w:r w:rsidRPr="00AF61F1">
              <w:rPr>
                <w:rFonts w:ascii="Times New Roman" w:hAnsi="Times New Roman" w:cs="Times New Roman"/>
                <w:b/>
                <w:bCs/>
                <w:sz w:val="22"/>
                <w:szCs w:val="22"/>
              </w:rPr>
              <w:t xml:space="preserve">IIDĮ </w:t>
            </w:r>
            <w:proofErr w:type="spellStart"/>
            <w:r w:rsidRPr="00AF61F1">
              <w:rPr>
                <w:rFonts w:ascii="Times New Roman" w:hAnsi="Times New Roman" w:cs="Times New Roman"/>
                <w:b/>
                <w:bCs/>
                <w:sz w:val="22"/>
                <w:szCs w:val="22"/>
              </w:rPr>
              <w:t>projektas</w:t>
            </w:r>
            <w:proofErr w:type="spellEnd"/>
          </w:p>
          <w:p w:rsidR="0057450A" w:rsidRPr="00AF61F1" w:rsidRDefault="0057450A" w:rsidP="0057450A">
            <w:pPr>
              <w:tabs>
                <w:tab w:val="left" w:pos="851"/>
                <w:tab w:val="left" w:pos="8789"/>
                <w:tab w:val="left" w:pos="9498"/>
                <w:tab w:val="left" w:pos="9639"/>
              </w:tabs>
              <w:ind w:firstLine="851"/>
              <w:rPr>
                <w:b/>
                <w:sz w:val="22"/>
                <w:szCs w:val="22"/>
              </w:rPr>
            </w:pPr>
            <w:r w:rsidRPr="00AF61F1">
              <w:rPr>
                <w:b/>
                <w:bCs/>
                <w:sz w:val="22"/>
                <w:szCs w:val="22"/>
                <w:lang w:eastAsia="lt-LT"/>
              </w:rPr>
              <w:t>13 straipsnis. 16 straipsnio pakeitimas</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898"/>
              <w:rPr>
                <w:rFonts w:ascii="Times New Roman" w:hAnsi="Times New Roman" w:cs="Times New Roman"/>
                <w:b/>
                <w:bCs/>
                <w:sz w:val="22"/>
                <w:szCs w:val="22"/>
              </w:rPr>
            </w:pPr>
            <w:r w:rsidRPr="00AF61F1">
              <w:rPr>
                <w:rFonts w:ascii="Times New Roman" w:hAnsi="Times New Roman" w:cs="Times New Roman"/>
                <w:b/>
                <w:bCs/>
                <w:sz w:val="22"/>
                <w:szCs w:val="22"/>
              </w:rPr>
              <w:t>&lt;…&gt;</w:t>
            </w:r>
          </w:p>
          <w:p w:rsidR="003B4B50" w:rsidRPr="00AF61F1" w:rsidRDefault="003B4B50" w:rsidP="003B4B50">
            <w:pPr>
              <w:tabs>
                <w:tab w:val="left" w:pos="8789"/>
                <w:tab w:val="left" w:pos="9498"/>
                <w:tab w:val="left" w:pos="9639"/>
              </w:tabs>
              <w:ind w:firstLine="851"/>
              <w:rPr>
                <w:b/>
                <w:bCs/>
                <w:sz w:val="22"/>
                <w:szCs w:val="22"/>
                <w:lang w:eastAsia="lt-LT"/>
              </w:rPr>
            </w:pPr>
            <w:r w:rsidRPr="00AF61F1">
              <w:rPr>
                <w:b/>
                <w:bCs/>
                <w:sz w:val="22"/>
                <w:szCs w:val="22"/>
                <w:lang w:eastAsia="lt-LT"/>
              </w:rPr>
              <w:t>7. Pakeisti 16 straipsnio 6 dalį ir ją išdėstyti taip:</w:t>
            </w:r>
          </w:p>
          <w:p w:rsidR="003B4B50" w:rsidRPr="00AF61F1" w:rsidRDefault="003B4B50" w:rsidP="003B4B50">
            <w:pPr>
              <w:tabs>
                <w:tab w:val="left" w:pos="851"/>
              </w:tabs>
              <w:ind w:firstLine="851"/>
              <w:rPr>
                <w:b/>
                <w:sz w:val="22"/>
                <w:szCs w:val="22"/>
              </w:rPr>
            </w:pPr>
            <w:r w:rsidRPr="00AF61F1">
              <w:rPr>
                <w:b/>
                <w:sz w:val="22"/>
                <w:szCs w:val="22"/>
              </w:rPr>
              <w:t xml:space="preserve">„6. </w:t>
            </w:r>
            <w:bookmarkStart w:id="10" w:name="_Hlk51916459"/>
            <w:r w:rsidRPr="00AF61F1">
              <w:rPr>
                <w:b/>
                <w:sz w:val="22"/>
                <w:szCs w:val="22"/>
              </w:rPr>
              <w:t xml:space="preserve">Jeigu indėlių draudimo išmokoms mokėti Indėlių </w:t>
            </w:r>
            <w:r w:rsidRPr="00AF61F1">
              <w:rPr>
                <w:rFonts w:eastAsia="Arial Unicode MS"/>
                <w:b/>
                <w:sz w:val="22"/>
                <w:szCs w:val="22"/>
              </w:rPr>
              <w:t xml:space="preserve">draudimo </w:t>
            </w:r>
            <w:r w:rsidRPr="00AF61F1">
              <w:rPr>
                <w:b/>
                <w:sz w:val="22"/>
                <w:szCs w:val="22"/>
              </w:rPr>
              <w:t>fonde trūksta finansinių išteklių, indėlių draudimo išmokos gali būti mokamos iš šių lėšų šaltinių</w:t>
            </w:r>
            <w:bookmarkEnd w:id="10"/>
            <w:r w:rsidRPr="00AF61F1">
              <w:rPr>
                <w:b/>
                <w:sz w:val="22"/>
                <w:szCs w:val="22"/>
              </w:rPr>
              <w:t>:</w:t>
            </w:r>
          </w:p>
          <w:p w:rsidR="003B4B50" w:rsidRPr="00AF61F1" w:rsidRDefault="003B4B50" w:rsidP="003B4B50">
            <w:pPr>
              <w:tabs>
                <w:tab w:val="left" w:pos="851"/>
              </w:tabs>
              <w:ind w:firstLine="851"/>
              <w:rPr>
                <w:b/>
                <w:sz w:val="22"/>
                <w:szCs w:val="22"/>
              </w:rPr>
            </w:pPr>
            <w:r w:rsidRPr="00AF61F1">
              <w:rPr>
                <w:b/>
                <w:sz w:val="22"/>
                <w:szCs w:val="22"/>
              </w:rPr>
              <w:t>1) indėlių draudimo sistemos dalyvių specialiųjų (</w:t>
            </w:r>
            <w:proofErr w:type="spellStart"/>
            <w:r w:rsidRPr="00AF61F1">
              <w:rPr>
                <w:b/>
                <w:bCs/>
                <w:i/>
                <w:iCs/>
                <w:sz w:val="22"/>
                <w:szCs w:val="22"/>
              </w:rPr>
              <w:t>ex</w:t>
            </w:r>
            <w:proofErr w:type="spellEnd"/>
            <w:r w:rsidRPr="00AF61F1">
              <w:rPr>
                <w:b/>
                <w:bCs/>
                <w:i/>
                <w:iCs/>
                <w:sz w:val="22"/>
                <w:szCs w:val="22"/>
              </w:rPr>
              <w:t xml:space="preserve"> </w:t>
            </w:r>
            <w:proofErr w:type="spellStart"/>
            <w:r w:rsidRPr="00AF61F1">
              <w:rPr>
                <w:b/>
                <w:bCs/>
                <w:i/>
                <w:iCs/>
                <w:sz w:val="22"/>
                <w:szCs w:val="22"/>
              </w:rPr>
              <w:t>post</w:t>
            </w:r>
            <w:proofErr w:type="spellEnd"/>
            <w:r w:rsidRPr="00AF61F1">
              <w:rPr>
                <w:b/>
                <w:sz w:val="22"/>
                <w:szCs w:val="22"/>
              </w:rPr>
              <w:t xml:space="preserve">) indėlių </w:t>
            </w:r>
            <w:r w:rsidRPr="00AF61F1">
              <w:rPr>
                <w:rFonts w:eastAsia="Arial Unicode MS"/>
                <w:b/>
                <w:sz w:val="22"/>
                <w:szCs w:val="22"/>
              </w:rPr>
              <w:t xml:space="preserve">draudimo </w:t>
            </w:r>
            <w:r w:rsidRPr="00AF61F1">
              <w:rPr>
                <w:b/>
                <w:sz w:val="22"/>
                <w:szCs w:val="22"/>
              </w:rPr>
              <w:t>įmokų, surinktų šio įstatymo 14 straipsnyje nustatyta tvarka;</w:t>
            </w:r>
          </w:p>
          <w:p w:rsidR="003B4B50" w:rsidRPr="00AF61F1" w:rsidRDefault="003B4B50" w:rsidP="003B4B50">
            <w:pPr>
              <w:tabs>
                <w:tab w:val="left" w:pos="851"/>
              </w:tabs>
              <w:ind w:firstLine="851"/>
              <w:rPr>
                <w:b/>
                <w:sz w:val="22"/>
                <w:szCs w:val="22"/>
              </w:rPr>
            </w:pPr>
            <w:r w:rsidRPr="00AF61F1">
              <w:rPr>
                <w:rFonts w:eastAsia="Arial Unicode MS"/>
                <w:b/>
                <w:sz w:val="22"/>
                <w:szCs w:val="22"/>
              </w:rPr>
              <w:t xml:space="preserve">2) draudimo </w:t>
            </w:r>
            <w:r w:rsidRPr="00AF61F1">
              <w:rPr>
                <w:b/>
                <w:sz w:val="22"/>
                <w:szCs w:val="22"/>
              </w:rPr>
              <w:t xml:space="preserve">įmonės nuosavo kapitalo privalomojo rezervo. Tokiu atveju Indėlių </w:t>
            </w:r>
            <w:r w:rsidRPr="00AF61F1">
              <w:rPr>
                <w:rFonts w:eastAsia="Arial Unicode MS"/>
                <w:b/>
                <w:sz w:val="22"/>
                <w:szCs w:val="22"/>
              </w:rPr>
              <w:t xml:space="preserve">draudimo </w:t>
            </w:r>
            <w:r w:rsidRPr="00AF61F1">
              <w:rPr>
                <w:b/>
                <w:sz w:val="22"/>
                <w:szCs w:val="22"/>
              </w:rPr>
              <w:t xml:space="preserve">fondo pajamos naudojamos </w:t>
            </w:r>
            <w:r w:rsidRPr="00AF61F1">
              <w:rPr>
                <w:rFonts w:eastAsia="Arial Unicode MS"/>
                <w:b/>
                <w:sz w:val="22"/>
                <w:szCs w:val="22"/>
              </w:rPr>
              <w:t xml:space="preserve">draudimo </w:t>
            </w:r>
            <w:r w:rsidRPr="00AF61F1">
              <w:rPr>
                <w:b/>
                <w:sz w:val="22"/>
                <w:szCs w:val="22"/>
              </w:rPr>
              <w:t xml:space="preserve">įmonės nuosavo kapitalo privalomajam rezervui atkurti. Atkūrus </w:t>
            </w:r>
            <w:r w:rsidRPr="00AF61F1">
              <w:rPr>
                <w:rFonts w:eastAsia="Arial Unicode MS"/>
                <w:b/>
                <w:sz w:val="22"/>
                <w:szCs w:val="22"/>
              </w:rPr>
              <w:t xml:space="preserve">draudimo </w:t>
            </w:r>
            <w:r w:rsidRPr="00AF61F1">
              <w:rPr>
                <w:b/>
                <w:sz w:val="22"/>
                <w:szCs w:val="22"/>
              </w:rPr>
              <w:lastRenderedPageBreak/>
              <w:t xml:space="preserve">įmonės nuosavo kapitalo privalomojo rezervo lygį, buvusį iki jo lėšų panaudojimo, Indėlių </w:t>
            </w:r>
            <w:r w:rsidRPr="00AF61F1">
              <w:rPr>
                <w:rFonts w:eastAsia="Arial Unicode MS"/>
                <w:b/>
                <w:sz w:val="22"/>
                <w:szCs w:val="22"/>
              </w:rPr>
              <w:t xml:space="preserve">draudimo </w:t>
            </w:r>
            <w:r w:rsidRPr="00AF61F1">
              <w:rPr>
                <w:b/>
                <w:sz w:val="22"/>
                <w:szCs w:val="22"/>
              </w:rPr>
              <w:t xml:space="preserve">fondo pajamos perduodamos </w:t>
            </w:r>
            <w:r w:rsidRPr="00AF61F1">
              <w:rPr>
                <w:b/>
                <w:bCs/>
                <w:sz w:val="22"/>
                <w:szCs w:val="22"/>
              </w:rPr>
              <w:t xml:space="preserve">Indėlių </w:t>
            </w:r>
            <w:r w:rsidRPr="00AF61F1">
              <w:rPr>
                <w:rFonts w:eastAsia="Arial Unicode MS"/>
                <w:b/>
                <w:sz w:val="22"/>
                <w:szCs w:val="22"/>
              </w:rPr>
              <w:t xml:space="preserve">draudimo </w:t>
            </w:r>
            <w:r w:rsidRPr="00AF61F1">
              <w:rPr>
                <w:b/>
                <w:bCs/>
                <w:sz w:val="22"/>
                <w:szCs w:val="22"/>
              </w:rPr>
              <w:t>fondui</w:t>
            </w:r>
            <w:r w:rsidRPr="00AF61F1">
              <w:rPr>
                <w:b/>
                <w:sz w:val="22"/>
                <w:szCs w:val="22"/>
              </w:rPr>
              <w:t>;</w:t>
            </w:r>
          </w:p>
          <w:p w:rsidR="003B4B50" w:rsidRPr="00AF61F1" w:rsidRDefault="003B4B50" w:rsidP="003B4B50">
            <w:pPr>
              <w:tabs>
                <w:tab w:val="left" w:pos="851"/>
              </w:tabs>
              <w:ind w:firstLine="851"/>
              <w:rPr>
                <w:b/>
                <w:sz w:val="22"/>
                <w:szCs w:val="22"/>
              </w:rPr>
            </w:pPr>
            <w:r w:rsidRPr="00AF61F1">
              <w:rPr>
                <w:b/>
                <w:sz w:val="22"/>
                <w:szCs w:val="22"/>
              </w:rPr>
              <w:t>3) skolintų lėšų. Lėšų indėlių draudimo išmokoms išmokėti skolinimo paslaugų įsigijimui taikomas specialus informacijos apsaugos reikalavimas – apie pasirengimą įsigyti lėšų indėlių draudimo išmokoms išmokėti skolinimo paslaugas ir šių paslaugų įsigijimą viešai neskelbiama.“</w:t>
            </w:r>
          </w:p>
          <w:p w:rsidR="003B4B50" w:rsidRPr="00AF61F1" w:rsidRDefault="003B4B50" w:rsidP="003B4B50">
            <w:pPr>
              <w:tabs>
                <w:tab w:val="left" w:pos="8789"/>
                <w:tab w:val="left" w:pos="9498"/>
                <w:tab w:val="left" w:pos="9639"/>
              </w:tabs>
              <w:ind w:firstLine="851"/>
              <w:rPr>
                <w:b/>
                <w:bCs/>
                <w:sz w:val="22"/>
                <w:szCs w:val="22"/>
                <w:lang w:eastAsia="lt-LT"/>
              </w:rPr>
            </w:pPr>
            <w:r w:rsidRPr="00AF61F1">
              <w:rPr>
                <w:b/>
                <w:bCs/>
                <w:sz w:val="22"/>
                <w:szCs w:val="22"/>
                <w:lang w:eastAsia="lt-LT"/>
              </w:rPr>
              <w:t>8. Pakeisti 16 straipsnio 7 dalį ir ją išdėstyti taip:</w:t>
            </w:r>
          </w:p>
          <w:p w:rsidR="003B4B50" w:rsidRPr="00AF61F1" w:rsidRDefault="003B4B50" w:rsidP="003B4B50">
            <w:pPr>
              <w:tabs>
                <w:tab w:val="left" w:pos="851"/>
              </w:tabs>
              <w:ind w:firstLine="851"/>
              <w:rPr>
                <w:b/>
                <w:sz w:val="22"/>
                <w:szCs w:val="22"/>
              </w:rPr>
            </w:pPr>
            <w:r w:rsidRPr="00AF61F1">
              <w:rPr>
                <w:b/>
                <w:sz w:val="22"/>
                <w:szCs w:val="22"/>
              </w:rPr>
              <w:t>„7. D</w:t>
            </w:r>
            <w:r w:rsidRPr="00AF61F1">
              <w:rPr>
                <w:rFonts w:eastAsia="Arial Unicode MS"/>
                <w:b/>
                <w:sz w:val="22"/>
                <w:szCs w:val="22"/>
              </w:rPr>
              <w:t xml:space="preserve">raudimo </w:t>
            </w:r>
            <w:r w:rsidRPr="00AF61F1">
              <w:rPr>
                <w:b/>
                <w:sz w:val="22"/>
                <w:szCs w:val="22"/>
              </w:rPr>
              <w:t xml:space="preserve">įmonė, kai indėlių draudimo išmokoms mokėti Indėlių </w:t>
            </w:r>
            <w:r w:rsidRPr="00AF61F1">
              <w:rPr>
                <w:rFonts w:eastAsia="Arial Unicode MS"/>
                <w:b/>
                <w:sz w:val="22"/>
                <w:szCs w:val="22"/>
              </w:rPr>
              <w:t xml:space="preserve">draudimo </w:t>
            </w:r>
            <w:r w:rsidRPr="00AF61F1">
              <w:rPr>
                <w:b/>
                <w:sz w:val="22"/>
                <w:szCs w:val="22"/>
              </w:rPr>
              <w:t>fonde trūksta finansinių išteklių visoms indėlininkams priklausančioms indėlių draudimo išmokoms išmokėti, ne vėliau kaip per 1 darbo dieną nuo indėlių draudžiamojo įvykio dienos draudimo įmonės savininko teises ir pareigas įgyvendinančią instituciją informuoja apie trūkstamų lėšų dydį ir pateikia pagrįstus pasiūlymus ir argumentus dėl lėšų šaltinio (prioritetą teikti siekiui gauti trūkstamas lėšas palankiausiomis sąlygomis ir užtikrinti indėlių draudimo išmokų išmokėjimą per šiame įstatyme nurodytus terminus).“</w:t>
            </w:r>
          </w:p>
          <w:p w:rsidR="0057450A" w:rsidRPr="00AF61F1" w:rsidRDefault="003B4B50" w:rsidP="003B4B50">
            <w:pPr>
              <w:tabs>
                <w:tab w:val="left" w:pos="8789"/>
                <w:tab w:val="left" w:pos="9498"/>
                <w:tab w:val="left" w:pos="9639"/>
              </w:tabs>
              <w:ind w:firstLine="851"/>
              <w:rPr>
                <w:b/>
                <w:bCs/>
                <w:sz w:val="22"/>
                <w:szCs w:val="22"/>
                <w:lang w:eastAsia="lt-LT"/>
              </w:rPr>
            </w:pPr>
            <w:r w:rsidRPr="00AF61F1">
              <w:rPr>
                <w:b/>
                <w:bCs/>
                <w:sz w:val="22"/>
                <w:szCs w:val="22"/>
                <w:lang w:eastAsia="lt-LT"/>
              </w:rPr>
              <w:t>&lt;...&gt;</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bCs/>
                <w:sz w:val="22"/>
                <w:szCs w:val="22"/>
                <w:lang w:eastAsia="lt-LT"/>
              </w:rPr>
            </w:pPr>
            <w:r w:rsidRPr="00AF61F1">
              <w:rPr>
                <w:b/>
                <w:iCs/>
                <w:sz w:val="22"/>
                <w:szCs w:val="22"/>
                <w:lang w:eastAsia="lt-LT"/>
              </w:rPr>
              <w:lastRenderedPageBreak/>
              <w:t>10 straipsnis</w:t>
            </w:r>
            <w:r w:rsidRPr="00AF61F1">
              <w:rPr>
                <w:i/>
                <w:iCs/>
                <w:sz w:val="22"/>
                <w:szCs w:val="22"/>
                <w:lang w:eastAsia="lt-LT"/>
              </w:rPr>
              <w:t xml:space="preserve">. </w:t>
            </w:r>
            <w:r w:rsidRPr="00AF61F1">
              <w:rPr>
                <w:b/>
                <w:bCs/>
                <w:sz w:val="22"/>
                <w:szCs w:val="22"/>
                <w:lang w:eastAsia="lt-LT"/>
              </w:rPr>
              <w:t>IGS finansavimas</w:t>
            </w:r>
          </w:p>
          <w:p w:rsidR="0057450A" w:rsidRPr="00AF61F1" w:rsidRDefault="0057450A" w:rsidP="0057450A">
            <w:pPr>
              <w:spacing w:before="120"/>
              <w:rPr>
                <w:sz w:val="22"/>
                <w:szCs w:val="22"/>
              </w:rPr>
            </w:pPr>
            <w:r w:rsidRPr="00AF61F1">
              <w:rPr>
                <w:sz w:val="22"/>
                <w:szCs w:val="22"/>
                <w:lang w:eastAsia="lt-LT"/>
              </w:rPr>
              <w:t>10. Valstybės narės kasmet iki kovo 31 d. informuoja EBI apie apdraustųjų indėlių sumą atitinkamoje valstybėje narėje ir apie jų IGS turimų finansinių išteklių sumą praėjusių metų gruodžio 31 d.</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 w:val="left" w:pos="709"/>
                <w:tab w:val="left" w:pos="851"/>
                <w:tab w:val="left" w:pos="8789"/>
                <w:tab w:val="left" w:pos="9498"/>
                <w:tab w:val="left" w:pos="9639"/>
              </w:tabs>
              <w:ind w:right="-2"/>
              <w:rPr>
                <w:b/>
                <w:sz w:val="22"/>
                <w:szCs w:val="22"/>
              </w:rPr>
            </w:pPr>
            <w:r w:rsidRPr="00AF61F1">
              <w:rPr>
                <w:b/>
                <w:bCs/>
                <w:sz w:val="22"/>
                <w:szCs w:val="22"/>
              </w:rPr>
              <w:t xml:space="preserve">13 straipsnis. Indėlių </w:t>
            </w:r>
            <w:r w:rsidRPr="00AF61F1">
              <w:rPr>
                <w:b/>
                <w:sz w:val="22"/>
                <w:szCs w:val="22"/>
              </w:rPr>
              <w:t>draudimo įmokų mokėjimas</w:t>
            </w:r>
          </w:p>
          <w:p w:rsidR="0057450A" w:rsidRPr="00AF61F1" w:rsidRDefault="0057450A" w:rsidP="0057450A">
            <w:pPr>
              <w:tabs>
                <w:tab w:val="left" w:pos="8789"/>
                <w:tab w:val="left" w:pos="9498"/>
                <w:tab w:val="left" w:pos="9639"/>
              </w:tabs>
              <w:ind w:right="-2"/>
              <w:rPr>
                <w:sz w:val="22"/>
                <w:szCs w:val="22"/>
              </w:rPr>
            </w:pPr>
            <w:r w:rsidRPr="00AF61F1">
              <w:rPr>
                <w:sz w:val="22"/>
                <w:szCs w:val="22"/>
              </w:rPr>
              <w:t>7. Draudimo įmonė kiekvienais metais iki kovo 31 dienos informuoja Europos bankininkystės instituciją apie pas indėlių draudimo sistemos dalyvius laikomų pagrindinių apdraustųjų indėlių sumą ir apie Indėlių draudimo fondo finansinių išteklių sumą praėjusių metų gruodžio 31 dieną.</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11 straipsnis. Lėšų naudojimas</w:t>
            </w:r>
          </w:p>
          <w:p w:rsidR="0057450A" w:rsidRPr="00AF61F1" w:rsidRDefault="0057450A" w:rsidP="0057450A">
            <w:pPr>
              <w:spacing w:before="120"/>
              <w:rPr>
                <w:sz w:val="22"/>
                <w:szCs w:val="22"/>
              </w:rPr>
            </w:pPr>
            <w:r w:rsidRPr="00AF61F1">
              <w:rPr>
                <w:sz w:val="22"/>
                <w:szCs w:val="22"/>
                <w:lang w:eastAsia="lt-LT"/>
              </w:rPr>
              <w:t>1. 10 straipsnyje nurodyti finansiniai ištekliai visų pirma naudojami indėlininkams priklausančioms sumoms grąžinti pagal šią direktyvą.</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rPr>
            </w:pPr>
            <w:r w:rsidRPr="00AF61F1">
              <w:rPr>
                <w:rFonts w:ascii="Times New Roman" w:hAnsi="Times New Roman" w:cs="Times New Roman"/>
                <w:b/>
                <w:bCs/>
                <w:sz w:val="22"/>
                <w:szCs w:val="22"/>
              </w:rPr>
              <w:t xml:space="preserve">IIDĮ </w:t>
            </w:r>
            <w:proofErr w:type="spellStart"/>
            <w:r w:rsidRPr="00AF61F1">
              <w:rPr>
                <w:rFonts w:ascii="Times New Roman" w:hAnsi="Times New Roman" w:cs="Times New Roman"/>
                <w:b/>
                <w:bCs/>
                <w:sz w:val="22"/>
                <w:szCs w:val="22"/>
              </w:rPr>
              <w:t>projektas</w:t>
            </w:r>
            <w:proofErr w:type="spellEnd"/>
          </w:p>
          <w:p w:rsidR="0057450A" w:rsidRPr="00AF61F1" w:rsidRDefault="0057450A" w:rsidP="0057450A">
            <w:pPr>
              <w:tabs>
                <w:tab w:val="left" w:pos="851"/>
                <w:tab w:val="left" w:pos="8789"/>
                <w:tab w:val="left" w:pos="9498"/>
                <w:tab w:val="left" w:pos="9639"/>
              </w:tabs>
              <w:ind w:firstLine="851"/>
              <w:rPr>
                <w:b/>
                <w:sz w:val="22"/>
                <w:szCs w:val="22"/>
              </w:rPr>
            </w:pPr>
            <w:r w:rsidRPr="00AF61F1">
              <w:rPr>
                <w:b/>
                <w:bCs/>
                <w:sz w:val="22"/>
                <w:szCs w:val="22"/>
                <w:lang w:eastAsia="lt-LT"/>
              </w:rPr>
              <w:t>13 straipsnis. 16 straipsnio pakeitimas</w:t>
            </w:r>
          </w:p>
          <w:p w:rsidR="0057450A" w:rsidRPr="00AF61F1" w:rsidRDefault="0057450A" w:rsidP="0057450A">
            <w:pPr>
              <w:tabs>
                <w:tab w:val="left" w:pos="8789"/>
                <w:tab w:val="left" w:pos="9498"/>
                <w:tab w:val="left" w:pos="9639"/>
              </w:tabs>
              <w:ind w:firstLine="851"/>
              <w:rPr>
                <w:b/>
                <w:bCs/>
                <w:sz w:val="22"/>
                <w:szCs w:val="22"/>
                <w:lang w:eastAsia="lt-LT"/>
              </w:rPr>
            </w:pPr>
            <w:r w:rsidRPr="00AF61F1">
              <w:rPr>
                <w:b/>
                <w:bCs/>
                <w:sz w:val="22"/>
                <w:szCs w:val="22"/>
                <w:lang w:eastAsia="lt-LT"/>
              </w:rPr>
              <w:t>&lt;...&gt;</w:t>
            </w:r>
          </w:p>
          <w:p w:rsidR="0057450A" w:rsidRPr="00AF61F1" w:rsidRDefault="0057450A" w:rsidP="0057450A">
            <w:pPr>
              <w:tabs>
                <w:tab w:val="left" w:pos="8789"/>
                <w:tab w:val="left" w:pos="9498"/>
                <w:tab w:val="left" w:pos="9639"/>
              </w:tabs>
              <w:ind w:firstLine="851"/>
              <w:rPr>
                <w:b/>
                <w:sz w:val="22"/>
                <w:szCs w:val="22"/>
              </w:rPr>
            </w:pPr>
            <w:r w:rsidRPr="00AF61F1">
              <w:rPr>
                <w:b/>
                <w:bCs/>
                <w:sz w:val="22"/>
                <w:szCs w:val="22"/>
                <w:lang w:eastAsia="lt-LT"/>
              </w:rPr>
              <w:t>2. Pakeisti 16 straipsnio 4 dalies 1 punktą ir jį išdėstyti taip:</w:t>
            </w:r>
          </w:p>
          <w:p w:rsidR="0057450A" w:rsidRPr="00AF61F1" w:rsidRDefault="0057450A" w:rsidP="0057450A">
            <w:pPr>
              <w:overflowPunct w:val="0"/>
              <w:ind w:firstLine="720"/>
              <w:textAlignment w:val="baseline"/>
              <w:rPr>
                <w:rFonts w:eastAsia="Arial Unicode MS"/>
                <w:b/>
                <w:color w:val="000000"/>
                <w:sz w:val="22"/>
                <w:szCs w:val="22"/>
              </w:rPr>
            </w:pPr>
            <w:r w:rsidRPr="00AF61F1">
              <w:rPr>
                <w:b/>
                <w:sz w:val="22"/>
                <w:szCs w:val="22"/>
              </w:rPr>
              <w:t>„1</w:t>
            </w:r>
            <w:r w:rsidRPr="00AF61F1">
              <w:rPr>
                <w:rFonts w:eastAsia="Arial Unicode MS"/>
                <w:b/>
                <w:color w:val="000000"/>
                <w:sz w:val="22"/>
                <w:szCs w:val="22"/>
              </w:rPr>
              <w:t>) indėlių draudimo išmokoms, įskaitant palūkanas ir delspinigius pagal teismų sprendimus;</w:t>
            </w:r>
            <w:r w:rsidRPr="00AF61F1">
              <w:rPr>
                <w:b/>
                <w:sz w:val="22"/>
                <w:szCs w:val="22"/>
              </w:rPr>
              <w:t>“</w:t>
            </w:r>
          </w:p>
          <w:p w:rsidR="0057450A" w:rsidRPr="00AF61F1" w:rsidRDefault="0057450A" w:rsidP="0057450A">
            <w:pPr>
              <w:overflowPunct w:val="0"/>
              <w:textAlignment w:val="baseline"/>
              <w:rPr>
                <w:rFonts w:eastAsia="Arial Unicode MS"/>
                <w:color w:val="000000"/>
                <w:sz w:val="22"/>
                <w:szCs w:val="22"/>
              </w:rPr>
            </w:pP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11 straipsnis. Lėšų naudojimas</w:t>
            </w:r>
          </w:p>
          <w:p w:rsidR="0057450A" w:rsidRPr="00AF61F1" w:rsidRDefault="0057450A" w:rsidP="0057450A">
            <w:pPr>
              <w:spacing w:before="120"/>
              <w:rPr>
                <w:sz w:val="22"/>
                <w:szCs w:val="22"/>
              </w:rPr>
            </w:pPr>
            <w:r w:rsidRPr="00AF61F1">
              <w:rPr>
                <w:sz w:val="22"/>
                <w:szCs w:val="22"/>
                <w:lang w:eastAsia="lt-LT"/>
              </w:rPr>
              <w:t>2. IGS finansiniai ištekliai naudojami siekiant finansuoti kredito įstaigų pertvarkymą vadovaujantis Direktyvos 2014/59/ES 109 straipsniu. Pertvarkymo institucija, pasikonsultavusi su IGS, nustato IGS įsipareigojimų sumą.</w:t>
            </w:r>
          </w:p>
        </w:tc>
        <w:tc>
          <w:tcPr>
            <w:tcW w:w="7243" w:type="dxa"/>
            <w:tcBorders>
              <w:bottom w:val="single" w:sz="4" w:space="0" w:color="auto"/>
            </w:tcBorders>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rPr>
            </w:pPr>
            <w:r w:rsidRPr="00AF61F1">
              <w:rPr>
                <w:rFonts w:ascii="Times New Roman" w:hAnsi="Times New Roman" w:cs="Times New Roman"/>
                <w:b/>
                <w:bCs/>
                <w:sz w:val="22"/>
                <w:szCs w:val="22"/>
              </w:rPr>
              <w:t xml:space="preserve">IIDĮ </w:t>
            </w:r>
            <w:proofErr w:type="spellStart"/>
            <w:r w:rsidRPr="00AF61F1">
              <w:rPr>
                <w:rFonts w:ascii="Times New Roman" w:hAnsi="Times New Roman" w:cs="Times New Roman"/>
                <w:b/>
                <w:bCs/>
                <w:sz w:val="22"/>
                <w:szCs w:val="22"/>
              </w:rPr>
              <w:t>projektas</w:t>
            </w:r>
            <w:proofErr w:type="spellEnd"/>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 xml:space="preserve">27 straipsnis. 46 straipsnio pakeitimas </w:t>
            </w:r>
          </w:p>
          <w:p w:rsidR="0057450A" w:rsidRPr="00AF61F1" w:rsidRDefault="003B4B50" w:rsidP="003B4B50">
            <w:pPr>
              <w:ind w:firstLine="851"/>
              <w:rPr>
                <w:b/>
                <w:sz w:val="22"/>
                <w:szCs w:val="22"/>
                <w:lang w:eastAsia="lt-LT"/>
              </w:rPr>
            </w:pPr>
            <w:r w:rsidRPr="00AF61F1">
              <w:rPr>
                <w:b/>
                <w:sz w:val="22"/>
                <w:szCs w:val="22"/>
                <w:lang w:eastAsia="lt-LT"/>
              </w:rPr>
              <w:t xml:space="preserve">1. Lietuvos Respublikos finansinio tvarumo įstatymo </w:t>
            </w:r>
            <w:r w:rsidRPr="00AF61F1">
              <w:rPr>
                <w:b/>
                <w:sz w:val="22"/>
                <w:szCs w:val="22"/>
              </w:rPr>
              <w:t>105 straipsnyje nustatytu</w:t>
            </w:r>
            <w:r w:rsidRPr="00AF61F1">
              <w:rPr>
                <w:b/>
                <w:sz w:val="22"/>
                <w:szCs w:val="22"/>
                <w:lang w:eastAsia="lt-LT"/>
              </w:rPr>
              <w:t xml:space="preserve"> atveju draudimo įmonė dalyvauja finansuojant banko ar centrinės kredito unijos pertvarkymą, iš </w:t>
            </w:r>
            <w:r w:rsidRPr="00AF61F1">
              <w:rPr>
                <w:b/>
                <w:bCs/>
                <w:sz w:val="22"/>
                <w:szCs w:val="22"/>
              </w:rPr>
              <w:t>Indėlių draudimo fondo</w:t>
            </w:r>
            <w:r w:rsidRPr="00AF61F1">
              <w:rPr>
                <w:b/>
                <w:sz w:val="22"/>
                <w:szCs w:val="22"/>
                <w:lang w:eastAsia="lt-LT"/>
              </w:rPr>
              <w:t xml:space="preserve"> pervesdama lėšų pertvarkymo institucijos nurodytam subjektui. </w:t>
            </w:r>
            <w:r w:rsidRPr="00AF61F1">
              <w:rPr>
                <w:b/>
                <w:sz w:val="22"/>
                <w:szCs w:val="22"/>
                <w:lang w:eastAsia="lt-LT"/>
              </w:rPr>
              <w:lastRenderedPageBreak/>
              <w:t>Pervedamų lėšų sumą, suderinusi su draudimo įmonės savininko teises ir pareigas įgyvendinančia institucija, nustato pertvarkymo institucija</w:t>
            </w:r>
            <w:r w:rsidRPr="00AF61F1">
              <w:rPr>
                <w:b/>
                <w:bCs/>
                <w:sz w:val="22"/>
                <w:szCs w:val="22"/>
              </w:rPr>
              <w:t>.</w:t>
            </w:r>
          </w:p>
        </w:tc>
        <w:tc>
          <w:tcPr>
            <w:tcW w:w="1701" w:type="dxa"/>
            <w:tcBorders>
              <w:bottom w:val="single" w:sz="4" w:space="0" w:color="auto"/>
            </w:tcBorders>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lastRenderedPageBreak/>
              <w:t>11 straipsnis. Lėšų naudojimas</w:t>
            </w:r>
          </w:p>
          <w:p w:rsidR="0057450A" w:rsidRPr="00AF61F1" w:rsidRDefault="0057450A" w:rsidP="0057450A">
            <w:pPr>
              <w:spacing w:before="120"/>
              <w:rPr>
                <w:sz w:val="22"/>
                <w:szCs w:val="22"/>
                <w:lang w:eastAsia="lt-LT"/>
              </w:rPr>
            </w:pPr>
            <w:r w:rsidRPr="00AF61F1">
              <w:rPr>
                <w:sz w:val="22"/>
                <w:szCs w:val="22"/>
                <w:lang w:eastAsia="lt-LT"/>
              </w:rPr>
              <w:t>3. Valstybės narės gali leisti IGS naudoti turimus finansinius išteklius alternatyvioms priemonėms, kad būtų užkirstas kelias kredito įstaigos įsipareigojimų nevykdymui, jeigu tenkinamos šios sąlygos:</w:t>
            </w:r>
          </w:p>
          <w:tbl>
            <w:tblPr>
              <w:tblW w:w="5000" w:type="pct"/>
              <w:tblCellSpacing w:w="0" w:type="dxa"/>
              <w:tblCellMar>
                <w:left w:w="0" w:type="dxa"/>
                <w:right w:w="0" w:type="dxa"/>
              </w:tblCellMar>
              <w:tblLook w:val="04A0" w:firstRow="1" w:lastRow="0" w:firstColumn="1" w:lastColumn="0" w:noHBand="0" w:noVBand="1"/>
            </w:tblPr>
            <w:tblGrid>
              <w:gridCol w:w="184"/>
              <w:gridCol w:w="5256"/>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a)</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pertvarkymo institucija nesiėmė pertvarkymo veiksmų pagal Direktyvos (ES) 2014/59/ES 32 straipsnį;</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b)</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 xml:space="preserve">IGS turi tinkamas alternatyvių priemonių atrankos bei įgyvendinimo ir susijusios rizikos </w:t>
                  </w:r>
                  <w:proofErr w:type="spellStart"/>
                  <w:r w:rsidRPr="00AF61F1">
                    <w:rPr>
                      <w:sz w:val="22"/>
                      <w:szCs w:val="22"/>
                      <w:lang w:eastAsia="lt-LT"/>
                    </w:rPr>
                    <w:t>stebėsenos</w:t>
                  </w:r>
                  <w:proofErr w:type="spellEnd"/>
                  <w:r w:rsidRPr="00AF61F1">
                    <w:rPr>
                      <w:sz w:val="22"/>
                      <w:szCs w:val="22"/>
                      <w:lang w:eastAsia="lt-LT"/>
                    </w:rPr>
                    <w:t xml:space="preserve"> sistemas ir procedūras;</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c)</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priemonių išlaidos neviršija išlaidų, IGS teisės aktų nustatytiems arba sutartiniams įgaliojimams įvykdyti;</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d)</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 xml:space="preserve">IGS alternatyvių priemonių naudojimas yra susietas su remiamai kredito įstaigai keliamomis sąlygomis, kurios apima bent jau griežtesnę </w:t>
                  </w:r>
                  <w:proofErr w:type="spellStart"/>
                  <w:r w:rsidRPr="00AF61F1">
                    <w:rPr>
                      <w:sz w:val="22"/>
                      <w:szCs w:val="22"/>
                      <w:lang w:eastAsia="lt-LT"/>
                    </w:rPr>
                    <w:t>stebėseną</w:t>
                  </w:r>
                  <w:proofErr w:type="spellEnd"/>
                  <w:r w:rsidRPr="00AF61F1">
                    <w:rPr>
                      <w:sz w:val="22"/>
                      <w:szCs w:val="22"/>
                      <w:lang w:eastAsia="lt-LT"/>
                    </w:rPr>
                    <w:t xml:space="preserve"> ir IGS tenkančias platesnes tikrinimo teises;</w:t>
                  </w:r>
                </w:p>
              </w:tc>
            </w:tr>
          </w:tbl>
          <w:p w:rsidR="0057450A" w:rsidRPr="00AF61F1" w:rsidRDefault="0057450A" w:rsidP="0057450A">
            <w:pPr>
              <w:jc w:val="left"/>
              <w:rPr>
                <w:vanish/>
                <w:sz w:val="22"/>
                <w:szCs w:val="22"/>
                <w:lang w:eastAsia="lt-LT"/>
              </w:rPr>
            </w:pPr>
          </w:p>
          <w:tbl>
            <w:tblPr>
              <w:tblW w:w="5000" w:type="pct"/>
              <w:tblCellSpacing w:w="0" w:type="dxa"/>
              <w:tblCellMar>
                <w:left w:w="0" w:type="dxa"/>
                <w:right w:w="0" w:type="dxa"/>
              </w:tblCellMar>
              <w:tblLook w:val="04A0" w:firstRow="1" w:lastRow="0" w:firstColumn="1" w:lastColumn="0" w:noHBand="0" w:noVBand="1"/>
            </w:tblPr>
            <w:tblGrid>
              <w:gridCol w:w="171"/>
              <w:gridCol w:w="5269"/>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e)</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IGS naudojamos alternatyvios priemonės yra susietos su remiamos kredito įstaigos įsipareigojimais, kuriais siekiama užtikrinti galimybę naudotis apdraustaisiais indėliais;</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f)</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kompetentingos valdžios institucijos įvertinime patvirtinama, kad dalyvaujanti kredito įstaiga yra pajėgi įmokėti specialiuosius įnašus pagal šio straipsnio 5 dalį.</w:t>
                  </w:r>
                </w:p>
              </w:tc>
            </w:tr>
          </w:tbl>
          <w:p w:rsidR="0057450A" w:rsidRPr="00AF61F1" w:rsidRDefault="0057450A" w:rsidP="0057450A">
            <w:pPr>
              <w:spacing w:before="120"/>
              <w:rPr>
                <w:sz w:val="22"/>
                <w:szCs w:val="22"/>
              </w:rPr>
            </w:pPr>
            <w:r w:rsidRPr="00AF61F1">
              <w:rPr>
                <w:sz w:val="22"/>
                <w:szCs w:val="22"/>
                <w:lang w:eastAsia="lt-LT"/>
              </w:rPr>
              <w:t>Dėl priemonių ir kredito įstaigai keliamų sąlygų IGS konsultuojasi su pertvarkymo institucija ir kompetentinga valdžios institucija.</w:t>
            </w:r>
          </w:p>
          <w:p w:rsidR="0057450A" w:rsidRPr="00AF61F1" w:rsidRDefault="0057450A" w:rsidP="0057450A">
            <w:pPr>
              <w:spacing w:before="120"/>
              <w:rPr>
                <w:sz w:val="22"/>
                <w:szCs w:val="22"/>
              </w:rPr>
            </w:pPr>
            <w:r w:rsidRPr="00AF61F1">
              <w:rPr>
                <w:sz w:val="22"/>
                <w:szCs w:val="22"/>
                <w:lang w:eastAsia="lt-LT"/>
              </w:rPr>
              <w:t xml:space="preserve">4. Tuo atveju, jei kompetentinga valdžios institucija, pasikonsultavusi su pertvarkymo institucija, mano, kad pertvarkymo pagal Direktyvos 2014/59/ES 27 straipsnio 1 dalį sąlygos yra tenkinamos, alternatyvios priemonės, kaip </w:t>
            </w:r>
            <w:r w:rsidRPr="00AF61F1">
              <w:rPr>
                <w:sz w:val="22"/>
                <w:szCs w:val="22"/>
                <w:lang w:eastAsia="lt-LT"/>
              </w:rPr>
              <w:lastRenderedPageBreak/>
              <w:t>nurodyta šio straipsnio 3 dalyje, netaikomos.</w:t>
            </w:r>
          </w:p>
          <w:p w:rsidR="0057450A" w:rsidRPr="00AF61F1" w:rsidRDefault="0057450A" w:rsidP="0057450A">
            <w:pPr>
              <w:spacing w:before="120"/>
              <w:rPr>
                <w:sz w:val="22"/>
                <w:szCs w:val="22"/>
                <w:lang w:eastAsia="lt-LT"/>
              </w:rPr>
            </w:pPr>
            <w:r w:rsidRPr="00AF61F1">
              <w:rPr>
                <w:sz w:val="22"/>
                <w:szCs w:val="22"/>
                <w:lang w:eastAsia="lt-LT"/>
              </w:rPr>
              <w:t>5. Jei turimi finansiniai ištekliai naudojami pagal šio straipsnio 3 dalį, dalyvaujančios kredito įstaigos, prireikus mokėdamos specialius įnašus, nedelsdamos IGS suteikia alternatyvioms priemonėms naudojamus išteklius, kai:</w:t>
            </w:r>
          </w:p>
          <w:tbl>
            <w:tblPr>
              <w:tblW w:w="5000" w:type="pct"/>
              <w:tblCellSpacing w:w="0" w:type="dxa"/>
              <w:tblCellMar>
                <w:left w:w="0" w:type="dxa"/>
                <w:right w:w="0" w:type="dxa"/>
              </w:tblCellMar>
              <w:tblLook w:val="04A0" w:firstRow="1" w:lastRow="0" w:firstColumn="1" w:lastColumn="0" w:noHBand="0" w:noVBand="1"/>
            </w:tblPr>
            <w:tblGrid>
              <w:gridCol w:w="184"/>
              <w:gridCol w:w="5256"/>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a)</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prireikia indėlininkams išmokėti indėlius, o IGS turimi finansiniai ištekliai sudaro mažiau nei du trečdalius tikslinio lygio;</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b)</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turimi finansiniai ištekliai nesiekia 25 % tikslinio lygio.</w:t>
                  </w:r>
                </w:p>
              </w:tc>
            </w:tr>
          </w:tbl>
          <w:p w:rsidR="0057450A" w:rsidRPr="00AF61F1" w:rsidRDefault="0057450A" w:rsidP="0057450A">
            <w:pPr>
              <w:spacing w:before="360" w:after="120"/>
              <w:rPr>
                <w:b/>
                <w:iCs/>
                <w:sz w:val="22"/>
                <w:szCs w:val="22"/>
                <w:lang w:eastAsia="lt-LT"/>
              </w:rPr>
            </w:pPr>
          </w:p>
        </w:tc>
        <w:tc>
          <w:tcPr>
            <w:tcW w:w="7243" w:type="dxa"/>
            <w:tcBorders>
              <w:bottom w:val="single" w:sz="4" w:space="0" w:color="auto"/>
            </w:tcBorders>
          </w:tcPr>
          <w:p w:rsidR="0057450A" w:rsidRPr="00AF61F1" w:rsidRDefault="0057450A" w:rsidP="0057450A">
            <w:pPr>
              <w:rPr>
                <w:sz w:val="22"/>
                <w:szCs w:val="22"/>
              </w:rPr>
            </w:pPr>
            <w:r w:rsidRPr="00AF61F1">
              <w:rPr>
                <w:sz w:val="22"/>
                <w:szCs w:val="22"/>
              </w:rPr>
              <w:lastRenderedPageBreak/>
              <w:t xml:space="preserve">Valstybėms narėms paliekama </w:t>
            </w:r>
            <w:proofErr w:type="spellStart"/>
            <w:r w:rsidRPr="00AF61F1">
              <w:rPr>
                <w:sz w:val="22"/>
                <w:szCs w:val="22"/>
              </w:rPr>
              <w:t>diskrecijos</w:t>
            </w:r>
            <w:proofErr w:type="spellEnd"/>
            <w:r w:rsidRPr="00AF61F1">
              <w:rPr>
                <w:sz w:val="22"/>
                <w:szCs w:val="22"/>
              </w:rPr>
              <w:t xml:space="preserve"> teisė. Lietuva pasirinko neįgyvendinti šių nuostatų.</w:t>
            </w:r>
          </w:p>
        </w:tc>
        <w:tc>
          <w:tcPr>
            <w:tcW w:w="1701" w:type="dxa"/>
            <w:tcBorders>
              <w:bottom w:val="single" w:sz="4" w:space="0" w:color="auto"/>
            </w:tcBorders>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lastRenderedPageBreak/>
              <w:t>11 straipsnis. Lėšų naudojimas</w:t>
            </w:r>
          </w:p>
          <w:p w:rsidR="0057450A" w:rsidRPr="00AF61F1" w:rsidRDefault="0057450A" w:rsidP="0057450A">
            <w:pPr>
              <w:spacing w:before="120"/>
              <w:rPr>
                <w:sz w:val="22"/>
                <w:szCs w:val="22"/>
                <w:lang w:eastAsia="lt-LT"/>
              </w:rPr>
            </w:pPr>
            <w:r w:rsidRPr="00AF61F1">
              <w:rPr>
                <w:sz w:val="22"/>
                <w:szCs w:val="22"/>
                <w:lang w:eastAsia="lt-LT"/>
              </w:rPr>
              <w:t>6. Valstybės narės gali nuspręsti, kad turimi finansiniai ištekliai gali būti naudojami ir priemonėms, kuriomis siekiama išsaugoti indėlininkų galimybes naudotis apdraustaisiais indėliais (įskaitant turto ir įsipareigojimų perkėlimą ir indėlių portfelio vertės perkėlimą), finansuoti vykdant nacionalines nemokumo procedūras, su sąlyga, kad IGS patiriamos išlaidos neviršytų kompensacijų apdraustiems indėlininkams grynosios sumos atitinkamoje kredito įstaigoje.</w:t>
            </w:r>
          </w:p>
          <w:p w:rsidR="0057450A" w:rsidRPr="00AF61F1" w:rsidRDefault="0057450A" w:rsidP="0057450A">
            <w:pPr>
              <w:spacing w:before="150" w:after="150"/>
              <w:rPr>
                <w:sz w:val="22"/>
                <w:szCs w:val="22"/>
              </w:rPr>
            </w:pPr>
          </w:p>
        </w:tc>
        <w:tc>
          <w:tcPr>
            <w:tcW w:w="7243" w:type="dxa"/>
            <w:tcBorders>
              <w:top w:val="single" w:sz="4" w:space="0" w:color="auto"/>
            </w:tcBorders>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rPr>
            </w:pPr>
            <w:r w:rsidRPr="00AF61F1">
              <w:rPr>
                <w:rFonts w:ascii="Times New Roman" w:hAnsi="Times New Roman" w:cs="Times New Roman"/>
                <w:b/>
                <w:bCs/>
                <w:sz w:val="22"/>
                <w:szCs w:val="22"/>
              </w:rPr>
              <w:t xml:space="preserve">IIDĮ </w:t>
            </w:r>
            <w:proofErr w:type="spellStart"/>
            <w:r w:rsidRPr="00AF61F1">
              <w:rPr>
                <w:rFonts w:ascii="Times New Roman" w:hAnsi="Times New Roman" w:cs="Times New Roman"/>
                <w:b/>
                <w:bCs/>
                <w:sz w:val="22"/>
                <w:szCs w:val="22"/>
              </w:rPr>
              <w:t>projektas</w:t>
            </w:r>
            <w:proofErr w:type="spellEnd"/>
          </w:p>
          <w:p w:rsidR="0057450A" w:rsidRPr="00AF61F1" w:rsidRDefault="0057450A" w:rsidP="0057450A">
            <w:pPr>
              <w:tabs>
                <w:tab w:val="left" w:pos="851"/>
                <w:tab w:val="left" w:pos="8789"/>
                <w:tab w:val="left" w:pos="9498"/>
                <w:tab w:val="left" w:pos="9639"/>
              </w:tabs>
              <w:ind w:firstLine="851"/>
              <w:rPr>
                <w:bCs/>
                <w:sz w:val="22"/>
                <w:szCs w:val="22"/>
                <w:lang w:eastAsia="lt-LT"/>
              </w:rPr>
            </w:pPr>
            <w:r w:rsidRPr="00AF61F1">
              <w:rPr>
                <w:b/>
                <w:bCs/>
                <w:sz w:val="22"/>
                <w:szCs w:val="22"/>
                <w:lang w:eastAsia="lt-LT"/>
              </w:rPr>
              <w:t>28 straipsnis. 47 straipsnio pripažinimas netekusiu galios</w:t>
            </w:r>
          </w:p>
          <w:p w:rsidR="0057450A" w:rsidRPr="00AF61F1" w:rsidRDefault="0057450A" w:rsidP="0057450A">
            <w:pPr>
              <w:tabs>
                <w:tab w:val="left" w:pos="851"/>
                <w:tab w:val="left" w:pos="8789"/>
                <w:tab w:val="left" w:pos="9498"/>
                <w:tab w:val="left" w:pos="9639"/>
              </w:tabs>
              <w:ind w:firstLine="851"/>
              <w:rPr>
                <w:sz w:val="22"/>
                <w:szCs w:val="22"/>
              </w:rPr>
            </w:pPr>
            <w:r w:rsidRPr="00AF61F1">
              <w:rPr>
                <w:sz w:val="22"/>
                <w:szCs w:val="22"/>
              </w:rPr>
              <w:t xml:space="preserve">Pripažinti netekusiu galios 47 straipsnį. </w:t>
            </w:r>
          </w:p>
          <w:p w:rsidR="0057450A" w:rsidRPr="00AF61F1" w:rsidRDefault="0057450A" w:rsidP="0057450A">
            <w:pPr>
              <w:rPr>
                <w:sz w:val="22"/>
                <w:szCs w:val="22"/>
                <w:lang w:eastAsia="lt-LT"/>
              </w:rPr>
            </w:pPr>
          </w:p>
        </w:tc>
        <w:tc>
          <w:tcPr>
            <w:tcW w:w="1701" w:type="dxa"/>
            <w:tcBorders>
              <w:top w:val="single" w:sz="4" w:space="0" w:color="auto"/>
            </w:tcBorders>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12 straipsnis. IGS tarpusavio skolinimasis</w:t>
            </w:r>
          </w:p>
          <w:p w:rsidR="0057450A" w:rsidRPr="00AF61F1" w:rsidRDefault="0057450A" w:rsidP="0057450A">
            <w:pPr>
              <w:spacing w:before="120"/>
              <w:rPr>
                <w:sz w:val="22"/>
                <w:szCs w:val="22"/>
                <w:lang w:eastAsia="lt-LT"/>
              </w:rPr>
            </w:pPr>
            <w:r w:rsidRPr="00AF61F1">
              <w:rPr>
                <w:sz w:val="22"/>
                <w:szCs w:val="22"/>
                <w:lang w:eastAsia="lt-LT"/>
              </w:rPr>
              <w:t>1. Valstybės narės gali leisti IGS savanoriškai skolinti kitoms IGS Sąjungoje, jeigu tenkinamos šios sąlygos:</w:t>
            </w:r>
          </w:p>
          <w:tbl>
            <w:tblPr>
              <w:tblW w:w="5000" w:type="pct"/>
              <w:tblCellSpacing w:w="0" w:type="dxa"/>
              <w:tblCellMar>
                <w:left w:w="0" w:type="dxa"/>
                <w:right w:w="0" w:type="dxa"/>
              </w:tblCellMar>
              <w:tblLook w:val="04A0" w:firstRow="1" w:lastRow="0" w:firstColumn="1" w:lastColumn="0" w:noHBand="0" w:noVBand="1"/>
            </w:tblPr>
            <w:tblGrid>
              <w:gridCol w:w="184"/>
              <w:gridCol w:w="5256"/>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a)</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besiskolinanti IGS negali įvykdyti savo įpareigojimų pagal 9 straipsnio 1 dalį dėl 10 straipsnyje nurodytų turimų finansinių išteklių stokos;</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b)</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besiskolinanti IGS pasinaudojo 10 straipsnio 8 dalyje nurodytais specialiais įnašais;</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c)</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besiskolinanti IGS prisiima teisinį įsipareigojimą, kad pasiskolintos lėšos bus panaudotos reikalavimams pagal 9 straipsnio 1 dalį apmokėti;</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d)</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 xml:space="preserve">besiskolinanti IGS tuo metu neturi įsipareigojimo grąžinti </w:t>
                  </w:r>
                  <w:r w:rsidRPr="00AF61F1">
                    <w:rPr>
                      <w:sz w:val="22"/>
                      <w:szCs w:val="22"/>
                      <w:lang w:eastAsia="lt-LT"/>
                    </w:rPr>
                    <w:lastRenderedPageBreak/>
                    <w:t>paskolą kitoms IGS pagal šį straipsnį;</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lastRenderedPageBreak/>
                    <w:t>e)</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besiskolinanti IGS nurodo prašomą pinigų sumą;</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f)</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bendra paskolinta suma neviršija 0,5 % besiskolinančios IGS apdraustųjų indėlių;</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g)</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besiskolinanti IGS nedelsdama informuoja EBI ir nurodo priežastis, kodėl tenkinamos šioje dalyje išdėstytos sąlygos, bei prašomą pinigų sumą.</w:t>
                  </w:r>
                </w:p>
              </w:tc>
            </w:tr>
          </w:tbl>
          <w:p w:rsidR="0057450A" w:rsidRPr="00AF61F1" w:rsidRDefault="0057450A" w:rsidP="0057450A">
            <w:pPr>
              <w:spacing w:before="120"/>
              <w:rPr>
                <w:sz w:val="22"/>
                <w:szCs w:val="22"/>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lastRenderedPageBreak/>
              <w:t xml:space="preserve">IIDĮ </w:t>
            </w:r>
          </w:p>
          <w:p w:rsidR="0057450A" w:rsidRPr="00AF61F1" w:rsidRDefault="0057450A" w:rsidP="0057450A">
            <w:pPr>
              <w:tabs>
                <w:tab w:val="left" w:pos="284"/>
                <w:tab w:val="left" w:pos="851"/>
                <w:tab w:val="left" w:pos="8789"/>
                <w:tab w:val="left" w:pos="9498"/>
                <w:tab w:val="left" w:pos="9639"/>
              </w:tabs>
              <w:ind w:right="-2"/>
              <w:rPr>
                <w:b/>
                <w:bCs/>
                <w:sz w:val="22"/>
                <w:szCs w:val="22"/>
              </w:rPr>
            </w:pPr>
            <w:r w:rsidRPr="00AF61F1">
              <w:rPr>
                <w:b/>
                <w:bCs/>
                <w:sz w:val="22"/>
                <w:szCs w:val="22"/>
              </w:rPr>
              <w:t>16 straipsnis. Indėlių draudimo fondas</w:t>
            </w:r>
          </w:p>
          <w:p w:rsidR="0057450A" w:rsidRPr="00AF61F1" w:rsidRDefault="0057450A" w:rsidP="0057450A">
            <w:pPr>
              <w:rPr>
                <w:color w:val="000000"/>
                <w:sz w:val="22"/>
                <w:szCs w:val="22"/>
                <w:lang w:eastAsia="lt-LT"/>
              </w:rPr>
            </w:pPr>
            <w:r w:rsidRPr="00AF61F1">
              <w:rPr>
                <w:color w:val="000000"/>
                <w:sz w:val="22"/>
                <w:szCs w:val="22"/>
              </w:rPr>
              <w:t xml:space="preserve">10. Draudimo įmonės savininko teises ir pareigas įgyvendinanti institucija </w:t>
            </w:r>
            <w:r w:rsidRPr="00AF61F1">
              <w:rPr>
                <w:bCs/>
                <w:sz w:val="22"/>
                <w:szCs w:val="22"/>
              </w:rPr>
              <w:t>draudimo įmonės tarybos</w:t>
            </w:r>
            <w:r w:rsidRPr="00AF61F1">
              <w:rPr>
                <w:color w:val="000000"/>
                <w:sz w:val="22"/>
                <w:szCs w:val="22"/>
                <w:lang w:eastAsia="lt-LT"/>
              </w:rPr>
              <w:t xml:space="preserve"> nustatyta tvarka </w:t>
            </w:r>
            <w:r w:rsidRPr="00AF61F1">
              <w:rPr>
                <w:color w:val="000000"/>
                <w:sz w:val="22"/>
                <w:szCs w:val="22"/>
              </w:rPr>
              <w:t xml:space="preserve">gali </w:t>
            </w:r>
            <w:r w:rsidRPr="00AF61F1">
              <w:rPr>
                <w:color w:val="000000"/>
                <w:sz w:val="22"/>
                <w:szCs w:val="22"/>
                <w:lang w:eastAsia="lt-LT"/>
              </w:rPr>
              <w:t xml:space="preserve">leisti draudimo įmonei Indėlių </w:t>
            </w:r>
            <w:r w:rsidRPr="00AF61F1">
              <w:rPr>
                <w:rFonts w:eastAsia="Arial Unicode MS"/>
                <w:color w:val="000000"/>
                <w:sz w:val="22"/>
                <w:szCs w:val="22"/>
              </w:rPr>
              <w:t xml:space="preserve">draudimo </w:t>
            </w:r>
            <w:r w:rsidRPr="00AF61F1">
              <w:rPr>
                <w:color w:val="000000"/>
                <w:sz w:val="22"/>
                <w:szCs w:val="22"/>
                <w:lang w:eastAsia="lt-LT"/>
              </w:rPr>
              <w:t xml:space="preserve">fondo lėšas paskolinti kitos valstybės narės indėlių </w:t>
            </w:r>
            <w:r w:rsidRPr="00AF61F1">
              <w:rPr>
                <w:rFonts w:eastAsia="Arial Unicode MS"/>
                <w:color w:val="000000"/>
                <w:sz w:val="22"/>
                <w:szCs w:val="22"/>
              </w:rPr>
              <w:t xml:space="preserve">draudimo </w:t>
            </w:r>
            <w:r w:rsidRPr="00AF61F1">
              <w:rPr>
                <w:color w:val="000000"/>
                <w:sz w:val="22"/>
                <w:szCs w:val="22"/>
                <w:lang w:eastAsia="lt-LT"/>
              </w:rPr>
              <w:t xml:space="preserve">sistemai, jeigu yra pagrindas manyti, kad Indėlių </w:t>
            </w:r>
            <w:r w:rsidRPr="00AF61F1">
              <w:rPr>
                <w:rFonts w:eastAsia="Arial Unicode MS"/>
                <w:color w:val="000000"/>
                <w:sz w:val="22"/>
                <w:szCs w:val="22"/>
              </w:rPr>
              <w:t xml:space="preserve">draudimo </w:t>
            </w:r>
            <w:r w:rsidRPr="00AF61F1">
              <w:rPr>
                <w:color w:val="000000"/>
                <w:sz w:val="22"/>
                <w:szCs w:val="22"/>
                <w:lang w:eastAsia="lt-LT"/>
              </w:rPr>
              <w:t xml:space="preserve">fondo lėšų neprireiks indėlių draudimo išmokoms mokėti arba Indėlių </w:t>
            </w:r>
            <w:r w:rsidRPr="00AF61F1">
              <w:rPr>
                <w:rFonts w:eastAsia="Arial Unicode MS"/>
                <w:color w:val="000000"/>
                <w:sz w:val="22"/>
                <w:szCs w:val="22"/>
              </w:rPr>
              <w:t xml:space="preserve">draudimo </w:t>
            </w:r>
            <w:r w:rsidRPr="00AF61F1">
              <w:rPr>
                <w:color w:val="000000"/>
                <w:sz w:val="22"/>
                <w:szCs w:val="22"/>
                <w:lang w:eastAsia="lt-LT"/>
              </w:rPr>
              <w:t xml:space="preserve">fonde bus pakankamai lėšų indėlių draudimo išmokoms mokėti kitos valstybės narės indėlių </w:t>
            </w:r>
            <w:r w:rsidRPr="00AF61F1">
              <w:rPr>
                <w:rFonts w:eastAsia="Arial Unicode MS"/>
                <w:color w:val="000000"/>
                <w:sz w:val="22"/>
                <w:szCs w:val="22"/>
              </w:rPr>
              <w:t xml:space="preserve">draudimo </w:t>
            </w:r>
            <w:r w:rsidRPr="00AF61F1">
              <w:rPr>
                <w:color w:val="000000"/>
                <w:sz w:val="22"/>
                <w:szCs w:val="22"/>
                <w:lang w:eastAsia="lt-LT"/>
              </w:rPr>
              <w:t xml:space="preserve">sistemai suteikus paskolą. Indėlių </w:t>
            </w:r>
            <w:r w:rsidRPr="00AF61F1">
              <w:rPr>
                <w:rFonts w:eastAsia="Arial Unicode MS"/>
                <w:color w:val="000000"/>
                <w:sz w:val="22"/>
                <w:szCs w:val="22"/>
              </w:rPr>
              <w:t xml:space="preserve">draudimo </w:t>
            </w:r>
            <w:r w:rsidRPr="00AF61F1">
              <w:rPr>
                <w:color w:val="000000"/>
                <w:sz w:val="22"/>
                <w:szCs w:val="22"/>
                <w:lang w:eastAsia="lt-LT"/>
              </w:rPr>
              <w:t xml:space="preserve">sistemos lėšos gali būti paskolintos tik tuo atveju, kai tenkinamos šios sąlygos: </w:t>
            </w:r>
          </w:p>
          <w:p w:rsidR="0057450A" w:rsidRPr="00AF61F1" w:rsidRDefault="0057450A" w:rsidP="0057450A">
            <w:pPr>
              <w:rPr>
                <w:color w:val="000000"/>
                <w:sz w:val="22"/>
                <w:szCs w:val="22"/>
                <w:lang w:eastAsia="lt-LT"/>
              </w:rPr>
            </w:pPr>
            <w:r w:rsidRPr="00AF61F1">
              <w:rPr>
                <w:color w:val="000000"/>
                <w:sz w:val="22"/>
                <w:szCs w:val="22"/>
                <w:lang w:eastAsia="lt-LT"/>
              </w:rPr>
              <w:t xml:space="preserve">1) besiskolinantis kitos valstybės narės indėlių </w:t>
            </w:r>
            <w:r w:rsidRPr="00AF61F1">
              <w:rPr>
                <w:rFonts w:eastAsia="Arial Unicode MS"/>
                <w:color w:val="000000"/>
                <w:sz w:val="22"/>
                <w:szCs w:val="22"/>
              </w:rPr>
              <w:t xml:space="preserve">draudimo </w:t>
            </w:r>
            <w:r w:rsidRPr="00AF61F1">
              <w:rPr>
                <w:color w:val="000000"/>
                <w:sz w:val="22"/>
                <w:szCs w:val="22"/>
                <w:lang w:eastAsia="lt-LT"/>
              </w:rPr>
              <w:t xml:space="preserve">sistemos administratorius negali įvykdyti savo įsipareigojimų indėlininkams dėl indėlių </w:t>
            </w:r>
            <w:r w:rsidRPr="00AF61F1">
              <w:rPr>
                <w:rFonts w:eastAsia="Arial Unicode MS"/>
                <w:color w:val="000000"/>
                <w:sz w:val="22"/>
                <w:szCs w:val="22"/>
              </w:rPr>
              <w:t xml:space="preserve">draudimo </w:t>
            </w:r>
            <w:r w:rsidRPr="00AF61F1">
              <w:rPr>
                <w:color w:val="000000"/>
                <w:sz w:val="22"/>
                <w:szCs w:val="22"/>
                <w:lang w:eastAsia="lt-LT"/>
              </w:rPr>
              <w:t xml:space="preserve">sistemos turimų finansinių išteklių trūkumo; </w:t>
            </w:r>
          </w:p>
          <w:p w:rsidR="0057450A" w:rsidRPr="00AF61F1" w:rsidRDefault="0057450A" w:rsidP="0057450A">
            <w:pPr>
              <w:rPr>
                <w:color w:val="000000"/>
                <w:sz w:val="22"/>
                <w:szCs w:val="22"/>
                <w:lang w:eastAsia="lt-LT"/>
              </w:rPr>
            </w:pPr>
            <w:r w:rsidRPr="00AF61F1">
              <w:rPr>
                <w:color w:val="000000"/>
                <w:sz w:val="22"/>
                <w:szCs w:val="22"/>
                <w:lang w:eastAsia="lt-LT"/>
              </w:rPr>
              <w:t xml:space="preserve">2) besiskolinantis kitos valstybės narės indėlių </w:t>
            </w:r>
            <w:r w:rsidRPr="00AF61F1">
              <w:rPr>
                <w:rFonts w:eastAsia="Arial Unicode MS"/>
                <w:color w:val="000000"/>
                <w:sz w:val="22"/>
                <w:szCs w:val="22"/>
              </w:rPr>
              <w:t xml:space="preserve">draudimo </w:t>
            </w:r>
            <w:r w:rsidRPr="00AF61F1">
              <w:rPr>
                <w:color w:val="000000"/>
                <w:sz w:val="22"/>
                <w:szCs w:val="22"/>
                <w:lang w:eastAsia="lt-LT"/>
              </w:rPr>
              <w:t xml:space="preserve">sistemos </w:t>
            </w:r>
            <w:r w:rsidRPr="00AF61F1">
              <w:rPr>
                <w:color w:val="000000"/>
                <w:sz w:val="22"/>
                <w:szCs w:val="22"/>
                <w:lang w:eastAsia="lt-LT"/>
              </w:rPr>
              <w:lastRenderedPageBreak/>
              <w:t xml:space="preserve">administratorius išnaudojo indėlių </w:t>
            </w:r>
            <w:r w:rsidRPr="00AF61F1">
              <w:rPr>
                <w:rFonts w:eastAsia="Arial Unicode MS"/>
                <w:color w:val="000000"/>
                <w:sz w:val="22"/>
                <w:szCs w:val="22"/>
              </w:rPr>
              <w:t xml:space="preserve">draudimo </w:t>
            </w:r>
            <w:r w:rsidRPr="00AF61F1">
              <w:rPr>
                <w:color w:val="000000"/>
                <w:sz w:val="22"/>
                <w:szCs w:val="22"/>
                <w:lang w:eastAsia="lt-LT"/>
              </w:rPr>
              <w:t>sistemos dalyvių specialiųjų (</w:t>
            </w:r>
            <w:proofErr w:type="spellStart"/>
            <w:r w:rsidRPr="00AF61F1">
              <w:rPr>
                <w:i/>
                <w:color w:val="000000"/>
                <w:sz w:val="22"/>
                <w:szCs w:val="22"/>
                <w:lang w:eastAsia="lt-LT"/>
              </w:rPr>
              <w:t>ex</w:t>
            </w:r>
            <w:proofErr w:type="spellEnd"/>
            <w:r w:rsidRPr="00AF61F1">
              <w:rPr>
                <w:i/>
                <w:color w:val="000000"/>
                <w:sz w:val="22"/>
                <w:szCs w:val="22"/>
                <w:lang w:eastAsia="lt-LT"/>
              </w:rPr>
              <w:t xml:space="preserve"> </w:t>
            </w:r>
            <w:proofErr w:type="spellStart"/>
            <w:r w:rsidRPr="00AF61F1">
              <w:rPr>
                <w:i/>
                <w:color w:val="000000"/>
                <w:sz w:val="22"/>
                <w:szCs w:val="22"/>
                <w:lang w:eastAsia="lt-LT"/>
              </w:rPr>
              <w:t>post</w:t>
            </w:r>
            <w:proofErr w:type="spellEnd"/>
            <w:r w:rsidRPr="00AF61F1">
              <w:rPr>
                <w:color w:val="000000"/>
                <w:sz w:val="22"/>
                <w:szCs w:val="22"/>
                <w:lang w:eastAsia="lt-LT"/>
              </w:rPr>
              <w:t xml:space="preserve">) indėlių </w:t>
            </w:r>
            <w:r w:rsidRPr="00AF61F1">
              <w:rPr>
                <w:rFonts w:eastAsia="Arial Unicode MS"/>
                <w:color w:val="000000"/>
                <w:sz w:val="22"/>
                <w:szCs w:val="22"/>
              </w:rPr>
              <w:t xml:space="preserve">draudimo </w:t>
            </w:r>
            <w:r w:rsidRPr="00AF61F1">
              <w:rPr>
                <w:color w:val="000000"/>
                <w:sz w:val="22"/>
                <w:szCs w:val="22"/>
                <w:lang w:eastAsia="lt-LT"/>
              </w:rPr>
              <w:t xml:space="preserve">įmokų surinkimo galimybes; </w:t>
            </w:r>
          </w:p>
          <w:p w:rsidR="0057450A" w:rsidRPr="00AF61F1" w:rsidRDefault="0057450A" w:rsidP="0057450A">
            <w:pPr>
              <w:rPr>
                <w:sz w:val="22"/>
                <w:szCs w:val="22"/>
                <w:lang w:eastAsia="lt-LT"/>
              </w:rPr>
            </w:pPr>
            <w:r w:rsidRPr="00AF61F1">
              <w:rPr>
                <w:sz w:val="22"/>
                <w:szCs w:val="22"/>
                <w:lang w:eastAsia="lt-LT"/>
              </w:rPr>
              <w:t xml:space="preserve">3) besiskolinantis kitos valstybės narės indėlių draudimo sistemos administratorius prisiėmė įsipareigojimą pasiskolintas lėšas naudoti tik indėlių draudimo išmokoms išmokėti; </w:t>
            </w:r>
          </w:p>
          <w:p w:rsidR="0057450A" w:rsidRPr="00AF61F1" w:rsidRDefault="0057450A" w:rsidP="0057450A">
            <w:pPr>
              <w:rPr>
                <w:sz w:val="22"/>
                <w:szCs w:val="22"/>
                <w:lang w:eastAsia="lt-LT"/>
              </w:rPr>
            </w:pPr>
            <w:r w:rsidRPr="00AF61F1">
              <w:rPr>
                <w:sz w:val="22"/>
                <w:szCs w:val="22"/>
                <w:lang w:eastAsia="lt-LT"/>
              </w:rPr>
              <w:t xml:space="preserve">4) besiskolinantis kitos valstybės narės indėlių draudimo sistemos administratorius neturi įsipareigojimo grąžinti paskolą kitų valstybių narių indėlių draudimo sistemų administratoriams; </w:t>
            </w:r>
          </w:p>
          <w:p w:rsidR="0057450A" w:rsidRPr="00AF61F1" w:rsidRDefault="0057450A" w:rsidP="0057450A">
            <w:pPr>
              <w:rPr>
                <w:sz w:val="22"/>
                <w:szCs w:val="22"/>
                <w:lang w:eastAsia="lt-LT"/>
              </w:rPr>
            </w:pPr>
            <w:r w:rsidRPr="00AF61F1">
              <w:rPr>
                <w:sz w:val="22"/>
                <w:szCs w:val="22"/>
                <w:lang w:eastAsia="lt-LT"/>
              </w:rPr>
              <w:t xml:space="preserve">5) besiskolinantis kitos valstybės narės indėlių draudimo sistemos administratorius nurodo prašomą pinigų sumą; </w:t>
            </w:r>
          </w:p>
          <w:p w:rsidR="0057450A" w:rsidRPr="00AF61F1" w:rsidRDefault="0057450A" w:rsidP="0057450A">
            <w:pPr>
              <w:rPr>
                <w:sz w:val="22"/>
                <w:szCs w:val="22"/>
                <w:lang w:eastAsia="lt-LT"/>
              </w:rPr>
            </w:pPr>
            <w:r w:rsidRPr="00AF61F1">
              <w:rPr>
                <w:sz w:val="22"/>
                <w:szCs w:val="22"/>
                <w:lang w:eastAsia="lt-LT"/>
              </w:rPr>
              <w:t>6) paskolos suma neviršija 0,5 procento besiskolinančios kitos valstybės narės indėlių draudimo sistemos pagrindinių apdraustųjų indėlių;</w:t>
            </w:r>
          </w:p>
          <w:p w:rsidR="0057450A" w:rsidRPr="00AF61F1" w:rsidRDefault="0057450A" w:rsidP="0057450A">
            <w:pPr>
              <w:rPr>
                <w:sz w:val="22"/>
                <w:szCs w:val="22"/>
                <w:lang w:eastAsia="lt-LT"/>
              </w:rPr>
            </w:pPr>
            <w:r w:rsidRPr="00AF61F1">
              <w:rPr>
                <w:sz w:val="22"/>
                <w:szCs w:val="22"/>
                <w:lang w:eastAsia="lt-LT"/>
              </w:rPr>
              <w:t>7) besiskolinantis kitos valstybės narės indėlių draudimo sistemos administratorius informavo Europos bankininkystės instituciją apie prašomą pasiskolinti pinigų sumą ir pagrįstai patvirtino, kad tenkinamos šioje dalyje išdėstytos sąlygos.</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lastRenderedPageBreak/>
              <w:t>12 straipsnis. IGS tarpusavio skolinimasis</w:t>
            </w:r>
          </w:p>
          <w:p w:rsidR="0057450A" w:rsidRPr="00AF61F1" w:rsidRDefault="0057450A" w:rsidP="0057450A">
            <w:pPr>
              <w:spacing w:before="120"/>
              <w:rPr>
                <w:sz w:val="22"/>
                <w:szCs w:val="22"/>
                <w:lang w:eastAsia="lt-LT"/>
              </w:rPr>
            </w:pPr>
            <w:r w:rsidRPr="00AF61F1">
              <w:rPr>
                <w:sz w:val="22"/>
                <w:szCs w:val="22"/>
                <w:lang w:eastAsia="lt-LT"/>
              </w:rPr>
              <w:t>2. Paskolai taikomos šios sąlygos:</w:t>
            </w:r>
          </w:p>
          <w:tbl>
            <w:tblPr>
              <w:tblW w:w="5000" w:type="pct"/>
              <w:tblCellSpacing w:w="0" w:type="dxa"/>
              <w:tblCellMar>
                <w:left w:w="0" w:type="dxa"/>
                <w:right w:w="0" w:type="dxa"/>
              </w:tblCellMar>
              <w:tblLook w:val="04A0" w:firstRow="1" w:lastRow="0" w:firstColumn="1" w:lastColumn="0" w:noHBand="0" w:noVBand="1"/>
            </w:tblPr>
            <w:tblGrid>
              <w:gridCol w:w="184"/>
              <w:gridCol w:w="5256"/>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a)</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besiskolinanti IGS grąžina paskolą per penkerius metus. Ji gali grąžinti paskolą metiniais mokėjimais. Palūkanos mokamos tik suėjus grąžinimo terminui;</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b)</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nustatyta palūkanų norma yra bent jau lygi Europos Centrinio Banko nustatytai ribinio skolinimosi galimybės normai kredito laikotarpiu;</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c)</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skolinanti IGS informuoja EBI apie pradinę palūkanų normą ir paskolos trukmę.</w:t>
                  </w:r>
                </w:p>
              </w:tc>
            </w:tr>
          </w:tbl>
          <w:p w:rsidR="0057450A" w:rsidRPr="00AF61F1" w:rsidRDefault="0057450A" w:rsidP="0057450A">
            <w:pPr>
              <w:spacing w:before="120"/>
              <w:rPr>
                <w:sz w:val="22"/>
                <w:szCs w:val="22"/>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284"/>
                <w:tab w:val="left" w:pos="851"/>
                <w:tab w:val="left" w:pos="8789"/>
                <w:tab w:val="left" w:pos="9498"/>
                <w:tab w:val="left" w:pos="9639"/>
              </w:tabs>
              <w:ind w:right="-2"/>
              <w:rPr>
                <w:b/>
                <w:bCs/>
                <w:sz w:val="22"/>
                <w:szCs w:val="22"/>
              </w:rPr>
            </w:pPr>
            <w:r w:rsidRPr="00AF61F1">
              <w:rPr>
                <w:b/>
                <w:bCs/>
                <w:sz w:val="22"/>
                <w:szCs w:val="22"/>
              </w:rPr>
              <w:t>16 straipsnis. Indėlių draudimo fondas</w:t>
            </w:r>
          </w:p>
          <w:p w:rsidR="0057450A" w:rsidRPr="00AF61F1" w:rsidRDefault="0057450A" w:rsidP="0057450A">
            <w:pPr>
              <w:rPr>
                <w:sz w:val="22"/>
                <w:szCs w:val="22"/>
                <w:lang w:eastAsia="lt-LT"/>
              </w:rPr>
            </w:pPr>
            <w:r w:rsidRPr="00AF61F1">
              <w:rPr>
                <w:sz w:val="22"/>
                <w:szCs w:val="22"/>
                <w:lang w:eastAsia="lt-LT"/>
              </w:rPr>
              <w:t xml:space="preserve">11. Paskolos </w:t>
            </w:r>
            <w:r w:rsidRPr="00AF61F1">
              <w:rPr>
                <w:color w:val="000000"/>
                <w:sz w:val="22"/>
                <w:szCs w:val="22"/>
                <w:lang w:eastAsia="lt-LT"/>
              </w:rPr>
              <w:t xml:space="preserve">kitos valstybės narės indėlių </w:t>
            </w:r>
            <w:r w:rsidRPr="00AF61F1">
              <w:rPr>
                <w:sz w:val="22"/>
                <w:szCs w:val="22"/>
                <w:lang w:eastAsia="lt-LT"/>
              </w:rPr>
              <w:t xml:space="preserve">draudimo </w:t>
            </w:r>
            <w:r w:rsidRPr="00AF61F1">
              <w:rPr>
                <w:color w:val="000000"/>
                <w:sz w:val="22"/>
                <w:szCs w:val="22"/>
                <w:lang w:eastAsia="lt-LT"/>
              </w:rPr>
              <w:t>sistemai suteikimui</w:t>
            </w:r>
            <w:r w:rsidRPr="00AF61F1">
              <w:rPr>
                <w:sz w:val="22"/>
                <w:szCs w:val="22"/>
                <w:lang w:eastAsia="lt-LT"/>
              </w:rPr>
              <w:t xml:space="preserve"> taikomos šios sąlygos:</w:t>
            </w:r>
          </w:p>
          <w:p w:rsidR="0057450A" w:rsidRPr="00AF61F1" w:rsidRDefault="0057450A" w:rsidP="0057450A">
            <w:pPr>
              <w:rPr>
                <w:sz w:val="22"/>
                <w:szCs w:val="22"/>
                <w:lang w:eastAsia="lt-LT"/>
              </w:rPr>
            </w:pPr>
            <w:r w:rsidRPr="00AF61F1">
              <w:rPr>
                <w:sz w:val="22"/>
                <w:szCs w:val="22"/>
                <w:lang w:eastAsia="lt-LT"/>
              </w:rPr>
              <w:t>1) paskola suteikiama ne ilgesniam kaip 5 metų laikotarpiui. Paskola gali būti grąžinama dalimis, mokant kartą per metus. Palūkanos mokamos tik suėjus paskolos grąžinimo terminui;</w:t>
            </w:r>
          </w:p>
          <w:p w:rsidR="0057450A" w:rsidRPr="00AF61F1" w:rsidRDefault="0057450A" w:rsidP="0057450A">
            <w:pPr>
              <w:rPr>
                <w:sz w:val="22"/>
                <w:szCs w:val="22"/>
                <w:lang w:eastAsia="lt-LT"/>
              </w:rPr>
            </w:pPr>
            <w:r w:rsidRPr="00AF61F1">
              <w:rPr>
                <w:sz w:val="22"/>
                <w:szCs w:val="22"/>
                <w:lang w:eastAsia="lt-LT"/>
              </w:rPr>
              <w:t>2) nustatyta palūkanų norma yra ne mažesnė negu Europos Centrinio Banko nustatyta ribinio skolinimosi norma per visą paskolos laikotarpį;</w:t>
            </w:r>
          </w:p>
          <w:p w:rsidR="0057450A" w:rsidRPr="00AF61F1" w:rsidRDefault="0057450A" w:rsidP="0057450A">
            <w:pPr>
              <w:rPr>
                <w:color w:val="000000"/>
                <w:sz w:val="22"/>
                <w:szCs w:val="22"/>
                <w:lang w:eastAsia="lt-LT"/>
              </w:rPr>
            </w:pPr>
            <w:r w:rsidRPr="00AF61F1">
              <w:rPr>
                <w:sz w:val="22"/>
                <w:szCs w:val="22"/>
                <w:lang w:eastAsia="lt-LT"/>
              </w:rPr>
              <w:t xml:space="preserve">3) draudimo </w:t>
            </w:r>
            <w:r w:rsidRPr="00AF61F1">
              <w:rPr>
                <w:color w:val="000000"/>
                <w:sz w:val="22"/>
                <w:szCs w:val="22"/>
              </w:rPr>
              <w:t>įmonė</w:t>
            </w:r>
            <w:r w:rsidRPr="00AF61F1">
              <w:rPr>
                <w:color w:val="000000"/>
                <w:sz w:val="22"/>
                <w:szCs w:val="22"/>
                <w:lang w:eastAsia="lt-LT"/>
              </w:rPr>
              <w:t xml:space="preserve"> informuoja Europos bankininkystės instituciją apie pradinę palūkanų normą ir paskolos grąžinimo terminą;</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12 straipsnis. IGS tarpusavio skolinimasis</w:t>
            </w:r>
          </w:p>
          <w:p w:rsidR="0057450A" w:rsidRPr="00AF61F1" w:rsidRDefault="0057450A" w:rsidP="0057450A">
            <w:pPr>
              <w:spacing w:before="120"/>
              <w:rPr>
                <w:sz w:val="22"/>
                <w:szCs w:val="22"/>
              </w:rPr>
            </w:pPr>
            <w:r w:rsidRPr="00AF61F1">
              <w:rPr>
                <w:sz w:val="22"/>
                <w:szCs w:val="22"/>
                <w:lang w:eastAsia="lt-LT"/>
              </w:rPr>
              <w:t>3. Valstybės narės užtikrina, kad besiskolinančios IGS renkamų įnašų pakaktų pasiskolintai sumai grąžinti ir tiksliniam lygiui kuo greičiau atkurti.</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284"/>
                <w:tab w:val="left" w:pos="851"/>
                <w:tab w:val="left" w:pos="8789"/>
                <w:tab w:val="left" w:pos="9498"/>
                <w:tab w:val="left" w:pos="9639"/>
              </w:tabs>
              <w:ind w:right="-2"/>
              <w:rPr>
                <w:b/>
                <w:bCs/>
                <w:sz w:val="22"/>
                <w:szCs w:val="22"/>
              </w:rPr>
            </w:pPr>
            <w:r w:rsidRPr="00AF61F1">
              <w:rPr>
                <w:b/>
                <w:bCs/>
                <w:sz w:val="22"/>
                <w:szCs w:val="22"/>
              </w:rPr>
              <w:t>16 straipsnis. Indėlių draudimo fondas</w:t>
            </w:r>
          </w:p>
          <w:p w:rsidR="0057450A" w:rsidRPr="00AF61F1" w:rsidRDefault="0057450A" w:rsidP="0057450A">
            <w:pPr>
              <w:rPr>
                <w:sz w:val="22"/>
                <w:szCs w:val="22"/>
                <w:lang w:eastAsia="lt-LT"/>
              </w:rPr>
            </w:pPr>
            <w:r w:rsidRPr="00AF61F1">
              <w:rPr>
                <w:sz w:val="22"/>
                <w:szCs w:val="22"/>
                <w:lang w:eastAsia="lt-LT"/>
              </w:rPr>
              <w:t xml:space="preserve">11. Paskolos </w:t>
            </w:r>
            <w:r w:rsidRPr="00AF61F1">
              <w:rPr>
                <w:color w:val="000000"/>
                <w:sz w:val="22"/>
                <w:szCs w:val="22"/>
                <w:lang w:eastAsia="lt-LT"/>
              </w:rPr>
              <w:t xml:space="preserve">kitos valstybės narės indėlių </w:t>
            </w:r>
            <w:r w:rsidRPr="00AF61F1">
              <w:rPr>
                <w:sz w:val="22"/>
                <w:szCs w:val="22"/>
                <w:lang w:eastAsia="lt-LT"/>
              </w:rPr>
              <w:t xml:space="preserve">draudimo </w:t>
            </w:r>
            <w:r w:rsidRPr="00AF61F1">
              <w:rPr>
                <w:color w:val="000000"/>
                <w:sz w:val="22"/>
                <w:szCs w:val="22"/>
                <w:lang w:eastAsia="lt-LT"/>
              </w:rPr>
              <w:t>sistemai suteikimui</w:t>
            </w:r>
            <w:r w:rsidRPr="00AF61F1">
              <w:rPr>
                <w:sz w:val="22"/>
                <w:szCs w:val="22"/>
                <w:lang w:eastAsia="lt-LT"/>
              </w:rPr>
              <w:t xml:space="preserve"> taikomos šios sąlygos:</w:t>
            </w:r>
          </w:p>
          <w:p w:rsidR="0057450A" w:rsidRPr="00AF61F1" w:rsidRDefault="0057450A" w:rsidP="0057450A">
            <w:pPr>
              <w:tabs>
                <w:tab w:val="left" w:pos="993"/>
                <w:tab w:val="left" w:pos="8789"/>
                <w:tab w:val="left" w:pos="9498"/>
                <w:tab w:val="left" w:pos="9639"/>
              </w:tabs>
              <w:ind w:right="-2"/>
              <w:rPr>
                <w:sz w:val="22"/>
                <w:szCs w:val="22"/>
                <w:lang w:eastAsia="lt-LT"/>
              </w:rPr>
            </w:pPr>
            <w:r w:rsidRPr="00AF61F1">
              <w:rPr>
                <w:sz w:val="22"/>
                <w:szCs w:val="22"/>
                <w:lang w:eastAsia="lt-LT"/>
              </w:rPr>
              <w:t>&lt;...&gt;</w:t>
            </w:r>
          </w:p>
          <w:p w:rsidR="0057450A" w:rsidRPr="00AF61F1" w:rsidRDefault="0057450A" w:rsidP="0057450A">
            <w:pPr>
              <w:rPr>
                <w:sz w:val="22"/>
                <w:szCs w:val="22"/>
              </w:rPr>
            </w:pPr>
            <w:r w:rsidRPr="00AF61F1">
              <w:rPr>
                <w:color w:val="000000"/>
                <w:sz w:val="22"/>
                <w:szCs w:val="22"/>
                <w:lang w:eastAsia="lt-LT"/>
              </w:rPr>
              <w:t xml:space="preserve">4) kita valstybė narė užtikrina, kad besiskolinančio šios valstybės narės indėlių </w:t>
            </w:r>
            <w:r w:rsidRPr="00AF61F1">
              <w:rPr>
                <w:sz w:val="22"/>
                <w:szCs w:val="22"/>
                <w:lang w:eastAsia="lt-LT"/>
              </w:rPr>
              <w:t xml:space="preserve">draudimo </w:t>
            </w:r>
            <w:r w:rsidRPr="00AF61F1">
              <w:rPr>
                <w:color w:val="000000"/>
                <w:sz w:val="22"/>
                <w:szCs w:val="22"/>
                <w:lang w:eastAsia="lt-LT"/>
              </w:rPr>
              <w:t xml:space="preserve">sistemos administratoriaus renkamų įmokų pakaks paskolai grąžinti. </w:t>
            </w:r>
          </w:p>
        </w:tc>
        <w:tc>
          <w:tcPr>
            <w:tcW w:w="1701" w:type="dxa"/>
          </w:tcPr>
          <w:p w:rsidR="0057450A" w:rsidRPr="00AF61F1" w:rsidRDefault="0057450A" w:rsidP="0057450A">
            <w:pPr>
              <w:rPr>
                <w:sz w:val="22"/>
                <w:szCs w:val="22"/>
                <w:lang w:eastAsia="lt-LT"/>
              </w:rPr>
            </w:pPr>
            <w:r w:rsidRPr="00AF61F1">
              <w:rPr>
                <w:sz w:val="22"/>
                <w:szCs w:val="22"/>
              </w:rPr>
              <w:t>Visiškas</w:t>
            </w:r>
          </w:p>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13 straipsnis. Įnašų į IGS apskaičiavimas</w:t>
            </w:r>
          </w:p>
          <w:p w:rsidR="0057450A" w:rsidRPr="00AF61F1" w:rsidRDefault="0057450A" w:rsidP="0057450A">
            <w:pPr>
              <w:pStyle w:val="prastasis1"/>
              <w:rPr>
                <w:sz w:val="22"/>
                <w:szCs w:val="22"/>
              </w:rPr>
            </w:pPr>
            <w:r w:rsidRPr="00AF61F1">
              <w:rPr>
                <w:sz w:val="22"/>
                <w:szCs w:val="22"/>
              </w:rPr>
              <w:t xml:space="preserve">1. 10 straipsnyje nurodyti įnašai į IGS grindžiami apdraustųjų </w:t>
            </w:r>
            <w:r w:rsidRPr="00AF61F1">
              <w:rPr>
                <w:sz w:val="22"/>
                <w:szCs w:val="22"/>
              </w:rPr>
              <w:lastRenderedPageBreak/>
              <w:t>indėlių suma ir atitinkamo nario patiriamos rizikos laipsniu.</w:t>
            </w:r>
          </w:p>
          <w:p w:rsidR="0057450A" w:rsidRPr="00AF61F1" w:rsidRDefault="0057450A" w:rsidP="0057450A">
            <w:pPr>
              <w:pStyle w:val="prastasis1"/>
              <w:rPr>
                <w:sz w:val="22"/>
                <w:szCs w:val="22"/>
              </w:rPr>
            </w:pPr>
            <w:r w:rsidRPr="00AF61F1">
              <w:rPr>
                <w:sz w:val="22"/>
                <w:szCs w:val="22"/>
              </w:rPr>
              <w:t>Valstybės narės gali numatyti mažesnius įnašus mažos rizikos sektoriams, kuriuos reglamentuoja nacionalinė teisė.</w:t>
            </w:r>
          </w:p>
          <w:p w:rsidR="0057450A" w:rsidRPr="00AF61F1" w:rsidRDefault="0057450A" w:rsidP="0057450A">
            <w:pPr>
              <w:pStyle w:val="prastasis1"/>
              <w:rPr>
                <w:sz w:val="22"/>
                <w:szCs w:val="22"/>
              </w:rPr>
            </w:pPr>
            <w:r w:rsidRPr="00AF61F1">
              <w:rPr>
                <w:sz w:val="22"/>
                <w:szCs w:val="22"/>
              </w:rPr>
              <w:t>Valstybės narės gali nuspręsti, kad IUS nariai mokėtų mažesnius įnašus į IGS.</w:t>
            </w:r>
          </w:p>
          <w:p w:rsidR="0057450A" w:rsidRPr="00AF61F1" w:rsidRDefault="0057450A" w:rsidP="0057450A">
            <w:pPr>
              <w:pStyle w:val="prastasis1"/>
              <w:rPr>
                <w:sz w:val="22"/>
                <w:szCs w:val="22"/>
              </w:rPr>
            </w:pPr>
            <w:r w:rsidRPr="00AF61F1">
              <w:rPr>
                <w:sz w:val="22"/>
                <w:szCs w:val="22"/>
              </w:rPr>
              <w:t>Valstybės narės gali leisti, kad centrinei įstaigai ir visoms centrinės įstaigos nuolat kontroliuojamoms kredito įstaigoms, kaip nurodyta Reglamento (ES) Nr. 575/2013 10 straipsnio 1 dalyje, būtų bendrai taikomas rizikos koeficientas, konsoliduotai nustatytas tai centrinei įstaigai ir jos kontroliuojamoms įstaigoms.</w:t>
            </w:r>
          </w:p>
          <w:p w:rsidR="0057450A" w:rsidRPr="00AF61F1" w:rsidRDefault="0057450A" w:rsidP="0057450A">
            <w:pPr>
              <w:pStyle w:val="prastasis1"/>
              <w:rPr>
                <w:sz w:val="22"/>
                <w:szCs w:val="22"/>
              </w:rPr>
            </w:pPr>
            <w:r w:rsidRPr="00AF61F1">
              <w:rPr>
                <w:sz w:val="22"/>
                <w:szCs w:val="22"/>
              </w:rPr>
              <w:t>Valstybės narės gali nuspręsti, kad kredito įstaigos, neatsižvelgiant į jų apdraustųjų indėlių sumą, mokėtų minimalų įnašą.</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rPr>
            </w:pPr>
            <w:r w:rsidRPr="00AF61F1">
              <w:rPr>
                <w:rFonts w:ascii="Times New Roman" w:hAnsi="Times New Roman" w:cs="Times New Roman"/>
                <w:b/>
                <w:bCs/>
                <w:sz w:val="22"/>
                <w:szCs w:val="22"/>
              </w:rPr>
              <w:lastRenderedPageBreak/>
              <w:t xml:space="preserve">IIDĮ </w:t>
            </w:r>
            <w:proofErr w:type="spellStart"/>
            <w:r w:rsidRPr="00AF61F1">
              <w:rPr>
                <w:rFonts w:ascii="Times New Roman" w:hAnsi="Times New Roman" w:cs="Times New Roman"/>
                <w:b/>
                <w:bCs/>
                <w:sz w:val="22"/>
                <w:szCs w:val="22"/>
              </w:rPr>
              <w:t>projektas</w:t>
            </w:r>
            <w:proofErr w:type="spellEnd"/>
          </w:p>
          <w:p w:rsidR="0057450A" w:rsidRPr="00AF61F1" w:rsidRDefault="0057450A" w:rsidP="0057450A">
            <w:pPr>
              <w:tabs>
                <w:tab w:val="left" w:pos="851"/>
                <w:tab w:val="left" w:pos="8789"/>
                <w:tab w:val="left" w:pos="9498"/>
                <w:tab w:val="left" w:pos="9639"/>
              </w:tabs>
              <w:ind w:firstLine="851"/>
              <w:rPr>
                <w:bCs/>
                <w:sz w:val="22"/>
                <w:szCs w:val="22"/>
                <w:lang w:eastAsia="lt-LT"/>
              </w:rPr>
            </w:pPr>
            <w:r w:rsidRPr="00AF61F1">
              <w:rPr>
                <w:b/>
                <w:bCs/>
                <w:sz w:val="22"/>
                <w:szCs w:val="22"/>
                <w:lang w:eastAsia="lt-LT"/>
              </w:rPr>
              <w:t xml:space="preserve">9 straipsnis. 12 straipsnio pakeitimas </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lastRenderedPageBreak/>
              <w:t xml:space="preserve">Pakeisti 12 straipsnį ir jį išdėstyti taip: </w:t>
            </w:r>
          </w:p>
          <w:p w:rsidR="0057450A" w:rsidRPr="00AF61F1" w:rsidRDefault="0057450A" w:rsidP="0057450A">
            <w:pPr>
              <w:ind w:firstLine="851"/>
              <w:rPr>
                <w:b/>
                <w:bCs/>
                <w:sz w:val="22"/>
                <w:szCs w:val="22"/>
              </w:rPr>
            </w:pPr>
            <w:r w:rsidRPr="00AF61F1">
              <w:rPr>
                <w:b/>
                <w:sz w:val="22"/>
                <w:szCs w:val="22"/>
              </w:rPr>
              <w:t>„</w:t>
            </w:r>
            <w:r w:rsidRPr="00AF61F1">
              <w:rPr>
                <w:b/>
                <w:bCs/>
                <w:sz w:val="22"/>
                <w:szCs w:val="22"/>
              </w:rPr>
              <w:t>12</w:t>
            </w:r>
            <w:r w:rsidRPr="00AF61F1">
              <w:rPr>
                <w:b/>
                <w:sz w:val="22"/>
                <w:szCs w:val="22"/>
              </w:rPr>
              <w:t xml:space="preserve"> straipsnis. Periodinės (</w:t>
            </w:r>
            <w:proofErr w:type="spellStart"/>
            <w:r w:rsidRPr="00AF61F1">
              <w:rPr>
                <w:b/>
                <w:i/>
                <w:sz w:val="22"/>
                <w:szCs w:val="22"/>
              </w:rPr>
              <w:t>ex</w:t>
            </w:r>
            <w:proofErr w:type="spellEnd"/>
            <w:r w:rsidRPr="00AF61F1">
              <w:rPr>
                <w:b/>
                <w:i/>
                <w:sz w:val="22"/>
                <w:szCs w:val="22"/>
              </w:rPr>
              <w:t xml:space="preserve"> </w:t>
            </w:r>
            <w:proofErr w:type="spellStart"/>
            <w:r w:rsidRPr="00AF61F1">
              <w:rPr>
                <w:b/>
                <w:i/>
                <w:sz w:val="22"/>
                <w:szCs w:val="22"/>
              </w:rPr>
              <w:t>ante</w:t>
            </w:r>
            <w:proofErr w:type="spellEnd"/>
            <w:r w:rsidRPr="00AF61F1">
              <w:rPr>
                <w:b/>
                <w:sz w:val="22"/>
                <w:szCs w:val="22"/>
              </w:rPr>
              <w:t>) indėlių draudimo įmokos</w:t>
            </w:r>
          </w:p>
          <w:p w:rsidR="0057450A" w:rsidRPr="00AF61F1" w:rsidRDefault="0057450A" w:rsidP="0057450A">
            <w:pPr>
              <w:ind w:firstLine="851"/>
              <w:rPr>
                <w:b/>
                <w:sz w:val="22"/>
                <w:szCs w:val="22"/>
              </w:rPr>
            </w:pPr>
            <w:r w:rsidRPr="00AF61F1">
              <w:rPr>
                <w:b/>
                <w:sz w:val="22"/>
                <w:szCs w:val="22"/>
              </w:rPr>
              <w:t>&lt;...&gt;</w:t>
            </w:r>
          </w:p>
          <w:p w:rsidR="003B4B50" w:rsidRPr="00AF61F1" w:rsidRDefault="003B4B50" w:rsidP="003B4B50">
            <w:pPr>
              <w:ind w:firstLine="851"/>
              <w:rPr>
                <w:b/>
                <w:sz w:val="22"/>
                <w:szCs w:val="22"/>
              </w:rPr>
            </w:pPr>
            <w:r w:rsidRPr="00AF61F1">
              <w:rPr>
                <w:b/>
                <w:sz w:val="22"/>
                <w:szCs w:val="22"/>
              </w:rPr>
              <w:t>2. Indėlių draudimo sistemos dalyvio periodinės (</w:t>
            </w:r>
            <w:proofErr w:type="spellStart"/>
            <w:r w:rsidRPr="00AF61F1">
              <w:rPr>
                <w:b/>
                <w:i/>
                <w:sz w:val="22"/>
                <w:szCs w:val="22"/>
              </w:rPr>
              <w:t>e</w:t>
            </w:r>
            <w:r w:rsidRPr="00AF61F1">
              <w:rPr>
                <w:b/>
                <w:bCs/>
                <w:i/>
                <w:iCs/>
                <w:sz w:val="22"/>
                <w:szCs w:val="22"/>
              </w:rPr>
              <w:t>x</w:t>
            </w:r>
            <w:proofErr w:type="spellEnd"/>
            <w:r w:rsidRPr="00AF61F1">
              <w:rPr>
                <w:b/>
                <w:bCs/>
                <w:i/>
                <w:iCs/>
                <w:sz w:val="22"/>
                <w:szCs w:val="22"/>
              </w:rPr>
              <w:t xml:space="preserve"> </w:t>
            </w:r>
            <w:proofErr w:type="spellStart"/>
            <w:r w:rsidRPr="00AF61F1">
              <w:rPr>
                <w:b/>
                <w:bCs/>
                <w:i/>
                <w:iCs/>
                <w:sz w:val="22"/>
                <w:szCs w:val="22"/>
              </w:rPr>
              <w:t>ante</w:t>
            </w:r>
            <w:proofErr w:type="spellEnd"/>
            <w:r w:rsidRPr="00AF61F1">
              <w:rPr>
                <w:b/>
                <w:bCs/>
                <w:iCs/>
                <w:sz w:val="22"/>
                <w:szCs w:val="22"/>
              </w:rPr>
              <w:t>)</w:t>
            </w:r>
            <w:r w:rsidRPr="00AF61F1">
              <w:rPr>
                <w:b/>
                <w:sz w:val="22"/>
                <w:szCs w:val="22"/>
              </w:rPr>
              <w:t xml:space="preserve"> indėlių draudimo įmokos dydis apskaičiuojamas atsižvelgiant į:</w:t>
            </w:r>
          </w:p>
          <w:p w:rsidR="003B4B50" w:rsidRPr="00AF61F1" w:rsidRDefault="003B4B50" w:rsidP="003B4B50">
            <w:pPr>
              <w:ind w:firstLine="851"/>
              <w:rPr>
                <w:b/>
                <w:sz w:val="22"/>
                <w:szCs w:val="22"/>
              </w:rPr>
            </w:pPr>
            <w:r w:rsidRPr="00AF61F1">
              <w:rPr>
                <w:b/>
                <w:sz w:val="22"/>
                <w:szCs w:val="22"/>
              </w:rPr>
              <w:t>1) pas indėlių draudimo sistemos dalyvį indėlininkų laikomų pagrindinių apdraustųjų indėlių sumą;</w:t>
            </w:r>
          </w:p>
          <w:p w:rsidR="003B4B50" w:rsidRPr="00AF61F1" w:rsidRDefault="003B4B50" w:rsidP="003B4B50">
            <w:pPr>
              <w:ind w:firstLine="851"/>
              <w:rPr>
                <w:b/>
                <w:sz w:val="22"/>
                <w:szCs w:val="22"/>
              </w:rPr>
            </w:pPr>
            <w:r w:rsidRPr="00AF61F1">
              <w:rPr>
                <w:b/>
                <w:sz w:val="22"/>
                <w:szCs w:val="22"/>
              </w:rPr>
              <w:t>2) pas konkretų indėlių draudimo sistemos dalyvį indėlininkų laikomų pagrindinių apdraustųjų indėlių sumos ir pas visus indėlių draudimo sistemos dalyvius indėlininkų laikomų pagrindinių apdraustųjų indėlių sumos santykį;</w:t>
            </w:r>
          </w:p>
          <w:p w:rsidR="003B4B50" w:rsidRPr="00AF61F1" w:rsidRDefault="003B4B50" w:rsidP="003B4B50">
            <w:pPr>
              <w:ind w:firstLine="851"/>
              <w:rPr>
                <w:b/>
                <w:sz w:val="22"/>
                <w:szCs w:val="22"/>
              </w:rPr>
            </w:pPr>
            <w:r w:rsidRPr="00AF61F1">
              <w:rPr>
                <w:b/>
                <w:sz w:val="22"/>
                <w:szCs w:val="22"/>
              </w:rPr>
              <w:t>3) konkretaus indėlių draudimo sistemos dalyvio veiklos rizikos koeficientą, kurį nustato priežiūros institucija;</w:t>
            </w:r>
          </w:p>
          <w:p w:rsidR="0057450A" w:rsidRPr="00AF61F1" w:rsidRDefault="003B4B50" w:rsidP="003B4B50">
            <w:pPr>
              <w:ind w:firstLine="851"/>
              <w:rPr>
                <w:b/>
                <w:sz w:val="22"/>
                <w:szCs w:val="22"/>
              </w:rPr>
            </w:pPr>
            <w:r w:rsidRPr="00AF61F1">
              <w:rPr>
                <w:b/>
                <w:sz w:val="22"/>
                <w:szCs w:val="22"/>
              </w:rPr>
              <w:t>4) metinę periodinių (</w:t>
            </w:r>
            <w:proofErr w:type="spellStart"/>
            <w:r w:rsidRPr="00AF61F1">
              <w:rPr>
                <w:b/>
                <w:i/>
                <w:sz w:val="22"/>
                <w:szCs w:val="22"/>
              </w:rPr>
              <w:t>ex</w:t>
            </w:r>
            <w:proofErr w:type="spellEnd"/>
            <w:r w:rsidRPr="00AF61F1">
              <w:rPr>
                <w:b/>
                <w:i/>
                <w:sz w:val="22"/>
                <w:szCs w:val="22"/>
              </w:rPr>
              <w:t xml:space="preserve"> </w:t>
            </w:r>
            <w:proofErr w:type="spellStart"/>
            <w:r w:rsidRPr="00AF61F1">
              <w:rPr>
                <w:b/>
                <w:i/>
                <w:sz w:val="22"/>
                <w:szCs w:val="22"/>
              </w:rPr>
              <w:t>ante</w:t>
            </w:r>
            <w:proofErr w:type="spellEnd"/>
            <w:r w:rsidRPr="00AF61F1">
              <w:rPr>
                <w:b/>
                <w:sz w:val="22"/>
                <w:szCs w:val="22"/>
              </w:rPr>
              <w:t>) indėlių draudimo įmokų normą, kuri yra lygi visų indėlių draudimo sistemos dalyvių tam tikrais metais į Indėlių draudimo fondą mokėtinos metinės periodinių (</w:t>
            </w:r>
            <w:proofErr w:type="spellStart"/>
            <w:r w:rsidRPr="00AF61F1">
              <w:rPr>
                <w:b/>
                <w:i/>
                <w:sz w:val="22"/>
                <w:szCs w:val="22"/>
              </w:rPr>
              <w:t>e</w:t>
            </w:r>
            <w:r w:rsidRPr="00AF61F1">
              <w:rPr>
                <w:b/>
                <w:bCs/>
                <w:i/>
                <w:iCs/>
                <w:sz w:val="22"/>
                <w:szCs w:val="22"/>
              </w:rPr>
              <w:t>x</w:t>
            </w:r>
            <w:proofErr w:type="spellEnd"/>
            <w:r w:rsidRPr="00AF61F1">
              <w:rPr>
                <w:b/>
                <w:bCs/>
                <w:i/>
                <w:iCs/>
                <w:sz w:val="22"/>
                <w:szCs w:val="22"/>
              </w:rPr>
              <w:t xml:space="preserve"> </w:t>
            </w:r>
            <w:proofErr w:type="spellStart"/>
            <w:r w:rsidRPr="00AF61F1">
              <w:rPr>
                <w:b/>
                <w:bCs/>
                <w:i/>
                <w:iCs/>
                <w:sz w:val="22"/>
                <w:szCs w:val="22"/>
              </w:rPr>
              <w:t>ante</w:t>
            </w:r>
            <w:proofErr w:type="spellEnd"/>
            <w:r w:rsidRPr="00AF61F1">
              <w:rPr>
                <w:b/>
                <w:bCs/>
                <w:iCs/>
                <w:sz w:val="22"/>
                <w:szCs w:val="22"/>
              </w:rPr>
              <w:t>)</w:t>
            </w:r>
            <w:r w:rsidRPr="00AF61F1">
              <w:rPr>
                <w:b/>
                <w:sz w:val="22"/>
                <w:szCs w:val="22"/>
              </w:rPr>
              <w:t xml:space="preserve"> indėlių draudimo įmokų sumos ir visų indėlių draudimo sistemos dalyvių pagrindinių apraustųjų indėlių sumos santykiui, išreikštam procentais (toliau – metinė periodinių (</w:t>
            </w:r>
            <w:proofErr w:type="spellStart"/>
            <w:r w:rsidRPr="00AF61F1">
              <w:rPr>
                <w:b/>
                <w:i/>
                <w:sz w:val="22"/>
                <w:szCs w:val="22"/>
              </w:rPr>
              <w:t>ex</w:t>
            </w:r>
            <w:proofErr w:type="spellEnd"/>
            <w:r w:rsidRPr="00AF61F1">
              <w:rPr>
                <w:b/>
                <w:i/>
                <w:sz w:val="22"/>
                <w:szCs w:val="22"/>
              </w:rPr>
              <w:t xml:space="preserve"> </w:t>
            </w:r>
            <w:proofErr w:type="spellStart"/>
            <w:r w:rsidRPr="00AF61F1">
              <w:rPr>
                <w:b/>
                <w:i/>
                <w:sz w:val="22"/>
                <w:szCs w:val="22"/>
              </w:rPr>
              <w:t>ante</w:t>
            </w:r>
            <w:proofErr w:type="spellEnd"/>
            <w:r w:rsidRPr="00AF61F1">
              <w:rPr>
                <w:b/>
                <w:sz w:val="22"/>
                <w:szCs w:val="22"/>
              </w:rPr>
              <w:t>) indėlių draudimo įmokų norma).</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lastRenderedPageBreak/>
              <w:t>13 straipsnis. Įnašų į IGS apskaičiavimas</w:t>
            </w:r>
          </w:p>
          <w:p w:rsidR="0057450A" w:rsidRPr="00AF61F1" w:rsidRDefault="0057450A" w:rsidP="0057450A">
            <w:pPr>
              <w:pStyle w:val="prastasis1"/>
              <w:rPr>
                <w:sz w:val="22"/>
                <w:szCs w:val="22"/>
              </w:rPr>
            </w:pPr>
            <w:r w:rsidRPr="00AF61F1">
              <w:rPr>
                <w:sz w:val="22"/>
                <w:szCs w:val="22"/>
              </w:rPr>
              <w:t>2. IGS gali naudoti savus rizika grindžiamus metodus, skirtus rizika pagrįstiems jų narių įnašams nustatyti ir apskaičiuoti. Įnašai apskaičiuojami proporcingai pagal narių riziką, tinkamai įvertinus įvairių verslo modelių rizikos pobūdį. Taikant tuos metodus taip pat galima atsižvelgti į balanse nurodytą turtą ir rizikos rodiklius, pavyzdžiui, kapitalo pakankamumą, turto kokybę ir likvidumą.</w:t>
            </w:r>
          </w:p>
          <w:p w:rsidR="0057450A" w:rsidRPr="00AF61F1" w:rsidRDefault="0057450A" w:rsidP="0057450A">
            <w:pPr>
              <w:pStyle w:val="prastasis1"/>
              <w:rPr>
                <w:sz w:val="22"/>
                <w:szCs w:val="22"/>
              </w:rPr>
            </w:pPr>
            <w:r w:rsidRPr="00AF61F1">
              <w:rPr>
                <w:sz w:val="22"/>
                <w:szCs w:val="22"/>
              </w:rPr>
              <w:t>Kiekvieną metodą patvirtina kompetentinga valdžios institucija, bendradarbiaudama su paskirta valdžios institucija. Apie patvirtintus metodus informuojama EBI.</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rPr>
            </w:pPr>
            <w:r w:rsidRPr="00AF61F1">
              <w:rPr>
                <w:rFonts w:ascii="Times New Roman" w:hAnsi="Times New Roman" w:cs="Times New Roman"/>
                <w:b/>
                <w:bCs/>
                <w:sz w:val="22"/>
                <w:szCs w:val="22"/>
              </w:rPr>
              <w:t xml:space="preserve">IIDĮ </w:t>
            </w:r>
            <w:proofErr w:type="spellStart"/>
            <w:r w:rsidRPr="00AF61F1">
              <w:rPr>
                <w:rFonts w:ascii="Times New Roman" w:hAnsi="Times New Roman" w:cs="Times New Roman"/>
                <w:b/>
                <w:bCs/>
                <w:sz w:val="22"/>
                <w:szCs w:val="22"/>
              </w:rPr>
              <w:t>projektas</w:t>
            </w:r>
            <w:proofErr w:type="spellEnd"/>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 xml:space="preserve">9 straipsnis. 12 straipsnio pakeitimas </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 xml:space="preserve">Pakeisti 12 straipsnį ir jį išdėstyti taip: </w:t>
            </w:r>
          </w:p>
          <w:p w:rsidR="0057450A" w:rsidRPr="00AF61F1" w:rsidRDefault="0057450A" w:rsidP="0057450A">
            <w:pPr>
              <w:ind w:firstLine="851"/>
              <w:rPr>
                <w:b/>
                <w:bCs/>
                <w:sz w:val="22"/>
                <w:szCs w:val="22"/>
              </w:rPr>
            </w:pPr>
            <w:r w:rsidRPr="00AF61F1">
              <w:rPr>
                <w:b/>
                <w:sz w:val="22"/>
                <w:szCs w:val="22"/>
              </w:rPr>
              <w:t>„</w:t>
            </w:r>
            <w:r w:rsidRPr="00AF61F1">
              <w:rPr>
                <w:b/>
                <w:bCs/>
                <w:sz w:val="22"/>
                <w:szCs w:val="22"/>
              </w:rPr>
              <w:t>12</w:t>
            </w:r>
            <w:r w:rsidRPr="00AF61F1">
              <w:rPr>
                <w:b/>
                <w:sz w:val="22"/>
                <w:szCs w:val="22"/>
              </w:rPr>
              <w:t xml:space="preserve"> straipsnis. Periodinės (</w:t>
            </w:r>
            <w:proofErr w:type="spellStart"/>
            <w:r w:rsidRPr="00AF61F1">
              <w:rPr>
                <w:b/>
                <w:i/>
                <w:sz w:val="22"/>
                <w:szCs w:val="22"/>
              </w:rPr>
              <w:t>ex</w:t>
            </w:r>
            <w:proofErr w:type="spellEnd"/>
            <w:r w:rsidRPr="00AF61F1">
              <w:rPr>
                <w:b/>
                <w:i/>
                <w:sz w:val="22"/>
                <w:szCs w:val="22"/>
              </w:rPr>
              <w:t xml:space="preserve"> </w:t>
            </w:r>
            <w:proofErr w:type="spellStart"/>
            <w:r w:rsidRPr="00AF61F1">
              <w:rPr>
                <w:b/>
                <w:i/>
                <w:sz w:val="22"/>
                <w:szCs w:val="22"/>
              </w:rPr>
              <w:t>ante</w:t>
            </w:r>
            <w:proofErr w:type="spellEnd"/>
            <w:r w:rsidRPr="00AF61F1">
              <w:rPr>
                <w:b/>
                <w:sz w:val="22"/>
                <w:szCs w:val="22"/>
              </w:rPr>
              <w:t>) indėlių draudimo įmokos</w:t>
            </w:r>
          </w:p>
          <w:p w:rsidR="0057450A" w:rsidRPr="00AF61F1" w:rsidRDefault="0057450A" w:rsidP="0057450A">
            <w:pPr>
              <w:ind w:firstLine="851"/>
              <w:rPr>
                <w:b/>
                <w:sz w:val="22"/>
                <w:szCs w:val="22"/>
              </w:rPr>
            </w:pPr>
            <w:r w:rsidRPr="00AF61F1">
              <w:rPr>
                <w:b/>
                <w:sz w:val="22"/>
                <w:szCs w:val="22"/>
              </w:rPr>
              <w:t>&lt;...&gt;</w:t>
            </w:r>
          </w:p>
          <w:p w:rsidR="0057450A" w:rsidRPr="00AF61F1" w:rsidRDefault="003B4B50" w:rsidP="003B4B50">
            <w:pPr>
              <w:ind w:firstLine="851"/>
              <w:rPr>
                <w:b/>
                <w:sz w:val="22"/>
                <w:szCs w:val="22"/>
              </w:rPr>
            </w:pPr>
            <w:r w:rsidRPr="00AF61F1">
              <w:rPr>
                <w:b/>
                <w:sz w:val="22"/>
                <w:szCs w:val="22"/>
              </w:rPr>
              <w:t>3. Periodinių (</w:t>
            </w:r>
            <w:proofErr w:type="spellStart"/>
            <w:r w:rsidRPr="00AF61F1">
              <w:rPr>
                <w:b/>
                <w:i/>
                <w:sz w:val="22"/>
                <w:szCs w:val="22"/>
              </w:rPr>
              <w:t>e</w:t>
            </w:r>
            <w:r w:rsidRPr="00AF61F1">
              <w:rPr>
                <w:b/>
                <w:bCs/>
                <w:i/>
                <w:iCs/>
                <w:sz w:val="22"/>
                <w:szCs w:val="22"/>
              </w:rPr>
              <w:t>x</w:t>
            </w:r>
            <w:proofErr w:type="spellEnd"/>
            <w:r w:rsidRPr="00AF61F1">
              <w:rPr>
                <w:b/>
                <w:bCs/>
                <w:i/>
                <w:iCs/>
                <w:sz w:val="22"/>
                <w:szCs w:val="22"/>
              </w:rPr>
              <w:t xml:space="preserve"> </w:t>
            </w:r>
            <w:proofErr w:type="spellStart"/>
            <w:r w:rsidRPr="00AF61F1">
              <w:rPr>
                <w:b/>
                <w:bCs/>
                <w:i/>
                <w:iCs/>
                <w:sz w:val="22"/>
                <w:szCs w:val="22"/>
              </w:rPr>
              <w:t>ante</w:t>
            </w:r>
            <w:proofErr w:type="spellEnd"/>
            <w:r w:rsidRPr="00AF61F1">
              <w:rPr>
                <w:b/>
                <w:bCs/>
                <w:iCs/>
                <w:sz w:val="22"/>
                <w:szCs w:val="22"/>
              </w:rPr>
              <w:t>)</w:t>
            </w:r>
            <w:r w:rsidRPr="00AF61F1">
              <w:rPr>
                <w:b/>
                <w:sz w:val="22"/>
                <w:szCs w:val="22"/>
              </w:rPr>
              <w:t xml:space="preserve"> indėlių draudimo įmokų ir specialiųjų (</w:t>
            </w:r>
            <w:proofErr w:type="spellStart"/>
            <w:r w:rsidRPr="00AF61F1">
              <w:rPr>
                <w:b/>
                <w:i/>
                <w:sz w:val="22"/>
                <w:szCs w:val="22"/>
              </w:rPr>
              <w:t>ex</w:t>
            </w:r>
            <w:proofErr w:type="spellEnd"/>
            <w:r w:rsidRPr="00AF61F1">
              <w:rPr>
                <w:b/>
                <w:i/>
                <w:sz w:val="22"/>
                <w:szCs w:val="22"/>
              </w:rPr>
              <w:t xml:space="preserve"> </w:t>
            </w:r>
            <w:proofErr w:type="spellStart"/>
            <w:r w:rsidRPr="00AF61F1">
              <w:rPr>
                <w:b/>
                <w:i/>
                <w:sz w:val="22"/>
                <w:szCs w:val="22"/>
              </w:rPr>
              <w:t>post</w:t>
            </w:r>
            <w:proofErr w:type="spellEnd"/>
            <w:r w:rsidRPr="00AF61F1">
              <w:rPr>
                <w:b/>
                <w:sz w:val="22"/>
                <w:szCs w:val="22"/>
              </w:rPr>
              <w:t xml:space="preserve">) indėlių draudimo įmokų apskaičiavimo tikslais indėlių draudimo sistemos dalyvio veiklos rizikos koeficientas nustatomas kartą per metus atsižvelgiant į konkretaus indėlių draudimo sistemos dalyvio vykdomo verslo modelį, jo turto kokybę, teisės aktuose įtvirtintus indėlių draudimo sistemos dalyvių veiklos riziką ribojančius normatyvus ir kitus indėlių draudimo sistemos dalyvio veiklos riziką apibūdinančius kriterijus. Per einamuosius metus prie Lietuvos Respublikos indėlių draudimo sistemos prisijungusiems naujiems indėlių draudimo sistemos dalyviams, atsižvelgiant į tuos pačius kriterijus, nustatomas laikinas atskirasis rizikos koeficientas, taikytinas iki reguliaraus metinio visų indėlių draudimo sistemos dalyvių veiklos rizikos koeficientų nustatymo. Indėlių draudimo sistemos dalyvio veiklos rizikos koeficiento ir laikino atskirojo rizikos </w:t>
            </w:r>
            <w:r w:rsidRPr="00AF61F1">
              <w:rPr>
                <w:b/>
                <w:sz w:val="22"/>
                <w:szCs w:val="22"/>
              </w:rPr>
              <w:lastRenderedPageBreak/>
              <w:t>koeficiento nustatymo metodus ir tvarką, atsižvelgdama į Europos bankininkystės institucijos 2015 m. gegužės 28 d. gaires EBA/GL/2015/10 dėl įnašų į indėlių garantijų sistemas apskaičiavimo metodų (toliau – Europos bankininkystės institucijos gairės EBA/GL/2015/10), bendradarbiaudama su draudimo įmone, nustato ir tvirtina priežiūros institucija. Apie patvirtintus indėlių draudimo sistemos dalyvio veiklos rizikos koeficiento nustatymo metodus priežiūros institucija informuoja Europos bankininkystės instituciją.</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lastRenderedPageBreak/>
              <w:t>13 straipsnis. Įnašų į IGS apskaičiavimas</w:t>
            </w:r>
          </w:p>
          <w:p w:rsidR="0057450A" w:rsidRPr="00AF61F1" w:rsidRDefault="0057450A" w:rsidP="0057450A">
            <w:pPr>
              <w:pStyle w:val="prastasis1"/>
              <w:rPr>
                <w:sz w:val="22"/>
                <w:szCs w:val="22"/>
              </w:rPr>
            </w:pPr>
            <w:r w:rsidRPr="00AF61F1">
              <w:rPr>
                <w:sz w:val="22"/>
                <w:szCs w:val="22"/>
              </w:rPr>
              <w:t>3. Siekiant užtikrinti nuoseklų šios direktyvos taikymą, EBI ne vėliau kaip 2015 m. liepos 3 d. pagal Reglamento (ES) Nr. 1093/2010 16 straipsnį parengia gaires, kuriose nustato įnašų į IGS apskaičiavimo metodus pagal šio straipsnio 1 ir 2 dalis.</w:t>
            </w:r>
          </w:p>
          <w:p w:rsidR="0057450A" w:rsidRPr="00AF61F1" w:rsidRDefault="0057450A" w:rsidP="0057450A">
            <w:pPr>
              <w:pStyle w:val="prastasis1"/>
              <w:rPr>
                <w:sz w:val="22"/>
                <w:szCs w:val="22"/>
              </w:rPr>
            </w:pPr>
            <w:r w:rsidRPr="00AF61F1">
              <w:rPr>
                <w:sz w:val="22"/>
                <w:szCs w:val="22"/>
              </w:rPr>
              <w:t>Visų pirma nurodoma apskaičiavimo formulė, konkretūs rodikliai, narių rizikos klasės, konkrečioms rizikos klasėms priskiriamų rizikos koeficientų ribos ir kiti būtini elementai.</w:t>
            </w:r>
          </w:p>
          <w:p w:rsidR="0057450A" w:rsidRPr="00AF61F1" w:rsidRDefault="0057450A" w:rsidP="0057450A">
            <w:pPr>
              <w:pStyle w:val="prastasis1"/>
              <w:rPr>
                <w:sz w:val="22"/>
                <w:szCs w:val="22"/>
              </w:rPr>
            </w:pPr>
            <w:r w:rsidRPr="00AF61F1">
              <w:rPr>
                <w:sz w:val="22"/>
                <w:szCs w:val="22"/>
              </w:rPr>
              <w:t xml:space="preserve">Ne vėliau kaip 2017 m. liepos 3 d., o po to – ne rečiau kaip kas penkerius metus EBI peržiūri šias gaires, remdamasi rizika grindžiamais arba alternatyviais pačios sistemos rizika grindžiamais metodais, kuriuos taiko IGS. </w:t>
            </w:r>
          </w:p>
        </w:tc>
        <w:tc>
          <w:tcPr>
            <w:tcW w:w="7243" w:type="dxa"/>
          </w:tcPr>
          <w:p w:rsidR="0057450A" w:rsidRPr="00AF61F1" w:rsidRDefault="0057450A" w:rsidP="0057450A">
            <w:pPr>
              <w:rPr>
                <w:bCs/>
                <w:sz w:val="22"/>
                <w:szCs w:val="22"/>
              </w:rPr>
            </w:pPr>
            <w:r w:rsidRPr="00AF61F1">
              <w:rPr>
                <w:bCs/>
                <w:sz w:val="22"/>
                <w:szCs w:val="22"/>
              </w:rPr>
              <w:t>Direktyvos nuostatos perkelti ir įgyvendinti nereikia, nes ši nuostata skirta EBI.</w:t>
            </w:r>
          </w:p>
          <w:p w:rsidR="0057450A" w:rsidRPr="00AF61F1" w:rsidRDefault="0057450A" w:rsidP="0057450A">
            <w:pPr>
              <w:tabs>
                <w:tab w:val="left" w:pos="567"/>
                <w:tab w:val="left" w:pos="851"/>
              </w:tabs>
              <w:rPr>
                <w:sz w:val="22"/>
                <w:szCs w:val="22"/>
              </w:rPr>
            </w:pP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14 straipsnis. Bendradarbiavimas Sąjungoje</w:t>
            </w:r>
          </w:p>
          <w:p w:rsidR="0057450A" w:rsidRPr="00AF61F1" w:rsidRDefault="0057450A" w:rsidP="0057450A">
            <w:pPr>
              <w:spacing w:before="120"/>
              <w:rPr>
                <w:sz w:val="22"/>
                <w:szCs w:val="22"/>
              </w:rPr>
            </w:pPr>
            <w:r w:rsidRPr="00AF61F1">
              <w:rPr>
                <w:sz w:val="22"/>
                <w:szCs w:val="22"/>
                <w:lang w:eastAsia="lt-LT"/>
              </w:rPr>
              <w:t>1. IGS apdraudžia kitose valstybėse narėse savo narių kredito įstaigų įsteigtų filialų indėlininkus.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hAnsi="Times New Roman" w:cs="Times New Roman"/>
                <w:b/>
                <w:sz w:val="22"/>
                <w:szCs w:val="22"/>
                <w:lang w:val="lt-LT"/>
              </w:rPr>
            </w:pPr>
            <w:r w:rsidRPr="00AF61F1">
              <w:rPr>
                <w:rFonts w:ascii="Times New Roman" w:hAnsi="Times New Roman" w:cs="Times New Roman"/>
                <w:b/>
                <w:sz w:val="22"/>
                <w:szCs w:val="22"/>
                <w:lang w:val="lt-LT"/>
              </w:rPr>
              <w:t xml:space="preserve">7 straipsnis. Indėlių draudimo išmokų išmokėjimas </w:t>
            </w:r>
          </w:p>
          <w:p w:rsidR="0057450A" w:rsidRPr="00AF61F1" w:rsidRDefault="0057450A" w:rsidP="0057450A">
            <w:pPr>
              <w:tabs>
                <w:tab w:val="left" w:pos="-1418"/>
                <w:tab w:val="left" w:pos="567"/>
                <w:tab w:val="left" w:pos="8789"/>
                <w:tab w:val="left" w:pos="9498"/>
                <w:tab w:val="left" w:pos="9639"/>
              </w:tabs>
              <w:ind w:right="-2"/>
              <w:rPr>
                <w:sz w:val="22"/>
                <w:szCs w:val="22"/>
              </w:rPr>
            </w:pPr>
            <w:r w:rsidRPr="00AF61F1">
              <w:rPr>
                <w:color w:val="000000"/>
                <w:sz w:val="22"/>
                <w:szCs w:val="22"/>
              </w:rPr>
              <w:t xml:space="preserve">7. </w:t>
            </w:r>
            <w:r w:rsidRPr="00AF61F1">
              <w:rPr>
                <w:bCs/>
                <w:color w:val="000000"/>
                <w:sz w:val="22"/>
                <w:szCs w:val="22"/>
              </w:rPr>
              <w:t xml:space="preserve">Lietuvos Respublikoje įsteigtas bankas, </w:t>
            </w:r>
            <w:r w:rsidRPr="00AF61F1">
              <w:rPr>
                <w:color w:val="000000"/>
                <w:sz w:val="22"/>
                <w:szCs w:val="22"/>
              </w:rPr>
              <w:t xml:space="preserve">valstybėje narėje įsteigęs filialą, šiame </w:t>
            </w:r>
            <w:r w:rsidRPr="00AF61F1">
              <w:rPr>
                <w:bCs/>
                <w:color w:val="000000"/>
                <w:sz w:val="22"/>
                <w:szCs w:val="22"/>
              </w:rPr>
              <w:t xml:space="preserve">filiale indėlininkų laikomus tinkamus drausti indėlius privalo apdrausti </w:t>
            </w:r>
            <w:r w:rsidRPr="00AF61F1">
              <w:rPr>
                <w:sz w:val="22"/>
                <w:szCs w:val="22"/>
              </w:rPr>
              <w:t>pagal šį įstatymą. &lt;...&gt;.</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14 straipsnis. Bendradarbiavimas Sąjungoje</w:t>
            </w:r>
          </w:p>
          <w:p w:rsidR="0057450A" w:rsidRPr="00AF61F1" w:rsidRDefault="0057450A" w:rsidP="0057450A">
            <w:pPr>
              <w:spacing w:before="120"/>
              <w:rPr>
                <w:sz w:val="22"/>
                <w:szCs w:val="22"/>
                <w:lang w:eastAsia="lt-LT"/>
              </w:rPr>
            </w:pPr>
            <w:r w:rsidRPr="00AF61F1">
              <w:rPr>
                <w:sz w:val="22"/>
                <w:szCs w:val="22"/>
                <w:lang w:eastAsia="lt-LT"/>
              </w:rPr>
              <w:t>2. Kitoje valstybėje narėje kredito įstaigų įsteigtų filialų indėlininkams indėlius buveinės valstybės narės IGS vardu grąžina priimančiosios valstybės narės IGS. Priimančiosios valstybės narės IGS grąžina indėlius laikydamasi buveinės valstybės narės IGS nurodymų. Priimančiosios valstybės narės IGS netenka atsakomybė dėl veiksmų, atliktų laikantis buveinės valstybės narės IGS nurodymų. Buveinės valstybės narės IGS suteikia reikiamą finansavimą iki išmokėjimo ir padengia priimančiosios valstybės narės IGS patirtas išlaidas.</w:t>
            </w:r>
          </w:p>
          <w:p w:rsidR="0057450A" w:rsidRPr="00AF61F1" w:rsidRDefault="0057450A" w:rsidP="0057450A">
            <w:pPr>
              <w:spacing w:before="120"/>
              <w:rPr>
                <w:sz w:val="22"/>
                <w:szCs w:val="22"/>
              </w:rPr>
            </w:pPr>
            <w:r w:rsidRPr="00AF61F1">
              <w:rPr>
                <w:sz w:val="22"/>
                <w:szCs w:val="22"/>
                <w:lang w:eastAsia="lt-LT"/>
              </w:rPr>
              <w:lastRenderedPageBreak/>
              <w:t>Priimančiosios valstybės narės IGS taip pat teikia informaciją atitinkamiems indėlininkams buveinės valstybės narės IGS vardu ir turi teisę buveinės valstybės narės IGS vardu gauti korespondenciją iš tų indėlininkų.</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lastRenderedPageBreak/>
              <w:t xml:space="preserve">IIDĮ </w:t>
            </w: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hAnsi="Times New Roman" w:cs="Times New Roman"/>
                <w:b/>
                <w:sz w:val="22"/>
                <w:szCs w:val="22"/>
                <w:lang w:val="lt-LT"/>
              </w:rPr>
            </w:pPr>
            <w:r w:rsidRPr="00AF61F1">
              <w:rPr>
                <w:rFonts w:ascii="Times New Roman" w:hAnsi="Times New Roman" w:cs="Times New Roman"/>
                <w:b/>
                <w:sz w:val="22"/>
                <w:szCs w:val="22"/>
                <w:lang w:val="lt-LT"/>
              </w:rPr>
              <w:t xml:space="preserve">7 straipsnis. Indėlių draudimo išmokų išmokėjimas </w:t>
            </w:r>
          </w:p>
          <w:p w:rsidR="0057450A" w:rsidRPr="00AF61F1" w:rsidRDefault="0057450A" w:rsidP="0057450A">
            <w:pPr>
              <w:rPr>
                <w:sz w:val="22"/>
                <w:szCs w:val="22"/>
              </w:rPr>
            </w:pPr>
            <w:r w:rsidRPr="00AF61F1">
              <w:rPr>
                <w:color w:val="000000"/>
                <w:sz w:val="22"/>
                <w:szCs w:val="22"/>
              </w:rPr>
              <w:t xml:space="preserve">7. </w:t>
            </w:r>
            <w:r w:rsidRPr="00AF61F1">
              <w:rPr>
                <w:bCs/>
                <w:color w:val="000000"/>
                <w:sz w:val="22"/>
                <w:szCs w:val="22"/>
              </w:rPr>
              <w:t xml:space="preserve">Lietuvos Respublikoje įsteigtas bankas, </w:t>
            </w:r>
            <w:r w:rsidRPr="00AF61F1">
              <w:rPr>
                <w:color w:val="000000"/>
                <w:sz w:val="22"/>
                <w:szCs w:val="22"/>
              </w:rPr>
              <w:t xml:space="preserve">valstybėje narėje įsteigęs filialą, šiame </w:t>
            </w:r>
            <w:r w:rsidRPr="00AF61F1">
              <w:rPr>
                <w:bCs/>
                <w:color w:val="000000"/>
                <w:sz w:val="22"/>
                <w:szCs w:val="22"/>
              </w:rPr>
              <w:t xml:space="preserve">filiale indėlininkų laikomus tinkamus drausti indėlius privalo apdrausti </w:t>
            </w:r>
            <w:r w:rsidRPr="00AF61F1">
              <w:rPr>
                <w:sz w:val="22"/>
                <w:szCs w:val="22"/>
              </w:rPr>
              <w:t xml:space="preserve">pagal šį įstatymą. Indėlių draudimo išmokos tokių filialų indėlininkams Indėlių draudimo fondo vardu išmokamos priimančiosios valstybės narės, kurioje įsteigtas filialas, teisės aktų nustatyta tvarka. </w:t>
            </w:r>
            <w:r w:rsidRPr="00AF61F1">
              <w:rPr>
                <w:color w:val="000000"/>
                <w:sz w:val="22"/>
                <w:szCs w:val="22"/>
              </w:rPr>
              <w:t xml:space="preserve">Dėl draudimo išmokų išmokėjimo tokių filialų indėlininkams </w:t>
            </w:r>
            <w:r w:rsidRPr="00AF61F1">
              <w:rPr>
                <w:sz w:val="22"/>
                <w:szCs w:val="22"/>
              </w:rPr>
              <w:t xml:space="preserve">draudimo įmonė kreipiasi į priimančiosios valstybės narės, kurioje įsteigtas filialas, indėlių draudimo sistemos administratorių ir pateikia jam duomenis ir lėšas, reikalingas indėlių draudimo išmokoms išmokėti, ir atlygina indėlių draudimo išmokų išmokėjimo administravimo </w:t>
            </w:r>
            <w:r w:rsidRPr="00AF61F1">
              <w:rPr>
                <w:sz w:val="22"/>
                <w:szCs w:val="22"/>
              </w:rPr>
              <w:lastRenderedPageBreak/>
              <w:t>išlaidas. Filialo indėlininkams indėlių draudimo išmokos mokamos eurais. Draudimo įmonė atsako už pateiktus duomenis ir jų pagrindu išmokėtas indėlių draudimo išmokų sumas. Dėl tokių draudimo išmokų išmokėjimo kilę ginčai sprendžiami Lietuvos Respublikos teismuose pagal Lietuvos Respublikos teisę.</w:t>
            </w:r>
          </w:p>
          <w:p w:rsidR="0057450A" w:rsidRPr="00AF61F1" w:rsidRDefault="0057450A" w:rsidP="0057450A">
            <w:pPr>
              <w:tabs>
                <w:tab w:val="left" w:pos="-1418"/>
                <w:tab w:val="left" w:pos="567"/>
                <w:tab w:val="left" w:pos="8789"/>
                <w:tab w:val="left" w:pos="9498"/>
                <w:tab w:val="left" w:pos="9639"/>
              </w:tabs>
              <w:ind w:right="-2"/>
              <w:rPr>
                <w:color w:val="000000"/>
                <w:sz w:val="22"/>
                <w:szCs w:val="22"/>
              </w:rPr>
            </w:pPr>
            <w:r w:rsidRPr="00AF61F1">
              <w:rPr>
                <w:sz w:val="22"/>
                <w:szCs w:val="22"/>
              </w:rPr>
              <w:t xml:space="preserve">8. Valstybės narės jurisdikcijai priklausančio </w:t>
            </w:r>
            <w:r w:rsidRPr="00AF61F1">
              <w:rPr>
                <w:bCs/>
                <w:sz w:val="22"/>
                <w:szCs w:val="22"/>
              </w:rPr>
              <w:t xml:space="preserve">banko Lietuvos Respublikoje įsteigto filialo indėlininkams indėlių </w:t>
            </w:r>
            <w:r w:rsidRPr="00AF61F1">
              <w:rPr>
                <w:sz w:val="22"/>
                <w:szCs w:val="22"/>
              </w:rPr>
              <w:t>draudimo išmokas buveinės valstybės narės, kurioje įsteigtas bankas, indėlių draudimo sistemos administratoriaus vardu</w:t>
            </w:r>
            <w:r w:rsidRPr="00AF61F1">
              <w:rPr>
                <w:bCs/>
                <w:sz w:val="22"/>
                <w:szCs w:val="22"/>
              </w:rPr>
              <w:t xml:space="preserve"> moka draudimo įmonė, gavusi iš tos </w:t>
            </w:r>
            <w:r w:rsidRPr="00AF61F1">
              <w:rPr>
                <w:sz w:val="22"/>
                <w:szCs w:val="22"/>
              </w:rPr>
              <w:t xml:space="preserve">valstybės narės indėlių draudimo sistemos administratoriaus duomenis ir lėšas, reikalingas indėlių draudimo išmokoms išmokėti. Draudimo įmonė neatsako už buveinės valstybės narės, kurioje įsteigtas bankas, indėlių draudimo sistemos administratoriaus pateiktų duomenų teisingumą ir indėlių draudimo išmokų dydžio apskaičiavimą. Šiuo atveju ginčai sprendžiami buveinės valstybės narės, kurioje įsteigtas bankas, teismuose pagal tos valstybės narės teisę. Draudimo įmonė kreipiasi į buveinės valstybės narės, kurioje įsteigtas bankas, indėlių draudimo sistemos administratorių dėl indėlių draudimo išmokų išmokėjimo šio </w:t>
            </w:r>
            <w:r w:rsidRPr="00AF61F1">
              <w:rPr>
                <w:bCs/>
                <w:sz w:val="22"/>
                <w:szCs w:val="22"/>
              </w:rPr>
              <w:t>banko Lietuvos Respublikoje įsteigto filialo indėlininkams</w:t>
            </w:r>
            <w:r w:rsidRPr="00AF61F1">
              <w:rPr>
                <w:sz w:val="22"/>
                <w:szCs w:val="22"/>
              </w:rPr>
              <w:t xml:space="preserve"> administravimo išlaidų apmokėjimo. Draudimo įmonė teikia </w:t>
            </w:r>
            <w:r w:rsidRPr="00AF61F1">
              <w:rPr>
                <w:bCs/>
                <w:sz w:val="22"/>
                <w:szCs w:val="22"/>
              </w:rPr>
              <w:t xml:space="preserve">tokio filialo indėlininkams </w:t>
            </w:r>
            <w:r w:rsidRPr="00AF61F1">
              <w:rPr>
                <w:sz w:val="22"/>
                <w:szCs w:val="22"/>
              </w:rPr>
              <w:t xml:space="preserve">informaciją valstybės narės indėlių draudimo sistemos, kurios dalyvė yra kredito įstaiga, administratoriaus vardu ir jo vardu turi teisę gauti korespondenciją iš </w:t>
            </w:r>
            <w:r w:rsidRPr="00AF61F1">
              <w:rPr>
                <w:bCs/>
                <w:sz w:val="22"/>
                <w:szCs w:val="22"/>
              </w:rPr>
              <w:t xml:space="preserve">tokio filialo </w:t>
            </w:r>
            <w:r w:rsidRPr="00AF61F1">
              <w:rPr>
                <w:sz w:val="22"/>
                <w:szCs w:val="22"/>
              </w:rPr>
              <w:t>indėlininkų.</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lastRenderedPageBreak/>
              <w:t>14 straipsnis. Bendradarbiavimas Sąjungoje</w:t>
            </w:r>
          </w:p>
          <w:p w:rsidR="0057450A" w:rsidRPr="00AF61F1" w:rsidRDefault="0057450A" w:rsidP="0057450A">
            <w:pPr>
              <w:spacing w:before="120"/>
              <w:rPr>
                <w:sz w:val="22"/>
                <w:szCs w:val="22"/>
                <w:lang w:eastAsia="lt-LT"/>
              </w:rPr>
            </w:pPr>
            <w:r w:rsidRPr="00AF61F1">
              <w:rPr>
                <w:sz w:val="22"/>
                <w:szCs w:val="22"/>
                <w:lang w:eastAsia="lt-LT"/>
              </w:rPr>
              <w:t>3. Jei kredito įstaiga nebedalyvauja IGS ir prisijungia prie kitos IGS, įnašai, sumokėti per 12 mėnesių iki dalyvavimo pabaigos, išskyrus specialius įnašus pagal 10 straipsnio 8 dalį, perkeliami į kitą IGS. Ši nuostata netaikoma, jei kredito įstaiga buvo pašalinta iš IGS pagal 4 straipsnio 5 dalį.</w:t>
            </w:r>
          </w:p>
          <w:p w:rsidR="0057450A" w:rsidRPr="00AF61F1" w:rsidRDefault="0057450A" w:rsidP="0057450A">
            <w:pPr>
              <w:spacing w:before="120"/>
              <w:rPr>
                <w:sz w:val="22"/>
                <w:szCs w:val="22"/>
              </w:rPr>
            </w:pPr>
            <w:r w:rsidRPr="00AF61F1">
              <w:rPr>
                <w:sz w:val="22"/>
                <w:szCs w:val="22"/>
                <w:lang w:eastAsia="lt-LT"/>
              </w:rPr>
              <w:t>Jei kredito įstaiga dalį veiklos perkelia į kitą valstybę narę ir dėl to ta veiklos dalis patenka į kitą IGS, tos kredito įstaigos įnašai, sumokėti per 12 mėnesių iki perkėlimo, išskyrus specialius įnašus pagal 10 straipsnio 8 dalį, perkeliami į kitą IGS proporcingai perkeltų apdraustųjų indėlių sumai.</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 w:val="left" w:pos="851"/>
                <w:tab w:val="left" w:pos="8789"/>
                <w:tab w:val="left" w:pos="9498"/>
                <w:tab w:val="left" w:pos="9639"/>
              </w:tabs>
              <w:ind w:right="-2"/>
              <w:rPr>
                <w:b/>
                <w:sz w:val="22"/>
                <w:szCs w:val="22"/>
              </w:rPr>
            </w:pPr>
            <w:r w:rsidRPr="00AF61F1">
              <w:rPr>
                <w:b/>
                <w:bCs/>
                <w:sz w:val="22"/>
                <w:szCs w:val="22"/>
              </w:rPr>
              <w:t xml:space="preserve">11 straipsnis. </w:t>
            </w:r>
            <w:r w:rsidRPr="00AF61F1">
              <w:rPr>
                <w:b/>
                <w:sz w:val="22"/>
                <w:szCs w:val="22"/>
              </w:rPr>
              <w:t>Indėlių draudimo sistemos dalyviai</w:t>
            </w:r>
          </w:p>
          <w:p w:rsidR="0057450A" w:rsidRPr="00AF61F1" w:rsidRDefault="0057450A" w:rsidP="0057450A">
            <w:pPr>
              <w:rPr>
                <w:sz w:val="22"/>
                <w:szCs w:val="22"/>
              </w:rPr>
            </w:pPr>
            <w:r w:rsidRPr="00AF61F1">
              <w:rPr>
                <w:sz w:val="22"/>
                <w:szCs w:val="22"/>
              </w:rPr>
              <w:t>4. K</w:t>
            </w:r>
            <w:r w:rsidRPr="00AF61F1">
              <w:rPr>
                <w:bCs/>
                <w:sz w:val="22"/>
                <w:szCs w:val="22"/>
              </w:rPr>
              <w:t>itos valstybės narės</w:t>
            </w:r>
            <w:r w:rsidRPr="00AF61F1">
              <w:rPr>
                <w:sz w:val="22"/>
                <w:szCs w:val="22"/>
              </w:rPr>
              <w:t xml:space="preserve"> indėlių draudimo sistemos dalyvis tampa Lietuvos Respublikos</w:t>
            </w:r>
            <w:r w:rsidRPr="00AF61F1">
              <w:rPr>
                <w:bCs/>
                <w:sz w:val="22"/>
                <w:szCs w:val="22"/>
              </w:rPr>
              <w:t xml:space="preserve"> </w:t>
            </w:r>
            <w:r w:rsidRPr="00AF61F1">
              <w:rPr>
                <w:sz w:val="22"/>
                <w:szCs w:val="22"/>
              </w:rPr>
              <w:t>indėlių draudimo sistemos dalyviu nuo tos dienos, kai k</w:t>
            </w:r>
            <w:r w:rsidRPr="00AF61F1">
              <w:rPr>
                <w:bCs/>
                <w:sz w:val="22"/>
                <w:szCs w:val="22"/>
              </w:rPr>
              <w:t>itos valstybės narės</w:t>
            </w:r>
            <w:r w:rsidRPr="00AF61F1">
              <w:rPr>
                <w:sz w:val="22"/>
                <w:szCs w:val="22"/>
              </w:rPr>
              <w:t xml:space="preserve"> indėlių draudimo sistemos administratorius draudimo įmonei perveda visas įmokas, kurias dalyvis buvo sumokėjęs k</w:t>
            </w:r>
            <w:r w:rsidRPr="00AF61F1">
              <w:rPr>
                <w:bCs/>
                <w:sz w:val="22"/>
                <w:szCs w:val="22"/>
              </w:rPr>
              <w:t>itos valstybės narės</w:t>
            </w:r>
            <w:r w:rsidRPr="00AF61F1">
              <w:rPr>
                <w:sz w:val="22"/>
                <w:szCs w:val="22"/>
              </w:rPr>
              <w:t xml:space="preserve"> indėlių draudimo sistemai per 12 mėnesių iki perėjimo į Lietuvos Respublikos</w:t>
            </w:r>
            <w:r w:rsidRPr="00AF61F1">
              <w:rPr>
                <w:bCs/>
                <w:sz w:val="22"/>
                <w:szCs w:val="22"/>
              </w:rPr>
              <w:t xml:space="preserve"> </w:t>
            </w:r>
            <w:r w:rsidRPr="00AF61F1">
              <w:rPr>
                <w:sz w:val="22"/>
                <w:szCs w:val="22"/>
              </w:rPr>
              <w:t>indėlių draudimo sistemą, išskyrus sumokėtas specialiąsias (</w:t>
            </w:r>
            <w:proofErr w:type="spellStart"/>
            <w:r w:rsidRPr="00AF61F1">
              <w:rPr>
                <w:bCs/>
                <w:i/>
                <w:iCs/>
                <w:sz w:val="22"/>
                <w:szCs w:val="22"/>
              </w:rPr>
              <w:t>ex</w:t>
            </w:r>
            <w:proofErr w:type="spellEnd"/>
            <w:r w:rsidRPr="00AF61F1">
              <w:rPr>
                <w:bCs/>
                <w:i/>
                <w:iCs/>
                <w:sz w:val="22"/>
                <w:szCs w:val="22"/>
              </w:rPr>
              <w:t xml:space="preserve"> </w:t>
            </w:r>
            <w:proofErr w:type="spellStart"/>
            <w:r w:rsidRPr="00AF61F1">
              <w:rPr>
                <w:bCs/>
                <w:i/>
                <w:iCs/>
                <w:sz w:val="22"/>
                <w:szCs w:val="22"/>
              </w:rPr>
              <w:t>post</w:t>
            </w:r>
            <w:proofErr w:type="spellEnd"/>
            <w:r w:rsidRPr="00AF61F1">
              <w:rPr>
                <w:bCs/>
                <w:iCs/>
                <w:sz w:val="22"/>
                <w:szCs w:val="22"/>
              </w:rPr>
              <w:t>)</w:t>
            </w:r>
            <w:r w:rsidRPr="00AF61F1">
              <w:rPr>
                <w:bCs/>
                <w:i/>
                <w:iCs/>
                <w:sz w:val="22"/>
                <w:szCs w:val="22"/>
              </w:rPr>
              <w:t xml:space="preserve"> </w:t>
            </w:r>
            <w:r w:rsidRPr="00AF61F1">
              <w:rPr>
                <w:sz w:val="22"/>
                <w:szCs w:val="22"/>
              </w:rPr>
              <w:t>indėlių draudimo įmokas</w:t>
            </w:r>
            <w:r w:rsidRPr="00AF61F1">
              <w:rPr>
                <w:bCs/>
                <w:iCs/>
                <w:sz w:val="22"/>
                <w:szCs w:val="22"/>
              </w:rPr>
              <w:t xml:space="preserve">. </w:t>
            </w:r>
          </w:p>
          <w:p w:rsidR="0057450A" w:rsidRPr="00AF61F1" w:rsidRDefault="0057450A" w:rsidP="0057450A">
            <w:pPr>
              <w:tabs>
                <w:tab w:val="left" w:pos="567"/>
                <w:tab w:val="left" w:pos="8789"/>
                <w:tab w:val="left" w:pos="9498"/>
                <w:tab w:val="left" w:pos="9639"/>
              </w:tabs>
              <w:ind w:right="-2"/>
              <w:rPr>
                <w:sz w:val="22"/>
                <w:szCs w:val="22"/>
              </w:rPr>
            </w:pPr>
            <w:r w:rsidRPr="00AF61F1">
              <w:rPr>
                <w:sz w:val="22"/>
                <w:szCs w:val="22"/>
              </w:rPr>
              <w:t>&lt;...&gt;</w:t>
            </w:r>
          </w:p>
          <w:p w:rsidR="0057450A" w:rsidRPr="00AF61F1" w:rsidRDefault="0057450A" w:rsidP="0057450A">
            <w:pPr>
              <w:rPr>
                <w:sz w:val="22"/>
                <w:szCs w:val="22"/>
              </w:rPr>
            </w:pPr>
            <w:r w:rsidRPr="00AF61F1">
              <w:rPr>
                <w:bCs/>
                <w:sz w:val="22"/>
                <w:szCs w:val="22"/>
              </w:rPr>
              <w:t xml:space="preserve">6. Kai buvęs </w:t>
            </w:r>
            <w:r w:rsidRPr="00AF61F1">
              <w:rPr>
                <w:sz w:val="22"/>
                <w:szCs w:val="22"/>
              </w:rPr>
              <w:t>Lietuvos Respublikos</w:t>
            </w:r>
            <w:r w:rsidRPr="00AF61F1">
              <w:rPr>
                <w:bCs/>
                <w:sz w:val="22"/>
                <w:szCs w:val="22"/>
              </w:rPr>
              <w:t xml:space="preserve"> </w:t>
            </w:r>
            <w:r w:rsidRPr="00AF61F1">
              <w:rPr>
                <w:sz w:val="22"/>
                <w:szCs w:val="22"/>
              </w:rPr>
              <w:t>indėlių draudimo sistemos dalyvis tampa kitos valstybės narės indėlių draudimo sistemos dalyviu, draudimo įmonė perveda kitos valstybės narės indėlių draudimo sistemos administratoriui į Indėlių draudimo fondą per 12 mėnesių iki perėjimo į kitos valstybės narės indėlių draudimo sistemą sumokėtas periodines (</w:t>
            </w:r>
            <w:proofErr w:type="spellStart"/>
            <w:r w:rsidRPr="00AF61F1">
              <w:rPr>
                <w:i/>
                <w:sz w:val="22"/>
                <w:szCs w:val="22"/>
              </w:rPr>
              <w:t>ex</w:t>
            </w:r>
            <w:proofErr w:type="spellEnd"/>
            <w:r w:rsidRPr="00AF61F1">
              <w:rPr>
                <w:i/>
                <w:sz w:val="22"/>
                <w:szCs w:val="22"/>
              </w:rPr>
              <w:t xml:space="preserve"> </w:t>
            </w:r>
            <w:proofErr w:type="spellStart"/>
            <w:r w:rsidRPr="00AF61F1">
              <w:rPr>
                <w:i/>
                <w:sz w:val="22"/>
                <w:szCs w:val="22"/>
              </w:rPr>
              <w:t>ante</w:t>
            </w:r>
            <w:proofErr w:type="spellEnd"/>
            <w:r w:rsidRPr="00AF61F1">
              <w:rPr>
                <w:sz w:val="22"/>
                <w:szCs w:val="22"/>
              </w:rPr>
              <w:t>) indėlių draudimo įmokas</w:t>
            </w:r>
            <w:r w:rsidRPr="00AF61F1">
              <w:rPr>
                <w:bCs/>
                <w:iCs/>
                <w:sz w:val="22"/>
                <w:szCs w:val="22"/>
              </w:rPr>
              <w:t>. Tačiau šios periodinės (</w:t>
            </w:r>
            <w:proofErr w:type="spellStart"/>
            <w:r w:rsidRPr="00AF61F1">
              <w:rPr>
                <w:i/>
                <w:sz w:val="22"/>
                <w:szCs w:val="22"/>
              </w:rPr>
              <w:t>ex</w:t>
            </w:r>
            <w:proofErr w:type="spellEnd"/>
            <w:r w:rsidRPr="00AF61F1">
              <w:rPr>
                <w:i/>
                <w:sz w:val="22"/>
                <w:szCs w:val="22"/>
              </w:rPr>
              <w:t xml:space="preserve"> </w:t>
            </w:r>
            <w:proofErr w:type="spellStart"/>
            <w:r w:rsidRPr="00AF61F1">
              <w:rPr>
                <w:i/>
                <w:sz w:val="22"/>
                <w:szCs w:val="22"/>
              </w:rPr>
              <w:t>ante</w:t>
            </w:r>
            <w:proofErr w:type="spellEnd"/>
            <w:r w:rsidRPr="00AF61F1">
              <w:rPr>
                <w:sz w:val="22"/>
                <w:szCs w:val="22"/>
              </w:rPr>
              <w:t xml:space="preserve">) įmokos nepervedamos, kai Lietuvos </w:t>
            </w:r>
            <w:r w:rsidRPr="00AF61F1">
              <w:rPr>
                <w:sz w:val="22"/>
                <w:szCs w:val="22"/>
              </w:rPr>
              <w:lastRenderedPageBreak/>
              <w:t xml:space="preserve">Respublikos indėlių draudimo sistemos dalyviui dėl šiame įstatyme nustatytos tvarkos pažeidimo buvo nutrauktas indėlių draudimas pagal šio įstatymo 18 straipsnio 4 dalį. </w:t>
            </w:r>
          </w:p>
          <w:p w:rsidR="0057450A" w:rsidRPr="00AF61F1" w:rsidRDefault="0057450A" w:rsidP="0057450A">
            <w:pPr>
              <w:rPr>
                <w:sz w:val="22"/>
                <w:szCs w:val="22"/>
              </w:rPr>
            </w:pPr>
            <w:r w:rsidRPr="00AF61F1">
              <w:rPr>
                <w:sz w:val="22"/>
                <w:szCs w:val="22"/>
              </w:rPr>
              <w:t>7. Jeigu k</w:t>
            </w:r>
            <w:r w:rsidRPr="00AF61F1">
              <w:rPr>
                <w:bCs/>
                <w:sz w:val="22"/>
                <w:szCs w:val="22"/>
              </w:rPr>
              <w:t>itos valstybės narės</w:t>
            </w:r>
            <w:r w:rsidRPr="00AF61F1">
              <w:rPr>
                <w:sz w:val="22"/>
                <w:szCs w:val="22"/>
              </w:rPr>
              <w:t xml:space="preserve"> indėlių draudimo sistemos dalyvis dalį veiklos perkelia į Lietuvos Respubliką, draudimo įmonė pareikalauja, kad k</w:t>
            </w:r>
            <w:r w:rsidRPr="00AF61F1">
              <w:rPr>
                <w:bCs/>
                <w:sz w:val="22"/>
                <w:szCs w:val="22"/>
              </w:rPr>
              <w:t>itos valstybės narės</w:t>
            </w:r>
            <w:r w:rsidRPr="00AF61F1">
              <w:rPr>
                <w:sz w:val="22"/>
                <w:szCs w:val="22"/>
              </w:rPr>
              <w:t xml:space="preserve"> indėlių draudimo sistemos administratorius draudimo įmonei pervestų įmokų, kurias dalyvis buvo sumokėjęs k</w:t>
            </w:r>
            <w:r w:rsidRPr="00AF61F1">
              <w:rPr>
                <w:bCs/>
                <w:sz w:val="22"/>
                <w:szCs w:val="22"/>
              </w:rPr>
              <w:t>itos valstybės narės</w:t>
            </w:r>
            <w:r w:rsidRPr="00AF61F1">
              <w:rPr>
                <w:sz w:val="22"/>
                <w:szCs w:val="22"/>
              </w:rPr>
              <w:t xml:space="preserve"> indėlių draudimo sistemai per 12 mėnesių iki tos dalies veiklos perkėlimo, išskyrus specialiąsias (</w:t>
            </w:r>
            <w:proofErr w:type="spellStart"/>
            <w:r w:rsidRPr="00AF61F1">
              <w:rPr>
                <w:bCs/>
                <w:i/>
                <w:iCs/>
                <w:sz w:val="22"/>
                <w:szCs w:val="22"/>
              </w:rPr>
              <w:t>ex</w:t>
            </w:r>
            <w:proofErr w:type="spellEnd"/>
            <w:r w:rsidRPr="00AF61F1">
              <w:rPr>
                <w:bCs/>
                <w:i/>
                <w:iCs/>
                <w:sz w:val="22"/>
                <w:szCs w:val="22"/>
              </w:rPr>
              <w:t xml:space="preserve"> </w:t>
            </w:r>
            <w:proofErr w:type="spellStart"/>
            <w:r w:rsidRPr="00AF61F1">
              <w:rPr>
                <w:bCs/>
                <w:i/>
                <w:iCs/>
                <w:sz w:val="22"/>
                <w:szCs w:val="22"/>
              </w:rPr>
              <w:t>post</w:t>
            </w:r>
            <w:proofErr w:type="spellEnd"/>
            <w:r w:rsidRPr="00AF61F1">
              <w:rPr>
                <w:bCs/>
                <w:iCs/>
                <w:sz w:val="22"/>
                <w:szCs w:val="22"/>
              </w:rPr>
              <w:t>)</w:t>
            </w:r>
            <w:r w:rsidRPr="00AF61F1">
              <w:rPr>
                <w:sz w:val="22"/>
                <w:szCs w:val="22"/>
              </w:rPr>
              <w:t xml:space="preserve"> indėlių draudimo įmokas</w:t>
            </w:r>
            <w:r w:rsidRPr="00AF61F1">
              <w:rPr>
                <w:bCs/>
                <w:iCs/>
                <w:sz w:val="22"/>
                <w:szCs w:val="22"/>
              </w:rPr>
              <w:t>, sumą, proporcingą perkeltų apdraustųjų indėlių sumai.</w:t>
            </w:r>
          </w:p>
          <w:p w:rsidR="0057450A" w:rsidRPr="00AF61F1" w:rsidRDefault="0057450A" w:rsidP="0057450A">
            <w:pPr>
              <w:tabs>
                <w:tab w:val="left" w:pos="567"/>
                <w:tab w:val="left" w:pos="8789"/>
                <w:tab w:val="left" w:pos="9498"/>
                <w:tab w:val="left" w:pos="9639"/>
              </w:tabs>
              <w:ind w:right="-2"/>
              <w:rPr>
                <w:sz w:val="22"/>
                <w:szCs w:val="22"/>
              </w:rPr>
            </w:pPr>
            <w:r w:rsidRPr="00AF61F1">
              <w:rPr>
                <w:sz w:val="22"/>
                <w:szCs w:val="22"/>
              </w:rPr>
              <w:t>8. Jeigu Lietuvos Respublikos</w:t>
            </w:r>
            <w:r w:rsidRPr="00AF61F1">
              <w:rPr>
                <w:bCs/>
                <w:sz w:val="22"/>
                <w:szCs w:val="22"/>
              </w:rPr>
              <w:t xml:space="preserve"> </w:t>
            </w:r>
            <w:r w:rsidRPr="00AF61F1">
              <w:rPr>
                <w:sz w:val="22"/>
                <w:szCs w:val="22"/>
              </w:rPr>
              <w:t>indėlių draudimo sistemos dalyvis dalį veiklos perkelia į kitą valstybę narę, draudimo įmonė kitos valstybės narės indėlių draudimo sistemos administratoriui perveda periodinių (</w:t>
            </w:r>
            <w:proofErr w:type="spellStart"/>
            <w:r w:rsidRPr="00AF61F1">
              <w:rPr>
                <w:i/>
                <w:sz w:val="22"/>
                <w:szCs w:val="22"/>
              </w:rPr>
              <w:t>ex</w:t>
            </w:r>
            <w:proofErr w:type="spellEnd"/>
            <w:r w:rsidRPr="00AF61F1">
              <w:rPr>
                <w:i/>
                <w:sz w:val="22"/>
                <w:szCs w:val="22"/>
              </w:rPr>
              <w:t xml:space="preserve"> </w:t>
            </w:r>
            <w:proofErr w:type="spellStart"/>
            <w:r w:rsidRPr="00AF61F1">
              <w:rPr>
                <w:i/>
                <w:sz w:val="22"/>
                <w:szCs w:val="22"/>
              </w:rPr>
              <w:t>ante</w:t>
            </w:r>
            <w:proofErr w:type="spellEnd"/>
            <w:r w:rsidRPr="00AF61F1">
              <w:rPr>
                <w:sz w:val="22"/>
                <w:szCs w:val="22"/>
              </w:rPr>
              <w:t>) indėlių draudimo įmokų, kurias dalyvis buvo sumokėjęs į Indėlių draudimo fondą per 12 mėnesių iki tos dalies veiklos perkėlimo</w:t>
            </w:r>
            <w:r w:rsidRPr="00AF61F1">
              <w:rPr>
                <w:bCs/>
                <w:iCs/>
                <w:sz w:val="22"/>
                <w:szCs w:val="22"/>
              </w:rPr>
              <w:t>, sumą, proporcingą perkeltų apdraustųjų indėlių sumai.</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lastRenderedPageBreak/>
              <w:t>14 straipsnis. Bendradarbiavimas Sąjungoje</w:t>
            </w:r>
          </w:p>
          <w:p w:rsidR="0057450A" w:rsidRPr="00AF61F1" w:rsidRDefault="0057450A" w:rsidP="0057450A">
            <w:pPr>
              <w:spacing w:before="120"/>
              <w:rPr>
                <w:sz w:val="22"/>
                <w:szCs w:val="22"/>
                <w:lang w:eastAsia="lt-LT"/>
              </w:rPr>
            </w:pPr>
            <w:r w:rsidRPr="00AF61F1">
              <w:rPr>
                <w:sz w:val="22"/>
                <w:szCs w:val="22"/>
                <w:lang w:eastAsia="lt-LT"/>
              </w:rPr>
              <w:t>4. Valstybės narės užtikrina, kad buveinės valstybės narės IGS keistųsi 4 straipsnio 7 dalyje arba 4 straipsnio 8 ir 10 dalyse nurodyta informacija su priimančiose valstybėse narėse esančiomis IGS. Taikomi tame straipsnyje nustatyti apribojimai.</w:t>
            </w:r>
          </w:p>
          <w:p w:rsidR="0057450A" w:rsidRPr="00AF61F1" w:rsidRDefault="0057450A" w:rsidP="0057450A">
            <w:pPr>
              <w:spacing w:before="360" w:after="120"/>
              <w:rPr>
                <w:b/>
                <w:iCs/>
                <w:sz w:val="22"/>
                <w:szCs w:val="22"/>
                <w:lang w:eastAsia="lt-LT"/>
              </w:rPr>
            </w:pPr>
            <w:r w:rsidRPr="00AF61F1">
              <w:rPr>
                <w:sz w:val="22"/>
                <w:szCs w:val="22"/>
                <w:lang w:eastAsia="lt-LT"/>
              </w:rPr>
              <w:t xml:space="preserve">Jei kredito įstaiga ketina pereiti iš vienos IGS į kitą pagal šią direktyvą, ji apie tokį ketinimą praneša ne vėliau kaip prieš šešis mėnesius. Per tą laikotarpį kredito įstaiga toliau privalo mokėti tiek </w:t>
            </w:r>
            <w:proofErr w:type="spellStart"/>
            <w:r w:rsidRPr="00AF61F1">
              <w:rPr>
                <w:i/>
                <w:iCs/>
                <w:sz w:val="22"/>
                <w:szCs w:val="22"/>
                <w:lang w:eastAsia="lt-LT"/>
              </w:rPr>
              <w:t>ex</w:t>
            </w:r>
            <w:proofErr w:type="spellEnd"/>
            <w:r w:rsidRPr="00AF61F1">
              <w:rPr>
                <w:i/>
                <w:iCs/>
                <w:sz w:val="22"/>
                <w:szCs w:val="22"/>
                <w:lang w:eastAsia="lt-LT"/>
              </w:rPr>
              <w:t xml:space="preserve"> </w:t>
            </w:r>
            <w:proofErr w:type="spellStart"/>
            <w:r w:rsidRPr="00AF61F1">
              <w:rPr>
                <w:i/>
                <w:iCs/>
                <w:sz w:val="22"/>
                <w:szCs w:val="22"/>
                <w:lang w:eastAsia="lt-LT"/>
              </w:rPr>
              <w:t>ante</w:t>
            </w:r>
            <w:proofErr w:type="spellEnd"/>
            <w:r w:rsidRPr="00AF61F1">
              <w:rPr>
                <w:sz w:val="22"/>
                <w:szCs w:val="22"/>
                <w:lang w:eastAsia="lt-LT"/>
              </w:rPr>
              <w:t xml:space="preserve">, tiek </w:t>
            </w:r>
            <w:proofErr w:type="spellStart"/>
            <w:r w:rsidRPr="00AF61F1">
              <w:rPr>
                <w:i/>
                <w:iCs/>
                <w:sz w:val="22"/>
                <w:szCs w:val="22"/>
                <w:lang w:eastAsia="lt-LT"/>
              </w:rPr>
              <w:t>ex</w:t>
            </w:r>
            <w:proofErr w:type="spellEnd"/>
            <w:r w:rsidRPr="00AF61F1">
              <w:rPr>
                <w:i/>
                <w:iCs/>
                <w:sz w:val="22"/>
                <w:szCs w:val="22"/>
                <w:lang w:eastAsia="lt-LT"/>
              </w:rPr>
              <w:t xml:space="preserve"> </w:t>
            </w:r>
            <w:proofErr w:type="spellStart"/>
            <w:r w:rsidRPr="00AF61F1">
              <w:rPr>
                <w:i/>
                <w:iCs/>
                <w:sz w:val="22"/>
                <w:szCs w:val="22"/>
                <w:lang w:eastAsia="lt-LT"/>
              </w:rPr>
              <w:t>post</w:t>
            </w:r>
            <w:proofErr w:type="spellEnd"/>
            <w:r w:rsidRPr="00AF61F1">
              <w:rPr>
                <w:sz w:val="22"/>
                <w:szCs w:val="22"/>
                <w:lang w:eastAsia="lt-LT"/>
              </w:rPr>
              <w:t xml:space="preserve"> finansavimo įnašus savo pradinei IGS pagal 10 straipsnį.</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hAnsi="Times New Roman" w:cs="Times New Roman"/>
                <w:b/>
                <w:sz w:val="22"/>
                <w:szCs w:val="22"/>
                <w:lang w:val="lt-LT"/>
              </w:rPr>
            </w:pPr>
            <w:r w:rsidRPr="00AF61F1">
              <w:rPr>
                <w:rFonts w:ascii="Times New Roman" w:hAnsi="Times New Roman" w:cs="Times New Roman"/>
                <w:b/>
                <w:sz w:val="22"/>
                <w:szCs w:val="22"/>
                <w:lang w:val="lt-LT"/>
              </w:rPr>
              <w:t xml:space="preserve">7 straipsnis. Indėlių draudimo išmokų išmokėjimas </w:t>
            </w:r>
          </w:p>
          <w:p w:rsidR="0057450A" w:rsidRPr="00AF61F1" w:rsidRDefault="0057450A" w:rsidP="0057450A">
            <w:pPr>
              <w:rPr>
                <w:sz w:val="22"/>
                <w:szCs w:val="22"/>
              </w:rPr>
            </w:pPr>
            <w:r w:rsidRPr="00AF61F1">
              <w:rPr>
                <w:rFonts w:eastAsia="BatangChe"/>
                <w:sz w:val="22"/>
                <w:szCs w:val="22"/>
                <w:lang w:eastAsia="lt-LT"/>
              </w:rPr>
              <w:t xml:space="preserve">10. Draudimo įmonė priimančiosios valstybės narės indėlių draudimo sistemos administratoriui teikia informaciją, kaip indėlių draudimo sistemos dalyviai, įsteigę filialą valstybėje narėje, laikosi šio įstatymo nustatytų reikalavimų, apie jų testavimo nepalankiausiomis sąlygomis rezultatus ir visą informaciją, reikalingą pasirengti išmokėti indėlių draudimo išmokas filialo indėlininkams, įskaitant duomenis apie tinkamus drausti indėlius, laikydamasi </w:t>
            </w:r>
            <w:r w:rsidRPr="00AF61F1">
              <w:rPr>
                <w:sz w:val="22"/>
                <w:szCs w:val="22"/>
              </w:rPr>
              <w:t>duomenų apsaugos ir konfidencialumo reikalavimų.</w:t>
            </w:r>
            <w:r w:rsidRPr="00AF61F1">
              <w:rPr>
                <w:rFonts w:eastAsia="BatangChe"/>
                <w:sz w:val="22"/>
                <w:szCs w:val="22"/>
                <w:lang w:eastAsia="lt-LT"/>
              </w:rPr>
              <w:t xml:space="preserve"> </w:t>
            </w:r>
          </w:p>
          <w:p w:rsidR="0057450A" w:rsidRPr="00AF61F1" w:rsidRDefault="0057450A" w:rsidP="0057450A">
            <w:pPr>
              <w:tabs>
                <w:tab w:val="left" w:pos="567"/>
                <w:tab w:val="left" w:pos="851"/>
                <w:tab w:val="left" w:pos="8789"/>
                <w:tab w:val="left" w:pos="9498"/>
                <w:tab w:val="left" w:pos="9639"/>
              </w:tabs>
              <w:ind w:right="-2"/>
              <w:rPr>
                <w:b/>
                <w:bCs/>
                <w:sz w:val="22"/>
                <w:szCs w:val="22"/>
              </w:rPr>
            </w:pPr>
          </w:p>
          <w:p w:rsidR="0057450A" w:rsidRPr="00AF61F1" w:rsidRDefault="0057450A" w:rsidP="0057450A">
            <w:pPr>
              <w:tabs>
                <w:tab w:val="left" w:pos="567"/>
                <w:tab w:val="left" w:pos="851"/>
                <w:tab w:val="left" w:pos="8789"/>
                <w:tab w:val="left" w:pos="9498"/>
                <w:tab w:val="left" w:pos="9639"/>
              </w:tabs>
              <w:ind w:right="-2"/>
              <w:rPr>
                <w:b/>
                <w:sz w:val="22"/>
                <w:szCs w:val="22"/>
              </w:rPr>
            </w:pPr>
            <w:r w:rsidRPr="00AF61F1">
              <w:rPr>
                <w:b/>
                <w:bCs/>
                <w:sz w:val="22"/>
                <w:szCs w:val="22"/>
              </w:rPr>
              <w:t xml:space="preserve">11 straipsnis. </w:t>
            </w:r>
            <w:r w:rsidRPr="00AF61F1">
              <w:rPr>
                <w:b/>
                <w:sz w:val="22"/>
                <w:szCs w:val="22"/>
              </w:rPr>
              <w:t>Indėlių draudimo sistemos dalyviai</w:t>
            </w:r>
          </w:p>
          <w:p w:rsidR="0057450A" w:rsidRPr="00AF61F1" w:rsidRDefault="0057450A" w:rsidP="0057450A">
            <w:pPr>
              <w:rPr>
                <w:sz w:val="22"/>
                <w:szCs w:val="22"/>
              </w:rPr>
            </w:pPr>
            <w:r w:rsidRPr="00AF61F1">
              <w:rPr>
                <w:bCs/>
                <w:sz w:val="22"/>
                <w:szCs w:val="22"/>
              </w:rPr>
              <w:t>3. Jeigu kitos valstybės narės</w:t>
            </w:r>
            <w:r w:rsidRPr="00AF61F1">
              <w:rPr>
                <w:sz w:val="22"/>
                <w:szCs w:val="22"/>
              </w:rPr>
              <w:t xml:space="preserve"> indėlių draudimo sistemos dalyvis </w:t>
            </w:r>
            <w:r w:rsidRPr="00AF61F1">
              <w:rPr>
                <w:bCs/>
                <w:sz w:val="22"/>
                <w:szCs w:val="22"/>
              </w:rPr>
              <w:t xml:space="preserve">ketina savo buveinę perkelti į Lietuvos Respubliką ir pereiti į </w:t>
            </w:r>
            <w:r w:rsidRPr="00AF61F1">
              <w:rPr>
                <w:sz w:val="22"/>
                <w:szCs w:val="22"/>
              </w:rPr>
              <w:t>Lietuvos Respublikos indėlių draudimo sistemą, jis</w:t>
            </w:r>
            <w:r w:rsidRPr="00AF61F1">
              <w:rPr>
                <w:bCs/>
                <w:sz w:val="22"/>
                <w:szCs w:val="22"/>
              </w:rPr>
              <w:t xml:space="preserve"> apie tokį ketinimą privalo raštu pranešti draudimo įmonei ne vėliau kaip prieš 6 mėnesius.</w:t>
            </w:r>
            <w:r w:rsidRPr="00AF61F1">
              <w:rPr>
                <w:sz w:val="22"/>
                <w:szCs w:val="22"/>
              </w:rPr>
              <w:t xml:space="preserve"> Apie tokio pranešimo gavimą draudimo įmonė informuoja kitos </w:t>
            </w:r>
            <w:r w:rsidRPr="00AF61F1">
              <w:rPr>
                <w:bCs/>
                <w:sz w:val="22"/>
                <w:szCs w:val="22"/>
              </w:rPr>
              <w:t>valstybės narės</w:t>
            </w:r>
            <w:r w:rsidRPr="00AF61F1">
              <w:rPr>
                <w:sz w:val="22"/>
                <w:szCs w:val="22"/>
              </w:rPr>
              <w:t xml:space="preserve"> indėlių draudimo sistemos administratorių per 10 darbo dienų nuo pranešimo gavimo dienos. </w:t>
            </w:r>
          </w:p>
          <w:p w:rsidR="0057450A" w:rsidRPr="00AF61F1" w:rsidRDefault="0057450A" w:rsidP="0057450A">
            <w:pPr>
              <w:rPr>
                <w:bCs/>
                <w:sz w:val="22"/>
                <w:szCs w:val="22"/>
              </w:rPr>
            </w:pPr>
            <w:r w:rsidRPr="00AF61F1">
              <w:rPr>
                <w:bCs/>
                <w:sz w:val="22"/>
                <w:szCs w:val="22"/>
              </w:rPr>
              <w:t>&lt;...&gt;</w:t>
            </w:r>
          </w:p>
          <w:p w:rsidR="0057450A" w:rsidRPr="00AF61F1" w:rsidRDefault="0057450A" w:rsidP="0057450A">
            <w:pPr>
              <w:rPr>
                <w:bCs/>
                <w:sz w:val="22"/>
                <w:szCs w:val="22"/>
              </w:rPr>
            </w:pPr>
            <w:r w:rsidRPr="00AF61F1">
              <w:rPr>
                <w:bCs/>
                <w:sz w:val="22"/>
                <w:szCs w:val="22"/>
              </w:rPr>
              <w:t xml:space="preserve">5. Jeigu </w:t>
            </w:r>
            <w:r w:rsidRPr="00AF61F1">
              <w:rPr>
                <w:sz w:val="22"/>
                <w:szCs w:val="22"/>
              </w:rPr>
              <w:t>Lietuvos Respublikos</w:t>
            </w:r>
            <w:r w:rsidRPr="00AF61F1">
              <w:rPr>
                <w:bCs/>
                <w:sz w:val="22"/>
                <w:szCs w:val="22"/>
              </w:rPr>
              <w:t xml:space="preserve"> </w:t>
            </w:r>
            <w:r w:rsidRPr="00AF61F1">
              <w:rPr>
                <w:sz w:val="22"/>
                <w:szCs w:val="22"/>
              </w:rPr>
              <w:t xml:space="preserve">indėlių draudimo sistemos dalyvis </w:t>
            </w:r>
            <w:r w:rsidRPr="00AF61F1">
              <w:rPr>
                <w:bCs/>
                <w:sz w:val="22"/>
                <w:szCs w:val="22"/>
              </w:rPr>
              <w:t xml:space="preserve">ketina </w:t>
            </w:r>
            <w:r w:rsidRPr="00AF61F1">
              <w:rPr>
                <w:sz w:val="22"/>
                <w:szCs w:val="22"/>
              </w:rPr>
              <w:t>pasitraukti iš Lietuvos Respublikos</w:t>
            </w:r>
            <w:r w:rsidRPr="00AF61F1">
              <w:rPr>
                <w:bCs/>
                <w:sz w:val="22"/>
                <w:szCs w:val="22"/>
              </w:rPr>
              <w:t xml:space="preserve"> </w:t>
            </w:r>
            <w:r w:rsidRPr="00AF61F1">
              <w:rPr>
                <w:sz w:val="22"/>
                <w:szCs w:val="22"/>
              </w:rPr>
              <w:t xml:space="preserve">indėlių draudimo sistemos ir pereiti į </w:t>
            </w:r>
            <w:r w:rsidRPr="00AF61F1">
              <w:rPr>
                <w:bCs/>
                <w:sz w:val="22"/>
                <w:szCs w:val="22"/>
              </w:rPr>
              <w:t>kitos valstybės narės</w:t>
            </w:r>
            <w:r w:rsidRPr="00AF61F1">
              <w:rPr>
                <w:sz w:val="22"/>
                <w:szCs w:val="22"/>
              </w:rPr>
              <w:t xml:space="preserve"> indėlių draudimo sistemą</w:t>
            </w:r>
            <w:r w:rsidRPr="00AF61F1">
              <w:rPr>
                <w:bCs/>
                <w:sz w:val="22"/>
                <w:szCs w:val="22"/>
              </w:rPr>
              <w:t xml:space="preserve">, jis apie tokį ketinimą privalo raštu </w:t>
            </w:r>
            <w:r w:rsidRPr="00AF61F1">
              <w:rPr>
                <w:bCs/>
                <w:sz w:val="22"/>
                <w:szCs w:val="22"/>
              </w:rPr>
              <w:lastRenderedPageBreak/>
              <w:t>pranešti draudimo įmonei ne vėliau kaip prieš 6 mėnesius. Per tą laikotarpį indėlių draudimo sistemos dalyvis toliau privalo mokėti tiek periodines (</w:t>
            </w:r>
            <w:proofErr w:type="spellStart"/>
            <w:r w:rsidRPr="00AF61F1">
              <w:rPr>
                <w:bCs/>
                <w:i/>
                <w:sz w:val="22"/>
                <w:szCs w:val="22"/>
              </w:rPr>
              <w:t>ex</w:t>
            </w:r>
            <w:proofErr w:type="spellEnd"/>
            <w:r w:rsidRPr="00AF61F1">
              <w:rPr>
                <w:bCs/>
                <w:i/>
                <w:sz w:val="22"/>
                <w:szCs w:val="22"/>
              </w:rPr>
              <w:t xml:space="preserve"> </w:t>
            </w:r>
            <w:proofErr w:type="spellStart"/>
            <w:r w:rsidRPr="00AF61F1">
              <w:rPr>
                <w:bCs/>
                <w:i/>
                <w:sz w:val="22"/>
                <w:szCs w:val="22"/>
              </w:rPr>
              <w:t>ante</w:t>
            </w:r>
            <w:proofErr w:type="spellEnd"/>
            <w:r w:rsidRPr="00AF61F1">
              <w:rPr>
                <w:bCs/>
                <w:sz w:val="22"/>
                <w:szCs w:val="22"/>
              </w:rPr>
              <w:t>), tiek specialiąsias (</w:t>
            </w:r>
            <w:proofErr w:type="spellStart"/>
            <w:r w:rsidRPr="00AF61F1">
              <w:rPr>
                <w:bCs/>
                <w:i/>
                <w:sz w:val="22"/>
                <w:szCs w:val="22"/>
              </w:rPr>
              <w:t>ex</w:t>
            </w:r>
            <w:proofErr w:type="spellEnd"/>
            <w:r w:rsidRPr="00AF61F1">
              <w:rPr>
                <w:bCs/>
                <w:i/>
                <w:sz w:val="22"/>
                <w:szCs w:val="22"/>
              </w:rPr>
              <w:t xml:space="preserve"> </w:t>
            </w:r>
            <w:proofErr w:type="spellStart"/>
            <w:r w:rsidRPr="00AF61F1">
              <w:rPr>
                <w:bCs/>
                <w:i/>
                <w:sz w:val="22"/>
                <w:szCs w:val="22"/>
              </w:rPr>
              <w:t>post</w:t>
            </w:r>
            <w:proofErr w:type="spellEnd"/>
            <w:r w:rsidRPr="00AF61F1">
              <w:rPr>
                <w:bCs/>
                <w:sz w:val="22"/>
                <w:szCs w:val="22"/>
              </w:rPr>
              <w:t xml:space="preserve">) indėlių draudimo įmokas į Indėlių draudimo fondą pagal šio įstatymo </w:t>
            </w:r>
            <w:r w:rsidRPr="00AF61F1">
              <w:rPr>
                <w:sz w:val="22"/>
                <w:szCs w:val="22"/>
              </w:rPr>
              <w:t>12 straipsnį</w:t>
            </w:r>
            <w:r w:rsidRPr="00AF61F1">
              <w:rPr>
                <w:bCs/>
                <w:sz w:val="22"/>
                <w:szCs w:val="22"/>
              </w:rPr>
              <w:t xml:space="preserve"> ir vykdyti visas kitas šiame įstatyme nustatytas pareigas. </w:t>
            </w:r>
            <w:r w:rsidRPr="00AF61F1">
              <w:rPr>
                <w:sz w:val="22"/>
                <w:szCs w:val="22"/>
              </w:rPr>
              <w:t>Lietuvos Respublikos</w:t>
            </w:r>
            <w:r w:rsidRPr="00AF61F1">
              <w:rPr>
                <w:bCs/>
                <w:sz w:val="22"/>
                <w:szCs w:val="22"/>
              </w:rPr>
              <w:t xml:space="preserve"> </w:t>
            </w:r>
            <w:r w:rsidRPr="00AF61F1">
              <w:rPr>
                <w:sz w:val="22"/>
                <w:szCs w:val="22"/>
              </w:rPr>
              <w:t>indėlių draudimo sistemos dalyvis gali pasitraukti iš Lietuvos Respublikos</w:t>
            </w:r>
            <w:r w:rsidRPr="00AF61F1">
              <w:rPr>
                <w:bCs/>
                <w:sz w:val="22"/>
                <w:szCs w:val="22"/>
              </w:rPr>
              <w:t xml:space="preserve"> </w:t>
            </w:r>
            <w:r w:rsidRPr="00AF61F1">
              <w:rPr>
                <w:sz w:val="22"/>
                <w:szCs w:val="22"/>
              </w:rPr>
              <w:t>indėlių draudimo sistemos</w:t>
            </w:r>
            <w:r w:rsidRPr="00AF61F1">
              <w:rPr>
                <w:b/>
                <w:bCs/>
                <w:sz w:val="22"/>
                <w:szCs w:val="22"/>
              </w:rPr>
              <w:t xml:space="preserve"> </w:t>
            </w:r>
            <w:r w:rsidRPr="00AF61F1">
              <w:rPr>
                <w:bCs/>
                <w:sz w:val="22"/>
                <w:szCs w:val="22"/>
              </w:rPr>
              <w:t xml:space="preserve">tik visiškai atsiskaitęs su Indėlių draudimo fondu. </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lastRenderedPageBreak/>
              <w:t>14 straipsnis. Bendradarbiavimas Sąjungoje</w:t>
            </w:r>
          </w:p>
          <w:p w:rsidR="0057450A" w:rsidRPr="00AF61F1" w:rsidRDefault="0057450A" w:rsidP="0057450A">
            <w:pPr>
              <w:spacing w:before="120"/>
              <w:rPr>
                <w:sz w:val="22"/>
                <w:szCs w:val="22"/>
                <w:lang w:eastAsia="lt-LT"/>
              </w:rPr>
            </w:pPr>
            <w:r w:rsidRPr="00AF61F1">
              <w:rPr>
                <w:sz w:val="22"/>
                <w:szCs w:val="22"/>
                <w:lang w:eastAsia="lt-LT"/>
              </w:rPr>
              <w:t>5. Siekdamos sudaryti palankesnes sąlygas veiksmingam bendradarbiavimui tarp IGS, visų pirma, kiek tai susiję su šiuo straipsniu ir 12 straipsniu, IGS arba atitinkamais atvejais paskirtos valdžios institucijos sudaro rašytinius bendradarbiavimo susitarimus. Tokiuose susitarimuose atsižvelgiama į 4 straipsnio 9 dalyje nustatytus reikalavimus.</w:t>
            </w:r>
          </w:p>
          <w:p w:rsidR="0057450A" w:rsidRPr="00AF61F1" w:rsidRDefault="0057450A" w:rsidP="0057450A">
            <w:pPr>
              <w:spacing w:before="120"/>
              <w:rPr>
                <w:sz w:val="22"/>
                <w:szCs w:val="22"/>
                <w:lang w:eastAsia="lt-LT"/>
              </w:rPr>
            </w:pPr>
            <w:r w:rsidRPr="00AF61F1">
              <w:rPr>
                <w:sz w:val="22"/>
                <w:szCs w:val="22"/>
                <w:lang w:eastAsia="lt-LT"/>
              </w:rPr>
              <w:t>Paskirta valdžios institucija praneša EBI apie tokius sudarytus susitarimus bei jų turinį, o EBI gali teikti nuomones dėl tokių susitarimų pagal Reglamento (ES) Nr. 1093/2010 34 straipsnį. Jeigu paskirtos valdžios institucijos arba IGS negali pasiekti susitarimo arba jeigu kyla ginčų dėl susitarimo aiškinimo, bet kuri iš šalių gali perduoti klausimą svarstyti EBI pagal Reglamento (ES) Nr. 1093/2010 19 straipsnį, o EBI veikia laikydamasi to straipsnio.</w:t>
            </w:r>
          </w:p>
          <w:p w:rsidR="0057450A" w:rsidRPr="00AF61F1" w:rsidRDefault="0057450A" w:rsidP="0057450A">
            <w:pPr>
              <w:spacing w:before="120"/>
              <w:rPr>
                <w:sz w:val="22"/>
                <w:szCs w:val="22"/>
                <w:lang w:eastAsia="lt-LT"/>
              </w:rPr>
            </w:pPr>
            <w:r w:rsidRPr="00AF61F1">
              <w:rPr>
                <w:sz w:val="22"/>
                <w:szCs w:val="22"/>
                <w:lang w:eastAsia="lt-LT"/>
              </w:rPr>
              <w:t>Tokių susitarimų nebuvimas nedaro poveikio indėlininkų reikalavimams pagal 9 straipsnio 1 dalį arba kredito įstaigų reikalavimams pagal šio straipsnio 3 dalį.</w:t>
            </w:r>
          </w:p>
          <w:p w:rsidR="0057450A" w:rsidRPr="00AF61F1" w:rsidRDefault="0057450A" w:rsidP="0057450A">
            <w:pPr>
              <w:spacing w:before="120"/>
              <w:rPr>
                <w:sz w:val="22"/>
                <w:szCs w:val="22"/>
              </w:rPr>
            </w:pPr>
            <w:r w:rsidRPr="00AF61F1">
              <w:rPr>
                <w:sz w:val="22"/>
                <w:szCs w:val="22"/>
                <w:lang w:eastAsia="lt-LT"/>
              </w:rPr>
              <w:t>6. Valstybės narės užtikrina, kad būtų nustatytos atitinkamos procedūros, kad IGS galėtų keistis informacija ir veiksmingai bendrauti su kitomis IGS, jose dalyvaujančiomis kredito įstaigomis, atitinkamomis toje pačioje jurisdikcijoje veikiančiomis kompetentingomis ir paskirtomis valdžios institucijomis ir atitinkamais atvejais kitomis agentūromis tarpvalstybiniu lygiu.</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pStyle w:val="HTMLiankstoformatuotas"/>
              <w:tabs>
                <w:tab w:val="left" w:pos="567"/>
                <w:tab w:val="left" w:pos="8789"/>
                <w:tab w:val="left" w:pos="9498"/>
                <w:tab w:val="left" w:pos="9639"/>
              </w:tabs>
              <w:ind w:right="-2"/>
              <w:jc w:val="both"/>
              <w:rPr>
                <w:rFonts w:ascii="Times New Roman" w:hAnsi="Times New Roman" w:cs="Times New Roman"/>
                <w:b/>
                <w:sz w:val="22"/>
                <w:szCs w:val="22"/>
                <w:lang w:val="lt-LT"/>
              </w:rPr>
            </w:pPr>
            <w:r w:rsidRPr="00AF61F1">
              <w:rPr>
                <w:rFonts w:ascii="Times New Roman" w:hAnsi="Times New Roman" w:cs="Times New Roman"/>
                <w:b/>
                <w:sz w:val="22"/>
                <w:szCs w:val="22"/>
                <w:lang w:val="lt-LT"/>
              </w:rPr>
              <w:t xml:space="preserve">7 straipsnis. Indėlių draudimo išmokų išmokėjimas </w:t>
            </w:r>
          </w:p>
          <w:p w:rsidR="0057450A" w:rsidRPr="00AF61F1" w:rsidRDefault="0057450A" w:rsidP="0057450A">
            <w:pPr>
              <w:rPr>
                <w:i/>
                <w:sz w:val="22"/>
                <w:szCs w:val="22"/>
              </w:rPr>
            </w:pPr>
            <w:r w:rsidRPr="00AF61F1">
              <w:rPr>
                <w:rFonts w:eastAsia="BatangChe"/>
                <w:sz w:val="22"/>
                <w:szCs w:val="22"/>
                <w:lang w:eastAsia="lt-LT"/>
              </w:rPr>
              <w:t xml:space="preserve">11. Siekdama užtikrinti sklandų indėlių draudimo išmokų išmokėjimą filialų indėlininkams, tinkamą tarpusavio atsiskaitymą indėlių draudimo sistemos dalyvių perėjimo į kitą indėlių draudimo sistemą ar skolinimo atveju, draudimo įmonė bendradarbiauja ir keičiasi informacija su kitos valstybės narės indėlių draudimo sistemos administratoriumi ir </w:t>
            </w:r>
            <w:r w:rsidRPr="00AF61F1">
              <w:rPr>
                <w:sz w:val="22"/>
                <w:szCs w:val="22"/>
              </w:rPr>
              <w:t xml:space="preserve">sudaro su juo rašytines bendradarbiavimo sutartis. Tokiose sutartyse nustatomi indėlininkų duomenų apsaugos ir konfidencialumo reikalavimai. Draudimo įmonė apie tokias sutartis praneša Europos bankininkystės institucijai. Jeigu draudimo įmonė negali pasiekti susitarimo arba kyla ginčų dėl sutarties aiškinimo, draudimo įmonė gali perduoti klausimą svarstyti Europos bankininkystės institucijai. </w:t>
            </w:r>
            <w:r w:rsidRPr="00AF61F1">
              <w:rPr>
                <w:color w:val="000000"/>
                <w:sz w:val="22"/>
                <w:szCs w:val="22"/>
                <w:lang w:eastAsia="lt-LT"/>
              </w:rPr>
              <w:t>Tokių sutarčių nebuvimas neturi įtakos indėlininkų reikalavimams į indėlių draudimo išmoką arba kredito įstaigų reikalavimams pagal šio įstatymo 11 straipsnio 4 ir 6 dalis.</w:t>
            </w:r>
          </w:p>
          <w:p w:rsidR="0057450A" w:rsidRPr="00AF61F1" w:rsidRDefault="0057450A" w:rsidP="0057450A">
            <w:pPr>
              <w:tabs>
                <w:tab w:val="left" w:pos="-1418"/>
                <w:tab w:val="left" w:pos="567"/>
                <w:tab w:val="left" w:pos="8789"/>
                <w:tab w:val="left" w:pos="9498"/>
                <w:tab w:val="left" w:pos="9639"/>
              </w:tabs>
              <w:ind w:right="-2"/>
              <w:rPr>
                <w:rFonts w:eastAsia="BatangChe"/>
                <w:sz w:val="22"/>
                <w:szCs w:val="22"/>
                <w:lang w:eastAsia="lt-LT"/>
              </w:rPr>
            </w:pPr>
          </w:p>
          <w:p w:rsidR="0057450A" w:rsidRPr="00AF61F1" w:rsidRDefault="0057450A" w:rsidP="0057450A">
            <w:pPr>
              <w:tabs>
                <w:tab w:val="left" w:pos="8789"/>
                <w:tab w:val="left" w:pos="9498"/>
                <w:tab w:val="left" w:pos="9639"/>
              </w:tabs>
              <w:ind w:right="-2"/>
              <w:rPr>
                <w:b/>
                <w:bCs/>
                <w:sz w:val="22"/>
                <w:szCs w:val="22"/>
              </w:rPr>
            </w:pPr>
            <w:r w:rsidRPr="00AF61F1">
              <w:rPr>
                <w:b/>
                <w:bCs/>
                <w:sz w:val="22"/>
                <w:szCs w:val="22"/>
              </w:rPr>
              <w:t>38 straipsnis. Draudimo įmonės funkcijos</w:t>
            </w:r>
          </w:p>
          <w:p w:rsidR="0057450A" w:rsidRPr="00AF61F1" w:rsidRDefault="0057450A" w:rsidP="0057450A">
            <w:pPr>
              <w:tabs>
                <w:tab w:val="left" w:pos="8789"/>
                <w:tab w:val="left" w:pos="9498"/>
                <w:tab w:val="left" w:pos="9639"/>
              </w:tabs>
              <w:ind w:right="-2"/>
              <w:rPr>
                <w:sz w:val="22"/>
                <w:szCs w:val="22"/>
              </w:rPr>
            </w:pPr>
            <w:r w:rsidRPr="00AF61F1">
              <w:rPr>
                <w:sz w:val="22"/>
                <w:szCs w:val="22"/>
              </w:rPr>
              <w:t xml:space="preserve">1. Įgyvendindama šiame įstatyme nustatytus veiklos tikslus, draudimo įmonė: </w:t>
            </w:r>
          </w:p>
          <w:p w:rsidR="0057450A" w:rsidRPr="00AF61F1" w:rsidRDefault="0057450A" w:rsidP="0057450A">
            <w:pPr>
              <w:tabs>
                <w:tab w:val="left" w:pos="8789"/>
                <w:tab w:val="left" w:pos="9498"/>
                <w:tab w:val="left" w:pos="9639"/>
              </w:tabs>
              <w:ind w:right="-2"/>
              <w:rPr>
                <w:sz w:val="22"/>
                <w:szCs w:val="22"/>
              </w:rPr>
            </w:pPr>
            <w:r w:rsidRPr="00AF61F1">
              <w:rPr>
                <w:sz w:val="22"/>
                <w:szCs w:val="22"/>
              </w:rPr>
              <w:t xml:space="preserve">8) bendradarbiauja ir keičiasi informacija su kitų valstybių narių ir trečiųjų valstybių indėlių draudimo sistemų administratoriais, priežiūros institucijomis ir Europos bankininkystės institucija; </w:t>
            </w:r>
          </w:p>
          <w:p w:rsidR="0057450A" w:rsidRPr="00AF61F1" w:rsidRDefault="0057450A" w:rsidP="0057450A">
            <w:pPr>
              <w:tabs>
                <w:tab w:val="left" w:pos="8789"/>
                <w:tab w:val="left" w:pos="9498"/>
                <w:tab w:val="left" w:pos="9639"/>
              </w:tabs>
              <w:ind w:right="-2"/>
              <w:rPr>
                <w:sz w:val="22"/>
                <w:szCs w:val="22"/>
              </w:rPr>
            </w:pPr>
          </w:p>
          <w:p w:rsidR="0057450A" w:rsidRPr="00AF61F1" w:rsidRDefault="0057450A" w:rsidP="0057450A">
            <w:pPr>
              <w:tabs>
                <w:tab w:val="left" w:pos="567"/>
                <w:tab w:val="left" w:pos="851"/>
              </w:tabs>
              <w:rPr>
                <w:i/>
                <w:sz w:val="22"/>
                <w:szCs w:val="22"/>
              </w:rPr>
            </w:pPr>
            <w:r w:rsidRPr="00AF61F1">
              <w:rPr>
                <w:i/>
                <w:sz w:val="22"/>
                <w:szCs w:val="22"/>
              </w:rPr>
              <w:t xml:space="preserve">Pastaba. Lietuvos Respublikos Seimui priėmus IIDĮ, valstybės įmonė “Indėlių ir investicijų draudimas” su </w:t>
            </w:r>
            <w:r w:rsidRPr="00AF61F1">
              <w:rPr>
                <w:i/>
                <w:sz w:val="22"/>
                <w:szCs w:val="22"/>
                <w:lang w:eastAsia="lt-LT"/>
              </w:rPr>
              <w:t>ES valstybių indėlių draudimo sistemomis pasirašė daugiašalę tarpusavio bendradarbiavimo sutartį.</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14 straipsnis. Bendradarbiavimas Sąjungoje</w:t>
            </w:r>
          </w:p>
          <w:p w:rsidR="0057450A" w:rsidRPr="00AF61F1" w:rsidRDefault="0057450A" w:rsidP="0057450A">
            <w:pPr>
              <w:spacing w:before="120"/>
              <w:rPr>
                <w:sz w:val="22"/>
                <w:szCs w:val="22"/>
                <w:lang w:eastAsia="lt-LT"/>
              </w:rPr>
            </w:pPr>
            <w:r w:rsidRPr="00AF61F1">
              <w:rPr>
                <w:sz w:val="22"/>
                <w:szCs w:val="22"/>
                <w:lang w:eastAsia="lt-LT"/>
              </w:rPr>
              <w:t xml:space="preserve">7. EBI, kompetentingos valdžios institucijos ir paskirtos valdžios institucijos tarpusavyje bendradarbiauja ir naudojasi </w:t>
            </w:r>
            <w:r w:rsidRPr="00AF61F1">
              <w:rPr>
                <w:sz w:val="22"/>
                <w:szCs w:val="22"/>
                <w:lang w:eastAsia="lt-LT"/>
              </w:rPr>
              <w:lastRenderedPageBreak/>
              <w:t>savo įgaliojimais pagal šios direktyvos nuostatas bei Reglamentą (ES) Nr. 1093/2010.</w:t>
            </w:r>
          </w:p>
          <w:p w:rsidR="0057450A" w:rsidRPr="00AF61F1" w:rsidRDefault="0057450A" w:rsidP="0057450A">
            <w:pPr>
              <w:spacing w:before="120"/>
              <w:rPr>
                <w:sz w:val="22"/>
                <w:szCs w:val="22"/>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lastRenderedPageBreak/>
              <w:t xml:space="preserve">IIDĮ </w:t>
            </w:r>
          </w:p>
          <w:p w:rsidR="0057450A" w:rsidRPr="00AF61F1" w:rsidRDefault="0057450A" w:rsidP="0057450A">
            <w:pPr>
              <w:tabs>
                <w:tab w:val="left" w:pos="8789"/>
                <w:tab w:val="left" w:pos="9498"/>
                <w:tab w:val="left" w:pos="9639"/>
              </w:tabs>
              <w:ind w:right="-2"/>
              <w:rPr>
                <w:b/>
                <w:bCs/>
                <w:sz w:val="22"/>
                <w:szCs w:val="22"/>
              </w:rPr>
            </w:pPr>
            <w:r w:rsidRPr="00AF61F1">
              <w:rPr>
                <w:b/>
                <w:bCs/>
                <w:sz w:val="22"/>
                <w:szCs w:val="22"/>
              </w:rPr>
              <w:t>38 straipsnis. Draudimo įmonės funkcijos</w:t>
            </w:r>
          </w:p>
          <w:p w:rsidR="0057450A" w:rsidRPr="00AF61F1" w:rsidRDefault="0057450A" w:rsidP="0057450A">
            <w:pPr>
              <w:tabs>
                <w:tab w:val="left" w:pos="8789"/>
                <w:tab w:val="left" w:pos="9498"/>
                <w:tab w:val="left" w:pos="9639"/>
              </w:tabs>
              <w:ind w:right="-2"/>
              <w:rPr>
                <w:sz w:val="22"/>
                <w:szCs w:val="22"/>
              </w:rPr>
            </w:pPr>
            <w:r w:rsidRPr="00AF61F1">
              <w:rPr>
                <w:sz w:val="22"/>
                <w:szCs w:val="22"/>
              </w:rPr>
              <w:t xml:space="preserve">1. Įgyvendindama šiame įstatyme nustatytus veiklos tikslus, draudimo įmonė: </w:t>
            </w:r>
          </w:p>
          <w:p w:rsidR="0057450A" w:rsidRPr="00AF61F1" w:rsidRDefault="0057450A" w:rsidP="00AF61F1">
            <w:pPr>
              <w:tabs>
                <w:tab w:val="left" w:pos="8789"/>
                <w:tab w:val="left" w:pos="9498"/>
                <w:tab w:val="left" w:pos="9639"/>
              </w:tabs>
              <w:ind w:right="-2"/>
              <w:rPr>
                <w:sz w:val="22"/>
                <w:szCs w:val="22"/>
              </w:rPr>
            </w:pPr>
            <w:r w:rsidRPr="00AF61F1">
              <w:rPr>
                <w:sz w:val="22"/>
                <w:szCs w:val="22"/>
              </w:rPr>
              <w:lastRenderedPageBreak/>
              <w:t>8) bendradarbiauja ir keičiasi informacija su kitų valstybių narių ir trečiųjų valstybių indėlių draudimo sistemų administratoriais, priežiūros institucijomis ir Europ</w:t>
            </w:r>
            <w:r w:rsidR="00AF61F1">
              <w:rPr>
                <w:sz w:val="22"/>
                <w:szCs w:val="22"/>
              </w:rPr>
              <w:t>os bankininkystės institucija;</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iCs/>
                <w:sz w:val="22"/>
                <w:szCs w:val="22"/>
                <w:highlight w:val="red"/>
                <w:lang w:eastAsia="lt-LT"/>
              </w:rPr>
            </w:pPr>
            <w:r w:rsidRPr="00AF61F1">
              <w:rPr>
                <w:sz w:val="22"/>
                <w:szCs w:val="22"/>
                <w:lang w:eastAsia="lt-LT"/>
              </w:rPr>
              <w:lastRenderedPageBreak/>
              <w:t>Valstybės narės ne vėliau kaip 2015 m. liepos 3 d. informuoja Komisiją ir EBI apie savo paskirtos valdžios institucijos tapatybę.</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 w:val="left" w:pos="8789"/>
                <w:tab w:val="left" w:pos="9498"/>
                <w:tab w:val="left" w:pos="9639"/>
              </w:tabs>
              <w:ind w:right="-2"/>
              <w:rPr>
                <w:b/>
                <w:sz w:val="22"/>
                <w:szCs w:val="22"/>
              </w:rPr>
            </w:pPr>
            <w:r w:rsidRPr="00AF61F1">
              <w:rPr>
                <w:b/>
                <w:sz w:val="22"/>
                <w:szCs w:val="22"/>
              </w:rPr>
              <w:t>36 straipsnis. Draudimo įmonės statusas ir veiklos tikslai</w:t>
            </w:r>
          </w:p>
          <w:p w:rsidR="0057450A" w:rsidRPr="00AF61F1" w:rsidRDefault="0057450A" w:rsidP="0057450A">
            <w:pPr>
              <w:rPr>
                <w:sz w:val="22"/>
                <w:szCs w:val="22"/>
              </w:rPr>
            </w:pPr>
            <w:r w:rsidRPr="00AF61F1">
              <w:rPr>
                <w:sz w:val="22"/>
                <w:szCs w:val="22"/>
              </w:rPr>
              <w:t xml:space="preserve">1. Draudimo įmonė yra Lietuvos Respublikos Vyriausybės iš valstybės turto teisės aktų nustatyta tvarka įsteigta valstybės įmonė, turinti antspaudą su Lietuvos valstybės herbu ir savo pavadinimu „valstybės įmonė „Indėlių ir investicijų draudimas“. </w:t>
            </w:r>
          </w:p>
          <w:p w:rsidR="0057450A" w:rsidRPr="00AF61F1" w:rsidRDefault="0057450A" w:rsidP="0057450A">
            <w:pPr>
              <w:tabs>
                <w:tab w:val="left" w:pos="567"/>
                <w:tab w:val="left" w:pos="8789"/>
                <w:tab w:val="left" w:pos="9498"/>
                <w:tab w:val="left" w:pos="9639"/>
              </w:tabs>
              <w:ind w:right="-2"/>
              <w:rPr>
                <w:sz w:val="22"/>
                <w:szCs w:val="22"/>
              </w:rPr>
            </w:pPr>
            <w:r w:rsidRPr="00AF61F1">
              <w:rPr>
                <w:sz w:val="22"/>
                <w:szCs w:val="22"/>
              </w:rPr>
              <w:t>&lt;...&gt;</w:t>
            </w:r>
          </w:p>
          <w:p w:rsidR="0057450A" w:rsidRPr="00AF61F1" w:rsidRDefault="0057450A" w:rsidP="0057450A">
            <w:pPr>
              <w:tabs>
                <w:tab w:val="left" w:pos="567"/>
                <w:tab w:val="left" w:pos="851"/>
              </w:tabs>
              <w:rPr>
                <w:color w:val="000000"/>
                <w:sz w:val="22"/>
                <w:szCs w:val="22"/>
              </w:rPr>
            </w:pPr>
            <w:r w:rsidRPr="00AF61F1">
              <w:rPr>
                <w:color w:val="000000"/>
                <w:sz w:val="22"/>
                <w:szCs w:val="22"/>
              </w:rPr>
              <w:t>4. Draudimo įmonės veiklos tikslai – šio įstatymo ir kitų teisės aktų nustatyta tvarka drausti indėlininkų indėlius, įsipareigojimus investuotojams, administruoti Indėlių draudimo fondą, Įsipareigojimų investuotojams draudimo fondą ir Pertvarkymo fondą (toliau – administruojami fondai), taip pat atlikti kitas įstatymų nustatytas funkcijas.</w:t>
            </w:r>
          </w:p>
          <w:p w:rsidR="0057450A" w:rsidRPr="00AF61F1" w:rsidRDefault="0057450A" w:rsidP="0057450A">
            <w:pPr>
              <w:tabs>
                <w:tab w:val="left" w:pos="567"/>
                <w:tab w:val="left" w:pos="851"/>
              </w:tabs>
              <w:rPr>
                <w:color w:val="000000"/>
                <w:sz w:val="22"/>
                <w:szCs w:val="22"/>
              </w:rPr>
            </w:pPr>
          </w:p>
          <w:p w:rsidR="0057450A" w:rsidRPr="00AF61F1" w:rsidRDefault="0057450A" w:rsidP="0057450A">
            <w:pPr>
              <w:tabs>
                <w:tab w:val="left" w:pos="567"/>
                <w:tab w:val="left" w:pos="851"/>
              </w:tabs>
              <w:rPr>
                <w:color w:val="000000"/>
                <w:sz w:val="22"/>
                <w:szCs w:val="22"/>
              </w:rPr>
            </w:pPr>
            <w:r w:rsidRPr="00AF61F1">
              <w:rPr>
                <w:i/>
                <w:sz w:val="22"/>
                <w:szCs w:val="22"/>
              </w:rPr>
              <w:t>Pastaba. Lietuvos Respublikos Seimui priėmus IIDĮ, Finansų ministerija ir Lietuvos bankas informavo atitinkamai Komisiją ir EBI, kad paskirta valdžios institucija Lietuvoje yra valstybės  įmonė “Indėlių ir investicijų draudimas”</w:t>
            </w:r>
            <w:r w:rsidRPr="00AF61F1">
              <w:rPr>
                <w:i/>
                <w:sz w:val="22"/>
                <w:szCs w:val="22"/>
                <w:lang w:val="en-US"/>
              </w:rPr>
              <w:t>.</w:t>
            </w:r>
          </w:p>
          <w:p w:rsidR="0057450A" w:rsidRPr="00AF61F1" w:rsidRDefault="0057450A" w:rsidP="0057450A">
            <w:pPr>
              <w:tabs>
                <w:tab w:val="left" w:pos="567"/>
                <w:tab w:val="left" w:pos="851"/>
              </w:tabs>
              <w:rPr>
                <w:bCs/>
                <w:sz w:val="22"/>
                <w:szCs w:val="22"/>
                <w:highlight w:val="red"/>
                <w:lang w:val="en-US"/>
              </w:rPr>
            </w:pP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14 straipsnis. Bendradarbiavimas Sąjungoje</w:t>
            </w:r>
          </w:p>
          <w:p w:rsidR="0057450A" w:rsidRPr="00AF61F1" w:rsidRDefault="0057450A" w:rsidP="0057450A">
            <w:pPr>
              <w:spacing w:before="120"/>
              <w:rPr>
                <w:sz w:val="22"/>
                <w:szCs w:val="22"/>
              </w:rPr>
            </w:pPr>
            <w:r w:rsidRPr="00AF61F1">
              <w:rPr>
                <w:sz w:val="22"/>
                <w:szCs w:val="22"/>
                <w:lang w:eastAsia="lt-LT"/>
              </w:rPr>
              <w:t>8. Su IGS susijusios sisteminės rizikos analizės klausimais EBI bendradarbiauja su Europos sisteminės rizikos valdyba (ESRV), įsteigta Europos Parlamento ir Tarybos reglamentu (ES) Nr. 1092/2010</w:t>
            </w:r>
            <w:hyperlink r:id="rId10" w:anchor="ntr17-L_2014173LT.01014901-E0017" w:history="1">
              <w:r w:rsidRPr="00AF61F1">
                <w:rPr>
                  <w:sz w:val="22"/>
                  <w:szCs w:val="22"/>
                  <w:u w:val="single"/>
                  <w:lang w:eastAsia="lt-LT"/>
                </w:rPr>
                <w:t xml:space="preserve"> (</w:t>
              </w:r>
              <w:r w:rsidRPr="00AF61F1">
                <w:rPr>
                  <w:sz w:val="22"/>
                  <w:szCs w:val="22"/>
                  <w:u w:val="single"/>
                  <w:vertAlign w:val="superscript"/>
                  <w:lang w:eastAsia="lt-LT"/>
                </w:rPr>
                <w:t>17</w:t>
              </w:r>
              <w:r w:rsidRPr="00AF61F1">
                <w:rPr>
                  <w:sz w:val="22"/>
                  <w:szCs w:val="22"/>
                  <w:u w:val="single"/>
                  <w:lang w:eastAsia="lt-LT"/>
                </w:rPr>
                <w:t>)</w:t>
              </w:r>
            </w:hyperlink>
            <w:r w:rsidRPr="00AF61F1">
              <w:rPr>
                <w:sz w:val="22"/>
                <w:szCs w:val="22"/>
                <w:lang w:eastAsia="lt-LT"/>
              </w:rPr>
              <w:t>.</w:t>
            </w:r>
          </w:p>
        </w:tc>
        <w:tc>
          <w:tcPr>
            <w:tcW w:w="7243" w:type="dxa"/>
          </w:tcPr>
          <w:p w:rsidR="0057450A" w:rsidRPr="00AF61F1" w:rsidRDefault="0057450A" w:rsidP="0057450A">
            <w:pPr>
              <w:rPr>
                <w:bCs/>
                <w:sz w:val="22"/>
                <w:szCs w:val="22"/>
              </w:rPr>
            </w:pPr>
            <w:r w:rsidRPr="00AF61F1">
              <w:rPr>
                <w:bCs/>
                <w:sz w:val="22"/>
                <w:szCs w:val="22"/>
              </w:rPr>
              <w:t>Direktyvos nuostatos perkelti ir įgyvendinti nereikia, nes ši nuostata skirta EBI.</w:t>
            </w:r>
          </w:p>
          <w:p w:rsidR="0057450A" w:rsidRPr="00AF61F1" w:rsidRDefault="0057450A" w:rsidP="0057450A">
            <w:pPr>
              <w:rPr>
                <w:sz w:val="22"/>
                <w:szCs w:val="22"/>
              </w:rPr>
            </w:pP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15 straipsnis. Trečiosiose šalyse įsisteigusių kredito įstaigų filialai</w:t>
            </w:r>
          </w:p>
          <w:p w:rsidR="0057450A" w:rsidRPr="00AF61F1" w:rsidRDefault="0057450A" w:rsidP="0057450A">
            <w:pPr>
              <w:pStyle w:val="prastasis1"/>
              <w:rPr>
                <w:sz w:val="22"/>
                <w:szCs w:val="22"/>
              </w:rPr>
            </w:pPr>
            <w:r w:rsidRPr="00AF61F1">
              <w:rPr>
                <w:sz w:val="22"/>
                <w:szCs w:val="22"/>
              </w:rPr>
              <w:t>1. Valstybės narės kontroliuoja, kad kredito įstaigos, kurios pagrindinė buveinė yra už Sąjungos ribų, jų teritorijoje įsteigtų filialų indėlių apsauga būtų lygiavertė šioje direktyvoje nustatytai apsaugai.</w:t>
            </w:r>
          </w:p>
          <w:p w:rsidR="0057450A" w:rsidRPr="00AF61F1" w:rsidRDefault="0057450A" w:rsidP="0057450A">
            <w:pPr>
              <w:pStyle w:val="prastasis1"/>
              <w:rPr>
                <w:sz w:val="22"/>
                <w:szCs w:val="22"/>
              </w:rPr>
            </w:pPr>
            <w:r w:rsidRPr="00AF61F1">
              <w:rPr>
                <w:sz w:val="22"/>
                <w:szCs w:val="22"/>
              </w:rPr>
              <w:t xml:space="preserve">Jei apsauga nėra lygiavertė, valstybės narės, laikydamosi Direktyvos 2013/36/ES 47 straipsnio 1 dalies, gali nustatyti, kad kredito įstaigos, kurios pagrindinė buveinė yra už Sąjungos ribų, įsteigti filialai turi prisijungti prie jų </w:t>
            </w:r>
            <w:r w:rsidRPr="00AF61F1">
              <w:rPr>
                <w:sz w:val="22"/>
                <w:szCs w:val="22"/>
              </w:rPr>
              <w:lastRenderedPageBreak/>
              <w:t>teritorijoje veikiančios IGS.</w:t>
            </w:r>
          </w:p>
          <w:p w:rsidR="0057450A" w:rsidRPr="00AF61F1" w:rsidRDefault="0057450A" w:rsidP="0057450A">
            <w:pPr>
              <w:pStyle w:val="prastasis1"/>
              <w:rPr>
                <w:sz w:val="22"/>
                <w:szCs w:val="22"/>
              </w:rPr>
            </w:pPr>
            <w:r w:rsidRPr="00AF61F1">
              <w:rPr>
                <w:sz w:val="22"/>
                <w:szCs w:val="22"/>
              </w:rPr>
              <w:t>Atlikdamos šios dalies pirmoje pastraipoje numatytą kontrolę, valstybės narės bent jau patikrina, kad indėlininkams būtų užtikrinta tokio pat dydžio draudimo suma ir apsaugos apimtis, kaip numatyta šioje direktyvoje.</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lastRenderedPageBreak/>
              <w:t xml:space="preserve">IIDĮ </w:t>
            </w:r>
            <w:proofErr w:type="spellStart"/>
            <w:r w:rsidRPr="00AF61F1">
              <w:rPr>
                <w:rFonts w:ascii="Times New Roman" w:hAnsi="Times New Roman" w:cs="Times New Roman"/>
                <w:b/>
                <w:bCs/>
                <w:sz w:val="22"/>
                <w:szCs w:val="22"/>
              </w:rPr>
              <w:t>projektas</w:t>
            </w:r>
            <w:proofErr w:type="spellEnd"/>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8 straipsnis. 11 straipsnio pakeitimas</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 xml:space="preserve">Pakeisti 11 straipsnio 1 dalį ir ją išdėstyti taip: </w:t>
            </w:r>
          </w:p>
          <w:p w:rsidR="0057450A" w:rsidRPr="00AF61F1" w:rsidRDefault="0057450A" w:rsidP="0057450A">
            <w:pPr>
              <w:tabs>
                <w:tab w:val="left" w:pos="851"/>
              </w:tabs>
              <w:ind w:firstLine="851"/>
              <w:rPr>
                <w:b/>
                <w:sz w:val="22"/>
                <w:szCs w:val="22"/>
              </w:rPr>
            </w:pPr>
            <w:r w:rsidRPr="00AF61F1">
              <w:rPr>
                <w:b/>
                <w:sz w:val="22"/>
                <w:szCs w:val="22"/>
              </w:rPr>
              <w:t xml:space="preserve">„1. Lietuvos Respublikos indėlių draudimo sistemos dalyviai: </w:t>
            </w:r>
          </w:p>
          <w:p w:rsidR="0057450A" w:rsidRPr="00AF61F1" w:rsidRDefault="0057450A" w:rsidP="0057450A">
            <w:pPr>
              <w:tabs>
                <w:tab w:val="left" w:pos="851"/>
              </w:tabs>
              <w:ind w:firstLine="851"/>
              <w:rPr>
                <w:b/>
                <w:bCs/>
                <w:sz w:val="22"/>
                <w:szCs w:val="22"/>
              </w:rPr>
            </w:pPr>
            <w:r w:rsidRPr="00AF61F1">
              <w:rPr>
                <w:b/>
                <w:bCs/>
                <w:sz w:val="22"/>
                <w:szCs w:val="22"/>
              </w:rPr>
              <w:t>&lt;...&gt;</w:t>
            </w:r>
          </w:p>
          <w:p w:rsidR="003B4B50" w:rsidRPr="00AF61F1" w:rsidRDefault="003B4B50" w:rsidP="003B4B50">
            <w:pPr>
              <w:tabs>
                <w:tab w:val="left" w:pos="851"/>
              </w:tabs>
              <w:ind w:firstLine="851"/>
              <w:rPr>
                <w:rFonts w:eastAsia="Arial Unicode MS"/>
                <w:b/>
                <w:strike/>
                <w:sz w:val="22"/>
                <w:szCs w:val="22"/>
              </w:rPr>
            </w:pPr>
            <w:r w:rsidRPr="00AF61F1">
              <w:rPr>
                <w:b/>
                <w:bCs/>
                <w:sz w:val="22"/>
                <w:szCs w:val="22"/>
              </w:rPr>
              <w:t xml:space="preserve">2) Lietuvos Respublikoje įsteigti trečiųjų valstybių bankų filialai, kai draudimo įmonės taryba nustato, kad filiale laikomų indėlių apsauga nėra lygiavertė šiame įstatyme nustatytai indėlių apsaugai. Draudimo įmonės taryba, vertindama filiale laikomų indėlių apsaugos lygiavertiškumą, bent jau patikrina, kad filialo indėlininkams būtų užtikrinta tokio pat dydžio indėlių draudimo suma ir indėlių draudimo </w:t>
            </w:r>
            <w:r w:rsidRPr="00AF61F1">
              <w:rPr>
                <w:b/>
                <w:bCs/>
                <w:sz w:val="22"/>
                <w:szCs w:val="22"/>
              </w:rPr>
              <w:lastRenderedPageBreak/>
              <w:t>objektas, kaip nustatyta šiame įstatyme;</w:t>
            </w:r>
          </w:p>
          <w:p w:rsidR="0057450A" w:rsidRPr="00AF61F1" w:rsidRDefault="0057450A" w:rsidP="0057450A">
            <w:pPr>
              <w:tabs>
                <w:tab w:val="left" w:pos="851"/>
              </w:tabs>
              <w:ind w:firstLine="851"/>
              <w:rPr>
                <w:b/>
                <w:sz w:val="22"/>
                <w:szCs w:val="22"/>
              </w:rPr>
            </w:pPr>
            <w:r w:rsidRPr="00AF61F1">
              <w:rPr>
                <w:rFonts w:eastAsia="Arial Unicode MS"/>
                <w:b/>
                <w:sz w:val="22"/>
                <w:szCs w:val="22"/>
              </w:rPr>
              <w:t>&lt;...&gt;</w:t>
            </w:r>
            <w:r w:rsidRPr="00AF61F1">
              <w:rPr>
                <w:b/>
                <w:sz w:val="22"/>
                <w:szCs w:val="22"/>
              </w:rPr>
              <w:t>“</w:t>
            </w:r>
          </w:p>
          <w:p w:rsidR="0057450A" w:rsidRPr="00AF61F1" w:rsidRDefault="0057450A" w:rsidP="0057450A">
            <w:pPr>
              <w:rPr>
                <w:sz w:val="22"/>
                <w:szCs w:val="22"/>
              </w:rPr>
            </w:pP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lastRenderedPageBreak/>
              <w:t>15 straipsnis. Trečiosiose šalyse įsisteigusių kredito įstaigų filialai</w:t>
            </w:r>
          </w:p>
          <w:p w:rsidR="0057450A" w:rsidRPr="00AF61F1" w:rsidRDefault="0057450A" w:rsidP="0057450A">
            <w:pPr>
              <w:pStyle w:val="prastasis1"/>
              <w:rPr>
                <w:sz w:val="22"/>
                <w:szCs w:val="22"/>
              </w:rPr>
            </w:pPr>
            <w:r w:rsidRPr="00AF61F1">
              <w:rPr>
                <w:sz w:val="22"/>
                <w:szCs w:val="22"/>
              </w:rPr>
              <w:t>2. Kiekvienas kredito įstaigos, turinčios pagrindinę buveinę už Sąjungos ribų ir nepriklausančios valstybėje narėje veikiančiai IGS, įsteigtas filialas pateikia visą svarbią informaciją apie to filialo galimų ir būsimų indėlininkų indėliams taikomą garantijų tvarką.</w:t>
            </w:r>
          </w:p>
          <w:p w:rsidR="0057450A" w:rsidRPr="00AF61F1" w:rsidRDefault="0057450A" w:rsidP="0057450A">
            <w:pPr>
              <w:pStyle w:val="prastasis1"/>
              <w:rPr>
                <w:sz w:val="22"/>
                <w:szCs w:val="22"/>
              </w:rPr>
            </w:pPr>
            <w:r w:rsidRPr="00AF61F1">
              <w:rPr>
                <w:sz w:val="22"/>
                <w:szCs w:val="22"/>
              </w:rPr>
              <w:t>3. 2 dalyje nurodyta informacija nacionalinės teisės nustatytu būdu pateikiama kalba, dėl kurios indėlininkas ir kredito įstaiga susitarė atidarant sąskaitą, arba valstybės narės, kurioje yra įsteigtas filialas, valstybine kalba arba kalbomis; ši informacija turi būti aiški ir suprantama.</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s>
              <w:rPr>
                <w:rStyle w:val="Typewriter"/>
                <w:rFonts w:ascii="Times New Roman" w:hAnsi="Times New Roman"/>
                <w:b/>
                <w:bCs/>
                <w:sz w:val="22"/>
                <w:szCs w:val="22"/>
              </w:rPr>
            </w:pPr>
            <w:r w:rsidRPr="00AF61F1">
              <w:rPr>
                <w:b/>
                <w:bCs/>
                <w:sz w:val="22"/>
                <w:szCs w:val="22"/>
              </w:rPr>
              <w:t xml:space="preserve">10 straipsnis. Informavimas apie </w:t>
            </w:r>
            <w:r w:rsidRPr="00AF61F1">
              <w:rPr>
                <w:b/>
                <w:sz w:val="22"/>
                <w:szCs w:val="22"/>
              </w:rPr>
              <w:t>indėlių</w:t>
            </w:r>
            <w:r w:rsidRPr="00AF61F1">
              <w:rPr>
                <w:b/>
                <w:bCs/>
                <w:sz w:val="22"/>
                <w:szCs w:val="22"/>
              </w:rPr>
              <w:t xml:space="preserve"> draudimą</w:t>
            </w:r>
          </w:p>
          <w:p w:rsidR="0057450A" w:rsidRPr="00AF61F1" w:rsidRDefault="0057450A" w:rsidP="0057450A">
            <w:pPr>
              <w:rPr>
                <w:rFonts w:eastAsia="BatangChe"/>
                <w:color w:val="000000"/>
                <w:sz w:val="22"/>
                <w:szCs w:val="22"/>
                <w:lang w:eastAsia="lt-LT"/>
              </w:rPr>
            </w:pPr>
            <w:r w:rsidRPr="00AF61F1">
              <w:rPr>
                <w:color w:val="000000"/>
                <w:sz w:val="22"/>
                <w:szCs w:val="22"/>
              </w:rPr>
              <w:t xml:space="preserve">1. Indėlių draudimo sistemos dalyvis esamus ir būsimus indėlininkus </w:t>
            </w:r>
            <w:r w:rsidRPr="00AF61F1">
              <w:rPr>
                <w:color w:val="000000"/>
                <w:sz w:val="22"/>
                <w:szCs w:val="22"/>
                <w:lang w:eastAsia="lt-LT"/>
              </w:rPr>
              <w:t xml:space="preserve">privalo šio įstatymo nustatyta tvarka informuoti, kokios indėlių draudimo sistemos dalyvis jis yra, taip pat turi sudaryti sąlygas viešai susipažinti su atvejais, kai indėliai nėra draudžiami </w:t>
            </w:r>
            <w:r w:rsidRPr="00AF61F1">
              <w:rPr>
                <w:rFonts w:eastAsia="BatangChe"/>
                <w:color w:val="000000"/>
                <w:sz w:val="22"/>
                <w:szCs w:val="22"/>
                <w:lang w:eastAsia="lt-LT"/>
              </w:rPr>
              <w:t>ir kai yra taikomi indėlių draudimo išmokų mokėjimo apribojimai</w:t>
            </w:r>
            <w:r w:rsidRPr="00AF61F1">
              <w:rPr>
                <w:color w:val="000000"/>
                <w:sz w:val="22"/>
                <w:szCs w:val="22"/>
                <w:lang w:eastAsia="lt-LT"/>
              </w:rPr>
              <w:t>.</w:t>
            </w:r>
            <w:r w:rsidRPr="00AF61F1">
              <w:rPr>
                <w:rFonts w:eastAsia="Arial Unicode MS"/>
                <w:color w:val="000000"/>
                <w:sz w:val="22"/>
                <w:szCs w:val="22"/>
              </w:rPr>
              <w:t xml:space="preserve"> </w:t>
            </w:r>
            <w:r w:rsidRPr="00AF61F1">
              <w:rPr>
                <w:rFonts w:eastAsia="Arial Unicode MS"/>
                <w:sz w:val="22"/>
                <w:szCs w:val="22"/>
              </w:rPr>
              <w:t xml:space="preserve">Šią </w:t>
            </w:r>
            <w:r w:rsidRPr="00AF61F1">
              <w:rPr>
                <w:rFonts w:eastAsia="Arial Unicode MS"/>
                <w:color w:val="000000"/>
                <w:sz w:val="22"/>
                <w:szCs w:val="22"/>
              </w:rPr>
              <w:t xml:space="preserve">informaciją </w:t>
            </w:r>
            <w:r w:rsidRPr="00AF61F1">
              <w:rPr>
                <w:color w:val="000000"/>
                <w:sz w:val="22"/>
                <w:szCs w:val="22"/>
              </w:rPr>
              <w:t xml:space="preserve">indėlių draudimo sistemos dalyvis privalo pateikti visose vietose, kuriose jis teikia finansines paslaugas, klientui laisvai prieinamoje vietoje ir savo interneto svetainėje, o kliento prašymu tokią informaciją klientui suteikti asmeniškai. </w:t>
            </w:r>
            <w:r w:rsidRPr="00AF61F1">
              <w:rPr>
                <w:sz w:val="22"/>
                <w:szCs w:val="22"/>
              </w:rPr>
              <w:t>Indėlių draudimo sistemos dalyvis</w:t>
            </w:r>
            <w:r w:rsidRPr="00AF61F1">
              <w:rPr>
                <w:rFonts w:eastAsia="Arial Unicode MS"/>
                <w:sz w:val="22"/>
                <w:szCs w:val="22"/>
              </w:rPr>
              <w:t xml:space="preserve"> šią </w:t>
            </w:r>
            <w:r w:rsidRPr="00AF61F1">
              <w:rPr>
                <w:sz w:val="22"/>
                <w:szCs w:val="22"/>
                <w:lang w:eastAsia="lt-LT"/>
              </w:rPr>
              <w:t xml:space="preserve">informaciją privalo pateikti lietuvių kalba, o </w:t>
            </w:r>
            <w:r w:rsidRPr="00AF61F1">
              <w:rPr>
                <w:sz w:val="22"/>
                <w:szCs w:val="22"/>
              </w:rPr>
              <w:t>indėlių draudimo sistemos dalyvis,</w:t>
            </w:r>
            <w:r w:rsidRPr="00AF61F1">
              <w:rPr>
                <w:rFonts w:eastAsia="Arial Unicode MS"/>
                <w:sz w:val="22"/>
                <w:szCs w:val="22"/>
              </w:rPr>
              <w:t xml:space="preserve"> valstybėje narėje įsteigęs filialą, klientams, filiale laikantiems indėlius, tokią </w:t>
            </w:r>
            <w:r w:rsidRPr="00AF61F1">
              <w:rPr>
                <w:sz w:val="22"/>
                <w:szCs w:val="22"/>
                <w:lang w:eastAsia="lt-LT"/>
              </w:rPr>
              <w:t xml:space="preserve">informaciją privalo pateikti </w:t>
            </w:r>
            <w:r w:rsidRPr="00AF61F1">
              <w:rPr>
                <w:sz w:val="22"/>
                <w:szCs w:val="22"/>
              </w:rPr>
              <w:t xml:space="preserve">valstybės narės, kurioje įsteigtas filialas, valstybine kalba ar kalbomis. Šalių susitarimu informacija gali būti pateikiama kita kalba. </w:t>
            </w:r>
          </w:p>
          <w:p w:rsidR="0057450A" w:rsidRPr="00AF61F1" w:rsidRDefault="0057450A" w:rsidP="0057450A">
            <w:pPr>
              <w:tabs>
                <w:tab w:val="left" w:pos="567"/>
                <w:tab w:val="left" w:pos="8789"/>
                <w:tab w:val="left" w:pos="9498"/>
                <w:tab w:val="left" w:pos="9639"/>
              </w:tabs>
              <w:ind w:right="-2"/>
              <w:rPr>
                <w:sz w:val="22"/>
                <w:szCs w:val="22"/>
              </w:rPr>
            </w:pPr>
            <w:r w:rsidRPr="00AF61F1">
              <w:rPr>
                <w:sz w:val="22"/>
                <w:szCs w:val="22"/>
              </w:rPr>
              <w:t>&lt;...&gt;</w:t>
            </w:r>
          </w:p>
          <w:p w:rsidR="0057450A" w:rsidRPr="00AF61F1" w:rsidRDefault="0057450A" w:rsidP="0057450A">
            <w:pPr>
              <w:tabs>
                <w:tab w:val="left" w:pos="567"/>
                <w:tab w:val="left" w:pos="8789"/>
                <w:tab w:val="left" w:pos="9498"/>
                <w:tab w:val="left" w:pos="9639"/>
              </w:tabs>
              <w:ind w:right="-2"/>
              <w:rPr>
                <w:sz w:val="22"/>
                <w:szCs w:val="22"/>
              </w:rPr>
            </w:pPr>
            <w:r w:rsidRPr="00AF61F1">
              <w:rPr>
                <w:color w:val="000000"/>
                <w:sz w:val="22"/>
                <w:szCs w:val="22"/>
              </w:rPr>
              <w:t xml:space="preserve">9. Šio straipsnio nuostatų </w:t>
            </w:r>
            <w:proofErr w:type="spellStart"/>
            <w:r w:rsidRPr="00AF61F1">
              <w:rPr>
                <w:i/>
                <w:color w:val="000000"/>
                <w:sz w:val="22"/>
                <w:szCs w:val="22"/>
              </w:rPr>
              <w:t>mutatis</w:t>
            </w:r>
            <w:proofErr w:type="spellEnd"/>
            <w:r w:rsidRPr="00AF61F1">
              <w:rPr>
                <w:i/>
                <w:color w:val="000000"/>
                <w:sz w:val="22"/>
                <w:szCs w:val="22"/>
              </w:rPr>
              <w:t xml:space="preserve"> </w:t>
            </w:r>
            <w:proofErr w:type="spellStart"/>
            <w:r w:rsidRPr="00AF61F1">
              <w:rPr>
                <w:i/>
                <w:color w:val="000000"/>
                <w:sz w:val="22"/>
                <w:szCs w:val="22"/>
              </w:rPr>
              <w:t>mutandis</w:t>
            </w:r>
            <w:proofErr w:type="spellEnd"/>
            <w:r w:rsidRPr="00AF61F1">
              <w:rPr>
                <w:color w:val="000000"/>
                <w:sz w:val="22"/>
                <w:szCs w:val="22"/>
              </w:rPr>
              <w:t xml:space="preserve"> privalo laikytis Lietuvos Respublikoje veikiantys valstybių narių ar trečiųjų </w:t>
            </w:r>
            <w:r w:rsidRPr="00AF61F1">
              <w:rPr>
                <w:sz w:val="22"/>
                <w:szCs w:val="22"/>
              </w:rPr>
              <w:t xml:space="preserve">valstybių </w:t>
            </w:r>
            <w:r w:rsidRPr="00AF61F1">
              <w:rPr>
                <w:color w:val="000000"/>
                <w:sz w:val="22"/>
                <w:szCs w:val="22"/>
              </w:rPr>
              <w:t>kredito įstaigų filialai, kurie nėra Lietuvos Respublikos indėlių draudimo sistemos dalyviai.</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16 straipsnis. Informacija indėlininkams</w:t>
            </w:r>
          </w:p>
          <w:p w:rsidR="0057450A" w:rsidRPr="00AF61F1" w:rsidRDefault="0057450A" w:rsidP="0057450A">
            <w:pPr>
              <w:pStyle w:val="prastasis1"/>
              <w:rPr>
                <w:sz w:val="22"/>
                <w:szCs w:val="22"/>
              </w:rPr>
            </w:pPr>
            <w:r w:rsidRPr="00AF61F1">
              <w:rPr>
                <w:sz w:val="22"/>
                <w:szCs w:val="22"/>
              </w:rPr>
              <w:t>1. Valstybės narės užtikrina, kad kredito įstaigos esamiems ir būsimiems indėlininkams suteiktų informaciją, būtiną nustatyti IGS, kurios narės Sąjungoje yra įstaiga ir jos filialai. Valstybės narės užtikrina, kad kredito įstaigos informuotų esamus ir būsimus indėlininkus apie atvejus, kuriais IGS apsauga netaikoma.</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s>
              <w:rPr>
                <w:rStyle w:val="Typewriter"/>
                <w:rFonts w:ascii="Times New Roman" w:hAnsi="Times New Roman"/>
                <w:b/>
                <w:bCs/>
                <w:sz w:val="22"/>
                <w:szCs w:val="22"/>
              </w:rPr>
            </w:pPr>
            <w:r w:rsidRPr="00AF61F1">
              <w:rPr>
                <w:b/>
                <w:bCs/>
                <w:sz w:val="22"/>
                <w:szCs w:val="22"/>
              </w:rPr>
              <w:t xml:space="preserve">10 straipsnis. Informavimas apie </w:t>
            </w:r>
            <w:r w:rsidRPr="00AF61F1">
              <w:rPr>
                <w:b/>
                <w:sz w:val="22"/>
                <w:szCs w:val="22"/>
              </w:rPr>
              <w:t>indėlių</w:t>
            </w:r>
            <w:r w:rsidRPr="00AF61F1">
              <w:rPr>
                <w:b/>
                <w:bCs/>
                <w:sz w:val="22"/>
                <w:szCs w:val="22"/>
              </w:rPr>
              <w:t xml:space="preserve"> draudimą</w:t>
            </w:r>
          </w:p>
          <w:p w:rsidR="0057450A" w:rsidRPr="00AF61F1" w:rsidRDefault="0057450A" w:rsidP="0057450A">
            <w:pPr>
              <w:rPr>
                <w:rFonts w:eastAsia="BatangChe"/>
                <w:color w:val="000000"/>
                <w:sz w:val="22"/>
                <w:szCs w:val="22"/>
                <w:lang w:eastAsia="lt-LT"/>
              </w:rPr>
            </w:pPr>
            <w:r w:rsidRPr="00AF61F1">
              <w:rPr>
                <w:color w:val="000000"/>
                <w:sz w:val="22"/>
                <w:szCs w:val="22"/>
              </w:rPr>
              <w:t xml:space="preserve">1. Indėlių draudimo sistemos dalyvis esamus ir būsimus indėlininkus </w:t>
            </w:r>
            <w:r w:rsidRPr="00AF61F1">
              <w:rPr>
                <w:color w:val="000000"/>
                <w:sz w:val="22"/>
                <w:szCs w:val="22"/>
                <w:lang w:eastAsia="lt-LT"/>
              </w:rPr>
              <w:t xml:space="preserve">privalo šio įstatymo nustatyta tvarka informuoti, kokios indėlių draudimo sistemos dalyvis jis yra, taip pat turi sudaryti sąlygas viešai susipažinti su atvejais, kai indėliai nėra draudžiami </w:t>
            </w:r>
            <w:r w:rsidRPr="00AF61F1">
              <w:rPr>
                <w:rFonts w:eastAsia="BatangChe"/>
                <w:color w:val="000000"/>
                <w:sz w:val="22"/>
                <w:szCs w:val="22"/>
                <w:lang w:eastAsia="lt-LT"/>
              </w:rPr>
              <w:t>ir kai yra taikomi indėlių draudimo išmokų mokėjimo apribojimai</w:t>
            </w:r>
            <w:r w:rsidRPr="00AF61F1">
              <w:rPr>
                <w:color w:val="000000"/>
                <w:sz w:val="22"/>
                <w:szCs w:val="22"/>
                <w:lang w:eastAsia="lt-LT"/>
              </w:rPr>
              <w:t>.</w:t>
            </w:r>
            <w:r w:rsidRPr="00AF61F1">
              <w:rPr>
                <w:rFonts w:eastAsia="Arial Unicode MS"/>
                <w:color w:val="000000"/>
                <w:sz w:val="22"/>
                <w:szCs w:val="22"/>
              </w:rPr>
              <w:t xml:space="preserve"> </w:t>
            </w:r>
            <w:r w:rsidRPr="00AF61F1">
              <w:rPr>
                <w:rFonts w:eastAsia="Arial Unicode MS"/>
                <w:sz w:val="22"/>
                <w:szCs w:val="22"/>
              </w:rPr>
              <w:t xml:space="preserve">Šią </w:t>
            </w:r>
            <w:r w:rsidRPr="00AF61F1">
              <w:rPr>
                <w:rFonts w:eastAsia="Arial Unicode MS"/>
                <w:color w:val="000000"/>
                <w:sz w:val="22"/>
                <w:szCs w:val="22"/>
              </w:rPr>
              <w:t xml:space="preserve">informaciją </w:t>
            </w:r>
            <w:r w:rsidRPr="00AF61F1">
              <w:rPr>
                <w:color w:val="000000"/>
                <w:sz w:val="22"/>
                <w:szCs w:val="22"/>
              </w:rPr>
              <w:t xml:space="preserve">indėlių draudimo sistemos dalyvis privalo pateikti visose vietose, kuriose jis teikia finansines paslaugas, klientui laisvai prieinamoje vietoje ir savo interneto svetainėje, o kliento prašymu tokią informaciją klientui suteikti asmeniškai. </w:t>
            </w:r>
            <w:r w:rsidRPr="00AF61F1">
              <w:rPr>
                <w:sz w:val="22"/>
                <w:szCs w:val="22"/>
              </w:rPr>
              <w:t>Indėlių draudimo sistemos dalyvis</w:t>
            </w:r>
            <w:r w:rsidRPr="00AF61F1">
              <w:rPr>
                <w:rFonts w:eastAsia="Arial Unicode MS"/>
                <w:sz w:val="22"/>
                <w:szCs w:val="22"/>
              </w:rPr>
              <w:t xml:space="preserve"> šią </w:t>
            </w:r>
            <w:r w:rsidRPr="00AF61F1">
              <w:rPr>
                <w:sz w:val="22"/>
                <w:szCs w:val="22"/>
                <w:lang w:eastAsia="lt-LT"/>
              </w:rPr>
              <w:t xml:space="preserve">informaciją privalo pateikti lietuvių kalba, o </w:t>
            </w:r>
            <w:r w:rsidRPr="00AF61F1">
              <w:rPr>
                <w:sz w:val="22"/>
                <w:szCs w:val="22"/>
              </w:rPr>
              <w:t>indėlių draudimo sistemos dalyvis,</w:t>
            </w:r>
            <w:r w:rsidRPr="00AF61F1">
              <w:rPr>
                <w:rFonts w:eastAsia="Arial Unicode MS"/>
                <w:sz w:val="22"/>
                <w:szCs w:val="22"/>
              </w:rPr>
              <w:t xml:space="preserve"> valstybėje narėje įsteigęs filialą, klientams, filiale laikantiems indėlius, tokią </w:t>
            </w:r>
            <w:r w:rsidRPr="00AF61F1">
              <w:rPr>
                <w:sz w:val="22"/>
                <w:szCs w:val="22"/>
                <w:lang w:eastAsia="lt-LT"/>
              </w:rPr>
              <w:t xml:space="preserve">informaciją privalo pateikti </w:t>
            </w:r>
            <w:r w:rsidRPr="00AF61F1">
              <w:rPr>
                <w:sz w:val="22"/>
                <w:szCs w:val="22"/>
              </w:rPr>
              <w:t xml:space="preserve">valstybės narės, kurioje įsteigtas filialas, valstybine kalba ar kalbomis. Šalių susitarimu informacija gali būti pateikiama kita kalba. </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lastRenderedPageBreak/>
              <w:t>16 straipsnis. Informacija indėlininkams</w:t>
            </w:r>
          </w:p>
          <w:p w:rsidR="0057450A" w:rsidRPr="00AF61F1" w:rsidRDefault="0057450A" w:rsidP="0057450A">
            <w:pPr>
              <w:pStyle w:val="prastasis1"/>
              <w:rPr>
                <w:sz w:val="22"/>
                <w:szCs w:val="22"/>
              </w:rPr>
            </w:pPr>
            <w:r w:rsidRPr="00AF61F1">
              <w:rPr>
                <w:sz w:val="22"/>
                <w:szCs w:val="22"/>
              </w:rPr>
              <w:t>2. Prieš sudarant sutartį dėl indėlio priėmimo, indėlininkams pateikiama 1 dalyje nurodyta informacija. Jie patvirtina, kad gavo tokią informaciją. Tuo tikslu naudojama I priede pateikta forma.</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s>
              <w:rPr>
                <w:rStyle w:val="Typewriter"/>
                <w:rFonts w:ascii="Times New Roman" w:hAnsi="Times New Roman"/>
                <w:b/>
                <w:bCs/>
                <w:sz w:val="22"/>
                <w:szCs w:val="22"/>
              </w:rPr>
            </w:pPr>
            <w:r w:rsidRPr="00AF61F1">
              <w:rPr>
                <w:b/>
                <w:bCs/>
                <w:sz w:val="22"/>
                <w:szCs w:val="22"/>
              </w:rPr>
              <w:t xml:space="preserve">10 straipsnis. Informavimas apie </w:t>
            </w:r>
            <w:r w:rsidRPr="00AF61F1">
              <w:rPr>
                <w:b/>
                <w:sz w:val="22"/>
                <w:szCs w:val="22"/>
              </w:rPr>
              <w:t>indėlių</w:t>
            </w:r>
            <w:r w:rsidRPr="00AF61F1">
              <w:rPr>
                <w:b/>
                <w:bCs/>
                <w:sz w:val="22"/>
                <w:szCs w:val="22"/>
              </w:rPr>
              <w:t xml:space="preserve"> draudimą</w:t>
            </w:r>
          </w:p>
          <w:p w:rsidR="0057450A" w:rsidRPr="00AF61F1" w:rsidRDefault="0057450A" w:rsidP="0057450A">
            <w:pPr>
              <w:rPr>
                <w:color w:val="000000"/>
                <w:sz w:val="22"/>
                <w:szCs w:val="22"/>
                <w:lang w:eastAsia="lt-LT"/>
              </w:rPr>
            </w:pPr>
            <w:r w:rsidRPr="00AF61F1">
              <w:rPr>
                <w:rFonts w:eastAsia="BatangChe"/>
                <w:color w:val="000000"/>
                <w:sz w:val="22"/>
                <w:szCs w:val="22"/>
                <w:lang w:eastAsia="lt-LT"/>
              </w:rPr>
              <w:t xml:space="preserve">2. </w:t>
            </w:r>
            <w:r w:rsidRPr="00AF61F1">
              <w:rPr>
                <w:color w:val="000000"/>
                <w:sz w:val="22"/>
                <w:szCs w:val="22"/>
              </w:rPr>
              <w:t>Indėlių draudimo sistemos dalyvis,</w:t>
            </w:r>
            <w:r w:rsidRPr="00AF61F1">
              <w:rPr>
                <w:rFonts w:eastAsia="BatangChe"/>
                <w:color w:val="000000"/>
                <w:sz w:val="22"/>
                <w:szCs w:val="22"/>
                <w:lang w:eastAsia="lt-LT"/>
              </w:rPr>
              <w:t xml:space="preserve"> prieš sudarydamas sutartį dėl indėlio priėmimo,</w:t>
            </w:r>
            <w:r w:rsidRPr="00AF61F1">
              <w:rPr>
                <w:color w:val="000000"/>
                <w:sz w:val="22"/>
                <w:szCs w:val="22"/>
              </w:rPr>
              <w:t xml:space="preserve"> </w:t>
            </w:r>
            <w:r w:rsidRPr="00AF61F1">
              <w:rPr>
                <w:rFonts w:eastAsia="BatangChe"/>
                <w:color w:val="000000"/>
                <w:sz w:val="22"/>
                <w:szCs w:val="22"/>
                <w:lang w:eastAsia="lt-LT"/>
              </w:rPr>
              <w:t>kiekvienam sutartį pasirašančiam klientui privalo pateikti šio straipsnio 1 dalyje nurodytą informaciją ir šio įstatymo 1 priede nustatytos formos ir turinio informaciją indėlininkui (toliau – informacija indėlininkui). Klientas turi patvirtinti, kad tokią informaciją indėlininkui gavo. Indėlių draudimo sistemos dalyvis gali priimti indėlį tik gavęs kliento patvirtinimą apie informacijos indėlininkui gavimą.</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16 straipsnis. Informacija indėlininkams</w:t>
            </w:r>
          </w:p>
          <w:p w:rsidR="0057450A" w:rsidRPr="00AF61F1" w:rsidRDefault="0057450A" w:rsidP="0057450A">
            <w:pPr>
              <w:pStyle w:val="prastasis1"/>
              <w:rPr>
                <w:sz w:val="22"/>
                <w:szCs w:val="22"/>
              </w:rPr>
            </w:pPr>
            <w:r w:rsidRPr="00AF61F1">
              <w:rPr>
                <w:sz w:val="22"/>
                <w:szCs w:val="22"/>
              </w:rPr>
              <w:t>3. Sąskaitų išrašuose indėlininkams patvirtinama, kad jų indėliai yra reikalavimus atitinkantys indėliai, įskaitant nuorodą į I priede pateiktą informacijos dokumentą. Informacijos dokumente nurodoma atitinkamos IGS interneto svetainė. I priede pateiktas informacijos dokumentas indėlininkui pateikiamas bent kartą per metus.</w:t>
            </w:r>
          </w:p>
          <w:p w:rsidR="0057450A" w:rsidRPr="00AF61F1" w:rsidRDefault="0057450A" w:rsidP="0057450A">
            <w:pPr>
              <w:pStyle w:val="prastasis1"/>
              <w:rPr>
                <w:sz w:val="22"/>
                <w:szCs w:val="22"/>
              </w:rPr>
            </w:pPr>
            <w:r w:rsidRPr="00AF61F1">
              <w:rPr>
                <w:sz w:val="22"/>
                <w:szCs w:val="22"/>
              </w:rPr>
              <w:t>IGS interneto svetainėje pateikiama indėlininkams reikalinga informacija, visų pirma informacija, susijusi su nuostatomis dėl procedūros ir sąlygų, taikomų indėlių garantijoms, kaip nustatyta pagal šią direktyvą.</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s>
              <w:rPr>
                <w:rStyle w:val="Typewriter"/>
                <w:rFonts w:ascii="Times New Roman" w:hAnsi="Times New Roman"/>
                <w:b/>
                <w:bCs/>
                <w:sz w:val="22"/>
                <w:szCs w:val="22"/>
              </w:rPr>
            </w:pPr>
            <w:r w:rsidRPr="00AF61F1">
              <w:rPr>
                <w:b/>
                <w:bCs/>
                <w:sz w:val="22"/>
                <w:szCs w:val="22"/>
              </w:rPr>
              <w:t xml:space="preserve">10 straipsnis. Informavimas apie </w:t>
            </w:r>
            <w:r w:rsidRPr="00AF61F1">
              <w:rPr>
                <w:b/>
                <w:sz w:val="22"/>
                <w:szCs w:val="22"/>
              </w:rPr>
              <w:t>indėlių</w:t>
            </w:r>
            <w:r w:rsidRPr="00AF61F1">
              <w:rPr>
                <w:b/>
                <w:bCs/>
                <w:sz w:val="22"/>
                <w:szCs w:val="22"/>
              </w:rPr>
              <w:t xml:space="preserve"> draudimą</w:t>
            </w:r>
          </w:p>
          <w:p w:rsidR="0057450A" w:rsidRPr="00AF61F1" w:rsidRDefault="0057450A" w:rsidP="0057450A">
            <w:pPr>
              <w:rPr>
                <w:color w:val="000000"/>
                <w:sz w:val="22"/>
                <w:szCs w:val="22"/>
                <w:lang w:eastAsia="lt-LT"/>
              </w:rPr>
            </w:pPr>
            <w:r w:rsidRPr="00AF61F1">
              <w:rPr>
                <w:color w:val="000000"/>
                <w:sz w:val="22"/>
                <w:szCs w:val="22"/>
              </w:rPr>
              <w:t>3. Kad indėlis yra tinkamas drausti, indėlių draudimo sistemos dalyvis privalo indėlininkui tai patvirtinti sąskaitų išrašuose ir juose pateikti nuorodą į i</w:t>
            </w:r>
            <w:r w:rsidRPr="00AF61F1">
              <w:rPr>
                <w:rFonts w:eastAsia="BatangChe"/>
                <w:color w:val="000000"/>
                <w:sz w:val="22"/>
                <w:szCs w:val="22"/>
                <w:lang w:eastAsia="lt-LT"/>
              </w:rPr>
              <w:t xml:space="preserve">nformaciją indėlininkui. Informaciją indėlininkui </w:t>
            </w:r>
            <w:r w:rsidRPr="00AF61F1">
              <w:rPr>
                <w:color w:val="000000"/>
                <w:sz w:val="22"/>
                <w:szCs w:val="22"/>
              </w:rPr>
              <w:t>indėlių draudimo sistemos dalyvis</w:t>
            </w:r>
            <w:r w:rsidRPr="00AF61F1">
              <w:rPr>
                <w:rFonts w:eastAsia="BatangChe"/>
                <w:color w:val="000000"/>
                <w:sz w:val="22"/>
                <w:szCs w:val="22"/>
                <w:lang w:eastAsia="lt-LT"/>
              </w:rPr>
              <w:t xml:space="preserve"> kiekvienam indėlininkui pateikia bent kartą per metus (pridėdamas kaip priedą prie sąskaitos išrašo ar kitokiu būdu).</w:t>
            </w:r>
          </w:p>
          <w:p w:rsidR="0057450A" w:rsidRPr="00AF61F1" w:rsidRDefault="0057450A" w:rsidP="0057450A">
            <w:pPr>
              <w:rPr>
                <w:rFonts w:eastAsia="BatangChe"/>
                <w:color w:val="000000"/>
                <w:sz w:val="22"/>
                <w:szCs w:val="22"/>
                <w:lang w:eastAsia="lt-LT"/>
              </w:rPr>
            </w:pPr>
            <w:r w:rsidRPr="00AF61F1">
              <w:rPr>
                <w:rFonts w:eastAsia="BatangChe"/>
                <w:color w:val="000000"/>
                <w:sz w:val="22"/>
                <w:szCs w:val="22"/>
                <w:lang w:eastAsia="lt-LT"/>
              </w:rPr>
              <w:t>&lt;...&gt;</w:t>
            </w:r>
          </w:p>
          <w:p w:rsidR="0057450A" w:rsidRPr="00AF61F1" w:rsidRDefault="0057450A" w:rsidP="0057450A">
            <w:pPr>
              <w:rPr>
                <w:rFonts w:eastAsia="BatangChe"/>
                <w:color w:val="000000"/>
                <w:sz w:val="22"/>
                <w:szCs w:val="22"/>
                <w:lang w:eastAsia="lt-LT"/>
              </w:rPr>
            </w:pPr>
            <w:r w:rsidRPr="00AF61F1">
              <w:rPr>
                <w:rFonts w:eastAsia="BatangChe"/>
                <w:color w:val="000000"/>
                <w:sz w:val="22"/>
                <w:szCs w:val="22"/>
                <w:lang w:eastAsia="lt-LT"/>
              </w:rPr>
              <w:t>5. Draudimo įmonė savo interneto svetainėje skelbia indėlininkams visą aktualią informaciją apie indėlių draudimo sąlygas, indėlių draudimo išmokų išmokėjimo tvarką, atvejus, kai indėliai nėra draudžiami ir kai yra taikomi indėlių draudimo išmokų mokėjimo apribojimai.</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16 straipsnis. Informacija indėlininkams</w:t>
            </w:r>
          </w:p>
          <w:p w:rsidR="0057450A" w:rsidRPr="00AF61F1" w:rsidRDefault="0057450A" w:rsidP="0057450A">
            <w:pPr>
              <w:pStyle w:val="prastasis1"/>
              <w:rPr>
                <w:sz w:val="22"/>
                <w:szCs w:val="22"/>
              </w:rPr>
            </w:pPr>
            <w:r w:rsidRPr="00AF61F1">
              <w:rPr>
                <w:sz w:val="22"/>
                <w:szCs w:val="22"/>
              </w:rPr>
              <w:t>4. 1 dalyje numatyta informacija nacionalinės teisės nustatytu būdu pateikiama kalba, dėl kurios indėlininkas ir kredito įstaiga susitarė atidarant sąskaitą, arba valstybės narės, kurioje yra įsteigtas filialas, valstybine kalba arba kalbomis.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s>
              <w:rPr>
                <w:rStyle w:val="Typewriter"/>
                <w:rFonts w:ascii="Times New Roman" w:hAnsi="Times New Roman"/>
                <w:b/>
                <w:bCs/>
                <w:sz w:val="22"/>
                <w:szCs w:val="22"/>
              </w:rPr>
            </w:pPr>
            <w:r w:rsidRPr="00AF61F1">
              <w:rPr>
                <w:b/>
                <w:bCs/>
                <w:sz w:val="22"/>
                <w:szCs w:val="22"/>
              </w:rPr>
              <w:t xml:space="preserve">10 straipsnis. Informavimas apie </w:t>
            </w:r>
            <w:r w:rsidRPr="00AF61F1">
              <w:rPr>
                <w:b/>
                <w:sz w:val="22"/>
                <w:szCs w:val="22"/>
              </w:rPr>
              <w:t>indėlių</w:t>
            </w:r>
            <w:r w:rsidRPr="00AF61F1">
              <w:rPr>
                <w:b/>
                <w:bCs/>
                <w:sz w:val="22"/>
                <w:szCs w:val="22"/>
              </w:rPr>
              <w:t xml:space="preserve"> draudimą</w:t>
            </w:r>
          </w:p>
          <w:p w:rsidR="0057450A" w:rsidRPr="00AF61F1" w:rsidRDefault="0057450A" w:rsidP="0057450A">
            <w:pPr>
              <w:rPr>
                <w:color w:val="000000"/>
                <w:sz w:val="22"/>
                <w:szCs w:val="22"/>
              </w:rPr>
            </w:pPr>
            <w:r w:rsidRPr="00AF61F1">
              <w:rPr>
                <w:color w:val="000000"/>
                <w:sz w:val="22"/>
                <w:szCs w:val="22"/>
              </w:rPr>
              <w:t xml:space="preserve">1. Indėlių draudimo sistemos dalyvis esamus ir būsimus indėlininkus </w:t>
            </w:r>
            <w:r w:rsidRPr="00AF61F1">
              <w:rPr>
                <w:color w:val="000000"/>
                <w:sz w:val="22"/>
                <w:szCs w:val="22"/>
                <w:lang w:eastAsia="lt-LT"/>
              </w:rPr>
              <w:t xml:space="preserve">privalo šio įstatymo nustatyta tvarka informuoti, kokios indėlių draudimo sistemos dalyvis jis yra, taip pat turi sudaryti sąlygas viešai susipažinti su atvejais, kai indėliai nėra draudžiami </w:t>
            </w:r>
            <w:r w:rsidRPr="00AF61F1">
              <w:rPr>
                <w:rFonts w:eastAsia="BatangChe"/>
                <w:color w:val="000000"/>
                <w:sz w:val="22"/>
                <w:szCs w:val="22"/>
                <w:lang w:eastAsia="lt-LT"/>
              </w:rPr>
              <w:t>ir kai yra taikomi indėlių draudimo išmokų mokėjimo apribojimai</w:t>
            </w:r>
            <w:r w:rsidRPr="00AF61F1">
              <w:rPr>
                <w:color w:val="000000"/>
                <w:sz w:val="22"/>
                <w:szCs w:val="22"/>
                <w:lang w:eastAsia="lt-LT"/>
              </w:rPr>
              <w:t>.</w:t>
            </w:r>
            <w:r w:rsidRPr="00AF61F1">
              <w:rPr>
                <w:rFonts w:eastAsia="Arial Unicode MS"/>
                <w:color w:val="000000"/>
                <w:sz w:val="22"/>
                <w:szCs w:val="22"/>
              </w:rPr>
              <w:t xml:space="preserve"> </w:t>
            </w:r>
            <w:r w:rsidRPr="00AF61F1">
              <w:rPr>
                <w:rFonts w:eastAsia="Arial Unicode MS"/>
                <w:sz w:val="22"/>
                <w:szCs w:val="22"/>
              </w:rPr>
              <w:t xml:space="preserve">Šią </w:t>
            </w:r>
            <w:r w:rsidRPr="00AF61F1">
              <w:rPr>
                <w:rFonts w:eastAsia="Arial Unicode MS"/>
                <w:color w:val="000000"/>
                <w:sz w:val="22"/>
                <w:szCs w:val="22"/>
              </w:rPr>
              <w:t xml:space="preserve">informaciją </w:t>
            </w:r>
            <w:r w:rsidRPr="00AF61F1">
              <w:rPr>
                <w:color w:val="000000"/>
                <w:sz w:val="22"/>
                <w:szCs w:val="22"/>
              </w:rPr>
              <w:t xml:space="preserve">indėlių draudimo sistemos dalyvis privalo pateikti visose vietose, kuriose jis teikia finansines paslaugas, klientui laisvai prieinamoje vietoje ir savo interneto svetainėje, o kliento prašymu tokią informaciją klientui suteikti asmeniškai. </w:t>
            </w:r>
            <w:r w:rsidRPr="00AF61F1">
              <w:rPr>
                <w:sz w:val="22"/>
                <w:szCs w:val="22"/>
              </w:rPr>
              <w:t>Indėlių draudimo sistemos dalyvis</w:t>
            </w:r>
            <w:r w:rsidRPr="00AF61F1">
              <w:rPr>
                <w:rFonts w:eastAsia="Arial Unicode MS"/>
                <w:sz w:val="22"/>
                <w:szCs w:val="22"/>
              </w:rPr>
              <w:t xml:space="preserve"> šią </w:t>
            </w:r>
            <w:r w:rsidRPr="00AF61F1">
              <w:rPr>
                <w:sz w:val="22"/>
                <w:szCs w:val="22"/>
                <w:lang w:eastAsia="lt-LT"/>
              </w:rPr>
              <w:t xml:space="preserve">informaciją privalo pateikti lietuvių kalba, o </w:t>
            </w:r>
            <w:r w:rsidRPr="00AF61F1">
              <w:rPr>
                <w:sz w:val="22"/>
                <w:szCs w:val="22"/>
              </w:rPr>
              <w:t>indėlių draudimo sistemos dalyvis,</w:t>
            </w:r>
            <w:r w:rsidRPr="00AF61F1">
              <w:rPr>
                <w:rFonts w:eastAsia="Arial Unicode MS"/>
                <w:sz w:val="22"/>
                <w:szCs w:val="22"/>
              </w:rPr>
              <w:t xml:space="preserve"> valstybėje narėje įsteigęs filialą, klientams, filiale laikantiems indėlius, tokią </w:t>
            </w:r>
            <w:r w:rsidRPr="00AF61F1">
              <w:rPr>
                <w:sz w:val="22"/>
                <w:szCs w:val="22"/>
                <w:lang w:eastAsia="lt-LT"/>
              </w:rPr>
              <w:t xml:space="preserve">informaciją privalo pateikti </w:t>
            </w:r>
            <w:r w:rsidRPr="00AF61F1">
              <w:rPr>
                <w:sz w:val="22"/>
                <w:szCs w:val="22"/>
              </w:rPr>
              <w:t>valstybės narės, kurioje įsteigtas filialas, valstybine kalba ar kalbomis. Šalių susitarimu informacija gali būti pateikiama kita kalba.</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16 straipsnis. Informacija indėlininkams</w:t>
            </w:r>
          </w:p>
          <w:p w:rsidR="0057450A" w:rsidRPr="00AF61F1" w:rsidRDefault="0057450A" w:rsidP="0057450A">
            <w:pPr>
              <w:pStyle w:val="prastasis1"/>
              <w:rPr>
                <w:sz w:val="22"/>
                <w:szCs w:val="22"/>
              </w:rPr>
            </w:pPr>
            <w:r w:rsidRPr="00AF61F1">
              <w:rPr>
                <w:sz w:val="22"/>
                <w:szCs w:val="22"/>
              </w:rPr>
              <w:t xml:space="preserve">5. Valstybės narės apriboja 1, 2 ir 3 dalyse nurodytos </w:t>
            </w:r>
            <w:r w:rsidRPr="00AF61F1">
              <w:rPr>
                <w:sz w:val="22"/>
                <w:szCs w:val="22"/>
              </w:rPr>
              <w:lastRenderedPageBreak/>
              <w:t>informacijos naudojimą reklamoje leisdamos tik nurodyti IGS, teikiančią garantiją reklamoje nurodytam produktui, ir pateikti papildomą informaciją, kurios reikalaujama pagal nacionalinę teisę.</w:t>
            </w:r>
          </w:p>
          <w:p w:rsidR="0057450A" w:rsidRPr="00AF61F1" w:rsidRDefault="0057450A" w:rsidP="0057450A">
            <w:pPr>
              <w:pStyle w:val="prastasis1"/>
              <w:rPr>
                <w:sz w:val="22"/>
                <w:szCs w:val="22"/>
              </w:rPr>
            </w:pPr>
            <w:r w:rsidRPr="00AF61F1">
              <w:rPr>
                <w:sz w:val="22"/>
                <w:szCs w:val="22"/>
              </w:rPr>
              <w:t>Tokia informacija gali apimti faktinį IGS veikimo aprašymą, tačiau joje negali būti nuorodos į neribotą indėlių draudimą.</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lastRenderedPageBreak/>
              <w:t xml:space="preserve">IIDĮ </w:t>
            </w:r>
          </w:p>
          <w:p w:rsidR="0057450A" w:rsidRPr="00AF61F1" w:rsidRDefault="0057450A" w:rsidP="0057450A">
            <w:pPr>
              <w:tabs>
                <w:tab w:val="left" w:pos="567"/>
              </w:tabs>
              <w:rPr>
                <w:rStyle w:val="Typewriter"/>
                <w:rFonts w:ascii="Times New Roman" w:hAnsi="Times New Roman"/>
                <w:b/>
                <w:bCs/>
                <w:sz w:val="22"/>
                <w:szCs w:val="22"/>
              </w:rPr>
            </w:pPr>
            <w:r w:rsidRPr="00AF61F1">
              <w:rPr>
                <w:b/>
                <w:bCs/>
                <w:sz w:val="22"/>
                <w:szCs w:val="22"/>
              </w:rPr>
              <w:t xml:space="preserve">10 straipsnis. Informavimas apie </w:t>
            </w:r>
            <w:r w:rsidRPr="00AF61F1">
              <w:rPr>
                <w:b/>
                <w:sz w:val="22"/>
                <w:szCs w:val="22"/>
              </w:rPr>
              <w:t>indėlių</w:t>
            </w:r>
            <w:r w:rsidRPr="00AF61F1">
              <w:rPr>
                <w:b/>
                <w:bCs/>
                <w:sz w:val="22"/>
                <w:szCs w:val="22"/>
              </w:rPr>
              <w:t xml:space="preserve"> draudimą</w:t>
            </w:r>
          </w:p>
          <w:p w:rsidR="0057450A" w:rsidRPr="00AF61F1" w:rsidRDefault="0057450A" w:rsidP="0057450A">
            <w:pPr>
              <w:rPr>
                <w:rFonts w:eastAsia="BatangChe"/>
                <w:color w:val="000000"/>
                <w:sz w:val="22"/>
                <w:szCs w:val="22"/>
                <w:lang w:eastAsia="lt-LT"/>
              </w:rPr>
            </w:pPr>
            <w:r w:rsidRPr="00AF61F1">
              <w:rPr>
                <w:color w:val="000000"/>
                <w:sz w:val="22"/>
                <w:szCs w:val="22"/>
              </w:rPr>
              <w:lastRenderedPageBreak/>
              <w:t xml:space="preserve">6. Informacija apie indėlių draudimo ir </w:t>
            </w:r>
            <w:r w:rsidRPr="00AF61F1">
              <w:rPr>
                <w:rFonts w:eastAsia="BatangChe"/>
                <w:color w:val="000000"/>
                <w:sz w:val="22"/>
                <w:szCs w:val="22"/>
                <w:lang w:eastAsia="lt-LT"/>
              </w:rPr>
              <w:t xml:space="preserve">indėlių </w:t>
            </w:r>
            <w:r w:rsidRPr="00AF61F1">
              <w:rPr>
                <w:color w:val="000000"/>
                <w:sz w:val="22"/>
                <w:szCs w:val="22"/>
              </w:rPr>
              <w:t xml:space="preserve">draudimo išmokų išmokėjimo sąlygas </w:t>
            </w:r>
            <w:r w:rsidRPr="00AF61F1">
              <w:rPr>
                <w:rFonts w:eastAsia="Arial Unicode MS"/>
                <w:color w:val="000000"/>
                <w:sz w:val="22"/>
                <w:szCs w:val="22"/>
              </w:rPr>
              <w:t xml:space="preserve">negali būti naudojama reklamoje. </w:t>
            </w:r>
            <w:r w:rsidRPr="00AF61F1">
              <w:rPr>
                <w:rFonts w:eastAsia="BatangChe"/>
                <w:color w:val="000000"/>
                <w:sz w:val="22"/>
                <w:szCs w:val="22"/>
                <w:lang w:eastAsia="lt-LT"/>
              </w:rPr>
              <w:t xml:space="preserve">Informuojant apie indėlių draudimo išmokų išmokėjimo sąlygas, draudžiama nurodyti, kad indėlių draudimo suma neribojama. </w:t>
            </w:r>
            <w:r w:rsidRPr="00AF61F1">
              <w:rPr>
                <w:color w:val="000000"/>
                <w:sz w:val="22"/>
                <w:szCs w:val="22"/>
              </w:rPr>
              <w:t xml:space="preserve">Kredito įstaigos, reklamuodamos savo produktą, gali nurodyti tik draudimo įmonę arba </w:t>
            </w:r>
            <w:r w:rsidRPr="00AF61F1">
              <w:rPr>
                <w:rFonts w:eastAsia="Arial Unicode MS"/>
                <w:color w:val="000000"/>
                <w:sz w:val="22"/>
                <w:szCs w:val="22"/>
              </w:rPr>
              <w:t xml:space="preserve">valstybės narės ar trečiosios </w:t>
            </w:r>
            <w:r w:rsidRPr="00AF61F1">
              <w:rPr>
                <w:sz w:val="22"/>
                <w:szCs w:val="22"/>
              </w:rPr>
              <w:t xml:space="preserve">valstybės </w:t>
            </w:r>
            <w:r w:rsidRPr="00AF61F1">
              <w:rPr>
                <w:rFonts w:eastAsia="Arial Unicode MS"/>
                <w:color w:val="000000"/>
                <w:sz w:val="22"/>
                <w:szCs w:val="22"/>
              </w:rPr>
              <w:t>indėlių draudimo sistemos administratorių, kuris draudžia reklamoje nurodytą produktą.</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lastRenderedPageBreak/>
              <w:t>16 straipsnis. Informacija indėlininkams</w:t>
            </w:r>
          </w:p>
          <w:p w:rsidR="0057450A" w:rsidRPr="00AF61F1" w:rsidRDefault="0057450A" w:rsidP="0057450A">
            <w:pPr>
              <w:pStyle w:val="prastasis1"/>
              <w:rPr>
                <w:sz w:val="22"/>
                <w:szCs w:val="22"/>
              </w:rPr>
            </w:pPr>
            <w:r w:rsidRPr="00AF61F1">
              <w:rPr>
                <w:sz w:val="22"/>
                <w:szCs w:val="22"/>
              </w:rPr>
              <w:t>6. Susijungimo, patronuojamųjų įmonių reorganizavimo į filialus ar panašaus veiksmo atveju indėlininkai informuojami likus ne mažiau kaip vienam mėnesiui iki operacijos įsiteisėjimo, nebent kompetentinga valdžios institucija dėl komercinės paslapties arba siekdama finansinio stabilumo leidžia taikyti trumpesnį terminą.</w:t>
            </w:r>
          </w:p>
          <w:p w:rsidR="0057450A" w:rsidRPr="00AF61F1" w:rsidRDefault="0057450A" w:rsidP="0057450A">
            <w:pPr>
              <w:pStyle w:val="prastasis1"/>
              <w:rPr>
                <w:sz w:val="22"/>
                <w:szCs w:val="22"/>
              </w:rPr>
            </w:pPr>
            <w:r w:rsidRPr="00AF61F1">
              <w:rPr>
                <w:sz w:val="22"/>
                <w:szCs w:val="22"/>
              </w:rPr>
              <w:t>Nuo informavimo apie susijungimą, reorganizavimą arba panašią operaciją dienos indėlininkams suteikiamas trijų mėnesių laikotarpis savo reikalavimus atitinkantiems indėliams, įskaitant visas sukauptas palūkanas ir pelną, viršijančius 6 straipsnyje nustatytą apdraustą sumą, tačiau ne didesnius nei operacijos metu, nepatirdami jokių nuobaudų atsiimti arba perkelti į kitą kredito įstaigą.</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r w:rsidRPr="00AF61F1">
              <w:rPr>
                <w:rFonts w:ascii="Times New Roman" w:hAnsi="Times New Roman" w:cs="Times New Roman"/>
                <w:b/>
                <w:bCs/>
                <w:sz w:val="22"/>
                <w:szCs w:val="22"/>
                <w:lang w:val="lt-LT"/>
              </w:rPr>
              <w:t>projektas</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7 straipsnis. 10 straipsnio pakeitimas</w:t>
            </w:r>
          </w:p>
          <w:p w:rsidR="0057450A" w:rsidRPr="00AF61F1" w:rsidRDefault="0057450A" w:rsidP="0057450A">
            <w:pPr>
              <w:tabs>
                <w:tab w:val="left" w:pos="851"/>
                <w:tab w:val="left" w:pos="8789"/>
                <w:tab w:val="left" w:pos="9498"/>
                <w:tab w:val="left" w:pos="9639"/>
              </w:tabs>
              <w:ind w:firstLine="851"/>
              <w:rPr>
                <w:b/>
                <w:bCs/>
                <w:sz w:val="22"/>
                <w:szCs w:val="22"/>
                <w:lang w:eastAsia="lt-LT"/>
              </w:rPr>
            </w:pPr>
            <w:r w:rsidRPr="00AF61F1">
              <w:rPr>
                <w:b/>
                <w:bCs/>
                <w:sz w:val="22"/>
                <w:szCs w:val="22"/>
                <w:lang w:eastAsia="lt-LT"/>
              </w:rPr>
              <w:t>1. Pakeisti 10 straipsnio 8 dalį ir ją išdėstyti taip:</w:t>
            </w:r>
          </w:p>
          <w:p w:rsidR="0057450A" w:rsidRPr="00AF61F1" w:rsidRDefault="0057450A" w:rsidP="00AF61F1">
            <w:pPr>
              <w:tabs>
                <w:tab w:val="left" w:pos="851"/>
              </w:tabs>
              <w:ind w:firstLine="851"/>
              <w:rPr>
                <w:rFonts w:eastAsia="BatangChe"/>
                <w:b/>
                <w:color w:val="000000"/>
                <w:sz w:val="22"/>
                <w:szCs w:val="22"/>
                <w:lang w:eastAsia="lt-LT"/>
              </w:rPr>
            </w:pPr>
            <w:r w:rsidRPr="00AF61F1">
              <w:rPr>
                <w:b/>
                <w:sz w:val="22"/>
                <w:szCs w:val="22"/>
              </w:rPr>
              <w:t>„</w:t>
            </w:r>
            <w:r w:rsidRPr="00AF61F1">
              <w:rPr>
                <w:b/>
                <w:color w:val="000000"/>
                <w:sz w:val="22"/>
                <w:szCs w:val="22"/>
              </w:rPr>
              <w:t xml:space="preserve">8. Indėlių draudimo sistemos dalyvis privalo informuoti savo indėlininkus apie numatomą reorganizavimą įstatymų nustatyta tvarka, bet ne vėliau kaip </w:t>
            </w:r>
            <w:r w:rsidRPr="00AF61F1">
              <w:rPr>
                <w:b/>
                <w:color w:val="000000"/>
                <w:sz w:val="22"/>
                <w:szCs w:val="22"/>
                <w:lang w:eastAsia="lt-LT"/>
              </w:rPr>
              <w:t xml:space="preserve">likus vienam mėnesiui iki reorganizavimo pabaigos. Jeigu būtina išsaugoti komercinę paslaptį arba siekiama finansų sistemos stabilumo, priežiūros institucija turi teisę sutrumpinti šioje dalyje nustatytą terminą. Nuo informavimo apie </w:t>
            </w:r>
            <w:r w:rsidRPr="00AF61F1">
              <w:rPr>
                <w:b/>
                <w:color w:val="000000"/>
                <w:sz w:val="22"/>
                <w:szCs w:val="22"/>
              </w:rPr>
              <w:t>indėlių draudimo sistemos dalyvio reorganizavimą dienos indėlininkai,</w:t>
            </w:r>
            <w:r w:rsidRPr="00AF61F1">
              <w:rPr>
                <w:b/>
                <w:color w:val="000000"/>
                <w:sz w:val="22"/>
                <w:szCs w:val="22"/>
                <w:lang w:eastAsia="lt-LT"/>
              </w:rPr>
              <w:t xml:space="preserve"> </w:t>
            </w:r>
            <w:r w:rsidRPr="00AF61F1">
              <w:rPr>
                <w:b/>
                <w:color w:val="000000"/>
                <w:sz w:val="22"/>
                <w:szCs w:val="22"/>
              </w:rPr>
              <w:t>nepatirdami jokių finansinių nuostolių, turi teisę per 3 mėnesius savo tinkamus drausti indėlius,</w:t>
            </w:r>
            <w:r w:rsidRPr="00AF61F1">
              <w:rPr>
                <w:b/>
                <w:color w:val="000000"/>
                <w:sz w:val="22"/>
                <w:szCs w:val="22"/>
                <w:lang w:eastAsia="lt-LT"/>
              </w:rPr>
              <w:t xml:space="preserve"> įskaitant visas sukauptas palūkanas ir bet kokią kitą finansinę naudą, viršijančius šio įstatymo 4 straipsnyje nustatytą indėlių draudimo sumą, tačiau ne didesnius negu buvusius reorganizavimo pabaigos</w:t>
            </w:r>
            <w:r w:rsidRPr="00AF61F1">
              <w:rPr>
                <w:b/>
                <w:color w:val="000000"/>
                <w:sz w:val="22"/>
                <w:szCs w:val="22"/>
              </w:rPr>
              <w:t xml:space="preserve"> dieną, atsiimti arba perkelti į kitą kredito įstaigą.</w:t>
            </w:r>
            <w:r w:rsidRPr="00AF61F1">
              <w:rPr>
                <w:b/>
                <w:sz w:val="22"/>
                <w:szCs w:val="22"/>
              </w:rPr>
              <w:t>“</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16 straipsnis. Informacija indėlininkams</w:t>
            </w:r>
          </w:p>
          <w:p w:rsidR="0057450A" w:rsidRPr="00AF61F1" w:rsidRDefault="0057450A" w:rsidP="0057450A">
            <w:pPr>
              <w:pStyle w:val="prastasis1"/>
              <w:rPr>
                <w:sz w:val="22"/>
                <w:szCs w:val="22"/>
              </w:rPr>
            </w:pPr>
            <w:r w:rsidRPr="00AF61F1">
              <w:rPr>
                <w:sz w:val="22"/>
                <w:szCs w:val="22"/>
              </w:rPr>
              <w:t>7. Valstybės narės užtikrina, kad tuo atveju, jei kredito įstaiga pasitraukia arba pašalinama iš IGS, kredito įstaiga per vieną mėnesį apie tokį pasitraukimą arba pašalinimą informuotų savo indėlininkus.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s>
              <w:rPr>
                <w:rStyle w:val="Typewriter"/>
                <w:rFonts w:ascii="Times New Roman" w:hAnsi="Times New Roman"/>
                <w:b/>
                <w:bCs/>
                <w:sz w:val="22"/>
                <w:szCs w:val="22"/>
              </w:rPr>
            </w:pPr>
            <w:r w:rsidRPr="00AF61F1">
              <w:rPr>
                <w:b/>
                <w:bCs/>
                <w:sz w:val="22"/>
                <w:szCs w:val="22"/>
              </w:rPr>
              <w:t xml:space="preserve">10 straipsnis. Informavimas apie </w:t>
            </w:r>
            <w:r w:rsidRPr="00AF61F1">
              <w:rPr>
                <w:b/>
                <w:sz w:val="22"/>
                <w:szCs w:val="22"/>
              </w:rPr>
              <w:t>indėlių</w:t>
            </w:r>
            <w:r w:rsidRPr="00AF61F1">
              <w:rPr>
                <w:b/>
                <w:bCs/>
                <w:sz w:val="22"/>
                <w:szCs w:val="22"/>
              </w:rPr>
              <w:t xml:space="preserve"> draudimą</w:t>
            </w:r>
          </w:p>
          <w:p w:rsidR="0057450A" w:rsidRPr="00AF61F1" w:rsidRDefault="0057450A" w:rsidP="0057450A">
            <w:pPr>
              <w:rPr>
                <w:rFonts w:eastAsia="BatangChe"/>
                <w:color w:val="000000"/>
                <w:sz w:val="22"/>
                <w:szCs w:val="22"/>
                <w:lang w:eastAsia="lt-LT"/>
              </w:rPr>
            </w:pPr>
            <w:r w:rsidRPr="00AF61F1">
              <w:rPr>
                <w:color w:val="000000"/>
                <w:sz w:val="22"/>
                <w:szCs w:val="22"/>
              </w:rPr>
              <w:t xml:space="preserve">7. Jeigu </w:t>
            </w:r>
            <w:r w:rsidRPr="00AF61F1">
              <w:rPr>
                <w:rFonts w:eastAsia="Arial Unicode MS"/>
                <w:color w:val="000000"/>
                <w:sz w:val="22"/>
                <w:szCs w:val="22"/>
              </w:rPr>
              <w:t>kredito įstaiga pasitraukė iš indėlių draudimo sistemos arba i</w:t>
            </w:r>
            <w:r w:rsidRPr="00AF61F1">
              <w:rPr>
                <w:color w:val="000000"/>
                <w:sz w:val="22"/>
                <w:szCs w:val="22"/>
              </w:rPr>
              <w:t>ndėlių</w:t>
            </w:r>
            <w:r w:rsidRPr="00AF61F1">
              <w:rPr>
                <w:rFonts w:eastAsia="Arial Unicode MS"/>
                <w:color w:val="000000"/>
                <w:sz w:val="22"/>
                <w:szCs w:val="22"/>
              </w:rPr>
              <w:t xml:space="preserve"> draudimas jai buvo nutrauktas</w:t>
            </w:r>
            <w:r w:rsidRPr="00AF61F1">
              <w:rPr>
                <w:color w:val="000000"/>
                <w:sz w:val="22"/>
                <w:szCs w:val="22"/>
              </w:rPr>
              <w:t>, ji</w:t>
            </w:r>
            <w:r w:rsidRPr="00AF61F1">
              <w:rPr>
                <w:rFonts w:eastAsia="Arial Unicode MS"/>
                <w:color w:val="000000"/>
                <w:sz w:val="22"/>
                <w:szCs w:val="22"/>
              </w:rPr>
              <w:t xml:space="preserve"> </w:t>
            </w:r>
            <w:r w:rsidRPr="00AF61F1">
              <w:rPr>
                <w:color w:val="000000"/>
                <w:sz w:val="22"/>
                <w:szCs w:val="22"/>
              </w:rPr>
              <w:t>per vieną mėnesį apie tai privalo informuoti savo klientus šio straipsnio 4 dalyje nustatyta tvarka.</w:t>
            </w:r>
          </w:p>
          <w:p w:rsidR="0057450A" w:rsidRPr="00AF61F1" w:rsidRDefault="0057450A" w:rsidP="0057450A">
            <w:pPr>
              <w:tabs>
                <w:tab w:val="left" w:pos="567"/>
                <w:tab w:val="left" w:pos="8789"/>
                <w:tab w:val="left" w:pos="9498"/>
                <w:tab w:val="left" w:pos="9639"/>
              </w:tabs>
              <w:ind w:right="-2"/>
              <w:rPr>
                <w:sz w:val="22"/>
                <w:szCs w:val="22"/>
              </w:rPr>
            </w:pP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16 straipsnis. Informacija indėlininkams</w:t>
            </w:r>
          </w:p>
          <w:p w:rsidR="0057450A" w:rsidRPr="00AF61F1" w:rsidRDefault="0057450A" w:rsidP="0057450A">
            <w:pPr>
              <w:pStyle w:val="prastasis1"/>
              <w:rPr>
                <w:sz w:val="22"/>
                <w:szCs w:val="22"/>
              </w:rPr>
            </w:pPr>
            <w:r w:rsidRPr="00AF61F1">
              <w:rPr>
                <w:sz w:val="22"/>
                <w:szCs w:val="22"/>
              </w:rPr>
              <w:t xml:space="preserve">8. Jei indėlininkas naudojasi internetine bankininkyste, informacija, kurią reikalaujama atskleisti pagal šią direktyvą, gali būti perduodama elektroninėmis priemonėmis. Indėlininkui paprašius, informacija pateikiama popieriuje. </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p>
          <w:p w:rsidR="0057450A" w:rsidRPr="00AF61F1" w:rsidRDefault="0057450A" w:rsidP="0057450A">
            <w:pPr>
              <w:tabs>
                <w:tab w:val="left" w:pos="567"/>
              </w:tabs>
              <w:rPr>
                <w:b/>
                <w:bCs/>
                <w:sz w:val="22"/>
                <w:szCs w:val="22"/>
              </w:rPr>
            </w:pPr>
            <w:r w:rsidRPr="00AF61F1">
              <w:rPr>
                <w:b/>
                <w:bCs/>
                <w:sz w:val="22"/>
                <w:szCs w:val="22"/>
              </w:rPr>
              <w:t xml:space="preserve">10 straipsnis. Informavimas apie </w:t>
            </w:r>
            <w:r w:rsidRPr="00AF61F1">
              <w:rPr>
                <w:b/>
                <w:sz w:val="22"/>
                <w:szCs w:val="22"/>
              </w:rPr>
              <w:t>indėlių</w:t>
            </w:r>
            <w:r w:rsidRPr="00AF61F1">
              <w:rPr>
                <w:b/>
                <w:bCs/>
                <w:sz w:val="22"/>
                <w:szCs w:val="22"/>
              </w:rPr>
              <w:t xml:space="preserve"> draudimą</w:t>
            </w:r>
          </w:p>
          <w:p w:rsidR="0057450A" w:rsidRPr="00AF61F1" w:rsidRDefault="0057450A" w:rsidP="0057450A">
            <w:pPr>
              <w:rPr>
                <w:color w:val="000000"/>
                <w:sz w:val="22"/>
                <w:szCs w:val="22"/>
                <w:lang w:eastAsia="lt-LT"/>
              </w:rPr>
            </w:pPr>
            <w:r w:rsidRPr="00AF61F1">
              <w:rPr>
                <w:color w:val="000000"/>
                <w:sz w:val="22"/>
                <w:szCs w:val="22"/>
                <w:lang w:eastAsia="lt-LT"/>
              </w:rPr>
              <w:t>4. Informacija indėlininkui perduodama indėlių draudimo sistemos dalyvio ir indėlininko sutartu būdu. Jeigu indėlininkas naudojasi internetinės bankininkystės paslaugomis, i</w:t>
            </w:r>
            <w:r w:rsidRPr="00AF61F1">
              <w:rPr>
                <w:rFonts w:eastAsia="BatangChe"/>
                <w:color w:val="000000"/>
                <w:sz w:val="22"/>
                <w:szCs w:val="22"/>
                <w:lang w:eastAsia="lt-LT"/>
              </w:rPr>
              <w:t xml:space="preserve">nformacija indėlininkui </w:t>
            </w:r>
            <w:r w:rsidRPr="00AF61F1">
              <w:rPr>
                <w:color w:val="000000"/>
                <w:sz w:val="22"/>
                <w:szCs w:val="22"/>
                <w:lang w:eastAsia="lt-LT"/>
              </w:rPr>
              <w:t xml:space="preserve">gali būti perduodama elektroninėmis priemonėmis. Jeigu indėlių draudimo sistemos dalyvis ir indėlininkas nėra sutarę dėl informacijos pateikimo būdo ir indėlininkas nesinaudoja internetinės bankininkystės paslaugomis, informacija indėlininkui pateikiama elektroninėmis priemonėmis arba raštu. Kliento prašymu informacija </w:t>
            </w:r>
            <w:r w:rsidRPr="00AF61F1">
              <w:rPr>
                <w:rFonts w:eastAsia="BatangChe"/>
                <w:color w:val="000000"/>
                <w:sz w:val="22"/>
                <w:szCs w:val="22"/>
                <w:lang w:eastAsia="lt-LT"/>
              </w:rPr>
              <w:t xml:space="preserve">indėlininkui </w:t>
            </w:r>
            <w:r w:rsidRPr="00AF61F1">
              <w:rPr>
                <w:color w:val="000000"/>
                <w:sz w:val="22"/>
                <w:szCs w:val="22"/>
                <w:lang w:eastAsia="lt-LT"/>
              </w:rPr>
              <w:t>pateikiama raštu popieriuje.</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lastRenderedPageBreak/>
              <w:t>17 straipsnis. Veiklos leidimus turinčių kredito įstaigų sąrašas</w:t>
            </w:r>
          </w:p>
          <w:p w:rsidR="0057450A" w:rsidRPr="00AF61F1" w:rsidRDefault="0057450A" w:rsidP="0057450A">
            <w:pPr>
              <w:pStyle w:val="prastasis1"/>
              <w:rPr>
                <w:sz w:val="22"/>
                <w:szCs w:val="22"/>
              </w:rPr>
            </w:pPr>
            <w:r w:rsidRPr="00AF61F1">
              <w:rPr>
                <w:sz w:val="22"/>
                <w:szCs w:val="22"/>
              </w:rPr>
              <w:t>1. Valstybės narės užtikrina, kad kompetentingos valdžios institucijos, pranešdamos EBI apie veiklos leidimus pagal Direktyvos 2013/36/ES 20 straipsnio 1 dalį, nurodytų, kurios IGS narė yra kiekviena kredito įstaiga.</w:t>
            </w:r>
          </w:p>
        </w:tc>
        <w:tc>
          <w:tcPr>
            <w:tcW w:w="7243" w:type="dxa"/>
          </w:tcPr>
          <w:p w:rsidR="0057450A" w:rsidRPr="00AF61F1" w:rsidRDefault="0057450A" w:rsidP="0057450A">
            <w:pPr>
              <w:rPr>
                <w:b/>
                <w:bCs/>
                <w:sz w:val="22"/>
                <w:szCs w:val="22"/>
              </w:rPr>
            </w:pPr>
            <w:r w:rsidRPr="00AF61F1">
              <w:rPr>
                <w:b/>
                <w:bCs/>
                <w:sz w:val="22"/>
                <w:szCs w:val="22"/>
              </w:rPr>
              <w:t xml:space="preserve">BĮ </w:t>
            </w:r>
          </w:p>
          <w:p w:rsidR="0057450A" w:rsidRPr="00AF61F1" w:rsidRDefault="0057450A" w:rsidP="0057450A">
            <w:pPr>
              <w:rPr>
                <w:sz w:val="22"/>
                <w:szCs w:val="22"/>
                <w:lang w:val="en-US"/>
              </w:rPr>
            </w:pPr>
            <w:r w:rsidRPr="00AF61F1">
              <w:rPr>
                <w:b/>
                <w:bCs/>
                <w:sz w:val="22"/>
                <w:szCs w:val="22"/>
              </w:rPr>
              <w:t>71 straipsnis. Bendradarbiavimas su Europos Komisija, Europos bankininkystės institucija ir Europos Sąjungos valstybių narių priežiūros institucijomis</w:t>
            </w:r>
          </w:p>
          <w:p w:rsidR="0057450A" w:rsidRPr="00AF61F1" w:rsidRDefault="0057450A" w:rsidP="0057450A">
            <w:pPr>
              <w:overflowPunct w:val="0"/>
              <w:textAlignment w:val="baseline"/>
              <w:rPr>
                <w:sz w:val="22"/>
                <w:szCs w:val="22"/>
                <w:lang w:val="en-US"/>
              </w:rPr>
            </w:pPr>
            <w:bookmarkStart w:id="11" w:name="part_531b0d169e434c94b4a72ff697f2efe4"/>
            <w:bookmarkEnd w:id="11"/>
            <w:r w:rsidRPr="00AF61F1">
              <w:rPr>
                <w:sz w:val="22"/>
                <w:szCs w:val="22"/>
              </w:rPr>
              <w:t>1. Priežiūros institucija praneša Europos bankininkystės institucijai apie šio Įstatymo nustatyta tvarka išduotas licencijas, nurodydama, kurioje indėlių draudimo sistemoje dalyvauja licenciją gavusi kredito įstaiga, pritaikytas poveikio priemones ir dėl šių poveikio priemonių paduotus skundus bei jų nagrinėjimo eigą, Europos Komisijai ir Europos bankininkystės institucijai – apie atšauktas licencijas, taip pat joms ir Europos Sąjungos valstybių narių priežiūros institucijoms teikia kitą informaciją. Pranešimų ir informacijos teikimo atvejus ir tvarką nustato priežiūros institucijos teisės aktai.</w:t>
            </w:r>
          </w:p>
          <w:p w:rsidR="0057450A" w:rsidRPr="00AF61F1" w:rsidRDefault="0057450A" w:rsidP="0057450A">
            <w:pPr>
              <w:rPr>
                <w:sz w:val="22"/>
                <w:szCs w:val="22"/>
                <w:lang w:val="en-US"/>
              </w:rPr>
            </w:pPr>
            <w:r w:rsidRPr="00AF61F1">
              <w:rPr>
                <w:i/>
                <w:iCs/>
                <w:sz w:val="22"/>
                <w:szCs w:val="22"/>
              </w:rPr>
              <w:t>Straipsnio dalies pakeitimai:</w:t>
            </w:r>
          </w:p>
          <w:p w:rsidR="0057450A" w:rsidRPr="00AF61F1" w:rsidRDefault="0057450A" w:rsidP="0057450A">
            <w:pPr>
              <w:rPr>
                <w:sz w:val="22"/>
                <w:szCs w:val="22"/>
                <w:lang w:val="en-US"/>
              </w:rPr>
            </w:pPr>
            <w:r w:rsidRPr="00AF61F1">
              <w:rPr>
                <w:i/>
                <w:iCs/>
                <w:sz w:val="22"/>
                <w:szCs w:val="22"/>
              </w:rPr>
              <w:t xml:space="preserve">Nr. </w:t>
            </w:r>
            <w:hyperlink r:id="rId11" w:tgtFrame="_parent" w:history="1">
              <w:r w:rsidRPr="00AF61F1">
                <w:rPr>
                  <w:rStyle w:val="Hipersaitas"/>
                  <w:i/>
                  <w:iCs/>
                  <w:sz w:val="22"/>
                  <w:szCs w:val="22"/>
                </w:rPr>
                <w:t>XII-1545</w:t>
              </w:r>
            </w:hyperlink>
            <w:r w:rsidRPr="00AF61F1">
              <w:rPr>
                <w:i/>
                <w:iCs/>
                <w:sz w:val="22"/>
                <w:szCs w:val="22"/>
              </w:rPr>
              <w:t>, 2015-03-19, paskelbta TAR 2015-03-31, i. k. 2015-04828</w:t>
            </w:r>
          </w:p>
          <w:p w:rsidR="0057450A" w:rsidRPr="00AF61F1" w:rsidRDefault="0057450A" w:rsidP="0057450A">
            <w:pPr>
              <w:rPr>
                <w:sz w:val="22"/>
                <w:szCs w:val="22"/>
                <w:lang w:val="en-US"/>
              </w:rPr>
            </w:pPr>
            <w:r w:rsidRPr="00AF61F1">
              <w:rPr>
                <w:i/>
                <w:iCs/>
                <w:sz w:val="22"/>
                <w:szCs w:val="22"/>
              </w:rPr>
              <w:t xml:space="preserve">Nr. </w:t>
            </w:r>
            <w:hyperlink r:id="rId12" w:tgtFrame="_parent" w:history="1">
              <w:r w:rsidRPr="00AF61F1">
                <w:rPr>
                  <w:rStyle w:val="Hipersaitas"/>
                  <w:i/>
                  <w:iCs/>
                  <w:sz w:val="22"/>
                  <w:szCs w:val="22"/>
                </w:rPr>
                <w:t>XII-2055</w:t>
              </w:r>
            </w:hyperlink>
            <w:r w:rsidRPr="00AF61F1">
              <w:rPr>
                <w:i/>
                <w:iCs/>
                <w:sz w:val="22"/>
                <w:szCs w:val="22"/>
              </w:rPr>
              <w:t>, 2015-11-19, paskelbta TAR 2015-12-02, i. k. 2015-19165</w:t>
            </w:r>
          </w:p>
          <w:p w:rsidR="0057450A" w:rsidRPr="00AF61F1" w:rsidRDefault="0057450A" w:rsidP="0057450A">
            <w:pPr>
              <w:rPr>
                <w:b/>
                <w:bCs/>
                <w:sz w:val="22"/>
                <w:szCs w:val="22"/>
              </w:rPr>
            </w:pPr>
          </w:p>
          <w:p w:rsidR="0057450A" w:rsidRPr="00AF61F1" w:rsidRDefault="0057450A" w:rsidP="0057450A">
            <w:pPr>
              <w:rPr>
                <w:b/>
                <w:bCs/>
                <w:sz w:val="22"/>
                <w:szCs w:val="22"/>
              </w:rPr>
            </w:pPr>
            <w:r w:rsidRPr="00AF61F1">
              <w:rPr>
                <w:b/>
                <w:bCs/>
                <w:sz w:val="22"/>
                <w:szCs w:val="22"/>
              </w:rPr>
              <w:t>C</w:t>
            </w:r>
            <w:r w:rsidRPr="00AF61F1">
              <w:rPr>
                <w:rStyle w:val="statymonr"/>
                <w:b/>
                <w:sz w:val="22"/>
                <w:szCs w:val="22"/>
              </w:rPr>
              <w:t>KUĮ</w:t>
            </w:r>
          </w:p>
          <w:p w:rsidR="0057450A" w:rsidRPr="00AF61F1" w:rsidRDefault="0057450A" w:rsidP="0057450A">
            <w:pPr>
              <w:rPr>
                <w:sz w:val="22"/>
                <w:szCs w:val="22"/>
                <w:lang w:val="en-US" w:eastAsia="lt-LT"/>
              </w:rPr>
            </w:pPr>
            <w:r w:rsidRPr="00AF61F1">
              <w:rPr>
                <w:b/>
                <w:bCs/>
                <w:color w:val="000000"/>
                <w:sz w:val="22"/>
                <w:szCs w:val="22"/>
                <w:lang w:eastAsia="lt-LT"/>
              </w:rPr>
              <w:t>53 straipsnis. Bendradarbiavimas su Europos Komisija, Europos bankininkystės institucija ir Europos Sąjungos valstybių narių priežiūros institucijomis</w:t>
            </w:r>
          </w:p>
          <w:p w:rsidR="0057450A" w:rsidRPr="00AF61F1" w:rsidRDefault="0057450A" w:rsidP="0057450A">
            <w:pPr>
              <w:rPr>
                <w:sz w:val="22"/>
                <w:szCs w:val="22"/>
                <w:lang w:val="en-US" w:eastAsia="lt-LT"/>
              </w:rPr>
            </w:pPr>
            <w:bookmarkStart w:id="12" w:name="part_c5ee65dc61ee4b0191d236bb0deaaaf7"/>
            <w:bookmarkEnd w:id="12"/>
            <w:r w:rsidRPr="00AF61F1">
              <w:rPr>
                <w:color w:val="000000"/>
                <w:sz w:val="22"/>
                <w:szCs w:val="22"/>
                <w:lang w:eastAsia="lt-LT"/>
              </w:rPr>
              <w:t xml:space="preserve">1. Priežiūros institucija praneša Europos bankininkystės institucijai apie šio įstatymo nustatyta tvarka išduotas licencijas, </w:t>
            </w:r>
            <w:r w:rsidRPr="00AF61F1">
              <w:rPr>
                <w:sz w:val="22"/>
                <w:szCs w:val="22"/>
                <w:lang w:eastAsia="lt-LT"/>
              </w:rPr>
              <w:t xml:space="preserve">nurodydama, kurioje indėlių draudimo sistemoje dalyvauja licenciją gavusi centrinė kredito unija, </w:t>
            </w:r>
            <w:r w:rsidRPr="00AF61F1">
              <w:rPr>
                <w:color w:val="000000"/>
                <w:sz w:val="22"/>
                <w:szCs w:val="22"/>
                <w:lang w:eastAsia="lt-LT"/>
              </w:rPr>
              <w:t>pritaikytas poveikio priemones, dėl šių poveikio priemonių paduotus skundus ir jų nagrinėjimo eigą, Europos Komisijai ir Europos bankininkystės institucijai apie atšauktas licencijas, taip pat joms ir Europos Sąjungos valstybių narių priežiūros institucijoms teikia kitą informaciją. Pranešimų ir informacijos teikimo atvejus ir tvarką nustato priežiūros institucijos teisės aktai.</w:t>
            </w:r>
          </w:p>
          <w:p w:rsidR="0057450A" w:rsidRPr="00AF61F1" w:rsidRDefault="0057450A" w:rsidP="0057450A">
            <w:pPr>
              <w:tabs>
                <w:tab w:val="left" w:pos="567"/>
                <w:tab w:val="left" w:pos="851"/>
              </w:tabs>
              <w:rPr>
                <w:sz w:val="22"/>
                <w:szCs w:val="22"/>
              </w:rPr>
            </w:pP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17 straipsnis. Veiklos leidimus turinčių kredito įstaigų sąrašas</w:t>
            </w:r>
          </w:p>
          <w:p w:rsidR="0057450A" w:rsidRPr="00AF61F1" w:rsidRDefault="0057450A" w:rsidP="0057450A">
            <w:pPr>
              <w:pStyle w:val="prastasis1"/>
              <w:rPr>
                <w:sz w:val="22"/>
                <w:szCs w:val="22"/>
              </w:rPr>
            </w:pPr>
            <w:r w:rsidRPr="00AF61F1">
              <w:rPr>
                <w:sz w:val="22"/>
                <w:szCs w:val="22"/>
              </w:rPr>
              <w:t>2. Skelbdama ir atnaujindama veiklos leidimus turinčių kredito įstaigų sąrašą pagal Direktyvos 2013/36/ES 20 straipsnio 2 dalį, EBI nurodo, kurios IGS narė yra kiekviena kredito įstaiga.</w:t>
            </w:r>
          </w:p>
        </w:tc>
        <w:tc>
          <w:tcPr>
            <w:tcW w:w="7243" w:type="dxa"/>
          </w:tcPr>
          <w:p w:rsidR="0057450A" w:rsidRPr="00AF61F1" w:rsidRDefault="0057450A" w:rsidP="0057450A">
            <w:pPr>
              <w:rPr>
                <w:sz w:val="22"/>
                <w:szCs w:val="22"/>
              </w:rPr>
            </w:pPr>
            <w:r w:rsidRPr="00AF61F1">
              <w:rPr>
                <w:sz w:val="22"/>
                <w:szCs w:val="22"/>
              </w:rPr>
              <w:t>Direktyvos nuostatos perkelti nereikia, nes ji skirta EBI.</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18 straipsnis. Įgaliojimų delegavimas</w:t>
            </w:r>
          </w:p>
          <w:p w:rsidR="0057450A" w:rsidRPr="00AF61F1" w:rsidRDefault="0057450A" w:rsidP="0057450A">
            <w:pPr>
              <w:pStyle w:val="prastasis1"/>
              <w:rPr>
                <w:sz w:val="22"/>
                <w:szCs w:val="22"/>
              </w:rPr>
            </w:pPr>
            <w:r w:rsidRPr="00AF61F1">
              <w:rPr>
                <w:sz w:val="22"/>
                <w:szCs w:val="22"/>
              </w:rPr>
              <w:lastRenderedPageBreak/>
              <w:t>1. Įgaliojimai priimti deleguotuosius aktus Komisijai suteikiami šiame straipsnyje nustatytomis sąlygomis.</w:t>
            </w:r>
          </w:p>
        </w:tc>
        <w:tc>
          <w:tcPr>
            <w:tcW w:w="7243" w:type="dxa"/>
          </w:tcPr>
          <w:p w:rsidR="0057450A" w:rsidRPr="00AF61F1" w:rsidRDefault="0057450A" w:rsidP="0057450A">
            <w:pPr>
              <w:rPr>
                <w:sz w:val="22"/>
                <w:szCs w:val="22"/>
              </w:rPr>
            </w:pPr>
            <w:r w:rsidRPr="00AF61F1">
              <w:rPr>
                <w:sz w:val="22"/>
                <w:szCs w:val="22"/>
              </w:rPr>
              <w:lastRenderedPageBreak/>
              <w:t>Direktyvos nuostatos perkelti nereikia, nes ji skirta Komisijai.</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lastRenderedPageBreak/>
              <w:t>18 straipsnis. Įgaliojimų delegavimas</w:t>
            </w:r>
          </w:p>
          <w:p w:rsidR="0057450A" w:rsidRPr="00AF61F1" w:rsidRDefault="0057450A" w:rsidP="0057450A">
            <w:pPr>
              <w:pStyle w:val="prastasis1"/>
              <w:rPr>
                <w:sz w:val="22"/>
                <w:szCs w:val="22"/>
              </w:rPr>
            </w:pPr>
            <w:r w:rsidRPr="00AF61F1">
              <w:rPr>
                <w:sz w:val="22"/>
                <w:szCs w:val="22"/>
              </w:rPr>
              <w:t>2. 6 straipsnio 7 dalyje nurodyti įgaliojimai priimti deleguotuosius aktus Komisijai suteikiami neribotam laikotarpiui.</w:t>
            </w:r>
          </w:p>
        </w:tc>
        <w:tc>
          <w:tcPr>
            <w:tcW w:w="7243" w:type="dxa"/>
          </w:tcPr>
          <w:p w:rsidR="0057450A" w:rsidRPr="00AF61F1" w:rsidRDefault="0057450A" w:rsidP="0057450A">
            <w:pPr>
              <w:rPr>
                <w:sz w:val="22"/>
                <w:szCs w:val="22"/>
              </w:rPr>
            </w:pPr>
            <w:r w:rsidRPr="00AF61F1">
              <w:rPr>
                <w:sz w:val="22"/>
                <w:szCs w:val="22"/>
              </w:rPr>
              <w:t>Direktyvos nuostatos perkelti nereikia, nes ji skirta Komisijai.</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18 straipsnis. Įgaliojimų delegavimas</w:t>
            </w:r>
          </w:p>
          <w:p w:rsidR="0057450A" w:rsidRPr="00AF61F1" w:rsidRDefault="0057450A" w:rsidP="0057450A">
            <w:pPr>
              <w:pStyle w:val="prastasis1"/>
              <w:rPr>
                <w:sz w:val="22"/>
                <w:szCs w:val="22"/>
              </w:rPr>
            </w:pPr>
            <w:r w:rsidRPr="00AF61F1">
              <w:rPr>
                <w:sz w:val="22"/>
                <w:szCs w:val="22"/>
              </w:rPr>
              <w:t xml:space="preserve">3. Europos Parlamentas arba Taryba gali bet kada atšaukti 6 straipsnio 7 dalyje nurodytus deleguotuosius įgaliojimus. Sprendimu dėl įgaliojimų atšaukimo nutraukiami tame sprendime nurodyti įgaliojimai priimti deleguotuosius aktus. Sprendimas įsigalioja kitą dieną po jo paskelbimo </w:t>
            </w:r>
            <w:r w:rsidRPr="00AF61F1">
              <w:rPr>
                <w:rStyle w:val="italic"/>
                <w:sz w:val="22"/>
                <w:szCs w:val="22"/>
              </w:rPr>
              <w:t>Europos Sąjungos oficialiajame leidinyje</w:t>
            </w:r>
            <w:r w:rsidRPr="00AF61F1">
              <w:rPr>
                <w:sz w:val="22"/>
                <w:szCs w:val="22"/>
              </w:rPr>
              <w:t xml:space="preserve"> arba vėlesnę jame nurodytą dieną. Jis nedaro poveikio jau galiojančių deleguotųjų aktų galiojimui.</w:t>
            </w:r>
          </w:p>
        </w:tc>
        <w:tc>
          <w:tcPr>
            <w:tcW w:w="7243" w:type="dxa"/>
          </w:tcPr>
          <w:p w:rsidR="0057450A" w:rsidRPr="00AF61F1" w:rsidRDefault="0057450A" w:rsidP="0057450A">
            <w:pPr>
              <w:rPr>
                <w:sz w:val="22"/>
                <w:szCs w:val="22"/>
              </w:rPr>
            </w:pPr>
            <w:r w:rsidRPr="00AF61F1">
              <w:rPr>
                <w:sz w:val="22"/>
                <w:szCs w:val="22"/>
              </w:rPr>
              <w:t>Direktyvos nuostatos perkelti nereikia, nes ji skirta Europos Parlamentui ir Tarybai.</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18 straipsnis. Įgaliojimų delegavimas</w:t>
            </w:r>
          </w:p>
          <w:p w:rsidR="0057450A" w:rsidRPr="00AF61F1" w:rsidRDefault="0057450A" w:rsidP="0057450A">
            <w:pPr>
              <w:pStyle w:val="prastasis1"/>
              <w:rPr>
                <w:sz w:val="22"/>
                <w:szCs w:val="22"/>
              </w:rPr>
            </w:pPr>
            <w:r w:rsidRPr="00AF61F1">
              <w:rPr>
                <w:sz w:val="22"/>
                <w:szCs w:val="22"/>
              </w:rPr>
              <w:t>4. Apie priimtą deleguotąjį aktą Komisija nedelsdama vienu metu praneša Europos Parlamentui ir Tarybai.</w:t>
            </w:r>
          </w:p>
        </w:tc>
        <w:tc>
          <w:tcPr>
            <w:tcW w:w="7243" w:type="dxa"/>
          </w:tcPr>
          <w:p w:rsidR="0057450A" w:rsidRPr="00AF61F1" w:rsidRDefault="0057450A" w:rsidP="0057450A">
            <w:pPr>
              <w:rPr>
                <w:sz w:val="22"/>
                <w:szCs w:val="22"/>
              </w:rPr>
            </w:pPr>
            <w:r w:rsidRPr="00AF61F1">
              <w:rPr>
                <w:sz w:val="22"/>
                <w:szCs w:val="22"/>
              </w:rPr>
              <w:t>Direktyvos nuostatos perkelti nereikia, nes ji skirta Komisijai.</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18 straipsnis. Įgaliojimų delegavimas</w:t>
            </w:r>
          </w:p>
          <w:p w:rsidR="0057450A" w:rsidRPr="00AF61F1" w:rsidRDefault="0057450A" w:rsidP="0057450A">
            <w:pPr>
              <w:pStyle w:val="prastasis1"/>
              <w:rPr>
                <w:sz w:val="22"/>
                <w:szCs w:val="22"/>
              </w:rPr>
            </w:pPr>
            <w:r w:rsidRPr="00AF61F1">
              <w:rPr>
                <w:sz w:val="22"/>
                <w:szCs w:val="22"/>
              </w:rPr>
              <w:t>5. Pagal 6 straipsnio 7 dalį priimtas deleguotasis aktas įsigalioja tik tuo atveju, jeigu per tris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trimis mėnesiais.</w:t>
            </w:r>
          </w:p>
        </w:tc>
        <w:tc>
          <w:tcPr>
            <w:tcW w:w="7243" w:type="dxa"/>
          </w:tcPr>
          <w:p w:rsidR="0057450A" w:rsidRPr="00AF61F1" w:rsidRDefault="0057450A" w:rsidP="0057450A">
            <w:pPr>
              <w:rPr>
                <w:sz w:val="22"/>
                <w:szCs w:val="22"/>
              </w:rPr>
            </w:pPr>
            <w:r w:rsidRPr="00AF61F1">
              <w:rPr>
                <w:sz w:val="22"/>
                <w:szCs w:val="22"/>
              </w:rPr>
              <w:t>Direktyvos nuostatos perkelti nereikia.</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19 straipsnis. Pereinamojo laikotarpio nuostatos</w:t>
            </w:r>
          </w:p>
          <w:p w:rsidR="0057450A" w:rsidRPr="00AF61F1" w:rsidRDefault="0057450A" w:rsidP="0057450A">
            <w:pPr>
              <w:spacing w:before="120"/>
              <w:rPr>
                <w:sz w:val="22"/>
                <w:szCs w:val="22"/>
              </w:rPr>
            </w:pPr>
            <w:r w:rsidRPr="00AF61F1">
              <w:rPr>
                <w:sz w:val="22"/>
                <w:szCs w:val="22"/>
                <w:lang w:eastAsia="lt-LT"/>
              </w:rPr>
              <w:t xml:space="preserve">1. Tais atvejais, kai, perkėlus šią direktyvą arba Direktyvą 2009/14/EB į nacionalinę teisę, tam tikri indėliai arba tam tikrų kategorijų indėliai arba kitos priemonės nebėra apdrausti arba yra tik iš dalies apdrausti IGS, valstybės narės gali leisti, kad indėliai ir kitos priemonės, kurių pradinis terminas yra nustatytas, būtų apdrausti iki jų pradinio termino, jeigu indėliai buvo įnešti arba priemonės buvo </w:t>
            </w:r>
            <w:r w:rsidRPr="00AF61F1">
              <w:rPr>
                <w:sz w:val="22"/>
                <w:szCs w:val="22"/>
                <w:lang w:eastAsia="lt-LT"/>
              </w:rPr>
              <w:lastRenderedPageBreak/>
              <w:t>išleistos prieš 2014 m. liepos 2 d.</w:t>
            </w:r>
          </w:p>
        </w:tc>
        <w:tc>
          <w:tcPr>
            <w:tcW w:w="7243" w:type="dxa"/>
          </w:tcPr>
          <w:p w:rsidR="0057450A" w:rsidRPr="00AF61F1" w:rsidRDefault="0057450A" w:rsidP="0057450A">
            <w:pPr>
              <w:rPr>
                <w:sz w:val="22"/>
                <w:szCs w:val="22"/>
              </w:rPr>
            </w:pPr>
            <w:r w:rsidRPr="00AF61F1">
              <w:rPr>
                <w:sz w:val="22"/>
                <w:szCs w:val="22"/>
              </w:rPr>
              <w:lastRenderedPageBreak/>
              <w:t xml:space="preserve">Valstybėms narėms paliekama </w:t>
            </w:r>
            <w:proofErr w:type="spellStart"/>
            <w:r w:rsidRPr="00AF61F1">
              <w:rPr>
                <w:sz w:val="22"/>
                <w:szCs w:val="22"/>
              </w:rPr>
              <w:t>diskrecijos</w:t>
            </w:r>
            <w:proofErr w:type="spellEnd"/>
            <w:r w:rsidRPr="00AF61F1">
              <w:rPr>
                <w:sz w:val="22"/>
                <w:szCs w:val="22"/>
              </w:rPr>
              <w:t xml:space="preserve"> teisė. Lietuva pasirinko neįgyvendinti šių nuostatų.</w:t>
            </w:r>
          </w:p>
          <w:p w:rsidR="0057450A" w:rsidRPr="00AF61F1" w:rsidRDefault="0057450A" w:rsidP="0057450A">
            <w:pPr>
              <w:rPr>
                <w:sz w:val="22"/>
                <w:szCs w:val="22"/>
              </w:rPr>
            </w:pP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lastRenderedPageBreak/>
              <w:t>19 straipsnis. Pereinamojo laikotarpio nuostatos</w:t>
            </w:r>
          </w:p>
          <w:p w:rsidR="0057450A" w:rsidRPr="00AF61F1" w:rsidRDefault="0057450A" w:rsidP="0057450A">
            <w:pPr>
              <w:spacing w:before="120"/>
              <w:rPr>
                <w:sz w:val="22"/>
                <w:szCs w:val="22"/>
              </w:rPr>
            </w:pPr>
            <w:r w:rsidRPr="00AF61F1">
              <w:rPr>
                <w:sz w:val="22"/>
                <w:szCs w:val="22"/>
                <w:lang w:eastAsia="lt-LT"/>
              </w:rPr>
              <w:t>2. Valstybės narės užtikrina, kad indėlininkai būtų informuojami apie indėlius arba indėlių kategorijas ar kitas priemones, kurie nuo 2015 m. liepos 3 d. nebebus apdrausti IGS.</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r w:rsidRPr="00AF61F1">
              <w:rPr>
                <w:rFonts w:ascii="Times New Roman" w:hAnsi="Times New Roman" w:cs="Times New Roman"/>
                <w:b/>
                <w:bCs/>
                <w:sz w:val="22"/>
                <w:szCs w:val="22"/>
                <w:lang w:val="lt-LT"/>
              </w:rPr>
              <w:t>pakeitimo įstatymas Nr. XII-2054</w:t>
            </w:r>
          </w:p>
          <w:p w:rsidR="0057450A" w:rsidRPr="00AF61F1" w:rsidRDefault="0057450A" w:rsidP="0057450A">
            <w:pPr>
              <w:tabs>
                <w:tab w:val="left" w:pos="567"/>
              </w:tabs>
              <w:rPr>
                <w:rStyle w:val="Typewriter"/>
                <w:rFonts w:ascii="Times New Roman" w:hAnsi="Times New Roman"/>
                <w:b/>
                <w:bCs/>
                <w:sz w:val="22"/>
                <w:szCs w:val="22"/>
              </w:rPr>
            </w:pPr>
            <w:r w:rsidRPr="00AF61F1">
              <w:rPr>
                <w:b/>
                <w:bCs/>
                <w:sz w:val="22"/>
                <w:szCs w:val="22"/>
              </w:rPr>
              <w:t xml:space="preserve">2 straipsnis. </w:t>
            </w:r>
            <w:r w:rsidRPr="00AF61F1">
              <w:rPr>
                <w:b/>
                <w:sz w:val="22"/>
                <w:szCs w:val="22"/>
              </w:rPr>
              <w:t>Į</w:t>
            </w:r>
            <w:r w:rsidRPr="00AF61F1">
              <w:rPr>
                <w:b/>
                <w:bCs/>
                <w:sz w:val="22"/>
                <w:szCs w:val="22"/>
              </w:rPr>
              <w:t>statymo įsigaliojimas ir taikymas</w:t>
            </w:r>
          </w:p>
          <w:p w:rsidR="0057450A" w:rsidRPr="00AF61F1" w:rsidRDefault="0057450A" w:rsidP="0057450A">
            <w:pPr>
              <w:rPr>
                <w:sz w:val="22"/>
                <w:szCs w:val="22"/>
              </w:rPr>
            </w:pPr>
            <w:r w:rsidRPr="00AF61F1">
              <w:rPr>
                <w:sz w:val="22"/>
                <w:szCs w:val="22"/>
              </w:rPr>
              <w:t xml:space="preserve">11. Indėlių draudimo sistemos dalyviai esamus indėlininkus privalo per 6 mėnesius nuo šio įstatymo įsigaliojimo dienos </w:t>
            </w:r>
            <w:r w:rsidRPr="00AF61F1">
              <w:rPr>
                <w:bCs/>
                <w:color w:val="000000"/>
                <w:sz w:val="22"/>
                <w:szCs w:val="22"/>
              </w:rPr>
              <w:t>š</w:t>
            </w:r>
            <w:r w:rsidRPr="00AF61F1">
              <w:rPr>
                <w:sz w:val="22"/>
                <w:szCs w:val="22"/>
              </w:rPr>
              <w:t>io įstatymo 1 straipsnyje išdėstyto Lietuvos Respublikos indėlių ir įsipareigojimų investuotojams draudimo įstatymo</w:t>
            </w:r>
            <w:r w:rsidRPr="00AF61F1">
              <w:rPr>
                <w:rFonts w:eastAsia="Arial Unicode MS"/>
                <w:sz w:val="22"/>
                <w:szCs w:val="22"/>
              </w:rPr>
              <w:t xml:space="preserve"> 10 straipsnio 4 dalyje nustatyta tvarka informuoti apie indėlius, kurie, įsigaliojus šiam įstatymui, nebebus draudžiami.</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19 straipsnis. Pereinamojo laikotarpio nuostatos</w:t>
            </w:r>
          </w:p>
          <w:p w:rsidR="0057450A" w:rsidRPr="00AF61F1" w:rsidRDefault="0057450A" w:rsidP="0057450A">
            <w:pPr>
              <w:spacing w:before="120"/>
              <w:rPr>
                <w:sz w:val="22"/>
                <w:szCs w:val="22"/>
              </w:rPr>
            </w:pPr>
            <w:r w:rsidRPr="00AF61F1">
              <w:rPr>
                <w:sz w:val="22"/>
                <w:szCs w:val="22"/>
                <w:lang w:eastAsia="lt-LT"/>
              </w:rPr>
              <w:t>3. Iki tol, kol bus pirmą kartą pasiektas tikslinis lygis, valstybės narės gali taikyti 11 straipsnio 5 dalyje nurodytas ribas turimų finansinių išteklių atžvilgiu.</w:t>
            </w:r>
          </w:p>
        </w:tc>
        <w:tc>
          <w:tcPr>
            <w:tcW w:w="7243" w:type="dxa"/>
          </w:tcPr>
          <w:p w:rsidR="0057450A" w:rsidRPr="00AF61F1" w:rsidRDefault="0057450A" w:rsidP="0057450A">
            <w:pPr>
              <w:rPr>
                <w:sz w:val="22"/>
                <w:szCs w:val="22"/>
              </w:rPr>
            </w:pPr>
            <w:r w:rsidRPr="00AF61F1">
              <w:rPr>
                <w:sz w:val="22"/>
                <w:szCs w:val="22"/>
              </w:rPr>
              <w:t xml:space="preserve">Valstybėms narėms paliekama </w:t>
            </w:r>
            <w:proofErr w:type="spellStart"/>
            <w:r w:rsidRPr="00AF61F1">
              <w:rPr>
                <w:sz w:val="22"/>
                <w:szCs w:val="22"/>
              </w:rPr>
              <w:t>diskrecijos</w:t>
            </w:r>
            <w:proofErr w:type="spellEnd"/>
            <w:r w:rsidRPr="00AF61F1">
              <w:rPr>
                <w:sz w:val="22"/>
                <w:szCs w:val="22"/>
              </w:rPr>
              <w:t xml:space="preserve"> teisė. Lietuva pasirinko neįgyvendinti šių nuostatų.</w:t>
            </w:r>
          </w:p>
          <w:p w:rsidR="0057450A" w:rsidRPr="00AF61F1" w:rsidRDefault="0057450A" w:rsidP="0057450A">
            <w:pPr>
              <w:rPr>
                <w:sz w:val="22"/>
                <w:szCs w:val="22"/>
              </w:rPr>
            </w:pP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19 straipsnis. Pereinamojo laikotarpio nuostatos</w:t>
            </w:r>
          </w:p>
          <w:p w:rsidR="0057450A" w:rsidRPr="00AF61F1" w:rsidRDefault="0057450A" w:rsidP="0057450A">
            <w:pPr>
              <w:spacing w:before="120"/>
              <w:rPr>
                <w:sz w:val="22"/>
                <w:szCs w:val="22"/>
              </w:rPr>
            </w:pPr>
            <w:r w:rsidRPr="00AF61F1">
              <w:rPr>
                <w:sz w:val="22"/>
                <w:szCs w:val="22"/>
                <w:lang w:eastAsia="lt-LT"/>
              </w:rPr>
              <w:t>4. Nukrypstant nuo 6 straipsnio 1 dalies, valstybės narės, kurios 2008 m. sausio 1 d. buvo numačiusios nuo 100 000 EUR iki 300 000 EUR dydžio draudimo sumą, gali tą didesnę draudimo sumą vėl taikyti iki 2018 m. gruodžio 31 d. Tokiu atveju tikslinis finansinių išteklių lygis ir kredito įstaigų įnašai atitinkamai pakoreguojami.</w:t>
            </w:r>
          </w:p>
        </w:tc>
        <w:tc>
          <w:tcPr>
            <w:tcW w:w="7243" w:type="dxa"/>
          </w:tcPr>
          <w:p w:rsidR="0057450A" w:rsidRPr="00AF61F1" w:rsidRDefault="0057450A" w:rsidP="0057450A">
            <w:pPr>
              <w:rPr>
                <w:sz w:val="22"/>
                <w:szCs w:val="22"/>
              </w:rPr>
            </w:pPr>
            <w:r w:rsidRPr="00AF61F1">
              <w:rPr>
                <w:sz w:val="22"/>
                <w:szCs w:val="22"/>
              </w:rPr>
              <w:t>Direktyvos nuostatos perkelti nereikia, nes Lietuvos Respublika nebuvo numačiusi didesnės kaip 100 000 eurų indėlių draudimo sumos.</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19 straipsnis. Pereinamojo laikotarpio nuostatos</w:t>
            </w:r>
          </w:p>
          <w:p w:rsidR="0057450A" w:rsidRPr="00AF61F1" w:rsidRDefault="0057450A" w:rsidP="0057450A">
            <w:pPr>
              <w:spacing w:before="120"/>
              <w:rPr>
                <w:sz w:val="22"/>
                <w:szCs w:val="22"/>
              </w:rPr>
            </w:pPr>
            <w:r w:rsidRPr="00AF61F1">
              <w:rPr>
                <w:sz w:val="22"/>
                <w:szCs w:val="22"/>
                <w:lang w:eastAsia="lt-LT"/>
              </w:rPr>
              <w:t>5. Ne vėliau kaip 2019 m. liepos 3 d. Komisija Europos Parlamentui ir Tarybai pateikia ataskaitą ir atitinkamu atveju pasiūlymą dėl teisėkūros procedūra priimamo akto ir išdėsto, kaip Sąjungoje veikiančios IGS galėtų bendradarbiauti per Europos sistemą, kad užkirstų kelią vykdant tarpvalstybinę veiklą kylančiai rizikai ir nuo šios rizikos apsaugotų indėlius.</w:t>
            </w:r>
          </w:p>
        </w:tc>
        <w:tc>
          <w:tcPr>
            <w:tcW w:w="7243" w:type="dxa"/>
          </w:tcPr>
          <w:p w:rsidR="0057450A" w:rsidRPr="00AF61F1" w:rsidRDefault="0057450A" w:rsidP="0057450A">
            <w:pPr>
              <w:rPr>
                <w:sz w:val="22"/>
                <w:szCs w:val="22"/>
              </w:rPr>
            </w:pPr>
            <w:r w:rsidRPr="00AF61F1">
              <w:rPr>
                <w:sz w:val="22"/>
                <w:szCs w:val="22"/>
              </w:rPr>
              <w:t>Direktyvos nuostatos perkelti nereikia, nes ji skirta Komisijai ir EBI.</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19 straipsnis. Pereinamojo laikotarpio nuostatos</w:t>
            </w:r>
          </w:p>
          <w:p w:rsidR="0057450A" w:rsidRPr="00AF61F1" w:rsidRDefault="0057450A" w:rsidP="0057450A">
            <w:pPr>
              <w:spacing w:before="120"/>
              <w:rPr>
                <w:sz w:val="22"/>
                <w:szCs w:val="22"/>
                <w:lang w:eastAsia="lt-LT"/>
              </w:rPr>
            </w:pPr>
            <w:r w:rsidRPr="00AF61F1">
              <w:rPr>
                <w:sz w:val="22"/>
                <w:szCs w:val="22"/>
                <w:lang w:eastAsia="lt-LT"/>
              </w:rPr>
              <w:t>6. Ne vėliau kaip 2019 m. liepos 3 d. Komisija, padedama EBI, Europos Parlamentui ir Tarybai pateikia šios direktyvos įgyvendinimo pažangos ataskaitą. Toje ataskaitoje visų pirma turėtų būti įvertinta:</w:t>
            </w:r>
          </w:p>
          <w:tbl>
            <w:tblPr>
              <w:tblW w:w="5000" w:type="pct"/>
              <w:tblCellSpacing w:w="0" w:type="dxa"/>
              <w:tblCellMar>
                <w:left w:w="0" w:type="dxa"/>
                <w:right w:w="0" w:type="dxa"/>
              </w:tblCellMar>
              <w:tblLook w:val="04A0" w:firstRow="1" w:lastRow="0" w:firstColumn="1" w:lastColumn="0" w:noHBand="0" w:noVBand="1"/>
            </w:tblPr>
            <w:tblGrid>
              <w:gridCol w:w="184"/>
              <w:gridCol w:w="5256"/>
            </w:tblGrid>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a)</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tikslinis lygis, nustatomas remiantis apdraustaisiais indėliais, kartu su nustatytos procentinės dalies tinkamumo įvertinimu, atsižvelgiant į ankstesnius kredito įstaigos įsipareigojimų nevykdymo atvejus Sąjungoje;</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lastRenderedPageBreak/>
                    <w:t>b)</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pagal 11 straipsnio 3 dalį naudojamų alternatyvių priemonių poveikis indėlininkų apsaugai ir suderinamumas su tvarkingo likvidavimo procedūromis bankų sektoriuje;</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c)</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poveikis bankininkystės modelių įvairovei;</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d)</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dabartinės indėlininkams taikomos draudimo sumos tinkamumas ir</w:t>
                  </w:r>
                </w:p>
              </w:tc>
            </w:tr>
            <w:tr w:rsidR="0057450A" w:rsidRPr="00AF61F1" w:rsidTr="00DD4428">
              <w:trPr>
                <w:tblCellSpacing w:w="0" w:type="dxa"/>
              </w:trPr>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e)</w:t>
                  </w:r>
                </w:p>
              </w:tc>
              <w:tc>
                <w:tcPr>
                  <w:tcW w:w="0" w:type="auto"/>
                  <w:hideMark/>
                </w:tcPr>
                <w:p w:rsidR="0057450A" w:rsidRPr="00AF61F1" w:rsidRDefault="0057450A" w:rsidP="008F49AB">
                  <w:pPr>
                    <w:framePr w:hSpace="180" w:wrap="around" w:vAnchor="text" w:hAnchor="text" w:x="392" w:y="1"/>
                    <w:spacing w:before="120"/>
                    <w:suppressOverlap/>
                    <w:rPr>
                      <w:sz w:val="22"/>
                      <w:szCs w:val="22"/>
                      <w:lang w:eastAsia="lt-LT"/>
                    </w:rPr>
                  </w:pPr>
                  <w:r w:rsidRPr="00AF61F1">
                    <w:rPr>
                      <w:sz w:val="22"/>
                      <w:szCs w:val="22"/>
                      <w:lang w:eastAsia="lt-LT"/>
                    </w:rPr>
                    <w:t>ar šioje pastraipoje nurodyti klausimai buvo sprendžiami tokiu būdu, kad būtų išlaikyta indėlininkų apsauga.</w:t>
                  </w:r>
                </w:p>
              </w:tc>
            </w:tr>
          </w:tbl>
          <w:p w:rsidR="0057450A" w:rsidRPr="00AF61F1" w:rsidRDefault="0057450A" w:rsidP="0057450A">
            <w:pPr>
              <w:spacing w:before="120"/>
              <w:rPr>
                <w:sz w:val="22"/>
                <w:szCs w:val="22"/>
              </w:rPr>
            </w:pPr>
            <w:r w:rsidRPr="00AF61F1">
              <w:rPr>
                <w:sz w:val="22"/>
                <w:szCs w:val="22"/>
                <w:lang w:eastAsia="lt-LT"/>
              </w:rPr>
              <w:t>Ne vėliau kaip 2019 m. liepos 3 d. EBI pateikia Komisijai ataskaitą dėl apskaičiavimo modelių ir jų tinkamumo atsižvelgiant į narių komercinę riziką. Teikdama ataskaitą EBI tinkamai atsižvelgia į įvairių verslo modelių rizikos pobūdį.</w:t>
            </w:r>
          </w:p>
        </w:tc>
        <w:tc>
          <w:tcPr>
            <w:tcW w:w="7243" w:type="dxa"/>
          </w:tcPr>
          <w:p w:rsidR="0057450A" w:rsidRPr="00AF61F1" w:rsidRDefault="0057450A" w:rsidP="0057450A">
            <w:pPr>
              <w:rPr>
                <w:sz w:val="22"/>
                <w:szCs w:val="22"/>
              </w:rPr>
            </w:pPr>
            <w:r w:rsidRPr="00AF61F1">
              <w:rPr>
                <w:sz w:val="22"/>
                <w:szCs w:val="22"/>
              </w:rPr>
              <w:lastRenderedPageBreak/>
              <w:t>Direktyvos nuostatos perkelti nereikia, nes ji skirta Komisijai  ir EBI.</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lastRenderedPageBreak/>
              <w:t>20 straipsnis. Perkėlimas į nacionalinę teisę</w:t>
            </w:r>
          </w:p>
          <w:p w:rsidR="0057450A" w:rsidRPr="00AF61F1" w:rsidRDefault="0057450A" w:rsidP="0057450A">
            <w:pPr>
              <w:pStyle w:val="prastasis1"/>
              <w:rPr>
                <w:sz w:val="22"/>
                <w:szCs w:val="22"/>
              </w:rPr>
            </w:pPr>
            <w:r w:rsidRPr="00AF61F1">
              <w:rPr>
                <w:sz w:val="22"/>
                <w:szCs w:val="22"/>
              </w:rPr>
              <w:t>1. Valstybės narės užtikrina, kad įsigaliotų įstatymai ir kiti teisės aktai, būtini, kad būtų laikomasi 1–4 straipsnių, 5 straipsnio 1 dalies d–k punktų, 5 straipsnio 2, 3 ir 4 dalių, 6 straipsnio 2–7 dalių, 7 straipsnio 4–9 dalių, 8 straipsnio 1, 2, 3, 5, 6, 7 ir 9 dalių, 9 straipsnio 2 ir 3 dalių, 10–16 straipsnių, 18 ir 19 straipsnių ir I priedo ne vėliau kaip 2015 m. liepos 3 d. Jos nedelsdamos pateikia Komisijai tų nuostatų tekstus.</w:t>
            </w:r>
          </w:p>
          <w:p w:rsidR="0057450A" w:rsidRPr="00AF61F1" w:rsidRDefault="0057450A" w:rsidP="0057450A">
            <w:pPr>
              <w:pStyle w:val="prastasis1"/>
              <w:rPr>
                <w:sz w:val="22"/>
                <w:szCs w:val="22"/>
              </w:rPr>
            </w:pPr>
            <w:r w:rsidRPr="00AF61F1">
              <w:rPr>
                <w:sz w:val="22"/>
                <w:szCs w:val="22"/>
              </w:rPr>
              <w:t>Valstybės narės užtikrina, kad įsigaliotų įstatymai ir kiti teisės aktai, būtini, kad 8 straipsnio 4 dalies būtų laikomasi ne vėliau kaip 2016 m. gegužės 31 d.</w:t>
            </w:r>
          </w:p>
          <w:p w:rsidR="0057450A" w:rsidRPr="00AF61F1" w:rsidRDefault="0057450A" w:rsidP="0057450A">
            <w:pPr>
              <w:pStyle w:val="prastasis1"/>
              <w:rPr>
                <w:sz w:val="22"/>
                <w:szCs w:val="22"/>
              </w:rPr>
            </w:pPr>
            <w:r w:rsidRPr="00AF61F1">
              <w:rPr>
                <w:sz w:val="22"/>
                <w:szCs w:val="22"/>
              </w:rPr>
              <w:t>Jei, atlikusios išsamų nagrinėjimą, atitinkamos valdžios institucijos nustato, kad IGS ne vėliau kaip 2015 m. liepos 3 d. dar negali laikytis 13 straipsnio, užtikrinama, kad atitinkami įstatymai ir kiti teisės aktai įsigaliotų ne vėliau kaip 2016 m. gegužės 31 d.</w:t>
            </w:r>
          </w:p>
          <w:p w:rsidR="0057450A" w:rsidRPr="00AF61F1" w:rsidRDefault="0057450A" w:rsidP="0057450A">
            <w:pPr>
              <w:pStyle w:val="prastasis1"/>
              <w:rPr>
                <w:sz w:val="22"/>
                <w:szCs w:val="22"/>
              </w:rPr>
            </w:pPr>
            <w:r w:rsidRPr="00AF61F1">
              <w:rPr>
                <w:sz w:val="22"/>
                <w:szCs w:val="22"/>
              </w:rPr>
              <w:t xml:space="preserve">Valstybės narės, priimdamos tas nuostatas, daro jose nuorodą į šią direktyvą arba tokia nuoroda daroma jas oficialiai skelbiant. Jos taip pat įtraukia teiginį, kad galiojančiuose įstatymuose ir kituose teisės aktuose pateiktos nuorodos į </w:t>
            </w:r>
            <w:r w:rsidRPr="00AF61F1">
              <w:rPr>
                <w:sz w:val="22"/>
                <w:szCs w:val="22"/>
              </w:rPr>
              <w:lastRenderedPageBreak/>
              <w:t xml:space="preserve">direktyvas, kurios šia direktyva panaikinamos, laikomos nuorodomis į šią direktyvą. Nuorodos darymo tvarką ir minėto teiginio formuluotę nustato valstybės narės. </w:t>
            </w: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lastRenderedPageBreak/>
              <w:t xml:space="preserve">IIDĮ </w:t>
            </w:r>
            <w:r w:rsidRPr="00AF61F1">
              <w:rPr>
                <w:rFonts w:ascii="Times New Roman" w:hAnsi="Times New Roman" w:cs="Times New Roman"/>
                <w:b/>
                <w:bCs/>
                <w:sz w:val="22"/>
                <w:szCs w:val="22"/>
                <w:lang w:val="lt-LT"/>
              </w:rPr>
              <w:t xml:space="preserve">pakeitimo įstatymas Nr. XII-2054 </w:t>
            </w:r>
          </w:p>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8789"/>
                <w:tab w:val="left" w:pos="9354"/>
                <w:tab w:val="left" w:pos="9639"/>
              </w:tabs>
              <w:ind w:right="-2"/>
              <w:jc w:val="both"/>
              <w:rPr>
                <w:rFonts w:ascii="Times New Roman" w:hAnsi="Times New Roman" w:cs="Times New Roman"/>
                <w:b/>
                <w:sz w:val="22"/>
                <w:szCs w:val="22"/>
                <w:lang w:val="lt-LT"/>
              </w:rPr>
            </w:pPr>
            <w:r w:rsidRPr="00AF61F1">
              <w:rPr>
                <w:rFonts w:ascii="Times New Roman" w:hAnsi="Times New Roman" w:cs="Times New Roman"/>
                <w:b/>
                <w:sz w:val="22"/>
                <w:szCs w:val="22"/>
                <w:lang w:val="lt-LT"/>
              </w:rPr>
              <w:t>2 straipsnis. Į</w:t>
            </w:r>
            <w:r w:rsidRPr="00AF61F1">
              <w:rPr>
                <w:rFonts w:ascii="Times New Roman" w:hAnsi="Times New Roman" w:cs="Times New Roman"/>
                <w:b/>
                <w:bCs/>
                <w:sz w:val="22"/>
                <w:szCs w:val="22"/>
                <w:lang w:val="lt-LT"/>
              </w:rPr>
              <w:t>statymo įsigaliojimas ir taikymas</w:t>
            </w:r>
          </w:p>
          <w:p w:rsidR="0057450A" w:rsidRPr="00AF61F1" w:rsidRDefault="0057450A" w:rsidP="005745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2"/>
                <w:szCs w:val="22"/>
                <w:lang w:eastAsia="lt-LT"/>
              </w:rPr>
            </w:pPr>
            <w:r w:rsidRPr="00AF61F1">
              <w:rPr>
                <w:i/>
                <w:sz w:val="22"/>
                <w:szCs w:val="22"/>
              </w:rPr>
              <w:t xml:space="preserve">Pastaba. Atsižvelgiant į tai, kad Direktyvą 2014/49/ES į nacionalinę teisę perkeliančių </w:t>
            </w:r>
            <w:r w:rsidRPr="00AF61F1">
              <w:rPr>
                <w:bCs/>
                <w:i/>
                <w:sz w:val="22"/>
                <w:szCs w:val="22"/>
              </w:rPr>
              <w:t xml:space="preserve">įstatymų projektai buvo teikiami viename pakete su Direktyvą 2014/59/ES perkeliančiais teisės aktų projektais ir dėl ypatingai didelės apimties šie projektai iki 2015 m. liepos 3 d. Lietuvos Respublikos Seime dar nebuvo priimti, IIDĮ Nr. IX-975 pakeitimo įstatymo projektas, vadovaujantis Lietuvos Respublikos teisėkūros pagrindų įstatymu įsigaliojo </w:t>
            </w:r>
            <w:r w:rsidRPr="00AF61F1">
              <w:rPr>
                <w:i/>
                <w:sz w:val="22"/>
                <w:szCs w:val="22"/>
                <w:lang w:eastAsia="lt-LT"/>
              </w:rPr>
              <w:t xml:space="preserve">kitą dieną po jų oficialaus paskelbimo Teisės aktų registre, t. y. 2015 m. gruodžio 3 d., išskyrus, kai jame nustatyta kita įsigaliojimo tvarka. </w:t>
            </w:r>
          </w:p>
          <w:p w:rsidR="0057450A" w:rsidRPr="00AF61F1" w:rsidRDefault="0057450A" w:rsidP="0057450A">
            <w:pPr>
              <w:rPr>
                <w:i/>
                <w:sz w:val="22"/>
                <w:szCs w:val="22"/>
              </w:rPr>
            </w:pPr>
          </w:p>
          <w:p w:rsidR="0057450A" w:rsidRPr="00AF61F1" w:rsidRDefault="0057450A" w:rsidP="0057450A">
            <w:pPr>
              <w:rPr>
                <w:sz w:val="22"/>
                <w:szCs w:val="22"/>
              </w:rPr>
            </w:pPr>
            <w:r w:rsidRPr="00AF61F1">
              <w:rPr>
                <w:sz w:val="22"/>
                <w:szCs w:val="22"/>
              </w:rPr>
              <w:t xml:space="preserve">1. Šio įstatymo 1 straipsnyje išdėstyto Lietuvos Respublikos indėlių ir įsipareigojimų investuotojams draudimo įstatymo 7 straipsnio 3 dalis įsigalioja 2016 m. gegužės 31 d. </w:t>
            </w:r>
          </w:p>
          <w:p w:rsidR="0057450A" w:rsidRPr="00AF61F1" w:rsidRDefault="0057450A" w:rsidP="0057450A">
            <w:pPr>
              <w:rPr>
                <w:sz w:val="22"/>
                <w:szCs w:val="22"/>
              </w:rPr>
            </w:pPr>
            <w:r w:rsidRPr="00AF61F1">
              <w:rPr>
                <w:sz w:val="22"/>
                <w:szCs w:val="22"/>
              </w:rPr>
              <w:t>&lt;...&gt;</w:t>
            </w:r>
          </w:p>
          <w:p w:rsidR="0057450A" w:rsidRPr="00AF61F1" w:rsidRDefault="0057450A" w:rsidP="0057450A">
            <w:pPr>
              <w:rPr>
                <w:sz w:val="22"/>
                <w:szCs w:val="22"/>
              </w:rPr>
            </w:pPr>
            <w:r w:rsidRPr="00AF61F1">
              <w:rPr>
                <w:sz w:val="22"/>
                <w:szCs w:val="22"/>
              </w:rPr>
              <w:t xml:space="preserve">3. Šio įstatymo 1 straipsnyje išdėstyto Lietuvos Respublikos indėlių ir įsipareigojimų investuotojams draudimo įstatymo 12 straipsnio 2 dalies 3 punktas įsigalioja 2016 m. sausio 1 d. </w:t>
            </w:r>
          </w:p>
          <w:p w:rsidR="0057450A" w:rsidRPr="00AF61F1" w:rsidRDefault="0057450A" w:rsidP="0057450A">
            <w:pPr>
              <w:rPr>
                <w:sz w:val="22"/>
                <w:szCs w:val="22"/>
              </w:rPr>
            </w:pPr>
            <w:r w:rsidRPr="00AF61F1">
              <w:rPr>
                <w:i/>
                <w:sz w:val="22"/>
                <w:szCs w:val="22"/>
              </w:rPr>
              <w:t xml:space="preserve">Pastaba. Pagal Direktyvos 2014/49/ES 13 straipsnio 2 dalį IGS gali naudoti savus rizika grindžiamus metodus, kuriuos tvirtina kompetentinga valdžios institucija. Pagal to paties straipsnio 3 dalį, siekiant užtikrinti nuoseklų šios direktyvos taikymą, EBI ne vėliau kaip 2015 m. liepos 3 d. parengia gaires, </w:t>
            </w:r>
            <w:r w:rsidRPr="00AF61F1">
              <w:rPr>
                <w:i/>
                <w:sz w:val="22"/>
                <w:szCs w:val="22"/>
              </w:rPr>
              <w:lastRenderedPageBreak/>
              <w:t xml:space="preserve">kuriose nustato įnašų į IGS apskaičiavimo metodus pagal šio straipsnio 1 ir 2 dalis. EBI gairės priimtos 2015 m. gegužės 28 d., jose nustatytos  sudėtingos rizikos vertinimo procedūros. Buvo reikalingas laikas joms išsamiai išanalizuoti, vadovaujantis jomis parengti savus metodus ir tinkamai pasiruošti juos taikyti praktikoje. Be to, Direktyvą 2014.49/ES perkeliantys </w:t>
            </w:r>
            <w:r w:rsidRPr="00AF61F1">
              <w:rPr>
                <w:bCs/>
                <w:i/>
                <w:sz w:val="22"/>
                <w:szCs w:val="22"/>
              </w:rPr>
              <w:t>projektai buvo teikiami LR Vyriausybei ir Lietuvos Respublikos Seimui viename pakete su Direktyvą 2014/59/ES perkeliančiais teisės aktų projektais, dėl ypatingai didelės apimties šių projektų rengimas užtruko. Atsižvelgiant į tai, nuo 2015 m. liepos 3 d. nebuvo galimybių taikyti rizika pagrįstas įmokas į Indėlių draudimo fondą.</w:t>
            </w:r>
          </w:p>
          <w:p w:rsidR="0057450A" w:rsidRPr="00AF61F1" w:rsidRDefault="0057450A" w:rsidP="0057450A">
            <w:pPr>
              <w:rPr>
                <w:sz w:val="22"/>
                <w:szCs w:val="22"/>
              </w:rPr>
            </w:pPr>
            <w:r w:rsidRPr="00AF61F1">
              <w:rPr>
                <w:sz w:val="22"/>
                <w:szCs w:val="22"/>
              </w:rPr>
              <w:t>&lt;...&gt;</w:t>
            </w:r>
          </w:p>
          <w:p w:rsidR="0057450A" w:rsidRPr="00AF61F1" w:rsidRDefault="0057450A" w:rsidP="0057450A">
            <w:pPr>
              <w:rPr>
                <w:sz w:val="22"/>
                <w:szCs w:val="22"/>
              </w:rPr>
            </w:pPr>
            <w:r w:rsidRPr="00AF61F1">
              <w:rPr>
                <w:sz w:val="22"/>
                <w:szCs w:val="22"/>
              </w:rPr>
              <w:t>16. Lietuvos Respublikos įstatymuose ir kituose teisės aktuose nuorodos į 1994 m. gegužės 30 d. Europos Parlamento ir Tarybos direktyvą 94/19/EB dėl indėlių garantijų sistemų  ir 2009 m. kovo 11 d. Europos Parlamento ir Tarybos direktyvą 2009/14/EB iš dalies keičiančią Direktyvos 94/19/EB dėl indėlių garantijų sistemų nuostatas dėl kompensacijų lygio ir išmokėjimo termino reiškia nuorodą į 2014 m. balandžio 16 d. Europos Parlamento ir Tarybos direktyvą 2014/49/ES dėl indėlių garantijų sistemų..</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lastRenderedPageBreak/>
              <w:t>20 straipsnis. Perkėlimas į nacionalinę teisę</w:t>
            </w:r>
          </w:p>
          <w:p w:rsidR="0057450A" w:rsidRPr="00AF61F1" w:rsidRDefault="0057450A" w:rsidP="0057450A">
            <w:pPr>
              <w:spacing w:before="150" w:after="150"/>
              <w:rPr>
                <w:sz w:val="22"/>
                <w:szCs w:val="22"/>
              </w:rPr>
            </w:pPr>
            <w:r w:rsidRPr="00AF61F1">
              <w:rPr>
                <w:sz w:val="22"/>
                <w:szCs w:val="22"/>
              </w:rPr>
              <w:t>2. Valstybės narės pateikia Komisijai šios direktyvos taikymo srityje priimtų nacionalinės teisės aktų pagrindinių nuostatų tekstus.</w:t>
            </w:r>
          </w:p>
        </w:tc>
        <w:tc>
          <w:tcPr>
            <w:tcW w:w="7243" w:type="dxa"/>
          </w:tcPr>
          <w:p w:rsidR="0057450A" w:rsidRPr="00AF61F1" w:rsidRDefault="0057450A" w:rsidP="0057450A">
            <w:pPr>
              <w:rPr>
                <w:sz w:val="22"/>
                <w:szCs w:val="22"/>
              </w:rPr>
            </w:pPr>
            <w:r w:rsidRPr="00AF61F1">
              <w:rPr>
                <w:sz w:val="22"/>
                <w:szCs w:val="22"/>
              </w:rPr>
              <w:t>Direktyvos nuostatos perkelti nereikia.</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spacing w:after="120"/>
              <w:rPr>
                <w:b/>
                <w:iCs/>
                <w:sz w:val="22"/>
                <w:szCs w:val="22"/>
                <w:lang w:eastAsia="lt-LT"/>
              </w:rPr>
            </w:pPr>
            <w:r w:rsidRPr="00AF61F1">
              <w:rPr>
                <w:b/>
                <w:iCs/>
                <w:sz w:val="22"/>
                <w:szCs w:val="22"/>
                <w:lang w:eastAsia="lt-LT"/>
              </w:rPr>
              <w:t>21 straipsnis. Panaikinimas</w:t>
            </w:r>
          </w:p>
          <w:p w:rsidR="0057450A" w:rsidRPr="00AF61F1" w:rsidRDefault="0057450A" w:rsidP="0057450A">
            <w:pPr>
              <w:pStyle w:val="prastasis1"/>
              <w:rPr>
                <w:sz w:val="22"/>
                <w:szCs w:val="22"/>
              </w:rPr>
            </w:pPr>
            <w:r w:rsidRPr="00AF61F1">
              <w:rPr>
                <w:sz w:val="22"/>
                <w:szCs w:val="22"/>
              </w:rPr>
              <w:t>Direktyva 94/19/EB su pakeitimais, padarytais II priede išvardytomis direktyvomis, panaikinama nuo 201</w:t>
            </w:r>
            <w:r w:rsidRPr="00AF61F1">
              <w:rPr>
                <w:sz w:val="22"/>
                <w:szCs w:val="22"/>
                <w:lang w:val="en-US"/>
              </w:rPr>
              <w:t>5</w:t>
            </w:r>
            <w:r w:rsidRPr="00AF61F1">
              <w:rPr>
                <w:sz w:val="22"/>
                <w:szCs w:val="22"/>
              </w:rPr>
              <w:t xml:space="preserve"> m. liepos 4 d. nedarant poveikio valstybių narių įsipareigojimams, susijusiems su II priede nurodytų direktyvų perkėlimo į nacionalinę teisę terminais ir taikymo pradžios datomis.</w:t>
            </w:r>
          </w:p>
          <w:p w:rsidR="0057450A" w:rsidRPr="00AF61F1" w:rsidRDefault="0057450A" w:rsidP="0057450A">
            <w:pPr>
              <w:pStyle w:val="prastasis1"/>
              <w:rPr>
                <w:sz w:val="22"/>
                <w:szCs w:val="22"/>
              </w:rPr>
            </w:pPr>
            <w:r w:rsidRPr="00AF61F1">
              <w:rPr>
                <w:sz w:val="22"/>
                <w:szCs w:val="22"/>
              </w:rPr>
              <w:t>Nuorodos į panaikintas direktyvas laikomos nuorodomis į šią direktyvą ir skaitomos pagal III priede pateiktą atitikties lentelę.</w:t>
            </w:r>
          </w:p>
        </w:tc>
        <w:tc>
          <w:tcPr>
            <w:tcW w:w="7243" w:type="dxa"/>
          </w:tcPr>
          <w:p w:rsidR="0057450A" w:rsidRPr="00AF61F1" w:rsidRDefault="0057450A" w:rsidP="0057450A">
            <w:pPr>
              <w:rPr>
                <w:sz w:val="22"/>
                <w:szCs w:val="22"/>
              </w:rPr>
            </w:pPr>
            <w:r w:rsidRPr="00AF61F1">
              <w:rPr>
                <w:sz w:val="22"/>
                <w:szCs w:val="22"/>
              </w:rPr>
              <w:t>Direktyvos nuostatos perkelti nereikia</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rPr>
                <w:b/>
                <w:iCs/>
                <w:sz w:val="22"/>
                <w:szCs w:val="22"/>
                <w:lang w:eastAsia="lt-LT"/>
              </w:rPr>
            </w:pPr>
            <w:r w:rsidRPr="00AF61F1">
              <w:rPr>
                <w:b/>
                <w:iCs/>
                <w:sz w:val="22"/>
                <w:szCs w:val="22"/>
                <w:lang w:eastAsia="lt-LT"/>
              </w:rPr>
              <w:t>22 straipsnis. Įsigaliojimas</w:t>
            </w:r>
          </w:p>
          <w:p w:rsidR="0057450A" w:rsidRPr="00AF61F1" w:rsidRDefault="0057450A" w:rsidP="0057450A">
            <w:pPr>
              <w:pStyle w:val="prastasis1"/>
              <w:spacing w:before="0"/>
              <w:rPr>
                <w:sz w:val="22"/>
                <w:szCs w:val="22"/>
              </w:rPr>
            </w:pPr>
            <w:r w:rsidRPr="00AF61F1">
              <w:rPr>
                <w:sz w:val="22"/>
                <w:szCs w:val="22"/>
              </w:rPr>
              <w:t xml:space="preserve">Ši direktyva įsigalioja dvidešimtą dieną po jos paskelbimo </w:t>
            </w:r>
            <w:r w:rsidRPr="00AF61F1">
              <w:rPr>
                <w:rStyle w:val="italic"/>
                <w:sz w:val="22"/>
                <w:szCs w:val="22"/>
              </w:rPr>
              <w:t>Europos Sąjungos oficialiajame leidinyje</w:t>
            </w:r>
            <w:r w:rsidRPr="00AF61F1">
              <w:rPr>
                <w:sz w:val="22"/>
                <w:szCs w:val="22"/>
              </w:rPr>
              <w:t>.</w:t>
            </w:r>
          </w:p>
          <w:p w:rsidR="0057450A" w:rsidRPr="00AF61F1" w:rsidRDefault="0057450A" w:rsidP="0057450A">
            <w:pPr>
              <w:pStyle w:val="prastasis1"/>
              <w:spacing w:before="0"/>
              <w:rPr>
                <w:sz w:val="22"/>
                <w:szCs w:val="22"/>
              </w:rPr>
            </w:pPr>
            <w:r w:rsidRPr="00AF61F1">
              <w:rPr>
                <w:sz w:val="22"/>
                <w:szCs w:val="22"/>
              </w:rPr>
              <w:t xml:space="preserve">5 straipsnio 1 dalies a, b ir c punktai, 6 straipsnio 1 dalis, 7 </w:t>
            </w:r>
            <w:r w:rsidRPr="00AF61F1">
              <w:rPr>
                <w:sz w:val="22"/>
                <w:szCs w:val="22"/>
              </w:rPr>
              <w:lastRenderedPageBreak/>
              <w:t>straipsnio 1, 2 ir 3 dalys, 8 straipsnio 8 dalis, 9 straipsnio 1 dalis ir 17 straipsnis taikomi nuo 2015 m. liepos 4 d.</w:t>
            </w:r>
          </w:p>
        </w:tc>
        <w:tc>
          <w:tcPr>
            <w:tcW w:w="7243" w:type="dxa"/>
          </w:tcPr>
          <w:p w:rsidR="0057450A" w:rsidRPr="00AF61F1" w:rsidRDefault="0057450A" w:rsidP="0057450A">
            <w:pPr>
              <w:rPr>
                <w:sz w:val="22"/>
                <w:szCs w:val="22"/>
              </w:rPr>
            </w:pPr>
            <w:r w:rsidRPr="00AF61F1">
              <w:rPr>
                <w:sz w:val="22"/>
                <w:szCs w:val="22"/>
              </w:rPr>
              <w:lastRenderedPageBreak/>
              <w:t>Direktyvos nuostatos perkelti nereikia</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rPr>
                <w:b/>
                <w:iCs/>
                <w:sz w:val="22"/>
                <w:szCs w:val="22"/>
                <w:lang w:eastAsia="lt-LT"/>
              </w:rPr>
            </w:pPr>
            <w:r w:rsidRPr="00AF61F1">
              <w:rPr>
                <w:b/>
                <w:iCs/>
                <w:sz w:val="22"/>
                <w:szCs w:val="22"/>
                <w:lang w:eastAsia="lt-LT"/>
              </w:rPr>
              <w:lastRenderedPageBreak/>
              <w:t>23 straipsnis. Adresatai</w:t>
            </w:r>
          </w:p>
          <w:p w:rsidR="0057450A" w:rsidRPr="00AF61F1" w:rsidRDefault="0057450A" w:rsidP="0057450A">
            <w:pPr>
              <w:pStyle w:val="prastasis1"/>
              <w:spacing w:before="0"/>
              <w:rPr>
                <w:sz w:val="22"/>
                <w:szCs w:val="22"/>
              </w:rPr>
            </w:pPr>
            <w:r w:rsidRPr="00AF61F1">
              <w:rPr>
                <w:sz w:val="22"/>
                <w:szCs w:val="22"/>
              </w:rPr>
              <w:t>Ši direktyva skirta valstybėms narėms.</w:t>
            </w:r>
          </w:p>
        </w:tc>
        <w:tc>
          <w:tcPr>
            <w:tcW w:w="7243" w:type="dxa"/>
          </w:tcPr>
          <w:p w:rsidR="0057450A" w:rsidRPr="00AF61F1" w:rsidRDefault="0057450A" w:rsidP="0057450A">
            <w:pPr>
              <w:rPr>
                <w:sz w:val="22"/>
                <w:szCs w:val="22"/>
              </w:rPr>
            </w:pPr>
            <w:r w:rsidRPr="00AF61F1">
              <w:rPr>
                <w:sz w:val="22"/>
                <w:szCs w:val="22"/>
              </w:rPr>
              <w:t>Direktyvos nuostatos perkelti nereikia</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rPr>
                <w:b/>
                <w:sz w:val="22"/>
                <w:szCs w:val="22"/>
              </w:rPr>
            </w:pPr>
            <w:r w:rsidRPr="00AF61F1">
              <w:rPr>
                <w:b/>
                <w:sz w:val="22"/>
                <w:szCs w:val="22"/>
              </w:rPr>
              <w:t>I PRIEDAS</w:t>
            </w:r>
          </w:p>
          <w:p w:rsidR="0057450A" w:rsidRPr="00AF61F1" w:rsidRDefault="0057450A" w:rsidP="0057450A">
            <w:pPr>
              <w:rPr>
                <w:sz w:val="22"/>
                <w:szCs w:val="22"/>
                <w:u w:val="single"/>
              </w:rPr>
            </w:pPr>
            <w:r w:rsidRPr="00AF61F1">
              <w:rPr>
                <w:b/>
                <w:sz w:val="22"/>
                <w:szCs w:val="22"/>
              </w:rPr>
              <w:t xml:space="preserve">INFORMACIJOS INDĖLININKAMS FORMA </w:t>
            </w:r>
          </w:p>
          <w:p w:rsidR="0057450A" w:rsidRPr="00AF61F1" w:rsidRDefault="0057450A" w:rsidP="0057450A">
            <w:pPr>
              <w:rPr>
                <w:sz w:val="22"/>
                <w:szCs w:val="22"/>
              </w:rPr>
            </w:pPr>
          </w:p>
        </w:tc>
        <w:tc>
          <w:tcPr>
            <w:tcW w:w="7243" w:type="dxa"/>
          </w:tcPr>
          <w:p w:rsidR="0057450A" w:rsidRPr="00AF61F1" w:rsidRDefault="0057450A" w:rsidP="0057450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bCs/>
                <w:sz w:val="22"/>
                <w:szCs w:val="22"/>
                <w:lang w:val="lt-LT"/>
              </w:rPr>
            </w:pPr>
            <w:r w:rsidRPr="00AF61F1">
              <w:rPr>
                <w:rFonts w:ascii="Times New Roman" w:hAnsi="Times New Roman" w:cs="Times New Roman"/>
                <w:b/>
                <w:bCs/>
                <w:sz w:val="22"/>
                <w:szCs w:val="22"/>
              </w:rPr>
              <w:t xml:space="preserve">IIDĮ </w:t>
            </w:r>
            <w:r w:rsidRPr="00AF61F1">
              <w:rPr>
                <w:rFonts w:ascii="Times New Roman" w:hAnsi="Times New Roman" w:cs="Times New Roman"/>
                <w:b/>
                <w:bCs/>
                <w:sz w:val="22"/>
                <w:szCs w:val="22"/>
                <w:lang w:val="lt-LT"/>
              </w:rPr>
              <w:t>pakeitimo įstatymas Nr. XII-2054 (nauja redakcija)</w:t>
            </w:r>
          </w:p>
          <w:p w:rsidR="0057450A" w:rsidRPr="00AF61F1" w:rsidRDefault="0057450A" w:rsidP="0057450A">
            <w:pPr>
              <w:tabs>
                <w:tab w:val="left" w:pos="9639"/>
              </w:tabs>
              <w:ind w:left="48" w:right="-2"/>
              <w:rPr>
                <w:sz w:val="22"/>
                <w:szCs w:val="22"/>
                <w:lang w:eastAsia="lt-LT"/>
              </w:rPr>
            </w:pPr>
          </w:p>
          <w:p w:rsidR="0057450A" w:rsidRPr="00AF61F1" w:rsidRDefault="0057450A" w:rsidP="0057450A">
            <w:pPr>
              <w:tabs>
                <w:tab w:val="left" w:pos="9639"/>
              </w:tabs>
              <w:ind w:left="5103" w:right="-2"/>
              <w:rPr>
                <w:sz w:val="22"/>
                <w:szCs w:val="22"/>
                <w:lang w:eastAsia="lt-LT"/>
              </w:rPr>
            </w:pPr>
            <w:r w:rsidRPr="00AF61F1">
              <w:rPr>
                <w:sz w:val="22"/>
                <w:szCs w:val="22"/>
                <w:lang w:eastAsia="lt-LT"/>
              </w:rPr>
              <w:t xml:space="preserve">Lietuvos Respublikos indėlių ir įsipareigojimų investuotojams draudimo įstatymo </w:t>
            </w:r>
          </w:p>
          <w:p w:rsidR="0057450A" w:rsidRPr="00AF61F1" w:rsidRDefault="0057450A" w:rsidP="0057450A">
            <w:pPr>
              <w:tabs>
                <w:tab w:val="left" w:pos="9639"/>
              </w:tabs>
              <w:ind w:left="5103" w:right="-2"/>
              <w:rPr>
                <w:sz w:val="22"/>
                <w:szCs w:val="22"/>
                <w:lang w:eastAsia="lt-LT"/>
              </w:rPr>
            </w:pPr>
            <w:r w:rsidRPr="00AF61F1">
              <w:rPr>
                <w:sz w:val="22"/>
                <w:szCs w:val="22"/>
                <w:lang w:eastAsia="lt-LT"/>
              </w:rPr>
              <w:t>1 priedas</w:t>
            </w:r>
          </w:p>
          <w:p w:rsidR="0057450A" w:rsidRPr="00AF61F1" w:rsidRDefault="0057450A" w:rsidP="0057450A">
            <w:pPr>
              <w:tabs>
                <w:tab w:val="left" w:pos="9639"/>
              </w:tabs>
              <w:ind w:left="5103" w:right="-2"/>
              <w:rPr>
                <w:sz w:val="22"/>
                <w:szCs w:val="22"/>
                <w:lang w:eastAsia="lt-LT"/>
              </w:rPr>
            </w:pPr>
          </w:p>
          <w:p w:rsidR="0057450A" w:rsidRPr="00AF61F1" w:rsidRDefault="0057450A" w:rsidP="0057450A">
            <w:pPr>
              <w:tabs>
                <w:tab w:val="left" w:pos="5245"/>
                <w:tab w:val="left" w:pos="8789"/>
                <w:tab w:val="left" w:pos="8931"/>
                <w:tab w:val="left" w:pos="9639"/>
              </w:tabs>
              <w:ind w:right="-1"/>
              <w:jc w:val="center"/>
              <w:rPr>
                <w:b/>
                <w:sz w:val="22"/>
                <w:szCs w:val="22"/>
                <w:lang w:eastAsia="lt-LT"/>
              </w:rPr>
            </w:pPr>
            <w:r w:rsidRPr="00AF61F1">
              <w:rPr>
                <w:b/>
                <w:sz w:val="22"/>
                <w:szCs w:val="22"/>
                <w:lang w:eastAsia="lt-LT"/>
              </w:rPr>
              <w:t>(Informacijos indėlininkui teikimo forma)</w:t>
            </w:r>
          </w:p>
          <w:p w:rsidR="0057450A" w:rsidRPr="00AF61F1" w:rsidRDefault="0057450A" w:rsidP="0057450A">
            <w:pPr>
              <w:tabs>
                <w:tab w:val="left" w:pos="5245"/>
                <w:tab w:val="left" w:pos="8789"/>
                <w:tab w:val="left" w:pos="8931"/>
                <w:tab w:val="left" w:pos="9639"/>
              </w:tabs>
              <w:ind w:right="-1"/>
              <w:jc w:val="center"/>
              <w:rPr>
                <w:sz w:val="22"/>
                <w:szCs w:val="22"/>
                <w:lang w:eastAsia="lt-LT"/>
              </w:rPr>
            </w:pPr>
          </w:p>
          <w:p w:rsidR="0057450A" w:rsidRPr="00AF61F1" w:rsidRDefault="0057450A" w:rsidP="0057450A">
            <w:pPr>
              <w:tabs>
                <w:tab w:val="left" w:pos="567"/>
                <w:tab w:val="left" w:pos="8789"/>
                <w:tab w:val="left" w:pos="9498"/>
                <w:tab w:val="left" w:pos="9639"/>
              </w:tabs>
              <w:ind w:right="-2"/>
              <w:rPr>
                <w:sz w:val="22"/>
                <w:szCs w:val="22"/>
              </w:rPr>
            </w:pPr>
            <w:r w:rsidRPr="00AF61F1">
              <w:rPr>
                <w:b/>
                <w:sz w:val="22"/>
                <w:szCs w:val="22"/>
                <w:lang w:eastAsia="lt-LT"/>
              </w:rPr>
              <w:t>INFORMACIJA INDĖLININKUI</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rPr>
                <w:sz w:val="22"/>
                <w:szCs w:val="22"/>
              </w:rPr>
            </w:pPr>
            <w:r w:rsidRPr="00AF61F1">
              <w:rPr>
                <w:sz w:val="22"/>
                <w:szCs w:val="22"/>
              </w:rPr>
              <w:t>Pagrindinė informacija apie indėlio apsaugą</w:t>
            </w:r>
          </w:p>
        </w:tc>
        <w:tc>
          <w:tcPr>
            <w:tcW w:w="7243" w:type="dxa"/>
            <w:vAlign w:val="center"/>
          </w:tcPr>
          <w:p w:rsidR="0057450A" w:rsidRPr="00AF61F1" w:rsidRDefault="0057450A" w:rsidP="0057450A">
            <w:pPr>
              <w:tabs>
                <w:tab w:val="left" w:pos="8505"/>
                <w:tab w:val="left" w:pos="8931"/>
                <w:tab w:val="left" w:pos="9639"/>
              </w:tabs>
              <w:spacing w:before="100" w:beforeAutospacing="1" w:after="100" w:afterAutospacing="1"/>
              <w:ind w:right="-1"/>
              <w:rPr>
                <w:b/>
                <w:sz w:val="22"/>
                <w:szCs w:val="22"/>
                <w:lang w:eastAsia="lt-LT"/>
              </w:rPr>
            </w:pPr>
            <w:r w:rsidRPr="00AF61F1">
              <w:rPr>
                <w:b/>
                <w:sz w:val="22"/>
                <w:szCs w:val="22"/>
                <w:lang w:eastAsia="lt-LT"/>
              </w:rPr>
              <w:t>Pagrindinė informacija apie indėlio apsaugą</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2701"/>
            </w:tblGrid>
            <w:tr w:rsidR="0057450A" w:rsidRPr="00AF61F1" w:rsidTr="00DD4428">
              <w:tc>
                <w:tcPr>
                  <w:tcW w:w="2908" w:type="dxa"/>
                  <w:shd w:val="clear" w:color="auto" w:fill="auto"/>
                </w:tcPr>
                <w:p w:rsidR="0057450A" w:rsidRPr="00AF61F1" w:rsidRDefault="0057450A" w:rsidP="0057450A">
                  <w:pPr>
                    <w:framePr w:hSpace="180" w:wrap="around" w:vAnchor="text" w:hAnchor="text" w:x="392" w:y="1"/>
                    <w:suppressOverlap/>
                    <w:rPr>
                      <w:sz w:val="22"/>
                      <w:szCs w:val="22"/>
                    </w:rPr>
                  </w:pPr>
                  <w:r w:rsidRPr="00AF61F1">
                    <w:rPr>
                      <w:sz w:val="22"/>
                      <w:szCs w:val="22"/>
                    </w:rPr>
                    <w:t>[Įrašyti kredito įstaigos pavadinimą] laikomi indėliai apsaugoti:</w:t>
                  </w:r>
                </w:p>
              </w:tc>
              <w:tc>
                <w:tcPr>
                  <w:tcW w:w="2909" w:type="dxa"/>
                  <w:shd w:val="clear" w:color="auto" w:fill="auto"/>
                </w:tcPr>
                <w:p w:rsidR="0057450A" w:rsidRPr="00AF61F1" w:rsidRDefault="0057450A" w:rsidP="0057450A">
                  <w:pPr>
                    <w:framePr w:hSpace="180" w:wrap="around" w:vAnchor="text" w:hAnchor="text" w:x="392" w:y="1"/>
                    <w:suppressOverlap/>
                    <w:rPr>
                      <w:sz w:val="22"/>
                      <w:szCs w:val="22"/>
                    </w:rPr>
                  </w:pPr>
                  <w:r w:rsidRPr="00AF61F1">
                    <w:rPr>
                      <w:sz w:val="22"/>
                      <w:szCs w:val="22"/>
                    </w:rPr>
                    <w:t>[įrašyti atitinkamos IGS pavadinimą]</w:t>
                  </w:r>
                  <w:hyperlink r:id="rId13" w:anchor="ntr1-L_2014173LT.01017401-E0001" w:history="1">
                    <w:r w:rsidRPr="00AF61F1">
                      <w:rPr>
                        <w:sz w:val="22"/>
                        <w:szCs w:val="22"/>
                        <w:u w:val="single"/>
                      </w:rPr>
                      <w:t xml:space="preserve"> (1)</w:t>
                    </w:r>
                  </w:hyperlink>
                </w:p>
              </w:tc>
            </w:tr>
            <w:tr w:rsidR="0057450A" w:rsidRPr="00AF61F1" w:rsidTr="00DD4428">
              <w:tc>
                <w:tcPr>
                  <w:tcW w:w="2908" w:type="dxa"/>
                  <w:shd w:val="clear" w:color="auto" w:fill="auto"/>
                </w:tcPr>
                <w:p w:rsidR="0057450A" w:rsidRPr="00AF61F1" w:rsidRDefault="0057450A" w:rsidP="0057450A">
                  <w:pPr>
                    <w:framePr w:hSpace="180" w:wrap="around" w:vAnchor="text" w:hAnchor="text" w:x="392" w:y="1"/>
                    <w:suppressOverlap/>
                    <w:rPr>
                      <w:sz w:val="22"/>
                      <w:szCs w:val="22"/>
                    </w:rPr>
                  </w:pPr>
                  <w:r w:rsidRPr="00AF61F1">
                    <w:rPr>
                      <w:sz w:val="22"/>
                      <w:szCs w:val="22"/>
                    </w:rPr>
                    <w:t>Apsaugos riba:</w:t>
                  </w:r>
                </w:p>
              </w:tc>
              <w:tc>
                <w:tcPr>
                  <w:tcW w:w="2909" w:type="dxa"/>
                  <w:shd w:val="clear" w:color="auto" w:fill="auto"/>
                </w:tcPr>
                <w:p w:rsidR="0057450A" w:rsidRPr="00AF61F1" w:rsidRDefault="0057450A" w:rsidP="0057450A">
                  <w:pPr>
                    <w:framePr w:hSpace="180" w:wrap="around" w:vAnchor="text" w:hAnchor="text" w:x="392" w:y="1"/>
                    <w:suppressOverlap/>
                    <w:rPr>
                      <w:sz w:val="22"/>
                      <w:szCs w:val="22"/>
                      <w:u w:val="single"/>
                    </w:rPr>
                  </w:pPr>
                  <w:r w:rsidRPr="00AF61F1">
                    <w:rPr>
                      <w:sz w:val="22"/>
                      <w:szCs w:val="22"/>
                    </w:rPr>
                    <w:t>100 000 EUR vienam indėlininkui vienai kredito įstaigai</w:t>
                  </w:r>
                  <w:hyperlink r:id="rId14" w:anchor="ntr2-L_2014173LT.01017401-E0002" w:history="1">
                    <w:r w:rsidRPr="00AF61F1">
                      <w:rPr>
                        <w:sz w:val="22"/>
                        <w:szCs w:val="22"/>
                        <w:u w:val="single"/>
                      </w:rPr>
                      <w:t xml:space="preserve"> (2)</w:t>
                    </w:r>
                  </w:hyperlink>
                </w:p>
                <w:p w:rsidR="0057450A" w:rsidRPr="00AF61F1" w:rsidRDefault="0057450A" w:rsidP="0057450A">
                  <w:pPr>
                    <w:framePr w:hSpace="180" w:wrap="around" w:vAnchor="text" w:hAnchor="text" w:x="392" w:y="1"/>
                    <w:suppressOverlap/>
                    <w:rPr>
                      <w:sz w:val="22"/>
                      <w:szCs w:val="22"/>
                    </w:rPr>
                  </w:pPr>
                  <w:r w:rsidRPr="00AF61F1">
                    <w:rPr>
                      <w:sz w:val="22"/>
                      <w:szCs w:val="22"/>
                    </w:rPr>
                    <w:t>[įrašyti atitinkamą sumą, jei naudojama valiuta nėra EUR]</w:t>
                  </w:r>
                </w:p>
                <w:p w:rsidR="0057450A" w:rsidRPr="00AF61F1" w:rsidRDefault="0057450A" w:rsidP="0057450A">
                  <w:pPr>
                    <w:framePr w:hSpace="180" w:wrap="around" w:vAnchor="text" w:hAnchor="text" w:x="392" w:y="1"/>
                    <w:suppressOverlap/>
                    <w:rPr>
                      <w:sz w:val="22"/>
                      <w:szCs w:val="22"/>
                    </w:rPr>
                  </w:pPr>
                  <w:r w:rsidRPr="00AF61F1">
                    <w:rPr>
                      <w:sz w:val="22"/>
                      <w:szCs w:val="22"/>
                    </w:rPr>
                    <w:t>[jei taikytina:] Jūsų kredito įstaigai priklauso šie prekės ženklai: [įrašyti visus prekės ženklus, kuriais naudojamasi pagal tą pačią licenciją]</w:t>
                  </w:r>
                </w:p>
              </w:tc>
            </w:tr>
            <w:tr w:rsidR="0057450A" w:rsidRPr="00AF61F1" w:rsidTr="00DD4428">
              <w:tc>
                <w:tcPr>
                  <w:tcW w:w="2908" w:type="dxa"/>
                  <w:shd w:val="clear" w:color="auto" w:fill="auto"/>
                </w:tcPr>
                <w:p w:rsidR="0057450A" w:rsidRPr="00AF61F1" w:rsidRDefault="0057450A" w:rsidP="0057450A">
                  <w:pPr>
                    <w:framePr w:hSpace="180" w:wrap="around" w:vAnchor="text" w:hAnchor="text" w:x="392" w:y="1"/>
                    <w:suppressOverlap/>
                    <w:rPr>
                      <w:sz w:val="22"/>
                      <w:szCs w:val="22"/>
                    </w:rPr>
                  </w:pPr>
                  <w:r w:rsidRPr="00AF61F1">
                    <w:rPr>
                      <w:sz w:val="22"/>
                      <w:szCs w:val="22"/>
                    </w:rPr>
                    <w:t>Jei turite daugiau indėlių toje pačioje kredito įstaigoje:</w:t>
                  </w:r>
                </w:p>
              </w:tc>
              <w:tc>
                <w:tcPr>
                  <w:tcW w:w="2909" w:type="dxa"/>
                  <w:shd w:val="clear" w:color="auto" w:fill="auto"/>
                </w:tcPr>
                <w:p w:rsidR="0057450A" w:rsidRPr="00AF61F1" w:rsidRDefault="0057450A" w:rsidP="0057450A">
                  <w:pPr>
                    <w:framePr w:hSpace="180" w:wrap="around" w:vAnchor="text" w:hAnchor="text" w:x="392" w:y="1"/>
                    <w:suppressOverlap/>
                    <w:rPr>
                      <w:sz w:val="22"/>
                      <w:szCs w:val="22"/>
                    </w:rPr>
                  </w:pPr>
                  <w:r w:rsidRPr="00AF61F1">
                    <w:rPr>
                      <w:sz w:val="22"/>
                      <w:szCs w:val="22"/>
                    </w:rPr>
                    <w:t xml:space="preserve">Visi jūsų indėliai, laikomi toje pačioje kredito įstaigoje, sumuojami ir bendrai sumai taikoma 100 000 EUR [įrašyti </w:t>
                  </w:r>
                  <w:r w:rsidRPr="00AF61F1">
                    <w:rPr>
                      <w:sz w:val="22"/>
                      <w:szCs w:val="22"/>
                    </w:rPr>
                    <w:lastRenderedPageBreak/>
                    <w:t>atitinkamą sumą, jei naudojama valiuta nėra EUR] riba</w:t>
                  </w:r>
                  <w:hyperlink r:id="rId15" w:anchor="ntr2-L_2014173LT.01017401-E0002" w:history="1">
                    <w:r w:rsidRPr="00AF61F1">
                      <w:rPr>
                        <w:sz w:val="22"/>
                        <w:szCs w:val="22"/>
                        <w:u w:val="single"/>
                      </w:rPr>
                      <w:t xml:space="preserve"> (2)</w:t>
                    </w:r>
                  </w:hyperlink>
                </w:p>
              </w:tc>
            </w:tr>
            <w:tr w:rsidR="0057450A" w:rsidRPr="00AF61F1" w:rsidTr="00DD4428">
              <w:tc>
                <w:tcPr>
                  <w:tcW w:w="2908" w:type="dxa"/>
                  <w:shd w:val="clear" w:color="auto" w:fill="auto"/>
                </w:tcPr>
                <w:p w:rsidR="0057450A" w:rsidRPr="00AF61F1" w:rsidRDefault="0057450A" w:rsidP="0057450A">
                  <w:pPr>
                    <w:framePr w:hSpace="180" w:wrap="around" w:vAnchor="text" w:hAnchor="text" w:x="392" w:y="1"/>
                    <w:suppressOverlap/>
                    <w:rPr>
                      <w:sz w:val="22"/>
                      <w:szCs w:val="22"/>
                    </w:rPr>
                  </w:pPr>
                  <w:r w:rsidRPr="00AF61F1">
                    <w:rPr>
                      <w:sz w:val="22"/>
                      <w:szCs w:val="22"/>
                    </w:rPr>
                    <w:lastRenderedPageBreak/>
                    <w:t>Jei turite bendrą sąskaitą su kitu (-</w:t>
                  </w:r>
                  <w:proofErr w:type="spellStart"/>
                  <w:r w:rsidRPr="00AF61F1">
                    <w:rPr>
                      <w:sz w:val="22"/>
                      <w:szCs w:val="22"/>
                    </w:rPr>
                    <w:t>ais</w:t>
                  </w:r>
                  <w:proofErr w:type="spellEnd"/>
                  <w:r w:rsidRPr="00AF61F1">
                    <w:rPr>
                      <w:sz w:val="22"/>
                      <w:szCs w:val="22"/>
                    </w:rPr>
                    <w:t>) asmeniu (-</w:t>
                  </w:r>
                  <w:proofErr w:type="spellStart"/>
                  <w:r w:rsidRPr="00AF61F1">
                    <w:rPr>
                      <w:sz w:val="22"/>
                      <w:szCs w:val="22"/>
                    </w:rPr>
                    <w:t>imis</w:t>
                  </w:r>
                  <w:proofErr w:type="spellEnd"/>
                  <w:r w:rsidRPr="00AF61F1">
                    <w:rPr>
                      <w:sz w:val="22"/>
                      <w:szCs w:val="22"/>
                    </w:rPr>
                    <w:t>):</w:t>
                  </w:r>
                </w:p>
              </w:tc>
              <w:tc>
                <w:tcPr>
                  <w:tcW w:w="2909" w:type="dxa"/>
                  <w:shd w:val="clear" w:color="auto" w:fill="auto"/>
                </w:tcPr>
                <w:p w:rsidR="0057450A" w:rsidRPr="00AF61F1" w:rsidRDefault="0057450A" w:rsidP="0057450A">
                  <w:pPr>
                    <w:framePr w:hSpace="180" w:wrap="around" w:vAnchor="text" w:hAnchor="text" w:x="392" w:y="1"/>
                    <w:suppressOverlap/>
                    <w:rPr>
                      <w:sz w:val="22"/>
                      <w:szCs w:val="22"/>
                    </w:rPr>
                  </w:pPr>
                  <w:r w:rsidRPr="00AF61F1">
                    <w:rPr>
                      <w:sz w:val="22"/>
                      <w:szCs w:val="22"/>
                    </w:rPr>
                    <w:t>100 000 EUR [įrašyti atitinkamą sumą, jei naudojama valiuta nėra EUR] riba atskirai taikoma kiekvienam indėlininkui</w:t>
                  </w:r>
                  <w:hyperlink r:id="rId16" w:anchor="ntr3-L_2014173LT.01017401-E0003" w:history="1">
                    <w:r w:rsidRPr="00AF61F1">
                      <w:rPr>
                        <w:sz w:val="22"/>
                        <w:szCs w:val="22"/>
                        <w:u w:val="single"/>
                      </w:rPr>
                      <w:t xml:space="preserve"> (3)</w:t>
                    </w:r>
                  </w:hyperlink>
                </w:p>
              </w:tc>
            </w:tr>
            <w:tr w:rsidR="0057450A" w:rsidRPr="00AF61F1" w:rsidTr="00DD4428">
              <w:tc>
                <w:tcPr>
                  <w:tcW w:w="2908" w:type="dxa"/>
                  <w:shd w:val="clear" w:color="auto" w:fill="auto"/>
                </w:tcPr>
                <w:p w:rsidR="0057450A" w:rsidRPr="00AF61F1" w:rsidRDefault="0057450A" w:rsidP="0057450A">
                  <w:pPr>
                    <w:framePr w:hSpace="180" w:wrap="around" w:vAnchor="text" w:hAnchor="text" w:x="392" w:y="1"/>
                    <w:suppressOverlap/>
                    <w:rPr>
                      <w:sz w:val="22"/>
                      <w:szCs w:val="22"/>
                    </w:rPr>
                  </w:pPr>
                  <w:r w:rsidRPr="00AF61F1">
                    <w:rPr>
                      <w:sz w:val="22"/>
                      <w:szCs w:val="22"/>
                    </w:rPr>
                    <w:t>Išmokėjimo terminas, jei įstaiga nevykdo įsipareigojimų:</w:t>
                  </w:r>
                </w:p>
              </w:tc>
              <w:tc>
                <w:tcPr>
                  <w:tcW w:w="2909" w:type="dxa"/>
                  <w:shd w:val="clear" w:color="auto" w:fill="auto"/>
                </w:tcPr>
                <w:p w:rsidR="0057450A" w:rsidRPr="00AF61F1" w:rsidRDefault="0057450A" w:rsidP="0057450A">
                  <w:pPr>
                    <w:framePr w:hSpace="180" w:wrap="around" w:vAnchor="text" w:hAnchor="text" w:x="392" w:y="1"/>
                    <w:suppressOverlap/>
                    <w:rPr>
                      <w:sz w:val="22"/>
                      <w:szCs w:val="22"/>
                    </w:rPr>
                  </w:pPr>
                  <w:r w:rsidRPr="00AF61F1">
                    <w:rPr>
                      <w:sz w:val="22"/>
                      <w:szCs w:val="22"/>
                    </w:rPr>
                    <w:t>7 darbo dienos</w:t>
                  </w:r>
                  <w:hyperlink r:id="rId17" w:anchor="ntr4-L_2014173LT.01017401-E0004" w:history="1">
                    <w:r w:rsidRPr="00AF61F1">
                      <w:rPr>
                        <w:sz w:val="22"/>
                        <w:szCs w:val="22"/>
                        <w:u w:val="single"/>
                      </w:rPr>
                      <w:t xml:space="preserve"> (4)</w:t>
                    </w:r>
                  </w:hyperlink>
                  <w:r w:rsidRPr="00AF61F1">
                    <w:rPr>
                      <w:sz w:val="22"/>
                      <w:szCs w:val="22"/>
                    </w:rPr>
                    <w:t xml:space="preserve"> </w:t>
                  </w:r>
                </w:p>
                <w:p w:rsidR="0057450A" w:rsidRPr="00AF61F1" w:rsidRDefault="0057450A" w:rsidP="0057450A">
                  <w:pPr>
                    <w:framePr w:hSpace="180" w:wrap="around" w:vAnchor="text" w:hAnchor="text" w:x="392" w:y="1"/>
                    <w:suppressOverlap/>
                    <w:rPr>
                      <w:sz w:val="22"/>
                      <w:szCs w:val="22"/>
                    </w:rPr>
                  </w:pPr>
                  <w:r w:rsidRPr="00AF61F1">
                    <w:rPr>
                      <w:sz w:val="22"/>
                      <w:szCs w:val="22"/>
                    </w:rPr>
                    <w:t>[jei taikytina, įrašyti kitą terminą]</w:t>
                  </w:r>
                </w:p>
              </w:tc>
            </w:tr>
            <w:tr w:rsidR="0057450A" w:rsidRPr="00AF61F1" w:rsidTr="00DD4428">
              <w:tc>
                <w:tcPr>
                  <w:tcW w:w="2908" w:type="dxa"/>
                  <w:shd w:val="clear" w:color="auto" w:fill="auto"/>
                </w:tcPr>
                <w:p w:rsidR="0057450A" w:rsidRPr="00AF61F1" w:rsidRDefault="0057450A" w:rsidP="0057450A">
                  <w:pPr>
                    <w:framePr w:hSpace="180" w:wrap="around" w:vAnchor="text" w:hAnchor="text" w:x="392" w:y="1"/>
                    <w:suppressOverlap/>
                    <w:rPr>
                      <w:sz w:val="22"/>
                      <w:szCs w:val="22"/>
                    </w:rPr>
                  </w:pPr>
                  <w:r w:rsidRPr="00AF61F1">
                    <w:rPr>
                      <w:sz w:val="22"/>
                      <w:szCs w:val="22"/>
                    </w:rPr>
                    <w:t>Išmokėjimo valiuta:</w:t>
                  </w:r>
                </w:p>
              </w:tc>
              <w:tc>
                <w:tcPr>
                  <w:tcW w:w="2909" w:type="dxa"/>
                  <w:shd w:val="clear" w:color="auto" w:fill="auto"/>
                </w:tcPr>
                <w:p w:rsidR="0057450A" w:rsidRPr="00AF61F1" w:rsidRDefault="0057450A" w:rsidP="0057450A">
                  <w:pPr>
                    <w:framePr w:hSpace="180" w:wrap="around" w:vAnchor="text" w:hAnchor="text" w:x="392" w:y="1"/>
                    <w:suppressOverlap/>
                    <w:rPr>
                      <w:sz w:val="22"/>
                      <w:szCs w:val="22"/>
                    </w:rPr>
                  </w:pPr>
                  <w:r w:rsidRPr="00AF61F1">
                    <w:rPr>
                      <w:sz w:val="22"/>
                      <w:szCs w:val="22"/>
                    </w:rPr>
                    <w:t>euro [jei taikytina, įrašyti kitą valiutą]</w:t>
                  </w:r>
                </w:p>
              </w:tc>
            </w:tr>
            <w:tr w:rsidR="0057450A" w:rsidRPr="00AF61F1" w:rsidTr="00DD4428">
              <w:tc>
                <w:tcPr>
                  <w:tcW w:w="2908" w:type="dxa"/>
                  <w:shd w:val="clear" w:color="auto" w:fill="auto"/>
                </w:tcPr>
                <w:p w:rsidR="0057450A" w:rsidRPr="00AF61F1" w:rsidRDefault="0057450A" w:rsidP="0057450A">
                  <w:pPr>
                    <w:framePr w:hSpace="180" w:wrap="around" w:vAnchor="text" w:hAnchor="text" w:x="392" w:y="1"/>
                    <w:spacing w:before="100" w:beforeAutospacing="1" w:after="100" w:afterAutospacing="1"/>
                    <w:suppressOverlap/>
                    <w:rPr>
                      <w:sz w:val="22"/>
                      <w:szCs w:val="22"/>
                    </w:rPr>
                  </w:pPr>
                  <w:r w:rsidRPr="00AF61F1">
                    <w:rPr>
                      <w:sz w:val="22"/>
                      <w:szCs w:val="22"/>
                    </w:rPr>
                    <w:t>Kontaktiniai duomenys:</w:t>
                  </w:r>
                </w:p>
              </w:tc>
              <w:tc>
                <w:tcPr>
                  <w:tcW w:w="2909" w:type="dxa"/>
                  <w:shd w:val="clear" w:color="auto" w:fill="auto"/>
                </w:tcPr>
                <w:p w:rsidR="0057450A" w:rsidRPr="00AF61F1" w:rsidRDefault="0057450A" w:rsidP="0057450A">
                  <w:pPr>
                    <w:framePr w:hSpace="180" w:wrap="around" w:vAnchor="text" w:hAnchor="text" w:x="392" w:y="1"/>
                    <w:suppressOverlap/>
                    <w:rPr>
                      <w:sz w:val="22"/>
                      <w:szCs w:val="22"/>
                    </w:rPr>
                  </w:pPr>
                  <w:r w:rsidRPr="00AF61F1">
                    <w:rPr>
                      <w:sz w:val="22"/>
                      <w:szCs w:val="22"/>
                    </w:rPr>
                    <w:t>[įrašyti atitinkamos IGS kontaktinius duomenis</w:t>
                  </w:r>
                </w:p>
                <w:p w:rsidR="0057450A" w:rsidRPr="00AF61F1" w:rsidRDefault="0057450A" w:rsidP="0057450A">
                  <w:pPr>
                    <w:framePr w:hSpace="180" w:wrap="around" w:vAnchor="text" w:hAnchor="text" w:x="392" w:y="1"/>
                    <w:suppressOverlap/>
                    <w:rPr>
                      <w:sz w:val="22"/>
                      <w:szCs w:val="22"/>
                    </w:rPr>
                  </w:pPr>
                  <w:r w:rsidRPr="00AF61F1">
                    <w:rPr>
                      <w:sz w:val="22"/>
                      <w:szCs w:val="22"/>
                    </w:rPr>
                    <w:t>(adresą, telefono Nr., el. pašto adresą ir kt.)]</w:t>
                  </w:r>
                </w:p>
              </w:tc>
            </w:tr>
            <w:tr w:rsidR="0057450A" w:rsidRPr="00AF61F1" w:rsidTr="00DD4428">
              <w:tc>
                <w:tcPr>
                  <w:tcW w:w="2908" w:type="dxa"/>
                  <w:shd w:val="clear" w:color="auto" w:fill="auto"/>
                </w:tcPr>
                <w:p w:rsidR="0057450A" w:rsidRPr="00AF61F1" w:rsidRDefault="0057450A" w:rsidP="0057450A">
                  <w:pPr>
                    <w:framePr w:hSpace="180" w:wrap="around" w:vAnchor="text" w:hAnchor="text" w:x="392" w:y="1"/>
                    <w:spacing w:before="100" w:beforeAutospacing="1" w:after="100" w:afterAutospacing="1"/>
                    <w:suppressOverlap/>
                    <w:rPr>
                      <w:sz w:val="22"/>
                      <w:szCs w:val="22"/>
                    </w:rPr>
                  </w:pPr>
                  <w:r w:rsidRPr="00AF61F1">
                    <w:rPr>
                      <w:sz w:val="22"/>
                      <w:szCs w:val="22"/>
                    </w:rPr>
                    <w:t>Daugiau informacijos:</w:t>
                  </w:r>
                </w:p>
              </w:tc>
              <w:tc>
                <w:tcPr>
                  <w:tcW w:w="2909" w:type="dxa"/>
                  <w:shd w:val="clear" w:color="auto" w:fill="auto"/>
                </w:tcPr>
                <w:p w:rsidR="0057450A" w:rsidRPr="00AF61F1" w:rsidRDefault="0057450A" w:rsidP="0057450A">
                  <w:pPr>
                    <w:framePr w:hSpace="180" w:wrap="around" w:vAnchor="text" w:hAnchor="text" w:x="392" w:y="1"/>
                    <w:suppressOverlap/>
                    <w:rPr>
                      <w:sz w:val="22"/>
                      <w:szCs w:val="22"/>
                    </w:rPr>
                  </w:pPr>
                  <w:r w:rsidRPr="00AF61F1">
                    <w:rPr>
                      <w:sz w:val="22"/>
                      <w:szCs w:val="22"/>
                    </w:rPr>
                    <w:t>[įrašyti atitinkamos IGS interneto svetainės adresą]</w:t>
                  </w:r>
                </w:p>
              </w:tc>
            </w:tr>
            <w:tr w:rsidR="0057450A" w:rsidRPr="00AF61F1" w:rsidTr="00DD4428">
              <w:tc>
                <w:tcPr>
                  <w:tcW w:w="2908" w:type="dxa"/>
                  <w:shd w:val="clear" w:color="auto" w:fill="auto"/>
                </w:tcPr>
                <w:p w:rsidR="0057450A" w:rsidRPr="00AF61F1" w:rsidRDefault="0057450A" w:rsidP="0057450A">
                  <w:pPr>
                    <w:framePr w:hSpace="180" w:wrap="around" w:vAnchor="text" w:hAnchor="text" w:x="392" w:y="1"/>
                    <w:suppressOverlap/>
                    <w:rPr>
                      <w:sz w:val="22"/>
                      <w:szCs w:val="22"/>
                    </w:rPr>
                  </w:pPr>
                  <w:r w:rsidRPr="00AF61F1">
                    <w:rPr>
                      <w:sz w:val="22"/>
                      <w:szCs w:val="22"/>
                    </w:rPr>
                    <w:t>Indėlininko gavimo patvirtinimas:</w:t>
                  </w:r>
                </w:p>
              </w:tc>
              <w:tc>
                <w:tcPr>
                  <w:tcW w:w="2909" w:type="dxa"/>
                  <w:shd w:val="clear" w:color="auto" w:fill="auto"/>
                </w:tcPr>
                <w:p w:rsidR="0057450A" w:rsidRPr="00AF61F1" w:rsidRDefault="0057450A" w:rsidP="0057450A">
                  <w:pPr>
                    <w:framePr w:hSpace="180" w:wrap="around" w:vAnchor="text" w:hAnchor="text" w:x="392" w:y="1"/>
                    <w:suppressOverlap/>
                    <w:rPr>
                      <w:sz w:val="22"/>
                      <w:szCs w:val="22"/>
                    </w:rPr>
                  </w:pPr>
                </w:p>
              </w:tc>
            </w:tr>
          </w:tbl>
          <w:p w:rsidR="0057450A" w:rsidRPr="00AF61F1" w:rsidRDefault="0057450A" w:rsidP="0057450A">
            <w:pPr>
              <w:rPr>
                <w:sz w:val="22"/>
                <w:szCs w:val="22"/>
              </w:rPr>
            </w:pPr>
          </w:p>
        </w:tc>
        <w:tc>
          <w:tcPr>
            <w:tcW w:w="7243" w:type="dxa"/>
          </w:tcPr>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84"/>
            </w:tblGrid>
            <w:tr w:rsidR="0057450A" w:rsidRPr="00AF61F1" w:rsidTr="00DD4428">
              <w:tc>
                <w:tcPr>
                  <w:tcW w:w="3485" w:type="dxa"/>
                  <w:shd w:val="clear" w:color="auto" w:fill="auto"/>
                </w:tcPr>
                <w:p w:rsidR="0057450A" w:rsidRPr="00AF61F1" w:rsidRDefault="0057450A" w:rsidP="0057450A">
                  <w:pPr>
                    <w:framePr w:hSpace="180" w:wrap="around" w:vAnchor="text" w:hAnchor="text" w:x="392" w:y="1"/>
                    <w:tabs>
                      <w:tab w:val="left" w:pos="3828"/>
                      <w:tab w:val="left" w:pos="9639"/>
                      <w:tab w:val="left" w:pos="12758"/>
                    </w:tabs>
                    <w:ind w:right="-1"/>
                    <w:suppressOverlap/>
                    <w:rPr>
                      <w:bCs/>
                      <w:sz w:val="22"/>
                      <w:szCs w:val="22"/>
                      <w:lang w:eastAsia="lt-LT"/>
                    </w:rPr>
                  </w:pPr>
                  <w:r w:rsidRPr="00AF61F1">
                    <w:rPr>
                      <w:sz w:val="22"/>
                      <w:szCs w:val="22"/>
                    </w:rPr>
                    <w:lastRenderedPageBreak/>
                    <w:t>(</w:t>
                  </w:r>
                  <w:r w:rsidRPr="00AF61F1">
                    <w:rPr>
                      <w:i/>
                      <w:sz w:val="22"/>
                      <w:szCs w:val="22"/>
                    </w:rPr>
                    <w:t>Įrašyti kredito įstaigos pavadinimą</w:t>
                  </w:r>
                  <w:r w:rsidRPr="00AF61F1">
                    <w:rPr>
                      <w:sz w:val="22"/>
                      <w:szCs w:val="22"/>
                    </w:rPr>
                    <w:t>) laikomi indėliai yra draudžiami</w:t>
                  </w:r>
                </w:p>
              </w:tc>
              <w:tc>
                <w:tcPr>
                  <w:tcW w:w="3484" w:type="dxa"/>
                  <w:shd w:val="clear" w:color="auto" w:fill="auto"/>
                </w:tcPr>
                <w:p w:rsidR="0057450A" w:rsidRPr="00AF61F1" w:rsidRDefault="0057450A" w:rsidP="0057450A">
                  <w:pPr>
                    <w:framePr w:hSpace="180" w:wrap="around" w:vAnchor="text" w:hAnchor="text" w:x="392" w:y="1"/>
                    <w:tabs>
                      <w:tab w:val="left" w:pos="9639"/>
                      <w:tab w:val="left" w:pos="12758"/>
                    </w:tabs>
                    <w:ind w:right="-1"/>
                    <w:suppressOverlap/>
                    <w:rPr>
                      <w:bCs/>
                      <w:sz w:val="22"/>
                      <w:szCs w:val="22"/>
                      <w:lang w:eastAsia="lt-LT"/>
                    </w:rPr>
                  </w:pPr>
                  <w:r w:rsidRPr="00AF61F1">
                    <w:rPr>
                      <w:bCs/>
                      <w:sz w:val="22"/>
                      <w:szCs w:val="22"/>
                      <w:lang w:eastAsia="lt-LT"/>
                    </w:rPr>
                    <w:t>valstybės įmonėje „Indėlių ir investicijų draudimas“</w:t>
                  </w:r>
                </w:p>
                <w:p w:rsidR="0057450A" w:rsidRPr="00AF61F1" w:rsidRDefault="0057450A" w:rsidP="0057450A">
                  <w:pPr>
                    <w:framePr w:hSpace="180" w:wrap="around" w:vAnchor="text" w:hAnchor="text" w:x="392" w:y="1"/>
                    <w:tabs>
                      <w:tab w:val="left" w:pos="9639"/>
                      <w:tab w:val="left" w:pos="12758"/>
                    </w:tabs>
                    <w:ind w:right="-1"/>
                    <w:suppressOverlap/>
                    <w:rPr>
                      <w:bCs/>
                      <w:sz w:val="22"/>
                      <w:szCs w:val="22"/>
                      <w:lang w:eastAsia="lt-LT"/>
                    </w:rPr>
                  </w:pPr>
                </w:p>
              </w:tc>
            </w:tr>
            <w:tr w:rsidR="0057450A" w:rsidRPr="00AF61F1" w:rsidTr="00DD4428">
              <w:tc>
                <w:tcPr>
                  <w:tcW w:w="3485" w:type="dxa"/>
                  <w:shd w:val="clear" w:color="auto" w:fill="auto"/>
                </w:tcPr>
                <w:p w:rsidR="0057450A" w:rsidRPr="00AF61F1" w:rsidRDefault="0057450A" w:rsidP="0057450A">
                  <w:pPr>
                    <w:framePr w:hSpace="180" w:wrap="around" w:vAnchor="text" w:hAnchor="text" w:x="392" w:y="1"/>
                    <w:tabs>
                      <w:tab w:val="left" w:pos="3828"/>
                      <w:tab w:val="left" w:pos="9639"/>
                      <w:tab w:val="left" w:pos="12758"/>
                    </w:tabs>
                    <w:ind w:right="-1"/>
                    <w:suppressOverlap/>
                    <w:rPr>
                      <w:bCs/>
                      <w:sz w:val="22"/>
                      <w:szCs w:val="22"/>
                      <w:lang w:eastAsia="lt-LT"/>
                    </w:rPr>
                  </w:pPr>
                  <w:r w:rsidRPr="00AF61F1">
                    <w:rPr>
                      <w:bCs/>
                      <w:sz w:val="22"/>
                      <w:szCs w:val="22"/>
                      <w:lang w:eastAsia="lt-LT"/>
                    </w:rPr>
                    <w:t>Apsaugos riba</w:t>
                  </w:r>
                </w:p>
              </w:tc>
              <w:tc>
                <w:tcPr>
                  <w:tcW w:w="3484" w:type="dxa"/>
                  <w:shd w:val="clear" w:color="auto" w:fill="auto"/>
                </w:tcPr>
                <w:p w:rsidR="0057450A" w:rsidRPr="00AF61F1" w:rsidRDefault="0057450A" w:rsidP="0057450A">
                  <w:pPr>
                    <w:framePr w:hSpace="180" w:wrap="around" w:vAnchor="text" w:hAnchor="text" w:x="392" w:y="1"/>
                    <w:tabs>
                      <w:tab w:val="left" w:pos="9639"/>
                      <w:tab w:val="left" w:pos="12758"/>
                    </w:tabs>
                    <w:ind w:right="-1"/>
                    <w:suppressOverlap/>
                    <w:rPr>
                      <w:bCs/>
                      <w:sz w:val="22"/>
                      <w:szCs w:val="22"/>
                      <w:vertAlign w:val="superscript"/>
                      <w:lang w:eastAsia="lt-LT"/>
                    </w:rPr>
                  </w:pPr>
                  <w:r w:rsidRPr="00AF61F1">
                    <w:rPr>
                      <w:bCs/>
                      <w:sz w:val="22"/>
                      <w:szCs w:val="22"/>
                      <w:lang w:eastAsia="lt-LT"/>
                    </w:rPr>
                    <w:t>iki 100 000 eurų vienam indėlininkui už visus vienoje kredito įstaigoje laikomus indėlius</w:t>
                  </w:r>
                  <w:r w:rsidRPr="00AF61F1">
                    <w:rPr>
                      <w:bCs/>
                      <w:sz w:val="22"/>
                      <w:szCs w:val="22"/>
                      <w:vertAlign w:val="superscript"/>
                      <w:lang w:eastAsia="lt-LT"/>
                    </w:rPr>
                    <w:t>1</w:t>
                  </w:r>
                </w:p>
                <w:p w:rsidR="0057450A" w:rsidRPr="00AF61F1" w:rsidRDefault="0057450A" w:rsidP="0057450A">
                  <w:pPr>
                    <w:framePr w:hSpace="180" w:wrap="around" w:vAnchor="text" w:hAnchor="text" w:x="392" w:y="1"/>
                    <w:tabs>
                      <w:tab w:val="left" w:pos="9639"/>
                      <w:tab w:val="left" w:pos="12758"/>
                    </w:tabs>
                    <w:ind w:right="-1"/>
                    <w:suppressOverlap/>
                    <w:rPr>
                      <w:bCs/>
                      <w:sz w:val="22"/>
                      <w:szCs w:val="22"/>
                      <w:vertAlign w:val="superscript"/>
                      <w:lang w:eastAsia="lt-LT"/>
                    </w:rPr>
                  </w:pPr>
                </w:p>
                <w:p w:rsidR="0057450A" w:rsidRPr="00AF61F1" w:rsidRDefault="0057450A" w:rsidP="0057450A">
                  <w:pPr>
                    <w:framePr w:hSpace="180" w:wrap="around" w:vAnchor="text" w:hAnchor="text" w:x="392" w:y="1"/>
                    <w:tabs>
                      <w:tab w:val="left" w:pos="9639"/>
                      <w:tab w:val="left" w:pos="12758"/>
                    </w:tabs>
                    <w:ind w:right="-1"/>
                    <w:suppressOverlap/>
                    <w:rPr>
                      <w:bCs/>
                      <w:sz w:val="22"/>
                      <w:szCs w:val="22"/>
                      <w:vertAlign w:val="superscript"/>
                      <w:lang w:eastAsia="lt-LT"/>
                    </w:rPr>
                  </w:pPr>
                </w:p>
                <w:p w:rsidR="0057450A" w:rsidRPr="00AF61F1" w:rsidRDefault="0057450A" w:rsidP="0057450A">
                  <w:pPr>
                    <w:framePr w:hSpace="180" w:wrap="around" w:vAnchor="text" w:hAnchor="text" w:x="392" w:y="1"/>
                    <w:tabs>
                      <w:tab w:val="left" w:pos="9639"/>
                      <w:tab w:val="left" w:pos="12758"/>
                    </w:tabs>
                    <w:ind w:right="-1"/>
                    <w:suppressOverlap/>
                    <w:rPr>
                      <w:bCs/>
                      <w:sz w:val="22"/>
                      <w:szCs w:val="22"/>
                      <w:vertAlign w:val="superscript"/>
                      <w:lang w:eastAsia="lt-LT"/>
                    </w:rPr>
                  </w:pPr>
                </w:p>
                <w:p w:rsidR="0057450A" w:rsidRPr="00AF61F1" w:rsidRDefault="0057450A" w:rsidP="0057450A">
                  <w:pPr>
                    <w:framePr w:hSpace="180" w:wrap="around" w:vAnchor="text" w:hAnchor="text" w:x="392" w:y="1"/>
                    <w:tabs>
                      <w:tab w:val="left" w:pos="9639"/>
                      <w:tab w:val="left" w:pos="12758"/>
                    </w:tabs>
                    <w:ind w:right="-1"/>
                    <w:suppressOverlap/>
                    <w:rPr>
                      <w:bCs/>
                      <w:sz w:val="22"/>
                      <w:szCs w:val="22"/>
                      <w:vertAlign w:val="superscript"/>
                      <w:lang w:eastAsia="lt-LT"/>
                    </w:rPr>
                  </w:pPr>
                </w:p>
                <w:p w:rsidR="0057450A" w:rsidRPr="00AF61F1" w:rsidRDefault="0057450A" w:rsidP="0057450A">
                  <w:pPr>
                    <w:framePr w:hSpace="180" w:wrap="around" w:vAnchor="text" w:hAnchor="text" w:x="392" w:y="1"/>
                    <w:tabs>
                      <w:tab w:val="left" w:pos="9639"/>
                      <w:tab w:val="left" w:pos="12758"/>
                    </w:tabs>
                    <w:ind w:right="-1"/>
                    <w:suppressOverlap/>
                    <w:rPr>
                      <w:bCs/>
                      <w:sz w:val="22"/>
                      <w:szCs w:val="22"/>
                      <w:vertAlign w:val="superscript"/>
                      <w:lang w:eastAsia="lt-LT"/>
                    </w:rPr>
                  </w:pPr>
                </w:p>
                <w:p w:rsidR="0057450A" w:rsidRPr="00AF61F1" w:rsidRDefault="0057450A" w:rsidP="0057450A">
                  <w:pPr>
                    <w:framePr w:hSpace="180" w:wrap="around" w:vAnchor="text" w:hAnchor="text" w:x="392" w:y="1"/>
                    <w:tabs>
                      <w:tab w:val="left" w:pos="9639"/>
                      <w:tab w:val="left" w:pos="12758"/>
                    </w:tabs>
                    <w:ind w:right="-1"/>
                    <w:suppressOverlap/>
                    <w:rPr>
                      <w:bCs/>
                      <w:sz w:val="22"/>
                      <w:szCs w:val="22"/>
                      <w:vertAlign w:val="superscript"/>
                      <w:lang w:eastAsia="lt-LT"/>
                    </w:rPr>
                  </w:pPr>
                </w:p>
                <w:p w:rsidR="0057450A" w:rsidRPr="00AF61F1" w:rsidRDefault="0057450A" w:rsidP="0057450A">
                  <w:pPr>
                    <w:framePr w:hSpace="180" w:wrap="around" w:vAnchor="text" w:hAnchor="text" w:x="392" w:y="1"/>
                    <w:tabs>
                      <w:tab w:val="left" w:pos="9639"/>
                      <w:tab w:val="left" w:pos="12758"/>
                    </w:tabs>
                    <w:ind w:right="-1"/>
                    <w:suppressOverlap/>
                    <w:rPr>
                      <w:bCs/>
                      <w:sz w:val="22"/>
                      <w:szCs w:val="22"/>
                      <w:lang w:eastAsia="lt-LT"/>
                    </w:rPr>
                  </w:pPr>
                </w:p>
              </w:tc>
            </w:tr>
            <w:tr w:rsidR="0057450A" w:rsidRPr="00AF61F1" w:rsidTr="00DD4428">
              <w:tc>
                <w:tcPr>
                  <w:tcW w:w="3485" w:type="dxa"/>
                  <w:shd w:val="clear" w:color="auto" w:fill="auto"/>
                </w:tcPr>
                <w:p w:rsidR="0057450A" w:rsidRPr="00AF61F1" w:rsidRDefault="0057450A" w:rsidP="0057450A">
                  <w:pPr>
                    <w:framePr w:hSpace="180" w:wrap="around" w:vAnchor="text" w:hAnchor="text" w:x="392" w:y="1"/>
                    <w:tabs>
                      <w:tab w:val="left" w:pos="3828"/>
                      <w:tab w:val="left" w:pos="9639"/>
                      <w:tab w:val="left" w:pos="12758"/>
                    </w:tabs>
                    <w:ind w:right="-1"/>
                    <w:suppressOverlap/>
                    <w:rPr>
                      <w:bCs/>
                      <w:sz w:val="22"/>
                      <w:szCs w:val="22"/>
                      <w:lang w:eastAsia="lt-LT"/>
                    </w:rPr>
                  </w:pPr>
                  <w:r w:rsidRPr="00AF61F1">
                    <w:rPr>
                      <w:bCs/>
                      <w:sz w:val="22"/>
                      <w:szCs w:val="22"/>
                      <w:lang w:eastAsia="lt-LT"/>
                    </w:rPr>
                    <w:t>Jei turite daugiau indėlių toje pačioje kredito įstaigoje</w:t>
                  </w:r>
                </w:p>
              </w:tc>
              <w:tc>
                <w:tcPr>
                  <w:tcW w:w="3484" w:type="dxa"/>
                  <w:shd w:val="clear" w:color="auto" w:fill="auto"/>
                </w:tcPr>
                <w:p w:rsidR="0057450A" w:rsidRPr="00AF61F1" w:rsidRDefault="0057450A" w:rsidP="0057450A">
                  <w:pPr>
                    <w:framePr w:hSpace="180" w:wrap="around" w:vAnchor="text" w:hAnchor="text" w:x="392" w:y="1"/>
                    <w:tabs>
                      <w:tab w:val="left" w:pos="9639"/>
                      <w:tab w:val="left" w:pos="12758"/>
                    </w:tabs>
                    <w:ind w:right="-1"/>
                    <w:suppressOverlap/>
                    <w:rPr>
                      <w:sz w:val="22"/>
                      <w:szCs w:val="22"/>
                      <w:u w:val="single"/>
                      <w:vertAlign w:val="superscript"/>
                    </w:rPr>
                  </w:pPr>
                  <w:r w:rsidRPr="00AF61F1">
                    <w:rPr>
                      <w:sz w:val="22"/>
                      <w:szCs w:val="22"/>
                    </w:rPr>
                    <w:t>visi jūsų indėliai, laikomi toje pačioje kredito įstaigoje, sumuojami ir bendrai sumai taikoma 100 000 eurų apsaugos riba</w:t>
                  </w:r>
                  <w:r w:rsidRPr="00AF61F1">
                    <w:rPr>
                      <w:bCs/>
                      <w:sz w:val="22"/>
                      <w:szCs w:val="22"/>
                      <w:vertAlign w:val="superscript"/>
                      <w:lang w:eastAsia="lt-LT"/>
                    </w:rPr>
                    <w:t>1</w:t>
                  </w:r>
                  <w:hyperlink r:id="rId18" w:anchor="ntr2-L_2014173LT.01017401-E0002" w:history="1">
                    <w:r w:rsidRPr="00AF61F1">
                      <w:rPr>
                        <w:color w:val="0000FF"/>
                        <w:sz w:val="22"/>
                        <w:szCs w:val="22"/>
                        <w:u w:val="single"/>
                        <w:vertAlign w:val="superscript"/>
                      </w:rPr>
                      <w:t xml:space="preserve"> </w:t>
                    </w:r>
                  </w:hyperlink>
                </w:p>
                <w:p w:rsidR="0057450A" w:rsidRPr="00AF61F1" w:rsidRDefault="0057450A" w:rsidP="0057450A">
                  <w:pPr>
                    <w:framePr w:hSpace="180" w:wrap="around" w:vAnchor="text" w:hAnchor="text" w:x="392" w:y="1"/>
                    <w:tabs>
                      <w:tab w:val="left" w:pos="9639"/>
                      <w:tab w:val="left" w:pos="12758"/>
                    </w:tabs>
                    <w:ind w:right="-1"/>
                    <w:suppressOverlap/>
                    <w:rPr>
                      <w:sz w:val="22"/>
                      <w:szCs w:val="22"/>
                      <w:u w:val="single"/>
                      <w:vertAlign w:val="superscript"/>
                    </w:rPr>
                  </w:pPr>
                </w:p>
                <w:p w:rsidR="0057450A" w:rsidRPr="00AF61F1" w:rsidRDefault="0057450A" w:rsidP="0057450A">
                  <w:pPr>
                    <w:framePr w:hSpace="180" w:wrap="around" w:vAnchor="text" w:hAnchor="text" w:x="392" w:y="1"/>
                    <w:tabs>
                      <w:tab w:val="left" w:pos="9639"/>
                      <w:tab w:val="left" w:pos="12758"/>
                    </w:tabs>
                    <w:ind w:right="-1"/>
                    <w:suppressOverlap/>
                    <w:rPr>
                      <w:sz w:val="22"/>
                      <w:szCs w:val="22"/>
                      <w:u w:val="single"/>
                      <w:vertAlign w:val="superscript"/>
                    </w:rPr>
                  </w:pPr>
                </w:p>
                <w:p w:rsidR="0057450A" w:rsidRPr="00AF61F1" w:rsidRDefault="0057450A" w:rsidP="0057450A">
                  <w:pPr>
                    <w:framePr w:hSpace="180" w:wrap="around" w:vAnchor="text" w:hAnchor="text" w:x="392" w:y="1"/>
                    <w:tabs>
                      <w:tab w:val="left" w:pos="9639"/>
                      <w:tab w:val="left" w:pos="12758"/>
                    </w:tabs>
                    <w:ind w:right="-1"/>
                    <w:suppressOverlap/>
                    <w:rPr>
                      <w:bCs/>
                      <w:sz w:val="22"/>
                      <w:szCs w:val="22"/>
                      <w:lang w:eastAsia="lt-LT"/>
                    </w:rPr>
                  </w:pPr>
                </w:p>
              </w:tc>
            </w:tr>
            <w:tr w:rsidR="0057450A" w:rsidRPr="00AF61F1" w:rsidTr="00DD4428">
              <w:tc>
                <w:tcPr>
                  <w:tcW w:w="3485" w:type="dxa"/>
                  <w:shd w:val="clear" w:color="auto" w:fill="auto"/>
                </w:tcPr>
                <w:p w:rsidR="0057450A" w:rsidRPr="00AF61F1" w:rsidRDefault="0057450A" w:rsidP="0057450A">
                  <w:pPr>
                    <w:framePr w:hSpace="180" w:wrap="around" w:vAnchor="text" w:hAnchor="text" w:x="392" w:y="1"/>
                    <w:tabs>
                      <w:tab w:val="left" w:pos="3828"/>
                      <w:tab w:val="left" w:pos="9639"/>
                      <w:tab w:val="left" w:pos="12758"/>
                    </w:tabs>
                    <w:ind w:right="-1"/>
                    <w:suppressOverlap/>
                    <w:rPr>
                      <w:bCs/>
                      <w:sz w:val="22"/>
                      <w:szCs w:val="22"/>
                      <w:lang w:eastAsia="lt-LT"/>
                    </w:rPr>
                  </w:pPr>
                  <w:r w:rsidRPr="00AF61F1">
                    <w:rPr>
                      <w:sz w:val="22"/>
                      <w:szCs w:val="22"/>
                    </w:rPr>
                    <w:lastRenderedPageBreak/>
                    <w:t>Jei turite bendrą sąskaitą su kitu (kitais) asmeniu (asmenimis):</w:t>
                  </w:r>
                </w:p>
              </w:tc>
              <w:tc>
                <w:tcPr>
                  <w:tcW w:w="3484" w:type="dxa"/>
                  <w:shd w:val="clear" w:color="auto" w:fill="auto"/>
                </w:tcPr>
                <w:p w:rsidR="0057450A" w:rsidRPr="00AF61F1" w:rsidRDefault="0057450A" w:rsidP="0057450A">
                  <w:pPr>
                    <w:framePr w:hSpace="180" w:wrap="around" w:vAnchor="text" w:hAnchor="text" w:x="392" w:y="1"/>
                    <w:tabs>
                      <w:tab w:val="left" w:pos="9639"/>
                      <w:tab w:val="left" w:pos="12758"/>
                    </w:tabs>
                    <w:ind w:right="-1"/>
                    <w:suppressOverlap/>
                    <w:rPr>
                      <w:sz w:val="22"/>
                      <w:szCs w:val="22"/>
                      <w:vertAlign w:val="superscript"/>
                    </w:rPr>
                  </w:pPr>
                  <w:r w:rsidRPr="00AF61F1">
                    <w:rPr>
                      <w:sz w:val="22"/>
                      <w:szCs w:val="22"/>
                    </w:rPr>
                    <w:t>100 000 eurų riba atskirai taikoma kiekvienam indėlininkui</w:t>
                  </w:r>
                  <w:r w:rsidRPr="00AF61F1">
                    <w:rPr>
                      <w:sz w:val="22"/>
                      <w:szCs w:val="22"/>
                      <w:vertAlign w:val="superscript"/>
                    </w:rPr>
                    <w:t>2</w:t>
                  </w:r>
                </w:p>
                <w:p w:rsidR="0057450A" w:rsidRPr="00AF61F1" w:rsidRDefault="0057450A" w:rsidP="0057450A">
                  <w:pPr>
                    <w:framePr w:hSpace="180" w:wrap="around" w:vAnchor="text" w:hAnchor="text" w:x="392" w:y="1"/>
                    <w:tabs>
                      <w:tab w:val="left" w:pos="9639"/>
                      <w:tab w:val="left" w:pos="12758"/>
                    </w:tabs>
                    <w:ind w:right="-1"/>
                    <w:suppressOverlap/>
                    <w:rPr>
                      <w:sz w:val="22"/>
                      <w:szCs w:val="22"/>
                      <w:vertAlign w:val="superscript"/>
                    </w:rPr>
                  </w:pPr>
                </w:p>
                <w:p w:rsidR="0057450A" w:rsidRPr="00AF61F1" w:rsidRDefault="0057450A" w:rsidP="0057450A">
                  <w:pPr>
                    <w:framePr w:hSpace="180" w:wrap="around" w:vAnchor="text" w:hAnchor="text" w:x="392" w:y="1"/>
                    <w:tabs>
                      <w:tab w:val="left" w:pos="9639"/>
                      <w:tab w:val="left" w:pos="12758"/>
                    </w:tabs>
                    <w:ind w:right="-1"/>
                    <w:suppressOverlap/>
                    <w:rPr>
                      <w:bCs/>
                      <w:sz w:val="22"/>
                      <w:szCs w:val="22"/>
                      <w:lang w:eastAsia="lt-LT"/>
                    </w:rPr>
                  </w:pPr>
                </w:p>
                <w:p w:rsidR="0057450A" w:rsidRPr="00AF61F1" w:rsidRDefault="0057450A" w:rsidP="0057450A">
                  <w:pPr>
                    <w:framePr w:hSpace="180" w:wrap="around" w:vAnchor="text" w:hAnchor="text" w:x="392" w:y="1"/>
                    <w:tabs>
                      <w:tab w:val="left" w:pos="9639"/>
                      <w:tab w:val="left" w:pos="12758"/>
                    </w:tabs>
                    <w:ind w:right="-1"/>
                    <w:suppressOverlap/>
                    <w:rPr>
                      <w:bCs/>
                      <w:sz w:val="22"/>
                      <w:szCs w:val="22"/>
                      <w:lang w:eastAsia="lt-LT"/>
                    </w:rPr>
                  </w:pPr>
                </w:p>
              </w:tc>
            </w:tr>
            <w:tr w:rsidR="0057450A" w:rsidRPr="00AF61F1" w:rsidTr="00DD4428">
              <w:tc>
                <w:tcPr>
                  <w:tcW w:w="3485" w:type="dxa"/>
                  <w:shd w:val="clear" w:color="auto" w:fill="auto"/>
                </w:tcPr>
                <w:p w:rsidR="0057450A" w:rsidRPr="00AF61F1" w:rsidRDefault="0057450A" w:rsidP="0057450A">
                  <w:pPr>
                    <w:framePr w:hSpace="180" w:wrap="around" w:vAnchor="text" w:hAnchor="text" w:x="392" w:y="1"/>
                    <w:tabs>
                      <w:tab w:val="left" w:pos="3828"/>
                      <w:tab w:val="left" w:pos="9639"/>
                      <w:tab w:val="left" w:pos="12758"/>
                    </w:tabs>
                    <w:ind w:right="-1"/>
                    <w:suppressOverlap/>
                    <w:rPr>
                      <w:bCs/>
                      <w:sz w:val="22"/>
                      <w:szCs w:val="22"/>
                      <w:lang w:eastAsia="lt-LT"/>
                    </w:rPr>
                  </w:pPr>
                  <w:r w:rsidRPr="00AF61F1">
                    <w:rPr>
                      <w:sz w:val="22"/>
                      <w:szCs w:val="22"/>
                    </w:rPr>
                    <w:t xml:space="preserve">Indėlių draudimo išmokos išmokėjimo terminas, jei kredito įstaiga nevykdo įsipareigojimų </w:t>
                  </w:r>
                </w:p>
              </w:tc>
              <w:tc>
                <w:tcPr>
                  <w:tcW w:w="3484" w:type="dxa"/>
                  <w:shd w:val="clear" w:color="auto" w:fill="auto"/>
                </w:tcPr>
                <w:p w:rsidR="0057450A" w:rsidRPr="00AF61F1" w:rsidRDefault="0057450A" w:rsidP="0057450A">
                  <w:pPr>
                    <w:framePr w:hSpace="180" w:wrap="around" w:vAnchor="text" w:hAnchor="text" w:x="392" w:y="1"/>
                    <w:tabs>
                      <w:tab w:val="left" w:pos="9639"/>
                      <w:tab w:val="left" w:pos="12758"/>
                    </w:tabs>
                    <w:ind w:right="-1"/>
                    <w:suppressOverlap/>
                    <w:rPr>
                      <w:bCs/>
                      <w:sz w:val="22"/>
                      <w:szCs w:val="22"/>
                      <w:lang w:eastAsia="lt-LT"/>
                    </w:rPr>
                  </w:pPr>
                  <w:r w:rsidRPr="00AF61F1">
                    <w:rPr>
                      <w:bCs/>
                      <w:sz w:val="22"/>
                      <w:szCs w:val="22"/>
                      <w:lang w:eastAsia="lt-LT"/>
                    </w:rPr>
                    <w:t>20 darbo dienų</w:t>
                  </w:r>
                  <w:r w:rsidRPr="00AF61F1">
                    <w:rPr>
                      <w:bCs/>
                      <w:sz w:val="22"/>
                      <w:szCs w:val="22"/>
                      <w:vertAlign w:val="superscript"/>
                      <w:lang w:eastAsia="lt-LT"/>
                    </w:rPr>
                    <w:t>3</w:t>
                  </w:r>
                  <w:r w:rsidRPr="00AF61F1">
                    <w:rPr>
                      <w:bCs/>
                      <w:sz w:val="22"/>
                      <w:szCs w:val="22"/>
                      <w:lang w:eastAsia="lt-LT"/>
                    </w:rPr>
                    <w:t xml:space="preserve"> </w:t>
                  </w:r>
                </w:p>
                <w:p w:rsidR="0057450A" w:rsidRPr="00AF61F1" w:rsidRDefault="0057450A" w:rsidP="0057450A">
                  <w:pPr>
                    <w:framePr w:hSpace="180" w:wrap="around" w:vAnchor="text" w:hAnchor="text" w:x="392" w:y="1"/>
                    <w:tabs>
                      <w:tab w:val="left" w:pos="9639"/>
                      <w:tab w:val="left" w:pos="12758"/>
                    </w:tabs>
                    <w:ind w:right="-1"/>
                    <w:suppressOverlap/>
                    <w:rPr>
                      <w:bCs/>
                      <w:sz w:val="22"/>
                      <w:szCs w:val="22"/>
                      <w:lang w:eastAsia="lt-LT"/>
                    </w:rPr>
                  </w:pPr>
                  <w:r w:rsidRPr="00AF61F1">
                    <w:rPr>
                      <w:bCs/>
                      <w:i/>
                      <w:sz w:val="22"/>
                      <w:szCs w:val="22"/>
                      <w:lang w:eastAsia="lt-LT"/>
                    </w:rPr>
                    <w:t xml:space="preserve">(patikslinti įsigaliojus kitam terminui) </w:t>
                  </w:r>
                </w:p>
              </w:tc>
            </w:tr>
            <w:tr w:rsidR="0057450A" w:rsidRPr="00AF61F1" w:rsidTr="00DD4428">
              <w:tc>
                <w:tcPr>
                  <w:tcW w:w="3485" w:type="dxa"/>
                  <w:shd w:val="clear" w:color="auto" w:fill="auto"/>
                </w:tcPr>
                <w:p w:rsidR="0057450A" w:rsidRPr="00AF61F1" w:rsidRDefault="0057450A" w:rsidP="0057450A">
                  <w:pPr>
                    <w:framePr w:hSpace="180" w:wrap="around" w:vAnchor="text" w:hAnchor="text" w:x="392" w:y="1"/>
                    <w:tabs>
                      <w:tab w:val="left" w:pos="3828"/>
                      <w:tab w:val="left" w:pos="9639"/>
                      <w:tab w:val="left" w:pos="12758"/>
                    </w:tabs>
                    <w:ind w:right="-1"/>
                    <w:suppressOverlap/>
                    <w:rPr>
                      <w:bCs/>
                      <w:sz w:val="22"/>
                      <w:szCs w:val="22"/>
                      <w:lang w:eastAsia="lt-LT"/>
                    </w:rPr>
                  </w:pPr>
                  <w:r w:rsidRPr="00AF61F1">
                    <w:rPr>
                      <w:bCs/>
                      <w:sz w:val="22"/>
                      <w:szCs w:val="22"/>
                      <w:lang w:eastAsia="lt-LT"/>
                    </w:rPr>
                    <w:t>Indėlių draudimo išmokos išmokėjimo valiuta</w:t>
                  </w:r>
                </w:p>
              </w:tc>
              <w:tc>
                <w:tcPr>
                  <w:tcW w:w="3484" w:type="dxa"/>
                  <w:shd w:val="clear" w:color="auto" w:fill="auto"/>
                </w:tcPr>
                <w:p w:rsidR="0057450A" w:rsidRPr="00AF61F1" w:rsidRDefault="0057450A" w:rsidP="0057450A">
                  <w:pPr>
                    <w:framePr w:hSpace="180" w:wrap="around" w:vAnchor="text" w:hAnchor="text" w:x="392" w:y="1"/>
                    <w:tabs>
                      <w:tab w:val="left" w:pos="9639"/>
                      <w:tab w:val="left" w:pos="12758"/>
                    </w:tabs>
                    <w:ind w:right="-1"/>
                    <w:suppressOverlap/>
                    <w:rPr>
                      <w:bCs/>
                      <w:sz w:val="22"/>
                      <w:szCs w:val="22"/>
                      <w:lang w:eastAsia="lt-LT"/>
                    </w:rPr>
                  </w:pPr>
                  <w:r w:rsidRPr="00AF61F1">
                    <w:rPr>
                      <w:bCs/>
                      <w:sz w:val="22"/>
                      <w:szCs w:val="22"/>
                      <w:lang w:eastAsia="lt-LT"/>
                    </w:rPr>
                    <w:t>eurai</w:t>
                  </w:r>
                </w:p>
                <w:p w:rsidR="0057450A" w:rsidRPr="00AF61F1" w:rsidRDefault="0057450A" w:rsidP="0057450A">
                  <w:pPr>
                    <w:framePr w:hSpace="180" w:wrap="around" w:vAnchor="text" w:hAnchor="text" w:x="392" w:y="1"/>
                    <w:tabs>
                      <w:tab w:val="left" w:pos="9639"/>
                      <w:tab w:val="left" w:pos="12758"/>
                    </w:tabs>
                    <w:ind w:right="-1"/>
                    <w:suppressOverlap/>
                    <w:rPr>
                      <w:bCs/>
                      <w:sz w:val="22"/>
                      <w:szCs w:val="22"/>
                      <w:lang w:eastAsia="lt-LT"/>
                    </w:rPr>
                  </w:pPr>
                </w:p>
              </w:tc>
            </w:tr>
            <w:tr w:rsidR="0057450A" w:rsidRPr="00AF61F1" w:rsidTr="00DD4428">
              <w:tc>
                <w:tcPr>
                  <w:tcW w:w="3485" w:type="dxa"/>
                  <w:shd w:val="clear" w:color="auto" w:fill="auto"/>
                </w:tcPr>
                <w:p w:rsidR="0057450A" w:rsidRPr="00AF61F1" w:rsidRDefault="0057450A" w:rsidP="0057450A">
                  <w:pPr>
                    <w:framePr w:hSpace="180" w:wrap="around" w:vAnchor="text" w:hAnchor="text" w:x="392" w:y="1"/>
                    <w:tabs>
                      <w:tab w:val="left" w:pos="3828"/>
                      <w:tab w:val="left" w:pos="9639"/>
                      <w:tab w:val="left" w:pos="12758"/>
                    </w:tabs>
                    <w:ind w:right="-1"/>
                    <w:suppressOverlap/>
                    <w:rPr>
                      <w:bCs/>
                      <w:sz w:val="22"/>
                      <w:szCs w:val="22"/>
                      <w:lang w:eastAsia="lt-LT"/>
                    </w:rPr>
                  </w:pPr>
                  <w:r w:rsidRPr="00AF61F1">
                    <w:rPr>
                      <w:bCs/>
                      <w:sz w:val="22"/>
                      <w:szCs w:val="22"/>
                      <w:lang w:eastAsia="lt-LT"/>
                    </w:rPr>
                    <w:t>Kontaktiniai duomenys:</w:t>
                  </w:r>
                </w:p>
              </w:tc>
              <w:tc>
                <w:tcPr>
                  <w:tcW w:w="3484" w:type="dxa"/>
                  <w:shd w:val="clear" w:color="auto" w:fill="auto"/>
                </w:tcPr>
                <w:p w:rsidR="0057450A" w:rsidRPr="00AF61F1" w:rsidRDefault="0057450A" w:rsidP="0057450A">
                  <w:pPr>
                    <w:framePr w:hSpace="180" w:wrap="around" w:vAnchor="text" w:hAnchor="text" w:x="392" w:y="1"/>
                    <w:tabs>
                      <w:tab w:val="left" w:pos="9639"/>
                      <w:tab w:val="left" w:pos="12758"/>
                    </w:tabs>
                    <w:ind w:right="-1"/>
                    <w:suppressOverlap/>
                    <w:rPr>
                      <w:bCs/>
                      <w:i/>
                      <w:sz w:val="22"/>
                      <w:szCs w:val="22"/>
                      <w:lang w:eastAsia="lt-LT"/>
                    </w:rPr>
                  </w:pPr>
                  <w:r w:rsidRPr="00AF61F1">
                    <w:rPr>
                      <w:bCs/>
                      <w:i/>
                      <w:sz w:val="22"/>
                      <w:szCs w:val="22"/>
                      <w:lang w:eastAsia="lt-LT"/>
                    </w:rPr>
                    <w:t>(Įrašyti valstybės įmonės „Indėlių ir investicijų draudimas“ adresą, telefoną, faksą, el. pašto adresą)</w:t>
                  </w:r>
                </w:p>
                <w:p w:rsidR="0057450A" w:rsidRPr="00AF61F1" w:rsidRDefault="0057450A" w:rsidP="0057450A">
                  <w:pPr>
                    <w:framePr w:hSpace="180" w:wrap="around" w:vAnchor="text" w:hAnchor="text" w:x="392" w:y="1"/>
                    <w:tabs>
                      <w:tab w:val="left" w:pos="9639"/>
                      <w:tab w:val="left" w:pos="12758"/>
                    </w:tabs>
                    <w:ind w:right="-1"/>
                    <w:suppressOverlap/>
                    <w:rPr>
                      <w:bCs/>
                      <w:i/>
                      <w:sz w:val="22"/>
                      <w:szCs w:val="22"/>
                      <w:lang w:eastAsia="lt-LT"/>
                    </w:rPr>
                  </w:pPr>
                </w:p>
              </w:tc>
            </w:tr>
            <w:tr w:rsidR="0057450A" w:rsidRPr="00AF61F1" w:rsidTr="00DD4428">
              <w:tc>
                <w:tcPr>
                  <w:tcW w:w="3485" w:type="dxa"/>
                  <w:shd w:val="clear" w:color="auto" w:fill="auto"/>
                </w:tcPr>
                <w:p w:rsidR="0057450A" w:rsidRPr="00AF61F1" w:rsidRDefault="0057450A" w:rsidP="0057450A">
                  <w:pPr>
                    <w:framePr w:hSpace="180" w:wrap="around" w:vAnchor="text" w:hAnchor="text" w:x="392" w:y="1"/>
                    <w:tabs>
                      <w:tab w:val="left" w:pos="3828"/>
                      <w:tab w:val="left" w:pos="9639"/>
                      <w:tab w:val="left" w:pos="12758"/>
                    </w:tabs>
                    <w:ind w:right="-1"/>
                    <w:suppressOverlap/>
                    <w:rPr>
                      <w:bCs/>
                      <w:sz w:val="22"/>
                      <w:szCs w:val="22"/>
                      <w:lang w:eastAsia="lt-LT"/>
                    </w:rPr>
                  </w:pPr>
                  <w:r w:rsidRPr="00AF61F1">
                    <w:rPr>
                      <w:bCs/>
                      <w:sz w:val="22"/>
                      <w:szCs w:val="22"/>
                      <w:lang w:eastAsia="lt-LT"/>
                    </w:rPr>
                    <w:t>Daugiau informacijos:</w:t>
                  </w:r>
                </w:p>
              </w:tc>
              <w:tc>
                <w:tcPr>
                  <w:tcW w:w="3484" w:type="dxa"/>
                  <w:shd w:val="clear" w:color="auto" w:fill="auto"/>
                </w:tcPr>
                <w:p w:rsidR="0057450A" w:rsidRPr="00AF61F1" w:rsidRDefault="00DD4428" w:rsidP="0057450A">
                  <w:pPr>
                    <w:framePr w:hSpace="180" w:wrap="around" w:vAnchor="text" w:hAnchor="text" w:x="392" w:y="1"/>
                    <w:tabs>
                      <w:tab w:val="left" w:pos="9639"/>
                      <w:tab w:val="left" w:pos="12758"/>
                    </w:tabs>
                    <w:ind w:right="-1"/>
                    <w:suppressOverlap/>
                    <w:rPr>
                      <w:rStyle w:val="Hipersaitas"/>
                      <w:rFonts w:eastAsia="BatangChe"/>
                      <w:sz w:val="22"/>
                      <w:szCs w:val="22"/>
                      <w:lang w:eastAsia="lt-LT"/>
                    </w:rPr>
                  </w:pPr>
                  <w:hyperlink r:id="rId19" w:history="1">
                    <w:r w:rsidR="0057450A" w:rsidRPr="00AF61F1">
                      <w:rPr>
                        <w:rStyle w:val="Hipersaitas"/>
                        <w:rFonts w:eastAsia="BatangChe"/>
                        <w:sz w:val="22"/>
                        <w:szCs w:val="22"/>
                        <w:lang w:eastAsia="lt-LT"/>
                      </w:rPr>
                      <w:t>www.iidraudimas.lt</w:t>
                    </w:r>
                  </w:hyperlink>
                </w:p>
                <w:p w:rsidR="0057450A" w:rsidRPr="00AF61F1" w:rsidRDefault="0057450A" w:rsidP="0057450A">
                  <w:pPr>
                    <w:framePr w:hSpace="180" w:wrap="around" w:vAnchor="text" w:hAnchor="text" w:x="392" w:y="1"/>
                    <w:tabs>
                      <w:tab w:val="left" w:pos="9639"/>
                      <w:tab w:val="left" w:pos="12758"/>
                    </w:tabs>
                    <w:ind w:right="-1"/>
                    <w:suppressOverlap/>
                    <w:rPr>
                      <w:rFonts w:eastAsia="BatangChe"/>
                      <w:sz w:val="22"/>
                      <w:szCs w:val="22"/>
                      <w:lang w:eastAsia="lt-LT"/>
                    </w:rPr>
                  </w:pPr>
                </w:p>
              </w:tc>
            </w:tr>
            <w:tr w:rsidR="0057450A" w:rsidRPr="00AF61F1" w:rsidTr="00DD4428">
              <w:tc>
                <w:tcPr>
                  <w:tcW w:w="3485" w:type="dxa"/>
                  <w:shd w:val="clear" w:color="auto" w:fill="auto"/>
                </w:tcPr>
                <w:p w:rsidR="0057450A" w:rsidRPr="00AF61F1" w:rsidRDefault="0057450A" w:rsidP="0057450A">
                  <w:pPr>
                    <w:framePr w:hSpace="180" w:wrap="around" w:vAnchor="text" w:hAnchor="text" w:x="392" w:y="1"/>
                    <w:tabs>
                      <w:tab w:val="left" w:pos="3828"/>
                      <w:tab w:val="left" w:pos="9639"/>
                      <w:tab w:val="left" w:pos="12758"/>
                    </w:tabs>
                    <w:ind w:right="-1"/>
                    <w:suppressOverlap/>
                    <w:rPr>
                      <w:bCs/>
                      <w:sz w:val="22"/>
                      <w:szCs w:val="22"/>
                      <w:lang w:eastAsia="lt-LT"/>
                    </w:rPr>
                  </w:pPr>
                  <w:r w:rsidRPr="00AF61F1">
                    <w:rPr>
                      <w:bCs/>
                      <w:sz w:val="22"/>
                      <w:szCs w:val="22"/>
                      <w:lang w:eastAsia="lt-LT"/>
                    </w:rPr>
                    <w:t>Indėlininko patvirtinimas, kad gavo informaciją:</w:t>
                  </w:r>
                </w:p>
              </w:tc>
              <w:tc>
                <w:tcPr>
                  <w:tcW w:w="3484" w:type="dxa"/>
                  <w:shd w:val="clear" w:color="auto" w:fill="auto"/>
                </w:tcPr>
                <w:p w:rsidR="0057450A" w:rsidRPr="00AF61F1" w:rsidRDefault="0057450A" w:rsidP="0057450A">
                  <w:pPr>
                    <w:framePr w:hSpace="180" w:wrap="around" w:vAnchor="text" w:hAnchor="text" w:x="392" w:y="1"/>
                    <w:tabs>
                      <w:tab w:val="left" w:pos="9639"/>
                      <w:tab w:val="left" w:pos="12758"/>
                    </w:tabs>
                    <w:ind w:right="-1"/>
                    <w:suppressOverlap/>
                    <w:rPr>
                      <w:bCs/>
                      <w:sz w:val="22"/>
                      <w:szCs w:val="22"/>
                      <w:lang w:eastAsia="lt-LT"/>
                    </w:rPr>
                  </w:pPr>
                </w:p>
              </w:tc>
            </w:tr>
          </w:tbl>
          <w:p w:rsidR="0057450A" w:rsidRPr="00AF61F1" w:rsidRDefault="0057450A" w:rsidP="0057450A">
            <w:pPr>
              <w:tabs>
                <w:tab w:val="left" w:pos="9639"/>
              </w:tabs>
              <w:ind w:left="48" w:right="-2"/>
              <w:rPr>
                <w:sz w:val="22"/>
                <w:szCs w:val="22"/>
                <w:lang w:eastAsia="lt-LT"/>
              </w:rPr>
            </w:pP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57450A" w:rsidP="0057450A">
            <w:pPr>
              <w:rPr>
                <w:sz w:val="22"/>
                <w:szCs w:val="22"/>
              </w:rPr>
            </w:pPr>
            <w:r w:rsidRPr="00AF61F1">
              <w:rPr>
                <w:sz w:val="22"/>
                <w:szCs w:val="22"/>
              </w:rPr>
              <w:lastRenderedPageBreak/>
              <w:t>Papildoma informacija (pateikiama visa toliau nurodyta informacija arba jos dalis)</w:t>
            </w:r>
          </w:p>
        </w:tc>
        <w:tc>
          <w:tcPr>
            <w:tcW w:w="7243" w:type="dxa"/>
          </w:tcPr>
          <w:p w:rsidR="0057450A" w:rsidRPr="00AF61F1" w:rsidRDefault="0057450A" w:rsidP="0057450A">
            <w:pPr>
              <w:tabs>
                <w:tab w:val="left" w:pos="5245"/>
                <w:tab w:val="left" w:pos="8789"/>
                <w:tab w:val="left" w:pos="9356"/>
                <w:tab w:val="left" w:pos="9639"/>
              </w:tabs>
              <w:ind w:right="-2"/>
              <w:rPr>
                <w:b/>
                <w:sz w:val="22"/>
                <w:szCs w:val="22"/>
              </w:rPr>
            </w:pPr>
            <w:r w:rsidRPr="00AF61F1">
              <w:rPr>
                <w:b/>
                <w:sz w:val="22"/>
                <w:szCs w:val="22"/>
              </w:rPr>
              <w:t>Pastabos:</w:t>
            </w:r>
          </w:p>
          <w:p w:rsidR="0057450A" w:rsidRPr="00AF61F1" w:rsidRDefault="0057450A" w:rsidP="0057450A">
            <w:pPr>
              <w:tabs>
                <w:tab w:val="left" w:pos="9356"/>
                <w:tab w:val="left" w:pos="9639"/>
              </w:tabs>
              <w:ind w:right="-2"/>
              <w:rPr>
                <w:sz w:val="22"/>
                <w:szCs w:val="22"/>
                <w:lang w:eastAsia="lt-LT"/>
              </w:rPr>
            </w:pP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DD4428" w:rsidP="0057450A">
            <w:pPr>
              <w:spacing w:before="100" w:beforeAutospacing="1" w:after="100" w:afterAutospacing="1"/>
              <w:rPr>
                <w:sz w:val="22"/>
                <w:szCs w:val="22"/>
              </w:rPr>
            </w:pPr>
            <w:hyperlink r:id="rId20" w:anchor="ntc1-L_2014173LT.01017401-E0001" w:history="1">
              <w:r w:rsidR="0057450A" w:rsidRPr="00AF61F1">
                <w:rPr>
                  <w:sz w:val="22"/>
                  <w:szCs w:val="22"/>
                  <w:u w:val="single"/>
                </w:rPr>
                <w:t>(1)</w:t>
              </w:r>
            </w:hyperlink>
            <w:r w:rsidR="0057450A" w:rsidRPr="00AF61F1">
              <w:rPr>
                <w:sz w:val="22"/>
                <w:szCs w:val="22"/>
              </w:rPr>
              <w:t xml:space="preserve"> [tik kai taikytina:] Jūsų indėlis apdraustas sutartinėje sistemoje, kuri oficialiai pripažinta kaip Indėlių garantavimo sistema. Jei jūsų kredito įstaiga taptų nemoki, jūsų indėliai būtų grąžinti neviršijant 100 000 EUR [įrašyti atitinkamą sumą, jei naudojama valiuta nėra EUR] sumos.</w:t>
            </w:r>
          </w:p>
          <w:p w:rsidR="0057450A" w:rsidRPr="00AF61F1" w:rsidRDefault="0057450A" w:rsidP="0057450A">
            <w:pPr>
              <w:spacing w:before="100" w:beforeAutospacing="1" w:after="100" w:afterAutospacing="1"/>
              <w:rPr>
                <w:sz w:val="22"/>
                <w:szCs w:val="22"/>
              </w:rPr>
            </w:pPr>
            <w:r w:rsidRPr="00AF61F1">
              <w:rPr>
                <w:sz w:val="22"/>
                <w:szCs w:val="22"/>
              </w:rPr>
              <w:t>[tik kai taikytina:] Jūsų kredito įstaiga priklauso institucinei užtikrinimo sistemai, kuri oficialiai pripažinta kaip Indėlių garantavimo sistema. Tai reiškia, kad visos įstaigos, kurios yra šios sistemos narės, remia viena kitą, kad išvengtų nemokumo. Nemokumo atveju jūsų indėliai būtų grąžinti neviršijant 100 000 EUR [įrašyti atitinkamą sumą, jei naudojama valiuta nėra EUR] sumos.</w:t>
            </w:r>
          </w:p>
          <w:p w:rsidR="0057450A" w:rsidRPr="00AF61F1" w:rsidRDefault="0057450A" w:rsidP="0057450A">
            <w:pPr>
              <w:rPr>
                <w:sz w:val="22"/>
                <w:szCs w:val="22"/>
              </w:rPr>
            </w:pPr>
            <w:r w:rsidRPr="00AF61F1">
              <w:rPr>
                <w:sz w:val="22"/>
                <w:szCs w:val="22"/>
              </w:rPr>
              <w:lastRenderedPageBreak/>
              <w:t>[tik kai taikytina:] Jūsų indėlis apdraustas teisės aktų numatytoje Indėlių garantavimo sistemoje ir sutartinėje Indėlių garantavimo sistemoje. Jei jūsų kredito įstaiga taptų nemoki, jūsų indėliai bet kuriuo atveju būtų grąžinti neviršijant 100 000 EUR [įrašyti atitinkamą sumą, jei naudojama valiuta nėra EUR] sumos.</w:t>
            </w:r>
          </w:p>
          <w:p w:rsidR="0057450A" w:rsidRPr="00AF61F1" w:rsidRDefault="0057450A" w:rsidP="0057450A">
            <w:pPr>
              <w:rPr>
                <w:sz w:val="22"/>
                <w:szCs w:val="22"/>
              </w:rPr>
            </w:pPr>
            <w:r w:rsidRPr="00AF61F1">
              <w:rPr>
                <w:sz w:val="22"/>
                <w:szCs w:val="22"/>
              </w:rPr>
              <w:t>[tik kai taikytina:] Jūsų indėlis apdraustas pagal teisės aktų numatytą Indėlių garantavimo sistemą. Be to, jūsų kredito įstaiga priklauso institucinei užtikrinimo sistemai, kurioje visi nariai vienas kitą remia, kad išvengtų nemokumo. Nemokumo atveju IGS grąžintų jūsų indėlius neviršijant 100 000 EUR [įrašyti atitinkamą sumą, jei naudojama valiuta nėra EUR] sumos.</w:t>
            </w:r>
          </w:p>
          <w:p w:rsidR="0057450A" w:rsidRPr="00AF61F1" w:rsidRDefault="0057450A" w:rsidP="0057450A">
            <w:pPr>
              <w:rPr>
                <w:sz w:val="22"/>
                <w:szCs w:val="22"/>
              </w:rPr>
            </w:pPr>
          </w:p>
        </w:tc>
        <w:tc>
          <w:tcPr>
            <w:tcW w:w="7243" w:type="dxa"/>
          </w:tcPr>
          <w:p w:rsidR="0057450A" w:rsidRPr="00AF61F1" w:rsidRDefault="0057450A" w:rsidP="0057450A">
            <w:pPr>
              <w:tabs>
                <w:tab w:val="left" w:pos="5245"/>
                <w:tab w:val="left" w:pos="8789"/>
                <w:tab w:val="left" w:pos="9356"/>
                <w:tab w:val="left" w:pos="9639"/>
              </w:tabs>
              <w:ind w:right="-2"/>
              <w:rPr>
                <w:sz w:val="22"/>
                <w:szCs w:val="22"/>
              </w:rPr>
            </w:pPr>
            <w:r w:rsidRPr="00AF61F1">
              <w:rPr>
                <w:sz w:val="22"/>
                <w:szCs w:val="22"/>
              </w:rPr>
              <w:lastRenderedPageBreak/>
              <w:t xml:space="preserve">Direktyvos priedo nuostatos neperkeliamos, nes jos Lietuvos Respublikoje netaikomos. </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DD4428" w:rsidP="0057450A">
            <w:pPr>
              <w:spacing w:before="100" w:beforeAutospacing="1" w:after="100" w:afterAutospacing="1"/>
              <w:rPr>
                <w:sz w:val="22"/>
                <w:szCs w:val="22"/>
              </w:rPr>
            </w:pPr>
            <w:hyperlink r:id="rId21" w:anchor="ntc2-L_2014173LT.01017401-E0002" w:history="1">
              <w:r w:rsidR="0057450A" w:rsidRPr="00AF61F1">
                <w:rPr>
                  <w:sz w:val="22"/>
                  <w:szCs w:val="22"/>
                  <w:u w:val="single"/>
                </w:rPr>
                <w:t>(2)</w:t>
              </w:r>
            </w:hyperlink>
            <w:r w:rsidR="0057450A" w:rsidRPr="00AF61F1">
              <w:rPr>
                <w:sz w:val="22"/>
                <w:szCs w:val="22"/>
              </w:rPr>
              <w:t xml:space="preserve"> Jei indėlis negrąžinamas, nes kredito įstaiga nėra pajėgi įvykdyti savo finansinių įsipareigojimų, indėlininkams indėlius grąžina Indėlių garantavimo sistema. Didžiausia grąžinama suma yra 100 000 EUR [įrašyti atitinkamą sumą, jei naudojama valiuta nėra EUR] vienai kredito įstaigai. Tai reiškia, kad siekiant nustatyti draudimo sumą, visi toje pačioje kredito įstaigoje laikomi indėliai yra susumuojami. Pavyzdžiui, jeigu indėlininkas turi taupomąją sąskaitą, kurioje yra 90 000 EUR, ir einamąją sąskaitą, kurioje yra 20 000 EUR, jam bus grąžinta tik 100 000 EUR.</w:t>
            </w:r>
          </w:p>
          <w:p w:rsidR="0057450A" w:rsidRPr="00AF61F1" w:rsidRDefault="0057450A" w:rsidP="0057450A">
            <w:pPr>
              <w:rPr>
                <w:sz w:val="22"/>
                <w:szCs w:val="22"/>
              </w:rPr>
            </w:pPr>
            <w:r w:rsidRPr="00AF61F1">
              <w:rPr>
                <w:sz w:val="22"/>
                <w:szCs w:val="22"/>
              </w:rPr>
              <w:t>[tik kai taikytina:] Šis metodas bus taikomas ir tuo atveju, jei kredito įstaiga vykdo veiklą naudodama skirtingus prekės ženklus. [Įrašyti kredito įstaigos, kurioje yra sąskaita, pavadinimą] taip pat vykdo veiklą naudodama (-s) šiuos prekės ženklus: [įrašyti visus kitus tos pačios kredito įstaigos naudojamus prekės ženklus]. Tai reiškia, kad visų indėlių, siejamų su vienu ar daugiau iš šių prekės ženklų, bendra draudimo suma yra 100 000 EUR.</w:t>
            </w:r>
          </w:p>
          <w:p w:rsidR="0057450A" w:rsidRPr="00AF61F1" w:rsidRDefault="0057450A" w:rsidP="0057450A">
            <w:pPr>
              <w:rPr>
                <w:sz w:val="22"/>
                <w:szCs w:val="22"/>
              </w:rPr>
            </w:pPr>
          </w:p>
        </w:tc>
        <w:tc>
          <w:tcPr>
            <w:tcW w:w="7243" w:type="dxa"/>
          </w:tcPr>
          <w:p w:rsidR="0057450A" w:rsidRPr="00AF61F1" w:rsidRDefault="0057450A" w:rsidP="0057450A">
            <w:pPr>
              <w:rPr>
                <w:rFonts w:eastAsia="BatangChe"/>
                <w:sz w:val="22"/>
                <w:szCs w:val="22"/>
              </w:rPr>
            </w:pPr>
            <w:r w:rsidRPr="00AF61F1">
              <w:rPr>
                <w:sz w:val="22"/>
                <w:szCs w:val="22"/>
                <w:vertAlign w:val="superscript"/>
              </w:rPr>
              <w:t xml:space="preserve">1 </w:t>
            </w:r>
            <w:r w:rsidRPr="00AF61F1">
              <w:rPr>
                <w:sz w:val="22"/>
                <w:szCs w:val="22"/>
              </w:rPr>
              <w:t xml:space="preserve">Jeigu indėlis negrąžinamas dėl to, kad kredito įstaiga nepajėgi įvykdyti savo finansinių įsipareigojimų, indėlininkams valstybės įmonė „Indėlių ir investicijų draudimas“ išmoka indėlių draudimo išmokas. Didžiausia indėlių, laikomų vienoje kredito įstaigoje, draudimo išmokos suma vienam indėlininkui yra 100 000 eurų. Nustatant indėlių draudimo išmokos dydį, visi toje pačioje kredito įstaigoje laikomi indėliai yra susumuojami. </w:t>
            </w:r>
            <w:r w:rsidRPr="00AF61F1">
              <w:rPr>
                <w:rFonts w:eastAsia="BatangChe"/>
                <w:sz w:val="22"/>
                <w:szCs w:val="22"/>
              </w:rPr>
              <w:t>Pavyzdžiui, jeigu indėlininkas turi taupomąją sąskaitą, kurioje yra 90 000 eurų, ir einamąją sąskaitą, kurioje yra 20 000 eurų, jam bus išmokama tik 100 000 eurų draudimo išmoka.</w:t>
            </w:r>
          </w:p>
          <w:p w:rsidR="0057450A" w:rsidRPr="00AF61F1" w:rsidRDefault="0057450A" w:rsidP="0057450A">
            <w:pPr>
              <w:tabs>
                <w:tab w:val="left" w:pos="9356"/>
                <w:tab w:val="left" w:pos="9639"/>
              </w:tabs>
              <w:ind w:right="-2"/>
              <w:rPr>
                <w:rFonts w:eastAsia="BatangChe"/>
                <w:sz w:val="22"/>
                <w:szCs w:val="22"/>
              </w:rPr>
            </w:pPr>
            <w:r w:rsidRPr="00AF61F1">
              <w:rPr>
                <w:rFonts w:eastAsia="BatangChe"/>
                <w:sz w:val="22"/>
                <w:szCs w:val="22"/>
              </w:rPr>
              <w:t>&lt;...&gt;</w:t>
            </w:r>
          </w:p>
          <w:p w:rsidR="0057450A" w:rsidRPr="00AF61F1" w:rsidRDefault="0057450A" w:rsidP="0057450A">
            <w:pPr>
              <w:tabs>
                <w:tab w:val="left" w:pos="9356"/>
                <w:tab w:val="left" w:pos="9639"/>
              </w:tabs>
              <w:ind w:right="-2"/>
              <w:rPr>
                <w:sz w:val="22"/>
                <w:szCs w:val="22"/>
                <w:lang w:eastAsia="lt-LT"/>
              </w:rPr>
            </w:pPr>
          </w:p>
          <w:p w:rsidR="0057450A" w:rsidRPr="00AF61F1" w:rsidRDefault="0057450A" w:rsidP="0057450A">
            <w:pPr>
              <w:tabs>
                <w:tab w:val="left" w:pos="9356"/>
                <w:tab w:val="left" w:pos="9639"/>
              </w:tabs>
              <w:ind w:right="-2"/>
              <w:rPr>
                <w:sz w:val="22"/>
                <w:szCs w:val="22"/>
                <w:lang w:eastAsia="lt-LT"/>
              </w:rPr>
            </w:pPr>
            <w:r w:rsidRPr="00AF61F1">
              <w:rPr>
                <w:sz w:val="22"/>
                <w:szCs w:val="22"/>
              </w:rPr>
              <w:t>Direktyvos priedo nuostata neperkeliama, nes ji Lietuvos Respublikoje netaikoma.</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DD4428" w:rsidP="0057450A">
            <w:pPr>
              <w:spacing w:before="100" w:beforeAutospacing="1" w:after="100" w:afterAutospacing="1"/>
              <w:rPr>
                <w:sz w:val="22"/>
                <w:szCs w:val="22"/>
              </w:rPr>
            </w:pPr>
            <w:hyperlink r:id="rId22" w:anchor="ntc3-L_2014173LT.01017401-E0003" w:history="1">
              <w:r w:rsidR="0057450A" w:rsidRPr="00AF61F1">
                <w:rPr>
                  <w:sz w:val="22"/>
                  <w:szCs w:val="22"/>
                  <w:u w:val="single"/>
                </w:rPr>
                <w:t>(3)</w:t>
              </w:r>
            </w:hyperlink>
            <w:r w:rsidR="0057450A" w:rsidRPr="00AF61F1">
              <w:rPr>
                <w:sz w:val="22"/>
                <w:szCs w:val="22"/>
              </w:rPr>
              <w:t xml:space="preserve"> Bendrų sąskaitų atveju 100 000 EUR riba taikoma kiekvienam indėlininkui.</w:t>
            </w:r>
          </w:p>
          <w:p w:rsidR="0057450A" w:rsidRPr="00AF61F1" w:rsidRDefault="0057450A" w:rsidP="0057450A">
            <w:pPr>
              <w:spacing w:before="100" w:beforeAutospacing="1" w:after="100" w:afterAutospacing="1"/>
              <w:rPr>
                <w:sz w:val="22"/>
                <w:szCs w:val="22"/>
              </w:rPr>
            </w:pPr>
            <w:r w:rsidRPr="00AF61F1">
              <w:rPr>
                <w:sz w:val="22"/>
                <w:szCs w:val="22"/>
              </w:rPr>
              <w:lastRenderedPageBreak/>
              <w:t>[tik kai taikytina:] Tačiau indėliai, esantys sąskaitoje, kuria naudotis teisę turi du ar daugiau asmenų, kurie yra verslo partnerystės, asociacijos ar panašaus pobūdžio juridinio asmens teisių neturinčios grupės nariai, yra sumuojami ir skaičiuojant 100 000 EUR [įrašyti atitinkamą sumą, jei naudojama valiuta nėra EUR] ribą laikomi vieno indėlininko įneštu indėliu.</w:t>
            </w:r>
          </w:p>
          <w:p w:rsidR="0057450A" w:rsidRPr="00AF61F1" w:rsidRDefault="0057450A" w:rsidP="0057450A">
            <w:pPr>
              <w:rPr>
                <w:sz w:val="22"/>
                <w:szCs w:val="22"/>
              </w:rPr>
            </w:pPr>
            <w:r w:rsidRPr="00AF61F1">
              <w:rPr>
                <w:sz w:val="22"/>
                <w:szCs w:val="22"/>
              </w:rPr>
              <w:t>Tam tikrais atvejais [įrašyti nacionalinės teisės nustatytus atvejus] indėliai apsaugomi didesne nei 100 000 EUR suma [įrašyti atitinkamą sumą, jei naudojama valiuta nėra EUR]. Daugiau informacijos galima rasti [įrašyti atitinkamos IGS interneto svetainės adresą].</w:t>
            </w:r>
          </w:p>
          <w:p w:rsidR="0057450A" w:rsidRPr="00AF61F1" w:rsidRDefault="0057450A" w:rsidP="0057450A">
            <w:pPr>
              <w:rPr>
                <w:sz w:val="22"/>
                <w:szCs w:val="22"/>
              </w:rPr>
            </w:pPr>
          </w:p>
        </w:tc>
        <w:tc>
          <w:tcPr>
            <w:tcW w:w="7243" w:type="dxa"/>
          </w:tcPr>
          <w:p w:rsidR="0057450A" w:rsidRPr="00AF61F1" w:rsidRDefault="0057450A" w:rsidP="0057450A">
            <w:pPr>
              <w:tabs>
                <w:tab w:val="left" w:pos="5245"/>
                <w:tab w:val="left" w:pos="8789"/>
                <w:tab w:val="left" w:pos="9356"/>
                <w:tab w:val="left" w:pos="9639"/>
              </w:tabs>
              <w:ind w:right="-2"/>
              <w:rPr>
                <w:sz w:val="22"/>
                <w:szCs w:val="22"/>
              </w:rPr>
            </w:pPr>
            <w:r w:rsidRPr="00AF61F1">
              <w:rPr>
                <w:sz w:val="22"/>
                <w:szCs w:val="22"/>
                <w:vertAlign w:val="superscript"/>
              </w:rPr>
              <w:lastRenderedPageBreak/>
              <w:t>2</w:t>
            </w:r>
            <w:r w:rsidRPr="00AF61F1">
              <w:rPr>
                <w:sz w:val="22"/>
                <w:szCs w:val="22"/>
              </w:rPr>
              <w:t xml:space="preserve"> Jei turite bendrą sąskaitą su kitu (kitais) asmeniu (asmenimis), 100 000 eurų apsaugos riba atskirai taikoma kiekvienam indėlio </w:t>
            </w:r>
            <w:proofErr w:type="spellStart"/>
            <w:r w:rsidRPr="00AF61F1">
              <w:rPr>
                <w:sz w:val="22"/>
                <w:szCs w:val="22"/>
              </w:rPr>
              <w:t>bendraturčiui</w:t>
            </w:r>
            <w:proofErr w:type="spellEnd"/>
            <w:r w:rsidRPr="00AF61F1">
              <w:rPr>
                <w:sz w:val="22"/>
                <w:szCs w:val="22"/>
              </w:rPr>
              <w:t>.</w:t>
            </w:r>
          </w:p>
          <w:p w:rsidR="0057450A" w:rsidRPr="00AF61F1" w:rsidRDefault="0057450A" w:rsidP="0057450A">
            <w:pPr>
              <w:tabs>
                <w:tab w:val="left" w:pos="5245"/>
                <w:tab w:val="left" w:pos="8789"/>
                <w:tab w:val="left" w:pos="9356"/>
                <w:tab w:val="left" w:pos="9639"/>
              </w:tabs>
              <w:ind w:right="-2"/>
              <w:rPr>
                <w:sz w:val="22"/>
                <w:szCs w:val="22"/>
              </w:rPr>
            </w:pPr>
          </w:p>
          <w:p w:rsidR="0057450A" w:rsidRPr="00AF61F1" w:rsidRDefault="0057450A" w:rsidP="0057450A">
            <w:pPr>
              <w:tabs>
                <w:tab w:val="left" w:pos="5245"/>
                <w:tab w:val="left" w:pos="8789"/>
                <w:tab w:val="left" w:pos="9356"/>
                <w:tab w:val="left" w:pos="9639"/>
              </w:tabs>
              <w:ind w:right="-2"/>
              <w:rPr>
                <w:sz w:val="22"/>
                <w:szCs w:val="22"/>
              </w:rPr>
            </w:pPr>
            <w:r w:rsidRPr="00AF61F1">
              <w:rPr>
                <w:sz w:val="22"/>
                <w:szCs w:val="22"/>
              </w:rPr>
              <w:lastRenderedPageBreak/>
              <w:t>Direktyvos priedo nuostata neperkeliama, nes ji Lietuvos Respublikoje netaikoma.</w:t>
            </w:r>
          </w:p>
          <w:p w:rsidR="0057450A" w:rsidRPr="00AF61F1" w:rsidRDefault="0057450A" w:rsidP="0057450A">
            <w:pPr>
              <w:tabs>
                <w:tab w:val="left" w:pos="5245"/>
                <w:tab w:val="left" w:pos="8789"/>
                <w:tab w:val="left" w:pos="9356"/>
                <w:tab w:val="left" w:pos="9639"/>
              </w:tabs>
              <w:ind w:right="-2"/>
              <w:rPr>
                <w:sz w:val="22"/>
                <w:szCs w:val="22"/>
              </w:rPr>
            </w:pPr>
          </w:p>
          <w:p w:rsidR="0057450A" w:rsidRPr="00AF61F1" w:rsidRDefault="0057450A" w:rsidP="0057450A">
            <w:pPr>
              <w:tabs>
                <w:tab w:val="left" w:pos="5245"/>
                <w:tab w:val="left" w:pos="8789"/>
                <w:tab w:val="left" w:pos="9356"/>
                <w:tab w:val="left" w:pos="9639"/>
              </w:tabs>
              <w:ind w:right="-2"/>
              <w:rPr>
                <w:sz w:val="22"/>
                <w:szCs w:val="22"/>
              </w:rPr>
            </w:pPr>
          </w:p>
          <w:p w:rsidR="0057450A" w:rsidRPr="00AF61F1" w:rsidRDefault="0057450A" w:rsidP="0057450A">
            <w:pPr>
              <w:tabs>
                <w:tab w:val="left" w:pos="5245"/>
                <w:tab w:val="left" w:pos="8789"/>
                <w:tab w:val="left" w:pos="9356"/>
                <w:tab w:val="left" w:pos="9639"/>
              </w:tabs>
              <w:ind w:right="-2"/>
              <w:rPr>
                <w:sz w:val="22"/>
                <w:szCs w:val="22"/>
              </w:rPr>
            </w:pPr>
          </w:p>
          <w:p w:rsidR="0057450A" w:rsidRPr="00AF61F1" w:rsidRDefault="0057450A" w:rsidP="0057450A">
            <w:pPr>
              <w:tabs>
                <w:tab w:val="left" w:pos="5245"/>
                <w:tab w:val="left" w:pos="8789"/>
                <w:tab w:val="left" w:pos="9356"/>
                <w:tab w:val="left" w:pos="9639"/>
              </w:tabs>
              <w:ind w:right="-2"/>
              <w:rPr>
                <w:sz w:val="22"/>
                <w:szCs w:val="22"/>
              </w:rPr>
            </w:pPr>
          </w:p>
          <w:p w:rsidR="0057450A" w:rsidRPr="00AF61F1" w:rsidRDefault="0057450A" w:rsidP="0057450A">
            <w:pPr>
              <w:tabs>
                <w:tab w:val="left" w:pos="9356"/>
                <w:tab w:val="left" w:pos="9639"/>
              </w:tabs>
              <w:ind w:right="-2"/>
              <w:rPr>
                <w:rFonts w:eastAsia="BatangChe"/>
                <w:sz w:val="22"/>
                <w:szCs w:val="22"/>
              </w:rPr>
            </w:pPr>
            <w:r w:rsidRPr="00AF61F1">
              <w:rPr>
                <w:sz w:val="22"/>
                <w:szCs w:val="22"/>
                <w:vertAlign w:val="superscript"/>
              </w:rPr>
              <w:t>1</w:t>
            </w:r>
            <w:r w:rsidRPr="00AF61F1">
              <w:rPr>
                <w:sz w:val="22"/>
                <w:szCs w:val="22"/>
              </w:rPr>
              <w:t xml:space="preserve">. </w:t>
            </w:r>
            <w:r w:rsidRPr="00AF61F1">
              <w:rPr>
                <w:rFonts w:eastAsia="BatangChe"/>
                <w:sz w:val="22"/>
                <w:szCs w:val="22"/>
              </w:rPr>
              <w:t>&lt;...&gt;</w:t>
            </w:r>
          </w:p>
          <w:p w:rsidR="0057450A" w:rsidRPr="00AF61F1" w:rsidRDefault="0057450A" w:rsidP="0057450A">
            <w:pPr>
              <w:rPr>
                <w:rFonts w:eastAsia="Arial Unicode MS"/>
                <w:sz w:val="22"/>
                <w:szCs w:val="22"/>
              </w:rPr>
            </w:pPr>
            <w:r w:rsidRPr="00AF61F1">
              <w:rPr>
                <w:rFonts w:eastAsia="BatangChe"/>
                <w:sz w:val="22"/>
                <w:szCs w:val="22"/>
              </w:rPr>
              <w:t>Tam tikrais atvejais (</w:t>
            </w:r>
            <w:r w:rsidRPr="00AF61F1">
              <w:rPr>
                <w:rFonts w:eastAsia="Arial Unicode MS"/>
                <w:sz w:val="22"/>
                <w:szCs w:val="22"/>
              </w:rPr>
              <w:t>kai į indėlininko sąskaitą ne anksčiau kaip prieš 6 mėnesius iki indėlių draudžiamojo įvykio dienos pervesti pinigai</w:t>
            </w:r>
            <w:r w:rsidRPr="00AF61F1">
              <w:rPr>
                <w:sz w:val="22"/>
                <w:szCs w:val="22"/>
              </w:rPr>
              <w:t xml:space="preserve"> už parduotą indėlininkui nuosavybės teise priklausiusį gyvenamąjį būstą; indėlininko</w:t>
            </w:r>
            <w:r w:rsidRPr="00AF61F1">
              <w:rPr>
                <w:rFonts w:eastAsia="Arial Unicode MS"/>
                <w:sz w:val="22"/>
                <w:szCs w:val="22"/>
                <w:lang w:eastAsia="lt-LT"/>
              </w:rPr>
              <w:t xml:space="preserve"> </w:t>
            </w:r>
            <w:r w:rsidRPr="00AF61F1">
              <w:rPr>
                <w:sz w:val="22"/>
                <w:szCs w:val="22"/>
              </w:rPr>
              <w:t>paveldėti pinigai pagal testamentą arba pagal įstatymą</w:t>
            </w:r>
            <w:r w:rsidRPr="00AF61F1">
              <w:rPr>
                <w:rFonts w:eastAsia="Arial Unicode MS"/>
                <w:sz w:val="22"/>
                <w:szCs w:val="22"/>
                <w:lang w:eastAsia="lt-LT"/>
              </w:rPr>
              <w:t xml:space="preserve">; </w:t>
            </w:r>
            <w:r w:rsidRPr="00AF61F1">
              <w:rPr>
                <w:sz w:val="22"/>
                <w:szCs w:val="22"/>
              </w:rPr>
              <w:t>indėlininko kaip naudos gavėjo pagal gyvybės draudimo sutartį ar jos esmę atitinkančią sutartį mirties atveju gauti pinigai; indėlininko kaip kompensacija arba išmoka įstatymų nustatytais atvejais dėl kito asmens žūties atliekant darbo ar tarnybines pareigas gauti pinigai; išmokos ar kompensacijos už smurtiniais nusikaltimais padarytą žalą</w:t>
            </w:r>
            <w:r w:rsidRPr="00AF61F1">
              <w:rPr>
                <w:rFonts w:eastAsia="Arial Unicode MS"/>
                <w:sz w:val="22"/>
                <w:szCs w:val="22"/>
              </w:rPr>
              <w:t xml:space="preserve">) indėliai apsaugomi didesne kaip 100 000 eurų suma. </w:t>
            </w:r>
          </w:p>
          <w:p w:rsidR="0057450A" w:rsidRPr="00AF61F1" w:rsidRDefault="0057450A" w:rsidP="0057450A">
            <w:pPr>
              <w:rPr>
                <w:rFonts w:eastAsia="BatangChe"/>
                <w:sz w:val="22"/>
                <w:szCs w:val="22"/>
              </w:rPr>
            </w:pPr>
            <w:r w:rsidRPr="00AF61F1">
              <w:rPr>
                <w:rFonts w:eastAsia="Arial Unicode MS"/>
                <w:sz w:val="22"/>
                <w:szCs w:val="22"/>
              </w:rPr>
              <w:t xml:space="preserve">Daugiau informacijos galima rasti interneto svetainėje adresu: </w:t>
            </w:r>
            <w:hyperlink r:id="rId23" w:history="1">
              <w:r w:rsidRPr="00AF61F1">
                <w:rPr>
                  <w:rStyle w:val="Hipersaitas"/>
                  <w:rFonts w:eastAsia="BatangChe"/>
                  <w:sz w:val="22"/>
                  <w:szCs w:val="22"/>
                </w:rPr>
                <w:t>www.iidraudimas.lt</w:t>
              </w:r>
            </w:hyperlink>
            <w:r w:rsidRPr="00AF61F1">
              <w:rPr>
                <w:rFonts w:eastAsia="BatangChe"/>
                <w:sz w:val="22"/>
                <w:szCs w:val="22"/>
              </w:rPr>
              <w:t>.</w:t>
            </w:r>
          </w:p>
        </w:tc>
        <w:tc>
          <w:tcPr>
            <w:tcW w:w="1701" w:type="dxa"/>
          </w:tcPr>
          <w:p w:rsidR="0057450A" w:rsidRPr="00AF61F1" w:rsidRDefault="0057450A" w:rsidP="0057450A">
            <w:pPr>
              <w:rPr>
                <w:sz w:val="22"/>
                <w:szCs w:val="22"/>
              </w:rPr>
            </w:pPr>
            <w:r w:rsidRPr="00AF61F1">
              <w:rPr>
                <w:sz w:val="22"/>
                <w:szCs w:val="22"/>
              </w:rPr>
              <w:lastRenderedPageBreak/>
              <w:t>Visiškas</w:t>
            </w:r>
          </w:p>
        </w:tc>
      </w:tr>
      <w:tr w:rsidR="0057450A" w:rsidRPr="00AF61F1" w:rsidTr="0057450A">
        <w:tc>
          <w:tcPr>
            <w:tcW w:w="5656" w:type="dxa"/>
          </w:tcPr>
          <w:p w:rsidR="0057450A" w:rsidRPr="00AF61F1" w:rsidRDefault="00DD4428" w:rsidP="0057450A">
            <w:pPr>
              <w:spacing w:before="100" w:beforeAutospacing="1" w:after="100" w:afterAutospacing="1"/>
              <w:rPr>
                <w:sz w:val="22"/>
                <w:szCs w:val="22"/>
              </w:rPr>
            </w:pPr>
            <w:hyperlink r:id="rId24" w:anchor="ntc4-L_2014173LT.01017401-E0004" w:history="1">
              <w:r w:rsidR="0057450A" w:rsidRPr="00AF61F1">
                <w:rPr>
                  <w:sz w:val="22"/>
                  <w:szCs w:val="22"/>
                  <w:u w:val="single"/>
                </w:rPr>
                <w:t>(4)</w:t>
              </w:r>
            </w:hyperlink>
            <w:r w:rsidR="0057450A" w:rsidRPr="00AF61F1">
              <w:rPr>
                <w:sz w:val="22"/>
                <w:szCs w:val="22"/>
              </w:rPr>
              <w:t xml:space="preserve"> Išmokėjimas [bus patikslinta]</w:t>
            </w:r>
          </w:p>
          <w:p w:rsidR="0057450A" w:rsidRPr="00AF61F1" w:rsidRDefault="0057450A" w:rsidP="0057450A">
            <w:pPr>
              <w:spacing w:before="100" w:beforeAutospacing="1" w:after="100" w:afterAutospacing="1"/>
              <w:rPr>
                <w:sz w:val="22"/>
                <w:szCs w:val="22"/>
              </w:rPr>
            </w:pPr>
            <w:r w:rsidRPr="00AF61F1">
              <w:rPr>
                <w:sz w:val="22"/>
                <w:szCs w:val="22"/>
              </w:rPr>
              <w:t>Atsakinga Indėlių garantavimo sistema yra [įrašyti pavadinimą ir adresą, telefono Nr., el. pašto adresą ir interneto svetainės adresą]. Ji grąžins jūsų indėlius (iki 100 000 EUR [įrašyti atitinkamą sumą, jei naudojama valiuta nėra EUR]) ne vėliau kaip per [įrašyti nacionalinės teisės nustatytą grąžinimo terminą], o nuo [2023 m. gruodžio 31 d.] – ne vėliau kaip per [7 darbo dienas].</w:t>
            </w:r>
          </w:p>
          <w:p w:rsidR="0057450A" w:rsidRPr="00AF61F1" w:rsidRDefault="0057450A" w:rsidP="0057450A">
            <w:pPr>
              <w:spacing w:before="100" w:beforeAutospacing="1" w:after="100" w:afterAutospacing="1"/>
              <w:rPr>
                <w:sz w:val="22"/>
                <w:szCs w:val="22"/>
              </w:rPr>
            </w:pPr>
            <w:r w:rsidRPr="00AF61F1">
              <w:rPr>
                <w:sz w:val="22"/>
                <w:szCs w:val="22"/>
              </w:rPr>
              <w:t>[Įrašyti informaciją apie neatidėliotinus/tarpinius mokėjimus tuo atveju, jei mokėtinos (-ų) sumos (-ų) neįmanoma grąžinti per 7 darbo dienas.]</w:t>
            </w:r>
          </w:p>
          <w:p w:rsidR="0057450A" w:rsidRPr="00AF61F1" w:rsidRDefault="0057450A" w:rsidP="0057450A">
            <w:pPr>
              <w:rPr>
                <w:sz w:val="22"/>
                <w:szCs w:val="22"/>
              </w:rPr>
            </w:pPr>
            <w:r w:rsidRPr="00AF61F1">
              <w:rPr>
                <w:sz w:val="22"/>
                <w:szCs w:val="22"/>
              </w:rPr>
              <w:t>Jeigu per šiuos terminus indėlis jums nebuvo grąžintas, turėtumėte susisiekti su Indėlių garantavimo sistema, nes po tam tikro laiko gali būti nebeleidžiama pareikšti reikalavimo dėl indėlio grąžinimo. Daugiau informacijos galima rasti [įrašyti atsakingos IGS interneto svetainės adresą].</w:t>
            </w:r>
          </w:p>
        </w:tc>
        <w:tc>
          <w:tcPr>
            <w:tcW w:w="7243" w:type="dxa"/>
          </w:tcPr>
          <w:p w:rsidR="0057450A" w:rsidRPr="00AF61F1" w:rsidRDefault="0057450A" w:rsidP="0057450A">
            <w:pPr>
              <w:rPr>
                <w:sz w:val="22"/>
                <w:szCs w:val="22"/>
              </w:rPr>
            </w:pPr>
            <w:r w:rsidRPr="00AF61F1">
              <w:rPr>
                <w:sz w:val="22"/>
                <w:szCs w:val="22"/>
                <w:vertAlign w:val="superscript"/>
              </w:rPr>
              <w:t xml:space="preserve">3 </w:t>
            </w:r>
            <w:r w:rsidRPr="00AF61F1">
              <w:rPr>
                <w:sz w:val="22"/>
                <w:szCs w:val="22"/>
              </w:rPr>
              <w:t>Draudimo išmokų išmokėjimas.</w:t>
            </w:r>
          </w:p>
          <w:p w:rsidR="0057450A" w:rsidRPr="00AF61F1" w:rsidRDefault="0057450A" w:rsidP="0057450A">
            <w:pPr>
              <w:rPr>
                <w:sz w:val="22"/>
                <w:szCs w:val="22"/>
              </w:rPr>
            </w:pPr>
            <w:r w:rsidRPr="00AF61F1">
              <w:rPr>
                <w:sz w:val="22"/>
                <w:szCs w:val="22"/>
              </w:rPr>
              <w:t>Atsakinga už indėlių draudimo sistemą yra v</w:t>
            </w:r>
            <w:r w:rsidRPr="00AF61F1">
              <w:rPr>
                <w:rFonts w:eastAsia="BatangChe"/>
                <w:sz w:val="22"/>
                <w:szCs w:val="22"/>
              </w:rPr>
              <w:t xml:space="preserve">alstybės įmonė „Indėlių ir investicijų draudimas“ </w:t>
            </w:r>
            <w:r w:rsidRPr="00AF61F1">
              <w:rPr>
                <w:bCs/>
                <w:sz w:val="22"/>
                <w:szCs w:val="22"/>
                <w:lang w:eastAsia="lt-LT"/>
              </w:rPr>
              <w:t>(</w:t>
            </w:r>
            <w:r w:rsidRPr="00AF61F1">
              <w:rPr>
                <w:bCs/>
                <w:i/>
                <w:sz w:val="22"/>
                <w:szCs w:val="22"/>
                <w:lang w:eastAsia="lt-LT"/>
              </w:rPr>
              <w:t>įrašyti valstybės įmonės „Indėlių ir investicijų draudimas“ adresą, telefoną, faksą, el. pašto adresą</w:t>
            </w:r>
            <w:r w:rsidRPr="00AF61F1">
              <w:rPr>
                <w:bCs/>
                <w:sz w:val="22"/>
                <w:szCs w:val="22"/>
                <w:lang w:eastAsia="lt-LT"/>
              </w:rPr>
              <w:t>)</w:t>
            </w:r>
            <w:r w:rsidRPr="00AF61F1">
              <w:rPr>
                <w:rFonts w:eastAsia="BatangChe"/>
                <w:sz w:val="22"/>
                <w:szCs w:val="22"/>
              </w:rPr>
              <w:t>,</w:t>
            </w:r>
            <w:r w:rsidRPr="00AF61F1">
              <w:rPr>
                <w:rFonts w:eastAsia="BatangChe"/>
                <w:i/>
                <w:sz w:val="22"/>
                <w:szCs w:val="22"/>
              </w:rPr>
              <w:t xml:space="preserve"> </w:t>
            </w:r>
            <w:r w:rsidRPr="00AF61F1">
              <w:rPr>
                <w:rFonts w:eastAsia="BatangChe"/>
                <w:sz w:val="22"/>
                <w:szCs w:val="22"/>
              </w:rPr>
              <w:t xml:space="preserve">interneto svetainė: </w:t>
            </w:r>
            <w:proofErr w:type="spellStart"/>
            <w:r w:rsidRPr="00AF61F1">
              <w:rPr>
                <w:rFonts w:eastAsia="BatangChe"/>
                <w:sz w:val="22"/>
                <w:szCs w:val="22"/>
              </w:rPr>
              <w:t>www.iidraudimas.lt</w:t>
            </w:r>
            <w:proofErr w:type="spellEnd"/>
            <w:r w:rsidRPr="00AF61F1">
              <w:rPr>
                <w:rFonts w:eastAsia="BatangChe"/>
                <w:sz w:val="22"/>
                <w:szCs w:val="22"/>
              </w:rPr>
              <w:t xml:space="preserve">. </w:t>
            </w:r>
            <w:r w:rsidRPr="00AF61F1">
              <w:rPr>
                <w:sz w:val="22"/>
                <w:szCs w:val="22"/>
              </w:rPr>
              <w:t>Ji grąžins jūsų indėlius (iki 100 000 eurų) ne vėliau kaip per:</w:t>
            </w:r>
          </w:p>
          <w:p w:rsidR="0057450A" w:rsidRPr="00AF61F1" w:rsidRDefault="0057450A" w:rsidP="0057450A">
            <w:pPr>
              <w:rPr>
                <w:rFonts w:eastAsia="BatangChe"/>
                <w:sz w:val="22"/>
                <w:szCs w:val="22"/>
                <w:lang w:eastAsia="lt-LT"/>
              </w:rPr>
            </w:pPr>
            <w:r w:rsidRPr="00AF61F1">
              <w:rPr>
                <w:sz w:val="22"/>
                <w:szCs w:val="22"/>
              </w:rPr>
              <w:t>– 20 darbo dienų</w:t>
            </w:r>
            <w:r w:rsidRPr="00AF61F1">
              <w:rPr>
                <w:rFonts w:eastAsia="BatangChe"/>
                <w:sz w:val="22"/>
                <w:szCs w:val="22"/>
                <w:lang w:eastAsia="lt-LT"/>
              </w:rPr>
              <w:t xml:space="preserve"> iki 2018 m. gruodžio 31 d.;</w:t>
            </w:r>
          </w:p>
          <w:p w:rsidR="0057450A" w:rsidRPr="00AF61F1" w:rsidRDefault="0057450A" w:rsidP="0057450A">
            <w:pPr>
              <w:rPr>
                <w:rFonts w:eastAsia="BatangChe"/>
                <w:sz w:val="22"/>
                <w:szCs w:val="22"/>
                <w:lang w:eastAsia="lt-LT"/>
              </w:rPr>
            </w:pPr>
            <w:r w:rsidRPr="00AF61F1">
              <w:rPr>
                <w:rFonts w:eastAsia="BatangChe"/>
                <w:sz w:val="22"/>
                <w:szCs w:val="22"/>
                <w:lang w:eastAsia="lt-LT"/>
              </w:rPr>
              <w:t>– 15 darbo dienų nuo 2019 m. sausio 1 d. iki 2020 m. gruodžio 31 d.;</w:t>
            </w:r>
          </w:p>
          <w:p w:rsidR="0057450A" w:rsidRPr="00AF61F1" w:rsidRDefault="0057450A" w:rsidP="0057450A">
            <w:pPr>
              <w:rPr>
                <w:rFonts w:eastAsia="BatangChe"/>
                <w:sz w:val="22"/>
                <w:szCs w:val="22"/>
                <w:lang w:eastAsia="lt-LT"/>
              </w:rPr>
            </w:pPr>
            <w:r w:rsidRPr="00AF61F1">
              <w:rPr>
                <w:rFonts w:eastAsia="BatangChe"/>
                <w:sz w:val="22"/>
                <w:szCs w:val="22"/>
                <w:lang w:eastAsia="lt-LT"/>
              </w:rPr>
              <w:t>– 10 darbo dienų nuo 2021 m. sausio 1 d. iki 2023 m. gruodžio 31 d.;</w:t>
            </w:r>
          </w:p>
          <w:p w:rsidR="0057450A" w:rsidRPr="00AF61F1" w:rsidRDefault="0057450A" w:rsidP="0057450A">
            <w:pPr>
              <w:rPr>
                <w:rFonts w:eastAsia="BatangChe"/>
                <w:sz w:val="22"/>
                <w:szCs w:val="22"/>
                <w:lang w:eastAsia="lt-LT"/>
              </w:rPr>
            </w:pPr>
            <w:r w:rsidRPr="00AF61F1">
              <w:rPr>
                <w:rFonts w:eastAsia="BatangChe"/>
                <w:sz w:val="22"/>
                <w:szCs w:val="22"/>
                <w:lang w:eastAsia="lt-LT"/>
              </w:rPr>
              <w:t>– 7 darbo dienas nuo 2024 m. sausio 1 d.</w:t>
            </w:r>
          </w:p>
          <w:p w:rsidR="0057450A" w:rsidRPr="00AF61F1" w:rsidRDefault="0057450A" w:rsidP="0057450A">
            <w:pPr>
              <w:rPr>
                <w:rFonts w:eastAsia="BatangChe"/>
                <w:sz w:val="22"/>
                <w:szCs w:val="22"/>
              </w:rPr>
            </w:pPr>
            <w:r w:rsidRPr="00AF61F1">
              <w:rPr>
                <w:rFonts w:eastAsia="BatangChe"/>
                <w:sz w:val="22"/>
                <w:szCs w:val="22"/>
              </w:rPr>
              <w:t xml:space="preserve">Jei iki 2023 m. gruodžio 31 d. indėlių draudimo išmokos neišmokamos per 7 darbo dienas nuo indėlių draudžiamojo įvykio dienos, nuo 2016 m. gegužės 16 d. indėlininko prašymu jam per 5 darbo dienas nuo prašymo gavimo dienos išmokama minimaliosios mėnesinės algos dydžio, bet ne didesnė negu indėlininko turimų tinkamų drausti indėlių suma, indėlių draudimo išmokos dalis (avansinė indėlių draudimo išmoka). </w:t>
            </w:r>
          </w:p>
          <w:p w:rsidR="0057450A" w:rsidRPr="00AF61F1" w:rsidRDefault="0057450A" w:rsidP="0057450A">
            <w:pPr>
              <w:rPr>
                <w:b/>
                <w:sz w:val="22"/>
                <w:szCs w:val="22"/>
              </w:rPr>
            </w:pPr>
            <w:r w:rsidRPr="00AF61F1">
              <w:rPr>
                <w:sz w:val="22"/>
                <w:szCs w:val="22"/>
              </w:rPr>
              <w:t>Jeigu per šiuos terminus draudimo išmoka jums nebuvo išmokėta, turėtumėte susisiekti su v</w:t>
            </w:r>
            <w:r w:rsidRPr="00AF61F1">
              <w:rPr>
                <w:rFonts w:eastAsia="BatangChe"/>
                <w:sz w:val="22"/>
                <w:szCs w:val="22"/>
              </w:rPr>
              <w:t>alstybės įmone „Indėlių ir investicijų draudimas“</w:t>
            </w:r>
            <w:r w:rsidRPr="00AF61F1">
              <w:rPr>
                <w:sz w:val="22"/>
                <w:szCs w:val="22"/>
              </w:rPr>
              <w:t xml:space="preserve">. Daugiau informacijos galima rasti </w:t>
            </w:r>
            <w:r w:rsidRPr="00AF61F1">
              <w:rPr>
                <w:rFonts w:eastAsia="Arial Unicode MS"/>
                <w:sz w:val="22"/>
                <w:szCs w:val="22"/>
              </w:rPr>
              <w:t>interneto svetainėje adresu:</w:t>
            </w:r>
            <w:r w:rsidRPr="00AF61F1">
              <w:rPr>
                <w:sz w:val="22"/>
                <w:szCs w:val="22"/>
              </w:rPr>
              <w:t xml:space="preserve"> </w:t>
            </w:r>
            <w:proofErr w:type="spellStart"/>
            <w:r w:rsidRPr="00AF61F1">
              <w:rPr>
                <w:rFonts w:eastAsia="BatangChe"/>
                <w:sz w:val="22"/>
                <w:szCs w:val="22"/>
              </w:rPr>
              <w:t>www.iidraudimas.lt</w:t>
            </w:r>
            <w:proofErr w:type="spellEnd"/>
            <w:r w:rsidRPr="00AF61F1">
              <w:rPr>
                <w:rFonts w:eastAsia="BatangChe"/>
                <w:sz w:val="22"/>
                <w:szCs w:val="22"/>
              </w:rPr>
              <w:t>.</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spacing w:before="100" w:beforeAutospacing="1" w:after="100" w:afterAutospacing="1"/>
              <w:rPr>
                <w:sz w:val="22"/>
                <w:szCs w:val="22"/>
              </w:rPr>
            </w:pPr>
            <w:r w:rsidRPr="00AF61F1">
              <w:rPr>
                <w:sz w:val="22"/>
                <w:szCs w:val="22"/>
              </w:rPr>
              <w:lastRenderedPageBreak/>
              <w:t>Kita svarbi informacija</w:t>
            </w:r>
          </w:p>
          <w:p w:rsidR="0057450A" w:rsidRPr="00AF61F1" w:rsidRDefault="0057450A" w:rsidP="0057450A">
            <w:pPr>
              <w:rPr>
                <w:sz w:val="22"/>
                <w:szCs w:val="22"/>
              </w:rPr>
            </w:pPr>
            <w:r w:rsidRPr="00AF61F1">
              <w:rPr>
                <w:sz w:val="22"/>
                <w:szCs w:val="22"/>
              </w:rPr>
              <w:t>Apskritai visi mažmeniniai indėlininkai ir įmonės yra apdrausti Indėlių garantavimo sistemoje. Tam tikriems indėliams taikomos išimtys yra nurodytos atsakingos Indėlių garantavimo sistemos interneto svetainėje. Paprašyta jūsų kredito įstaiga taip pat informuos jus, ar tam tikri produktai yra apdrausti. Jei indėliai apdrausti, kredito įstaiga tai patvirtina ir sąskaitos išraše.</w:t>
            </w:r>
          </w:p>
        </w:tc>
        <w:tc>
          <w:tcPr>
            <w:tcW w:w="7243" w:type="dxa"/>
          </w:tcPr>
          <w:p w:rsidR="0057450A" w:rsidRPr="00AF61F1" w:rsidRDefault="0057450A" w:rsidP="0057450A">
            <w:pPr>
              <w:tabs>
                <w:tab w:val="left" w:pos="9356"/>
                <w:tab w:val="left" w:pos="9639"/>
              </w:tabs>
              <w:ind w:right="-2"/>
              <w:rPr>
                <w:b/>
                <w:sz w:val="22"/>
                <w:szCs w:val="22"/>
              </w:rPr>
            </w:pPr>
            <w:r w:rsidRPr="00AF61F1">
              <w:rPr>
                <w:b/>
                <w:sz w:val="22"/>
                <w:szCs w:val="22"/>
              </w:rPr>
              <w:t>Kita svarbi informacija.</w:t>
            </w:r>
          </w:p>
          <w:p w:rsidR="0057450A" w:rsidRPr="00AF61F1" w:rsidRDefault="0057450A" w:rsidP="0057450A">
            <w:pPr>
              <w:ind w:firstLine="48"/>
              <w:rPr>
                <w:sz w:val="22"/>
                <w:szCs w:val="22"/>
              </w:rPr>
            </w:pPr>
            <w:r w:rsidRPr="00AF61F1">
              <w:rPr>
                <w:sz w:val="22"/>
                <w:szCs w:val="22"/>
              </w:rPr>
              <w:t>Iš principo visi mažmeninių indėlininkų ir įmonių indėliai yra apdrausti valstybės įmonėje „Indėlių ir investicijų draudimas“.</w:t>
            </w:r>
          </w:p>
          <w:p w:rsidR="0057450A" w:rsidRPr="00AF61F1" w:rsidRDefault="0057450A" w:rsidP="0057450A">
            <w:pPr>
              <w:ind w:firstLine="48"/>
              <w:rPr>
                <w:sz w:val="22"/>
                <w:szCs w:val="22"/>
              </w:rPr>
            </w:pPr>
            <w:r w:rsidRPr="00AF61F1">
              <w:rPr>
                <w:sz w:val="22"/>
                <w:szCs w:val="22"/>
              </w:rPr>
              <w:t>Tam tikriems indėliams taikomos išimtys nurodytos v</w:t>
            </w:r>
            <w:r w:rsidRPr="00AF61F1">
              <w:rPr>
                <w:rFonts w:eastAsia="BatangChe"/>
                <w:sz w:val="22"/>
                <w:szCs w:val="22"/>
              </w:rPr>
              <w:t xml:space="preserve">alstybės įmonės „Indėlių ir investicijų draudimas“ </w:t>
            </w:r>
            <w:r w:rsidRPr="00AF61F1">
              <w:rPr>
                <w:sz w:val="22"/>
                <w:szCs w:val="22"/>
              </w:rPr>
              <w:t xml:space="preserve">interneto svetainėje </w:t>
            </w:r>
            <w:proofErr w:type="spellStart"/>
            <w:r w:rsidRPr="00AF61F1">
              <w:rPr>
                <w:rFonts w:eastAsia="BatangChe"/>
                <w:sz w:val="22"/>
                <w:szCs w:val="22"/>
              </w:rPr>
              <w:t>www.iidraudimas.lt</w:t>
            </w:r>
            <w:proofErr w:type="spellEnd"/>
            <w:r w:rsidRPr="00AF61F1">
              <w:rPr>
                <w:sz w:val="22"/>
                <w:szCs w:val="22"/>
              </w:rPr>
              <w:t xml:space="preserve">. Jūsų paprašyta kredito įstaiga taip pat informuos jus, ar tam tikri produktai yra apdrausti. Jeigu indėliai apdrausti, kredito įstaiga tai patvirtina ir sąskaitos išraše. </w:t>
            </w:r>
          </w:p>
        </w:tc>
        <w:tc>
          <w:tcPr>
            <w:tcW w:w="1701" w:type="dxa"/>
          </w:tcPr>
          <w:p w:rsidR="0057450A" w:rsidRPr="00AF61F1" w:rsidRDefault="0057450A" w:rsidP="0057450A">
            <w:pPr>
              <w:rPr>
                <w:sz w:val="22"/>
                <w:szCs w:val="22"/>
              </w:rPr>
            </w:pPr>
            <w:r w:rsidRPr="00AF61F1">
              <w:rPr>
                <w:sz w:val="22"/>
                <w:szCs w:val="22"/>
              </w:rPr>
              <w:t>Visiškas</w:t>
            </w:r>
          </w:p>
        </w:tc>
      </w:tr>
      <w:tr w:rsidR="0057450A" w:rsidRPr="00AF61F1" w:rsidTr="0057450A">
        <w:tc>
          <w:tcPr>
            <w:tcW w:w="5656" w:type="dxa"/>
          </w:tcPr>
          <w:p w:rsidR="0057450A" w:rsidRPr="00AF61F1" w:rsidRDefault="0057450A" w:rsidP="0057450A">
            <w:pPr>
              <w:rPr>
                <w:b/>
                <w:sz w:val="22"/>
                <w:szCs w:val="22"/>
              </w:rPr>
            </w:pPr>
            <w:r w:rsidRPr="00AF61F1">
              <w:rPr>
                <w:b/>
                <w:sz w:val="22"/>
                <w:szCs w:val="22"/>
              </w:rPr>
              <w:t>II PRIEDAS</w:t>
            </w:r>
          </w:p>
          <w:p w:rsidR="0057450A" w:rsidRPr="00AF61F1" w:rsidRDefault="0057450A" w:rsidP="0057450A">
            <w:pPr>
              <w:rPr>
                <w:b/>
                <w:sz w:val="22"/>
                <w:szCs w:val="22"/>
              </w:rPr>
            </w:pPr>
            <w:r w:rsidRPr="00AF61F1">
              <w:rPr>
                <w:b/>
                <w:sz w:val="22"/>
                <w:szCs w:val="22"/>
              </w:rPr>
              <w:t>A DALIS</w:t>
            </w:r>
          </w:p>
          <w:p w:rsidR="0057450A" w:rsidRPr="00AF61F1" w:rsidRDefault="0057450A" w:rsidP="0057450A">
            <w:pPr>
              <w:rPr>
                <w:sz w:val="22"/>
                <w:szCs w:val="22"/>
              </w:rPr>
            </w:pPr>
            <w:r w:rsidRPr="00AF61F1">
              <w:rPr>
                <w:sz w:val="22"/>
                <w:szCs w:val="22"/>
              </w:rPr>
              <w:t xml:space="preserve">Panaikintos direktyvos su vėlesniais pakeitimais (nurodytos 21 straipsnyje) </w:t>
            </w:r>
          </w:p>
          <w:p w:rsidR="0057450A" w:rsidRPr="00AF61F1" w:rsidRDefault="0057450A" w:rsidP="0057450A">
            <w:pPr>
              <w:rPr>
                <w:sz w:val="22"/>
                <w:szCs w:val="22"/>
              </w:rPr>
            </w:pPr>
            <w:r w:rsidRPr="00AF61F1">
              <w:rPr>
                <w:sz w:val="22"/>
                <w:szCs w:val="22"/>
              </w:rPr>
              <w:t>Europos Parlamento ir Tarybos direktyva 94/19/EB</w:t>
            </w:r>
          </w:p>
          <w:p w:rsidR="0057450A" w:rsidRPr="00AF61F1" w:rsidRDefault="0057450A" w:rsidP="0057450A">
            <w:pPr>
              <w:rPr>
                <w:sz w:val="22"/>
                <w:szCs w:val="22"/>
              </w:rPr>
            </w:pPr>
            <w:r w:rsidRPr="00AF61F1">
              <w:rPr>
                <w:sz w:val="22"/>
                <w:szCs w:val="22"/>
              </w:rPr>
              <w:t>Europos Parlamento ir Tarybos direktyva 2009/14/EB</w:t>
            </w:r>
          </w:p>
          <w:p w:rsidR="0057450A" w:rsidRPr="00AF61F1" w:rsidRDefault="0057450A" w:rsidP="0057450A">
            <w:pPr>
              <w:rPr>
                <w:b/>
                <w:sz w:val="22"/>
                <w:szCs w:val="22"/>
              </w:rPr>
            </w:pPr>
            <w:r w:rsidRPr="00AF61F1">
              <w:rPr>
                <w:b/>
                <w:sz w:val="22"/>
                <w:szCs w:val="22"/>
              </w:rPr>
              <w:t>B DALIS</w:t>
            </w:r>
          </w:p>
          <w:p w:rsidR="0057450A" w:rsidRPr="00AF61F1" w:rsidRDefault="0057450A" w:rsidP="0057450A">
            <w:pPr>
              <w:rPr>
                <w:sz w:val="22"/>
                <w:szCs w:val="22"/>
              </w:rPr>
            </w:pPr>
            <w:r w:rsidRPr="00AF61F1">
              <w:rPr>
                <w:sz w:val="22"/>
                <w:szCs w:val="22"/>
              </w:rPr>
              <w:t>Perkėlimo į nacionalinę teisę terminai (nurodyti 21 straipsnyje)</w:t>
            </w:r>
          </w:p>
          <w:p w:rsidR="0057450A" w:rsidRPr="00AF61F1" w:rsidRDefault="0057450A" w:rsidP="0057450A">
            <w:pPr>
              <w:rPr>
                <w:sz w:val="22"/>
                <w:szCs w:val="22"/>
              </w:rPr>
            </w:pPr>
            <w:r w:rsidRPr="00AF61F1">
              <w:rPr>
                <w:sz w:val="22"/>
                <w:szCs w:val="22"/>
              </w:rPr>
              <w:t>(lentelė)</w:t>
            </w:r>
          </w:p>
        </w:tc>
        <w:tc>
          <w:tcPr>
            <w:tcW w:w="7243" w:type="dxa"/>
          </w:tcPr>
          <w:p w:rsidR="0057450A" w:rsidRPr="00AF61F1" w:rsidRDefault="0057450A" w:rsidP="0057450A">
            <w:pPr>
              <w:rPr>
                <w:sz w:val="22"/>
                <w:szCs w:val="22"/>
              </w:rPr>
            </w:pPr>
            <w:r w:rsidRPr="00AF61F1">
              <w:rPr>
                <w:sz w:val="22"/>
                <w:szCs w:val="22"/>
              </w:rPr>
              <w:t>Direktyvos nuostatų perkelti nereikia.</w:t>
            </w:r>
          </w:p>
        </w:tc>
        <w:tc>
          <w:tcPr>
            <w:tcW w:w="1701" w:type="dxa"/>
          </w:tcPr>
          <w:p w:rsidR="0057450A" w:rsidRPr="00AF61F1" w:rsidRDefault="0057450A" w:rsidP="0057450A">
            <w:pPr>
              <w:rPr>
                <w:sz w:val="22"/>
                <w:szCs w:val="22"/>
              </w:rPr>
            </w:pPr>
          </w:p>
        </w:tc>
      </w:tr>
      <w:tr w:rsidR="0057450A" w:rsidRPr="00AF61F1" w:rsidTr="0057450A">
        <w:tc>
          <w:tcPr>
            <w:tcW w:w="5656" w:type="dxa"/>
          </w:tcPr>
          <w:p w:rsidR="0057450A" w:rsidRPr="00AF61F1" w:rsidRDefault="0057450A" w:rsidP="0057450A">
            <w:pPr>
              <w:rPr>
                <w:b/>
                <w:sz w:val="22"/>
                <w:szCs w:val="22"/>
              </w:rPr>
            </w:pPr>
            <w:r w:rsidRPr="00AF61F1">
              <w:rPr>
                <w:b/>
                <w:sz w:val="22"/>
                <w:szCs w:val="22"/>
              </w:rPr>
              <w:t>III PRIEDAS</w:t>
            </w:r>
          </w:p>
          <w:p w:rsidR="0057450A" w:rsidRPr="00AF61F1" w:rsidRDefault="0057450A" w:rsidP="0057450A">
            <w:pPr>
              <w:rPr>
                <w:sz w:val="22"/>
                <w:szCs w:val="22"/>
              </w:rPr>
            </w:pPr>
            <w:r w:rsidRPr="00AF61F1">
              <w:rPr>
                <w:b/>
                <w:sz w:val="22"/>
                <w:szCs w:val="22"/>
              </w:rPr>
              <w:t xml:space="preserve">ATITIKTIES LENTELĖ </w:t>
            </w:r>
            <w:r w:rsidRPr="00AF61F1">
              <w:rPr>
                <w:sz w:val="22"/>
                <w:szCs w:val="22"/>
              </w:rPr>
              <w:t>(lentelė)</w:t>
            </w:r>
          </w:p>
        </w:tc>
        <w:tc>
          <w:tcPr>
            <w:tcW w:w="7243" w:type="dxa"/>
          </w:tcPr>
          <w:p w:rsidR="0057450A" w:rsidRPr="00AF61F1" w:rsidRDefault="0057450A" w:rsidP="0057450A">
            <w:pPr>
              <w:rPr>
                <w:sz w:val="22"/>
                <w:szCs w:val="22"/>
              </w:rPr>
            </w:pPr>
            <w:r w:rsidRPr="00AF61F1">
              <w:rPr>
                <w:sz w:val="22"/>
                <w:szCs w:val="22"/>
              </w:rPr>
              <w:t>Direktyvos nuostatų perkelti nereikia.</w:t>
            </w:r>
          </w:p>
        </w:tc>
        <w:tc>
          <w:tcPr>
            <w:tcW w:w="1701" w:type="dxa"/>
          </w:tcPr>
          <w:p w:rsidR="0057450A" w:rsidRPr="00AF61F1" w:rsidRDefault="0057450A" w:rsidP="0057450A">
            <w:pPr>
              <w:rPr>
                <w:sz w:val="22"/>
                <w:szCs w:val="22"/>
              </w:rPr>
            </w:pPr>
          </w:p>
        </w:tc>
      </w:tr>
    </w:tbl>
    <w:p w:rsidR="0057450A" w:rsidRPr="00AF61F1" w:rsidRDefault="0057450A" w:rsidP="0057450A">
      <w:pPr>
        <w:jc w:val="center"/>
        <w:rPr>
          <w:sz w:val="22"/>
          <w:szCs w:val="22"/>
        </w:rPr>
      </w:pPr>
      <w:r w:rsidRPr="00AF61F1">
        <w:rPr>
          <w:sz w:val="22"/>
          <w:szCs w:val="22"/>
        </w:rPr>
        <w:t>__________________________________________</w:t>
      </w:r>
    </w:p>
    <w:p w:rsidR="0057450A" w:rsidRPr="00AF61F1" w:rsidRDefault="0057450A" w:rsidP="0057450A">
      <w:pPr>
        <w:jc w:val="center"/>
        <w:rPr>
          <w:b/>
          <w:sz w:val="22"/>
          <w:szCs w:val="22"/>
        </w:rPr>
      </w:pPr>
    </w:p>
    <w:sectPr w:rsidR="0057450A" w:rsidRPr="00AF61F1" w:rsidSect="0057450A">
      <w:headerReference w:type="default" r:id="rId25"/>
      <w:pgSz w:w="16840" w:h="11907" w:orient="landscape" w:code="9"/>
      <w:pgMar w:top="1261" w:right="1164" w:bottom="1104" w:left="1134" w:header="709" w:footer="709" w:gutter="0"/>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428" w:rsidRDefault="00DD4428" w:rsidP="0057450A">
      <w:r>
        <w:separator/>
      </w:r>
    </w:p>
  </w:endnote>
  <w:endnote w:type="continuationSeparator" w:id="0">
    <w:p w:rsidR="00DD4428" w:rsidRDefault="00DD4428" w:rsidP="0057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roman"/>
    <w:pitch w:val="default"/>
    <w:sig w:usb0="00000007" w:usb1="00000000" w:usb2="00000000" w:usb3="00000000" w:csb0="00000003" w:csb1="00000000"/>
  </w:font>
  <w:font w:name="HelveticaL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428" w:rsidRDefault="00DD4428" w:rsidP="0057450A">
      <w:r>
        <w:separator/>
      </w:r>
    </w:p>
  </w:footnote>
  <w:footnote w:type="continuationSeparator" w:id="0">
    <w:p w:rsidR="00DD4428" w:rsidRDefault="00DD4428" w:rsidP="00574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511782"/>
      <w:docPartObj>
        <w:docPartGallery w:val="Page Numbers (Top of Page)"/>
        <w:docPartUnique/>
      </w:docPartObj>
    </w:sdtPr>
    <w:sdtEndPr>
      <w:rPr>
        <w:sz w:val="24"/>
        <w:szCs w:val="24"/>
      </w:rPr>
    </w:sdtEndPr>
    <w:sdtContent>
      <w:p w:rsidR="00DD4428" w:rsidRPr="0050588B" w:rsidRDefault="00DD4428">
        <w:pPr>
          <w:pStyle w:val="Antrats"/>
          <w:jc w:val="center"/>
          <w:rPr>
            <w:sz w:val="24"/>
            <w:szCs w:val="24"/>
          </w:rPr>
        </w:pPr>
        <w:r w:rsidRPr="0050588B">
          <w:rPr>
            <w:sz w:val="24"/>
            <w:szCs w:val="24"/>
          </w:rPr>
          <w:fldChar w:fldCharType="begin"/>
        </w:r>
        <w:r w:rsidRPr="0050588B">
          <w:rPr>
            <w:sz w:val="24"/>
            <w:szCs w:val="24"/>
          </w:rPr>
          <w:instrText>PAGE   \* MERGEFORMAT</w:instrText>
        </w:r>
        <w:r w:rsidRPr="0050588B">
          <w:rPr>
            <w:sz w:val="24"/>
            <w:szCs w:val="24"/>
          </w:rPr>
          <w:fldChar w:fldCharType="separate"/>
        </w:r>
        <w:r w:rsidR="00203995" w:rsidRPr="00203995">
          <w:rPr>
            <w:noProof/>
            <w:sz w:val="24"/>
            <w:szCs w:val="24"/>
            <w:lang w:val="lt-LT"/>
          </w:rPr>
          <w:t>58</w:t>
        </w:r>
        <w:r w:rsidRPr="0050588B">
          <w:rPr>
            <w:sz w:val="24"/>
            <w:szCs w:val="24"/>
          </w:rPr>
          <w:fldChar w:fldCharType="end"/>
        </w:r>
      </w:p>
    </w:sdtContent>
  </w:sdt>
  <w:p w:rsidR="00DD4428" w:rsidRDefault="00DD442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4086C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63019F"/>
    <w:multiLevelType w:val="hybridMultilevel"/>
    <w:tmpl w:val="C3A66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19B5F0E"/>
    <w:multiLevelType w:val="hybridMultilevel"/>
    <w:tmpl w:val="15E41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1296"/>
  <w:hyphenationZone w:val="396"/>
  <w:drawingGridHorizontalSpacing w:val="90"/>
  <w:drawingGridVerticalSpacing w:val="245"/>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B23"/>
    <w:rsid w:val="00041874"/>
    <w:rsid w:val="000446DC"/>
    <w:rsid w:val="00203995"/>
    <w:rsid w:val="003B4B50"/>
    <w:rsid w:val="0050588B"/>
    <w:rsid w:val="00535E1D"/>
    <w:rsid w:val="0057450A"/>
    <w:rsid w:val="005F0329"/>
    <w:rsid w:val="008F49AB"/>
    <w:rsid w:val="00AF61F1"/>
    <w:rsid w:val="00B86B23"/>
    <w:rsid w:val="00BE7B7C"/>
    <w:rsid w:val="00BF3C71"/>
    <w:rsid w:val="00DC5535"/>
    <w:rsid w:val="00DD4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450A"/>
    <w:pPr>
      <w:spacing w:after="0" w:line="240" w:lineRule="auto"/>
      <w:jc w:val="both"/>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7450A"/>
    <w:pPr>
      <w:keepNext/>
      <w:overflowPunct w:val="0"/>
      <w:autoSpaceDE w:val="0"/>
      <w:autoSpaceDN w:val="0"/>
      <w:adjustRightInd w:val="0"/>
      <w:spacing w:before="240" w:after="60"/>
      <w:jc w:val="left"/>
      <w:textAlignment w:val="baseline"/>
      <w:outlineLvl w:val="0"/>
    </w:pPr>
    <w:rPr>
      <w:rFonts w:ascii="Arial" w:hAnsi="Arial"/>
      <w:b/>
      <w:kern w:val="28"/>
      <w:sz w:val="28"/>
      <w:szCs w:val="20"/>
      <w:lang w:val="en-GB"/>
    </w:rPr>
  </w:style>
  <w:style w:type="paragraph" w:styleId="Antrat2">
    <w:name w:val="heading 2"/>
    <w:basedOn w:val="prastasis"/>
    <w:next w:val="prastasis"/>
    <w:link w:val="Antrat2Diagrama"/>
    <w:qFormat/>
    <w:rsid w:val="0057450A"/>
    <w:pPr>
      <w:keepNext/>
      <w:overflowPunct w:val="0"/>
      <w:autoSpaceDE w:val="0"/>
      <w:autoSpaceDN w:val="0"/>
      <w:adjustRightInd w:val="0"/>
      <w:jc w:val="left"/>
      <w:textAlignment w:val="baseline"/>
      <w:outlineLvl w:val="1"/>
    </w:pPr>
    <w:rPr>
      <w:b/>
      <w:szCs w:val="20"/>
    </w:rPr>
  </w:style>
  <w:style w:type="paragraph" w:styleId="Antrat3">
    <w:name w:val="heading 3"/>
    <w:basedOn w:val="prastasis"/>
    <w:next w:val="prastasis"/>
    <w:link w:val="Antrat3Diagrama"/>
    <w:qFormat/>
    <w:rsid w:val="0057450A"/>
    <w:pPr>
      <w:keepNext/>
      <w:outlineLvl w:val="2"/>
    </w:pPr>
    <w:rPr>
      <w:b/>
      <w:bCs/>
    </w:rPr>
  </w:style>
  <w:style w:type="paragraph" w:styleId="Antrat4">
    <w:name w:val="heading 4"/>
    <w:basedOn w:val="prastasis"/>
    <w:next w:val="prastasis"/>
    <w:link w:val="Antrat4Diagrama"/>
    <w:qFormat/>
    <w:rsid w:val="0057450A"/>
    <w:pPr>
      <w:keepNext/>
      <w:ind w:firstLine="22"/>
      <w:jc w:val="left"/>
      <w:outlineLvl w:val="3"/>
    </w:pPr>
    <w:rPr>
      <w:b/>
    </w:rPr>
  </w:style>
  <w:style w:type="paragraph" w:styleId="Antrat7">
    <w:name w:val="heading 7"/>
    <w:basedOn w:val="prastasis"/>
    <w:next w:val="prastasis"/>
    <w:link w:val="Antrat7Diagrama"/>
    <w:qFormat/>
    <w:rsid w:val="0057450A"/>
    <w:pPr>
      <w:keepNext/>
      <w:tabs>
        <w:tab w:val="left" w:pos="720"/>
        <w:tab w:val="right" w:pos="8953"/>
      </w:tabs>
      <w:overflowPunct w:val="0"/>
      <w:autoSpaceDE w:val="0"/>
      <w:autoSpaceDN w:val="0"/>
      <w:adjustRightInd w:val="0"/>
      <w:spacing w:line="240" w:lineRule="atLeast"/>
      <w:jc w:val="center"/>
      <w:textAlignment w:val="baseline"/>
      <w:outlineLvl w:val="6"/>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7450A"/>
    <w:rPr>
      <w:rFonts w:ascii="Arial" w:eastAsia="Times New Roman" w:hAnsi="Arial" w:cs="Times New Roman"/>
      <w:b/>
      <w:kern w:val="28"/>
      <w:sz w:val="28"/>
      <w:szCs w:val="20"/>
      <w:lang w:val="en-GB"/>
    </w:rPr>
  </w:style>
  <w:style w:type="character" w:customStyle="1" w:styleId="Antrat2Diagrama">
    <w:name w:val="Antraštė 2 Diagrama"/>
    <w:basedOn w:val="Numatytasispastraiposriftas"/>
    <w:link w:val="Antrat2"/>
    <w:rsid w:val="0057450A"/>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7450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57450A"/>
    <w:rPr>
      <w:rFonts w:ascii="Times New Roman" w:eastAsia="Times New Roman" w:hAnsi="Times New Roman" w:cs="Times New Roman"/>
      <w:b/>
      <w:sz w:val="24"/>
      <w:szCs w:val="24"/>
    </w:rPr>
  </w:style>
  <w:style w:type="character" w:customStyle="1" w:styleId="Antrat7Diagrama">
    <w:name w:val="Antraštė 7 Diagrama"/>
    <w:basedOn w:val="Numatytasispastraiposriftas"/>
    <w:link w:val="Antrat7"/>
    <w:rsid w:val="0057450A"/>
    <w:rPr>
      <w:rFonts w:ascii="TimesLT" w:eastAsia="Times New Roman" w:hAnsi="TimesLT" w:cs="Times New Roman"/>
      <w:b/>
      <w:sz w:val="24"/>
      <w:szCs w:val="20"/>
    </w:rPr>
  </w:style>
  <w:style w:type="paragraph" w:customStyle="1" w:styleId="Fait">
    <w:name w:val="Fait ?"/>
    <w:basedOn w:val="prastasis"/>
    <w:next w:val="prastasis"/>
    <w:rsid w:val="0057450A"/>
    <w:pPr>
      <w:overflowPunct w:val="0"/>
      <w:autoSpaceDE w:val="0"/>
      <w:autoSpaceDN w:val="0"/>
      <w:adjustRightInd w:val="0"/>
      <w:spacing w:before="120"/>
      <w:textAlignment w:val="baseline"/>
    </w:pPr>
    <w:rPr>
      <w:szCs w:val="20"/>
      <w:lang w:val="en-GB"/>
    </w:rPr>
  </w:style>
  <w:style w:type="paragraph" w:styleId="Pagrindinistekstas">
    <w:name w:val="Body Text"/>
    <w:basedOn w:val="prastasis"/>
    <w:link w:val="PagrindinistekstasDiagrama"/>
    <w:rsid w:val="0057450A"/>
    <w:pPr>
      <w:overflowPunct w:val="0"/>
      <w:autoSpaceDE w:val="0"/>
      <w:autoSpaceDN w:val="0"/>
      <w:adjustRightInd w:val="0"/>
      <w:ind w:right="702"/>
      <w:jc w:val="center"/>
      <w:textAlignment w:val="baseline"/>
    </w:pPr>
    <w:rPr>
      <w:rFonts w:ascii="TimesLT" w:hAnsi="TimesLT"/>
      <w:b/>
      <w:szCs w:val="20"/>
    </w:rPr>
  </w:style>
  <w:style w:type="character" w:customStyle="1" w:styleId="PagrindinistekstasDiagrama">
    <w:name w:val="Pagrindinis tekstas Diagrama"/>
    <w:basedOn w:val="Numatytasispastraiposriftas"/>
    <w:link w:val="Pagrindinistekstas"/>
    <w:rsid w:val="0057450A"/>
    <w:rPr>
      <w:rFonts w:ascii="TimesLT" w:eastAsia="Times New Roman" w:hAnsi="TimesLT" w:cs="Times New Roman"/>
      <w:b/>
      <w:sz w:val="24"/>
      <w:szCs w:val="20"/>
    </w:rPr>
  </w:style>
  <w:style w:type="paragraph" w:styleId="Porat">
    <w:name w:val="footer"/>
    <w:basedOn w:val="prastasis"/>
    <w:link w:val="PoratDiagrama"/>
    <w:rsid w:val="0057450A"/>
    <w:pPr>
      <w:tabs>
        <w:tab w:val="center" w:pos="4153"/>
        <w:tab w:val="right" w:pos="8306"/>
      </w:tabs>
      <w:overflowPunct w:val="0"/>
      <w:autoSpaceDE w:val="0"/>
      <w:autoSpaceDN w:val="0"/>
      <w:adjustRightInd w:val="0"/>
      <w:jc w:val="left"/>
      <w:textAlignment w:val="baseline"/>
    </w:pPr>
    <w:rPr>
      <w:sz w:val="20"/>
      <w:szCs w:val="20"/>
      <w:lang w:val="en-GB"/>
    </w:rPr>
  </w:style>
  <w:style w:type="character" w:customStyle="1" w:styleId="PoratDiagrama">
    <w:name w:val="Poraštė Diagrama"/>
    <w:basedOn w:val="Numatytasispastraiposriftas"/>
    <w:link w:val="Porat"/>
    <w:rsid w:val="0057450A"/>
    <w:rPr>
      <w:rFonts w:ascii="Times New Roman" w:eastAsia="Times New Roman" w:hAnsi="Times New Roman" w:cs="Times New Roman"/>
      <w:sz w:val="20"/>
      <w:szCs w:val="20"/>
      <w:lang w:val="en-GB"/>
    </w:rPr>
  </w:style>
  <w:style w:type="paragraph" w:styleId="Pagrindinistekstas2">
    <w:name w:val="Body Text 2"/>
    <w:basedOn w:val="prastasis"/>
    <w:link w:val="Pagrindinistekstas2Diagrama"/>
    <w:rsid w:val="0057450A"/>
    <w:pPr>
      <w:overflowPunct w:val="0"/>
      <w:autoSpaceDE w:val="0"/>
      <w:autoSpaceDN w:val="0"/>
      <w:adjustRightInd w:val="0"/>
      <w:spacing w:line="360" w:lineRule="auto"/>
      <w:textAlignment w:val="baseline"/>
    </w:pPr>
    <w:rPr>
      <w:szCs w:val="20"/>
    </w:rPr>
  </w:style>
  <w:style w:type="character" w:customStyle="1" w:styleId="Pagrindinistekstas2Diagrama">
    <w:name w:val="Pagrindinis tekstas 2 Diagrama"/>
    <w:basedOn w:val="Numatytasispastraiposriftas"/>
    <w:link w:val="Pagrindinistekstas2"/>
    <w:rsid w:val="0057450A"/>
    <w:rPr>
      <w:rFonts w:ascii="Times New Roman" w:eastAsia="Times New Roman" w:hAnsi="Times New Roman" w:cs="Times New Roman"/>
      <w:sz w:val="24"/>
      <w:szCs w:val="20"/>
    </w:rPr>
  </w:style>
  <w:style w:type="paragraph" w:styleId="Antrats">
    <w:name w:val="header"/>
    <w:basedOn w:val="prastasis"/>
    <w:link w:val="AntratsDiagrama"/>
    <w:uiPriority w:val="99"/>
    <w:rsid w:val="0057450A"/>
    <w:pPr>
      <w:tabs>
        <w:tab w:val="center" w:pos="4153"/>
        <w:tab w:val="right" w:pos="8306"/>
      </w:tabs>
      <w:overflowPunct w:val="0"/>
      <w:autoSpaceDE w:val="0"/>
      <w:autoSpaceDN w:val="0"/>
      <w:adjustRightInd w:val="0"/>
      <w:jc w:val="left"/>
      <w:textAlignment w:val="baseline"/>
    </w:pPr>
    <w:rPr>
      <w:sz w:val="20"/>
      <w:szCs w:val="20"/>
      <w:lang w:val="en-GB"/>
    </w:rPr>
  </w:style>
  <w:style w:type="character" w:customStyle="1" w:styleId="AntratsDiagrama">
    <w:name w:val="Antraštės Diagrama"/>
    <w:basedOn w:val="Numatytasispastraiposriftas"/>
    <w:link w:val="Antrats"/>
    <w:uiPriority w:val="99"/>
    <w:rsid w:val="0057450A"/>
    <w:rPr>
      <w:rFonts w:ascii="Times New Roman" w:eastAsia="Times New Roman" w:hAnsi="Times New Roman" w:cs="Times New Roman"/>
      <w:sz w:val="20"/>
      <w:szCs w:val="20"/>
      <w:lang w:val="en-GB"/>
    </w:rPr>
  </w:style>
  <w:style w:type="paragraph" w:styleId="Pagrindinistekstas3">
    <w:name w:val="Body Text 3"/>
    <w:basedOn w:val="prastasis"/>
    <w:link w:val="Pagrindinistekstas3Diagrama"/>
    <w:rsid w:val="0057450A"/>
    <w:pPr>
      <w:overflowPunct w:val="0"/>
      <w:autoSpaceDE w:val="0"/>
      <w:autoSpaceDN w:val="0"/>
      <w:adjustRightInd w:val="0"/>
      <w:jc w:val="left"/>
      <w:textAlignment w:val="baseline"/>
    </w:pPr>
    <w:rPr>
      <w:szCs w:val="20"/>
    </w:rPr>
  </w:style>
  <w:style w:type="character" w:customStyle="1" w:styleId="Pagrindinistekstas3Diagrama">
    <w:name w:val="Pagrindinis tekstas 3 Diagrama"/>
    <w:basedOn w:val="Numatytasispastraiposriftas"/>
    <w:link w:val="Pagrindinistekstas3"/>
    <w:rsid w:val="0057450A"/>
    <w:rPr>
      <w:rFonts w:ascii="Times New Roman" w:eastAsia="Times New Roman" w:hAnsi="Times New Roman" w:cs="Times New Roman"/>
      <w:sz w:val="24"/>
      <w:szCs w:val="20"/>
    </w:rPr>
  </w:style>
  <w:style w:type="character" w:styleId="Puslapionumeris">
    <w:name w:val="page number"/>
    <w:basedOn w:val="Numatytasispastraiposriftas"/>
    <w:rsid w:val="0057450A"/>
  </w:style>
  <w:style w:type="paragraph" w:styleId="Pagrindiniotekstotrauka">
    <w:name w:val="Body Text Indent"/>
    <w:basedOn w:val="prastasis"/>
    <w:link w:val="PagrindiniotekstotraukaDiagrama"/>
    <w:rsid w:val="0057450A"/>
    <w:pPr>
      <w:ind w:firstLine="851"/>
    </w:pPr>
    <w:rPr>
      <w:szCs w:val="20"/>
    </w:rPr>
  </w:style>
  <w:style w:type="character" w:customStyle="1" w:styleId="PagrindiniotekstotraukaDiagrama">
    <w:name w:val="Pagrindinio teksto įtrauka Diagrama"/>
    <w:basedOn w:val="Numatytasispastraiposriftas"/>
    <w:link w:val="Pagrindiniotekstotrauka"/>
    <w:rsid w:val="0057450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7450A"/>
    <w:pPr>
      <w:ind w:firstLine="255"/>
      <w:jc w:val="left"/>
    </w:pPr>
  </w:style>
  <w:style w:type="character" w:customStyle="1" w:styleId="Pagrindiniotekstotrauka2Diagrama">
    <w:name w:val="Pagrindinio teksto įtrauka 2 Diagrama"/>
    <w:basedOn w:val="Numatytasispastraiposriftas"/>
    <w:link w:val="Pagrindiniotekstotrauka2"/>
    <w:rsid w:val="0057450A"/>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57450A"/>
    <w:pPr>
      <w:autoSpaceDE w:val="0"/>
      <w:autoSpaceDN w:val="0"/>
      <w:ind w:firstLine="720"/>
    </w:pPr>
    <w:rPr>
      <w:szCs w:val="20"/>
    </w:rPr>
  </w:style>
  <w:style w:type="character" w:customStyle="1" w:styleId="Pagrindiniotekstotrauka3Diagrama">
    <w:name w:val="Pagrindinio teksto įtrauka 3 Diagrama"/>
    <w:basedOn w:val="Numatytasispastraiposriftas"/>
    <w:link w:val="Pagrindiniotekstotrauka3"/>
    <w:rsid w:val="0057450A"/>
    <w:rPr>
      <w:rFonts w:ascii="Times New Roman" w:eastAsia="Times New Roman" w:hAnsi="Times New Roman" w:cs="Times New Roman"/>
      <w:sz w:val="24"/>
      <w:szCs w:val="20"/>
    </w:rPr>
  </w:style>
  <w:style w:type="paragraph" w:styleId="HTMLiankstoformatuotas">
    <w:name w:val="HTML Preformatted"/>
    <w:aliases w:val="Hyperlink"/>
    <w:basedOn w:val="prastasis"/>
    <w:link w:val="HTMLiankstoformatuotasDiagrama"/>
    <w:uiPriority w:val="99"/>
    <w:rsid w:val="00574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aliases w:val="Hyperlink Diagrama"/>
    <w:basedOn w:val="Numatytasispastraiposriftas"/>
    <w:link w:val="HTMLiankstoformatuotas"/>
    <w:uiPriority w:val="99"/>
    <w:rsid w:val="0057450A"/>
    <w:rPr>
      <w:rFonts w:ascii="Arial Unicode MS" w:eastAsia="Arial Unicode MS" w:hAnsi="Arial Unicode MS" w:cs="Arial Unicode MS"/>
      <w:sz w:val="20"/>
      <w:szCs w:val="20"/>
      <w:lang w:val="en-GB"/>
    </w:rPr>
  </w:style>
  <w:style w:type="character" w:styleId="Hipersaitas">
    <w:name w:val="Hyperlink"/>
    <w:rsid w:val="0057450A"/>
    <w:rPr>
      <w:color w:val="0000FF"/>
      <w:u w:val="single"/>
    </w:rPr>
  </w:style>
  <w:style w:type="paragraph" w:customStyle="1" w:styleId="fait0">
    <w:name w:val="fait"/>
    <w:basedOn w:val="prastasis"/>
    <w:rsid w:val="0057450A"/>
    <w:pPr>
      <w:spacing w:before="100" w:beforeAutospacing="1" w:after="100" w:afterAutospacing="1"/>
      <w:jc w:val="left"/>
    </w:pPr>
    <w:rPr>
      <w:rFonts w:ascii="Arial Unicode MS" w:eastAsia="Arial Unicode MS" w:hAnsi="Arial Unicode MS" w:cs="Arial Unicode MS"/>
      <w:lang w:val="en-GB"/>
    </w:rPr>
  </w:style>
  <w:style w:type="paragraph" w:customStyle="1" w:styleId="istatymas">
    <w:name w:val="istatymas"/>
    <w:basedOn w:val="prastasis"/>
    <w:rsid w:val="0057450A"/>
    <w:pPr>
      <w:spacing w:before="100" w:beforeAutospacing="1" w:after="100" w:afterAutospacing="1"/>
      <w:jc w:val="left"/>
    </w:pPr>
    <w:rPr>
      <w:rFonts w:ascii="Arial Unicode MS" w:eastAsia="Arial Unicode MS" w:hAnsi="Arial Unicode MS" w:cs="Arial Unicode MS"/>
      <w:lang w:val="en-GB"/>
    </w:rPr>
  </w:style>
  <w:style w:type="paragraph" w:customStyle="1" w:styleId="patvirtinta">
    <w:name w:val="patvirtinta"/>
    <w:basedOn w:val="prastasis"/>
    <w:rsid w:val="0057450A"/>
    <w:pPr>
      <w:spacing w:before="100" w:beforeAutospacing="1" w:after="100" w:afterAutospacing="1"/>
      <w:jc w:val="left"/>
    </w:pPr>
    <w:rPr>
      <w:rFonts w:ascii="Arial Unicode MS" w:eastAsia="Arial Unicode MS" w:hAnsi="Arial Unicode MS" w:cs="Arial Unicode MS"/>
      <w:lang w:val="en-GB"/>
    </w:rPr>
  </w:style>
  <w:style w:type="paragraph" w:customStyle="1" w:styleId="centrbold">
    <w:name w:val="centrbold"/>
    <w:basedOn w:val="prastasis"/>
    <w:rsid w:val="0057450A"/>
    <w:pPr>
      <w:spacing w:before="100" w:beforeAutospacing="1" w:after="100" w:afterAutospacing="1"/>
      <w:jc w:val="left"/>
    </w:pPr>
    <w:rPr>
      <w:rFonts w:ascii="Arial Unicode MS" w:eastAsia="Arial Unicode MS" w:hAnsi="Arial Unicode MS" w:cs="Arial Unicode MS"/>
      <w:lang w:val="en-GB"/>
    </w:rPr>
  </w:style>
  <w:style w:type="paragraph" w:styleId="Paprastasistekstas">
    <w:name w:val="Plain Text"/>
    <w:basedOn w:val="prastasis"/>
    <w:link w:val="PaprastasistekstasDiagrama"/>
    <w:rsid w:val="0057450A"/>
    <w:pPr>
      <w:jc w:val="left"/>
    </w:pPr>
    <w:rPr>
      <w:rFonts w:ascii="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57450A"/>
    <w:rPr>
      <w:rFonts w:ascii="Courier New" w:eastAsia="Times New Roman" w:hAnsi="Courier New" w:cs="Courier New"/>
      <w:sz w:val="20"/>
      <w:szCs w:val="20"/>
      <w:lang w:val="en-GB"/>
    </w:rPr>
  </w:style>
  <w:style w:type="paragraph" w:customStyle="1" w:styleId="BodyText21">
    <w:name w:val="Body Text 21"/>
    <w:basedOn w:val="prastasis"/>
    <w:link w:val="BodyText21Char"/>
    <w:rsid w:val="0057450A"/>
    <w:rPr>
      <w:rFonts w:ascii="TimesLT" w:hAnsi="TimesLT"/>
      <w:b/>
      <w:sz w:val="22"/>
      <w:szCs w:val="20"/>
    </w:rPr>
  </w:style>
  <w:style w:type="character" w:customStyle="1" w:styleId="BodyText21Char">
    <w:name w:val="Body Text 21 Char"/>
    <w:link w:val="BodyText21"/>
    <w:rsid w:val="0057450A"/>
    <w:rPr>
      <w:rFonts w:ascii="TimesLT" w:eastAsia="Times New Roman" w:hAnsi="TimesLT" w:cs="Times New Roman"/>
      <w:b/>
      <w:szCs w:val="20"/>
    </w:rPr>
  </w:style>
  <w:style w:type="table" w:styleId="Lentelstinklelis">
    <w:name w:val="Table Grid"/>
    <w:basedOn w:val="prastojilentel"/>
    <w:rsid w:val="0057450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57450A"/>
    <w:rPr>
      <w:rFonts w:ascii="Tahoma" w:hAnsi="Tahoma" w:cs="Tahoma"/>
      <w:sz w:val="16"/>
      <w:szCs w:val="16"/>
    </w:rPr>
  </w:style>
  <w:style w:type="character" w:customStyle="1" w:styleId="DebesliotekstasDiagrama">
    <w:name w:val="Debesėlio tekstas Diagrama"/>
    <w:basedOn w:val="Numatytasispastraiposriftas"/>
    <w:link w:val="Debesliotekstas"/>
    <w:rsid w:val="0057450A"/>
    <w:rPr>
      <w:rFonts w:ascii="Tahoma" w:eastAsia="Times New Roman" w:hAnsi="Tahoma" w:cs="Tahoma"/>
      <w:sz w:val="16"/>
      <w:szCs w:val="16"/>
    </w:rPr>
  </w:style>
  <w:style w:type="character" w:styleId="Grietas">
    <w:name w:val="Strong"/>
    <w:uiPriority w:val="22"/>
    <w:qFormat/>
    <w:rsid w:val="0057450A"/>
    <w:rPr>
      <w:b/>
      <w:bCs/>
    </w:rPr>
  </w:style>
  <w:style w:type="character" w:customStyle="1" w:styleId="apple-converted-space">
    <w:name w:val="apple-converted-space"/>
    <w:rsid w:val="0057450A"/>
  </w:style>
  <w:style w:type="paragraph" w:customStyle="1" w:styleId="prastasis1">
    <w:name w:val="Įprastasis1"/>
    <w:basedOn w:val="prastasis"/>
    <w:rsid w:val="0057450A"/>
    <w:pPr>
      <w:spacing w:before="120"/>
    </w:pPr>
    <w:rPr>
      <w:lang w:eastAsia="lt-LT"/>
    </w:rPr>
  </w:style>
  <w:style w:type="character" w:customStyle="1" w:styleId="bold">
    <w:name w:val="bold"/>
    <w:rsid w:val="0057450A"/>
    <w:rPr>
      <w:b/>
      <w:bCs/>
    </w:rPr>
  </w:style>
  <w:style w:type="paragraph" w:customStyle="1" w:styleId="sti-art">
    <w:name w:val="sti-art"/>
    <w:basedOn w:val="prastasis"/>
    <w:rsid w:val="0057450A"/>
    <w:pPr>
      <w:spacing w:before="60" w:after="120"/>
      <w:jc w:val="center"/>
    </w:pPr>
    <w:rPr>
      <w:b/>
      <w:bCs/>
      <w:lang w:eastAsia="lt-LT"/>
    </w:rPr>
  </w:style>
  <w:style w:type="paragraph" w:customStyle="1" w:styleId="ti-art">
    <w:name w:val="ti-art"/>
    <w:basedOn w:val="prastasis"/>
    <w:rsid w:val="0057450A"/>
    <w:pPr>
      <w:spacing w:before="360" w:after="120"/>
      <w:jc w:val="center"/>
    </w:pPr>
    <w:rPr>
      <w:i/>
      <w:iCs/>
      <w:lang w:eastAsia="lt-LT"/>
    </w:rPr>
  </w:style>
  <w:style w:type="character" w:customStyle="1" w:styleId="italic">
    <w:name w:val="italic"/>
    <w:rsid w:val="0057450A"/>
    <w:rPr>
      <w:i/>
      <w:iCs/>
    </w:rPr>
  </w:style>
  <w:style w:type="paragraph" w:customStyle="1" w:styleId="CharDiagramaCharDiagramaChar">
    <w:name w:val="Char Diagrama Char Diagrama Char"/>
    <w:basedOn w:val="prastasis"/>
    <w:rsid w:val="0057450A"/>
    <w:pPr>
      <w:spacing w:after="160" w:line="240" w:lineRule="exact"/>
      <w:jc w:val="left"/>
    </w:pPr>
    <w:rPr>
      <w:rFonts w:ascii="Tahoma" w:hAnsi="Tahoma"/>
      <w:sz w:val="20"/>
      <w:szCs w:val="20"/>
      <w:lang w:val="en-US"/>
    </w:rPr>
  </w:style>
  <w:style w:type="paragraph" w:customStyle="1" w:styleId="CM1">
    <w:name w:val="CM1"/>
    <w:basedOn w:val="prastasis"/>
    <w:next w:val="prastasis"/>
    <w:uiPriority w:val="99"/>
    <w:rsid w:val="0057450A"/>
    <w:pPr>
      <w:autoSpaceDE w:val="0"/>
      <w:autoSpaceDN w:val="0"/>
      <w:adjustRightInd w:val="0"/>
      <w:jc w:val="left"/>
    </w:pPr>
    <w:rPr>
      <w:rFonts w:ascii="EUAlbertina" w:hAnsi="EUAlbertina"/>
      <w:lang w:eastAsia="lt-LT"/>
    </w:rPr>
  </w:style>
  <w:style w:type="paragraph" w:customStyle="1" w:styleId="CM3">
    <w:name w:val="CM3"/>
    <w:basedOn w:val="prastasis"/>
    <w:next w:val="prastasis"/>
    <w:uiPriority w:val="99"/>
    <w:rsid w:val="0057450A"/>
    <w:pPr>
      <w:autoSpaceDE w:val="0"/>
      <w:autoSpaceDN w:val="0"/>
      <w:adjustRightInd w:val="0"/>
      <w:jc w:val="left"/>
    </w:pPr>
    <w:rPr>
      <w:rFonts w:ascii="EUAlbertina" w:hAnsi="EUAlbertina"/>
      <w:lang w:eastAsia="lt-LT"/>
    </w:rPr>
  </w:style>
  <w:style w:type="paragraph" w:customStyle="1" w:styleId="CM4">
    <w:name w:val="CM4"/>
    <w:basedOn w:val="prastasis"/>
    <w:next w:val="prastasis"/>
    <w:uiPriority w:val="99"/>
    <w:rsid w:val="0057450A"/>
    <w:pPr>
      <w:autoSpaceDE w:val="0"/>
      <w:autoSpaceDN w:val="0"/>
      <w:adjustRightInd w:val="0"/>
      <w:jc w:val="left"/>
    </w:pPr>
    <w:rPr>
      <w:rFonts w:ascii="EUAlbertina" w:hAnsi="EUAlbertina"/>
      <w:lang w:eastAsia="lt-LT"/>
    </w:rPr>
  </w:style>
  <w:style w:type="character" w:customStyle="1" w:styleId="Typewriter">
    <w:name w:val="Typewriter"/>
    <w:rsid w:val="0057450A"/>
    <w:rPr>
      <w:rFonts w:ascii="Courier New" w:hAnsi="Courier New"/>
      <w:sz w:val="20"/>
    </w:rPr>
  </w:style>
  <w:style w:type="character" w:styleId="Komentaronuoroda">
    <w:name w:val="annotation reference"/>
    <w:uiPriority w:val="99"/>
    <w:rsid w:val="0057450A"/>
    <w:rPr>
      <w:sz w:val="16"/>
      <w:szCs w:val="16"/>
    </w:rPr>
  </w:style>
  <w:style w:type="paragraph" w:styleId="Komentarotekstas">
    <w:name w:val="annotation text"/>
    <w:basedOn w:val="prastasis"/>
    <w:link w:val="KomentarotekstasDiagrama"/>
    <w:uiPriority w:val="99"/>
    <w:rsid w:val="0057450A"/>
    <w:rPr>
      <w:sz w:val="20"/>
      <w:szCs w:val="20"/>
    </w:rPr>
  </w:style>
  <w:style w:type="character" w:customStyle="1" w:styleId="KomentarotekstasDiagrama">
    <w:name w:val="Komentaro tekstas Diagrama"/>
    <w:basedOn w:val="Numatytasispastraiposriftas"/>
    <w:link w:val="Komentarotekstas"/>
    <w:uiPriority w:val="99"/>
    <w:rsid w:val="005745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57450A"/>
    <w:rPr>
      <w:b/>
      <w:bCs/>
    </w:rPr>
  </w:style>
  <w:style w:type="character" w:customStyle="1" w:styleId="KomentarotemaDiagrama">
    <w:name w:val="Komentaro tema Diagrama"/>
    <w:basedOn w:val="KomentarotekstasDiagrama"/>
    <w:link w:val="Komentarotema"/>
    <w:rsid w:val="0057450A"/>
    <w:rPr>
      <w:rFonts w:ascii="Times New Roman" w:eastAsia="Times New Roman" w:hAnsi="Times New Roman" w:cs="Times New Roman"/>
      <w:b/>
      <w:bCs/>
      <w:sz w:val="20"/>
      <w:szCs w:val="20"/>
    </w:rPr>
  </w:style>
  <w:style w:type="character" w:customStyle="1" w:styleId="typewriter0">
    <w:name w:val="typewriter"/>
    <w:rsid w:val="0057450A"/>
  </w:style>
  <w:style w:type="character" w:customStyle="1" w:styleId="statymonr">
    <w:name w:val="statymonr"/>
    <w:rsid w:val="0057450A"/>
  </w:style>
  <w:style w:type="paragraph" w:customStyle="1" w:styleId="prastasis10">
    <w:name w:val="Įprastasis1"/>
    <w:basedOn w:val="prastasis"/>
    <w:rsid w:val="0057450A"/>
    <w:pPr>
      <w:spacing w:before="120"/>
    </w:pPr>
    <w:rPr>
      <w:lang w:eastAsia="lt-LT"/>
    </w:rPr>
  </w:style>
  <w:style w:type="character" w:customStyle="1" w:styleId="statymoNr0">
    <w:name w:val="Įstatymo Nr."/>
    <w:rsid w:val="0057450A"/>
    <w:rPr>
      <w:rFonts w:ascii="HelveticaLT" w:hAnsi="HelveticaLT"/>
    </w:rPr>
  </w:style>
  <w:style w:type="paragraph" w:styleId="Puslapioinaostekstas">
    <w:name w:val="footnote text"/>
    <w:basedOn w:val="prastasis"/>
    <w:link w:val="PuslapioinaostekstasDiagrama"/>
    <w:uiPriority w:val="99"/>
    <w:unhideWhenUsed/>
    <w:rsid w:val="0057450A"/>
    <w:pPr>
      <w:jc w:val="left"/>
    </w:pPr>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uiPriority w:val="99"/>
    <w:rsid w:val="0057450A"/>
    <w:rPr>
      <w:rFonts w:ascii="Calibri" w:eastAsia="Calibri" w:hAnsi="Calibri" w:cs="Times New Roman"/>
      <w:sz w:val="20"/>
      <w:szCs w:val="20"/>
    </w:rPr>
  </w:style>
  <w:style w:type="paragraph" w:styleId="Sraopastraipa">
    <w:name w:val="List Paragraph"/>
    <w:basedOn w:val="prastasis"/>
    <w:uiPriority w:val="34"/>
    <w:qFormat/>
    <w:rsid w:val="0057450A"/>
    <w:pPr>
      <w:ind w:left="720"/>
      <w:contextualSpacing/>
      <w:jc w:val="left"/>
    </w:pPr>
    <w:rPr>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450A"/>
    <w:pPr>
      <w:spacing w:after="0" w:line="240" w:lineRule="auto"/>
      <w:jc w:val="both"/>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7450A"/>
    <w:pPr>
      <w:keepNext/>
      <w:overflowPunct w:val="0"/>
      <w:autoSpaceDE w:val="0"/>
      <w:autoSpaceDN w:val="0"/>
      <w:adjustRightInd w:val="0"/>
      <w:spacing w:before="240" w:after="60"/>
      <w:jc w:val="left"/>
      <w:textAlignment w:val="baseline"/>
      <w:outlineLvl w:val="0"/>
    </w:pPr>
    <w:rPr>
      <w:rFonts w:ascii="Arial" w:hAnsi="Arial"/>
      <w:b/>
      <w:kern w:val="28"/>
      <w:sz w:val="28"/>
      <w:szCs w:val="20"/>
      <w:lang w:val="en-GB"/>
    </w:rPr>
  </w:style>
  <w:style w:type="paragraph" w:styleId="Antrat2">
    <w:name w:val="heading 2"/>
    <w:basedOn w:val="prastasis"/>
    <w:next w:val="prastasis"/>
    <w:link w:val="Antrat2Diagrama"/>
    <w:qFormat/>
    <w:rsid w:val="0057450A"/>
    <w:pPr>
      <w:keepNext/>
      <w:overflowPunct w:val="0"/>
      <w:autoSpaceDE w:val="0"/>
      <w:autoSpaceDN w:val="0"/>
      <w:adjustRightInd w:val="0"/>
      <w:jc w:val="left"/>
      <w:textAlignment w:val="baseline"/>
      <w:outlineLvl w:val="1"/>
    </w:pPr>
    <w:rPr>
      <w:b/>
      <w:szCs w:val="20"/>
    </w:rPr>
  </w:style>
  <w:style w:type="paragraph" w:styleId="Antrat3">
    <w:name w:val="heading 3"/>
    <w:basedOn w:val="prastasis"/>
    <w:next w:val="prastasis"/>
    <w:link w:val="Antrat3Diagrama"/>
    <w:qFormat/>
    <w:rsid w:val="0057450A"/>
    <w:pPr>
      <w:keepNext/>
      <w:outlineLvl w:val="2"/>
    </w:pPr>
    <w:rPr>
      <w:b/>
      <w:bCs/>
    </w:rPr>
  </w:style>
  <w:style w:type="paragraph" w:styleId="Antrat4">
    <w:name w:val="heading 4"/>
    <w:basedOn w:val="prastasis"/>
    <w:next w:val="prastasis"/>
    <w:link w:val="Antrat4Diagrama"/>
    <w:qFormat/>
    <w:rsid w:val="0057450A"/>
    <w:pPr>
      <w:keepNext/>
      <w:ind w:firstLine="22"/>
      <w:jc w:val="left"/>
      <w:outlineLvl w:val="3"/>
    </w:pPr>
    <w:rPr>
      <w:b/>
    </w:rPr>
  </w:style>
  <w:style w:type="paragraph" w:styleId="Antrat7">
    <w:name w:val="heading 7"/>
    <w:basedOn w:val="prastasis"/>
    <w:next w:val="prastasis"/>
    <w:link w:val="Antrat7Diagrama"/>
    <w:qFormat/>
    <w:rsid w:val="0057450A"/>
    <w:pPr>
      <w:keepNext/>
      <w:tabs>
        <w:tab w:val="left" w:pos="720"/>
        <w:tab w:val="right" w:pos="8953"/>
      </w:tabs>
      <w:overflowPunct w:val="0"/>
      <w:autoSpaceDE w:val="0"/>
      <w:autoSpaceDN w:val="0"/>
      <w:adjustRightInd w:val="0"/>
      <w:spacing w:line="240" w:lineRule="atLeast"/>
      <w:jc w:val="center"/>
      <w:textAlignment w:val="baseline"/>
      <w:outlineLvl w:val="6"/>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7450A"/>
    <w:rPr>
      <w:rFonts w:ascii="Arial" w:eastAsia="Times New Roman" w:hAnsi="Arial" w:cs="Times New Roman"/>
      <w:b/>
      <w:kern w:val="28"/>
      <w:sz w:val="28"/>
      <w:szCs w:val="20"/>
      <w:lang w:val="en-GB"/>
    </w:rPr>
  </w:style>
  <w:style w:type="character" w:customStyle="1" w:styleId="Antrat2Diagrama">
    <w:name w:val="Antraštė 2 Diagrama"/>
    <w:basedOn w:val="Numatytasispastraiposriftas"/>
    <w:link w:val="Antrat2"/>
    <w:rsid w:val="0057450A"/>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7450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57450A"/>
    <w:rPr>
      <w:rFonts w:ascii="Times New Roman" w:eastAsia="Times New Roman" w:hAnsi="Times New Roman" w:cs="Times New Roman"/>
      <w:b/>
      <w:sz w:val="24"/>
      <w:szCs w:val="24"/>
    </w:rPr>
  </w:style>
  <w:style w:type="character" w:customStyle="1" w:styleId="Antrat7Diagrama">
    <w:name w:val="Antraštė 7 Diagrama"/>
    <w:basedOn w:val="Numatytasispastraiposriftas"/>
    <w:link w:val="Antrat7"/>
    <w:rsid w:val="0057450A"/>
    <w:rPr>
      <w:rFonts w:ascii="TimesLT" w:eastAsia="Times New Roman" w:hAnsi="TimesLT" w:cs="Times New Roman"/>
      <w:b/>
      <w:sz w:val="24"/>
      <w:szCs w:val="20"/>
    </w:rPr>
  </w:style>
  <w:style w:type="paragraph" w:customStyle="1" w:styleId="Fait">
    <w:name w:val="Fait ?"/>
    <w:basedOn w:val="prastasis"/>
    <w:next w:val="prastasis"/>
    <w:rsid w:val="0057450A"/>
    <w:pPr>
      <w:overflowPunct w:val="0"/>
      <w:autoSpaceDE w:val="0"/>
      <w:autoSpaceDN w:val="0"/>
      <w:adjustRightInd w:val="0"/>
      <w:spacing w:before="120"/>
      <w:textAlignment w:val="baseline"/>
    </w:pPr>
    <w:rPr>
      <w:szCs w:val="20"/>
      <w:lang w:val="en-GB"/>
    </w:rPr>
  </w:style>
  <w:style w:type="paragraph" w:styleId="Pagrindinistekstas">
    <w:name w:val="Body Text"/>
    <w:basedOn w:val="prastasis"/>
    <w:link w:val="PagrindinistekstasDiagrama"/>
    <w:rsid w:val="0057450A"/>
    <w:pPr>
      <w:overflowPunct w:val="0"/>
      <w:autoSpaceDE w:val="0"/>
      <w:autoSpaceDN w:val="0"/>
      <w:adjustRightInd w:val="0"/>
      <w:ind w:right="702"/>
      <w:jc w:val="center"/>
      <w:textAlignment w:val="baseline"/>
    </w:pPr>
    <w:rPr>
      <w:rFonts w:ascii="TimesLT" w:hAnsi="TimesLT"/>
      <w:b/>
      <w:szCs w:val="20"/>
    </w:rPr>
  </w:style>
  <w:style w:type="character" w:customStyle="1" w:styleId="PagrindinistekstasDiagrama">
    <w:name w:val="Pagrindinis tekstas Diagrama"/>
    <w:basedOn w:val="Numatytasispastraiposriftas"/>
    <w:link w:val="Pagrindinistekstas"/>
    <w:rsid w:val="0057450A"/>
    <w:rPr>
      <w:rFonts w:ascii="TimesLT" w:eastAsia="Times New Roman" w:hAnsi="TimesLT" w:cs="Times New Roman"/>
      <w:b/>
      <w:sz w:val="24"/>
      <w:szCs w:val="20"/>
    </w:rPr>
  </w:style>
  <w:style w:type="paragraph" w:styleId="Porat">
    <w:name w:val="footer"/>
    <w:basedOn w:val="prastasis"/>
    <w:link w:val="PoratDiagrama"/>
    <w:rsid w:val="0057450A"/>
    <w:pPr>
      <w:tabs>
        <w:tab w:val="center" w:pos="4153"/>
        <w:tab w:val="right" w:pos="8306"/>
      </w:tabs>
      <w:overflowPunct w:val="0"/>
      <w:autoSpaceDE w:val="0"/>
      <w:autoSpaceDN w:val="0"/>
      <w:adjustRightInd w:val="0"/>
      <w:jc w:val="left"/>
      <w:textAlignment w:val="baseline"/>
    </w:pPr>
    <w:rPr>
      <w:sz w:val="20"/>
      <w:szCs w:val="20"/>
      <w:lang w:val="en-GB"/>
    </w:rPr>
  </w:style>
  <w:style w:type="character" w:customStyle="1" w:styleId="PoratDiagrama">
    <w:name w:val="Poraštė Diagrama"/>
    <w:basedOn w:val="Numatytasispastraiposriftas"/>
    <w:link w:val="Porat"/>
    <w:rsid w:val="0057450A"/>
    <w:rPr>
      <w:rFonts w:ascii="Times New Roman" w:eastAsia="Times New Roman" w:hAnsi="Times New Roman" w:cs="Times New Roman"/>
      <w:sz w:val="20"/>
      <w:szCs w:val="20"/>
      <w:lang w:val="en-GB"/>
    </w:rPr>
  </w:style>
  <w:style w:type="paragraph" w:styleId="Pagrindinistekstas2">
    <w:name w:val="Body Text 2"/>
    <w:basedOn w:val="prastasis"/>
    <w:link w:val="Pagrindinistekstas2Diagrama"/>
    <w:rsid w:val="0057450A"/>
    <w:pPr>
      <w:overflowPunct w:val="0"/>
      <w:autoSpaceDE w:val="0"/>
      <w:autoSpaceDN w:val="0"/>
      <w:adjustRightInd w:val="0"/>
      <w:spacing w:line="360" w:lineRule="auto"/>
      <w:textAlignment w:val="baseline"/>
    </w:pPr>
    <w:rPr>
      <w:szCs w:val="20"/>
    </w:rPr>
  </w:style>
  <w:style w:type="character" w:customStyle="1" w:styleId="Pagrindinistekstas2Diagrama">
    <w:name w:val="Pagrindinis tekstas 2 Diagrama"/>
    <w:basedOn w:val="Numatytasispastraiposriftas"/>
    <w:link w:val="Pagrindinistekstas2"/>
    <w:rsid w:val="0057450A"/>
    <w:rPr>
      <w:rFonts w:ascii="Times New Roman" w:eastAsia="Times New Roman" w:hAnsi="Times New Roman" w:cs="Times New Roman"/>
      <w:sz w:val="24"/>
      <w:szCs w:val="20"/>
    </w:rPr>
  </w:style>
  <w:style w:type="paragraph" w:styleId="Antrats">
    <w:name w:val="header"/>
    <w:basedOn w:val="prastasis"/>
    <w:link w:val="AntratsDiagrama"/>
    <w:uiPriority w:val="99"/>
    <w:rsid w:val="0057450A"/>
    <w:pPr>
      <w:tabs>
        <w:tab w:val="center" w:pos="4153"/>
        <w:tab w:val="right" w:pos="8306"/>
      </w:tabs>
      <w:overflowPunct w:val="0"/>
      <w:autoSpaceDE w:val="0"/>
      <w:autoSpaceDN w:val="0"/>
      <w:adjustRightInd w:val="0"/>
      <w:jc w:val="left"/>
      <w:textAlignment w:val="baseline"/>
    </w:pPr>
    <w:rPr>
      <w:sz w:val="20"/>
      <w:szCs w:val="20"/>
      <w:lang w:val="en-GB"/>
    </w:rPr>
  </w:style>
  <w:style w:type="character" w:customStyle="1" w:styleId="AntratsDiagrama">
    <w:name w:val="Antraštės Diagrama"/>
    <w:basedOn w:val="Numatytasispastraiposriftas"/>
    <w:link w:val="Antrats"/>
    <w:uiPriority w:val="99"/>
    <w:rsid w:val="0057450A"/>
    <w:rPr>
      <w:rFonts w:ascii="Times New Roman" w:eastAsia="Times New Roman" w:hAnsi="Times New Roman" w:cs="Times New Roman"/>
      <w:sz w:val="20"/>
      <w:szCs w:val="20"/>
      <w:lang w:val="en-GB"/>
    </w:rPr>
  </w:style>
  <w:style w:type="paragraph" w:styleId="Pagrindinistekstas3">
    <w:name w:val="Body Text 3"/>
    <w:basedOn w:val="prastasis"/>
    <w:link w:val="Pagrindinistekstas3Diagrama"/>
    <w:rsid w:val="0057450A"/>
    <w:pPr>
      <w:overflowPunct w:val="0"/>
      <w:autoSpaceDE w:val="0"/>
      <w:autoSpaceDN w:val="0"/>
      <w:adjustRightInd w:val="0"/>
      <w:jc w:val="left"/>
      <w:textAlignment w:val="baseline"/>
    </w:pPr>
    <w:rPr>
      <w:szCs w:val="20"/>
    </w:rPr>
  </w:style>
  <w:style w:type="character" w:customStyle="1" w:styleId="Pagrindinistekstas3Diagrama">
    <w:name w:val="Pagrindinis tekstas 3 Diagrama"/>
    <w:basedOn w:val="Numatytasispastraiposriftas"/>
    <w:link w:val="Pagrindinistekstas3"/>
    <w:rsid w:val="0057450A"/>
    <w:rPr>
      <w:rFonts w:ascii="Times New Roman" w:eastAsia="Times New Roman" w:hAnsi="Times New Roman" w:cs="Times New Roman"/>
      <w:sz w:val="24"/>
      <w:szCs w:val="20"/>
    </w:rPr>
  </w:style>
  <w:style w:type="character" w:styleId="Puslapionumeris">
    <w:name w:val="page number"/>
    <w:basedOn w:val="Numatytasispastraiposriftas"/>
    <w:rsid w:val="0057450A"/>
  </w:style>
  <w:style w:type="paragraph" w:styleId="Pagrindiniotekstotrauka">
    <w:name w:val="Body Text Indent"/>
    <w:basedOn w:val="prastasis"/>
    <w:link w:val="PagrindiniotekstotraukaDiagrama"/>
    <w:rsid w:val="0057450A"/>
    <w:pPr>
      <w:ind w:firstLine="851"/>
    </w:pPr>
    <w:rPr>
      <w:szCs w:val="20"/>
    </w:rPr>
  </w:style>
  <w:style w:type="character" w:customStyle="1" w:styleId="PagrindiniotekstotraukaDiagrama">
    <w:name w:val="Pagrindinio teksto įtrauka Diagrama"/>
    <w:basedOn w:val="Numatytasispastraiposriftas"/>
    <w:link w:val="Pagrindiniotekstotrauka"/>
    <w:rsid w:val="0057450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7450A"/>
    <w:pPr>
      <w:ind w:firstLine="255"/>
      <w:jc w:val="left"/>
    </w:pPr>
  </w:style>
  <w:style w:type="character" w:customStyle="1" w:styleId="Pagrindiniotekstotrauka2Diagrama">
    <w:name w:val="Pagrindinio teksto įtrauka 2 Diagrama"/>
    <w:basedOn w:val="Numatytasispastraiposriftas"/>
    <w:link w:val="Pagrindiniotekstotrauka2"/>
    <w:rsid w:val="0057450A"/>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57450A"/>
    <w:pPr>
      <w:autoSpaceDE w:val="0"/>
      <w:autoSpaceDN w:val="0"/>
      <w:ind w:firstLine="720"/>
    </w:pPr>
    <w:rPr>
      <w:szCs w:val="20"/>
    </w:rPr>
  </w:style>
  <w:style w:type="character" w:customStyle="1" w:styleId="Pagrindiniotekstotrauka3Diagrama">
    <w:name w:val="Pagrindinio teksto įtrauka 3 Diagrama"/>
    <w:basedOn w:val="Numatytasispastraiposriftas"/>
    <w:link w:val="Pagrindiniotekstotrauka3"/>
    <w:rsid w:val="0057450A"/>
    <w:rPr>
      <w:rFonts w:ascii="Times New Roman" w:eastAsia="Times New Roman" w:hAnsi="Times New Roman" w:cs="Times New Roman"/>
      <w:sz w:val="24"/>
      <w:szCs w:val="20"/>
    </w:rPr>
  </w:style>
  <w:style w:type="paragraph" w:styleId="HTMLiankstoformatuotas">
    <w:name w:val="HTML Preformatted"/>
    <w:aliases w:val="Hyperlink"/>
    <w:basedOn w:val="prastasis"/>
    <w:link w:val="HTMLiankstoformatuotasDiagrama"/>
    <w:uiPriority w:val="99"/>
    <w:rsid w:val="00574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aliases w:val="Hyperlink Diagrama"/>
    <w:basedOn w:val="Numatytasispastraiposriftas"/>
    <w:link w:val="HTMLiankstoformatuotas"/>
    <w:uiPriority w:val="99"/>
    <w:rsid w:val="0057450A"/>
    <w:rPr>
      <w:rFonts w:ascii="Arial Unicode MS" w:eastAsia="Arial Unicode MS" w:hAnsi="Arial Unicode MS" w:cs="Arial Unicode MS"/>
      <w:sz w:val="20"/>
      <w:szCs w:val="20"/>
      <w:lang w:val="en-GB"/>
    </w:rPr>
  </w:style>
  <w:style w:type="character" w:styleId="Hipersaitas">
    <w:name w:val="Hyperlink"/>
    <w:rsid w:val="0057450A"/>
    <w:rPr>
      <w:color w:val="0000FF"/>
      <w:u w:val="single"/>
    </w:rPr>
  </w:style>
  <w:style w:type="paragraph" w:customStyle="1" w:styleId="fait0">
    <w:name w:val="fait"/>
    <w:basedOn w:val="prastasis"/>
    <w:rsid w:val="0057450A"/>
    <w:pPr>
      <w:spacing w:before="100" w:beforeAutospacing="1" w:after="100" w:afterAutospacing="1"/>
      <w:jc w:val="left"/>
    </w:pPr>
    <w:rPr>
      <w:rFonts w:ascii="Arial Unicode MS" w:eastAsia="Arial Unicode MS" w:hAnsi="Arial Unicode MS" w:cs="Arial Unicode MS"/>
      <w:lang w:val="en-GB"/>
    </w:rPr>
  </w:style>
  <w:style w:type="paragraph" w:customStyle="1" w:styleId="istatymas">
    <w:name w:val="istatymas"/>
    <w:basedOn w:val="prastasis"/>
    <w:rsid w:val="0057450A"/>
    <w:pPr>
      <w:spacing w:before="100" w:beforeAutospacing="1" w:after="100" w:afterAutospacing="1"/>
      <w:jc w:val="left"/>
    </w:pPr>
    <w:rPr>
      <w:rFonts w:ascii="Arial Unicode MS" w:eastAsia="Arial Unicode MS" w:hAnsi="Arial Unicode MS" w:cs="Arial Unicode MS"/>
      <w:lang w:val="en-GB"/>
    </w:rPr>
  </w:style>
  <w:style w:type="paragraph" w:customStyle="1" w:styleId="patvirtinta">
    <w:name w:val="patvirtinta"/>
    <w:basedOn w:val="prastasis"/>
    <w:rsid w:val="0057450A"/>
    <w:pPr>
      <w:spacing w:before="100" w:beforeAutospacing="1" w:after="100" w:afterAutospacing="1"/>
      <w:jc w:val="left"/>
    </w:pPr>
    <w:rPr>
      <w:rFonts w:ascii="Arial Unicode MS" w:eastAsia="Arial Unicode MS" w:hAnsi="Arial Unicode MS" w:cs="Arial Unicode MS"/>
      <w:lang w:val="en-GB"/>
    </w:rPr>
  </w:style>
  <w:style w:type="paragraph" w:customStyle="1" w:styleId="centrbold">
    <w:name w:val="centrbold"/>
    <w:basedOn w:val="prastasis"/>
    <w:rsid w:val="0057450A"/>
    <w:pPr>
      <w:spacing w:before="100" w:beforeAutospacing="1" w:after="100" w:afterAutospacing="1"/>
      <w:jc w:val="left"/>
    </w:pPr>
    <w:rPr>
      <w:rFonts w:ascii="Arial Unicode MS" w:eastAsia="Arial Unicode MS" w:hAnsi="Arial Unicode MS" w:cs="Arial Unicode MS"/>
      <w:lang w:val="en-GB"/>
    </w:rPr>
  </w:style>
  <w:style w:type="paragraph" w:styleId="Paprastasistekstas">
    <w:name w:val="Plain Text"/>
    <w:basedOn w:val="prastasis"/>
    <w:link w:val="PaprastasistekstasDiagrama"/>
    <w:rsid w:val="0057450A"/>
    <w:pPr>
      <w:jc w:val="left"/>
    </w:pPr>
    <w:rPr>
      <w:rFonts w:ascii="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57450A"/>
    <w:rPr>
      <w:rFonts w:ascii="Courier New" w:eastAsia="Times New Roman" w:hAnsi="Courier New" w:cs="Courier New"/>
      <w:sz w:val="20"/>
      <w:szCs w:val="20"/>
      <w:lang w:val="en-GB"/>
    </w:rPr>
  </w:style>
  <w:style w:type="paragraph" w:customStyle="1" w:styleId="BodyText21">
    <w:name w:val="Body Text 21"/>
    <w:basedOn w:val="prastasis"/>
    <w:link w:val="BodyText21Char"/>
    <w:rsid w:val="0057450A"/>
    <w:rPr>
      <w:rFonts w:ascii="TimesLT" w:hAnsi="TimesLT"/>
      <w:b/>
      <w:sz w:val="22"/>
      <w:szCs w:val="20"/>
    </w:rPr>
  </w:style>
  <w:style w:type="character" w:customStyle="1" w:styleId="BodyText21Char">
    <w:name w:val="Body Text 21 Char"/>
    <w:link w:val="BodyText21"/>
    <w:rsid w:val="0057450A"/>
    <w:rPr>
      <w:rFonts w:ascii="TimesLT" w:eastAsia="Times New Roman" w:hAnsi="TimesLT" w:cs="Times New Roman"/>
      <w:b/>
      <w:szCs w:val="20"/>
    </w:rPr>
  </w:style>
  <w:style w:type="table" w:styleId="Lentelstinklelis">
    <w:name w:val="Table Grid"/>
    <w:basedOn w:val="prastojilentel"/>
    <w:rsid w:val="0057450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57450A"/>
    <w:rPr>
      <w:rFonts w:ascii="Tahoma" w:hAnsi="Tahoma" w:cs="Tahoma"/>
      <w:sz w:val="16"/>
      <w:szCs w:val="16"/>
    </w:rPr>
  </w:style>
  <w:style w:type="character" w:customStyle="1" w:styleId="DebesliotekstasDiagrama">
    <w:name w:val="Debesėlio tekstas Diagrama"/>
    <w:basedOn w:val="Numatytasispastraiposriftas"/>
    <w:link w:val="Debesliotekstas"/>
    <w:rsid w:val="0057450A"/>
    <w:rPr>
      <w:rFonts w:ascii="Tahoma" w:eastAsia="Times New Roman" w:hAnsi="Tahoma" w:cs="Tahoma"/>
      <w:sz w:val="16"/>
      <w:szCs w:val="16"/>
    </w:rPr>
  </w:style>
  <w:style w:type="character" w:styleId="Grietas">
    <w:name w:val="Strong"/>
    <w:uiPriority w:val="22"/>
    <w:qFormat/>
    <w:rsid w:val="0057450A"/>
    <w:rPr>
      <w:b/>
      <w:bCs/>
    </w:rPr>
  </w:style>
  <w:style w:type="character" w:customStyle="1" w:styleId="apple-converted-space">
    <w:name w:val="apple-converted-space"/>
    <w:rsid w:val="0057450A"/>
  </w:style>
  <w:style w:type="paragraph" w:customStyle="1" w:styleId="prastasis1">
    <w:name w:val="Įprastasis1"/>
    <w:basedOn w:val="prastasis"/>
    <w:rsid w:val="0057450A"/>
    <w:pPr>
      <w:spacing w:before="120"/>
    </w:pPr>
    <w:rPr>
      <w:lang w:eastAsia="lt-LT"/>
    </w:rPr>
  </w:style>
  <w:style w:type="character" w:customStyle="1" w:styleId="bold">
    <w:name w:val="bold"/>
    <w:rsid w:val="0057450A"/>
    <w:rPr>
      <w:b/>
      <w:bCs/>
    </w:rPr>
  </w:style>
  <w:style w:type="paragraph" w:customStyle="1" w:styleId="sti-art">
    <w:name w:val="sti-art"/>
    <w:basedOn w:val="prastasis"/>
    <w:rsid w:val="0057450A"/>
    <w:pPr>
      <w:spacing w:before="60" w:after="120"/>
      <w:jc w:val="center"/>
    </w:pPr>
    <w:rPr>
      <w:b/>
      <w:bCs/>
      <w:lang w:eastAsia="lt-LT"/>
    </w:rPr>
  </w:style>
  <w:style w:type="paragraph" w:customStyle="1" w:styleId="ti-art">
    <w:name w:val="ti-art"/>
    <w:basedOn w:val="prastasis"/>
    <w:rsid w:val="0057450A"/>
    <w:pPr>
      <w:spacing w:before="360" w:after="120"/>
      <w:jc w:val="center"/>
    </w:pPr>
    <w:rPr>
      <w:i/>
      <w:iCs/>
      <w:lang w:eastAsia="lt-LT"/>
    </w:rPr>
  </w:style>
  <w:style w:type="character" w:customStyle="1" w:styleId="italic">
    <w:name w:val="italic"/>
    <w:rsid w:val="0057450A"/>
    <w:rPr>
      <w:i/>
      <w:iCs/>
    </w:rPr>
  </w:style>
  <w:style w:type="paragraph" w:customStyle="1" w:styleId="CharDiagramaCharDiagramaChar">
    <w:name w:val="Char Diagrama Char Diagrama Char"/>
    <w:basedOn w:val="prastasis"/>
    <w:rsid w:val="0057450A"/>
    <w:pPr>
      <w:spacing w:after="160" w:line="240" w:lineRule="exact"/>
      <w:jc w:val="left"/>
    </w:pPr>
    <w:rPr>
      <w:rFonts w:ascii="Tahoma" w:hAnsi="Tahoma"/>
      <w:sz w:val="20"/>
      <w:szCs w:val="20"/>
      <w:lang w:val="en-US"/>
    </w:rPr>
  </w:style>
  <w:style w:type="paragraph" w:customStyle="1" w:styleId="CM1">
    <w:name w:val="CM1"/>
    <w:basedOn w:val="prastasis"/>
    <w:next w:val="prastasis"/>
    <w:uiPriority w:val="99"/>
    <w:rsid w:val="0057450A"/>
    <w:pPr>
      <w:autoSpaceDE w:val="0"/>
      <w:autoSpaceDN w:val="0"/>
      <w:adjustRightInd w:val="0"/>
      <w:jc w:val="left"/>
    </w:pPr>
    <w:rPr>
      <w:rFonts w:ascii="EUAlbertina" w:hAnsi="EUAlbertina"/>
      <w:lang w:eastAsia="lt-LT"/>
    </w:rPr>
  </w:style>
  <w:style w:type="paragraph" w:customStyle="1" w:styleId="CM3">
    <w:name w:val="CM3"/>
    <w:basedOn w:val="prastasis"/>
    <w:next w:val="prastasis"/>
    <w:uiPriority w:val="99"/>
    <w:rsid w:val="0057450A"/>
    <w:pPr>
      <w:autoSpaceDE w:val="0"/>
      <w:autoSpaceDN w:val="0"/>
      <w:adjustRightInd w:val="0"/>
      <w:jc w:val="left"/>
    </w:pPr>
    <w:rPr>
      <w:rFonts w:ascii="EUAlbertina" w:hAnsi="EUAlbertina"/>
      <w:lang w:eastAsia="lt-LT"/>
    </w:rPr>
  </w:style>
  <w:style w:type="paragraph" w:customStyle="1" w:styleId="CM4">
    <w:name w:val="CM4"/>
    <w:basedOn w:val="prastasis"/>
    <w:next w:val="prastasis"/>
    <w:uiPriority w:val="99"/>
    <w:rsid w:val="0057450A"/>
    <w:pPr>
      <w:autoSpaceDE w:val="0"/>
      <w:autoSpaceDN w:val="0"/>
      <w:adjustRightInd w:val="0"/>
      <w:jc w:val="left"/>
    </w:pPr>
    <w:rPr>
      <w:rFonts w:ascii="EUAlbertina" w:hAnsi="EUAlbertina"/>
      <w:lang w:eastAsia="lt-LT"/>
    </w:rPr>
  </w:style>
  <w:style w:type="character" w:customStyle="1" w:styleId="Typewriter">
    <w:name w:val="Typewriter"/>
    <w:rsid w:val="0057450A"/>
    <w:rPr>
      <w:rFonts w:ascii="Courier New" w:hAnsi="Courier New"/>
      <w:sz w:val="20"/>
    </w:rPr>
  </w:style>
  <w:style w:type="character" w:styleId="Komentaronuoroda">
    <w:name w:val="annotation reference"/>
    <w:uiPriority w:val="99"/>
    <w:rsid w:val="0057450A"/>
    <w:rPr>
      <w:sz w:val="16"/>
      <w:szCs w:val="16"/>
    </w:rPr>
  </w:style>
  <w:style w:type="paragraph" w:styleId="Komentarotekstas">
    <w:name w:val="annotation text"/>
    <w:basedOn w:val="prastasis"/>
    <w:link w:val="KomentarotekstasDiagrama"/>
    <w:uiPriority w:val="99"/>
    <w:rsid w:val="0057450A"/>
    <w:rPr>
      <w:sz w:val="20"/>
      <w:szCs w:val="20"/>
    </w:rPr>
  </w:style>
  <w:style w:type="character" w:customStyle="1" w:styleId="KomentarotekstasDiagrama">
    <w:name w:val="Komentaro tekstas Diagrama"/>
    <w:basedOn w:val="Numatytasispastraiposriftas"/>
    <w:link w:val="Komentarotekstas"/>
    <w:uiPriority w:val="99"/>
    <w:rsid w:val="005745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57450A"/>
    <w:rPr>
      <w:b/>
      <w:bCs/>
    </w:rPr>
  </w:style>
  <w:style w:type="character" w:customStyle="1" w:styleId="KomentarotemaDiagrama">
    <w:name w:val="Komentaro tema Diagrama"/>
    <w:basedOn w:val="KomentarotekstasDiagrama"/>
    <w:link w:val="Komentarotema"/>
    <w:rsid w:val="0057450A"/>
    <w:rPr>
      <w:rFonts w:ascii="Times New Roman" w:eastAsia="Times New Roman" w:hAnsi="Times New Roman" w:cs="Times New Roman"/>
      <w:b/>
      <w:bCs/>
      <w:sz w:val="20"/>
      <w:szCs w:val="20"/>
    </w:rPr>
  </w:style>
  <w:style w:type="character" w:customStyle="1" w:styleId="typewriter0">
    <w:name w:val="typewriter"/>
    <w:rsid w:val="0057450A"/>
  </w:style>
  <w:style w:type="character" w:customStyle="1" w:styleId="statymonr">
    <w:name w:val="statymonr"/>
    <w:rsid w:val="0057450A"/>
  </w:style>
  <w:style w:type="paragraph" w:customStyle="1" w:styleId="prastasis10">
    <w:name w:val="Įprastasis1"/>
    <w:basedOn w:val="prastasis"/>
    <w:rsid w:val="0057450A"/>
    <w:pPr>
      <w:spacing w:before="120"/>
    </w:pPr>
    <w:rPr>
      <w:lang w:eastAsia="lt-LT"/>
    </w:rPr>
  </w:style>
  <w:style w:type="character" w:customStyle="1" w:styleId="statymoNr0">
    <w:name w:val="Įstatymo Nr."/>
    <w:rsid w:val="0057450A"/>
    <w:rPr>
      <w:rFonts w:ascii="HelveticaLT" w:hAnsi="HelveticaLT"/>
    </w:rPr>
  </w:style>
  <w:style w:type="paragraph" w:styleId="Puslapioinaostekstas">
    <w:name w:val="footnote text"/>
    <w:basedOn w:val="prastasis"/>
    <w:link w:val="PuslapioinaostekstasDiagrama"/>
    <w:uiPriority w:val="99"/>
    <w:unhideWhenUsed/>
    <w:rsid w:val="0057450A"/>
    <w:pPr>
      <w:jc w:val="left"/>
    </w:pPr>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uiPriority w:val="99"/>
    <w:rsid w:val="0057450A"/>
    <w:rPr>
      <w:rFonts w:ascii="Calibri" w:eastAsia="Calibri" w:hAnsi="Calibri" w:cs="Times New Roman"/>
      <w:sz w:val="20"/>
      <w:szCs w:val="20"/>
    </w:rPr>
  </w:style>
  <w:style w:type="paragraph" w:styleId="Sraopastraipa">
    <w:name w:val="List Paragraph"/>
    <w:basedOn w:val="prastasis"/>
    <w:uiPriority w:val="34"/>
    <w:qFormat/>
    <w:rsid w:val="0057450A"/>
    <w:pPr>
      <w:ind w:left="720"/>
      <w:contextualSpacing/>
      <w:jc w:val="left"/>
    </w:pPr>
    <w:rPr>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T/TXT/HTML/?uri=CELEX:32014L0049&amp;from=LT" TargetMode="External"/><Relationship Id="rId13" Type="http://schemas.openxmlformats.org/officeDocument/2006/relationships/hyperlink" Target="http://eur-lex.europa.eu/legal-content/LT/TXT/HTML/?uri=OJ:JOL_2014_173_R_0006&amp;from=EN" TargetMode="External"/><Relationship Id="rId18" Type="http://schemas.openxmlformats.org/officeDocument/2006/relationships/hyperlink" Target="http://eur-lex.europa.eu/legal-content/LT/TXT/HTML/?uri=OJ:JOL_2014_173_R_0006&amp;from=EN"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eur-lex.europa.eu/legal-content/LT/TXT/HTML/?uri=OJ:JOL_2014_173_R_0006&amp;from=EN" TargetMode="External"/><Relationship Id="rId7" Type="http://schemas.openxmlformats.org/officeDocument/2006/relationships/endnotes" Target="endnotes.xml"/><Relationship Id="rId12" Type="http://schemas.openxmlformats.org/officeDocument/2006/relationships/hyperlink" Target="https://www.e-tar.lt/portal/legalAct.html?documentId=7543838098f011e58fd1fc0b9bba68a7" TargetMode="External"/><Relationship Id="rId17" Type="http://schemas.openxmlformats.org/officeDocument/2006/relationships/hyperlink" Target="http://eur-lex.europa.eu/legal-content/LT/TXT/HTML/?uri=OJ:JOL_2014_173_R_0006&amp;from=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ur-lex.europa.eu/legal-content/LT/TXT/HTML/?uri=OJ:JOL_2014_173_R_0006&amp;from=EN" TargetMode="External"/><Relationship Id="rId20" Type="http://schemas.openxmlformats.org/officeDocument/2006/relationships/hyperlink" Target="http://eur-lex.europa.eu/legal-content/LT/TXT/HTML/?uri=OJ:JOL_2014_173_R_0006&amp;from=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tar.lt/portal/legalAct.html?documentId=2f64a5c0d79d11e4894f9bde45468d3f" TargetMode="External"/><Relationship Id="rId24" Type="http://schemas.openxmlformats.org/officeDocument/2006/relationships/hyperlink" Target="http://eur-lex.europa.eu/legal-content/LT/TXT/HTML/?uri=OJ:JOL_2014_173_R_0006&amp;from=EN" TargetMode="External"/><Relationship Id="rId5" Type="http://schemas.openxmlformats.org/officeDocument/2006/relationships/webSettings" Target="webSettings.xml"/><Relationship Id="rId15" Type="http://schemas.openxmlformats.org/officeDocument/2006/relationships/hyperlink" Target="http://eur-lex.europa.eu/legal-content/LT/TXT/HTML/?uri=OJ:JOL_2014_173_R_0006&amp;from=EN" TargetMode="External"/><Relationship Id="rId23" Type="http://schemas.openxmlformats.org/officeDocument/2006/relationships/hyperlink" Target="http://www.iidraudimas.lt" TargetMode="External"/><Relationship Id="rId10" Type="http://schemas.openxmlformats.org/officeDocument/2006/relationships/hyperlink" Target="http://eur-lex.europa.eu/legal-content/LT/TXT/HTML/?uri=CELEX:32014L0049&amp;from=LT" TargetMode="External"/><Relationship Id="rId19" Type="http://schemas.openxmlformats.org/officeDocument/2006/relationships/hyperlink" Target="http://www.iidraudimas.lt" TargetMode="External"/><Relationship Id="rId4" Type="http://schemas.openxmlformats.org/officeDocument/2006/relationships/settings" Target="settings.xml"/><Relationship Id="rId9" Type="http://schemas.openxmlformats.org/officeDocument/2006/relationships/hyperlink" Target="http://eur-lex.europa.eu/legal-content/LT/TXT/HTML/?uri=CELEX:32014L0049&amp;from=LT" TargetMode="External"/><Relationship Id="rId14" Type="http://schemas.openxmlformats.org/officeDocument/2006/relationships/hyperlink" Target="http://eur-lex.europa.eu/legal-content/LT/TXT/HTML/?uri=OJ:JOL_2014_173_R_0006&amp;from=EN" TargetMode="External"/><Relationship Id="rId22" Type="http://schemas.openxmlformats.org/officeDocument/2006/relationships/hyperlink" Target="http://eur-lex.europa.eu/legal-content/LT/TXT/HTML/?uri=OJ:JOL_2014_173_R_0006&amp;from=EN"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58</Pages>
  <Words>100655</Words>
  <Characters>57374</Characters>
  <Application>Microsoft Office Word</Application>
  <DocSecurity>0</DocSecurity>
  <Lines>478</Lines>
  <Paragraphs>315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Adlienė</dc:creator>
  <cp:lastModifiedBy>Egidija Adlienė</cp:lastModifiedBy>
  <cp:revision>5</cp:revision>
  <dcterms:created xsi:type="dcterms:W3CDTF">2020-09-25T11:56:00Z</dcterms:created>
  <dcterms:modified xsi:type="dcterms:W3CDTF">2020-09-25T13:26:00Z</dcterms:modified>
</cp:coreProperties>
</file>