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78F" w:rsidRPr="0020178F" w:rsidRDefault="0020178F" w:rsidP="00B90BBF">
      <w:pPr>
        <w:jc w:val="both"/>
        <w:rPr>
          <w:rFonts w:ascii="Times New Roman" w:hAnsi="Times New Roman" w:cs="Times New Roman"/>
          <w:b/>
          <w:bCs/>
          <w:sz w:val="24"/>
          <w:szCs w:val="24"/>
          <w:lang w:val="lt-LT"/>
        </w:rPr>
      </w:pPr>
      <w:r w:rsidRPr="0020178F">
        <w:rPr>
          <w:rFonts w:ascii="Times New Roman" w:hAnsi="Times New Roman" w:cs="Times New Roman"/>
          <w:b/>
          <w:bCs/>
          <w:sz w:val="24"/>
          <w:szCs w:val="24"/>
          <w:lang w:val="lt-LT"/>
        </w:rPr>
        <w:t>Priedas Nr. 1</w:t>
      </w:r>
    </w:p>
    <w:p w:rsidR="0020178F" w:rsidRDefault="0020178F" w:rsidP="00B90BBF">
      <w:pPr>
        <w:jc w:val="both"/>
        <w:rPr>
          <w:rFonts w:ascii="Times New Roman" w:hAnsi="Times New Roman" w:cs="Times New Roman"/>
          <w:b/>
          <w:bCs/>
          <w:sz w:val="24"/>
          <w:szCs w:val="24"/>
          <w:u w:val="single"/>
          <w:lang w:val="lt-LT"/>
        </w:rPr>
      </w:pPr>
    </w:p>
    <w:p w:rsidR="007145FD" w:rsidRPr="007145FD" w:rsidRDefault="007145FD" w:rsidP="00B90BBF">
      <w:pPr>
        <w:jc w:val="both"/>
        <w:rPr>
          <w:rFonts w:ascii="Times New Roman" w:hAnsi="Times New Roman" w:cs="Times New Roman"/>
          <w:b/>
          <w:bCs/>
          <w:sz w:val="24"/>
          <w:szCs w:val="24"/>
          <w:u w:val="single"/>
          <w:lang w:val="lt-LT"/>
        </w:rPr>
      </w:pPr>
      <w:r>
        <w:rPr>
          <w:rFonts w:ascii="Times New Roman" w:hAnsi="Times New Roman" w:cs="Times New Roman"/>
          <w:b/>
          <w:bCs/>
          <w:sz w:val="24"/>
          <w:szCs w:val="24"/>
          <w:u w:val="single"/>
          <w:lang w:val="lt-LT"/>
        </w:rPr>
        <w:t xml:space="preserve">JK IŠSTOJIMO IŠ ES SUTARTIS </w:t>
      </w:r>
      <w:r w:rsidR="0034726E">
        <w:rPr>
          <w:rFonts w:ascii="Times New Roman" w:hAnsi="Times New Roman" w:cs="Times New Roman"/>
          <w:b/>
          <w:bCs/>
          <w:sz w:val="24"/>
          <w:szCs w:val="24"/>
          <w:u w:val="single"/>
          <w:lang w:val="lt-LT"/>
        </w:rPr>
        <w:t xml:space="preserve">– ESMINIAI ELEMENTAI </w:t>
      </w:r>
    </w:p>
    <w:p w:rsidR="007145FD" w:rsidRDefault="007145FD" w:rsidP="00B90BBF">
      <w:pPr>
        <w:jc w:val="both"/>
        <w:rPr>
          <w:rFonts w:ascii="Times New Roman" w:hAnsi="Times New Roman" w:cs="Times New Roman"/>
          <w:sz w:val="24"/>
          <w:szCs w:val="24"/>
          <w:lang w:val="lt-LT"/>
        </w:rPr>
      </w:pPr>
    </w:p>
    <w:p w:rsidR="00E14AA6" w:rsidRPr="00366A10" w:rsidRDefault="00E14AA6" w:rsidP="00B90BBF">
      <w:pPr>
        <w:jc w:val="both"/>
        <w:rPr>
          <w:rFonts w:ascii="Times New Roman" w:hAnsi="Times New Roman" w:cs="Times New Roman"/>
          <w:lang w:val="lt-LT"/>
        </w:rPr>
      </w:pPr>
    </w:p>
    <w:tbl>
      <w:tblPr>
        <w:tblStyle w:val="TableGrid"/>
        <w:tblW w:w="0" w:type="auto"/>
        <w:tblLook w:val="04A0" w:firstRow="1" w:lastRow="0" w:firstColumn="1" w:lastColumn="0" w:noHBand="0" w:noVBand="1"/>
      </w:tblPr>
      <w:tblGrid>
        <w:gridCol w:w="2425"/>
        <w:gridCol w:w="7537"/>
      </w:tblGrid>
      <w:tr w:rsidR="007145FD" w:rsidRPr="000B03B0" w:rsidTr="00366A10">
        <w:tc>
          <w:tcPr>
            <w:tcW w:w="2425" w:type="dxa"/>
          </w:tcPr>
          <w:p w:rsidR="007145FD" w:rsidRPr="00366A10" w:rsidRDefault="000B03B0" w:rsidP="00B90BBF">
            <w:pPr>
              <w:jc w:val="both"/>
              <w:rPr>
                <w:rFonts w:ascii="Times New Roman" w:hAnsi="Times New Roman" w:cs="Times New Roman"/>
                <w:lang w:val="lt-LT"/>
              </w:rPr>
            </w:pPr>
            <w:r>
              <w:rPr>
                <w:rFonts w:ascii="Times New Roman" w:hAnsi="Times New Roman" w:cs="Times New Roman"/>
                <w:lang w:val="lt-LT"/>
              </w:rPr>
              <w:t>Bendrosios nuostatos</w:t>
            </w:r>
            <w:r w:rsidR="007145FD" w:rsidRPr="00366A10">
              <w:rPr>
                <w:rFonts w:ascii="Times New Roman" w:hAnsi="Times New Roman" w:cs="Times New Roman"/>
                <w:lang w:val="lt-LT"/>
              </w:rPr>
              <w:t xml:space="preserve"> </w:t>
            </w:r>
          </w:p>
          <w:p w:rsidR="007145FD" w:rsidRPr="00366A10" w:rsidRDefault="007145FD" w:rsidP="00B90BBF">
            <w:pPr>
              <w:jc w:val="both"/>
              <w:rPr>
                <w:rFonts w:ascii="Times New Roman" w:hAnsi="Times New Roman" w:cs="Times New Roman"/>
                <w:lang w:val="lt-LT"/>
              </w:rPr>
            </w:pPr>
          </w:p>
        </w:tc>
        <w:tc>
          <w:tcPr>
            <w:tcW w:w="7537" w:type="dxa"/>
          </w:tcPr>
          <w:p w:rsidR="00985805" w:rsidRPr="00366A10" w:rsidRDefault="007F03D0" w:rsidP="00B90BBF">
            <w:pPr>
              <w:jc w:val="both"/>
              <w:rPr>
                <w:rFonts w:ascii="Times New Roman" w:hAnsi="Times New Roman" w:cs="Times New Roman"/>
                <w:lang w:val="lt-LT"/>
              </w:rPr>
            </w:pPr>
            <w:r w:rsidRPr="00366A10">
              <w:rPr>
                <w:rFonts w:ascii="Times New Roman" w:hAnsi="Times New Roman" w:cs="Times New Roman"/>
                <w:u w:val="single"/>
                <w:lang w:val="lt-LT"/>
              </w:rPr>
              <w:t>(Nauja</w:t>
            </w:r>
            <w:r w:rsidRPr="00366A10">
              <w:rPr>
                <w:rFonts w:ascii="Times New Roman" w:hAnsi="Times New Roman" w:cs="Times New Roman"/>
                <w:lang w:val="lt-LT"/>
              </w:rPr>
              <w:t>) „</w:t>
            </w:r>
            <w:proofErr w:type="spellStart"/>
            <w:r w:rsidRPr="00366A10">
              <w:rPr>
                <w:rFonts w:ascii="Times New Roman" w:hAnsi="Times New Roman" w:cs="Times New Roman"/>
                <w:i/>
                <w:iCs/>
                <w:lang w:val="lt-LT"/>
              </w:rPr>
              <w:t>best</w:t>
            </w:r>
            <w:proofErr w:type="spellEnd"/>
            <w:r w:rsidRPr="00366A10">
              <w:rPr>
                <w:rFonts w:ascii="Times New Roman" w:hAnsi="Times New Roman" w:cs="Times New Roman"/>
                <w:i/>
                <w:iCs/>
                <w:lang w:val="lt-LT"/>
              </w:rPr>
              <w:t xml:space="preserve"> </w:t>
            </w:r>
            <w:proofErr w:type="spellStart"/>
            <w:r w:rsidRPr="00366A10">
              <w:rPr>
                <w:rFonts w:ascii="Times New Roman" w:hAnsi="Times New Roman" w:cs="Times New Roman"/>
                <w:i/>
                <w:iCs/>
                <w:lang w:val="lt-LT"/>
              </w:rPr>
              <w:t>endevour</w:t>
            </w:r>
            <w:proofErr w:type="spellEnd"/>
            <w:r w:rsidRPr="00366A10">
              <w:rPr>
                <w:rFonts w:ascii="Times New Roman" w:hAnsi="Times New Roman" w:cs="Times New Roman"/>
                <w:i/>
                <w:iCs/>
                <w:lang w:val="lt-LT"/>
              </w:rPr>
              <w:t xml:space="preserve"> </w:t>
            </w:r>
            <w:proofErr w:type="spellStart"/>
            <w:r w:rsidRPr="00366A10">
              <w:rPr>
                <w:rFonts w:ascii="Times New Roman" w:hAnsi="Times New Roman" w:cs="Times New Roman"/>
                <w:i/>
                <w:iCs/>
                <w:lang w:val="lt-LT"/>
              </w:rPr>
              <w:t>clause</w:t>
            </w:r>
            <w:proofErr w:type="spellEnd"/>
            <w:r w:rsidRPr="00366A10">
              <w:rPr>
                <w:rFonts w:ascii="Times New Roman" w:hAnsi="Times New Roman" w:cs="Times New Roman"/>
                <w:lang w:val="lt-LT"/>
              </w:rPr>
              <w:t xml:space="preserve">“ – numatyta, kad sieksime, jog nauji susitarimai įsigaliotų iki pereinamojo laikotarpio pabaigos. </w:t>
            </w:r>
          </w:p>
          <w:p w:rsidR="007145FD" w:rsidRPr="00366A10" w:rsidRDefault="00985805" w:rsidP="00B90BBF">
            <w:pPr>
              <w:jc w:val="both"/>
              <w:rPr>
                <w:rFonts w:ascii="Times New Roman" w:eastAsia="Times New Roman" w:hAnsi="Times New Roman" w:cs="Times New Roman"/>
                <w:lang w:val="lt-LT"/>
              </w:rPr>
            </w:pPr>
            <w:r w:rsidRPr="00366A10">
              <w:rPr>
                <w:rFonts w:ascii="Times New Roman" w:eastAsia="Times New Roman" w:hAnsi="Times New Roman" w:cs="Times New Roman"/>
                <w:lang w:val="lt-LT"/>
              </w:rPr>
              <w:t xml:space="preserve">(184 str.) sąsaja su politine deklaracija – šalys dės pastangas gera valia derėtis dėl ateities santykių susitarimų pagal politinę deklaraciją (įsipareigojimas dėl veiksmų, bet ne dėl rezultatų).  </w:t>
            </w:r>
          </w:p>
        </w:tc>
      </w:tr>
      <w:tr w:rsidR="00751836" w:rsidRPr="000B03B0" w:rsidTr="00366A10">
        <w:tc>
          <w:tcPr>
            <w:tcW w:w="2425" w:type="dxa"/>
          </w:tcPr>
          <w:p w:rsidR="00751836" w:rsidRPr="00366A10" w:rsidRDefault="00751836" w:rsidP="00B90BBF">
            <w:pPr>
              <w:jc w:val="both"/>
              <w:rPr>
                <w:rFonts w:ascii="Times New Roman" w:hAnsi="Times New Roman" w:cs="Times New Roman"/>
                <w:lang w:val="lt-LT"/>
              </w:rPr>
            </w:pPr>
            <w:r w:rsidRPr="00366A10">
              <w:rPr>
                <w:rFonts w:ascii="Times New Roman" w:eastAsia="Times New Roman" w:hAnsi="Times New Roman" w:cs="Times New Roman"/>
                <w:lang w:val="lt-LT"/>
              </w:rPr>
              <w:t>Sąjungos ir administracinės procedūros</w:t>
            </w:r>
          </w:p>
        </w:tc>
        <w:tc>
          <w:tcPr>
            <w:tcW w:w="7537" w:type="dxa"/>
          </w:tcPr>
          <w:p w:rsidR="00751836" w:rsidRPr="00366A10" w:rsidRDefault="00C46B7F" w:rsidP="00B90BBF">
            <w:pPr>
              <w:spacing w:before="100" w:beforeAutospacing="1" w:after="100" w:afterAutospacing="1"/>
              <w:jc w:val="both"/>
              <w:rPr>
                <w:rFonts w:ascii="Times New Roman" w:eastAsia="Times New Roman" w:hAnsi="Times New Roman" w:cs="Times New Roman"/>
                <w:lang w:val="lt-LT"/>
              </w:rPr>
            </w:pPr>
            <w:r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K priėmė ES principą, kad galimos procedūros net po pereinamojo, priėmė ESTT jurisdikciją</w:t>
            </w:r>
            <w:r w:rsidR="00EF1CBB" w:rsidRPr="00366A10">
              <w:rPr>
                <w:rFonts w:ascii="Times New Roman" w:eastAsia="Times New Roman" w:hAnsi="Times New Roman" w:cs="Times New Roman"/>
                <w:lang w:val="lt-LT"/>
              </w:rPr>
              <w:t>.</w:t>
            </w:r>
            <w:r w:rsidR="00751836" w:rsidRPr="00366A10">
              <w:rPr>
                <w:rFonts w:ascii="Times New Roman" w:eastAsia="Times New Roman" w:hAnsi="Times New Roman" w:cs="Times New Roman"/>
                <w:lang w:val="lt-LT"/>
              </w:rPr>
              <w:t xml:space="preserve"> </w:t>
            </w:r>
            <w:r w:rsidR="00EF1CBB" w:rsidRPr="00366A10">
              <w:rPr>
                <w:rFonts w:ascii="Times New Roman" w:hAnsi="Times New Roman" w:cs="Times New Roman"/>
                <w:lang w:val="lt-LT"/>
              </w:rPr>
              <w:t>JK sutiko, kad naujos procedūros gali būti inicijuojamos remiantis faktais, atsiradusiais iki pereinamojo laikotarpio pabaigos. Bus galimybė tą daryti 4 metus.</w:t>
            </w:r>
            <w:r w:rsidR="00EF1CBB" w:rsidRPr="00366A10">
              <w:rPr>
                <w:rFonts w:ascii="Times New Roman" w:eastAsia="Times New Roman" w:hAnsi="Times New Roman" w:cs="Times New Roman"/>
                <w:lang w:val="lt-LT"/>
              </w:rPr>
              <w:t xml:space="preserve"> </w:t>
            </w:r>
            <w:r w:rsidR="00E14AA6" w:rsidRPr="00366A10">
              <w:rPr>
                <w:rFonts w:ascii="Times New Roman" w:eastAsia="Times New Roman" w:hAnsi="Times New Roman" w:cs="Times New Roman"/>
                <w:lang w:val="lt-LT"/>
              </w:rPr>
              <w:t>Kartu didesnis J</w:t>
            </w:r>
            <w:r w:rsidR="00751836" w:rsidRPr="00366A10">
              <w:rPr>
                <w:rFonts w:ascii="Times New Roman" w:eastAsia="Times New Roman" w:hAnsi="Times New Roman" w:cs="Times New Roman"/>
                <w:lang w:val="lt-LT"/>
              </w:rPr>
              <w:t>K ir</w:t>
            </w:r>
            <w:r w:rsidR="00E14AA6" w:rsidRPr="00366A10">
              <w:rPr>
                <w:rFonts w:ascii="Times New Roman" w:eastAsia="Times New Roman" w:hAnsi="Times New Roman" w:cs="Times New Roman"/>
                <w:lang w:val="lt-LT"/>
              </w:rPr>
              <w:t xml:space="preserve"> J</w:t>
            </w:r>
            <w:r w:rsidR="00751836" w:rsidRPr="00366A10">
              <w:rPr>
                <w:rFonts w:ascii="Times New Roman" w:eastAsia="Times New Roman" w:hAnsi="Times New Roman" w:cs="Times New Roman"/>
                <w:lang w:val="lt-LT"/>
              </w:rPr>
              <w:t xml:space="preserve">K teisininkų dalyvavimas ESTT procesuose, taip pat </w:t>
            </w:r>
            <w:r w:rsidR="00E14AA6"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K gaus dalį iš baudų (141 str. 2 d.).</w:t>
            </w:r>
          </w:p>
        </w:tc>
      </w:tr>
      <w:tr w:rsidR="007145FD" w:rsidRPr="000B03B0" w:rsidTr="00366A10">
        <w:tc>
          <w:tcPr>
            <w:tcW w:w="2425" w:type="dxa"/>
          </w:tcPr>
          <w:p w:rsidR="007145FD" w:rsidRPr="00366A10" w:rsidRDefault="0034726E" w:rsidP="00B90BBF">
            <w:pPr>
              <w:jc w:val="both"/>
              <w:rPr>
                <w:rFonts w:ascii="Times New Roman" w:hAnsi="Times New Roman" w:cs="Times New Roman"/>
                <w:lang w:val="lt-LT"/>
              </w:rPr>
            </w:pPr>
            <w:r w:rsidRPr="00366A10">
              <w:rPr>
                <w:rFonts w:ascii="Times New Roman" w:hAnsi="Times New Roman" w:cs="Times New Roman"/>
                <w:lang w:val="lt-LT"/>
              </w:rPr>
              <w:t>Piliečių teisės</w:t>
            </w:r>
          </w:p>
          <w:p w:rsidR="007145FD" w:rsidRPr="00366A10" w:rsidRDefault="007145FD" w:rsidP="00B90BBF">
            <w:pPr>
              <w:jc w:val="both"/>
              <w:rPr>
                <w:rFonts w:ascii="Times New Roman" w:hAnsi="Times New Roman" w:cs="Times New Roman"/>
                <w:lang w:val="lt-LT"/>
              </w:rPr>
            </w:pPr>
          </w:p>
        </w:tc>
        <w:tc>
          <w:tcPr>
            <w:tcW w:w="7537" w:type="dxa"/>
          </w:tcPr>
          <w:p w:rsidR="00E14AA6" w:rsidRPr="00366A10" w:rsidRDefault="00E14AA6" w:rsidP="00B90BBF">
            <w:pPr>
              <w:jc w:val="both"/>
              <w:rPr>
                <w:rFonts w:ascii="Times New Roman" w:hAnsi="Times New Roman" w:cs="Times New Roman"/>
                <w:bCs/>
                <w:lang w:val="lt-LT"/>
              </w:rPr>
            </w:pPr>
            <w:r w:rsidRPr="00366A10">
              <w:rPr>
                <w:rFonts w:ascii="Times New Roman" w:hAnsi="Times New Roman" w:cs="Times New Roman"/>
                <w:bCs/>
                <w:lang w:val="lt-LT"/>
              </w:rPr>
              <w:t xml:space="preserve">Piliečių teisės </w:t>
            </w:r>
            <w:r w:rsidR="00201020" w:rsidRPr="00366A10">
              <w:rPr>
                <w:rFonts w:ascii="Times New Roman" w:hAnsi="Times New Roman" w:cs="Times New Roman"/>
                <w:bCs/>
                <w:lang w:val="lt-LT"/>
              </w:rPr>
              <w:t xml:space="preserve">pilnai </w:t>
            </w:r>
            <w:r w:rsidRPr="00366A10">
              <w:rPr>
                <w:rFonts w:ascii="Times New Roman" w:hAnsi="Times New Roman" w:cs="Times New Roman"/>
                <w:bCs/>
                <w:lang w:val="lt-LT"/>
              </w:rPr>
              <w:t>užtikrinamos (</w:t>
            </w:r>
            <w:r w:rsidR="00201020" w:rsidRPr="00366A10">
              <w:rPr>
                <w:rFonts w:ascii="Times New Roman" w:hAnsi="Times New Roman" w:cs="Times New Roman"/>
                <w:bCs/>
                <w:lang w:val="lt-LT"/>
              </w:rPr>
              <w:t xml:space="preserve">pilna apimtimi galioja visas ES </w:t>
            </w:r>
            <w:proofErr w:type="spellStart"/>
            <w:r w:rsidR="00201020" w:rsidRPr="00366A10">
              <w:rPr>
                <w:rFonts w:ascii="Times New Roman" w:hAnsi="Times New Roman" w:cs="Times New Roman"/>
                <w:bCs/>
                <w:i/>
                <w:lang w:val="lt-LT"/>
              </w:rPr>
              <w:t>acquis</w:t>
            </w:r>
            <w:proofErr w:type="spellEnd"/>
            <w:r w:rsidR="00201020" w:rsidRPr="00366A10">
              <w:rPr>
                <w:rFonts w:ascii="Times New Roman" w:hAnsi="Times New Roman" w:cs="Times New Roman"/>
                <w:bCs/>
                <w:i/>
                <w:lang w:val="lt-LT"/>
              </w:rPr>
              <w:t>,</w:t>
            </w:r>
            <w:r w:rsidR="00201020" w:rsidRPr="00366A10">
              <w:rPr>
                <w:rFonts w:ascii="Times New Roman" w:hAnsi="Times New Roman" w:cs="Times New Roman"/>
                <w:bCs/>
                <w:lang w:val="lt-LT"/>
              </w:rPr>
              <w:t xml:space="preserve"> n</w:t>
            </w:r>
            <w:r w:rsidRPr="00366A10">
              <w:rPr>
                <w:rFonts w:ascii="Times New Roman" w:hAnsi="Times New Roman" w:cs="Times New Roman"/>
                <w:bCs/>
                <w:lang w:val="lt-LT"/>
              </w:rPr>
              <w:t>eatsiranda jokių apribojimų) iki sutartimi numatyto pereinamojo laikotarpio pabaigos (</w:t>
            </w:r>
            <w:r w:rsidR="00201020" w:rsidRPr="00366A10">
              <w:rPr>
                <w:rFonts w:ascii="Times New Roman" w:hAnsi="Times New Roman" w:cs="Times New Roman"/>
                <w:bCs/>
                <w:lang w:val="lt-LT"/>
              </w:rPr>
              <w:t>2020 m. gruodžio 31 d.</w:t>
            </w:r>
            <w:r w:rsidRPr="00366A10">
              <w:rPr>
                <w:rFonts w:ascii="Times New Roman" w:hAnsi="Times New Roman" w:cs="Times New Roman"/>
                <w:bCs/>
                <w:lang w:val="lt-LT"/>
              </w:rPr>
              <w:t xml:space="preserve">). </w:t>
            </w:r>
            <w:proofErr w:type="spellStart"/>
            <w:r w:rsidR="00201020" w:rsidRPr="00366A10">
              <w:rPr>
                <w:rFonts w:ascii="Times New Roman" w:hAnsi="Times New Roman" w:cs="Times New Roman"/>
                <w:bCs/>
                <w:lang w:val="lt-LT"/>
              </w:rPr>
              <w:t>t.y</w:t>
            </w:r>
            <w:proofErr w:type="spellEnd"/>
            <w:r w:rsidR="00201020" w:rsidRPr="00366A10">
              <w:rPr>
                <w:rFonts w:ascii="Times New Roman" w:hAnsi="Times New Roman" w:cs="Times New Roman"/>
                <w:bCs/>
                <w:lang w:val="lt-LT"/>
              </w:rPr>
              <w:t>. b</w:t>
            </w:r>
            <w:r w:rsidR="00201020" w:rsidRPr="00366A10">
              <w:rPr>
                <w:rFonts w:ascii="Times New Roman" w:eastAsia="Calibri" w:hAnsi="Times New Roman" w:cs="Times New Roman"/>
                <w:lang w:val="lt-LT"/>
              </w:rPr>
              <w:t xml:space="preserve">ritų piliečiai ir ES 27 piliečiai, atvykstantys [į naują šalį] per pereinamąjį laikotarpį, turės tokias pat teises ir garantijas kaip ir tie, kurie atvyko iki </w:t>
            </w:r>
            <w:proofErr w:type="spellStart"/>
            <w:r w:rsidR="00201020" w:rsidRPr="00366A10">
              <w:rPr>
                <w:rFonts w:ascii="Times New Roman" w:eastAsia="Calibri" w:hAnsi="Times New Roman" w:cs="Times New Roman"/>
                <w:lang w:val="lt-LT"/>
              </w:rPr>
              <w:t>Brexit</w:t>
            </w:r>
            <w:proofErr w:type="spellEnd"/>
            <w:r w:rsidR="00201020" w:rsidRPr="00366A10">
              <w:rPr>
                <w:rFonts w:ascii="Times New Roman" w:eastAsia="Calibri" w:hAnsi="Times New Roman" w:cs="Times New Roman"/>
                <w:lang w:val="lt-LT"/>
              </w:rPr>
              <w:t xml:space="preserve"> dienos.</w:t>
            </w:r>
            <w:r w:rsidR="00201020" w:rsidRPr="00366A10">
              <w:rPr>
                <w:rFonts w:ascii="Times New Roman" w:hAnsi="Times New Roman" w:cs="Times New Roman"/>
                <w:bCs/>
                <w:lang w:val="lt-LT"/>
              </w:rPr>
              <w:t xml:space="preserve"> Tos pačios sąlygos galiotų ir tuo atveju, jei pereinamasis laikotarpis būtų pratęstas.</w:t>
            </w:r>
          </w:p>
          <w:p w:rsidR="00201020" w:rsidRPr="00366A10" w:rsidRDefault="00201020" w:rsidP="00B90BBF">
            <w:pPr>
              <w:jc w:val="both"/>
              <w:rPr>
                <w:rFonts w:ascii="Times New Roman" w:hAnsi="Times New Roman" w:cs="Times New Roman"/>
                <w:bCs/>
                <w:lang w:val="lt-LT"/>
              </w:rPr>
            </w:pPr>
          </w:p>
          <w:p w:rsidR="007145FD" w:rsidRPr="00366A10" w:rsidRDefault="00E14AA6" w:rsidP="00B90BBF">
            <w:pPr>
              <w:jc w:val="both"/>
              <w:rPr>
                <w:rFonts w:ascii="Times New Roman" w:hAnsi="Times New Roman" w:cs="Times New Roman"/>
                <w:lang w:val="lt-LT"/>
              </w:rPr>
            </w:pPr>
            <w:r w:rsidRPr="00366A10">
              <w:rPr>
                <w:rFonts w:ascii="Times New Roman" w:hAnsi="Times New Roman" w:cs="Times New Roman"/>
                <w:bCs/>
                <w:lang w:val="lt-LT"/>
              </w:rPr>
              <w:t>[</w:t>
            </w:r>
            <w:r w:rsidRPr="00366A10">
              <w:rPr>
                <w:rFonts w:ascii="Times New Roman" w:hAnsi="Times New Roman" w:cs="Times New Roman"/>
                <w:bCs/>
                <w:i/>
                <w:lang w:val="lt-LT"/>
              </w:rPr>
              <w:t>Žiniai: Susitarimo nuostatų  dėl piliečių teisių įgyvendinimui JK kuria „</w:t>
            </w:r>
            <w:proofErr w:type="spellStart"/>
            <w:r w:rsidRPr="00366A10">
              <w:rPr>
                <w:rFonts w:ascii="Times New Roman" w:hAnsi="Times New Roman" w:cs="Times New Roman"/>
                <w:bCs/>
                <w:i/>
                <w:lang w:val="lt-LT"/>
              </w:rPr>
              <w:t>settled</w:t>
            </w:r>
            <w:proofErr w:type="spellEnd"/>
            <w:r w:rsidRPr="00366A10">
              <w:rPr>
                <w:rFonts w:ascii="Times New Roman" w:hAnsi="Times New Roman" w:cs="Times New Roman"/>
                <w:bCs/>
                <w:i/>
                <w:lang w:val="lt-LT"/>
              </w:rPr>
              <w:t xml:space="preserve"> status“ schemą, </w:t>
            </w:r>
            <w:proofErr w:type="spellStart"/>
            <w:r w:rsidRPr="00366A10">
              <w:rPr>
                <w:rFonts w:ascii="Times New Roman" w:hAnsi="Times New Roman" w:cs="Times New Roman"/>
                <w:bCs/>
                <w:i/>
                <w:lang w:val="lt-LT"/>
              </w:rPr>
              <w:t>t.y</w:t>
            </w:r>
            <w:proofErr w:type="spellEnd"/>
            <w:r w:rsidRPr="00366A10">
              <w:rPr>
                <w:rFonts w:ascii="Times New Roman" w:hAnsi="Times New Roman" w:cs="Times New Roman"/>
                <w:bCs/>
                <w:i/>
                <w:lang w:val="lt-LT"/>
              </w:rPr>
              <w:t>. visi šiuo metu JK ar per pereinamąjį laikotarpį į JK atvykę</w:t>
            </w:r>
            <w:r w:rsidRPr="00366A10">
              <w:rPr>
                <w:rFonts w:ascii="Times New Roman" w:hAnsi="Times New Roman" w:cs="Times New Roman"/>
                <w:i/>
                <w:lang w:val="lt-LT"/>
              </w:rPr>
              <w:t xml:space="preserve"> ES piliečiai</w:t>
            </w:r>
            <w:r w:rsidR="00201020" w:rsidRPr="00366A10">
              <w:rPr>
                <w:rFonts w:ascii="Times New Roman" w:hAnsi="Times New Roman" w:cs="Times New Roman"/>
                <w:i/>
                <w:lang w:val="lt-LT"/>
              </w:rPr>
              <w:t xml:space="preserve"> (3,8 mln.)</w:t>
            </w:r>
            <w:r w:rsidRPr="00366A10">
              <w:rPr>
                <w:rFonts w:ascii="Times New Roman" w:hAnsi="Times New Roman" w:cs="Times New Roman"/>
                <w:i/>
                <w:lang w:val="lt-LT"/>
              </w:rPr>
              <w:t xml:space="preserve">, įskaitant ir tuos, kurie turi nuolatinio JK rezidento statusą, </w:t>
            </w:r>
            <w:r w:rsidR="00201020" w:rsidRPr="00366A10">
              <w:rPr>
                <w:rFonts w:ascii="Times New Roman" w:hAnsi="Times New Roman" w:cs="Times New Roman"/>
                <w:i/>
                <w:lang w:val="lt-LT"/>
              </w:rPr>
              <w:t>turės įgyti</w:t>
            </w:r>
            <w:r w:rsidRPr="00366A10">
              <w:rPr>
                <w:rFonts w:ascii="Times New Roman" w:hAnsi="Times New Roman" w:cs="Times New Roman"/>
                <w:i/>
                <w:lang w:val="lt-LT"/>
              </w:rPr>
              <w:t xml:space="preserve"> naują nuolatinio gyventojo statusą („</w:t>
            </w:r>
            <w:proofErr w:type="spellStart"/>
            <w:r w:rsidRPr="00366A10">
              <w:rPr>
                <w:rFonts w:ascii="Times New Roman" w:hAnsi="Times New Roman" w:cs="Times New Roman"/>
                <w:i/>
                <w:lang w:val="lt-LT"/>
              </w:rPr>
              <w:t>settled</w:t>
            </w:r>
            <w:proofErr w:type="spellEnd"/>
            <w:r w:rsidRPr="00366A10">
              <w:rPr>
                <w:rFonts w:ascii="Times New Roman" w:hAnsi="Times New Roman" w:cs="Times New Roman"/>
                <w:i/>
                <w:lang w:val="lt-LT"/>
              </w:rPr>
              <w:t xml:space="preserve"> status“). Tiems, kas jau turi rezidento </w:t>
            </w:r>
            <w:r w:rsidRPr="00366A10">
              <w:rPr>
                <w:i/>
                <w:lang w:val="lt-LT"/>
              </w:rPr>
              <w:t>statusą</w:t>
            </w:r>
            <w:r w:rsidRPr="00366A10">
              <w:rPr>
                <w:rFonts w:ascii="Times New Roman" w:hAnsi="Times New Roman" w:cs="Times New Roman"/>
                <w:i/>
                <w:lang w:val="lt-LT"/>
              </w:rPr>
              <w:t xml:space="preserve">, tai nekainuos. Tiems, kas neturi kainuos (65 svarai suaugusiam, 32 svarai vaikui). Registravimo sistema pradės pilnai veikti nuo JK išstojimo dienos, o dalinai jau 2018 pabaigoje. </w:t>
            </w:r>
            <w:r w:rsidR="00201020" w:rsidRPr="00366A10">
              <w:rPr>
                <w:rFonts w:ascii="Times New Roman" w:hAnsi="Times New Roman" w:cs="Times New Roman"/>
                <w:i/>
                <w:lang w:val="lt-LT"/>
              </w:rPr>
              <w:t>]</w:t>
            </w:r>
          </w:p>
        </w:tc>
      </w:tr>
      <w:tr w:rsidR="007145FD" w:rsidRPr="000B03B0" w:rsidTr="00366A10">
        <w:tc>
          <w:tcPr>
            <w:tcW w:w="2425" w:type="dxa"/>
          </w:tcPr>
          <w:p w:rsidR="007145FD" w:rsidRPr="00366A10" w:rsidRDefault="007145FD" w:rsidP="00B90BBF">
            <w:pPr>
              <w:jc w:val="both"/>
              <w:rPr>
                <w:rFonts w:ascii="Times New Roman" w:hAnsi="Times New Roman" w:cs="Times New Roman"/>
                <w:lang w:val="lt-LT"/>
              </w:rPr>
            </w:pPr>
            <w:r w:rsidRPr="00366A10">
              <w:rPr>
                <w:rFonts w:ascii="Times New Roman" w:hAnsi="Times New Roman" w:cs="Times New Roman"/>
                <w:lang w:val="lt-LT"/>
              </w:rPr>
              <w:t xml:space="preserve">Pereinamasis laikotarpis </w:t>
            </w:r>
          </w:p>
          <w:p w:rsidR="007145FD" w:rsidRPr="00366A10" w:rsidRDefault="007145FD" w:rsidP="00B90BBF">
            <w:pPr>
              <w:jc w:val="both"/>
              <w:rPr>
                <w:rFonts w:ascii="Times New Roman" w:hAnsi="Times New Roman" w:cs="Times New Roman"/>
                <w:lang w:val="lt-LT"/>
              </w:rPr>
            </w:pPr>
          </w:p>
        </w:tc>
        <w:tc>
          <w:tcPr>
            <w:tcW w:w="7537" w:type="dxa"/>
          </w:tcPr>
          <w:p w:rsidR="00201020" w:rsidRPr="00366A10" w:rsidRDefault="00201020" w:rsidP="00B90BBF">
            <w:pPr>
              <w:tabs>
                <w:tab w:val="left" w:pos="284"/>
              </w:tabs>
              <w:jc w:val="both"/>
              <w:rPr>
                <w:rFonts w:ascii="Times New Roman" w:eastAsia="Calibri" w:hAnsi="Times New Roman" w:cs="Times New Roman"/>
                <w:lang w:val="lt-LT"/>
              </w:rPr>
            </w:pPr>
            <w:r w:rsidRPr="00366A10">
              <w:rPr>
                <w:rFonts w:ascii="Times New Roman" w:eastAsia="Calibri" w:hAnsi="Times New Roman" w:cs="Times New Roman"/>
                <w:lang w:val="lt-LT"/>
              </w:rPr>
              <w:t xml:space="preserve">Ribotas laike nuo 2019 m. kovo 30 d. iki 2020 gruodžio 31 d. </w:t>
            </w:r>
          </w:p>
          <w:p w:rsidR="00201020" w:rsidRPr="00366A10" w:rsidRDefault="00201020" w:rsidP="00B90BBF">
            <w:pPr>
              <w:tabs>
                <w:tab w:val="left" w:pos="284"/>
              </w:tabs>
              <w:jc w:val="both"/>
              <w:rPr>
                <w:rFonts w:ascii="Times New Roman" w:eastAsia="Calibri" w:hAnsi="Times New Roman" w:cs="Times New Roman"/>
                <w:lang w:val="lt-LT"/>
              </w:rPr>
            </w:pPr>
            <w:r w:rsidRPr="00366A10">
              <w:rPr>
                <w:rFonts w:ascii="Times New Roman" w:eastAsia="Calibri" w:hAnsi="Times New Roman" w:cs="Times New Roman"/>
                <w:lang w:val="lt-LT"/>
              </w:rPr>
              <w:t xml:space="preserve"> </w:t>
            </w:r>
          </w:p>
          <w:p w:rsidR="00985805" w:rsidRPr="00B00C85" w:rsidRDefault="00201020" w:rsidP="00B90BBF">
            <w:pPr>
              <w:tabs>
                <w:tab w:val="left" w:pos="284"/>
              </w:tabs>
              <w:jc w:val="both"/>
              <w:rPr>
                <w:rFonts w:ascii="Times New Roman" w:hAnsi="Times New Roman" w:cs="Times New Roman"/>
                <w:b/>
                <w:lang w:val="lt-LT"/>
              </w:rPr>
            </w:pPr>
            <w:r w:rsidRPr="00366A10">
              <w:rPr>
                <w:rFonts w:ascii="Times New Roman" w:hAnsi="Times New Roman" w:cs="Times New Roman"/>
                <w:lang w:val="lt-LT"/>
              </w:rPr>
              <w:t xml:space="preserve"> </w:t>
            </w:r>
            <w:r w:rsidR="007F03D0" w:rsidRPr="00366A10">
              <w:rPr>
                <w:rFonts w:ascii="Times New Roman" w:hAnsi="Times New Roman" w:cs="Times New Roman"/>
                <w:lang w:val="lt-LT"/>
              </w:rPr>
              <w:t xml:space="preserve">(Nauja) Numatoma pereinamojo laikotarpio pratęsimo galimybė. Tai bus vienkartinis pratęsimas. Dar nesutarta su JK, iki kurios datos. Projekte palikta 20XX.  </w:t>
            </w:r>
            <w:r w:rsidR="00B00C85" w:rsidRPr="00B00C85">
              <w:rPr>
                <w:rFonts w:ascii="Times New Roman" w:hAnsi="Times New Roman" w:cs="Times New Roman"/>
                <w:b/>
                <w:lang w:val="lt-LT"/>
              </w:rPr>
              <w:t xml:space="preserve">(BRT aptarta, VN pritaria ir </w:t>
            </w:r>
            <w:proofErr w:type="spellStart"/>
            <w:r w:rsidR="00B00C85" w:rsidRPr="00B00C85">
              <w:rPr>
                <w:rFonts w:ascii="Times New Roman" w:hAnsi="Times New Roman" w:cs="Times New Roman"/>
                <w:b/>
                <w:lang w:val="lt-LT"/>
              </w:rPr>
              <w:t>Barnier</w:t>
            </w:r>
            <w:proofErr w:type="spellEnd"/>
            <w:r w:rsidR="00B00C85" w:rsidRPr="00B00C85">
              <w:rPr>
                <w:rFonts w:ascii="Times New Roman" w:hAnsi="Times New Roman" w:cs="Times New Roman"/>
                <w:b/>
                <w:lang w:val="lt-LT"/>
              </w:rPr>
              <w:t xml:space="preserve"> JK siūlo 2022 m.)</w:t>
            </w:r>
          </w:p>
          <w:p w:rsidR="007145FD" w:rsidRPr="00366A10" w:rsidRDefault="00985805" w:rsidP="00B90BBF">
            <w:pPr>
              <w:tabs>
                <w:tab w:val="left" w:pos="284"/>
              </w:tabs>
              <w:jc w:val="both"/>
              <w:rPr>
                <w:rFonts w:ascii="Times New Roman" w:hAnsi="Times New Roman" w:cs="Times New Roman"/>
                <w:lang w:val="lt-LT"/>
              </w:rPr>
            </w:pPr>
            <w:r w:rsidRPr="00366A10">
              <w:rPr>
                <w:rFonts w:ascii="Times New Roman" w:eastAsia="Times New Roman" w:hAnsi="Times New Roman" w:cs="Times New Roman"/>
                <w:lang w:val="lt-LT"/>
              </w:rPr>
              <w:t>(</w:t>
            </w:r>
            <w:r w:rsidR="00751836" w:rsidRPr="00366A10">
              <w:rPr>
                <w:rFonts w:ascii="Times New Roman" w:eastAsia="Times New Roman" w:hAnsi="Times New Roman" w:cs="Times New Roman"/>
                <w:lang w:val="lt-LT"/>
              </w:rPr>
              <w:t>132 str.</w:t>
            </w:r>
            <w:r w:rsidRPr="00366A10">
              <w:rPr>
                <w:rFonts w:ascii="Times New Roman" w:eastAsia="Times New Roman" w:hAnsi="Times New Roman" w:cs="Times New Roman"/>
                <w:lang w:val="lt-LT"/>
              </w:rPr>
              <w:t>)</w:t>
            </w:r>
            <w:r w:rsidR="00751836" w:rsidRPr="00366A10">
              <w:rPr>
                <w:rFonts w:ascii="Times New Roman" w:eastAsia="Times New Roman" w:hAnsi="Times New Roman" w:cs="Times New Roman"/>
                <w:lang w:val="lt-LT"/>
              </w:rPr>
              <w:t>, kuris numato galimybę vieną kartą iki 2020 m. liepos 1 d. nuspręsti pratęsti pereinamąjį laikotarpį</w:t>
            </w:r>
            <w:r w:rsidRPr="00366A10">
              <w:rPr>
                <w:rFonts w:ascii="Times New Roman" w:eastAsia="Times New Roman" w:hAnsi="Times New Roman" w:cs="Times New Roman"/>
                <w:lang w:val="lt-LT"/>
              </w:rPr>
              <w:t xml:space="preserve">. </w:t>
            </w:r>
            <w:r w:rsidR="00751836" w:rsidRPr="00366A10">
              <w:rPr>
                <w:rFonts w:ascii="Times New Roman" w:eastAsia="Times New Roman" w:hAnsi="Times New Roman" w:cs="Times New Roman"/>
                <w:lang w:val="lt-LT"/>
              </w:rPr>
              <w:t xml:space="preserve">Š. Airijos protokole numatyta, kad </w:t>
            </w:r>
            <w:r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 xml:space="preserve">K gali prašyti pratęsimo, bet sprendimas pratęsti priimamas </w:t>
            </w:r>
            <w:r w:rsidRPr="00366A10">
              <w:rPr>
                <w:rFonts w:ascii="Times New Roman" w:eastAsia="Times New Roman" w:hAnsi="Times New Roman" w:cs="Times New Roman"/>
                <w:lang w:val="lt-LT"/>
              </w:rPr>
              <w:t xml:space="preserve">Jungtiniame komitete </w:t>
            </w:r>
            <w:r w:rsidR="00751836" w:rsidRPr="00366A10">
              <w:rPr>
                <w:rFonts w:ascii="Times New Roman" w:eastAsia="Times New Roman" w:hAnsi="Times New Roman" w:cs="Times New Roman"/>
                <w:lang w:val="lt-LT"/>
              </w:rPr>
              <w:t xml:space="preserve">bendrai. </w:t>
            </w:r>
            <w:r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 xml:space="preserve">K turės padaryti kontribuciją į ES biudžetą – jos dydį nuspręs Jungtinis komitetas (jei nebus Jungtiniame komitete sutarimo dėl kontribucijos, nebus sprendimo dėl pratęsimo).  </w:t>
            </w:r>
          </w:p>
        </w:tc>
      </w:tr>
      <w:tr w:rsidR="007145FD" w:rsidRPr="000B03B0" w:rsidTr="00366A10">
        <w:trPr>
          <w:trHeight w:val="1979"/>
        </w:trPr>
        <w:tc>
          <w:tcPr>
            <w:tcW w:w="2425" w:type="dxa"/>
          </w:tcPr>
          <w:p w:rsidR="00366A10" w:rsidRPr="00366A10" w:rsidRDefault="00366A10" w:rsidP="00B90BBF">
            <w:pPr>
              <w:jc w:val="both"/>
              <w:rPr>
                <w:rFonts w:ascii="Times New Roman" w:hAnsi="Times New Roman" w:cs="Times New Roman"/>
                <w:lang w:val="lt-LT"/>
              </w:rPr>
            </w:pPr>
            <w:r w:rsidRPr="00366A10">
              <w:rPr>
                <w:rFonts w:ascii="Times New Roman" w:hAnsi="Times New Roman" w:cs="Times New Roman"/>
                <w:lang w:val="lt-LT"/>
              </w:rPr>
              <w:t>Finansinis atsiskaitymas</w:t>
            </w:r>
          </w:p>
          <w:p w:rsidR="007145FD" w:rsidRPr="00366A10" w:rsidRDefault="007145FD" w:rsidP="00B90BBF">
            <w:pPr>
              <w:jc w:val="both"/>
              <w:rPr>
                <w:rFonts w:ascii="Times New Roman" w:hAnsi="Times New Roman" w:cs="Times New Roman"/>
                <w:lang w:val="lt-LT"/>
              </w:rPr>
            </w:pPr>
          </w:p>
        </w:tc>
        <w:tc>
          <w:tcPr>
            <w:tcW w:w="7537" w:type="dxa"/>
          </w:tcPr>
          <w:p w:rsidR="00E14AA6" w:rsidRPr="00366A10" w:rsidRDefault="00E14AA6" w:rsidP="00B90BBF">
            <w:pPr>
              <w:contextualSpacing/>
              <w:jc w:val="both"/>
              <w:rPr>
                <w:rFonts w:ascii="Times New Roman" w:hAnsi="Times New Roman" w:cs="Times New Roman"/>
                <w:bCs/>
                <w:shd w:val="clear" w:color="auto" w:fill="FFFFFF"/>
                <w:lang w:val="lt-LT"/>
              </w:rPr>
            </w:pPr>
            <w:r w:rsidRPr="00366A10">
              <w:rPr>
                <w:rFonts w:ascii="Times New Roman" w:hAnsi="Times New Roman" w:cs="Times New Roman"/>
                <w:bCs/>
                <w:shd w:val="clear" w:color="auto" w:fill="FFFFFF"/>
                <w:lang w:val="lt-LT"/>
              </w:rPr>
              <w:t xml:space="preserve">JK </w:t>
            </w:r>
            <w:r w:rsidR="00201020" w:rsidRPr="00366A10">
              <w:rPr>
                <w:rFonts w:ascii="Times New Roman" w:hAnsi="Times New Roman" w:cs="Times New Roman"/>
                <w:bCs/>
                <w:shd w:val="clear" w:color="auto" w:fill="FFFFFF"/>
                <w:lang w:val="lt-LT"/>
              </w:rPr>
              <w:t xml:space="preserve">laikosi savo </w:t>
            </w:r>
            <w:r w:rsidRPr="00366A10">
              <w:rPr>
                <w:rFonts w:ascii="Times New Roman" w:hAnsi="Times New Roman" w:cs="Times New Roman"/>
                <w:bCs/>
                <w:shd w:val="clear" w:color="auto" w:fill="FFFFFF"/>
                <w:lang w:val="lt-LT"/>
              </w:rPr>
              <w:t>finansinių įsipareigojimų</w:t>
            </w:r>
            <w:r w:rsidR="00201020" w:rsidRPr="00366A10">
              <w:rPr>
                <w:rFonts w:ascii="Times New Roman" w:hAnsi="Times New Roman" w:cs="Times New Roman"/>
                <w:bCs/>
                <w:shd w:val="clear" w:color="auto" w:fill="FFFFFF"/>
                <w:lang w:val="lt-LT"/>
              </w:rPr>
              <w:t xml:space="preserve"> pagal einamąją ES Daugiametę finansinę programą iki 2020 m. gruodžio 31 d., </w:t>
            </w:r>
            <w:proofErr w:type="spellStart"/>
            <w:r w:rsidR="00201020" w:rsidRPr="00366A10">
              <w:rPr>
                <w:rFonts w:ascii="Times New Roman" w:hAnsi="Times New Roman" w:cs="Times New Roman"/>
                <w:bCs/>
                <w:shd w:val="clear" w:color="auto" w:fill="FFFFFF"/>
                <w:lang w:val="lt-LT"/>
              </w:rPr>
              <w:t>t.y</w:t>
            </w:r>
            <w:proofErr w:type="spellEnd"/>
            <w:r w:rsidR="00201020" w:rsidRPr="00366A10">
              <w:rPr>
                <w:rFonts w:ascii="Times New Roman" w:hAnsi="Times New Roman" w:cs="Times New Roman"/>
                <w:bCs/>
                <w:shd w:val="clear" w:color="auto" w:fill="FFFFFF"/>
                <w:lang w:val="lt-LT"/>
              </w:rPr>
              <w:t xml:space="preserve">. iki pereinamojo laikotarpio pabaigos.  </w:t>
            </w:r>
          </w:p>
          <w:p w:rsidR="007145FD" w:rsidRPr="00366A10" w:rsidRDefault="00366A10" w:rsidP="000B03B0">
            <w:pPr>
              <w:jc w:val="both"/>
              <w:rPr>
                <w:rFonts w:ascii="Times New Roman" w:hAnsi="Times New Roman" w:cs="Times New Roman"/>
                <w:bCs/>
                <w:shd w:val="clear" w:color="auto" w:fill="FFFFFF"/>
                <w:lang w:val="lt-LT"/>
              </w:rPr>
            </w:pPr>
            <w:r w:rsidRPr="00366A10">
              <w:rPr>
                <w:rFonts w:ascii="Times New Roman" w:hAnsi="Times New Roman" w:cs="Times New Roman"/>
                <w:lang w:val="lt-LT"/>
              </w:rPr>
              <w:t xml:space="preserve">(nauja)  </w:t>
            </w:r>
            <w:r w:rsidR="00201020" w:rsidRPr="00366A10">
              <w:rPr>
                <w:rFonts w:ascii="Times New Roman" w:hAnsi="Times New Roman" w:cs="Times New Roman"/>
                <w:lang w:val="lt-LT"/>
              </w:rPr>
              <w:t>Kadangi Susitarime numatoma pereinamojo laikotarpio pratęsimo galimybė, sprendimą dėl papildomo JK finansinio indėlio į ES biudžetą turės priimti Jungtinis komitetas.</w:t>
            </w:r>
            <w:r w:rsidR="00985805" w:rsidRPr="00366A10">
              <w:rPr>
                <w:rFonts w:ascii="Times New Roman" w:hAnsi="Times New Roman" w:cs="Times New Roman"/>
                <w:lang w:val="lt-LT"/>
              </w:rPr>
              <w:t xml:space="preserve"> Jei nesutariama dėl JK k</w:t>
            </w:r>
            <w:r w:rsidR="00985805" w:rsidRPr="00366A10">
              <w:rPr>
                <w:rFonts w:ascii="Times New Roman" w:eastAsia="Times New Roman" w:hAnsi="Times New Roman" w:cs="Times New Roman"/>
                <w:lang w:val="lt-LT"/>
              </w:rPr>
              <w:t xml:space="preserve">ontribucijos, nepriimamas  sprendimas dėl pereinamojo laikotarpio pratęsimo.  </w:t>
            </w:r>
          </w:p>
        </w:tc>
      </w:tr>
      <w:tr w:rsidR="00584993" w:rsidRPr="00366A10" w:rsidTr="00366A10">
        <w:trPr>
          <w:trHeight w:val="5966"/>
        </w:trPr>
        <w:tc>
          <w:tcPr>
            <w:tcW w:w="2425" w:type="dxa"/>
          </w:tcPr>
          <w:p w:rsidR="00584993" w:rsidRPr="00366A10" w:rsidRDefault="00584993" w:rsidP="00B90BBF">
            <w:pPr>
              <w:jc w:val="both"/>
              <w:rPr>
                <w:rFonts w:ascii="Times New Roman" w:hAnsi="Times New Roman" w:cs="Times New Roman"/>
                <w:lang w:val="lt-LT"/>
              </w:rPr>
            </w:pPr>
            <w:r w:rsidRPr="00366A10">
              <w:rPr>
                <w:rFonts w:ascii="Times New Roman" w:hAnsi="Times New Roman" w:cs="Times New Roman"/>
                <w:lang w:val="lt-LT"/>
              </w:rPr>
              <w:lastRenderedPageBreak/>
              <w:t>Valdysena/Ginčų sprendimas</w:t>
            </w:r>
          </w:p>
          <w:p w:rsidR="00EF1CBB" w:rsidRPr="00366A10" w:rsidRDefault="00EF1CBB" w:rsidP="00B90BBF">
            <w:pPr>
              <w:jc w:val="both"/>
              <w:rPr>
                <w:rFonts w:ascii="Times New Roman" w:hAnsi="Times New Roman" w:cs="Times New Roman"/>
                <w:lang w:val="lt-LT"/>
              </w:rPr>
            </w:pPr>
            <w:r w:rsidRPr="00366A10">
              <w:rPr>
                <w:rFonts w:ascii="Times New Roman" w:hAnsi="Times New Roman" w:cs="Times New Roman"/>
                <w:lang w:val="lt-LT"/>
              </w:rPr>
              <w:t>(nauja)</w:t>
            </w:r>
          </w:p>
        </w:tc>
        <w:tc>
          <w:tcPr>
            <w:tcW w:w="7537" w:type="dxa"/>
          </w:tcPr>
          <w:p w:rsidR="00EF1CBB" w:rsidRPr="00366A10" w:rsidRDefault="00EF1CBB" w:rsidP="00B90BBF">
            <w:pPr>
              <w:jc w:val="both"/>
              <w:rPr>
                <w:rFonts w:ascii="Times New Roman" w:hAnsi="Times New Roman" w:cs="Times New Roman"/>
                <w:lang w:val="lt-LT"/>
              </w:rPr>
            </w:pPr>
            <w:r w:rsidRPr="00366A10">
              <w:rPr>
                <w:rFonts w:ascii="Times New Roman" w:hAnsi="Times New Roman" w:cs="Times New Roman"/>
                <w:lang w:val="lt-LT"/>
              </w:rPr>
              <w:t xml:space="preserve">Išstojimo sutarties </w:t>
            </w:r>
            <w:r w:rsidRPr="00366A10">
              <w:rPr>
                <w:rFonts w:ascii="Times New Roman" w:hAnsi="Times New Roman" w:cs="Times New Roman"/>
                <w:b/>
                <w:lang w:val="lt-LT"/>
              </w:rPr>
              <w:t>tiesioginis taikymas</w:t>
            </w:r>
            <w:r w:rsidRPr="00366A10">
              <w:rPr>
                <w:rFonts w:ascii="Times New Roman" w:hAnsi="Times New Roman" w:cs="Times New Roman"/>
                <w:lang w:val="lt-LT"/>
              </w:rPr>
              <w:t xml:space="preserve"> galios visoms sutarties nuostatoms; dėl kitų išstojimo klausimų nebus galimybės JK teismams kreiptis savanoriškai į ESTT dėl </w:t>
            </w:r>
            <w:proofErr w:type="spellStart"/>
            <w:r w:rsidRPr="00366A10">
              <w:rPr>
                <w:rFonts w:ascii="Times New Roman" w:hAnsi="Times New Roman" w:cs="Times New Roman"/>
                <w:lang w:val="lt-LT"/>
              </w:rPr>
              <w:t>prejudicinio</w:t>
            </w:r>
            <w:proofErr w:type="spellEnd"/>
            <w:r w:rsidRPr="00366A10">
              <w:rPr>
                <w:rFonts w:ascii="Times New Roman" w:hAnsi="Times New Roman" w:cs="Times New Roman"/>
                <w:lang w:val="lt-LT"/>
              </w:rPr>
              <w:t xml:space="preserve"> sprendimo;  </w:t>
            </w:r>
          </w:p>
          <w:p w:rsidR="00EF1CBB" w:rsidRPr="00366A10" w:rsidRDefault="00EF1CBB" w:rsidP="00B90BBF">
            <w:pPr>
              <w:jc w:val="both"/>
              <w:rPr>
                <w:rFonts w:ascii="Times New Roman" w:eastAsia="Times New Roman" w:hAnsi="Times New Roman" w:cs="Times New Roman"/>
                <w:lang w:val="lt-LT"/>
              </w:rPr>
            </w:pPr>
          </w:p>
          <w:p w:rsidR="000B03B0" w:rsidRDefault="00584993" w:rsidP="00B90BBF">
            <w:pPr>
              <w:jc w:val="both"/>
              <w:rPr>
                <w:rFonts w:ascii="Times New Roman" w:hAnsi="Times New Roman" w:cs="Times New Roman"/>
                <w:lang w:val="lt-LT"/>
              </w:rPr>
            </w:pPr>
            <w:r w:rsidRPr="00366A10">
              <w:rPr>
                <w:rFonts w:ascii="Times New Roman" w:eastAsia="Times New Roman" w:hAnsi="Times New Roman" w:cs="Times New Roman"/>
                <w:lang w:val="lt-LT"/>
              </w:rPr>
              <w:t>Steigiamas Jungtinis komitetas (JK). Jei Jungtinis Komitetas neišsprendžia ginčo, gali būti steigiamas arbitrų panelis. Jei panelis sutinka, kad tai ES teisės klausimas – referuoja</w:t>
            </w:r>
            <w:r w:rsidR="00EF1CBB" w:rsidRPr="00366A10">
              <w:rPr>
                <w:rFonts w:ascii="Times New Roman" w:eastAsia="Times New Roman" w:hAnsi="Times New Roman" w:cs="Times New Roman"/>
                <w:lang w:val="lt-LT"/>
              </w:rPr>
              <w:t>ma</w:t>
            </w:r>
            <w:r w:rsidRPr="00366A10">
              <w:rPr>
                <w:rFonts w:ascii="Times New Roman" w:eastAsia="Times New Roman" w:hAnsi="Times New Roman" w:cs="Times New Roman"/>
                <w:lang w:val="lt-LT"/>
              </w:rPr>
              <w:t xml:space="preserve"> į ESTT (</w:t>
            </w:r>
            <w:r w:rsidRPr="00366A10">
              <w:rPr>
                <w:rFonts w:ascii="Times New Roman" w:hAnsi="Times New Roman" w:cs="Times New Roman"/>
                <w:lang w:val="lt-LT"/>
              </w:rPr>
              <w:t>kurios nors pusės prašymu)</w:t>
            </w:r>
            <w:r w:rsidRPr="00366A10">
              <w:rPr>
                <w:rFonts w:ascii="Times New Roman" w:eastAsia="Times New Roman" w:hAnsi="Times New Roman" w:cs="Times New Roman"/>
                <w:lang w:val="lt-LT"/>
              </w:rPr>
              <w:t xml:space="preserve"> ir pagal jo sprendimą</w:t>
            </w:r>
            <w:r w:rsidR="00EF1CBB" w:rsidRPr="00366A10">
              <w:rPr>
                <w:rFonts w:ascii="Times New Roman" w:eastAsia="Times New Roman" w:hAnsi="Times New Roman" w:cs="Times New Roman"/>
                <w:lang w:val="lt-LT"/>
              </w:rPr>
              <w:t>/išaiškinimą</w:t>
            </w:r>
            <w:r w:rsidRPr="00366A10">
              <w:rPr>
                <w:rFonts w:ascii="Times New Roman" w:eastAsia="Times New Roman" w:hAnsi="Times New Roman" w:cs="Times New Roman"/>
                <w:lang w:val="lt-LT"/>
              </w:rPr>
              <w:t xml:space="preserve"> išsprendžia</w:t>
            </w:r>
            <w:r w:rsidR="00EF1CBB" w:rsidRPr="00366A10">
              <w:rPr>
                <w:rFonts w:ascii="Times New Roman" w:eastAsia="Times New Roman" w:hAnsi="Times New Roman" w:cs="Times New Roman"/>
                <w:lang w:val="lt-LT"/>
              </w:rPr>
              <w:t>mas ginčas</w:t>
            </w:r>
            <w:r w:rsidRPr="00366A10">
              <w:rPr>
                <w:rFonts w:ascii="Times New Roman" w:eastAsia="Times New Roman" w:hAnsi="Times New Roman" w:cs="Times New Roman"/>
                <w:lang w:val="lt-LT"/>
              </w:rPr>
              <w:t>. Jei ne ES teisės klausimas – duoda pagrįstą įvertinimą raštu</w:t>
            </w:r>
            <w:r w:rsidRPr="00366A10">
              <w:rPr>
                <w:rFonts w:ascii="Times New Roman" w:hAnsi="Times New Roman" w:cs="Times New Roman"/>
                <w:lang w:val="lt-LT"/>
              </w:rPr>
              <w:t xml:space="preserve"> kodėl atsisako kreiptis į ESTT (</w:t>
            </w:r>
            <w:r w:rsidRPr="00366A10">
              <w:rPr>
                <w:rFonts w:ascii="Times New Roman" w:eastAsia="Times New Roman" w:hAnsi="Times New Roman" w:cs="Times New Roman"/>
                <w:lang w:val="lt-LT"/>
              </w:rPr>
              <w:t>šalis gali prašyti peržiūrėti šį vertinimą). Tai atitinka Ukrainos modelį, bet išplėtotos garantijos, kad bet koks klausimas dėl ES teisės bus nukreiptas į ESTT (</w:t>
            </w:r>
            <w:proofErr w:type="spellStart"/>
            <w:r w:rsidRPr="00366A10">
              <w:rPr>
                <w:rFonts w:ascii="Times New Roman" w:eastAsia="Times New Roman" w:hAnsi="Times New Roman" w:cs="Times New Roman"/>
                <w:lang w:val="lt-LT"/>
              </w:rPr>
              <w:t>Ukraine</w:t>
            </w:r>
            <w:proofErr w:type="spellEnd"/>
            <w:r w:rsidRPr="00366A10">
              <w:rPr>
                <w:rFonts w:ascii="Times New Roman" w:eastAsia="Times New Roman" w:hAnsi="Times New Roman" w:cs="Times New Roman"/>
                <w:lang w:val="lt-LT"/>
              </w:rPr>
              <w:t xml:space="preserve">+). </w:t>
            </w:r>
            <w:r w:rsidRPr="00366A10">
              <w:rPr>
                <w:rFonts w:ascii="Times New Roman" w:hAnsi="Times New Roman" w:cs="Times New Roman"/>
                <w:lang w:val="lt-LT"/>
              </w:rPr>
              <w:t>Jei arbitražo sprendimai neįgyvendinami – galimybė suspenduoti kažkurias Išstojimo sutarties arba ateities santykių susitarimo dalis.</w:t>
            </w:r>
          </w:p>
          <w:p w:rsidR="000B03B0" w:rsidRDefault="000B03B0" w:rsidP="00B90BBF">
            <w:pPr>
              <w:jc w:val="both"/>
              <w:rPr>
                <w:rFonts w:ascii="Times New Roman" w:hAnsi="Times New Roman" w:cs="Times New Roman"/>
                <w:lang w:val="lt-LT"/>
              </w:rPr>
            </w:pPr>
          </w:p>
          <w:p w:rsidR="00EF1CBB" w:rsidRPr="00366A10" w:rsidRDefault="00EF1CBB" w:rsidP="00B90BBF">
            <w:pPr>
              <w:jc w:val="both"/>
              <w:rPr>
                <w:rFonts w:ascii="Times New Roman" w:eastAsia="Times New Roman" w:hAnsi="Times New Roman" w:cs="Times New Roman"/>
                <w:lang w:val="lt-LT"/>
              </w:rPr>
            </w:pPr>
            <w:r w:rsidRPr="00366A10">
              <w:rPr>
                <w:rFonts w:ascii="Times New Roman" w:eastAsia="Times New Roman" w:hAnsi="Times New Roman" w:cs="Times New Roman"/>
                <w:b/>
                <w:lang w:val="lt-LT"/>
              </w:rPr>
              <w:t>(</w:t>
            </w:r>
            <w:r w:rsidRPr="00366A10">
              <w:rPr>
                <w:rFonts w:ascii="Times New Roman" w:eastAsia="Times New Roman" w:hAnsi="Times New Roman" w:cs="Times New Roman"/>
                <w:lang w:val="lt-LT"/>
              </w:rPr>
              <w:t xml:space="preserve">164 </w:t>
            </w:r>
            <w:proofErr w:type="spellStart"/>
            <w:r w:rsidRPr="00366A10">
              <w:rPr>
                <w:rFonts w:ascii="Times New Roman" w:eastAsia="Times New Roman" w:hAnsi="Times New Roman" w:cs="Times New Roman"/>
                <w:lang w:val="lt-LT"/>
              </w:rPr>
              <w:t>str</w:t>
            </w:r>
            <w:proofErr w:type="spellEnd"/>
            <w:r w:rsidRPr="00366A10">
              <w:rPr>
                <w:rFonts w:ascii="Times New Roman" w:eastAsia="Times New Roman" w:hAnsi="Times New Roman" w:cs="Times New Roman"/>
                <w:lang w:val="lt-LT"/>
              </w:rPr>
              <w:t xml:space="preserve">). numato funkciją Jungtiniam komitetui keisti Susitarimą (išskyrus bendrąsias, pereinamojo ir institucines nuostatas), jei neesminiai pakeitimai ir per 4 metus nuo pereinamojo pabaigos. </w:t>
            </w:r>
          </w:p>
          <w:p w:rsidR="00EF1CBB" w:rsidRPr="00366A10" w:rsidRDefault="00EF1CBB" w:rsidP="00B90BBF">
            <w:pPr>
              <w:jc w:val="both"/>
              <w:rPr>
                <w:rFonts w:ascii="Times New Roman" w:eastAsia="Times New Roman" w:hAnsi="Times New Roman" w:cs="Times New Roman"/>
                <w:i/>
                <w:lang w:val="lt-LT"/>
              </w:rPr>
            </w:pPr>
            <w:r w:rsidRPr="00366A10">
              <w:rPr>
                <w:rFonts w:ascii="Times New Roman" w:eastAsia="Times New Roman" w:hAnsi="Times New Roman" w:cs="Times New Roman"/>
                <w:i/>
                <w:lang w:val="lt-LT"/>
              </w:rPr>
              <w:t>NB: VN rolė Jungtiniame komitete ir ginčų sprendime nespecifikuojama (</w:t>
            </w:r>
            <w:r w:rsidR="000B03B0">
              <w:rPr>
                <w:rFonts w:ascii="Times New Roman" w:eastAsia="Times New Roman" w:hAnsi="Times New Roman" w:cs="Times New Roman"/>
                <w:i/>
                <w:lang w:val="lt-LT"/>
              </w:rPr>
              <w:t xml:space="preserve">Pasak </w:t>
            </w:r>
            <w:r w:rsidRPr="00366A10">
              <w:rPr>
                <w:rFonts w:ascii="Times New Roman" w:eastAsia="Times New Roman" w:hAnsi="Times New Roman" w:cs="Times New Roman"/>
                <w:i/>
                <w:lang w:val="lt-LT"/>
              </w:rPr>
              <w:t xml:space="preserve">COM – tai vidinė ES virtuvė, ne </w:t>
            </w:r>
            <w:r w:rsidR="000B03B0">
              <w:rPr>
                <w:rFonts w:ascii="Times New Roman" w:eastAsia="Times New Roman" w:hAnsi="Times New Roman" w:cs="Times New Roman"/>
                <w:i/>
                <w:lang w:val="lt-LT"/>
              </w:rPr>
              <w:t>Išstojimo sutarties</w:t>
            </w:r>
            <w:r w:rsidRPr="00366A10">
              <w:rPr>
                <w:rFonts w:ascii="Times New Roman" w:eastAsia="Times New Roman" w:hAnsi="Times New Roman" w:cs="Times New Roman"/>
                <w:i/>
                <w:lang w:val="lt-LT"/>
              </w:rPr>
              <w:t xml:space="preserve"> klausimas). </w:t>
            </w:r>
          </w:p>
          <w:p w:rsidR="00EF1CBB" w:rsidRPr="00366A10" w:rsidRDefault="00EF1CBB" w:rsidP="00B90BBF">
            <w:pPr>
              <w:jc w:val="both"/>
              <w:rPr>
                <w:rFonts w:ascii="Times New Roman" w:hAnsi="Times New Roman" w:cs="Times New Roman"/>
                <w:lang w:val="lt-LT"/>
              </w:rPr>
            </w:pPr>
          </w:p>
          <w:p w:rsidR="00584993" w:rsidRPr="00366A10" w:rsidRDefault="00EF1CBB" w:rsidP="000B03B0">
            <w:pPr>
              <w:jc w:val="both"/>
              <w:rPr>
                <w:rFonts w:ascii="Times New Roman" w:hAnsi="Times New Roman" w:cs="Times New Roman"/>
                <w:lang w:val="lt-LT"/>
              </w:rPr>
            </w:pPr>
            <w:r w:rsidRPr="00366A10">
              <w:rPr>
                <w:rFonts w:ascii="Times New Roman" w:hAnsi="Times New Roman" w:cs="Times New Roman"/>
                <w:u w:val="single"/>
                <w:lang w:val="lt-LT"/>
              </w:rPr>
              <w:t>Dėl ESTT</w:t>
            </w:r>
            <w:r w:rsidRPr="00366A10">
              <w:rPr>
                <w:rFonts w:ascii="Times New Roman" w:hAnsi="Times New Roman" w:cs="Times New Roman"/>
                <w:lang w:val="lt-LT"/>
              </w:rPr>
              <w:t xml:space="preserve"> – JK turės taikyti ES </w:t>
            </w:r>
            <w:proofErr w:type="spellStart"/>
            <w:r w:rsidRPr="00366A10">
              <w:rPr>
                <w:rFonts w:ascii="Times New Roman" w:hAnsi="Times New Roman" w:cs="Times New Roman"/>
                <w:i/>
                <w:lang w:val="lt-LT"/>
              </w:rPr>
              <w:t>acquis</w:t>
            </w:r>
            <w:proofErr w:type="spellEnd"/>
            <w:r w:rsidRPr="00366A10">
              <w:rPr>
                <w:rFonts w:ascii="Times New Roman" w:hAnsi="Times New Roman" w:cs="Times New Roman"/>
                <w:i/>
                <w:lang w:val="lt-LT"/>
              </w:rPr>
              <w:t>,</w:t>
            </w:r>
            <w:r w:rsidRPr="00366A10">
              <w:rPr>
                <w:rFonts w:ascii="Times New Roman" w:hAnsi="Times New Roman" w:cs="Times New Roman"/>
                <w:lang w:val="lt-LT"/>
              </w:rPr>
              <w:t xml:space="preserve"> kuri bus galiojanti pereinamojo laikotarpio pabaigoje; po to JK teismai turės galimybę atsižvelgti į ESTT sprendimus (</w:t>
            </w:r>
            <w:proofErr w:type="spellStart"/>
            <w:r w:rsidRPr="00366A10">
              <w:rPr>
                <w:rFonts w:ascii="Times New Roman" w:hAnsi="Times New Roman" w:cs="Times New Roman"/>
                <w:i/>
                <w:iCs/>
                <w:lang w:val="lt-LT"/>
              </w:rPr>
              <w:t>shall</w:t>
            </w:r>
            <w:proofErr w:type="spellEnd"/>
            <w:r w:rsidRPr="00366A10">
              <w:rPr>
                <w:rFonts w:ascii="Times New Roman" w:hAnsi="Times New Roman" w:cs="Times New Roman"/>
                <w:i/>
                <w:iCs/>
                <w:lang w:val="lt-LT"/>
              </w:rPr>
              <w:t xml:space="preserve"> </w:t>
            </w:r>
            <w:proofErr w:type="spellStart"/>
            <w:r w:rsidRPr="00366A10">
              <w:rPr>
                <w:rFonts w:ascii="Times New Roman" w:hAnsi="Times New Roman" w:cs="Times New Roman"/>
                <w:i/>
                <w:iCs/>
                <w:lang w:val="lt-LT"/>
              </w:rPr>
              <w:t>have</w:t>
            </w:r>
            <w:proofErr w:type="spellEnd"/>
            <w:r w:rsidRPr="00366A10">
              <w:rPr>
                <w:rFonts w:ascii="Times New Roman" w:hAnsi="Times New Roman" w:cs="Times New Roman"/>
                <w:i/>
                <w:iCs/>
                <w:lang w:val="lt-LT"/>
              </w:rPr>
              <w:t xml:space="preserve"> </w:t>
            </w:r>
            <w:proofErr w:type="spellStart"/>
            <w:r w:rsidRPr="00366A10">
              <w:rPr>
                <w:rFonts w:ascii="Times New Roman" w:hAnsi="Times New Roman" w:cs="Times New Roman"/>
                <w:i/>
                <w:iCs/>
                <w:lang w:val="lt-LT"/>
              </w:rPr>
              <w:t>due</w:t>
            </w:r>
            <w:proofErr w:type="spellEnd"/>
            <w:r w:rsidRPr="00366A10">
              <w:rPr>
                <w:rFonts w:ascii="Times New Roman" w:hAnsi="Times New Roman" w:cs="Times New Roman"/>
                <w:i/>
                <w:iCs/>
                <w:lang w:val="lt-LT"/>
              </w:rPr>
              <w:t xml:space="preserve"> </w:t>
            </w:r>
            <w:proofErr w:type="spellStart"/>
            <w:r w:rsidRPr="00366A10">
              <w:rPr>
                <w:rFonts w:ascii="Times New Roman" w:hAnsi="Times New Roman" w:cs="Times New Roman"/>
                <w:i/>
                <w:iCs/>
                <w:lang w:val="lt-LT"/>
              </w:rPr>
              <w:t>regard</w:t>
            </w:r>
            <w:proofErr w:type="spellEnd"/>
            <w:r w:rsidRPr="00366A10">
              <w:rPr>
                <w:rFonts w:ascii="Times New Roman" w:hAnsi="Times New Roman" w:cs="Times New Roman"/>
                <w:lang w:val="lt-LT"/>
              </w:rPr>
              <w:t xml:space="preserve">). Tai galioja EEE. </w:t>
            </w:r>
          </w:p>
        </w:tc>
      </w:tr>
      <w:tr w:rsidR="007145FD" w:rsidRPr="000B03B0" w:rsidTr="00366A10">
        <w:tc>
          <w:tcPr>
            <w:tcW w:w="2425" w:type="dxa"/>
          </w:tcPr>
          <w:p w:rsidR="007145FD" w:rsidRPr="00366A10" w:rsidRDefault="007145FD" w:rsidP="00B90BBF">
            <w:pPr>
              <w:jc w:val="both"/>
              <w:rPr>
                <w:rFonts w:ascii="Times New Roman" w:hAnsi="Times New Roman" w:cs="Times New Roman"/>
                <w:lang w:val="lt-LT"/>
              </w:rPr>
            </w:pPr>
            <w:r w:rsidRPr="00366A10">
              <w:rPr>
                <w:rFonts w:ascii="Times New Roman" w:hAnsi="Times New Roman" w:cs="Times New Roman"/>
                <w:u w:val="single"/>
                <w:lang w:val="lt-LT"/>
              </w:rPr>
              <w:t xml:space="preserve">Geografinės nuorodos </w:t>
            </w:r>
            <w:r w:rsidR="00985805" w:rsidRPr="00366A10">
              <w:rPr>
                <w:rFonts w:ascii="Times New Roman" w:hAnsi="Times New Roman" w:cs="Times New Roman"/>
                <w:u w:val="single"/>
                <w:lang w:val="lt-LT"/>
              </w:rPr>
              <w:t xml:space="preserve">(GN) </w:t>
            </w:r>
            <w:r w:rsidR="00366A10" w:rsidRPr="00366A10">
              <w:rPr>
                <w:rFonts w:ascii="Times New Roman" w:hAnsi="Times New Roman" w:cs="Times New Roman"/>
                <w:u w:val="single"/>
                <w:lang w:val="lt-LT"/>
              </w:rPr>
              <w:t>(nauja)</w:t>
            </w:r>
          </w:p>
        </w:tc>
        <w:tc>
          <w:tcPr>
            <w:tcW w:w="7537" w:type="dxa"/>
          </w:tcPr>
          <w:p w:rsidR="007145FD" w:rsidRPr="00366A10" w:rsidRDefault="00EF1CBB" w:rsidP="00B90BBF">
            <w:pPr>
              <w:spacing w:before="100" w:beforeAutospacing="1" w:after="100" w:afterAutospacing="1"/>
              <w:jc w:val="both"/>
              <w:rPr>
                <w:rFonts w:ascii="Times New Roman" w:eastAsia="Times New Roman" w:hAnsi="Times New Roman" w:cs="Times New Roman"/>
                <w:lang w:val="lt-LT"/>
              </w:rPr>
            </w:pPr>
            <w:r w:rsidRPr="00366A10">
              <w:rPr>
                <w:rFonts w:ascii="Times New Roman" w:hAnsi="Times New Roman" w:cs="Times New Roman"/>
                <w:lang w:val="lt-LT"/>
              </w:rPr>
              <w:t>(</w:t>
            </w:r>
            <w:r w:rsidR="00985805" w:rsidRPr="00366A10">
              <w:rPr>
                <w:rFonts w:ascii="Times New Roman" w:hAnsi="Times New Roman" w:cs="Times New Roman"/>
                <w:lang w:val="lt-LT"/>
              </w:rPr>
              <w:t>54 str.</w:t>
            </w:r>
            <w:r w:rsidRPr="00366A10">
              <w:rPr>
                <w:rFonts w:ascii="Times New Roman" w:hAnsi="Times New Roman" w:cs="Times New Roman"/>
                <w:lang w:val="lt-LT"/>
              </w:rPr>
              <w:t>)</w:t>
            </w:r>
            <w:r w:rsidR="00985805" w:rsidRPr="00366A10">
              <w:rPr>
                <w:rFonts w:ascii="Times New Roman" w:hAnsi="Times New Roman" w:cs="Times New Roman"/>
                <w:lang w:val="lt-LT"/>
              </w:rPr>
              <w:t xml:space="preserve"> </w:t>
            </w:r>
            <w:r w:rsidR="007145FD" w:rsidRPr="00366A10">
              <w:rPr>
                <w:rFonts w:ascii="Times New Roman" w:hAnsi="Times New Roman" w:cs="Times New Roman"/>
                <w:lang w:val="lt-LT"/>
              </w:rPr>
              <w:t>JK apsaugos savo teisėje visas ES saugomas geografines nuorodas (nereikės naujo registravimo)</w:t>
            </w:r>
            <w:r w:rsidRPr="00366A10">
              <w:rPr>
                <w:rFonts w:ascii="Times New Roman" w:hAnsi="Times New Roman" w:cs="Times New Roman"/>
                <w:lang w:val="lt-LT"/>
              </w:rPr>
              <w:t>. I</w:t>
            </w:r>
            <w:r w:rsidR="00985805" w:rsidRPr="00366A10">
              <w:rPr>
                <w:rFonts w:ascii="Times New Roman" w:hAnsi="Times New Roman" w:cs="Times New Roman"/>
                <w:lang w:val="lt-LT"/>
              </w:rPr>
              <w:t>š esmės tai pilnai atitinka ES interesus</w:t>
            </w:r>
            <w:r w:rsidR="00751836" w:rsidRPr="00366A10">
              <w:rPr>
                <w:rFonts w:ascii="Times New Roman" w:eastAsia="Times New Roman" w:hAnsi="Times New Roman" w:cs="Times New Roman"/>
                <w:lang w:val="lt-LT"/>
              </w:rPr>
              <w:t xml:space="preserve"> – </w:t>
            </w:r>
            <w:r w:rsidR="00985805"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K per savo nacionalinę teisinę sistemą</w:t>
            </w:r>
            <w:r w:rsidRPr="00366A10">
              <w:rPr>
                <w:rFonts w:ascii="Times New Roman" w:eastAsia="Times New Roman" w:hAnsi="Times New Roman" w:cs="Times New Roman"/>
                <w:lang w:val="lt-LT"/>
              </w:rPr>
              <w:t xml:space="preserve"> saugos ES </w:t>
            </w:r>
            <w:proofErr w:type="spellStart"/>
            <w:r w:rsidRPr="00366A10">
              <w:rPr>
                <w:rFonts w:ascii="Times New Roman" w:eastAsia="Times New Roman" w:hAnsi="Times New Roman" w:cs="Times New Roman"/>
                <w:lang w:val="lt-LT"/>
              </w:rPr>
              <w:t>GN</w:t>
            </w:r>
            <w:r w:rsidR="00751836" w:rsidRPr="00366A10">
              <w:rPr>
                <w:rFonts w:ascii="Times New Roman" w:eastAsia="Times New Roman" w:hAnsi="Times New Roman" w:cs="Times New Roman"/>
                <w:lang w:val="lt-LT"/>
              </w:rPr>
              <w:t>s</w:t>
            </w:r>
            <w:proofErr w:type="spellEnd"/>
            <w:r w:rsidR="00751836" w:rsidRPr="00366A10">
              <w:rPr>
                <w:rFonts w:ascii="Times New Roman" w:eastAsia="Times New Roman" w:hAnsi="Times New Roman" w:cs="Times New Roman"/>
                <w:lang w:val="lt-LT"/>
              </w:rPr>
              <w:t xml:space="preserve"> iki naujos sutarties sudarymo.</w:t>
            </w:r>
            <w:r w:rsidR="00985805" w:rsidRPr="00366A10">
              <w:rPr>
                <w:rFonts w:ascii="Times New Roman" w:eastAsia="Times New Roman" w:hAnsi="Times New Roman" w:cs="Times New Roman"/>
                <w:lang w:val="lt-LT"/>
              </w:rPr>
              <w:t xml:space="preserve"> </w:t>
            </w:r>
            <w:r w:rsidRPr="00366A10">
              <w:rPr>
                <w:rFonts w:ascii="Times New Roman" w:hAnsi="Times New Roman" w:cs="Times New Roman"/>
                <w:lang w:val="lt-LT"/>
              </w:rPr>
              <w:t xml:space="preserve">Bus saugomi virš 3000 </w:t>
            </w:r>
            <w:proofErr w:type="spellStart"/>
            <w:r w:rsidRPr="00366A10">
              <w:rPr>
                <w:rFonts w:ascii="Times New Roman" w:hAnsi="Times New Roman" w:cs="Times New Roman"/>
                <w:lang w:val="lt-LT"/>
              </w:rPr>
              <w:t>GNs</w:t>
            </w:r>
            <w:proofErr w:type="spellEnd"/>
            <w:r w:rsidRPr="00366A10">
              <w:rPr>
                <w:rFonts w:ascii="Times New Roman" w:hAnsi="Times New Roman" w:cs="Times New Roman"/>
                <w:lang w:val="lt-LT"/>
              </w:rPr>
              <w:t xml:space="preserve">, taip pat </w:t>
            </w:r>
            <w:proofErr w:type="spellStart"/>
            <w:r w:rsidRPr="00366A10">
              <w:rPr>
                <w:rFonts w:ascii="Times New Roman" w:hAnsi="Times New Roman" w:cs="Times New Roman"/>
                <w:i/>
                <w:lang w:val="lt-LT"/>
              </w:rPr>
              <w:t>traditional</w:t>
            </w:r>
            <w:proofErr w:type="spellEnd"/>
            <w:r w:rsidRPr="00366A10">
              <w:rPr>
                <w:rFonts w:ascii="Times New Roman" w:hAnsi="Times New Roman" w:cs="Times New Roman"/>
                <w:i/>
                <w:lang w:val="lt-LT"/>
              </w:rPr>
              <w:t xml:space="preserve"> </w:t>
            </w:r>
            <w:proofErr w:type="spellStart"/>
            <w:r w:rsidRPr="00366A10">
              <w:rPr>
                <w:rFonts w:ascii="Times New Roman" w:hAnsi="Times New Roman" w:cs="Times New Roman"/>
                <w:i/>
                <w:lang w:val="lt-LT"/>
              </w:rPr>
              <w:t>specialities</w:t>
            </w:r>
            <w:proofErr w:type="spellEnd"/>
            <w:r w:rsidRPr="00366A10">
              <w:rPr>
                <w:rFonts w:ascii="Times New Roman" w:hAnsi="Times New Roman" w:cs="Times New Roman"/>
                <w:lang w:val="lt-LT"/>
              </w:rPr>
              <w:t xml:space="preserve"> ir </w:t>
            </w:r>
            <w:proofErr w:type="spellStart"/>
            <w:r w:rsidRPr="00366A10">
              <w:rPr>
                <w:rFonts w:ascii="Times New Roman" w:hAnsi="Times New Roman" w:cs="Times New Roman"/>
                <w:i/>
                <w:lang w:val="lt-LT"/>
              </w:rPr>
              <w:t>traditional</w:t>
            </w:r>
            <w:proofErr w:type="spellEnd"/>
            <w:r w:rsidRPr="00366A10">
              <w:rPr>
                <w:rFonts w:ascii="Times New Roman" w:hAnsi="Times New Roman" w:cs="Times New Roman"/>
                <w:i/>
                <w:lang w:val="lt-LT"/>
              </w:rPr>
              <w:t xml:space="preserve"> </w:t>
            </w:r>
            <w:proofErr w:type="spellStart"/>
            <w:r w:rsidRPr="00366A10">
              <w:rPr>
                <w:rFonts w:ascii="Times New Roman" w:hAnsi="Times New Roman" w:cs="Times New Roman"/>
                <w:i/>
                <w:lang w:val="lt-LT"/>
              </w:rPr>
              <w:t>terms</w:t>
            </w:r>
            <w:proofErr w:type="spellEnd"/>
            <w:r w:rsidRPr="00366A10">
              <w:rPr>
                <w:rFonts w:ascii="Times New Roman" w:hAnsi="Times New Roman" w:cs="Times New Roman"/>
                <w:i/>
                <w:lang w:val="lt-LT"/>
              </w:rPr>
              <w:t xml:space="preserve"> </w:t>
            </w:r>
            <w:proofErr w:type="spellStart"/>
            <w:r w:rsidRPr="00366A10">
              <w:rPr>
                <w:rFonts w:ascii="Times New Roman" w:hAnsi="Times New Roman" w:cs="Times New Roman"/>
                <w:i/>
                <w:lang w:val="lt-LT"/>
              </w:rPr>
              <w:t>for</w:t>
            </w:r>
            <w:proofErr w:type="spellEnd"/>
            <w:r w:rsidRPr="00366A10">
              <w:rPr>
                <w:rFonts w:ascii="Times New Roman" w:hAnsi="Times New Roman" w:cs="Times New Roman"/>
                <w:i/>
                <w:lang w:val="lt-LT"/>
              </w:rPr>
              <w:t xml:space="preserve"> </w:t>
            </w:r>
            <w:proofErr w:type="spellStart"/>
            <w:r w:rsidRPr="00366A10">
              <w:rPr>
                <w:rFonts w:ascii="Times New Roman" w:hAnsi="Times New Roman" w:cs="Times New Roman"/>
                <w:i/>
                <w:lang w:val="lt-LT"/>
              </w:rPr>
              <w:t>wine</w:t>
            </w:r>
            <w:proofErr w:type="spellEnd"/>
            <w:r w:rsidRPr="00366A10">
              <w:rPr>
                <w:rFonts w:ascii="Times New Roman" w:hAnsi="Times New Roman" w:cs="Times New Roman"/>
                <w:i/>
                <w:lang w:val="lt-LT"/>
              </w:rPr>
              <w:t>.</w:t>
            </w:r>
            <w:r w:rsidRPr="00366A10">
              <w:rPr>
                <w:rFonts w:ascii="Times New Roman" w:eastAsia="Times New Roman" w:hAnsi="Times New Roman" w:cs="Times New Roman"/>
                <w:lang w:val="lt-LT"/>
              </w:rPr>
              <w:t xml:space="preserve"> </w:t>
            </w:r>
            <w:r w:rsidR="007D1148" w:rsidRPr="00366A10">
              <w:rPr>
                <w:rFonts w:ascii="Times New Roman" w:hAnsi="Times New Roman" w:cs="Times New Roman"/>
                <w:lang w:val="lt-LT"/>
              </w:rPr>
              <w:t xml:space="preserve">Apsauga bus taikoma kol ir kai nauja sutartis pakeis šias nuostatas (tokio įrašo pageidavo </w:t>
            </w:r>
            <w:r w:rsidRPr="00366A10">
              <w:rPr>
                <w:rFonts w:ascii="Times New Roman" w:hAnsi="Times New Roman" w:cs="Times New Roman"/>
                <w:lang w:val="lt-LT"/>
              </w:rPr>
              <w:t>J</w:t>
            </w:r>
            <w:r w:rsidR="007D1148" w:rsidRPr="00366A10">
              <w:rPr>
                <w:rFonts w:ascii="Times New Roman" w:hAnsi="Times New Roman" w:cs="Times New Roman"/>
                <w:lang w:val="lt-LT"/>
              </w:rPr>
              <w:t>K, gali būti naudingas ir ES, jei pvz. naujoje sutart</w:t>
            </w:r>
            <w:r w:rsidRPr="00366A10">
              <w:rPr>
                <w:rFonts w:ascii="Times New Roman" w:hAnsi="Times New Roman" w:cs="Times New Roman"/>
                <w:lang w:val="lt-LT"/>
              </w:rPr>
              <w:t xml:space="preserve">yje norėsime, kad ir ateities </w:t>
            </w:r>
            <w:proofErr w:type="spellStart"/>
            <w:r w:rsidRPr="00366A10">
              <w:rPr>
                <w:rFonts w:ascii="Times New Roman" w:hAnsi="Times New Roman" w:cs="Times New Roman"/>
                <w:lang w:val="lt-LT"/>
              </w:rPr>
              <w:t>GN</w:t>
            </w:r>
            <w:r w:rsidR="007D1148" w:rsidRPr="00366A10">
              <w:rPr>
                <w:rFonts w:ascii="Times New Roman" w:hAnsi="Times New Roman" w:cs="Times New Roman"/>
                <w:lang w:val="lt-LT"/>
              </w:rPr>
              <w:t>s</w:t>
            </w:r>
            <w:proofErr w:type="spellEnd"/>
            <w:r w:rsidR="007D1148" w:rsidRPr="00366A10">
              <w:rPr>
                <w:rFonts w:ascii="Times New Roman" w:hAnsi="Times New Roman" w:cs="Times New Roman"/>
                <w:lang w:val="lt-LT"/>
              </w:rPr>
              <w:t xml:space="preserve"> būtų saugomi). </w:t>
            </w:r>
            <w:r w:rsidRPr="00366A10">
              <w:rPr>
                <w:rFonts w:ascii="Times New Roman" w:eastAsia="Times New Roman" w:hAnsi="Times New Roman" w:cs="Times New Roman"/>
                <w:lang w:val="lt-LT"/>
              </w:rPr>
              <w:t xml:space="preserve"> </w:t>
            </w:r>
            <w:r w:rsidRPr="00366A10">
              <w:rPr>
                <w:rFonts w:ascii="Times New Roman" w:hAnsi="Times New Roman" w:cs="Times New Roman"/>
                <w:lang w:val="lt-LT"/>
              </w:rPr>
              <w:t xml:space="preserve">JK nesaugos ES </w:t>
            </w:r>
            <w:proofErr w:type="spellStart"/>
            <w:r w:rsidRPr="00366A10">
              <w:rPr>
                <w:rFonts w:ascii="Times New Roman" w:hAnsi="Times New Roman" w:cs="Times New Roman"/>
                <w:lang w:val="lt-LT"/>
              </w:rPr>
              <w:t>GN</w:t>
            </w:r>
            <w:r w:rsidR="007D1148" w:rsidRPr="00366A10">
              <w:rPr>
                <w:rFonts w:ascii="Times New Roman" w:hAnsi="Times New Roman" w:cs="Times New Roman"/>
                <w:lang w:val="lt-LT"/>
              </w:rPr>
              <w:t>s</w:t>
            </w:r>
            <w:proofErr w:type="spellEnd"/>
            <w:r w:rsidR="007D1148" w:rsidRPr="00366A10">
              <w:rPr>
                <w:rFonts w:ascii="Times New Roman" w:hAnsi="Times New Roman" w:cs="Times New Roman"/>
                <w:lang w:val="lt-LT"/>
              </w:rPr>
              <w:t>, jei jų apsauga nebeužtikrinama ES, taip pat kaip su intelektinės nuosavybės teisėmis – 54 str. 3 d.  55</w:t>
            </w:r>
            <w:r w:rsidRPr="00366A10">
              <w:rPr>
                <w:rFonts w:ascii="Times New Roman" w:hAnsi="Times New Roman" w:cs="Times New Roman"/>
                <w:lang w:val="lt-LT"/>
              </w:rPr>
              <w:t xml:space="preserve"> str. 2 dalyje įtvirtinta, kad J</w:t>
            </w:r>
            <w:r w:rsidR="007D1148" w:rsidRPr="00366A10">
              <w:rPr>
                <w:rFonts w:ascii="Times New Roman" w:hAnsi="Times New Roman" w:cs="Times New Roman"/>
                <w:lang w:val="lt-LT"/>
              </w:rPr>
              <w:t xml:space="preserve">K 3 metus po pereinamojo pabaigos nereikalaus </w:t>
            </w:r>
            <w:r w:rsidRPr="00366A10">
              <w:rPr>
                <w:rFonts w:ascii="Times New Roman" w:hAnsi="Times New Roman" w:cs="Times New Roman"/>
                <w:lang w:val="lt-LT"/>
              </w:rPr>
              <w:t>teisės turėtojui turėti adresą J</w:t>
            </w:r>
            <w:r w:rsidR="007D1148" w:rsidRPr="00366A10">
              <w:rPr>
                <w:rFonts w:ascii="Times New Roman" w:hAnsi="Times New Roman" w:cs="Times New Roman"/>
                <w:lang w:val="lt-LT"/>
              </w:rPr>
              <w:t>K (</w:t>
            </w:r>
            <w:proofErr w:type="spellStart"/>
            <w:r w:rsidR="007D1148" w:rsidRPr="00366A10">
              <w:rPr>
                <w:rFonts w:ascii="Times New Roman" w:hAnsi="Times New Roman" w:cs="Times New Roman"/>
                <w:lang w:val="lt-LT"/>
              </w:rPr>
              <w:t>corresponding</w:t>
            </w:r>
            <w:proofErr w:type="spellEnd"/>
            <w:r w:rsidR="007D1148" w:rsidRPr="00366A10">
              <w:rPr>
                <w:rFonts w:ascii="Times New Roman" w:hAnsi="Times New Roman" w:cs="Times New Roman"/>
                <w:lang w:val="lt-LT"/>
              </w:rPr>
              <w:t xml:space="preserve"> </w:t>
            </w:r>
            <w:proofErr w:type="spellStart"/>
            <w:r w:rsidR="007D1148" w:rsidRPr="00366A10">
              <w:rPr>
                <w:rFonts w:ascii="Times New Roman" w:hAnsi="Times New Roman" w:cs="Times New Roman"/>
                <w:lang w:val="lt-LT"/>
              </w:rPr>
              <w:t>address</w:t>
            </w:r>
            <w:proofErr w:type="spellEnd"/>
            <w:r w:rsidR="007D1148" w:rsidRPr="00366A10">
              <w:rPr>
                <w:rFonts w:ascii="Times New Roman" w:hAnsi="Times New Roman" w:cs="Times New Roman"/>
                <w:lang w:val="lt-LT"/>
              </w:rPr>
              <w:t xml:space="preserve"> in </w:t>
            </w:r>
            <w:proofErr w:type="spellStart"/>
            <w:r w:rsidR="007D1148" w:rsidRPr="00366A10">
              <w:rPr>
                <w:rFonts w:ascii="Times New Roman" w:hAnsi="Times New Roman" w:cs="Times New Roman"/>
                <w:lang w:val="lt-LT"/>
              </w:rPr>
              <w:t>the</w:t>
            </w:r>
            <w:proofErr w:type="spellEnd"/>
            <w:r w:rsidR="007D1148" w:rsidRPr="00366A10">
              <w:rPr>
                <w:rFonts w:ascii="Times New Roman" w:hAnsi="Times New Roman" w:cs="Times New Roman"/>
                <w:lang w:val="lt-LT"/>
              </w:rPr>
              <w:t xml:space="preserve"> </w:t>
            </w:r>
            <w:r w:rsidRPr="00366A10">
              <w:rPr>
                <w:rFonts w:ascii="Times New Roman" w:hAnsi="Times New Roman" w:cs="Times New Roman"/>
                <w:lang w:val="lt-LT"/>
              </w:rPr>
              <w:t>J</w:t>
            </w:r>
            <w:r w:rsidR="007D1148" w:rsidRPr="00366A10">
              <w:rPr>
                <w:rFonts w:ascii="Times New Roman" w:hAnsi="Times New Roman" w:cs="Times New Roman"/>
                <w:lang w:val="lt-LT"/>
              </w:rPr>
              <w:t xml:space="preserve">K) - teisių turėtojai turės laiko adaptuotis. </w:t>
            </w:r>
          </w:p>
        </w:tc>
      </w:tr>
      <w:tr w:rsidR="00366A10" w:rsidRPr="000B03B0" w:rsidTr="00366A10">
        <w:tc>
          <w:tcPr>
            <w:tcW w:w="2425" w:type="dxa"/>
          </w:tcPr>
          <w:p w:rsidR="00366A10" w:rsidRPr="00366A10" w:rsidRDefault="00366A10" w:rsidP="00B90BBF">
            <w:pPr>
              <w:jc w:val="both"/>
              <w:rPr>
                <w:rFonts w:ascii="Times New Roman" w:hAnsi="Times New Roman" w:cs="Times New Roman"/>
                <w:u w:val="single"/>
                <w:lang w:val="lt-LT"/>
              </w:rPr>
            </w:pPr>
            <w:r w:rsidRPr="00366A10">
              <w:rPr>
                <w:rFonts w:ascii="Times New Roman" w:hAnsi="Times New Roman" w:cs="Times New Roman"/>
                <w:u w:val="single"/>
                <w:lang w:val="lt-LT"/>
              </w:rPr>
              <w:t>Duomenų apsauga</w:t>
            </w:r>
          </w:p>
          <w:p w:rsidR="00366A10" w:rsidRPr="00366A10" w:rsidRDefault="00366A10" w:rsidP="00B90BBF">
            <w:pPr>
              <w:jc w:val="both"/>
              <w:rPr>
                <w:rFonts w:ascii="Times New Roman" w:hAnsi="Times New Roman" w:cs="Times New Roman"/>
                <w:u w:val="single"/>
                <w:lang w:val="lt-LT"/>
              </w:rPr>
            </w:pPr>
            <w:r w:rsidRPr="00366A10">
              <w:rPr>
                <w:rFonts w:ascii="Times New Roman" w:hAnsi="Times New Roman" w:cs="Times New Roman"/>
                <w:u w:val="single"/>
                <w:lang w:val="lt-LT"/>
              </w:rPr>
              <w:t>(naujai)</w:t>
            </w:r>
          </w:p>
        </w:tc>
        <w:tc>
          <w:tcPr>
            <w:tcW w:w="7537" w:type="dxa"/>
          </w:tcPr>
          <w:p w:rsidR="00366A10" w:rsidRPr="00366A10" w:rsidRDefault="00366A10" w:rsidP="00B90BBF">
            <w:pPr>
              <w:spacing w:before="100" w:beforeAutospacing="1" w:after="100" w:afterAutospacing="1"/>
              <w:jc w:val="both"/>
              <w:rPr>
                <w:rFonts w:ascii="Times New Roman" w:hAnsi="Times New Roman" w:cs="Times New Roman"/>
                <w:lang w:val="lt-LT"/>
              </w:rPr>
            </w:pPr>
            <w:r w:rsidRPr="00366A10">
              <w:rPr>
                <w:rFonts w:ascii="Times New Roman" w:eastAsia="Times New Roman" w:hAnsi="Times New Roman" w:cs="Times New Roman"/>
                <w:lang w:val="lt-LT"/>
              </w:rPr>
              <w:t>Duomenys b</w:t>
            </w:r>
            <w:r w:rsidRPr="00366A10">
              <w:rPr>
                <w:rFonts w:ascii="Times New Roman" w:hAnsi="Times New Roman" w:cs="Times New Roman"/>
                <w:lang w:val="lt-LT"/>
              </w:rPr>
              <w:t xml:space="preserve">us apsaugoti iki bus priimtas ES sprendimas dėl JK reguliavimo adekvatumo. </w:t>
            </w:r>
            <w:r w:rsidRPr="00366A10">
              <w:rPr>
                <w:rFonts w:ascii="Times New Roman" w:eastAsia="Times New Roman" w:hAnsi="Times New Roman" w:cs="Times New Roman"/>
                <w:lang w:val="lt-LT"/>
              </w:rPr>
              <w:t>JK turės užtikrinti ES teisei ekvivalentišką asmens duomenų apsaugos lygį (</w:t>
            </w:r>
            <w:r w:rsidRPr="00366A10">
              <w:rPr>
                <w:rFonts w:ascii="Times New Roman" w:hAnsi="Times New Roman" w:cs="Times New Roman"/>
                <w:lang w:val="lt-LT"/>
              </w:rPr>
              <w:t>WA taikoma tiesiogiai</w:t>
            </w:r>
            <w:r w:rsidRPr="00366A10">
              <w:rPr>
                <w:rFonts w:ascii="Times New Roman" w:eastAsia="Times New Roman" w:hAnsi="Times New Roman" w:cs="Times New Roman"/>
                <w:lang w:val="lt-LT"/>
              </w:rPr>
              <w:t>, nesilaikant galimos pažeidimų procedūros).</w:t>
            </w:r>
            <w:r w:rsidRPr="00366A10">
              <w:rPr>
                <w:rFonts w:ascii="Times New Roman" w:hAnsi="Times New Roman" w:cs="Times New Roman"/>
                <w:lang w:val="lt-LT"/>
              </w:rPr>
              <w:t xml:space="preserve"> </w:t>
            </w:r>
            <w:r w:rsidRPr="00366A10">
              <w:rPr>
                <w:rFonts w:ascii="Times New Roman" w:hAnsi="Times New Roman" w:cs="Times New Roman"/>
                <w:u w:val="single"/>
                <w:lang w:val="lt-LT"/>
              </w:rPr>
              <w:t>70-74 str.</w:t>
            </w:r>
            <w:r w:rsidRPr="00366A10">
              <w:rPr>
                <w:rFonts w:ascii="Times New Roman" w:eastAsia="Times New Roman" w:hAnsi="Times New Roman" w:cs="Times New Roman"/>
                <w:lang w:val="lt-LT"/>
              </w:rPr>
              <w:t xml:space="preserve"> </w:t>
            </w:r>
            <w:r w:rsidRPr="00366A10">
              <w:rPr>
                <w:rFonts w:ascii="Times New Roman" w:hAnsi="Times New Roman" w:cs="Times New Roman"/>
                <w:lang w:val="lt-LT"/>
              </w:rPr>
              <w:t xml:space="preserve">Sutarta, kad JK įpareigota taikyti ES teisę asmens duomenų apsaugai ir užtikrinti adekvatų apsaugos lygį pagal nurodytus ES aktus., nesilaikant - galimos pažeidimų procedūros. COM mano, kad tai gera sistema, išspręstas sudėtingas klausimas išvengiant </w:t>
            </w:r>
            <w:proofErr w:type="spellStart"/>
            <w:r w:rsidRPr="00366A10">
              <w:rPr>
                <w:rFonts w:ascii="Times New Roman" w:hAnsi="Times New Roman" w:cs="Times New Roman"/>
                <w:i/>
                <w:lang w:val="lt-LT"/>
              </w:rPr>
              <w:t>freezing</w:t>
            </w:r>
            <w:proofErr w:type="spellEnd"/>
            <w:r w:rsidRPr="00366A10">
              <w:rPr>
                <w:rFonts w:ascii="Times New Roman" w:hAnsi="Times New Roman" w:cs="Times New Roman"/>
                <w:i/>
                <w:lang w:val="lt-LT"/>
              </w:rPr>
              <w:t xml:space="preserve"> of </w:t>
            </w:r>
            <w:proofErr w:type="spellStart"/>
            <w:r w:rsidRPr="00366A10">
              <w:rPr>
                <w:rFonts w:ascii="Times New Roman" w:hAnsi="Times New Roman" w:cs="Times New Roman"/>
                <w:i/>
                <w:lang w:val="lt-LT"/>
              </w:rPr>
              <w:t>law</w:t>
            </w:r>
            <w:proofErr w:type="spellEnd"/>
            <w:r w:rsidRPr="00366A10">
              <w:rPr>
                <w:rFonts w:ascii="Times New Roman" w:hAnsi="Times New Roman" w:cs="Times New Roman"/>
                <w:lang w:val="lt-LT"/>
              </w:rPr>
              <w:t>.</w:t>
            </w:r>
            <w:r w:rsidRPr="00366A10">
              <w:rPr>
                <w:rFonts w:ascii="Times New Roman" w:eastAsia="Times New Roman" w:hAnsi="Times New Roman" w:cs="Times New Roman"/>
                <w:lang w:val="lt-LT"/>
              </w:rPr>
              <w:t xml:space="preserve"> N</w:t>
            </w:r>
            <w:r w:rsidRPr="00366A10">
              <w:rPr>
                <w:rFonts w:ascii="Times New Roman" w:hAnsi="Times New Roman" w:cs="Times New Roman"/>
                <w:lang w:val="lt-LT"/>
              </w:rPr>
              <w:t>e asmens duomenų apsaugai JK numatoma taisyklė laikytis konfidencialumo. ES įsipareigoja saugoti informaciją gautą iš JK, įtvirtinamas abipusiškumas.</w:t>
            </w:r>
          </w:p>
        </w:tc>
      </w:tr>
      <w:tr w:rsidR="007145FD" w:rsidRPr="00366A10" w:rsidTr="00366A10">
        <w:tc>
          <w:tcPr>
            <w:tcW w:w="2425" w:type="dxa"/>
          </w:tcPr>
          <w:p w:rsidR="007145FD" w:rsidRPr="00366A10" w:rsidRDefault="007145FD" w:rsidP="00B90BBF">
            <w:pPr>
              <w:jc w:val="both"/>
              <w:rPr>
                <w:rFonts w:ascii="Times New Roman" w:hAnsi="Times New Roman" w:cs="Times New Roman"/>
                <w:u w:val="single"/>
                <w:lang w:val="lt-LT"/>
              </w:rPr>
            </w:pPr>
            <w:r w:rsidRPr="00366A10">
              <w:rPr>
                <w:rFonts w:ascii="Times New Roman" w:hAnsi="Times New Roman" w:cs="Times New Roman"/>
                <w:u w:val="single"/>
                <w:lang w:val="lt-LT"/>
              </w:rPr>
              <w:t xml:space="preserve">Policijos </w:t>
            </w:r>
            <w:r w:rsidR="00E25944" w:rsidRPr="00366A10">
              <w:rPr>
                <w:rFonts w:ascii="Times New Roman" w:hAnsi="Times New Roman" w:cs="Times New Roman"/>
                <w:u w:val="single"/>
                <w:lang w:val="lt-LT"/>
              </w:rPr>
              <w:t xml:space="preserve">ir teisminis </w:t>
            </w:r>
            <w:r w:rsidRPr="00366A10">
              <w:rPr>
                <w:rFonts w:ascii="Times New Roman" w:hAnsi="Times New Roman" w:cs="Times New Roman"/>
                <w:u w:val="single"/>
                <w:lang w:val="lt-LT"/>
              </w:rPr>
              <w:t>bendradarbiavimas</w:t>
            </w:r>
          </w:p>
          <w:p w:rsidR="00366A10" w:rsidRPr="00366A10" w:rsidRDefault="00366A10" w:rsidP="00B90BBF">
            <w:pPr>
              <w:jc w:val="both"/>
              <w:rPr>
                <w:rFonts w:ascii="Times New Roman" w:hAnsi="Times New Roman" w:cs="Times New Roman"/>
                <w:u w:val="single"/>
                <w:lang w:val="lt-LT"/>
              </w:rPr>
            </w:pPr>
            <w:r w:rsidRPr="00366A10">
              <w:rPr>
                <w:rFonts w:ascii="Times New Roman" w:hAnsi="Times New Roman" w:cs="Times New Roman"/>
                <w:u w:val="single"/>
                <w:lang w:val="lt-LT"/>
              </w:rPr>
              <w:t>(nauja)</w:t>
            </w:r>
          </w:p>
        </w:tc>
        <w:tc>
          <w:tcPr>
            <w:tcW w:w="7537" w:type="dxa"/>
          </w:tcPr>
          <w:p w:rsidR="00E25944" w:rsidRPr="00366A10" w:rsidRDefault="007145FD" w:rsidP="00B90BBF">
            <w:pPr>
              <w:spacing w:before="100" w:beforeAutospacing="1" w:after="100" w:afterAutospacing="1"/>
              <w:jc w:val="both"/>
              <w:rPr>
                <w:rFonts w:ascii="Times New Roman" w:eastAsia="Times New Roman" w:hAnsi="Times New Roman" w:cs="Times New Roman"/>
                <w:lang w:val="lt-LT"/>
              </w:rPr>
            </w:pPr>
            <w:r w:rsidRPr="00366A10">
              <w:rPr>
                <w:rFonts w:ascii="Times New Roman" w:hAnsi="Times New Roman" w:cs="Times New Roman"/>
                <w:lang w:val="lt-LT"/>
              </w:rPr>
              <w:t xml:space="preserve">JK sutiko padengti kaštus už naudojimąsi duomenų bazėmis papildomą laikotarpį.  </w:t>
            </w:r>
            <w:r w:rsidR="00E25944" w:rsidRPr="00366A10">
              <w:rPr>
                <w:rFonts w:ascii="Times New Roman" w:hAnsi="Times New Roman" w:cs="Times New Roman"/>
                <w:lang w:val="lt-LT"/>
              </w:rPr>
              <w:t>J</w:t>
            </w:r>
            <w:r w:rsidR="00751836" w:rsidRPr="00366A10">
              <w:rPr>
                <w:rFonts w:ascii="Times New Roman" w:eastAsia="Times New Roman" w:hAnsi="Times New Roman" w:cs="Times New Roman"/>
                <w:lang w:val="lt-LT"/>
              </w:rPr>
              <w:t xml:space="preserve">K priėmė ES siūlomą sąrašą dėl procedūrų užbaigimo (62-63 str.). </w:t>
            </w:r>
            <w:r w:rsidR="00E25944"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K gaus prieigą po pereinamojo pabaigos prie Siena (</w:t>
            </w:r>
            <w:proofErr w:type="spellStart"/>
            <w:r w:rsidR="00751836" w:rsidRPr="00366A10">
              <w:rPr>
                <w:rFonts w:ascii="Times New Roman" w:eastAsia="Times New Roman" w:hAnsi="Times New Roman" w:cs="Times New Roman"/>
                <w:lang w:val="lt-LT"/>
              </w:rPr>
              <w:t>max</w:t>
            </w:r>
            <w:proofErr w:type="spellEnd"/>
            <w:r w:rsidR="00751836" w:rsidRPr="00366A10">
              <w:rPr>
                <w:rFonts w:ascii="Times New Roman" w:eastAsia="Times New Roman" w:hAnsi="Times New Roman" w:cs="Times New Roman"/>
                <w:lang w:val="lt-LT"/>
              </w:rPr>
              <w:t xml:space="preserve"> 1 metams) ir </w:t>
            </w:r>
            <w:proofErr w:type="spellStart"/>
            <w:r w:rsidR="00751836" w:rsidRPr="00366A10">
              <w:rPr>
                <w:rFonts w:ascii="Times New Roman" w:eastAsia="Times New Roman" w:hAnsi="Times New Roman" w:cs="Times New Roman"/>
                <w:lang w:val="lt-LT"/>
              </w:rPr>
              <w:t>Sirene</w:t>
            </w:r>
            <w:proofErr w:type="spellEnd"/>
            <w:r w:rsidR="00751836" w:rsidRPr="00366A10">
              <w:rPr>
                <w:rFonts w:ascii="Times New Roman" w:eastAsia="Times New Roman" w:hAnsi="Times New Roman" w:cs="Times New Roman"/>
                <w:lang w:val="lt-LT"/>
              </w:rPr>
              <w:t xml:space="preserve"> (3 mėn.), </w:t>
            </w:r>
            <w:r w:rsidR="00E25944" w:rsidRPr="00366A10">
              <w:rPr>
                <w:rFonts w:ascii="Times New Roman" w:eastAsia="Times New Roman" w:hAnsi="Times New Roman" w:cs="Times New Roman"/>
                <w:lang w:val="lt-LT"/>
              </w:rPr>
              <w:t>J</w:t>
            </w:r>
            <w:r w:rsidR="00751836" w:rsidRPr="00366A10">
              <w:rPr>
                <w:rFonts w:ascii="Times New Roman" w:eastAsia="Times New Roman" w:hAnsi="Times New Roman" w:cs="Times New Roman"/>
                <w:lang w:val="lt-LT"/>
              </w:rPr>
              <w:t>K padengs su tuo susijusias išlaidas.</w:t>
            </w:r>
          </w:p>
          <w:p w:rsidR="007145FD" w:rsidRPr="00366A10" w:rsidRDefault="00E25944" w:rsidP="00B90BBF">
            <w:pPr>
              <w:spacing w:before="100" w:beforeAutospacing="1" w:after="100" w:afterAutospacing="1"/>
              <w:jc w:val="both"/>
              <w:rPr>
                <w:rFonts w:ascii="Times New Roman" w:eastAsia="Times New Roman" w:hAnsi="Times New Roman" w:cs="Times New Roman"/>
                <w:lang w:val="lt-LT"/>
              </w:rPr>
            </w:pPr>
            <w:r w:rsidRPr="00366A10">
              <w:rPr>
                <w:rFonts w:ascii="Times New Roman" w:eastAsia="Times New Roman" w:hAnsi="Times New Roman" w:cs="Times New Roman"/>
                <w:lang w:val="lt-LT"/>
              </w:rPr>
              <w:t xml:space="preserve">Pagrinde </w:t>
            </w:r>
            <w:r w:rsidRPr="00366A10">
              <w:rPr>
                <w:rFonts w:ascii="Times New Roman" w:hAnsi="Times New Roman" w:cs="Times New Roman"/>
                <w:lang w:val="lt-LT"/>
              </w:rPr>
              <w:t>n</w:t>
            </w:r>
            <w:r w:rsidR="007D1148" w:rsidRPr="00366A10">
              <w:rPr>
                <w:rFonts w:ascii="Times New Roman" w:hAnsi="Times New Roman" w:cs="Times New Roman"/>
                <w:lang w:val="lt-LT"/>
              </w:rPr>
              <w:t xml:space="preserve">esutarimai buvo dėl procedūrų, kurios vyksta pereinamojo pabaigoje, užbaigimo. </w:t>
            </w:r>
            <w:r w:rsidRPr="00366A10">
              <w:rPr>
                <w:rFonts w:ascii="Times New Roman" w:hAnsi="Times New Roman" w:cs="Times New Roman"/>
                <w:lang w:val="lt-LT"/>
              </w:rPr>
              <w:t>S</w:t>
            </w:r>
            <w:r w:rsidR="007D1148" w:rsidRPr="00366A10">
              <w:rPr>
                <w:rFonts w:ascii="Times New Roman" w:hAnsi="Times New Roman" w:cs="Times New Roman"/>
                <w:lang w:val="lt-LT"/>
              </w:rPr>
              <w:t xml:space="preserve">ulaikytųjų perdavimo sprendimas taikomas ir po pereinamojo, jei to reikia Europos arešto orderio vykdymui. Kitas – keičiamasi teistumo įrašais dėl </w:t>
            </w:r>
            <w:r w:rsidR="007D1148" w:rsidRPr="00366A10">
              <w:rPr>
                <w:rFonts w:ascii="Times New Roman" w:hAnsi="Times New Roman" w:cs="Times New Roman"/>
                <w:lang w:val="lt-LT"/>
              </w:rPr>
              <w:lastRenderedPageBreak/>
              <w:t>asmenų, ketinančių dirbti su vaik</w:t>
            </w:r>
            <w:r w:rsidR="0020178F">
              <w:rPr>
                <w:rFonts w:ascii="Times New Roman" w:hAnsi="Times New Roman" w:cs="Times New Roman"/>
                <w:lang w:val="lt-LT"/>
              </w:rPr>
              <w:t>ais. Dėl susižinojimo kanalų – J</w:t>
            </w:r>
            <w:r w:rsidR="007D1148" w:rsidRPr="00366A10">
              <w:rPr>
                <w:rFonts w:ascii="Times New Roman" w:hAnsi="Times New Roman" w:cs="Times New Roman"/>
                <w:lang w:val="lt-LT"/>
              </w:rPr>
              <w:t xml:space="preserve">K norėjo prieigos prie duomenų bazių, sutarta dėl dviejų – SIENA, teikiama Europolo, ir SIRENE – </w:t>
            </w:r>
            <w:proofErr w:type="spellStart"/>
            <w:r w:rsidR="007D1148" w:rsidRPr="00366A10">
              <w:rPr>
                <w:rFonts w:ascii="Times New Roman" w:hAnsi="Times New Roman" w:cs="Times New Roman"/>
                <w:lang w:val="lt-LT"/>
              </w:rPr>
              <w:t>EUlisa</w:t>
            </w:r>
            <w:proofErr w:type="spellEnd"/>
            <w:r w:rsidR="007D1148" w:rsidRPr="00366A10">
              <w:rPr>
                <w:rFonts w:ascii="Times New Roman" w:hAnsi="Times New Roman" w:cs="Times New Roman"/>
                <w:lang w:val="lt-LT"/>
              </w:rPr>
              <w:t xml:space="preserve">. </w:t>
            </w:r>
            <w:r w:rsidR="007D1148" w:rsidRPr="00366A10">
              <w:rPr>
                <w:rFonts w:ascii="Times New Roman" w:hAnsi="Times New Roman" w:cs="Times New Roman"/>
                <w:lang w:val="de-DE"/>
              </w:rPr>
              <w:t xml:space="preserve">Tai </w:t>
            </w:r>
            <w:proofErr w:type="spellStart"/>
            <w:r w:rsidR="007D1148" w:rsidRPr="00366A10">
              <w:rPr>
                <w:rFonts w:ascii="Times New Roman" w:hAnsi="Times New Roman" w:cs="Times New Roman"/>
                <w:lang w:val="de-DE"/>
              </w:rPr>
              <w:t>nukrypimas</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nuo</w:t>
            </w:r>
            <w:proofErr w:type="spellEnd"/>
            <w:r w:rsidR="007D1148" w:rsidRPr="00366A10">
              <w:rPr>
                <w:rFonts w:ascii="Times New Roman" w:hAnsi="Times New Roman" w:cs="Times New Roman"/>
                <w:lang w:val="de-DE"/>
              </w:rPr>
              <w:t xml:space="preserve"> 8 </w:t>
            </w:r>
            <w:proofErr w:type="spellStart"/>
            <w:r w:rsidR="007D1148" w:rsidRPr="00366A10">
              <w:rPr>
                <w:rFonts w:ascii="Times New Roman" w:hAnsi="Times New Roman" w:cs="Times New Roman"/>
                <w:lang w:val="de-DE"/>
              </w:rPr>
              <w:t>str.</w:t>
            </w:r>
            <w:proofErr w:type="spellEnd"/>
            <w:r w:rsidR="007D1148" w:rsidRPr="00366A10">
              <w:rPr>
                <w:rFonts w:ascii="Times New Roman" w:hAnsi="Times New Roman" w:cs="Times New Roman"/>
                <w:lang w:val="de-DE"/>
              </w:rPr>
              <w:t xml:space="preserve"> Siena </w:t>
            </w:r>
            <w:proofErr w:type="spellStart"/>
            <w:r w:rsidR="007D1148" w:rsidRPr="00366A10">
              <w:rPr>
                <w:rFonts w:ascii="Times New Roman" w:hAnsi="Times New Roman" w:cs="Times New Roman"/>
                <w:lang w:val="de-DE"/>
              </w:rPr>
              <w:t>prieiga</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bus</w:t>
            </w:r>
            <w:proofErr w:type="spellEnd"/>
            <w:r w:rsidR="007D1148" w:rsidRPr="00366A10">
              <w:rPr>
                <w:rFonts w:ascii="Times New Roman" w:hAnsi="Times New Roman" w:cs="Times New Roman"/>
                <w:lang w:val="de-DE"/>
              </w:rPr>
              <w:t xml:space="preserve"> 1 m. </w:t>
            </w:r>
            <w:proofErr w:type="spellStart"/>
            <w:r w:rsidR="007D1148" w:rsidRPr="00366A10">
              <w:rPr>
                <w:rFonts w:ascii="Times New Roman" w:hAnsi="Times New Roman" w:cs="Times New Roman"/>
                <w:lang w:val="de-DE"/>
              </w:rPr>
              <w:t>po</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pereinamo</w:t>
            </w:r>
            <w:r w:rsidR="0020178F">
              <w:rPr>
                <w:rFonts w:ascii="Times New Roman" w:hAnsi="Times New Roman" w:cs="Times New Roman"/>
                <w:lang w:val="de-DE"/>
              </w:rPr>
              <w:t>jo</w:t>
            </w:r>
            <w:proofErr w:type="spellEnd"/>
            <w:r w:rsidR="0020178F">
              <w:rPr>
                <w:rFonts w:ascii="Times New Roman" w:hAnsi="Times New Roman" w:cs="Times New Roman"/>
                <w:lang w:val="de-DE"/>
              </w:rPr>
              <w:t xml:space="preserve">, Sirene 3 </w:t>
            </w:r>
            <w:proofErr w:type="spellStart"/>
            <w:r w:rsidR="0020178F">
              <w:rPr>
                <w:rFonts w:ascii="Times New Roman" w:hAnsi="Times New Roman" w:cs="Times New Roman"/>
                <w:lang w:val="de-DE"/>
              </w:rPr>
              <w:t>mėn</w:t>
            </w:r>
            <w:proofErr w:type="spellEnd"/>
            <w:r w:rsidR="0020178F">
              <w:rPr>
                <w:rFonts w:ascii="Times New Roman" w:hAnsi="Times New Roman" w:cs="Times New Roman"/>
                <w:lang w:val="de-DE"/>
              </w:rPr>
              <w:t xml:space="preserve">. </w:t>
            </w:r>
            <w:proofErr w:type="spellStart"/>
            <w:r w:rsidR="0020178F">
              <w:rPr>
                <w:rFonts w:ascii="Times New Roman" w:hAnsi="Times New Roman" w:cs="Times New Roman"/>
                <w:lang w:val="de-DE"/>
              </w:rPr>
              <w:t>Sutarta</w:t>
            </w:r>
            <w:proofErr w:type="spellEnd"/>
            <w:r w:rsidR="0020178F">
              <w:rPr>
                <w:rFonts w:ascii="Times New Roman" w:hAnsi="Times New Roman" w:cs="Times New Roman"/>
                <w:lang w:val="de-DE"/>
              </w:rPr>
              <w:t xml:space="preserve">, </w:t>
            </w:r>
            <w:proofErr w:type="spellStart"/>
            <w:r w:rsidR="0020178F">
              <w:rPr>
                <w:rFonts w:ascii="Times New Roman" w:hAnsi="Times New Roman" w:cs="Times New Roman"/>
                <w:lang w:val="de-DE"/>
              </w:rPr>
              <w:t>kad</w:t>
            </w:r>
            <w:proofErr w:type="spellEnd"/>
            <w:r w:rsidR="0020178F">
              <w:rPr>
                <w:rFonts w:ascii="Times New Roman" w:hAnsi="Times New Roman" w:cs="Times New Roman"/>
                <w:lang w:val="de-DE"/>
              </w:rPr>
              <w:t xml:space="preserve"> J</w:t>
            </w:r>
            <w:r w:rsidR="007D1148" w:rsidRPr="00366A10">
              <w:rPr>
                <w:rFonts w:ascii="Times New Roman" w:hAnsi="Times New Roman" w:cs="Times New Roman"/>
                <w:lang w:val="de-DE"/>
              </w:rPr>
              <w:t xml:space="preserve">K </w:t>
            </w:r>
            <w:proofErr w:type="spellStart"/>
            <w:r w:rsidR="007D1148" w:rsidRPr="00366A10">
              <w:rPr>
                <w:rFonts w:ascii="Times New Roman" w:hAnsi="Times New Roman" w:cs="Times New Roman"/>
                <w:lang w:val="de-DE"/>
              </w:rPr>
              <w:t>padengs</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visas</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susijusias</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išlaidas</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Agentūros</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preliminariai</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paskaičiavo</w:t>
            </w:r>
            <w:proofErr w:type="spellEnd"/>
            <w:r w:rsidR="007D1148" w:rsidRPr="00366A10">
              <w:rPr>
                <w:rFonts w:ascii="Times New Roman" w:hAnsi="Times New Roman" w:cs="Times New Roman"/>
                <w:lang w:val="de-DE"/>
              </w:rPr>
              <w:t xml:space="preserve"> </w:t>
            </w:r>
            <w:proofErr w:type="spellStart"/>
            <w:r w:rsidR="007D1148" w:rsidRPr="00366A10">
              <w:rPr>
                <w:rFonts w:ascii="Times New Roman" w:hAnsi="Times New Roman" w:cs="Times New Roman"/>
                <w:lang w:val="de-DE"/>
              </w:rPr>
              <w:t>išlaidas</w:t>
            </w:r>
            <w:proofErr w:type="spellEnd"/>
            <w:r w:rsidR="007D1148" w:rsidRPr="00366A10">
              <w:rPr>
                <w:rFonts w:ascii="Times New Roman" w:hAnsi="Times New Roman" w:cs="Times New Roman"/>
                <w:lang w:val="de-DE"/>
              </w:rPr>
              <w:t xml:space="preserve">: 289 000 </w:t>
            </w:r>
            <w:proofErr w:type="spellStart"/>
            <w:r w:rsidR="007D1148" w:rsidRPr="00366A10">
              <w:rPr>
                <w:rFonts w:ascii="Times New Roman" w:hAnsi="Times New Roman" w:cs="Times New Roman"/>
                <w:lang w:val="de-DE"/>
              </w:rPr>
              <w:t>už</w:t>
            </w:r>
            <w:proofErr w:type="spellEnd"/>
            <w:r w:rsidR="007D1148" w:rsidRPr="00366A10">
              <w:rPr>
                <w:rFonts w:ascii="Times New Roman" w:hAnsi="Times New Roman" w:cs="Times New Roman"/>
                <w:lang w:val="de-DE"/>
              </w:rPr>
              <w:t xml:space="preserve"> Sirene, 319 800 </w:t>
            </w:r>
            <w:proofErr w:type="spellStart"/>
            <w:r w:rsidR="007D1148" w:rsidRPr="00366A10">
              <w:rPr>
                <w:rFonts w:ascii="Times New Roman" w:hAnsi="Times New Roman" w:cs="Times New Roman"/>
                <w:lang w:val="de-DE"/>
              </w:rPr>
              <w:t>už</w:t>
            </w:r>
            <w:proofErr w:type="spellEnd"/>
            <w:r w:rsidR="007D1148" w:rsidRPr="00366A10">
              <w:rPr>
                <w:rFonts w:ascii="Times New Roman" w:hAnsi="Times New Roman" w:cs="Times New Roman"/>
                <w:lang w:val="de-DE"/>
              </w:rPr>
              <w:t xml:space="preserve"> Siena. </w:t>
            </w:r>
            <w:proofErr w:type="spellStart"/>
            <w:r w:rsidR="007D1148" w:rsidRPr="00366A10">
              <w:rPr>
                <w:rFonts w:ascii="Times New Roman" w:hAnsi="Times New Roman" w:cs="Times New Roman"/>
              </w:rPr>
              <w:t>Jei</w:t>
            </w:r>
            <w:proofErr w:type="spellEnd"/>
            <w:r w:rsidR="007D1148" w:rsidRPr="00366A10">
              <w:rPr>
                <w:rFonts w:ascii="Times New Roman" w:hAnsi="Times New Roman" w:cs="Times New Roman"/>
              </w:rPr>
              <w:t xml:space="preserve"> bus </w:t>
            </w:r>
            <w:proofErr w:type="spellStart"/>
            <w:r w:rsidR="007D1148" w:rsidRPr="00366A10">
              <w:rPr>
                <w:rFonts w:ascii="Times New Roman" w:hAnsi="Times New Roman" w:cs="Times New Roman"/>
              </w:rPr>
              <w:t>išlaidų</w:t>
            </w:r>
            <w:proofErr w:type="spellEnd"/>
            <w:r w:rsidR="007D1148" w:rsidRPr="00366A10">
              <w:rPr>
                <w:rFonts w:ascii="Times New Roman" w:hAnsi="Times New Roman" w:cs="Times New Roman"/>
              </w:rPr>
              <w:t xml:space="preserve"> </w:t>
            </w:r>
            <w:proofErr w:type="spellStart"/>
            <w:r w:rsidR="007D1148" w:rsidRPr="00366A10">
              <w:rPr>
                <w:rFonts w:ascii="Times New Roman" w:hAnsi="Times New Roman" w:cs="Times New Roman"/>
              </w:rPr>
              <w:t>papildomai</w:t>
            </w:r>
            <w:proofErr w:type="spellEnd"/>
            <w:r w:rsidR="007D1148" w:rsidRPr="00366A10">
              <w:rPr>
                <w:rFonts w:ascii="Times New Roman" w:hAnsi="Times New Roman" w:cs="Times New Roman"/>
              </w:rPr>
              <w:t xml:space="preserve">, </w:t>
            </w:r>
            <w:proofErr w:type="spellStart"/>
            <w:r w:rsidR="007D1148" w:rsidRPr="00366A10">
              <w:rPr>
                <w:rFonts w:ascii="Times New Roman" w:hAnsi="Times New Roman" w:cs="Times New Roman"/>
              </w:rPr>
              <w:t>spręs</w:t>
            </w:r>
            <w:proofErr w:type="spellEnd"/>
            <w:r w:rsidR="007D1148" w:rsidRPr="00366A10">
              <w:rPr>
                <w:rFonts w:ascii="Times New Roman" w:hAnsi="Times New Roman" w:cs="Times New Roman"/>
              </w:rPr>
              <w:t xml:space="preserve"> </w:t>
            </w:r>
            <w:proofErr w:type="spellStart"/>
            <w:r w:rsidR="007D1148" w:rsidRPr="00366A10">
              <w:rPr>
                <w:rFonts w:ascii="Times New Roman" w:hAnsi="Times New Roman" w:cs="Times New Roman"/>
              </w:rPr>
              <w:t>Jungtinis</w:t>
            </w:r>
            <w:proofErr w:type="spellEnd"/>
            <w:r w:rsidR="007D1148" w:rsidRPr="00366A10">
              <w:rPr>
                <w:rFonts w:ascii="Times New Roman" w:hAnsi="Times New Roman" w:cs="Times New Roman"/>
              </w:rPr>
              <w:t xml:space="preserve"> </w:t>
            </w:r>
            <w:proofErr w:type="spellStart"/>
            <w:r w:rsidR="007D1148" w:rsidRPr="00366A10">
              <w:rPr>
                <w:rFonts w:ascii="Times New Roman" w:hAnsi="Times New Roman" w:cs="Times New Roman"/>
              </w:rPr>
              <w:t>komitetas</w:t>
            </w:r>
            <w:proofErr w:type="spellEnd"/>
            <w:r w:rsidR="007D1148" w:rsidRPr="00366A10">
              <w:rPr>
                <w:rFonts w:ascii="Times New Roman" w:hAnsi="Times New Roman" w:cs="Times New Roman"/>
              </w:rPr>
              <w:t>.</w:t>
            </w:r>
          </w:p>
        </w:tc>
      </w:tr>
      <w:tr w:rsidR="007145FD" w:rsidRPr="00B00C85" w:rsidTr="00366A10">
        <w:tc>
          <w:tcPr>
            <w:tcW w:w="2425" w:type="dxa"/>
          </w:tcPr>
          <w:p w:rsidR="007145FD" w:rsidRPr="00366A10" w:rsidRDefault="007145FD" w:rsidP="00B90BBF">
            <w:pPr>
              <w:jc w:val="both"/>
              <w:rPr>
                <w:rFonts w:ascii="Times New Roman" w:hAnsi="Times New Roman" w:cs="Times New Roman"/>
                <w:lang w:val="lt-LT"/>
              </w:rPr>
            </w:pPr>
            <w:r w:rsidRPr="00366A10">
              <w:rPr>
                <w:rFonts w:ascii="Times New Roman" w:hAnsi="Times New Roman" w:cs="Times New Roman"/>
                <w:lang w:val="lt-LT"/>
              </w:rPr>
              <w:lastRenderedPageBreak/>
              <w:t xml:space="preserve">Protokolas dėl Airijos ir Šiaurės Airijos; </w:t>
            </w:r>
          </w:p>
          <w:p w:rsidR="00366A10" w:rsidRPr="00366A10" w:rsidRDefault="00366A10" w:rsidP="00B90BBF">
            <w:pPr>
              <w:jc w:val="both"/>
              <w:rPr>
                <w:rFonts w:ascii="Times New Roman" w:hAnsi="Times New Roman" w:cs="Times New Roman"/>
                <w:lang w:val="lt-LT"/>
              </w:rPr>
            </w:pPr>
            <w:r w:rsidRPr="00366A10">
              <w:rPr>
                <w:rFonts w:ascii="Times New Roman" w:hAnsi="Times New Roman" w:cs="Times New Roman"/>
                <w:lang w:val="lt-LT"/>
              </w:rPr>
              <w:t>(nauja)</w:t>
            </w:r>
          </w:p>
          <w:p w:rsidR="007145FD" w:rsidRPr="00366A10" w:rsidRDefault="007145FD" w:rsidP="00B90BBF">
            <w:pPr>
              <w:jc w:val="both"/>
              <w:rPr>
                <w:rFonts w:ascii="Times New Roman" w:hAnsi="Times New Roman" w:cs="Times New Roman"/>
                <w:lang w:val="lt-LT"/>
              </w:rPr>
            </w:pPr>
          </w:p>
        </w:tc>
        <w:tc>
          <w:tcPr>
            <w:tcW w:w="7537" w:type="dxa"/>
          </w:tcPr>
          <w:p w:rsidR="002A5967" w:rsidRPr="00B90BBF" w:rsidRDefault="002A5967" w:rsidP="00B90BBF">
            <w:pPr>
              <w:jc w:val="both"/>
              <w:rPr>
                <w:rFonts w:ascii="Times New Roman" w:hAnsi="Times New Roman" w:cs="Times New Roman"/>
                <w:lang w:val="lt-LT"/>
              </w:rPr>
            </w:pPr>
            <w:proofErr w:type="spellStart"/>
            <w:r w:rsidRPr="00B90BBF">
              <w:rPr>
                <w:rFonts w:ascii="Times New Roman" w:hAnsi="Times New Roman" w:cs="Times New Roman"/>
                <w:b/>
                <w:lang w:val="lt-LT"/>
              </w:rPr>
              <w:t>Backstopas</w:t>
            </w:r>
            <w:proofErr w:type="spellEnd"/>
            <w:r w:rsidRPr="00B90BBF">
              <w:rPr>
                <w:rFonts w:ascii="Times New Roman" w:hAnsi="Times New Roman" w:cs="Times New Roman"/>
                <w:lang w:val="lt-LT"/>
              </w:rPr>
              <w:t xml:space="preserve"> </w:t>
            </w:r>
            <w:r w:rsidRPr="00B90BBF">
              <w:rPr>
                <w:rFonts w:ascii="Times New Roman" w:eastAsia="Calibri" w:hAnsi="Times New Roman"/>
                <w:lang w:val="lt-LT"/>
              </w:rPr>
              <w:t xml:space="preserve">„reguliacinės atitikties apsaugos mechanizmas“ </w:t>
            </w:r>
            <w:r w:rsidR="000B03B0">
              <w:rPr>
                <w:rFonts w:ascii="Times New Roman" w:eastAsia="Calibri" w:hAnsi="Times New Roman"/>
                <w:lang w:val="lt-LT"/>
              </w:rPr>
              <w:t>(</w:t>
            </w:r>
            <w:proofErr w:type="spellStart"/>
            <w:r w:rsidR="000B03B0">
              <w:rPr>
                <w:rFonts w:ascii="Times New Roman" w:eastAsia="Calibri" w:hAnsi="Times New Roman"/>
                <w:lang w:val="lt-LT"/>
              </w:rPr>
              <w:t>BSt</w:t>
            </w:r>
            <w:proofErr w:type="spellEnd"/>
            <w:r w:rsidR="000B03B0">
              <w:rPr>
                <w:rFonts w:ascii="Times New Roman" w:eastAsia="Calibri" w:hAnsi="Times New Roman"/>
                <w:lang w:val="lt-LT"/>
              </w:rPr>
              <w:t xml:space="preserve">) </w:t>
            </w:r>
            <w:r w:rsidRPr="00B90BBF">
              <w:rPr>
                <w:rFonts w:ascii="Times New Roman" w:hAnsi="Times New Roman" w:cs="Times New Roman"/>
                <w:lang w:val="lt-LT"/>
              </w:rPr>
              <w:t>numatytas tam atvejui, jei, pasibaigus pereinamajam laikotarpiui, dar nebūtų įsigaliojusi ES ir JK sutartis dėl būsimų santykių. Išstojimo sutartyje pereinamasis laikotarpis numatytas iki 2020 m. gruodžio 31 d. ir galimybė jį pratęsti (ES svarsto apie pratęsimą iki 2022 m.).</w:t>
            </w:r>
          </w:p>
          <w:p w:rsidR="002A5967" w:rsidRPr="00B90BBF" w:rsidRDefault="002A5967" w:rsidP="00B90BBF">
            <w:pPr>
              <w:jc w:val="both"/>
              <w:rPr>
                <w:rFonts w:ascii="Times New Roman" w:hAnsi="Times New Roman" w:cs="Times New Roman"/>
                <w:lang w:val="lt-LT"/>
              </w:rPr>
            </w:pPr>
            <w:proofErr w:type="spellStart"/>
            <w:r w:rsidRPr="00B90BBF">
              <w:rPr>
                <w:rFonts w:ascii="Times New Roman" w:hAnsi="Times New Roman" w:cs="Times New Roman"/>
                <w:lang w:val="lt-LT"/>
              </w:rPr>
              <w:t>BSt</w:t>
            </w:r>
            <w:proofErr w:type="spellEnd"/>
            <w:r w:rsidRPr="00B90BBF">
              <w:rPr>
                <w:rFonts w:ascii="Times New Roman" w:hAnsi="Times New Roman" w:cs="Times New Roman"/>
                <w:lang w:val="lt-LT"/>
              </w:rPr>
              <w:t xml:space="preserve"> (arba jo dalies) galiojimą galima nutraukti anksčiau nustatyto termino:</w:t>
            </w:r>
          </w:p>
          <w:p w:rsidR="002A5967" w:rsidRPr="00B90BBF" w:rsidRDefault="002A5967"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 xml:space="preserve">jei įsigalioja būsima sutartis </w:t>
            </w:r>
          </w:p>
          <w:p w:rsidR="002A5967" w:rsidRPr="00B90BBF" w:rsidRDefault="002A5967"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 xml:space="preserve">sprendimą dėl </w:t>
            </w:r>
            <w:proofErr w:type="spellStart"/>
            <w:r w:rsidRPr="00B90BBF">
              <w:rPr>
                <w:rFonts w:ascii="Times New Roman" w:hAnsi="Times New Roman" w:cs="Times New Roman"/>
                <w:lang w:val="lt-LT"/>
              </w:rPr>
              <w:t>BSt</w:t>
            </w:r>
            <w:proofErr w:type="spellEnd"/>
            <w:r w:rsidRPr="00B90BBF">
              <w:rPr>
                <w:rFonts w:ascii="Times New Roman" w:hAnsi="Times New Roman" w:cs="Times New Roman"/>
                <w:lang w:val="lt-LT"/>
              </w:rPr>
              <w:t xml:space="preserve"> taikymo nutraukimo priima Jungtinis komitetas. Pasiūlyti nutraukti </w:t>
            </w:r>
            <w:proofErr w:type="spellStart"/>
            <w:r w:rsidRPr="00B90BBF">
              <w:rPr>
                <w:rFonts w:ascii="Times New Roman" w:hAnsi="Times New Roman" w:cs="Times New Roman"/>
                <w:lang w:val="lt-LT"/>
              </w:rPr>
              <w:t>BSt</w:t>
            </w:r>
            <w:proofErr w:type="spellEnd"/>
            <w:r w:rsidRPr="00B90BBF">
              <w:rPr>
                <w:rFonts w:ascii="Times New Roman" w:hAnsi="Times New Roman" w:cs="Times New Roman"/>
                <w:lang w:val="lt-LT"/>
              </w:rPr>
              <w:t xml:space="preserve"> taikymą gali bet kuri šalis, tačiau sprendimas priimamas ES ir JK sutarimu.</w:t>
            </w:r>
          </w:p>
          <w:p w:rsidR="000B03B0" w:rsidRDefault="00B00C85" w:rsidP="000B03B0">
            <w:pPr>
              <w:spacing w:before="100" w:beforeAutospacing="1" w:after="100" w:afterAutospacing="1"/>
              <w:jc w:val="both"/>
              <w:rPr>
                <w:rFonts w:ascii="Times New Roman" w:hAnsi="Times New Roman" w:cs="Times New Roman"/>
                <w:lang w:val="lt-LT"/>
              </w:rPr>
            </w:pPr>
            <w:r w:rsidRPr="00B90BBF">
              <w:rPr>
                <w:rFonts w:ascii="Times New Roman" w:hAnsi="Times New Roman" w:cs="Times New Roman"/>
                <w:lang w:val="lt-LT"/>
              </w:rPr>
              <w:t xml:space="preserve">2020 liepos mėn. turės būti priimtas sprendimas, ar pavyko pasiekti, kad nuo 2021 m. pradžios įsigaliotų sutartis dėl ateities santykių. Jei ne, tuomet sprendžiama dėl vienkartinio pereinamojo laikotarpio pratęsimo. Jei dėl pratęsimo nesutariama, tuomet automatiškai </w:t>
            </w:r>
            <w:r w:rsidRPr="00B90BBF">
              <w:rPr>
                <w:rFonts w:ascii="Times New Roman" w:hAnsi="Times New Roman" w:cs="Times New Roman"/>
                <w:b/>
                <w:lang w:val="lt-LT"/>
              </w:rPr>
              <w:t xml:space="preserve">aktyvuojamas </w:t>
            </w:r>
            <w:proofErr w:type="spellStart"/>
            <w:r w:rsidRPr="00B90BBF">
              <w:rPr>
                <w:rFonts w:ascii="Times New Roman" w:hAnsi="Times New Roman" w:cs="Times New Roman"/>
                <w:b/>
                <w:lang w:val="lt-LT"/>
              </w:rPr>
              <w:t>backstop‘as</w:t>
            </w:r>
            <w:proofErr w:type="spellEnd"/>
            <w:r w:rsidRPr="00B90BBF">
              <w:rPr>
                <w:rFonts w:ascii="Times New Roman" w:hAnsi="Times New Roman" w:cs="Times New Roman"/>
                <w:b/>
                <w:lang w:val="lt-LT"/>
              </w:rPr>
              <w:t>.</w:t>
            </w:r>
            <w:r w:rsidRPr="00B90BBF">
              <w:rPr>
                <w:rFonts w:ascii="Times New Roman" w:hAnsi="Times New Roman" w:cs="Times New Roman"/>
                <w:lang w:val="lt-LT"/>
              </w:rPr>
              <w:t xml:space="preserve">  </w:t>
            </w:r>
            <w:proofErr w:type="spellStart"/>
            <w:r w:rsidRPr="00B90BBF">
              <w:rPr>
                <w:rFonts w:ascii="Times New Roman" w:eastAsia="Calibri" w:hAnsi="Times New Roman"/>
                <w:i/>
                <w:lang w:val="lt-LT"/>
              </w:rPr>
              <w:t>Backstop‘as</w:t>
            </w:r>
            <w:proofErr w:type="spellEnd"/>
            <w:r w:rsidRPr="00B90BBF">
              <w:rPr>
                <w:rFonts w:ascii="Times New Roman" w:eastAsia="Calibri" w:hAnsi="Times New Roman"/>
                <w:i/>
                <w:lang w:val="lt-LT"/>
              </w:rPr>
              <w:t xml:space="preserve">, </w:t>
            </w:r>
            <w:proofErr w:type="spellStart"/>
            <w:r w:rsidRPr="00B90BBF">
              <w:rPr>
                <w:rFonts w:ascii="Times New Roman" w:eastAsia="Calibri" w:hAnsi="Times New Roman"/>
                <w:i/>
                <w:lang w:val="lt-LT"/>
              </w:rPr>
              <w:t>t.y</w:t>
            </w:r>
            <w:proofErr w:type="spellEnd"/>
            <w:r w:rsidRPr="00B90BBF">
              <w:rPr>
                <w:rFonts w:ascii="Times New Roman" w:eastAsia="Calibri" w:hAnsi="Times New Roman"/>
                <w:i/>
                <w:lang w:val="lt-LT"/>
              </w:rPr>
              <w:t xml:space="preserve">. konkrečios nuostatos, skirtos Šiaurės Airijai, užtikrinančios reguliacinį suderinamumą prekių atžvilgiu, ir visą JK apimanti ribota (bare </w:t>
            </w:r>
            <w:proofErr w:type="spellStart"/>
            <w:r w:rsidRPr="00B90BBF">
              <w:rPr>
                <w:rFonts w:ascii="Times New Roman" w:eastAsia="Calibri" w:hAnsi="Times New Roman"/>
                <w:i/>
                <w:lang w:val="lt-LT"/>
              </w:rPr>
              <w:t>bones</w:t>
            </w:r>
            <w:proofErr w:type="spellEnd"/>
            <w:r w:rsidRPr="00B90BBF">
              <w:rPr>
                <w:rFonts w:ascii="Times New Roman" w:eastAsia="Calibri" w:hAnsi="Times New Roman"/>
                <w:i/>
                <w:lang w:val="lt-LT"/>
              </w:rPr>
              <w:t>) muitų sąjunga tarp JK ir ES. Ši muitų sąjunga reikštų, kad nebūtų tarifų ir kvotų prekiaujant tarp JK ir ES,  JK turėtų taikyti ES išorės muitų tarifus prekėms iš trečiųjų šalių. Tačiau tai būtų nepilna muitų sąjunga  – nebūtų supaprastintų procedūrų,  prekių kilmės kumuliacijos</w:t>
            </w:r>
            <w:r w:rsidRPr="00B90BBF">
              <w:rPr>
                <w:rFonts w:ascii="Times New Roman" w:eastAsia="Calibri" w:hAnsi="Times New Roman"/>
                <w:lang w:val="lt-LT"/>
              </w:rPr>
              <w:t xml:space="preserve">. Ji turėtų būti veiksminga, nes sutarta </w:t>
            </w:r>
            <w:proofErr w:type="spellStart"/>
            <w:r w:rsidRPr="00B90BBF">
              <w:rPr>
                <w:rFonts w:ascii="Times New Roman" w:eastAsia="Calibri" w:hAnsi="Times New Roman"/>
                <w:lang w:val="lt-LT"/>
              </w:rPr>
              <w:t>užtrikrinti</w:t>
            </w:r>
            <w:proofErr w:type="spellEnd"/>
            <w:r w:rsidRPr="00B90BBF">
              <w:rPr>
                <w:rFonts w:ascii="Times New Roman" w:eastAsia="Calibri" w:hAnsi="Times New Roman"/>
                <w:lang w:val="lt-LT"/>
              </w:rPr>
              <w:t xml:space="preserve"> vienodas konkurencines sąlygas (</w:t>
            </w:r>
            <w:proofErr w:type="spellStart"/>
            <w:r w:rsidRPr="00B90BBF">
              <w:rPr>
                <w:rFonts w:ascii="Times New Roman" w:eastAsia="Calibri" w:hAnsi="Times New Roman"/>
                <w:lang w:val="lt-LT"/>
              </w:rPr>
              <w:t>level</w:t>
            </w:r>
            <w:proofErr w:type="spellEnd"/>
            <w:r w:rsidRPr="00B90BBF">
              <w:rPr>
                <w:rFonts w:ascii="Times New Roman" w:eastAsia="Calibri" w:hAnsi="Times New Roman"/>
                <w:lang w:val="lt-LT"/>
              </w:rPr>
              <w:t xml:space="preserve"> </w:t>
            </w:r>
            <w:proofErr w:type="spellStart"/>
            <w:r w:rsidRPr="00B90BBF">
              <w:rPr>
                <w:rFonts w:ascii="Times New Roman" w:eastAsia="Calibri" w:hAnsi="Times New Roman"/>
                <w:lang w:val="lt-LT"/>
              </w:rPr>
              <w:t>playing</w:t>
            </w:r>
            <w:proofErr w:type="spellEnd"/>
            <w:r w:rsidRPr="00B90BBF">
              <w:rPr>
                <w:rFonts w:ascii="Times New Roman" w:eastAsia="Calibri" w:hAnsi="Times New Roman"/>
                <w:lang w:val="lt-LT"/>
              </w:rPr>
              <w:t xml:space="preserve"> </w:t>
            </w:r>
            <w:proofErr w:type="spellStart"/>
            <w:r w:rsidRPr="00B90BBF">
              <w:rPr>
                <w:rFonts w:ascii="Times New Roman" w:eastAsia="Calibri" w:hAnsi="Times New Roman"/>
                <w:lang w:val="lt-LT"/>
              </w:rPr>
              <w:t>field</w:t>
            </w:r>
            <w:proofErr w:type="spellEnd"/>
            <w:r w:rsidRPr="00B90BBF">
              <w:rPr>
                <w:rFonts w:ascii="Times New Roman" w:eastAsia="Calibri" w:hAnsi="Times New Roman"/>
                <w:lang w:val="lt-LT"/>
              </w:rPr>
              <w:t xml:space="preserve">, LPF) dėl mokesčių, konkurencijos, aplinkosaugos standartų,  darbo rinkos.  </w:t>
            </w:r>
            <w:proofErr w:type="spellStart"/>
            <w:r w:rsidRPr="00B90BBF">
              <w:rPr>
                <w:rFonts w:ascii="Times New Roman" w:hAnsi="Times New Roman" w:cs="Times New Roman"/>
                <w:lang w:val="lt-LT"/>
              </w:rPr>
              <w:t>Backstop‘as</w:t>
            </w:r>
            <w:proofErr w:type="spellEnd"/>
            <w:r w:rsidRPr="00B90BBF">
              <w:rPr>
                <w:rFonts w:ascii="Times New Roman" w:hAnsi="Times New Roman" w:cs="Times New Roman"/>
                <w:lang w:val="lt-LT"/>
              </w:rPr>
              <w:t xml:space="preserve"> pagrįstas vieninga ES-JK muitų erdve, su atskiromis nuostatomis dėl </w:t>
            </w:r>
            <w:proofErr w:type="spellStart"/>
            <w:r w:rsidRPr="00B90BBF">
              <w:rPr>
                <w:rFonts w:ascii="Times New Roman" w:hAnsi="Times New Roman" w:cs="Times New Roman"/>
                <w:lang w:val="lt-LT"/>
              </w:rPr>
              <w:t>Š.Airijos</w:t>
            </w:r>
            <w:proofErr w:type="spellEnd"/>
            <w:r w:rsidRPr="00B90BBF">
              <w:rPr>
                <w:rFonts w:ascii="Times New Roman" w:hAnsi="Times New Roman" w:cs="Times New Roman"/>
                <w:lang w:val="lt-LT"/>
              </w:rPr>
              <w:t xml:space="preserve"> (</w:t>
            </w:r>
            <w:proofErr w:type="spellStart"/>
            <w:r w:rsidRPr="00B90BBF">
              <w:rPr>
                <w:rFonts w:ascii="Times New Roman" w:hAnsi="Times New Roman" w:cs="Times New Roman"/>
                <w:lang w:val="lt-LT"/>
              </w:rPr>
              <w:t>Š.Airija</w:t>
            </w:r>
            <w:proofErr w:type="spellEnd"/>
            <w:r w:rsidRPr="00B90BBF">
              <w:rPr>
                <w:rFonts w:ascii="Times New Roman" w:hAnsi="Times New Roman" w:cs="Times New Roman"/>
                <w:lang w:val="lt-LT"/>
              </w:rPr>
              <w:t xml:space="preserve"> dinamiškai taikys Sąjungos muitų kodeksą ir </w:t>
            </w:r>
            <w:proofErr w:type="spellStart"/>
            <w:r w:rsidRPr="00B90BBF">
              <w:rPr>
                <w:rFonts w:ascii="Times New Roman" w:hAnsi="Times New Roman" w:cs="Times New Roman"/>
                <w:lang w:val="lt-LT"/>
              </w:rPr>
              <w:t>acquis</w:t>
            </w:r>
            <w:proofErr w:type="spellEnd"/>
            <w:r w:rsidRPr="00B90BBF">
              <w:rPr>
                <w:rFonts w:ascii="Times New Roman" w:hAnsi="Times New Roman" w:cs="Times New Roman"/>
                <w:lang w:val="lt-LT"/>
              </w:rPr>
              <w:t xml:space="preserve"> dėl prekių). ES-JK muitų sąjunga reikš, kad netaikomi tarifai ir kvotos, JK taikys ES išorinius tarifus, nuostatas dėl vienodų konkurencinių sąlygų (LPF).  JK įsipareigojimai dėl vienodų konkurencinių sąlygų yra išskirtiniai.</w:t>
            </w:r>
          </w:p>
          <w:p w:rsidR="00B00C85" w:rsidRPr="00B90BBF" w:rsidRDefault="002A5967" w:rsidP="000B03B0">
            <w:pPr>
              <w:spacing w:before="100" w:beforeAutospacing="1" w:after="100" w:afterAutospacing="1"/>
              <w:jc w:val="both"/>
              <w:rPr>
                <w:rFonts w:ascii="Times New Roman" w:hAnsi="Times New Roman" w:cs="Times New Roman"/>
                <w:b/>
                <w:lang w:val="lt-LT"/>
              </w:rPr>
            </w:pPr>
            <w:r w:rsidRPr="00B90BBF">
              <w:rPr>
                <w:rFonts w:ascii="Times New Roman" w:hAnsi="Times New Roman" w:cs="Times New Roman"/>
                <w:b/>
                <w:lang w:val="lt-LT"/>
              </w:rPr>
              <w:t xml:space="preserve">Veikimas išsamiai – </w:t>
            </w:r>
            <w:proofErr w:type="spellStart"/>
            <w:r w:rsidR="00B00C85" w:rsidRPr="00B90BBF">
              <w:rPr>
                <w:rFonts w:ascii="Times New Roman" w:hAnsi="Times New Roman" w:cs="Times New Roman"/>
                <w:b/>
                <w:lang w:val="lt-LT"/>
              </w:rPr>
              <w:t>B</w:t>
            </w:r>
            <w:r w:rsidRPr="00B90BBF">
              <w:rPr>
                <w:rFonts w:ascii="Times New Roman" w:hAnsi="Times New Roman" w:cs="Times New Roman"/>
                <w:b/>
                <w:lang w:val="lt-LT"/>
              </w:rPr>
              <w:t>ackstop</w:t>
            </w:r>
            <w:r w:rsidR="00B90BBF">
              <w:rPr>
                <w:rFonts w:ascii="Times New Roman" w:hAnsi="Times New Roman" w:cs="Times New Roman"/>
                <w:b/>
                <w:lang w:val="lt-LT"/>
              </w:rPr>
              <w:t>‘</w:t>
            </w:r>
            <w:r w:rsidRPr="00B90BBF">
              <w:rPr>
                <w:rFonts w:ascii="Times New Roman" w:hAnsi="Times New Roman" w:cs="Times New Roman"/>
                <w:b/>
                <w:lang w:val="lt-LT"/>
              </w:rPr>
              <w:t>o</w:t>
            </w:r>
            <w:proofErr w:type="spellEnd"/>
            <w:r w:rsidRPr="00B90BBF">
              <w:rPr>
                <w:rFonts w:ascii="Times New Roman" w:hAnsi="Times New Roman" w:cs="Times New Roman"/>
                <w:b/>
                <w:lang w:val="lt-LT"/>
              </w:rPr>
              <w:t xml:space="preserve"> </w:t>
            </w:r>
            <w:r w:rsidR="00B00C85" w:rsidRPr="00B90BBF">
              <w:rPr>
                <w:rFonts w:ascii="Times New Roman" w:hAnsi="Times New Roman" w:cs="Times New Roman"/>
                <w:b/>
                <w:lang w:val="lt-LT"/>
              </w:rPr>
              <w:t>prekybinis aspektas:</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 xml:space="preserve">ES ir JK sudaro muitų sąjungą. Prekyboje tarp JK ir ES netaikomi muito tarifai, kvotos. ES ir JK įsipareigoja taikyti vienodus muito tarifus iš trečiųjų šalių įvežamoms prekėms, prekybos apsaugos priemones. JK neturi teisės vykdyti savarankiškos užsienio prekybos politikos. </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Nors visa JK priklauso muitų sąjungai, tačiau Šiaurės Airijai numatytos specialios sąlygos dėl ES teisės aktų nuostatų taikymo:</w:t>
            </w:r>
          </w:p>
          <w:p w:rsidR="00B00C85" w:rsidRPr="00B90BBF" w:rsidRDefault="00B00C85"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taikomos Sąjungos muitinės kodekso nuostatos (negalioja teritoriniams vandenims, kadangi muitų sąjungos veikimas neapima žemės ūkio ir žuvininkystės produktų iki papildomos susitarimo įsigaliojimo)</w:t>
            </w:r>
          </w:p>
          <w:p w:rsidR="00B00C85" w:rsidRPr="00B90BBF" w:rsidRDefault="00B00C85"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prekėms taikomos ES PVM ir akcizo mokesčio surinkimo taisyklės,</w:t>
            </w:r>
          </w:p>
          <w:p w:rsidR="00B00C85" w:rsidRPr="00B90BBF" w:rsidRDefault="00B00C85"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ES prekių standartai,</w:t>
            </w:r>
          </w:p>
          <w:p w:rsidR="00B00C85" w:rsidRPr="00B90BBF" w:rsidRDefault="00B00C85"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veterinariniam tikrinimui atlikti būtinos taisyklės,</w:t>
            </w:r>
          </w:p>
          <w:p w:rsidR="00B00C85" w:rsidRPr="00B90BBF" w:rsidRDefault="00B00C85" w:rsidP="00B90BBF">
            <w:pPr>
              <w:pStyle w:val="ListParagraph"/>
              <w:numPr>
                <w:ilvl w:val="0"/>
                <w:numId w:val="6"/>
              </w:numPr>
              <w:jc w:val="both"/>
              <w:rPr>
                <w:rFonts w:ascii="Times New Roman" w:hAnsi="Times New Roman" w:cs="Times New Roman"/>
                <w:lang w:val="lt-LT"/>
              </w:rPr>
            </w:pPr>
            <w:r w:rsidRPr="00B90BBF">
              <w:rPr>
                <w:rFonts w:ascii="Times New Roman" w:hAnsi="Times New Roman" w:cs="Times New Roman"/>
                <w:lang w:val="lt-LT"/>
              </w:rPr>
              <w:t>Žemės ūkio produktams nustatytos taisyklės,</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lastRenderedPageBreak/>
              <w:t>Šiaurės Airija prekių prasme lieka ES muitų sąjungoje ir vidaus rinkoje. Ypatumas – kad Šiaurės Airijoje pagamintos prekės turi būti aiškiai pažymėtos, kad jas būtų galima atskirti nuo pagamintų likusioje JK teritorijoje.</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Iš JK į Šiaurės Airiją atvežamas prekes reikės patikrinti beveik taip pat, kaip tikrinamos iš trečiųjų šalių vežamos prekės: ar jos atitinka ES standartus, nekelia rizikos visuomenei, bendroje rinkoje veikiančiam verslui, saugios vartotojams. Turės būti pateikiamas įrodymas, kad už prekes sumokėti visi importo mokesčiai, jei gabenamos prekės, atvežtos iš trečiųjų šalių. Šiuos tikrinimus turės atlikti JK institucijos. Be to, tai bus daroma ne pasienyje. Tikrinimui atlikti galės būti pasirenkamos suderintos ir nustatytos vietos, pvz. verslo naudojami sandėliai. Tačiau prekyboje tarp Muitų sąjungos narių ir jų dalių negalės būti taikomi kiekybiniai apribojimai ar įvedami mokesčiai, turintys muito požymių.</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 xml:space="preserve">Dėl praktinio </w:t>
            </w:r>
            <w:proofErr w:type="spellStart"/>
            <w:r w:rsidRPr="00B90BBF">
              <w:rPr>
                <w:rFonts w:ascii="Times New Roman" w:hAnsi="Times New Roman" w:cs="Times New Roman"/>
                <w:lang w:val="lt-LT"/>
              </w:rPr>
              <w:t>BSt</w:t>
            </w:r>
            <w:proofErr w:type="spellEnd"/>
            <w:r w:rsidRPr="00B90BBF">
              <w:rPr>
                <w:rFonts w:ascii="Times New Roman" w:hAnsi="Times New Roman" w:cs="Times New Roman"/>
                <w:lang w:val="lt-LT"/>
              </w:rPr>
              <w:t xml:space="preserve"> veikimo, tikėtina, bus priimti papildomi Jungtinio komiteto sprendimai, nes dabar pateikti tik principai, kurių praktiniam įgyvendinimui reikės papildomų taisyklių.</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 xml:space="preserve">Už tai, ar tinkamai JK teritorijoje (įskaitant Šiaurės Airiją) taikomas </w:t>
            </w:r>
            <w:proofErr w:type="spellStart"/>
            <w:r w:rsidR="000B03B0">
              <w:rPr>
                <w:rFonts w:ascii="Times New Roman" w:hAnsi="Times New Roman" w:cs="Times New Roman"/>
                <w:lang w:val="lt-LT"/>
              </w:rPr>
              <w:t>backstop‘as</w:t>
            </w:r>
            <w:proofErr w:type="spellEnd"/>
            <w:r w:rsidRPr="00B90BBF">
              <w:rPr>
                <w:rFonts w:ascii="Times New Roman" w:hAnsi="Times New Roman" w:cs="Times New Roman"/>
                <w:lang w:val="lt-LT"/>
              </w:rPr>
              <w:t>, atsakomybė nustatoma JK.</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ES įgalioti pareigūnai turės teisę tikrinti, ar tinkamai taikomos ES ir JK muitų sąjungoje galiojančios taisyklės.</w:t>
            </w:r>
          </w:p>
          <w:p w:rsidR="00B00C85" w:rsidRPr="00B90BBF" w:rsidRDefault="000B03B0" w:rsidP="00B90BBF">
            <w:pPr>
              <w:jc w:val="both"/>
              <w:rPr>
                <w:rFonts w:ascii="Times New Roman" w:hAnsi="Times New Roman" w:cs="Times New Roman"/>
                <w:lang w:val="lt-LT"/>
              </w:rPr>
            </w:pPr>
            <w:proofErr w:type="spellStart"/>
            <w:r>
              <w:rPr>
                <w:rFonts w:ascii="Times New Roman" w:hAnsi="Times New Roman" w:cs="Times New Roman"/>
                <w:lang w:val="lt-LT"/>
              </w:rPr>
              <w:t>Backstop‘o</w:t>
            </w:r>
            <w:proofErr w:type="spellEnd"/>
            <w:r w:rsidR="00B00C85" w:rsidRPr="00B90BBF">
              <w:rPr>
                <w:rFonts w:ascii="Times New Roman" w:hAnsi="Times New Roman" w:cs="Times New Roman"/>
                <w:lang w:val="lt-LT"/>
              </w:rPr>
              <w:t xml:space="preserve"> veikimo priežiūrą užtikrina Jungtinis komitetas, kuriam padeda Specialusis komitetas (tik šio Protokolo įgyvendinimui) ir Jungtinė konsultacinė grupė.</w:t>
            </w: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Ginčai ir pažeidimai nagrinėjami pagal bendruosius valdysenos principus.</w:t>
            </w:r>
          </w:p>
          <w:p w:rsidR="00B00C85" w:rsidRPr="00B90BBF" w:rsidRDefault="00B00C85" w:rsidP="00B90BBF">
            <w:pPr>
              <w:jc w:val="both"/>
              <w:rPr>
                <w:rFonts w:ascii="Times New Roman" w:hAnsi="Times New Roman" w:cs="Times New Roman"/>
                <w:lang w:val="lt-LT"/>
              </w:rPr>
            </w:pPr>
          </w:p>
          <w:p w:rsidR="00B00C85" w:rsidRPr="00B90BBF" w:rsidRDefault="00B00C85" w:rsidP="00B90BBF">
            <w:pPr>
              <w:jc w:val="both"/>
              <w:rPr>
                <w:rFonts w:ascii="Times New Roman" w:hAnsi="Times New Roman" w:cs="Times New Roman"/>
                <w:lang w:val="lt-LT"/>
              </w:rPr>
            </w:pPr>
            <w:r w:rsidRPr="00B90BBF">
              <w:rPr>
                <w:rFonts w:ascii="Times New Roman" w:hAnsi="Times New Roman" w:cs="Times New Roman"/>
                <w:lang w:val="lt-LT"/>
              </w:rPr>
              <w:t xml:space="preserve">Protokolas dėl Šiaurės Airijos IV priede numatyta prievolė JK nemažinti iki pereinamojo laikotarpio pabaigos galiojusių aplinkosauginių, darbo, socialinės apsaugos standartų. Ši nuostata tam kelia tam tikrą riziką, jei </w:t>
            </w:r>
            <w:proofErr w:type="spellStart"/>
            <w:r w:rsidR="000B03B0">
              <w:rPr>
                <w:rFonts w:ascii="Times New Roman" w:hAnsi="Times New Roman" w:cs="Times New Roman"/>
                <w:lang w:val="lt-LT"/>
              </w:rPr>
              <w:t>backstop‘o</w:t>
            </w:r>
            <w:proofErr w:type="spellEnd"/>
            <w:r w:rsidRPr="00B90BBF">
              <w:rPr>
                <w:rFonts w:ascii="Times New Roman" w:hAnsi="Times New Roman" w:cs="Times New Roman"/>
                <w:lang w:val="lt-LT"/>
              </w:rPr>
              <w:t xml:space="preserve"> galiojimas užsitęstų ir tuo metu būtų priimti nauji bei griežtesni ES atitinkami standartai. Tuomet kiltų rizika dėl konkurencijos sąlygų iškraipymo, JK gaminamos produkcijos kainos sumažėjimo dėl taikomų standartų skirtumų.</w:t>
            </w:r>
          </w:p>
          <w:p w:rsidR="000B03B0" w:rsidRDefault="00B00C85" w:rsidP="000B03B0">
            <w:pPr>
              <w:jc w:val="both"/>
              <w:rPr>
                <w:rFonts w:ascii="Times New Roman" w:hAnsi="Times New Roman" w:cs="Times New Roman"/>
                <w:lang w:val="lt-LT"/>
              </w:rPr>
            </w:pPr>
            <w:r w:rsidRPr="00B90BBF">
              <w:rPr>
                <w:rFonts w:ascii="Times New Roman" w:hAnsi="Times New Roman" w:cs="Times New Roman"/>
                <w:lang w:val="lt-LT"/>
              </w:rPr>
              <w:t xml:space="preserve">Numatyta galimybė Jungtiniam komitetui nustatyti griežtesnes 4 priedo nuostatas. Tačiau Jungtinis komitetas turi priimti sprendimus pritariant </w:t>
            </w:r>
            <w:proofErr w:type="spellStart"/>
            <w:r w:rsidRPr="00B90BBF">
              <w:rPr>
                <w:rFonts w:ascii="Times New Roman" w:hAnsi="Times New Roman" w:cs="Times New Roman"/>
                <w:lang w:val="lt-LT"/>
              </w:rPr>
              <w:t>abiems</w:t>
            </w:r>
            <w:proofErr w:type="spellEnd"/>
            <w:r w:rsidRPr="00B90BBF">
              <w:rPr>
                <w:rFonts w:ascii="Times New Roman" w:hAnsi="Times New Roman" w:cs="Times New Roman"/>
                <w:lang w:val="lt-LT"/>
              </w:rPr>
              <w:t xml:space="preserve"> pusėms. Kyla rizika, kad ši nuostata gali būti praktikoje nepritaikyta.</w:t>
            </w:r>
          </w:p>
          <w:p w:rsidR="000B03B0" w:rsidRDefault="000B03B0" w:rsidP="000B03B0">
            <w:pPr>
              <w:jc w:val="both"/>
              <w:rPr>
                <w:rFonts w:ascii="Times New Roman" w:hAnsi="Times New Roman" w:cs="Times New Roman"/>
                <w:lang w:val="lt-LT"/>
              </w:rPr>
            </w:pPr>
          </w:p>
          <w:p w:rsidR="002A5967" w:rsidRPr="00B90BBF" w:rsidRDefault="002A5967" w:rsidP="000B03B0">
            <w:pPr>
              <w:jc w:val="both"/>
              <w:rPr>
                <w:rFonts w:ascii="Times New Roman" w:hAnsi="Times New Roman" w:cs="Times New Roman"/>
                <w:lang w:val="lt-LT"/>
              </w:rPr>
            </w:pPr>
            <w:bookmarkStart w:id="0" w:name="_GoBack"/>
            <w:bookmarkEnd w:id="0"/>
            <w:proofErr w:type="spellStart"/>
            <w:r w:rsidRPr="00B90BBF">
              <w:rPr>
                <w:rFonts w:ascii="Times New Roman" w:eastAsia="Times New Roman" w:hAnsi="Times New Roman" w:cs="Times New Roman"/>
                <w:lang w:val="lt-LT"/>
              </w:rPr>
              <w:t>Backstop</w:t>
            </w:r>
            <w:proofErr w:type="spellEnd"/>
            <w:r w:rsidRPr="00B90BBF">
              <w:rPr>
                <w:rFonts w:ascii="Times New Roman" w:eastAsia="Times New Roman" w:hAnsi="Times New Roman" w:cs="Times New Roman"/>
                <w:lang w:val="lt-LT"/>
              </w:rPr>
              <w:t xml:space="preserve"> veikimas (20 str. numato Protokolo peržiūrėjimo galimybę), protokolo priedai – 2 priedas dėl prekių, 3 priedas dėl ES muitinės kodekso taikymo, 4 priedas – dėl vienodų konkurencinių sąlygų užtikrinimo (mokesčiai, valstybės pagalba, konkurencija, aplinkosauga, darbo ir socialiniai standartai). </w:t>
            </w:r>
          </w:p>
          <w:p w:rsidR="002A5967" w:rsidRPr="00B90BBF" w:rsidRDefault="002A5967" w:rsidP="00B90BBF">
            <w:pPr>
              <w:jc w:val="both"/>
              <w:rPr>
                <w:rFonts w:ascii="Times New Roman" w:hAnsi="Times New Roman" w:cs="Times New Roman"/>
                <w:lang w:val="lt-LT"/>
              </w:rPr>
            </w:pPr>
            <w:r w:rsidRPr="00B90BBF">
              <w:rPr>
                <w:rFonts w:ascii="Times New Roman" w:hAnsi="Times New Roman" w:cs="Times New Roman"/>
                <w:lang w:val="lt-LT"/>
              </w:rPr>
              <w:t xml:space="preserve">Dėl </w:t>
            </w:r>
            <w:proofErr w:type="spellStart"/>
            <w:r w:rsidRPr="00B90BBF">
              <w:rPr>
                <w:rFonts w:ascii="Times New Roman" w:hAnsi="Times New Roman" w:cs="Times New Roman"/>
                <w:lang w:val="lt-LT"/>
              </w:rPr>
              <w:t>backstop‘o</w:t>
            </w:r>
            <w:proofErr w:type="spellEnd"/>
            <w:r w:rsidRPr="00B90BBF">
              <w:rPr>
                <w:rFonts w:ascii="Times New Roman" w:hAnsi="Times New Roman" w:cs="Times New Roman"/>
                <w:lang w:val="lt-LT"/>
              </w:rPr>
              <w:t xml:space="preserve"> užbaigimo – bet kuri pusė gali inicijuoti peržiūrą, Jungtinis komitetas turi susitikti per 6 mėn. ir nuspręsti ar protokolas arba kuri nors jo dalis yra nebereikalinga. JK neturi vienašalio pasitraukimo galimybės. </w:t>
            </w:r>
            <w:proofErr w:type="spellStart"/>
            <w:r w:rsidRPr="00B90BBF">
              <w:rPr>
                <w:rFonts w:ascii="Times New Roman" w:hAnsi="Times New Roman" w:cs="Times New Roman"/>
                <w:lang w:val="lt-LT"/>
              </w:rPr>
              <w:t>Backstop‘as</w:t>
            </w:r>
            <w:proofErr w:type="spellEnd"/>
            <w:r w:rsidRPr="00B90BBF">
              <w:rPr>
                <w:rFonts w:ascii="Times New Roman" w:hAnsi="Times New Roman" w:cs="Times New Roman"/>
                <w:lang w:val="lt-LT"/>
              </w:rPr>
              <w:t xml:space="preserve"> atitinka visus kriterijus kuriuos kėlė ES. </w:t>
            </w:r>
          </w:p>
          <w:p w:rsidR="002E7D8D" w:rsidRPr="00B90BBF" w:rsidRDefault="002A5967" w:rsidP="002E7D8D">
            <w:pPr>
              <w:jc w:val="both"/>
              <w:rPr>
                <w:rFonts w:ascii="Times New Roman" w:hAnsi="Times New Roman" w:cs="Times New Roman"/>
                <w:lang w:val="lt-LT"/>
              </w:rPr>
            </w:pPr>
            <w:proofErr w:type="spellStart"/>
            <w:r w:rsidRPr="00B90BBF">
              <w:rPr>
                <w:rFonts w:ascii="Times New Roman" w:hAnsi="Times New Roman" w:cs="Times New Roman"/>
                <w:lang w:val="lt-LT"/>
              </w:rPr>
              <w:t>Backstop</w:t>
            </w:r>
            <w:proofErr w:type="spellEnd"/>
            <w:r w:rsidRPr="00B90BBF">
              <w:rPr>
                <w:rFonts w:ascii="Times New Roman" w:hAnsi="Times New Roman" w:cs="Times New Roman"/>
                <w:lang w:val="lt-LT"/>
              </w:rPr>
              <w:t xml:space="preserve"> ‘o muitų sąjunga žuvininkystės neapims.</w:t>
            </w:r>
          </w:p>
        </w:tc>
      </w:tr>
      <w:tr w:rsidR="007145FD" w:rsidRPr="000B03B0" w:rsidTr="00366A10">
        <w:tc>
          <w:tcPr>
            <w:tcW w:w="2425" w:type="dxa"/>
          </w:tcPr>
          <w:p w:rsidR="007145FD" w:rsidRPr="00366A10" w:rsidRDefault="007145FD" w:rsidP="00B90BBF">
            <w:pPr>
              <w:jc w:val="both"/>
              <w:rPr>
                <w:rFonts w:ascii="Times New Roman" w:hAnsi="Times New Roman" w:cs="Times New Roman"/>
                <w:lang w:val="lt-LT"/>
              </w:rPr>
            </w:pPr>
            <w:r w:rsidRPr="00366A10">
              <w:rPr>
                <w:rFonts w:ascii="Times New Roman" w:hAnsi="Times New Roman" w:cs="Times New Roman"/>
                <w:lang w:val="lt-LT"/>
              </w:rPr>
              <w:lastRenderedPageBreak/>
              <w:t>Protok</w:t>
            </w:r>
            <w:r w:rsidR="0034726E" w:rsidRPr="00366A10">
              <w:rPr>
                <w:rFonts w:ascii="Times New Roman" w:hAnsi="Times New Roman" w:cs="Times New Roman"/>
                <w:lang w:val="lt-LT"/>
              </w:rPr>
              <w:t>olas dėl suverenių bazių Kipre</w:t>
            </w:r>
          </w:p>
          <w:p w:rsidR="007145FD" w:rsidRPr="00366A10" w:rsidRDefault="007145FD" w:rsidP="00B90BBF">
            <w:pPr>
              <w:jc w:val="both"/>
              <w:rPr>
                <w:rFonts w:ascii="Times New Roman" w:hAnsi="Times New Roman" w:cs="Times New Roman"/>
                <w:lang w:val="lt-LT"/>
              </w:rPr>
            </w:pPr>
          </w:p>
        </w:tc>
        <w:tc>
          <w:tcPr>
            <w:tcW w:w="7537" w:type="dxa"/>
          </w:tcPr>
          <w:p w:rsidR="007145FD" w:rsidRPr="00366A10" w:rsidRDefault="00366A10" w:rsidP="00B90BBF">
            <w:pPr>
              <w:jc w:val="both"/>
              <w:rPr>
                <w:rFonts w:ascii="Times New Roman" w:hAnsi="Times New Roman" w:cs="Times New Roman"/>
                <w:lang w:val="lt-LT"/>
              </w:rPr>
            </w:pPr>
            <w:r w:rsidRPr="00366A10">
              <w:rPr>
                <w:rFonts w:ascii="Times New Roman" w:hAnsi="Times New Roman" w:cs="Times New Roman"/>
                <w:lang w:val="lt-LT"/>
              </w:rPr>
              <w:t>ES teisė bus</w:t>
            </w:r>
            <w:r w:rsidR="007F03D0" w:rsidRPr="00366A10">
              <w:rPr>
                <w:rFonts w:ascii="Times New Roman" w:hAnsi="Times New Roman" w:cs="Times New Roman"/>
                <w:lang w:val="lt-LT"/>
              </w:rPr>
              <w:t xml:space="preserve"> toliau taikoma JK karinėse bazėse</w:t>
            </w:r>
            <w:r w:rsidRPr="00366A10">
              <w:rPr>
                <w:rFonts w:ascii="Times New Roman" w:hAnsi="Times New Roman" w:cs="Times New Roman"/>
                <w:lang w:val="lt-LT"/>
              </w:rPr>
              <w:t xml:space="preserve"> Kipre</w:t>
            </w:r>
            <w:r w:rsidR="007F03D0" w:rsidRPr="00366A10">
              <w:rPr>
                <w:rFonts w:ascii="Times New Roman" w:hAnsi="Times New Roman" w:cs="Times New Roman"/>
                <w:lang w:val="lt-LT"/>
              </w:rPr>
              <w:t>; Kipras bus atsakinga</w:t>
            </w:r>
            <w:r w:rsidRPr="00366A10">
              <w:rPr>
                <w:rFonts w:ascii="Times New Roman" w:hAnsi="Times New Roman" w:cs="Times New Roman"/>
                <w:lang w:val="lt-LT"/>
              </w:rPr>
              <w:t>s</w:t>
            </w:r>
            <w:r>
              <w:rPr>
                <w:rFonts w:ascii="Times New Roman" w:hAnsi="Times New Roman" w:cs="Times New Roman"/>
                <w:lang w:val="lt-LT"/>
              </w:rPr>
              <w:t xml:space="preserve"> už įgyvendinimą.</w:t>
            </w:r>
          </w:p>
        </w:tc>
      </w:tr>
      <w:tr w:rsidR="005E1447" w:rsidRPr="000B03B0" w:rsidTr="00366A10">
        <w:tc>
          <w:tcPr>
            <w:tcW w:w="2425" w:type="dxa"/>
          </w:tcPr>
          <w:p w:rsidR="005E1447" w:rsidRPr="00366A10" w:rsidRDefault="00366A10" w:rsidP="00B90BBF">
            <w:pPr>
              <w:jc w:val="both"/>
              <w:rPr>
                <w:rFonts w:ascii="Times New Roman" w:hAnsi="Times New Roman" w:cs="Times New Roman"/>
                <w:lang w:val="lt-LT"/>
              </w:rPr>
            </w:pPr>
            <w:r w:rsidRPr="00366A10">
              <w:rPr>
                <w:rFonts w:ascii="Times New Roman" w:hAnsi="Times New Roman" w:cs="Times New Roman"/>
                <w:lang w:val="lt-LT"/>
              </w:rPr>
              <w:t>P</w:t>
            </w:r>
            <w:r w:rsidR="005E1447" w:rsidRPr="00366A10">
              <w:rPr>
                <w:rFonts w:ascii="Times New Roman" w:hAnsi="Times New Roman" w:cs="Times New Roman"/>
                <w:lang w:val="lt-LT"/>
              </w:rPr>
              <w:t>rotokolas dėl Gibraltaro</w:t>
            </w:r>
          </w:p>
          <w:p w:rsidR="005E1447" w:rsidRPr="00366A10" w:rsidRDefault="005E1447" w:rsidP="00B90BBF">
            <w:pPr>
              <w:jc w:val="both"/>
              <w:rPr>
                <w:rFonts w:ascii="Times New Roman" w:hAnsi="Times New Roman" w:cs="Times New Roman"/>
                <w:lang w:val="lt-LT"/>
              </w:rPr>
            </w:pPr>
          </w:p>
        </w:tc>
        <w:tc>
          <w:tcPr>
            <w:tcW w:w="7537" w:type="dxa"/>
          </w:tcPr>
          <w:p w:rsidR="005E1447" w:rsidRPr="00366A10" w:rsidRDefault="005E1447" w:rsidP="002E7D8D">
            <w:pPr>
              <w:jc w:val="both"/>
              <w:rPr>
                <w:rFonts w:ascii="Times New Roman" w:hAnsi="Times New Roman" w:cs="Times New Roman"/>
                <w:u w:val="single"/>
                <w:lang w:val="lt-LT"/>
              </w:rPr>
            </w:pPr>
            <w:r w:rsidRPr="00366A10">
              <w:rPr>
                <w:rFonts w:ascii="Times New Roman" w:hAnsi="Times New Roman" w:cs="Times New Roman"/>
                <w:lang w:val="lt-LT"/>
              </w:rPr>
              <w:t xml:space="preserve">Greta </w:t>
            </w:r>
            <w:r w:rsidRPr="00B00C85">
              <w:rPr>
                <w:rFonts w:ascii="Times New Roman" w:hAnsi="Times New Roman" w:cs="Times New Roman"/>
                <w:lang w:val="lt-LT"/>
              </w:rPr>
              <w:t>protokolo bus dvišalis ESP-</w:t>
            </w:r>
            <w:r w:rsidR="0020178F">
              <w:rPr>
                <w:rFonts w:ascii="Times New Roman" w:hAnsi="Times New Roman" w:cs="Times New Roman"/>
                <w:lang w:val="lt-LT"/>
              </w:rPr>
              <w:t>J</w:t>
            </w:r>
            <w:r w:rsidRPr="00B00C85">
              <w:rPr>
                <w:rFonts w:ascii="Times New Roman" w:hAnsi="Times New Roman" w:cs="Times New Roman"/>
                <w:lang w:val="lt-LT"/>
              </w:rPr>
              <w:t xml:space="preserve">K memorandumas. Bus įsteigtas atskiras komitetas priežiūrai. Šis protokolas numatytas iki 2020 </w:t>
            </w:r>
            <w:proofErr w:type="spellStart"/>
            <w:r w:rsidRPr="00B00C85">
              <w:rPr>
                <w:rFonts w:ascii="Times New Roman" w:hAnsi="Times New Roman" w:cs="Times New Roman"/>
                <w:lang w:val="lt-LT"/>
              </w:rPr>
              <w:t>pab</w:t>
            </w:r>
            <w:proofErr w:type="spellEnd"/>
            <w:r w:rsidRPr="00B00C85">
              <w:rPr>
                <w:rFonts w:ascii="Times New Roman" w:hAnsi="Times New Roman" w:cs="Times New Roman"/>
                <w:lang w:val="lt-LT"/>
              </w:rPr>
              <w:t xml:space="preserve">. (ESP prieštarauja jo pratęsimo </w:t>
            </w:r>
            <w:proofErr w:type="spellStart"/>
            <w:r w:rsidRPr="00B00C85">
              <w:rPr>
                <w:rFonts w:ascii="Times New Roman" w:hAnsi="Times New Roman" w:cs="Times New Roman"/>
                <w:lang w:val="lt-LT"/>
              </w:rPr>
              <w:t>automatiškumui</w:t>
            </w:r>
            <w:proofErr w:type="spellEnd"/>
            <w:r w:rsidRPr="00B00C85">
              <w:rPr>
                <w:rFonts w:ascii="Times New Roman" w:hAnsi="Times New Roman" w:cs="Times New Roman"/>
                <w:lang w:val="lt-LT"/>
              </w:rPr>
              <w:t xml:space="preserve">, </w:t>
            </w:r>
            <w:proofErr w:type="spellStart"/>
            <w:r w:rsidRPr="00B00C85">
              <w:rPr>
                <w:rFonts w:ascii="Times New Roman" w:hAnsi="Times New Roman" w:cs="Times New Roman"/>
                <w:lang w:val="lt-LT"/>
              </w:rPr>
              <w:t>t.y</w:t>
            </w:r>
            <w:proofErr w:type="spellEnd"/>
            <w:r w:rsidRPr="00B00C85">
              <w:rPr>
                <w:rFonts w:ascii="Times New Roman" w:hAnsi="Times New Roman" w:cs="Times New Roman"/>
                <w:lang w:val="lt-LT"/>
              </w:rPr>
              <w:t>. jei JK pratęsiamas pereinamasis laikotarpis.</w:t>
            </w:r>
            <w:r w:rsidR="00B00C85" w:rsidRPr="00B00C85">
              <w:rPr>
                <w:rFonts w:ascii="Times New Roman" w:hAnsi="Times New Roman" w:cs="Times New Roman"/>
                <w:lang w:val="lt-LT"/>
              </w:rPr>
              <w:t xml:space="preserve">) </w:t>
            </w:r>
          </w:p>
        </w:tc>
      </w:tr>
    </w:tbl>
    <w:p w:rsidR="005E1447" w:rsidRPr="00366A10" w:rsidRDefault="005E1447" w:rsidP="002E7D8D">
      <w:pPr>
        <w:jc w:val="both"/>
        <w:rPr>
          <w:rFonts w:ascii="Times New Roman" w:eastAsia="Calibri" w:hAnsi="Times New Roman"/>
          <w:lang w:val="lt-LT"/>
        </w:rPr>
      </w:pPr>
    </w:p>
    <w:sectPr w:rsidR="005E1447" w:rsidRPr="00366A10">
      <w:footerReference w:type="default" r:id="rId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955" w:rsidRDefault="00D41955" w:rsidP="00B90BBF">
      <w:r>
        <w:separator/>
      </w:r>
    </w:p>
  </w:endnote>
  <w:endnote w:type="continuationSeparator" w:id="0">
    <w:p w:rsidR="00D41955" w:rsidRDefault="00D41955" w:rsidP="00B9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240769"/>
      <w:docPartObj>
        <w:docPartGallery w:val="Page Numbers (Bottom of Page)"/>
        <w:docPartUnique/>
      </w:docPartObj>
    </w:sdtPr>
    <w:sdtEndPr>
      <w:rPr>
        <w:noProof/>
      </w:rPr>
    </w:sdtEndPr>
    <w:sdtContent>
      <w:p w:rsidR="00B90BBF" w:rsidRDefault="00B90BBF">
        <w:pPr>
          <w:pStyle w:val="Footer"/>
          <w:jc w:val="right"/>
        </w:pPr>
        <w:r>
          <w:fldChar w:fldCharType="begin"/>
        </w:r>
        <w:r>
          <w:instrText xml:space="preserve"> PAGE   \* MERGEFORMAT </w:instrText>
        </w:r>
        <w:r>
          <w:fldChar w:fldCharType="separate"/>
        </w:r>
        <w:r w:rsidR="000B03B0">
          <w:rPr>
            <w:noProof/>
          </w:rPr>
          <w:t>1</w:t>
        </w:r>
        <w:r>
          <w:rPr>
            <w:noProof/>
          </w:rPr>
          <w:fldChar w:fldCharType="end"/>
        </w:r>
      </w:p>
    </w:sdtContent>
  </w:sdt>
  <w:p w:rsidR="00B90BBF" w:rsidRDefault="00B90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955" w:rsidRDefault="00D41955" w:rsidP="00B90BBF">
      <w:r>
        <w:separator/>
      </w:r>
    </w:p>
  </w:footnote>
  <w:footnote w:type="continuationSeparator" w:id="0">
    <w:p w:rsidR="00D41955" w:rsidRDefault="00D41955" w:rsidP="00B9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0197"/>
    <w:multiLevelType w:val="hybridMultilevel"/>
    <w:tmpl w:val="CE8EA9E6"/>
    <w:lvl w:ilvl="0" w:tplc="17B6EBA2">
      <w:start w:val="9"/>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656C5AD0">
      <w:start w:val="1"/>
      <w:numFmt w:val="bullet"/>
      <w:lvlText w:val=""/>
      <w:lvlJc w:val="left"/>
      <w:pPr>
        <w:ind w:left="2160" w:hanging="360"/>
      </w:pPr>
      <w:rPr>
        <w:rFonts w:ascii="Wingdings" w:hAnsi="Wingdings" w:hint="default"/>
        <w:lang w:val="lt-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3AD39E1"/>
    <w:multiLevelType w:val="multilevel"/>
    <w:tmpl w:val="65B2D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5118F"/>
    <w:multiLevelType w:val="hybridMultilevel"/>
    <w:tmpl w:val="F8D6D86A"/>
    <w:lvl w:ilvl="0" w:tplc="F1FAADBE">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D40729D"/>
    <w:multiLevelType w:val="hybridMultilevel"/>
    <w:tmpl w:val="74D6D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7448E4"/>
    <w:multiLevelType w:val="hybridMultilevel"/>
    <w:tmpl w:val="CB3AE936"/>
    <w:lvl w:ilvl="0" w:tplc="62A0F6BA">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5FD"/>
    <w:rsid w:val="000B03B0"/>
    <w:rsid w:val="00201020"/>
    <w:rsid w:val="0020178F"/>
    <w:rsid w:val="0021798A"/>
    <w:rsid w:val="00255CE9"/>
    <w:rsid w:val="002A5967"/>
    <w:rsid w:val="002E7D8D"/>
    <w:rsid w:val="0034726E"/>
    <w:rsid w:val="00366A10"/>
    <w:rsid w:val="00517B59"/>
    <w:rsid w:val="00584993"/>
    <w:rsid w:val="005E1447"/>
    <w:rsid w:val="00616024"/>
    <w:rsid w:val="006947D4"/>
    <w:rsid w:val="007145FD"/>
    <w:rsid w:val="00751836"/>
    <w:rsid w:val="007646C5"/>
    <w:rsid w:val="007D1148"/>
    <w:rsid w:val="007F03D0"/>
    <w:rsid w:val="0087533D"/>
    <w:rsid w:val="0088582F"/>
    <w:rsid w:val="00985805"/>
    <w:rsid w:val="009955B9"/>
    <w:rsid w:val="00B00C85"/>
    <w:rsid w:val="00B90BBF"/>
    <w:rsid w:val="00BE1A7A"/>
    <w:rsid w:val="00C46B7F"/>
    <w:rsid w:val="00D41955"/>
    <w:rsid w:val="00E14AA6"/>
    <w:rsid w:val="00E25944"/>
    <w:rsid w:val="00ED316A"/>
    <w:rsid w:val="00EF1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DCFC"/>
  <w15:chartTrackingRefBased/>
  <w15:docId w15:val="{F2C1A7DF-6851-401D-B9B1-67907614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FD"/>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 numeracija,3,List Paragraph à moi,Bullet EY,List Paragraph (numbered (a)),References,WB List Paragraph,Akapit z listą,Dot pt,F5 List Paragraph,List Paragraph1,Recommendation,List Paragraph11,Numerowanie,Kolorowa lista — akcent 11"/>
    <w:basedOn w:val="Normal"/>
    <w:link w:val="ListParagraphChar"/>
    <w:uiPriority w:val="34"/>
    <w:qFormat/>
    <w:rsid w:val="00E14AA6"/>
    <w:pPr>
      <w:ind w:left="720"/>
    </w:pPr>
    <w:rPr>
      <w:color w:val="auto"/>
    </w:rPr>
  </w:style>
  <w:style w:type="character" w:customStyle="1" w:styleId="ListParagraphChar">
    <w:name w:val="List Paragraph Char"/>
    <w:aliases w:val="Su numeracija Char,3 Char,List Paragraph à moi Char,Bullet EY Char,List Paragraph (numbered (a)) Char,References Char,WB List Paragraph Char,Akapit z listą Char,Dot pt Char,F5 List Paragraph Char,List Paragraph1 Char,Numerowanie Char"/>
    <w:basedOn w:val="DefaultParagraphFont"/>
    <w:link w:val="ListParagraph"/>
    <w:uiPriority w:val="34"/>
    <w:qFormat/>
    <w:locked/>
    <w:rsid w:val="00E14AA6"/>
    <w:rPr>
      <w:rFonts w:ascii="Calibri" w:hAnsi="Calibri" w:cs="Calibri"/>
    </w:rPr>
  </w:style>
  <w:style w:type="paragraph" w:styleId="BalloonText">
    <w:name w:val="Balloon Text"/>
    <w:basedOn w:val="Normal"/>
    <w:link w:val="BalloonTextChar"/>
    <w:uiPriority w:val="99"/>
    <w:semiHidden/>
    <w:unhideWhenUsed/>
    <w:rsid w:val="00ED3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16A"/>
    <w:rPr>
      <w:rFonts w:ascii="Segoe UI" w:hAnsi="Segoe UI" w:cs="Segoe UI"/>
      <w:color w:val="000000"/>
      <w:sz w:val="18"/>
      <w:szCs w:val="18"/>
    </w:rPr>
  </w:style>
  <w:style w:type="paragraph" w:styleId="NormalWeb">
    <w:name w:val="Normal (Web)"/>
    <w:basedOn w:val="Normal"/>
    <w:uiPriority w:val="99"/>
    <w:semiHidden/>
    <w:unhideWhenUsed/>
    <w:rsid w:val="00B00C85"/>
    <w:rPr>
      <w:rFonts w:ascii="Times New Roman" w:hAnsi="Times New Roman" w:cs="Times New Roman"/>
      <w:color w:val="auto"/>
      <w:sz w:val="24"/>
      <w:szCs w:val="24"/>
    </w:rPr>
  </w:style>
  <w:style w:type="paragraph" w:styleId="Header">
    <w:name w:val="header"/>
    <w:basedOn w:val="Normal"/>
    <w:link w:val="HeaderChar"/>
    <w:uiPriority w:val="99"/>
    <w:unhideWhenUsed/>
    <w:rsid w:val="00B90BBF"/>
    <w:pPr>
      <w:tabs>
        <w:tab w:val="center" w:pos="4819"/>
        <w:tab w:val="right" w:pos="9638"/>
      </w:tabs>
    </w:pPr>
  </w:style>
  <w:style w:type="character" w:customStyle="1" w:styleId="HeaderChar">
    <w:name w:val="Header Char"/>
    <w:basedOn w:val="DefaultParagraphFont"/>
    <w:link w:val="Header"/>
    <w:uiPriority w:val="99"/>
    <w:rsid w:val="00B90BBF"/>
    <w:rPr>
      <w:rFonts w:ascii="Calibri" w:hAnsi="Calibri" w:cs="Calibri"/>
      <w:color w:val="000000"/>
    </w:rPr>
  </w:style>
  <w:style w:type="paragraph" w:styleId="Footer">
    <w:name w:val="footer"/>
    <w:basedOn w:val="Normal"/>
    <w:link w:val="FooterChar"/>
    <w:uiPriority w:val="99"/>
    <w:unhideWhenUsed/>
    <w:rsid w:val="00B90BBF"/>
    <w:pPr>
      <w:tabs>
        <w:tab w:val="center" w:pos="4819"/>
        <w:tab w:val="right" w:pos="9638"/>
      </w:tabs>
    </w:pPr>
  </w:style>
  <w:style w:type="character" w:customStyle="1" w:styleId="FooterChar">
    <w:name w:val="Footer Char"/>
    <w:basedOn w:val="DefaultParagraphFont"/>
    <w:link w:val="Footer"/>
    <w:uiPriority w:val="99"/>
    <w:rsid w:val="00B90BBF"/>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5912">
      <w:bodyDiv w:val="1"/>
      <w:marLeft w:val="0"/>
      <w:marRight w:val="0"/>
      <w:marTop w:val="0"/>
      <w:marBottom w:val="0"/>
      <w:divBdr>
        <w:top w:val="none" w:sz="0" w:space="0" w:color="auto"/>
        <w:left w:val="none" w:sz="0" w:space="0" w:color="auto"/>
        <w:bottom w:val="none" w:sz="0" w:space="0" w:color="auto"/>
        <w:right w:val="none" w:sz="0" w:space="0" w:color="auto"/>
      </w:divBdr>
    </w:div>
    <w:div w:id="770590117">
      <w:bodyDiv w:val="1"/>
      <w:marLeft w:val="0"/>
      <w:marRight w:val="0"/>
      <w:marTop w:val="0"/>
      <w:marBottom w:val="0"/>
      <w:divBdr>
        <w:top w:val="none" w:sz="0" w:space="0" w:color="auto"/>
        <w:left w:val="none" w:sz="0" w:space="0" w:color="auto"/>
        <w:bottom w:val="none" w:sz="0" w:space="0" w:color="auto"/>
        <w:right w:val="none" w:sz="0" w:space="0" w:color="auto"/>
      </w:divBdr>
    </w:div>
    <w:div w:id="914707096">
      <w:bodyDiv w:val="1"/>
      <w:marLeft w:val="0"/>
      <w:marRight w:val="0"/>
      <w:marTop w:val="0"/>
      <w:marBottom w:val="0"/>
      <w:divBdr>
        <w:top w:val="none" w:sz="0" w:space="0" w:color="auto"/>
        <w:left w:val="none" w:sz="0" w:space="0" w:color="auto"/>
        <w:bottom w:val="none" w:sz="0" w:space="0" w:color="auto"/>
        <w:right w:val="none" w:sz="0" w:space="0" w:color="auto"/>
      </w:divBdr>
    </w:div>
    <w:div w:id="1334799153">
      <w:bodyDiv w:val="1"/>
      <w:marLeft w:val="0"/>
      <w:marRight w:val="0"/>
      <w:marTop w:val="0"/>
      <w:marBottom w:val="0"/>
      <w:divBdr>
        <w:top w:val="none" w:sz="0" w:space="0" w:color="auto"/>
        <w:left w:val="none" w:sz="0" w:space="0" w:color="auto"/>
        <w:bottom w:val="none" w:sz="0" w:space="0" w:color="auto"/>
        <w:right w:val="none" w:sz="0" w:space="0" w:color="auto"/>
      </w:divBdr>
    </w:div>
    <w:div w:id="18065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F23E-B15C-4F0A-BD79-9539E1D2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8345</Words>
  <Characters>4757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2018-11-20T10:11:00Z</dcterms:created>
  <dc:creator>Jurgita GERMANAVIČIENĖ</dc:creator>
  <cp:lastModifiedBy>Vaida Gustainytė</cp:lastModifiedBy>
  <cp:lastPrinted>2018-11-17T12:20:00Z</cp:lastPrinted>
  <dcterms:modified xsi:type="dcterms:W3CDTF">2018-11-20T15:25:00Z</dcterms:modified>
  <cp:revision>8</cp:revision>
</cp:coreProperties>
</file>