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879" w:rsidRDefault="00F26621" w:rsidP="003A19BF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280F">
        <w:rPr>
          <w:rFonts w:ascii="Times New Roman" w:hAnsi="Times New Roman"/>
          <w:b/>
          <w:bCs/>
          <w:sz w:val="24"/>
          <w:szCs w:val="24"/>
        </w:rPr>
        <w:t>LIETUVOS RESPUBLIKOS POZICIJOS</w:t>
      </w:r>
      <w:r w:rsidR="00F32879" w:rsidRPr="002523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2879" w:rsidRPr="00984617">
        <w:rPr>
          <w:rFonts w:ascii="Times New Roman" w:hAnsi="Times New Roman"/>
          <w:b/>
          <w:bCs/>
          <w:sz w:val="24"/>
          <w:szCs w:val="24"/>
        </w:rPr>
        <w:t xml:space="preserve">DĖL KLAUSIMŲ, </w:t>
      </w:r>
      <w:r w:rsidR="00F32879" w:rsidRPr="00F32879">
        <w:rPr>
          <w:rFonts w:ascii="Times New Roman" w:hAnsi="Times New Roman"/>
          <w:b/>
          <w:bCs/>
          <w:sz w:val="24"/>
          <w:szCs w:val="24"/>
        </w:rPr>
        <w:t xml:space="preserve">SVARSTOMŲ </w:t>
      </w:r>
      <w:r w:rsidR="00105D7F">
        <w:rPr>
          <w:rFonts w:ascii="Times New Roman" w:hAnsi="Times New Roman"/>
          <w:b/>
          <w:bCs/>
          <w:sz w:val="24"/>
          <w:szCs w:val="24"/>
        </w:rPr>
        <w:t>2018</w:t>
      </w:r>
      <w:r w:rsidR="00F11B80">
        <w:rPr>
          <w:rFonts w:ascii="Times New Roman" w:hAnsi="Times New Roman"/>
          <w:b/>
          <w:bCs/>
          <w:sz w:val="24"/>
          <w:szCs w:val="24"/>
        </w:rPr>
        <w:t xml:space="preserve"> M. </w:t>
      </w:r>
      <w:r w:rsidR="00B819D7">
        <w:rPr>
          <w:rFonts w:ascii="Times New Roman" w:hAnsi="Times New Roman"/>
          <w:b/>
          <w:bCs/>
          <w:sz w:val="24"/>
          <w:szCs w:val="24"/>
        </w:rPr>
        <w:t>LAPKRIČIO 25</w:t>
      </w:r>
      <w:r w:rsidR="00F32879" w:rsidRPr="00F32879">
        <w:rPr>
          <w:rFonts w:ascii="Times New Roman" w:hAnsi="Times New Roman"/>
          <w:b/>
          <w:bCs/>
          <w:sz w:val="24"/>
          <w:szCs w:val="24"/>
        </w:rPr>
        <w:t xml:space="preserve"> D.</w:t>
      </w:r>
      <w:r w:rsidR="00F328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07F1">
        <w:rPr>
          <w:rFonts w:ascii="Times New Roman" w:hAnsi="Times New Roman"/>
          <w:b/>
          <w:bCs/>
          <w:sz w:val="24"/>
          <w:szCs w:val="24"/>
        </w:rPr>
        <w:t xml:space="preserve">NEEILINĖS </w:t>
      </w:r>
      <w:r w:rsidR="00F32879" w:rsidRPr="00F32879">
        <w:rPr>
          <w:rFonts w:ascii="Times New Roman" w:hAnsi="Times New Roman"/>
          <w:b/>
          <w:bCs/>
          <w:sz w:val="24"/>
          <w:szCs w:val="24"/>
        </w:rPr>
        <w:t xml:space="preserve">SPECIALIOSIOS </w:t>
      </w:r>
      <w:r w:rsidR="00B819D7">
        <w:rPr>
          <w:rFonts w:ascii="Times New Roman" w:hAnsi="Times New Roman"/>
          <w:b/>
          <w:bCs/>
          <w:sz w:val="24"/>
          <w:szCs w:val="24"/>
        </w:rPr>
        <w:t>EUROPOS VADOVŲ</w:t>
      </w:r>
      <w:r w:rsidR="00105D7F">
        <w:rPr>
          <w:rFonts w:ascii="Times New Roman" w:hAnsi="Times New Roman"/>
          <w:b/>
          <w:bCs/>
          <w:sz w:val="24"/>
          <w:szCs w:val="24"/>
        </w:rPr>
        <w:t xml:space="preserve"> TARYBOS</w:t>
      </w:r>
      <w:r w:rsidR="00F32879" w:rsidRPr="00F328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07F1">
        <w:rPr>
          <w:rFonts w:ascii="Times New Roman" w:hAnsi="Times New Roman"/>
          <w:b/>
          <w:bCs/>
          <w:sz w:val="24"/>
          <w:szCs w:val="24"/>
        </w:rPr>
        <w:t>(50 STR</w:t>
      </w:r>
      <w:r w:rsidR="004711B3">
        <w:rPr>
          <w:rFonts w:ascii="Times New Roman" w:hAnsi="Times New Roman"/>
          <w:b/>
          <w:bCs/>
          <w:sz w:val="24"/>
          <w:szCs w:val="24"/>
        </w:rPr>
        <w:t>.</w:t>
      </w:r>
      <w:r w:rsidR="00B224DC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F32879" w:rsidRPr="00F32879">
        <w:rPr>
          <w:rFonts w:ascii="Times New Roman" w:hAnsi="Times New Roman"/>
          <w:b/>
          <w:bCs/>
          <w:sz w:val="24"/>
          <w:szCs w:val="24"/>
        </w:rPr>
        <w:t>POSĖD</w:t>
      </w:r>
      <w:r w:rsidR="00105D7F">
        <w:rPr>
          <w:rFonts w:ascii="Times New Roman" w:hAnsi="Times New Roman"/>
          <w:b/>
          <w:bCs/>
          <w:sz w:val="24"/>
          <w:szCs w:val="24"/>
        </w:rPr>
        <w:t>YJ</w:t>
      </w:r>
      <w:r w:rsidR="00F32879" w:rsidRPr="00F32879"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C7BA6" w:rsidRDefault="00CC7BA6" w:rsidP="003A19BF">
      <w:pPr>
        <w:pStyle w:val="ListParagraph"/>
        <w:spacing w:after="240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</w:pPr>
    </w:p>
    <w:p w:rsidR="001B3D29" w:rsidRDefault="00105D7F" w:rsidP="00C001A5">
      <w:pPr>
        <w:pStyle w:val="ListParagraph"/>
        <w:spacing w:after="240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>2018</w:t>
      </w:r>
      <w:r w:rsidR="001B3D29" w:rsidRPr="0025239A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 xml:space="preserve"> m. </w:t>
      </w:r>
      <w:r w:rsidR="00984897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 xml:space="preserve">lapkričio </w:t>
      </w:r>
      <w:r w:rsidR="00B819D7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>25</w:t>
      </w:r>
      <w:r w:rsidR="00F26621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 xml:space="preserve"> </w:t>
      </w:r>
      <w:r w:rsidR="001B3D29" w:rsidRPr="0025239A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 xml:space="preserve">d. </w:t>
      </w:r>
      <w:r w:rsidR="002407F1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 xml:space="preserve">neeilinės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 xml:space="preserve">specialiosios (50 str.) </w:t>
      </w:r>
      <w:r w:rsidR="00C001A5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>Europos Vadovų T</w:t>
      </w:r>
      <w:r w:rsidR="00B819D7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>arybos (EVT)</w:t>
      </w:r>
      <w:r w:rsidR="00C001A5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 xml:space="preserve"> </w:t>
      </w:r>
      <w:r w:rsidR="001B3D29" w:rsidRPr="0025239A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/>
        </w:rPr>
        <w:t>posėdis</w:t>
      </w:r>
    </w:p>
    <w:p w:rsidR="00090282" w:rsidRPr="009D1640" w:rsidRDefault="00090282" w:rsidP="009D164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964" w:rsidRDefault="00C43964" w:rsidP="00C43964">
      <w:pPr>
        <w:pStyle w:val="NormalWeb"/>
        <w:jc w:val="center"/>
        <w:rPr>
          <w:b/>
          <w:lang w:eastAsia="en-US"/>
        </w:rPr>
      </w:pPr>
      <w:r w:rsidRPr="00C43964">
        <w:rPr>
          <w:b/>
          <w:lang w:eastAsia="en-US"/>
        </w:rPr>
        <w:t>Derybos po JK pranešimo pagal ES sutarties 50 straipsnį</w:t>
      </w:r>
    </w:p>
    <w:p w:rsidR="00C43964" w:rsidRPr="00C43964" w:rsidRDefault="00C43964" w:rsidP="00C43964">
      <w:pPr>
        <w:pStyle w:val="NormalWeb"/>
        <w:jc w:val="center"/>
        <w:rPr>
          <w:b/>
          <w:lang w:eastAsia="en-US"/>
        </w:rPr>
      </w:pPr>
    </w:p>
    <w:p w:rsidR="00C43964" w:rsidRDefault="00C43964" w:rsidP="00C43964">
      <w:pPr>
        <w:pStyle w:val="NormalWeb"/>
        <w:jc w:val="both"/>
        <w:rPr>
          <w:b/>
          <w:color w:val="000000"/>
        </w:rPr>
      </w:pPr>
    </w:p>
    <w:p w:rsidR="005E6DEF" w:rsidRDefault="009E6242" w:rsidP="00EC4AF4">
      <w:pPr>
        <w:pStyle w:val="NormalWeb"/>
        <w:jc w:val="both"/>
      </w:pPr>
      <w:r>
        <w:rPr>
          <w:b/>
          <w:color w:val="000000"/>
        </w:rPr>
        <w:t>Dabartinė s</w:t>
      </w:r>
      <w:r w:rsidR="004547E7">
        <w:rPr>
          <w:b/>
          <w:color w:val="000000"/>
        </w:rPr>
        <w:t>ituacija derybose:</w:t>
      </w:r>
      <w:r w:rsidR="00B819D7">
        <w:rPr>
          <w:b/>
          <w:color w:val="000000"/>
        </w:rPr>
        <w:t xml:space="preserve"> </w:t>
      </w:r>
      <w:r w:rsidR="00B819D7">
        <w:t xml:space="preserve">ES ir JK </w:t>
      </w:r>
      <w:r w:rsidR="00B819D7" w:rsidRPr="009577B3">
        <w:t>d</w:t>
      </w:r>
      <w:r w:rsidR="00556233">
        <w:rPr>
          <w:bCs/>
        </w:rPr>
        <w:t>erybininkai sutarė</w:t>
      </w:r>
      <w:r w:rsidR="00B819D7" w:rsidRPr="009577B3">
        <w:rPr>
          <w:bCs/>
        </w:rPr>
        <w:t xml:space="preserve"> </w:t>
      </w:r>
      <w:r w:rsidR="00556233">
        <w:rPr>
          <w:bCs/>
        </w:rPr>
        <w:t>dėl derybinio paketo</w:t>
      </w:r>
      <w:r w:rsidR="00B819D7">
        <w:rPr>
          <w:bCs/>
        </w:rPr>
        <w:t>, kuris</w:t>
      </w:r>
      <w:r w:rsidR="00B819D7" w:rsidRPr="009577B3">
        <w:rPr>
          <w:bCs/>
        </w:rPr>
        <w:t xml:space="preserve"> apima </w:t>
      </w:r>
      <w:r w:rsidR="00B819D7">
        <w:rPr>
          <w:bCs/>
        </w:rPr>
        <w:t>JK Išstojimo iš ES sutarties</w:t>
      </w:r>
      <w:r w:rsidR="00B819D7" w:rsidRPr="009577B3">
        <w:rPr>
          <w:bCs/>
        </w:rPr>
        <w:t xml:space="preserve"> projektą</w:t>
      </w:r>
      <w:r w:rsidR="00B819D7">
        <w:rPr>
          <w:bCs/>
        </w:rPr>
        <w:t xml:space="preserve"> ir P</w:t>
      </w:r>
      <w:r w:rsidR="005E6DEF">
        <w:rPr>
          <w:bCs/>
        </w:rPr>
        <w:t>olitinės deklaracijos</w:t>
      </w:r>
      <w:r w:rsidR="00B819D7" w:rsidRPr="009577B3">
        <w:rPr>
          <w:bCs/>
        </w:rPr>
        <w:t xml:space="preserve"> dėl ateities santykių </w:t>
      </w:r>
      <w:r w:rsidR="005E6DEF">
        <w:t>metmenis (</w:t>
      </w:r>
      <w:proofErr w:type="spellStart"/>
      <w:r w:rsidR="005E6DEF" w:rsidRPr="005E6DEF">
        <w:rPr>
          <w:i/>
        </w:rPr>
        <w:t>Outline</w:t>
      </w:r>
      <w:proofErr w:type="spellEnd"/>
      <w:r w:rsidR="005E6DEF" w:rsidRPr="005E6DEF">
        <w:rPr>
          <w:i/>
        </w:rPr>
        <w:t xml:space="preserve"> </w:t>
      </w:r>
      <w:proofErr w:type="spellStart"/>
      <w:r w:rsidR="005E6DEF" w:rsidRPr="005E6DEF">
        <w:rPr>
          <w:i/>
        </w:rPr>
        <w:t>paper</w:t>
      </w:r>
      <w:proofErr w:type="spellEnd"/>
      <w:r w:rsidR="005E6DEF">
        <w:t xml:space="preserve">). </w:t>
      </w:r>
      <w:r w:rsidR="00B819D7" w:rsidRPr="009577B3">
        <w:rPr>
          <w:bCs/>
          <w:iCs/>
        </w:rPr>
        <w:t xml:space="preserve">Šiam suderėtam paketui </w:t>
      </w:r>
      <w:r w:rsidR="005E6DEF">
        <w:rPr>
          <w:bCs/>
          <w:iCs/>
        </w:rPr>
        <w:t xml:space="preserve">2018 m. </w:t>
      </w:r>
      <w:r w:rsidR="00B819D7" w:rsidRPr="009577B3">
        <w:rPr>
          <w:bCs/>
          <w:iCs/>
        </w:rPr>
        <w:t>l</w:t>
      </w:r>
      <w:r w:rsidR="00B819D7" w:rsidRPr="009577B3">
        <w:t>apkričio 14 d. pritarė JK Vyriausybė.</w:t>
      </w:r>
      <w:r w:rsidR="005E6DEF">
        <w:t xml:space="preserve"> Metmenų pagrindu, įtraukiant valstybes nares</w:t>
      </w:r>
      <w:r w:rsidR="00B819D7" w:rsidRPr="009577B3">
        <w:t xml:space="preserve"> ir lygiag</w:t>
      </w:r>
      <w:r w:rsidR="005E6DEF">
        <w:t>rečiai derinant su JK rengiama P</w:t>
      </w:r>
      <w:r w:rsidR="00B819D7" w:rsidRPr="009577B3">
        <w:t xml:space="preserve">olitinė deklaracija </w:t>
      </w:r>
      <w:r w:rsidR="00B24A5E">
        <w:t xml:space="preserve">(PD) </w:t>
      </w:r>
      <w:r w:rsidR="00B819D7" w:rsidRPr="009577B3">
        <w:t>dėl ES ir</w:t>
      </w:r>
      <w:r w:rsidR="002D7BEE">
        <w:t xml:space="preserve"> JK ateities santykių pagrindų. P</w:t>
      </w:r>
      <w:r w:rsidR="00B819D7" w:rsidRPr="009577B3">
        <w:t xml:space="preserve">rieš </w:t>
      </w:r>
      <w:r w:rsidR="005E6DEF">
        <w:t xml:space="preserve">lapkričio 25 d. neeilinę </w:t>
      </w:r>
      <w:r w:rsidR="00B819D7" w:rsidRPr="009577B3">
        <w:t xml:space="preserve">EVT </w:t>
      </w:r>
      <w:r w:rsidR="005E6DEF">
        <w:t xml:space="preserve">(50 str.) </w:t>
      </w:r>
      <w:r w:rsidR="00B819D7" w:rsidRPr="009577B3">
        <w:t xml:space="preserve">ji bus galutinai suderinta </w:t>
      </w:r>
      <w:proofErr w:type="spellStart"/>
      <w:r w:rsidR="00B819D7" w:rsidRPr="009577B3">
        <w:t>šerpų</w:t>
      </w:r>
      <w:proofErr w:type="spellEnd"/>
      <w:r w:rsidR="00A25D33">
        <w:t xml:space="preserve"> susitikime</w:t>
      </w:r>
      <w:r w:rsidR="00B819D7" w:rsidRPr="009577B3">
        <w:t xml:space="preserve"> (</w:t>
      </w:r>
      <w:r w:rsidR="005E6DEF">
        <w:t xml:space="preserve">lapkričio </w:t>
      </w:r>
      <w:r w:rsidR="00FD3B61">
        <w:t>23</w:t>
      </w:r>
      <w:r w:rsidR="00B819D7" w:rsidRPr="009577B3">
        <w:t xml:space="preserve"> d.)</w:t>
      </w:r>
      <w:r w:rsidR="005E6DEF">
        <w:t>.</w:t>
      </w:r>
      <w:r w:rsidR="00B819D7" w:rsidRPr="009577B3">
        <w:t xml:space="preserve"> </w:t>
      </w:r>
      <w:r w:rsidR="00B819D7" w:rsidRPr="00B819D7">
        <w:t>Kad teisiškai įsigaliotų, JK Išstojimo iš ES sutarčiai turės pritarti ES Valstybės narės (EVT</w:t>
      </w:r>
      <w:r w:rsidR="00A25D33">
        <w:t xml:space="preserve"> - politiškai, po to </w:t>
      </w:r>
      <w:r w:rsidR="00B819D7" w:rsidRPr="00B819D7">
        <w:t xml:space="preserve">Taryba </w:t>
      </w:r>
      <w:r w:rsidR="00A25D33">
        <w:t>turės priimti</w:t>
      </w:r>
      <w:r w:rsidR="00B819D7" w:rsidRPr="00B819D7">
        <w:t xml:space="preserve"> sprendimus dėl </w:t>
      </w:r>
      <w:r w:rsidR="00A25D33">
        <w:t xml:space="preserve">Išstojimo sutarties </w:t>
      </w:r>
      <w:r w:rsidR="00B819D7" w:rsidRPr="00B819D7">
        <w:t xml:space="preserve">pasirašymo ir sudarymo), JK parlamentas bei EP.  </w:t>
      </w:r>
    </w:p>
    <w:p w:rsidR="005E6DEF" w:rsidRDefault="005E6DEF" w:rsidP="00EC4AF4">
      <w:pPr>
        <w:pStyle w:val="NormalWeb"/>
        <w:jc w:val="both"/>
      </w:pPr>
    </w:p>
    <w:p w:rsidR="005E6DEF" w:rsidRPr="00A25D33" w:rsidRDefault="00B819D7" w:rsidP="00CB5BC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6DEF">
        <w:rPr>
          <w:rFonts w:ascii="Times New Roman" w:hAnsi="Times New Roman" w:cs="Times New Roman"/>
          <w:b/>
          <w:sz w:val="24"/>
          <w:szCs w:val="24"/>
        </w:rPr>
        <w:t xml:space="preserve">Išstojimo sutartis: </w:t>
      </w:r>
      <w:r w:rsidR="005E6DEF" w:rsidRPr="005E6DEF">
        <w:rPr>
          <w:rFonts w:ascii="Times New Roman" w:hAnsi="Times New Roman" w:cs="Times New Roman"/>
          <w:sz w:val="24"/>
          <w:szCs w:val="24"/>
        </w:rPr>
        <w:t>G</w:t>
      </w:r>
      <w:r w:rsidRPr="005E6DEF">
        <w:rPr>
          <w:rFonts w:ascii="Times New Roman" w:hAnsi="Times New Roman" w:cs="Times New Roman"/>
          <w:sz w:val="24"/>
          <w:szCs w:val="24"/>
        </w:rPr>
        <w:t>alutinė</w:t>
      </w:r>
      <w:r w:rsidR="005E6DEF" w:rsidRPr="005E6DEF">
        <w:rPr>
          <w:rFonts w:ascii="Times New Roman" w:hAnsi="Times New Roman" w:cs="Times New Roman"/>
          <w:sz w:val="24"/>
          <w:szCs w:val="24"/>
        </w:rPr>
        <w:t xml:space="preserve"> suderėtos</w:t>
      </w:r>
      <w:r w:rsidRPr="005E6DEF">
        <w:rPr>
          <w:rFonts w:ascii="Times New Roman" w:hAnsi="Times New Roman" w:cs="Times New Roman"/>
          <w:sz w:val="24"/>
          <w:szCs w:val="24"/>
        </w:rPr>
        <w:t xml:space="preserve"> Išstojimo sutarties struktūra nepasikeitė, visos dalys tos pačios, protokolai tie patys (Kipro, Gibraltaro ir Airijos)</w:t>
      </w:r>
      <w:r w:rsidR="00556233">
        <w:rPr>
          <w:rFonts w:ascii="Times New Roman" w:hAnsi="Times New Roman" w:cs="Times New Roman"/>
          <w:sz w:val="24"/>
          <w:szCs w:val="24"/>
        </w:rPr>
        <w:t xml:space="preserve"> kaip 2018 m. kovo mėn</w:t>
      </w:r>
      <w:r w:rsidRPr="005E6DEF">
        <w:rPr>
          <w:rFonts w:ascii="Times New Roman" w:hAnsi="Times New Roman" w:cs="Times New Roman"/>
          <w:sz w:val="24"/>
          <w:szCs w:val="24"/>
        </w:rPr>
        <w:t>. Naujai sutarti dalykai – valdysena, geografinės nuorodos, policijos bendrada</w:t>
      </w:r>
      <w:r w:rsidR="00697349">
        <w:rPr>
          <w:rFonts w:ascii="Times New Roman" w:hAnsi="Times New Roman" w:cs="Times New Roman"/>
          <w:sz w:val="24"/>
          <w:szCs w:val="24"/>
        </w:rPr>
        <w:t xml:space="preserve">rbiavimas, Sąjungos procedūros. </w:t>
      </w:r>
      <w:r w:rsidRPr="005E6DEF">
        <w:rPr>
          <w:rFonts w:ascii="Times New Roman" w:hAnsi="Times New Roman" w:cs="Times New Roman"/>
          <w:sz w:val="24"/>
          <w:szCs w:val="24"/>
        </w:rPr>
        <w:t xml:space="preserve">Išspręstas sunkiausias derybų klausimas – kaip išvengti fizinės sienos tarp Airijos ir Šiaurės Airijos. </w:t>
      </w:r>
      <w:r w:rsidR="00CB5BC6" w:rsidRPr="00A25D33">
        <w:rPr>
          <w:rFonts w:ascii="Times New Roman" w:hAnsi="Times New Roman" w:cs="Times New Roman"/>
          <w:sz w:val="24"/>
          <w:szCs w:val="24"/>
          <w:u w:val="single"/>
        </w:rPr>
        <w:t xml:space="preserve">Išsami informacija apie Išstojimo sutarties </w:t>
      </w:r>
      <w:r w:rsidR="002D7BEE">
        <w:rPr>
          <w:rFonts w:ascii="Times New Roman" w:hAnsi="Times New Roman" w:cs="Times New Roman"/>
          <w:sz w:val="24"/>
          <w:szCs w:val="24"/>
          <w:u w:val="single"/>
        </w:rPr>
        <w:t>esminius elementus</w:t>
      </w:r>
      <w:r w:rsidR="00CB5BC6" w:rsidRPr="00A25D33">
        <w:rPr>
          <w:rFonts w:ascii="Times New Roman" w:hAnsi="Times New Roman" w:cs="Times New Roman"/>
          <w:sz w:val="24"/>
          <w:szCs w:val="24"/>
          <w:u w:val="single"/>
        </w:rPr>
        <w:t xml:space="preserve"> pateikta lentelėje, priedas Nr. 1.</w:t>
      </w:r>
    </w:p>
    <w:p w:rsidR="00EC4AF4" w:rsidRDefault="00EC4AF4" w:rsidP="005E6DEF">
      <w:pPr>
        <w:pStyle w:val="NormalWeb"/>
        <w:jc w:val="both"/>
        <w:rPr>
          <w:color w:val="000000"/>
        </w:rPr>
      </w:pPr>
    </w:p>
    <w:p w:rsidR="00B819D7" w:rsidRDefault="00697349" w:rsidP="005E6DEF">
      <w:pPr>
        <w:pStyle w:val="NormalWeb"/>
        <w:jc w:val="both"/>
        <w:rPr>
          <w:color w:val="000000"/>
        </w:rPr>
      </w:pPr>
      <w:r>
        <w:rPr>
          <w:color w:val="000000"/>
        </w:rPr>
        <w:t>Išstojimo sutarties projektas</w:t>
      </w:r>
      <w:r w:rsidR="00EC4AF4">
        <w:rPr>
          <w:color w:val="000000"/>
        </w:rPr>
        <w:t xml:space="preserve"> buvo</w:t>
      </w:r>
      <w:r>
        <w:rPr>
          <w:color w:val="000000"/>
        </w:rPr>
        <w:t xml:space="preserve"> aptartas</w:t>
      </w:r>
      <w:r w:rsidR="00B819D7" w:rsidRPr="005E6DEF">
        <w:rPr>
          <w:color w:val="000000"/>
        </w:rPr>
        <w:t xml:space="preserve"> </w:t>
      </w:r>
      <w:r w:rsidR="00B819D7" w:rsidRPr="00EC4AF4">
        <w:rPr>
          <w:color w:val="000000"/>
          <w:u w:val="single"/>
        </w:rPr>
        <w:t>2018</w:t>
      </w:r>
      <w:r w:rsidRPr="00EC4AF4">
        <w:rPr>
          <w:color w:val="000000"/>
          <w:u w:val="single"/>
        </w:rPr>
        <w:t xml:space="preserve"> m. l</w:t>
      </w:r>
      <w:r w:rsidR="00FD3B61">
        <w:rPr>
          <w:color w:val="000000"/>
          <w:u w:val="single"/>
        </w:rPr>
        <w:t>apkričio 18</w:t>
      </w:r>
      <w:r w:rsidRPr="00EC4AF4">
        <w:rPr>
          <w:color w:val="000000"/>
          <w:u w:val="single"/>
        </w:rPr>
        <w:t xml:space="preserve"> d. CRPII (50 str.) posėdyje</w:t>
      </w:r>
      <w:r w:rsidR="00556233">
        <w:rPr>
          <w:color w:val="000000"/>
          <w:u w:val="single"/>
        </w:rPr>
        <w:t xml:space="preserve"> ir lapkričio 19 d. specialiajame Bendrųjų reikalų tarybos (50 str.) posėdyje</w:t>
      </w:r>
      <w:r w:rsidR="00B819D7" w:rsidRPr="005E6DEF">
        <w:rPr>
          <w:color w:val="000000"/>
        </w:rPr>
        <w:t xml:space="preserve">, dalyvaujant </w:t>
      </w:r>
      <w:r>
        <w:rPr>
          <w:color w:val="000000"/>
        </w:rPr>
        <w:t xml:space="preserve">M. </w:t>
      </w:r>
      <w:proofErr w:type="spellStart"/>
      <w:r w:rsidR="00B819D7" w:rsidRPr="005E6DEF">
        <w:rPr>
          <w:color w:val="000000"/>
        </w:rPr>
        <w:t>Barnier</w:t>
      </w:r>
      <w:proofErr w:type="spellEnd"/>
      <w:r>
        <w:rPr>
          <w:color w:val="000000"/>
        </w:rPr>
        <w:t xml:space="preserve">. </w:t>
      </w:r>
      <w:proofErr w:type="spellStart"/>
      <w:r w:rsidR="00033DB3">
        <w:rPr>
          <w:color w:val="000000"/>
        </w:rPr>
        <w:t>Barnier</w:t>
      </w:r>
      <w:proofErr w:type="spellEnd"/>
      <w:r w:rsidR="00033DB3">
        <w:rPr>
          <w:color w:val="000000"/>
        </w:rPr>
        <w:t xml:space="preserve"> </w:t>
      </w:r>
      <w:r>
        <w:rPr>
          <w:color w:val="000000"/>
        </w:rPr>
        <w:t xml:space="preserve">akcentavo, kad jaučiamas </w:t>
      </w:r>
      <w:r w:rsidR="00B819D7" w:rsidRPr="005E6DEF">
        <w:rPr>
          <w:color w:val="000000"/>
        </w:rPr>
        <w:t xml:space="preserve">didelis spaudimas </w:t>
      </w:r>
      <w:r>
        <w:rPr>
          <w:color w:val="000000"/>
        </w:rPr>
        <w:t xml:space="preserve">T. </w:t>
      </w:r>
      <w:proofErr w:type="spellStart"/>
      <w:r w:rsidR="00B819D7" w:rsidRPr="005E6DEF">
        <w:rPr>
          <w:color w:val="000000"/>
        </w:rPr>
        <w:t>May</w:t>
      </w:r>
      <w:proofErr w:type="spellEnd"/>
      <w:r w:rsidR="00B819D7" w:rsidRPr="005E6DEF">
        <w:rPr>
          <w:color w:val="000000"/>
        </w:rPr>
        <w:t xml:space="preserve"> partijos viduje atidaryti sutartą </w:t>
      </w:r>
      <w:r>
        <w:rPr>
          <w:color w:val="000000"/>
        </w:rPr>
        <w:t>Išstojimo tekstą.</w:t>
      </w:r>
      <w:r w:rsidR="00B819D7" w:rsidRPr="005E6DEF">
        <w:rPr>
          <w:color w:val="000000"/>
        </w:rPr>
        <w:t xml:space="preserve"> EK ragina nesukurti preteksto ir to nedaryti. </w:t>
      </w:r>
      <w:proofErr w:type="spellStart"/>
      <w:r w:rsidR="00B819D7" w:rsidRPr="00EC4AF4">
        <w:rPr>
          <w:bCs/>
          <w:color w:val="000000"/>
          <w:u w:val="single"/>
        </w:rPr>
        <w:t>Barnier</w:t>
      </w:r>
      <w:proofErr w:type="spellEnd"/>
      <w:r w:rsidR="00B819D7" w:rsidRPr="00EC4AF4">
        <w:rPr>
          <w:bCs/>
          <w:color w:val="000000"/>
          <w:u w:val="single"/>
        </w:rPr>
        <w:t xml:space="preserve"> pasiūlė</w:t>
      </w:r>
      <w:r w:rsidR="00FD3B61">
        <w:rPr>
          <w:bCs/>
          <w:color w:val="000000"/>
          <w:u w:val="single"/>
        </w:rPr>
        <w:t>,</w:t>
      </w:r>
      <w:r w:rsidR="00B819D7" w:rsidRPr="00EC4AF4">
        <w:rPr>
          <w:bCs/>
          <w:color w:val="000000"/>
          <w:u w:val="single"/>
        </w:rPr>
        <w:t xml:space="preserve"> kad pereinamasis </w:t>
      </w:r>
      <w:r w:rsidRPr="00EC4AF4">
        <w:rPr>
          <w:bCs/>
          <w:color w:val="000000"/>
          <w:u w:val="single"/>
        </w:rPr>
        <w:t xml:space="preserve">laikotarpis </w:t>
      </w:r>
      <w:r w:rsidR="00B819D7" w:rsidRPr="00EC4AF4">
        <w:rPr>
          <w:bCs/>
          <w:color w:val="000000"/>
          <w:u w:val="single"/>
        </w:rPr>
        <w:t>galėtų būti maksimaliai pratęstas iki 2022</w:t>
      </w:r>
      <w:r w:rsidRPr="00EC4AF4">
        <w:rPr>
          <w:bCs/>
          <w:color w:val="000000"/>
          <w:u w:val="single"/>
        </w:rPr>
        <w:t xml:space="preserve"> m</w:t>
      </w:r>
      <w:r w:rsidR="00B819D7" w:rsidRPr="00EC4AF4">
        <w:rPr>
          <w:color w:val="000000"/>
        </w:rPr>
        <w:t>.</w:t>
      </w:r>
      <w:r w:rsidR="00B819D7" w:rsidRPr="005E6DEF">
        <w:rPr>
          <w:color w:val="000000"/>
        </w:rPr>
        <w:t xml:space="preserve"> Daugelis </w:t>
      </w:r>
      <w:r>
        <w:rPr>
          <w:color w:val="000000"/>
        </w:rPr>
        <w:t xml:space="preserve">valstybių narių </w:t>
      </w:r>
      <w:r w:rsidR="00B819D7" w:rsidRPr="005E6DEF">
        <w:rPr>
          <w:color w:val="000000"/>
        </w:rPr>
        <w:t xml:space="preserve"> </w:t>
      </w:r>
      <w:r w:rsidR="00556233">
        <w:rPr>
          <w:color w:val="000000"/>
        </w:rPr>
        <w:t>tam pritarė,</w:t>
      </w:r>
      <w:r w:rsidR="00B819D7" w:rsidRPr="005E6DEF">
        <w:rPr>
          <w:color w:val="000000"/>
        </w:rPr>
        <w:t xml:space="preserve"> EK šią datą siūlys JK. </w:t>
      </w:r>
      <w:r w:rsidR="00556233">
        <w:rPr>
          <w:color w:val="000000"/>
        </w:rPr>
        <w:t>Išstojimo sutarties tekstui rimtų pastabų turi</w:t>
      </w:r>
      <w:r w:rsidRPr="00697349">
        <w:rPr>
          <w:color w:val="000000"/>
        </w:rPr>
        <w:t xml:space="preserve"> Ispanija</w:t>
      </w:r>
      <w:r w:rsidR="00033DB3">
        <w:rPr>
          <w:color w:val="000000"/>
        </w:rPr>
        <w:t xml:space="preserve"> (</w:t>
      </w:r>
      <w:r w:rsidRPr="00697349">
        <w:rPr>
          <w:color w:val="000000"/>
        </w:rPr>
        <w:t>siekia, kad ES-</w:t>
      </w:r>
      <w:r>
        <w:rPr>
          <w:color w:val="000000"/>
        </w:rPr>
        <w:t>J</w:t>
      </w:r>
      <w:r w:rsidRPr="00697349">
        <w:rPr>
          <w:color w:val="000000"/>
        </w:rPr>
        <w:t>K ateities derybos neapimtų Gibraltaro ir kad pereinamojo laikotarpio pratęsimas nebūtų automatiškai taikomas Gibraltarui</w:t>
      </w:r>
      <w:r w:rsidR="00033DB3">
        <w:rPr>
          <w:color w:val="000000"/>
        </w:rPr>
        <w:t>)</w:t>
      </w:r>
      <w:r>
        <w:rPr>
          <w:color w:val="000000"/>
        </w:rPr>
        <w:t>.</w:t>
      </w:r>
      <w:r w:rsidR="00B819D7" w:rsidRPr="005E6DEF">
        <w:rPr>
          <w:color w:val="000000"/>
        </w:rPr>
        <w:t xml:space="preserve"> </w:t>
      </w:r>
      <w:r>
        <w:rPr>
          <w:color w:val="000000"/>
        </w:rPr>
        <w:t xml:space="preserve">Prancūzija </w:t>
      </w:r>
      <w:r w:rsidR="00B819D7" w:rsidRPr="005E6DEF">
        <w:rPr>
          <w:color w:val="000000"/>
        </w:rPr>
        <w:t xml:space="preserve">ir kitos </w:t>
      </w:r>
      <w:r>
        <w:rPr>
          <w:color w:val="000000"/>
        </w:rPr>
        <w:t>valstybės narės, kurio</w:t>
      </w:r>
      <w:r w:rsidR="00B819D7" w:rsidRPr="005E6DEF">
        <w:rPr>
          <w:color w:val="000000"/>
        </w:rPr>
        <w:t>s kėlė žuvininkystė</w:t>
      </w:r>
      <w:r>
        <w:rPr>
          <w:color w:val="000000"/>
        </w:rPr>
        <w:t>s klausimą</w:t>
      </w:r>
      <w:r w:rsidR="00B819D7" w:rsidRPr="005E6DEF">
        <w:rPr>
          <w:color w:val="000000"/>
        </w:rPr>
        <w:t xml:space="preserve">, reikalavo stipresnių nuostatų dėl </w:t>
      </w:r>
      <w:r>
        <w:rPr>
          <w:color w:val="000000"/>
        </w:rPr>
        <w:t>vienodų konkurencinių sąlygų</w:t>
      </w:r>
      <w:r w:rsidR="00EC4AF4">
        <w:rPr>
          <w:color w:val="000000"/>
        </w:rPr>
        <w:t>,</w:t>
      </w:r>
      <w:r w:rsidR="00B819D7" w:rsidRPr="005E6DEF">
        <w:rPr>
          <w:color w:val="000000"/>
        </w:rPr>
        <w:t xml:space="preserve"> atrodo jau susitaikė, kad būtų per sudėtinga (politiškai per jautru) atidarinėti </w:t>
      </w:r>
      <w:r>
        <w:rPr>
          <w:color w:val="000000"/>
        </w:rPr>
        <w:t>Išstojimo sutarties tekstą dėl šių klausimų. EK siūlo</w:t>
      </w:r>
      <w:r w:rsidR="00B819D7" w:rsidRPr="005E6DEF">
        <w:rPr>
          <w:color w:val="000000"/>
        </w:rPr>
        <w:t xml:space="preserve"> priimti atskirą EVT pareiškimą, kur</w:t>
      </w:r>
      <w:r w:rsidR="00033DB3">
        <w:rPr>
          <w:color w:val="000000"/>
        </w:rPr>
        <w:t>iame</w:t>
      </w:r>
      <w:r w:rsidR="00B819D7" w:rsidRPr="005E6DEF">
        <w:rPr>
          <w:color w:val="000000"/>
        </w:rPr>
        <w:t xml:space="preserve"> būt</w:t>
      </w:r>
      <w:r w:rsidR="00033DB3">
        <w:rPr>
          <w:color w:val="000000"/>
        </w:rPr>
        <w:t>ų išdėstytos</w:t>
      </w:r>
      <w:r>
        <w:rPr>
          <w:color w:val="000000"/>
        </w:rPr>
        <w:t xml:space="preserve"> ES ambicijos dėl vienodų konkurencinių sąlygų</w:t>
      </w:r>
      <w:r w:rsidR="00B819D7" w:rsidRPr="005E6DEF">
        <w:rPr>
          <w:color w:val="000000"/>
        </w:rPr>
        <w:t xml:space="preserve">, </w:t>
      </w:r>
      <w:r>
        <w:rPr>
          <w:color w:val="000000"/>
        </w:rPr>
        <w:t xml:space="preserve">žuvininkystės ir Gibraltaro klausimo. Tai </w:t>
      </w:r>
      <w:r w:rsidR="00B819D7" w:rsidRPr="005E6DEF">
        <w:rPr>
          <w:color w:val="000000"/>
        </w:rPr>
        <w:t>būtų trumpas bendro pobūdžio pareiškimas, kur</w:t>
      </w:r>
      <w:r>
        <w:rPr>
          <w:color w:val="000000"/>
        </w:rPr>
        <w:t>iame</w:t>
      </w:r>
      <w:r w:rsidR="00B819D7" w:rsidRPr="005E6DEF">
        <w:rPr>
          <w:color w:val="000000"/>
        </w:rPr>
        <w:t xml:space="preserve"> būtų pasakyta, kad lieka galioti visos ankstesnės EVT gairės (taigi, ir </w:t>
      </w:r>
      <w:r>
        <w:rPr>
          <w:color w:val="000000"/>
        </w:rPr>
        <w:t xml:space="preserve">2018 m. </w:t>
      </w:r>
      <w:r w:rsidR="00B819D7" w:rsidRPr="005E6DEF">
        <w:rPr>
          <w:color w:val="000000"/>
        </w:rPr>
        <w:t xml:space="preserve">kovo EVT </w:t>
      </w:r>
      <w:r>
        <w:rPr>
          <w:color w:val="000000"/>
        </w:rPr>
        <w:t xml:space="preserve">gairėse </w:t>
      </w:r>
      <w:r w:rsidR="00B819D7" w:rsidRPr="005E6DEF">
        <w:rPr>
          <w:color w:val="000000"/>
        </w:rPr>
        <w:t>nustatyti prio</w:t>
      </w:r>
      <w:r w:rsidR="00556233">
        <w:rPr>
          <w:color w:val="000000"/>
        </w:rPr>
        <w:t>ritetai dėl ateities santykių), siekiant apimti visas kitas potencialias sritis</w:t>
      </w:r>
      <w:r>
        <w:rPr>
          <w:color w:val="000000"/>
        </w:rPr>
        <w:t>,</w:t>
      </w:r>
      <w:r w:rsidR="00B819D7" w:rsidRPr="005E6DEF">
        <w:rPr>
          <w:color w:val="000000"/>
        </w:rPr>
        <w:t xml:space="preserve"> kurias </w:t>
      </w:r>
      <w:r>
        <w:rPr>
          <w:color w:val="000000"/>
        </w:rPr>
        <w:t>valstybės narės norė</w:t>
      </w:r>
      <w:r w:rsidR="00556233">
        <w:rPr>
          <w:color w:val="000000"/>
        </w:rPr>
        <w:t>tų</w:t>
      </w:r>
      <w:r>
        <w:rPr>
          <w:color w:val="000000"/>
        </w:rPr>
        <w:t xml:space="preserve"> </w:t>
      </w:r>
      <w:r w:rsidR="00B819D7" w:rsidRPr="005E6DEF">
        <w:rPr>
          <w:color w:val="000000"/>
        </w:rPr>
        <w:t>minėti pareiškime. Dėl to bus sprendžiama</w:t>
      </w:r>
      <w:r>
        <w:rPr>
          <w:color w:val="000000"/>
        </w:rPr>
        <w:t>,</w:t>
      </w:r>
      <w:r w:rsidR="00B819D7" w:rsidRPr="005E6DEF">
        <w:rPr>
          <w:color w:val="000000"/>
        </w:rPr>
        <w:t xml:space="preserve"> kai jau bus </w:t>
      </w:r>
      <w:r>
        <w:rPr>
          <w:color w:val="000000"/>
        </w:rPr>
        <w:t xml:space="preserve">išplatintas pilnas </w:t>
      </w:r>
      <w:r w:rsidR="00B819D7" w:rsidRPr="005E6DEF">
        <w:rPr>
          <w:color w:val="000000"/>
        </w:rPr>
        <w:t>Politinės deklaracijos tekstas.   </w:t>
      </w:r>
    </w:p>
    <w:p w:rsidR="00B819D7" w:rsidRPr="005E6DEF" w:rsidRDefault="00B819D7" w:rsidP="005E6DEF">
      <w:pPr>
        <w:pStyle w:val="NormalWeb"/>
        <w:jc w:val="both"/>
        <w:rPr>
          <w:color w:val="000000"/>
        </w:rPr>
      </w:pPr>
    </w:p>
    <w:p w:rsidR="00B819D7" w:rsidRPr="005E6DEF" w:rsidRDefault="00B819D7" w:rsidP="005E6DEF">
      <w:pPr>
        <w:pStyle w:val="NormalWeb"/>
        <w:jc w:val="both"/>
        <w:rPr>
          <w:color w:val="000000"/>
        </w:rPr>
      </w:pPr>
      <w:r w:rsidRPr="00EC4AF4">
        <w:rPr>
          <w:bCs/>
          <w:color w:val="000000"/>
          <w:u w:val="single"/>
        </w:rPr>
        <w:t xml:space="preserve">TGS </w:t>
      </w:r>
      <w:r w:rsidR="00FD3B61">
        <w:rPr>
          <w:bCs/>
          <w:color w:val="000000"/>
          <w:u w:val="single"/>
        </w:rPr>
        <w:t xml:space="preserve">išplatino </w:t>
      </w:r>
      <w:r w:rsidRPr="00EC4AF4">
        <w:rPr>
          <w:bCs/>
          <w:color w:val="000000"/>
          <w:u w:val="single"/>
        </w:rPr>
        <w:t>EVT pareiškimo projektą</w:t>
      </w:r>
      <w:r w:rsidRPr="00EC4AF4">
        <w:rPr>
          <w:color w:val="000000"/>
        </w:rPr>
        <w:t>,</w:t>
      </w:r>
      <w:r w:rsidRPr="005E6DEF">
        <w:rPr>
          <w:color w:val="000000"/>
        </w:rPr>
        <w:t xml:space="preserve"> kuriame </w:t>
      </w:r>
      <w:r w:rsidR="00EC4AF4">
        <w:rPr>
          <w:color w:val="000000"/>
        </w:rPr>
        <w:t>teigiama,</w:t>
      </w:r>
      <w:r w:rsidRPr="005E6DEF">
        <w:rPr>
          <w:color w:val="000000"/>
        </w:rPr>
        <w:t xml:space="preserve"> kad </w:t>
      </w:r>
      <w:r w:rsidRPr="00A25D33">
        <w:rPr>
          <w:color w:val="000000"/>
          <w:u w:val="single"/>
        </w:rPr>
        <w:t xml:space="preserve">EVT prižiūrės </w:t>
      </w:r>
      <w:r w:rsidR="00EC4AF4" w:rsidRPr="00A25D33">
        <w:rPr>
          <w:color w:val="000000"/>
          <w:u w:val="single"/>
        </w:rPr>
        <w:t xml:space="preserve">Išstojimo sutarties </w:t>
      </w:r>
      <w:r w:rsidRPr="00A25D33">
        <w:rPr>
          <w:color w:val="000000"/>
          <w:u w:val="single"/>
        </w:rPr>
        <w:t>įgyvendinimą</w:t>
      </w:r>
      <w:r w:rsidRPr="005E6DEF">
        <w:rPr>
          <w:color w:val="000000"/>
        </w:rPr>
        <w:t xml:space="preserve">, ypač kuomet reikės priimti sprendimus Jungtiniame komitete </w:t>
      </w:r>
      <w:r w:rsidRPr="00B24A5E">
        <w:rPr>
          <w:color w:val="000000"/>
        </w:rPr>
        <w:t>dėl pereinamojo</w:t>
      </w:r>
      <w:r w:rsidR="004711B3">
        <w:rPr>
          <w:color w:val="000000"/>
        </w:rPr>
        <w:t xml:space="preserve"> laikotarpio</w:t>
      </w:r>
      <w:r w:rsidRPr="00B24A5E">
        <w:rPr>
          <w:color w:val="000000"/>
        </w:rPr>
        <w:t xml:space="preserve"> pratęsimo ir </w:t>
      </w:r>
      <w:proofErr w:type="spellStart"/>
      <w:r w:rsidRPr="00B24A5E">
        <w:rPr>
          <w:color w:val="000000"/>
        </w:rPr>
        <w:t>backstop'o</w:t>
      </w:r>
      <w:proofErr w:type="spellEnd"/>
      <w:r w:rsidRPr="00B24A5E">
        <w:rPr>
          <w:color w:val="000000"/>
        </w:rPr>
        <w:t xml:space="preserve"> peržiūros</w:t>
      </w:r>
      <w:r w:rsidR="00B24A5E">
        <w:rPr>
          <w:color w:val="000000"/>
        </w:rPr>
        <w:t xml:space="preserve">. </w:t>
      </w:r>
      <w:r w:rsidRPr="005E6DEF">
        <w:rPr>
          <w:color w:val="000000"/>
        </w:rPr>
        <w:t>CRP</w:t>
      </w:r>
      <w:r w:rsidR="00EC4AF4">
        <w:rPr>
          <w:color w:val="000000"/>
        </w:rPr>
        <w:t>II (50 str.) posėdžio</w:t>
      </w:r>
      <w:r w:rsidRPr="005E6DEF">
        <w:rPr>
          <w:color w:val="000000"/>
        </w:rPr>
        <w:t xml:space="preserve"> metu visoms </w:t>
      </w:r>
      <w:r w:rsidR="00EC4AF4">
        <w:rPr>
          <w:color w:val="000000"/>
        </w:rPr>
        <w:t>valstybėms narėms</w:t>
      </w:r>
      <w:r w:rsidRPr="005E6DEF">
        <w:rPr>
          <w:color w:val="000000"/>
        </w:rPr>
        <w:t xml:space="preserve"> pareiškimas iš principo tiko. </w:t>
      </w:r>
    </w:p>
    <w:p w:rsidR="00B819D7" w:rsidRPr="005E6DEF" w:rsidRDefault="00B819D7" w:rsidP="005E6DE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E17ED" w:rsidRPr="007E17ED" w:rsidRDefault="00B24A5E" w:rsidP="007E17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Politinės deklaracijos</w:t>
      </w:r>
      <w:r w:rsidR="00B819D7" w:rsidRPr="00EC4AF4">
        <w:rPr>
          <w:rFonts w:ascii="Times New Roman" w:hAnsi="Times New Roman" w:cs="Times New Roman"/>
          <w:b/>
          <w:sz w:val="24"/>
          <w:szCs w:val="24"/>
        </w:rPr>
        <w:t xml:space="preserve"> metmenys:</w:t>
      </w:r>
      <w:r w:rsidR="00EC4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9D7" w:rsidRPr="005E6DEF">
        <w:rPr>
          <w:rFonts w:ascii="Times New Roman" w:hAnsi="Times New Roman" w:cs="Times New Roman"/>
          <w:sz w:val="24"/>
          <w:szCs w:val="24"/>
        </w:rPr>
        <w:t xml:space="preserve">Išplatinti 2018 </w:t>
      </w:r>
      <w:r w:rsidR="00EC4AF4">
        <w:rPr>
          <w:rFonts w:ascii="Times New Roman" w:hAnsi="Times New Roman" w:cs="Times New Roman"/>
          <w:sz w:val="24"/>
          <w:szCs w:val="24"/>
        </w:rPr>
        <w:t xml:space="preserve">m. lapkričio 14 d. </w:t>
      </w:r>
      <w:r w:rsidR="00B819D7" w:rsidRPr="005E6DEF">
        <w:rPr>
          <w:rFonts w:ascii="Times New Roman" w:hAnsi="Times New Roman" w:cs="Times New Roman"/>
          <w:sz w:val="24"/>
          <w:szCs w:val="24"/>
        </w:rPr>
        <w:t xml:space="preserve"> kartu su Išstojimo sutarties projektu, aptarti </w:t>
      </w:r>
      <w:r w:rsidR="00B819D7" w:rsidRPr="005E6DEF">
        <w:rPr>
          <w:rFonts w:ascii="Times New Roman" w:hAnsi="Times New Roman" w:cs="Times New Roman"/>
          <w:sz w:val="24"/>
          <w:szCs w:val="24"/>
          <w:u w:val="single"/>
        </w:rPr>
        <w:t xml:space="preserve">2018 </w:t>
      </w:r>
      <w:r w:rsidR="00FD3B61">
        <w:rPr>
          <w:rFonts w:ascii="Times New Roman" w:hAnsi="Times New Roman" w:cs="Times New Roman"/>
          <w:sz w:val="24"/>
          <w:szCs w:val="24"/>
          <w:u w:val="single"/>
        </w:rPr>
        <w:t>m. lapkričio 16 d.</w:t>
      </w:r>
      <w:r w:rsidR="00B819D7" w:rsidRPr="005E6DEF">
        <w:rPr>
          <w:rFonts w:ascii="Times New Roman" w:hAnsi="Times New Roman" w:cs="Times New Roman"/>
          <w:sz w:val="24"/>
          <w:szCs w:val="24"/>
          <w:u w:val="single"/>
        </w:rPr>
        <w:t xml:space="preserve"> CRPII (50 str.) posėdyje</w:t>
      </w:r>
      <w:r w:rsidR="00B819D7" w:rsidRPr="005E6D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9D7" w:rsidRPr="005E6DEF">
        <w:rPr>
          <w:rFonts w:ascii="Times New Roman" w:hAnsi="Times New Roman" w:cs="Times New Roman"/>
          <w:sz w:val="24"/>
          <w:szCs w:val="24"/>
        </w:rPr>
        <w:t>PD apibrėš ateities santykių kūrimo pagrindus</w:t>
      </w:r>
      <w:r w:rsidR="00EC4AF4">
        <w:rPr>
          <w:rFonts w:ascii="Times New Roman" w:hAnsi="Times New Roman" w:cs="Times New Roman"/>
          <w:sz w:val="24"/>
          <w:szCs w:val="24"/>
        </w:rPr>
        <w:t xml:space="preserve">. Tai </w:t>
      </w:r>
      <w:r w:rsidR="00B819D7" w:rsidRPr="005E6DEF">
        <w:rPr>
          <w:rFonts w:ascii="Times New Roman" w:hAnsi="Times New Roman" w:cs="Times New Roman"/>
          <w:sz w:val="24"/>
          <w:szCs w:val="24"/>
        </w:rPr>
        <w:t xml:space="preserve">nėra teisiškai įpareigojantis dokumentas. PD metmenų struktūra atitinka </w:t>
      </w:r>
      <w:r w:rsidR="002D7BEE">
        <w:rPr>
          <w:rFonts w:ascii="Times New Roman" w:hAnsi="Times New Roman" w:cs="Times New Roman"/>
          <w:sz w:val="24"/>
          <w:szCs w:val="24"/>
        </w:rPr>
        <w:t xml:space="preserve">2018 m. kovo </w:t>
      </w:r>
      <w:r w:rsidR="00B819D7" w:rsidRPr="005E6DEF">
        <w:rPr>
          <w:rFonts w:ascii="Times New Roman" w:hAnsi="Times New Roman" w:cs="Times New Roman"/>
          <w:sz w:val="24"/>
          <w:szCs w:val="24"/>
        </w:rPr>
        <w:t xml:space="preserve">EVT gaires, yra visos dalys. Dėl turinio – daug kur pozicijos sutampa su JK. </w:t>
      </w:r>
      <w:r w:rsidR="00B819D7" w:rsidRPr="00EC4AF4">
        <w:rPr>
          <w:rFonts w:ascii="Times New Roman" w:hAnsi="Times New Roman" w:cs="Times New Roman"/>
          <w:sz w:val="24"/>
          <w:szCs w:val="24"/>
        </w:rPr>
        <w:t>2 esminiai pozicijų skirtumai – dėl ekonominio bendradarbiavimo ir dėl saugumo</w:t>
      </w:r>
      <w:r w:rsidR="007E17ED">
        <w:rPr>
          <w:rFonts w:ascii="Times New Roman" w:hAnsi="Times New Roman" w:cs="Times New Roman"/>
          <w:sz w:val="24"/>
          <w:szCs w:val="24"/>
        </w:rPr>
        <w:t>.</w:t>
      </w:r>
      <w:r w:rsidR="00B819D7" w:rsidRPr="005E6DEF">
        <w:rPr>
          <w:rFonts w:ascii="Times New Roman" w:hAnsi="Times New Roman" w:cs="Times New Roman"/>
          <w:sz w:val="24"/>
          <w:szCs w:val="24"/>
        </w:rPr>
        <w:t xml:space="preserve"> </w:t>
      </w:r>
      <w:r w:rsidR="007E17ED" w:rsidRPr="007E17ED">
        <w:rPr>
          <w:rFonts w:ascii="Times New Roman" w:hAnsi="Times New Roman" w:cs="Times New Roman"/>
          <w:sz w:val="24"/>
          <w:szCs w:val="24"/>
          <w:u w:val="single"/>
        </w:rPr>
        <w:t>Dėl ekonominio bendradarbiavimo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 - </w:t>
      </w:r>
      <w:r w:rsidR="007E17ED" w:rsidRPr="007E17ED">
        <w:rPr>
          <w:rFonts w:ascii="Times New Roman" w:hAnsi="Times New Roman" w:cs="Times New Roman"/>
          <w:sz w:val="24"/>
          <w:szCs w:val="24"/>
        </w:rPr>
        <w:lastRenderedPageBreak/>
        <w:t>JK vis dar siekia prekybos be trikdžių (to</w:t>
      </w:r>
      <w:r w:rsidR="004711B3">
        <w:rPr>
          <w:rFonts w:ascii="Times New Roman" w:hAnsi="Times New Roman" w:cs="Times New Roman"/>
          <w:sz w:val="24"/>
          <w:szCs w:val="24"/>
        </w:rPr>
        <w:t>,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 kas buvo siūloma </w:t>
      </w:r>
      <w:r w:rsidR="00556233">
        <w:rPr>
          <w:rFonts w:ascii="Times New Roman" w:hAnsi="Times New Roman" w:cs="Times New Roman"/>
          <w:sz w:val="24"/>
          <w:szCs w:val="24"/>
        </w:rPr>
        <w:t xml:space="preserve">JK Baltojoje knygoje - </w:t>
      </w:r>
      <w:proofErr w:type="spellStart"/>
      <w:r w:rsidR="007E17ED" w:rsidRPr="007E17ED">
        <w:rPr>
          <w:rFonts w:ascii="Times New Roman" w:hAnsi="Times New Roman" w:cs="Times New Roman"/>
          <w:sz w:val="24"/>
          <w:szCs w:val="24"/>
        </w:rPr>
        <w:t>Chequers</w:t>
      </w:r>
      <w:proofErr w:type="spellEnd"/>
      <w:r w:rsidR="002407F1">
        <w:rPr>
          <w:rFonts w:ascii="Times New Roman" w:hAnsi="Times New Roman" w:cs="Times New Roman"/>
          <w:sz w:val="24"/>
          <w:szCs w:val="24"/>
        </w:rPr>
        <w:t xml:space="preserve"> plane</w:t>
      </w:r>
      <w:r w:rsidR="007E17ED" w:rsidRPr="007E17ED">
        <w:rPr>
          <w:rFonts w:ascii="Times New Roman" w:hAnsi="Times New Roman" w:cs="Times New Roman"/>
          <w:sz w:val="24"/>
          <w:szCs w:val="24"/>
        </w:rPr>
        <w:t>). Tai nepriimtina, n</w:t>
      </w:r>
      <w:r w:rsidR="00556233">
        <w:rPr>
          <w:rFonts w:ascii="Times New Roman" w:hAnsi="Times New Roman" w:cs="Times New Roman"/>
          <w:sz w:val="24"/>
          <w:szCs w:val="24"/>
        </w:rPr>
        <w:t>es prieštarauja ES interesams, t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ačiau </w:t>
      </w:r>
      <w:r w:rsidR="004711B3">
        <w:rPr>
          <w:rFonts w:ascii="Times New Roman" w:hAnsi="Times New Roman" w:cs="Times New Roman"/>
          <w:sz w:val="24"/>
          <w:szCs w:val="24"/>
        </w:rPr>
        <w:t xml:space="preserve">bus </w:t>
      </w:r>
      <w:r w:rsidR="007E17ED" w:rsidRPr="007E17ED">
        <w:rPr>
          <w:rFonts w:ascii="Times New Roman" w:hAnsi="Times New Roman" w:cs="Times New Roman"/>
          <w:sz w:val="24"/>
          <w:szCs w:val="24"/>
        </w:rPr>
        <w:t>galim</w:t>
      </w:r>
      <w:r w:rsidR="004711B3">
        <w:rPr>
          <w:rFonts w:ascii="Times New Roman" w:hAnsi="Times New Roman" w:cs="Times New Roman"/>
          <w:sz w:val="24"/>
          <w:szCs w:val="24"/>
        </w:rPr>
        <w:t>a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 numatyti eilę lengvinančių priemonių dėl muitinės procedūrų, glaudų re</w:t>
      </w:r>
      <w:r w:rsidR="004711B3">
        <w:rPr>
          <w:rFonts w:ascii="Times New Roman" w:hAnsi="Times New Roman" w:cs="Times New Roman"/>
          <w:sz w:val="24"/>
          <w:szCs w:val="24"/>
        </w:rPr>
        <w:t>guliacinį bendradarbiavimą (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išlaikant ES reguliavimo autonomiją). </w:t>
      </w:r>
      <w:r w:rsidR="00556233">
        <w:rPr>
          <w:rFonts w:ascii="Times New Roman" w:hAnsi="Times New Roman" w:cs="Times New Roman"/>
          <w:sz w:val="24"/>
          <w:szCs w:val="24"/>
        </w:rPr>
        <w:t>Derantis dėl ateities santykių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 </w:t>
      </w:r>
      <w:r w:rsidR="004711B3">
        <w:rPr>
          <w:rFonts w:ascii="Times New Roman" w:hAnsi="Times New Roman" w:cs="Times New Roman"/>
          <w:sz w:val="24"/>
          <w:szCs w:val="24"/>
        </w:rPr>
        <w:t xml:space="preserve">bus </w:t>
      </w:r>
      <w:r w:rsidR="007E17ED" w:rsidRPr="007E17ED">
        <w:rPr>
          <w:rFonts w:ascii="Times New Roman" w:hAnsi="Times New Roman" w:cs="Times New Roman"/>
          <w:sz w:val="24"/>
          <w:szCs w:val="24"/>
        </w:rPr>
        <w:t>galim</w:t>
      </w:r>
      <w:r w:rsidR="004711B3">
        <w:rPr>
          <w:rFonts w:ascii="Times New Roman" w:hAnsi="Times New Roman" w:cs="Times New Roman"/>
          <w:sz w:val="24"/>
          <w:szCs w:val="24"/>
        </w:rPr>
        <w:t>a</w:t>
      </w:r>
      <w:r w:rsidR="00556233">
        <w:rPr>
          <w:rFonts w:ascii="Times New Roman" w:hAnsi="Times New Roman" w:cs="Times New Roman"/>
          <w:sz w:val="24"/>
          <w:szCs w:val="24"/>
        </w:rPr>
        <w:t xml:space="preserve"> panaudoti tai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, kas numatyta </w:t>
      </w:r>
      <w:proofErr w:type="spellStart"/>
      <w:r w:rsidR="007E17ED" w:rsidRPr="007E17ED">
        <w:rPr>
          <w:rFonts w:ascii="Times New Roman" w:hAnsi="Times New Roman" w:cs="Times New Roman"/>
          <w:sz w:val="24"/>
          <w:szCs w:val="24"/>
        </w:rPr>
        <w:t>backstop‘o</w:t>
      </w:r>
      <w:proofErr w:type="spellEnd"/>
      <w:r w:rsidR="007E17ED" w:rsidRPr="007E17ED">
        <w:rPr>
          <w:rFonts w:ascii="Times New Roman" w:hAnsi="Times New Roman" w:cs="Times New Roman"/>
          <w:sz w:val="24"/>
          <w:szCs w:val="24"/>
        </w:rPr>
        <w:t xml:space="preserve"> muitų sąjungoje. Tačiau turi būti aišku, kad be da</w:t>
      </w:r>
      <w:r w:rsidR="002D7BEE">
        <w:rPr>
          <w:rFonts w:ascii="Times New Roman" w:hAnsi="Times New Roman" w:cs="Times New Roman"/>
          <w:sz w:val="24"/>
          <w:szCs w:val="24"/>
        </w:rPr>
        <w:t>lyvavimo vidaus rinkoje ir muitų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 sąjungoje, sienos kontro</w:t>
      </w:r>
      <w:r w:rsidR="00556233">
        <w:rPr>
          <w:rFonts w:ascii="Times New Roman" w:hAnsi="Times New Roman" w:cs="Times New Roman"/>
          <w:sz w:val="24"/>
          <w:szCs w:val="24"/>
        </w:rPr>
        <w:t>lė vis tiek išliks, kad ir kokios lengvinančios priemonė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s </w:t>
      </w:r>
      <w:r w:rsidR="00556233">
        <w:rPr>
          <w:rFonts w:ascii="Times New Roman" w:hAnsi="Times New Roman" w:cs="Times New Roman"/>
          <w:sz w:val="24"/>
          <w:szCs w:val="24"/>
        </w:rPr>
        <w:t>būtų taikomos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. </w:t>
      </w:r>
      <w:r w:rsidR="007E17ED" w:rsidRPr="007E17ED">
        <w:rPr>
          <w:rFonts w:ascii="Times New Roman" w:hAnsi="Times New Roman" w:cs="Times New Roman"/>
          <w:sz w:val="24"/>
          <w:szCs w:val="24"/>
          <w:u w:val="single"/>
        </w:rPr>
        <w:t>Dėl saugumo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 - PD metmenyse išskiriamos 3 dimensijos: vidaus</w:t>
      </w:r>
      <w:r w:rsidR="00FD3B61">
        <w:rPr>
          <w:rFonts w:ascii="Times New Roman" w:hAnsi="Times New Roman" w:cs="Times New Roman"/>
          <w:sz w:val="24"/>
          <w:szCs w:val="24"/>
        </w:rPr>
        <w:t xml:space="preserve"> saugumas</w:t>
      </w:r>
      <w:r w:rsidR="007E17ED" w:rsidRPr="007E17ED">
        <w:rPr>
          <w:rFonts w:ascii="Times New Roman" w:hAnsi="Times New Roman" w:cs="Times New Roman"/>
          <w:sz w:val="24"/>
          <w:szCs w:val="24"/>
        </w:rPr>
        <w:t>, išorės</w:t>
      </w:r>
      <w:r w:rsidR="00FD3B61">
        <w:rPr>
          <w:rFonts w:ascii="Times New Roman" w:hAnsi="Times New Roman" w:cs="Times New Roman"/>
          <w:sz w:val="24"/>
          <w:szCs w:val="24"/>
        </w:rPr>
        <w:t xml:space="preserve"> saugumas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 ir tematinis bendradarbiavimas. </w:t>
      </w:r>
      <w:r w:rsidR="004711B3">
        <w:rPr>
          <w:rFonts w:ascii="Times New Roman" w:hAnsi="Times New Roman" w:cs="Times New Roman"/>
          <w:sz w:val="24"/>
          <w:szCs w:val="24"/>
        </w:rPr>
        <w:t>D</w:t>
      </w:r>
      <w:r w:rsidR="004711B3" w:rsidRPr="007E17ED">
        <w:rPr>
          <w:rFonts w:ascii="Times New Roman" w:hAnsi="Times New Roman" w:cs="Times New Roman"/>
          <w:sz w:val="24"/>
          <w:szCs w:val="24"/>
        </w:rPr>
        <w:t xml:space="preserve">ėl vidaus saugumo </w:t>
      </w:r>
      <w:r w:rsidR="004711B3">
        <w:rPr>
          <w:rFonts w:ascii="Times New Roman" w:hAnsi="Times New Roman" w:cs="Times New Roman"/>
          <w:sz w:val="24"/>
          <w:szCs w:val="24"/>
        </w:rPr>
        <w:t>vyko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 sunkios diskusijos su JK. PD metmenyse numatytas maksimaliai glaudus bendradarbiavimas, kiek tai įmanoma su </w:t>
      </w:r>
      <w:r w:rsidR="002D7BEE">
        <w:rPr>
          <w:rFonts w:ascii="Times New Roman" w:hAnsi="Times New Roman" w:cs="Times New Roman"/>
          <w:sz w:val="24"/>
          <w:szCs w:val="24"/>
        </w:rPr>
        <w:t xml:space="preserve">ne Šengeno </w:t>
      </w:r>
      <w:r w:rsidR="007E17ED" w:rsidRPr="007E17ED">
        <w:rPr>
          <w:rFonts w:ascii="Times New Roman" w:hAnsi="Times New Roman" w:cs="Times New Roman"/>
          <w:sz w:val="24"/>
          <w:szCs w:val="24"/>
        </w:rPr>
        <w:t>šalimi, kuri neleidžia laisvo asmenų judėjimo.</w:t>
      </w:r>
      <w:r w:rsidR="004711B3">
        <w:rPr>
          <w:rFonts w:ascii="Times New Roman" w:hAnsi="Times New Roman" w:cs="Times New Roman"/>
          <w:sz w:val="24"/>
          <w:szCs w:val="24"/>
        </w:rPr>
        <w:t xml:space="preserve"> Tokios ambicingos partnerytės ES neturi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 nė su viena kita šalimi. JK vis dar nenori susitaikyti su savo kaip trečiosios</w:t>
      </w:r>
      <w:r w:rsidR="004711B3">
        <w:rPr>
          <w:rFonts w:ascii="Times New Roman" w:hAnsi="Times New Roman" w:cs="Times New Roman"/>
          <w:sz w:val="24"/>
          <w:szCs w:val="24"/>
        </w:rPr>
        <w:t>,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 ne Šengeno šalies </w:t>
      </w:r>
      <w:r w:rsidR="00556233">
        <w:rPr>
          <w:rFonts w:ascii="Times New Roman" w:hAnsi="Times New Roman" w:cs="Times New Roman"/>
          <w:sz w:val="24"/>
          <w:szCs w:val="24"/>
        </w:rPr>
        <w:t xml:space="preserve">statusu, nori dalyvauti </w:t>
      </w:r>
      <w:proofErr w:type="spellStart"/>
      <w:r w:rsidR="00556233">
        <w:rPr>
          <w:rFonts w:ascii="Times New Roman" w:hAnsi="Times New Roman" w:cs="Times New Roman"/>
          <w:sz w:val="24"/>
          <w:szCs w:val="24"/>
        </w:rPr>
        <w:t>Europol</w:t>
      </w:r>
      <w:proofErr w:type="spellEnd"/>
      <w:r w:rsidR="005562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6233">
        <w:rPr>
          <w:rFonts w:ascii="Times New Roman" w:hAnsi="Times New Roman" w:cs="Times New Roman"/>
          <w:sz w:val="24"/>
          <w:szCs w:val="24"/>
        </w:rPr>
        <w:t>Eurojust</w:t>
      </w:r>
      <w:proofErr w:type="spellEnd"/>
      <w:r w:rsidR="007E17ED" w:rsidRPr="007E17ED">
        <w:rPr>
          <w:rFonts w:ascii="Times New Roman" w:hAnsi="Times New Roman" w:cs="Times New Roman"/>
          <w:sz w:val="24"/>
          <w:szCs w:val="24"/>
        </w:rPr>
        <w:t xml:space="preserve">. Bendradarbiavimas turės būti kitu pagrindu.  </w:t>
      </w:r>
      <w:r w:rsidR="004711B3">
        <w:rPr>
          <w:rFonts w:ascii="Times New Roman" w:hAnsi="Times New Roman" w:cs="Times New Roman"/>
          <w:sz w:val="24"/>
          <w:szCs w:val="24"/>
        </w:rPr>
        <w:t>Dėl išorės saugumo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 – </w:t>
      </w:r>
      <w:r w:rsidR="00556233">
        <w:rPr>
          <w:rFonts w:ascii="Times New Roman" w:hAnsi="Times New Roman" w:cs="Times New Roman"/>
          <w:sz w:val="24"/>
          <w:szCs w:val="24"/>
        </w:rPr>
        <w:t>bus siekiama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 sukurti ambicingą bendradarbiavimą, kuris priklausys nuo JK įsitraukimo kiekvienu konkrečiu atveju. </w:t>
      </w:r>
      <w:r w:rsidR="00556233">
        <w:rPr>
          <w:rFonts w:ascii="Times New Roman" w:hAnsi="Times New Roman" w:cs="Times New Roman"/>
          <w:sz w:val="24"/>
          <w:szCs w:val="24"/>
        </w:rPr>
        <w:t>S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varbūs </w:t>
      </w:r>
      <w:r w:rsidR="004711B3">
        <w:rPr>
          <w:rFonts w:ascii="Times New Roman" w:hAnsi="Times New Roman" w:cs="Times New Roman"/>
          <w:sz w:val="24"/>
          <w:szCs w:val="24"/>
        </w:rPr>
        <w:t xml:space="preserve">du </w:t>
      </w:r>
      <w:r w:rsidR="007E17ED" w:rsidRPr="007E17ED">
        <w:rPr>
          <w:rFonts w:ascii="Times New Roman" w:hAnsi="Times New Roman" w:cs="Times New Roman"/>
          <w:sz w:val="24"/>
          <w:szCs w:val="24"/>
        </w:rPr>
        <w:t>aspektai – ES turi išlaikyt</w:t>
      </w:r>
      <w:r w:rsidR="004711B3">
        <w:rPr>
          <w:rFonts w:ascii="Times New Roman" w:hAnsi="Times New Roman" w:cs="Times New Roman"/>
          <w:sz w:val="24"/>
          <w:szCs w:val="24"/>
        </w:rPr>
        <w:t xml:space="preserve">i sprendimų priėmimo autonomiją, 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 taip pat svarbi ES strateginė autonomija tokiose srityse kaip </w:t>
      </w:r>
      <w:r w:rsidR="00556233">
        <w:rPr>
          <w:rFonts w:ascii="Times New Roman" w:hAnsi="Times New Roman" w:cs="Times New Roman"/>
          <w:sz w:val="24"/>
          <w:szCs w:val="24"/>
        </w:rPr>
        <w:t>Europos gynybos fondas (</w:t>
      </w:r>
      <w:r w:rsidR="007E17ED" w:rsidRPr="007E17ED">
        <w:rPr>
          <w:rFonts w:ascii="Times New Roman" w:hAnsi="Times New Roman" w:cs="Times New Roman"/>
          <w:sz w:val="24"/>
          <w:szCs w:val="24"/>
        </w:rPr>
        <w:t>EDF</w:t>
      </w:r>
      <w:r w:rsidR="00556233">
        <w:rPr>
          <w:rFonts w:ascii="Times New Roman" w:hAnsi="Times New Roman" w:cs="Times New Roman"/>
          <w:sz w:val="24"/>
          <w:szCs w:val="24"/>
        </w:rPr>
        <w:t>)</w:t>
      </w:r>
      <w:r w:rsidR="007E17ED" w:rsidRPr="007E17ED">
        <w:rPr>
          <w:rFonts w:ascii="Times New Roman" w:hAnsi="Times New Roman" w:cs="Times New Roman"/>
          <w:sz w:val="24"/>
          <w:szCs w:val="24"/>
        </w:rPr>
        <w:t xml:space="preserve">, kosmoso programos.  </w:t>
      </w:r>
    </w:p>
    <w:p w:rsidR="00B819D7" w:rsidRPr="00EC4AF4" w:rsidRDefault="00B819D7" w:rsidP="005E6D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DEF">
        <w:rPr>
          <w:rFonts w:ascii="Times New Roman" w:hAnsi="Times New Roman" w:cs="Times New Roman"/>
          <w:sz w:val="24"/>
          <w:szCs w:val="24"/>
        </w:rPr>
        <w:t xml:space="preserve">Norima išvengti PD </w:t>
      </w:r>
      <w:proofErr w:type="spellStart"/>
      <w:r w:rsidRPr="005E6DEF">
        <w:rPr>
          <w:rFonts w:ascii="Times New Roman" w:hAnsi="Times New Roman" w:cs="Times New Roman"/>
          <w:sz w:val="24"/>
          <w:szCs w:val="24"/>
        </w:rPr>
        <w:t>draftavimo</w:t>
      </w:r>
      <w:proofErr w:type="spellEnd"/>
      <w:r w:rsidRPr="005E6DEF">
        <w:rPr>
          <w:rFonts w:ascii="Times New Roman" w:hAnsi="Times New Roman" w:cs="Times New Roman"/>
          <w:sz w:val="24"/>
          <w:szCs w:val="24"/>
        </w:rPr>
        <w:t xml:space="preserve"> EVT</w:t>
      </w:r>
      <w:r w:rsidR="00B24A5E">
        <w:rPr>
          <w:rFonts w:ascii="Times New Roman" w:hAnsi="Times New Roman" w:cs="Times New Roman"/>
          <w:sz w:val="24"/>
          <w:szCs w:val="24"/>
        </w:rPr>
        <w:t xml:space="preserve"> (</w:t>
      </w:r>
      <w:r w:rsidRPr="005E6DEF">
        <w:rPr>
          <w:rFonts w:ascii="Times New Roman" w:hAnsi="Times New Roman" w:cs="Times New Roman"/>
          <w:sz w:val="24"/>
          <w:szCs w:val="24"/>
        </w:rPr>
        <w:t>ji turės patvirtinti (</w:t>
      </w:r>
      <w:proofErr w:type="spellStart"/>
      <w:r w:rsidRPr="005E6DEF">
        <w:rPr>
          <w:rFonts w:ascii="Times New Roman" w:hAnsi="Times New Roman" w:cs="Times New Roman"/>
          <w:i/>
          <w:sz w:val="24"/>
          <w:szCs w:val="24"/>
        </w:rPr>
        <w:t>approve</w:t>
      </w:r>
      <w:proofErr w:type="spellEnd"/>
      <w:r w:rsidRPr="005E6DEF">
        <w:rPr>
          <w:rFonts w:ascii="Times New Roman" w:hAnsi="Times New Roman" w:cs="Times New Roman"/>
          <w:sz w:val="24"/>
          <w:szCs w:val="24"/>
        </w:rPr>
        <w:t>) PD</w:t>
      </w:r>
      <w:r w:rsidR="00B24A5E">
        <w:rPr>
          <w:rFonts w:ascii="Times New Roman" w:hAnsi="Times New Roman" w:cs="Times New Roman"/>
          <w:sz w:val="24"/>
          <w:szCs w:val="24"/>
        </w:rPr>
        <w:t>)</w:t>
      </w:r>
      <w:r w:rsidRPr="005E6D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19D7" w:rsidRPr="004657DC" w:rsidRDefault="004657DC" w:rsidP="005E6DE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Politinės deklaracijos</w:t>
      </w:r>
      <w:r w:rsidR="00B819D7" w:rsidRPr="005E6DEF">
        <w:rPr>
          <w:rFonts w:ascii="Times New Roman" w:hAnsi="Times New Roman" w:cs="Times New Roman"/>
          <w:sz w:val="24"/>
          <w:szCs w:val="24"/>
        </w:rPr>
        <w:t xml:space="preserve"> klausimas aptartas ir </w:t>
      </w:r>
      <w:r w:rsidR="00B819D7" w:rsidRPr="005E6DEF">
        <w:rPr>
          <w:rFonts w:ascii="Times New Roman" w:hAnsi="Times New Roman" w:cs="Times New Roman"/>
          <w:sz w:val="24"/>
          <w:szCs w:val="24"/>
          <w:u w:val="single"/>
        </w:rPr>
        <w:t xml:space="preserve">2018 </w:t>
      </w:r>
      <w:r w:rsidR="00086544">
        <w:rPr>
          <w:rFonts w:ascii="Times New Roman" w:hAnsi="Times New Roman" w:cs="Times New Roman"/>
          <w:sz w:val="24"/>
          <w:szCs w:val="24"/>
          <w:u w:val="single"/>
        </w:rPr>
        <w:t>m. lapkričio</w:t>
      </w:r>
      <w:r w:rsidR="00B819D7" w:rsidRPr="005E6DEF">
        <w:rPr>
          <w:rFonts w:ascii="Times New Roman" w:hAnsi="Times New Roman" w:cs="Times New Roman"/>
          <w:sz w:val="24"/>
          <w:szCs w:val="24"/>
          <w:u w:val="single"/>
        </w:rPr>
        <w:t xml:space="preserve"> 18 </w:t>
      </w:r>
      <w:r w:rsidR="00086544">
        <w:rPr>
          <w:rFonts w:ascii="Times New Roman" w:hAnsi="Times New Roman" w:cs="Times New Roman"/>
          <w:sz w:val="24"/>
          <w:szCs w:val="24"/>
          <w:u w:val="single"/>
        </w:rPr>
        <w:t xml:space="preserve">d. </w:t>
      </w:r>
      <w:r w:rsidR="00B819D7" w:rsidRPr="005E6DEF">
        <w:rPr>
          <w:rFonts w:ascii="Times New Roman" w:hAnsi="Times New Roman" w:cs="Times New Roman"/>
          <w:sz w:val="24"/>
          <w:szCs w:val="24"/>
          <w:u w:val="single"/>
        </w:rPr>
        <w:t>CRPII (50 str.) posėdyje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bei </w:t>
      </w:r>
      <w:r w:rsidR="00086544" w:rsidRPr="004657DC">
        <w:rPr>
          <w:rFonts w:ascii="Times New Roman" w:hAnsi="Times New Roman" w:cs="Times New Roman"/>
          <w:bCs/>
          <w:sz w:val="24"/>
          <w:szCs w:val="24"/>
          <w:u w:val="single"/>
        </w:rPr>
        <w:t>lapkričio 19</w:t>
      </w:r>
      <w:r w:rsidR="0008654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d. 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A71A10" w:rsidRPr="004657DC">
        <w:rPr>
          <w:rFonts w:ascii="Times New Roman" w:hAnsi="Times New Roman" w:cs="Times New Roman"/>
          <w:bCs/>
          <w:sz w:val="24"/>
          <w:szCs w:val="24"/>
          <w:u w:val="single"/>
        </w:rPr>
        <w:t>pec</w:t>
      </w:r>
      <w:r w:rsidR="002D7BEE" w:rsidRPr="004657DC">
        <w:rPr>
          <w:rFonts w:ascii="Times New Roman" w:hAnsi="Times New Roman" w:cs="Times New Roman"/>
          <w:bCs/>
          <w:sz w:val="24"/>
          <w:szCs w:val="24"/>
          <w:u w:val="single"/>
        </w:rPr>
        <w:t>ialiajame Bendrųjų reikalų tarybos</w:t>
      </w:r>
      <w:r w:rsidR="00B819D7" w:rsidRPr="004657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EC4AF4" w:rsidRPr="004657DC">
        <w:rPr>
          <w:rFonts w:ascii="Times New Roman" w:hAnsi="Times New Roman" w:cs="Times New Roman"/>
          <w:bCs/>
          <w:sz w:val="24"/>
          <w:szCs w:val="24"/>
          <w:u w:val="single"/>
        </w:rPr>
        <w:t>(50 str.)</w:t>
      </w:r>
      <w:r w:rsidR="0008654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posėdyje</w:t>
      </w:r>
      <w:bookmarkStart w:id="0" w:name="_GoBack"/>
      <w:bookmarkEnd w:id="0"/>
      <w:r w:rsidR="00EC4AF4">
        <w:rPr>
          <w:rFonts w:ascii="Times New Roman" w:hAnsi="Times New Roman" w:cs="Times New Roman"/>
          <w:bCs/>
          <w:sz w:val="24"/>
          <w:szCs w:val="24"/>
        </w:rPr>
        <w:t>, skirtame pasirengti lapkri</w:t>
      </w:r>
      <w:r>
        <w:rPr>
          <w:rFonts w:ascii="Times New Roman" w:hAnsi="Times New Roman" w:cs="Times New Roman"/>
          <w:bCs/>
          <w:sz w:val="24"/>
          <w:szCs w:val="24"/>
        </w:rPr>
        <w:t>čio 25 d. neeilinei 50 str. EVT. Šiuose posėdžiuose Lietuva akcentavo</w:t>
      </w:r>
      <w:r w:rsidRPr="004657DC">
        <w:rPr>
          <w:rFonts w:ascii="Times New Roman" w:hAnsi="Times New Roman" w:cs="Times New Roman"/>
          <w:bCs/>
          <w:sz w:val="24"/>
          <w:szCs w:val="24"/>
        </w:rPr>
        <w:t xml:space="preserve">, kad Politinė deklaracija </w:t>
      </w:r>
      <w:r>
        <w:rPr>
          <w:rFonts w:ascii="Times New Roman" w:hAnsi="Times New Roman" w:cs="Times New Roman"/>
          <w:bCs/>
          <w:sz w:val="24"/>
          <w:szCs w:val="24"/>
        </w:rPr>
        <w:t>siektų</w:t>
      </w:r>
      <w:r w:rsidRPr="004657DC">
        <w:rPr>
          <w:rFonts w:ascii="Times New Roman" w:hAnsi="Times New Roman" w:cs="Times New Roman"/>
          <w:bCs/>
          <w:sz w:val="24"/>
          <w:szCs w:val="24"/>
        </w:rPr>
        <w:t xml:space="preserve"> ambicingo ateities bendradarb</w:t>
      </w:r>
      <w:r>
        <w:rPr>
          <w:rFonts w:ascii="Times New Roman" w:hAnsi="Times New Roman" w:cs="Times New Roman"/>
          <w:bCs/>
          <w:sz w:val="24"/>
          <w:szCs w:val="24"/>
        </w:rPr>
        <w:t>iavimo su JK, piliečių mobilumą</w:t>
      </w:r>
      <w:r w:rsidRPr="004657DC">
        <w:rPr>
          <w:rFonts w:ascii="Times New Roman" w:hAnsi="Times New Roman" w:cs="Times New Roman"/>
          <w:bCs/>
          <w:sz w:val="24"/>
          <w:szCs w:val="24"/>
        </w:rPr>
        <w:t>, civilinį teisinį bendradarbiavimą, socialinio koordinavimo įtraukimą. Dėl be</w:t>
      </w:r>
      <w:r>
        <w:rPr>
          <w:rFonts w:ascii="Times New Roman" w:hAnsi="Times New Roman" w:cs="Times New Roman"/>
          <w:bCs/>
          <w:sz w:val="24"/>
          <w:szCs w:val="24"/>
        </w:rPr>
        <w:t>ndradarbiavimo saugumo srityje</w:t>
      </w:r>
      <w:r w:rsidRPr="004657DC">
        <w:rPr>
          <w:rFonts w:ascii="Times New Roman" w:hAnsi="Times New Roman" w:cs="Times New Roman"/>
          <w:bCs/>
          <w:sz w:val="24"/>
          <w:szCs w:val="24"/>
        </w:rPr>
        <w:t xml:space="preserve"> Lietuva siūlė Politinėje deklaracijoje numatyti bendradarbiavimą su JK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7DC">
        <w:rPr>
          <w:rFonts w:ascii="Times New Roman" w:hAnsi="Times New Roman" w:cs="Times New Roman"/>
          <w:bCs/>
          <w:sz w:val="24"/>
          <w:szCs w:val="24"/>
        </w:rPr>
        <w:t>kovoje su hibridinėmis grėsmėmis ir dezinformacija, būtinybę sudaryti susitarimus kelių transporto ir aviacijos srityse.</w:t>
      </w:r>
    </w:p>
    <w:p w:rsidR="002407F1" w:rsidRPr="004711B3" w:rsidRDefault="00A71A10" w:rsidP="00240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Dėl Politinės deklaracijos</w:t>
      </w:r>
      <w:r w:rsidR="002407F1" w:rsidRPr="004711B3">
        <w:rPr>
          <w:rFonts w:ascii="Times New Roman" w:hAnsi="Times New Roman" w:cs="Times New Roman"/>
          <w:sz w:val="24"/>
          <w:szCs w:val="24"/>
          <w:u w:val="single"/>
        </w:rPr>
        <w:t xml:space="preserve"> teksto dar deramasi su JK.</w:t>
      </w:r>
      <w:r w:rsidR="002407F1" w:rsidRPr="00A71A10">
        <w:rPr>
          <w:rFonts w:ascii="Times New Roman" w:hAnsi="Times New Roman" w:cs="Times New Roman"/>
          <w:sz w:val="24"/>
          <w:szCs w:val="24"/>
        </w:rPr>
        <w:t xml:space="preserve"> </w:t>
      </w:r>
      <w:r w:rsidR="002407F1" w:rsidRPr="004711B3">
        <w:rPr>
          <w:rFonts w:ascii="Times New Roman" w:hAnsi="Times New Roman" w:cs="Times New Roman"/>
          <w:sz w:val="24"/>
          <w:szCs w:val="24"/>
        </w:rPr>
        <w:t>ES ir toliau sieks, kad nebūtų prieštaraujama svarbiausiems ES principams, taip pat kad būtų laikomasi 2018 m. kovo EVT gairių.</w:t>
      </w:r>
    </w:p>
    <w:p w:rsidR="00CB5BC6" w:rsidRPr="00CB5BC6" w:rsidRDefault="00CB5BC6" w:rsidP="00CB5B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BC6">
        <w:rPr>
          <w:rFonts w:ascii="Times New Roman" w:hAnsi="Times New Roman" w:cs="Times New Roman"/>
          <w:b/>
          <w:bCs/>
          <w:sz w:val="24"/>
          <w:szCs w:val="24"/>
        </w:rPr>
        <w:t>Tolimesnis procesas iki lapkričio 25 d. EVT (50 str.):</w:t>
      </w:r>
    </w:p>
    <w:p w:rsidR="00CB5BC6" w:rsidRPr="00CB5BC6" w:rsidRDefault="00CB5BC6" w:rsidP="00CB5B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407F1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apkričio 20 d. Politinę deklaraciją</w:t>
      </w:r>
      <w:r w:rsidR="00A25D33">
        <w:rPr>
          <w:rFonts w:ascii="Times New Roman" w:hAnsi="Times New Roman" w:cs="Times New Roman"/>
          <w:bCs/>
          <w:sz w:val="24"/>
          <w:szCs w:val="24"/>
        </w:rPr>
        <w:t xml:space="preserve"> aptars J</w:t>
      </w:r>
      <w:r w:rsidR="00A25D33" w:rsidRPr="00CB5BC6">
        <w:rPr>
          <w:rFonts w:ascii="Times New Roman" w:hAnsi="Times New Roman" w:cs="Times New Roman"/>
          <w:bCs/>
          <w:sz w:val="24"/>
          <w:szCs w:val="24"/>
        </w:rPr>
        <w:t>K vy</w:t>
      </w:r>
      <w:r w:rsidR="00A25D33">
        <w:rPr>
          <w:rFonts w:ascii="Times New Roman" w:hAnsi="Times New Roman" w:cs="Times New Roman"/>
          <w:bCs/>
          <w:sz w:val="24"/>
          <w:szCs w:val="24"/>
        </w:rPr>
        <w:t>riausybė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CB5B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5BC6" w:rsidRPr="00CB5BC6" w:rsidRDefault="00CB5BC6" w:rsidP="00CB5B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BC6">
        <w:rPr>
          <w:rFonts w:ascii="Times New Roman" w:hAnsi="Times New Roman" w:cs="Times New Roman"/>
          <w:bCs/>
          <w:sz w:val="24"/>
          <w:szCs w:val="24"/>
        </w:rPr>
        <w:t>-</w:t>
      </w:r>
      <w:r w:rsidR="00A25D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7F1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apkričio 20 d.</w:t>
      </w:r>
      <w:r w:rsidRPr="00CB5B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CRPII (50 str.) posėdyje</w:t>
      </w:r>
      <w:r w:rsidRPr="00CB5BC6">
        <w:rPr>
          <w:rFonts w:ascii="Times New Roman" w:hAnsi="Times New Roman" w:cs="Times New Roman"/>
          <w:bCs/>
          <w:sz w:val="24"/>
          <w:szCs w:val="24"/>
        </w:rPr>
        <w:t xml:space="preserve"> 19:30</w:t>
      </w:r>
      <w:r>
        <w:rPr>
          <w:rFonts w:ascii="Times New Roman" w:hAnsi="Times New Roman" w:cs="Times New Roman"/>
          <w:bCs/>
          <w:sz w:val="24"/>
          <w:szCs w:val="24"/>
        </w:rPr>
        <w:t xml:space="preserve"> val. bus aptari</w:t>
      </w:r>
      <w:r w:rsidRPr="00CB5BC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mi J</w:t>
      </w:r>
      <w:r w:rsidRPr="00CB5BC6">
        <w:rPr>
          <w:rFonts w:ascii="Times New Roman" w:hAnsi="Times New Roman" w:cs="Times New Roman"/>
          <w:bCs/>
          <w:sz w:val="24"/>
          <w:szCs w:val="24"/>
        </w:rPr>
        <w:t>K v</w:t>
      </w:r>
      <w:r>
        <w:rPr>
          <w:rFonts w:ascii="Times New Roman" w:hAnsi="Times New Roman" w:cs="Times New Roman"/>
          <w:bCs/>
          <w:sz w:val="24"/>
          <w:szCs w:val="24"/>
        </w:rPr>
        <w:t>yriausybės pasitarimo rezultatai</w:t>
      </w:r>
      <w:r w:rsidR="00A25D33">
        <w:rPr>
          <w:rFonts w:ascii="Times New Roman" w:hAnsi="Times New Roman" w:cs="Times New Roman"/>
          <w:bCs/>
          <w:sz w:val="24"/>
          <w:szCs w:val="24"/>
        </w:rPr>
        <w:t>;</w:t>
      </w:r>
    </w:p>
    <w:p w:rsidR="00CB5BC6" w:rsidRDefault="00CB5BC6" w:rsidP="00CB5B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711B3">
        <w:rPr>
          <w:rFonts w:ascii="Times New Roman" w:hAnsi="Times New Roman" w:cs="Times New Roman"/>
          <w:bCs/>
          <w:sz w:val="24"/>
          <w:szCs w:val="24"/>
        </w:rPr>
        <w:t>Trečiadienį, l</w:t>
      </w:r>
      <w:r>
        <w:rPr>
          <w:rFonts w:ascii="Times New Roman" w:hAnsi="Times New Roman" w:cs="Times New Roman"/>
          <w:bCs/>
          <w:sz w:val="24"/>
          <w:szCs w:val="24"/>
        </w:rPr>
        <w:t xml:space="preserve">apkričio 21 d. T. </w:t>
      </w:r>
      <w:proofErr w:type="spellStart"/>
      <w:r w:rsidRPr="00CB5BC6">
        <w:rPr>
          <w:rFonts w:ascii="Times New Roman" w:hAnsi="Times New Roman" w:cs="Times New Roman"/>
          <w:bCs/>
          <w:sz w:val="24"/>
          <w:szCs w:val="24"/>
        </w:rPr>
        <w:t>May</w:t>
      </w:r>
      <w:proofErr w:type="spellEnd"/>
      <w:r w:rsidRPr="00CB5BC6">
        <w:rPr>
          <w:rFonts w:ascii="Times New Roman" w:hAnsi="Times New Roman" w:cs="Times New Roman"/>
          <w:bCs/>
          <w:sz w:val="24"/>
          <w:szCs w:val="24"/>
        </w:rPr>
        <w:t xml:space="preserve"> atvyksta susitikti su </w:t>
      </w:r>
      <w:r>
        <w:rPr>
          <w:rFonts w:ascii="Times New Roman" w:hAnsi="Times New Roman" w:cs="Times New Roman"/>
          <w:bCs/>
          <w:sz w:val="24"/>
          <w:szCs w:val="24"/>
        </w:rPr>
        <w:t xml:space="preserve">J.C. </w:t>
      </w:r>
      <w:proofErr w:type="spellStart"/>
      <w:r w:rsidRPr="00CB5BC6">
        <w:rPr>
          <w:rFonts w:ascii="Times New Roman" w:hAnsi="Times New Roman" w:cs="Times New Roman"/>
          <w:bCs/>
          <w:sz w:val="24"/>
          <w:szCs w:val="24"/>
        </w:rPr>
        <w:t>Junckeriu</w:t>
      </w:r>
      <w:proofErr w:type="spellEnd"/>
      <w:r w:rsidR="00A25D33">
        <w:rPr>
          <w:rFonts w:ascii="Times New Roman" w:hAnsi="Times New Roman" w:cs="Times New Roman"/>
          <w:bCs/>
          <w:sz w:val="24"/>
          <w:szCs w:val="24"/>
        </w:rPr>
        <w:t>;</w:t>
      </w:r>
      <w:r w:rsidRPr="00CB5B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5BC6" w:rsidRPr="00CB5BC6" w:rsidRDefault="00CB5BC6" w:rsidP="00CB5B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25D33">
        <w:rPr>
          <w:rFonts w:ascii="Times New Roman" w:hAnsi="Times New Roman" w:cs="Times New Roman"/>
          <w:bCs/>
          <w:sz w:val="24"/>
          <w:szCs w:val="24"/>
        </w:rPr>
        <w:t xml:space="preserve">Ketvirtadienį, lapkričio 22 d., bus </w:t>
      </w:r>
      <w:r w:rsidRPr="00CB5BC6">
        <w:rPr>
          <w:rFonts w:ascii="Times New Roman" w:hAnsi="Times New Roman" w:cs="Times New Roman"/>
          <w:bCs/>
          <w:sz w:val="24"/>
          <w:szCs w:val="24"/>
        </w:rPr>
        <w:t>pla</w:t>
      </w:r>
      <w:r w:rsidR="00A71A10">
        <w:rPr>
          <w:rFonts w:ascii="Times New Roman" w:hAnsi="Times New Roman" w:cs="Times New Roman"/>
          <w:bCs/>
          <w:sz w:val="24"/>
          <w:szCs w:val="24"/>
        </w:rPr>
        <w:t>tinamas Politinės deklaracijos</w:t>
      </w:r>
      <w:r w:rsidR="00A25D33">
        <w:rPr>
          <w:rFonts w:ascii="Times New Roman" w:hAnsi="Times New Roman" w:cs="Times New Roman"/>
          <w:bCs/>
          <w:sz w:val="24"/>
          <w:szCs w:val="24"/>
        </w:rPr>
        <w:t xml:space="preserve"> tekstas;</w:t>
      </w:r>
      <w:r w:rsidRPr="00CB5B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B5BC6" w:rsidRDefault="00CB5BC6" w:rsidP="00CB5BC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CB5BC6">
        <w:rPr>
          <w:rFonts w:ascii="Times New Roman" w:hAnsi="Times New Roman" w:cs="Times New Roman"/>
          <w:bCs/>
          <w:sz w:val="24"/>
          <w:szCs w:val="24"/>
        </w:rPr>
        <w:t>Šerpų</w:t>
      </w:r>
      <w:proofErr w:type="spellEnd"/>
      <w:r w:rsidRPr="00CB5BC6">
        <w:rPr>
          <w:rFonts w:ascii="Times New Roman" w:hAnsi="Times New Roman" w:cs="Times New Roman"/>
          <w:bCs/>
          <w:sz w:val="24"/>
          <w:szCs w:val="24"/>
        </w:rPr>
        <w:t xml:space="preserve"> susitikimas </w:t>
      </w:r>
      <w:r>
        <w:rPr>
          <w:rFonts w:ascii="Times New Roman" w:hAnsi="Times New Roman" w:cs="Times New Roman"/>
          <w:bCs/>
          <w:sz w:val="24"/>
          <w:szCs w:val="24"/>
        </w:rPr>
        <w:t xml:space="preserve">vyks </w:t>
      </w:r>
      <w:r w:rsidRPr="00CB5BC6">
        <w:rPr>
          <w:rFonts w:ascii="Times New Roman" w:hAnsi="Times New Roman" w:cs="Times New Roman"/>
          <w:bCs/>
          <w:sz w:val="24"/>
          <w:szCs w:val="24"/>
        </w:rPr>
        <w:t>penktadienį</w:t>
      </w:r>
      <w:r>
        <w:rPr>
          <w:rFonts w:ascii="Times New Roman" w:hAnsi="Times New Roman" w:cs="Times New Roman"/>
          <w:bCs/>
          <w:sz w:val="24"/>
          <w:szCs w:val="24"/>
        </w:rPr>
        <w:t>, lapkričio 23 d.</w:t>
      </w:r>
      <w:r w:rsidRPr="00CB5BC6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33DB3" w:rsidRPr="00175A1F" w:rsidRDefault="00033DB3" w:rsidP="007E17ED">
      <w:pPr>
        <w:spacing w:after="0" w:line="240" w:lineRule="auto"/>
        <w:rPr>
          <w:sz w:val="24"/>
          <w:szCs w:val="24"/>
        </w:rPr>
      </w:pPr>
    </w:p>
    <w:p w:rsidR="00090282" w:rsidRPr="00CB5BC6" w:rsidRDefault="00090282" w:rsidP="000902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5BC6">
        <w:rPr>
          <w:rFonts w:ascii="Times New Roman" w:hAnsi="Times New Roman" w:cs="Times New Roman"/>
          <w:b/>
          <w:sz w:val="24"/>
          <w:szCs w:val="24"/>
        </w:rPr>
        <w:t>Brexit</w:t>
      </w:r>
      <w:proofErr w:type="spellEnd"/>
      <w:r w:rsidRPr="00CB5BC6">
        <w:rPr>
          <w:rFonts w:ascii="Times New Roman" w:hAnsi="Times New Roman" w:cs="Times New Roman"/>
          <w:b/>
          <w:sz w:val="24"/>
          <w:szCs w:val="24"/>
        </w:rPr>
        <w:t xml:space="preserve"> kalendorius:</w:t>
      </w:r>
    </w:p>
    <w:p w:rsidR="009753E0" w:rsidRPr="00AF4413" w:rsidRDefault="009753E0" w:rsidP="00CB5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13">
        <w:rPr>
          <w:rFonts w:ascii="Times New Roman" w:hAnsi="Times New Roman" w:cs="Times New Roman"/>
          <w:sz w:val="24"/>
          <w:szCs w:val="24"/>
        </w:rPr>
        <w:t>-Tęsiamos ES-JK derybos dėl Išstojim</w:t>
      </w:r>
      <w:r w:rsidR="002C4C91">
        <w:rPr>
          <w:rFonts w:ascii="Times New Roman" w:hAnsi="Times New Roman" w:cs="Times New Roman"/>
          <w:sz w:val="24"/>
          <w:szCs w:val="24"/>
        </w:rPr>
        <w:t>o sutarties atvirų klausimų ir P</w:t>
      </w:r>
      <w:r w:rsidRPr="00AF4413">
        <w:rPr>
          <w:rFonts w:ascii="Times New Roman" w:hAnsi="Times New Roman" w:cs="Times New Roman"/>
          <w:sz w:val="24"/>
          <w:szCs w:val="24"/>
        </w:rPr>
        <w:t>olitinės deklaracijos principų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F44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BC6" w:rsidRPr="00CB5BC6" w:rsidRDefault="009753E0" w:rsidP="00CB5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1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2018 m. </w:t>
      </w:r>
      <w:r w:rsidR="00CB5BC6">
        <w:rPr>
          <w:rFonts w:ascii="Times New Roman" w:hAnsi="Times New Roman" w:cs="Times New Roman"/>
          <w:sz w:val="24"/>
          <w:szCs w:val="24"/>
        </w:rPr>
        <w:t>lapkričio 25 d. neeilinė</w:t>
      </w:r>
      <w:r w:rsidRPr="00AF4413">
        <w:rPr>
          <w:rFonts w:ascii="Times New Roman" w:hAnsi="Times New Roman" w:cs="Times New Roman"/>
          <w:sz w:val="24"/>
          <w:szCs w:val="24"/>
        </w:rPr>
        <w:t xml:space="preserve"> EVT </w:t>
      </w:r>
      <w:r w:rsidR="00CB5BC6">
        <w:rPr>
          <w:rFonts w:ascii="Times New Roman" w:hAnsi="Times New Roman" w:cs="Times New Roman"/>
          <w:sz w:val="24"/>
          <w:szCs w:val="24"/>
        </w:rPr>
        <w:t>(</w:t>
      </w:r>
      <w:r w:rsidR="00CB5BC6" w:rsidRPr="00CB5BC6">
        <w:rPr>
          <w:rFonts w:ascii="Times New Roman" w:hAnsi="Times New Roman" w:cs="Times New Roman"/>
          <w:sz w:val="24"/>
          <w:szCs w:val="24"/>
        </w:rPr>
        <w:t>ji tvirtintų (</w:t>
      </w:r>
      <w:proofErr w:type="spellStart"/>
      <w:r w:rsidR="00CB5BC6" w:rsidRPr="00CB5BC6">
        <w:rPr>
          <w:rFonts w:ascii="Times New Roman" w:hAnsi="Times New Roman" w:cs="Times New Roman"/>
          <w:i/>
          <w:sz w:val="24"/>
          <w:szCs w:val="24"/>
        </w:rPr>
        <w:t>endorse</w:t>
      </w:r>
      <w:proofErr w:type="spellEnd"/>
      <w:r w:rsidR="00CB5BC6" w:rsidRPr="00CB5BC6">
        <w:rPr>
          <w:rFonts w:ascii="Times New Roman" w:hAnsi="Times New Roman" w:cs="Times New Roman"/>
          <w:sz w:val="24"/>
          <w:szCs w:val="24"/>
        </w:rPr>
        <w:t xml:space="preserve">) Išstojimo </w:t>
      </w:r>
      <w:r w:rsidR="00CB5BC6">
        <w:rPr>
          <w:rFonts w:ascii="Times New Roman" w:hAnsi="Times New Roman" w:cs="Times New Roman"/>
          <w:sz w:val="24"/>
          <w:szCs w:val="24"/>
        </w:rPr>
        <w:t>sutartį</w:t>
      </w:r>
      <w:r w:rsidR="00CB5BC6" w:rsidRPr="00CB5BC6">
        <w:rPr>
          <w:rFonts w:ascii="Times New Roman" w:hAnsi="Times New Roman" w:cs="Times New Roman"/>
          <w:sz w:val="24"/>
          <w:szCs w:val="24"/>
        </w:rPr>
        <w:t xml:space="preserve"> ir Politinę deklaraciją</w:t>
      </w:r>
      <w:r w:rsidR="00CB5BC6">
        <w:rPr>
          <w:rFonts w:ascii="Times New Roman" w:hAnsi="Times New Roman" w:cs="Times New Roman"/>
          <w:sz w:val="24"/>
          <w:szCs w:val="24"/>
        </w:rPr>
        <w:t>)</w:t>
      </w:r>
      <w:r w:rsidR="00CB5BC6" w:rsidRPr="00CB5BC6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753E0" w:rsidRPr="00AF4413" w:rsidRDefault="002D7BEE" w:rsidP="00CB5BC6">
      <w:pPr>
        <w:spacing w:after="0" w:line="240" w:lineRule="auto"/>
        <w:ind w:right="1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- 2018 m. </w:t>
      </w:r>
      <w:proofErr w:type="spellStart"/>
      <w:r>
        <w:rPr>
          <w:rFonts w:ascii="Times New Roman" w:hAnsi="Times New Roman" w:cs="Times New Roman"/>
          <w:sz w:val="24"/>
          <w:szCs w:val="24"/>
        </w:rPr>
        <w:t>pab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753E0" w:rsidRPr="00AF4413">
        <w:rPr>
          <w:rFonts w:ascii="Times New Roman" w:hAnsi="Times New Roman" w:cs="Times New Roman"/>
          <w:sz w:val="24"/>
          <w:szCs w:val="24"/>
        </w:rPr>
        <w:t xml:space="preserve"> JK parlamentas bal</w:t>
      </w:r>
      <w:r w:rsidR="00A37BC9">
        <w:rPr>
          <w:rFonts w:ascii="Times New Roman" w:hAnsi="Times New Roman" w:cs="Times New Roman"/>
          <w:sz w:val="24"/>
          <w:szCs w:val="24"/>
        </w:rPr>
        <w:t>suoja dėl Išstojimo sutarties (</w:t>
      </w:r>
      <w:proofErr w:type="spellStart"/>
      <w:r w:rsidR="009753E0" w:rsidRPr="00A37BC9">
        <w:rPr>
          <w:rFonts w:ascii="Times New Roman" w:hAnsi="Times New Roman" w:cs="Times New Roman"/>
          <w:i/>
          <w:sz w:val="24"/>
          <w:szCs w:val="24"/>
        </w:rPr>
        <w:t>meaningful</w:t>
      </w:r>
      <w:proofErr w:type="spellEnd"/>
      <w:r w:rsidR="009753E0" w:rsidRPr="00A37BC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753E0" w:rsidRPr="00A37BC9">
        <w:rPr>
          <w:rFonts w:ascii="Times New Roman" w:hAnsi="Times New Roman" w:cs="Times New Roman"/>
          <w:i/>
          <w:sz w:val="24"/>
          <w:szCs w:val="24"/>
        </w:rPr>
        <w:t>vote</w:t>
      </w:r>
      <w:proofErr w:type="spellEnd"/>
      <w:r w:rsidR="009753E0" w:rsidRPr="00AF4413">
        <w:rPr>
          <w:rFonts w:ascii="Times New Roman" w:hAnsi="Times New Roman" w:cs="Times New Roman"/>
          <w:sz w:val="24"/>
          <w:szCs w:val="24"/>
        </w:rPr>
        <w:t>)</w:t>
      </w:r>
      <w:r w:rsidR="009753E0">
        <w:rPr>
          <w:rFonts w:ascii="Times New Roman" w:hAnsi="Times New Roman" w:cs="Times New Roman"/>
          <w:sz w:val="24"/>
          <w:szCs w:val="24"/>
        </w:rPr>
        <w:t>;</w:t>
      </w:r>
    </w:p>
    <w:p w:rsidR="009753E0" w:rsidRPr="00AF4413" w:rsidRDefault="009753E0" w:rsidP="00CB5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13">
        <w:rPr>
          <w:rFonts w:ascii="Times New Roman" w:hAnsi="Times New Roman" w:cs="Times New Roman"/>
          <w:sz w:val="24"/>
          <w:szCs w:val="24"/>
        </w:rPr>
        <w:t>-</w:t>
      </w:r>
      <w:r w:rsidR="002D7BEE">
        <w:rPr>
          <w:rFonts w:ascii="Times New Roman" w:hAnsi="Times New Roman" w:cs="Times New Roman"/>
          <w:sz w:val="24"/>
          <w:szCs w:val="24"/>
        </w:rPr>
        <w:t xml:space="preserve"> </w:t>
      </w:r>
      <w:r w:rsidRPr="00AF4413">
        <w:rPr>
          <w:rFonts w:ascii="Times New Roman" w:hAnsi="Times New Roman" w:cs="Times New Roman"/>
          <w:sz w:val="24"/>
          <w:szCs w:val="24"/>
        </w:rPr>
        <w:t xml:space="preserve">2018 m. </w:t>
      </w:r>
      <w:proofErr w:type="spellStart"/>
      <w:r w:rsidRPr="00AF4413">
        <w:rPr>
          <w:rFonts w:ascii="Times New Roman" w:hAnsi="Times New Roman" w:cs="Times New Roman"/>
          <w:sz w:val="24"/>
          <w:szCs w:val="24"/>
        </w:rPr>
        <w:t>pab</w:t>
      </w:r>
      <w:proofErr w:type="spellEnd"/>
      <w:r w:rsidRPr="00AF4413">
        <w:rPr>
          <w:rFonts w:ascii="Times New Roman" w:hAnsi="Times New Roman" w:cs="Times New Roman"/>
          <w:sz w:val="24"/>
          <w:szCs w:val="24"/>
        </w:rPr>
        <w:t>. – 2019 m. pr. EP pritarimas Išstojimo sutarčiai, po to tvirtinimas Bendrųjų reikalų taryboje;</w:t>
      </w:r>
    </w:p>
    <w:p w:rsidR="009753E0" w:rsidRPr="00AF4413" w:rsidRDefault="009753E0" w:rsidP="00CB5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13">
        <w:rPr>
          <w:rFonts w:ascii="Times New Roman" w:hAnsi="Times New Roman" w:cs="Times New Roman"/>
          <w:sz w:val="24"/>
          <w:szCs w:val="24"/>
        </w:rPr>
        <w:t>-2019 m. pr. – Išstojimo sutarties ratifikavimas JK parlamente;</w:t>
      </w:r>
    </w:p>
    <w:p w:rsidR="009753E0" w:rsidRPr="00AF4413" w:rsidRDefault="009753E0" w:rsidP="00CB5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13">
        <w:rPr>
          <w:rFonts w:ascii="Times New Roman" w:hAnsi="Times New Roman" w:cs="Times New Roman"/>
          <w:sz w:val="24"/>
          <w:szCs w:val="24"/>
        </w:rPr>
        <w:t>-2019 m. kovo 29 d. JK išstojimo data (</w:t>
      </w:r>
      <w:r w:rsidRPr="002C0E96">
        <w:rPr>
          <w:rFonts w:ascii="Times New Roman" w:hAnsi="Times New Roman" w:cs="Times New Roman"/>
          <w:b/>
          <w:sz w:val="24"/>
          <w:szCs w:val="24"/>
        </w:rPr>
        <w:t>paskutinė JK narystės ES diena</w:t>
      </w:r>
      <w:r w:rsidRPr="00AF4413">
        <w:rPr>
          <w:rFonts w:ascii="Times New Roman" w:hAnsi="Times New Roman" w:cs="Times New Roman"/>
          <w:sz w:val="24"/>
          <w:szCs w:val="24"/>
        </w:rPr>
        <w:t>);</w:t>
      </w:r>
    </w:p>
    <w:p w:rsidR="009753E0" w:rsidRDefault="009753E0" w:rsidP="00CB5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413">
        <w:rPr>
          <w:rFonts w:ascii="Times New Roman" w:hAnsi="Times New Roman" w:cs="Times New Roman"/>
          <w:sz w:val="24"/>
          <w:szCs w:val="24"/>
        </w:rPr>
        <w:t>-2020 m. gruodžio 31 d. pereinamojo laikotarpio pabaiga.</w:t>
      </w:r>
    </w:p>
    <w:p w:rsidR="009753E0" w:rsidRPr="00AF4413" w:rsidRDefault="009753E0" w:rsidP="0097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3E0" w:rsidRDefault="009753E0" w:rsidP="00975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E6F">
        <w:rPr>
          <w:rFonts w:ascii="Times New Roman" w:hAnsi="Times New Roman" w:cs="Times New Roman"/>
          <w:sz w:val="24"/>
          <w:szCs w:val="24"/>
          <w:u w:val="single"/>
        </w:rPr>
        <w:t>Galimas terminų pratęsimas</w:t>
      </w:r>
      <w:r w:rsidRPr="00AF4413">
        <w:rPr>
          <w:rFonts w:ascii="Times New Roman" w:hAnsi="Times New Roman" w:cs="Times New Roman"/>
          <w:sz w:val="24"/>
          <w:szCs w:val="24"/>
        </w:rPr>
        <w:t>: Paskutinis EP plenarinis posėdis prieš rinkimus numatytas balandžio mėn., po to reikėtų šaukti neeilinį posėdį, o tai būtų sudėtinga, ypač kai jau bus išrinktas naujas EP. Taigi užsitęsus deryboms išstojimo datą VN vienbalsiu sprendimu dar būtų galima pratęsti 1-2 mėn., bet ne ilgiau.</w:t>
      </w:r>
    </w:p>
    <w:p w:rsidR="008F18C1" w:rsidRPr="009753E0" w:rsidRDefault="008F18C1" w:rsidP="002464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50EC" w:rsidRDefault="00A11E8B" w:rsidP="00B150E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5F">
        <w:rPr>
          <w:rFonts w:ascii="Times New Roman" w:hAnsi="Times New Roman" w:cs="Times New Roman"/>
          <w:b/>
          <w:sz w:val="24"/>
          <w:szCs w:val="24"/>
          <w:u w:val="single"/>
        </w:rPr>
        <w:t>Lietuvos pozicija:</w:t>
      </w:r>
      <w:r w:rsidR="00136331" w:rsidRPr="00B153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3B61" w:rsidRDefault="00FD3B61" w:rsidP="00B24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-Pritariame</w:t>
      </w:r>
      <w:r w:rsidRPr="00FD3B61">
        <w:rPr>
          <w:rFonts w:ascii="Times New Roman" w:hAnsi="Times New Roman" w:cs="Times New Roman"/>
          <w:sz w:val="24"/>
          <w:szCs w:val="24"/>
        </w:rPr>
        <w:t xml:space="preserve"> </w:t>
      </w:r>
      <w:r w:rsidR="00A25D33">
        <w:rPr>
          <w:rFonts w:ascii="Times New Roman" w:hAnsi="Times New Roman" w:cs="Times New Roman"/>
          <w:sz w:val="24"/>
          <w:szCs w:val="24"/>
        </w:rPr>
        <w:t>JK I</w:t>
      </w:r>
      <w:r w:rsidRPr="00FD3B61">
        <w:rPr>
          <w:rFonts w:ascii="Times New Roman" w:hAnsi="Times New Roman" w:cs="Times New Roman"/>
          <w:sz w:val="24"/>
          <w:szCs w:val="24"/>
        </w:rPr>
        <w:t>šstojimo iš ES</w:t>
      </w:r>
      <w:r w:rsidR="00A25D33">
        <w:rPr>
          <w:rFonts w:ascii="Times New Roman" w:hAnsi="Times New Roman" w:cs="Times New Roman"/>
          <w:sz w:val="24"/>
          <w:szCs w:val="24"/>
        </w:rPr>
        <w:t xml:space="preserve"> sutarties projektui</w:t>
      </w:r>
      <w:r w:rsidRPr="00FD3B61">
        <w:rPr>
          <w:rFonts w:ascii="Times New Roman" w:hAnsi="Times New Roman" w:cs="Times New Roman"/>
          <w:sz w:val="24"/>
          <w:szCs w:val="24"/>
        </w:rPr>
        <w:t xml:space="preserve">, kuriame fiksuotos Lietuvai svarbios nuostatos dėl Lietuvos (ir ES) piliečių teisių apsaugos JK, dėl JK finansinių įsipareigojimų. </w:t>
      </w:r>
      <w:r w:rsidR="00A25D33">
        <w:rPr>
          <w:rFonts w:ascii="Times New Roman" w:hAnsi="Times New Roman" w:cs="Times New Roman"/>
          <w:sz w:val="24"/>
          <w:szCs w:val="24"/>
        </w:rPr>
        <w:t xml:space="preserve">Išstojimo sutarties </w:t>
      </w:r>
      <w:r w:rsidRPr="00FD3B61">
        <w:rPr>
          <w:rFonts w:ascii="Times New Roman" w:hAnsi="Times New Roman" w:cs="Times New Roman"/>
          <w:sz w:val="24"/>
          <w:szCs w:val="24"/>
        </w:rPr>
        <w:t>įsigaliojimas užtikrins, kad nebus staigaus pokyčio ES-JK santykiuose nuo JK išstojimo dienos (nes įsigalios pereinamasis laikotarpis). Tai suteiks teisinio aiškumo Lietuvos piliečiams ir verslui.</w:t>
      </w:r>
    </w:p>
    <w:p w:rsidR="00FD3B61" w:rsidRPr="00FD3B61" w:rsidRDefault="00FD3B61" w:rsidP="00B24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-Pritariame</w:t>
      </w:r>
      <w:r w:rsidRPr="00FD3B61">
        <w:rPr>
          <w:rFonts w:ascii="Times New Roman" w:hAnsi="Times New Roman" w:cs="Times New Roman"/>
          <w:sz w:val="24"/>
          <w:szCs w:val="24"/>
        </w:rPr>
        <w:t xml:space="preserve"> </w:t>
      </w:r>
      <w:r w:rsidR="00B24A5E">
        <w:rPr>
          <w:rFonts w:ascii="Times New Roman" w:hAnsi="Times New Roman" w:cs="Times New Roman"/>
          <w:sz w:val="24"/>
          <w:szCs w:val="24"/>
        </w:rPr>
        <w:t xml:space="preserve">Politinei deklaracijai </w:t>
      </w:r>
      <w:r w:rsidRPr="00FD3B61">
        <w:rPr>
          <w:rFonts w:ascii="Times New Roman" w:hAnsi="Times New Roman" w:cs="Times New Roman"/>
          <w:sz w:val="24"/>
          <w:szCs w:val="24"/>
        </w:rPr>
        <w:t>dėl ateities santykių pagrindų, kurioje fiksuoti ES–JK ateities santykių kūrimo principai, paremti ES vidaus rinkos apsauga ir vienodų konkurencinių sąl</w:t>
      </w:r>
      <w:r w:rsidR="00A25D33">
        <w:rPr>
          <w:rFonts w:ascii="Times New Roman" w:hAnsi="Times New Roman" w:cs="Times New Roman"/>
          <w:sz w:val="24"/>
          <w:szCs w:val="24"/>
        </w:rPr>
        <w:t>ygų ES operatoriams užtikrinimu.</w:t>
      </w:r>
      <w:r w:rsidRPr="00FD3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D33" w:rsidRDefault="00FD3B61" w:rsidP="00B24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B61">
        <w:rPr>
          <w:rFonts w:ascii="Times New Roman" w:hAnsi="Times New Roman" w:cs="Times New Roman"/>
          <w:sz w:val="24"/>
          <w:szCs w:val="24"/>
        </w:rPr>
        <w:t xml:space="preserve">- JK Išstojimo iš ES </w:t>
      </w:r>
      <w:r>
        <w:rPr>
          <w:rFonts w:ascii="Times New Roman" w:hAnsi="Times New Roman" w:cs="Times New Roman"/>
          <w:sz w:val="24"/>
          <w:szCs w:val="24"/>
        </w:rPr>
        <w:t xml:space="preserve">sutarties </w:t>
      </w:r>
      <w:r w:rsidRPr="00FD3B61">
        <w:rPr>
          <w:rFonts w:ascii="Times New Roman" w:hAnsi="Times New Roman" w:cs="Times New Roman"/>
          <w:sz w:val="24"/>
          <w:szCs w:val="24"/>
        </w:rPr>
        <w:t xml:space="preserve">įsigaliojimas leis pradėti derybas dėl plačios ir ambicingos ES-JK bendradarbiavimo sutarties, kuri leistų </w:t>
      </w:r>
      <w:r w:rsidR="00A25D33">
        <w:rPr>
          <w:rFonts w:ascii="Times New Roman" w:hAnsi="Times New Roman" w:cs="Times New Roman"/>
          <w:sz w:val="24"/>
          <w:szCs w:val="24"/>
        </w:rPr>
        <w:t xml:space="preserve">ateityje </w:t>
      </w:r>
      <w:r w:rsidRPr="00FD3B61">
        <w:rPr>
          <w:rFonts w:ascii="Times New Roman" w:hAnsi="Times New Roman" w:cs="Times New Roman"/>
          <w:sz w:val="24"/>
          <w:szCs w:val="24"/>
        </w:rPr>
        <w:t xml:space="preserve">išlaikyti JK kuo arčiau ES visose pagrindinėse srityse – ekonominiame bendradarbiavime, išorinio ir vidaus saugumo </w:t>
      </w:r>
      <w:r w:rsidR="00A25D33">
        <w:rPr>
          <w:rFonts w:ascii="Times New Roman" w:hAnsi="Times New Roman" w:cs="Times New Roman"/>
          <w:sz w:val="24"/>
          <w:szCs w:val="24"/>
        </w:rPr>
        <w:t>srityse, taip pat</w:t>
      </w:r>
      <w:r w:rsidRPr="00FD3B61">
        <w:rPr>
          <w:rFonts w:ascii="Times New Roman" w:hAnsi="Times New Roman" w:cs="Times New Roman"/>
          <w:sz w:val="24"/>
          <w:szCs w:val="24"/>
        </w:rPr>
        <w:t xml:space="preserve"> sudarant ES-JK sektorinius susitari</w:t>
      </w:r>
      <w:r w:rsidR="00A25D33">
        <w:rPr>
          <w:rFonts w:ascii="Times New Roman" w:hAnsi="Times New Roman" w:cs="Times New Roman"/>
          <w:sz w:val="24"/>
          <w:szCs w:val="24"/>
        </w:rPr>
        <w:t>mus kitose</w:t>
      </w:r>
      <w:r w:rsidRPr="00FD3B61">
        <w:rPr>
          <w:rFonts w:ascii="Times New Roman" w:hAnsi="Times New Roman" w:cs="Times New Roman"/>
          <w:sz w:val="24"/>
          <w:szCs w:val="24"/>
        </w:rPr>
        <w:t xml:space="preserve"> srityse – transporto, socialinėje, ir kt.  </w:t>
      </w:r>
    </w:p>
    <w:p w:rsidR="00B150EC" w:rsidRPr="00B150EC" w:rsidRDefault="00A25D33" w:rsidP="00B24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B61" w:rsidRPr="00A25D33">
        <w:rPr>
          <w:rFonts w:ascii="Times New Roman" w:hAnsi="Times New Roman"/>
          <w:sz w:val="24"/>
          <w:szCs w:val="24"/>
        </w:rPr>
        <w:t>Lietuva  suinteresuota, kad būtų išve</w:t>
      </w:r>
      <w:r w:rsidR="002D7BEE">
        <w:rPr>
          <w:rFonts w:ascii="Times New Roman" w:hAnsi="Times New Roman"/>
          <w:sz w:val="24"/>
          <w:szCs w:val="24"/>
        </w:rPr>
        <w:t>ngta Nesusitarimo scenarijaus,</w:t>
      </w:r>
      <w:r w:rsidR="00FD3B61" w:rsidRPr="00A25D33">
        <w:rPr>
          <w:rFonts w:ascii="Times New Roman" w:hAnsi="Times New Roman"/>
          <w:sz w:val="24"/>
          <w:szCs w:val="24"/>
        </w:rPr>
        <w:t xml:space="preserve"> nes tai reikštų ES-JK santykių krizę, tikėtina stipriai pablogintų ateities bendradarbiavimo perspektyvas. Tai turėtų praktinių pasekmių Europos saugumui regione.</w:t>
      </w:r>
    </w:p>
    <w:p w:rsidR="002464AD" w:rsidRPr="00CE7047" w:rsidRDefault="002464AD" w:rsidP="002464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sectPr w:rsidR="002464AD" w:rsidRPr="00CE7047" w:rsidSect="007A5E61">
      <w:footerReference w:type="default" r:id="rId8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3C" w:rsidRDefault="00F03A3C" w:rsidP="00F82734">
      <w:pPr>
        <w:spacing w:after="0" w:line="240" w:lineRule="auto"/>
      </w:pPr>
      <w:r>
        <w:separator/>
      </w:r>
    </w:p>
  </w:endnote>
  <w:endnote w:type="continuationSeparator" w:id="0">
    <w:p w:rsidR="00F03A3C" w:rsidRDefault="00F03A3C" w:rsidP="00F8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NPFHFF+TimesNewRoman,Bold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3966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804" w:rsidRDefault="004D039B" w:rsidP="004D03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54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3C" w:rsidRDefault="00F03A3C" w:rsidP="00F82734">
      <w:pPr>
        <w:spacing w:after="0" w:line="240" w:lineRule="auto"/>
      </w:pPr>
      <w:r>
        <w:separator/>
      </w:r>
    </w:p>
  </w:footnote>
  <w:footnote w:type="continuationSeparator" w:id="0">
    <w:p w:rsidR="00F03A3C" w:rsidRDefault="00F03A3C" w:rsidP="00F8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C0C"/>
    <w:multiLevelType w:val="hybridMultilevel"/>
    <w:tmpl w:val="E78691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3F94"/>
    <w:multiLevelType w:val="multilevel"/>
    <w:tmpl w:val="B07618C8"/>
    <w:lvl w:ilvl="0">
      <w:start w:val="2018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990" w:hanging="990"/>
      </w:pPr>
      <w:rPr>
        <w:rFonts w:hint="default"/>
      </w:rPr>
    </w:lvl>
    <w:lvl w:ilvl="2">
      <w:start w:val="19"/>
      <w:numFmt w:val="decimal"/>
      <w:lvlText w:val="%1-%2-%3"/>
      <w:lvlJc w:val="left"/>
      <w:pPr>
        <w:ind w:left="990" w:hanging="99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D657F"/>
    <w:multiLevelType w:val="hybridMultilevel"/>
    <w:tmpl w:val="66C87B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C1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D7A1C"/>
    <w:multiLevelType w:val="hybridMultilevel"/>
    <w:tmpl w:val="1BFCFA48"/>
    <w:lvl w:ilvl="0" w:tplc="E4369972">
      <w:start w:val="20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7C23"/>
    <w:multiLevelType w:val="multilevel"/>
    <w:tmpl w:val="5C8E13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F09FF"/>
    <w:multiLevelType w:val="hybridMultilevel"/>
    <w:tmpl w:val="F4749B2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D4186"/>
    <w:multiLevelType w:val="hybridMultilevel"/>
    <w:tmpl w:val="C694981E"/>
    <w:lvl w:ilvl="0" w:tplc="65EED1EE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2608C"/>
    <w:multiLevelType w:val="hybridMultilevel"/>
    <w:tmpl w:val="3E349C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3628E"/>
    <w:multiLevelType w:val="hybridMultilevel"/>
    <w:tmpl w:val="94C4BC5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044729"/>
    <w:multiLevelType w:val="hybridMultilevel"/>
    <w:tmpl w:val="4856A3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01B9D"/>
    <w:multiLevelType w:val="hybridMultilevel"/>
    <w:tmpl w:val="2F28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1F4E"/>
    <w:multiLevelType w:val="hybridMultilevel"/>
    <w:tmpl w:val="3320C5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F3873"/>
    <w:multiLevelType w:val="hybridMultilevel"/>
    <w:tmpl w:val="B11AD7EE"/>
    <w:lvl w:ilvl="0" w:tplc="65EED1EE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F13CF"/>
    <w:multiLevelType w:val="hybridMultilevel"/>
    <w:tmpl w:val="17348DCA"/>
    <w:lvl w:ilvl="0" w:tplc="CD76C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536B0"/>
    <w:multiLevelType w:val="hybridMultilevel"/>
    <w:tmpl w:val="75223734"/>
    <w:lvl w:ilvl="0" w:tplc="CD76C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B36C4"/>
    <w:multiLevelType w:val="hybridMultilevel"/>
    <w:tmpl w:val="7E5618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43E58"/>
    <w:multiLevelType w:val="hybridMultilevel"/>
    <w:tmpl w:val="69CACE7E"/>
    <w:lvl w:ilvl="0" w:tplc="5C3A7EBE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E1D2F"/>
    <w:multiLevelType w:val="multilevel"/>
    <w:tmpl w:val="9824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33B8E"/>
    <w:multiLevelType w:val="hybridMultilevel"/>
    <w:tmpl w:val="62A02356"/>
    <w:lvl w:ilvl="0" w:tplc="1F02F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F67F3"/>
    <w:multiLevelType w:val="hybridMultilevel"/>
    <w:tmpl w:val="3E56F80E"/>
    <w:lvl w:ilvl="0" w:tplc="65EED1EE">
      <w:start w:val="22"/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FE55A6F"/>
    <w:multiLevelType w:val="hybridMultilevel"/>
    <w:tmpl w:val="21E23EE4"/>
    <w:lvl w:ilvl="0" w:tplc="CD76C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664B5"/>
    <w:multiLevelType w:val="hybridMultilevel"/>
    <w:tmpl w:val="9C38AF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C1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6C10C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E4292"/>
    <w:multiLevelType w:val="hybridMultilevel"/>
    <w:tmpl w:val="2C120BCC"/>
    <w:lvl w:ilvl="0" w:tplc="3D94A01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0641F"/>
    <w:multiLevelType w:val="hybridMultilevel"/>
    <w:tmpl w:val="75A6BD0E"/>
    <w:lvl w:ilvl="0" w:tplc="C1509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95293"/>
    <w:multiLevelType w:val="hybridMultilevel"/>
    <w:tmpl w:val="A88C7BB4"/>
    <w:lvl w:ilvl="0" w:tplc="1968F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A36D0"/>
    <w:multiLevelType w:val="multilevel"/>
    <w:tmpl w:val="2018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BA357F"/>
    <w:multiLevelType w:val="hybridMultilevel"/>
    <w:tmpl w:val="D2F20E00"/>
    <w:lvl w:ilvl="0" w:tplc="4A1C89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258B5"/>
    <w:multiLevelType w:val="hybridMultilevel"/>
    <w:tmpl w:val="96E0895E"/>
    <w:lvl w:ilvl="0" w:tplc="CD76C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363B73"/>
    <w:multiLevelType w:val="hybridMultilevel"/>
    <w:tmpl w:val="DBD2974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9312BC"/>
    <w:multiLevelType w:val="hybridMultilevel"/>
    <w:tmpl w:val="31D041AE"/>
    <w:lvl w:ilvl="0" w:tplc="1D34BD50">
      <w:start w:val="20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B20D7"/>
    <w:multiLevelType w:val="hybridMultilevel"/>
    <w:tmpl w:val="27FC5840"/>
    <w:lvl w:ilvl="0" w:tplc="CD76C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D367B2"/>
    <w:multiLevelType w:val="hybridMultilevel"/>
    <w:tmpl w:val="B68E177C"/>
    <w:lvl w:ilvl="0" w:tplc="CD76C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80C0D"/>
    <w:multiLevelType w:val="hybridMultilevel"/>
    <w:tmpl w:val="EC9EFC66"/>
    <w:lvl w:ilvl="0" w:tplc="D0562E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47A91"/>
    <w:multiLevelType w:val="hybridMultilevel"/>
    <w:tmpl w:val="A574FCE2"/>
    <w:lvl w:ilvl="0" w:tplc="CD76C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E7637"/>
    <w:multiLevelType w:val="hybridMultilevel"/>
    <w:tmpl w:val="2022406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715840"/>
    <w:multiLevelType w:val="hybridMultilevel"/>
    <w:tmpl w:val="9EB28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940DF"/>
    <w:multiLevelType w:val="hybridMultilevel"/>
    <w:tmpl w:val="CD2E0D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A1812"/>
    <w:multiLevelType w:val="multilevel"/>
    <w:tmpl w:val="3BD6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31"/>
  </w:num>
  <w:num w:numId="3">
    <w:abstractNumId w:val="24"/>
  </w:num>
  <w:num w:numId="4">
    <w:abstractNumId w:val="3"/>
  </w:num>
  <w:num w:numId="5">
    <w:abstractNumId w:val="2"/>
  </w:num>
  <w:num w:numId="6">
    <w:abstractNumId w:val="21"/>
  </w:num>
  <w:num w:numId="7">
    <w:abstractNumId w:val="25"/>
  </w:num>
  <w:num w:numId="8">
    <w:abstractNumId w:val="30"/>
  </w:num>
  <w:num w:numId="9">
    <w:abstractNumId w:val="6"/>
  </w:num>
  <w:num w:numId="10">
    <w:abstractNumId w:val="12"/>
  </w:num>
  <w:num w:numId="11">
    <w:abstractNumId w:val="19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5"/>
  </w:num>
  <w:num w:numId="17">
    <w:abstractNumId w:val="15"/>
  </w:num>
  <w:num w:numId="18">
    <w:abstractNumId w:val="10"/>
  </w:num>
  <w:num w:numId="19">
    <w:abstractNumId w:val="20"/>
  </w:num>
  <w:num w:numId="20">
    <w:abstractNumId w:val="17"/>
  </w:num>
  <w:num w:numId="21">
    <w:abstractNumId w:val="7"/>
  </w:num>
  <w:num w:numId="22">
    <w:abstractNumId w:val="27"/>
  </w:num>
  <w:num w:numId="23">
    <w:abstractNumId w:val="37"/>
  </w:num>
  <w:num w:numId="24">
    <w:abstractNumId w:val="16"/>
  </w:num>
  <w:num w:numId="25">
    <w:abstractNumId w:val="28"/>
  </w:num>
  <w:num w:numId="26">
    <w:abstractNumId w:val="11"/>
  </w:num>
  <w:num w:numId="27">
    <w:abstractNumId w:val="9"/>
  </w:num>
  <w:num w:numId="28">
    <w:abstractNumId w:val="35"/>
  </w:num>
  <w:num w:numId="29">
    <w:abstractNumId w:val="10"/>
  </w:num>
  <w:num w:numId="30">
    <w:abstractNumId w:val="18"/>
  </w:num>
  <w:num w:numId="31">
    <w:abstractNumId w:val="33"/>
  </w:num>
  <w:num w:numId="32">
    <w:abstractNumId w:val="0"/>
  </w:num>
  <w:num w:numId="33">
    <w:abstractNumId w:val="14"/>
  </w:num>
  <w:num w:numId="34">
    <w:abstractNumId w:val="34"/>
  </w:num>
  <w:num w:numId="35">
    <w:abstractNumId w:val="4"/>
  </w:num>
  <w:num w:numId="36">
    <w:abstractNumId w:val="32"/>
  </w:num>
  <w:num w:numId="37">
    <w:abstractNumId w:val="23"/>
  </w:num>
  <w:num w:numId="38">
    <w:abstractNumId w:val="26"/>
  </w:num>
  <w:num w:numId="39">
    <w:abstractNumId w:val="1"/>
  </w:num>
  <w:num w:numId="40">
    <w:abstractNumId w:val="8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8E"/>
    <w:rsid w:val="00000396"/>
    <w:rsid w:val="000007E7"/>
    <w:rsid w:val="000054C7"/>
    <w:rsid w:val="000078D1"/>
    <w:rsid w:val="0001320D"/>
    <w:rsid w:val="00014482"/>
    <w:rsid w:val="00021E0C"/>
    <w:rsid w:val="0002512D"/>
    <w:rsid w:val="00026A95"/>
    <w:rsid w:val="00032A38"/>
    <w:rsid w:val="00033DB3"/>
    <w:rsid w:val="00033E19"/>
    <w:rsid w:val="00034812"/>
    <w:rsid w:val="00036A3E"/>
    <w:rsid w:val="000373D7"/>
    <w:rsid w:val="00045125"/>
    <w:rsid w:val="00051DFE"/>
    <w:rsid w:val="00053A92"/>
    <w:rsid w:val="00055C02"/>
    <w:rsid w:val="00056AE7"/>
    <w:rsid w:val="00065A3C"/>
    <w:rsid w:val="000707B3"/>
    <w:rsid w:val="000708EC"/>
    <w:rsid w:val="00071E38"/>
    <w:rsid w:val="00073728"/>
    <w:rsid w:val="00074EB9"/>
    <w:rsid w:val="0008081E"/>
    <w:rsid w:val="00086261"/>
    <w:rsid w:val="00086544"/>
    <w:rsid w:val="00087000"/>
    <w:rsid w:val="00087725"/>
    <w:rsid w:val="00090282"/>
    <w:rsid w:val="000A11C7"/>
    <w:rsid w:val="000A38CE"/>
    <w:rsid w:val="000A5B19"/>
    <w:rsid w:val="000A5E9E"/>
    <w:rsid w:val="000B19F0"/>
    <w:rsid w:val="000B455C"/>
    <w:rsid w:val="000B558B"/>
    <w:rsid w:val="000B7277"/>
    <w:rsid w:val="000B7DF7"/>
    <w:rsid w:val="000C0D92"/>
    <w:rsid w:val="000C2DD6"/>
    <w:rsid w:val="000D1580"/>
    <w:rsid w:val="000D1758"/>
    <w:rsid w:val="000D1DC7"/>
    <w:rsid w:val="000D27EC"/>
    <w:rsid w:val="000D3C8B"/>
    <w:rsid w:val="000E28D9"/>
    <w:rsid w:val="000E2B40"/>
    <w:rsid w:val="000E3A25"/>
    <w:rsid w:val="000E50BF"/>
    <w:rsid w:val="000E78EE"/>
    <w:rsid w:val="000F12A6"/>
    <w:rsid w:val="000F167D"/>
    <w:rsid w:val="000F1C6A"/>
    <w:rsid w:val="001032FF"/>
    <w:rsid w:val="00105B8E"/>
    <w:rsid w:val="00105D7F"/>
    <w:rsid w:val="00113C16"/>
    <w:rsid w:val="0011643E"/>
    <w:rsid w:val="00116E30"/>
    <w:rsid w:val="001200BC"/>
    <w:rsid w:val="00131681"/>
    <w:rsid w:val="00131E7A"/>
    <w:rsid w:val="00135593"/>
    <w:rsid w:val="00135F66"/>
    <w:rsid w:val="00136331"/>
    <w:rsid w:val="00137658"/>
    <w:rsid w:val="00141000"/>
    <w:rsid w:val="00145041"/>
    <w:rsid w:val="0015230B"/>
    <w:rsid w:val="00155C64"/>
    <w:rsid w:val="00156E8D"/>
    <w:rsid w:val="00157DE1"/>
    <w:rsid w:val="00162E6D"/>
    <w:rsid w:val="001649FC"/>
    <w:rsid w:val="00165DCB"/>
    <w:rsid w:val="00171201"/>
    <w:rsid w:val="001722F7"/>
    <w:rsid w:val="0017721C"/>
    <w:rsid w:val="00186D16"/>
    <w:rsid w:val="00187A2C"/>
    <w:rsid w:val="00190E30"/>
    <w:rsid w:val="00192600"/>
    <w:rsid w:val="00194281"/>
    <w:rsid w:val="001A5AD1"/>
    <w:rsid w:val="001A64BC"/>
    <w:rsid w:val="001A64D3"/>
    <w:rsid w:val="001B3D29"/>
    <w:rsid w:val="001B7DD0"/>
    <w:rsid w:val="001C1D0A"/>
    <w:rsid w:val="001C7EEE"/>
    <w:rsid w:val="001D0EB6"/>
    <w:rsid w:val="001D23BA"/>
    <w:rsid w:val="001D2DB9"/>
    <w:rsid w:val="001F68F1"/>
    <w:rsid w:val="002035AD"/>
    <w:rsid w:val="0020512E"/>
    <w:rsid w:val="002057D1"/>
    <w:rsid w:val="00207009"/>
    <w:rsid w:val="00212A5F"/>
    <w:rsid w:val="00214552"/>
    <w:rsid w:val="00220792"/>
    <w:rsid w:val="00221C7E"/>
    <w:rsid w:val="002248EA"/>
    <w:rsid w:val="00226696"/>
    <w:rsid w:val="00226E57"/>
    <w:rsid w:val="00230B44"/>
    <w:rsid w:val="00231023"/>
    <w:rsid w:val="002407F1"/>
    <w:rsid w:val="00243804"/>
    <w:rsid w:val="00245C65"/>
    <w:rsid w:val="002464AD"/>
    <w:rsid w:val="00250469"/>
    <w:rsid w:val="00250855"/>
    <w:rsid w:val="00252179"/>
    <w:rsid w:val="0025239A"/>
    <w:rsid w:val="002554F8"/>
    <w:rsid w:val="00262F0D"/>
    <w:rsid w:val="00263FF9"/>
    <w:rsid w:val="00264DFE"/>
    <w:rsid w:val="0026625A"/>
    <w:rsid w:val="00266EE5"/>
    <w:rsid w:val="00267337"/>
    <w:rsid w:val="0027094F"/>
    <w:rsid w:val="00271439"/>
    <w:rsid w:val="0027329E"/>
    <w:rsid w:val="0027495D"/>
    <w:rsid w:val="00275864"/>
    <w:rsid w:val="00275993"/>
    <w:rsid w:val="00283471"/>
    <w:rsid w:val="00285A16"/>
    <w:rsid w:val="00286786"/>
    <w:rsid w:val="0029231D"/>
    <w:rsid w:val="0029371D"/>
    <w:rsid w:val="002948A2"/>
    <w:rsid w:val="00295CB4"/>
    <w:rsid w:val="002A74E9"/>
    <w:rsid w:val="002A7D3A"/>
    <w:rsid w:val="002B4FC3"/>
    <w:rsid w:val="002B76CD"/>
    <w:rsid w:val="002B7FD9"/>
    <w:rsid w:val="002C0720"/>
    <w:rsid w:val="002C147A"/>
    <w:rsid w:val="002C4C91"/>
    <w:rsid w:val="002C5349"/>
    <w:rsid w:val="002C5ABF"/>
    <w:rsid w:val="002D7BEE"/>
    <w:rsid w:val="002D7D25"/>
    <w:rsid w:val="002D7EC7"/>
    <w:rsid w:val="002E45F4"/>
    <w:rsid w:val="002E5BC3"/>
    <w:rsid w:val="002F73F3"/>
    <w:rsid w:val="002F783C"/>
    <w:rsid w:val="002F7895"/>
    <w:rsid w:val="003009FB"/>
    <w:rsid w:val="003015E0"/>
    <w:rsid w:val="003024A1"/>
    <w:rsid w:val="00310EA5"/>
    <w:rsid w:val="003127B3"/>
    <w:rsid w:val="00313B05"/>
    <w:rsid w:val="003154BB"/>
    <w:rsid w:val="00315EEE"/>
    <w:rsid w:val="00320D02"/>
    <w:rsid w:val="003228AD"/>
    <w:rsid w:val="00326E01"/>
    <w:rsid w:val="00335373"/>
    <w:rsid w:val="003456E2"/>
    <w:rsid w:val="00345E71"/>
    <w:rsid w:val="00351C7A"/>
    <w:rsid w:val="00357AEA"/>
    <w:rsid w:val="00361BD5"/>
    <w:rsid w:val="003623CC"/>
    <w:rsid w:val="003636E5"/>
    <w:rsid w:val="00363FDD"/>
    <w:rsid w:val="003658AC"/>
    <w:rsid w:val="00365C60"/>
    <w:rsid w:val="00377ECB"/>
    <w:rsid w:val="00385BB2"/>
    <w:rsid w:val="00386F9F"/>
    <w:rsid w:val="0039297A"/>
    <w:rsid w:val="003938D7"/>
    <w:rsid w:val="00395917"/>
    <w:rsid w:val="00396C62"/>
    <w:rsid w:val="003A19BF"/>
    <w:rsid w:val="003A5016"/>
    <w:rsid w:val="003B599A"/>
    <w:rsid w:val="003C0078"/>
    <w:rsid w:val="003C1DF0"/>
    <w:rsid w:val="003C7F20"/>
    <w:rsid w:val="003D0B21"/>
    <w:rsid w:val="003D30D6"/>
    <w:rsid w:val="003D7B71"/>
    <w:rsid w:val="003E2E0B"/>
    <w:rsid w:val="003E3E0F"/>
    <w:rsid w:val="003F10D5"/>
    <w:rsid w:val="003F1353"/>
    <w:rsid w:val="003F5138"/>
    <w:rsid w:val="003F6E5C"/>
    <w:rsid w:val="003F75AF"/>
    <w:rsid w:val="0040671C"/>
    <w:rsid w:val="00406805"/>
    <w:rsid w:val="00411ADF"/>
    <w:rsid w:val="00412290"/>
    <w:rsid w:val="00415A19"/>
    <w:rsid w:val="00420370"/>
    <w:rsid w:val="0042477E"/>
    <w:rsid w:val="00424D48"/>
    <w:rsid w:val="00433449"/>
    <w:rsid w:val="00440777"/>
    <w:rsid w:val="00447BBE"/>
    <w:rsid w:val="004547E7"/>
    <w:rsid w:val="004548E6"/>
    <w:rsid w:val="00455061"/>
    <w:rsid w:val="00464045"/>
    <w:rsid w:val="004657DC"/>
    <w:rsid w:val="004667D6"/>
    <w:rsid w:val="004671CC"/>
    <w:rsid w:val="004711B3"/>
    <w:rsid w:val="00476CBC"/>
    <w:rsid w:val="00477C41"/>
    <w:rsid w:val="0048641A"/>
    <w:rsid w:val="00487B34"/>
    <w:rsid w:val="0049203D"/>
    <w:rsid w:val="00492925"/>
    <w:rsid w:val="004945F3"/>
    <w:rsid w:val="00494D03"/>
    <w:rsid w:val="004A1EB0"/>
    <w:rsid w:val="004A7485"/>
    <w:rsid w:val="004B5043"/>
    <w:rsid w:val="004B50F0"/>
    <w:rsid w:val="004B647F"/>
    <w:rsid w:val="004C3262"/>
    <w:rsid w:val="004C41C0"/>
    <w:rsid w:val="004C5F60"/>
    <w:rsid w:val="004C6D25"/>
    <w:rsid w:val="004D039B"/>
    <w:rsid w:val="004D7010"/>
    <w:rsid w:val="004E37AE"/>
    <w:rsid w:val="004E4E35"/>
    <w:rsid w:val="004F288C"/>
    <w:rsid w:val="004F4726"/>
    <w:rsid w:val="004F4F7D"/>
    <w:rsid w:val="004F6F01"/>
    <w:rsid w:val="00506682"/>
    <w:rsid w:val="005130CA"/>
    <w:rsid w:val="005134C6"/>
    <w:rsid w:val="00515BD7"/>
    <w:rsid w:val="0051777F"/>
    <w:rsid w:val="005207FB"/>
    <w:rsid w:val="00520C0E"/>
    <w:rsid w:val="00521F6E"/>
    <w:rsid w:val="00522700"/>
    <w:rsid w:val="00525478"/>
    <w:rsid w:val="0052647F"/>
    <w:rsid w:val="00532AD8"/>
    <w:rsid w:val="00540626"/>
    <w:rsid w:val="00540C46"/>
    <w:rsid w:val="00541645"/>
    <w:rsid w:val="005445B5"/>
    <w:rsid w:val="00544812"/>
    <w:rsid w:val="00547C12"/>
    <w:rsid w:val="005501B2"/>
    <w:rsid w:val="005502D7"/>
    <w:rsid w:val="0055444B"/>
    <w:rsid w:val="00556233"/>
    <w:rsid w:val="00561D77"/>
    <w:rsid w:val="00562B2D"/>
    <w:rsid w:val="00562E08"/>
    <w:rsid w:val="00563DC7"/>
    <w:rsid w:val="005677A3"/>
    <w:rsid w:val="00570735"/>
    <w:rsid w:val="00572403"/>
    <w:rsid w:val="00582BFB"/>
    <w:rsid w:val="00584EB8"/>
    <w:rsid w:val="00594B42"/>
    <w:rsid w:val="005956FB"/>
    <w:rsid w:val="00597E8E"/>
    <w:rsid w:val="005A3C66"/>
    <w:rsid w:val="005A7F45"/>
    <w:rsid w:val="005B2625"/>
    <w:rsid w:val="005B469B"/>
    <w:rsid w:val="005B6DE4"/>
    <w:rsid w:val="005B7CEE"/>
    <w:rsid w:val="005C0572"/>
    <w:rsid w:val="005C2047"/>
    <w:rsid w:val="005C368F"/>
    <w:rsid w:val="005C4A66"/>
    <w:rsid w:val="005C547E"/>
    <w:rsid w:val="005C5A90"/>
    <w:rsid w:val="005C74AF"/>
    <w:rsid w:val="005D042C"/>
    <w:rsid w:val="005D35E7"/>
    <w:rsid w:val="005D38A5"/>
    <w:rsid w:val="005D4504"/>
    <w:rsid w:val="005D46EF"/>
    <w:rsid w:val="005E0191"/>
    <w:rsid w:val="005E1E7B"/>
    <w:rsid w:val="005E6DEF"/>
    <w:rsid w:val="005E7149"/>
    <w:rsid w:val="005F06DB"/>
    <w:rsid w:val="005F6943"/>
    <w:rsid w:val="006008D1"/>
    <w:rsid w:val="00600B40"/>
    <w:rsid w:val="00601465"/>
    <w:rsid w:val="0060307E"/>
    <w:rsid w:val="006048ED"/>
    <w:rsid w:val="006062FB"/>
    <w:rsid w:val="00607EAC"/>
    <w:rsid w:val="0061677A"/>
    <w:rsid w:val="00616DAC"/>
    <w:rsid w:val="00620B9C"/>
    <w:rsid w:val="00621643"/>
    <w:rsid w:val="006277CA"/>
    <w:rsid w:val="006322F7"/>
    <w:rsid w:val="00635F27"/>
    <w:rsid w:val="0063638F"/>
    <w:rsid w:val="00644474"/>
    <w:rsid w:val="006449B2"/>
    <w:rsid w:val="00646560"/>
    <w:rsid w:val="006557E7"/>
    <w:rsid w:val="00655D1A"/>
    <w:rsid w:val="00656F6A"/>
    <w:rsid w:val="00657C38"/>
    <w:rsid w:val="0066091E"/>
    <w:rsid w:val="00664190"/>
    <w:rsid w:val="00671932"/>
    <w:rsid w:val="00672B14"/>
    <w:rsid w:val="00674E68"/>
    <w:rsid w:val="00675FC2"/>
    <w:rsid w:val="006765E1"/>
    <w:rsid w:val="0068117A"/>
    <w:rsid w:val="006850EC"/>
    <w:rsid w:val="006866BB"/>
    <w:rsid w:val="00686B99"/>
    <w:rsid w:val="00687B24"/>
    <w:rsid w:val="00694117"/>
    <w:rsid w:val="00697349"/>
    <w:rsid w:val="006A1456"/>
    <w:rsid w:val="006A1794"/>
    <w:rsid w:val="006A2857"/>
    <w:rsid w:val="006A391F"/>
    <w:rsid w:val="006A402B"/>
    <w:rsid w:val="006A7FCF"/>
    <w:rsid w:val="006B0079"/>
    <w:rsid w:val="006B0767"/>
    <w:rsid w:val="006B0D9E"/>
    <w:rsid w:val="006B112E"/>
    <w:rsid w:val="006B17E3"/>
    <w:rsid w:val="006B4193"/>
    <w:rsid w:val="006B58B3"/>
    <w:rsid w:val="006C026E"/>
    <w:rsid w:val="006C67EF"/>
    <w:rsid w:val="006C7125"/>
    <w:rsid w:val="006D6DC3"/>
    <w:rsid w:val="006E1423"/>
    <w:rsid w:val="006E681D"/>
    <w:rsid w:val="006E7284"/>
    <w:rsid w:val="006F3CAD"/>
    <w:rsid w:val="006F40B2"/>
    <w:rsid w:val="006F4852"/>
    <w:rsid w:val="006F53C4"/>
    <w:rsid w:val="00700664"/>
    <w:rsid w:val="007042FD"/>
    <w:rsid w:val="00705044"/>
    <w:rsid w:val="00705A36"/>
    <w:rsid w:val="007069B1"/>
    <w:rsid w:val="00711509"/>
    <w:rsid w:val="007152CF"/>
    <w:rsid w:val="00716073"/>
    <w:rsid w:val="007168E5"/>
    <w:rsid w:val="00717A60"/>
    <w:rsid w:val="00717D8B"/>
    <w:rsid w:val="00720A78"/>
    <w:rsid w:val="00720DE0"/>
    <w:rsid w:val="00721F37"/>
    <w:rsid w:val="00725998"/>
    <w:rsid w:val="0072606C"/>
    <w:rsid w:val="007265BB"/>
    <w:rsid w:val="007273B5"/>
    <w:rsid w:val="007330D8"/>
    <w:rsid w:val="007333DD"/>
    <w:rsid w:val="00733889"/>
    <w:rsid w:val="007355B3"/>
    <w:rsid w:val="007372E9"/>
    <w:rsid w:val="007376BB"/>
    <w:rsid w:val="00740CE0"/>
    <w:rsid w:val="007439A1"/>
    <w:rsid w:val="007456BE"/>
    <w:rsid w:val="00745FCC"/>
    <w:rsid w:val="00754D68"/>
    <w:rsid w:val="00760D63"/>
    <w:rsid w:val="00762CE4"/>
    <w:rsid w:val="00764D8C"/>
    <w:rsid w:val="007651D3"/>
    <w:rsid w:val="00765434"/>
    <w:rsid w:val="00772797"/>
    <w:rsid w:val="00772B6F"/>
    <w:rsid w:val="00774BA5"/>
    <w:rsid w:val="00782F28"/>
    <w:rsid w:val="00786C25"/>
    <w:rsid w:val="00787957"/>
    <w:rsid w:val="00792936"/>
    <w:rsid w:val="00792BFA"/>
    <w:rsid w:val="00796446"/>
    <w:rsid w:val="007978A8"/>
    <w:rsid w:val="007A068F"/>
    <w:rsid w:val="007A133B"/>
    <w:rsid w:val="007A1ADB"/>
    <w:rsid w:val="007A5DD1"/>
    <w:rsid w:val="007A5E61"/>
    <w:rsid w:val="007B0E9D"/>
    <w:rsid w:val="007B6521"/>
    <w:rsid w:val="007C0E65"/>
    <w:rsid w:val="007C43D5"/>
    <w:rsid w:val="007C4A2E"/>
    <w:rsid w:val="007C5203"/>
    <w:rsid w:val="007C54A7"/>
    <w:rsid w:val="007D02AF"/>
    <w:rsid w:val="007D5348"/>
    <w:rsid w:val="007D6DDE"/>
    <w:rsid w:val="007D7EBA"/>
    <w:rsid w:val="007E086D"/>
    <w:rsid w:val="007E17ED"/>
    <w:rsid w:val="007E1A33"/>
    <w:rsid w:val="007E4805"/>
    <w:rsid w:val="007E6C49"/>
    <w:rsid w:val="007F45DE"/>
    <w:rsid w:val="008014CD"/>
    <w:rsid w:val="00804E79"/>
    <w:rsid w:val="00804EA9"/>
    <w:rsid w:val="00812B8E"/>
    <w:rsid w:val="0081338C"/>
    <w:rsid w:val="00815C66"/>
    <w:rsid w:val="00817F30"/>
    <w:rsid w:val="00821C65"/>
    <w:rsid w:val="00830592"/>
    <w:rsid w:val="00830E57"/>
    <w:rsid w:val="0083313B"/>
    <w:rsid w:val="00835389"/>
    <w:rsid w:val="008366FD"/>
    <w:rsid w:val="008420AD"/>
    <w:rsid w:val="00843396"/>
    <w:rsid w:val="00843D7E"/>
    <w:rsid w:val="00845033"/>
    <w:rsid w:val="008458ED"/>
    <w:rsid w:val="00846AEA"/>
    <w:rsid w:val="00850116"/>
    <w:rsid w:val="00853AFA"/>
    <w:rsid w:val="00855294"/>
    <w:rsid w:val="00857E1C"/>
    <w:rsid w:val="00865B44"/>
    <w:rsid w:val="00866F4D"/>
    <w:rsid w:val="0087045A"/>
    <w:rsid w:val="00885177"/>
    <w:rsid w:val="00891DCD"/>
    <w:rsid w:val="00892DCB"/>
    <w:rsid w:val="0089446B"/>
    <w:rsid w:val="00897819"/>
    <w:rsid w:val="008A2718"/>
    <w:rsid w:val="008A3A63"/>
    <w:rsid w:val="008B4897"/>
    <w:rsid w:val="008B7F90"/>
    <w:rsid w:val="008C02D4"/>
    <w:rsid w:val="008C2C2D"/>
    <w:rsid w:val="008C2D75"/>
    <w:rsid w:val="008C5E7D"/>
    <w:rsid w:val="008C7621"/>
    <w:rsid w:val="008D0850"/>
    <w:rsid w:val="008D6994"/>
    <w:rsid w:val="008D6E31"/>
    <w:rsid w:val="008D723D"/>
    <w:rsid w:val="008E3684"/>
    <w:rsid w:val="008E4378"/>
    <w:rsid w:val="008F18C1"/>
    <w:rsid w:val="008F2F9E"/>
    <w:rsid w:val="0090251F"/>
    <w:rsid w:val="00904545"/>
    <w:rsid w:val="00910D58"/>
    <w:rsid w:val="009179E9"/>
    <w:rsid w:val="00917BA0"/>
    <w:rsid w:val="00922FA6"/>
    <w:rsid w:val="00926ED1"/>
    <w:rsid w:val="00927644"/>
    <w:rsid w:val="00927F08"/>
    <w:rsid w:val="00931167"/>
    <w:rsid w:val="00931810"/>
    <w:rsid w:val="00936066"/>
    <w:rsid w:val="00941FA6"/>
    <w:rsid w:val="009424C2"/>
    <w:rsid w:val="0094667D"/>
    <w:rsid w:val="00947195"/>
    <w:rsid w:val="00947B4C"/>
    <w:rsid w:val="00951B8F"/>
    <w:rsid w:val="009521B2"/>
    <w:rsid w:val="00953330"/>
    <w:rsid w:val="00954F41"/>
    <w:rsid w:val="00957076"/>
    <w:rsid w:val="009613CF"/>
    <w:rsid w:val="0096271D"/>
    <w:rsid w:val="00962739"/>
    <w:rsid w:val="009753E0"/>
    <w:rsid w:val="00980EB9"/>
    <w:rsid w:val="009820C9"/>
    <w:rsid w:val="00984617"/>
    <w:rsid w:val="00984897"/>
    <w:rsid w:val="00984930"/>
    <w:rsid w:val="0098537C"/>
    <w:rsid w:val="00985B75"/>
    <w:rsid w:val="00990C79"/>
    <w:rsid w:val="009957B3"/>
    <w:rsid w:val="009971D3"/>
    <w:rsid w:val="009A0A85"/>
    <w:rsid w:val="009A1B4B"/>
    <w:rsid w:val="009A32CF"/>
    <w:rsid w:val="009A3D6E"/>
    <w:rsid w:val="009A4E76"/>
    <w:rsid w:val="009A52A9"/>
    <w:rsid w:val="009A6C2C"/>
    <w:rsid w:val="009A78D1"/>
    <w:rsid w:val="009B27B8"/>
    <w:rsid w:val="009B3487"/>
    <w:rsid w:val="009B52D0"/>
    <w:rsid w:val="009B78B7"/>
    <w:rsid w:val="009B7E39"/>
    <w:rsid w:val="009D03DF"/>
    <w:rsid w:val="009D1640"/>
    <w:rsid w:val="009D2722"/>
    <w:rsid w:val="009E010C"/>
    <w:rsid w:val="009E0BDF"/>
    <w:rsid w:val="009E4C2A"/>
    <w:rsid w:val="009E6242"/>
    <w:rsid w:val="009E6FA8"/>
    <w:rsid w:val="009E6FCD"/>
    <w:rsid w:val="009F1E5F"/>
    <w:rsid w:val="009F46FA"/>
    <w:rsid w:val="00A019D3"/>
    <w:rsid w:val="00A03617"/>
    <w:rsid w:val="00A037DB"/>
    <w:rsid w:val="00A05A2D"/>
    <w:rsid w:val="00A069FE"/>
    <w:rsid w:val="00A11236"/>
    <w:rsid w:val="00A11978"/>
    <w:rsid w:val="00A11E8B"/>
    <w:rsid w:val="00A12DB0"/>
    <w:rsid w:val="00A14054"/>
    <w:rsid w:val="00A17A94"/>
    <w:rsid w:val="00A2045A"/>
    <w:rsid w:val="00A234A1"/>
    <w:rsid w:val="00A246A1"/>
    <w:rsid w:val="00A25BD7"/>
    <w:rsid w:val="00A25D33"/>
    <w:rsid w:val="00A260A3"/>
    <w:rsid w:val="00A26FD9"/>
    <w:rsid w:val="00A33949"/>
    <w:rsid w:val="00A34F63"/>
    <w:rsid w:val="00A37BC9"/>
    <w:rsid w:val="00A4004A"/>
    <w:rsid w:val="00A40AE0"/>
    <w:rsid w:val="00A44C18"/>
    <w:rsid w:val="00A45B61"/>
    <w:rsid w:val="00A46780"/>
    <w:rsid w:val="00A47818"/>
    <w:rsid w:val="00A52E77"/>
    <w:rsid w:val="00A60819"/>
    <w:rsid w:val="00A65DA1"/>
    <w:rsid w:val="00A67A9F"/>
    <w:rsid w:val="00A71A10"/>
    <w:rsid w:val="00A76452"/>
    <w:rsid w:val="00A83054"/>
    <w:rsid w:val="00A8396A"/>
    <w:rsid w:val="00A844B5"/>
    <w:rsid w:val="00A85C79"/>
    <w:rsid w:val="00A95491"/>
    <w:rsid w:val="00A97055"/>
    <w:rsid w:val="00AA016B"/>
    <w:rsid w:val="00AA04D3"/>
    <w:rsid w:val="00AA4169"/>
    <w:rsid w:val="00AA572F"/>
    <w:rsid w:val="00AA5D29"/>
    <w:rsid w:val="00AA71C0"/>
    <w:rsid w:val="00AA7C9A"/>
    <w:rsid w:val="00AB0A84"/>
    <w:rsid w:val="00AB23E0"/>
    <w:rsid w:val="00AB2CBB"/>
    <w:rsid w:val="00AB5244"/>
    <w:rsid w:val="00AB617D"/>
    <w:rsid w:val="00AB6FF4"/>
    <w:rsid w:val="00AC05B6"/>
    <w:rsid w:val="00AC1E96"/>
    <w:rsid w:val="00AC43AD"/>
    <w:rsid w:val="00AC6D2F"/>
    <w:rsid w:val="00AD0512"/>
    <w:rsid w:val="00AD466B"/>
    <w:rsid w:val="00AD74B3"/>
    <w:rsid w:val="00AE559E"/>
    <w:rsid w:val="00AE641C"/>
    <w:rsid w:val="00AF0EFB"/>
    <w:rsid w:val="00AF188B"/>
    <w:rsid w:val="00AF200E"/>
    <w:rsid w:val="00AF2DB4"/>
    <w:rsid w:val="00B000B5"/>
    <w:rsid w:val="00B01B16"/>
    <w:rsid w:val="00B0272A"/>
    <w:rsid w:val="00B063ED"/>
    <w:rsid w:val="00B0718D"/>
    <w:rsid w:val="00B07A6D"/>
    <w:rsid w:val="00B121B5"/>
    <w:rsid w:val="00B12B65"/>
    <w:rsid w:val="00B150EC"/>
    <w:rsid w:val="00B1535F"/>
    <w:rsid w:val="00B174AF"/>
    <w:rsid w:val="00B224DC"/>
    <w:rsid w:val="00B24A5E"/>
    <w:rsid w:val="00B42163"/>
    <w:rsid w:val="00B44C50"/>
    <w:rsid w:val="00B4631B"/>
    <w:rsid w:val="00B532D5"/>
    <w:rsid w:val="00B5530B"/>
    <w:rsid w:val="00B5642C"/>
    <w:rsid w:val="00B63659"/>
    <w:rsid w:val="00B66F02"/>
    <w:rsid w:val="00B753A6"/>
    <w:rsid w:val="00B7571B"/>
    <w:rsid w:val="00B758C7"/>
    <w:rsid w:val="00B77443"/>
    <w:rsid w:val="00B77E27"/>
    <w:rsid w:val="00B77EA0"/>
    <w:rsid w:val="00B819D7"/>
    <w:rsid w:val="00B81CFA"/>
    <w:rsid w:val="00B830A4"/>
    <w:rsid w:val="00B83B93"/>
    <w:rsid w:val="00BA08AF"/>
    <w:rsid w:val="00BA1D15"/>
    <w:rsid w:val="00BA2FF1"/>
    <w:rsid w:val="00BA5E4B"/>
    <w:rsid w:val="00BA7661"/>
    <w:rsid w:val="00BB0A72"/>
    <w:rsid w:val="00BB5B6B"/>
    <w:rsid w:val="00BC1D25"/>
    <w:rsid w:val="00BC300D"/>
    <w:rsid w:val="00BC7EB0"/>
    <w:rsid w:val="00BD4F73"/>
    <w:rsid w:val="00BE1B72"/>
    <w:rsid w:val="00BE3AE5"/>
    <w:rsid w:val="00BE6C7F"/>
    <w:rsid w:val="00BF60CA"/>
    <w:rsid w:val="00BF63A0"/>
    <w:rsid w:val="00C001A5"/>
    <w:rsid w:val="00C019B2"/>
    <w:rsid w:val="00C05190"/>
    <w:rsid w:val="00C06D13"/>
    <w:rsid w:val="00C06ED9"/>
    <w:rsid w:val="00C11211"/>
    <w:rsid w:val="00C12CC8"/>
    <w:rsid w:val="00C14832"/>
    <w:rsid w:val="00C16223"/>
    <w:rsid w:val="00C165BD"/>
    <w:rsid w:val="00C23CAE"/>
    <w:rsid w:val="00C24B89"/>
    <w:rsid w:val="00C2562C"/>
    <w:rsid w:val="00C30B55"/>
    <w:rsid w:val="00C32AF1"/>
    <w:rsid w:val="00C33EDD"/>
    <w:rsid w:val="00C3643E"/>
    <w:rsid w:val="00C43964"/>
    <w:rsid w:val="00C530AA"/>
    <w:rsid w:val="00C549A3"/>
    <w:rsid w:val="00C5547E"/>
    <w:rsid w:val="00C56258"/>
    <w:rsid w:val="00C61390"/>
    <w:rsid w:val="00C63DE4"/>
    <w:rsid w:val="00C669F5"/>
    <w:rsid w:val="00C673F3"/>
    <w:rsid w:val="00C81C57"/>
    <w:rsid w:val="00C82216"/>
    <w:rsid w:val="00C84419"/>
    <w:rsid w:val="00C8574B"/>
    <w:rsid w:val="00C91574"/>
    <w:rsid w:val="00C91E90"/>
    <w:rsid w:val="00C92680"/>
    <w:rsid w:val="00C97957"/>
    <w:rsid w:val="00CA3EA9"/>
    <w:rsid w:val="00CA487F"/>
    <w:rsid w:val="00CB0E9F"/>
    <w:rsid w:val="00CB280F"/>
    <w:rsid w:val="00CB5BC6"/>
    <w:rsid w:val="00CC087D"/>
    <w:rsid w:val="00CC42A5"/>
    <w:rsid w:val="00CC4BB4"/>
    <w:rsid w:val="00CC4F45"/>
    <w:rsid w:val="00CC65A4"/>
    <w:rsid w:val="00CC7563"/>
    <w:rsid w:val="00CC7745"/>
    <w:rsid w:val="00CC77D1"/>
    <w:rsid w:val="00CC7BA6"/>
    <w:rsid w:val="00CD1297"/>
    <w:rsid w:val="00CD4405"/>
    <w:rsid w:val="00CD4F99"/>
    <w:rsid w:val="00CE4801"/>
    <w:rsid w:val="00CE7047"/>
    <w:rsid w:val="00CE742B"/>
    <w:rsid w:val="00CE77E3"/>
    <w:rsid w:val="00CE7B04"/>
    <w:rsid w:val="00CF05BC"/>
    <w:rsid w:val="00CF477D"/>
    <w:rsid w:val="00CF6EFB"/>
    <w:rsid w:val="00D008F3"/>
    <w:rsid w:val="00D01359"/>
    <w:rsid w:val="00D0239A"/>
    <w:rsid w:val="00D02B1F"/>
    <w:rsid w:val="00D07645"/>
    <w:rsid w:val="00D140A0"/>
    <w:rsid w:val="00D1447D"/>
    <w:rsid w:val="00D1618E"/>
    <w:rsid w:val="00D1715B"/>
    <w:rsid w:val="00D171A3"/>
    <w:rsid w:val="00D1774E"/>
    <w:rsid w:val="00D20296"/>
    <w:rsid w:val="00D30279"/>
    <w:rsid w:val="00D31F53"/>
    <w:rsid w:val="00D35C15"/>
    <w:rsid w:val="00D43100"/>
    <w:rsid w:val="00D43D1E"/>
    <w:rsid w:val="00D4503B"/>
    <w:rsid w:val="00D63327"/>
    <w:rsid w:val="00D75583"/>
    <w:rsid w:val="00D81371"/>
    <w:rsid w:val="00D868C3"/>
    <w:rsid w:val="00D86BD4"/>
    <w:rsid w:val="00D932A4"/>
    <w:rsid w:val="00D93DCB"/>
    <w:rsid w:val="00D94822"/>
    <w:rsid w:val="00D960B7"/>
    <w:rsid w:val="00D97590"/>
    <w:rsid w:val="00DA283B"/>
    <w:rsid w:val="00DA4755"/>
    <w:rsid w:val="00DA7E57"/>
    <w:rsid w:val="00DB4783"/>
    <w:rsid w:val="00DB4FBF"/>
    <w:rsid w:val="00DB5FFC"/>
    <w:rsid w:val="00DB6839"/>
    <w:rsid w:val="00DB6D5A"/>
    <w:rsid w:val="00DB7362"/>
    <w:rsid w:val="00DC1A2E"/>
    <w:rsid w:val="00DD110A"/>
    <w:rsid w:val="00DD1373"/>
    <w:rsid w:val="00DD71A8"/>
    <w:rsid w:val="00DE25B5"/>
    <w:rsid w:val="00E03304"/>
    <w:rsid w:val="00E03769"/>
    <w:rsid w:val="00E04BF4"/>
    <w:rsid w:val="00E05E15"/>
    <w:rsid w:val="00E06B63"/>
    <w:rsid w:val="00E11B1A"/>
    <w:rsid w:val="00E21535"/>
    <w:rsid w:val="00E21B80"/>
    <w:rsid w:val="00E21E77"/>
    <w:rsid w:val="00E248B6"/>
    <w:rsid w:val="00E273C0"/>
    <w:rsid w:val="00E30400"/>
    <w:rsid w:val="00E331A1"/>
    <w:rsid w:val="00E43C80"/>
    <w:rsid w:val="00E57354"/>
    <w:rsid w:val="00E57433"/>
    <w:rsid w:val="00E57D73"/>
    <w:rsid w:val="00E626E0"/>
    <w:rsid w:val="00E62B39"/>
    <w:rsid w:val="00E65D67"/>
    <w:rsid w:val="00E66405"/>
    <w:rsid w:val="00E665D3"/>
    <w:rsid w:val="00E673BA"/>
    <w:rsid w:val="00E733D9"/>
    <w:rsid w:val="00E76C20"/>
    <w:rsid w:val="00E8783D"/>
    <w:rsid w:val="00E909F1"/>
    <w:rsid w:val="00E90D52"/>
    <w:rsid w:val="00E91B54"/>
    <w:rsid w:val="00E92904"/>
    <w:rsid w:val="00E92EDE"/>
    <w:rsid w:val="00E95C19"/>
    <w:rsid w:val="00E962E1"/>
    <w:rsid w:val="00EA1793"/>
    <w:rsid w:val="00EA5CC8"/>
    <w:rsid w:val="00EA7493"/>
    <w:rsid w:val="00EB0B12"/>
    <w:rsid w:val="00EB5433"/>
    <w:rsid w:val="00EB657A"/>
    <w:rsid w:val="00EC33C8"/>
    <w:rsid w:val="00EC4AF4"/>
    <w:rsid w:val="00EC5DE7"/>
    <w:rsid w:val="00ED41C9"/>
    <w:rsid w:val="00ED5F1F"/>
    <w:rsid w:val="00EE1299"/>
    <w:rsid w:val="00EE265A"/>
    <w:rsid w:val="00EE622C"/>
    <w:rsid w:val="00EF3AD6"/>
    <w:rsid w:val="00EF5A6E"/>
    <w:rsid w:val="00EF5D80"/>
    <w:rsid w:val="00EF658E"/>
    <w:rsid w:val="00EF7F22"/>
    <w:rsid w:val="00F005C6"/>
    <w:rsid w:val="00F02324"/>
    <w:rsid w:val="00F02642"/>
    <w:rsid w:val="00F03A3C"/>
    <w:rsid w:val="00F04955"/>
    <w:rsid w:val="00F064C6"/>
    <w:rsid w:val="00F066B5"/>
    <w:rsid w:val="00F11B80"/>
    <w:rsid w:val="00F13261"/>
    <w:rsid w:val="00F148E2"/>
    <w:rsid w:val="00F1662E"/>
    <w:rsid w:val="00F16DC6"/>
    <w:rsid w:val="00F257DC"/>
    <w:rsid w:val="00F26621"/>
    <w:rsid w:val="00F32879"/>
    <w:rsid w:val="00F33A13"/>
    <w:rsid w:val="00F340B9"/>
    <w:rsid w:val="00F341B3"/>
    <w:rsid w:val="00F37266"/>
    <w:rsid w:val="00F37DB7"/>
    <w:rsid w:val="00F413CE"/>
    <w:rsid w:val="00F44147"/>
    <w:rsid w:val="00F468A8"/>
    <w:rsid w:val="00F47147"/>
    <w:rsid w:val="00F5024A"/>
    <w:rsid w:val="00F52987"/>
    <w:rsid w:val="00F55CF4"/>
    <w:rsid w:val="00F57AB4"/>
    <w:rsid w:val="00F61E0B"/>
    <w:rsid w:val="00F64447"/>
    <w:rsid w:val="00F65282"/>
    <w:rsid w:val="00F73214"/>
    <w:rsid w:val="00F73B2E"/>
    <w:rsid w:val="00F76592"/>
    <w:rsid w:val="00F8263A"/>
    <w:rsid w:val="00F82734"/>
    <w:rsid w:val="00F84BC8"/>
    <w:rsid w:val="00F850E8"/>
    <w:rsid w:val="00F85147"/>
    <w:rsid w:val="00F858C6"/>
    <w:rsid w:val="00F87CFC"/>
    <w:rsid w:val="00F90226"/>
    <w:rsid w:val="00F90765"/>
    <w:rsid w:val="00F94958"/>
    <w:rsid w:val="00F950CB"/>
    <w:rsid w:val="00FA5F97"/>
    <w:rsid w:val="00FA5FB3"/>
    <w:rsid w:val="00FB2701"/>
    <w:rsid w:val="00FB276D"/>
    <w:rsid w:val="00FB4505"/>
    <w:rsid w:val="00FB7919"/>
    <w:rsid w:val="00FC08C4"/>
    <w:rsid w:val="00FD0795"/>
    <w:rsid w:val="00FD1D36"/>
    <w:rsid w:val="00FD3B61"/>
    <w:rsid w:val="00FD4AE6"/>
    <w:rsid w:val="00FD56AD"/>
    <w:rsid w:val="00FD6097"/>
    <w:rsid w:val="00FE0E3E"/>
    <w:rsid w:val="00FE3101"/>
    <w:rsid w:val="00FE6B33"/>
    <w:rsid w:val="00FE7057"/>
    <w:rsid w:val="00FF0F97"/>
    <w:rsid w:val="00FF1618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859F"/>
  <w15:docId w15:val="{0705F8CE-2617-4399-8192-330525E9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References,WB List Paragraph,Akapit z listą,Dot pt,F5 List Paragraph,List Paragraph1,Recommendation,List Paragraph11,Numerowanie,Kolorowa lista — akcent 11,Akapit z listą1,Listaszerű bekezdés1,Su numeracija,3"/>
    <w:basedOn w:val="Normal"/>
    <w:link w:val="ListParagraphChar"/>
    <w:uiPriority w:val="34"/>
    <w:qFormat/>
    <w:rsid w:val="00105B8E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List Paragraph (numbered (a)) Char,References Char,WB List Paragraph Char,Akapit z listą Char,Dot pt Char,F5 List Paragraph Char,List Paragraph1 Char,Recommendation Char,List Paragraph11 Char,Numerowanie Char,Akapit z listą1 Char"/>
    <w:link w:val="ListParagraph"/>
    <w:uiPriority w:val="34"/>
    <w:qFormat/>
    <w:locked/>
    <w:rsid w:val="00105B8E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105B8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5B8E"/>
    <w:rPr>
      <w:rFonts w:ascii="Calibri" w:hAnsi="Calibri"/>
      <w:szCs w:val="21"/>
    </w:rPr>
  </w:style>
  <w:style w:type="paragraph" w:customStyle="1" w:styleId="PointManual">
    <w:name w:val="Point Manual"/>
    <w:basedOn w:val="Normal"/>
    <w:rsid w:val="00B063ED"/>
    <w:pPr>
      <w:spacing w:before="20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82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734"/>
  </w:style>
  <w:style w:type="paragraph" w:styleId="Footer">
    <w:name w:val="footer"/>
    <w:basedOn w:val="Normal"/>
    <w:link w:val="FooterChar"/>
    <w:uiPriority w:val="99"/>
    <w:unhideWhenUsed/>
    <w:rsid w:val="00F82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734"/>
  </w:style>
  <w:style w:type="paragraph" w:styleId="BalloonText">
    <w:name w:val="Balloon Text"/>
    <w:basedOn w:val="Normal"/>
    <w:link w:val="BalloonTextChar"/>
    <w:uiPriority w:val="99"/>
    <w:semiHidden/>
    <w:unhideWhenUsed/>
    <w:rsid w:val="005D38A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A5"/>
    <w:rPr>
      <w:rFonts w:ascii="Calibri" w:hAnsi="Calibr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87957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qFormat/>
    <w:rsid w:val="00787957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t1">
    <w:name w:val="st1"/>
    <w:basedOn w:val="DefaultParagraphFont"/>
    <w:rsid w:val="00787957"/>
  </w:style>
  <w:style w:type="character" w:styleId="CommentReference">
    <w:name w:val="annotation reference"/>
    <w:basedOn w:val="DefaultParagraphFont"/>
    <w:uiPriority w:val="99"/>
    <w:semiHidden/>
    <w:unhideWhenUsed/>
    <w:rsid w:val="005E1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E7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B7E3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38D7"/>
    <w:rPr>
      <w:color w:val="0563C1"/>
      <w:u w:val="single"/>
    </w:rPr>
  </w:style>
  <w:style w:type="character" w:customStyle="1" w:styleId="dxebaseoffice2010silver">
    <w:name w:val="dxebase_office2010silver"/>
    <w:basedOn w:val="DefaultParagraphFont"/>
    <w:rsid w:val="00774BA5"/>
  </w:style>
  <w:style w:type="table" w:styleId="TableSimple1">
    <w:name w:val="Table Simple 1"/>
    <w:basedOn w:val="TableNormal"/>
    <w:rsid w:val="00866F4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lt-LT" w:bidi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D6DDE"/>
    <w:pPr>
      <w:autoSpaceDE w:val="0"/>
      <w:autoSpaceDN w:val="0"/>
      <w:adjustRightInd w:val="0"/>
      <w:spacing w:after="0" w:line="240" w:lineRule="auto"/>
    </w:pPr>
    <w:rPr>
      <w:rFonts w:ascii="NPFHFF+TimesNewRoman,Bold" w:eastAsia="Times New Roman" w:hAnsi="NPFHFF+TimesNewRoman,Bold" w:cs="NPFHFF+TimesNewRoman,Bold"/>
      <w:color w:val="000000"/>
      <w:sz w:val="24"/>
      <w:szCs w:val="24"/>
      <w:lang w:eastAsia="lt-LT"/>
    </w:rPr>
  </w:style>
  <w:style w:type="paragraph" w:customStyle="1" w:styleId="xmsolistparagraph">
    <w:name w:val="x_msolistparagraph"/>
    <w:basedOn w:val="Normal"/>
    <w:rsid w:val="00B8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E565B-A5EF-470A-B360-30569020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5611</Words>
  <Characters>3199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2018-10-05T11:41:00Z</dcterms:created>
  <dc:creator>Mindaugas Genys</dc:creator>
  <cp:lastModifiedBy>Vaida Gustainytė</cp:lastModifiedBy>
  <cp:lastPrinted>2018-07-02T12:48:00Z</cp:lastPrinted>
  <dcterms:modified xsi:type="dcterms:W3CDTF">2018-11-20T15:10:00Z</dcterms:modified>
  <cp:revision>27</cp:revision>
</cp:coreProperties>
</file>