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90" w:rsidRPr="00EB29EE" w:rsidRDefault="00C305AD" w:rsidP="00EB29EE">
      <w:pPr>
        <w:pStyle w:val="NoSpacing"/>
        <w:jc w:val="center"/>
        <w:rPr>
          <w:rFonts w:cs="Times New Roman"/>
          <w:b/>
          <w:szCs w:val="24"/>
        </w:rPr>
      </w:pPr>
      <w:r w:rsidRPr="00EB29EE">
        <w:rPr>
          <w:rFonts w:cs="Times New Roman"/>
          <w:b/>
          <w:szCs w:val="24"/>
        </w:rPr>
        <w:t xml:space="preserve">LIETUVOS RESPUBLIKOS </w:t>
      </w:r>
    </w:p>
    <w:p w:rsidR="00921CEF" w:rsidRPr="00EB29EE" w:rsidRDefault="004B2A80" w:rsidP="00EB29EE">
      <w:pPr>
        <w:pStyle w:val="Heading2"/>
        <w:rPr>
          <w:szCs w:val="24"/>
        </w:rPr>
      </w:pPr>
      <w:r w:rsidRPr="00EB29EE">
        <w:rPr>
          <w:bCs/>
          <w:color w:val="000000"/>
          <w:szCs w:val="24"/>
        </w:rPr>
        <w:t>VALSTYBĖS TARNYBOS ĮSTATYMO NR. VIII-1316 5, 48 IR 51</w:t>
      </w:r>
      <w:r w:rsidR="00AA06DD">
        <w:rPr>
          <w:bCs/>
          <w:color w:val="000000"/>
          <w:szCs w:val="24"/>
        </w:rPr>
        <w:t> </w:t>
      </w:r>
      <w:r w:rsidRPr="00EB29EE">
        <w:rPr>
          <w:bCs/>
          <w:color w:val="000000"/>
          <w:szCs w:val="24"/>
        </w:rPr>
        <w:t xml:space="preserve">STRAIPSNIŲ PAKEITIMO ĮSTATYMO, </w:t>
      </w:r>
      <w:r w:rsidRPr="00EB29EE">
        <w:rPr>
          <w:bCs/>
          <w:szCs w:val="24"/>
        </w:rPr>
        <w:t>LIETUVOS RESPUBLIKOS</w:t>
      </w:r>
      <w:r w:rsidRPr="00EB29EE">
        <w:rPr>
          <w:szCs w:val="24"/>
        </w:rPr>
        <w:t xml:space="preserve"> </w:t>
      </w:r>
      <w:r w:rsidRPr="00EB29EE">
        <w:rPr>
          <w:bCs/>
          <w:color w:val="000000"/>
          <w:szCs w:val="24"/>
        </w:rPr>
        <w:t xml:space="preserve">VIDAUS TARNYBOS STATUTO 77 IR 78 STRAIPSNIŲ PAKEITIMO ĮSTATYMO, </w:t>
      </w:r>
      <w:r w:rsidRPr="00EB29EE">
        <w:rPr>
          <w:bCs/>
          <w:szCs w:val="24"/>
        </w:rPr>
        <w:t>LIETUVOS RESPUBLIKOS</w:t>
      </w:r>
      <w:r w:rsidRPr="00EB29EE">
        <w:rPr>
          <w:szCs w:val="24"/>
        </w:rPr>
        <w:t xml:space="preserve"> DIPLOMATINĖS TARNYBOS ĮSTATYMO NR. VIII-1012 92 IR 95 STRAIPSNIŲ </w:t>
      </w:r>
      <w:r w:rsidRPr="00EB29EE">
        <w:rPr>
          <w:bCs/>
          <w:color w:val="000000"/>
          <w:szCs w:val="24"/>
        </w:rPr>
        <w:t>PAKEITIMO</w:t>
      </w:r>
      <w:r w:rsidRPr="00EB29EE">
        <w:rPr>
          <w:szCs w:val="24"/>
        </w:rPr>
        <w:t xml:space="preserve"> </w:t>
      </w:r>
      <w:r w:rsidRPr="00EB29EE">
        <w:rPr>
          <w:bCs/>
          <w:color w:val="000000"/>
          <w:szCs w:val="24"/>
        </w:rPr>
        <w:t xml:space="preserve">ĮSTATYMO, </w:t>
      </w:r>
      <w:r w:rsidRPr="00EB29EE">
        <w:rPr>
          <w:bCs/>
          <w:szCs w:val="24"/>
        </w:rPr>
        <w:t>LIETUVOS RESPUBLIKOS</w:t>
      </w:r>
      <w:r w:rsidRPr="00EB29EE">
        <w:rPr>
          <w:szCs w:val="24"/>
        </w:rPr>
        <w:t xml:space="preserve"> SPECIALIŲJŲ TYRIMŲ TARNYBOS ĮSTATYMO NR. VIII-1649 60 STRAIPSNIO PAKEITIMO </w:t>
      </w:r>
      <w:r w:rsidRPr="00EB29EE">
        <w:rPr>
          <w:bCs/>
          <w:color w:val="000000"/>
          <w:szCs w:val="24"/>
        </w:rPr>
        <w:t xml:space="preserve">ĮSTATYMO, </w:t>
      </w:r>
      <w:r w:rsidRPr="00EB29EE">
        <w:rPr>
          <w:bCs/>
          <w:szCs w:val="24"/>
        </w:rPr>
        <w:t>LIETUVOS RESPUBLIKOS</w:t>
      </w:r>
      <w:r w:rsidRPr="00EB29EE">
        <w:rPr>
          <w:szCs w:val="24"/>
        </w:rPr>
        <w:t xml:space="preserve"> PROKURATŪROS ĮSTATYMO NR. I-599 47</w:t>
      </w:r>
      <w:r w:rsidR="00AA06DD">
        <w:rPr>
          <w:szCs w:val="24"/>
        </w:rPr>
        <w:t> </w:t>
      </w:r>
      <w:r w:rsidRPr="00EB29EE">
        <w:rPr>
          <w:szCs w:val="24"/>
        </w:rPr>
        <w:t xml:space="preserve">STRAIPSNIO PAKEITIMO ĮSTATYMO, </w:t>
      </w:r>
      <w:r w:rsidR="00BF51C3" w:rsidRPr="00EB29EE">
        <w:rPr>
          <w:szCs w:val="24"/>
        </w:rPr>
        <w:t>LIETUVOS RESPUBLIKOS KRAŠTO APSAUGOS SISTEMOS ORGANIZAVIMO IR KARO TARNYBOS ĮSTATYMO NR. VIII-723 40 IR 48</w:t>
      </w:r>
      <w:r w:rsidR="00AA06DD">
        <w:rPr>
          <w:szCs w:val="24"/>
        </w:rPr>
        <w:t> </w:t>
      </w:r>
      <w:r w:rsidR="00BF51C3" w:rsidRPr="00EB29EE">
        <w:rPr>
          <w:szCs w:val="24"/>
        </w:rPr>
        <w:t xml:space="preserve">STRAIPSNIŲ PAKEITIMO ĮSTATYMO, </w:t>
      </w:r>
      <w:r w:rsidRPr="00EB29EE">
        <w:rPr>
          <w:bCs/>
          <w:szCs w:val="24"/>
        </w:rPr>
        <w:t>LIETUVOS RESPUBLIKOS</w:t>
      </w:r>
      <w:r w:rsidRPr="00EB29EE">
        <w:rPr>
          <w:szCs w:val="24"/>
        </w:rPr>
        <w:t xml:space="preserve"> SAVIVALDYBIŲ ADMINISTRACINĖS PRIEŽIŪROS ĮSTATYMO NR.</w:t>
      </w:r>
      <w:r w:rsidR="00AA06DD">
        <w:rPr>
          <w:szCs w:val="24"/>
        </w:rPr>
        <w:t> </w:t>
      </w:r>
      <w:r w:rsidRPr="00EB29EE">
        <w:rPr>
          <w:szCs w:val="24"/>
        </w:rPr>
        <w:t>VIII-730 10</w:t>
      </w:r>
      <w:r w:rsidR="00AA06DD">
        <w:rPr>
          <w:szCs w:val="24"/>
        </w:rPr>
        <w:t> </w:t>
      </w:r>
      <w:r w:rsidRPr="00EB29EE">
        <w:rPr>
          <w:szCs w:val="24"/>
        </w:rPr>
        <w:t xml:space="preserve">STRAIPSNIO PAKEITIMO ĮSTATYMO IR LIETUVOS RESPUBLIKOS ELEKTRONINIŲ RYŠIŲ ĮSTATYMO NR. IX-2135 7 STRAIPSNIO PAKEITIMO ĮSTATYMO </w:t>
      </w:r>
      <w:r w:rsidRPr="00EB29EE">
        <w:rPr>
          <w:bCs/>
          <w:color w:val="000000"/>
          <w:szCs w:val="24"/>
        </w:rPr>
        <w:t xml:space="preserve">PROJEKTŲ </w:t>
      </w:r>
      <w:r w:rsidR="00C305AD" w:rsidRPr="00EB29EE">
        <w:rPr>
          <w:caps w:val="0"/>
          <w:szCs w:val="24"/>
        </w:rPr>
        <w:t>AIŠKINAMASIS RAŠTAS</w:t>
      </w:r>
    </w:p>
    <w:p w:rsidR="00D45AB3" w:rsidRPr="00EB29EE" w:rsidRDefault="00D45AB3" w:rsidP="00EB29EE">
      <w:pPr>
        <w:tabs>
          <w:tab w:val="left" w:pos="851"/>
        </w:tabs>
        <w:spacing w:before="40" w:after="40"/>
        <w:ind w:firstLine="709"/>
        <w:jc w:val="center"/>
        <w:rPr>
          <w:rFonts w:cs="Times New Roman"/>
          <w:b/>
          <w:szCs w:val="24"/>
        </w:rPr>
      </w:pPr>
    </w:p>
    <w:p w:rsidR="007142FC" w:rsidRPr="00EB29EE" w:rsidRDefault="007142FC" w:rsidP="00EB29EE">
      <w:pPr>
        <w:pStyle w:val="ListParagraph"/>
        <w:numPr>
          <w:ilvl w:val="0"/>
          <w:numId w:val="1"/>
        </w:numPr>
        <w:tabs>
          <w:tab w:val="left" w:pos="851"/>
        </w:tabs>
        <w:spacing w:before="40" w:after="40"/>
        <w:ind w:left="0" w:firstLine="709"/>
        <w:jc w:val="both"/>
        <w:rPr>
          <w:rFonts w:cs="Times New Roman"/>
          <w:b/>
          <w:szCs w:val="24"/>
        </w:rPr>
      </w:pPr>
      <w:r w:rsidRPr="00EB29EE">
        <w:rPr>
          <w:rFonts w:cs="Times New Roman"/>
          <w:b/>
          <w:szCs w:val="24"/>
        </w:rPr>
        <w:t>Įstatym</w:t>
      </w:r>
      <w:r w:rsidR="0001122A" w:rsidRPr="00EB29EE">
        <w:rPr>
          <w:rFonts w:cs="Times New Roman"/>
          <w:b/>
          <w:szCs w:val="24"/>
        </w:rPr>
        <w:t>ų</w:t>
      </w:r>
      <w:r w:rsidRPr="00EB29EE">
        <w:rPr>
          <w:rFonts w:cs="Times New Roman"/>
          <w:b/>
          <w:szCs w:val="24"/>
        </w:rPr>
        <w:t xml:space="preserve"> projekt</w:t>
      </w:r>
      <w:r w:rsidR="0001122A" w:rsidRPr="00EB29EE">
        <w:rPr>
          <w:rFonts w:cs="Times New Roman"/>
          <w:b/>
          <w:szCs w:val="24"/>
        </w:rPr>
        <w:t>ų</w:t>
      </w:r>
      <w:r w:rsidRPr="00EB29EE">
        <w:rPr>
          <w:rFonts w:cs="Times New Roman"/>
          <w:b/>
          <w:szCs w:val="24"/>
        </w:rPr>
        <w:t xml:space="preserve"> rengimą paskatinusios priežastys, parengt</w:t>
      </w:r>
      <w:r w:rsidR="0001122A" w:rsidRPr="00EB29EE">
        <w:rPr>
          <w:rFonts w:cs="Times New Roman"/>
          <w:b/>
          <w:szCs w:val="24"/>
        </w:rPr>
        <w:t>ų</w:t>
      </w:r>
      <w:r w:rsidRPr="00EB29EE">
        <w:rPr>
          <w:rFonts w:cs="Times New Roman"/>
          <w:b/>
          <w:szCs w:val="24"/>
        </w:rPr>
        <w:t xml:space="preserve"> </w:t>
      </w:r>
      <w:r w:rsidR="00CE6316" w:rsidRPr="00EB29EE">
        <w:rPr>
          <w:rFonts w:cs="Times New Roman"/>
          <w:b/>
          <w:szCs w:val="24"/>
        </w:rPr>
        <w:t>įstatym</w:t>
      </w:r>
      <w:r w:rsidR="0001122A" w:rsidRPr="00EB29EE">
        <w:rPr>
          <w:rFonts w:cs="Times New Roman"/>
          <w:b/>
          <w:szCs w:val="24"/>
        </w:rPr>
        <w:t>ų</w:t>
      </w:r>
      <w:r w:rsidR="00CE6316" w:rsidRPr="00EB29EE">
        <w:rPr>
          <w:rFonts w:cs="Times New Roman"/>
          <w:b/>
          <w:szCs w:val="24"/>
        </w:rPr>
        <w:t xml:space="preserve"> </w:t>
      </w:r>
      <w:r w:rsidRPr="00EB29EE">
        <w:rPr>
          <w:rFonts w:cs="Times New Roman"/>
          <w:b/>
          <w:szCs w:val="24"/>
        </w:rPr>
        <w:t>projekt</w:t>
      </w:r>
      <w:r w:rsidR="0001122A" w:rsidRPr="00EB29EE">
        <w:rPr>
          <w:rFonts w:cs="Times New Roman"/>
          <w:b/>
          <w:szCs w:val="24"/>
        </w:rPr>
        <w:t>ų</w:t>
      </w:r>
      <w:r w:rsidRPr="00EB29EE">
        <w:rPr>
          <w:rFonts w:cs="Times New Roman"/>
          <w:b/>
          <w:szCs w:val="24"/>
        </w:rPr>
        <w:t xml:space="preserve"> tikslai ir uždaviniai</w:t>
      </w:r>
    </w:p>
    <w:p w:rsidR="00E54034" w:rsidRPr="00EB29EE" w:rsidRDefault="00E54034" w:rsidP="00EB29EE">
      <w:pPr>
        <w:ind w:firstLine="709"/>
        <w:jc w:val="both"/>
        <w:rPr>
          <w:rFonts w:cs="Times New Roman"/>
          <w:szCs w:val="24"/>
        </w:rPr>
      </w:pPr>
      <w:r w:rsidRPr="00EB29EE">
        <w:rPr>
          <w:rFonts w:cs="Times New Roman"/>
          <w:szCs w:val="24"/>
        </w:rPr>
        <w:t>Vadovaudamasi Lietuvos Respublikos Seimo statuto 138 straipsnio 3 dalimi ir atsižvelgdama į Lietuvos Respublikos Seimo valdybos 2019 m. lapkričio 13 d. sprendimo Nr. SV-S-1459 „Dėl įstatymų projektų išvadų“ 4 punktą</w:t>
      </w:r>
      <w:r w:rsidR="007614B7">
        <w:rPr>
          <w:rFonts w:cs="Times New Roman"/>
          <w:szCs w:val="24"/>
        </w:rPr>
        <w:t>,</w:t>
      </w:r>
      <w:r w:rsidRPr="00EB29EE">
        <w:rPr>
          <w:rFonts w:cs="Times New Roman"/>
          <w:bCs/>
          <w:szCs w:val="24"/>
        </w:rPr>
        <w:t xml:space="preserve"> Lietuvos Respublikos Vyriausybė 2020 m. sausio 15</w:t>
      </w:r>
      <w:r w:rsidR="007614B7">
        <w:rPr>
          <w:rFonts w:cs="Times New Roman"/>
          <w:bCs/>
          <w:szCs w:val="24"/>
        </w:rPr>
        <w:t> </w:t>
      </w:r>
      <w:r w:rsidRPr="00EB29EE">
        <w:rPr>
          <w:rFonts w:cs="Times New Roman"/>
          <w:bCs/>
          <w:szCs w:val="24"/>
        </w:rPr>
        <w:t>d. priėmė nutarimą Nr. 35 „Dėl Lietuvos Respublikos valstybės tarnybos įstatymo Nr. XIII-1370 48</w:t>
      </w:r>
      <w:r w:rsidR="00054746">
        <w:rPr>
          <w:rFonts w:cs="Times New Roman"/>
          <w:bCs/>
          <w:szCs w:val="24"/>
        </w:rPr>
        <w:t> </w:t>
      </w:r>
      <w:r w:rsidRPr="00EB29EE">
        <w:rPr>
          <w:rFonts w:cs="Times New Roman"/>
          <w:bCs/>
          <w:szCs w:val="24"/>
        </w:rPr>
        <w:t>straipsnio pakeitimo įstatymo projekto Nr. XIIIP-3798“, kuriuo pri</w:t>
      </w:r>
      <w:r w:rsidR="00D8290C" w:rsidRPr="00EB29EE">
        <w:rPr>
          <w:rFonts w:cs="Times New Roman"/>
          <w:bCs/>
          <w:szCs w:val="24"/>
        </w:rPr>
        <w:t>tarė</w:t>
      </w:r>
      <w:r w:rsidRPr="00EB29EE">
        <w:rPr>
          <w:rFonts w:cs="Times New Roman"/>
          <w:bCs/>
          <w:szCs w:val="24"/>
        </w:rPr>
        <w:t xml:space="preserve"> </w:t>
      </w:r>
      <w:r w:rsidRPr="00EB29EE">
        <w:rPr>
          <w:rFonts w:cs="Times New Roman"/>
          <w:szCs w:val="24"/>
        </w:rPr>
        <w:t xml:space="preserve">Lietuvos Respublikos </w:t>
      </w:r>
      <w:bookmarkStart w:id="0" w:name="n1_5"/>
      <w:r w:rsidRPr="00EB29EE">
        <w:rPr>
          <w:rFonts w:cs="Times New Roman"/>
          <w:szCs w:val="24"/>
        </w:rPr>
        <w:fldChar w:fldCharType="begin"/>
      </w:r>
      <w:r w:rsidRPr="00EB29EE">
        <w:rPr>
          <w:rFonts w:cs="Times New Roman"/>
          <w:szCs w:val="24"/>
        </w:rPr>
        <w:instrText xml:space="preserve"> HYPERLINK "https://www.infolex.lt/ta/17188" \o "Lietuvos Respublikos valstybės tarnybos įstatymas" \t "_blank" </w:instrText>
      </w:r>
      <w:r w:rsidRPr="00EB29EE">
        <w:rPr>
          <w:rFonts w:cs="Times New Roman"/>
          <w:szCs w:val="24"/>
        </w:rPr>
        <w:fldChar w:fldCharType="separate"/>
      </w:r>
      <w:r w:rsidRPr="00EB29EE">
        <w:rPr>
          <w:rStyle w:val="Hyperlink"/>
          <w:rFonts w:cs="Times New Roman"/>
          <w:color w:val="auto"/>
          <w:szCs w:val="24"/>
        </w:rPr>
        <w:t>valstybės tarnybos įstatymo</w:t>
      </w:r>
      <w:r w:rsidRPr="00EB29EE">
        <w:rPr>
          <w:rFonts w:cs="Times New Roman"/>
          <w:szCs w:val="24"/>
        </w:rPr>
        <w:fldChar w:fldCharType="end"/>
      </w:r>
      <w:bookmarkStart w:id="1" w:name="pn1_5"/>
      <w:bookmarkEnd w:id="0"/>
      <w:bookmarkEnd w:id="1"/>
      <w:r w:rsidRPr="00EB29EE">
        <w:rPr>
          <w:rFonts w:cs="Times New Roman"/>
          <w:szCs w:val="24"/>
        </w:rPr>
        <w:t xml:space="preserve"> Nr. XIII-1370 </w:t>
      </w:r>
      <w:bookmarkStart w:id="2" w:name="n1_6"/>
      <w:r w:rsidRPr="00EB29EE">
        <w:rPr>
          <w:rFonts w:cs="Times New Roman"/>
          <w:szCs w:val="24"/>
        </w:rPr>
        <w:fldChar w:fldCharType="begin"/>
      </w:r>
      <w:r w:rsidRPr="00EB29EE">
        <w:rPr>
          <w:rFonts w:cs="Times New Roman"/>
          <w:szCs w:val="24"/>
        </w:rPr>
        <w:instrText xml:space="preserve"> HYPERLINK "javascript:OL('17188','48')" \o "Išeitinės išmokos ir kompensacijos (str. 48)" </w:instrText>
      </w:r>
      <w:r w:rsidRPr="00EB29EE">
        <w:rPr>
          <w:rFonts w:cs="Times New Roman"/>
          <w:szCs w:val="24"/>
        </w:rPr>
        <w:fldChar w:fldCharType="separate"/>
      </w:r>
      <w:r w:rsidRPr="00EB29EE">
        <w:rPr>
          <w:rStyle w:val="Hyperlink"/>
          <w:rFonts w:cs="Times New Roman"/>
          <w:color w:val="auto"/>
          <w:szCs w:val="24"/>
        </w:rPr>
        <w:t>48</w:t>
      </w:r>
      <w:r w:rsidRPr="00EB29EE">
        <w:rPr>
          <w:rFonts w:cs="Times New Roman"/>
          <w:szCs w:val="24"/>
        </w:rPr>
        <w:fldChar w:fldCharType="end"/>
      </w:r>
      <w:bookmarkStart w:id="3" w:name="pn1_6"/>
      <w:bookmarkEnd w:id="2"/>
      <w:bookmarkEnd w:id="3"/>
      <w:r w:rsidRPr="00EB29EE">
        <w:rPr>
          <w:rFonts w:cs="Times New Roman"/>
          <w:szCs w:val="24"/>
        </w:rPr>
        <w:t xml:space="preserve"> straipsnio pakeitimo įstatymo projekto Nr. XIIIP-3798 (toliau ‒ įstatymo projektas) tikslui</w:t>
      </w:r>
      <w:r w:rsidR="00D8290C" w:rsidRPr="00EB29EE">
        <w:rPr>
          <w:rFonts w:cs="Times New Roman"/>
          <w:szCs w:val="24"/>
        </w:rPr>
        <w:t xml:space="preserve"> – sulyginti valstybės tarnautojų ir darbuotojų, dirbančių pagal darbo sutartis, atleidžiamų iš darbo </w:t>
      </w:r>
      <w:r w:rsidR="00D8290C" w:rsidRPr="009559C2">
        <w:rPr>
          <w:rFonts w:cs="Times New Roman"/>
          <w:szCs w:val="24"/>
        </w:rPr>
        <w:t>sukakus senatvės pensinį amžių</w:t>
      </w:r>
      <w:r w:rsidR="00D8290C" w:rsidRPr="00EB29EE">
        <w:rPr>
          <w:rFonts w:cs="Times New Roman"/>
          <w:szCs w:val="24"/>
        </w:rPr>
        <w:t>, teises gauti išeitinę išmoką</w:t>
      </w:r>
      <w:r w:rsidRPr="00EB29EE">
        <w:rPr>
          <w:rFonts w:cs="Times New Roman"/>
          <w:szCs w:val="24"/>
        </w:rPr>
        <w:t>, tačiau pasiūl</w:t>
      </w:r>
      <w:r w:rsidR="00D8290C" w:rsidRPr="00EB29EE">
        <w:rPr>
          <w:rFonts w:cs="Times New Roman"/>
          <w:szCs w:val="24"/>
        </w:rPr>
        <w:t>ė</w:t>
      </w:r>
      <w:r w:rsidRPr="00EB29EE">
        <w:rPr>
          <w:rFonts w:cs="Times New Roman"/>
          <w:szCs w:val="24"/>
        </w:rPr>
        <w:t xml:space="preserve"> Lietuvos Respublikos Seimui nesvarstyti įstatymo projekto</w:t>
      </w:r>
      <w:r w:rsidR="00D8290C" w:rsidRPr="00EB29EE">
        <w:rPr>
          <w:rFonts w:cs="Times New Roman"/>
          <w:szCs w:val="24"/>
        </w:rPr>
        <w:t xml:space="preserve">, nes jame </w:t>
      </w:r>
      <w:r w:rsidRPr="00EB29EE">
        <w:rPr>
          <w:rFonts w:cs="Times New Roman"/>
          <w:szCs w:val="24"/>
        </w:rPr>
        <w:t xml:space="preserve">nustačius išeitinės išmokos mokėjimą iš pareigų atleidžiamiems valstybės tarnautojams, kuriems sukako 65 metai, būtų neužtikrinta bendra ir subalansuota išeitinių išmokų (kompensacijų) mokėjimo sistema kitiems viešojo sektoriaus darbuotojams. Pavyzdžiui, šiuo metu išeitinę išmoką (kompensaciją) turi teisę gauti teisėjai, sulaukę 65 metų, generalinis prokuroras ir jo pavaduotojai, sulaukę 65 metų, žvalgybos pareigūnai, sulaukę 55 metų (jei jų tarnyba nebuvo pratęsta) arba sulaukę socialinio draudimo senatvės pensijos amžiaus (jei jų tarnyba buvo pratęsta iki socialinio draudimo senatvės pensijos amžiaus). </w:t>
      </w:r>
      <w:r w:rsidR="00D8290C" w:rsidRPr="00EB29EE">
        <w:rPr>
          <w:rFonts w:cs="Times New Roman"/>
          <w:szCs w:val="24"/>
        </w:rPr>
        <w:t>Tačiau v</w:t>
      </w:r>
      <w:r w:rsidRPr="00EB29EE">
        <w:rPr>
          <w:rFonts w:cs="Times New Roman"/>
          <w:szCs w:val="24"/>
        </w:rPr>
        <w:t xml:space="preserve">idaus tarnybos sistemos pareigūnai, diplomatai, dalis valstybės pareigūnų (pavyzdžiui, prokurorai, Specialiųjų tyrimų tarnybos pareigūnai) neturi teisės gauti išeitinę išmoką (kompensaciją) sulaukę 65 metų ar kito amžiaus, su kuriuo siejamas maksimalus tarnybos laikas. Taigi toks teisinis reguliavimas gali neatitikti lygiateisiškumo principo ir neįvertinti viešojo sektoriaus darbuotojų lojalumo valstybei. </w:t>
      </w:r>
      <w:r w:rsidR="00D8290C" w:rsidRPr="00EB29EE">
        <w:rPr>
          <w:rFonts w:cs="Times New Roman"/>
          <w:szCs w:val="24"/>
        </w:rPr>
        <w:t xml:space="preserve">Šiuo Vyriausybės nutarimu Vyriausybė įsipareigojo </w:t>
      </w:r>
      <w:r w:rsidRPr="00EB29EE">
        <w:rPr>
          <w:rFonts w:cs="Times New Roman"/>
          <w:szCs w:val="24"/>
        </w:rPr>
        <w:t>kompleksiškai įvertin</w:t>
      </w:r>
      <w:r w:rsidR="00D8290C" w:rsidRPr="00EB29EE">
        <w:rPr>
          <w:rFonts w:cs="Times New Roman"/>
          <w:szCs w:val="24"/>
        </w:rPr>
        <w:t xml:space="preserve">ti </w:t>
      </w:r>
      <w:r w:rsidRPr="00EB29EE">
        <w:rPr>
          <w:rFonts w:cs="Times New Roman"/>
          <w:szCs w:val="24"/>
        </w:rPr>
        <w:t>galiojantį teisinį reguliavimą ir Lietuvos Respublikos Seimo 2020</w:t>
      </w:r>
      <w:r w:rsidR="00054746">
        <w:rPr>
          <w:rFonts w:cs="Times New Roman"/>
          <w:szCs w:val="24"/>
        </w:rPr>
        <w:t> </w:t>
      </w:r>
      <w:r w:rsidRPr="00EB29EE">
        <w:rPr>
          <w:rFonts w:cs="Times New Roman"/>
          <w:szCs w:val="24"/>
        </w:rPr>
        <w:t>metų pavasario sesijai pateik</w:t>
      </w:r>
      <w:r w:rsidR="00D8290C" w:rsidRPr="00EB29EE">
        <w:rPr>
          <w:rFonts w:cs="Times New Roman"/>
          <w:szCs w:val="24"/>
        </w:rPr>
        <w:t xml:space="preserve">ti </w:t>
      </w:r>
      <w:r w:rsidRPr="00EB29EE">
        <w:rPr>
          <w:rFonts w:cs="Times New Roman"/>
          <w:szCs w:val="24"/>
        </w:rPr>
        <w:t xml:space="preserve">įstatymų projektus, kuriais bus siūloma sistemiškai spręsti išeitinių išmokų (kompensacijų) ir kitų išmokų, mokamų pasibaigus tarnybos laikui, mokėjimo, jų dydžių ir sąlygų nustatymo ne tik valstybės tarnautojams, bet ir kitiems viešojo sektoriaus darbuotojams (vidaus tarnybos sistemos pareigūnams, diplomatams, valstybės pareigūnams) klausimus, kartu įvertinant ir lėšų poreikį tokiems pakeitimams įgyvendinti. </w:t>
      </w:r>
      <w:r w:rsidR="00D8290C" w:rsidRPr="00EB29EE">
        <w:rPr>
          <w:rFonts w:cs="Times New Roman"/>
          <w:szCs w:val="24"/>
        </w:rPr>
        <w:t>Atsižvelgus į tai, parengti šie įstatymų projektai:</w:t>
      </w:r>
    </w:p>
    <w:p w:rsidR="00D8290C" w:rsidRPr="00EB29EE" w:rsidRDefault="00D8290C" w:rsidP="00EB29EE">
      <w:pPr>
        <w:ind w:firstLine="709"/>
        <w:jc w:val="both"/>
        <w:rPr>
          <w:rFonts w:cs="Times New Roman"/>
          <w:szCs w:val="24"/>
          <w:lang w:eastAsia="lt-LT"/>
        </w:rPr>
      </w:pPr>
      <w:r w:rsidRPr="00EB29EE">
        <w:rPr>
          <w:rFonts w:cs="Times New Roman"/>
          <w:szCs w:val="24"/>
          <w:lang w:eastAsia="lt-LT"/>
        </w:rPr>
        <w:t>1) Lietuvos Respublikos valstybės tarnybos įstatymo Nr. VIII-1316 5, 48 ir 51</w:t>
      </w:r>
      <w:r w:rsidR="00054746">
        <w:rPr>
          <w:rFonts w:cs="Times New Roman"/>
          <w:szCs w:val="24"/>
          <w:lang w:eastAsia="lt-LT"/>
        </w:rPr>
        <w:t> </w:t>
      </w:r>
      <w:r w:rsidRPr="00EB29EE">
        <w:rPr>
          <w:rFonts w:cs="Times New Roman"/>
          <w:szCs w:val="24"/>
          <w:lang w:eastAsia="lt-LT"/>
        </w:rPr>
        <w:t>straipsnių pakeitimo įstatymo projektas;</w:t>
      </w:r>
    </w:p>
    <w:p w:rsidR="00C95B54" w:rsidRPr="00EB29EE" w:rsidRDefault="00D8290C" w:rsidP="00EB29EE">
      <w:pPr>
        <w:ind w:firstLine="709"/>
        <w:jc w:val="both"/>
        <w:rPr>
          <w:rFonts w:cs="Times New Roman"/>
          <w:szCs w:val="24"/>
          <w:lang w:eastAsia="lt-LT"/>
        </w:rPr>
      </w:pPr>
      <w:r w:rsidRPr="00EB29EE">
        <w:rPr>
          <w:rFonts w:cs="Times New Roman"/>
          <w:szCs w:val="24"/>
          <w:lang w:eastAsia="lt-LT"/>
        </w:rPr>
        <w:t>2) Lietuvos Respublikos vidaus tarnybos statuto 77 ir 78 straipsnių pakeitimo įstatymo</w:t>
      </w:r>
      <w:r w:rsidR="00C95B54" w:rsidRPr="00EB29EE">
        <w:rPr>
          <w:rFonts w:cs="Times New Roman"/>
          <w:szCs w:val="24"/>
          <w:lang w:eastAsia="lt-LT"/>
        </w:rPr>
        <w:t xml:space="preserve"> projektas;</w:t>
      </w:r>
    </w:p>
    <w:p w:rsidR="00C95B54" w:rsidRPr="00EB29EE" w:rsidRDefault="00C95B54" w:rsidP="00EB29EE">
      <w:pPr>
        <w:ind w:firstLine="709"/>
        <w:jc w:val="both"/>
        <w:rPr>
          <w:rFonts w:cs="Times New Roman"/>
          <w:szCs w:val="24"/>
          <w:lang w:eastAsia="lt-LT"/>
        </w:rPr>
      </w:pPr>
      <w:r w:rsidRPr="00EB29EE">
        <w:rPr>
          <w:rFonts w:cs="Times New Roman"/>
          <w:szCs w:val="24"/>
          <w:lang w:eastAsia="lt-LT"/>
        </w:rPr>
        <w:t>3)</w:t>
      </w:r>
      <w:r w:rsidR="00D8290C" w:rsidRPr="00EB29EE">
        <w:rPr>
          <w:rFonts w:cs="Times New Roman"/>
          <w:szCs w:val="24"/>
          <w:lang w:eastAsia="lt-LT"/>
        </w:rPr>
        <w:t xml:space="preserve"> Lietuvos Respublikos diplomatinės tarnybos įstatymo Nr. VIII-1012 92 ir 95</w:t>
      </w:r>
      <w:r w:rsidR="00054746">
        <w:rPr>
          <w:rFonts w:cs="Times New Roman"/>
          <w:szCs w:val="24"/>
          <w:lang w:eastAsia="lt-LT"/>
        </w:rPr>
        <w:t> </w:t>
      </w:r>
      <w:r w:rsidR="00D8290C" w:rsidRPr="00EB29EE">
        <w:rPr>
          <w:rFonts w:cs="Times New Roman"/>
          <w:szCs w:val="24"/>
          <w:lang w:eastAsia="lt-LT"/>
        </w:rPr>
        <w:t>straipsnių pakeitimo įstatymo</w:t>
      </w:r>
      <w:r w:rsidRPr="00EB29EE">
        <w:rPr>
          <w:rFonts w:cs="Times New Roman"/>
          <w:szCs w:val="24"/>
          <w:lang w:eastAsia="lt-LT"/>
        </w:rPr>
        <w:t xml:space="preserve"> projektas;</w:t>
      </w:r>
    </w:p>
    <w:p w:rsidR="00C95B54" w:rsidRPr="00EB29EE" w:rsidRDefault="00C95B54" w:rsidP="00EB29EE">
      <w:pPr>
        <w:ind w:firstLine="709"/>
        <w:jc w:val="both"/>
        <w:rPr>
          <w:rFonts w:cs="Times New Roman"/>
          <w:szCs w:val="24"/>
          <w:lang w:eastAsia="lt-LT"/>
        </w:rPr>
      </w:pPr>
      <w:r w:rsidRPr="00EB29EE">
        <w:rPr>
          <w:rFonts w:cs="Times New Roman"/>
          <w:szCs w:val="24"/>
          <w:lang w:eastAsia="lt-LT"/>
        </w:rPr>
        <w:t xml:space="preserve">4) </w:t>
      </w:r>
      <w:r w:rsidR="00D8290C" w:rsidRPr="00EB29EE">
        <w:rPr>
          <w:rFonts w:cs="Times New Roman"/>
          <w:szCs w:val="24"/>
          <w:lang w:eastAsia="lt-LT"/>
        </w:rPr>
        <w:t>Lietuvos Respublikos specialiųjų tyrimų tarnybos įstatymo Nr. VIII-1649 60</w:t>
      </w:r>
      <w:r w:rsidR="00054746">
        <w:rPr>
          <w:rFonts w:cs="Times New Roman"/>
          <w:szCs w:val="24"/>
          <w:lang w:eastAsia="lt-LT"/>
        </w:rPr>
        <w:t> </w:t>
      </w:r>
      <w:r w:rsidR="00D8290C" w:rsidRPr="00EB29EE">
        <w:rPr>
          <w:rFonts w:cs="Times New Roman"/>
          <w:szCs w:val="24"/>
          <w:lang w:eastAsia="lt-LT"/>
        </w:rPr>
        <w:t>straipsnio pakeitimo įstatymo</w:t>
      </w:r>
      <w:r w:rsidRPr="00EB29EE">
        <w:rPr>
          <w:rFonts w:cs="Times New Roman"/>
          <w:szCs w:val="24"/>
          <w:lang w:eastAsia="lt-LT"/>
        </w:rPr>
        <w:t xml:space="preserve"> projektas;</w:t>
      </w:r>
    </w:p>
    <w:p w:rsidR="00C95B54" w:rsidRPr="00EB29EE" w:rsidRDefault="00C95B54" w:rsidP="00EB29EE">
      <w:pPr>
        <w:ind w:firstLine="709"/>
        <w:jc w:val="both"/>
        <w:rPr>
          <w:rFonts w:cs="Times New Roman"/>
          <w:szCs w:val="24"/>
          <w:lang w:eastAsia="lt-LT"/>
        </w:rPr>
      </w:pPr>
      <w:r w:rsidRPr="00EB29EE">
        <w:rPr>
          <w:rFonts w:cs="Times New Roman"/>
          <w:szCs w:val="24"/>
          <w:lang w:eastAsia="lt-LT"/>
        </w:rPr>
        <w:lastRenderedPageBreak/>
        <w:t>5)</w:t>
      </w:r>
      <w:r w:rsidR="00D8290C" w:rsidRPr="00EB29EE">
        <w:rPr>
          <w:rFonts w:cs="Times New Roman"/>
          <w:szCs w:val="24"/>
          <w:lang w:eastAsia="lt-LT"/>
        </w:rPr>
        <w:t xml:space="preserve"> Lietuvos Respublikos prokuratūros įstatymo Nr. I-599 47 straipsnio pakeitimo įstatymo</w:t>
      </w:r>
      <w:r w:rsidRPr="00EB29EE">
        <w:rPr>
          <w:rFonts w:cs="Times New Roman"/>
          <w:szCs w:val="24"/>
          <w:lang w:eastAsia="lt-LT"/>
        </w:rPr>
        <w:t xml:space="preserve"> projektas;</w:t>
      </w:r>
    </w:p>
    <w:p w:rsidR="00C27574" w:rsidRPr="00EB29EE" w:rsidRDefault="00C27574" w:rsidP="00EB29EE">
      <w:pPr>
        <w:ind w:firstLine="709"/>
        <w:jc w:val="both"/>
        <w:rPr>
          <w:rFonts w:cs="Times New Roman"/>
          <w:szCs w:val="24"/>
          <w:lang w:eastAsia="lt-LT"/>
        </w:rPr>
      </w:pPr>
      <w:r w:rsidRPr="00EB29EE">
        <w:rPr>
          <w:rFonts w:cs="Times New Roman"/>
          <w:szCs w:val="24"/>
          <w:lang w:eastAsia="lt-LT"/>
        </w:rPr>
        <w:t>6) Lietuvos Respublikos krašto apsaugos sistemos organizavimo ir karo tarnybos įstatymo Nr.</w:t>
      </w:r>
      <w:r w:rsidR="00054746">
        <w:rPr>
          <w:rFonts w:cs="Times New Roman"/>
          <w:szCs w:val="24"/>
          <w:lang w:eastAsia="lt-LT"/>
        </w:rPr>
        <w:t> </w:t>
      </w:r>
      <w:r w:rsidRPr="00EB29EE">
        <w:rPr>
          <w:rFonts w:cs="Times New Roman"/>
          <w:szCs w:val="24"/>
          <w:lang w:eastAsia="lt-LT"/>
        </w:rPr>
        <w:t xml:space="preserve">VIII-723 40 </w:t>
      </w:r>
      <w:r w:rsidR="00CF0276" w:rsidRPr="00EB29EE">
        <w:rPr>
          <w:rFonts w:cs="Times New Roman"/>
          <w:szCs w:val="24"/>
          <w:lang w:eastAsia="lt-LT"/>
        </w:rPr>
        <w:t xml:space="preserve">ir 48 </w:t>
      </w:r>
      <w:r w:rsidRPr="00EB29EE">
        <w:rPr>
          <w:rFonts w:cs="Times New Roman"/>
          <w:szCs w:val="24"/>
          <w:lang w:eastAsia="lt-LT"/>
        </w:rPr>
        <w:t>straipsni</w:t>
      </w:r>
      <w:r w:rsidR="00CF0276" w:rsidRPr="00EB29EE">
        <w:rPr>
          <w:rFonts w:cs="Times New Roman"/>
          <w:szCs w:val="24"/>
          <w:lang w:eastAsia="lt-LT"/>
        </w:rPr>
        <w:t>ų</w:t>
      </w:r>
      <w:r w:rsidRPr="00EB29EE">
        <w:rPr>
          <w:rFonts w:cs="Times New Roman"/>
          <w:szCs w:val="24"/>
          <w:lang w:eastAsia="lt-LT"/>
        </w:rPr>
        <w:t xml:space="preserve"> pakeitimo įstatymo projektas;</w:t>
      </w:r>
    </w:p>
    <w:p w:rsidR="00C95B54" w:rsidRPr="00EB29EE" w:rsidRDefault="00C27574" w:rsidP="00EB29EE">
      <w:pPr>
        <w:ind w:firstLine="709"/>
        <w:jc w:val="both"/>
        <w:rPr>
          <w:rFonts w:cs="Times New Roman"/>
          <w:szCs w:val="24"/>
          <w:lang w:eastAsia="lt-LT"/>
        </w:rPr>
      </w:pPr>
      <w:r w:rsidRPr="00EB29EE">
        <w:rPr>
          <w:rFonts w:cs="Times New Roman"/>
          <w:szCs w:val="24"/>
          <w:lang w:eastAsia="lt-LT"/>
        </w:rPr>
        <w:t>7</w:t>
      </w:r>
      <w:r w:rsidR="00C95B54" w:rsidRPr="00EB29EE">
        <w:rPr>
          <w:rFonts w:cs="Times New Roman"/>
          <w:szCs w:val="24"/>
          <w:lang w:eastAsia="lt-LT"/>
        </w:rPr>
        <w:t>)</w:t>
      </w:r>
      <w:r w:rsidR="00D8290C" w:rsidRPr="00EB29EE">
        <w:rPr>
          <w:rFonts w:cs="Times New Roman"/>
          <w:szCs w:val="24"/>
          <w:lang w:eastAsia="lt-LT"/>
        </w:rPr>
        <w:t xml:space="preserve"> Lietuvos Respublikos savivaldybių administracinės priežiūros įstatymo Nr.</w:t>
      </w:r>
      <w:r w:rsidR="005006C5">
        <w:rPr>
          <w:rFonts w:cs="Times New Roman"/>
          <w:szCs w:val="24"/>
          <w:lang w:eastAsia="lt-LT"/>
        </w:rPr>
        <w:t> </w:t>
      </w:r>
      <w:r w:rsidR="00D8290C" w:rsidRPr="00EB29EE">
        <w:rPr>
          <w:rFonts w:cs="Times New Roman"/>
          <w:szCs w:val="24"/>
          <w:lang w:eastAsia="lt-LT"/>
        </w:rPr>
        <w:t>VIII-730 10</w:t>
      </w:r>
      <w:r w:rsidR="005006C5">
        <w:rPr>
          <w:rFonts w:cs="Times New Roman"/>
          <w:szCs w:val="24"/>
          <w:lang w:eastAsia="lt-LT"/>
        </w:rPr>
        <w:t> </w:t>
      </w:r>
      <w:r w:rsidR="00D8290C" w:rsidRPr="00EB29EE">
        <w:rPr>
          <w:rFonts w:cs="Times New Roman"/>
          <w:szCs w:val="24"/>
          <w:lang w:eastAsia="lt-LT"/>
        </w:rPr>
        <w:t xml:space="preserve">straipsnio pakeitimo įstatymo </w:t>
      </w:r>
      <w:r w:rsidR="00C95B54" w:rsidRPr="00EB29EE">
        <w:rPr>
          <w:rFonts w:cs="Times New Roman"/>
          <w:szCs w:val="24"/>
          <w:lang w:eastAsia="lt-LT"/>
        </w:rPr>
        <w:t>projektas;</w:t>
      </w:r>
    </w:p>
    <w:p w:rsidR="00D8290C" w:rsidRPr="00EB29EE" w:rsidRDefault="00C27574" w:rsidP="00EB29EE">
      <w:pPr>
        <w:ind w:firstLine="709"/>
        <w:jc w:val="both"/>
        <w:rPr>
          <w:rFonts w:cs="Times New Roman"/>
          <w:szCs w:val="24"/>
        </w:rPr>
      </w:pPr>
      <w:r w:rsidRPr="00EB29EE">
        <w:rPr>
          <w:rFonts w:cs="Times New Roman"/>
          <w:szCs w:val="24"/>
          <w:lang w:eastAsia="lt-LT"/>
        </w:rPr>
        <w:t>8</w:t>
      </w:r>
      <w:r w:rsidR="00C95B54" w:rsidRPr="00EB29EE">
        <w:rPr>
          <w:rFonts w:cs="Times New Roman"/>
          <w:szCs w:val="24"/>
          <w:lang w:eastAsia="lt-LT"/>
        </w:rPr>
        <w:t>)</w:t>
      </w:r>
      <w:r w:rsidR="00D8290C" w:rsidRPr="00EB29EE">
        <w:rPr>
          <w:rFonts w:cs="Times New Roman"/>
          <w:szCs w:val="24"/>
          <w:lang w:eastAsia="lt-LT"/>
        </w:rPr>
        <w:t xml:space="preserve"> Lietuvos Respublikos elektroninių ryšių įstatymo Nr. IX-2135 7 straipsnio pakeitimo įstatymo</w:t>
      </w:r>
      <w:r w:rsidR="00C95B54" w:rsidRPr="00EB29EE">
        <w:rPr>
          <w:rFonts w:cs="Times New Roman"/>
          <w:szCs w:val="24"/>
          <w:lang w:eastAsia="lt-LT"/>
        </w:rPr>
        <w:t xml:space="preserve"> projektas.</w:t>
      </w:r>
    </w:p>
    <w:p w:rsidR="00C95B54" w:rsidRPr="00EB29EE" w:rsidRDefault="00BC64F7" w:rsidP="00EB29EE">
      <w:pPr>
        <w:pStyle w:val="ListParagraph"/>
        <w:tabs>
          <w:tab w:val="left" w:pos="851"/>
        </w:tabs>
        <w:spacing w:before="40" w:after="40"/>
        <w:ind w:left="0" w:firstLine="709"/>
        <w:jc w:val="both"/>
        <w:rPr>
          <w:rFonts w:cs="Times New Roman"/>
          <w:b/>
          <w:bCs/>
          <w:szCs w:val="24"/>
        </w:rPr>
      </w:pPr>
      <w:r w:rsidRPr="00EB29EE">
        <w:rPr>
          <w:rFonts w:cs="Times New Roman"/>
          <w:b/>
          <w:bCs/>
          <w:szCs w:val="24"/>
        </w:rPr>
        <w:t>Įstatym</w:t>
      </w:r>
      <w:r w:rsidR="00C95B54" w:rsidRPr="00EB29EE">
        <w:rPr>
          <w:rFonts w:cs="Times New Roman"/>
          <w:b/>
          <w:bCs/>
          <w:szCs w:val="24"/>
        </w:rPr>
        <w:t>ų</w:t>
      </w:r>
      <w:r w:rsidRPr="00EB29EE">
        <w:rPr>
          <w:rFonts w:cs="Times New Roman"/>
          <w:b/>
          <w:bCs/>
          <w:szCs w:val="24"/>
        </w:rPr>
        <w:t xml:space="preserve"> projekt</w:t>
      </w:r>
      <w:r w:rsidR="00C95B54" w:rsidRPr="00EB29EE">
        <w:rPr>
          <w:rFonts w:cs="Times New Roman"/>
          <w:b/>
          <w:bCs/>
          <w:szCs w:val="24"/>
        </w:rPr>
        <w:t>ų</w:t>
      </w:r>
      <w:r w:rsidRPr="00EB29EE">
        <w:rPr>
          <w:rFonts w:cs="Times New Roman"/>
          <w:b/>
          <w:bCs/>
          <w:szCs w:val="24"/>
        </w:rPr>
        <w:t xml:space="preserve"> tiksla</w:t>
      </w:r>
      <w:r w:rsidR="00C95B54" w:rsidRPr="00EB29EE">
        <w:rPr>
          <w:rFonts w:cs="Times New Roman"/>
          <w:b/>
          <w:bCs/>
          <w:szCs w:val="24"/>
        </w:rPr>
        <w:t>i:</w:t>
      </w:r>
    </w:p>
    <w:p w:rsidR="00C95B54" w:rsidRPr="00EB29EE" w:rsidRDefault="00B70399" w:rsidP="00EB29EE">
      <w:pPr>
        <w:pStyle w:val="ListParagraph"/>
        <w:tabs>
          <w:tab w:val="left" w:pos="851"/>
        </w:tabs>
        <w:spacing w:before="40" w:after="40"/>
        <w:ind w:left="709"/>
        <w:jc w:val="both"/>
        <w:rPr>
          <w:rFonts w:cs="Times New Roman"/>
          <w:szCs w:val="24"/>
        </w:rPr>
      </w:pPr>
      <w:r w:rsidRPr="00EB29EE">
        <w:rPr>
          <w:rFonts w:cs="Times New Roman"/>
          <w:szCs w:val="24"/>
        </w:rPr>
        <w:t>1</w:t>
      </w:r>
      <w:r w:rsidR="00C95B54" w:rsidRPr="00EB29EE">
        <w:rPr>
          <w:rFonts w:cs="Times New Roman"/>
          <w:szCs w:val="24"/>
        </w:rPr>
        <w:t xml:space="preserve">) </w:t>
      </w:r>
      <w:r w:rsidR="00C95B54" w:rsidRPr="00EB29EE">
        <w:rPr>
          <w:rFonts w:cs="Times New Roman"/>
          <w:color w:val="000000"/>
          <w:szCs w:val="24"/>
        </w:rPr>
        <w:t xml:space="preserve">įvertinti </w:t>
      </w:r>
      <w:r w:rsidR="00C95B54" w:rsidRPr="00EB29EE">
        <w:rPr>
          <w:rFonts w:cs="Times New Roman"/>
          <w:szCs w:val="24"/>
        </w:rPr>
        <w:t xml:space="preserve">valstybės tarnautojų </w:t>
      </w:r>
      <w:r w:rsidR="00B16348" w:rsidRPr="00EB29EE">
        <w:rPr>
          <w:rFonts w:cs="Times New Roman"/>
          <w:szCs w:val="24"/>
        </w:rPr>
        <w:t xml:space="preserve">ir </w:t>
      </w:r>
      <w:r w:rsidR="00C95B54" w:rsidRPr="00EB29EE">
        <w:rPr>
          <w:rFonts w:cs="Times New Roman"/>
          <w:szCs w:val="24"/>
        </w:rPr>
        <w:t xml:space="preserve">pareigūnų </w:t>
      </w:r>
      <w:r w:rsidR="00C95B54" w:rsidRPr="00EB29EE">
        <w:rPr>
          <w:rFonts w:cs="Times New Roman"/>
          <w:color w:val="000000"/>
          <w:szCs w:val="24"/>
        </w:rPr>
        <w:t>lojalumą ir ilgametę tarnybą Lietuvos valstybei;</w:t>
      </w:r>
    </w:p>
    <w:p w:rsidR="00C95B54" w:rsidRPr="00EB29EE" w:rsidRDefault="00B70399" w:rsidP="00EB29EE">
      <w:pPr>
        <w:pStyle w:val="ListParagraph"/>
        <w:tabs>
          <w:tab w:val="left" w:pos="851"/>
        </w:tabs>
        <w:spacing w:before="40" w:after="40"/>
        <w:ind w:left="709"/>
        <w:jc w:val="both"/>
        <w:rPr>
          <w:rFonts w:cs="Times New Roman"/>
          <w:szCs w:val="24"/>
        </w:rPr>
      </w:pPr>
      <w:r w:rsidRPr="00EB29EE">
        <w:rPr>
          <w:rFonts w:cs="Times New Roman"/>
          <w:color w:val="000000"/>
          <w:szCs w:val="24"/>
        </w:rPr>
        <w:t>2</w:t>
      </w:r>
      <w:r w:rsidR="00C95B54" w:rsidRPr="00EB29EE">
        <w:rPr>
          <w:rFonts w:cs="Times New Roman"/>
          <w:color w:val="000000"/>
          <w:szCs w:val="24"/>
        </w:rPr>
        <w:t>) didinti valstybės tarnybos patrauklumą.</w:t>
      </w:r>
    </w:p>
    <w:p w:rsidR="00BA4762" w:rsidRPr="00EB29EE" w:rsidRDefault="00AE2774" w:rsidP="00EB29EE">
      <w:pPr>
        <w:pStyle w:val="ListParagraph"/>
        <w:tabs>
          <w:tab w:val="left" w:pos="851"/>
        </w:tabs>
        <w:spacing w:before="40" w:after="40"/>
        <w:ind w:left="0" w:firstLine="709"/>
        <w:jc w:val="both"/>
        <w:rPr>
          <w:rFonts w:cs="Times New Roman"/>
          <w:color w:val="000000"/>
          <w:szCs w:val="24"/>
        </w:rPr>
      </w:pPr>
      <w:r w:rsidRPr="00EB29EE">
        <w:rPr>
          <w:rFonts w:cs="Times New Roman"/>
          <w:b/>
          <w:bCs/>
          <w:szCs w:val="24"/>
        </w:rPr>
        <w:t>Įstatym</w:t>
      </w:r>
      <w:r w:rsidR="00C95B54" w:rsidRPr="00EB29EE">
        <w:rPr>
          <w:rFonts w:cs="Times New Roman"/>
          <w:b/>
          <w:bCs/>
          <w:szCs w:val="24"/>
        </w:rPr>
        <w:t>ų</w:t>
      </w:r>
      <w:r w:rsidRPr="00EB29EE">
        <w:rPr>
          <w:rFonts w:cs="Times New Roman"/>
          <w:b/>
          <w:bCs/>
          <w:szCs w:val="24"/>
        </w:rPr>
        <w:t xml:space="preserve"> projekt</w:t>
      </w:r>
      <w:r w:rsidR="00C95B54" w:rsidRPr="00EB29EE">
        <w:rPr>
          <w:rFonts w:cs="Times New Roman"/>
          <w:b/>
          <w:bCs/>
          <w:szCs w:val="24"/>
        </w:rPr>
        <w:t>ų</w:t>
      </w:r>
      <w:r w:rsidRPr="00EB29EE">
        <w:rPr>
          <w:rFonts w:cs="Times New Roman"/>
          <w:b/>
          <w:bCs/>
          <w:szCs w:val="24"/>
        </w:rPr>
        <w:t xml:space="preserve"> uždaviniai</w:t>
      </w:r>
      <w:r w:rsidR="00BA4762" w:rsidRPr="00EB29EE">
        <w:rPr>
          <w:rFonts w:cs="Times New Roman"/>
          <w:b/>
          <w:bCs/>
          <w:szCs w:val="24"/>
        </w:rPr>
        <w:t xml:space="preserve"> – </w:t>
      </w:r>
      <w:r w:rsidR="00423205" w:rsidRPr="00EB29EE">
        <w:rPr>
          <w:rFonts w:cs="Times New Roman"/>
          <w:bCs/>
          <w:szCs w:val="24"/>
        </w:rPr>
        <w:t>sudaryti</w:t>
      </w:r>
      <w:r w:rsidR="00423205" w:rsidRPr="00EB29EE">
        <w:rPr>
          <w:rFonts w:cs="Times New Roman"/>
          <w:b/>
          <w:bCs/>
          <w:szCs w:val="24"/>
        </w:rPr>
        <w:t xml:space="preserve"> </w:t>
      </w:r>
      <w:r w:rsidR="00423205" w:rsidRPr="00EB29EE">
        <w:rPr>
          <w:rFonts w:cs="Times New Roman"/>
          <w:i/>
          <w:color w:val="000000"/>
          <w:szCs w:val="24"/>
        </w:rPr>
        <w:t xml:space="preserve">lygias galimybes </w:t>
      </w:r>
      <w:r w:rsidR="005C4F8D" w:rsidRPr="00EB29EE">
        <w:rPr>
          <w:rFonts w:cs="Times New Roman"/>
          <w:i/>
          <w:color w:val="000000"/>
          <w:szCs w:val="24"/>
        </w:rPr>
        <w:t xml:space="preserve">(teises) </w:t>
      </w:r>
      <w:r w:rsidR="00423205" w:rsidRPr="00EB29EE">
        <w:rPr>
          <w:rFonts w:cs="Times New Roman"/>
          <w:color w:val="000000"/>
          <w:szCs w:val="24"/>
        </w:rPr>
        <w:t xml:space="preserve">gauti išeitinę išmoką </w:t>
      </w:r>
      <w:r w:rsidR="00BA4762" w:rsidRPr="00EB29EE">
        <w:rPr>
          <w:rFonts w:cs="Times New Roman"/>
          <w:color w:val="000000"/>
          <w:szCs w:val="24"/>
        </w:rPr>
        <w:t>iš pareigų atleidžiamiems valstybės tarnautojams ir pareigūnams, kuriems sukako 65 metai</w:t>
      </w:r>
      <w:r w:rsidR="00B16348" w:rsidRPr="00EB29EE">
        <w:rPr>
          <w:rFonts w:cs="Times New Roman"/>
          <w:color w:val="000000"/>
          <w:szCs w:val="24"/>
        </w:rPr>
        <w:t xml:space="preserve"> ar suėjo kitas maksimalus tarnybos laikas</w:t>
      </w:r>
      <w:r w:rsidR="00BA4762" w:rsidRPr="00EB29EE">
        <w:rPr>
          <w:rFonts w:cs="Times New Roman"/>
          <w:color w:val="000000"/>
          <w:szCs w:val="24"/>
        </w:rPr>
        <w:t xml:space="preserve">, </w:t>
      </w:r>
      <w:r w:rsidR="00423205" w:rsidRPr="00EB29EE">
        <w:rPr>
          <w:rFonts w:cs="Times New Roman"/>
          <w:color w:val="000000"/>
          <w:szCs w:val="24"/>
        </w:rPr>
        <w:t xml:space="preserve">nustatyti </w:t>
      </w:r>
      <w:r w:rsidR="00BA4762" w:rsidRPr="00EB29EE">
        <w:rPr>
          <w:rFonts w:cs="Times New Roman"/>
          <w:color w:val="000000"/>
          <w:szCs w:val="24"/>
        </w:rPr>
        <w:t>šios išmokos dydžius ir mokėjimo sąlygas.</w:t>
      </w:r>
    </w:p>
    <w:p w:rsidR="00925FA9" w:rsidRPr="00EB29EE" w:rsidRDefault="00925FA9" w:rsidP="00EB29EE">
      <w:pPr>
        <w:spacing w:before="40" w:after="40"/>
        <w:ind w:firstLine="709"/>
        <w:jc w:val="both"/>
        <w:rPr>
          <w:rFonts w:cs="Times New Roman"/>
          <w:bCs/>
          <w:szCs w:val="24"/>
        </w:rPr>
      </w:pPr>
    </w:p>
    <w:p w:rsidR="003B4567" w:rsidRPr="00EB29EE" w:rsidRDefault="003B4567" w:rsidP="00EB29EE">
      <w:pPr>
        <w:tabs>
          <w:tab w:val="left" w:pos="567"/>
          <w:tab w:val="left" w:pos="709"/>
          <w:tab w:val="left" w:pos="851"/>
          <w:tab w:val="left" w:pos="1080"/>
        </w:tabs>
        <w:spacing w:before="40" w:after="40"/>
        <w:ind w:firstLine="709"/>
        <w:jc w:val="both"/>
        <w:rPr>
          <w:rFonts w:eastAsia="Times New Roman" w:cs="Times New Roman"/>
          <w:b/>
          <w:szCs w:val="24"/>
        </w:rPr>
      </w:pPr>
      <w:r w:rsidRPr="00EB29EE">
        <w:rPr>
          <w:rFonts w:eastAsia="Times New Roman" w:cs="Times New Roman"/>
          <w:b/>
          <w:szCs w:val="24"/>
        </w:rPr>
        <w:t xml:space="preserve">2. </w:t>
      </w:r>
      <w:r w:rsidR="00D44F2F" w:rsidRPr="00EB29EE">
        <w:rPr>
          <w:rFonts w:eastAsia="Times New Roman" w:cs="Times New Roman"/>
          <w:b/>
          <w:szCs w:val="24"/>
        </w:rPr>
        <w:t>Į</w:t>
      </w:r>
      <w:r w:rsidR="00BF47F4" w:rsidRPr="00EB29EE">
        <w:rPr>
          <w:rFonts w:eastAsia="Times New Roman" w:cs="Times New Roman"/>
          <w:b/>
          <w:szCs w:val="24"/>
          <w:lang w:eastAsia="lt-LT"/>
        </w:rPr>
        <w:t>statym</w:t>
      </w:r>
      <w:r w:rsidR="0001122A" w:rsidRPr="00EB29EE">
        <w:rPr>
          <w:rFonts w:eastAsia="Times New Roman" w:cs="Times New Roman"/>
          <w:b/>
          <w:szCs w:val="24"/>
          <w:lang w:eastAsia="lt-LT"/>
        </w:rPr>
        <w:t>ų</w:t>
      </w:r>
      <w:r w:rsidR="00D44F2F" w:rsidRPr="00EB29EE">
        <w:rPr>
          <w:rFonts w:eastAsia="Times New Roman" w:cs="Times New Roman"/>
          <w:b/>
          <w:szCs w:val="24"/>
          <w:lang w:eastAsia="lt-LT"/>
        </w:rPr>
        <w:t xml:space="preserve"> projekt</w:t>
      </w:r>
      <w:r w:rsidR="0001122A" w:rsidRPr="00EB29EE">
        <w:rPr>
          <w:rFonts w:eastAsia="Times New Roman" w:cs="Times New Roman"/>
          <w:b/>
          <w:szCs w:val="24"/>
          <w:lang w:eastAsia="lt-LT"/>
        </w:rPr>
        <w:t>ų</w:t>
      </w:r>
      <w:r w:rsidR="00D44F2F" w:rsidRPr="00EB29EE">
        <w:rPr>
          <w:rFonts w:eastAsia="Times New Roman" w:cs="Times New Roman"/>
          <w:b/>
          <w:szCs w:val="24"/>
          <w:lang w:eastAsia="lt-LT"/>
        </w:rPr>
        <w:t xml:space="preserve"> </w:t>
      </w:r>
      <w:r w:rsidRPr="00EB29EE">
        <w:rPr>
          <w:rFonts w:eastAsia="Times New Roman" w:cs="Times New Roman"/>
          <w:b/>
          <w:szCs w:val="24"/>
          <w:lang w:eastAsia="lt-LT"/>
        </w:rPr>
        <w:t>iniciatoriai (institucija, asmenys ar piliečių įgalioti atstovai) ir rengėjai</w:t>
      </w:r>
    </w:p>
    <w:p w:rsidR="00376AA8" w:rsidRPr="00EB29EE" w:rsidRDefault="00F416DF" w:rsidP="00EB29EE">
      <w:pPr>
        <w:pStyle w:val="ListParagraph"/>
        <w:tabs>
          <w:tab w:val="left" w:pos="851"/>
        </w:tabs>
        <w:spacing w:before="40" w:after="40"/>
        <w:ind w:left="0" w:firstLine="709"/>
        <w:jc w:val="both"/>
        <w:rPr>
          <w:rFonts w:cs="Times New Roman"/>
          <w:szCs w:val="24"/>
        </w:rPr>
      </w:pPr>
      <w:r w:rsidRPr="00EB29EE">
        <w:rPr>
          <w:rFonts w:cs="Times New Roman"/>
          <w:szCs w:val="24"/>
        </w:rPr>
        <w:t>Įstatym</w:t>
      </w:r>
      <w:r w:rsidR="00297F1D" w:rsidRPr="00EB29EE">
        <w:rPr>
          <w:rFonts w:cs="Times New Roman"/>
          <w:szCs w:val="24"/>
        </w:rPr>
        <w:t>ų</w:t>
      </w:r>
      <w:r w:rsidRPr="00EB29EE">
        <w:rPr>
          <w:rFonts w:cs="Times New Roman"/>
          <w:szCs w:val="24"/>
        </w:rPr>
        <w:t xml:space="preserve"> p</w:t>
      </w:r>
      <w:r w:rsidR="004A4DC8" w:rsidRPr="00EB29EE">
        <w:rPr>
          <w:rFonts w:cs="Times New Roman"/>
          <w:szCs w:val="24"/>
        </w:rPr>
        <w:t>rojekt</w:t>
      </w:r>
      <w:r w:rsidR="00297F1D" w:rsidRPr="00EB29EE">
        <w:rPr>
          <w:rFonts w:cs="Times New Roman"/>
          <w:szCs w:val="24"/>
        </w:rPr>
        <w:t>us</w:t>
      </w:r>
      <w:r w:rsidR="004A4DC8" w:rsidRPr="00EB29EE">
        <w:rPr>
          <w:rFonts w:cs="Times New Roman"/>
          <w:szCs w:val="24"/>
        </w:rPr>
        <w:t xml:space="preserve"> parengė Lietuvos Respublikos vidaus reikalų ministerija.</w:t>
      </w:r>
    </w:p>
    <w:p w:rsidR="004A4DC8" w:rsidRPr="00EB29EE" w:rsidRDefault="004A4DC8" w:rsidP="00EB29EE">
      <w:pPr>
        <w:pStyle w:val="ListParagraph"/>
        <w:tabs>
          <w:tab w:val="left" w:pos="851"/>
        </w:tabs>
        <w:spacing w:before="40" w:after="40"/>
        <w:ind w:left="0" w:firstLine="709"/>
        <w:jc w:val="both"/>
        <w:rPr>
          <w:rFonts w:cs="Times New Roman"/>
          <w:szCs w:val="24"/>
        </w:rPr>
      </w:pPr>
    </w:p>
    <w:p w:rsidR="00C03433" w:rsidRPr="00EB29EE" w:rsidRDefault="00C03433" w:rsidP="00EB29EE">
      <w:pPr>
        <w:tabs>
          <w:tab w:val="left" w:pos="567"/>
          <w:tab w:val="left" w:pos="709"/>
          <w:tab w:val="left" w:pos="851"/>
          <w:tab w:val="left" w:pos="1080"/>
        </w:tabs>
        <w:spacing w:before="40" w:after="40"/>
        <w:ind w:firstLine="709"/>
        <w:jc w:val="both"/>
        <w:rPr>
          <w:rFonts w:eastAsia="Times New Roman" w:cs="Times New Roman"/>
          <w:b/>
          <w:szCs w:val="24"/>
        </w:rPr>
      </w:pPr>
      <w:r w:rsidRPr="00EB29EE">
        <w:rPr>
          <w:rFonts w:eastAsia="Times New Roman" w:cs="Times New Roman"/>
          <w:b/>
          <w:szCs w:val="24"/>
        </w:rPr>
        <w:t>3. Kaip šiu</w:t>
      </w:r>
      <w:r w:rsidR="007D626D" w:rsidRPr="00EB29EE">
        <w:rPr>
          <w:rFonts w:eastAsia="Times New Roman" w:cs="Times New Roman"/>
          <w:b/>
          <w:szCs w:val="24"/>
        </w:rPr>
        <w:t>o metu reguliuojami įstatym</w:t>
      </w:r>
      <w:r w:rsidR="0001122A" w:rsidRPr="00EB29EE">
        <w:rPr>
          <w:rFonts w:eastAsia="Times New Roman" w:cs="Times New Roman"/>
          <w:b/>
          <w:szCs w:val="24"/>
        </w:rPr>
        <w:t>ų</w:t>
      </w:r>
      <w:r w:rsidRPr="00EB29EE">
        <w:rPr>
          <w:rFonts w:eastAsia="Times New Roman" w:cs="Times New Roman"/>
          <w:b/>
          <w:szCs w:val="24"/>
        </w:rPr>
        <w:t xml:space="preserve"> projekt</w:t>
      </w:r>
      <w:r w:rsidR="0001122A" w:rsidRPr="00EB29EE">
        <w:rPr>
          <w:rFonts w:eastAsia="Times New Roman" w:cs="Times New Roman"/>
          <w:b/>
          <w:szCs w:val="24"/>
        </w:rPr>
        <w:t>uos</w:t>
      </w:r>
      <w:r w:rsidR="00B45B19" w:rsidRPr="00EB29EE">
        <w:rPr>
          <w:rFonts w:eastAsia="Times New Roman" w:cs="Times New Roman"/>
          <w:b/>
          <w:szCs w:val="24"/>
        </w:rPr>
        <w:t>e</w:t>
      </w:r>
      <w:r w:rsidRPr="00EB29EE">
        <w:rPr>
          <w:rFonts w:eastAsia="Times New Roman" w:cs="Times New Roman"/>
          <w:b/>
          <w:szCs w:val="24"/>
        </w:rPr>
        <w:t xml:space="preserve"> aptarti teisiniai santykiai</w:t>
      </w:r>
    </w:p>
    <w:p w:rsidR="00297F1D" w:rsidRPr="00EB29EE" w:rsidRDefault="00297F1D" w:rsidP="00EB29EE">
      <w:pPr>
        <w:tabs>
          <w:tab w:val="left" w:pos="567"/>
          <w:tab w:val="left" w:pos="709"/>
          <w:tab w:val="left" w:pos="851"/>
          <w:tab w:val="left" w:pos="1080"/>
        </w:tabs>
        <w:spacing w:before="40" w:after="40"/>
        <w:ind w:firstLine="709"/>
        <w:jc w:val="both"/>
        <w:rPr>
          <w:rFonts w:eastAsia="Times New Roman" w:cs="Times New Roman"/>
          <w:szCs w:val="24"/>
        </w:rPr>
      </w:pPr>
      <w:r w:rsidRPr="00EB29EE">
        <w:rPr>
          <w:rFonts w:eastAsia="Times New Roman" w:cs="Times New Roman"/>
          <w:szCs w:val="24"/>
        </w:rPr>
        <w:t>Įvertinus valstybės tarnautojų</w:t>
      </w:r>
      <w:r w:rsidR="001329CA" w:rsidRPr="00EB29EE">
        <w:rPr>
          <w:rFonts w:eastAsia="Times New Roman" w:cs="Times New Roman"/>
          <w:szCs w:val="24"/>
        </w:rPr>
        <w:t xml:space="preserve">, </w:t>
      </w:r>
      <w:r w:rsidR="00CB59DB" w:rsidRPr="00EB29EE">
        <w:rPr>
          <w:rFonts w:cs="Times New Roman"/>
          <w:szCs w:val="24"/>
          <w:lang w:eastAsia="lt-LT"/>
        </w:rPr>
        <w:t>Valstybės politikų ir valstybės pareigūnų darbo apmokėjimo įstatyme</w:t>
      </w:r>
      <w:r w:rsidR="00CB59DB" w:rsidRPr="00EB29EE">
        <w:rPr>
          <w:rFonts w:eastAsia="Times New Roman" w:cs="Times New Roman"/>
          <w:szCs w:val="24"/>
        </w:rPr>
        <w:t xml:space="preserve"> nurodytų valstybės </w:t>
      </w:r>
      <w:r w:rsidRPr="00EB29EE">
        <w:rPr>
          <w:rFonts w:eastAsia="Times New Roman" w:cs="Times New Roman"/>
          <w:szCs w:val="24"/>
        </w:rPr>
        <w:t>pareigūnų</w:t>
      </w:r>
      <w:r w:rsidR="00CB59DB" w:rsidRPr="00EB29EE">
        <w:rPr>
          <w:rFonts w:eastAsia="Times New Roman" w:cs="Times New Roman"/>
          <w:szCs w:val="24"/>
        </w:rPr>
        <w:t xml:space="preserve"> (toliau – valstybės pareigūnai)</w:t>
      </w:r>
      <w:r w:rsidR="001329CA" w:rsidRPr="00EB29EE">
        <w:rPr>
          <w:rFonts w:eastAsia="Times New Roman" w:cs="Times New Roman"/>
          <w:szCs w:val="24"/>
        </w:rPr>
        <w:t xml:space="preserve"> ir karių</w:t>
      </w:r>
      <w:r w:rsidRPr="00EB29EE">
        <w:rPr>
          <w:rFonts w:eastAsia="Times New Roman" w:cs="Times New Roman"/>
          <w:szCs w:val="24"/>
        </w:rPr>
        <w:t xml:space="preserve"> veiklą (tarnybą) reglamentuojančius įstatymus</w:t>
      </w:r>
      <w:r w:rsidR="001329CA" w:rsidRPr="00EB29EE">
        <w:rPr>
          <w:rStyle w:val="FootnoteReference"/>
          <w:rFonts w:eastAsia="Times New Roman" w:cs="Times New Roman"/>
          <w:szCs w:val="24"/>
        </w:rPr>
        <w:footnoteReference w:id="1"/>
      </w:r>
      <w:r w:rsidRPr="00EB29EE">
        <w:rPr>
          <w:rFonts w:eastAsia="Times New Roman" w:cs="Times New Roman"/>
          <w:szCs w:val="24"/>
        </w:rPr>
        <w:t>, teikiama ši apibendrinta informacija</w:t>
      </w:r>
      <w:r w:rsidR="00DC385E" w:rsidRPr="00EB29EE">
        <w:rPr>
          <w:rFonts w:eastAsia="Times New Roman" w:cs="Times New Roman"/>
          <w:szCs w:val="24"/>
        </w:rPr>
        <w:t xml:space="preserve"> apie galiojantį teisinį reguliavimą</w:t>
      </w:r>
      <w:r w:rsidRPr="00EB29EE">
        <w:rPr>
          <w:rFonts w:eastAsia="Times New Roman" w:cs="Times New Roman"/>
          <w:szCs w:val="24"/>
        </w:rPr>
        <w:t xml:space="preserve">: </w:t>
      </w:r>
    </w:p>
    <w:p w:rsidR="00297F1D" w:rsidRPr="00EB29EE" w:rsidRDefault="00297F1D" w:rsidP="00EB29EE">
      <w:pPr>
        <w:pStyle w:val="NoSpacing"/>
        <w:ind w:firstLine="709"/>
        <w:jc w:val="both"/>
        <w:rPr>
          <w:rFonts w:cs="Times New Roman"/>
          <w:b/>
          <w:i/>
          <w:szCs w:val="24"/>
        </w:rPr>
      </w:pPr>
      <w:r w:rsidRPr="00EB29EE">
        <w:rPr>
          <w:rFonts w:cs="Times New Roman"/>
          <w:b/>
          <w:szCs w:val="24"/>
        </w:rPr>
        <w:t xml:space="preserve">3.1. </w:t>
      </w:r>
      <w:r w:rsidRPr="00EB29EE">
        <w:rPr>
          <w:rFonts w:cs="Times New Roman"/>
          <w:b/>
          <w:i/>
          <w:szCs w:val="24"/>
        </w:rPr>
        <w:t>Maksimali tarnybos (darbo) trukmė:</w:t>
      </w:r>
    </w:p>
    <w:p w:rsidR="00297F1D" w:rsidRPr="00EB29EE" w:rsidRDefault="00297F1D" w:rsidP="00EB29EE">
      <w:pPr>
        <w:pStyle w:val="NoSpacing"/>
        <w:ind w:firstLine="709"/>
        <w:jc w:val="both"/>
        <w:rPr>
          <w:rFonts w:cs="Times New Roman"/>
          <w:szCs w:val="24"/>
        </w:rPr>
      </w:pPr>
      <w:r w:rsidRPr="00EB29EE">
        <w:rPr>
          <w:rFonts w:cs="Times New Roman"/>
          <w:b/>
          <w:szCs w:val="24"/>
        </w:rPr>
        <w:t>65 m</w:t>
      </w:r>
      <w:r w:rsidRPr="00EB29EE">
        <w:rPr>
          <w:rFonts w:cs="Times New Roman"/>
          <w:szCs w:val="24"/>
        </w:rPr>
        <w:t>. – valstybės tarnautojai, diplomatai, teisėjai, prokurorai, Specialiųjų tyrimų tarnybos (toliau – STT) vadovas ir jo pavaduotojai;</w:t>
      </w:r>
    </w:p>
    <w:p w:rsidR="00297F1D" w:rsidRPr="00EB29EE" w:rsidRDefault="00297F1D" w:rsidP="00EB29EE">
      <w:pPr>
        <w:pStyle w:val="NoSpacing"/>
        <w:ind w:firstLine="709"/>
        <w:jc w:val="both"/>
        <w:rPr>
          <w:rFonts w:cs="Times New Roman"/>
          <w:szCs w:val="24"/>
        </w:rPr>
      </w:pPr>
      <w:r w:rsidRPr="00EB29EE">
        <w:rPr>
          <w:rFonts w:cs="Times New Roman"/>
          <w:b/>
          <w:szCs w:val="24"/>
        </w:rPr>
        <w:t>60 m</w:t>
      </w:r>
      <w:r w:rsidRPr="00EB29EE">
        <w:rPr>
          <w:rFonts w:cs="Times New Roman"/>
          <w:szCs w:val="24"/>
        </w:rPr>
        <w:t>. su galimybe pratęsti iki sukaks senatvės pensijos amžius – STT pareigūnai, išskyrus STT vadovą ir jo pavaduotojus;</w:t>
      </w:r>
    </w:p>
    <w:p w:rsidR="00297F1D" w:rsidRPr="00EB29EE" w:rsidRDefault="00297F1D" w:rsidP="00EB29EE">
      <w:pPr>
        <w:pStyle w:val="NoSpacing"/>
        <w:ind w:firstLine="709"/>
        <w:jc w:val="both"/>
        <w:rPr>
          <w:rFonts w:cs="Times New Roman"/>
          <w:szCs w:val="24"/>
        </w:rPr>
      </w:pPr>
      <w:r w:rsidRPr="00EB29EE">
        <w:rPr>
          <w:rFonts w:cs="Times New Roman"/>
          <w:b/>
          <w:szCs w:val="24"/>
        </w:rPr>
        <w:t xml:space="preserve">55 m. </w:t>
      </w:r>
      <w:r w:rsidRPr="00EB29EE">
        <w:rPr>
          <w:rFonts w:cs="Times New Roman"/>
          <w:szCs w:val="24"/>
        </w:rPr>
        <w:t>su galimybe pratęsti iki sukaks senatvės pensijos amžius – žvalgybos pareigūnai (Valstybės saugumo departamento ir Antrojo operatyvinių tarnybų departamento prie Krašto apsaugos ministerijos pareigūnai);</w:t>
      </w:r>
    </w:p>
    <w:p w:rsidR="00297F1D" w:rsidRPr="00EB29EE" w:rsidRDefault="00297F1D" w:rsidP="00EB29EE">
      <w:pPr>
        <w:pStyle w:val="NoSpacing"/>
        <w:ind w:firstLine="709"/>
        <w:jc w:val="both"/>
        <w:rPr>
          <w:rFonts w:cs="Times New Roman"/>
          <w:szCs w:val="24"/>
          <w:lang w:eastAsia="lt-LT"/>
        </w:rPr>
      </w:pPr>
      <w:r w:rsidRPr="00EB29EE">
        <w:rPr>
          <w:rFonts w:cs="Times New Roman"/>
          <w:b/>
          <w:szCs w:val="24"/>
          <w:lang w:eastAsia="lt-LT"/>
        </w:rPr>
        <w:t>55 m.</w:t>
      </w:r>
      <w:r w:rsidRPr="00EB29EE">
        <w:rPr>
          <w:rFonts w:cs="Times New Roman"/>
          <w:szCs w:val="24"/>
          <w:lang w:eastAsia="lt-LT"/>
        </w:rPr>
        <w:t xml:space="preserve"> – pirminės grandies vidaus tarnybos sistemos pareigūnai; </w:t>
      </w:r>
      <w:r w:rsidRPr="00EB29EE">
        <w:rPr>
          <w:rFonts w:cs="Times New Roman"/>
          <w:b/>
          <w:szCs w:val="24"/>
          <w:lang w:eastAsia="lt-LT"/>
        </w:rPr>
        <w:t>60 m</w:t>
      </w:r>
      <w:r w:rsidRPr="00EB29EE">
        <w:rPr>
          <w:rFonts w:cs="Times New Roman"/>
          <w:szCs w:val="24"/>
          <w:lang w:eastAsia="lt-LT"/>
        </w:rPr>
        <w:t xml:space="preserve">. – vidurinės grandies vidaus tarnybos sistemos pareigūnai ir </w:t>
      </w:r>
      <w:r w:rsidRPr="00EB29EE">
        <w:rPr>
          <w:rFonts w:cs="Times New Roman"/>
          <w:b/>
          <w:szCs w:val="24"/>
          <w:lang w:eastAsia="lt-LT"/>
        </w:rPr>
        <w:t>65 m</w:t>
      </w:r>
      <w:r w:rsidRPr="00EB29EE">
        <w:rPr>
          <w:rFonts w:cs="Times New Roman"/>
          <w:szCs w:val="24"/>
          <w:lang w:eastAsia="lt-LT"/>
        </w:rPr>
        <w:t>. – aukštesniosios ir aukščiausiosios grandies vidaus tarnybos sistemos pareigūnai;</w:t>
      </w:r>
    </w:p>
    <w:p w:rsidR="00297F1D" w:rsidRPr="00EB29EE" w:rsidRDefault="00297F1D" w:rsidP="00EB29EE">
      <w:pPr>
        <w:pStyle w:val="NoSpacing"/>
        <w:ind w:firstLine="709"/>
        <w:jc w:val="both"/>
        <w:rPr>
          <w:rFonts w:cs="Times New Roman"/>
          <w:szCs w:val="24"/>
          <w:lang w:eastAsia="lt-LT"/>
        </w:rPr>
      </w:pPr>
      <w:r w:rsidRPr="00EB29EE">
        <w:rPr>
          <w:rFonts w:cs="Times New Roman"/>
          <w:szCs w:val="24"/>
          <w:lang w:eastAsia="lt-LT"/>
        </w:rPr>
        <w:t xml:space="preserve">Skirtingas </w:t>
      </w:r>
      <w:r w:rsidRPr="00EB29EE">
        <w:rPr>
          <w:rFonts w:cs="Times New Roman"/>
          <w:b/>
          <w:szCs w:val="24"/>
          <w:lang w:eastAsia="lt-LT"/>
        </w:rPr>
        <w:t>išėjimo į atsargą laikas</w:t>
      </w:r>
      <w:r w:rsidRPr="00EB29EE">
        <w:rPr>
          <w:rFonts w:cs="Times New Roman"/>
          <w:szCs w:val="24"/>
          <w:lang w:eastAsia="lt-LT"/>
        </w:rPr>
        <w:t xml:space="preserve"> nustatytas profesinės karo tarnybos kariams Krašto apsaugos sistemos organizavimo ir karo tarnybos įstatyme;</w:t>
      </w:r>
    </w:p>
    <w:p w:rsidR="00297F1D" w:rsidRPr="00EB29EE" w:rsidRDefault="00297F1D" w:rsidP="00EB29EE">
      <w:pPr>
        <w:pStyle w:val="NoSpacing"/>
        <w:ind w:firstLine="709"/>
        <w:jc w:val="both"/>
        <w:rPr>
          <w:rFonts w:cs="Times New Roman"/>
          <w:szCs w:val="24"/>
          <w:lang w:eastAsia="lt-LT"/>
        </w:rPr>
      </w:pPr>
      <w:r w:rsidRPr="00EB29EE">
        <w:rPr>
          <w:rFonts w:cs="Times New Roman"/>
          <w:szCs w:val="24"/>
          <w:lang w:eastAsia="lt-LT"/>
        </w:rPr>
        <w:t xml:space="preserve">Valstybės pareigūnų pareigos yra </w:t>
      </w:r>
      <w:proofErr w:type="spellStart"/>
      <w:r w:rsidRPr="00EB29EE">
        <w:rPr>
          <w:rFonts w:cs="Times New Roman"/>
          <w:szCs w:val="24"/>
          <w:lang w:eastAsia="lt-LT"/>
        </w:rPr>
        <w:t>kadencinės</w:t>
      </w:r>
      <w:proofErr w:type="spellEnd"/>
      <w:r w:rsidRPr="00EB29EE">
        <w:rPr>
          <w:rFonts w:cs="Times New Roman"/>
          <w:szCs w:val="24"/>
          <w:lang w:eastAsia="lt-LT"/>
        </w:rPr>
        <w:t xml:space="preserve"> (4, 5 metų ar kitos trukmės), dažniausiai nustatomas ribojimas eiti pareigas ne daugiau kaip 2 kadencijas iš eilės; </w:t>
      </w:r>
      <w:r w:rsidRPr="00EB29EE">
        <w:rPr>
          <w:rFonts w:cs="Times New Roman"/>
          <w:i/>
          <w:szCs w:val="24"/>
          <w:lang w:eastAsia="lt-LT"/>
        </w:rPr>
        <w:t>Maksimali tarnybos trukmė ar amžius, iki kurio leidžiama eiti pareigas,</w:t>
      </w:r>
      <w:r w:rsidRPr="00EB29EE">
        <w:rPr>
          <w:rFonts w:cs="Times New Roman"/>
          <w:b/>
          <w:i/>
          <w:szCs w:val="24"/>
          <w:lang w:eastAsia="lt-LT"/>
        </w:rPr>
        <w:t xml:space="preserve"> </w:t>
      </w:r>
      <w:r w:rsidRPr="00EB29EE">
        <w:rPr>
          <w:rFonts w:cs="Times New Roman"/>
          <w:i/>
          <w:szCs w:val="24"/>
          <w:lang w:eastAsia="lt-LT"/>
        </w:rPr>
        <w:t>valstybės pareigūnams</w:t>
      </w:r>
      <w:r w:rsidRPr="00EB29EE">
        <w:rPr>
          <w:rFonts w:cs="Times New Roman"/>
          <w:b/>
          <w:i/>
          <w:szCs w:val="24"/>
          <w:lang w:eastAsia="lt-LT"/>
        </w:rPr>
        <w:t xml:space="preserve"> </w:t>
      </w:r>
      <w:r w:rsidRPr="00EB29EE">
        <w:rPr>
          <w:rFonts w:cs="Times New Roman"/>
          <w:i/>
          <w:szCs w:val="24"/>
          <w:lang w:eastAsia="lt-LT"/>
        </w:rPr>
        <w:t>nenustatyti</w:t>
      </w:r>
      <w:r w:rsidRPr="00EB29EE">
        <w:rPr>
          <w:rFonts w:cs="Times New Roman"/>
          <w:szCs w:val="24"/>
          <w:lang w:eastAsia="lt-LT"/>
        </w:rPr>
        <w:t xml:space="preserve"> išskyrus </w:t>
      </w:r>
      <w:r w:rsidRPr="00EB29EE">
        <w:rPr>
          <w:rFonts w:cs="Times New Roman"/>
          <w:i/>
          <w:szCs w:val="24"/>
          <w:lang w:eastAsia="lt-LT"/>
        </w:rPr>
        <w:t xml:space="preserve">Ryšių reguliavimo tarnybos direktoriui ir Vyriausybės atstovams </w:t>
      </w:r>
      <w:r w:rsidRPr="00EB29EE">
        <w:rPr>
          <w:rFonts w:cs="Times New Roman"/>
          <w:szCs w:val="24"/>
          <w:lang w:eastAsia="lt-LT"/>
        </w:rPr>
        <w:t>(Ryšių reguliavimo tarnybos direktoriaus</w:t>
      </w:r>
      <w:r w:rsidRPr="00EB29EE">
        <w:rPr>
          <w:rFonts w:cs="Times New Roman"/>
          <w:b/>
          <w:szCs w:val="24"/>
          <w:lang w:eastAsia="lt-LT"/>
        </w:rPr>
        <w:t xml:space="preserve"> </w:t>
      </w:r>
      <w:r w:rsidRPr="00EB29EE">
        <w:rPr>
          <w:rFonts w:cs="Times New Roman"/>
          <w:szCs w:val="24"/>
          <w:lang w:eastAsia="lt-LT"/>
        </w:rPr>
        <w:t xml:space="preserve">ir Vyriausybės atstovų įgaliojimai nutrūksta (atleidžiami iš pareigų) – </w:t>
      </w:r>
      <w:r w:rsidRPr="00EB29EE">
        <w:rPr>
          <w:rFonts w:cs="Times New Roman"/>
          <w:i/>
          <w:szCs w:val="24"/>
          <w:lang w:eastAsia="lt-LT"/>
        </w:rPr>
        <w:t xml:space="preserve">sulaukus senatvės pensijos </w:t>
      </w:r>
      <w:r w:rsidRPr="00EB29EE">
        <w:rPr>
          <w:rFonts w:cs="Times New Roman"/>
          <w:i/>
          <w:szCs w:val="24"/>
          <w:lang w:eastAsia="lt-LT"/>
        </w:rPr>
        <w:lastRenderedPageBreak/>
        <w:t>amžiaus</w:t>
      </w:r>
      <w:r w:rsidR="003C5B3C" w:rsidRPr="00EB29EE">
        <w:rPr>
          <w:rFonts w:cs="Times New Roman"/>
          <w:i/>
          <w:szCs w:val="24"/>
          <w:lang w:eastAsia="lt-LT"/>
        </w:rPr>
        <w:t>)</w:t>
      </w:r>
      <w:r w:rsidR="002E3B2E">
        <w:rPr>
          <w:rFonts w:cs="Times New Roman"/>
          <w:szCs w:val="24"/>
          <w:lang w:eastAsia="lt-LT"/>
        </w:rPr>
        <w:t xml:space="preserve">. </w:t>
      </w:r>
      <w:r w:rsidRPr="00EB29EE">
        <w:rPr>
          <w:rFonts w:cs="Times New Roman"/>
          <w:szCs w:val="24"/>
          <w:lang w:eastAsia="lt-LT"/>
        </w:rPr>
        <w:t xml:space="preserve">Į Valstybės kontrolieriaus ir jo pavaduotojų pareigas skiriami asmenys </w:t>
      </w:r>
      <w:r w:rsidRPr="00EB29EE">
        <w:rPr>
          <w:rFonts w:cs="Times New Roman"/>
          <w:b/>
          <w:szCs w:val="24"/>
          <w:lang w:eastAsia="lt-LT"/>
        </w:rPr>
        <w:t>ne vyresni kaip 65</w:t>
      </w:r>
      <w:r w:rsidR="002E3B2E">
        <w:rPr>
          <w:rFonts w:cs="Times New Roman"/>
          <w:b/>
          <w:szCs w:val="24"/>
          <w:lang w:eastAsia="lt-LT"/>
        </w:rPr>
        <w:t> </w:t>
      </w:r>
      <w:r w:rsidRPr="00EB29EE">
        <w:rPr>
          <w:rFonts w:cs="Times New Roman"/>
          <w:b/>
          <w:szCs w:val="24"/>
          <w:lang w:eastAsia="lt-LT"/>
        </w:rPr>
        <w:t>m</w:t>
      </w:r>
      <w:r w:rsidRPr="00EB29EE">
        <w:rPr>
          <w:rFonts w:cs="Times New Roman"/>
          <w:szCs w:val="24"/>
          <w:lang w:eastAsia="lt-LT"/>
        </w:rPr>
        <w:t>., tačiau sulaukus šio amžiaus Valstybės kontrolės įstatyme nėra nustatytas atleidimo iš pareigų pagrindas.</w:t>
      </w:r>
    </w:p>
    <w:p w:rsidR="00297F1D" w:rsidRPr="00EB29EE" w:rsidRDefault="00297F1D" w:rsidP="00EB29EE">
      <w:pPr>
        <w:pStyle w:val="NoSpacing"/>
        <w:ind w:firstLine="709"/>
        <w:jc w:val="both"/>
        <w:rPr>
          <w:rFonts w:cs="Times New Roman"/>
          <w:szCs w:val="24"/>
          <w:lang w:eastAsia="lt-LT"/>
        </w:rPr>
      </w:pPr>
      <w:r w:rsidRPr="00EB29EE">
        <w:rPr>
          <w:rFonts w:cs="Times New Roman"/>
          <w:szCs w:val="24"/>
          <w:lang w:eastAsia="lt-LT"/>
        </w:rPr>
        <w:t xml:space="preserve">Darbuotojų, dirbančių pagal darbo sutartis, darbo laikas neribojamas amžiaus kriterijumi. </w:t>
      </w:r>
    </w:p>
    <w:p w:rsidR="00297F1D" w:rsidRPr="00EB29EE" w:rsidRDefault="001329CA" w:rsidP="00EB29EE">
      <w:pPr>
        <w:pStyle w:val="NoSpacing"/>
        <w:ind w:firstLine="709"/>
        <w:jc w:val="both"/>
        <w:rPr>
          <w:rFonts w:cs="Times New Roman"/>
          <w:b/>
          <w:i/>
          <w:szCs w:val="24"/>
          <w:lang w:eastAsia="lt-LT"/>
        </w:rPr>
      </w:pPr>
      <w:r w:rsidRPr="00EB29EE">
        <w:rPr>
          <w:rFonts w:cs="Times New Roman"/>
          <w:b/>
          <w:szCs w:val="24"/>
          <w:lang w:eastAsia="lt-LT"/>
        </w:rPr>
        <w:t>3.2</w:t>
      </w:r>
      <w:r w:rsidR="00297F1D" w:rsidRPr="00EB29EE">
        <w:rPr>
          <w:rFonts w:cs="Times New Roman"/>
          <w:b/>
          <w:i/>
          <w:szCs w:val="24"/>
          <w:lang w:eastAsia="lt-LT"/>
        </w:rPr>
        <w:t>. Išeitinės išmokos suėjus maksimali</w:t>
      </w:r>
      <w:r w:rsidRPr="00EB29EE">
        <w:rPr>
          <w:rFonts w:cs="Times New Roman"/>
          <w:b/>
          <w:i/>
          <w:szCs w:val="24"/>
          <w:lang w:eastAsia="lt-LT"/>
        </w:rPr>
        <w:t xml:space="preserve">ai </w:t>
      </w:r>
      <w:r w:rsidR="00297F1D" w:rsidRPr="00EB29EE">
        <w:rPr>
          <w:rFonts w:cs="Times New Roman"/>
          <w:b/>
          <w:i/>
          <w:szCs w:val="24"/>
          <w:lang w:eastAsia="lt-LT"/>
        </w:rPr>
        <w:t xml:space="preserve">tarnybos </w:t>
      </w:r>
      <w:r w:rsidRPr="00EB29EE">
        <w:rPr>
          <w:rFonts w:cs="Times New Roman"/>
          <w:b/>
          <w:i/>
          <w:szCs w:val="24"/>
          <w:lang w:eastAsia="lt-LT"/>
        </w:rPr>
        <w:t>(darbo) trukmei nemokamos:</w:t>
      </w:r>
    </w:p>
    <w:p w:rsidR="00297F1D" w:rsidRPr="00EB29EE" w:rsidRDefault="003D7010" w:rsidP="00EB29EE">
      <w:pPr>
        <w:pStyle w:val="NoSpacing"/>
        <w:numPr>
          <w:ilvl w:val="0"/>
          <w:numId w:val="26"/>
        </w:numPr>
        <w:tabs>
          <w:tab w:val="left" w:pos="1134"/>
        </w:tabs>
        <w:ind w:left="0" w:firstLine="709"/>
        <w:jc w:val="both"/>
        <w:rPr>
          <w:rFonts w:cs="Times New Roman"/>
          <w:szCs w:val="24"/>
          <w:lang w:eastAsia="lt-LT"/>
        </w:rPr>
      </w:pPr>
      <w:r w:rsidRPr="00EB29EE">
        <w:rPr>
          <w:rFonts w:cs="Times New Roman"/>
          <w:szCs w:val="24"/>
          <w:lang w:eastAsia="lt-LT"/>
        </w:rPr>
        <w:t>v</w:t>
      </w:r>
      <w:r w:rsidR="00297F1D" w:rsidRPr="00EB29EE">
        <w:rPr>
          <w:rFonts w:cs="Times New Roman"/>
          <w:szCs w:val="24"/>
          <w:lang w:eastAsia="lt-LT"/>
        </w:rPr>
        <w:t>alstybės tarnautojams;</w:t>
      </w:r>
    </w:p>
    <w:p w:rsidR="00297F1D" w:rsidRPr="00EB29EE" w:rsidRDefault="003D7010" w:rsidP="00EB29EE">
      <w:pPr>
        <w:pStyle w:val="NoSpacing"/>
        <w:numPr>
          <w:ilvl w:val="0"/>
          <w:numId w:val="26"/>
        </w:numPr>
        <w:tabs>
          <w:tab w:val="left" w:pos="1134"/>
        </w:tabs>
        <w:ind w:left="0" w:firstLine="709"/>
        <w:jc w:val="both"/>
        <w:rPr>
          <w:rFonts w:cs="Times New Roman"/>
          <w:szCs w:val="24"/>
          <w:lang w:eastAsia="lt-LT"/>
        </w:rPr>
      </w:pPr>
      <w:r w:rsidRPr="00EB29EE">
        <w:rPr>
          <w:rFonts w:cs="Times New Roman"/>
          <w:szCs w:val="24"/>
          <w:lang w:eastAsia="lt-LT"/>
        </w:rPr>
        <w:t>d</w:t>
      </w:r>
      <w:r w:rsidR="00297F1D" w:rsidRPr="00EB29EE">
        <w:rPr>
          <w:rFonts w:cs="Times New Roman"/>
          <w:szCs w:val="24"/>
          <w:lang w:eastAsia="lt-LT"/>
        </w:rPr>
        <w:t>iplomatams;</w:t>
      </w:r>
    </w:p>
    <w:p w:rsidR="00297F1D" w:rsidRPr="00EB29EE" w:rsidRDefault="003D7010" w:rsidP="00EB29EE">
      <w:pPr>
        <w:pStyle w:val="NoSpacing"/>
        <w:numPr>
          <w:ilvl w:val="0"/>
          <w:numId w:val="26"/>
        </w:numPr>
        <w:tabs>
          <w:tab w:val="left" w:pos="1134"/>
        </w:tabs>
        <w:ind w:left="0" w:firstLine="709"/>
        <w:jc w:val="both"/>
        <w:rPr>
          <w:rFonts w:cs="Times New Roman"/>
          <w:szCs w:val="24"/>
          <w:lang w:eastAsia="lt-LT"/>
        </w:rPr>
      </w:pPr>
      <w:r w:rsidRPr="00EB29EE">
        <w:rPr>
          <w:rFonts w:cs="Times New Roman"/>
          <w:szCs w:val="24"/>
          <w:lang w:eastAsia="lt-LT"/>
        </w:rPr>
        <w:t>v</w:t>
      </w:r>
      <w:r w:rsidR="00297F1D" w:rsidRPr="00EB29EE">
        <w:rPr>
          <w:rFonts w:cs="Times New Roman"/>
          <w:szCs w:val="24"/>
          <w:lang w:eastAsia="lt-LT"/>
        </w:rPr>
        <w:t>idaus tarnybos sistemos pareigūnams;</w:t>
      </w:r>
    </w:p>
    <w:p w:rsidR="00297F1D" w:rsidRPr="00EB29EE" w:rsidRDefault="00297F1D" w:rsidP="00EB29EE">
      <w:pPr>
        <w:pStyle w:val="NoSpacing"/>
        <w:numPr>
          <w:ilvl w:val="0"/>
          <w:numId w:val="26"/>
        </w:numPr>
        <w:tabs>
          <w:tab w:val="left" w:pos="1134"/>
        </w:tabs>
        <w:ind w:left="0" w:firstLine="709"/>
        <w:jc w:val="both"/>
        <w:rPr>
          <w:rFonts w:cs="Times New Roman"/>
          <w:szCs w:val="24"/>
          <w:lang w:eastAsia="lt-LT"/>
        </w:rPr>
      </w:pPr>
      <w:r w:rsidRPr="00EB29EE">
        <w:rPr>
          <w:rFonts w:cs="Times New Roman"/>
          <w:szCs w:val="24"/>
          <w:lang w:eastAsia="lt-LT"/>
        </w:rPr>
        <w:t>STT pareigūnams;</w:t>
      </w:r>
    </w:p>
    <w:p w:rsidR="00297F1D" w:rsidRPr="00EB29EE" w:rsidRDefault="003D7010" w:rsidP="00EB29EE">
      <w:pPr>
        <w:pStyle w:val="NoSpacing"/>
        <w:numPr>
          <w:ilvl w:val="0"/>
          <w:numId w:val="26"/>
        </w:numPr>
        <w:tabs>
          <w:tab w:val="left" w:pos="1134"/>
        </w:tabs>
        <w:ind w:left="0" w:firstLine="709"/>
        <w:jc w:val="both"/>
        <w:rPr>
          <w:rFonts w:cs="Times New Roman"/>
          <w:szCs w:val="24"/>
          <w:lang w:eastAsia="lt-LT"/>
        </w:rPr>
      </w:pPr>
      <w:r w:rsidRPr="00EB29EE">
        <w:rPr>
          <w:rFonts w:cs="Times New Roman"/>
          <w:szCs w:val="24"/>
          <w:lang w:eastAsia="lt-LT"/>
        </w:rPr>
        <w:t>p</w:t>
      </w:r>
      <w:r w:rsidR="00297F1D" w:rsidRPr="00EB29EE">
        <w:rPr>
          <w:rFonts w:cs="Times New Roman"/>
          <w:szCs w:val="24"/>
          <w:lang w:eastAsia="lt-LT"/>
        </w:rPr>
        <w:t>rokurorams (išskyrus Generalin</w:t>
      </w:r>
      <w:r w:rsidRPr="00EB29EE">
        <w:rPr>
          <w:rFonts w:cs="Times New Roman"/>
          <w:szCs w:val="24"/>
          <w:lang w:eastAsia="lt-LT"/>
        </w:rPr>
        <w:t>į prokurorą ir jo pavaduotojus);</w:t>
      </w:r>
    </w:p>
    <w:p w:rsidR="003D7010" w:rsidRPr="00EB29EE" w:rsidRDefault="008F4534" w:rsidP="00EB29EE">
      <w:pPr>
        <w:pStyle w:val="NoSpacing"/>
        <w:numPr>
          <w:ilvl w:val="0"/>
          <w:numId w:val="26"/>
        </w:numPr>
        <w:tabs>
          <w:tab w:val="left" w:pos="1134"/>
        </w:tabs>
        <w:ind w:left="0" w:firstLine="709"/>
        <w:jc w:val="both"/>
        <w:rPr>
          <w:rFonts w:cs="Times New Roman"/>
          <w:szCs w:val="24"/>
          <w:lang w:eastAsia="lt-LT"/>
        </w:rPr>
      </w:pPr>
      <w:r w:rsidRPr="00EB29EE">
        <w:rPr>
          <w:rFonts w:cs="Times New Roman"/>
          <w:szCs w:val="24"/>
          <w:lang w:eastAsia="lt-LT"/>
        </w:rPr>
        <w:t>valstybės pareigūnams, kai jie savo noru atsistatydina iš pareigų sukakus senatvės pensijos ar 65 metų amžių.</w:t>
      </w:r>
    </w:p>
    <w:p w:rsidR="003D7010" w:rsidRPr="00EB29EE" w:rsidRDefault="003D7010" w:rsidP="00EB29EE">
      <w:pPr>
        <w:pStyle w:val="NoSpacing"/>
        <w:ind w:firstLine="709"/>
        <w:jc w:val="both"/>
        <w:rPr>
          <w:rFonts w:cs="Times New Roman"/>
          <w:b/>
          <w:i/>
          <w:szCs w:val="24"/>
          <w:lang w:eastAsia="lt-LT"/>
        </w:rPr>
      </w:pPr>
      <w:r w:rsidRPr="00EB29EE">
        <w:rPr>
          <w:rFonts w:cs="Times New Roman"/>
          <w:b/>
          <w:szCs w:val="24"/>
          <w:lang w:eastAsia="lt-LT"/>
        </w:rPr>
        <w:t>3.3.</w:t>
      </w:r>
      <w:r w:rsidRPr="00EB29EE">
        <w:rPr>
          <w:rFonts w:cs="Times New Roman"/>
          <w:b/>
          <w:i/>
          <w:szCs w:val="24"/>
          <w:lang w:eastAsia="lt-LT"/>
        </w:rPr>
        <w:t xml:space="preserve"> </w:t>
      </w:r>
      <w:r w:rsidR="00297F1D" w:rsidRPr="00EB29EE">
        <w:rPr>
          <w:rFonts w:cs="Times New Roman"/>
          <w:b/>
          <w:i/>
          <w:szCs w:val="24"/>
          <w:lang w:eastAsia="lt-LT"/>
        </w:rPr>
        <w:t xml:space="preserve">Išeitinės išmokos </w:t>
      </w:r>
      <w:r w:rsidRPr="00EB29EE">
        <w:rPr>
          <w:rFonts w:cs="Times New Roman"/>
          <w:b/>
          <w:i/>
          <w:szCs w:val="24"/>
          <w:lang w:eastAsia="lt-LT"/>
        </w:rPr>
        <w:t>suėjus maksimaliai tarnybos (darbo) trukmei mokamos:</w:t>
      </w:r>
    </w:p>
    <w:p w:rsidR="00297F1D" w:rsidRPr="00EB29EE" w:rsidRDefault="003D7010" w:rsidP="00EB29EE">
      <w:pPr>
        <w:pStyle w:val="NoSpacing"/>
        <w:tabs>
          <w:tab w:val="left" w:pos="1134"/>
        </w:tabs>
        <w:ind w:firstLine="709"/>
        <w:jc w:val="both"/>
        <w:rPr>
          <w:rFonts w:cs="Times New Roman"/>
          <w:szCs w:val="24"/>
          <w:lang w:eastAsia="lt-LT"/>
        </w:rPr>
      </w:pPr>
      <w:r w:rsidRPr="00EB29EE">
        <w:rPr>
          <w:rFonts w:cs="Times New Roman"/>
          <w:szCs w:val="24"/>
          <w:lang w:eastAsia="lt-LT"/>
        </w:rPr>
        <w:t>1)</w:t>
      </w:r>
      <w:r w:rsidR="00B84922">
        <w:rPr>
          <w:rFonts w:cs="Times New Roman"/>
          <w:szCs w:val="24"/>
          <w:lang w:eastAsia="lt-LT"/>
        </w:rPr>
        <w:tab/>
      </w:r>
      <w:r w:rsidRPr="00EB29EE">
        <w:rPr>
          <w:rFonts w:cs="Times New Roman"/>
          <w:szCs w:val="24"/>
          <w:lang w:eastAsia="lt-LT"/>
        </w:rPr>
        <w:t>ž</w:t>
      </w:r>
      <w:r w:rsidR="00297F1D" w:rsidRPr="00EB29EE">
        <w:rPr>
          <w:rFonts w:cs="Times New Roman"/>
          <w:szCs w:val="24"/>
          <w:lang w:eastAsia="lt-LT"/>
        </w:rPr>
        <w:t>valgybos pareigūnams;</w:t>
      </w:r>
    </w:p>
    <w:p w:rsidR="00297F1D" w:rsidRPr="00EB29EE" w:rsidRDefault="003D7010" w:rsidP="00EB29EE">
      <w:pPr>
        <w:pStyle w:val="NoSpacing"/>
        <w:numPr>
          <w:ilvl w:val="0"/>
          <w:numId w:val="29"/>
        </w:numPr>
        <w:tabs>
          <w:tab w:val="left" w:pos="1134"/>
        </w:tabs>
        <w:ind w:hanging="502"/>
        <w:jc w:val="both"/>
        <w:rPr>
          <w:rFonts w:cs="Times New Roman"/>
          <w:szCs w:val="24"/>
          <w:lang w:eastAsia="lt-LT"/>
        </w:rPr>
      </w:pPr>
      <w:r w:rsidRPr="00EB29EE">
        <w:rPr>
          <w:rFonts w:cs="Times New Roman"/>
          <w:szCs w:val="24"/>
          <w:lang w:eastAsia="lt-LT"/>
        </w:rPr>
        <w:t>t</w:t>
      </w:r>
      <w:r w:rsidR="00297F1D" w:rsidRPr="00EB29EE">
        <w:rPr>
          <w:rFonts w:cs="Times New Roman"/>
          <w:szCs w:val="24"/>
          <w:lang w:eastAsia="lt-LT"/>
        </w:rPr>
        <w:t>eisėjams;</w:t>
      </w:r>
    </w:p>
    <w:p w:rsidR="00297F1D" w:rsidRPr="00EB29EE" w:rsidRDefault="00297F1D" w:rsidP="00EB29EE">
      <w:pPr>
        <w:pStyle w:val="NoSpacing"/>
        <w:numPr>
          <w:ilvl w:val="0"/>
          <w:numId w:val="29"/>
        </w:numPr>
        <w:tabs>
          <w:tab w:val="left" w:pos="1134"/>
        </w:tabs>
        <w:ind w:hanging="502"/>
        <w:jc w:val="both"/>
        <w:rPr>
          <w:rFonts w:cs="Times New Roman"/>
          <w:szCs w:val="24"/>
          <w:lang w:eastAsia="lt-LT"/>
        </w:rPr>
      </w:pPr>
      <w:r w:rsidRPr="00EB29EE">
        <w:rPr>
          <w:rFonts w:cs="Times New Roman"/>
          <w:szCs w:val="24"/>
          <w:lang w:eastAsia="lt-LT"/>
        </w:rPr>
        <w:t>Generaliniam prokurorui ir jo pavaduotojams;</w:t>
      </w:r>
    </w:p>
    <w:p w:rsidR="00297F1D" w:rsidRPr="00EB29EE" w:rsidRDefault="003D7010" w:rsidP="00EB29EE">
      <w:pPr>
        <w:pStyle w:val="NoSpacing"/>
        <w:numPr>
          <w:ilvl w:val="0"/>
          <w:numId w:val="29"/>
        </w:numPr>
        <w:tabs>
          <w:tab w:val="left" w:pos="1134"/>
        </w:tabs>
        <w:ind w:left="0" w:firstLine="709"/>
        <w:jc w:val="both"/>
        <w:rPr>
          <w:rFonts w:cs="Times New Roman"/>
          <w:szCs w:val="24"/>
          <w:lang w:eastAsia="lt-LT"/>
        </w:rPr>
      </w:pPr>
      <w:r w:rsidRPr="00EB29EE">
        <w:rPr>
          <w:rFonts w:cs="Times New Roman"/>
          <w:szCs w:val="24"/>
          <w:lang w:eastAsia="lt-LT"/>
        </w:rPr>
        <w:t>p</w:t>
      </w:r>
      <w:r w:rsidR="00297F1D" w:rsidRPr="00EB29EE">
        <w:rPr>
          <w:rFonts w:cs="Times New Roman"/>
          <w:szCs w:val="24"/>
          <w:lang w:eastAsia="lt-LT"/>
        </w:rPr>
        <w:t>rofesinės karo tarnybos kariams;</w:t>
      </w:r>
    </w:p>
    <w:p w:rsidR="00297F1D" w:rsidRPr="00EB29EE" w:rsidRDefault="003D7010" w:rsidP="00EB29EE">
      <w:pPr>
        <w:pStyle w:val="NoSpacing"/>
        <w:numPr>
          <w:ilvl w:val="0"/>
          <w:numId w:val="29"/>
        </w:numPr>
        <w:tabs>
          <w:tab w:val="left" w:pos="1134"/>
        </w:tabs>
        <w:ind w:left="0" w:firstLine="709"/>
        <w:jc w:val="both"/>
        <w:rPr>
          <w:rFonts w:cs="Times New Roman"/>
          <w:szCs w:val="24"/>
          <w:lang w:eastAsia="lt-LT"/>
        </w:rPr>
      </w:pPr>
      <w:r w:rsidRPr="00EB29EE">
        <w:rPr>
          <w:rFonts w:cs="Times New Roman"/>
          <w:szCs w:val="24"/>
          <w:lang w:eastAsia="lt-LT"/>
        </w:rPr>
        <w:t>d</w:t>
      </w:r>
      <w:r w:rsidR="00297F1D" w:rsidRPr="00EB29EE">
        <w:rPr>
          <w:rFonts w:cs="Times New Roman"/>
          <w:szCs w:val="24"/>
          <w:lang w:eastAsia="lt-LT"/>
        </w:rPr>
        <w:t>arbuotojams, dirbantiems pagal neterminuotą darbo sutartį, savo noru išeinantiems iš darbo sulaukus senatvės pensijos amžiaus.</w:t>
      </w:r>
    </w:p>
    <w:p w:rsidR="00297F1D" w:rsidRPr="00EB29EE" w:rsidRDefault="00E35942" w:rsidP="00EB29EE">
      <w:pPr>
        <w:pStyle w:val="NoSpacing"/>
        <w:ind w:firstLine="709"/>
        <w:jc w:val="both"/>
        <w:rPr>
          <w:rFonts w:cs="Times New Roman"/>
          <w:b/>
          <w:i/>
          <w:szCs w:val="24"/>
          <w:lang w:eastAsia="lt-LT"/>
        </w:rPr>
      </w:pPr>
      <w:r w:rsidRPr="00EB29EE">
        <w:rPr>
          <w:rFonts w:cs="Times New Roman"/>
          <w:b/>
          <w:szCs w:val="24"/>
          <w:lang w:eastAsia="lt-LT"/>
        </w:rPr>
        <w:t>3.4.</w:t>
      </w:r>
      <w:r w:rsidRPr="00EB29EE">
        <w:rPr>
          <w:rFonts w:cs="Times New Roman"/>
          <w:b/>
          <w:i/>
          <w:szCs w:val="24"/>
          <w:lang w:eastAsia="lt-LT"/>
        </w:rPr>
        <w:t xml:space="preserve"> </w:t>
      </w:r>
      <w:r w:rsidR="00297F1D" w:rsidRPr="00EB29EE">
        <w:rPr>
          <w:rFonts w:cs="Times New Roman"/>
          <w:b/>
          <w:i/>
          <w:szCs w:val="24"/>
          <w:lang w:eastAsia="lt-LT"/>
        </w:rPr>
        <w:t>Išeitinių išmokų dydžiai</w:t>
      </w:r>
      <w:r w:rsidR="00C36337" w:rsidRPr="00EB29EE">
        <w:rPr>
          <w:rFonts w:cs="Times New Roman"/>
          <w:b/>
          <w:i/>
          <w:szCs w:val="24"/>
          <w:lang w:eastAsia="lt-LT"/>
        </w:rPr>
        <w:t xml:space="preserve"> suėjus maksimaliai tarnybos (darbo) trukmei</w:t>
      </w:r>
    </w:p>
    <w:p w:rsidR="00297F1D" w:rsidRPr="00EB29EE" w:rsidRDefault="00297F1D" w:rsidP="00EB29EE">
      <w:pPr>
        <w:pStyle w:val="NoSpacing"/>
        <w:ind w:firstLine="709"/>
        <w:jc w:val="both"/>
        <w:rPr>
          <w:rFonts w:cs="Times New Roman"/>
          <w:b/>
          <w:szCs w:val="24"/>
          <w:lang w:eastAsia="lt-LT"/>
        </w:rPr>
      </w:pPr>
      <w:r w:rsidRPr="00EB29EE">
        <w:rPr>
          <w:rFonts w:cs="Times New Roman"/>
          <w:b/>
          <w:szCs w:val="24"/>
          <w:lang w:eastAsia="lt-LT"/>
        </w:rPr>
        <w:t xml:space="preserve">2 mėnesių </w:t>
      </w:r>
      <w:r w:rsidR="00E35942" w:rsidRPr="00EB29EE">
        <w:rPr>
          <w:rFonts w:cs="Times New Roman"/>
          <w:b/>
          <w:szCs w:val="24"/>
          <w:lang w:eastAsia="lt-LT"/>
        </w:rPr>
        <w:t xml:space="preserve">vidutinio darbo užmokesčio (toliau – </w:t>
      </w:r>
      <w:r w:rsidRPr="00EB29EE">
        <w:rPr>
          <w:rFonts w:cs="Times New Roman"/>
          <w:b/>
          <w:szCs w:val="24"/>
          <w:lang w:eastAsia="lt-LT"/>
        </w:rPr>
        <w:t>VDU</w:t>
      </w:r>
      <w:r w:rsidR="00E35942" w:rsidRPr="00EB29EE">
        <w:rPr>
          <w:rFonts w:cs="Times New Roman"/>
          <w:b/>
          <w:szCs w:val="24"/>
          <w:lang w:eastAsia="lt-LT"/>
        </w:rPr>
        <w:t>)</w:t>
      </w:r>
      <w:r w:rsidRPr="00EB29EE">
        <w:rPr>
          <w:rFonts w:cs="Times New Roman"/>
          <w:b/>
          <w:szCs w:val="24"/>
          <w:lang w:eastAsia="lt-LT"/>
        </w:rPr>
        <w:t>:</w:t>
      </w:r>
    </w:p>
    <w:p w:rsidR="00297F1D" w:rsidRPr="00EB29EE" w:rsidRDefault="00E35942" w:rsidP="00EB29EE">
      <w:pPr>
        <w:pStyle w:val="NoSpacing"/>
        <w:ind w:firstLine="709"/>
        <w:jc w:val="both"/>
        <w:rPr>
          <w:rFonts w:cs="Times New Roman"/>
          <w:szCs w:val="24"/>
          <w:lang w:eastAsia="lt-LT"/>
        </w:rPr>
      </w:pPr>
      <w:r w:rsidRPr="00EB29EE">
        <w:rPr>
          <w:rFonts w:cs="Times New Roman"/>
          <w:szCs w:val="24"/>
          <w:lang w:eastAsia="lt-LT"/>
        </w:rPr>
        <w:t>1</w:t>
      </w:r>
      <w:r w:rsidR="00297F1D" w:rsidRPr="00EB29EE">
        <w:rPr>
          <w:rFonts w:cs="Times New Roman"/>
          <w:szCs w:val="24"/>
          <w:lang w:eastAsia="lt-LT"/>
        </w:rPr>
        <w:t xml:space="preserve">) </w:t>
      </w:r>
      <w:r w:rsidRPr="00EB29EE">
        <w:rPr>
          <w:rFonts w:cs="Times New Roman"/>
          <w:szCs w:val="24"/>
          <w:lang w:eastAsia="lt-LT"/>
        </w:rPr>
        <w:t>ž</w:t>
      </w:r>
      <w:r w:rsidR="00297F1D" w:rsidRPr="00EB29EE">
        <w:rPr>
          <w:rFonts w:cs="Times New Roman"/>
          <w:szCs w:val="24"/>
          <w:lang w:eastAsia="lt-LT"/>
        </w:rPr>
        <w:t>valgybos pareigūnams (papildomai išeitinė išmoka didinama 1,5, 2 arba 3</w:t>
      </w:r>
      <w:r w:rsidR="00675A22">
        <w:rPr>
          <w:rFonts w:cs="Times New Roman"/>
          <w:szCs w:val="24"/>
          <w:lang w:eastAsia="lt-LT"/>
        </w:rPr>
        <w:t> </w:t>
      </w:r>
      <w:r w:rsidR="00297F1D" w:rsidRPr="00EB29EE">
        <w:rPr>
          <w:rFonts w:cs="Times New Roman"/>
          <w:szCs w:val="24"/>
          <w:lang w:eastAsia="lt-LT"/>
        </w:rPr>
        <w:t>kartus priklausomai nuo ištarnauto laiko);</w:t>
      </w:r>
    </w:p>
    <w:p w:rsidR="00297F1D" w:rsidRPr="00EB29EE" w:rsidRDefault="00E35942" w:rsidP="00EB29EE">
      <w:pPr>
        <w:pStyle w:val="NoSpacing"/>
        <w:ind w:firstLine="709"/>
        <w:jc w:val="both"/>
        <w:rPr>
          <w:rFonts w:cs="Times New Roman"/>
          <w:szCs w:val="24"/>
          <w:lang w:eastAsia="lt-LT"/>
        </w:rPr>
      </w:pPr>
      <w:r w:rsidRPr="00EB29EE">
        <w:rPr>
          <w:rFonts w:cs="Times New Roman"/>
          <w:szCs w:val="24"/>
          <w:lang w:eastAsia="lt-LT"/>
        </w:rPr>
        <w:t>2</w:t>
      </w:r>
      <w:r w:rsidR="00297F1D" w:rsidRPr="00EB29EE">
        <w:rPr>
          <w:rFonts w:cs="Times New Roman"/>
          <w:szCs w:val="24"/>
          <w:lang w:eastAsia="lt-LT"/>
        </w:rPr>
        <w:t>) teisėjams;</w:t>
      </w:r>
    </w:p>
    <w:p w:rsidR="00297F1D" w:rsidRPr="00EB29EE" w:rsidRDefault="00E35942" w:rsidP="00EB29EE">
      <w:pPr>
        <w:pStyle w:val="NoSpacing"/>
        <w:ind w:firstLine="709"/>
        <w:jc w:val="both"/>
        <w:rPr>
          <w:rFonts w:cs="Times New Roman"/>
          <w:szCs w:val="24"/>
          <w:lang w:eastAsia="lt-LT"/>
        </w:rPr>
      </w:pPr>
      <w:r w:rsidRPr="00EB29EE">
        <w:rPr>
          <w:rFonts w:cs="Times New Roman"/>
          <w:szCs w:val="24"/>
          <w:lang w:eastAsia="lt-LT"/>
        </w:rPr>
        <w:t>3</w:t>
      </w:r>
      <w:r w:rsidR="00297F1D" w:rsidRPr="00EB29EE">
        <w:rPr>
          <w:rFonts w:cs="Times New Roman"/>
          <w:szCs w:val="24"/>
          <w:lang w:eastAsia="lt-LT"/>
        </w:rPr>
        <w:t>) Generaliniam prokurorui ir jo pavaduotojams (papildomai išeitinė išmoka didinama 1,5, 2 arba 3 kartus priklausomai nuo ištarnauto laiko);</w:t>
      </w:r>
    </w:p>
    <w:p w:rsidR="00297F1D" w:rsidRPr="00EB29EE" w:rsidRDefault="00E35942" w:rsidP="00EB29EE">
      <w:pPr>
        <w:pStyle w:val="NoSpacing"/>
        <w:ind w:firstLine="709"/>
        <w:jc w:val="both"/>
        <w:rPr>
          <w:rFonts w:cs="Times New Roman"/>
          <w:szCs w:val="24"/>
          <w:lang w:eastAsia="lt-LT"/>
        </w:rPr>
      </w:pPr>
      <w:r w:rsidRPr="00EB29EE">
        <w:rPr>
          <w:rFonts w:cs="Times New Roman"/>
          <w:szCs w:val="24"/>
          <w:lang w:eastAsia="lt-LT"/>
        </w:rPr>
        <w:t>4</w:t>
      </w:r>
      <w:r w:rsidR="00297F1D" w:rsidRPr="00EB29EE">
        <w:rPr>
          <w:rFonts w:cs="Times New Roman"/>
          <w:szCs w:val="24"/>
          <w:lang w:eastAsia="lt-LT"/>
        </w:rPr>
        <w:t>) darbuotojams, dirbantiems pagal darbo sutartį</w:t>
      </w:r>
      <w:r w:rsidR="00BE7F80" w:rsidRPr="00EB29EE">
        <w:rPr>
          <w:rFonts w:cs="Times New Roman"/>
          <w:szCs w:val="24"/>
          <w:lang w:eastAsia="lt-LT"/>
        </w:rPr>
        <w:t xml:space="preserve"> (</w:t>
      </w:r>
      <w:r w:rsidR="00BE7F80" w:rsidRPr="00EB29EE">
        <w:rPr>
          <w:rFonts w:cs="Times New Roman"/>
          <w:color w:val="000000"/>
          <w:szCs w:val="24"/>
          <w:lang w:eastAsia="lt-LT"/>
        </w:rPr>
        <w:t xml:space="preserve">jeigu darbo santykiai tęsiasi trumpiau negu </w:t>
      </w:r>
      <w:r w:rsidR="00675A22" w:rsidRPr="00EB29EE">
        <w:rPr>
          <w:rFonts w:cs="Times New Roman"/>
          <w:color w:val="000000"/>
          <w:szCs w:val="24"/>
          <w:lang w:eastAsia="lt-LT"/>
        </w:rPr>
        <w:t>vien</w:t>
      </w:r>
      <w:r w:rsidR="00675A22">
        <w:rPr>
          <w:rFonts w:cs="Times New Roman"/>
          <w:color w:val="000000"/>
          <w:szCs w:val="24"/>
          <w:lang w:eastAsia="lt-LT"/>
        </w:rPr>
        <w:t>erius</w:t>
      </w:r>
      <w:r w:rsidR="00675A22" w:rsidRPr="00EB29EE">
        <w:rPr>
          <w:rFonts w:cs="Times New Roman"/>
          <w:color w:val="000000"/>
          <w:szCs w:val="24"/>
          <w:lang w:eastAsia="lt-LT"/>
        </w:rPr>
        <w:t xml:space="preserve"> </w:t>
      </w:r>
      <w:r w:rsidR="00BE7F80" w:rsidRPr="00EB29EE">
        <w:rPr>
          <w:rFonts w:cs="Times New Roman"/>
          <w:color w:val="000000"/>
          <w:szCs w:val="24"/>
          <w:lang w:eastAsia="lt-LT"/>
        </w:rPr>
        <w:t xml:space="preserve">metus, – mokama </w:t>
      </w:r>
      <w:r w:rsidR="00BE7F80" w:rsidRPr="00EB29EE">
        <w:rPr>
          <w:rFonts w:cs="Times New Roman"/>
          <w:i/>
          <w:color w:val="000000"/>
          <w:szCs w:val="24"/>
          <w:lang w:eastAsia="lt-LT"/>
        </w:rPr>
        <w:t xml:space="preserve">1 jo vidutinio darbo užmokesčio </w:t>
      </w:r>
      <w:r w:rsidR="00BE7F80" w:rsidRPr="00EB29EE">
        <w:rPr>
          <w:rFonts w:cs="Times New Roman"/>
          <w:color w:val="000000"/>
          <w:szCs w:val="24"/>
          <w:lang w:eastAsia="lt-LT"/>
        </w:rPr>
        <w:t xml:space="preserve">dydžio </w:t>
      </w:r>
      <w:hyperlink r:id="rId8" w:tgtFrame="_parent" w:history="1">
        <w:r w:rsidR="00BE7F80" w:rsidRPr="00EB29EE">
          <w:rPr>
            <w:rFonts w:cs="Times New Roman"/>
            <w:color w:val="333333"/>
            <w:szCs w:val="24"/>
            <w:lang w:eastAsia="lt-LT"/>
          </w:rPr>
          <w:t>išeitinė</w:t>
        </w:r>
      </w:hyperlink>
      <w:r w:rsidR="00BE7F80" w:rsidRPr="00EB29EE">
        <w:rPr>
          <w:rFonts w:cs="Times New Roman"/>
          <w:color w:val="000000"/>
          <w:szCs w:val="24"/>
          <w:lang w:eastAsia="lt-LT"/>
        </w:rPr>
        <w:t xml:space="preserve"> išmoka</w:t>
      </w:r>
      <w:r w:rsidR="00BE7F80" w:rsidRPr="000A0CDE">
        <w:rPr>
          <w:rFonts w:cs="Times New Roman"/>
          <w:color w:val="000000"/>
          <w:szCs w:val="24"/>
          <w:lang w:eastAsia="lt-LT"/>
        </w:rPr>
        <w:t>)</w:t>
      </w:r>
      <w:r w:rsidR="00BE7F80" w:rsidRPr="00EB29EE">
        <w:rPr>
          <w:rFonts w:cs="Times New Roman"/>
          <w:i/>
          <w:color w:val="000000"/>
          <w:szCs w:val="24"/>
          <w:lang w:eastAsia="lt-LT"/>
        </w:rPr>
        <w:t>.</w:t>
      </w:r>
    </w:p>
    <w:p w:rsidR="00E35942" w:rsidRPr="00EB29EE" w:rsidRDefault="00297F1D" w:rsidP="00EB29EE">
      <w:pPr>
        <w:pStyle w:val="NoSpacing"/>
        <w:ind w:firstLine="709"/>
        <w:jc w:val="both"/>
        <w:rPr>
          <w:rFonts w:cs="Times New Roman"/>
          <w:szCs w:val="24"/>
          <w:lang w:eastAsia="lt-LT"/>
        </w:rPr>
      </w:pPr>
      <w:r w:rsidRPr="00EB29EE">
        <w:rPr>
          <w:rFonts w:cs="Times New Roman"/>
          <w:b/>
          <w:szCs w:val="24"/>
          <w:lang w:eastAsia="lt-LT"/>
        </w:rPr>
        <w:t>1 mėnesio</w:t>
      </w:r>
      <w:r w:rsidRPr="00EB29EE">
        <w:rPr>
          <w:rFonts w:cs="Times New Roman"/>
          <w:szCs w:val="24"/>
          <w:lang w:eastAsia="lt-LT"/>
        </w:rPr>
        <w:t xml:space="preserve"> tarnybinio atlyginimo dydžio; </w:t>
      </w:r>
      <w:r w:rsidRPr="00EB29EE">
        <w:rPr>
          <w:rFonts w:cs="Times New Roman"/>
          <w:b/>
          <w:szCs w:val="24"/>
          <w:lang w:eastAsia="lt-LT"/>
        </w:rPr>
        <w:t>2 mėnesių</w:t>
      </w:r>
      <w:r w:rsidRPr="00EB29EE">
        <w:rPr>
          <w:rFonts w:cs="Times New Roman"/>
          <w:szCs w:val="24"/>
          <w:lang w:eastAsia="lt-LT"/>
        </w:rPr>
        <w:t xml:space="preserve"> tarnybinių atlyginimų dydžio; </w:t>
      </w:r>
      <w:r w:rsidRPr="00EB29EE">
        <w:rPr>
          <w:rFonts w:cs="Times New Roman"/>
          <w:b/>
          <w:szCs w:val="24"/>
          <w:lang w:eastAsia="lt-LT"/>
        </w:rPr>
        <w:t>3 mėnesių</w:t>
      </w:r>
      <w:r w:rsidRPr="00EB29EE">
        <w:rPr>
          <w:rFonts w:cs="Times New Roman"/>
          <w:szCs w:val="24"/>
          <w:lang w:eastAsia="lt-LT"/>
        </w:rPr>
        <w:t xml:space="preserve"> tarnybinių atlyginimų dydžio; </w:t>
      </w:r>
      <w:r w:rsidRPr="00EB29EE">
        <w:rPr>
          <w:rFonts w:cs="Times New Roman"/>
          <w:b/>
          <w:szCs w:val="24"/>
          <w:lang w:eastAsia="lt-LT"/>
        </w:rPr>
        <w:t>4 mėnesių</w:t>
      </w:r>
      <w:r w:rsidRPr="00EB29EE">
        <w:rPr>
          <w:rFonts w:cs="Times New Roman"/>
          <w:szCs w:val="24"/>
          <w:lang w:eastAsia="lt-LT"/>
        </w:rPr>
        <w:t xml:space="preserve"> tarnybinių atlyginimų dydžio – profesinės karo tarnybos kariams, išėjusiems į atsargą.</w:t>
      </w:r>
    </w:p>
    <w:p w:rsidR="00ED209E" w:rsidRPr="00EB29EE" w:rsidRDefault="0083381B" w:rsidP="00EB29EE">
      <w:pPr>
        <w:pStyle w:val="NoSpacing"/>
        <w:ind w:firstLine="709"/>
        <w:jc w:val="both"/>
        <w:rPr>
          <w:rFonts w:cs="Times New Roman"/>
          <w:szCs w:val="24"/>
          <w:lang w:eastAsia="lt-LT"/>
        </w:rPr>
      </w:pPr>
      <w:r w:rsidRPr="00EB29EE">
        <w:rPr>
          <w:rFonts w:cs="Times New Roman"/>
          <w:szCs w:val="24"/>
          <w:lang w:eastAsia="lt-LT"/>
        </w:rPr>
        <w:t>Dalis valstybės pareigūnų</w:t>
      </w:r>
      <w:r w:rsidR="00675A22">
        <w:rPr>
          <w:rFonts w:cs="Times New Roman"/>
          <w:szCs w:val="24"/>
          <w:lang w:eastAsia="lt-LT"/>
        </w:rPr>
        <w:t>,</w:t>
      </w:r>
      <w:r w:rsidRPr="00EB29EE">
        <w:rPr>
          <w:rFonts w:cs="Times New Roman"/>
          <w:szCs w:val="24"/>
          <w:lang w:eastAsia="lt-LT"/>
        </w:rPr>
        <w:t xml:space="preserve"> </w:t>
      </w:r>
      <w:r w:rsidRPr="00EB29EE">
        <w:rPr>
          <w:rFonts w:cs="Times New Roman"/>
          <w:i/>
          <w:szCs w:val="24"/>
          <w:lang w:eastAsia="lt-LT"/>
        </w:rPr>
        <w:t>pasibaigus jų kadencijai (įgaliojimų laikui)</w:t>
      </w:r>
      <w:r w:rsidR="00675A22">
        <w:rPr>
          <w:rFonts w:cs="Times New Roman"/>
          <w:szCs w:val="24"/>
          <w:lang w:eastAsia="lt-LT"/>
        </w:rPr>
        <w:t>,</w:t>
      </w:r>
      <w:r w:rsidRPr="00EB29EE">
        <w:rPr>
          <w:rFonts w:cs="Times New Roman"/>
          <w:szCs w:val="24"/>
          <w:lang w:eastAsia="lt-LT"/>
        </w:rPr>
        <w:t xml:space="preserve"> gauna išeitines išmokas pagal jų veiklą (tarnybą) reglamentuojančius specialiuosius įstatymus.</w:t>
      </w:r>
    </w:p>
    <w:p w:rsidR="00F24A48" w:rsidRPr="00EB29EE" w:rsidRDefault="00F24A48" w:rsidP="00EB29EE">
      <w:pPr>
        <w:pStyle w:val="NoSpacing"/>
        <w:tabs>
          <w:tab w:val="left" w:pos="851"/>
        </w:tabs>
        <w:spacing w:before="40" w:after="40"/>
        <w:ind w:firstLine="709"/>
        <w:jc w:val="both"/>
        <w:rPr>
          <w:rFonts w:cs="Times New Roman"/>
          <w:bCs/>
          <w:i/>
          <w:szCs w:val="24"/>
        </w:rPr>
      </w:pPr>
      <w:r w:rsidRPr="00EB29EE">
        <w:rPr>
          <w:rFonts w:cs="Times New Roman"/>
          <w:bCs/>
          <w:szCs w:val="24"/>
        </w:rPr>
        <w:t>Teisėjui, kuris atleidžiamas iš pareigų</w:t>
      </w:r>
      <w:r w:rsidR="001511BC">
        <w:rPr>
          <w:rFonts w:cs="Times New Roman"/>
          <w:bCs/>
          <w:szCs w:val="24"/>
        </w:rPr>
        <w:t>,</w:t>
      </w:r>
      <w:r w:rsidRPr="00EB29EE">
        <w:rPr>
          <w:rFonts w:cs="Times New Roman"/>
          <w:bCs/>
          <w:szCs w:val="24"/>
        </w:rPr>
        <w:t xml:space="preserve"> suėjus 65 metams arba senatvės pensijos amžiui, išeitinė išmoka nemokama, jeigu iš teisėjo pareigų asmuo atleistas ar pašalintas dėl jo </w:t>
      </w:r>
      <w:r w:rsidRPr="00EB29EE">
        <w:rPr>
          <w:rFonts w:cs="Times New Roman"/>
          <w:bCs/>
          <w:i/>
          <w:szCs w:val="24"/>
        </w:rPr>
        <w:t>kaltų veiksmų</w:t>
      </w:r>
      <w:r w:rsidRPr="00EB29EE">
        <w:rPr>
          <w:rFonts w:cs="Times New Roman"/>
          <w:bCs/>
          <w:szCs w:val="24"/>
        </w:rPr>
        <w:t>.</w:t>
      </w:r>
    </w:p>
    <w:p w:rsidR="00A50186" w:rsidRPr="00EB29EE" w:rsidRDefault="00A50186" w:rsidP="00EB29EE">
      <w:pPr>
        <w:shd w:val="clear" w:color="auto" w:fill="FFFFFF"/>
        <w:ind w:firstLine="720"/>
        <w:jc w:val="both"/>
        <w:rPr>
          <w:rFonts w:cs="Times New Roman"/>
          <w:b/>
          <w:i/>
          <w:szCs w:val="24"/>
          <w:lang w:eastAsia="lt-LT"/>
        </w:rPr>
      </w:pPr>
      <w:r w:rsidRPr="00EB29EE">
        <w:rPr>
          <w:rFonts w:cs="Times New Roman"/>
          <w:b/>
          <w:i/>
          <w:szCs w:val="24"/>
          <w:lang w:eastAsia="lt-LT"/>
        </w:rPr>
        <w:t>Darbo kodekso nuostatos:</w:t>
      </w:r>
    </w:p>
    <w:p w:rsidR="00A50186" w:rsidRPr="00EB29EE" w:rsidRDefault="00A50186" w:rsidP="00EB29EE">
      <w:pPr>
        <w:shd w:val="clear" w:color="auto" w:fill="FFFFFF"/>
        <w:ind w:firstLine="720"/>
        <w:jc w:val="both"/>
        <w:rPr>
          <w:rFonts w:cs="Times New Roman"/>
          <w:i/>
          <w:color w:val="000000"/>
          <w:szCs w:val="24"/>
          <w:lang w:eastAsia="lt-LT"/>
        </w:rPr>
      </w:pPr>
      <w:r w:rsidRPr="00EB29EE">
        <w:rPr>
          <w:rFonts w:cs="Times New Roman"/>
          <w:szCs w:val="24"/>
          <w:lang w:eastAsia="lt-LT"/>
        </w:rPr>
        <w:t xml:space="preserve">Pagal Darbo kodekso 56 straipsnio 1 dalį, išeitinės </w:t>
      </w:r>
      <w:r w:rsidRPr="00EB29EE">
        <w:rPr>
          <w:rFonts w:cs="Times New Roman"/>
          <w:color w:val="000000"/>
          <w:szCs w:val="24"/>
          <w:lang w:eastAsia="lt-LT"/>
        </w:rPr>
        <w:t xml:space="preserve">išmokos iš darbo </w:t>
      </w:r>
      <w:r w:rsidRPr="00EB29EE">
        <w:rPr>
          <w:rFonts w:cs="Times New Roman"/>
          <w:i/>
          <w:color w:val="000000"/>
          <w:szCs w:val="24"/>
          <w:lang w:eastAsia="lt-LT"/>
        </w:rPr>
        <w:t>savo noru</w:t>
      </w:r>
      <w:r w:rsidRPr="00EB29EE">
        <w:rPr>
          <w:rFonts w:cs="Times New Roman"/>
          <w:color w:val="000000"/>
          <w:szCs w:val="24"/>
          <w:lang w:eastAsia="lt-LT"/>
        </w:rPr>
        <w:t xml:space="preserve"> išeinantiems darbuotojams priklauso, kai darbuotojui </w:t>
      </w:r>
      <w:r w:rsidRPr="00EB29EE">
        <w:rPr>
          <w:rFonts w:cs="Times New Roman"/>
          <w:i/>
          <w:color w:val="000000"/>
          <w:szCs w:val="24"/>
          <w:lang w:eastAsia="lt-LT"/>
        </w:rPr>
        <w:t>sukanka pensinis amžius ir jis dirba pagal neterminuotą darbo sutartį.</w:t>
      </w:r>
      <w:r w:rsidRPr="00EB29EE">
        <w:rPr>
          <w:rFonts w:cs="Times New Roman"/>
          <w:color w:val="000000"/>
          <w:szCs w:val="24"/>
          <w:lang w:eastAsia="lt-LT"/>
        </w:rPr>
        <w:t xml:space="preserve"> Minėtu atveju darbuotojui privaloma išmokėti </w:t>
      </w:r>
      <w:r w:rsidRPr="00EB29EE">
        <w:rPr>
          <w:rFonts w:cs="Times New Roman"/>
          <w:i/>
          <w:color w:val="000000"/>
          <w:szCs w:val="24"/>
          <w:lang w:eastAsia="lt-LT"/>
        </w:rPr>
        <w:t xml:space="preserve">2 jo vidutinio darbo užmokesčių dydžio </w:t>
      </w:r>
      <w:r w:rsidR="00275321">
        <w:rPr>
          <w:rFonts w:cs="Times New Roman"/>
          <w:i/>
          <w:color w:val="000000"/>
          <w:szCs w:val="24"/>
          <w:lang w:eastAsia="lt-LT"/>
        </w:rPr>
        <w:t xml:space="preserve">išeitines </w:t>
      </w:r>
      <w:r w:rsidRPr="00EB29EE">
        <w:rPr>
          <w:rFonts w:cs="Times New Roman"/>
          <w:i/>
          <w:color w:val="000000"/>
          <w:szCs w:val="24"/>
          <w:lang w:eastAsia="lt-LT"/>
        </w:rPr>
        <w:t>išmok</w:t>
      </w:r>
      <w:r w:rsidR="00275321">
        <w:rPr>
          <w:rFonts w:cs="Times New Roman"/>
          <w:i/>
          <w:color w:val="000000"/>
          <w:szCs w:val="24"/>
          <w:lang w:eastAsia="lt-LT"/>
        </w:rPr>
        <w:t>as</w:t>
      </w:r>
      <w:r w:rsidRPr="00EB29EE">
        <w:rPr>
          <w:rFonts w:cs="Times New Roman"/>
          <w:color w:val="000000"/>
          <w:szCs w:val="24"/>
          <w:lang w:eastAsia="lt-LT"/>
        </w:rPr>
        <w:t xml:space="preserve">, o jeigu darbo santykiai tęsiasi trumpiau negu </w:t>
      </w:r>
      <w:r w:rsidR="00275321" w:rsidRPr="00EB29EE">
        <w:rPr>
          <w:rFonts w:cs="Times New Roman"/>
          <w:color w:val="000000"/>
          <w:szCs w:val="24"/>
          <w:lang w:eastAsia="lt-LT"/>
        </w:rPr>
        <w:t>vien</w:t>
      </w:r>
      <w:r w:rsidR="00275321">
        <w:rPr>
          <w:rFonts w:cs="Times New Roman"/>
          <w:color w:val="000000"/>
          <w:szCs w:val="24"/>
          <w:lang w:eastAsia="lt-LT"/>
        </w:rPr>
        <w:t>erius</w:t>
      </w:r>
      <w:r w:rsidR="00275321" w:rsidRPr="00EB29EE">
        <w:rPr>
          <w:rFonts w:cs="Times New Roman"/>
          <w:color w:val="000000"/>
          <w:szCs w:val="24"/>
          <w:lang w:eastAsia="lt-LT"/>
        </w:rPr>
        <w:t xml:space="preserve"> </w:t>
      </w:r>
      <w:r w:rsidRPr="00EB29EE">
        <w:rPr>
          <w:rFonts w:cs="Times New Roman"/>
          <w:color w:val="000000"/>
          <w:szCs w:val="24"/>
          <w:lang w:eastAsia="lt-LT"/>
        </w:rPr>
        <w:t xml:space="preserve">metus, – </w:t>
      </w:r>
      <w:r w:rsidRPr="00EB29EE">
        <w:rPr>
          <w:rFonts w:cs="Times New Roman"/>
          <w:i/>
          <w:color w:val="000000"/>
          <w:szCs w:val="24"/>
          <w:lang w:eastAsia="lt-LT"/>
        </w:rPr>
        <w:t xml:space="preserve">1 jo vidutinio darbo užmokesčio dydžio </w:t>
      </w:r>
      <w:hyperlink r:id="rId9" w:tgtFrame="_parent" w:history="1">
        <w:r w:rsidRPr="00EB29EE">
          <w:rPr>
            <w:rFonts w:cs="Times New Roman"/>
            <w:i/>
            <w:color w:val="333333"/>
            <w:szCs w:val="24"/>
            <w:lang w:eastAsia="lt-LT"/>
          </w:rPr>
          <w:t>išeitinę</w:t>
        </w:r>
      </w:hyperlink>
      <w:r w:rsidRPr="00EB29EE">
        <w:rPr>
          <w:rFonts w:cs="Times New Roman"/>
          <w:i/>
          <w:color w:val="000000"/>
          <w:szCs w:val="24"/>
          <w:lang w:eastAsia="lt-LT"/>
        </w:rPr>
        <w:t xml:space="preserve"> išmoką.</w:t>
      </w:r>
    </w:p>
    <w:p w:rsidR="00E06D6A" w:rsidRPr="00EB29EE" w:rsidRDefault="00E06D6A" w:rsidP="00EB29EE">
      <w:pPr>
        <w:shd w:val="clear" w:color="auto" w:fill="FFFFFF"/>
        <w:ind w:firstLine="720"/>
        <w:jc w:val="both"/>
        <w:rPr>
          <w:rFonts w:cs="Times New Roman"/>
          <w:b/>
          <w:i/>
          <w:color w:val="000000"/>
          <w:szCs w:val="24"/>
          <w:lang w:eastAsia="lt-LT"/>
        </w:rPr>
      </w:pPr>
      <w:r w:rsidRPr="00EB29EE">
        <w:rPr>
          <w:rFonts w:cs="Times New Roman"/>
          <w:b/>
          <w:i/>
          <w:color w:val="000000"/>
          <w:szCs w:val="24"/>
          <w:lang w:eastAsia="lt-LT"/>
        </w:rPr>
        <w:t>Krašto apsaugos sistemos organizavimo ir karo tarnybos įstatymo nuostatos:</w:t>
      </w:r>
    </w:p>
    <w:p w:rsidR="00E06D6A" w:rsidRPr="00EB29EE" w:rsidRDefault="00E06D6A" w:rsidP="00EB29EE">
      <w:pPr>
        <w:ind w:firstLine="720"/>
        <w:jc w:val="both"/>
        <w:rPr>
          <w:rFonts w:eastAsia="Times New Roman" w:cs="Times New Roman"/>
          <w:szCs w:val="24"/>
          <w:lang w:eastAsia="lt-LT"/>
        </w:rPr>
      </w:pPr>
      <w:r w:rsidRPr="00EB29EE">
        <w:rPr>
          <w:rFonts w:eastAsia="Times New Roman" w:cs="Times New Roman"/>
          <w:szCs w:val="24"/>
          <w:lang w:eastAsia="lt-LT"/>
        </w:rPr>
        <w:t>„1. Kai profesinės karo tarnybos sutartis nutraukiama vadovybės iniciatyva</w:t>
      </w:r>
      <w:r w:rsidRPr="00EB29EE">
        <w:rPr>
          <w:rFonts w:eastAsia="Times New Roman" w:cs="Times New Roman"/>
          <w:b/>
          <w:bCs/>
          <w:szCs w:val="24"/>
          <w:lang w:eastAsia="lt-LT"/>
        </w:rPr>
        <w:t xml:space="preserve"> </w:t>
      </w:r>
      <w:r w:rsidRPr="00EB29EE">
        <w:rPr>
          <w:rFonts w:eastAsia="Times New Roman" w:cs="Times New Roman"/>
          <w:szCs w:val="24"/>
          <w:lang w:eastAsia="lt-LT"/>
        </w:rPr>
        <w:t>arba valia ne dėl kario kaltės (šio įstatymo 38 straipsnio 2 dalies 1, 2, 5, 6, 12, 13 punktai), kai profesinės karo tarnybos kariui sukanka šio įstatymo nustatytas išleidimo į atsargą amžius (šio įstatymo 38 straipsnio 1</w:t>
      </w:r>
      <w:r w:rsidR="00275321">
        <w:rPr>
          <w:rFonts w:eastAsia="Times New Roman" w:cs="Times New Roman"/>
          <w:szCs w:val="24"/>
          <w:lang w:eastAsia="lt-LT"/>
        </w:rPr>
        <w:t> </w:t>
      </w:r>
      <w:r w:rsidRPr="00EB29EE">
        <w:rPr>
          <w:rFonts w:eastAsia="Times New Roman" w:cs="Times New Roman"/>
          <w:szCs w:val="24"/>
          <w:lang w:eastAsia="lt-LT"/>
        </w:rPr>
        <w:t>dalies 7</w:t>
      </w:r>
      <w:r w:rsidR="00275321">
        <w:rPr>
          <w:rFonts w:eastAsia="Times New Roman" w:cs="Times New Roman"/>
          <w:szCs w:val="24"/>
          <w:lang w:eastAsia="lt-LT"/>
        </w:rPr>
        <w:t> </w:t>
      </w:r>
      <w:r w:rsidRPr="00EB29EE">
        <w:rPr>
          <w:rFonts w:eastAsia="Times New Roman" w:cs="Times New Roman"/>
          <w:szCs w:val="24"/>
          <w:lang w:eastAsia="lt-LT"/>
        </w:rPr>
        <w:t>punktas), taip pat kai baigiasi terminuota profesinės karo tarnybos sutartis, o išleidžiamas į atsargą karys neturi teisės į kario valstybinę pensiją, jam išmokama išeitinė pašalpa. Išeitinės pašalpos dydis priklauso nuo kario tarnybos krašto apsaugos sistemoje stažo:</w:t>
      </w:r>
    </w:p>
    <w:p w:rsidR="00E06D6A" w:rsidRPr="00EB29EE" w:rsidRDefault="00E06D6A" w:rsidP="00EB29EE">
      <w:pPr>
        <w:ind w:firstLine="720"/>
        <w:jc w:val="both"/>
        <w:rPr>
          <w:rFonts w:eastAsia="Times New Roman" w:cs="Times New Roman"/>
          <w:szCs w:val="24"/>
          <w:lang w:eastAsia="lt-LT"/>
        </w:rPr>
      </w:pPr>
      <w:bookmarkStart w:id="4" w:name="part_6cb4711c76eb426287382e8b6bbf6151"/>
      <w:bookmarkEnd w:id="4"/>
      <w:r w:rsidRPr="00EB29EE">
        <w:rPr>
          <w:rFonts w:eastAsia="Times New Roman" w:cs="Times New Roman"/>
          <w:szCs w:val="24"/>
          <w:lang w:eastAsia="lt-LT"/>
        </w:rPr>
        <w:t>1) turinčiam iki 5 metų stažą – 1 mėnesio tarnybinio atlyginimo dydžio;</w:t>
      </w:r>
    </w:p>
    <w:p w:rsidR="00E06D6A" w:rsidRPr="00EB29EE" w:rsidRDefault="00E06D6A" w:rsidP="00EB29EE">
      <w:pPr>
        <w:ind w:firstLine="720"/>
        <w:jc w:val="both"/>
        <w:rPr>
          <w:rFonts w:eastAsia="Times New Roman" w:cs="Times New Roman"/>
          <w:szCs w:val="24"/>
          <w:lang w:eastAsia="lt-LT"/>
        </w:rPr>
      </w:pPr>
      <w:bookmarkStart w:id="5" w:name="part_f7bd1ee804764024b54d21bff7fca2f2"/>
      <w:bookmarkEnd w:id="5"/>
      <w:r w:rsidRPr="00EB29EE">
        <w:rPr>
          <w:rFonts w:eastAsia="Times New Roman" w:cs="Times New Roman"/>
          <w:szCs w:val="24"/>
          <w:lang w:eastAsia="lt-LT"/>
        </w:rPr>
        <w:t>2) turinčiam didesnį kaip 5 metų stažą – 2 mėnesių tarnybinių atlyginimų dydžio;</w:t>
      </w:r>
    </w:p>
    <w:p w:rsidR="00E06D6A" w:rsidRPr="00EB29EE" w:rsidRDefault="00E06D6A" w:rsidP="00EB29EE">
      <w:pPr>
        <w:ind w:firstLine="720"/>
        <w:jc w:val="both"/>
        <w:rPr>
          <w:rFonts w:eastAsia="Times New Roman" w:cs="Times New Roman"/>
          <w:szCs w:val="24"/>
          <w:lang w:eastAsia="lt-LT"/>
        </w:rPr>
      </w:pPr>
      <w:bookmarkStart w:id="6" w:name="part_27f6b3c24d1a4656b196eb8463dc976c"/>
      <w:bookmarkEnd w:id="6"/>
      <w:r w:rsidRPr="00EB29EE">
        <w:rPr>
          <w:rFonts w:eastAsia="Times New Roman" w:cs="Times New Roman"/>
          <w:szCs w:val="24"/>
          <w:lang w:eastAsia="lt-LT"/>
        </w:rPr>
        <w:t>3) turinčiam didesnį kaip 10 metų stažą – 3 mėnesių tarnybinių atlyginimų dydžio;</w:t>
      </w:r>
    </w:p>
    <w:p w:rsidR="00E06D6A" w:rsidRPr="00EB29EE" w:rsidRDefault="00E06D6A" w:rsidP="00EB29EE">
      <w:pPr>
        <w:ind w:firstLine="720"/>
        <w:jc w:val="both"/>
        <w:rPr>
          <w:rFonts w:eastAsia="Times New Roman" w:cs="Times New Roman"/>
          <w:szCs w:val="24"/>
          <w:lang w:eastAsia="lt-LT"/>
        </w:rPr>
      </w:pPr>
      <w:bookmarkStart w:id="7" w:name="part_36c99112015e4a2a8544ee7ad9655172"/>
      <w:bookmarkEnd w:id="7"/>
      <w:r w:rsidRPr="00EB29EE">
        <w:rPr>
          <w:rFonts w:eastAsia="Times New Roman" w:cs="Times New Roman"/>
          <w:szCs w:val="24"/>
          <w:lang w:eastAsia="lt-LT"/>
        </w:rPr>
        <w:t>4) turinčiam didesnį kaip 15 metų stažą – 4 mėnesių tarnybinių atlyginimų dydžio.</w:t>
      </w:r>
    </w:p>
    <w:p w:rsidR="00E06D6A" w:rsidRPr="00EB29EE" w:rsidRDefault="00E06D6A" w:rsidP="00EB29EE">
      <w:pPr>
        <w:ind w:firstLine="720"/>
        <w:jc w:val="both"/>
        <w:rPr>
          <w:rFonts w:eastAsia="Times New Roman" w:cs="Times New Roman"/>
          <w:szCs w:val="24"/>
          <w:lang w:eastAsia="lt-LT"/>
        </w:rPr>
      </w:pPr>
      <w:bookmarkStart w:id="8" w:name="part_f23d1c825b244afc9e735bb4543bb55e"/>
      <w:bookmarkEnd w:id="8"/>
      <w:r w:rsidRPr="00EB29EE">
        <w:rPr>
          <w:rFonts w:eastAsia="Times New Roman" w:cs="Times New Roman"/>
          <w:szCs w:val="24"/>
          <w:lang w:eastAsia="lt-LT"/>
        </w:rPr>
        <w:lastRenderedPageBreak/>
        <w:t>2. Kai profesinės karo tarnybos sutartis nutraukiama vadovybės iniciatyva arba valia</w:t>
      </w:r>
      <w:r w:rsidRPr="00EB29EE">
        <w:rPr>
          <w:rFonts w:eastAsia="Times New Roman" w:cs="Times New Roman"/>
          <w:b/>
          <w:bCs/>
          <w:szCs w:val="24"/>
          <w:lang w:eastAsia="lt-LT"/>
        </w:rPr>
        <w:t xml:space="preserve"> </w:t>
      </w:r>
      <w:r w:rsidRPr="00EB29EE">
        <w:rPr>
          <w:rFonts w:eastAsia="Times New Roman" w:cs="Times New Roman"/>
          <w:szCs w:val="24"/>
          <w:lang w:eastAsia="lt-LT"/>
        </w:rPr>
        <w:t>ne dėl kario kaltės (šio įstatymo 38 straipsnio 2 dalies 1, 2, 5, 6, 12, 13 punktai), tačiau išleidžiamas į atsargą karys turi teisę į</w:t>
      </w:r>
      <w:r w:rsidRPr="00EB29EE">
        <w:rPr>
          <w:rFonts w:eastAsia="Times New Roman" w:cs="Times New Roman"/>
          <w:b/>
          <w:bCs/>
          <w:szCs w:val="24"/>
          <w:lang w:eastAsia="lt-LT"/>
        </w:rPr>
        <w:t xml:space="preserve"> </w:t>
      </w:r>
      <w:r w:rsidRPr="00EB29EE">
        <w:rPr>
          <w:rFonts w:eastAsia="Times New Roman" w:cs="Times New Roman"/>
          <w:szCs w:val="24"/>
          <w:lang w:eastAsia="lt-LT"/>
        </w:rPr>
        <w:t>kario valstybinę pensiją, jam išmokama 2 mėnesių tarnybinių atlyginimų dydžio išeitinė pašalpa</w:t>
      </w:r>
      <w:r w:rsidR="0083109C">
        <w:rPr>
          <w:rFonts w:eastAsia="Times New Roman" w:cs="Times New Roman"/>
          <w:szCs w:val="24"/>
          <w:lang w:eastAsia="lt-LT"/>
        </w:rPr>
        <w:t>,</w:t>
      </w:r>
      <w:r w:rsidRPr="00EB29EE">
        <w:rPr>
          <w:rFonts w:eastAsia="Times New Roman" w:cs="Times New Roman"/>
          <w:szCs w:val="24"/>
          <w:lang w:eastAsia="lt-LT"/>
        </w:rPr>
        <w:t xml:space="preserve"> neatsižvelgiant į tarnybos krašto apsaugos sistemoje stažą.</w:t>
      </w:r>
    </w:p>
    <w:p w:rsidR="00E06D6A" w:rsidRPr="00EB29EE" w:rsidRDefault="00E06D6A" w:rsidP="00EB29EE">
      <w:pPr>
        <w:ind w:firstLine="720"/>
        <w:jc w:val="both"/>
        <w:rPr>
          <w:rFonts w:eastAsia="Times New Roman" w:cs="Times New Roman"/>
          <w:szCs w:val="24"/>
          <w:lang w:eastAsia="lt-LT"/>
        </w:rPr>
      </w:pPr>
      <w:bookmarkStart w:id="9" w:name="part_724a0b4e37724dedba2da5cb76b552e7"/>
      <w:bookmarkEnd w:id="9"/>
      <w:r w:rsidRPr="00EB29EE">
        <w:rPr>
          <w:rFonts w:eastAsia="Times New Roman" w:cs="Times New Roman"/>
          <w:szCs w:val="24"/>
          <w:lang w:eastAsia="lt-LT"/>
        </w:rPr>
        <w:t>3. Visiems kariams, su kuriais nutraukiama profesinės karo tarnybos sutartis ne dėl jų kaltės (šio įstatymo 38 straipsnio 2 dalies 1, 2, 5, 6, 12, 13 punktai) ir jei jie iš anksto neįspėjami, išmokama 1</w:t>
      </w:r>
      <w:r w:rsidR="0083109C">
        <w:rPr>
          <w:rFonts w:eastAsia="Times New Roman" w:cs="Times New Roman"/>
          <w:szCs w:val="24"/>
          <w:lang w:eastAsia="lt-LT"/>
        </w:rPr>
        <w:t> </w:t>
      </w:r>
      <w:r w:rsidRPr="00EB29EE">
        <w:rPr>
          <w:rFonts w:eastAsia="Times New Roman" w:cs="Times New Roman"/>
          <w:szCs w:val="24"/>
          <w:lang w:eastAsia="lt-LT"/>
        </w:rPr>
        <w:t>mėnesio tarnybinio atlyginimo dydžio, o kariui, auginančiam vaiką ar vaikų iki 14 metų, išmokama 2</w:t>
      </w:r>
      <w:r w:rsidR="0083109C">
        <w:rPr>
          <w:rFonts w:eastAsia="Times New Roman" w:cs="Times New Roman"/>
          <w:szCs w:val="24"/>
          <w:lang w:eastAsia="lt-LT"/>
        </w:rPr>
        <w:t> </w:t>
      </w:r>
      <w:r w:rsidRPr="00EB29EE">
        <w:rPr>
          <w:rFonts w:eastAsia="Times New Roman" w:cs="Times New Roman"/>
          <w:szCs w:val="24"/>
          <w:lang w:eastAsia="lt-LT"/>
        </w:rPr>
        <w:t>mėnesių tarnybinių atlyginimų dydžio papildoma kompensacija.</w:t>
      </w:r>
    </w:p>
    <w:p w:rsidR="00E06D6A" w:rsidRPr="00EB29EE" w:rsidRDefault="00E06D6A" w:rsidP="00EB29EE">
      <w:pPr>
        <w:ind w:firstLine="720"/>
        <w:jc w:val="both"/>
        <w:rPr>
          <w:rFonts w:eastAsia="Times New Roman" w:cs="Times New Roman"/>
          <w:szCs w:val="24"/>
          <w:lang w:eastAsia="lt-LT"/>
        </w:rPr>
      </w:pPr>
      <w:bookmarkStart w:id="10" w:name="part_5f42a15491ee4bae8b01e78865a8a584"/>
      <w:bookmarkEnd w:id="10"/>
      <w:r w:rsidRPr="00EB29EE">
        <w:rPr>
          <w:rFonts w:eastAsia="Times New Roman" w:cs="Times New Roman"/>
          <w:szCs w:val="24"/>
          <w:lang w:eastAsia="lt-LT"/>
        </w:rPr>
        <w:t>4. Nustatant šio straipsnio 1</w:t>
      </w:r>
      <w:r w:rsidR="0083109C">
        <w:rPr>
          <w:rFonts w:eastAsia="Times New Roman" w:cs="Times New Roman"/>
          <w:szCs w:val="24"/>
          <w:lang w:eastAsia="lt-LT"/>
        </w:rPr>
        <w:t>–</w:t>
      </w:r>
      <w:r w:rsidRPr="00EB29EE">
        <w:rPr>
          <w:rFonts w:eastAsia="Times New Roman" w:cs="Times New Roman"/>
          <w:szCs w:val="24"/>
          <w:lang w:eastAsia="lt-LT"/>
        </w:rPr>
        <w:t>2 dalyse nurodytas išmokas, skaičiuojamas tik tiesioginės tarnybos krašto apsaugos sistemoje laikas (be užskaitų).“</w:t>
      </w:r>
    </w:p>
    <w:p w:rsidR="00E06D6A" w:rsidRPr="00EB29EE" w:rsidRDefault="00E06D6A" w:rsidP="00EB29EE">
      <w:pPr>
        <w:shd w:val="clear" w:color="auto" w:fill="FFFFFF"/>
        <w:ind w:firstLine="720"/>
        <w:jc w:val="both"/>
        <w:rPr>
          <w:rFonts w:cs="Times New Roman"/>
          <w:szCs w:val="24"/>
        </w:rPr>
      </w:pPr>
    </w:p>
    <w:p w:rsidR="001C7869" w:rsidRPr="00EB29EE" w:rsidRDefault="001C7869" w:rsidP="00EB29EE">
      <w:pPr>
        <w:tabs>
          <w:tab w:val="left" w:pos="567"/>
          <w:tab w:val="left" w:pos="709"/>
          <w:tab w:val="left" w:pos="851"/>
          <w:tab w:val="left" w:pos="1080"/>
        </w:tabs>
        <w:ind w:firstLine="709"/>
        <w:jc w:val="both"/>
        <w:rPr>
          <w:rFonts w:eastAsia="Times New Roman" w:cs="Times New Roman"/>
          <w:b/>
          <w:szCs w:val="24"/>
          <w:lang w:eastAsia="lt-LT"/>
        </w:rPr>
      </w:pPr>
      <w:r w:rsidRPr="00EB29EE">
        <w:rPr>
          <w:rFonts w:eastAsia="Times New Roman" w:cs="Times New Roman"/>
          <w:b/>
          <w:szCs w:val="24"/>
        </w:rPr>
        <w:t xml:space="preserve">4. </w:t>
      </w:r>
      <w:r w:rsidRPr="00EB29EE">
        <w:rPr>
          <w:rFonts w:eastAsia="Times New Roman" w:cs="Times New Roman"/>
          <w:b/>
          <w:szCs w:val="24"/>
          <w:lang w:eastAsia="lt-LT"/>
        </w:rPr>
        <w:t>Kokios siūlomos naujos teisinio reguliavimo nuostatos ir kokių teigiamų rezultatų laukiama</w:t>
      </w:r>
    </w:p>
    <w:p w:rsidR="00B1287E" w:rsidRPr="00EB29EE" w:rsidRDefault="00B1287E" w:rsidP="00EB29EE">
      <w:pPr>
        <w:tabs>
          <w:tab w:val="left" w:pos="567"/>
          <w:tab w:val="left" w:pos="709"/>
          <w:tab w:val="left" w:pos="851"/>
          <w:tab w:val="left" w:pos="1080"/>
        </w:tabs>
        <w:ind w:firstLine="709"/>
        <w:jc w:val="both"/>
        <w:rPr>
          <w:rFonts w:eastAsia="Times New Roman" w:cs="Times New Roman"/>
          <w:b/>
          <w:i/>
          <w:szCs w:val="24"/>
          <w:lang w:eastAsia="lt-LT"/>
        </w:rPr>
      </w:pPr>
      <w:r w:rsidRPr="00EB29EE">
        <w:rPr>
          <w:rFonts w:eastAsia="Times New Roman" w:cs="Times New Roman"/>
          <w:b/>
          <w:szCs w:val="24"/>
          <w:lang w:eastAsia="lt-LT"/>
        </w:rPr>
        <w:t xml:space="preserve">4.1. </w:t>
      </w:r>
      <w:r w:rsidRPr="00EB29EE">
        <w:rPr>
          <w:rFonts w:eastAsia="Times New Roman" w:cs="Times New Roman"/>
          <w:b/>
          <w:i/>
          <w:szCs w:val="24"/>
          <w:lang w:eastAsia="lt-LT"/>
        </w:rPr>
        <w:t>Valstybės tarnautojams ir pareigūnams nustatoma teisė gauti išeitinę išmoką sulaukus 65</w:t>
      </w:r>
      <w:r w:rsidR="00E9247F">
        <w:rPr>
          <w:rFonts w:eastAsia="Times New Roman" w:cs="Times New Roman"/>
          <w:b/>
          <w:i/>
          <w:szCs w:val="24"/>
          <w:lang w:eastAsia="lt-LT"/>
        </w:rPr>
        <w:t> </w:t>
      </w:r>
      <w:r w:rsidRPr="00EB29EE">
        <w:rPr>
          <w:rFonts w:eastAsia="Times New Roman" w:cs="Times New Roman"/>
          <w:b/>
          <w:i/>
          <w:szCs w:val="24"/>
          <w:lang w:eastAsia="lt-LT"/>
        </w:rPr>
        <w:t>metų arba įstatymuose nustatytos maksimalios tarnybos trukmės.</w:t>
      </w:r>
    </w:p>
    <w:p w:rsidR="00787FB4" w:rsidRPr="00EB29EE" w:rsidRDefault="005C4F8D" w:rsidP="00EB29EE">
      <w:pPr>
        <w:pStyle w:val="ListParagraph"/>
        <w:tabs>
          <w:tab w:val="left" w:pos="993"/>
        </w:tabs>
        <w:spacing w:before="40" w:after="40"/>
        <w:ind w:left="0" w:firstLine="709"/>
        <w:jc w:val="both"/>
        <w:rPr>
          <w:rFonts w:cs="Times New Roman"/>
          <w:szCs w:val="24"/>
        </w:rPr>
      </w:pPr>
      <w:r w:rsidRPr="00EB29EE">
        <w:rPr>
          <w:rFonts w:cs="Times New Roman"/>
          <w:szCs w:val="24"/>
        </w:rPr>
        <w:t xml:space="preserve">Šiuo metu išeitinę išmoką turi teisę gauti teisėjai, sulaukę 65 metų, generalinis prokuroras ir jo pavaduotojai, sulaukę 65 metų, žvalgybos pareigūnai, sulaukę 55 metų (jei jų tarnyba nebuvo pratęsta) arba sulaukę socialinio draudimo senatvės pensijos amžiaus (jei jų tarnyba buvo pratęsta iki socialinio draudimo senatvės pensijos amžiaus). Tačiau </w:t>
      </w:r>
      <w:r w:rsidR="006D098D" w:rsidRPr="00EB29EE">
        <w:rPr>
          <w:rFonts w:cs="Times New Roman"/>
          <w:szCs w:val="24"/>
        </w:rPr>
        <w:t xml:space="preserve">valstybės tarnautojai, </w:t>
      </w:r>
      <w:r w:rsidRPr="00EB29EE">
        <w:rPr>
          <w:rFonts w:cs="Times New Roman"/>
          <w:szCs w:val="24"/>
        </w:rPr>
        <w:t xml:space="preserve">vidaus tarnybos sistemos pareigūnai, diplomatai, dalis valstybės pareigūnų (pavyzdžiui, prokurorai, Specialiųjų tyrimų tarnybos pareigūnai) neturi teisės gauti išeitinę išmoką sulaukę 65 metų ar kito amžiaus, su kuriuo siejamas maksimalus tarnybos laikas. Toks teisinis reguliavimas nėra objektyviai pagrįstas, tad gali neatitikti lygiateisiškumo principo ir neįvertinti viešojo sektoriaus darbuotojų lojalumo valstybei. </w:t>
      </w:r>
      <w:r w:rsidR="003A1E7D" w:rsidRPr="00EB29EE">
        <w:rPr>
          <w:rFonts w:cs="Times New Roman"/>
          <w:szCs w:val="24"/>
        </w:rPr>
        <w:t>Todėl įstatymų projektuose siūloma sudaryti teisines prielaidas išeitines išmokas gauti visiems valstybės tarnautojams ir pareigūnams, kurie</w:t>
      </w:r>
      <w:r w:rsidR="00E9247F">
        <w:rPr>
          <w:rFonts w:cs="Times New Roman"/>
          <w:szCs w:val="24"/>
        </w:rPr>
        <w:t>ms</w:t>
      </w:r>
      <w:r w:rsidR="003A1E7D" w:rsidRPr="00EB29EE">
        <w:rPr>
          <w:rFonts w:cs="Times New Roman"/>
          <w:szCs w:val="24"/>
        </w:rPr>
        <w:t xml:space="preserve"> sukanka 65 </w:t>
      </w:r>
      <w:r w:rsidR="00E9247F" w:rsidRPr="00EB29EE">
        <w:rPr>
          <w:rFonts w:cs="Times New Roman"/>
          <w:szCs w:val="24"/>
        </w:rPr>
        <w:t>met</w:t>
      </w:r>
      <w:r w:rsidR="00E9247F">
        <w:rPr>
          <w:rFonts w:cs="Times New Roman"/>
          <w:szCs w:val="24"/>
        </w:rPr>
        <w:t>ai</w:t>
      </w:r>
      <w:r w:rsidR="00E9247F" w:rsidRPr="00EB29EE">
        <w:rPr>
          <w:rFonts w:cs="Times New Roman"/>
          <w:szCs w:val="24"/>
        </w:rPr>
        <w:t xml:space="preserve"> </w:t>
      </w:r>
      <w:r w:rsidR="003A1E7D" w:rsidRPr="00EB29EE">
        <w:rPr>
          <w:rFonts w:cs="Times New Roman"/>
          <w:szCs w:val="24"/>
        </w:rPr>
        <w:t>ar kit</w:t>
      </w:r>
      <w:r w:rsidR="00E9247F">
        <w:rPr>
          <w:rFonts w:cs="Times New Roman"/>
          <w:szCs w:val="24"/>
        </w:rPr>
        <w:t>as</w:t>
      </w:r>
      <w:r w:rsidR="003A1E7D" w:rsidRPr="00EB29EE">
        <w:rPr>
          <w:rFonts w:cs="Times New Roman"/>
          <w:szCs w:val="24"/>
        </w:rPr>
        <w:t xml:space="preserve"> įstatymuose nustatyt</w:t>
      </w:r>
      <w:r w:rsidR="00E9247F">
        <w:rPr>
          <w:rFonts w:cs="Times New Roman"/>
          <w:szCs w:val="24"/>
        </w:rPr>
        <w:t>as</w:t>
      </w:r>
      <w:r w:rsidR="003A1E7D" w:rsidRPr="00EB29EE">
        <w:rPr>
          <w:rFonts w:cs="Times New Roman"/>
          <w:szCs w:val="24"/>
        </w:rPr>
        <w:t xml:space="preserve"> amži</w:t>
      </w:r>
      <w:r w:rsidR="00E9247F">
        <w:rPr>
          <w:rFonts w:cs="Times New Roman"/>
          <w:szCs w:val="24"/>
        </w:rPr>
        <w:t>us</w:t>
      </w:r>
      <w:r w:rsidR="003A1E7D" w:rsidRPr="00EB29EE">
        <w:rPr>
          <w:rFonts w:cs="Times New Roman"/>
          <w:szCs w:val="24"/>
        </w:rPr>
        <w:t>, su kuriuo siejama maksimali tarnybos trukmė</w:t>
      </w:r>
      <w:r w:rsidR="00723DFD" w:rsidRPr="00EB29EE">
        <w:rPr>
          <w:rFonts w:cs="Times New Roman"/>
          <w:szCs w:val="24"/>
        </w:rPr>
        <w:t>, taip užtikrinant lygiateisiškumo principo laikymąsi</w:t>
      </w:r>
      <w:r w:rsidR="003A1E7D" w:rsidRPr="00EB29EE">
        <w:rPr>
          <w:rFonts w:cs="Times New Roman"/>
          <w:szCs w:val="24"/>
        </w:rPr>
        <w:t xml:space="preserve">. </w:t>
      </w:r>
    </w:p>
    <w:p w:rsidR="00787FB4" w:rsidRPr="00EB29EE" w:rsidRDefault="003A1E7D" w:rsidP="00EB29EE">
      <w:pPr>
        <w:pStyle w:val="ListParagraph"/>
        <w:tabs>
          <w:tab w:val="left" w:pos="993"/>
        </w:tabs>
        <w:spacing w:before="40" w:after="40"/>
        <w:ind w:left="0" w:firstLine="709"/>
        <w:jc w:val="both"/>
        <w:rPr>
          <w:rFonts w:eastAsia="Times New Roman" w:cs="Times New Roman"/>
          <w:szCs w:val="24"/>
        </w:rPr>
      </w:pPr>
      <w:r w:rsidRPr="00EB29EE">
        <w:rPr>
          <w:rFonts w:cs="Times New Roman"/>
          <w:szCs w:val="24"/>
        </w:rPr>
        <w:t>Be to, v</w:t>
      </w:r>
      <w:r w:rsidR="005C4F8D" w:rsidRPr="00EB29EE">
        <w:rPr>
          <w:rFonts w:cs="Times New Roman"/>
          <w:szCs w:val="24"/>
        </w:rPr>
        <w:t xml:space="preserve">alstybės tarnautojai, sulaukę 65 metų ar kito įstatymuose nustatyto </w:t>
      </w:r>
      <w:r w:rsidRPr="00EB29EE">
        <w:rPr>
          <w:rFonts w:cs="Times New Roman"/>
          <w:szCs w:val="24"/>
        </w:rPr>
        <w:t xml:space="preserve">amžiaus, su kuriuo siejama maksimali tarnybos trukmė, </w:t>
      </w:r>
      <w:r w:rsidR="005C4F8D" w:rsidRPr="00EB29EE">
        <w:rPr>
          <w:rFonts w:cs="Times New Roman"/>
          <w:szCs w:val="24"/>
        </w:rPr>
        <w:t>daugiau nebegali eiti pareigų valstybės tarnyboje (atleidžiami iš pareigų)</w:t>
      </w:r>
      <w:r w:rsidRPr="00EB29EE">
        <w:rPr>
          <w:rFonts w:cs="Times New Roman"/>
          <w:szCs w:val="24"/>
        </w:rPr>
        <w:t>, t</w:t>
      </w:r>
      <w:r w:rsidR="00787FB4" w:rsidRPr="00EB29EE">
        <w:rPr>
          <w:rFonts w:cs="Times New Roman"/>
          <w:szCs w:val="24"/>
        </w:rPr>
        <w:t>aigi</w:t>
      </w:r>
      <w:r w:rsidRPr="00EB29EE">
        <w:rPr>
          <w:rFonts w:cs="Times New Roman"/>
          <w:szCs w:val="24"/>
        </w:rPr>
        <w:t xml:space="preserve"> mažėja </w:t>
      </w:r>
      <w:r w:rsidR="00787FB4" w:rsidRPr="00EB29EE">
        <w:rPr>
          <w:rFonts w:cs="Times New Roman"/>
          <w:szCs w:val="24"/>
        </w:rPr>
        <w:t xml:space="preserve">ir </w:t>
      </w:r>
      <w:r w:rsidRPr="00EB29EE">
        <w:rPr>
          <w:rFonts w:cs="Times New Roman"/>
          <w:szCs w:val="24"/>
        </w:rPr>
        <w:t xml:space="preserve">jų galimybės įsidarbinti </w:t>
      </w:r>
      <w:r w:rsidR="00787FB4" w:rsidRPr="00EB29EE">
        <w:rPr>
          <w:rFonts w:cs="Times New Roman"/>
          <w:szCs w:val="24"/>
        </w:rPr>
        <w:t xml:space="preserve">ne tik viešajame, bet ir </w:t>
      </w:r>
      <w:r w:rsidRPr="00EB29EE">
        <w:rPr>
          <w:rFonts w:cs="Times New Roman"/>
          <w:szCs w:val="24"/>
        </w:rPr>
        <w:t>privačiame</w:t>
      </w:r>
      <w:r w:rsidR="00787FB4" w:rsidRPr="00EB29EE">
        <w:rPr>
          <w:rFonts w:cs="Times New Roman"/>
          <w:szCs w:val="24"/>
        </w:rPr>
        <w:t xml:space="preserve"> </w:t>
      </w:r>
      <w:r w:rsidRPr="00EB29EE">
        <w:rPr>
          <w:rFonts w:cs="Times New Roman"/>
          <w:szCs w:val="24"/>
        </w:rPr>
        <w:t xml:space="preserve">sektoriuje. </w:t>
      </w:r>
      <w:r w:rsidR="00787FB4" w:rsidRPr="00EB29EE">
        <w:rPr>
          <w:rFonts w:cs="Times New Roman"/>
          <w:szCs w:val="24"/>
        </w:rPr>
        <w:t xml:space="preserve">Įvertinus tai, kad 65 metų ar kito įstatymuose nustatyto amžiaus, su kuriuo siejama maksimali tarnybos trukmė, sulaukę valstybės tarnautojai būna įgiję ilgametę patirtį valstybės tarnyboje, siūloma įtvirtinti </w:t>
      </w:r>
      <w:r w:rsidR="00787FB4" w:rsidRPr="00EB29EE">
        <w:rPr>
          <w:rFonts w:cs="Times New Roman"/>
          <w:i/>
          <w:szCs w:val="24"/>
        </w:rPr>
        <w:t xml:space="preserve">pareigą </w:t>
      </w:r>
      <w:r w:rsidR="00787FB4" w:rsidRPr="00EB29EE">
        <w:rPr>
          <w:rFonts w:cs="Times New Roman"/>
          <w:szCs w:val="24"/>
        </w:rPr>
        <w:t xml:space="preserve">šiems asmenims mokėti išeitinę išmoką, nes pagal įstatymų įgyvendinamuosius teisės aktus, pvz., </w:t>
      </w:r>
      <w:r w:rsidR="00787FB4" w:rsidRPr="00EB29EE">
        <w:rPr>
          <w:rFonts w:eastAsia="Times New Roman" w:cs="Times New Roman"/>
          <w:szCs w:val="24"/>
        </w:rPr>
        <w:t>Lietuvos Respublikos Vyriausybės 2002 m. liepos 19 d. nutarimą Nr.</w:t>
      </w:r>
      <w:r w:rsidR="007440E9">
        <w:rPr>
          <w:rFonts w:eastAsia="Times New Roman" w:cs="Times New Roman"/>
          <w:szCs w:val="24"/>
        </w:rPr>
        <w:t> </w:t>
      </w:r>
      <w:r w:rsidR="00787FB4" w:rsidRPr="00EB29EE">
        <w:rPr>
          <w:rFonts w:eastAsia="Times New Roman" w:cs="Times New Roman"/>
          <w:szCs w:val="24"/>
        </w:rPr>
        <w:t>1167 „Dėl Vienkartinių piniginių išmokų valstybės tarnautojams skyrimo tvarkos aprašo patvirtinimo“ yra</w:t>
      </w:r>
      <w:r w:rsidR="006F2201" w:rsidRPr="00EB29EE">
        <w:rPr>
          <w:rFonts w:eastAsia="Times New Roman" w:cs="Times New Roman"/>
          <w:szCs w:val="24"/>
        </w:rPr>
        <w:t xml:space="preserve"> nustatyta tik</w:t>
      </w:r>
      <w:r w:rsidR="00787FB4" w:rsidRPr="00EB29EE">
        <w:rPr>
          <w:rFonts w:eastAsia="Times New Roman" w:cs="Times New Roman"/>
          <w:szCs w:val="24"/>
        </w:rPr>
        <w:t xml:space="preserve"> </w:t>
      </w:r>
      <w:r w:rsidR="00787FB4" w:rsidRPr="00EB29EE">
        <w:rPr>
          <w:rFonts w:eastAsia="Times New Roman" w:cs="Times New Roman"/>
          <w:i/>
          <w:szCs w:val="24"/>
        </w:rPr>
        <w:t xml:space="preserve">galimybė </w:t>
      </w:r>
      <w:r w:rsidR="00787FB4" w:rsidRPr="00EB29EE">
        <w:rPr>
          <w:rFonts w:eastAsia="Times New Roman" w:cs="Times New Roman"/>
          <w:szCs w:val="24"/>
        </w:rPr>
        <w:t xml:space="preserve">(ne pareiga) vienkartine pinigine išmoka (iki 100 procentų pareiginės algos dydžio) paskatinti valstybės tarnautojus ir diplomatus, kurie savo noru (prašymu) atleidžiami iš pareigų sulaukus senatvės pensijos amžiaus ar 65 </w:t>
      </w:r>
      <w:r w:rsidR="007440E9" w:rsidRPr="00EB29EE">
        <w:rPr>
          <w:rFonts w:eastAsia="Times New Roman" w:cs="Times New Roman"/>
          <w:szCs w:val="24"/>
        </w:rPr>
        <w:t>met</w:t>
      </w:r>
      <w:r w:rsidR="007440E9">
        <w:rPr>
          <w:rFonts w:eastAsia="Times New Roman" w:cs="Times New Roman"/>
          <w:szCs w:val="24"/>
        </w:rPr>
        <w:t>ų</w:t>
      </w:r>
      <w:r w:rsidR="00787FB4" w:rsidRPr="00EB29EE">
        <w:rPr>
          <w:rFonts w:eastAsia="Times New Roman" w:cs="Times New Roman"/>
          <w:szCs w:val="24"/>
        </w:rPr>
        <w:t xml:space="preserve">. Pažymėtina, kad pagal </w:t>
      </w:r>
      <w:r w:rsidR="00787FB4" w:rsidRPr="00EB29EE">
        <w:rPr>
          <w:rFonts w:cs="Times New Roman"/>
          <w:szCs w:val="24"/>
          <w:lang w:eastAsia="lt-LT"/>
        </w:rPr>
        <w:t>Darbo kodekso 56</w:t>
      </w:r>
      <w:r w:rsidR="007440E9">
        <w:rPr>
          <w:rFonts w:cs="Times New Roman"/>
          <w:szCs w:val="24"/>
          <w:lang w:eastAsia="lt-LT"/>
        </w:rPr>
        <w:t> </w:t>
      </w:r>
      <w:r w:rsidR="00787FB4" w:rsidRPr="00EB29EE">
        <w:rPr>
          <w:rFonts w:cs="Times New Roman"/>
          <w:szCs w:val="24"/>
          <w:lang w:eastAsia="lt-LT"/>
        </w:rPr>
        <w:t xml:space="preserve">straipsnio 1 dalį, išeitinės </w:t>
      </w:r>
      <w:r w:rsidR="00787FB4" w:rsidRPr="00EB29EE">
        <w:rPr>
          <w:rFonts w:cs="Times New Roman"/>
          <w:color w:val="000000"/>
          <w:szCs w:val="24"/>
          <w:lang w:eastAsia="lt-LT"/>
        </w:rPr>
        <w:t xml:space="preserve">išmokos iš darbo </w:t>
      </w:r>
      <w:r w:rsidR="00787FB4" w:rsidRPr="00EB29EE">
        <w:rPr>
          <w:rFonts w:cs="Times New Roman"/>
          <w:i/>
          <w:color w:val="000000"/>
          <w:szCs w:val="24"/>
          <w:lang w:eastAsia="lt-LT"/>
        </w:rPr>
        <w:t>savo noru</w:t>
      </w:r>
      <w:r w:rsidR="00787FB4" w:rsidRPr="00EB29EE">
        <w:rPr>
          <w:rFonts w:cs="Times New Roman"/>
          <w:color w:val="000000"/>
          <w:szCs w:val="24"/>
          <w:lang w:eastAsia="lt-LT"/>
        </w:rPr>
        <w:t xml:space="preserve"> išeinantiems darbuotojams </w:t>
      </w:r>
      <w:r w:rsidR="00787FB4" w:rsidRPr="00EB29EE">
        <w:rPr>
          <w:rFonts w:cs="Times New Roman"/>
          <w:i/>
          <w:color w:val="000000"/>
          <w:szCs w:val="24"/>
          <w:lang w:eastAsia="lt-LT"/>
        </w:rPr>
        <w:t>priklauso</w:t>
      </w:r>
      <w:r w:rsidR="00787FB4" w:rsidRPr="00EB29EE">
        <w:rPr>
          <w:rFonts w:cs="Times New Roman"/>
          <w:color w:val="000000"/>
          <w:szCs w:val="24"/>
          <w:lang w:eastAsia="lt-LT"/>
        </w:rPr>
        <w:t xml:space="preserve">, kai darbuotojui </w:t>
      </w:r>
      <w:r w:rsidR="00787FB4" w:rsidRPr="00EB29EE">
        <w:rPr>
          <w:rFonts w:cs="Times New Roman"/>
          <w:i/>
          <w:color w:val="000000"/>
          <w:szCs w:val="24"/>
          <w:lang w:eastAsia="lt-LT"/>
        </w:rPr>
        <w:t xml:space="preserve">sukanka pensinis amžius ir jis dirba pagal neterminuotą darbo sutartį. </w:t>
      </w:r>
      <w:r w:rsidR="006F2201" w:rsidRPr="00EB29EE">
        <w:rPr>
          <w:rFonts w:cs="Times New Roman"/>
          <w:color w:val="000000"/>
          <w:szCs w:val="24"/>
          <w:lang w:eastAsia="lt-LT"/>
        </w:rPr>
        <w:t>Taigi</w:t>
      </w:r>
      <w:r w:rsidR="007440E9">
        <w:rPr>
          <w:rFonts w:cs="Times New Roman"/>
          <w:color w:val="000000"/>
          <w:szCs w:val="24"/>
          <w:lang w:eastAsia="lt-LT"/>
        </w:rPr>
        <w:t>,</w:t>
      </w:r>
      <w:r w:rsidR="006F2201" w:rsidRPr="00EB29EE">
        <w:rPr>
          <w:rFonts w:cs="Times New Roman"/>
          <w:color w:val="000000"/>
          <w:szCs w:val="24"/>
          <w:lang w:eastAsia="lt-LT"/>
        </w:rPr>
        <w:t xml:space="preserve"> </w:t>
      </w:r>
      <w:r w:rsidR="006F2201" w:rsidRPr="000A0CDE">
        <w:rPr>
          <w:rFonts w:cs="Times New Roman"/>
          <w:color w:val="000000"/>
          <w:szCs w:val="24"/>
          <w:lang w:eastAsia="lt-LT"/>
        </w:rPr>
        <w:t>s</w:t>
      </w:r>
      <w:r w:rsidR="006F2201" w:rsidRPr="00EB29EE">
        <w:rPr>
          <w:rFonts w:cs="Times New Roman"/>
          <w:color w:val="000000"/>
          <w:szCs w:val="24"/>
          <w:lang w:eastAsia="lt-LT"/>
        </w:rPr>
        <w:t xml:space="preserve">iekiant realaus garantijų užtikrinimo, įstatymų projektuose siūloma nustatyti pareigą, o ne galimybę mokėti išeitines išmokas valstybės tarnautojams ir pareigūnams. </w:t>
      </w:r>
    </w:p>
    <w:p w:rsidR="005B5AEB" w:rsidRPr="00EB29EE" w:rsidRDefault="005B5AEB" w:rsidP="00EB29EE">
      <w:pPr>
        <w:pStyle w:val="ListParagraph"/>
        <w:tabs>
          <w:tab w:val="left" w:pos="993"/>
        </w:tabs>
        <w:spacing w:before="40" w:after="40"/>
        <w:ind w:left="0" w:firstLine="709"/>
        <w:jc w:val="both"/>
        <w:rPr>
          <w:rFonts w:eastAsia="Times New Roman" w:cs="Times New Roman"/>
          <w:szCs w:val="24"/>
          <w:lang w:eastAsia="lt-LT"/>
        </w:rPr>
      </w:pPr>
      <w:r w:rsidRPr="00EB29EE">
        <w:rPr>
          <w:rFonts w:eastAsia="Times New Roman" w:cs="Times New Roman"/>
          <w:szCs w:val="24"/>
          <w:lang w:eastAsia="lt-LT"/>
        </w:rPr>
        <w:t>Siekiant, kad teisinis reguliavimas atitiktų lygiateisiškumo principą, įstatymų projektuose</w:t>
      </w:r>
      <w:r w:rsidR="007D0148" w:rsidRPr="00EB29EE">
        <w:rPr>
          <w:rFonts w:eastAsia="Times New Roman" w:cs="Times New Roman"/>
          <w:szCs w:val="24"/>
          <w:lang w:eastAsia="lt-LT"/>
        </w:rPr>
        <w:t>:</w:t>
      </w:r>
    </w:p>
    <w:p w:rsidR="005B5AEB" w:rsidRPr="00EB29EE" w:rsidRDefault="007D0148" w:rsidP="00EB29EE">
      <w:pPr>
        <w:pStyle w:val="ListParagraph"/>
        <w:numPr>
          <w:ilvl w:val="0"/>
          <w:numId w:val="30"/>
        </w:numPr>
        <w:tabs>
          <w:tab w:val="left" w:pos="993"/>
        </w:tabs>
        <w:spacing w:before="40" w:after="40"/>
        <w:ind w:left="0" w:firstLine="709"/>
        <w:jc w:val="both"/>
        <w:rPr>
          <w:rFonts w:cs="Times New Roman"/>
          <w:bCs/>
          <w:szCs w:val="24"/>
        </w:rPr>
      </w:pPr>
      <w:r w:rsidRPr="00EB29EE">
        <w:rPr>
          <w:rFonts w:cs="Times New Roman"/>
          <w:bCs/>
          <w:szCs w:val="24"/>
        </w:rPr>
        <w:t>siūloma n</w:t>
      </w:r>
      <w:r w:rsidR="005B5AEB" w:rsidRPr="00EB29EE">
        <w:rPr>
          <w:rFonts w:cs="Times New Roman"/>
          <w:bCs/>
          <w:szCs w:val="24"/>
        </w:rPr>
        <w:t xml:space="preserve">ustatyti išeitinių išmokų mokėjimą valstybės tarnautojams, diplomatams ir prokurorams, kai </w:t>
      </w:r>
      <w:r w:rsidR="00CB31BC" w:rsidRPr="00EB29EE">
        <w:rPr>
          <w:rFonts w:cs="Times New Roman"/>
          <w:bCs/>
          <w:szCs w:val="24"/>
        </w:rPr>
        <w:t xml:space="preserve">jie iš pareigų atleidžiami sukakus </w:t>
      </w:r>
      <w:r w:rsidR="005B5AEB" w:rsidRPr="00EB29EE">
        <w:rPr>
          <w:rFonts w:cs="Times New Roman"/>
          <w:b/>
          <w:bCs/>
          <w:szCs w:val="24"/>
        </w:rPr>
        <w:t>65 m.</w:t>
      </w:r>
      <w:r w:rsidR="005B5AEB" w:rsidRPr="00EB29EE">
        <w:rPr>
          <w:rFonts w:cs="Times New Roman"/>
          <w:bCs/>
          <w:szCs w:val="24"/>
        </w:rPr>
        <w:t xml:space="preserve"> (</w:t>
      </w:r>
      <w:r w:rsidR="000A64BA" w:rsidRPr="00EB29EE">
        <w:rPr>
          <w:rFonts w:cs="Times New Roman"/>
          <w:bCs/>
          <w:szCs w:val="24"/>
        </w:rPr>
        <w:t xml:space="preserve">suėjo </w:t>
      </w:r>
      <w:r w:rsidR="005B5AEB" w:rsidRPr="00EB29EE">
        <w:rPr>
          <w:rFonts w:cs="Times New Roman"/>
          <w:bCs/>
          <w:szCs w:val="24"/>
        </w:rPr>
        <w:t>maksimali tarnybos trukmė);</w:t>
      </w:r>
      <w:r w:rsidR="00B1287E" w:rsidRPr="00EB29EE">
        <w:rPr>
          <w:rFonts w:cs="Times New Roman"/>
          <w:bCs/>
          <w:szCs w:val="24"/>
        </w:rPr>
        <w:t xml:space="preserve"> Siekiant nepažeisti lygiateisiškumo principo, Valstybės tarnybos įstatyme siūloma nustatyti, kad išeitinė išmoka sulaukus 65 metų mokama ir politinio (asmeninio) pasitikėjimo valstybės tarnautojams, jeigu jie iš pareigų atsistatydina savo noru (prašymu) dėl 65 metų sukakties.</w:t>
      </w:r>
    </w:p>
    <w:p w:rsidR="005B5AEB" w:rsidRPr="00EB29EE" w:rsidRDefault="007D0148" w:rsidP="00EB29EE">
      <w:pPr>
        <w:pStyle w:val="NoSpacing"/>
        <w:numPr>
          <w:ilvl w:val="0"/>
          <w:numId w:val="30"/>
        </w:numPr>
        <w:tabs>
          <w:tab w:val="left" w:pos="993"/>
        </w:tabs>
        <w:ind w:left="0" w:firstLine="709"/>
        <w:jc w:val="both"/>
        <w:rPr>
          <w:rFonts w:cs="Times New Roman"/>
          <w:szCs w:val="24"/>
          <w:lang w:eastAsia="lt-LT"/>
        </w:rPr>
      </w:pPr>
      <w:r w:rsidRPr="00EB29EE">
        <w:rPr>
          <w:rFonts w:cs="Times New Roman"/>
          <w:bCs/>
          <w:szCs w:val="24"/>
        </w:rPr>
        <w:t>siūloma v</w:t>
      </w:r>
      <w:r w:rsidR="005B5AEB" w:rsidRPr="00EB29EE">
        <w:rPr>
          <w:rFonts w:cs="Times New Roman"/>
          <w:bCs/>
          <w:szCs w:val="24"/>
        </w:rPr>
        <w:t xml:space="preserve">idaus tarnybos sistemos pareigūnams išeitines išmokas mokėti, kai </w:t>
      </w:r>
      <w:r w:rsidR="00CB31BC" w:rsidRPr="00EB29EE">
        <w:rPr>
          <w:rFonts w:cs="Times New Roman"/>
          <w:bCs/>
          <w:szCs w:val="24"/>
        </w:rPr>
        <w:t xml:space="preserve">jie iš vidaus tarnybos atleidžiami sukakus </w:t>
      </w:r>
      <w:r w:rsidR="005B5AEB" w:rsidRPr="00EB29EE">
        <w:rPr>
          <w:rFonts w:cs="Times New Roman"/>
          <w:bCs/>
          <w:szCs w:val="24"/>
        </w:rPr>
        <w:t xml:space="preserve">Vidaus tarnybos statuto 73 straipsnyje </w:t>
      </w:r>
      <w:r w:rsidR="001D2F44" w:rsidRPr="00EB29EE">
        <w:rPr>
          <w:rFonts w:cs="Times New Roman"/>
          <w:bCs/>
          <w:szCs w:val="24"/>
        </w:rPr>
        <w:t>nustatyt</w:t>
      </w:r>
      <w:r w:rsidR="001D2F44">
        <w:rPr>
          <w:rFonts w:cs="Times New Roman"/>
          <w:bCs/>
          <w:szCs w:val="24"/>
        </w:rPr>
        <w:t>am</w:t>
      </w:r>
      <w:r w:rsidR="001D2F44" w:rsidRPr="00EB29EE">
        <w:rPr>
          <w:rFonts w:cs="Times New Roman"/>
          <w:bCs/>
          <w:szCs w:val="24"/>
        </w:rPr>
        <w:t xml:space="preserve"> </w:t>
      </w:r>
      <w:r w:rsidR="005B5AEB" w:rsidRPr="00EB29EE">
        <w:rPr>
          <w:rFonts w:cs="Times New Roman"/>
          <w:bCs/>
          <w:szCs w:val="24"/>
        </w:rPr>
        <w:t>amži</w:t>
      </w:r>
      <w:r w:rsidR="001D2F44">
        <w:rPr>
          <w:rFonts w:cs="Times New Roman"/>
          <w:bCs/>
          <w:szCs w:val="24"/>
        </w:rPr>
        <w:t>ui</w:t>
      </w:r>
      <w:r w:rsidR="005B5AEB" w:rsidRPr="00EB29EE">
        <w:rPr>
          <w:rFonts w:cs="Times New Roman"/>
          <w:bCs/>
          <w:szCs w:val="24"/>
        </w:rPr>
        <w:t xml:space="preserve">: </w:t>
      </w:r>
      <w:r w:rsidR="005B5AEB" w:rsidRPr="00EB29EE">
        <w:rPr>
          <w:rFonts w:cs="Times New Roman"/>
          <w:b/>
          <w:szCs w:val="24"/>
          <w:lang w:eastAsia="lt-LT"/>
        </w:rPr>
        <w:t>55</w:t>
      </w:r>
      <w:r w:rsidR="009559C2">
        <w:rPr>
          <w:rFonts w:cs="Times New Roman"/>
          <w:b/>
          <w:szCs w:val="24"/>
          <w:lang w:eastAsia="lt-LT"/>
        </w:rPr>
        <w:t> </w:t>
      </w:r>
      <w:r w:rsidR="005B5AEB" w:rsidRPr="00EB29EE">
        <w:rPr>
          <w:rFonts w:cs="Times New Roman"/>
          <w:b/>
          <w:szCs w:val="24"/>
          <w:lang w:eastAsia="lt-LT"/>
        </w:rPr>
        <w:t>m.</w:t>
      </w:r>
      <w:r w:rsidR="005B5AEB" w:rsidRPr="00EB29EE">
        <w:rPr>
          <w:rFonts w:cs="Times New Roman"/>
          <w:szCs w:val="24"/>
          <w:lang w:eastAsia="lt-LT"/>
        </w:rPr>
        <w:t xml:space="preserve"> – pirminės grandies vidaus tarnybos sistemos pareigūnai; </w:t>
      </w:r>
      <w:r w:rsidR="005B5AEB" w:rsidRPr="00EB29EE">
        <w:rPr>
          <w:rFonts w:cs="Times New Roman"/>
          <w:b/>
          <w:szCs w:val="24"/>
          <w:lang w:eastAsia="lt-LT"/>
        </w:rPr>
        <w:t>60 m</w:t>
      </w:r>
      <w:r w:rsidR="005B5AEB" w:rsidRPr="00EB29EE">
        <w:rPr>
          <w:rFonts w:cs="Times New Roman"/>
          <w:szCs w:val="24"/>
          <w:lang w:eastAsia="lt-LT"/>
        </w:rPr>
        <w:t xml:space="preserve">. – vidurinės grandies vidaus tarnybos </w:t>
      </w:r>
      <w:r w:rsidR="005B5AEB" w:rsidRPr="00EB29EE">
        <w:rPr>
          <w:rFonts w:cs="Times New Roman"/>
          <w:szCs w:val="24"/>
          <w:lang w:eastAsia="lt-LT"/>
        </w:rPr>
        <w:lastRenderedPageBreak/>
        <w:t xml:space="preserve">sistemos pareigūnai ir </w:t>
      </w:r>
      <w:r w:rsidR="005B5AEB" w:rsidRPr="00EB29EE">
        <w:rPr>
          <w:rFonts w:cs="Times New Roman"/>
          <w:b/>
          <w:szCs w:val="24"/>
          <w:lang w:eastAsia="lt-LT"/>
        </w:rPr>
        <w:t>65 m</w:t>
      </w:r>
      <w:r w:rsidR="005B5AEB" w:rsidRPr="00EB29EE">
        <w:rPr>
          <w:rFonts w:cs="Times New Roman"/>
          <w:szCs w:val="24"/>
          <w:lang w:eastAsia="lt-LT"/>
        </w:rPr>
        <w:t>. – aukštesniosios ir aukščiausiosios grandies vidaus tarnybos sistemos pareigūnai;</w:t>
      </w:r>
    </w:p>
    <w:p w:rsidR="005B5AEB" w:rsidRPr="00EB29EE" w:rsidRDefault="007D0148" w:rsidP="00EB29EE">
      <w:pPr>
        <w:pStyle w:val="NoSpacing"/>
        <w:numPr>
          <w:ilvl w:val="0"/>
          <w:numId w:val="30"/>
        </w:numPr>
        <w:tabs>
          <w:tab w:val="left" w:pos="993"/>
        </w:tabs>
        <w:ind w:left="0" w:firstLine="709"/>
        <w:jc w:val="both"/>
        <w:rPr>
          <w:rFonts w:cs="Times New Roman"/>
          <w:szCs w:val="24"/>
          <w:lang w:eastAsia="lt-LT"/>
        </w:rPr>
      </w:pPr>
      <w:r w:rsidRPr="00EB29EE">
        <w:rPr>
          <w:rFonts w:cs="Times New Roman"/>
          <w:szCs w:val="24"/>
          <w:lang w:eastAsia="lt-LT"/>
        </w:rPr>
        <w:t xml:space="preserve">siūloma </w:t>
      </w:r>
      <w:r w:rsidR="00CB31BC" w:rsidRPr="00EB29EE">
        <w:rPr>
          <w:rFonts w:cs="Times New Roman"/>
          <w:szCs w:val="24"/>
          <w:lang w:eastAsia="lt-LT"/>
        </w:rPr>
        <w:t xml:space="preserve">STT pareigūnams (išskyrus STT vadovą ir jo pavaduotojus) mokėti išeitines išmokas, kai jie iš pareigų atleidžiami sulaukus </w:t>
      </w:r>
      <w:r w:rsidR="00CB31BC" w:rsidRPr="00EB29EE">
        <w:rPr>
          <w:rFonts w:cs="Times New Roman"/>
          <w:b/>
          <w:szCs w:val="24"/>
          <w:lang w:eastAsia="lt-LT"/>
        </w:rPr>
        <w:t>60 m</w:t>
      </w:r>
      <w:r w:rsidR="00CB31BC" w:rsidRPr="00EB29EE">
        <w:rPr>
          <w:rFonts w:cs="Times New Roman"/>
          <w:szCs w:val="24"/>
          <w:lang w:eastAsia="lt-LT"/>
        </w:rPr>
        <w:t xml:space="preserve">. amžiaus, jeigu jų </w:t>
      </w:r>
      <w:r w:rsidR="00CB31BC" w:rsidRPr="00EB29EE">
        <w:rPr>
          <w:rFonts w:cs="Times New Roman"/>
          <w:i/>
          <w:szCs w:val="24"/>
          <w:lang w:eastAsia="lt-LT"/>
        </w:rPr>
        <w:t>tarnybos laikas nebuvo pratęstas</w:t>
      </w:r>
      <w:r w:rsidR="00CB31BC" w:rsidRPr="00EB29EE">
        <w:rPr>
          <w:rFonts w:cs="Times New Roman"/>
          <w:szCs w:val="24"/>
          <w:lang w:eastAsia="lt-LT"/>
        </w:rPr>
        <w:t xml:space="preserve"> arba baigėsi jų tarnybos laikas pratęstas iki senatvės pensijos amžiaus. Specialiųjų tyrimų tarnybos įstatymo 12 straipsn</w:t>
      </w:r>
      <w:r w:rsidR="00E479BD" w:rsidRPr="00EB29EE">
        <w:rPr>
          <w:rFonts w:cs="Times New Roman"/>
          <w:szCs w:val="24"/>
          <w:lang w:eastAsia="lt-LT"/>
        </w:rPr>
        <w:t>yje nustatyta, kad S</w:t>
      </w:r>
      <w:r w:rsidR="00CB31BC" w:rsidRPr="00EB29EE">
        <w:rPr>
          <w:rFonts w:cs="Times New Roman"/>
          <w:szCs w:val="24"/>
          <w:lang w:eastAsia="lt-LT"/>
        </w:rPr>
        <w:t>TT vadovas skiriamas 5 m. kadencijai (ne daugiau kaip 2 kadencijoms iš eilės)</w:t>
      </w:r>
      <w:r w:rsidR="00E479BD" w:rsidRPr="00EB29EE">
        <w:rPr>
          <w:rFonts w:cs="Times New Roman"/>
          <w:szCs w:val="24"/>
          <w:lang w:eastAsia="lt-LT"/>
        </w:rPr>
        <w:t>, STT vadovo pavaduotojų įgaliojimų trukmė susieta su STT vadovo trukme. P</w:t>
      </w:r>
      <w:r w:rsidR="00CB31BC" w:rsidRPr="00EB29EE">
        <w:rPr>
          <w:rFonts w:cs="Times New Roman"/>
          <w:szCs w:val="24"/>
          <w:lang w:eastAsia="lt-LT"/>
        </w:rPr>
        <w:t xml:space="preserve">agal minėto įstatymo 57 straipsnio 2 dalį </w:t>
      </w:r>
      <w:r w:rsidR="00E479BD" w:rsidRPr="00EB29EE">
        <w:rPr>
          <w:rFonts w:cs="Times New Roman"/>
          <w:szCs w:val="24"/>
          <w:lang w:eastAsia="lt-LT"/>
        </w:rPr>
        <w:t xml:space="preserve">STT vadovas ir jo pavaduotojai </w:t>
      </w:r>
      <w:r w:rsidR="00CB31BC" w:rsidRPr="00EB29EE">
        <w:rPr>
          <w:rFonts w:cs="Times New Roman"/>
          <w:szCs w:val="24"/>
          <w:lang w:eastAsia="lt-LT"/>
        </w:rPr>
        <w:t xml:space="preserve">tarnauja iki </w:t>
      </w:r>
      <w:r w:rsidR="00CB31BC" w:rsidRPr="00EB29EE">
        <w:rPr>
          <w:rFonts w:cs="Times New Roman"/>
          <w:i/>
          <w:szCs w:val="24"/>
          <w:lang w:eastAsia="lt-LT"/>
        </w:rPr>
        <w:t>įsigalioja Respublikos Prezidento dekretas dėl jų atleidimo iš pareigų</w:t>
      </w:r>
      <w:r w:rsidR="00E479BD" w:rsidRPr="00EB29EE">
        <w:rPr>
          <w:rFonts w:cs="Times New Roman"/>
          <w:szCs w:val="24"/>
          <w:lang w:eastAsia="lt-LT"/>
        </w:rPr>
        <w:t xml:space="preserve">. Pažymėtina, kad </w:t>
      </w:r>
      <w:r w:rsidR="00CB31BC" w:rsidRPr="00EB29EE">
        <w:rPr>
          <w:rFonts w:cs="Times New Roman"/>
          <w:szCs w:val="24"/>
          <w:lang w:eastAsia="lt-LT"/>
        </w:rPr>
        <w:t>Specialiųjų tyrimų tarnybos įstatymo 13 straipsnyje nėra nustatytas maksimalus amžius, kurio sulauk</w:t>
      </w:r>
      <w:r w:rsidR="00E479BD" w:rsidRPr="00EB29EE">
        <w:rPr>
          <w:rFonts w:cs="Times New Roman"/>
          <w:szCs w:val="24"/>
          <w:lang w:eastAsia="lt-LT"/>
        </w:rPr>
        <w:t>ę</w:t>
      </w:r>
      <w:r w:rsidR="00CB31BC" w:rsidRPr="00EB29EE">
        <w:rPr>
          <w:rFonts w:cs="Times New Roman"/>
          <w:szCs w:val="24"/>
          <w:lang w:eastAsia="lt-LT"/>
        </w:rPr>
        <w:t xml:space="preserve"> STT vadovas </w:t>
      </w:r>
      <w:r w:rsidR="00E479BD" w:rsidRPr="00EB29EE">
        <w:rPr>
          <w:rFonts w:cs="Times New Roman"/>
          <w:szCs w:val="24"/>
          <w:lang w:eastAsia="lt-LT"/>
        </w:rPr>
        <w:t>ir jo pavaduotojai būtų atleidžiami iš pareigų. Atsižvelgus į šias nuostatas ir siekiant nepažeisti lygiateisiškumo principo, keičiamo Specialiųjų tyrimų tarnybos įstatymo 60</w:t>
      </w:r>
      <w:r w:rsidR="007F3947">
        <w:rPr>
          <w:rFonts w:cs="Times New Roman"/>
          <w:szCs w:val="24"/>
          <w:lang w:eastAsia="lt-LT"/>
        </w:rPr>
        <w:t> </w:t>
      </w:r>
      <w:r w:rsidR="00E479BD" w:rsidRPr="00EB29EE">
        <w:rPr>
          <w:rFonts w:cs="Times New Roman"/>
          <w:szCs w:val="24"/>
          <w:lang w:eastAsia="lt-LT"/>
        </w:rPr>
        <w:t>straipsnyje</w:t>
      </w:r>
      <w:r w:rsidR="007F3947">
        <w:rPr>
          <w:rFonts w:cs="Times New Roman"/>
          <w:szCs w:val="24"/>
          <w:lang w:eastAsia="lt-LT"/>
        </w:rPr>
        <w:t>,</w:t>
      </w:r>
      <w:r w:rsidR="00E479BD" w:rsidRPr="00EB29EE">
        <w:rPr>
          <w:rFonts w:cs="Times New Roman"/>
          <w:szCs w:val="24"/>
          <w:lang w:eastAsia="lt-LT"/>
        </w:rPr>
        <w:t xml:space="preserve"> siūloma nustatyti, kad STT vadovui ir jo pavaduotojams išeitinė išmoka taip pat mokama, jeigu jie iš pareigų </w:t>
      </w:r>
      <w:r w:rsidR="00E479BD" w:rsidRPr="00EB29EE">
        <w:rPr>
          <w:rFonts w:cs="Times New Roman"/>
          <w:i/>
          <w:szCs w:val="24"/>
          <w:lang w:eastAsia="lt-LT"/>
        </w:rPr>
        <w:t>atsistatydina savo noru</w:t>
      </w:r>
      <w:r w:rsidR="00E479BD" w:rsidRPr="00EB29EE">
        <w:rPr>
          <w:rFonts w:cs="Times New Roman"/>
          <w:szCs w:val="24"/>
          <w:lang w:eastAsia="lt-LT"/>
        </w:rPr>
        <w:t xml:space="preserve"> (Specialiųjų tyrimų tarnybos įstatymo 13 straipsnio 1 dalies 1</w:t>
      </w:r>
      <w:r w:rsidR="007F3947">
        <w:rPr>
          <w:rFonts w:cs="Times New Roman"/>
          <w:szCs w:val="24"/>
          <w:lang w:eastAsia="lt-LT"/>
        </w:rPr>
        <w:t> </w:t>
      </w:r>
      <w:r w:rsidR="00E479BD" w:rsidRPr="00EB29EE">
        <w:rPr>
          <w:rFonts w:cs="Times New Roman"/>
          <w:szCs w:val="24"/>
          <w:lang w:eastAsia="lt-LT"/>
        </w:rPr>
        <w:t xml:space="preserve">punkte nustatytas atleidimo pagrindas) dėl to, kad jiems sukanka </w:t>
      </w:r>
      <w:r w:rsidR="00E479BD" w:rsidRPr="00EB29EE">
        <w:rPr>
          <w:rFonts w:cs="Times New Roman"/>
          <w:i/>
          <w:szCs w:val="24"/>
          <w:lang w:eastAsia="lt-LT"/>
        </w:rPr>
        <w:t>senatvės pensijos amžius</w:t>
      </w:r>
      <w:r w:rsidR="00E479BD" w:rsidRPr="00EB29EE">
        <w:rPr>
          <w:rFonts w:cs="Times New Roman"/>
          <w:szCs w:val="24"/>
          <w:lang w:eastAsia="lt-LT"/>
        </w:rPr>
        <w:t xml:space="preserve">. </w:t>
      </w:r>
      <w:r w:rsidR="00AD0CAA" w:rsidRPr="00EB29EE">
        <w:rPr>
          <w:rFonts w:cs="Times New Roman"/>
          <w:szCs w:val="24"/>
          <w:lang w:eastAsia="lt-LT"/>
        </w:rPr>
        <w:t xml:space="preserve">Lietuvos Respublikos specialiųjų tyrimų tarnybos įstatymo Nr. VIII-1649 60 straipsnio pakeitimo įstatymo projekte išeitinės išmokos mokėjimas STT vadovui ir jo pavaduotojams siejamas su senatvės pensijos amžiumi, </w:t>
      </w:r>
      <w:r w:rsidR="00736C1A" w:rsidRPr="00EB29EE">
        <w:rPr>
          <w:rFonts w:cs="Times New Roman"/>
          <w:szCs w:val="24"/>
          <w:lang w:eastAsia="lt-LT"/>
        </w:rPr>
        <w:t xml:space="preserve">kadangi </w:t>
      </w:r>
      <w:r w:rsidR="00AD0CAA" w:rsidRPr="00EB29EE">
        <w:rPr>
          <w:rFonts w:cs="Times New Roman"/>
          <w:szCs w:val="24"/>
          <w:lang w:eastAsia="lt-LT"/>
        </w:rPr>
        <w:t>Specialiųjų tyrimų tarnybos įstatym</w:t>
      </w:r>
      <w:r w:rsidR="0053570F" w:rsidRPr="00EB29EE">
        <w:rPr>
          <w:rFonts w:cs="Times New Roman"/>
          <w:szCs w:val="24"/>
          <w:lang w:eastAsia="lt-LT"/>
        </w:rPr>
        <w:t>e</w:t>
      </w:r>
      <w:r w:rsidR="00AD0CAA" w:rsidRPr="00EB29EE">
        <w:rPr>
          <w:rFonts w:cs="Times New Roman"/>
          <w:szCs w:val="24"/>
          <w:lang w:eastAsia="lt-LT"/>
        </w:rPr>
        <w:t xml:space="preserve"> (40 straipsnio 1 dalies 10</w:t>
      </w:r>
      <w:r w:rsidR="007F3947">
        <w:rPr>
          <w:rFonts w:cs="Times New Roman"/>
          <w:szCs w:val="24"/>
          <w:lang w:eastAsia="lt-LT"/>
        </w:rPr>
        <w:t> </w:t>
      </w:r>
      <w:r w:rsidR="00AD0CAA" w:rsidRPr="00EB29EE">
        <w:rPr>
          <w:rFonts w:cs="Times New Roman"/>
          <w:szCs w:val="24"/>
          <w:lang w:eastAsia="lt-LT"/>
        </w:rPr>
        <w:t>punktas, 57</w:t>
      </w:r>
      <w:r w:rsidR="007F3947">
        <w:rPr>
          <w:rFonts w:cs="Times New Roman"/>
          <w:szCs w:val="24"/>
          <w:lang w:eastAsia="lt-LT"/>
        </w:rPr>
        <w:t> </w:t>
      </w:r>
      <w:r w:rsidR="00AD0CAA" w:rsidRPr="00EB29EE">
        <w:rPr>
          <w:rFonts w:cs="Times New Roman"/>
          <w:szCs w:val="24"/>
          <w:lang w:eastAsia="lt-LT"/>
        </w:rPr>
        <w:t xml:space="preserve">straipsnio 3 ir 4 dalys) </w:t>
      </w:r>
      <w:r w:rsidR="00736C1A" w:rsidRPr="00EB29EE">
        <w:rPr>
          <w:rFonts w:cs="Times New Roman"/>
          <w:szCs w:val="24"/>
          <w:lang w:eastAsia="lt-LT"/>
        </w:rPr>
        <w:t xml:space="preserve">ir kitų </w:t>
      </w:r>
      <w:r w:rsidR="00AD0CAA" w:rsidRPr="00EB29EE">
        <w:rPr>
          <w:rFonts w:cs="Times New Roman"/>
          <w:szCs w:val="24"/>
          <w:lang w:eastAsia="lt-LT"/>
        </w:rPr>
        <w:t xml:space="preserve">STT pareigūnų maksimali tarnybos trukmė siejama su </w:t>
      </w:r>
      <w:r w:rsidR="00AD0CAA" w:rsidRPr="00EB29EE">
        <w:rPr>
          <w:rFonts w:cs="Times New Roman"/>
          <w:i/>
          <w:szCs w:val="24"/>
          <w:lang w:eastAsia="lt-LT"/>
        </w:rPr>
        <w:t>senatvės pensijos amžiumi</w:t>
      </w:r>
      <w:r w:rsidR="00AD0CAA" w:rsidRPr="00EB29EE">
        <w:rPr>
          <w:rFonts w:cs="Times New Roman"/>
          <w:szCs w:val="24"/>
          <w:lang w:eastAsia="lt-LT"/>
        </w:rPr>
        <w:t>.</w:t>
      </w:r>
    </w:p>
    <w:p w:rsidR="003163C2" w:rsidRPr="00EB29EE" w:rsidRDefault="00492B1C" w:rsidP="00EB29EE">
      <w:pPr>
        <w:pStyle w:val="NoSpacing"/>
        <w:numPr>
          <w:ilvl w:val="0"/>
          <w:numId w:val="30"/>
        </w:numPr>
        <w:tabs>
          <w:tab w:val="left" w:pos="993"/>
        </w:tabs>
        <w:spacing w:before="40" w:after="40"/>
        <w:ind w:left="0" w:firstLine="709"/>
        <w:jc w:val="both"/>
        <w:rPr>
          <w:rFonts w:cs="Times New Roman"/>
          <w:bCs/>
          <w:szCs w:val="24"/>
        </w:rPr>
      </w:pPr>
      <w:r w:rsidRPr="00EB29EE">
        <w:rPr>
          <w:rFonts w:cs="Times New Roman"/>
          <w:szCs w:val="24"/>
          <w:lang w:eastAsia="lt-LT"/>
        </w:rPr>
        <w:t>k</w:t>
      </w:r>
      <w:r w:rsidR="00DC5EFA" w:rsidRPr="00EB29EE">
        <w:rPr>
          <w:rFonts w:cs="Times New Roman"/>
          <w:szCs w:val="24"/>
          <w:lang w:eastAsia="lt-LT"/>
        </w:rPr>
        <w:t>adangi valstybės pareigūnų veiklą (tarnybą) reglamentuojantys specialieji įstatymai nenustato m</w:t>
      </w:r>
      <w:r w:rsidR="007D0148" w:rsidRPr="00EB29EE">
        <w:rPr>
          <w:rFonts w:cs="Times New Roman"/>
          <w:szCs w:val="24"/>
          <w:lang w:eastAsia="lt-LT"/>
        </w:rPr>
        <w:t>aksimali</w:t>
      </w:r>
      <w:r w:rsidR="00DC5EFA" w:rsidRPr="00EB29EE">
        <w:rPr>
          <w:rFonts w:cs="Times New Roman"/>
          <w:szCs w:val="24"/>
          <w:lang w:eastAsia="lt-LT"/>
        </w:rPr>
        <w:t>os</w:t>
      </w:r>
      <w:r w:rsidR="007D0148" w:rsidRPr="00EB29EE">
        <w:rPr>
          <w:rFonts w:cs="Times New Roman"/>
          <w:szCs w:val="24"/>
          <w:lang w:eastAsia="lt-LT"/>
        </w:rPr>
        <w:t xml:space="preserve"> tarnybos trukmė</w:t>
      </w:r>
      <w:r w:rsidR="00DC5EFA" w:rsidRPr="00EB29EE">
        <w:rPr>
          <w:rFonts w:cs="Times New Roman"/>
          <w:szCs w:val="24"/>
          <w:lang w:eastAsia="lt-LT"/>
        </w:rPr>
        <w:t>s</w:t>
      </w:r>
      <w:r w:rsidR="00327A5D" w:rsidRPr="00EB29EE">
        <w:rPr>
          <w:rFonts w:cs="Times New Roman"/>
          <w:szCs w:val="24"/>
          <w:lang w:eastAsia="lt-LT"/>
        </w:rPr>
        <w:t xml:space="preserve">, kuriai suėjus valstybės pareigūnai, </w:t>
      </w:r>
      <w:r w:rsidR="007D0148" w:rsidRPr="00EB29EE">
        <w:rPr>
          <w:rFonts w:cs="Times New Roman"/>
          <w:szCs w:val="24"/>
          <w:lang w:eastAsia="lt-LT"/>
        </w:rPr>
        <w:t>išskyrus Ryšių reguliavimo tarnybos direktori</w:t>
      </w:r>
      <w:r w:rsidR="00327A5D" w:rsidRPr="00EB29EE">
        <w:rPr>
          <w:rFonts w:cs="Times New Roman"/>
          <w:szCs w:val="24"/>
          <w:lang w:eastAsia="lt-LT"/>
        </w:rPr>
        <w:t>ų</w:t>
      </w:r>
      <w:r w:rsidR="007D0148" w:rsidRPr="00EB29EE">
        <w:rPr>
          <w:rFonts w:cs="Times New Roman"/>
          <w:szCs w:val="24"/>
          <w:lang w:eastAsia="lt-LT"/>
        </w:rPr>
        <w:t xml:space="preserve"> ir Vyriausybės atstov</w:t>
      </w:r>
      <w:r w:rsidR="00327A5D" w:rsidRPr="00EB29EE">
        <w:rPr>
          <w:rFonts w:cs="Times New Roman"/>
          <w:szCs w:val="24"/>
          <w:lang w:eastAsia="lt-LT"/>
        </w:rPr>
        <w:t xml:space="preserve">us, būtų atleidžiami iš pareigų, </w:t>
      </w:r>
      <w:r w:rsidR="00DC5EFA" w:rsidRPr="00EB29EE">
        <w:rPr>
          <w:rFonts w:cs="Times New Roman"/>
          <w:szCs w:val="24"/>
          <w:lang w:eastAsia="lt-LT"/>
        </w:rPr>
        <w:t xml:space="preserve">siūloma Valstybės tarnybos įstatymo 5 straipsnio 2 ir 3 dalyse, reglamentuojančiose Valstybės tarnybos įstatymo nuostatų taikymą valstybės pareigūnams, nustatyti, kad </w:t>
      </w:r>
      <w:r w:rsidR="00DC5EFA" w:rsidRPr="00EB29EE">
        <w:rPr>
          <w:rFonts w:cs="Times New Roman"/>
          <w:color w:val="000000"/>
          <w:szCs w:val="24"/>
        </w:rPr>
        <w:t xml:space="preserve">valstybės pareigūnams, kurie savo noru (prašymu) atsistatydina (atleidžiami) iš pareigų dėl 65 metų sukakties, </w:t>
      </w:r>
      <w:proofErr w:type="spellStart"/>
      <w:r w:rsidR="00DC5EFA" w:rsidRPr="00EB29EE">
        <w:rPr>
          <w:rFonts w:cs="Times New Roman"/>
          <w:i/>
          <w:color w:val="000000"/>
          <w:szCs w:val="24"/>
        </w:rPr>
        <w:t>mutatis</w:t>
      </w:r>
      <w:proofErr w:type="spellEnd"/>
      <w:r w:rsidR="00DC5EFA" w:rsidRPr="00EB29EE">
        <w:rPr>
          <w:rFonts w:cs="Times New Roman"/>
          <w:i/>
          <w:color w:val="000000"/>
          <w:szCs w:val="24"/>
        </w:rPr>
        <w:t xml:space="preserve"> </w:t>
      </w:r>
      <w:proofErr w:type="spellStart"/>
      <w:r w:rsidR="00DC5EFA" w:rsidRPr="00EB29EE">
        <w:rPr>
          <w:rFonts w:cs="Times New Roman"/>
          <w:i/>
          <w:color w:val="000000"/>
          <w:szCs w:val="24"/>
        </w:rPr>
        <w:t>mutandis</w:t>
      </w:r>
      <w:proofErr w:type="spellEnd"/>
      <w:r w:rsidR="00DC5EFA" w:rsidRPr="00EB29EE">
        <w:rPr>
          <w:rFonts w:cs="Times New Roman"/>
          <w:color w:val="000000"/>
          <w:szCs w:val="24"/>
        </w:rPr>
        <w:t xml:space="preserve"> taikomos Valstybės tarnybos įstatymo 48 straipsnio 1 dalies nuostatos dėl išeitinių išmokų mokėjimo valstybės tarnautojams</w:t>
      </w:r>
      <w:r w:rsidR="00DC5EFA" w:rsidRPr="009559C2">
        <w:rPr>
          <w:rFonts w:cs="Times New Roman"/>
          <w:color w:val="000000"/>
          <w:szCs w:val="24"/>
        </w:rPr>
        <w:t>, sukakusiems 65 metus</w:t>
      </w:r>
      <w:r w:rsidR="00DC5EFA" w:rsidRPr="00EB29EE">
        <w:rPr>
          <w:rFonts w:cs="Times New Roman"/>
          <w:color w:val="000000"/>
          <w:szCs w:val="24"/>
        </w:rPr>
        <w:t xml:space="preserve">, jeigu specialūs įstatymai nenustato kitaip. </w:t>
      </w:r>
    </w:p>
    <w:p w:rsidR="003C2B54" w:rsidRPr="00EB29EE" w:rsidRDefault="003C2B54" w:rsidP="00EB29EE">
      <w:pPr>
        <w:pStyle w:val="NoSpacing"/>
        <w:tabs>
          <w:tab w:val="left" w:pos="993"/>
        </w:tabs>
        <w:spacing w:before="40" w:after="40"/>
        <w:ind w:firstLine="851"/>
        <w:jc w:val="both"/>
        <w:rPr>
          <w:rFonts w:cs="Times New Roman"/>
          <w:bCs/>
          <w:szCs w:val="24"/>
        </w:rPr>
      </w:pPr>
      <w:r w:rsidRPr="00EB29EE">
        <w:rPr>
          <w:rFonts w:cs="Times New Roman"/>
          <w:color w:val="000000"/>
          <w:szCs w:val="24"/>
        </w:rPr>
        <w:t xml:space="preserve">Valstybės pareigūnams </w:t>
      </w:r>
      <w:r w:rsidR="0098643A" w:rsidRPr="00EB29EE">
        <w:rPr>
          <w:rFonts w:cs="Times New Roman"/>
          <w:color w:val="000000"/>
          <w:szCs w:val="24"/>
        </w:rPr>
        <w:t xml:space="preserve">Valstybės tarnybos įstatymo 48 straipsnio 1 dalies nuostatos </w:t>
      </w:r>
      <w:r w:rsidRPr="00EB29EE">
        <w:rPr>
          <w:rFonts w:cs="Times New Roman"/>
          <w:color w:val="000000"/>
          <w:szCs w:val="24"/>
        </w:rPr>
        <w:t xml:space="preserve">būtų taikomos </w:t>
      </w:r>
      <w:proofErr w:type="spellStart"/>
      <w:r w:rsidRPr="00EB29EE">
        <w:rPr>
          <w:rFonts w:cs="Times New Roman"/>
          <w:i/>
          <w:color w:val="000000"/>
          <w:szCs w:val="24"/>
        </w:rPr>
        <w:t>mutatis</w:t>
      </w:r>
      <w:proofErr w:type="spellEnd"/>
      <w:r w:rsidRPr="00EB29EE">
        <w:rPr>
          <w:rFonts w:cs="Times New Roman"/>
          <w:i/>
          <w:color w:val="000000"/>
          <w:szCs w:val="24"/>
        </w:rPr>
        <w:t xml:space="preserve"> </w:t>
      </w:r>
      <w:proofErr w:type="spellStart"/>
      <w:r w:rsidRPr="00EB29EE">
        <w:rPr>
          <w:rFonts w:cs="Times New Roman"/>
          <w:i/>
          <w:color w:val="000000"/>
          <w:szCs w:val="24"/>
        </w:rPr>
        <w:t>mutandis</w:t>
      </w:r>
      <w:proofErr w:type="spellEnd"/>
      <w:r w:rsidRPr="00EB29EE">
        <w:rPr>
          <w:rFonts w:cs="Times New Roman"/>
          <w:color w:val="000000"/>
          <w:szCs w:val="24"/>
        </w:rPr>
        <w:t xml:space="preserve"> dėl šių priežasčių:</w:t>
      </w:r>
    </w:p>
    <w:p w:rsidR="00306C39" w:rsidRPr="00EB29EE" w:rsidRDefault="003C2B54" w:rsidP="00EB29EE">
      <w:pPr>
        <w:pStyle w:val="NoSpacing"/>
        <w:tabs>
          <w:tab w:val="left" w:pos="993"/>
        </w:tabs>
        <w:spacing w:before="40" w:after="40"/>
        <w:ind w:firstLine="851"/>
        <w:jc w:val="both"/>
        <w:rPr>
          <w:rFonts w:cs="Times New Roman"/>
          <w:color w:val="000000"/>
          <w:szCs w:val="24"/>
        </w:rPr>
      </w:pPr>
      <w:r w:rsidRPr="00EB29EE">
        <w:rPr>
          <w:rFonts w:cs="Times New Roman"/>
          <w:color w:val="000000"/>
          <w:szCs w:val="24"/>
        </w:rPr>
        <w:t xml:space="preserve">– Valstybės tarnybos įstatymo 48 straipsnio 1 dalies nuostatos </w:t>
      </w:r>
      <w:r w:rsidR="0098643A" w:rsidRPr="00EB29EE">
        <w:rPr>
          <w:rFonts w:cs="Times New Roman"/>
          <w:color w:val="000000"/>
          <w:szCs w:val="24"/>
        </w:rPr>
        <w:t>dėl išeitinės išmokos mokėjimo atidėjimo iki baigsis tarnybinio nusižengimo tyrimas nebūtų taikomos valstybės pareigūnams, kadangi specialieji įstatymai (išskyrus Prokuratūros įstatym</w:t>
      </w:r>
      <w:r w:rsidR="00327A5D" w:rsidRPr="00EB29EE">
        <w:rPr>
          <w:rFonts w:cs="Times New Roman"/>
          <w:color w:val="000000"/>
          <w:szCs w:val="24"/>
        </w:rPr>
        <w:t>ą</w:t>
      </w:r>
      <w:r w:rsidR="0098643A" w:rsidRPr="00EB29EE">
        <w:rPr>
          <w:rFonts w:cs="Times New Roman"/>
          <w:color w:val="000000"/>
          <w:szCs w:val="24"/>
        </w:rPr>
        <w:t>) nenumato galimybės pratęsti pradėtą tarnybinio nusižengimo tyrimą, kai valstybės pareigūnas atleidžiamas iš pareigų</w:t>
      </w:r>
      <w:r w:rsidR="00DC606D">
        <w:rPr>
          <w:rFonts w:cs="Times New Roman"/>
          <w:color w:val="000000"/>
          <w:szCs w:val="24"/>
        </w:rPr>
        <w:t>;</w:t>
      </w:r>
    </w:p>
    <w:p w:rsidR="00260D4B" w:rsidRPr="00EB29EE" w:rsidRDefault="00306C39" w:rsidP="00EB29EE">
      <w:pPr>
        <w:pStyle w:val="NoSpacing"/>
        <w:tabs>
          <w:tab w:val="left" w:pos="993"/>
        </w:tabs>
        <w:spacing w:before="40" w:after="40"/>
        <w:ind w:firstLine="851"/>
        <w:jc w:val="both"/>
        <w:rPr>
          <w:rFonts w:cs="Times New Roman"/>
          <w:bCs/>
          <w:szCs w:val="24"/>
        </w:rPr>
      </w:pPr>
      <w:r w:rsidRPr="00EB29EE">
        <w:rPr>
          <w:rFonts w:cs="Times New Roman"/>
          <w:color w:val="000000"/>
          <w:szCs w:val="24"/>
        </w:rPr>
        <w:t>– da</w:t>
      </w:r>
      <w:r w:rsidR="0098643A" w:rsidRPr="00EB29EE">
        <w:rPr>
          <w:rFonts w:cs="Times New Roman"/>
          <w:color w:val="000000"/>
          <w:szCs w:val="24"/>
        </w:rPr>
        <w:t xml:space="preserve">lis specialiųjų įstatymų, </w:t>
      </w:r>
      <w:r w:rsidR="00DC606D">
        <w:rPr>
          <w:rFonts w:cs="Times New Roman"/>
          <w:color w:val="000000"/>
          <w:szCs w:val="24"/>
        </w:rPr>
        <w:t>pavyzdžiui,</w:t>
      </w:r>
      <w:r w:rsidR="0098643A" w:rsidRPr="00EB29EE">
        <w:rPr>
          <w:rFonts w:cs="Times New Roman"/>
          <w:color w:val="000000"/>
          <w:szCs w:val="24"/>
        </w:rPr>
        <w:t xml:space="preserve"> Seimo kontrolierių įstatymas, Lygių galimybių įstatymas, Vaiko teisių apsaugos kontrolieriaus įstatymas, Vyriausiosios rinkimų komisijos įstatymas</w:t>
      </w:r>
      <w:r w:rsidR="00DC606D">
        <w:rPr>
          <w:rFonts w:cs="Times New Roman"/>
          <w:color w:val="000000"/>
          <w:szCs w:val="24"/>
        </w:rPr>
        <w:t>,</w:t>
      </w:r>
      <w:r w:rsidRPr="00EB29EE">
        <w:rPr>
          <w:rFonts w:cs="Times New Roman"/>
          <w:color w:val="000000"/>
          <w:szCs w:val="24"/>
        </w:rPr>
        <w:t xml:space="preserve"> nustato, kad valstybės pareigūnams</w:t>
      </w:r>
      <w:r w:rsidR="00DC606D">
        <w:rPr>
          <w:rFonts w:cs="Times New Roman"/>
          <w:color w:val="000000"/>
          <w:szCs w:val="24"/>
        </w:rPr>
        <w:t>,</w:t>
      </w:r>
      <w:r w:rsidRPr="00EB29EE">
        <w:rPr>
          <w:rFonts w:cs="Times New Roman"/>
          <w:color w:val="000000"/>
          <w:szCs w:val="24"/>
        </w:rPr>
        <w:t xml:space="preserve"> pasibaigus </w:t>
      </w:r>
      <w:r w:rsidR="00D86A50" w:rsidRPr="00EB29EE">
        <w:rPr>
          <w:rFonts w:cs="Times New Roman"/>
          <w:color w:val="000000"/>
          <w:szCs w:val="24"/>
        </w:rPr>
        <w:t xml:space="preserve">jų </w:t>
      </w:r>
      <w:r w:rsidRPr="00EB29EE">
        <w:rPr>
          <w:rFonts w:cs="Times New Roman"/>
          <w:color w:val="000000"/>
          <w:szCs w:val="24"/>
        </w:rPr>
        <w:t xml:space="preserve">kadencijai (įgaliojimų laikui) ar kitais </w:t>
      </w:r>
      <w:r w:rsidR="00D86A50" w:rsidRPr="00EB29EE">
        <w:rPr>
          <w:rFonts w:cs="Times New Roman"/>
          <w:color w:val="000000"/>
          <w:szCs w:val="24"/>
        </w:rPr>
        <w:t xml:space="preserve">šiuose įstatymuose nustatytais </w:t>
      </w:r>
      <w:r w:rsidRPr="00EB29EE">
        <w:rPr>
          <w:rFonts w:cs="Times New Roman"/>
          <w:color w:val="000000"/>
          <w:szCs w:val="24"/>
        </w:rPr>
        <w:t>atvejais</w:t>
      </w:r>
      <w:r w:rsidR="00DC606D">
        <w:rPr>
          <w:rFonts w:cs="Times New Roman"/>
          <w:color w:val="000000"/>
          <w:szCs w:val="24"/>
        </w:rPr>
        <w:t>,</w:t>
      </w:r>
      <w:r w:rsidRPr="00EB29EE">
        <w:rPr>
          <w:rFonts w:cs="Times New Roman"/>
          <w:color w:val="000000"/>
          <w:szCs w:val="24"/>
        </w:rPr>
        <w:t xml:space="preserve"> mokamos išeitinės išmokos, kurios skaičiuojamos ne „vidutiniais darbo užmokesčiais“, bet</w:t>
      </w:r>
      <w:r w:rsidR="00D86A50" w:rsidRPr="00EB29EE">
        <w:rPr>
          <w:rFonts w:cs="Times New Roman"/>
          <w:color w:val="000000"/>
          <w:szCs w:val="24"/>
        </w:rPr>
        <w:t xml:space="preserve">, </w:t>
      </w:r>
      <w:r w:rsidR="00DC606D">
        <w:rPr>
          <w:rFonts w:cs="Times New Roman"/>
          <w:color w:val="000000"/>
          <w:szCs w:val="24"/>
        </w:rPr>
        <w:t>pavyzdžiui,</w:t>
      </w:r>
      <w:r w:rsidRPr="00EB29EE">
        <w:rPr>
          <w:rFonts w:cs="Times New Roman"/>
          <w:color w:val="000000"/>
          <w:szCs w:val="24"/>
        </w:rPr>
        <w:t xml:space="preserve"> </w:t>
      </w:r>
      <w:r w:rsidR="0098643A" w:rsidRPr="00EB29EE">
        <w:rPr>
          <w:rFonts w:cs="Times New Roman"/>
          <w:color w:val="000000"/>
          <w:szCs w:val="24"/>
        </w:rPr>
        <w:t xml:space="preserve">valstybės pareigūno </w:t>
      </w:r>
      <w:r w:rsidR="000E3E50" w:rsidRPr="00EB29EE">
        <w:rPr>
          <w:rFonts w:cs="Times New Roman"/>
          <w:i/>
          <w:color w:val="000000"/>
          <w:szCs w:val="24"/>
        </w:rPr>
        <w:t>„</w:t>
      </w:r>
      <w:r w:rsidR="0098643A" w:rsidRPr="00EB29EE">
        <w:rPr>
          <w:rFonts w:cs="Times New Roman"/>
          <w:i/>
          <w:color w:val="000000"/>
          <w:szCs w:val="24"/>
        </w:rPr>
        <w:t>mėnesio atlyginimu</w:t>
      </w:r>
      <w:r w:rsidR="000E3E50" w:rsidRPr="00EB29EE">
        <w:rPr>
          <w:rFonts w:cs="Times New Roman"/>
          <w:i/>
          <w:color w:val="000000"/>
          <w:szCs w:val="24"/>
        </w:rPr>
        <w:t>“</w:t>
      </w:r>
      <w:r w:rsidR="0098643A" w:rsidRPr="00EB29EE">
        <w:rPr>
          <w:rFonts w:cs="Times New Roman"/>
          <w:color w:val="000000"/>
          <w:szCs w:val="24"/>
        </w:rPr>
        <w:t xml:space="preserve"> ar </w:t>
      </w:r>
      <w:r w:rsidR="000E3E50" w:rsidRPr="00EB29EE">
        <w:rPr>
          <w:rFonts w:cs="Times New Roman"/>
          <w:i/>
          <w:color w:val="000000"/>
          <w:szCs w:val="24"/>
        </w:rPr>
        <w:t>„</w:t>
      </w:r>
      <w:r w:rsidR="0098643A" w:rsidRPr="00EB29EE">
        <w:rPr>
          <w:rFonts w:cs="Times New Roman"/>
          <w:i/>
          <w:color w:val="000000"/>
          <w:szCs w:val="24"/>
        </w:rPr>
        <w:t>pareigine alga</w:t>
      </w:r>
      <w:r w:rsidR="000E3E50" w:rsidRPr="00EB29EE">
        <w:rPr>
          <w:rFonts w:cs="Times New Roman"/>
          <w:color w:val="000000"/>
          <w:szCs w:val="24"/>
        </w:rPr>
        <w:t>“</w:t>
      </w:r>
      <w:r w:rsidR="0098643A" w:rsidRPr="00EB29EE">
        <w:rPr>
          <w:rFonts w:cs="Times New Roman"/>
          <w:color w:val="000000"/>
          <w:szCs w:val="24"/>
        </w:rPr>
        <w:t xml:space="preserve">, todėl </w:t>
      </w:r>
      <w:r w:rsidR="004E22F1" w:rsidRPr="00EB29EE">
        <w:rPr>
          <w:rFonts w:cs="Times New Roman"/>
          <w:color w:val="000000"/>
          <w:szCs w:val="24"/>
        </w:rPr>
        <w:t xml:space="preserve">siekiant nuoseklumo </w:t>
      </w:r>
      <w:r w:rsidRPr="00EB29EE">
        <w:rPr>
          <w:rFonts w:cs="Times New Roman"/>
          <w:color w:val="000000"/>
          <w:szCs w:val="24"/>
        </w:rPr>
        <w:t>šiems valstybės pareigūnams išeitinės išmokos sulaukus 65</w:t>
      </w:r>
      <w:r w:rsidR="00DC606D">
        <w:rPr>
          <w:rFonts w:cs="Times New Roman"/>
          <w:color w:val="000000"/>
          <w:szCs w:val="24"/>
        </w:rPr>
        <w:t> </w:t>
      </w:r>
      <w:r w:rsidRPr="00EB29EE">
        <w:rPr>
          <w:rFonts w:cs="Times New Roman"/>
          <w:color w:val="000000"/>
          <w:szCs w:val="24"/>
        </w:rPr>
        <w:t xml:space="preserve">metų taip pat turėtų būti siejamos ne su </w:t>
      </w:r>
      <w:r w:rsidR="00D86A50" w:rsidRPr="00EB29EE">
        <w:rPr>
          <w:rFonts w:cs="Times New Roman"/>
          <w:color w:val="000000"/>
          <w:szCs w:val="24"/>
        </w:rPr>
        <w:t>„</w:t>
      </w:r>
      <w:r w:rsidRPr="00EB29EE">
        <w:rPr>
          <w:rFonts w:cs="Times New Roman"/>
          <w:color w:val="000000"/>
          <w:szCs w:val="24"/>
        </w:rPr>
        <w:t>vidutiniu darbo užmokesčiu</w:t>
      </w:r>
      <w:r w:rsidR="00D86A50" w:rsidRPr="00EB29EE">
        <w:rPr>
          <w:rFonts w:cs="Times New Roman"/>
          <w:color w:val="000000"/>
          <w:szCs w:val="24"/>
        </w:rPr>
        <w:t>“</w:t>
      </w:r>
      <w:r w:rsidRPr="00EB29EE">
        <w:rPr>
          <w:rFonts w:cs="Times New Roman"/>
          <w:color w:val="000000"/>
          <w:szCs w:val="24"/>
        </w:rPr>
        <w:t xml:space="preserve">, </w:t>
      </w:r>
      <w:r w:rsidR="00D86A50" w:rsidRPr="00EB29EE">
        <w:rPr>
          <w:rFonts w:cs="Times New Roman"/>
          <w:color w:val="000000"/>
          <w:szCs w:val="24"/>
        </w:rPr>
        <w:t>bet</w:t>
      </w:r>
      <w:r w:rsidRPr="00EB29EE">
        <w:rPr>
          <w:rFonts w:cs="Times New Roman"/>
          <w:color w:val="000000"/>
          <w:szCs w:val="24"/>
        </w:rPr>
        <w:t xml:space="preserve"> su specialiame įstatyme nustatytu dydžiu „pareigine alga“, „mėnesio atlyginimu“. </w:t>
      </w:r>
      <w:r w:rsidR="000E3E50" w:rsidRPr="00EB29EE">
        <w:rPr>
          <w:rFonts w:cs="Times New Roman"/>
          <w:bCs/>
          <w:szCs w:val="24"/>
        </w:rPr>
        <w:t xml:space="preserve"> </w:t>
      </w:r>
      <w:r w:rsidR="0098643A" w:rsidRPr="00EB29EE">
        <w:rPr>
          <w:rFonts w:cs="Times New Roman"/>
          <w:bCs/>
          <w:szCs w:val="24"/>
        </w:rPr>
        <w:t xml:space="preserve"> </w:t>
      </w:r>
    </w:p>
    <w:p w:rsidR="000E3E50" w:rsidRPr="00EB29EE" w:rsidRDefault="000E3E50" w:rsidP="00EB29EE">
      <w:pPr>
        <w:pStyle w:val="NoSpacing"/>
        <w:tabs>
          <w:tab w:val="left" w:pos="993"/>
        </w:tabs>
        <w:spacing w:before="40" w:after="40"/>
        <w:ind w:firstLine="709"/>
        <w:jc w:val="both"/>
        <w:rPr>
          <w:rFonts w:cs="Times New Roman"/>
          <w:szCs w:val="24"/>
          <w:lang w:eastAsia="lt-LT"/>
        </w:rPr>
      </w:pPr>
      <w:r w:rsidRPr="00EB29EE">
        <w:rPr>
          <w:rFonts w:cs="Times New Roman"/>
          <w:szCs w:val="24"/>
          <w:lang w:eastAsia="lt-LT"/>
        </w:rPr>
        <w:t>Kadangi valstybės pareigūnų veiklą (tarnybą) reglamentuojantys specialieji įstatymai nenustato maksimalios tarnybos trukmės ar amžiaus, iki kurios (kurio) leidžiama eiti valstybės pareigūnų pareigas, siekiant nuoseklaus teisinio reguliavimo</w:t>
      </w:r>
      <w:r w:rsidR="00DC606D">
        <w:rPr>
          <w:rFonts w:cs="Times New Roman"/>
          <w:szCs w:val="24"/>
          <w:lang w:eastAsia="lt-LT"/>
        </w:rPr>
        <w:t>,</w:t>
      </w:r>
      <w:r w:rsidR="00C31E4B" w:rsidRPr="00EB29EE">
        <w:rPr>
          <w:rFonts w:cs="Times New Roman"/>
          <w:szCs w:val="24"/>
          <w:lang w:eastAsia="lt-LT"/>
        </w:rPr>
        <w:t xml:space="preserve"> </w:t>
      </w:r>
      <w:r w:rsidRPr="00EB29EE">
        <w:rPr>
          <w:rFonts w:cs="Times New Roman"/>
          <w:szCs w:val="24"/>
          <w:lang w:eastAsia="lt-LT"/>
        </w:rPr>
        <w:t xml:space="preserve">siūloma Elektroninių ryšių įstatyme ir Savivaldybių administracinės priežiūros įstatyme </w:t>
      </w:r>
      <w:r w:rsidR="00C31E4B" w:rsidRPr="00EB29EE">
        <w:rPr>
          <w:rFonts w:cs="Times New Roman"/>
          <w:szCs w:val="24"/>
          <w:lang w:eastAsia="lt-LT"/>
        </w:rPr>
        <w:t xml:space="preserve">atsisakyti nuostatos, kad </w:t>
      </w:r>
      <w:r w:rsidRPr="00EB29EE">
        <w:rPr>
          <w:rFonts w:cs="Times New Roman"/>
          <w:szCs w:val="24"/>
          <w:lang w:eastAsia="lt-LT"/>
        </w:rPr>
        <w:t xml:space="preserve">Ryšių reguliavimo tarnybos direktoriaus ir Vyriausybės atstovų </w:t>
      </w:r>
      <w:r w:rsidR="00C31E4B" w:rsidRPr="00EB29EE">
        <w:rPr>
          <w:rFonts w:cs="Times New Roman"/>
          <w:szCs w:val="24"/>
          <w:lang w:eastAsia="lt-LT"/>
        </w:rPr>
        <w:t xml:space="preserve">įgaliojimai nutrūksta, kai jie sulaukia senatvės pensijos amžiaus. Atsisakius šios nuostatos </w:t>
      </w:r>
      <w:r w:rsidR="00327A5D" w:rsidRPr="00EB29EE">
        <w:rPr>
          <w:rFonts w:cs="Times New Roman"/>
          <w:szCs w:val="24"/>
          <w:lang w:eastAsia="lt-LT"/>
        </w:rPr>
        <w:t xml:space="preserve">nurodytiems </w:t>
      </w:r>
      <w:r w:rsidR="00C31E4B" w:rsidRPr="00EB29EE">
        <w:rPr>
          <w:rFonts w:cs="Times New Roman"/>
          <w:szCs w:val="24"/>
          <w:lang w:eastAsia="lt-LT"/>
        </w:rPr>
        <w:t>valstybės pareigūnams pagal Valstybės tarnybos įstatymo 5 straipsnio 2 dalies pataisas būtų taikomos Valstybės tarnybos įstatymo 48</w:t>
      </w:r>
      <w:r w:rsidR="00DC606D">
        <w:rPr>
          <w:rFonts w:cs="Times New Roman"/>
          <w:szCs w:val="24"/>
          <w:lang w:eastAsia="lt-LT"/>
        </w:rPr>
        <w:t> </w:t>
      </w:r>
      <w:r w:rsidR="00C31E4B" w:rsidRPr="00EB29EE">
        <w:rPr>
          <w:rFonts w:cs="Times New Roman"/>
          <w:szCs w:val="24"/>
          <w:lang w:eastAsia="lt-LT"/>
        </w:rPr>
        <w:t>straipsnio 1</w:t>
      </w:r>
      <w:r w:rsidR="00DC606D">
        <w:rPr>
          <w:rFonts w:cs="Times New Roman"/>
          <w:szCs w:val="24"/>
          <w:lang w:eastAsia="lt-LT"/>
        </w:rPr>
        <w:t> </w:t>
      </w:r>
      <w:r w:rsidR="00C31E4B" w:rsidRPr="00EB29EE">
        <w:rPr>
          <w:rFonts w:cs="Times New Roman"/>
          <w:szCs w:val="24"/>
          <w:lang w:eastAsia="lt-LT"/>
        </w:rPr>
        <w:t xml:space="preserve">dalies nuostatos dėl išeitinės išmokos mokėjimo </w:t>
      </w:r>
      <w:r w:rsidR="00C31E4B" w:rsidRPr="009559C2">
        <w:rPr>
          <w:rFonts w:cs="Times New Roman"/>
          <w:szCs w:val="24"/>
          <w:lang w:eastAsia="lt-LT"/>
        </w:rPr>
        <w:t>sukakus 65 metus</w:t>
      </w:r>
      <w:r w:rsidR="00F924FE" w:rsidRPr="00EB29EE">
        <w:rPr>
          <w:rFonts w:cs="Times New Roman"/>
          <w:szCs w:val="24"/>
          <w:lang w:eastAsia="lt-LT"/>
        </w:rPr>
        <w:t xml:space="preserve"> bei 61 straipsnio 4</w:t>
      </w:r>
      <w:r w:rsidR="00DC606D">
        <w:rPr>
          <w:rFonts w:cs="Times New Roman"/>
          <w:szCs w:val="24"/>
          <w:lang w:eastAsia="lt-LT"/>
        </w:rPr>
        <w:t> </w:t>
      </w:r>
      <w:r w:rsidR="00F924FE" w:rsidRPr="00EB29EE">
        <w:rPr>
          <w:rFonts w:cs="Times New Roman"/>
          <w:szCs w:val="24"/>
          <w:lang w:eastAsia="lt-LT"/>
        </w:rPr>
        <w:t>dalies nuostatos dėl atsistatydinimo tvarkos.</w:t>
      </w:r>
      <w:r w:rsidR="00C31E4B" w:rsidRPr="00EB29EE">
        <w:rPr>
          <w:rFonts w:cs="Times New Roman"/>
          <w:szCs w:val="24"/>
          <w:lang w:eastAsia="lt-LT"/>
        </w:rPr>
        <w:t xml:space="preserve"> </w:t>
      </w:r>
      <w:r w:rsidRPr="00EB29EE">
        <w:rPr>
          <w:rFonts w:cs="Times New Roman"/>
          <w:szCs w:val="24"/>
          <w:lang w:eastAsia="lt-LT"/>
        </w:rPr>
        <w:t xml:space="preserve">  </w:t>
      </w:r>
    </w:p>
    <w:p w:rsidR="00D268F4" w:rsidRPr="00EB29EE" w:rsidRDefault="00D268F4" w:rsidP="00EB29EE">
      <w:pPr>
        <w:tabs>
          <w:tab w:val="left" w:pos="1418"/>
          <w:tab w:val="right" w:pos="9638"/>
        </w:tabs>
        <w:suppressAutoHyphens/>
        <w:ind w:left="34" w:firstLine="675"/>
        <w:jc w:val="both"/>
        <w:rPr>
          <w:rFonts w:cs="Times New Roman"/>
          <w:szCs w:val="24"/>
        </w:rPr>
      </w:pPr>
      <w:r w:rsidRPr="00EB29EE">
        <w:rPr>
          <w:rFonts w:cs="Times New Roman"/>
          <w:szCs w:val="24"/>
        </w:rPr>
        <w:lastRenderedPageBreak/>
        <w:t>Įstatymų projektuose tuo pačiu tikslu pasirinktas skirtingas kriterijus – „dėl socialinio draudimo senatvės pensijos amžiaus“ (</w:t>
      </w:r>
      <w:r w:rsidRPr="00EB29EE">
        <w:rPr>
          <w:rFonts w:cs="Times New Roman"/>
          <w:szCs w:val="24"/>
          <w:lang w:eastAsia="lt-LT"/>
        </w:rPr>
        <w:t>Lietuvos Respublikos specialiųjų tyrimų tarnybos įstatymo Nr.</w:t>
      </w:r>
      <w:r w:rsidR="00BD6C2A">
        <w:rPr>
          <w:rFonts w:cs="Times New Roman"/>
          <w:szCs w:val="24"/>
          <w:lang w:eastAsia="lt-LT"/>
        </w:rPr>
        <w:t> </w:t>
      </w:r>
      <w:r w:rsidRPr="00EB29EE">
        <w:rPr>
          <w:rFonts w:cs="Times New Roman"/>
          <w:szCs w:val="24"/>
          <w:lang w:eastAsia="lt-LT"/>
        </w:rPr>
        <w:t>VIII-1649 60 straipsnio pakeitimo įstatymo projektas</w:t>
      </w:r>
      <w:r w:rsidRPr="00EB29EE">
        <w:rPr>
          <w:rFonts w:cs="Times New Roman"/>
          <w:szCs w:val="24"/>
        </w:rPr>
        <w:t>), „dėl 65 metų sukakties“ (</w:t>
      </w:r>
      <w:r w:rsidR="009B485A" w:rsidRPr="00EB29EE">
        <w:rPr>
          <w:rFonts w:cs="Times New Roman"/>
          <w:szCs w:val="24"/>
          <w:lang w:eastAsia="lt-LT"/>
        </w:rPr>
        <w:t xml:space="preserve">Lietuvos Respublikos valstybės tarnybos įstatymo Nr. VIII-1316 5, 48 ir 51 straipsnių pakeitimo įstatymo projektas ir </w:t>
      </w:r>
      <w:r w:rsidRPr="00EB29EE">
        <w:rPr>
          <w:rFonts w:cs="Times New Roman"/>
          <w:szCs w:val="24"/>
          <w:lang w:eastAsia="lt-LT"/>
        </w:rPr>
        <w:t>Lietuvos Respublikos diplomatinės tarnybos įstatymo Nr. VIII-1012 92 ir 95</w:t>
      </w:r>
      <w:r w:rsidR="00BD6C2A">
        <w:rPr>
          <w:rFonts w:cs="Times New Roman"/>
          <w:szCs w:val="24"/>
          <w:lang w:eastAsia="lt-LT"/>
        </w:rPr>
        <w:t> </w:t>
      </w:r>
      <w:r w:rsidRPr="00EB29EE">
        <w:rPr>
          <w:rFonts w:cs="Times New Roman"/>
          <w:szCs w:val="24"/>
          <w:lang w:eastAsia="lt-LT"/>
        </w:rPr>
        <w:t>straipsnių pakeitimo įstatymo projektas</w:t>
      </w:r>
      <w:r w:rsidRPr="00EB29EE">
        <w:rPr>
          <w:rFonts w:cs="Times New Roman"/>
          <w:szCs w:val="24"/>
        </w:rPr>
        <w:t xml:space="preserve">) ir jis skiriasi nuo Darbo kodekso 56 str. 1 d. 4 p. įtvirtinto kriterijaus </w:t>
      </w:r>
      <w:r w:rsidRPr="00DE382E">
        <w:rPr>
          <w:rFonts w:cs="Times New Roman"/>
          <w:szCs w:val="24"/>
        </w:rPr>
        <w:t>„sukako įstatymų nustatytą senatvės pensijos amžių ir įgijo teisę į visą senatvės pensiją“</w:t>
      </w:r>
      <w:r w:rsidRPr="00EB29EE">
        <w:rPr>
          <w:rFonts w:cs="Times New Roman"/>
          <w:szCs w:val="24"/>
        </w:rPr>
        <w:t xml:space="preserve">. Šiuo aspektu pabrėžtina, kad įstatymų projektais nesiekiama </w:t>
      </w:r>
      <w:r w:rsidRPr="00EB29EE">
        <w:rPr>
          <w:rFonts w:cs="Times New Roman"/>
          <w:i/>
          <w:szCs w:val="24"/>
        </w:rPr>
        <w:t>suvienodinti</w:t>
      </w:r>
      <w:r w:rsidRPr="00EB29EE">
        <w:rPr>
          <w:rFonts w:cs="Times New Roman"/>
          <w:szCs w:val="24"/>
        </w:rPr>
        <w:t xml:space="preserve"> atskirų viešojo sektoriaus darbuotojų veiklos ir tarnybos sąlygų, kadangi konstitucinė doktrina pripažįsta galimybę diferencijuotai reguliuoti valstybės tarnybos santykius. Įstatymų projektais nustatomos tik </w:t>
      </w:r>
      <w:r w:rsidRPr="00EB29EE">
        <w:rPr>
          <w:rFonts w:cs="Times New Roman"/>
          <w:i/>
          <w:szCs w:val="24"/>
        </w:rPr>
        <w:t>lygios galimybės (teisės)</w:t>
      </w:r>
      <w:r w:rsidRPr="00EB29EE">
        <w:rPr>
          <w:rFonts w:cs="Times New Roman"/>
          <w:szCs w:val="24"/>
        </w:rPr>
        <w:t xml:space="preserve"> gauti išeitinę išmoką suėjus 65 m. ar kitam maksimaliam tarnybos laikui</w:t>
      </w:r>
      <w:r w:rsidR="00BD6C2A">
        <w:rPr>
          <w:rFonts w:cs="Times New Roman"/>
          <w:szCs w:val="24"/>
        </w:rPr>
        <w:t>,</w:t>
      </w:r>
      <w:r w:rsidRPr="00EB29EE">
        <w:rPr>
          <w:rFonts w:cs="Times New Roman"/>
          <w:szCs w:val="24"/>
        </w:rPr>
        <w:t xml:space="preserve"> atsižvelgiant į tarnybos sąlygų specifiką. Pagal S</w:t>
      </w:r>
      <w:r w:rsidRPr="00EB29EE">
        <w:rPr>
          <w:rFonts w:cs="Times New Roman"/>
          <w:szCs w:val="24"/>
          <w:lang w:eastAsia="lt-LT"/>
        </w:rPr>
        <w:t xml:space="preserve">pecialiųjų tyrimų tarnybos įstatymą </w:t>
      </w:r>
      <w:r w:rsidRPr="00EB29EE">
        <w:rPr>
          <w:rFonts w:cs="Times New Roman"/>
          <w:szCs w:val="24"/>
        </w:rPr>
        <w:t xml:space="preserve">ir Žvalgybos įstatymą maksimalus tarnybos laikas (atitinkamai 55 m. ir 60 m.) gali būti pratęstas iki </w:t>
      </w:r>
      <w:r w:rsidRPr="00EB29EE">
        <w:rPr>
          <w:rFonts w:cs="Times New Roman"/>
          <w:szCs w:val="24"/>
          <w:u w:val="single"/>
        </w:rPr>
        <w:t>socialinio draudimo senatvės pensijos amžiaus</w:t>
      </w:r>
      <w:r w:rsidRPr="00EB29EE">
        <w:rPr>
          <w:rFonts w:cs="Times New Roman"/>
          <w:szCs w:val="24"/>
        </w:rPr>
        <w:t xml:space="preserve">, todėl ir </w:t>
      </w:r>
      <w:r w:rsidRPr="00EB29EE">
        <w:rPr>
          <w:rFonts w:cs="Times New Roman"/>
          <w:szCs w:val="24"/>
          <w:lang w:eastAsia="lt-LT"/>
        </w:rPr>
        <w:t>Lietuvos Respublikos specialiųjų tyrimų tarnybos įstatymo Nr. VIII-1649 60 straipsnio pakeitimo įstatymo</w:t>
      </w:r>
      <w:r w:rsidRPr="00EB29EE">
        <w:rPr>
          <w:rFonts w:cs="Times New Roman"/>
          <w:szCs w:val="24"/>
        </w:rPr>
        <w:t xml:space="preserve"> projekte</w:t>
      </w:r>
      <w:r w:rsidR="00DE382E">
        <w:rPr>
          <w:rFonts w:cs="Times New Roman"/>
          <w:szCs w:val="24"/>
        </w:rPr>
        <w:t>,</w:t>
      </w:r>
      <w:r w:rsidRPr="00EB29EE">
        <w:rPr>
          <w:rFonts w:cs="Times New Roman"/>
          <w:szCs w:val="24"/>
        </w:rPr>
        <w:t xml:space="preserve"> siekiant išsaugoti esamas garantijas, teisėtus pareigūnų lūkesčius ir nepabloginti pareigūnų tarnybos sąlygų, vartojama „socialinio draudimo senatvės pensijos amžiaus“ sąvoka. Darbo kodekso 56 str. 1 d. 4 p. įtvirtintas kriterijus „sukako įstatymų nustatytą </w:t>
      </w:r>
      <w:r w:rsidRPr="00EB29EE">
        <w:rPr>
          <w:rFonts w:cs="Times New Roman"/>
          <w:i/>
          <w:szCs w:val="24"/>
        </w:rPr>
        <w:t>senatvės pensijos amžių ir įgijo teisę į visą senatvės pensiją</w:t>
      </w:r>
      <w:r w:rsidRPr="00EB29EE">
        <w:rPr>
          <w:rFonts w:cs="Times New Roman"/>
          <w:szCs w:val="24"/>
        </w:rPr>
        <w:t xml:space="preserve">“ įstatymų projektuose nenustatomas, o išeitinių išmokų mokėjimas su </w:t>
      </w:r>
      <w:r w:rsidRPr="00EB29EE">
        <w:rPr>
          <w:rFonts w:cs="Times New Roman"/>
          <w:i/>
          <w:szCs w:val="24"/>
        </w:rPr>
        <w:t xml:space="preserve">socialinio draudimo senatvės pensijos amžiumi </w:t>
      </w:r>
      <w:r w:rsidRPr="00EB29EE">
        <w:rPr>
          <w:rFonts w:cs="Times New Roman"/>
          <w:szCs w:val="24"/>
        </w:rPr>
        <w:t>nesiejamas, nes remiantis Valstybės tarnautojų registro duomenimis, 2019</w:t>
      </w:r>
      <w:r w:rsidR="00DE382E">
        <w:rPr>
          <w:rFonts w:cs="Times New Roman"/>
          <w:szCs w:val="24"/>
        </w:rPr>
        <w:t> </w:t>
      </w:r>
      <w:r w:rsidRPr="00EB29EE">
        <w:rPr>
          <w:rFonts w:cs="Times New Roman"/>
          <w:szCs w:val="24"/>
        </w:rPr>
        <w:t>m. lapkričio mėn. (amžiaus grupėje – nuo 62,6 metų iki 65 metų) valstybės tarnautojų pareigas ėjo apie 1</w:t>
      </w:r>
      <w:r w:rsidR="00DE382E">
        <w:rPr>
          <w:rFonts w:cs="Times New Roman"/>
          <w:szCs w:val="24"/>
        </w:rPr>
        <w:t> </w:t>
      </w:r>
      <w:r w:rsidRPr="00EB29EE">
        <w:rPr>
          <w:rFonts w:cs="Times New Roman"/>
          <w:szCs w:val="24"/>
        </w:rPr>
        <w:t>018</w:t>
      </w:r>
      <w:r w:rsidR="00DE382E">
        <w:rPr>
          <w:rFonts w:cs="Times New Roman"/>
          <w:szCs w:val="24"/>
        </w:rPr>
        <w:t> </w:t>
      </w:r>
      <w:r w:rsidRPr="00EB29EE">
        <w:rPr>
          <w:rFonts w:cs="Times New Roman"/>
          <w:szCs w:val="24"/>
        </w:rPr>
        <w:t xml:space="preserve">valstybės tarnautojų (~4 proc. visų valstybės tarnautojų), tuo tarpu 2017–2019 m. laikotarpiu tik apie 190 valstybės tarnautojų (amžiaus grupėje – nuo 62,6 metų iki 65 metų) savo noru atsistatydino iš valstybės tarnautojo pareigų nesukakę 65 metų amžiaus. Taigi savo noru iš pareigų atsistatydinusių valstybės tarnautojų (amžiaus grupėje – nuo 62,6 iki 65 metų) dalis yra santykinai nedidelė, be to, senatvės pensijos amžius nuolat ilginamas ir pagal Lietuvos Respublikos socialinio draudimo pensijų įstatymo 15 straipsnį nuo 2026 m. sausio 1 d. pasieks 65 metus.  </w:t>
      </w:r>
    </w:p>
    <w:p w:rsidR="00DC5EFA" w:rsidRPr="00EB29EE" w:rsidRDefault="00483D6F" w:rsidP="00EB29EE">
      <w:pPr>
        <w:pStyle w:val="NoSpacing"/>
        <w:numPr>
          <w:ilvl w:val="1"/>
          <w:numId w:val="30"/>
        </w:numPr>
        <w:tabs>
          <w:tab w:val="left" w:pos="851"/>
        </w:tabs>
        <w:spacing w:before="40" w:after="40"/>
        <w:jc w:val="both"/>
        <w:rPr>
          <w:rFonts w:cs="Times New Roman"/>
          <w:b/>
          <w:bCs/>
          <w:i/>
          <w:szCs w:val="24"/>
        </w:rPr>
      </w:pPr>
      <w:r w:rsidRPr="00EB29EE">
        <w:rPr>
          <w:rFonts w:cs="Times New Roman"/>
          <w:b/>
          <w:bCs/>
          <w:i/>
          <w:szCs w:val="24"/>
        </w:rPr>
        <w:t>Nustatomas išeitinių išmokų dydis.</w:t>
      </w:r>
    </w:p>
    <w:p w:rsidR="00102FE7" w:rsidRPr="00EB29EE" w:rsidRDefault="00483D6F" w:rsidP="00EB29EE">
      <w:pPr>
        <w:ind w:firstLine="567"/>
        <w:jc w:val="both"/>
        <w:rPr>
          <w:rFonts w:cs="Times New Roman"/>
          <w:bCs/>
          <w:szCs w:val="24"/>
        </w:rPr>
      </w:pPr>
      <w:r w:rsidRPr="00EB29EE">
        <w:rPr>
          <w:rFonts w:cs="Times New Roman"/>
          <w:bCs/>
          <w:szCs w:val="24"/>
        </w:rPr>
        <w:t>Atsižvelgus į tai, kad pagal galiojantį teisinį reguliavimą žvalgybos pareigūnams, teisėjams, Generaliniam prokurorui ir jo pavaduotojams bei darbuotojams, dirbantiems pagal darbo sutartį, mokamos išeitinės išmokos dydis yra 2 mėnesių jų vidutinio darbo užmokesčio dydžio (su tam tikromis išimtimis), įstatymų projektuose siūloma nustatyti, kad ir valstybės tarnautojams</w:t>
      </w:r>
      <w:r w:rsidR="006004E8" w:rsidRPr="00EB29EE">
        <w:rPr>
          <w:rFonts w:cs="Times New Roman"/>
          <w:bCs/>
          <w:szCs w:val="24"/>
        </w:rPr>
        <w:t xml:space="preserve">, </w:t>
      </w:r>
      <w:r w:rsidRPr="00EB29EE">
        <w:rPr>
          <w:rFonts w:cs="Times New Roman"/>
          <w:bCs/>
          <w:szCs w:val="24"/>
        </w:rPr>
        <w:t>pareigūnams</w:t>
      </w:r>
      <w:r w:rsidR="006004E8" w:rsidRPr="00EB29EE">
        <w:rPr>
          <w:rFonts w:cs="Times New Roman"/>
          <w:bCs/>
          <w:szCs w:val="24"/>
        </w:rPr>
        <w:t xml:space="preserve"> ir profesinės karo tarnybos kariams, išleistiems į atsargą,</w:t>
      </w:r>
      <w:r w:rsidRPr="00EB29EE">
        <w:rPr>
          <w:rFonts w:cs="Times New Roman"/>
          <w:bCs/>
          <w:szCs w:val="24"/>
        </w:rPr>
        <w:t xml:space="preserve"> </w:t>
      </w:r>
      <w:r w:rsidR="000A64BA" w:rsidRPr="00EB29EE">
        <w:rPr>
          <w:rFonts w:cs="Times New Roman"/>
          <w:bCs/>
          <w:szCs w:val="24"/>
        </w:rPr>
        <w:t xml:space="preserve">būtų </w:t>
      </w:r>
      <w:r w:rsidRPr="00EB29EE">
        <w:rPr>
          <w:rFonts w:cs="Times New Roman"/>
          <w:bCs/>
          <w:szCs w:val="24"/>
        </w:rPr>
        <w:t xml:space="preserve">mokama 2 mėnesių </w:t>
      </w:r>
      <w:r w:rsidR="00663730" w:rsidRPr="00EB29EE">
        <w:rPr>
          <w:rFonts w:cs="Times New Roman"/>
          <w:bCs/>
          <w:szCs w:val="24"/>
        </w:rPr>
        <w:t xml:space="preserve">jų </w:t>
      </w:r>
      <w:r w:rsidRPr="00EB29EE">
        <w:rPr>
          <w:rFonts w:cs="Times New Roman"/>
          <w:bCs/>
          <w:szCs w:val="24"/>
        </w:rPr>
        <w:t>vidutinio darbo užmokesčio dydžio išeitinė išmoka. Siekiant nepažeisti teisėtų lūkesčių apsaugos</w:t>
      </w:r>
      <w:r w:rsidR="00CC0707" w:rsidRPr="00EB29EE">
        <w:rPr>
          <w:rFonts w:cs="Times New Roman"/>
          <w:bCs/>
          <w:szCs w:val="24"/>
        </w:rPr>
        <w:t xml:space="preserve"> principo</w:t>
      </w:r>
      <w:r w:rsidRPr="00EB29EE">
        <w:rPr>
          <w:rFonts w:cs="Times New Roman"/>
          <w:bCs/>
          <w:szCs w:val="24"/>
        </w:rPr>
        <w:t xml:space="preserve">, Prokuratūros įstatyme </w:t>
      </w:r>
      <w:r w:rsidR="00CC0707" w:rsidRPr="00EB29EE">
        <w:rPr>
          <w:rFonts w:cs="Times New Roman"/>
          <w:bCs/>
          <w:szCs w:val="24"/>
        </w:rPr>
        <w:t>siūloma ir toliau palikti galimybę indeksuoti (t. y., didinti 1,5, 2 ar 3</w:t>
      </w:r>
      <w:r w:rsidR="00BA4746">
        <w:rPr>
          <w:rFonts w:cs="Times New Roman"/>
          <w:bCs/>
          <w:szCs w:val="24"/>
        </w:rPr>
        <w:t> </w:t>
      </w:r>
      <w:r w:rsidR="00CC0707" w:rsidRPr="00EB29EE">
        <w:rPr>
          <w:rFonts w:cs="Times New Roman"/>
          <w:bCs/>
          <w:szCs w:val="24"/>
        </w:rPr>
        <w:t xml:space="preserve">kartus priklausomai nuo tarnybos stažo) išeitinę išmoką, kuri mokama Generaliniam prokurorui ir jo pavaduotojams juos atleidžiant iš pareigų dėl 65 metų sukakties. </w:t>
      </w:r>
      <w:r w:rsidR="000A64BA" w:rsidRPr="00EB29EE">
        <w:rPr>
          <w:rFonts w:cs="Times New Roman"/>
          <w:bCs/>
          <w:szCs w:val="24"/>
        </w:rPr>
        <w:t>K</w:t>
      </w:r>
      <w:r w:rsidR="00CC0707" w:rsidRPr="00EB29EE">
        <w:rPr>
          <w:rFonts w:cs="Times New Roman"/>
          <w:bCs/>
          <w:szCs w:val="24"/>
        </w:rPr>
        <w:t xml:space="preserve">itiems prokurorams siūloma nustatyti 2 mėnesių jų vidutinio darbo užmokesčio dydžio išeitinę išmoką, jos nedidinant priklausomai nuo tarnybos prokuroru stažo. </w:t>
      </w:r>
    </w:p>
    <w:p w:rsidR="00655387" w:rsidRPr="00EB29EE" w:rsidRDefault="00102FE7" w:rsidP="00EB29EE">
      <w:pPr>
        <w:ind w:firstLine="709"/>
        <w:jc w:val="both"/>
        <w:rPr>
          <w:rFonts w:eastAsia="Times New Roman" w:cs="Times New Roman"/>
          <w:i/>
          <w:strike/>
          <w:color w:val="000000"/>
          <w:szCs w:val="24"/>
          <w:lang w:eastAsia="lt-LT"/>
        </w:rPr>
      </w:pPr>
      <w:r w:rsidRPr="00EB29EE">
        <w:rPr>
          <w:rFonts w:cs="Times New Roman"/>
          <w:szCs w:val="24"/>
        </w:rPr>
        <w:t>Atsižvelgiant į kario statuso ypatumus, teisėtų lūkesčių ir lygiateisiškumo principus, Krašto apsaugos sistemos organizavimo ir karo tarnybos įstatymo 40 straipsnio 1 dalies pakeitimu siūloma kariams mokamų išeitinių išmokų dydžius nustatyti atsižvelgiant į vidaus tarnybos sistemos pareigūnams Vidaus tarnybos statuto 77 straipsnio 1 dalyje nustatytus išeitinių išmokų dydžius</w:t>
      </w:r>
      <w:r w:rsidR="00655387" w:rsidRPr="00EB29EE">
        <w:rPr>
          <w:rFonts w:cs="Times New Roman"/>
          <w:szCs w:val="24"/>
        </w:rPr>
        <w:t xml:space="preserve"> –</w:t>
      </w:r>
      <w:r w:rsidR="004723DC" w:rsidRPr="00EB29EE">
        <w:rPr>
          <w:rFonts w:cs="Times New Roman"/>
          <w:szCs w:val="24"/>
        </w:rPr>
        <w:t xml:space="preserve"> t.</w:t>
      </w:r>
      <w:r w:rsidR="00BA4746">
        <w:rPr>
          <w:rFonts w:cs="Times New Roman"/>
          <w:szCs w:val="24"/>
        </w:rPr>
        <w:t> </w:t>
      </w:r>
      <w:r w:rsidR="004723DC" w:rsidRPr="00EB29EE">
        <w:rPr>
          <w:rFonts w:cs="Times New Roman"/>
          <w:szCs w:val="24"/>
        </w:rPr>
        <w:t xml:space="preserve">y., </w:t>
      </w:r>
      <w:r w:rsidR="00655387" w:rsidRPr="00EB29EE">
        <w:rPr>
          <w:rFonts w:cs="Times New Roman"/>
          <w:szCs w:val="24"/>
        </w:rPr>
        <w:t>k</w:t>
      </w:r>
      <w:r w:rsidR="00655387" w:rsidRPr="00EB29EE">
        <w:rPr>
          <w:rFonts w:eastAsia="Times New Roman" w:cs="Times New Roman"/>
          <w:color w:val="000000"/>
          <w:szCs w:val="24"/>
          <w:lang w:eastAsia="lt-LT"/>
        </w:rPr>
        <w:t>ai profesinės karo tarnybos sutartis nutraukiama vadovybės iniciatyva</w:t>
      </w:r>
      <w:r w:rsidR="00655387" w:rsidRPr="00EB29EE">
        <w:rPr>
          <w:rFonts w:eastAsia="Times New Roman" w:cs="Times New Roman"/>
          <w:b/>
          <w:bCs/>
          <w:color w:val="000000"/>
          <w:szCs w:val="24"/>
          <w:lang w:eastAsia="lt-LT"/>
        </w:rPr>
        <w:t> </w:t>
      </w:r>
      <w:r w:rsidR="00655387" w:rsidRPr="00EB29EE">
        <w:rPr>
          <w:rFonts w:eastAsia="Times New Roman" w:cs="Times New Roman"/>
          <w:color w:val="000000"/>
          <w:szCs w:val="24"/>
          <w:lang w:eastAsia="lt-LT"/>
        </w:rPr>
        <w:t>arba valia ne dėl kario kaltės (šio įstatymo 38 straipsnio 2 dalies 1, 2, 5, 6, 12, 13 punktai), taip pat pasibaigus profesinės karo tarnybos sutarties terminui, išskyrus šio straipsnio 2 dalyje nurodytu atveju, jam išmokama 2</w:t>
      </w:r>
      <w:r w:rsidR="00BA4746">
        <w:rPr>
          <w:rFonts w:eastAsia="Times New Roman" w:cs="Times New Roman"/>
          <w:color w:val="000000"/>
          <w:szCs w:val="24"/>
          <w:lang w:eastAsia="lt-LT"/>
        </w:rPr>
        <w:t> </w:t>
      </w:r>
      <w:r w:rsidR="00655387" w:rsidRPr="00EB29EE">
        <w:rPr>
          <w:rFonts w:eastAsia="Times New Roman" w:cs="Times New Roman"/>
          <w:color w:val="000000"/>
          <w:szCs w:val="24"/>
          <w:lang w:eastAsia="lt-LT"/>
        </w:rPr>
        <w:t xml:space="preserve">mėnesių Vyriausybės nustatyta tvarka apskaičiuoto vidutinio jo atlyginimo dydžio išeitinė išmoka. </w:t>
      </w:r>
      <w:r w:rsidR="00655387" w:rsidRPr="00EB29EE">
        <w:rPr>
          <w:rFonts w:eastAsia="Times New Roman" w:cs="Times New Roman"/>
          <w:i/>
          <w:color w:val="000000"/>
          <w:szCs w:val="24"/>
          <w:lang w:eastAsia="lt-LT"/>
        </w:rPr>
        <w:t xml:space="preserve">Ši išmoka kariams, nepertraukiamai ištarnavusiems krašto apsaugos sistemoje daugiau kaip 5 metus, didinama pusantro karto, daugiau kaip 10 metų – du kartus, daugiau kaip 20 metų – tris kartus. </w:t>
      </w:r>
    </w:p>
    <w:p w:rsidR="00CC0707" w:rsidRPr="00EB29EE" w:rsidRDefault="00655387" w:rsidP="00EB29EE">
      <w:pPr>
        <w:ind w:firstLine="709"/>
        <w:jc w:val="both"/>
        <w:rPr>
          <w:rFonts w:cs="Times New Roman"/>
          <w:b/>
          <w:bCs/>
          <w:i/>
          <w:szCs w:val="24"/>
        </w:rPr>
      </w:pPr>
      <w:r w:rsidRPr="00EB29EE">
        <w:rPr>
          <w:rFonts w:cs="Times New Roman"/>
          <w:b/>
          <w:i/>
          <w:szCs w:val="24"/>
        </w:rPr>
        <w:t xml:space="preserve">4.3. </w:t>
      </w:r>
      <w:r w:rsidR="00CC0707" w:rsidRPr="00EB29EE">
        <w:rPr>
          <w:rFonts w:cs="Times New Roman"/>
          <w:b/>
          <w:bCs/>
          <w:i/>
          <w:szCs w:val="24"/>
        </w:rPr>
        <w:t>Nustatomos išeitinių išmokų mokėjimo sąlygos.</w:t>
      </w:r>
    </w:p>
    <w:p w:rsidR="00A43A5F" w:rsidRPr="00EB29EE" w:rsidRDefault="00A43A5F" w:rsidP="00EB29EE">
      <w:pPr>
        <w:pStyle w:val="NoSpacing"/>
        <w:tabs>
          <w:tab w:val="left" w:pos="851"/>
        </w:tabs>
        <w:spacing w:before="40" w:after="40"/>
        <w:ind w:firstLine="709"/>
        <w:jc w:val="both"/>
        <w:rPr>
          <w:rFonts w:cs="Times New Roman"/>
          <w:bCs/>
          <w:szCs w:val="24"/>
        </w:rPr>
      </w:pPr>
      <w:r w:rsidRPr="00EB29EE">
        <w:rPr>
          <w:rFonts w:cs="Times New Roman"/>
          <w:bCs/>
          <w:szCs w:val="24"/>
        </w:rPr>
        <w:t>Pagal įstatymų projektuose siūlomą teisinį reguliavimą:</w:t>
      </w:r>
    </w:p>
    <w:p w:rsidR="00A43A5F" w:rsidRPr="00EB29EE" w:rsidRDefault="00E063BA" w:rsidP="00EB29EE">
      <w:pPr>
        <w:pStyle w:val="NoSpacing"/>
        <w:tabs>
          <w:tab w:val="left" w:pos="851"/>
        </w:tabs>
        <w:spacing w:before="40" w:after="40"/>
        <w:ind w:firstLine="709"/>
        <w:jc w:val="both"/>
        <w:rPr>
          <w:rFonts w:cs="Times New Roman"/>
          <w:bCs/>
          <w:szCs w:val="24"/>
        </w:rPr>
      </w:pPr>
      <w:r w:rsidRPr="00EB29EE">
        <w:rPr>
          <w:rFonts w:cs="Times New Roman"/>
          <w:bCs/>
          <w:szCs w:val="24"/>
        </w:rPr>
        <w:lastRenderedPageBreak/>
        <w:t>–</w:t>
      </w:r>
      <w:r w:rsidR="004C46AD" w:rsidRPr="00EB29EE">
        <w:rPr>
          <w:rFonts w:cs="Times New Roman"/>
          <w:bCs/>
          <w:szCs w:val="24"/>
        </w:rPr>
        <w:t xml:space="preserve"> </w:t>
      </w:r>
      <w:r w:rsidR="00A43A5F" w:rsidRPr="00EB29EE">
        <w:rPr>
          <w:rFonts w:cs="Times New Roman"/>
          <w:bCs/>
          <w:szCs w:val="24"/>
        </w:rPr>
        <w:t xml:space="preserve">išeitinės išmokos būtų mokamos valstybės tarnautojų ir pareigūnų </w:t>
      </w:r>
      <w:r w:rsidR="00A43A5F" w:rsidRPr="00EB29EE">
        <w:rPr>
          <w:rFonts w:cs="Times New Roman"/>
          <w:bCs/>
          <w:i/>
          <w:szCs w:val="24"/>
        </w:rPr>
        <w:t>atleidimo iš pareigų (tarnybos) dieną;</w:t>
      </w:r>
    </w:p>
    <w:p w:rsidR="00A43A5F" w:rsidRPr="00EB29EE" w:rsidRDefault="00E063BA" w:rsidP="00EB29EE">
      <w:pPr>
        <w:pStyle w:val="NoSpacing"/>
        <w:tabs>
          <w:tab w:val="left" w:pos="851"/>
        </w:tabs>
        <w:spacing w:before="40" w:after="40"/>
        <w:ind w:firstLine="709"/>
        <w:jc w:val="both"/>
        <w:rPr>
          <w:rFonts w:cs="Times New Roman"/>
          <w:bCs/>
          <w:szCs w:val="24"/>
        </w:rPr>
      </w:pPr>
      <w:r w:rsidRPr="00EB29EE">
        <w:rPr>
          <w:rFonts w:cs="Times New Roman"/>
          <w:bCs/>
          <w:szCs w:val="24"/>
        </w:rPr>
        <w:t>–</w:t>
      </w:r>
      <w:r w:rsidR="00A43A5F" w:rsidRPr="00EB29EE">
        <w:rPr>
          <w:rFonts w:cs="Times New Roman"/>
          <w:bCs/>
          <w:szCs w:val="24"/>
        </w:rPr>
        <w:t xml:space="preserve"> </w:t>
      </w:r>
      <w:r w:rsidR="004C46AD" w:rsidRPr="00EB29EE">
        <w:rPr>
          <w:rFonts w:cs="Times New Roman"/>
          <w:bCs/>
          <w:szCs w:val="24"/>
        </w:rPr>
        <w:t>kadangi pagal Valstybės tarnybos įstatymą, Vidaus tarnybos statutą, Diplomatinės tarnybos įstatymą ir Prokuratūros įstatymą pradėtas tarnybinio nusižengimo tyrimas (patikrinimas) tęsiamas ir tuo atveju, kai pareigas ėjęs valstybės tarnautojas ar pareigūnas atleidžiamas iš pareigų, įstatymų projektuose siūloma nustatyti, kad išeitinė išmoka mokama ne valstybės tarnautojo ir pareigūno atleidimo iš pareigų dieną, bet pasibaigus tarnybinio nusižengimo tyrimui (patikrinimui), o tuo atveju, kai baigus šį tyrimą (patikrinimą) priimamas sprendimas, kuriuo pripažįstama</w:t>
      </w:r>
      <w:r w:rsidR="00892DBD">
        <w:rPr>
          <w:rFonts w:cs="Times New Roman"/>
          <w:bCs/>
          <w:szCs w:val="24"/>
        </w:rPr>
        <w:t>,</w:t>
      </w:r>
      <w:r w:rsidR="004C46AD" w:rsidRPr="00EB29EE">
        <w:rPr>
          <w:rFonts w:cs="Times New Roman"/>
          <w:bCs/>
          <w:szCs w:val="24"/>
        </w:rPr>
        <w:t xml:space="preserve"> jog iš pareigų atleistas valstybės tarnautojas ar pareigūnas padarė tarnybinį nusižengimą, už kurį turėtų būti skirta tarnybinė nuobauda – atleidimas iš pareigų (diplomato tarnybos sutarties ar terminuotos diplomato tarnybos sutarties nutraukimas), išeitinė išmokama nemokama. Tokiu teisiniu reguliavimu siekiama </w:t>
      </w:r>
      <w:r w:rsidR="004C46AD" w:rsidRPr="00EB29EE">
        <w:rPr>
          <w:rFonts w:cs="Times New Roman"/>
          <w:bCs/>
          <w:i/>
          <w:szCs w:val="24"/>
        </w:rPr>
        <w:t>išeitinių išmokų nemokėti šiu</w:t>
      </w:r>
      <w:r w:rsidR="00892DBD">
        <w:rPr>
          <w:rFonts w:cs="Times New Roman"/>
          <w:bCs/>
          <w:i/>
          <w:szCs w:val="24"/>
        </w:rPr>
        <w:t>r</w:t>
      </w:r>
      <w:r w:rsidR="004C46AD" w:rsidRPr="00EB29EE">
        <w:rPr>
          <w:rFonts w:cs="Times New Roman"/>
          <w:bCs/>
          <w:i/>
          <w:szCs w:val="24"/>
        </w:rPr>
        <w:t>kščius tarnybinius ar kitus pažeidimus padariusiems valstybės t</w:t>
      </w:r>
      <w:r w:rsidR="003C46DA" w:rsidRPr="00EB29EE">
        <w:rPr>
          <w:rFonts w:cs="Times New Roman"/>
          <w:bCs/>
          <w:i/>
          <w:szCs w:val="24"/>
        </w:rPr>
        <w:t>arnautojams ar pareigūnams;</w:t>
      </w:r>
      <w:r w:rsidR="00F2339C" w:rsidRPr="00EB29EE">
        <w:rPr>
          <w:rFonts w:cs="Times New Roman"/>
          <w:bCs/>
          <w:i/>
          <w:szCs w:val="24"/>
        </w:rPr>
        <w:t xml:space="preserve"> </w:t>
      </w:r>
      <w:r w:rsidR="00F2339C" w:rsidRPr="00EB29EE">
        <w:rPr>
          <w:rFonts w:cs="Times New Roman"/>
          <w:bCs/>
          <w:szCs w:val="24"/>
        </w:rPr>
        <w:t>pastebėtina, kad analogiškas teisinis reguliavimas yra nustatytas ir Teismų įstatyme – pvz., šio įstatymo 101 straipsnio 1 dalyje nustatyta, kad teisėjui, kuris atleidžiamas iš pareigų suėjus 65</w:t>
      </w:r>
      <w:r w:rsidR="00892DBD">
        <w:rPr>
          <w:rFonts w:cs="Times New Roman"/>
          <w:bCs/>
          <w:szCs w:val="24"/>
        </w:rPr>
        <w:t> </w:t>
      </w:r>
      <w:r w:rsidR="00F2339C" w:rsidRPr="00EB29EE">
        <w:rPr>
          <w:rFonts w:cs="Times New Roman"/>
          <w:bCs/>
          <w:szCs w:val="24"/>
        </w:rPr>
        <w:t xml:space="preserve">metams arba senatvės pensijos amžiui, išeitinė išmoka nemokama, jeigu iš teisėjo pareigų asmuo atleistas ar pašalintas dėl jo </w:t>
      </w:r>
      <w:r w:rsidR="00F2339C" w:rsidRPr="00EB29EE">
        <w:rPr>
          <w:rFonts w:cs="Times New Roman"/>
          <w:bCs/>
          <w:i/>
          <w:szCs w:val="24"/>
        </w:rPr>
        <w:t>kaltų veiksmų</w:t>
      </w:r>
      <w:r w:rsidR="0046678B">
        <w:rPr>
          <w:rFonts w:cs="Times New Roman"/>
          <w:bCs/>
          <w:szCs w:val="24"/>
        </w:rPr>
        <w:t>;</w:t>
      </w:r>
    </w:p>
    <w:p w:rsidR="003C46DA" w:rsidRPr="00EB29EE" w:rsidRDefault="00A51C26" w:rsidP="00EB29EE">
      <w:pPr>
        <w:pStyle w:val="NoSpacing"/>
        <w:numPr>
          <w:ilvl w:val="0"/>
          <w:numId w:val="32"/>
        </w:numPr>
        <w:tabs>
          <w:tab w:val="left" w:pos="851"/>
        </w:tabs>
        <w:spacing w:before="40" w:after="40"/>
        <w:ind w:left="0" w:firstLine="709"/>
        <w:jc w:val="both"/>
        <w:rPr>
          <w:rFonts w:cs="Times New Roman"/>
          <w:bCs/>
          <w:szCs w:val="24"/>
        </w:rPr>
      </w:pPr>
      <w:r w:rsidRPr="00EB29EE">
        <w:rPr>
          <w:rFonts w:cs="Times New Roman"/>
          <w:bCs/>
          <w:szCs w:val="24"/>
        </w:rPr>
        <w:t xml:space="preserve"> </w:t>
      </w:r>
      <w:r w:rsidR="00E063BA" w:rsidRPr="00EB29EE">
        <w:rPr>
          <w:rFonts w:cs="Times New Roman"/>
          <w:bCs/>
          <w:szCs w:val="24"/>
        </w:rPr>
        <w:t>p</w:t>
      </w:r>
      <w:r w:rsidR="003C46DA" w:rsidRPr="00EB29EE">
        <w:rPr>
          <w:rFonts w:cs="Times New Roman"/>
          <w:bCs/>
          <w:szCs w:val="24"/>
        </w:rPr>
        <w:t>olitinio (asmeninio) pasitikėjimo valstybės tarnautojai apie atsistatydinimą savo noru (prašymu) dėl 65 metų sukakties tur</w:t>
      </w:r>
      <w:r w:rsidR="000227AA" w:rsidRPr="00EB29EE">
        <w:rPr>
          <w:rFonts w:cs="Times New Roman"/>
          <w:bCs/>
          <w:szCs w:val="24"/>
        </w:rPr>
        <w:t>i</w:t>
      </w:r>
      <w:r w:rsidR="003C46DA" w:rsidRPr="00EB29EE">
        <w:rPr>
          <w:rFonts w:cs="Times New Roman"/>
          <w:bCs/>
          <w:szCs w:val="24"/>
        </w:rPr>
        <w:t xml:space="preserve"> iš anksto (atitinkamai prieš 14 kalendorinių dienų </w:t>
      </w:r>
      <w:r w:rsidR="000227AA" w:rsidRPr="00EB29EE">
        <w:rPr>
          <w:rFonts w:cs="Times New Roman"/>
          <w:bCs/>
          <w:szCs w:val="24"/>
        </w:rPr>
        <w:t>iki 65</w:t>
      </w:r>
      <w:r w:rsidR="00892DBD">
        <w:rPr>
          <w:rFonts w:cs="Times New Roman"/>
          <w:bCs/>
          <w:szCs w:val="24"/>
        </w:rPr>
        <w:t> </w:t>
      </w:r>
      <w:r w:rsidR="000227AA" w:rsidRPr="00EB29EE">
        <w:rPr>
          <w:rFonts w:cs="Times New Roman"/>
          <w:bCs/>
          <w:szCs w:val="24"/>
        </w:rPr>
        <w:t>metų sukakties</w:t>
      </w:r>
      <w:r w:rsidR="003C46DA" w:rsidRPr="00EB29EE">
        <w:rPr>
          <w:rFonts w:cs="Times New Roman"/>
          <w:bCs/>
          <w:szCs w:val="24"/>
        </w:rPr>
        <w:t>) įspėti į pareigas priimantį asmenį</w:t>
      </w:r>
      <w:r w:rsidR="000227AA" w:rsidRPr="00EB29EE">
        <w:rPr>
          <w:rFonts w:cs="Times New Roman"/>
          <w:bCs/>
          <w:szCs w:val="24"/>
        </w:rPr>
        <w:t>. Ši nuostata būtų t</w:t>
      </w:r>
      <w:r w:rsidR="00DA092E" w:rsidRPr="00EB29EE">
        <w:rPr>
          <w:rFonts w:cs="Times New Roman"/>
          <w:bCs/>
          <w:szCs w:val="24"/>
        </w:rPr>
        <w:t>aikoma ir valstybės pareigūnams.</w:t>
      </w:r>
      <w:r w:rsidR="005C65C9" w:rsidRPr="00EB29EE">
        <w:rPr>
          <w:rFonts w:cs="Times New Roman"/>
          <w:bCs/>
          <w:szCs w:val="24"/>
        </w:rPr>
        <w:t xml:space="preserve"> Siūlomu </w:t>
      </w:r>
      <w:r w:rsidR="008662CC" w:rsidRPr="00EB29EE">
        <w:rPr>
          <w:rFonts w:cs="Times New Roman"/>
          <w:bCs/>
          <w:szCs w:val="24"/>
        </w:rPr>
        <w:t xml:space="preserve">teisiniu </w:t>
      </w:r>
      <w:r w:rsidR="005C65C9" w:rsidRPr="00EB29EE">
        <w:rPr>
          <w:rFonts w:cs="Times New Roman"/>
          <w:bCs/>
          <w:szCs w:val="24"/>
        </w:rPr>
        <w:t>reguliavimu būtų įgyvendin</w:t>
      </w:r>
      <w:r w:rsidR="008662CC" w:rsidRPr="00EB29EE">
        <w:rPr>
          <w:rFonts w:cs="Times New Roman"/>
          <w:bCs/>
          <w:szCs w:val="24"/>
        </w:rPr>
        <w:t>ama</w:t>
      </w:r>
      <w:r w:rsidR="005C65C9" w:rsidRPr="00EB29EE">
        <w:rPr>
          <w:rFonts w:cs="Times New Roman"/>
          <w:bCs/>
          <w:szCs w:val="24"/>
        </w:rPr>
        <w:t xml:space="preserve"> vienoda išeitinių išmokų mokėjimo tvarka</w:t>
      </w:r>
      <w:r w:rsidR="008662CC" w:rsidRPr="00EB29EE">
        <w:rPr>
          <w:rFonts w:cs="Times New Roman"/>
          <w:bCs/>
          <w:szCs w:val="24"/>
        </w:rPr>
        <w:t>, t.</w:t>
      </w:r>
      <w:r w:rsidR="00892DBD">
        <w:rPr>
          <w:rFonts w:cs="Times New Roman"/>
          <w:bCs/>
          <w:szCs w:val="24"/>
        </w:rPr>
        <w:t> </w:t>
      </w:r>
      <w:r w:rsidR="008662CC" w:rsidRPr="00EB29EE">
        <w:rPr>
          <w:rFonts w:cs="Times New Roman"/>
          <w:bCs/>
          <w:szCs w:val="24"/>
        </w:rPr>
        <w:t>y. išeitinė išmoka būtų mokama suėjus 65 metams, bet ne vėliau, pvz., suėjus 66 ar daugiau metų</w:t>
      </w:r>
      <w:r w:rsidR="0046678B">
        <w:rPr>
          <w:rFonts w:cs="Times New Roman"/>
          <w:bCs/>
          <w:szCs w:val="24"/>
        </w:rPr>
        <w:t>;</w:t>
      </w:r>
    </w:p>
    <w:p w:rsidR="00A51C26" w:rsidRPr="00814B23" w:rsidRDefault="00A51C26" w:rsidP="00EB29EE">
      <w:pPr>
        <w:pStyle w:val="ListParagraph"/>
        <w:numPr>
          <w:ilvl w:val="0"/>
          <w:numId w:val="32"/>
        </w:numPr>
        <w:tabs>
          <w:tab w:val="left" w:pos="851"/>
          <w:tab w:val="left" w:pos="993"/>
        </w:tabs>
        <w:spacing w:before="40" w:after="40"/>
        <w:ind w:left="0" w:firstLine="709"/>
        <w:jc w:val="both"/>
        <w:rPr>
          <w:rFonts w:cs="Times New Roman"/>
          <w:bCs/>
          <w:szCs w:val="24"/>
        </w:rPr>
      </w:pPr>
      <w:r w:rsidRPr="00EB29EE">
        <w:rPr>
          <w:rFonts w:cs="Times New Roman"/>
          <w:szCs w:val="24"/>
        </w:rPr>
        <w:t xml:space="preserve">siūloma nustatyti, kad išeitinė išmoka kariams nebūtų siejama su </w:t>
      </w:r>
      <w:r w:rsidRPr="00EB29EE">
        <w:rPr>
          <w:rFonts w:cs="Times New Roman"/>
          <w:i/>
          <w:szCs w:val="24"/>
        </w:rPr>
        <w:t>teisės į pareigūnų ir karių valstybinę pensiją įgijimu,</w:t>
      </w:r>
      <w:r w:rsidRPr="00EB29EE">
        <w:rPr>
          <w:rFonts w:cs="Times New Roman"/>
          <w:szCs w:val="24"/>
        </w:rPr>
        <w:t xml:space="preserve"> kai profesinės karo tarnybos kariai išleidžiami į atsargą sukakę įstatyme nustatytą išleidimo į atsargą amžių ar kai profesinės karo tarnybos sutartis nutraukiama vadovybės iniciatyva arba valia ne dėl kario kaltės Krašto apsaugos sistemos organizavimo ir karo tarnybos įstatymo 38 straipsnio 2 dalies 1, 2, 5, 6, 12, 13 punktuose nustatytais atvejais</w:t>
      </w:r>
      <w:r w:rsidR="007802FA" w:rsidRPr="00EB29EE">
        <w:rPr>
          <w:rFonts w:cs="Times New Roman"/>
          <w:szCs w:val="24"/>
        </w:rPr>
        <w:t xml:space="preserve">, </w:t>
      </w:r>
      <w:r w:rsidR="007802FA" w:rsidRPr="00814B23">
        <w:rPr>
          <w:rFonts w:cs="Times New Roman"/>
          <w:szCs w:val="24"/>
        </w:rPr>
        <w:t xml:space="preserve">kadangi analogiškos išeitinių išmokų dydį ribojančios sąlygos nenustato ir </w:t>
      </w:r>
      <w:r w:rsidRPr="00814B23">
        <w:rPr>
          <w:rFonts w:cs="Times New Roman"/>
          <w:szCs w:val="24"/>
        </w:rPr>
        <w:t>valstybės tarnautojų bei pareigūnų veiklą reglamentuojantys specialieji įstatymai</w:t>
      </w:r>
      <w:r w:rsidR="007802FA" w:rsidRPr="00814B23">
        <w:rPr>
          <w:rFonts w:cs="Times New Roman"/>
          <w:szCs w:val="24"/>
        </w:rPr>
        <w:t xml:space="preserve">. </w:t>
      </w:r>
      <w:r w:rsidRPr="00814B23">
        <w:rPr>
          <w:rFonts w:cs="Times New Roman"/>
          <w:szCs w:val="24"/>
        </w:rPr>
        <w:t xml:space="preserve"> </w:t>
      </w:r>
    </w:p>
    <w:p w:rsidR="003C46DA" w:rsidRPr="00EB29EE" w:rsidRDefault="0047263A" w:rsidP="00EB29EE">
      <w:pPr>
        <w:pStyle w:val="NoSpacing"/>
        <w:numPr>
          <w:ilvl w:val="1"/>
          <w:numId w:val="30"/>
        </w:numPr>
        <w:tabs>
          <w:tab w:val="left" w:pos="851"/>
        </w:tabs>
        <w:spacing w:before="40" w:after="40"/>
        <w:jc w:val="both"/>
        <w:rPr>
          <w:rFonts w:cs="Times New Roman"/>
          <w:b/>
          <w:bCs/>
          <w:i/>
          <w:szCs w:val="24"/>
        </w:rPr>
      </w:pPr>
      <w:r w:rsidRPr="00EB29EE">
        <w:rPr>
          <w:rFonts w:cs="Times New Roman"/>
          <w:b/>
          <w:bCs/>
          <w:szCs w:val="24"/>
        </w:rPr>
        <w:t xml:space="preserve"> </w:t>
      </w:r>
      <w:r w:rsidRPr="00EB29EE">
        <w:rPr>
          <w:rFonts w:cs="Times New Roman"/>
          <w:b/>
          <w:bCs/>
          <w:i/>
          <w:szCs w:val="24"/>
        </w:rPr>
        <w:t>Daromi kiti pakeitimai.</w:t>
      </w:r>
    </w:p>
    <w:p w:rsidR="00CC0707" w:rsidRPr="00EB29EE" w:rsidRDefault="00E063BA" w:rsidP="00EB29EE">
      <w:pPr>
        <w:pStyle w:val="NoSpacing"/>
        <w:tabs>
          <w:tab w:val="left" w:pos="851"/>
        </w:tabs>
        <w:spacing w:before="40" w:after="40"/>
        <w:ind w:firstLine="709"/>
        <w:jc w:val="both"/>
        <w:rPr>
          <w:rFonts w:cs="Times New Roman"/>
          <w:color w:val="000000"/>
          <w:szCs w:val="24"/>
        </w:rPr>
      </w:pPr>
      <w:r w:rsidRPr="00EB29EE">
        <w:rPr>
          <w:rFonts w:cs="Times New Roman"/>
          <w:color w:val="000000"/>
          <w:szCs w:val="24"/>
        </w:rPr>
        <w:t xml:space="preserve">– </w:t>
      </w:r>
      <w:r w:rsidR="006D5951" w:rsidRPr="00EB29EE">
        <w:rPr>
          <w:rFonts w:cs="Times New Roman"/>
          <w:color w:val="000000"/>
          <w:szCs w:val="24"/>
        </w:rPr>
        <w:t xml:space="preserve">Valstybės tarnybos įstatymo 5 straipsnio 8 dalyje nustatyta, kad </w:t>
      </w:r>
      <w:r w:rsidR="00663730" w:rsidRPr="00EB29EE">
        <w:rPr>
          <w:rFonts w:cs="Times New Roman"/>
          <w:color w:val="000000"/>
          <w:szCs w:val="24"/>
        </w:rPr>
        <w:t>„</w:t>
      </w:r>
      <w:r w:rsidR="006D5951" w:rsidRPr="00EB29EE">
        <w:rPr>
          <w:rFonts w:cs="Times New Roman"/>
          <w:color w:val="000000"/>
          <w:szCs w:val="24"/>
        </w:rPr>
        <w:t>Valstybinės duomenų apsaugos inspekcijos vadovui netaikomi šio įstatymo 17 straipsnio 1 dalies 5 ir 7 punktai, 18 ir 27</w:t>
      </w:r>
      <w:r w:rsidR="0046678B">
        <w:rPr>
          <w:rFonts w:cs="Times New Roman"/>
          <w:color w:val="000000"/>
          <w:szCs w:val="24"/>
        </w:rPr>
        <w:t> </w:t>
      </w:r>
      <w:r w:rsidR="006D5951" w:rsidRPr="00EB29EE">
        <w:rPr>
          <w:rFonts w:cs="Times New Roman"/>
          <w:color w:val="000000"/>
          <w:szCs w:val="24"/>
        </w:rPr>
        <w:t xml:space="preserve">straipsniai, 28 straipsnio 1 dalies 2 punktas, 30 straipsnio 1 dalis, 31 straipsnio 1 ir 2 dalys ir </w:t>
      </w:r>
      <w:r w:rsidR="006D5951" w:rsidRPr="00EB29EE">
        <w:rPr>
          <w:rFonts w:cs="Times New Roman"/>
          <w:b/>
          <w:i/>
          <w:color w:val="000000"/>
          <w:szCs w:val="24"/>
        </w:rPr>
        <w:t>51</w:t>
      </w:r>
      <w:r w:rsidR="0046678B">
        <w:rPr>
          <w:rFonts w:cs="Times New Roman"/>
          <w:b/>
          <w:i/>
          <w:color w:val="000000"/>
          <w:szCs w:val="24"/>
        </w:rPr>
        <w:t> </w:t>
      </w:r>
      <w:r w:rsidR="006D5951" w:rsidRPr="00EB29EE">
        <w:rPr>
          <w:rFonts w:cs="Times New Roman"/>
          <w:b/>
          <w:i/>
          <w:color w:val="000000"/>
          <w:szCs w:val="24"/>
        </w:rPr>
        <w:t>straipsnis, išskyrus 51 straipsnio 4 ir 7 dalis</w:t>
      </w:r>
      <w:r w:rsidR="006D5951" w:rsidRPr="00EB29EE">
        <w:rPr>
          <w:rFonts w:cs="Times New Roman"/>
          <w:color w:val="000000"/>
          <w:szCs w:val="24"/>
        </w:rPr>
        <w:t xml:space="preserve">. Valstybinės duomenų apsaugos inspekcijos vadovui tarnybinę atsakomybę reglamentuojantys šio įstatymo straipsniai taikomi tik tais atvejais, kai jis įtariamas šiurkštaus tarnybinio nusižengimo padarymu. </w:t>
      </w:r>
      <w:r w:rsidR="006D5951" w:rsidRPr="00EB29EE">
        <w:rPr>
          <w:rFonts w:cs="Times New Roman"/>
          <w:i/>
          <w:color w:val="000000"/>
          <w:szCs w:val="24"/>
        </w:rPr>
        <w:t>Valstybinės duomenų apsaugos inspekcijos vadovas atleidžiamas iš pareigų specialiame įstatyme arba tiesiogiai taikomame Europos Sąjungos teisės akte nustatytais pagrindais.</w:t>
      </w:r>
      <w:r w:rsidR="00663730" w:rsidRPr="00EB29EE">
        <w:rPr>
          <w:rFonts w:cs="Times New Roman"/>
          <w:i/>
          <w:color w:val="000000"/>
          <w:szCs w:val="24"/>
        </w:rPr>
        <w:t>“</w:t>
      </w:r>
      <w:r w:rsidR="006D5951" w:rsidRPr="00EB29EE">
        <w:rPr>
          <w:rFonts w:cs="Times New Roman"/>
          <w:color w:val="000000"/>
          <w:szCs w:val="24"/>
        </w:rPr>
        <w:t xml:space="preserve"> Taigi pagal šią nuostatą Valstybinės duomenų apsaugos inspekcijos vadovui Valstybės tarnybos įstatymo 51 straipsnio 1 dalies 6 punkte nustatytas atleidimo pagrindas (sukanka 65 metai) netaikomas, tačiau Valstybės tarnybos įstatymo 48</w:t>
      </w:r>
      <w:r w:rsidR="0046678B">
        <w:rPr>
          <w:rFonts w:cs="Times New Roman"/>
          <w:color w:val="000000"/>
          <w:szCs w:val="24"/>
        </w:rPr>
        <w:t> </w:t>
      </w:r>
      <w:r w:rsidR="006D5951" w:rsidRPr="00EB29EE">
        <w:rPr>
          <w:rFonts w:cs="Times New Roman"/>
          <w:color w:val="000000"/>
          <w:szCs w:val="24"/>
        </w:rPr>
        <w:t xml:space="preserve">straipsnis, reglamentuojantis išeitinių išmokų dydžius ir mokėjimo tvarką, </w:t>
      </w:r>
      <w:r w:rsidR="00595B72" w:rsidRPr="00EB29EE">
        <w:rPr>
          <w:rFonts w:cs="Times New Roman"/>
          <w:color w:val="000000"/>
          <w:szCs w:val="24"/>
        </w:rPr>
        <w:t xml:space="preserve">kai valstybės tarnautojai atleidžiami iš pareigų Valstybės tarnybos įstatymo 51 straipsnyje nustatytais pagrindais, </w:t>
      </w:r>
      <w:r w:rsidR="006D5951" w:rsidRPr="00EB29EE">
        <w:rPr>
          <w:rFonts w:cs="Times New Roman"/>
          <w:color w:val="000000"/>
          <w:szCs w:val="24"/>
        </w:rPr>
        <w:t>taikomas. Asmens duomenų teisinės apsaugos įstatymo 9 straipsnio 5 dalies 5 punkte nustatyta, kad Valstybinės duomenų apsaugos inspekcijos vadovas atleidžiamas iš pareigų kai jam sukanka 65</w:t>
      </w:r>
      <w:r w:rsidR="0046678B">
        <w:rPr>
          <w:rFonts w:cs="Times New Roman"/>
          <w:color w:val="000000"/>
          <w:szCs w:val="24"/>
        </w:rPr>
        <w:t> </w:t>
      </w:r>
      <w:r w:rsidR="006D5951" w:rsidRPr="00EB29EE">
        <w:rPr>
          <w:rFonts w:cs="Times New Roman"/>
          <w:color w:val="000000"/>
          <w:szCs w:val="24"/>
        </w:rPr>
        <w:t>metai. Atsižvelgus į šias nuostatas ir siekiant teisinio aiškumo, Valstybės tarnybos įstatymo 48</w:t>
      </w:r>
      <w:r w:rsidR="0046678B">
        <w:rPr>
          <w:rFonts w:cs="Times New Roman"/>
          <w:color w:val="000000"/>
          <w:szCs w:val="24"/>
        </w:rPr>
        <w:t> </w:t>
      </w:r>
      <w:r w:rsidR="006D5951" w:rsidRPr="00EB29EE">
        <w:rPr>
          <w:rFonts w:cs="Times New Roman"/>
          <w:color w:val="000000"/>
          <w:szCs w:val="24"/>
        </w:rPr>
        <w:t>straipsnio 1</w:t>
      </w:r>
      <w:r w:rsidR="0046678B">
        <w:rPr>
          <w:rFonts w:cs="Times New Roman"/>
          <w:color w:val="000000"/>
          <w:szCs w:val="24"/>
        </w:rPr>
        <w:t> </w:t>
      </w:r>
      <w:r w:rsidR="006D5951" w:rsidRPr="00EB29EE">
        <w:rPr>
          <w:rFonts w:cs="Times New Roman"/>
          <w:color w:val="000000"/>
          <w:szCs w:val="24"/>
        </w:rPr>
        <w:t xml:space="preserve">dalyje siūloma nustatyti, kad išeitinė išmoka </w:t>
      </w:r>
      <w:r w:rsidR="007C3717" w:rsidRPr="00EB29EE">
        <w:rPr>
          <w:rFonts w:cs="Times New Roman"/>
          <w:color w:val="000000"/>
          <w:szCs w:val="24"/>
        </w:rPr>
        <w:t xml:space="preserve">valstybės tarnautojui </w:t>
      </w:r>
      <w:r w:rsidR="006D5951" w:rsidRPr="00EB29EE">
        <w:rPr>
          <w:rFonts w:cs="Times New Roman"/>
          <w:color w:val="000000"/>
          <w:szCs w:val="24"/>
        </w:rPr>
        <w:t xml:space="preserve">mokama ir tuomet, kai </w:t>
      </w:r>
      <w:r w:rsidR="006D5951" w:rsidRPr="00EB29EE">
        <w:rPr>
          <w:rFonts w:cs="Times New Roman"/>
          <w:i/>
          <w:color w:val="000000"/>
          <w:szCs w:val="24"/>
        </w:rPr>
        <w:t>specialiame įstatyme</w:t>
      </w:r>
      <w:r w:rsidR="006D5951" w:rsidRPr="00EB29EE">
        <w:rPr>
          <w:rFonts w:cs="Times New Roman"/>
          <w:color w:val="000000"/>
          <w:szCs w:val="24"/>
        </w:rPr>
        <w:t xml:space="preserve"> (šiuo atveju Asmens duomenų teisinės apsaugos įstatyme) yra nustatytas atleidimo pagrindas –</w:t>
      </w:r>
      <w:r w:rsidR="007C3717" w:rsidRPr="00EB29EE">
        <w:rPr>
          <w:rFonts w:cs="Times New Roman"/>
          <w:color w:val="000000"/>
          <w:szCs w:val="24"/>
        </w:rPr>
        <w:t xml:space="preserve"> </w:t>
      </w:r>
      <w:r w:rsidRPr="00EB29EE">
        <w:rPr>
          <w:rFonts w:cs="Times New Roman"/>
          <w:color w:val="000000"/>
          <w:szCs w:val="24"/>
        </w:rPr>
        <w:t>sukanka 65 metai;</w:t>
      </w:r>
    </w:p>
    <w:p w:rsidR="0028684D" w:rsidRPr="00EB29EE" w:rsidRDefault="00E063BA" w:rsidP="00EB29EE">
      <w:pPr>
        <w:pStyle w:val="NoSpacing"/>
        <w:numPr>
          <w:ilvl w:val="0"/>
          <w:numId w:val="32"/>
        </w:numPr>
        <w:tabs>
          <w:tab w:val="left" w:pos="851"/>
        </w:tabs>
        <w:spacing w:before="40" w:after="40"/>
        <w:ind w:left="0" w:firstLine="709"/>
        <w:jc w:val="both"/>
        <w:rPr>
          <w:rFonts w:cs="Times New Roman"/>
          <w:bCs/>
          <w:szCs w:val="24"/>
        </w:rPr>
      </w:pPr>
      <w:r w:rsidRPr="00EB29EE">
        <w:rPr>
          <w:rFonts w:cs="Times New Roman"/>
          <w:color w:val="000000"/>
          <w:szCs w:val="24"/>
        </w:rPr>
        <w:t xml:space="preserve"> atsižvelgiant į daromus Valstybės tarnybos įstatymo 48 straipsnio 1 dalies pakeitimus ir siekiant teisinio aiškumo, 48 straipsnio 1 dalyje patikslinama, kad politinio (asmeninio) pasitikėjimo valstybės tarnautojui mokama vieno mėnesio </w:t>
      </w:r>
      <w:r w:rsidRPr="00EB29EE">
        <w:rPr>
          <w:rFonts w:cs="Times New Roman"/>
          <w:b/>
          <w:i/>
          <w:color w:val="000000"/>
          <w:szCs w:val="24"/>
        </w:rPr>
        <w:t>jo</w:t>
      </w:r>
      <w:r w:rsidRPr="00EB29EE">
        <w:rPr>
          <w:rFonts w:cs="Times New Roman"/>
          <w:b/>
          <w:color w:val="000000"/>
          <w:szCs w:val="24"/>
        </w:rPr>
        <w:t xml:space="preserve"> </w:t>
      </w:r>
      <w:r w:rsidRPr="00EB29EE">
        <w:rPr>
          <w:rFonts w:cs="Times New Roman"/>
          <w:color w:val="000000"/>
          <w:szCs w:val="24"/>
        </w:rPr>
        <w:t>vidutinio darbo užmokesčio dydžio išeitinė išmoka</w:t>
      </w:r>
      <w:r w:rsidR="002B1ADE">
        <w:rPr>
          <w:rFonts w:cs="Times New Roman"/>
          <w:color w:val="000000"/>
          <w:szCs w:val="24"/>
        </w:rPr>
        <w:t>.</w:t>
      </w:r>
    </w:p>
    <w:p w:rsidR="00FB16BE" w:rsidRPr="00EB29EE" w:rsidRDefault="00BF4218" w:rsidP="00EB29EE">
      <w:pPr>
        <w:tabs>
          <w:tab w:val="left" w:pos="851"/>
        </w:tabs>
        <w:spacing w:before="40" w:after="40"/>
        <w:ind w:firstLine="709"/>
        <w:jc w:val="both"/>
        <w:rPr>
          <w:rFonts w:eastAsia="Times New Roman" w:cs="Times New Roman"/>
          <w:b/>
          <w:szCs w:val="24"/>
        </w:rPr>
      </w:pPr>
      <w:r w:rsidRPr="00EB29EE">
        <w:rPr>
          <w:rFonts w:eastAsia="Times New Roman" w:cs="Times New Roman"/>
          <w:b/>
          <w:szCs w:val="24"/>
        </w:rPr>
        <w:lastRenderedPageBreak/>
        <w:t>5. N</w:t>
      </w:r>
      <w:r w:rsidRPr="00EB29EE">
        <w:rPr>
          <w:rFonts w:eastAsia="Times New Roman" w:cs="Times New Roman"/>
          <w:b/>
          <w:szCs w:val="24"/>
          <w:lang w:eastAsia="lt-LT"/>
        </w:rPr>
        <w:t>umatomo teisinio reguliavimo poveikio vertinimo rezultatai, g</w:t>
      </w:r>
      <w:r w:rsidRPr="00EB29EE">
        <w:rPr>
          <w:rFonts w:eastAsia="Times New Roman" w:cs="Times New Roman"/>
          <w:b/>
          <w:szCs w:val="24"/>
        </w:rPr>
        <w:t>alimos neigiamos priimt</w:t>
      </w:r>
      <w:r w:rsidR="0001122A" w:rsidRPr="00EB29EE">
        <w:rPr>
          <w:rFonts w:eastAsia="Times New Roman" w:cs="Times New Roman"/>
          <w:b/>
          <w:szCs w:val="24"/>
        </w:rPr>
        <w:t>ų</w:t>
      </w:r>
      <w:r w:rsidRPr="00EB29EE">
        <w:rPr>
          <w:rFonts w:eastAsia="Times New Roman" w:cs="Times New Roman"/>
          <w:b/>
          <w:szCs w:val="24"/>
        </w:rPr>
        <w:t xml:space="preserve"> įstatym</w:t>
      </w:r>
      <w:r w:rsidR="0001122A" w:rsidRPr="00EB29EE">
        <w:rPr>
          <w:rFonts w:eastAsia="Times New Roman" w:cs="Times New Roman"/>
          <w:b/>
          <w:szCs w:val="24"/>
        </w:rPr>
        <w:t>ų</w:t>
      </w:r>
      <w:r w:rsidRPr="00EB29EE">
        <w:rPr>
          <w:rFonts w:eastAsia="Times New Roman" w:cs="Times New Roman"/>
          <w:b/>
          <w:szCs w:val="24"/>
        </w:rPr>
        <w:t xml:space="preserve"> pasekmės ir kokių priemonių reikėtų imtis, kad tokių pasekmių būtų išvengta</w:t>
      </w:r>
    </w:p>
    <w:p w:rsidR="00BE7EAC" w:rsidRPr="00EB29EE" w:rsidRDefault="00776EB4" w:rsidP="00EB29EE">
      <w:pPr>
        <w:tabs>
          <w:tab w:val="left" w:pos="709"/>
          <w:tab w:val="left" w:pos="851"/>
          <w:tab w:val="left" w:pos="1080"/>
        </w:tabs>
        <w:spacing w:before="40" w:after="40"/>
        <w:ind w:firstLine="709"/>
        <w:jc w:val="both"/>
        <w:rPr>
          <w:rFonts w:eastAsia="Times New Roman" w:cs="Times New Roman"/>
          <w:szCs w:val="24"/>
        </w:rPr>
      </w:pPr>
      <w:r w:rsidRPr="00EB29EE">
        <w:rPr>
          <w:rFonts w:eastAsia="Times New Roman" w:cs="Times New Roman"/>
          <w:szCs w:val="24"/>
        </w:rPr>
        <w:t>Nenumatoma.</w:t>
      </w:r>
    </w:p>
    <w:p w:rsidR="00414919" w:rsidRPr="00EB29EE" w:rsidRDefault="00414919" w:rsidP="00EB29EE">
      <w:pPr>
        <w:tabs>
          <w:tab w:val="left" w:pos="709"/>
          <w:tab w:val="left" w:pos="851"/>
          <w:tab w:val="left" w:pos="1080"/>
        </w:tabs>
        <w:spacing w:before="40" w:after="40"/>
        <w:ind w:firstLine="709"/>
        <w:jc w:val="both"/>
        <w:rPr>
          <w:rFonts w:eastAsia="Times New Roman" w:cs="Times New Roman"/>
          <w:b/>
          <w:szCs w:val="24"/>
        </w:rPr>
      </w:pPr>
    </w:p>
    <w:p w:rsidR="00376AA8" w:rsidRPr="00EB29EE" w:rsidRDefault="00376AA8" w:rsidP="00EB29EE">
      <w:pPr>
        <w:tabs>
          <w:tab w:val="left" w:pos="709"/>
          <w:tab w:val="left" w:pos="851"/>
          <w:tab w:val="left" w:pos="1080"/>
        </w:tabs>
        <w:spacing w:before="40" w:after="40"/>
        <w:ind w:firstLine="709"/>
        <w:jc w:val="both"/>
        <w:rPr>
          <w:rFonts w:eastAsia="Times New Roman" w:cs="Times New Roman"/>
          <w:b/>
          <w:szCs w:val="24"/>
        </w:rPr>
      </w:pPr>
      <w:r w:rsidRPr="00EB29EE">
        <w:rPr>
          <w:rFonts w:eastAsia="Times New Roman" w:cs="Times New Roman"/>
          <w:b/>
          <w:szCs w:val="24"/>
        </w:rPr>
        <w:t xml:space="preserve">6. Kokią įtaką </w:t>
      </w:r>
      <w:r w:rsidR="00D44F2F" w:rsidRPr="00EB29EE">
        <w:rPr>
          <w:rFonts w:eastAsia="Times New Roman" w:cs="Times New Roman"/>
          <w:b/>
          <w:szCs w:val="24"/>
        </w:rPr>
        <w:t>įstatym</w:t>
      </w:r>
      <w:r w:rsidR="00BF47F4" w:rsidRPr="00EB29EE">
        <w:rPr>
          <w:rFonts w:eastAsia="Times New Roman" w:cs="Times New Roman"/>
          <w:b/>
          <w:szCs w:val="24"/>
        </w:rPr>
        <w:t>a</w:t>
      </w:r>
      <w:r w:rsidR="0001122A" w:rsidRPr="00EB29EE">
        <w:rPr>
          <w:rFonts w:eastAsia="Times New Roman" w:cs="Times New Roman"/>
          <w:b/>
          <w:szCs w:val="24"/>
        </w:rPr>
        <w:t>i</w:t>
      </w:r>
      <w:r w:rsidR="00D44F2F" w:rsidRPr="00EB29EE">
        <w:rPr>
          <w:rFonts w:eastAsia="Times New Roman" w:cs="Times New Roman"/>
          <w:b/>
          <w:szCs w:val="24"/>
        </w:rPr>
        <w:t xml:space="preserve"> </w:t>
      </w:r>
      <w:r w:rsidRPr="00EB29EE">
        <w:rPr>
          <w:rFonts w:eastAsia="Times New Roman" w:cs="Times New Roman"/>
          <w:b/>
          <w:szCs w:val="24"/>
        </w:rPr>
        <w:t>turės kriminogeninei situacijai, korupcijai</w:t>
      </w:r>
    </w:p>
    <w:p w:rsidR="00376AA8" w:rsidRPr="00EB29EE" w:rsidRDefault="009F670D" w:rsidP="00EB29EE">
      <w:pPr>
        <w:tabs>
          <w:tab w:val="left" w:pos="709"/>
          <w:tab w:val="left" w:pos="851"/>
          <w:tab w:val="left" w:pos="1080"/>
        </w:tabs>
        <w:spacing w:before="40" w:after="40"/>
        <w:ind w:firstLine="709"/>
        <w:jc w:val="both"/>
        <w:rPr>
          <w:rFonts w:eastAsia="Times New Roman" w:cs="Times New Roman"/>
          <w:szCs w:val="24"/>
        </w:rPr>
      </w:pPr>
      <w:r w:rsidRPr="00EB29EE">
        <w:rPr>
          <w:rFonts w:eastAsia="Times New Roman" w:cs="Times New Roman"/>
          <w:szCs w:val="24"/>
        </w:rPr>
        <w:t>Įstatyma</w:t>
      </w:r>
      <w:r w:rsidR="00776EB4" w:rsidRPr="00EB29EE">
        <w:rPr>
          <w:rFonts w:eastAsia="Times New Roman" w:cs="Times New Roman"/>
          <w:szCs w:val="24"/>
        </w:rPr>
        <w:t>i</w:t>
      </w:r>
      <w:r w:rsidRPr="00EB29EE">
        <w:rPr>
          <w:rFonts w:eastAsia="Times New Roman" w:cs="Times New Roman"/>
          <w:szCs w:val="24"/>
        </w:rPr>
        <w:t xml:space="preserve"> </w:t>
      </w:r>
      <w:r w:rsidR="00376AA8" w:rsidRPr="00EB29EE">
        <w:rPr>
          <w:rFonts w:eastAsia="Times New Roman" w:cs="Times New Roman"/>
          <w:szCs w:val="24"/>
        </w:rPr>
        <w:t>neigiamos įtakos kriminogeninei situacijai ir korupcijai neturės.</w:t>
      </w:r>
    </w:p>
    <w:p w:rsidR="00376AA8" w:rsidRPr="00EB29EE" w:rsidRDefault="00376AA8" w:rsidP="00EB29EE">
      <w:pPr>
        <w:tabs>
          <w:tab w:val="left" w:pos="709"/>
          <w:tab w:val="left" w:pos="851"/>
          <w:tab w:val="left" w:pos="1080"/>
        </w:tabs>
        <w:spacing w:before="40" w:after="40"/>
        <w:ind w:firstLine="709"/>
        <w:jc w:val="both"/>
        <w:rPr>
          <w:rFonts w:eastAsia="Times New Roman" w:cs="Times New Roman"/>
          <w:szCs w:val="24"/>
        </w:rPr>
      </w:pPr>
    </w:p>
    <w:p w:rsidR="00376AA8" w:rsidRPr="00EB29EE" w:rsidRDefault="00376AA8" w:rsidP="00EB29EE">
      <w:pPr>
        <w:tabs>
          <w:tab w:val="left" w:pos="709"/>
          <w:tab w:val="left" w:pos="851"/>
          <w:tab w:val="left" w:pos="1080"/>
        </w:tabs>
        <w:spacing w:before="40" w:after="40"/>
        <w:ind w:firstLine="709"/>
        <w:jc w:val="both"/>
        <w:rPr>
          <w:rFonts w:eastAsia="Times New Roman" w:cs="Times New Roman"/>
          <w:b/>
          <w:szCs w:val="24"/>
        </w:rPr>
      </w:pPr>
      <w:r w:rsidRPr="00EB29EE">
        <w:rPr>
          <w:rFonts w:eastAsia="Times New Roman" w:cs="Times New Roman"/>
          <w:b/>
          <w:szCs w:val="24"/>
        </w:rPr>
        <w:t xml:space="preserve">7. </w:t>
      </w:r>
      <w:r w:rsidRPr="00EB29EE">
        <w:rPr>
          <w:rFonts w:eastAsia="Times New Roman" w:cs="Times New Roman"/>
          <w:b/>
          <w:szCs w:val="24"/>
          <w:lang w:eastAsia="lt-LT"/>
        </w:rPr>
        <w:t xml:space="preserve">Kaip </w:t>
      </w:r>
      <w:r w:rsidR="00387AF1" w:rsidRPr="00EB29EE">
        <w:rPr>
          <w:rFonts w:eastAsia="Times New Roman" w:cs="Times New Roman"/>
          <w:b/>
          <w:szCs w:val="24"/>
          <w:lang w:eastAsia="lt-LT"/>
        </w:rPr>
        <w:t>įstatym</w:t>
      </w:r>
      <w:r w:rsidR="0001122A" w:rsidRPr="00EB29EE">
        <w:rPr>
          <w:rFonts w:eastAsia="Times New Roman" w:cs="Times New Roman"/>
          <w:b/>
          <w:szCs w:val="24"/>
          <w:lang w:eastAsia="lt-LT"/>
        </w:rPr>
        <w:t>ų</w:t>
      </w:r>
      <w:r w:rsidR="00387AF1" w:rsidRPr="00EB29EE">
        <w:rPr>
          <w:rFonts w:eastAsia="Times New Roman" w:cs="Times New Roman"/>
          <w:b/>
          <w:szCs w:val="24"/>
          <w:lang w:eastAsia="lt-LT"/>
        </w:rPr>
        <w:t xml:space="preserve"> </w:t>
      </w:r>
      <w:r w:rsidRPr="00EB29EE">
        <w:rPr>
          <w:rFonts w:eastAsia="Times New Roman" w:cs="Times New Roman"/>
          <w:b/>
          <w:szCs w:val="24"/>
          <w:lang w:eastAsia="lt-LT"/>
        </w:rPr>
        <w:t>įgyvendinimas atsilieps verslo sąlygoms ir jo plėtrai</w:t>
      </w:r>
    </w:p>
    <w:p w:rsidR="00376AA8" w:rsidRPr="00EB29EE" w:rsidRDefault="00776EB4" w:rsidP="00EB29EE">
      <w:pPr>
        <w:tabs>
          <w:tab w:val="left" w:pos="709"/>
          <w:tab w:val="left" w:pos="851"/>
          <w:tab w:val="left" w:pos="1080"/>
        </w:tabs>
        <w:spacing w:before="40" w:after="40"/>
        <w:ind w:firstLine="709"/>
        <w:jc w:val="both"/>
        <w:rPr>
          <w:rFonts w:cs="Times New Roman"/>
          <w:szCs w:val="24"/>
        </w:rPr>
      </w:pPr>
      <w:r w:rsidRPr="00EB29EE">
        <w:rPr>
          <w:rFonts w:cs="Times New Roman"/>
          <w:szCs w:val="24"/>
        </w:rPr>
        <w:t xml:space="preserve">Įstatymai nesusiję su verslo sąlygomis ir jų plėtra. </w:t>
      </w:r>
    </w:p>
    <w:p w:rsidR="00686D84" w:rsidRPr="00EB29EE" w:rsidRDefault="00686D84" w:rsidP="00EB29EE">
      <w:pPr>
        <w:tabs>
          <w:tab w:val="left" w:pos="709"/>
          <w:tab w:val="left" w:pos="851"/>
          <w:tab w:val="left" w:pos="1080"/>
        </w:tabs>
        <w:spacing w:before="40" w:after="40"/>
        <w:ind w:firstLine="709"/>
        <w:jc w:val="both"/>
        <w:rPr>
          <w:rFonts w:eastAsia="Times New Roman" w:cs="Times New Roman"/>
          <w:szCs w:val="24"/>
        </w:rPr>
      </w:pPr>
    </w:p>
    <w:p w:rsidR="00376AA8" w:rsidRPr="00EB29EE" w:rsidRDefault="00376AA8" w:rsidP="00EB29EE">
      <w:pPr>
        <w:tabs>
          <w:tab w:val="left" w:pos="709"/>
          <w:tab w:val="left" w:pos="851"/>
          <w:tab w:val="left" w:pos="1080"/>
        </w:tabs>
        <w:spacing w:before="40" w:after="40"/>
        <w:ind w:firstLine="709"/>
        <w:jc w:val="both"/>
        <w:rPr>
          <w:rFonts w:eastAsia="Times New Roman" w:cs="Times New Roman"/>
          <w:b/>
          <w:szCs w:val="24"/>
          <w:lang w:eastAsia="lt-LT"/>
        </w:rPr>
      </w:pPr>
      <w:r w:rsidRPr="00EB29EE">
        <w:rPr>
          <w:rFonts w:eastAsia="Times New Roman" w:cs="Times New Roman"/>
          <w:b/>
          <w:szCs w:val="24"/>
        </w:rPr>
        <w:t xml:space="preserve">8. </w:t>
      </w:r>
      <w:r w:rsidR="00387AF1" w:rsidRPr="00EB29EE">
        <w:rPr>
          <w:rFonts w:eastAsia="Times New Roman" w:cs="Times New Roman"/>
          <w:b/>
          <w:szCs w:val="24"/>
        </w:rPr>
        <w:t>Į</w:t>
      </w:r>
      <w:r w:rsidR="00BF47F4" w:rsidRPr="00EB29EE">
        <w:rPr>
          <w:rFonts w:eastAsia="Times New Roman" w:cs="Times New Roman"/>
          <w:b/>
          <w:szCs w:val="24"/>
          <w:lang w:eastAsia="lt-LT"/>
        </w:rPr>
        <w:t>statym</w:t>
      </w:r>
      <w:r w:rsidR="0001122A" w:rsidRPr="00EB29EE">
        <w:rPr>
          <w:rFonts w:eastAsia="Times New Roman" w:cs="Times New Roman"/>
          <w:b/>
          <w:szCs w:val="24"/>
          <w:lang w:eastAsia="lt-LT"/>
        </w:rPr>
        <w:t>ų</w:t>
      </w:r>
      <w:r w:rsidR="00387AF1" w:rsidRPr="00EB29EE">
        <w:rPr>
          <w:rFonts w:eastAsia="Times New Roman" w:cs="Times New Roman"/>
          <w:b/>
          <w:szCs w:val="24"/>
          <w:lang w:eastAsia="lt-LT"/>
        </w:rPr>
        <w:t xml:space="preserve"> </w:t>
      </w:r>
      <w:r w:rsidR="005F639F" w:rsidRPr="00EB29EE">
        <w:rPr>
          <w:rFonts w:eastAsia="Times New Roman" w:cs="Times New Roman"/>
          <w:b/>
          <w:szCs w:val="24"/>
          <w:lang w:eastAsia="lt-LT"/>
        </w:rPr>
        <w:t>įtraukimas</w:t>
      </w:r>
      <w:r w:rsidRPr="00EB29EE">
        <w:rPr>
          <w:rFonts w:eastAsia="Times New Roman" w:cs="Times New Roman"/>
          <w:b/>
          <w:szCs w:val="24"/>
          <w:lang w:eastAsia="lt-LT"/>
        </w:rPr>
        <w:t xml:space="preserve"> į teisinę sistemą, kokius teisės aktus būtina priimti, kokius galiojančius teisės aktus reikia pakeisti ar pripažinti netekusiais galios</w:t>
      </w:r>
    </w:p>
    <w:p w:rsidR="00376AA8" w:rsidRPr="00EB29EE" w:rsidRDefault="00577FE3" w:rsidP="00EB29EE">
      <w:pPr>
        <w:tabs>
          <w:tab w:val="left" w:pos="709"/>
          <w:tab w:val="left" w:pos="851"/>
          <w:tab w:val="left" w:pos="1080"/>
        </w:tabs>
        <w:spacing w:before="40" w:after="40"/>
        <w:ind w:firstLine="709"/>
        <w:jc w:val="both"/>
        <w:rPr>
          <w:rFonts w:eastAsia="Times New Roman" w:cs="Times New Roman"/>
          <w:szCs w:val="24"/>
        </w:rPr>
      </w:pPr>
      <w:r w:rsidRPr="00EB29EE">
        <w:rPr>
          <w:rFonts w:eastAsia="Times New Roman" w:cs="Times New Roman"/>
          <w:szCs w:val="24"/>
        </w:rPr>
        <w:t xml:space="preserve">Priėmus </w:t>
      </w:r>
      <w:r w:rsidR="000168EF" w:rsidRPr="00EB29EE">
        <w:rPr>
          <w:rFonts w:eastAsia="Times New Roman" w:cs="Times New Roman"/>
          <w:szCs w:val="24"/>
        </w:rPr>
        <w:t>įstatym</w:t>
      </w:r>
      <w:r w:rsidR="00E31042" w:rsidRPr="00EB29EE">
        <w:rPr>
          <w:rFonts w:eastAsia="Times New Roman" w:cs="Times New Roman"/>
          <w:szCs w:val="24"/>
        </w:rPr>
        <w:t>us</w:t>
      </w:r>
      <w:r w:rsidR="000168EF" w:rsidRPr="00EB29EE">
        <w:rPr>
          <w:rFonts w:eastAsia="Times New Roman" w:cs="Times New Roman"/>
          <w:szCs w:val="24"/>
        </w:rPr>
        <w:t>,</w:t>
      </w:r>
      <w:r w:rsidR="008014E7" w:rsidRPr="00EB29EE">
        <w:rPr>
          <w:rFonts w:eastAsia="Times New Roman" w:cs="Times New Roman"/>
          <w:szCs w:val="24"/>
        </w:rPr>
        <w:t xml:space="preserve"> kitų </w:t>
      </w:r>
      <w:r w:rsidR="000168EF" w:rsidRPr="00EB29EE">
        <w:rPr>
          <w:rFonts w:eastAsia="Times New Roman" w:cs="Times New Roman"/>
          <w:szCs w:val="24"/>
        </w:rPr>
        <w:t xml:space="preserve">įstatymų priimti, </w:t>
      </w:r>
      <w:r w:rsidR="008014E7" w:rsidRPr="00EB29EE">
        <w:rPr>
          <w:rFonts w:eastAsia="Times New Roman" w:cs="Times New Roman"/>
          <w:szCs w:val="24"/>
        </w:rPr>
        <w:t>keisti</w:t>
      </w:r>
      <w:r w:rsidR="000168EF" w:rsidRPr="00EB29EE">
        <w:rPr>
          <w:rFonts w:eastAsia="Times New Roman" w:cs="Times New Roman"/>
          <w:szCs w:val="24"/>
        </w:rPr>
        <w:t xml:space="preserve"> ar pripažinti netekusiais galios</w:t>
      </w:r>
      <w:r w:rsidR="008014E7" w:rsidRPr="00EB29EE">
        <w:rPr>
          <w:rFonts w:eastAsia="Times New Roman" w:cs="Times New Roman"/>
          <w:szCs w:val="24"/>
        </w:rPr>
        <w:t xml:space="preserve"> nereikės. </w:t>
      </w:r>
    </w:p>
    <w:p w:rsidR="00577FE3" w:rsidRPr="00EB29EE" w:rsidRDefault="00577FE3" w:rsidP="00EB29EE">
      <w:pPr>
        <w:tabs>
          <w:tab w:val="left" w:pos="709"/>
          <w:tab w:val="left" w:pos="851"/>
          <w:tab w:val="left" w:pos="1080"/>
        </w:tabs>
        <w:spacing w:before="40" w:after="40"/>
        <w:ind w:firstLine="709"/>
        <w:jc w:val="both"/>
        <w:rPr>
          <w:rFonts w:eastAsia="Times New Roman" w:cs="Times New Roman"/>
          <w:szCs w:val="24"/>
        </w:rPr>
      </w:pPr>
    </w:p>
    <w:p w:rsidR="00577FE3" w:rsidRPr="00EB29EE" w:rsidRDefault="00577FE3" w:rsidP="00EB29EE">
      <w:pPr>
        <w:tabs>
          <w:tab w:val="left" w:pos="709"/>
          <w:tab w:val="left" w:pos="851"/>
        </w:tabs>
        <w:spacing w:before="40" w:after="40"/>
        <w:ind w:firstLine="709"/>
        <w:jc w:val="both"/>
        <w:rPr>
          <w:rFonts w:eastAsia="Times New Roman" w:cs="Times New Roman"/>
          <w:b/>
          <w:szCs w:val="24"/>
        </w:rPr>
      </w:pPr>
      <w:r w:rsidRPr="00EB29EE">
        <w:rPr>
          <w:rFonts w:eastAsia="Times New Roman" w:cs="Times New Roman"/>
          <w:b/>
          <w:szCs w:val="24"/>
        </w:rPr>
        <w:t>9. A</w:t>
      </w:r>
      <w:r w:rsidRPr="00EB29EE">
        <w:rPr>
          <w:rFonts w:eastAsia="Times New Roman" w:cs="Times New Roman"/>
          <w:b/>
          <w:szCs w:val="24"/>
          <w:lang w:eastAsia="lt-LT"/>
        </w:rPr>
        <w:t>r įstatym</w:t>
      </w:r>
      <w:r w:rsidR="0001122A" w:rsidRPr="00EB29EE">
        <w:rPr>
          <w:rFonts w:eastAsia="Times New Roman" w:cs="Times New Roman"/>
          <w:b/>
          <w:szCs w:val="24"/>
          <w:lang w:eastAsia="lt-LT"/>
        </w:rPr>
        <w:t>ų</w:t>
      </w:r>
      <w:r w:rsidRPr="00EB29EE">
        <w:rPr>
          <w:rFonts w:eastAsia="Times New Roman" w:cs="Times New Roman"/>
          <w:b/>
          <w:szCs w:val="24"/>
          <w:lang w:eastAsia="lt-LT"/>
        </w:rPr>
        <w:t xml:space="preserve"> projekta</w:t>
      </w:r>
      <w:r w:rsidR="0001122A" w:rsidRPr="00EB29EE">
        <w:rPr>
          <w:rFonts w:eastAsia="Times New Roman" w:cs="Times New Roman"/>
          <w:b/>
          <w:szCs w:val="24"/>
          <w:lang w:eastAsia="lt-LT"/>
        </w:rPr>
        <w:t>i</w:t>
      </w:r>
      <w:r w:rsidRPr="00EB29EE">
        <w:rPr>
          <w:rFonts w:eastAsia="Times New Roman" w:cs="Times New Roman"/>
          <w:b/>
          <w:szCs w:val="24"/>
          <w:lang w:eastAsia="lt-LT"/>
        </w:rPr>
        <w:t xml:space="preserve"> parengt</w:t>
      </w:r>
      <w:r w:rsidR="0001122A" w:rsidRPr="00EB29EE">
        <w:rPr>
          <w:rFonts w:eastAsia="Times New Roman" w:cs="Times New Roman"/>
          <w:b/>
          <w:szCs w:val="24"/>
          <w:lang w:eastAsia="lt-LT"/>
        </w:rPr>
        <w:t>i</w:t>
      </w:r>
      <w:r w:rsidRPr="00EB29EE">
        <w:rPr>
          <w:rFonts w:eastAsia="Times New Roman" w:cs="Times New Roman"/>
          <w:b/>
          <w:szCs w:val="24"/>
          <w:lang w:eastAsia="lt-LT"/>
        </w:rPr>
        <w:t xml:space="preserve"> laikantis Lietuvos Respublikos valstybinės kalbos, Teisėkūros pagrindų įstatymų reikalavimų, o įstatym</w:t>
      </w:r>
      <w:r w:rsidR="0088281F" w:rsidRPr="00EB29EE">
        <w:rPr>
          <w:rFonts w:eastAsia="Times New Roman" w:cs="Times New Roman"/>
          <w:b/>
          <w:szCs w:val="24"/>
          <w:lang w:eastAsia="lt-LT"/>
        </w:rPr>
        <w:t>o</w:t>
      </w:r>
      <w:r w:rsidRPr="00EB29EE">
        <w:rPr>
          <w:rFonts w:eastAsia="Times New Roman" w:cs="Times New Roman"/>
          <w:b/>
          <w:szCs w:val="24"/>
          <w:lang w:eastAsia="lt-LT"/>
        </w:rPr>
        <w:t xml:space="preserve"> projekt</w:t>
      </w:r>
      <w:r w:rsidR="0088281F" w:rsidRPr="00EB29EE">
        <w:rPr>
          <w:rFonts w:eastAsia="Times New Roman" w:cs="Times New Roman"/>
          <w:b/>
          <w:szCs w:val="24"/>
          <w:lang w:eastAsia="lt-LT"/>
        </w:rPr>
        <w:t>o</w:t>
      </w:r>
      <w:r w:rsidRPr="00EB29EE">
        <w:rPr>
          <w:rFonts w:eastAsia="Times New Roman" w:cs="Times New Roman"/>
          <w:b/>
          <w:szCs w:val="24"/>
          <w:lang w:eastAsia="lt-LT"/>
        </w:rPr>
        <w:t xml:space="preserve"> sąvokos ir jas įvardijantys terminai įvertinti Terminų banko įstatymo ir jo įgyvendinamųjų teisės aktų nustatyta tvarka</w:t>
      </w:r>
    </w:p>
    <w:p w:rsidR="00577FE3" w:rsidRPr="00EB29EE" w:rsidRDefault="005645D4" w:rsidP="00EB29EE">
      <w:pPr>
        <w:tabs>
          <w:tab w:val="left" w:pos="851"/>
          <w:tab w:val="left" w:pos="1296"/>
          <w:tab w:val="center" w:pos="4986"/>
          <w:tab w:val="right" w:pos="9972"/>
        </w:tabs>
        <w:spacing w:before="40" w:after="40"/>
        <w:ind w:firstLine="709"/>
        <w:jc w:val="both"/>
        <w:rPr>
          <w:rFonts w:eastAsia="Calibri" w:cs="Times New Roman"/>
          <w:szCs w:val="24"/>
        </w:rPr>
      </w:pPr>
      <w:r w:rsidRPr="00EB29EE">
        <w:rPr>
          <w:rFonts w:eastAsia="Calibri" w:cs="Times New Roman"/>
          <w:szCs w:val="24"/>
        </w:rPr>
        <w:t>Įstatym</w:t>
      </w:r>
      <w:r w:rsidR="00E31042" w:rsidRPr="00EB29EE">
        <w:rPr>
          <w:rFonts w:eastAsia="Calibri" w:cs="Times New Roman"/>
          <w:szCs w:val="24"/>
        </w:rPr>
        <w:t>ų</w:t>
      </w:r>
      <w:r w:rsidRPr="00EB29EE">
        <w:rPr>
          <w:rFonts w:eastAsia="Calibri" w:cs="Times New Roman"/>
          <w:szCs w:val="24"/>
        </w:rPr>
        <w:t xml:space="preserve"> p</w:t>
      </w:r>
      <w:r w:rsidR="00BE2797" w:rsidRPr="00EB29EE">
        <w:rPr>
          <w:rFonts w:eastAsia="Calibri" w:cs="Times New Roman"/>
          <w:szCs w:val="24"/>
        </w:rPr>
        <w:t>rojekta</w:t>
      </w:r>
      <w:r w:rsidR="00E31042" w:rsidRPr="00EB29EE">
        <w:rPr>
          <w:rFonts w:eastAsia="Calibri" w:cs="Times New Roman"/>
          <w:szCs w:val="24"/>
        </w:rPr>
        <w:t>i</w:t>
      </w:r>
      <w:r w:rsidR="00387AF1" w:rsidRPr="00EB29EE">
        <w:rPr>
          <w:rFonts w:eastAsia="Calibri" w:cs="Times New Roman"/>
          <w:szCs w:val="24"/>
        </w:rPr>
        <w:t xml:space="preserve"> parengt</w:t>
      </w:r>
      <w:r w:rsidR="00E31042" w:rsidRPr="00EB29EE">
        <w:rPr>
          <w:rFonts w:eastAsia="Calibri" w:cs="Times New Roman"/>
          <w:szCs w:val="24"/>
        </w:rPr>
        <w:t>i</w:t>
      </w:r>
      <w:r w:rsidR="00387AF1" w:rsidRPr="00EB29EE">
        <w:rPr>
          <w:rFonts w:eastAsia="Calibri" w:cs="Times New Roman"/>
          <w:szCs w:val="24"/>
        </w:rPr>
        <w:t xml:space="preserve"> </w:t>
      </w:r>
      <w:r w:rsidR="00577FE3" w:rsidRPr="00EB29EE">
        <w:rPr>
          <w:rFonts w:eastAsia="Calibri" w:cs="Times New Roman"/>
          <w:szCs w:val="24"/>
        </w:rPr>
        <w:t xml:space="preserve">laikantis nustatytų </w:t>
      </w:r>
      <w:r w:rsidR="00F23383" w:rsidRPr="00EB29EE">
        <w:rPr>
          <w:rFonts w:eastAsia="Times New Roman" w:cs="Times New Roman"/>
          <w:szCs w:val="24"/>
          <w:lang w:eastAsia="lt-LT"/>
        </w:rPr>
        <w:t>Lietuvos Respublikos valstybinės kalbos, Teisėkūros pagrindų įstatymų</w:t>
      </w:r>
      <w:r w:rsidR="00F23383" w:rsidRPr="00EB29EE">
        <w:rPr>
          <w:rFonts w:eastAsia="Times New Roman" w:cs="Times New Roman"/>
          <w:b/>
          <w:szCs w:val="24"/>
          <w:lang w:eastAsia="lt-LT"/>
        </w:rPr>
        <w:t xml:space="preserve"> </w:t>
      </w:r>
      <w:r w:rsidR="00577FE3" w:rsidRPr="00EB29EE">
        <w:rPr>
          <w:rFonts w:eastAsia="Calibri" w:cs="Times New Roman"/>
          <w:szCs w:val="24"/>
        </w:rPr>
        <w:t>reikalavimų</w:t>
      </w:r>
      <w:r w:rsidR="000600A9" w:rsidRPr="00EB29EE">
        <w:rPr>
          <w:rFonts w:eastAsia="Calibri" w:cs="Times New Roman"/>
          <w:szCs w:val="24"/>
        </w:rPr>
        <w:t>.</w:t>
      </w:r>
      <w:r w:rsidR="00BF45A0" w:rsidRPr="00EB29EE">
        <w:rPr>
          <w:rFonts w:eastAsia="Calibri" w:cs="Times New Roman"/>
          <w:szCs w:val="24"/>
        </w:rPr>
        <w:t xml:space="preserve"> </w:t>
      </w:r>
      <w:r w:rsidRPr="00EB29EE">
        <w:rPr>
          <w:rFonts w:eastAsia="Calibri" w:cs="Times New Roman"/>
          <w:szCs w:val="24"/>
        </w:rPr>
        <w:t>Įstatym</w:t>
      </w:r>
      <w:r w:rsidR="00E31042" w:rsidRPr="00EB29EE">
        <w:rPr>
          <w:rFonts w:eastAsia="Calibri" w:cs="Times New Roman"/>
          <w:szCs w:val="24"/>
        </w:rPr>
        <w:t>ų</w:t>
      </w:r>
      <w:r w:rsidRPr="00EB29EE">
        <w:rPr>
          <w:rFonts w:eastAsia="Calibri" w:cs="Times New Roman"/>
          <w:szCs w:val="24"/>
        </w:rPr>
        <w:t xml:space="preserve"> p</w:t>
      </w:r>
      <w:r w:rsidR="00BF45A0" w:rsidRPr="00EB29EE">
        <w:rPr>
          <w:rFonts w:eastAsia="Times New Roman" w:cs="Times New Roman"/>
          <w:szCs w:val="24"/>
          <w:lang w:eastAsia="lt-LT"/>
        </w:rPr>
        <w:t>rojekt</w:t>
      </w:r>
      <w:r w:rsidR="00E31042" w:rsidRPr="00EB29EE">
        <w:rPr>
          <w:rFonts w:eastAsia="Times New Roman" w:cs="Times New Roman"/>
          <w:szCs w:val="24"/>
          <w:lang w:eastAsia="lt-LT"/>
        </w:rPr>
        <w:t>uos</w:t>
      </w:r>
      <w:r w:rsidR="00BE2797" w:rsidRPr="00EB29EE">
        <w:rPr>
          <w:rFonts w:eastAsia="Times New Roman" w:cs="Times New Roman"/>
          <w:szCs w:val="24"/>
          <w:lang w:eastAsia="lt-LT"/>
        </w:rPr>
        <w:t xml:space="preserve">e neapibrėžiamos naujos sąvokos, kurias reikėtų </w:t>
      </w:r>
      <w:r w:rsidR="00BF45A0" w:rsidRPr="00EB29EE">
        <w:rPr>
          <w:rFonts w:eastAsia="Times New Roman" w:cs="Times New Roman"/>
          <w:szCs w:val="24"/>
          <w:lang w:eastAsia="lt-LT"/>
        </w:rPr>
        <w:t>įvertinti Terminų banko įstatymo ir jo įgyvendinamųjų teisės aktų nustatyta tvarka.</w:t>
      </w:r>
    </w:p>
    <w:p w:rsidR="00577FE3" w:rsidRPr="00EB29EE" w:rsidRDefault="00577FE3" w:rsidP="00EB29EE">
      <w:pPr>
        <w:tabs>
          <w:tab w:val="left" w:pos="851"/>
        </w:tabs>
        <w:spacing w:before="40" w:after="40"/>
        <w:ind w:firstLine="709"/>
        <w:jc w:val="both"/>
        <w:rPr>
          <w:rFonts w:eastAsia="Times New Roman" w:cs="Times New Roman"/>
          <w:b/>
          <w:szCs w:val="24"/>
        </w:rPr>
      </w:pPr>
    </w:p>
    <w:p w:rsidR="00577FE3" w:rsidRPr="00EB29EE" w:rsidRDefault="00577FE3" w:rsidP="00EB29EE">
      <w:pPr>
        <w:tabs>
          <w:tab w:val="left" w:pos="851"/>
        </w:tabs>
        <w:spacing w:before="40" w:after="40"/>
        <w:ind w:firstLine="709"/>
        <w:jc w:val="both"/>
        <w:rPr>
          <w:rFonts w:eastAsia="Times New Roman" w:cs="Times New Roman"/>
          <w:b/>
          <w:szCs w:val="24"/>
        </w:rPr>
      </w:pPr>
      <w:r w:rsidRPr="00EB29EE">
        <w:rPr>
          <w:rFonts w:eastAsia="Times New Roman" w:cs="Times New Roman"/>
          <w:b/>
          <w:szCs w:val="24"/>
        </w:rPr>
        <w:t xml:space="preserve">10. </w:t>
      </w:r>
      <w:r w:rsidRPr="00EB29EE">
        <w:rPr>
          <w:rFonts w:eastAsia="Times New Roman" w:cs="Times New Roman"/>
          <w:b/>
          <w:szCs w:val="24"/>
          <w:lang w:eastAsia="lt-LT"/>
        </w:rPr>
        <w:t>Ar įstatym</w:t>
      </w:r>
      <w:r w:rsidR="0001122A" w:rsidRPr="00EB29EE">
        <w:rPr>
          <w:rFonts w:eastAsia="Times New Roman" w:cs="Times New Roman"/>
          <w:b/>
          <w:szCs w:val="24"/>
          <w:lang w:eastAsia="lt-LT"/>
        </w:rPr>
        <w:t>ų</w:t>
      </w:r>
      <w:r w:rsidR="007D626D" w:rsidRPr="00EB29EE">
        <w:rPr>
          <w:rFonts w:eastAsia="Times New Roman" w:cs="Times New Roman"/>
          <w:b/>
          <w:szCs w:val="24"/>
          <w:lang w:eastAsia="lt-LT"/>
        </w:rPr>
        <w:t xml:space="preserve"> projekta</w:t>
      </w:r>
      <w:r w:rsidR="0001122A" w:rsidRPr="00EB29EE">
        <w:rPr>
          <w:rFonts w:eastAsia="Times New Roman" w:cs="Times New Roman"/>
          <w:b/>
          <w:szCs w:val="24"/>
          <w:lang w:eastAsia="lt-LT"/>
        </w:rPr>
        <w:t>i</w:t>
      </w:r>
      <w:r w:rsidRPr="00EB29EE">
        <w:rPr>
          <w:rFonts w:eastAsia="Times New Roman" w:cs="Times New Roman"/>
          <w:b/>
          <w:szCs w:val="24"/>
          <w:lang w:eastAsia="lt-LT"/>
        </w:rPr>
        <w:t xml:space="preserve"> atitinka Žmogaus teisių ir pagrindinių laisvių apsaugos konvencijos nuostatas ir Europos Sąjungos dokumentus</w:t>
      </w:r>
    </w:p>
    <w:p w:rsidR="00577FE3" w:rsidRPr="00EB29EE" w:rsidRDefault="00E70842" w:rsidP="00EB29EE">
      <w:pPr>
        <w:tabs>
          <w:tab w:val="left" w:pos="851"/>
          <w:tab w:val="center" w:pos="4986"/>
          <w:tab w:val="right" w:pos="9972"/>
        </w:tabs>
        <w:spacing w:before="40" w:after="40"/>
        <w:ind w:firstLine="709"/>
        <w:jc w:val="both"/>
        <w:rPr>
          <w:rFonts w:eastAsia="Calibri" w:cs="Times New Roman"/>
          <w:szCs w:val="24"/>
        </w:rPr>
      </w:pPr>
      <w:r w:rsidRPr="00EB29EE">
        <w:rPr>
          <w:rFonts w:eastAsia="Calibri" w:cs="Times New Roman"/>
          <w:szCs w:val="24"/>
        </w:rPr>
        <w:t>Įstatym</w:t>
      </w:r>
      <w:r w:rsidR="00E31042" w:rsidRPr="00EB29EE">
        <w:rPr>
          <w:rFonts w:eastAsia="Calibri" w:cs="Times New Roman"/>
          <w:szCs w:val="24"/>
        </w:rPr>
        <w:t>ų</w:t>
      </w:r>
      <w:r w:rsidRPr="00EB29EE">
        <w:rPr>
          <w:rFonts w:eastAsia="Calibri" w:cs="Times New Roman"/>
          <w:szCs w:val="24"/>
        </w:rPr>
        <w:t xml:space="preserve"> p</w:t>
      </w:r>
      <w:r w:rsidR="00BF47F4" w:rsidRPr="00EB29EE">
        <w:rPr>
          <w:rFonts w:eastAsia="Calibri" w:cs="Times New Roman"/>
          <w:szCs w:val="24"/>
        </w:rPr>
        <w:t>rojekt</w:t>
      </w:r>
      <w:r w:rsidR="00E31042" w:rsidRPr="00EB29EE">
        <w:rPr>
          <w:rFonts w:eastAsia="Calibri" w:cs="Times New Roman"/>
          <w:szCs w:val="24"/>
        </w:rPr>
        <w:t>ų</w:t>
      </w:r>
      <w:r w:rsidR="00387AF1" w:rsidRPr="00EB29EE">
        <w:rPr>
          <w:rFonts w:eastAsia="Calibri" w:cs="Times New Roman"/>
          <w:szCs w:val="24"/>
        </w:rPr>
        <w:t xml:space="preserve"> </w:t>
      </w:r>
      <w:r w:rsidR="00577FE3" w:rsidRPr="00EB29EE">
        <w:rPr>
          <w:rFonts w:eastAsia="Calibri" w:cs="Times New Roman"/>
          <w:szCs w:val="24"/>
        </w:rPr>
        <w:t>nuostatos Žmogaus teisių ir pagrindinių laisvių apsaugos konvencijos nuostatoms ir Europos Sąjungos dokumentams neprieštarauja.</w:t>
      </w:r>
    </w:p>
    <w:p w:rsidR="005462C3" w:rsidRPr="00EB29EE" w:rsidRDefault="005462C3" w:rsidP="00EB29EE">
      <w:pPr>
        <w:tabs>
          <w:tab w:val="left" w:pos="851"/>
          <w:tab w:val="center" w:pos="4986"/>
          <w:tab w:val="right" w:pos="9972"/>
        </w:tabs>
        <w:spacing w:before="40" w:after="40"/>
        <w:ind w:firstLine="709"/>
        <w:jc w:val="both"/>
        <w:rPr>
          <w:rFonts w:eastAsia="Calibri" w:cs="Times New Roman"/>
          <w:szCs w:val="24"/>
        </w:rPr>
      </w:pPr>
    </w:p>
    <w:p w:rsidR="00577FE3" w:rsidRPr="00EB29EE" w:rsidRDefault="005462C3" w:rsidP="00EB29EE">
      <w:pPr>
        <w:tabs>
          <w:tab w:val="left" w:pos="709"/>
          <w:tab w:val="left" w:pos="851"/>
          <w:tab w:val="left" w:pos="1080"/>
        </w:tabs>
        <w:spacing w:before="40" w:after="40"/>
        <w:ind w:firstLine="709"/>
        <w:jc w:val="both"/>
        <w:rPr>
          <w:rFonts w:eastAsia="Times New Roman" w:cs="Times New Roman"/>
          <w:b/>
          <w:szCs w:val="24"/>
        </w:rPr>
      </w:pPr>
      <w:r w:rsidRPr="00EB29EE">
        <w:rPr>
          <w:rFonts w:eastAsia="Times New Roman" w:cs="Times New Roman"/>
          <w:b/>
          <w:szCs w:val="24"/>
        </w:rPr>
        <w:t>11. Jeigu įstatym</w:t>
      </w:r>
      <w:r w:rsidR="0001122A" w:rsidRPr="00EB29EE">
        <w:rPr>
          <w:rFonts w:eastAsia="Times New Roman" w:cs="Times New Roman"/>
          <w:b/>
          <w:szCs w:val="24"/>
        </w:rPr>
        <w:t>ams</w:t>
      </w:r>
      <w:r w:rsidR="008E522A" w:rsidRPr="00EB29EE">
        <w:rPr>
          <w:rFonts w:eastAsia="Times New Roman" w:cs="Times New Roman"/>
          <w:b/>
          <w:szCs w:val="24"/>
        </w:rPr>
        <w:t xml:space="preserve"> </w:t>
      </w:r>
      <w:r w:rsidRPr="00EB29EE">
        <w:rPr>
          <w:rFonts w:eastAsia="Times New Roman" w:cs="Times New Roman"/>
          <w:b/>
          <w:szCs w:val="24"/>
        </w:rPr>
        <w:t>įgyvendinti reikia įstaty</w:t>
      </w:r>
      <w:r w:rsidR="007D626D" w:rsidRPr="00EB29EE">
        <w:rPr>
          <w:rFonts w:eastAsia="Times New Roman" w:cs="Times New Roman"/>
          <w:b/>
          <w:szCs w:val="24"/>
        </w:rPr>
        <w:t>m</w:t>
      </w:r>
      <w:r w:rsidR="00B84036" w:rsidRPr="00EB29EE">
        <w:rPr>
          <w:rFonts w:eastAsia="Times New Roman" w:cs="Times New Roman"/>
          <w:b/>
          <w:szCs w:val="24"/>
        </w:rPr>
        <w:t>ų</w:t>
      </w:r>
      <w:r w:rsidRPr="00EB29EE">
        <w:rPr>
          <w:rFonts w:eastAsia="Times New Roman" w:cs="Times New Roman"/>
          <w:b/>
          <w:szCs w:val="24"/>
        </w:rPr>
        <w:t xml:space="preserve"> įgyvendinamųjų teisės aktų, kas ir kada juos turėtų priimti</w:t>
      </w:r>
    </w:p>
    <w:p w:rsidR="00B84036" w:rsidRPr="00EB29EE" w:rsidRDefault="00E31042" w:rsidP="00EB29EE">
      <w:pPr>
        <w:tabs>
          <w:tab w:val="left" w:pos="709"/>
          <w:tab w:val="left" w:pos="993"/>
          <w:tab w:val="left" w:pos="1080"/>
        </w:tabs>
        <w:spacing w:before="40" w:after="40"/>
        <w:ind w:firstLine="709"/>
        <w:jc w:val="both"/>
        <w:rPr>
          <w:rFonts w:eastAsia="Times New Roman" w:cs="Times New Roman"/>
          <w:szCs w:val="24"/>
        </w:rPr>
      </w:pPr>
      <w:r w:rsidRPr="00EB29EE">
        <w:rPr>
          <w:rFonts w:eastAsia="Times New Roman" w:cs="Times New Roman"/>
          <w:szCs w:val="24"/>
        </w:rPr>
        <w:t>Iki įstatymo įsigaliojimo Vidaus reikalų ministerija parengs Lietuvos Respublikos Vyriausybės 2002 m. liepos 19 d. nutarimo Nr. 1167 „Dėl Vienkartinių piniginių išmokų valstybės tarnautojams skyrimo tvarkos aprašo patvirtinimo“</w:t>
      </w:r>
      <w:r w:rsidR="00077AB0" w:rsidRPr="00EB29EE">
        <w:rPr>
          <w:rFonts w:eastAsia="Times New Roman" w:cs="Times New Roman"/>
          <w:szCs w:val="24"/>
        </w:rPr>
        <w:t xml:space="preserve"> pakeitimo projektą, kuriame bus atsisakyta nuostatos, jog vienkartinė piniginė išmoka valstybės tarnautojui, vidaus tarnybos sistemos pareigūnui </w:t>
      </w:r>
      <w:r w:rsidR="00E35ADB" w:rsidRPr="00EB29EE">
        <w:rPr>
          <w:rFonts w:eastAsia="Times New Roman" w:cs="Times New Roman"/>
          <w:szCs w:val="24"/>
        </w:rPr>
        <w:t>ar</w:t>
      </w:r>
      <w:r w:rsidR="00077AB0" w:rsidRPr="00EB29EE">
        <w:rPr>
          <w:rFonts w:eastAsia="Times New Roman" w:cs="Times New Roman"/>
          <w:szCs w:val="24"/>
        </w:rPr>
        <w:t xml:space="preserve"> diplomatui</w:t>
      </w:r>
      <w:r w:rsidR="00077AB0" w:rsidRPr="00EB29EE">
        <w:rPr>
          <w:rFonts w:cs="Times New Roman"/>
          <w:color w:val="000000"/>
          <w:szCs w:val="24"/>
        </w:rPr>
        <w:t xml:space="preserve"> gali būti skiriama esant įstatymuose nustatytiems skatinimo pagrindams, kai valstybės tarnautojas, vidaus tarnybos sistemos pareigūnas ar diplomatas savo noru atsistatydina</w:t>
      </w:r>
      <w:r w:rsidR="00CA1C6E">
        <w:rPr>
          <w:rFonts w:cs="Times New Roman"/>
          <w:color w:val="000000"/>
          <w:szCs w:val="24"/>
        </w:rPr>
        <w:t xml:space="preserve"> iš</w:t>
      </w:r>
      <w:r w:rsidR="00077AB0" w:rsidRPr="00EB29EE">
        <w:rPr>
          <w:rFonts w:cs="Times New Roman"/>
          <w:color w:val="000000"/>
          <w:szCs w:val="24"/>
        </w:rPr>
        <w:t xml:space="preserve"> pareigų arba atleidžiant juos iš pareigų </w:t>
      </w:r>
      <w:r w:rsidR="00077AB0" w:rsidRPr="00EB29EE">
        <w:rPr>
          <w:rFonts w:cs="Times New Roman"/>
          <w:i/>
          <w:color w:val="000000"/>
          <w:szCs w:val="24"/>
        </w:rPr>
        <w:t>dėl amžiaus ar tarnybos pratęsimo termino pabaigos</w:t>
      </w:r>
      <w:r w:rsidR="00077AB0" w:rsidRPr="00EB29EE">
        <w:rPr>
          <w:rFonts w:cs="Times New Roman"/>
          <w:color w:val="000000"/>
          <w:szCs w:val="24"/>
        </w:rPr>
        <w:t>.</w:t>
      </w:r>
    </w:p>
    <w:p w:rsidR="00E31042" w:rsidRPr="00EB29EE" w:rsidRDefault="00E31042" w:rsidP="00EB29EE">
      <w:pPr>
        <w:tabs>
          <w:tab w:val="left" w:pos="709"/>
          <w:tab w:val="left" w:pos="993"/>
          <w:tab w:val="left" w:pos="1080"/>
        </w:tabs>
        <w:spacing w:before="40" w:after="40"/>
        <w:ind w:firstLine="709"/>
        <w:jc w:val="both"/>
        <w:rPr>
          <w:rFonts w:eastAsia="Times New Roman" w:cs="Times New Roman"/>
          <w:szCs w:val="24"/>
        </w:rPr>
      </w:pPr>
    </w:p>
    <w:p w:rsidR="005462C3" w:rsidRPr="00EB29EE" w:rsidRDefault="005462C3" w:rsidP="00EB29EE">
      <w:pPr>
        <w:tabs>
          <w:tab w:val="left" w:pos="851"/>
        </w:tabs>
        <w:spacing w:before="40" w:after="40"/>
        <w:ind w:firstLine="709"/>
        <w:jc w:val="both"/>
        <w:rPr>
          <w:rFonts w:eastAsia="Times New Roman" w:cs="Times New Roman"/>
          <w:b/>
          <w:szCs w:val="24"/>
          <w:lang w:eastAsia="lt-LT"/>
        </w:rPr>
      </w:pPr>
      <w:r w:rsidRPr="00EB29EE">
        <w:rPr>
          <w:rFonts w:eastAsia="Times New Roman" w:cs="Times New Roman"/>
          <w:b/>
          <w:szCs w:val="24"/>
        </w:rPr>
        <w:t xml:space="preserve">12. </w:t>
      </w:r>
      <w:r w:rsidRPr="00EB29EE">
        <w:rPr>
          <w:rFonts w:eastAsia="Times New Roman" w:cs="Times New Roman"/>
          <w:b/>
          <w:szCs w:val="24"/>
          <w:lang w:eastAsia="lt-LT"/>
        </w:rPr>
        <w:t>Kiek valstybės, savivaldybių biudžetų ir kitų valstybės įsteigtų fondų lėšų prireiks įstatym</w:t>
      </w:r>
      <w:r w:rsidR="0001122A" w:rsidRPr="00EB29EE">
        <w:rPr>
          <w:rFonts w:eastAsia="Times New Roman" w:cs="Times New Roman"/>
          <w:b/>
          <w:szCs w:val="24"/>
          <w:lang w:eastAsia="lt-LT"/>
        </w:rPr>
        <w:t>ams</w:t>
      </w:r>
      <w:r w:rsidR="009611CD" w:rsidRPr="00EB29EE">
        <w:rPr>
          <w:rFonts w:eastAsia="Times New Roman" w:cs="Times New Roman"/>
          <w:b/>
          <w:szCs w:val="24"/>
          <w:lang w:eastAsia="lt-LT"/>
        </w:rPr>
        <w:t xml:space="preserve"> </w:t>
      </w:r>
      <w:r w:rsidRPr="00EB29EE">
        <w:rPr>
          <w:rFonts w:eastAsia="Times New Roman" w:cs="Times New Roman"/>
          <w:b/>
          <w:szCs w:val="24"/>
          <w:lang w:eastAsia="lt-LT"/>
        </w:rPr>
        <w:t>įgyvendinti, ar bus galima sutaupyti (pateikiami prognozuojami rodikliai einamaisiais ir artimiausiais 3 biudžetiniais metais)</w:t>
      </w:r>
    </w:p>
    <w:p w:rsidR="00FA622B" w:rsidRPr="00EB29EE" w:rsidRDefault="00FA622B" w:rsidP="00EB29EE">
      <w:pPr>
        <w:tabs>
          <w:tab w:val="left" w:pos="851"/>
        </w:tabs>
        <w:spacing w:before="40" w:after="40"/>
        <w:ind w:firstLine="709"/>
        <w:jc w:val="both"/>
        <w:rPr>
          <w:rFonts w:eastAsia="Times New Roman" w:cs="Times New Roman"/>
          <w:b/>
          <w:i/>
          <w:szCs w:val="24"/>
          <w:lang w:eastAsia="lt-LT"/>
        </w:rPr>
      </w:pPr>
      <w:r w:rsidRPr="00EB29EE">
        <w:rPr>
          <w:rFonts w:eastAsia="Times New Roman" w:cs="Times New Roman"/>
          <w:b/>
          <w:i/>
          <w:szCs w:val="24"/>
          <w:lang w:eastAsia="lt-LT"/>
        </w:rPr>
        <w:t>Preliminarus lėšų poreikis išeitinėms išmokoms mokėti (eurais):</w:t>
      </w:r>
    </w:p>
    <w:tbl>
      <w:tblPr>
        <w:tblStyle w:val="TableGrid"/>
        <w:tblW w:w="9634" w:type="dxa"/>
        <w:jc w:val="center"/>
        <w:tblLook w:val="04A0" w:firstRow="1" w:lastRow="0" w:firstColumn="1" w:lastColumn="0" w:noHBand="0" w:noVBand="1"/>
      </w:tblPr>
      <w:tblGrid>
        <w:gridCol w:w="3256"/>
        <w:gridCol w:w="2268"/>
        <w:gridCol w:w="2126"/>
        <w:gridCol w:w="1984"/>
      </w:tblGrid>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jc w:val="center"/>
              <w:rPr>
                <w:rFonts w:cs="Times New Roman"/>
                <w:b/>
                <w:szCs w:val="24"/>
              </w:rPr>
            </w:pPr>
            <w:r w:rsidRPr="00EB29EE">
              <w:rPr>
                <w:rFonts w:cs="Times New Roman"/>
                <w:b/>
                <w:szCs w:val="24"/>
              </w:rPr>
              <w:t>Viešojo sektoriaus darbuotojai</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jc w:val="center"/>
              <w:rPr>
                <w:rFonts w:cs="Times New Roman"/>
                <w:b/>
                <w:szCs w:val="24"/>
              </w:rPr>
            </w:pPr>
            <w:r w:rsidRPr="00EB29EE">
              <w:rPr>
                <w:rFonts w:cs="Times New Roman"/>
                <w:b/>
                <w:szCs w:val="24"/>
              </w:rPr>
              <w:t>2021 m.</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jc w:val="center"/>
              <w:rPr>
                <w:rFonts w:cs="Times New Roman"/>
                <w:b/>
                <w:szCs w:val="24"/>
              </w:rPr>
            </w:pPr>
            <w:r w:rsidRPr="00EB29EE">
              <w:rPr>
                <w:rFonts w:cs="Times New Roman"/>
                <w:b/>
                <w:szCs w:val="24"/>
              </w:rPr>
              <w:t>2022 m.</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jc w:val="center"/>
              <w:rPr>
                <w:rFonts w:cs="Times New Roman"/>
                <w:b/>
                <w:szCs w:val="24"/>
              </w:rPr>
            </w:pPr>
            <w:r w:rsidRPr="00EB29EE">
              <w:rPr>
                <w:rFonts w:cs="Times New Roman"/>
                <w:b/>
                <w:szCs w:val="24"/>
              </w:rPr>
              <w:t>2023 m.</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Valstybės tarnautojai</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 mln. 440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 mln. 980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 xml:space="preserve">2 mln. 370 tūkst. </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Vidaus tarnybos sistemos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382,1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590,6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765,5 tūkst.</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Diplomatai</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51,2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35,9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 xml:space="preserve">15,4 tūkst. </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 xml:space="preserve">Prokurorai </w:t>
            </w:r>
            <w:r w:rsidRPr="00EB29EE">
              <w:rPr>
                <w:rFonts w:eastAsia="Times New Roman" w:cs="Times New Roman"/>
                <w:szCs w:val="24"/>
                <w:lang w:eastAsia="lt-LT"/>
              </w:rPr>
              <w:t>(išskyrus Generalinį prokurorą ir jo pavaduotojus)</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57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69,6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46,1 tūkst.</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Valstybės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14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14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14 tūkst.</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eastAsia="Times New Roman" w:cs="Times New Roman"/>
                <w:szCs w:val="24"/>
                <w:lang w:eastAsia="lt-LT"/>
              </w:rPr>
              <w:lastRenderedPageBreak/>
              <w:t>Specialiųjų tyrimų tarnybos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68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68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68 tūkst.</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Profesinės karo tarnybos kariai</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 mln. 510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 mln. 520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szCs w:val="24"/>
              </w:rPr>
            </w:pPr>
            <w:r w:rsidRPr="00EB29EE">
              <w:rPr>
                <w:rFonts w:cs="Times New Roman"/>
                <w:szCs w:val="24"/>
              </w:rPr>
              <w:t>1 mln. 730 tūkst.</w:t>
            </w:r>
          </w:p>
        </w:tc>
      </w:tr>
      <w:tr w:rsidR="00FA622B" w:rsidRPr="00EB29EE"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b/>
                <w:szCs w:val="24"/>
              </w:rPr>
            </w:pPr>
            <w:r w:rsidRPr="00EB29EE">
              <w:rPr>
                <w:rFonts w:cs="Times New Roman"/>
                <w:b/>
                <w:szCs w:val="24"/>
              </w:rPr>
              <w:t>Viso:</w:t>
            </w:r>
          </w:p>
        </w:tc>
        <w:tc>
          <w:tcPr>
            <w:tcW w:w="2268"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b/>
                <w:szCs w:val="24"/>
              </w:rPr>
            </w:pPr>
            <w:r w:rsidRPr="00EB29EE">
              <w:rPr>
                <w:rFonts w:cs="Times New Roman"/>
                <w:b/>
                <w:szCs w:val="24"/>
              </w:rPr>
              <w:t>3 mln. 522,3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b/>
                <w:szCs w:val="24"/>
              </w:rPr>
            </w:pPr>
            <w:r w:rsidRPr="00EB29EE">
              <w:rPr>
                <w:rFonts w:cs="Times New Roman"/>
                <w:b/>
                <w:szCs w:val="24"/>
              </w:rPr>
              <w:t>4 mln. 278,1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EB29EE" w:rsidRDefault="00FA622B" w:rsidP="00EB29EE">
            <w:pPr>
              <w:rPr>
                <w:rFonts w:cs="Times New Roman"/>
                <w:b/>
                <w:szCs w:val="24"/>
              </w:rPr>
            </w:pPr>
            <w:r w:rsidRPr="00EB29EE">
              <w:rPr>
                <w:rFonts w:cs="Times New Roman"/>
                <w:b/>
                <w:szCs w:val="24"/>
              </w:rPr>
              <w:t>5 mln. 9 tūkst.</w:t>
            </w:r>
          </w:p>
        </w:tc>
      </w:tr>
    </w:tbl>
    <w:p w:rsidR="001739C1" w:rsidRPr="00EB29EE" w:rsidRDefault="001739C1" w:rsidP="00EB29EE">
      <w:pPr>
        <w:tabs>
          <w:tab w:val="left" w:pos="851"/>
        </w:tabs>
        <w:spacing w:before="40" w:after="40"/>
        <w:ind w:firstLine="709"/>
        <w:jc w:val="both"/>
        <w:rPr>
          <w:rFonts w:eastAsia="Times New Roman" w:cs="Times New Roman"/>
          <w:szCs w:val="24"/>
          <w:lang w:eastAsia="lt-LT"/>
        </w:rPr>
      </w:pPr>
      <w:r w:rsidRPr="00EB29EE">
        <w:rPr>
          <w:rFonts w:eastAsia="Times New Roman" w:cs="Times New Roman"/>
          <w:szCs w:val="24"/>
          <w:lang w:eastAsia="lt-LT"/>
        </w:rPr>
        <w:t>Išeitinės išmokos bus mokamos iš asignavimų valdytojams atitinkamais metais valstybės ar savivaldybės biudžetuose patvirtintų asignavimų, todėl įstatymų projektų nuostatoms įgyvendinti papildomų valstybės ir savivaldybių biudžetų lėšų skirti nereikės.</w:t>
      </w:r>
    </w:p>
    <w:p w:rsidR="00823091" w:rsidRPr="00EB29EE" w:rsidRDefault="00FF37FC" w:rsidP="00EB29EE">
      <w:pPr>
        <w:tabs>
          <w:tab w:val="left" w:pos="709"/>
          <w:tab w:val="left" w:pos="993"/>
          <w:tab w:val="left" w:pos="1080"/>
        </w:tabs>
        <w:spacing w:before="40" w:after="40"/>
        <w:ind w:firstLine="709"/>
        <w:jc w:val="both"/>
        <w:rPr>
          <w:rFonts w:eastAsia="Times New Roman" w:cs="Times New Roman"/>
          <w:szCs w:val="24"/>
        </w:rPr>
      </w:pPr>
      <w:r w:rsidRPr="00EB29EE">
        <w:rPr>
          <w:rFonts w:eastAsia="Times New Roman" w:cs="Times New Roman"/>
          <w:szCs w:val="24"/>
        </w:rPr>
        <w:t>Pažymėtina, kad pa</w:t>
      </w:r>
      <w:r w:rsidR="00823091" w:rsidRPr="00EB29EE">
        <w:rPr>
          <w:rFonts w:eastAsia="Times New Roman" w:cs="Times New Roman"/>
          <w:szCs w:val="24"/>
        </w:rPr>
        <w:t>gal Lietuvos Respublikos Vyriausybės 2002 m. liepos 19 d. nutarimą Nr.</w:t>
      </w:r>
      <w:r w:rsidR="005C1C4A">
        <w:rPr>
          <w:rFonts w:eastAsia="Times New Roman" w:cs="Times New Roman"/>
          <w:szCs w:val="24"/>
        </w:rPr>
        <w:t> </w:t>
      </w:r>
      <w:r w:rsidR="00823091" w:rsidRPr="00EB29EE">
        <w:rPr>
          <w:rFonts w:eastAsia="Times New Roman" w:cs="Times New Roman"/>
          <w:szCs w:val="24"/>
        </w:rPr>
        <w:t>1167 „Dėl Vienkartinių piniginių išmokų valstybės tarnautojams skyrimo tvarkos aprašo patvirtinimo“ yra galimybė (ne pareiga) vienkartine pinigine išmoka (iki 100 procentų pareiginės algos dydžio) paskatinti valstybės tarnautoju</w:t>
      </w:r>
      <w:bookmarkStart w:id="11" w:name="_GoBack"/>
      <w:bookmarkEnd w:id="11"/>
      <w:r w:rsidR="00823091" w:rsidRPr="00EB29EE">
        <w:rPr>
          <w:rFonts w:eastAsia="Times New Roman" w:cs="Times New Roman"/>
          <w:szCs w:val="24"/>
        </w:rPr>
        <w:t xml:space="preserve">s ir diplomatus, kurie savo noru (prašymu) atleidžiami iš pareigų sulaukus senatvės pensijos amžiaus ar 65 metus, </w:t>
      </w:r>
      <w:r w:rsidRPr="00EB29EE">
        <w:rPr>
          <w:rFonts w:eastAsia="Times New Roman" w:cs="Times New Roman"/>
          <w:szCs w:val="24"/>
        </w:rPr>
        <w:t>be to,</w:t>
      </w:r>
      <w:r w:rsidR="00B54915" w:rsidRPr="00EB29EE">
        <w:rPr>
          <w:rFonts w:eastAsia="Times New Roman" w:cs="Times New Roman"/>
          <w:szCs w:val="24"/>
        </w:rPr>
        <w:t xml:space="preserve"> </w:t>
      </w:r>
      <w:r w:rsidR="00823091" w:rsidRPr="00EB29EE">
        <w:rPr>
          <w:rFonts w:eastAsia="Times New Roman" w:cs="Times New Roman"/>
          <w:szCs w:val="24"/>
        </w:rPr>
        <w:t xml:space="preserve">pagal Valstybės tarnybos įstatymą, Diplomatinės tarnybos įstatymą </w:t>
      </w:r>
      <w:r w:rsidR="00B54915" w:rsidRPr="00EB29EE">
        <w:rPr>
          <w:rFonts w:eastAsia="Times New Roman" w:cs="Times New Roman"/>
          <w:szCs w:val="24"/>
        </w:rPr>
        <w:t xml:space="preserve">yra galimybė </w:t>
      </w:r>
      <w:r w:rsidR="00823091" w:rsidRPr="00EB29EE">
        <w:rPr>
          <w:rFonts w:eastAsia="Times New Roman" w:cs="Times New Roman"/>
          <w:szCs w:val="24"/>
        </w:rPr>
        <w:t xml:space="preserve">atleisti valstybės tarnautojus ir diplomatus iš pareigų </w:t>
      </w:r>
      <w:r w:rsidR="00823091" w:rsidRPr="00EB29EE">
        <w:rPr>
          <w:rFonts w:eastAsia="Times New Roman" w:cs="Times New Roman"/>
          <w:i/>
          <w:szCs w:val="24"/>
        </w:rPr>
        <w:t>šalių susitarimu</w:t>
      </w:r>
      <w:r w:rsidR="00823091" w:rsidRPr="00EB29EE">
        <w:rPr>
          <w:rFonts w:eastAsia="Times New Roman" w:cs="Times New Roman"/>
          <w:szCs w:val="24"/>
        </w:rPr>
        <w:t xml:space="preserve">, kuriame galima sulygti ir dėl išeitinės išmokos dydžio, </w:t>
      </w:r>
      <w:r w:rsidRPr="00EB29EE">
        <w:rPr>
          <w:rFonts w:eastAsia="Times New Roman" w:cs="Times New Roman"/>
          <w:szCs w:val="24"/>
        </w:rPr>
        <w:t xml:space="preserve">todėl </w:t>
      </w:r>
      <w:r w:rsidR="00823091" w:rsidRPr="00EB29EE">
        <w:rPr>
          <w:rFonts w:eastAsia="Times New Roman" w:cs="Times New Roman"/>
          <w:szCs w:val="24"/>
        </w:rPr>
        <w:t>naudojantis šiomis teisinėmis galimybėmis ir šiuo metu iš pareigų atleidžiami valstybės tarnautojai, diplomatai dėl senatvės pensijos amžiaus ar 65 metų sukakties yra skatinami vienkartinėmis piniginėmis ar išeitinėmis išmokomis</w:t>
      </w:r>
      <w:r w:rsidR="007F5AA6" w:rsidRPr="00EB29EE">
        <w:rPr>
          <w:rFonts w:eastAsia="Times New Roman" w:cs="Times New Roman"/>
          <w:szCs w:val="24"/>
        </w:rPr>
        <w:t xml:space="preserve"> pagal valstybės ir savivaldybių institucijų ir įstaigų turimas finansines galimybes.</w:t>
      </w:r>
    </w:p>
    <w:p w:rsidR="003E3883" w:rsidRPr="00EB29EE" w:rsidRDefault="003E3883" w:rsidP="00EB29EE">
      <w:pPr>
        <w:tabs>
          <w:tab w:val="left" w:pos="7020"/>
        </w:tabs>
        <w:ind w:firstLine="709"/>
        <w:jc w:val="both"/>
        <w:rPr>
          <w:rFonts w:cs="Times New Roman"/>
          <w:szCs w:val="24"/>
        </w:rPr>
      </w:pPr>
    </w:p>
    <w:p w:rsidR="005462C3" w:rsidRPr="00EB29EE" w:rsidRDefault="005462C3" w:rsidP="00EB29EE">
      <w:pPr>
        <w:tabs>
          <w:tab w:val="left" w:pos="851"/>
          <w:tab w:val="center" w:pos="4986"/>
          <w:tab w:val="right" w:pos="9972"/>
        </w:tabs>
        <w:spacing w:before="40" w:after="40"/>
        <w:ind w:firstLine="709"/>
        <w:jc w:val="both"/>
        <w:rPr>
          <w:rFonts w:eastAsia="Calibri" w:cs="Times New Roman"/>
          <w:b/>
          <w:szCs w:val="24"/>
        </w:rPr>
      </w:pPr>
      <w:r w:rsidRPr="00EB29EE">
        <w:rPr>
          <w:rFonts w:eastAsia="Calibri" w:cs="Times New Roman"/>
          <w:b/>
          <w:szCs w:val="24"/>
        </w:rPr>
        <w:t>13. Įstatym</w:t>
      </w:r>
      <w:r w:rsidR="0001122A" w:rsidRPr="00EB29EE">
        <w:rPr>
          <w:rFonts w:eastAsia="Calibri" w:cs="Times New Roman"/>
          <w:b/>
          <w:szCs w:val="24"/>
        </w:rPr>
        <w:t>ų</w:t>
      </w:r>
      <w:r w:rsidR="007D626D" w:rsidRPr="00EB29EE">
        <w:rPr>
          <w:rFonts w:eastAsia="Calibri" w:cs="Times New Roman"/>
          <w:b/>
          <w:szCs w:val="24"/>
        </w:rPr>
        <w:t xml:space="preserve"> projekt</w:t>
      </w:r>
      <w:r w:rsidR="0001122A" w:rsidRPr="00EB29EE">
        <w:rPr>
          <w:rFonts w:eastAsia="Calibri" w:cs="Times New Roman"/>
          <w:b/>
          <w:szCs w:val="24"/>
        </w:rPr>
        <w:t>ų</w:t>
      </w:r>
      <w:r w:rsidRPr="00EB29EE">
        <w:rPr>
          <w:rFonts w:eastAsia="Calibri" w:cs="Times New Roman"/>
          <w:b/>
          <w:szCs w:val="24"/>
        </w:rPr>
        <w:t xml:space="preserve"> rengimo metu gauti specialistų vertinimai ir išvados</w:t>
      </w:r>
    </w:p>
    <w:p w:rsidR="005462C3" w:rsidRPr="00EB29EE" w:rsidRDefault="00A332F3" w:rsidP="00EB29EE">
      <w:pPr>
        <w:tabs>
          <w:tab w:val="left" w:pos="851"/>
          <w:tab w:val="center" w:pos="4986"/>
          <w:tab w:val="right" w:pos="9972"/>
        </w:tabs>
        <w:spacing w:before="40" w:after="40"/>
        <w:ind w:firstLine="709"/>
        <w:jc w:val="both"/>
        <w:rPr>
          <w:rFonts w:eastAsia="Calibri" w:cs="Times New Roman"/>
          <w:szCs w:val="24"/>
        </w:rPr>
      </w:pPr>
      <w:r w:rsidRPr="00EB29EE">
        <w:rPr>
          <w:rFonts w:eastAsia="Calibri" w:cs="Times New Roman"/>
          <w:szCs w:val="24"/>
        </w:rPr>
        <w:t>Įstatym</w:t>
      </w:r>
      <w:r w:rsidR="006F1561" w:rsidRPr="00EB29EE">
        <w:rPr>
          <w:rFonts w:eastAsia="Calibri" w:cs="Times New Roman"/>
          <w:szCs w:val="24"/>
        </w:rPr>
        <w:t>ų</w:t>
      </w:r>
      <w:r w:rsidRPr="00EB29EE">
        <w:rPr>
          <w:rFonts w:eastAsia="Calibri" w:cs="Times New Roman"/>
          <w:szCs w:val="24"/>
        </w:rPr>
        <w:t xml:space="preserve"> p</w:t>
      </w:r>
      <w:r w:rsidR="00387AF1" w:rsidRPr="00EB29EE">
        <w:rPr>
          <w:rFonts w:eastAsia="Calibri" w:cs="Times New Roman"/>
          <w:szCs w:val="24"/>
        </w:rPr>
        <w:t>rojekt</w:t>
      </w:r>
      <w:r w:rsidR="006F1561" w:rsidRPr="00EB29EE">
        <w:rPr>
          <w:rFonts w:eastAsia="Calibri" w:cs="Times New Roman"/>
          <w:szCs w:val="24"/>
        </w:rPr>
        <w:t>ų</w:t>
      </w:r>
      <w:r w:rsidR="00387AF1" w:rsidRPr="00EB29EE">
        <w:rPr>
          <w:rFonts w:eastAsia="Calibri" w:cs="Times New Roman"/>
          <w:szCs w:val="24"/>
        </w:rPr>
        <w:t xml:space="preserve"> </w:t>
      </w:r>
      <w:r w:rsidR="005462C3" w:rsidRPr="00EB29EE">
        <w:rPr>
          <w:rFonts w:eastAsia="Calibri" w:cs="Times New Roman"/>
          <w:szCs w:val="24"/>
        </w:rPr>
        <w:t>rengimo metu</w:t>
      </w:r>
      <w:r w:rsidR="000B3045" w:rsidRPr="00EB29EE">
        <w:rPr>
          <w:rFonts w:eastAsia="Calibri" w:cs="Times New Roman"/>
          <w:szCs w:val="24"/>
        </w:rPr>
        <w:t xml:space="preserve"> specialistų vertinim</w:t>
      </w:r>
      <w:r w:rsidR="00EF07CC" w:rsidRPr="00EB29EE">
        <w:rPr>
          <w:rFonts w:eastAsia="Calibri" w:cs="Times New Roman"/>
          <w:szCs w:val="24"/>
        </w:rPr>
        <w:t>ų</w:t>
      </w:r>
      <w:r w:rsidR="000B3045" w:rsidRPr="00EB29EE">
        <w:rPr>
          <w:rFonts w:eastAsia="Calibri" w:cs="Times New Roman"/>
          <w:szCs w:val="24"/>
        </w:rPr>
        <w:t xml:space="preserve"> ir išvadų negauta.</w:t>
      </w:r>
    </w:p>
    <w:p w:rsidR="005462C3" w:rsidRPr="00EB29EE" w:rsidRDefault="005462C3" w:rsidP="00EB29EE">
      <w:pPr>
        <w:tabs>
          <w:tab w:val="left" w:pos="851"/>
          <w:tab w:val="center" w:pos="4986"/>
          <w:tab w:val="right" w:pos="9972"/>
        </w:tabs>
        <w:spacing w:before="40" w:after="40"/>
        <w:ind w:firstLine="709"/>
        <w:jc w:val="both"/>
        <w:rPr>
          <w:rFonts w:eastAsia="Calibri" w:cs="Times New Roman"/>
          <w:szCs w:val="24"/>
        </w:rPr>
      </w:pPr>
    </w:p>
    <w:p w:rsidR="005462C3" w:rsidRPr="00EB29EE" w:rsidRDefault="005462C3" w:rsidP="00EB29EE">
      <w:pPr>
        <w:tabs>
          <w:tab w:val="left" w:pos="851"/>
          <w:tab w:val="center" w:pos="4986"/>
          <w:tab w:val="right" w:pos="9972"/>
        </w:tabs>
        <w:spacing w:before="40" w:after="40"/>
        <w:ind w:firstLine="709"/>
        <w:jc w:val="both"/>
        <w:rPr>
          <w:rFonts w:eastAsia="Calibri" w:cs="Times New Roman"/>
          <w:b/>
          <w:bCs/>
          <w:i/>
          <w:szCs w:val="24"/>
        </w:rPr>
      </w:pPr>
      <w:r w:rsidRPr="00EB29EE">
        <w:rPr>
          <w:rFonts w:eastAsia="Calibri" w:cs="Times New Roman"/>
          <w:b/>
          <w:szCs w:val="24"/>
        </w:rPr>
        <w:t>14.</w:t>
      </w:r>
      <w:r w:rsidRPr="00EB29EE">
        <w:rPr>
          <w:rFonts w:eastAsia="Calibri" w:cs="Times New Roman"/>
          <w:szCs w:val="24"/>
        </w:rPr>
        <w:t xml:space="preserve"> </w:t>
      </w:r>
      <w:r w:rsidRPr="00EB29EE">
        <w:rPr>
          <w:rFonts w:eastAsia="Calibri" w:cs="Times New Roman"/>
          <w:b/>
          <w:bCs/>
          <w:szCs w:val="24"/>
        </w:rPr>
        <w:t xml:space="preserve">Reikšminiai žodžiai, kurių reikia </w:t>
      </w:r>
      <w:r w:rsidR="00A332F3" w:rsidRPr="00EB29EE">
        <w:rPr>
          <w:rFonts w:eastAsia="Calibri" w:cs="Times New Roman"/>
          <w:b/>
          <w:bCs/>
          <w:szCs w:val="24"/>
        </w:rPr>
        <w:t>šiems įstatym</w:t>
      </w:r>
      <w:r w:rsidR="0001122A" w:rsidRPr="00EB29EE">
        <w:rPr>
          <w:rFonts w:eastAsia="Calibri" w:cs="Times New Roman"/>
          <w:b/>
          <w:bCs/>
          <w:szCs w:val="24"/>
        </w:rPr>
        <w:t>ų</w:t>
      </w:r>
      <w:r w:rsidR="00A332F3" w:rsidRPr="00EB29EE">
        <w:rPr>
          <w:rFonts w:eastAsia="Calibri" w:cs="Times New Roman"/>
          <w:b/>
          <w:bCs/>
          <w:szCs w:val="24"/>
        </w:rPr>
        <w:t xml:space="preserve"> </w:t>
      </w:r>
      <w:r w:rsidRPr="00EB29EE">
        <w:rPr>
          <w:rFonts w:eastAsia="Calibri" w:cs="Times New Roman"/>
          <w:b/>
          <w:bCs/>
          <w:szCs w:val="24"/>
        </w:rPr>
        <w:t>projekt</w:t>
      </w:r>
      <w:r w:rsidR="0001122A" w:rsidRPr="00EB29EE">
        <w:rPr>
          <w:rFonts w:eastAsia="Calibri" w:cs="Times New Roman"/>
          <w:b/>
          <w:bCs/>
          <w:szCs w:val="24"/>
        </w:rPr>
        <w:t>ams</w:t>
      </w:r>
      <w:r w:rsidR="00A332F3" w:rsidRPr="00EB29EE">
        <w:rPr>
          <w:rFonts w:eastAsia="Calibri" w:cs="Times New Roman"/>
          <w:b/>
          <w:bCs/>
          <w:szCs w:val="24"/>
        </w:rPr>
        <w:t xml:space="preserve"> </w:t>
      </w:r>
      <w:r w:rsidRPr="00EB29EE">
        <w:rPr>
          <w:rFonts w:eastAsia="Calibri" w:cs="Times New Roman"/>
          <w:b/>
          <w:bCs/>
          <w:szCs w:val="24"/>
        </w:rPr>
        <w:t xml:space="preserve">įtraukti į kompiuterinę paieškos sistemą, </w:t>
      </w:r>
      <w:r w:rsidRPr="00EB29EE">
        <w:rPr>
          <w:rFonts w:eastAsia="Calibri" w:cs="Times New Roman"/>
          <w:b/>
          <w:szCs w:val="24"/>
        </w:rPr>
        <w:t>įskaitant Europos žodyno „</w:t>
      </w:r>
      <w:proofErr w:type="spellStart"/>
      <w:r w:rsidRPr="00EB29EE">
        <w:rPr>
          <w:rFonts w:eastAsia="Calibri" w:cs="Times New Roman"/>
          <w:b/>
          <w:szCs w:val="24"/>
        </w:rPr>
        <w:t>Eurovoc</w:t>
      </w:r>
      <w:proofErr w:type="spellEnd"/>
      <w:r w:rsidRPr="00EB29EE">
        <w:rPr>
          <w:rFonts w:eastAsia="Calibri" w:cs="Times New Roman"/>
          <w:b/>
          <w:szCs w:val="24"/>
        </w:rPr>
        <w:t>“ terminus, temas bei sritis</w:t>
      </w:r>
    </w:p>
    <w:p w:rsidR="005462C3" w:rsidRPr="00EB29EE" w:rsidRDefault="006F1561" w:rsidP="00EB29EE">
      <w:pPr>
        <w:tabs>
          <w:tab w:val="left" w:pos="709"/>
          <w:tab w:val="left" w:pos="851"/>
          <w:tab w:val="left" w:pos="1080"/>
        </w:tabs>
        <w:spacing w:before="40" w:after="40"/>
        <w:ind w:firstLine="709"/>
        <w:jc w:val="both"/>
        <w:rPr>
          <w:rFonts w:eastAsia="Times New Roman" w:cs="Times New Roman"/>
          <w:szCs w:val="24"/>
        </w:rPr>
      </w:pPr>
      <w:r w:rsidRPr="00EB29EE">
        <w:rPr>
          <w:rFonts w:cs="Times New Roman"/>
          <w:szCs w:val="24"/>
        </w:rPr>
        <w:t>Nėra.</w:t>
      </w:r>
    </w:p>
    <w:p w:rsidR="003971A4" w:rsidRPr="00EB29EE" w:rsidRDefault="003971A4" w:rsidP="00EB29EE">
      <w:pPr>
        <w:tabs>
          <w:tab w:val="left" w:pos="709"/>
          <w:tab w:val="left" w:pos="851"/>
          <w:tab w:val="left" w:pos="1080"/>
        </w:tabs>
        <w:spacing w:before="40" w:after="40"/>
        <w:ind w:firstLine="709"/>
        <w:jc w:val="both"/>
        <w:rPr>
          <w:rFonts w:eastAsia="Times New Roman" w:cs="Times New Roman"/>
          <w:szCs w:val="24"/>
        </w:rPr>
      </w:pPr>
    </w:p>
    <w:p w:rsidR="005462C3" w:rsidRPr="00EB29EE" w:rsidRDefault="005462C3" w:rsidP="00EB29EE">
      <w:pPr>
        <w:tabs>
          <w:tab w:val="left" w:pos="851"/>
        </w:tabs>
        <w:spacing w:before="40" w:after="40"/>
        <w:ind w:firstLine="709"/>
        <w:jc w:val="both"/>
        <w:rPr>
          <w:rFonts w:eastAsia="Times New Roman" w:cs="Times New Roman"/>
          <w:b/>
          <w:szCs w:val="24"/>
        </w:rPr>
      </w:pPr>
      <w:r w:rsidRPr="00EB29EE">
        <w:rPr>
          <w:rFonts w:eastAsia="Times New Roman" w:cs="Times New Roman"/>
          <w:b/>
          <w:szCs w:val="24"/>
        </w:rPr>
        <w:t>15. Kiti, iniciatorių nuomone, reikalingi pagrindimai ir paaiškinimai</w:t>
      </w:r>
    </w:p>
    <w:p w:rsidR="006F1561" w:rsidRPr="00EB29EE" w:rsidRDefault="006F1561" w:rsidP="00EB29EE">
      <w:pPr>
        <w:tabs>
          <w:tab w:val="left" w:pos="851"/>
        </w:tabs>
        <w:spacing w:before="40" w:after="40"/>
        <w:ind w:firstLine="709"/>
        <w:jc w:val="both"/>
        <w:rPr>
          <w:rFonts w:eastAsia="Times New Roman" w:cs="Times New Roman"/>
          <w:szCs w:val="24"/>
        </w:rPr>
      </w:pPr>
      <w:r w:rsidRPr="00EB29EE">
        <w:rPr>
          <w:rFonts w:eastAsia="Times New Roman" w:cs="Times New Roman"/>
          <w:szCs w:val="24"/>
        </w:rPr>
        <w:t>Nėra.</w:t>
      </w:r>
    </w:p>
    <w:p w:rsidR="00205E34" w:rsidRPr="00EB29EE" w:rsidRDefault="009648C0" w:rsidP="00EB29EE">
      <w:pPr>
        <w:pStyle w:val="ListParagraph"/>
        <w:tabs>
          <w:tab w:val="left" w:pos="709"/>
          <w:tab w:val="left" w:pos="851"/>
          <w:tab w:val="left" w:pos="1080"/>
        </w:tabs>
        <w:spacing w:before="40" w:after="40"/>
        <w:ind w:left="0"/>
        <w:contextualSpacing w:val="0"/>
        <w:jc w:val="center"/>
        <w:rPr>
          <w:rFonts w:cs="Times New Roman"/>
          <w:szCs w:val="24"/>
        </w:rPr>
      </w:pPr>
      <w:r w:rsidRPr="00EB29EE">
        <w:rPr>
          <w:rFonts w:cs="Times New Roman"/>
          <w:szCs w:val="24"/>
        </w:rPr>
        <w:t>______________</w:t>
      </w:r>
      <w:r w:rsidR="00FA7F63" w:rsidRPr="00EB29EE">
        <w:rPr>
          <w:rFonts w:cs="Times New Roman"/>
          <w:szCs w:val="24"/>
        </w:rPr>
        <w:t>_____</w:t>
      </w:r>
      <w:r w:rsidRPr="00EB29EE">
        <w:rPr>
          <w:rFonts w:cs="Times New Roman"/>
          <w:szCs w:val="24"/>
        </w:rPr>
        <w:t>__</w:t>
      </w:r>
    </w:p>
    <w:sectPr w:rsidR="00205E34" w:rsidRPr="00EB29EE" w:rsidSect="00500200">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AEF" w:rsidRDefault="008E6AEF" w:rsidP="004F1F99">
      <w:r>
        <w:separator/>
      </w:r>
    </w:p>
  </w:endnote>
  <w:endnote w:type="continuationSeparator" w:id="0">
    <w:p w:rsidR="008E6AEF" w:rsidRDefault="008E6AEF"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AEF" w:rsidRDefault="008E6AEF" w:rsidP="004F1F99">
      <w:r>
        <w:separator/>
      </w:r>
    </w:p>
  </w:footnote>
  <w:footnote w:type="continuationSeparator" w:id="0">
    <w:p w:rsidR="008E6AEF" w:rsidRDefault="008E6AEF" w:rsidP="004F1F99">
      <w:r>
        <w:continuationSeparator/>
      </w:r>
    </w:p>
  </w:footnote>
  <w:footnote w:id="1">
    <w:p w:rsidR="006D5951" w:rsidRPr="000A0CDE" w:rsidRDefault="006D5951" w:rsidP="001329CA">
      <w:pPr>
        <w:pStyle w:val="FootnoteText"/>
        <w:jc w:val="both"/>
        <w:rPr>
          <w:rFonts w:cs="Times New Roman"/>
        </w:rPr>
      </w:pPr>
      <w:r w:rsidRPr="004A3B38">
        <w:rPr>
          <w:rStyle w:val="FootnoteReference"/>
          <w:rFonts w:cs="Times New Roman"/>
        </w:rPr>
        <w:footnoteRef/>
      </w:r>
      <w:r w:rsidRPr="004A3B38">
        <w:rPr>
          <w:rFonts w:cs="Times New Roman"/>
        </w:rPr>
        <w:t xml:space="preserve"> </w:t>
      </w:r>
      <w:r w:rsidRPr="000A0CDE">
        <w:rPr>
          <w:rFonts w:cs="Times New Roman"/>
        </w:rPr>
        <w:t>Valstybės tarnybos įstatymas, Vidaus tarnybos statutas, Diplomatinės tarnybos įstatymas, Specialiųjų tyrimų tarnybos įstatymas, Prokuratūros įstatymas, Žvalgybos įstatymas, Teismų įstatymas, Darbo kodeksas, Krašto apsaugos sistemos organizavimo ir karo tarnybos įstatymas, Valstybės kontrolės įstatymas, Seimo kontrolierių įstatymas, Lygių galimybių įstatymas, Vaiko teisių apsaugos kontrolieriaus įstatymas, Visuomenės informavimo įstatymas, Mokslo ir studijų įstatymas, Konkurencijos įstatymas, Lietuvos kultūros tarybos įstatymas, Viešųjų pirkimų tarnybos įstatymas, Elektroninių ryšių įstatymas, Vyriausiosios tarnybinės etikos komisijos įstatymas, Valstybinės lietuvių kalbos komisijos įstatymas, Valstybinės kultūros paveldo komisijos įstatymas, Vyriausiosios rinkimų komisijos įstatymas, Mokesčių administravimo įstatymas, Ikiteisminio administracinių ginčų nagrinėjimo tvarkos įstatymas, Gyventojų genocido ir rezistencijos tyrimo centro įstatymas, Savivaldybių administracinės priežiūros įstatymas, Energetikos įstatymas, Sveikatos sistemos įstatymas, Etninės kultūros valstybinės globos pagrindų įstatymas.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rsidR="006D5951" w:rsidRDefault="006D5951">
        <w:pPr>
          <w:pStyle w:val="Header"/>
          <w:jc w:val="center"/>
        </w:pPr>
        <w:r>
          <w:fldChar w:fldCharType="begin"/>
        </w:r>
        <w:r>
          <w:instrText>PAGE   \* MERGEFORMAT</w:instrText>
        </w:r>
        <w:r>
          <w:fldChar w:fldCharType="separate"/>
        </w:r>
        <w:r w:rsidR="000A0CDE">
          <w:rPr>
            <w:noProof/>
          </w:rPr>
          <w:t>9</w:t>
        </w:r>
        <w:r>
          <w:fldChar w:fldCharType="end"/>
        </w:r>
      </w:p>
    </w:sdtContent>
  </w:sdt>
  <w:p w:rsidR="006D5951" w:rsidRDefault="006D5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4122"/>
    <w:multiLevelType w:val="hybridMultilevel"/>
    <w:tmpl w:val="3006AF76"/>
    <w:lvl w:ilvl="0" w:tplc="DA742E0E">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185730F"/>
    <w:multiLevelType w:val="hybridMultilevel"/>
    <w:tmpl w:val="43D48860"/>
    <w:lvl w:ilvl="0" w:tplc="AE428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096FD6"/>
    <w:multiLevelType w:val="hybridMultilevel"/>
    <w:tmpl w:val="90300CD8"/>
    <w:lvl w:ilvl="0" w:tplc="10945A38">
      <w:start w:val="1"/>
      <w:numFmt w:val="decimal"/>
      <w:lvlText w:val="%1."/>
      <w:lvlJc w:val="left"/>
      <w:pPr>
        <w:ind w:left="1070" w:hanging="360"/>
      </w:pPr>
      <w:rPr>
        <w:rFonts w:cstheme="minorBidi" w:hint="default"/>
        <w:b w:val="0"/>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F65255"/>
    <w:multiLevelType w:val="multilevel"/>
    <w:tmpl w:val="B4BAB772"/>
    <w:lvl w:ilvl="0">
      <w:start w:val="1"/>
      <w:numFmt w:val="decimal"/>
      <w:lvlText w:val="%1."/>
      <w:lvlJc w:val="left"/>
      <w:pPr>
        <w:ind w:left="1069" w:hanging="360"/>
      </w:pPr>
      <w:rPr>
        <w:rFonts w:eastAsia="Times New Roman" w:hint="default"/>
      </w:rPr>
    </w:lvl>
    <w:lvl w:ilvl="1">
      <w:start w:val="2"/>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84C59F3"/>
    <w:multiLevelType w:val="hybridMultilevel"/>
    <w:tmpl w:val="F5A41D40"/>
    <w:lvl w:ilvl="0" w:tplc="B606A9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867536C"/>
    <w:multiLevelType w:val="hybridMultilevel"/>
    <w:tmpl w:val="AD94B552"/>
    <w:lvl w:ilvl="0" w:tplc="D46AA6C0">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14"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9" w15:restartNumberingAfterBreak="0">
    <w:nsid w:val="45700C2D"/>
    <w:multiLevelType w:val="hybridMultilevel"/>
    <w:tmpl w:val="168416EE"/>
    <w:lvl w:ilvl="0" w:tplc="C3762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7D86E22"/>
    <w:multiLevelType w:val="hybridMultilevel"/>
    <w:tmpl w:val="D042F0C0"/>
    <w:lvl w:ilvl="0" w:tplc="97F2CE08">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A220D97"/>
    <w:multiLevelType w:val="hybridMultilevel"/>
    <w:tmpl w:val="E2C64D7C"/>
    <w:lvl w:ilvl="0" w:tplc="F9CC957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E0F7787"/>
    <w:multiLevelType w:val="hybridMultilevel"/>
    <w:tmpl w:val="76BED77E"/>
    <w:lvl w:ilvl="0" w:tplc="C55C07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0204CC4"/>
    <w:multiLevelType w:val="hybridMultilevel"/>
    <w:tmpl w:val="9DB496E2"/>
    <w:lvl w:ilvl="0" w:tplc="8D081324">
      <w:start w:val="7"/>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4F12CA"/>
    <w:multiLevelType w:val="hybridMultilevel"/>
    <w:tmpl w:val="B196405A"/>
    <w:lvl w:ilvl="0" w:tplc="FF949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A9C04D1"/>
    <w:multiLevelType w:val="hybridMultilevel"/>
    <w:tmpl w:val="9B36F690"/>
    <w:lvl w:ilvl="0" w:tplc="B39CED3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7"/>
  </w:num>
  <w:num w:numId="3">
    <w:abstractNumId w:val="3"/>
  </w:num>
  <w:num w:numId="4">
    <w:abstractNumId w:val="13"/>
  </w:num>
  <w:num w:numId="5">
    <w:abstractNumId w:val="12"/>
  </w:num>
  <w:num w:numId="6">
    <w:abstractNumId w:val="28"/>
  </w:num>
  <w:num w:numId="7">
    <w:abstractNumId w:val="14"/>
  </w:num>
  <w:num w:numId="8">
    <w:abstractNumId w:val="16"/>
  </w:num>
  <w:num w:numId="9">
    <w:abstractNumId w:val="17"/>
  </w:num>
  <w:num w:numId="10">
    <w:abstractNumId w:val="6"/>
  </w:num>
  <w:num w:numId="11">
    <w:abstractNumId w:val="31"/>
  </w:num>
  <w:num w:numId="12">
    <w:abstractNumId w:val="23"/>
  </w:num>
  <w:num w:numId="13">
    <w:abstractNumId w:val="18"/>
  </w:num>
  <w:num w:numId="14">
    <w:abstractNumId w:val="2"/>
  </w:num>
  <w:num w:numId="15">
    <w:abstractNumId w:val="15"/>
  </w:num>
  <w:num w:numId="16">
    <w:abstractNumId w:val="30"/>
  </w:num>
  <w:num w:numId="17">
    <w:abstractNumId w:val="9"/>
  </w:num>
  <w:num w:numId="18">
    <w:abstractNumId w:val="20"/>
  </w:num>
  <w:num w:numId="19">
    <w:abstractNumId w:val="27"/>
  </w:num>
  <w:num w:numId="20">
    <w:abstractNumId w:val="4"/>
  </w:num>
  <w:num w:numId="21">
    <w:abstractNumId w:val="8"/>
  </w:num>
  <w:num w:numId="22">
    <w:abstractNumId w:val="25"/>
  </w:num>
  <w:num w:numId="23">
    <w:abstractNumId w:val="21"/>
  </w:num>
  <w:num w:numId="24">
    <w:abstractNumId w:val="10"/>
  </w:num>
  <w:num w:numId="25">
    <w:abstractNumId w:val="26"/>
  </w:num>
  <w:num w:numId="26">
    <w:abstractNumId w:val="19"/>
  </w:num>
  <w:num w:numId="27">
    <w:abstractNumId w:val="29"/>
  </w:num>
  <w:num w:numId="28">
    <w:abstractNumId w:val="1"/>
  </w:num>
  <w:num w:numId="29">
    <w:abstractNumId w:val="24"/>
  </w:num>
  <w:num w:numId="30">
    <w:abstractNumId w:val="5"/>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A77"/>
    <w:rsid w:val="00001B88"/>
    <w:rsid w:val="000024EA"/>
    <w:rsid w:val="00002D4C"/>
    <w:rsid w:val="00003ACA"/>
    <w:rsid w:val="00006938"/>
    <w:rsid w:val="00007808"/>
    <w:rsid w:val="00010CFF"/>
    <w:rsid w:val="0001122A"/>
    <w:rsid w:val="00012698"/>
    <w:rsid w:val="0001521C"/>
    <w:rsid w:val="0001575F"/>
    <w:rsid w:val="000168EF"/>
    <w:rsid w:val="0001703B"/>
    <w:rsid w:val="000175C8"/>
    <w:rsid w:val="000207A9"/>
    <w:rsid w:val="00020A83"/>
    <w:rsid w:val="00021616"/>
    <w:rsid w:val="00022111"/>
    <w:rsid w:val="000227AA"/>
    <w:rsid w:val="00022AAD"/>
    <w:rsid w:val="00024F57"/>
    <w:rsid w:val="0002584B"/>
    <w:rsid w:val="00027C35"/>
    <w:rsid w:val="00031D9E"/>
    <w:rsid w:val="00031F95"/>
    <w:rsid w:val="00032787"/>
    <w:rsid w:val="00033381"/>
    <w:rsid w:val="00035856"/>
    <w:rsid w:val="00035CB0"/>
    <w:rsid w:val="00040FBD"/>
    <w:rsid w:val="000424C2"/>
    <w:rsid w:val="00044CFF"/>
    <w:rsid w:val="00045408"/>
    <w:rsid w:val="00047125"/>
    <w:rsid w:val="000472F5"/>
    <w:rsid w:val="00047FB0"/>
    <w:rsid w:val="00053506"/>
    <w:rsid w:val="00054746"/>
    <w:rsid w:val="000566E1"/>
    <w:rsid w:val="00056BD9"/>
    <w:rsid w:val="000574CE"/>
    <w:rsid w:val="00057E63"/>
    <w:rsid w:val="000600A9"/>
    <w:rsid w:val="000631F6"/>
    <w:rsid w:val="00063267"/>
    <w:rsid w:val="00063E8D"/>
    <w:rsid w:val="0006453E"/>
    <w:rsid w:val="000714DE"/>
    <w:rsid w:val="00071E06"/>
    <w:rsid w:val="00073906"/>
    <w:rsid w:val="00075EFE"/>
    <w:rsid w:val="00076118"/>
    <w:rsid w:val="00077AB0"/>
    <w:rsid w:val="00080781"/>
    <w:rsid w:val="00080B64"/>
    <w:rsid w:val="000823FF"/>
    <w:rsid w:val="00090427"/>
    <w:rsid w:val="0009054B"/>
    <w:rsid w:val="00092730"/>
    <w:rsid w:val="00093067"/>
    <w:rsid w:val="00093A3A"/>
    <w:rsid w:val="0009501B"/>
    <w:rsid w:val="00095B25"/>
    <w:rsid w:val="00095B70"/>
    <w:rsid w:val="00095CF8"/>
    <w:rsid w:val="00095DEF"/>
    <w:rsid w:val="000A0CDE"/>
    <w:rsid w:val="000A3545"/>
    <w:rsid w:val="000A64BA"/>
    <w:rsid w:val="000A6ECB"/>
    <w:rsid w:val="000A712D"/>
    <w:rsid w:val="000A779F"/>
    <w:rsid w:val="000B050F"/>
    <w:rsid w:val="000B05AB"/>
    <w:rsid w:val="000B0740"/>
    <w:rsid w:val="000B15ED"/>
    <w:rsid w:val="000B2FA7"/>
    <w:rsid w:val="000B3045"/>
    <w:rsid w:val="000B34EB"/>
    <w:rsid w:val="000C0D06"/>
    <w:rsid w:val="000C1C1F"/>
    <w:rsid w:val="000C2100"/>
    <w:rsid w:val="000C37D8"/>
    <w:rsid w:val="000C4FDE"/>
    <w:rsid w:val="000C6F5F"/>
    <w:rsid w:val="000D02A6"/>
    <w:rsid w:val="000D1A32"/>
    <w:rsid w:val="000D1B0E"/>
    <w:rsid w:val="000D4595"/>
    <w:rsid w:val="000D72A5"/>
    <w:rsid w:val="000E137C"/>
    <w:rsid w:val="000E2E56"/>
    <w:rsid w:val="000E3CAE"/>
    <w:rsid w:val="000E3E50"/>
    <w:rsid w:val="000F183A"/>
    <w:rsid w:val="000F3B00"/>
    <w:rsid w:val="000F6296"/>
    <w:rsid w:val="000F6353"/>
    <w:rsid w:val="000F7D38"/>
    <w:rsid w:val="00102A6D"/>
    <w:rsid w:val="00102F8A"/>
    <w:rsid w:val="00102FE7"/>
    <w:rsid w:val="00107838"/>
    <w:rsid w:val="00111178"/>
    <w:rsid w:val="001131EC"/>
    <w:rsid w:val="00113C20"/>
    <w:rsid w:val="00120B3A"/>
    <w:rsid w:val="00121080"/>
    <w:rsid w:val="00124104"/>
    <w:rsid w:val="00124829"/>
    <w:rsid w:val="0012612C"/>
    <w:rsid w:val="001261D2"/>
    <w:rsid w:val="001329CA"/>
    <w:rsid w:val="00133A18"/>
    <w:rsid w:val="00133C5C"/>
    <w:rsid w:val="00133D26"/>
    <w:rsid w:val="0014120E"/>
    <w:rsid w:val="00142376"/>
    <w:rsid w:val="00142ED0"/>
    <w:rsid w:val="00143840"/>
    <w:rsid w:val="00143C50"/>
    <w:rsid w:val="00143C5B"/>
    <w:rsid w:val="00145464"/>
    <w:rsid w:val="001502A0"/>
    <w:rsid w:val="00150E88"/>
    <w:rsid w:val="001511BC"/>
    <w:rsid w:val="0015358D"/>
    <w:rsid w:val="00154221"/>
    <w:rsid w:val="00155284"/>
    <w:rsid w:val="00155B06"/>
    <w:rsid w:val="00156AE0"/>
    <w:rsid w:val="00163F12"/>
    <w:rsid w:val="0016455F"/>
    <w:rsid w:val="0016511F"/>
    <w:rsid w:val="00171EC9"/>
    <w:rsid w:val="001739C1"/>
    <w:rsid w:val="00173FA4"/>
    <w:rsid w:val="0017419C"/>
    <w:rsid w:val="00174B5A"/>
    <w:rsid w:val="00174C9C"/>
    <w:rsid w:val="001751BA"/>
    <w:rsid w:val="00177859"/>
    <w:rsid w:val="00177AC1"/>
    <w:rsid w:val="00181440"/>
    <w:rsid w:val="0018350E"/>
    <w:rsid w:val="00184F54"/>
    <w:rsid w:val="00190199"/>
    <w:rsid w:val="0019088B"/>
    <w:rsid w:val="00193D43"/>
    <w:rsid w:val="00193F2F"/>
    <w:rsid w:val="00194F18"/>
    <w:rsid w:val="00195A94"/>
    <w:rsid w:val="001A0046"/>
    <w:rsid w:val="001A1D4E"/>
    <w:rsid w:val="001A4524"/>
    <w:rsid w:val="001A6945"/>
    <w:rsid w:val="001A75CB"/>
    <w:rsid w:val="001B068C"/>
    <w:rsid w:val="001B1191"/>
    <w:rsid w:val="001B3230"/>
    <w:rsid w:val="001B5224"/>
    <w:rsid w:val="001C28BD"/>
    <w:rsid w:val="001C3BB7"/>
    <w:rsid w:val="001C530F"/>
    <w:rsid w:val="001C6A3E"/>
    <w:rsid w:val="001C7869"/>
    <w:rsid w:val="001D1C91"/>
    <w:rsid w:val="001D1E37"/>
    <w:rsid w:val="001D22D4"/>
    <w:rsid w:val="001D2B16"/>
    <w:rsid w:val="001D2F44"/>
    <w:rsid w:val="001D580B"/>
    <w:rsid w:val="001D7C49"/>
    <w:rsid w:val="001E1774"/>
    <w:rsid w:val="001E249C"/>
    <w:rsid w:val="001E2A7B"/>
    <w:rsid w:val="001E2D7A"/>
    <w:rsid w:val="001E39D2"/>
    <w:rsid w:val="001E5F72"/>
    <w:rsid w:val="001E7E99"/>
    <w:rsid w:val="001F022C"/>
    <w:rsid w:val="001F2005"/>
    <w:rsid w:val="001F4AFA"/>
    <w:rsid w:val="00200565"/>
    <w:rsid w:val="00200C2B"/>
    <w:rsid w:val="0020135B"/>
    <w:rsid w:val="00205E34"/>
    <w:rsid w:val="002101BA"/>
    <w:rsid w:val="002108A6"/>
    <w:rsid w:val="00210BB5"/>
    <w:rsid w:val="00215596"/>
    <w:rsid w:val="00216F43"/>
    <w:rsid w:val="00217022"/>
    <w:rsid w:val="00224895"/>
    <w:rsid w:val="00225FF5"/>
    <w:rsid w:val="00226A06"/>
    <w:rsid w:val="00227309"/>
    <w:rsid w:val="00227F13"/>
    <w:rsid w:val="00232CB1"/>
    <w:rsid w:val="00235CFE"/>
    <w:rsid w:val="002363C1"/>
    <w:rsid w:val="0023762D"/>
    <w:rsid w:val="00240860"/>
    <w:rsid w:val="00241D86"/>
    <w:rsid w:val="002478A3"/>
    <w:rsid w:val="002525D1"/>
    <w:rsid w:val="00252F26"/>
    <w:rsid w:val="00252FF0"/>
    <w:rsid w:val="00256A45"/>
    <w:rsid w:val="00260D4B"/>
    <w:rsid w:val="002659EA"/>
    <w:rsid w:val="00267B6C"/>
    <w:rsid w:val="002718F9"/>
    <w:rsid w:val="00272949"/>
    <w:rsid w:val="002729F7"/>
    <w:rsid w:val="00273B54"/>
    <w:rsid w:val="00275321"/>
    <w:rsid w:val="002848B2"/>
    <w:rsid w:val="002866B0"/>
    <w:rsid w:val="0028684D"/>
    <w:rsid w:val="00287C61"/>
    <w:rsid w:val="0029001B"/>
    <w:rsid w:val="002912BD"/>
    <w:rsid w:val="00291B1A"/>
    <w:rsid w:val="00293EBA"/>
    <w:rsid w:val="00297F1D"/>
    <w:rsid w:val="002A0BC0"/>
    <w:rsid w:val="002A2D5D"/>
    <w:rsid w:val="002A3150"/>
    <w:rsid w:val="002A3420"/>
    <w:rsid w:val="002A44E1"/>
    <w:rsid w:val="002A4E67"/>
    <w:rsid w:val="002A61DC"/>
    <w:rsid w:val="002B1ADE"/>
    <w:rsid w:val="002B1E91"/>
    <w:rsid w:val="002B3103"/>
    <w:rsid w:val="002C2D38"/>
    <w:rsid w:val="002C43DE"/>
    <w:rsid w:val="002D1CE9"/>
    <w:rsid w:val="002D495B"/>
    <w:rsid w:val="002D59EC"/>
    <w:rsid w:val="002D7736"/>
    <w:rsid w:val="002E1469"/>
    <w:rsid w:val="002E3B2E"/>
    <w:rsid w:val="002F1C48"/>
    <w:rsid w:val="002F3906"/>
    <w:rsid w:val="002F63D0"/>
    <w:rsid w:val="002F7AA3"/>
    <w:rsid w:val="002F7CAE"/>
    <w:rsid w:val="00301869"/>
    <w:rsid w:val="0030225E"/>
    <w:rsid w:val="0030441B"/>
    <w:rsid w:val="00305F3F"/>
    <w:rsid w:val="00306C39"/>
    <w:rsid w:val="003101FF"/>
    <w:rsid w:val="003102BC"/>
    <w:rsid w:val="00310DF5"/>
    <w:rsid w:val="003111EB"/>
    <w:rsid w:val="00311F8A"/>
    <w:rsid w:val="003163C2"/>
    <w:rsid w:val="00322765"/>
    <w:rsid w:val="0032299A"/>
    <w:rsid w:val="00322EB1"/>
    <w:rsid w:val="003253E8"/>
    <w:rsid w:val="0032576F"/>
    <w:rsid w:val="00327A5D"/>
    <w:rsid w:val="003310CA"/>
    <w:rsid w:val="0033347E"/>
    <w:rsid w:val="0033480C"/>
    <w:rsid w:val="0033505B"/>
    <w:rsid w:val="00336CF0"/>
    <w:rsid w:val="003371F6"/>
    <w:rsid w:val="00337D51"/>
    <w:rsid w:val="0034488A"/>
    <w:rsid w:val="0035189A"/>
    <w:rsid w:val="00353F4A"/>
    <w:rsid w:val="0035418C"/>
    <w:rsid w:val="003565A2"/>
    <w:rsid w:val="00360F52"/>
    <w:rsid w:val="0036697F"/>
    <w:rsid w:val="00366D18"/>
    <w:rsid w:val="0037047A"/>
    <w:rsid w:val="00371BE4"/>
    <w:rsid w:val="0037252C"/>
    <w:rsid w:val="00374F86"/>
    <w:rsid w:val="00375B59"/>
    <w:rsid w:val="00375C5B"/>
    <w:rsid w:val="00376554"/>
    <w:rsid w:val="00376AA8"/>
    <w:rsid w:val="00376C7E"/>
    <w:rsid w:val="0038140E"/>
    <w:rsid w:val="003817F2"/>
    <w:rsid w:val="00381A4D"/>
    <w:rsid w:val="003829D0"/>
    <w:rsid w:val="00383086"/>
    <w:rsid w:val="003859B5"/>
    <w:rsid w:val="0038618E"/>
    <w:rsid w:val="003876DF"/>
    <w:rsid w:val="00387AF1"/>
    <w:rsid w:val="00390BC1"/>
    <w:rsid w:val="00390F23"/>
    <w:rsid w:val="00391539"/>
    <w:rsid w:val="00391FB8"/>
    <w:rsid w:val="00395D08"/>
    <w:rsid w:val="003971A4"/>
    <w:rsid w:val="003A0865"/>
    <w:rsid w:val="003A1D8F"/>
    <w:rsid w:val="003A1E7D"/>
    <w:rsid w:val="003A2663"/>
    <w:rsid w:val="003A603F"/>
    <w:rsid w:val="003B01E0"/>
    <w:rsid w:val="003B25FD"/>
    <w:rsid w:val="003B2B21"/>
    <w:rsid w:val="003B40AF"/>
    <w:rsid w:val="003B4567"/>
    <w:rsid w:val="003B564C"/>
    <w:rsid w:val="003B5B72"/>
    <w:rsid w:val="003B5F08"/>
    <w:rsid w:val="003B6623"/>
    <w:rsid w:val="003B6CE4"/>
    <w:rsid w:val="003C0505"/>
    <w:rsid w:val="003C070C"/>
    <w:rsid w:val="003C0BB9"/>
    <w:rsid w:val="003C2B54"/>
    <w:rsid w:val="003C2B70"/>
    <w:rsid w:val="003C40AC"/>
    <w:rsid w:val="003C46DA"/>
    <w:rsid w:val="003C5B3C"/>
    <w:rsid w:val="003C7631"/>
    <w:rsid w:val="003D1083"/>
    <w:rsid w:val="003D2D03"/>
    <w:rsid w:val="003D373C"/>
    <w:rsid w:val="003D548E"/>
    <w:rsid w:val="003D6887"/>
    <w:rsid w:val="003D7010"/>
    <w:rsid w:val="003D7C6A"/>
    <w:rsid w:val="003E0B63"/>
    <w:rsid w:val="003E19B9"/>
    <w:rsid w:val="003E1DD3"/>
    <w:rsid w:val="003E3883"/>
    <w:rsid w:val="003E3D69"/>
    <w:rsid w:val="003F355C"/>
    <w:rsid w:val="003F4BCA"/>
    <w:rsid w:val="003F4E37"/>
    <w:rsid w:val="003F6563"/>
    <w:rsid w:val="00407AF5"/>
    <w:rsid w:val="00407FE7"/>
    <w:rsid w:val="0041011C"/>
    <w:rsid w:val="00410473"/>
    <w:rsid w:val="004105F1"/>
    <w:rsid w:val="00410B83"/>
    <w:rsid w:val="00411089"/>
    <w:rsid w:val="004123AB"/>
    <w:rsid w:val="0041254D"/>
    <w:rsid w:val="004130DD"/>
    <w:rsid w:val="004139C5"/>
    <w:rsid w:val="00414919"/>
    <w:rsid w:val="00421621"/>
    <w:rsid w:val="00421AB9"/>
    <w:rsid w:val="00423205"/>
    <w:rsid w:val="004240F9"/>
    <w:rsid w:val="0042522D"/>
    <w:rsid w:val="00427287"/>
    <w:rsid w:val="004308F7"/>
    <w:rsid w:val="004311D4"/>
    <w:rsid w:val="004313EB"/>
    <w:rsid w:val="004325E1"/>
    <w:rsid w:val="00433B56"/>
    <w:rsid w:val="00436119"/>
    <w:rsid w:val="00436DE2"/>
    <w:rsid w:val="0043788D"/>
    <w:rsid w:val="004409F2"/>
    <w:rsid w:val="0044265C"/>
    <w:rsid w:val="00444E15"/>
    <w:rsid w:val="00447115"/>
    <w:rsid w:val="00450040"/>
    <w:rsid w:val="00451290"/>
    <w:rsid w:val="004538D5"/>
    <w:rsid w:val="00457104"/>
    <w:rsid w:val="004577DE"/>
    <w:rsid w:val="00457967"/>
    <w:rsid w:val="00461110"/>
    <w:rsid w:val="0046189C"/>
    <w:rsid w:val="00463A9E"/>
    <w:rsid w:val="00464440"/>
    <w:rsid w:val="0046678B"/>
    <w:rsid w:val="00466FE1"/>
    <w:rsid w:val="00470111"/>
    <w:rsid w:val="004723DC"/>
    <w:rsid w:val="0047263A"/>
    <w:rsid w:val="0047326A"/>
    <w:rsid w:val="004759E7"/>
    <w:rsid w:val="00477516"/>
    <w:rsid w:val="00481CBC"/>
    <w:rsid w:val="00483D6F"/>
    <w:rsid w:val="00484E93"/>
    <w:rsid w:val="00492B1C"/>
    <w:rsid w:val="004932DF"/>
    <w:rsid w:val="00493D04"/>
    <w:rsid w:val="00493FFF"/>
    <w:rsid w:val="00497117"/>
    <w:rsid w:val="004A0ED8"/>
    <w:rsid w:val="004A35FF"/>
    <w:rsid w:val="004A3B38"/>
    <w:rsid w:val="004A4DC8"/>
    <w:rsid w:val="004B2A80"/>
    <w:rsid w:val="004B4062"/>
    <w:rsid w:val="004B431C"/>
    <w:rsid w:val="004B4821"/>
    <w:rsid w:val="004B5BCA"/>
    <w:rsid w:val="004B7674"/>
    <w:rsid w:val="004B7713"/>
    <w:rsid w:val="004C22D0"/>
    <w:rsid w:val="004C2740"/>
    <w:rsid w:val="004C2BD5"/>
    <w:rsid w:val="004C46AD"/>
    <w:rsid w:val="004C6C01"/>
    <w:rsid w:val="004C78DB"/>
    <w:rsid w:val="004D0B70"/>
    <w:rsid w:val="004D1051"/>
    <w:rsid w:val="004D1EFC"/>
    <w:rsid w:val="004D2605"/>
    <w:rsid w:val="004D386D"/>
    <w:rsid w:val="004D6C91"/>
    <w:rsid w:val="004D6D51"/>
    <w:rsid w:val="004E0A4F"/>
    <w:rsid w:val="004E0E24"/>
    <w:rsid w:val="004E1455"/>
    <w:rsid w:val="004E151E"/>
    <w:rsid w:val="004E22F1"/>
    <w:rsid w:val="004E6735"/>
    <w:rsid w:val="004F03BC"/>
    <w:rsid w:val="004F15FE"/>
    <w:rsid w:val="004F1F99"/>
    <w:rsid w:val="004F2F05"/>
    <w:rsid w:val="004F5D1D"/>
    <w:rsid w:val="004F747C"/>
    <w:rsid w:val="00500200"/>
    <w:rsid w:val="00500285"/>
    <w:rsid w:val="005006C5"/>
    <w:rsid w:val="00501FDA"/>
    <w:rsid w:val="00502739"/>
    <w:rsid w:val="0050428D"/>
    <w:rsid w:val="00515236"/>
    <w:rsid w:val="00515700"/>
    <w:rsid w:val="0051614D"/>
    <w:rsid w:val="00516681"/>
    <w:rsid w:val="00516F9B"/>
    <w:rsid w:val="005256C8"/>
    <w:rsid w:val="005267E3"/>
    <w:rsid w:val="00530B46"/>
    <w:rsid w:val="00531810"/>
    <w:rsid w:val="00531DC4"/>
    <w:rsid w:val="00532AF0"/>
    <w:rsid w:val="00532DC9"/>
    <w:rsid w:val="005335E1"/>
    <w:rsid w:val="005354AA"/>
    <w:rsid w:val="0053570F"/>
    <w:rsid w:val="00536CCB"/>
    <w:rsid w:val="00540EF2"/>
    <w:rsid w:val="0054207B"/>
    <w:rsid w:val="0054334C"/>
    <w:rsid w:val="005462C3"/>
    <w:rsid w:val="0054692C"/>
    <w:rsid w:val="00551843"/>
    <w:rsid w:val="005525AC"/>
    <w:rsid w:val="005527FC"/>
    <w:rsid w:val="0055442E"/>
    <w:rsid w:val="0055447D"/>
    <w:rsid w:val="00554AA4"/>
    <w:rsid w:val="00556876"/>
    <w:rsid w:val="00556913"/>
    <w:rsid w:val="00560A73"/>
    <w:rsid w:val="00561100"/>
    <w:rsid w:val="005641E5"/>
    <w:rsid w:val="005645D4"/>
    <w:rsid w:val="00564FF4"/>
    <w:rsid w:val="00566C5E"/>
    <w:rsid w:val="00573B4C"/>
    <w:rsid w:val="00574BD8"/>
    <w:rsid w:val="00576DED"/>
    <w:rsid w:val="00577BF4"/>
    <w:rsid w:val="00577FE3"/>
    <w:rsid w:val="00582398"/>
    <w:rsid w:val="005869E7"/>
    <w:rsid w:val="00587029"/>
    <w:rsid w:val="00587FF4"/>
    <w:rsid w:val="0059010E"/>
    <w:rsid w:val="0059148F"/>
    <w:rsid w:val="005922FA"/>
    <w:rsid w:val="00594B96"/>
    <w:rsid w:val="00594C8C"/>
    <w:rsid w:val="0059509F"/>
    <w:rsid w:val="005953DD"/>
    <w:rsid w:val="00595B72"/>
    <w:rsid w:val="00595E64"/>
    <w:rsid w:val="005974BF"/>
    <w:rsid w:val="005977CA"/>
    <w:rsid w:val="005A01F9"/>
    <w:rsid w:val="005A037A"/>
    <w:rsid w:val="005A1094"/>
    <w:rsid w:val="005A34F5"/>
    <w:rsid w:val="005A3671"/>
    <w:rsid w:val="005A395C"/>
    <w:rsid w:val="005A4D83"/>
    <w:rsid w:val="005B07A6"/>
    <w:rsid w:val="005B0E5E"/>
    <w:rsid w:val="005B5AEB"/>
    <w:rsid w:val="005B7B2D"/>
    <w:rsid w:val="005B7DAF"/>
    <w:rsid w:val="005B7E95"/>
    <w:rsid w:val="005C0BBB"/>
    <w:rsid w:val="005C1C4A"/>
    <w:rsid w:val="005C2B3F"/>
    <w:rsid w:val="005C4A45"/>
    <w:rsid w:val="005C4F8D"/>
    <w:rsid w:val="005C5459"/>
    <w:rsid w:val="005C5A48"/>
    <w:rsid w:val="005C65C9"/>
    <w:rsid w:val="005C720D"/>
    <w:rsid w:val="005D04E9"/>
    <w:rsid w:val="005D244F"/>
    <w:rsid w:val="005D2E97"/>
    <w:rsid w:val="005D349D"/>
    <w:rsid w:val="005D3761"/>
    <w:rsid w:val="005D4C37"/>
    <w:rsid w:val="005D5D01"/>
    <w:rsid w:val="005D6E7B"/>
    <w:rsid w:val="005E3151"/>
    <w:rsid w:val="005E3B2E"/>
    <w:rsid w:val="005E3D63"/>
    <w:rsid w:val="005E58BD"/>
    <w:rsid w:val="005E59E6"/>
    <w:rsid w:val="005E6B5B"/>
    <w:rsid w:val="005F10F5"/>
    <w:rsid w:val="005F2C62"/>
    <w:rsid w:val="005F6257"/>
    <w:rsid w:val="005F639F"/>
    <w:rsid w:val="005F7827"/>
    <w:rsid w:val="005F7DAE"/>
    <w:rsid w:val="006004E8"/>
    <w:rsid w:val="006132A7"/>
    <w:rsid w:val="00613A55"/>
    <w:rsid w:val="0061422D"/>
    <w:rsid w:val="00617A10"/>
    <w:rsid w:val="006245FE"/>
    <w:rsid w:val="00626A45"/>
    <w:rsid w:val="00627267"/>
    <w:rsid w:val="006332C9"/>
    <w:rsid w:val="00633511"/>
    <w:rsid w:val="0063374F"/>
    <w:rsid w:val="00633892"/>
    <w:rsid w:val="00634006"/>
    <w:rsid w:val="0063544A"/>
    <w:rsid w:val="00636647"/>
    <w:rsid w:val="00643377"/>
    <w:rsid w:val="00643418"/>
    <w:rsid w:val="00647536"/>
    <w:rsid w:val="006504CB"/>
    <w:rsid w:val="00651DCF"/>
    <w:rsid w:val="00654130"/>
    <w:rsid w:val="00655387"/>
    <w:rsid w:val="00655396"/>
    <w:rsid w:val="00656472"/>
    <w:rsid w:val="00662008"/>
    <w:rsid w:val="00663730"/>
    <w:rsid w:val="00664D7C"/>
    <w:rsid w:val="00666B4D"/>
    <w:rsid w:val="00666C16"/>
    <w:rsid w:val="00667103"/>
    <w:rsid w:val="00667C53"/>
    <w:rsid w:val="00672034"/>
    <w:rsid w:val="00672089"/>
    <w:rsid w:val="00672D70"/>
    <w:rsid w:val="00673D68"/>
    <w:rsid w:val="00674102"/>
    <w:rsid w:val="00674885"/>
    <w:rsid w:val="00675A22"/>
    <w:rsid w:val="00682F05"/>
    <w:rsid w:val="006864C0"/>
    <w:rsid w:val="00686D84"/>
    <w:rsid w:val="0068740C"/>
    <w:rsid w:val="0069300E"/>
    <w:rsid w:val="006933B5"/>
    <w:rsid w:val="00693A0E"/>
    <w:rsid w:val="00694173"/>
    <w:rsid w:val="0069452C"/>
    <w:rsid w:val="0069701E"/>
    <w:rsid w:val="00697F33"/>
    <w:rsid w:val="006A3853"/>
    <w:rsid w:val="006A41D4"/>
    <w:rsid w:val="006A6317"/>
    <w:rsid w:val="006A7A89"/>
    <w:rsid w:val="006B082E"/>
    <w:rsid w:val="006B13F6"/>
    <w:rsid w:val="006B1E45"/>
    <w:rsid w:val="006B3138"/>
    <w:rsid w:val="006B38BF"/>
    <w:rsid w:val="006B47DB"/>
    <w:rsid w:val="006B6FF3"/>
    <w:rsid w:val="006C0EB8"/>
    <w:rsid w:val="006C17D7"/>
    <w:rsid w:val="006C18E4"/>
    <w:rsid w:val="006C6B38"/>
    <w:rsid w:val="006C6EF4"/>
    <w:rsid w:val="006D098D"/>
    <w:rsid w:val="006D2ED5"/>
    <w:rsid w:val="006D4DF0"/>
    <w:rsid w:val="006D5951"/>
    <w:rsid w:val="006D7F96"/>
    <w:rsid w:val="006E3B3F"/>
    <w:rsid w:val="006E41CE"/>
    <w:rsid w:val="006E7384"/>
    <w:rsid w:val="006F01EB"/>
    <w:rsid w:val="006F1561"/>
    <w:rsid w:val="006F2201"/>
    <w:rsid w:val="006F4EA5"/>
    <w:rsid w:val="006F57B9"/>
    <w:rsid w:val="00700F74"/>
    <w:rsid w:val="007024C3"/>
    <w:rsid w:val="00702AE2"/>
    <w:rsid w:val="00704C05"/>
    <w:rsid w:val="00705444"/>
    <w:rsid w:val="0070685B"/>
    <w:rsid w:val="00706B0E"/>
    <w:rsid w:val="00707CD3"/>
    <w:rsid w:val="007110E6"/>
    <w:rsid w:val="007142FC"/>
    <w:rsid w:val="00714531"/>
    <w:rsid w:val="0071578A"/>
    <w:rsid w:val="0071605D"/>
    <w:rsid w:val="007178BB"/>
    <w:rsid w:val="007209ED"/>
    <w:rsid w:val="007210FD"/>
    <w:rsid w:val="00721BF2"/>
    <w:rsid w:val="00723DFD"/>
    <w:rsid w:val="007244D8"/>
    <w:rsid w:val="00724F8F"/>
    <w:rsid w:val="007250A7"/>
    <w:rsid w:val="007259E8"/>
    <w:rsid w:val="00725F0C"/>
    <w:rsid w:val="00726173"/>
    <w:rsid w:val="007267B1"/>
    <w:rsid w:val="00730302"/>
    <w:rsid w:val="00731057"/>
    <w:rsid w:val="00733064"/>
    <w:rsid w:val="00736C1A"/>
    <w:rsid w:val="00737085"/>
    <w:rsid w:val="0074002A"/>
    <w:rsid w:val="007415BE"/>
    <w:rsid w:val="00742288"/>
    <w:rsid w:val="00742425"/>
    <w:rsid w:val="00743901"/>
    <w:rsid w:val="007440E9"/>
    <w:rsid w:val="00745AD7"/>
    <w:rsid w:val="007475FE"/>
    <w:rsid w:val="007525F0"/>
    <w:rsid w:val="00752990"/>
    <w:rsid w:val="00754053"/>
    <w:rsid w:val="007540E1"/>
    <w:rsid w:val="0075441A"/>
    <w:rsid w:val="007549A8"/>
    <w:rsid w:val="0075686F"/>
    <w:rsid w:val="007614B7"/>
    <w:rsid w:val="007638AC"/>
    <w:rsid w:val="007647D7"/>
    <w:rsid w:val="00765034"/>
    <w:rsid w:val="00765B9F"/>
    <w:rsid w:val="0076656B"/>
    <w:rsid w:val="007669CF"/>
    <w:rsid w:val="00767C37"/>
    <w:rsid w:val="007703A2"/>
    <w:rsid w:val="007724B9"/>
    <w:rsid w:val="00772AC2"/>
    <w:rsid w:val="00773125"/>
    <w:rsid w:val="00776EB4"/>
    <w:rsid w:val="007802FA"/>
    <w:rsid w:val="00781617"/>
    <w:rsid w:val="00782E47"/>
    <w:rsid w:val="00783ED7"/>
    <w:rsid w:val="007865B7"/>
    <w:rsid w:val="00786C7A"/>
    <w:rsid w:val="0078790C"/>
    <w:rsid w:val="00787FB4"/>
    <w:rsid w:val="00791F97"/>
    <w:rsid w:val="007965FA"/>
    <w:rsid w:val="00796675"/>
    <w:rsid w:val="007A3D5F"/>
    <w:rsid w:val="007A53CE"/>
    <w:rsid w:val="007A642E"/>
    <w:rsid w:val="007A68E5"/>
    <w:rsid w:val="007B0962"/>
    <w:rsid w:val="007B10C1"/>
    <w:rsid w:val="007B2E6F"/>
    <w:rsid w:val="007B5B4C"/>
    <w:rsid w:val="007B629C"/>
    <w:rsid w:val="007B6E05"/>
    <w:rsid w:val="007B70C3"/>
    <w:rsid w:val="007C3717"/>
    <w:rsid w:val="007C3B9C"/>
    <w:rsid w:val="007C49FC"/>
    <w:rsid w:val="007D0148"/>
    <w:rsid w:val="007D1C0F"/>
    <w:rsid w:val="007D1FBF"/>
    <w:rsid w:val="007D314C"/>
    <w:rsid w:val="007D37B3"/>
    <w:rsid w:val="007D626D"/>
    <w:rsid w:val="007D6446"/>
    <w:rsid w:val="007D6793"/>
    <w:rsid w:val="007D6B35"/>
    <w:rsid w:val="007E068F"/>
    <w:rsid w:val="007E082F"/>
    <w:rsid w:val="007E2553"/>
    <w:rsid w:val="007E4A68"/>
    <w:rsid w:val="007E4E83"/>
    <w:rsid w:val="007F2854"/>
    <w:rsid w:val="007F3947"/>
    <w:rsid w:val="007F4C4C"/>
    <w:rsid w:val="007F575C"/>
    <w:rsid w:val="007F5AA6"/>
    <w:rsid w:val="00800276"/>
    <w:rsid w:val="00800E23"/>
    <w:rsid w:val="008014E7"/>
    <w:rsid w:val="008025CB"/>
    <w:rsid w:val="008030E6"/>
    <w:rsid w:val="00803C36"/>
    <w:rsid w:val="00804B7B"/>
    <w:rsid w:val="008052BC"/>
    <w:rsid w:val="008052D3"/>
    <w:rsid w:val="008062AC"/>
    <w:rsid w:val="00806BE8"/>
    <w:rsid w:val="0080795D"/>
    <w:rsid w:val="008143B4"/>
    <w:rsid w:val="0081495D"/>
    <w:rsid w:val="00814B23"/>
    <w:rsid w:val="00816D3A"/>
    <w:rsid w:val="00821073"/>
    <w:rsid w:val="008212E8"/>
    <w:rsid w:val="00821CCC"/>
    <w:rsid w:val="00822016"/>
    <w:rsid w:val="00823091"/>
    <w:rsid w:val="00823882"/>
    <w:rsid w:val="00823BB1"/>
    <w:rsid w:val="008257CB"/>
    <w:rsid w:val="0083109C"/>
    <w:rsid w:val="0083381B"/>
    <w:rsid w:val="0083430D"/>
    <w:rsid w:val="008356DC"/>
    <w:rsid w:val="00835B29"/>
    <w:rsid w:val="00837248"/>
    <w:rsid w:val="0083741C"/>
    <w:rsid w:val="00837A4D"/>
    <w:rsid w:val="0084582E"/>
    <w:rsid w:val="0085480A"/>
    <w:rsid w:val="00856B9D"/>
    <w:rsid w:val="0085744E"/>
    <w:rsid w:val="00857E90"/>
    <w:rsid w:val="0086226F"/>
    <w:rsid w:val="00863C3A"/>
    <w:rsid w:val="008662CC"/>
    <w:rsid w:val="008669E0"/>
    <w:rsid w:val="00866E0B"/>
    <w:rsid w:val="00870F97"/>
    <w:rsid w:val="00872A33"/>
    <w:rsid w:val="0087323E"/>
    <w:rsid w:val="00876AE3"/>
    <w:rsid w:val="0088002F"/>
    <w:rsid w:val="0088281F"/>
    <w:rsid w:val="00882CC5"/>
    <w:rsid w:val="00884DC5"/>
    <w:rsid w:val="00884E59"/>
    <w:rsid w:val="00885815"/>
    <w:rsid w:val="008867FE"/>
    <w:rsid w:val="00886AFE"/>
    <w:rsid w:val="00890DF0"/>
    <w:rsid w:val="0089257C"/>
    <w:rsid w:val="00892DBD"/>
    <w:rsid w:val="0089520D"/>
    <w:rsid w:val="00895AA6"/>
    <w:rsid w:val="00896AB0"/>
    <w:rsid w:val="00897312"/>
    <w:rsid w:val="00897453"/>
    <w:rsid w:val="008A0C33"/>
    <w:rsid w:val="008A1FCE"/>
    <w:rsid w:val="008A2253"/>
    <w:rsid w:val="008A2429"/>
    <w:rsid w:val="008A46FE"/>
    <w:rsid w:val="008B01F9"/>
    <w:rsid w:val="008B0AFD"/>
    <w:rsid w:val="008B20E9"/>
    <w:rsid w:val="008B4419"/>
    <w:rsid w:val="008B5612"/>
    <w:rsid w:val="008B69FE"/>
    <w:rsid w:val="008C1357"/>
    <w:rsid w:val="008C215B"/>
    <w:rsid w:val="008C2F20"/>
    <w:rsid w:val="008C32C2"/>
    <w:rsid w:val="008C344C"/>
    <w:rsid w:val="008C3CC6"/>
    <w:rsid w:val="008C6C0C"/>
    <w:rsid w:val="008D42F1"/>
    <w:rsid w:val="008D5C08"/>
    <w:rsid w:val="008D63E5"/>
    <w:rsid w:val="008D6BB1"/>
    <w:rsid w:val="008D702C"/>
    <w:rsid w:val="008E3B1E"/>
    <w:rsid w:val="008E3F3E"/>
    <w:rsid w:val="008E48B9"/>
    <w:rsid w:val="008E522A"/>
    <w:rsid w:val="008E5A0D"/>
    <w:rsid w:val="008E5BA2"/>
    <w:rsid w:val="008E6AEF"/>
    <w:rsid w:val="008F0468"/>
    <w:rsid w:val="008F3C6B"/>
    <w:rsid w:val="008F3EF4"/>
    <w:rsid w:val="008F4534"/>
    <w:rsid w:val="008F4BEA"/>
    <w:rsid w:val="008F4D2E"/>
    <w:rsid w:val="008F60A6"/>
    <w:rsid w:val="00900E3F"/>
    <w:rsid w:val="00902D07"/>
    <w:rsid w:val="00904387"/>
    <w:rsid w:val="00904DB7"/>
    <w:rsid w:val="00906292"/>
    <w:rsid w:val="00910EEB"/>
    <w:rsid w:val="00911C04"/>
    <w:rsid w:val="00913EAA"/>
    <w:rsid w:val="00915E3D"/>
    <w:rsid w:val="009162D4"/>
    <w:rsid w:val="00916386"/>
    <w:rsid w:val="009215FE"/>
    <w:rsid w:val="00921B9C"/>
    <w:rsid w:val="00921CEF"/>
    <w:rsid w:val="0092359F"/>
    <w:rsid w:val="009242DF"/>
    <w:rsid w:val="00924A74"/>
    <w:rsid w:val="009252A0"/>
    <w:rsid w:val="00925466"/>
    <w:rsid w:val="00925FA9"/>
    <w:rsid w:val="009276CE"/>
    <w:rsid w:val="0093249A"/>
    <w:rsid w:val="009327B5"/>
    <w:rsid w:val="0093571E"/>
    <w:rsid w:val="00935BD4"/>
    <w:rsid w:val="00945CBA"/>
    <w:rsid w:val="00946069"/>
    <w:rsid w:val="0094737C"/>
    <w:rsid w:val="009505B9"/>
    <w:rsid w:val="00950905"/>
    <w:rsid w:val="0095423D"/>
    <w:rsid w:val="009559C2"/>
    <w:rsid w:val="009565C4"/>
    <w:rsid w:val="0096052F"/>
    <w:rsid w:val="009611CD"/>
    <w:rsid w:val="00962BB5"/>
    <w:rsid w:val="009648C0"/>
    <w:rsid w:val="00966577"/>
    <w:rsid w:val="00966C41"/>
    <w:rsid w:val="00971199"/>
    <w:rsid w:val="00972070"/>
    <w:rsid w:val="00972B41"/>
    <w:rsid w:val="00974F91"/>
    <w:rsid w:val="00975356"/>
    <w:rsid w:val="00975416"/>
    <w:rsid w:val="00976A5F"/>
    <w:rsid w:val="00977FE9"/>
    <w:rsid w:val="0098442A"/>
    <w:rsid w:val="00985AC6"/>
    <w:rsid w:val="00985D10"/>
    <w:rsid w:val="00985F75"/>
    <w:rsid w:val="0098643A"/>
    <w:rsid w:val="00986CE8"/>
    <w:rsid w:val="00987C7E"/>
    <w:rsid w:val="0099153B"/>
    <w:rsid w:val="00991909"/>
    <w:rsid w:val="009941C2"/>
    <w:rsid w:val="0099490B"/>
    <w:rsid w:val="009953C4"/>
    <w:rsid w:val="00996E32"/>
    <w:rsid w:val="009A09B7"/>
    <w:rsid w:val="009A26F0"/>
    <w:rsid w:val="009A335C"/>
    <w:rsid w:val="009A3996"/>
    <w:rsid w:val="009A50B0"/>
    <w:rsid w:val="009A5778"/>
    <w:rsid w:val="009A5CA2"/>
    <w:rsid w:val="009A6FB9"/>
    <w:rsid w:val="009B17E1"/>
    <w:rsid w:val="009B4303"/>
    <w:rsid w:val="009B4606"/>
    <w:rsid w:val="009B485A"/>
    <w:rsid w:val="009C297E"/>
    <w:rsid w:val="009C4C39"/>
    <w:rsid w:val="009D0697"/>
    <w:rsid w:val="009D14A4"/>
    <w:rsid w:val="009D1A9E"/>
    <w:rsid w:val="009D248F"/>
    <w:rsid w:val="009D588C"/>
    <w:rsid w:val="009D6331"/>
    <w:rsid w:val="009E1379"/>
    <w:rsid w:val="009E24BE"/>
    <w:rsid w:val="009E4BA2"/>
    <w:rsid w:val="009E5297"/>
    <w:rsid w:val="009F1CAE"/>
    <w:rsid w:val="009F2778"/>
    <w:rsid w:val="009F460D"/>
    <w:rsid w:val="009F5384"/>
    <w:rsid w:val="009F670D"/>
    <w:rsid w:val="009F777B"/>
    <w:rsid w:val="00A00EBD"/>
    <w:rsid w:val="00A02BBC"/>
    <w:rsid w:val="00A042C2"/>
    <w:rsid w:val="00A062CA"/>
    <w:rsid w:val="00A067D0"/>
    <w:rsid w:val="00A06E61"/>
    <w:rsid w:val="00A06F59"/>
    <w:rsid w:val="00A10EC1"/>
    <w:rsid w:val="00A119F2"/>
    <w:rsid w:val="00A11C9B"/>
    <w:rsid w:val="00A13C8F"/>
    <w:rsid w:val="00A154D9"/>
    <w:rsid w:val="00A16C41"/>
    <w:rsid w:val="00A20E11"/>
    <w:rsid w:val="00A217F1"/>
    <w:rsid w:val="00A23AB8"/>
    <w:rsid w:val="00A24A32"/>
    <w:rsid w:val="00A25890"/>
    <w:rsid w:val="00A2753E"/>
    <w:rsid w:val="00A278E9"/>
    <w:rsid w:val="00A30D55"/>
    <w:rsid w:val="00A31889"/>
    <w:rsid w:val="00A32F99"/>
    <w:rsid w:val="00A33227"/>
    <w:rsid w:val="00A332F3"/>
    <w:rsid w:val="00A342E8"/>
    <w:rsid w:val="00A34910"/>
    <w:rsid w:val="00A34912"/>
    <w:rsid w:val="00A35753"/>
    <w:rsid w:val="00A36D5C"/>
    <w:rsid w:val="00A37329"/>
    <w:rsid w:val="00A4002A"/>
    <w:rsid w:val="00A415A6"/>
    <w:rsid w:val="00A42A2E"/>
    <w:rsid w:val="00A43A5F"/>
    <w:rsid w:val="00A4433A"/>
    <w:rsid w:val="00A458DB"/>
    <w:rsid w:val="00A45FAD"/>
    <w:rsid w:val="00A50186"/>
    <w:rsid w:val="00A507D1"/>
    <w:rsid w:val="00A50E27"/>
    <w:rsid w:val="00A51C26"/>
    <w:rsid w:val="00A53E57"/>
    <w:rsid w:val="00A564B7"/>
    <w:rsid w:val="00A567F9"/>
    <w:rsid w:val="00A57168"/>
    <w:rsid w:val="00A57199"/>
    <w:rsid w:val="00A57F5E"/>
    <w:rsid w:val="00A61342"/>
    <w:rsid w:val="00A707E4"/>
    <w:rsid w:val="00A70847"/>
    <w:rsid w:val="00A70C54"/>
    <w:rsid w:val="00A70EE3"/>
    <w:rsid w:val="00A74185"/>
    <w:rsid w:val="00A77134"/>
    <w:rsid w:val="00A77836"/>
    <w:rsid w:val="00A77B6F"/>
    <w:rsid w:val="00A8399A"/>
    <w:rsid w:val="00A84511"/>
    <w:rsid w:val="00A862BC"/>
    <w:rsid w:val="00A86D79"/>
    <w:rsid w:val="00A87E68"/>
    <w:rsid w:val="00A92F2D"/>
    <w:rsid w:val="00A93194"/>
    <w:rsid w:val="00A9551F"/>
    <w:rsid w:val="00A97683"/>
    <w:rsid w:val="00AA06DD"/>
    <w:rsid w:val="00AA29D3"/>
    <w:rsid w:val="00AA2F25"/>
    <w:rsid w:val="00AA3341"/>
    <w:rsid w:val="00AB014D"/>
    <w:rsid w:val="00AB0A3D"/>
    <w:rsid w:val="00AB14BD"/>
    <w:rsid w:val="00AB16AA"/>
    <w:rsid w:val="00AB3390"/>
    <w:rsid w:val="00AB353C"/>
    <w:rsid w:val="00AB3A68"/>
    <w:rsid w:val="00AB72D6"/>
    <w:rsid w:val="00AC439B"/>
    <w:rsid w:val="00AC4A55"/>
    <w:rsid w:val="00AD0CAA"/>
    <w:rsid w:val="00AD0D85"/>
    <w:rsid w:val="00AD132F"/>
    <w:rsid w:val="00AD2479"/>
    <w:rsid w:val="00AD2759"/>
    <w:rsid w:val="00AD2858"/>
    <w:rsid w:val="00AD39BC"/>
    <w:rsid w:val="00AD691B"/>
    <w:rsid w:val="00AE2774"/>
    <w:rsid w:val="00AE34FF"/>
    <w:rsid w:val="00AE3502"/>
    <w:rsid w:val="00AE4875"/>
    <w:rsid w:val="00AE5E0B"/>
    <w:rsid w:val="00AE5E5F"/>
    <w:rsid w:val="00AE60F5"/>
    <w:rsid w:val="00AE6437"/>
    <w:rsid w:val="00AE715A"/>
    <w:rsid w:val="00AE7864"/>
    <w:rsid w:val="00AF0D5E"/>
    <w:rsid w:val="00AF2D40"/>
    <w:rsid w:val="00AF5380"/>
    <w:rsid w:val="00B014C4"/>
    <w:rsid w:val="00B021DF"/>
    <w:rsid w:val="00B023E0"/>
    <w:rsid w:val="00B03EB9"/>
    <w:rsid w:val="00B0447C"/>
    <w:rsid w:val="00B04A06"/>
    <w:rsid w:val="00B06090"/>
    <w:rsid w:val="00B070E0"/>
    <w:rsid w:val="00B1002C"/>
    <w:rsid w:val="00B1287E"/>
    <w:rsid w:val="00B13AAB"/>
    <w:rsid w:val="00B16242"/>
    <w:rsid w:val="00B16348"/>
    <w:rsid w:val="00B217EB"/>
    <w:rsid w:val="00B25B95"/>
    <w:rsid w:val="00B33083"/>
    <w:rsid w:val="00B34279"/>
    <w:rsid w:val="00B351B5"/>
    <w:rsid w:val="00B401E7"/>
    <w:rsid w:val="00B42618"/>
    <w:rsid w:val="00B4284D"/>
    <w:rsid w:val="00B45B19"/>
    <w:rsid w:val="00B47D84"/>
    <w:rsid w:val="00B50CEC"/>
    <w:rsid w:val="00B5192B"/>
    <w:rsid w:val="00B51970"/>
    <w:rsid w:val="00B51B85"/>
    <w:rsid w:val="00B5255D"/>
    <w:rsid w:val="00B5445A"/>
    <w:rsid w:val="00B54561"/>
    <w:rsid w:val="00B54915"/>
    <w:rsid w:val="00B562E1"/>
    <w:rsid w:val="00B57034"/>
    <w:rsid w:val="00B6038D"/>
    <w:rsid w:val="00B61C3A"/>
    <w:rsid w:val="00B6352B"/>
    <w:rsid w:val="00B644EC"/>
    <w:rsid w:val="00B64ABD"/>
    <w:rsid w:val="00B658FF"/>
    <w:rsid w:val="00B65C33"/>
    <w:rsid w:val="00B6654B"/>
    <w:rsid w:val="00B66C76"/>
    <w:rsid w:val="00B70399"/>
    <w:rsid w:val="00B704AE"/>
    <w:rsid w:val="00B73E9E"/>
    <w:rsid w:val="00B759B5"/>
    <w:rsid w:val="00B77BA6"/>
    <w:rsid w:val="00B77BA7"/>
    <w:rsid w:val="00B8246F"/>
    <w:rsid w:val="00B834AE"/>
    <w:rsid w:val="00B83E1B"/>
    <w:rsid w:val="00B84036"/>
    <w:rsid w:val="00B84922"/>
    <w:rsid w:val="00B84C50"/>
    <w:rsid w:val="00B900D7"/>
    <w:rsid w:val="00B909C3"/>
    <w:rsid w:val="00B90AD0"/>
    <w:rsid w:val="00B90BDE"/>
    <w:rsid w:val="00B92672"/>
    <w:rsid w:val="00B94C99"/>
    <w:rsid w:val="00B9671F"/>
    <w:rsid w:val="00B96911"/>
    <w:rsid w:val="00BA44A9"/>
    <w:rsid w:val="00BA4746"/>
    <w:rsid w:val="00BA4762"/>
    <w:rsid w:val="00BA55C9"/>
    <w:rsid w:val="00BA6499"/>
    <w:rsid w:val="00BB1091"/>
    <w:rsid w:val="00BB10DA"/>
    <w:rsid w:val="00BB118E"/>
    <w:rsid w:val="00BB430D"/>
    <w:rsid w:val="00BB64C4"/>
    <w:rsid w:val="00BC1927"/>
    <w:rsid w:val="00BC21A6"/>
    <w:rsid w:val="00BC34CF"/>
    <w:rsid w:val="00BC39DC"/>
    <w:rsid w:val="00BC4702"/>
    <w:rsid w:val="00BC5C21"/>
    <w:rsid w:val="00BC5C4F"/>
    <w:rsid w:val="00BC64F7"/>
    <w:rsid w:val="00BC67E0"/>
    <w:rsid w:val="00BD1C7E"/>
    <w:rsid w:val="00BD3DC9"/>
    <w:rsid w:val="00BD6C2A"/>
    <w:rsid w:val="00BD7A82"/>
    <w:rsid w:val="00BE201B"/>
    <w:rsid w:val="00BE2797"/>
    <w:rsid w:val="00BE2959"/>
    <w:rsid w:val="00BE43E6"/>
    <w:rsid w:val="00BE4E19"/>
    <w:rsid w:val="00BE6DBE"/>
    <w:rsid w:val="00BE6F1E"/>
    <w:rsid w:val="00BE71CF"/>
    <w:rsid w:val="00BE7EAC"/>
    <w:rsid w:val="00BE7F80"/>
    <w:rsid w:val="00BF0A15"/>
    <w:rsid w:val="00BF4218"/>
    <w:rsid w:val="00BF45A0"/>
    <w:rsid w:val="00BF47F4"/>
    <w:rsid w:val="00BF4C36"/>
    <w:rsid w:val="00BF51C3"/>
    <w:rsid w:val="00C0094F"/>
    <w:rsid w:val="00C01198"/>
    <w:rsid w:val="00C01D12"/>
    <w:rsid w:val="00C03433"/>
    <w:rsid w:val="00C06D65"/>
    <w:rsid w:val="00C162D7"/>
    <w:rsid w:val="00C16893"/>
    <w:rsid w:val="00C1705B"/>
    <w:rsid w:val="00C1739A"/>
    <w:rsid w:val="00C17EE0"/>
    <w:rsid w:val="00C17F39"/>
    <w:rsid w:val="00C17F3E"/>
    <w:rsid w:val="00C223EE"/>
    <w:rsid w:val="00C2565E"/>
    <w:rsid w:val="00C263E4"/>
    <w:rsid w:val="00C27574"/>
    <w:rsid w:val="00C305AD"/>
    <w:rsid w:val="00C31600"/>
    <w:rsid w:val="00C31E4B"/>
    <w:rsid w:val="00C3473A"/>
    <w:rsid w:val="00C34D04"/>
    <w:rsid w:val="00C36293"/>
    <w:rsid w:val="00C36337"/>
    <w:rsid w:val="00C41AF4"/>
    <w:rsid w:val="00C4359E"/>
    <w:rsid w:val="00C51D81"/>
    <w:rsid w:val="00C535AC"/>
    <w:rsid w:val="00C53EF0"/>
    <w:rsid w:val="00C54303"/>
    <w:rsid w:val="00C55A70"/>
    <w:rsid w:val="00C576F8"/>
    <w:rsid w:val="00C61147"/>
    <w:rsid w:val="00C61194"/>
    <w:rsid w:val="00C613BC"/>
    <w:rsid w:val="00C61E16"/>
    <w:rsid w:val="00C620BA"/>
    <w:rsid w:val="00C62137"/>
    <w:rsid w:val="00C6396D"/>
    <w:rsid w:val="00C6553D"/>
    <w:rsid w:val="00C661DF"/>
    <w:rsid w:val="00C67D3E"/>
    <w:rsid w:val="00C711C8"/>
    <w:rsid w:val="00C71F9E"/>
    <w:rsid w:val="00C734E4"/>
    <w:rsid w:val="00C746AD"/>
    <w:rsid w:val="00C74D3C"/>
    <w:rsid w:val="00C76175"/>
    <w:rsid w:val="00C769B8"/>
    <w:rsid w:val="00C775F4"/>
    <w:rsid w:val="00C77AFA"/>
    <w:rsid w:val="00C809A6"/>
    <w:rsid w:val="00C849FC"/>
    <w:rsid w:val="00C84CF1"/>
    <w:rsid w:val="00C85B38"/>
    <w:rsid w:val="00C85D47"/>
    <w:rsid w:val="00C9086F"/>
    <w:rsid w:val="00C91208"/>
    <w:rsid w:val="00C9179E"/>
    <w:rsid w:val="00C928BA"/>
    <w:rsid w:val="00C94437"/>
    <w:rsid w:val="00C9482F"/>
    <w:rsid w:val="00C9569C"/>
    <w:rsid w:val="00C95B54"/>
    <w:rsid w:val="00C961BA"/>
    <w:rsid w:val="00CA1759"/>
    <w:rsid w:val="00CA1C6E"/>
    <w:rsid w:val="00CA2E1A"/>
    <w:rsid w:val="00CA3DBF"/>
    <w:rsid w:val="00CA544B"/>
    <w:rsid w:val="00CA5B13"/>
    <w:rsid w:val="00CA5EF3"/>
    <w:rsid w:val="00CA7778"/>
    <w:rsid w:val="00CB1C6F"/>
    <w:rsid w:val="00CB31BC"/>
    <w:rsid w:val="00CB418F"/>
    <w:rsid w:val="00CB4C93"/>
    <w:rsid w:val="00CB59DB"/>
    <w:rsid w:val="00CB6096"/>
    <w:rsid w:val="00CC06A5"/>
    <w:rsid w:val="00CC0707"/>
    <w:rsid w:val="00CC0C56"/>
    <w:rsid w:val="00CC11C8"/>
    <w:rsid w:val="00CC120E"/>
    <w:rsid w:val="00CC3453"/>
    <w:rsid w:val="00CC4F00"/>
    <w:rsid w:val="00CC59A4"/>
    <w:rsid w:val="00CC7528"/>
    <w:rsid w:val="00CD16C8"/>
    <w:rsid w:val="00CD2EAE"/>
    <w:rsid w:val="00CD6DAC"/>
    <w:rsid w:val="00CE289E"/>
    <w:rsid w:val="00CE2AF4"/>
    <w:rsid w:val="00CE35A8"/>
    <w:rsid w:val="00CE61CD"/>
    <w:rsid w:val="00CE6316"/>
    <w:rsid w:val="00CE7390"/>
    <w:rsid w:val="00CE7E4C"/>
    <w:rsid w:val="00CE7F91"/>
    <w:rsid w:val="00CF0276"/>
    <w:rsid w:val="00CF0A86"/>
    <w:rsid w:val="00CF154D"/>
    <w:rsid w:val="00CF2862"/>
    <w:rsid w:val="00CF44CC"/>
    <w:rsid w:val="00CF463F"/>
    <w:rsid w:val="00CF7543"/>
    <w:rsid w:val="00D0263A"/>
    <w:rsid w:val="00D03DDB"/>
    <w:rsid w:val="00D045E0"/>
    <w:rsid w:val="00D064E9"/>
    <w:rsid w:val="00D11B91"/>
    <w:rsid w:val="00D11DA5"/>
    <w:rsid w:val="00D12A73"/>
    <w:rsid w:val="00D12D6E"/>
    <w:rsid w:val="00D138A8"/>
    <w:rsid w:val="00D14664"/>
    <w:rsid w:val="00D1492F"/>
    <w:rsid w:val="00D1538D"/>
    <w:rsid w:val="00D17C41"/>
    <w:rsid w:val="00D22096"/>
    <w:rsid w:val="00D2225A"/>
    <w:rsid w:val="00D2434F"/>
    <w:rsid w:val="00D268F4"/>
    <w:rsid w:val="00D356E7"/>
    <w:rsid w:val="00D37CE5"/>
    <w:rsid w:val="00D42BEC"/>
    <w:rsid w:val="00D44F2F"/>
    <w:rsid w:val="00D45AB3"/>
    <w:rsid w:val="00D45D85"/>
    <w:rsid w:val="00D46803"/>
    <w:rsid w:val="00D47629"/>
    <w:rsid w:val="00D53220"/>
    <w:rsid w:val="00D5729F"/>
    <w:rsid w:val="00D60151"/>
    <w:rsid w:val="00D60235"/>
    <w:rsid w:val="00D60ABB"/>
    <w:rsid w:val="00D6270B"/>
    <w:rsid w:val="00D6320C"/>
    <w:rsid w:val="00D65939"/>
    <w:rsid w:val="00D66269"/>
    <w:rsid w:val="00D66629"/>
    <w:rsid w:val="00D7071D"/>
    <w:rsid w:val="00D70A01"/>
    <w:rsid w:val="00D71014"/>
    <w:rsid w:val="00D72359"/>
    <w:rsid w:val="00D734C5"/>
    <w:rsid w:val="00D754F4"/>
    <w:rsid w:val="00D759C7"/>
    <w:rsid w:val="00D8290C"/>
    <w:rsid w:val="00D8315F"/>
    <w:rsid w:val="00D845B4"/>
    <w:rsid w:val="00D867B2"/>
    <w:rsid w:val="00D86A50"/>
    <w:rsid w:val="00D90246"/>
    <w:rsid w:val="00D912E4"/>
    <w:rsid w:val="00D921E1"/>
    <w:rsid w:val="00D9322D"/>
    <w:rsid w:val="00D96161"/>
    <w:rsid w:val="00D96AAB"/>
    <w:rsid w:val="00DA092E"/>
    <w:rsid w:val="00DA0C77"/>
    <w:rsid w:val="00DA139A"/>
    <w:rsid w:val="00DA1B1A"/>
    <w:rsid w:val="00DA4E76"/>
    <w:rsid w:val="00DA7346"/>
    <w:rsid w:val="00DB1D66"/>
    <w:rsid w:val="00DB4177"/>
    <w:rsid w:val="00DB6CAA"/>
    <w:rsid w:val="00DB6F4F"/>
    <w:rsid w:val="00DC165E"/>
    <w:rsid w:val="00DC293D"/>
    <w:rsid w:val="00DC385E"/>
    <w:rsid w:val="00DC4017"/>
    <w:rsid w:val="00DC4CFE"/>
    <w:rsid w:val="00DC5EFA"/>
    <w:rsid w:val="00DC606D"/>
    <w:rsid w:val="00DC6453"/>
    <w:rsid w:val="00DC6C16"/>
    <w:rsid w:val="00DD1785"/>
    <w:rsid w:val="00DD1999"/>
    <w:rsid w:val="00DD2B95"/>
    <w:rsid w:val="00DD2F0E"/>
    <w:rsid w:val="00DD49DB"/>
    <w:rsid w:val="00DE1547"/>
    <w:rsid w:val="00DE1877"/>
    <w:rsid w:val="00DE382E"/>
    <w:rsid w:val="00DE3CEE"/>
    <w:rsid w:val="00DE3D54"/>
    <w:rsid w:val="00DE3E33"/>
    <w:rsid w:val="00DE3E6D"/>
    <w:rsid w:val="00DE65B4"/>
    <w:rsid w:val="00DF1164"/>
    <w:rsid w:val="00DF1AF4"/>
    <w:rsid w:val="00DF715C"/>
    <w:rsid w:val="00DF7A87"/>
    <w:rsid w:val="00E0498F"/>
    <w:rsid w:val="00E063BA"/>
    <w:rsid w:val="00E0665E"/>
    <w:rsid w:val="00E06D6A"/>
    <w:rsid w:val="00E10BDA"/>
    <w:rsid w:val="00E13F61"/>
    <w:rsid w:val="00E1682B"/>
    <w:rsid w:val="00E227D8"/>
    <w:rsid w:val="00E251A9"/>
    <w:rsid w:val="00E26501"/>
    <w:rsid w:val="00E27C30"/>
    <w:rsid w:val="00E31042"/>
    <w:rsid w:val="00E3374A"/>
    <w:rsid w:val="00E33936"/>
    <w:rsid w:val="00E33A80"/>
    <w:rsid w:val="00E35942"/>
    <w:rsid w:val="00E35ADB"/>
    <w:rsid w:val="00E3707E"/>
    <w:rsid w:val="00E41FD2"/>
    <w:rsid w:val="00E42143"/>
    <w:rsid w:val="00E447E6"/>
    <w:rsid w:val="00E451FA"/>
    <w:rsid w:val="00E46015"/>
    <w:rsid w:val="00E46FD7"/>
    <w:rsid w:val="00E479BD"/>
    <w:rsid w:val="00E50CF9"/>
    <w:rsid w:val="00E54034"/>
    <w:rsid w:val="00E54258"/>
    <w:rsid w:val="00E561BC"/>
    <w:rsid w:val="00E602F5"/>
    <w:rsid w:val="00E6429F"/>
    <w:rsid w:val="00E65270"/>
    <w:rsid w:val="00E70842"/>
    <w:rsid w:val="00E70D65"/>
    <w:rsid w:val="00E716A9"/>
    <w:rsid w:val="00E7440D"/>
    <w:rsid w:val="00E747A2"/>
    <w:rsid w:val="00E7482C"/>
    <w:rsid w:val="00E75C77"/>
    <w:rsid w:val="00E765BC"/>
    <w:rsid w:val="00E83863"/>
    <w:rsid w:val="00E85320"/>
    <w:rsid w:val="00E86D5D"/>
    <w:rsid w:val="00E87973"/>
    <w:rsid w:val="00E87BC6"/>
    <w:rsid w:val="00E91266"/>
    <w:rsid w:val="00E9247F"/>
    <w:rsid w:val="00E934A9"/>
    <w:rsid w:val="00E94F43"/>
    <w:rsid w:val="00EA1D5D"/>
    <w:rsid w:val="00EA4A29"/>
    <w:rsid w:val="00EB29EE"/>
    <w:rsid w:val="00EB3DE4"/>
    <w:rsid w:val="00EB63AD"/>
    <w:rsid w:val="00EC36A4"/>
    <w:rsid w:val="00EC4E88"/>
    <w:rsid w:val="00EC57BB"/>
    <w:rsid w:val="00EC73E3"/>
    <w:rsid w:val="00EC7AEF"/>
    <w:rsid w:val="00ED209E"/>
    <w:rsid w:val="00ED3AAC"/>
    <w:rsid w:val="00ED60CB"/>
    <w:rsid w:val="00ED6E35"/>
    <w:rsid w:val="00EE12A8"/>
    <w:rsid w:val="00EE1C8F"/>
    <w:rsid w:val="00EE1DEB"/>
    <w:rsid w:val="00EE4D35"/>
    <w:rsid w:val="00EE56B6"/>
    <w:rsid w:val="00EE5CED"/>
    <w:rsid w:val="00EE6A3D"/>
    <w:rsid w:val="00EE7083"/>
    <w:rsid w:val="00EF07CC"/>
    <w:rsid w:val="00EF0804"/>
    <w:rsid w:val="00EF16D1"/>
    <w:rsid w:val="00EF1953"/>
    <w:rsid w:val="00EF3599"/>
    <w:rsid w:val="00EF5B6A"/>
    <w:rsid w:val="00EF7396"/>
    <w:rsid w:val="00F02A2A"/>
    <w:rsid w:val="00F0461E"/>
    <w:rsid w:val="00F05E93"/>
    <w:rsid w:val="00F079C2"/>
    <w:rsid w:val="00F10B68"/>
    <w:rsid w:val="00F12C26"/>
    <w:rsid w:val="00F12EE9"/>
    <w:rsid w:val="00F14B9A"/>
    <w:rsid w:val="00F16F4B"/>
    <w:rsid w:val="00F16FDF"/>
    <w:rsid w:val="00F21B06"/>
    <w:rsid w:val="00F224B5"/>
    <w:rsid w:val="00F23383"/>
    <w:rsid w:val="00F2339C"/>
    <w:rsid w:val="00F24A48"/>
    <w:rsid w:val="00F27A5B"/>
    <w:rsid w:val="00F30408"/>
    <w:rsid w:val="00F31D3E"/>
    <w:rsid w:val="00F33052"/>
    <w:rsid w:val="00F335CB"/>
    <w:rsid w:val="00F3656E"/>
    <w:rsid w:val="00F36EE2"/>
    <w:rsid w:val="00F3701C"/>
    <w:rsid w:val="00F37A98"/>
    <w:rsid w:val="00F416DF"/>
    <w:rsid w:val="00F41711"/>
    <w:rsid w:val="00F42B8C"/>
    <w:rsid w:val="00F42CCA"/>
    <w:rsid w:val="00F43ACE"/>
    <w:rsid w:val="00F43EC2"/>
    <w:rsid w:val="00F44D2A"/>
    <w:rsid w:val="00F4686D"/>
    <w:rsid w:val="00F50FE1"/>
    <w:rsid w:val="00F51CFF"/>
    <w:rsid w:val="00F60120"/>
    <w:rsid w:val="00F604E3"/>
    <w:rsid w:val="00F6160D"/>
    <w:rsid w:val="00F63D79"/>
    <w:rsid w:val="00F669C4"/>
    <w:rsid w:val="00F6706D"/>
    <w:rsid w:val="00F67589"/>
    <w:rsid w:val="00F703C3"/>
    <w:rsid w:val="00F71B50"/>
    <w:rsid w:val="00F71FF5"/>
    <w:rsid w:val="00F72688"/>
    <w:rsid w:val="00F754F5"/>
    <w:rsid w:val="00F76E0C"/>
    <w:rsid w:val="00F777BA"/>
    <w:rsid w:val="00F77933"/>
    <w:rsid w:val="00F77D92"/>
    <w:rsid w:val="00F80089"/>
    <w:rsid w:val="00F80365"/>
    <w:rsid w:val="00F8050F"/>
    <w:rsid w:val="00F81087"/>
    <w:rsid w:val="00F849C6"/>
    <w:rsid w:val="00F924FE"/>
    <w:rsid w:val="00F92DC1"/>
    <w:rsid w:val="00F95259"/>
    <w:rsid w:val="00FA356C"/>
    <w:rsid w:val="00FA4DBB"/>
    <w:rsid w:val="00FA4F75"/>
    <w:rsid w:val="00FA622B"/>
    <w:rsid w:val="00FA7F63"/>
    <w:rsid w:val="00FB0DC3"/>
    <w:rsid w:val="00FB16BE"/>
    <w:rsid w:val="00FB1F81"/>
    <w:rsid w:val="00FB2504"/>
    <w:rsid w:val="00FB4BE8"/>
    <w:rsid w:val="00FB5250"/>
    <w:rsid w:val="00FB6792"/>
    <w:rsid w:val="00FB6B2E"/>
    <w:rsid w:val="00FB7B06"/>
    <w:rsid w:val="00FC277C"/>
    <w:rsid w:val="00FC2B80"/>
    <w:rsid w:val="00FC2DA4"/>
    <w:rsid w:val="00FC5CEE"/>
    <w:rsid w:val="00FC7FC8"/>
    <w:rsid w:val="00FD419B"/>
    <w:rsid w:val="00FD46E4"/>
    <w:rsid w:val="00FD576E"/>
    <w:rsid w:val="00FD76B8"/>
    <w:rsid w:val="00FD7814"/>
    <w:rsid w:val="00FE2137"/>
    <w:rsid w:val="00FE22F2"/>
    <w:rsid w:val="00FE76C0"/>
    <w:rsid w:val="00FF37FC"/>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B5EC0-E094-411E-A8A3-F14CBF0E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EF"/>
  </w:style>
  <w:style w:type="paragraph" w:styleId="Heading2">
    <w:name w:val="heading 2"/>
    <w:basedOn w:val="Normal"/>
    <w:next w:val="Normal"/>
    <w:link w:val="Heading2Char"/>
    <w:qFormat/>
    <w:rsid w:val="00CE7390"/>
    <w:pPr>
      <w:keepNext/>
      <w:jc w:val="center"/>
      <w:outlineLvl w:val="1"/>
    </w:pPr>
    <w:rPr>
      <w:rFonts w:eastAsia="Times New Roman" w:cs="Times New Roman"/>
      <w:b/>
      <w:caps/>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AB3"/>
    <w:pPr>
      <w:ind w:left="720"/>
      <w:contextualSpacing/>
    </w:pPr>
  </w:style>
  <w:style w:type="character" w:styleId="CommentReference">
    <w:name w:val="annotation reference"/>
    <w:basedOn w:val="DefaultParagraphFont"/>
    <w:uiPriority w:val="99"/>
    <w:semiHidden/>
    <w:unhideWhenUsed/>
    <w:rsid w:val="005462C3"/>
    <w:rPr>
      <w:sz w:val="16"/>
      <w:szCs w:val="16"/>
    </w:rPr>
  </w:style>
  <w:style w:type="paragraph" w:styleId="CommentText">
    <w:name w:val="annotation text"/>
    <w:basedOn w:val="Normal"/>
    <w:link w:val="CommentTextChar"/>
    <w:uiPriority w:val="99"/>
    <w:semiHidden/>
    <w:unhideWhenUsed/>
    <w:rsid w:val="005462C3"/>
    <w:rPr>
      <w:sz w:val="20"/>
      <w:szCs w:val="20"/>
    </w:rPr>
  </w:style>
  <w:style w:type="character" w:customStyle="1" w:styleId="CommentTextChar">
    <w:name w:val="Comment Text Char"/>
    <w:basedOn w:val="DefaultParagraphFont"/>
    <w:link w:val="CommentText"/>
    <w:uiPriority w:val="99"/>
    <w:semiHidden/>
    <w:rsid w:val="005462C3"/>
    <w:rPr>
      <w:sz w:val="20"/>
      <w:szCs w:val="20"/>
    </w:rPr>
  </w:style>
  <w:style w:type="paragraph" w:styleId="CommentSubject">
    <w:name w:val="annotation subject"/>
    <w:basedOn w:val="CommentText"/>
    <w:next w:val="CommentText"/>
    <w:link w:val="CommentSubjectChar"/>
    <w:uiPriority w:val="99"/>
    <w:semiHidden/>
    <w:unhideWhenUsed/>
    <w:rsid w:val="005462C3"/>
    <w:rPr>
      <w:b/>
      <w:bCs/>
    </w:rPr>
  </w:style>
  <w:style w:type="character" w:customStyle="1" w:styleId="CommentSubjectChar">
    <w:name w:val="Comment Subject Char"/>
    <w:basedOn w:val="CommentTextChar"/>
    <w:link w:val="CommentSubject"/>
    <w:uiPriority w:val="99"/>
    <w:semiHidden/>
    <w:rsid w:val="005462C3"/>
    <w:rPr>
      <w:b/>
      <w:bCs/>
      <w:sz w:val="20"/>
      <w:szCs w:val="20"/>
    </w:rPr>
  </w:style>
  <w:style w:type="paragraph" w:styleId="BalloonText">
    <w:name w:val="Balloon Text"/>
    <w:basedOn w:val="Normal"/>
    <w:link w:val="BalloonTextChar"/>
    <w:uiPriority w:val="99"/>
    <w:semiHidden/>
    <w:unhideWhenUsed/>
    <w:rsid w:val="00546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C3"/>
    <w:rPr>
      <w:rFonts w:ascii="Segoe UI" w:hAnsi="Segoe UI" w:cs="Segoe UI"/>
      <w:sz w:val="18"/>
      <w:szCs w:val="18"/>
    </w:rPr>
  </w:style>
  <w:style w:type="paragraph" w:customStyle="1" w:styleId="betarp">
    <w:name w:val="betarp"/>
    <w:basedOn w:val="Normal"/>
    <w:rsid w:val="00B562E1"/>
    <w:pPr>
      <w:spacing w:before="100" w:beforeAutospacing="1" w:after="100" w:afterAutospacing="1"/>
    </w:pPr>
    <w:rPr>
      <w:rFonts w:eastAsia="Times New Roman" w:cs="Times New Roman"/>
      <w:szCs w:val="24"/>
      <w:lang w:eastAsia="lt-LT"/>
    </w:rPr>
  </w:style>
  <w:style w:type="paragraph" w:styleId="Header">
    <w:name w:val="header"/>
    <w:basedOn w:val="Normal"/>
    <w:link w:val="HeaderChar"/>
    <w:uiPriority w:val="99"/>
    <w:unhideWhenUsed/>
    <w:rsid w:val="004F1F99"/>
    <w:pPr>
      <w:tabs>
        <w:tab w:val="center" w:pos="4819"/>
        <w:tab w:val="right" w:pos="9638"/>
      </w:tabs>
    </w:pPr>
  </w:style>
  <w:style w:type="character" w:customStyle="1" w:styleId="HeaderChar">
    <w:name w:val="Header Char"/>
    <w:basedOn w:val="DefaultParagraphFont"/>
    <w:link w:val="Header"/>
    <w:uiPriority w:val="99"/>
    <w:rsid w:val="004F1F99"/>
  </w:style>
  <w:style w:type="paragraph" w:styleId="Footer">
    <w:name w:val="footer"/>
    <w:basedOn w:val="Normal"/>
    <w:link w:val="FooterChar"/>
    <w:uiPriority w:val="99"/>
    <w:unhideWhenUsed/>
    <w:rsid w:val="004F1F99"/>
    <w:pPr>
      <w:tabs>
        <w:tab w:val="center" w:pos="4819"/>
        <w:tab w:val="right" w:pos="9638"/>
      </w:tabs>
    </w:pPr>
  </w:style>
  <w:style w:type="character" w:customStyle="1" w:styleId="FooterChar">
    <w:name w:val="Footer Char"/>
    <w:basedOn w:val="DefaultParagraphFont"/>
    <w:link w:val="Footer"/>
    <w:uiPriority w:val="99"/>
    <w:rsid w:val="004F1F99"/>
  </w:style>
  <w:style w:type="paragraph" w:styleId="Revision">
    <w:name w:val="Revision"/>
    <w:hidden/>
    <w:uiPriority w:val="99"/>
    <w:semiHidden/>
    <w:rsid w:val="00A50E27"/>
  </w:style>
  <w:style w:type="paragraph" w:styleId="HTMLPreformatted">
    <w:name w:val="HTML Preformatted"/>
    <w:basedOn w:val="Normal"/>
    <w:link w:val="HTMLPreformattedChar"/>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51B85"/>
    <w:rPr>
      <w:rFonts w:ascii="Courier New" w:eastAsia="Times New Roman" w:hAnsi="Courier New" w:cs="Courier New"/>
      <w:sz w:val="20"/>
      <w:szCs w:val="20"/>
      <w:lang w:eastAsia="lt-LT"/>
    </w:rPr>
  </w:style>
  <w:style w:type="character" w:customStyle="1" w:styleId="normal-h">
    <w:name w:val="normal-h"/>
    <w:basedOn w:val="DefaultParagraphFont"/>
    <w:rsid w:val="005C720D"/>
  </w:style>
  <w:style w:type="character" w:customStyle="1" w:styleId="Heading2Char">
    <w:name w:val="Heading 2 Char"/>
    <w:basedOn w:val="DefaultParagraphFont"/>
    <w:link w:val="Heading2"/>
    <w:rsid w:val="00CE7390"/>
    <w:rPr>
      <w:rFonts w:eastAsia="Times New Roman" w:cs="Times New Roman"/>
      <w:b/>
      <w:caps/>
      <w:szCs w:val="20"/>
      <w:lang w:eastAsia="lt-LT"/>
    </w:rPr>
  </w:style>
  <w:style w:type="paragraph" w:customStyle="1" w:styleId="Preformatted">
    <w:name w:val="Preformatted"/>
    <w:basedOn w:val="Normal"/>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yperlink">
    <w:name w:val="Hyperlink"/>
    <w:basedOn w:val="DefaultParagraphFont"/>
    <w:uiPriority w:val="99"/>
    <w:unhideWhenUsed/>
    <w:rsid w:val="00F0461E"/>
    <w:rPr>
      <w:strike w:val="0"/>
      <w:dstrike w:val="0"/>
      <w:color w:val="6E717F"/>
      <w:u w:val="none"/>
      <w:effect w:val="none"/>
      <w:shd w:val="clear" w:color="auto" w:fill="auto"/>
    </w:rPr>
  </w:style>
  <w:style w:type="paragraph" w:customStyle="1" w:styleId="tajtip">
    <w:name w:val="tajtip"/>
    <w:basedOn w:val="Normal"/>
    <w:rsid w:val="00F0461E"/>
    <w:pPr>
      <w:spacing w:after="150"/>
    </w:pPr>
    <w:rPr>
      <w:rFonts w:eastAsia="Times New Roman" w:cs="Times New Roman"/>
      <w:szCs w:val="24"/>
      <w:lang w:eastAsia="lt-LT"/>
    </w:rPr>
  </w:style>
  <w:style w:type="paragraph" w:styleId="NoSpacing">
    <w:name w:val="No Spacing"/>
    <w:uiPriority w:val="1"/>
    <w:qFormat/>
    <w:rsid w:val="00F0461E"/>
  </w:style>
  <w:style w:type="paragraph" w:customStyle="1" w:styleId="taltipfb">
    <w:name w:val="taltipfb"/>
    <w:basedOn w:val="Normal"/>
    <w:rsid w:val="00D53220"/>
    <w:pPr>
      <w:spacing w:after="150"/>
    </w:pPr>
    <w:rPr>
      <w:rFonts w:eastAsia="Times New Roman" w:cs="Times New Roman"/>
      <w:szCs w:val="24"/>
      <w:lang w:eastAsia="lt-LT"/>
    </w:rPr>
  </w:style>
  <w:style w:type="paragraph" w:customStyle="1" w:styleId="n">
    <w:name w:val="n"/>
    <w:basedOn w:val="Normal"/>
    <w:rsid w:val="00F8050F"/>
    <w:pPr>
      <w:spacing w:after="150"/>
    </w:pPr>
    <w:rPr>
      <w:rFonts w:eastAsia="Times New Roman" w:cs="Times New Roman"/>
      <w:szCs w:val="24"/>
      <w:lang w:eastAsia="lt-LT"/>
    </w:rPr>
  </w:style>
  <w:style w:type="paragraph" w:customStyle="1" w:styleId="tactin">
    <w:name w:val="tactin"/>
    <w:basedOn w:val="Normal"/>
    <w:rsid w:val="00B84036"/>
    <w:pPr>
      <w:spacing w:after="150"/>
    </w:pPr>
    <w:rPr>
      <w:rFonts w:eastAsia="Times New Roman" w:cs="Times New Roman"/>
      <w:szCs w:val="24"/>
      <w:lang w:eastAsia="lt-LT"/>
    </w:rPr>
  </w:style>
  <w:style w:type="paragraph" w:customStyle="1" w:styleId="hyperlink1">
    <w:name w:val="hyperlink1"/>
    <w:basedOn w:val="Normal"/>
    <w:rsid w:val="00193F2F"/>
    <w:pPr>
      <w:spacing w:before="100" w:beforeAutospacing="1" w:after="100" w:afterAutospacing="1"/>
    </w:pPr>
    <w:rPr>
      <w:rFonts w:eastAsia="Times New Roman" w:cs="Times New Roman"/>
      <w:szCs w:val="24"/>
      <w:lang w:val="en-US"/>
    </w:rPr>
  </w:style>
  <w:style w:type="paragraph" w:customStyle="1" w:styleId="Default">
    <w:name w:val="Default"/>
    <w:rsid w:val="00705444"/>
    <w:pPr>
      <w:autoSpaceDE w:val="0"/>
      <w:autoSpaceDN w:val="0"/>
      <w:adjustRightInd w:val="0"/>
    </w:pPr>
    <w:rPr>
      <w:rFonts w:cs="Times New Roman"/>
      <w:color w:val="000000"/>
      <w:szCs w:val="24"/>
    </w:rPr>
  </w:style>
  <w:style w:type="paragraph" w:styleId="FootnoteText">
    <w:name w:val="footnote text"/>
    <w:basedOn w:val="Normal"/>
    <w:link w:val="FootnoteTextChar"/>
    <w:uiPriority w:val="99"/>
    <w:semiHidden/>
    <w:unhideWhenUsed/>
    <w:rsid w:val="001329CA"/>
    <w:rPr>
      <w:sz w:val="20"/>
      <w:szCs w:val="20"/>
    </w:rPr>
  </w:style>
  <w:style w:type="character" w:customStyle="1" w:styleId="FootnoteTextChar">
    <w:name w:val="Footnote Text Char"/>
    <w:basedOn w:val="DefaultParagraphFont"/>
    <w:link w:val="FootnoteText"/>
    <w:uiPriority w:val="99"/>
    <w:semiHidden/>
    <w:rsid w:val="001329CA"/>
    <w:rPr>
      <w:sz w:val="20"/>
      <w:szCs w:val="20"/>
    </w:rPr>
  </w:style>
  <w:style w:type="character" w:styleId="FootnoteReference">
    <w:name w:val="footnote reference"/>
    <w:basedOn w:val="DefaultParagraphFont"/>
    <w:uiPriority w:val="99"/>
    <w:semiHidden/>
    <w:unhideWhenUsed/>
    <w:rsid w:val="001329CA"/>
    <w:rPr>
      <w:vertAlign w:val="superscript"/>
    </w:rPr>
  </w:style>
  <w:style w:type="table" w:styleId="TableGrid">
    <w:name w:val="Table Grid"/>
    <w:basedOn w:val="TableNormal"/>
    <w:uiPriority w:val="59"/>
    <w:rsid w:val="0085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D1785"/>
    <w:pPr>
      <w:suppressAutoHyphens/>
      <w:autoSpaceDN w:val="0"/>
      <w:textAlignment w:val="baseline"/>
    </w:pPr>
    <w:rPr>
      <w:rFonts w:eastAsia="Times New Roman" w:cs="Times New Roman"/>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3369">
      <w:bodyDiv w:val="1"/>
      <w:marLeft w:val="0"/>
      <w:marRight w:val="0"/>
      <w:marTop w:val="0"/>
      <w:marBottom w:val="0"/>
      <w:divBdr>
        <w:top w:val="none" w:sz="0" w:space="0" w:color="auto"/>
        <w:left w:val="none" w:sz="0" w:space="0" w:color="auto"/>
        <w:bottom w:val="none" w:sz="0" w:space="0" w:color="auto"/>
        <w:right w:val="none" w:sz="0" w:space="0" w:color="auto"/>
      </w:divBdr>
    </w:div>
    <w:div w:id="283540006">
      <w:bodyDiv w:val="1"/>
      <w:marLeft w:val="0"/>
      <w:marRight w:val="0"/>
      <w:marTop w:val="0"/>
      <w:marBottom w:val="0"/>
      <w:divBdr>
        <w:top w:val="none" w:sz="0" w:space="0" w:color="auto"/>
        <w:left w:val="none" w:sz="0" w:space="0" w:color="auto"/>
        <w:bottom w:val="none" w:sz="0" w:space="0" w:color="auto"/>
        <w:right w:val="none" w:sz="0" w:space="0" w:color="auto"/>
      </w:divBdr>
      <w:divsChild>
        <w:div w:id="545485586">
          <w:marLeft w:val="0"/>
          <w:marRight w:val="0"/>
          <w:marTop w:val="0"/>
          <w:marBottom w:val="0"/>
          <w:divBdr>
            <w:top w:val="none" w:sz="0" w:space="0" w:color="auto"/>
            <w:left w:val="none" w:sz="0" w:space="0" w:color="auto"/>
            <w:bottom w:val="none" w:sz="0" w:space="0" w:color="auto"/>
            <w:right w:val="none" w:sz="0" w:space="0" w:color="auto"/>
          </w:divBdr>
          <w:divsChild>
            <w:div w:id="1823112425">
              <w:marLeft w:val="0"/>
              <w:marRight w:val="0"/>
              <w:marTop w:val="0"/>
              <w:marBottom w:val="0"/>
              <w:divBdr>
                <w:top w:val="none" w:sz="0" w:space="0" w:color="auto"/>
                <w:left w:val="none" w:sz="0" w:space="0" w:color="auto"/>
                <w:bottom w:val="none" w:sz="0" w:space="0" w:color="auto"/>
                <w:right w:val="none" w:sz="0" w:space="0" w:color="auto"/>
              </w:divBdr>
              <w:divsChild>
                <w:div w:id="468593506">
                  <w:marLeft w:val="0"/>
                  <w:marRight w:val="0"/>
                  <w:marTop w:val="0"/>
                  <w:marBottom w:val="0"/>
                  <w:divBdr>
                    <w:top w:val="none" w:sz="0" w:space="0" w:color="auto"/>
                    <w:left w:val="none" w:sz="0" w:space="0" w:color="auto"/>
                    <w:bottom w:val="none" w:sz="0" w:space="0" w:color="auto"/>
                    <w:right w:val="none" w:sz="0" w:space="0" w:color="auto"/>
                  </w:divBdr>
                  <w:divsChild>
                    <w:div w:id="1895385530">
                      <w:marLeft w:val="0"/>
                      <w:marRight w:val="0"/>
                      <w:marTop w:val="0"/>
                      <w:marBottom w:val="0"/>
                      <w:divBdr>
                        <w:top w:val="none" w:sz="0" w:space="0" w:color="auto"/>
                        <w:left w:val="none" w:sz="0" w:space="0" w:color="auto"/>
                        <w:bottom w:val="none" w:sz="0" w:space="0" w:color="auto"/>
                        <w:right w:val="none" w:sz="0" w:space="0" w:color="auto"/>
                      </w:divBdr>
                      <w:divsChild>
                        <w:div w:id="1054811521">
                          <w:marLeft w:val="0"/>
                          <w:marRight w:val="0"/>
                          <w:marTop w:val="0"/>
                          <w:marBottom w:val="0"/>
                          <w:divBdr>
                            <w:top w:val="none" w:sz="0" w:space="0" w:color="auto"/>
                            <w:left w:val="none" w:sz="0" w:space="0" w:color="auto"/>
                            <w:bottom w:val="none" w:sz="0" w:space="0" w:color="auto"/>
                            <w:right w:val="none" w:sz="0" w:space="0" w:color="auto"/>
                          </w:divBdr>
                        </w:div>
                        <w:div w:id="1700201944">
                          <w:marLeft w:val="0"/>
                          <w:marRight w:val="0"/>
                          <w:marTop w:val="0"/>
                          <w:marBottom w:val="0"/>
                          <w:divBdr>
                            <w:top w:val="none" w:sz="0" w:space="0" w:color="auto"/>
                            <w:left w:val="none" w:sz="0" w:space="0" w:color="auto"/>
                            <w:bottom w:val="none" w:sz="0" w:space="0" w:color="auto"/>
                            <w:right w:val="none" w:sz="0" w:space="0" w:color="auto"/>
                          </w:divBdr>
                        </w:div>
                        <w:div w:id="1100373539">
                          <w:marLeft w:val="0"/>
                          <w:marRight w:val="0"/>
                          <w:marTop w:val="0"/>
                          <w:marBottom w:val="0"/>
                          <w:divBdr>
                            <w:top w:val="none" w:sz="0" w:space="0" w:color="auto"/>
                            <w:left w:val="none" w:sz="0" w:space="0" w:color="auto"/>
                            <w:bottom w:val="none" w:sz="0" w:space="0" w:color="auto"/>
                            <w:right w:val="none" w:sz="0" w:space="0" w:color="auto"/>
                          </w:divBdr>
                        </w:div>
                        <w:div w:id="400032120">
                          <w:marLeft w:val="0"/>
                          <w:marRight w:val="0"/>
                          <w:marTop w:val="0"/>
                          <w:marBottom w:val="0"/>
                          <w:divBdr>
                            <w:top w:val="none" w:sz="0" w:space="0" w:color="auto"/>
                            <w:left w:val="none" w:sz="0" w:space="0" w:color="auto"/>
                            <w:bottom w:val="none" w:sz="0" w:space="0" w:color="auto"/>
                            <w:right w:val="none" w:sz="0" w:space="0" w:color="auto"/>
                          </w:divBdr>
                        </w:div>
                      </w:divsChild>
                    </w:div>
                    <w:div w:id="147597584">
                      <w:marLeft w:val="0"/>
                      <w:marRight w:val="0"/>
                      <w:marTop w:val="0"/>
                      <w:marBottom w:val="0"/>
                      <w:divBdr>
                        <w:top w:val="none" w:sz="0" w:space="0" w:color="auto"/>
                        <w:left w:val="none" w:sz="0" w:space="0" w:color="auto"/>
                        <w:bottom w:val="none" w:sz="0" w:space="0" w:color="auto"/>
                        <w:right w:val="none" w:sz="0" w:space="0" w:color="auto"/>
                      </w:divBdr>
                    </w:div>
                    <w:div w:id="1615283930">
                      <w:marLeft w:val="0"/>
                      <w:marRight w:val="0"/>
                      <w:marTop w:val="0"/>
                      <w:marBottom w:val="0"/>
                      <w:divBdr>
                        <w:top w:val="none" w:sz="0" w:space="0" w:color="auto"/>
                        <w:left w:val="none" w:sz="0" w:space="0" w:color="auto"/>
                        <w:bottom w:val="none" w:sz="0" w:space="0" w:color="auto"/>
                        <w:right w:val="none" w:sz="0" w:space="0" w:color="auto"/>
                      </w:divBdr>
                    </w:div>
                    <w:div w:id="10284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9538">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62814">
      <w:bodyDiv w:val="1"/>
      <w:marLeft w:val="0"/>
      <w:marRight w:val="0"/>
      <w:marTop w:val="0"/>
      <w:marBottom w:val="0"/>
      <w:divBdr>
        <w:top w:val="none" w:sz="0" w:space="0" w:color="auto"/>
        <w:left w:val="none" w:sz="0" w:space="0" w:color="auto"/>
        <w:bottom w:val="none" w:sz="0" w:space="0" w:color="auto"/>
        <w:right w:val="none" w:sz="0" w:space="0" w:color="auto"/>
      </w:divBdr>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1626551">
      <w:bodyDiv w:val="1"/>
      <w:marLeft w:val="0"/>
      <w:marRight w:val="0"/>
      <w:marTop w:val="0"/>
      <w:marBottom w:val="0"/>
      <w:divBdr>
        <w:top w:val="none" w:sz="0" w:space="0" w:color="auto"/>
        <w:left w:val="none" w:sz="0" w:space="0" w:color="auto"/>
        <w:bottom w:val="none" w:sz="0" w:space="0" w:color="auto"/>
        <w:right w:val="none" w:sz="0" w:space="0" w:color="auto"/>
      </w:divBdr>
      <w:divsChild>
        <w:div w:id="1553275785">
          <w:marLeft w:val="0"/>
          <w:marRight w:val="0"/>
          <w:marTop w:val="0"/>
          <w:marBottom w:val="0"/>
          <w:divBdr>
            <w:top w:val="none" w:sz="0" w:space="0" w:color="auto"/>
            <w:left w:val="none" w:sz="0" w:space="0" w:color="auto"/>
            <w:bottom w:val="none" w:sz="0" w:space="0" w:color="auto"/>
            <w:right w:val="none" w:sz="0" w:space="0" w:color="auto"/>
          </w:divBdr>
          <w:divsChild>
            <w:div w:id="1481193949">
              <w:marLeft w:val="0"/>
              <w:marRight w:val="0"/>
              <w:marTop w:val="0"/>
              <w:marBottom w:val="0"/>
              <w:divBdr>
                <w:top w:val="none" w:sz="0" w:space="0" w:color="auto"/>
                <w:left w:val="none" w:sz="0" w:space="0" w:color="auto"/>
                <w:bottom w:val="none" w:sz="0" w:space="0" w:color="auto"/>
                <w:right w:val="none" w:sz="0" w:space="0" w:color="auto"/>
              </w:divBdr>
              <w:divsChild>
                <w:div w:id="125394309">
                  <w:marLeft w:val="0"/>
                  <w:marRight w:val="0"/>
                  <w:marTop w:val="0"/>
                  <w:marBottom w:val="0"/>
                  <w:divBdr>
                    <w:top w:val="none" w:sz="0" w:space="0" w:color="auto"/>
                    <w:left w:val="none" w:sz="0" w:space="0" w:color="auto"/>
                    <w:bottom w:val="none" w:sz="0" w:space="0" w:color="auto"/>
                    <w:right w:val="none" w:sz="0" w:space="0" w:color="auto"/>
                  </w:divBdr>
                  <w:divsChild>
                    <w:div w:id="747775843">
                      <w:marLeft w:val="0"/>
                      <w:marRight w:val="0"/>
                      <w:marTop w:val="0"/>
                      <w:marBottom w:val="0"/>
                      <w:divBdr>
                        <w:top w:val="none" w:sz="0" w:space="0" w:color="auto"/>
                        <w:left w:val="none" w:sz="0" w:space="0" w:color="auto"/>
                        <w:bottom w:val="none" w:sz="0" w:space="0" w:color="auto"/>
                        <w:right w:val="none" w:sz="0" w:space="0" w:color="auto"/>
                      </w:divBdr>
                      <w:divsChild>
                        <w:div w:id="21293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30798">
      <w:bodyDiv w:val="1"/>
      <w:marLeft w:val="0"/>
      <w:marRight w:val="0"/>
      <w:marTop w:val="0"/>
      <w:marBottom w:val="0"/>
      <w:divBdr>
        <w:top w:val="none" w:sz="0" w:space="0" w:color="auto"/>
        <w:left w:val="none" w:sz="0" w:space="0" w:color="auto"/>
        <w:bottom w:val="none" w:sz="0" w:space="0" w:color="auto"/>
        <w:right w:val="none" w:sz="0" w:space="0" w:color="auto"/>
      </w:divBdr>
      <w:divsChild>
        <w:div w:id="406342674">
          <w:marLeft w:val="0"/>
          <w:marRight w:val="0"/>
          <w:marTop w:val="0"/>
          <w:marBottom w:val="0"/>
          <w:divBdr>
            <w:top w:val="none" w:sz="0" w:space="0" w:color="auto"/>
            <w:left w:val="none" w:sz="0" w:space="0" w:color="auto"/>
            <w:bottom w:val="none" w:sz="0" w:space="0" w:color="auto"/>
            <w:right w:val="none" w:sz="0" w:space="0" w:color="auto"/>
          </w:divBdr>
          <w:divsChild>
            <w:div w:id="17004800">
              <w:marLeft w:val="0"/>
              <w:marRight w:val="0"/>
              <w:marTop w:val="0"/>
              <w:marBottom w:val="0"/>
              <w:divBdr>
                <w:top w:val="none" w:sz="0" w:space="0" w:color="auto"/>
                <w:left w:val="none" w:sz="0" w:space="0" w:color="auto"/>
                <w:bottom w:val="none" w:sz="0" w:space="0" w:color="auto"/>
                <w:right w:val="none" w:sz="0" w:space="0" w:color="auto"/>
              </w:divBdr>
              <w:divsChild>
                <w:div w:id="842738674">
                  <w:marLeft w:val="0"/>
                  <w:marRight w:val="0"/>
                  <w:marTop w:val="0"/>
                  <w:marBottom w:val="0"/>
                  <w:divBdr>
                    <w:top w:val="none" w:sz="0" w:space="0" w:color="auto"/>
                    <w:left w:val="none" w:sz="0" w:space="0" w:color="auto"/>
                    <w:bottom w:val="none" w:sz="0" w:space="0" w:color="auto"/>
                    <w:right w:val="none" w:sz="0" w:space="0" w:color="auto"/>
                  </w:divBdr>
                  <w:divsChild>
                    <w:div w:id="436365190">
                      <w:marLeft w:val="0"/>
                      <w:marRight w:val="0"/>
                      <w:marTop w:val="0"/>
                      <w:marBottom w:val="0"/>
                      <w:divBdr>
                        <w:top w:val="none" w:sz="0" w:space="0" w:color="auto"/>
                        <w:left w:val="none" w:sz="0" w:space="0" w:color="auto"/>
                        <w:bottom w:val="none" w:sz="0" w:space="0" w:color="auto"/>
                        <w:right w:val="none" w:sz="0" w:space="0" w:color="auto"/>
                      </w:divBdr>
                      <w:divsChild>
                        <w:div w:id="11949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01236">
      <w:bodyDiv w:val="1"/>
      <w:marLeft w:val="0"/>
      <w:marRight w:val="0"/>
      <w:marTop w:val="0"/>
      <w:marBottom w:val="0"/>
      <w:divBdr>
        <w:top w:val="none" w:sz="0" w:space="0" w:color="auto"/>
        <w:left w:val="none" w:sz="0" w:space="0" w:color="auto"/>
        <w:bottom w:val="none" w:sz="0" w:space="0" w:color="auto"/>
        <w:right w:val="none" w:sz="0" w:space="0" w:color="auto"/>
      </w:divBdr>
    </w:div>
    <w:div w:id="19188574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839">
          <w:marLeft w:val="0"/>
          <w:marRight w:val="0"/>
          <w:marTop w:val="0"/>
          <w:marBottom w:val="0"/>
          <w:divBdr>
            <w:top w:val="none" w:sz="0" w:space="0" w:color="auto"/>
            <w:left w:val="none" w:sz="0" w:space="0" w:color="auto"/>
            <w:bottom w:val="none" w:sz="0" w:space="0" w:color="auto"/>
            <w:right w:val="none" w:sz="0" w:space="0" w:color="auto"/>
          </w:divBdr>
          <w:divsChild>
            <w:div w:id="2039500894">
              <w:marLeft w:val="0"/>
              <w:marRight w:val="0"/>
              <w:marTop w:val="0"/>
              <w:marBottom w:val="0"/>
              <w:divBdr>
                <w:top w:val="none" w:sz="0" w:space="0" w:color="auto"/>
                <w:left w:val="none" w:sz="0" w:space="0" w:color="auto"/>
                <w:bottom w:val="none" w:sz="0" w:space="0" w:color="auto"/>
                <w:right w:val="none" w:sz="0" w:space="0" w:color="auto"/>
              </w:divBdr>
              <w:divsChild>
                <w:div w:id="576742567">
                  <w:marLeft w:val="0"/>
                  <w:marRight w:val="0"/>
                  <w:marTop w:val="0"/>
                  <w:marBottom w:val="0"/>
                  <w:divBdr>
                    <w:top w:val="none" w:sz="0" w:space="0" w:color="auto"/>
                    <w:left w:val="none" w:sz="0" w:space="0" w:color="auto"/>
                    <w:bottom w:val="none" w:sz="0" w:space="0" w:color="auto"/>
                    <w:right w:val="none" w:sz="0" w:space="0" w:color="auto"/>
                  </w:divBdr>
                  <w:divsChild>
                    <w:div w:id="476647229">
                      <w:marLeft w:val="0"/>
                      <w:marRight w:val="0"/>
                      <w:marTop w:val="0"/>
                      <w:marBottom w:val="0"/>
                      <w:divBdr>
                        <w:top w:val="none" w:sz="0" w:space="0" w:color="auto"/>
                        <w:left w:val="none" w:sz="0" w:space="0" w:color="auto"/>
                        <w:bottom w:val="none" w:sz="0" w:space="0" w:color="auto"/>
                        <w:right w:val="none" w:sz="0" w:space="0" w:color="auto"/>
                      </w:divBdr>
                      <w:divsChild>
                        <w:div w:id="10282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685843">
      <w:bodyDiv w:val="1"/>
      <w:marLeft w:val="0"/>
      <w:marRight w:val="0"/>
      <w:marTop w:val="0"/>
      <w:marBottom w:val="0"/>
      <w:divBdr>
        <w:top w:val="none" w:sz="0" w:space="0" w:color="auto"/>
        <w:left w:val="none" w:sz="0" w:space="0" w:color="auto"/>
        <w:bottom w:val="none" w:sz="0" w:space="0" w:color="auto"/>
        <w:right w:val="none" w:sz="0" w:space="0" w:color="auto"/>
      </w:divBdr>
      <w:divsChild>
        <w:div w:id="1909000529">
          <w:marLeft w:val="0"/>
          <w:marRight w:val="0"/>
          <w:marTop w:val="0"/>
          <w:marBottom w:val="0"/>
          <w:divBdr>
            <w:top w:val="none" w:sz="0" w:space="0" w:color="auto"/>
            <w:left w:val="none" w:sz="0" w:space="0" w:color="auto"/>
            <w:bottom w:val="none" w:sz="0" w:space="0" w:color="auto"/>
            <w:right w:val="none" w:sz="0" w:space="0" w:color="auto"/>
          </w:divBdr>
          <w:divsChild>
            <w:div w:id="221840077">
              <w:marLeft w:val="0"/>
              <w:marRight w:val="0"/>
              <w:marTop w:val="0"/>
              <w:marBottom w:val="0"/>
              <w:divBdr>
                <w:top w:val="none" w:sz="0" w:space="0" w:color="auto"/>
                <w:left w:val="none" w:sz="0" w:space="0" w:color="auto"/>
                <w:bottom w:val="none" w:sz="0" w:space="0" w:color="auto"/>
                <w:right w:val="none" w:sz="0" w:space="0" w:color="auto"/>
              </w:divBdr>
              <w:divsChild>
                <w:div w:id="2099128590">
                  <w:marLeft w:val="0"/>
                  <w:marRight w:val="0"/>
                  <w:marTop w:val="0"/>
                  <w:marBottom w:val="0"/>
                  <w:divBdr>
                    <w:top w:val="none" w:sz="0" w:space="0" w:color="auto"/>
                    <w:left w:val="none" w:sz="0" w:space="0" w:color="auto"/>
                    <w:bottom w:val="none" w:sz="0" w:space="0" w:color="auto"/>
                    <w:right w:val="none" w:sz="0" w:space="0" w:color="auto"/>
                  </w:divBdr>
                  <w:divsChild>
                    <w:div w:id="32121354">
                      <w:marLeft w:val="0"/>
                      <w:marRight w:val="0"/>
                      <w:marTop w:val="0"/>
                      <w:marBottom w:val="0"/>
                      <w:divBdr>
                        <w:top w:val="none" w:sz="0" w:space="0" w:color="auto"/>
                        <w:left w:val="none" w:sz="0" w:space="0" w:color="auto"/>
                        <w:bottom w:val="none" w:sz="0" w:space="0" w:color="auto"/>
                        <w:right w:val="none" w:sz="0" w:space="0" w:color="auto"/>
                      </w:divBdr>
                      <w:divsChild>
                        <w:div w:id="10374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3.lt/gaires/i&#353;eitin&#2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v3.lt/gaires/i&#353;eitin&#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3266-A1F3-4CB3-B469-1ADCFA3F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9</Pages>
  <Words>21506</Words>
  <Characters>12259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User</cp:lastModifiedBy>
  <cp:revision>49</cp:revision>
  <cp:lastPrinted>2020-04-14T05:58:00Z</cp:lastPrinted>
  <dcterms:created xsi:type="dcterms:W3CDTF">2020-04-14T10:05:00Z</dcterms:created>
  <dcterms:modified xsi:type="dcterms:W3CDTF">2020-04-20T11:23:00Z</dcterms:modified>
</cp:coreProperties>
</file>