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AE6" w:rsidRPr="00AD1CB0" w:rsidRDefault="00FD4AE6" w:rsidP="005162E5">
      <w:pPr>
        <w:spacing w:after="240" w:line="240" w:lineRule="auto"/>
        <w:jc w:val="center"/>
        <w:rPr>
          <w:rFonts w:ascii="Times New Roman" w:hAnsi="Times New Roman" w:cs="Times New Roman"/>
          <w:b/>
          <w:bCs/>
          <w:sz w:val="24"/>
          <w:szCs w:val="24"/>
        </w:rPr>
      </w:pPr>
      <w:r w:rsidRPr="00AD1CB0">
        <w:rPr>
          <w:rFonts w:ascii="Times New Roman" w:hAnsi="Times New Roman" w:cs="Times New Roman"/>
          <w:b/>
          <w:bCs/>
          <w:sz w:val="24"/>
          <w:szCs w:val="24"/>
        </w:rPr>
        <w:t xml:space="preserve">LIETUVOS RESPUBLIKOS POZICIJOS </w:t>
      </w:r>
      <w:r w:rsidR="006E35B7" w:rsidRPr="00AD1CB0">
        <w:rPr>
          <w:rFonts w:ascii="Times New Roman" w:hAnsi="Times New Roman" w:cs="Times New Roman"/>
          <w:b/>
          <w:bCs/>
          <w:sz w:val="24"/>
          <w:szCs w:val="24"/>
        </w:rPr>
        <w:t>DĖL KLAUSIMŲ, SVARSTOMŲ</w:t>
      </w:r>
      <w:r w:rsidR="00D65ED6" w:rsidRPr="00AD1CB0">
        <w:rPr>
          <w:rFonts w:ascii="Times New Roman" w:hAnsi="Times New Roman" w:cs="Times New Roman"/>
          <w:b/>
          <w:bCs/>
          <w:sz w:val="24"/>
          <w:szCs w:val="24"/>
        </w:rPr>
        <w:br/>
      </w:r>
      <w:r w:rsidR="000852F7">
        <w:rPr>
          <w:rFonts w:ascii="Times New Roman" w:hAnsi="Times New Roman" w:cs="Times New Roman"/>
          <w:b/>
          <w:bCs/>
          <w:sz w:val="24"/>
          <w:szCs w:val="24"/>
        </w:rPr>
        <w:t xml:space="preserve"> 2019</w:t>
      </w:r>
      <w:r w:rsidR="00984617" w:rsidRPr="00AD1CB0">
        <w:rPr>
          <w:rFonts w:ascii="Times New Roman" w:hAnsi="Times New Roman" w:cs="Times New Roman"/>
          <w:b/>
          <w:bCs/>
          <w:sz w:val="24"/>
          <w:szCs w:val="24"/>
        </w:rPr>
        <w:t xml:space="preserve"> M. </w:t>
      </w:r>
      <w:r w:rsidR="00CE19FD">
        <w:rPr>
          <w:rFonts w:ascii="Times New Roman" w:hAnsi="Times New Roman" w:cs="Times New Roman"/>
          <w:b/>
          <w:bCs/>
          <w:sz w:val="24"/>
          <w:szCs w:val="24"/>
        </w:rPr>
        <w:t>LIEPOS 18</w:t>
      </w:r>
      <w:r w:rsidR="00984617" w:rsidRPr="00AD1CB0">
        <w:rPr>
          <w:rFonts w:ascii="Times New Roman" w:hAnsi="Times New Roman" w:cs="Times New Roman"/>
          <w:b/>
          <w:bCs/>
          <w:sz w:val="24"/>
          <w:szCs w:val="24"/>
        </w:rPr>
        <w:t xml:space="preserve"> D. EUROPOS SĄJUNGOS BENDRŲJŲ REIKALŲ </w:t>
      </w:r>
      <w:r w:rsidR="000054EA" w:rsidRPr="00AD1CB0">
        <w:rPr>
          <w:rFonts w:ascii="Times New Roman" w:hAnsi="Times New Roman" w:cs="Times New Roman"/>
          <w:b/>
          <w:bCs/>
          <w:sz w:val="24"/>
          <w:szCs w:val="24"/>
        </w:rPr>
        <w:t xml:space="preserve">TARYBOS </w:t>
      </w:r>
      <w:r w:rsidR="00BC558D" w:rsidRPr="00AD1CB0">
        <w:rPr>
          <w:rFonts w:ascii="Times New Roman" w:hAnsi="Times New Roman" w:cs="Times New Roman"/>
          <w:b/>
          <w:bCs/>
          <w:sz w:val="24"/>
          <w:szCs w:val="24"/>
        </w:rPr>
        <w:t>POSĖD</w:t>
      </w:r>
      <w:r w:rsidR="000852F7">
        <w:rPr>
          <w:rFonts w:ascii="Times New Roman" w:hAnsi="Times New Roman" w:cs="Times New Roman"/>
          <w:b/>
          <w:bCs/>
          <w:sz w:val="24"/>
          <w:szCs w:val="24"/>
        </w:rPr>
        <w:t>YJE</w:t>
      </w:r>
    </w:p>
    <w:p w:rsidR="00EA2DD6" w:rsidRPr="00AD1CB0" w:rsidRDefault="000852F7" w:rsidP="005162E5">
      <w:pPr>
        <w:pStyle w:val="ListParagraph"/>
        <w:spacing w:after="240"/>
        <w:ind w:left="0"/>
        <w:jc w:val="center"/>
        <w:rPr>
          <w:rFonts w:ascii="Times New Roman" w:eastAsia="Times New Roman" w:hAnsi="Times New Roman"/>
          <w:b/>
          <w:bCs/>
          <w:sz w:val="24"/>
          <w:szCs w:val="24"/>
          <w:u w:val="single"/>
          <w:lang w:val="lt-LT"/>
        </w:rPr>
      </w:pPr>
      <w:r>
        <w:rPr>
          <w:rFonts w:ascii="Times New Roman" w:eastAsia="Times New Roman" w:hAnsi="Times New Roman"/>
          <w:b/>
          <w:bCs/>
          <w:sz w:val="24"/>
          <w:szCs w:val="24"/>
          <w:u w:val="single"/>
          <w:lang w:val="lt-LT"/>
        </w:rPr>
        <w:t>2019</w:t>
      </w:r>
      <w:r w:rsidR="00EA2DD6" w:rsidRPr="00AD1CB0">
        <w:rPr>
          <w:rFonts w:ascii="Times New Roman" w:eastAsia="Times New Roman" w:hAnsi="Times New Roman"/>
          <w:b/>
          <w:bCs/>
          <w:sz w:val="24"/>
          <w:szCs w:val="24"/>
          <w:u w:val="single"/>
          <w:lang w:val="lt-LT"/>
        </w:rPr>
        <w:t xml:space="preserve"> m. </w:t>
      </w:r>
      <w:r w:rsidR="00CE19FD">
        <w:rPr>
          <w:rFonts w:ascii="Times New Roman" w:eastAsia="Times New Roman" w:hAnsi="Times New Roman"/>
          <w:b/>
          <w:bCs/>
          <w:sz w:val="24"/>
          <w:szCs w:val="24"/>
          <w:u w:val="single"/>
          <w:lang w:val="lt-LT"/>
        </w:rPr>
        <w:t>liepos 18</w:t>
      </w:r>
      <w:r w:rsidR="00EA2DD6" w:rsidRPr="00AD1CB0">
        <w:rPr>
          <w:rFonts w:ascii="Times New Roman" w:eastAsia="Times New Roman" w:hAnsi="Times New Roman"/>
          <w:b/>
          <w:bCs/>
          <w:sz w:val="24"/>
          <w:szCs w:val="24"/>
          <w:u w:val="single"/>
          <w:lang w:val="lt-LT"/>
        </w:rPr>
        <w:t xml:space="preserve"> d. ES Bendrųjų reikalų tarybos (BRT) posėdis</w:t>
      </w:r>
    </w:p>
    <w:p w:rsidR="00CE19FD" w:rsidRDefault="00CE19FD" w:rsidP="00CE19FD">
      <w:pPr>
        <w:spacing w:after="80" w:line="240" w:lineRule="auto"/>
        <w:ind w:firstLine="432"/>
        <w:jc w:val="both"/>
        <w:rPr>
          <w:rFonts w:ascii="Times New Roman" w:hAnsi="Times New Roman" w:cs="Times New Roman"/>
          <w:sz w:val="24"/>
          <w:szCs w:val="24"/>
        </w:rPr>
      </w:pPr>
      <w:r w:rsidRPr="002058D2">
        <w:rPr>
          <w:rFonts w:ascii="Times New Roman" w:eastAsia="Times New Roman" w:hAnsi="Times New Roman" w:cs="Times New Roman"/>
          <w:sz w:val="24"/>
          <w:szCs w:val="24"/>
          <w:lang w:bidi="en-US"/>
        </w:rPr>
        <w:t xml:space="preserve">Bendrųjų reikalų taryboje </w:t>
      </w:r>
      <w:r w:rsidR="008A1CA1">
        <w:rPr>
          <w:rFonts w:ascii="Times New Roman" w:eastAsia="Times New Roman" w:hAnsi="Times New Roman" w:cs="Times New Roman"/>
          <w:sz w:val="24"/>
          <w:szCs w:val="24"/>
          <w:lang w:bidi="en-US"/>
        </w:rPr>
        <w:t xml:space="preserve">(toliau – BRT) </w:t>
      </w:r>
      <w:r>
        <w:rPr>
          <w:rFonts w:ascii="Times New Roman" w:eastAsia="Times New Roman" w:hAnsi="Times New Roman" w:cs="Times New Roman"/>
          <w:sz w:val="24"/>
          <w:szCs w:val="24"/>
          <w:lang w:bidi="en-US"/>
        </w:rPr>
        <w:t>bus tęsiamos diskusijos</w:t>
      </w:r>
      <w:r w:rsidRPr="002058D2">
        <w:rPr>
          <w:rFonts w:ascii="Times New Roman" w:eastAsia="Times New Roman" w:hAnsi="Times New Roman" w:cs="Times New Roman"/>
          <w:sz w:val="24"/>
          <w:szCs w:val="24"/>
          <w:lang w:bidi="en-US"/>
        </w:rPr>
        <w:t xml:space="preserve"> dėl 2021–2027 m. dau</w:t>
      </w:r>
      <w:r>
        <w:rPr>
          <w:rFonts w:ascii="Times New Roman" w:eastAsia="Times New Roman" w:hAnsi="Times New Roman" w:cs="Times New Roman"/>
          <w:sz w:val="24"/>
          <w:szCs w:val="24"/>
          <w:lang w:bidi="en-US"/>
        </w:rPr>
        <w:t>giametės finansinės programos</w:t>
      </w:r>
      <w:r w:rsidR="008A1CA1">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 xml:space="preserve"> – naujoji ES Tarybos pirmininkė Suomija</w:t>
      </w:r>
      <w:r w:rsidRPr="0037276D">
        <w:rPr>
          <w:rFonts w:ascii="Times New Roman" w:eastAsia="Times New Roman" w:hAnsi="Times New Roman" w:cs="Times New Roman"/>
          <w:sz w:val="24"/>
          <w:szCs w:val="24"/>
          <w:lang w:bidi="en-US"/>
        </w:rPr>
        <w:t xml:space="preserve"> informuos delegacijas dėl </w:t>
      </w:r>
      <w:r>
        <w:rPr>
          <w:rFonts w:ascii="Times New Roman" w:eastAsia="Times New Roman" w:hAnsi="Times New Roman" w:cs="Times New Roman"/>
          <w:sz w:val="24"/>
          <w:szCs w:val="24"/>
          <w:lang w:bidi="en-US"/>
        </w:rPr>
        <w:t>planus</w:t>
      </w:r>
      <w:r w:rsidRPr="0037276D">
        <w:rPr>
          <w:rFonts w:ascii="Times New Roman" w:eastAsia="Times New Roman" w:hAnsi="Times New Roman" w:cs="Times New Roman"/>
          <w:sz w:val="24"/>
          <w:szCs w:val="24"/>
          <w:lang w:bidi="en-US"/>
        </w:rPr>
        <w:t xml:space="preserve"> šį pusmetį tęsiant derybas dėl būsimojo daugiamečio ES biudžeto</w:t>
      </w:r>
      <w:r>
        <w:rPr>
          <w:rFonts w:ascii="Times New Roman" w:eastAsia="Times New Roman" w:hAnsi="Times New Roman" w:cs="Times New Roman"/>
          <w:sz w:val="24"/>
          <w:szCs w:val="24"/>
          <w:lang w:bidi="en-US"/>
        </w:rPr>
        <w:t xml:space="preserve">. BRT vyks Suomijos pirmininkavimo prioritetų pristatymas, ministrai taip pat diskutuos dėl 2019–2024 m. ES strateginės darbotvarkės įgyvendinimo. </w:t>
      </w:r>
      <w:r w:rsidR="008A1CA1">
        <w:rPr>
          <w:rFonts w:ascii="Times New Roman" w:eastAsia="Times New Roman" w:hAnsi="Times New Roman" w:cs="Times New Roman"/>
          <w:sz w:val="24"/>
          <w:szCs w:val="24"/>
          <w:lang w:bidi="en-US"/>
        </w:rPr>
        <w:t>Galimai, Europos Komisija pristatys atna</w:t>
      </w:r>
      <w:bookmarkStart w:id="0" w:name="_GoBack"/>
      <w:bookmarkEnd w:id="0"/>
      <w:r w:rsidR="008A1CA1">
        <w:rPr>
          <w:rFonts w:ascii="Times New Roman" w:eastAsia="Times New Roman" w:hAnsi="Times New Roman" w:cs="Times New Roman"/>
          <w:sz w:val="24"/>
          <w:szCs w:val="24"/>
          <w:lang w:bidi="en-US"/>
        </w:rPr>
        <w:t xml:space="preserve">ujintą </w:t>
      </w:r>
      <w:r w:rsidR="008A1CA1" w:rsidRPr="008A1CA1">
        <w:rPr>
          <w:rFonts w:ascii="Times New Roman" w:eastAsia="Times New Roman" w:hAnsi="Times New Roman" w:cs="Times New Roman"/>
          <w:sz w:val="24"/>
          <w:szCs w:val="24"/>
          <w:lang w:bidi="en-US"/>
        </w:rPr>
        <w:t>komunikatą dėl teisinės valstybės stiprinimo ES</w:t>
      </w:r>
      <w:r w:rsidR="008A1CA1">
        <w:rPr>
          <w:rFonts w:ascii="Times New Roman" w:eastAsia="Times New Roman" w:hAnsi="Times New Roman" w:cs="Times New Roman"/>
          <w:sz w:val="24"/>
          <w:szCs w:val="24"/>
          <w:lang w:bidi="en-US"/>
        </w:rPr>
        <w:t>.</w:t>
      </w:r>
      <w:r w:rsidR="008A1CA1" w:rsidRPr="008A1CA1">
        <w:rPr>
          <w:rFonts w:ascii="Times New Roman" w:eastAsia="Times New Roman" w:hAnsi="Times New Roman" w:cs="Times New Roman"/>
          <w:sz w:val="24"/>
          <w:szCs w:val="24"/>
          <w:lang w:bidi="en-US"/>
        </w:rPr>
        <w:t xml:space="preserve"> </w:t>
      </w:r>
      <w:r w:rsidR="008A1CA1">
        <w:rPr>
          <w:rFonts w:ascii="Times New Roman" w:eastAsia="Times New Roman" w:hAnsi="Times New Roman" w:cs="Times New Roman"/>
          <w:sz w:val="24"/>
          <w:szCs w:val="24"/>
          <w:lang w:bidi="en-US"/>
        </w:rPr>
        <w:t>V</w:t>
      </w:r>
      <w:r>
        <w:rPr>
          <w:rFonts w:ascii="Times New Roman" w:eastAsia="Times New Roman" w:hAnsi="Times New Roman" w:cs="Times New Roman"/>
          <w:sz w:val="24"/>
          <w:szCs w:val="24"/>
          <w:lang w:bidi="en-US"/>
        </w:rPr>
        <w:t>yks teisinės sistemos reformos Lenkijoje aptarimas.</w:t>
      </w:r>
      <w:r w:rsidRPr="0037276D">
        <w:rPr>
          <w:rFonts w:ascii="Times New Roman" w:eastAsia="Times New Roman" w:hAnsi="Times New Roman" w:cs="Times New Roman"/>
          <w:sz w:val="24"/>
          <w:szCs w:val="24"/>
          <w:lang w:bidi="en-US"/>
        </w:rPr>
        <w:t xml:space="preserve"> </w:t>
      </w:r>
    </w:p>
    <w:p w:rsidR="002058D2" w:rsidRPr="00AD1CB0" w:rsidRDefault="002058D2" w:rsidP="005162E5">
      <w:pPr>
        <w:spacing w:after="80" w:line="240" w:lineRule="auto"/>
        <w:jc w:val="center"/>
        <w:rPr>
          <w:rFonts w:ascii="Times New Roman" w:hAnsi="Times New Roman" w:cs="Times New Roman"/>
          <w:b/>
          <w:sz w:val="24"/>
          <w:szCs w:val="24"/>
        </w:rPr>
      </w:pPr>
    </w:p>
    <w:p w:rsidR="002B33B7" w:rsidRDefault="002B33B7" w:rsidP="002B33B7">
      <w:pPr>
        <w:spacing w:before="200"/>
        <w:jc w:val="center"/>
        <w:rPr>
          <w:rStyle w:val="Strong"/>
          <w:sz w:val="24"/>
          <w:szCs w:val="24"/>
        </w:rPr>
      </w:pPr>
      <w:r>
        <w:rPr>
          <w:rFonts w:ascii="Times New Roman" w:hAnsi="Times New Roman" w:cs="Times New Roman"/>
          <w:b/>
          <w:bCs/>
          <w:sz w:val="24"/>
          <w:szCs w:val="24"/>
        </w:rPr>
        <w:t>2021–2027 m. Daugiametė finansinė programa</w:t>
      </w:r>
    </w:p>
    <w:p w:rsidR="001671A3" w:rsidRDefault="001671A3" w:rsidP="008A1CA1">
      <w:pPr>
        <w:pStyle w:val="NormalWeb"/>
        <w:ind w:firstLine="432"/>
        <w:jc w:val="both"/>
      </w:pPr>
      <w:r w:rsidRPr="00E73FC8">
        <w:rPr>
          <w:rStyle w:val="Strong"/>
          <w:b w:val="0"/>
        </w:rPr>
        <w:t>BRT</w:t>
      </w:r>
      <w:r>
        <w:rPr>
          <w:rStyle w:val="Strong"/>
        </w:rPr>
        <w:t xml:space="preserve"> </w:t>
      </w:r>
      <w:r w:rsidRPr="001671A3">
        <w:rPr>
          <w:rStyle w:val="Strong"/>
          <w:b w:val="0"/>
        </w:rPr>
        <w:t>metu pirmininkavimą ES Tarybai perėmusi Suomija</w:t>
      </w:r>
      <w:r>
        <w:rPr>
          <w:rStyle w:val="Strong"/>
          <w:b w:val="0"/>
        </w:rPr>
        <w:t xml:space="preserve"> (toliau – Pirm.)</w:t>
      </w:r>
      <w:r>
        <w:t xml:space="preserve"> informuos ministrus apie šio pusmečio darbų planą tęsiant derybas dėl būsimo</w:t>
      </w:r>
      <w:r w:rsidR="008E1966">
        <w:t>sios</w:t>
      </w:r>
      <w:r>
        <w:t xml:space="preserve"> </w:t>
      </w:r>
      <w:r w:rsidR="008E1966">
        <w:t xml:space="preserve">ES </w:t>
      </w:r>
      <w:r>
        <w:t>daugiame</w:t>
      </w:r>
      <w:r w:rsidR="008E1966">
        <w:t>tės finansinės programos</w:t>
      </w:r>
      <w:r>
        <w:t xml:space="preserve"> (toliau – DFP), o delegacijos turės galimybę išsakyti savo pastabas dėl derybų proceso. 2019 m. birželio 20–21 d. EVT metu vadovai teigiamai įvertino pasiektą pažangą derybose dėl DFP Rumunijos pirmininkavimo metu ir pakvietė Suomiją toliau tęsti darbą ir tobulinti Derybų paketą. Vadovų diskusijos dėl DFP planuojamos 2019 m. spalio mėn., siekiant sutarimo iki šių metų pabaigos. Suomija dės visas pastangas, kad būtų įmanoma užbaigti derybas Taryboje dar šiais metais. Bus siekiama subalansuotos DFP, kuri atspindėtų tiek naujus prioritetus, tiek ir tradicines politikas. Daug dėmesio bus skiriama sąlygiškumo stiprinimui, siekiant didesnio ES finansavimo efektyvumo. Iki liepos mėn. pabaigos Pirm. ketina išplatinti klausimyną ES valstybėms narėms dėl svarbiausių DFP klausimų, taip pat pateiks finansavimo sumas Derybų pakete. Liepos ir rugsėjo mėn. planuojami dvišaliai Pirm. ir valstybių narių susitikimai, siekiant aptarti svarbiausius Derybų paketo elementus. Pirm. planuoja DFP klausimą įtraukti į kiekvieno mėnesio BRT posėdžius. Spalio mėn. planuojama vadovų diskusija dėl atnaujinto Derybų paketo.</w:t>
      </w:r>
    </w:p>
    <w:p w:rsidR="001671A3" w:rsidRDefault="001671A3" w:rsidP="001671A3">
      <w:pPr>
        <w:pStyle w:val="NormalWeb"/>
        <w:jc w:val="both"/>
        <w:rPr>
          <w:rStyle w:val="Strong"/>
          <w:u w:val="single"/>
        </w:rPr>
      </w:pPr>
    </w:p>
    <w:p w:rsidR="001671A3" w:rsidRPr="00834234" w:rsidRDefault="001671A3" w:rsidP="001671A3">
      <w:pPr>
        <w:pStyle w:val="NormalWeb"/>
        <w:jc w:val="both"/>
        <w:rPr>
          <w:bCs/>
          <w:u w:val="single"/>
        </w:rPr>
      </w:pPr>
      <w:r w:rsidRPr="001671A3">
        <w:rPr>
          <w:rStyle w:val="Strong"/>
          <w:b w:val="0"/>
          <w:u w:val="single"/>
        </w:rPr>
        <w:t>Lietuvos pozicija:</w:t>
      </w:r>
      <w:r w:rsidR="00834234" w:rsidRPr="00834234">
        <w:rPr>
          <w:rStyle w:val="Strong"/>
          <w:b w:val="0"/>
        </w:rPr>
        <w:t xml:space="preserve"> </w:t>
      </w:r>
      <w:r w:rsidRPr="009D3825">
        <w:rPr>
          <w:rFonts w:eastAsia="Times New Roman"/>
        </w:rPr>
        <w:t>L</w:t>
      </w:r>
      <w:r>
        <w:rPr>
          <w:rFonts w:eastAsia="Times New Roman"/>
        </w:rPr>
        <w:t xml:space="preserve">ietuva pasisako už savalaikį </w:t>
      </w:r>
      <w:r w:rsidRPr="009D3825">
        <w:rPr>
          <w:rFonts w:eastAsia="Times New Roman"/>
        </w:rPr>
        <w:t xml:space="preserve">DFP priėmimą, tačiau kokybė yra svarbesnė nei laikas. Pasisakome už į ateitį orientuotą ir tinkamai subalansuotą biudžetą. Būtina toliau tęsti darbą, pradėtą dar </w:t>
      </w:r>
      <w:r>
        <w:rPr>
          <w:rFonts w:eastAsia="Times New Roman"/>
        </w:rPr>
        <w:t>Austrijos pirmininkavimo</w:t>
      </w:r>
      <w:r w:rsidRPr="009D3825">
        <w:rPr>
          <w:rFonts w:eastAsia="Times New Roman"/>
        </w:rPr>
        <w:t xml:space="preserve"> metu, siekiant parengti tinkamai subalansuotą derybų paketą. Pabrėžiame pakankamo finansavimo būtinybę ES strateginėms Sutartyje įtvirtintoms politikoms – Sanglaudos politikai ir Bendrajai žemės ūkio politikai (BŽŪP). Turi būti išlaikyta pusiausvyra tarp tradicinių politikų (Sanglaudos politikos, BŽŪP) ir naujų prioritetų (migracija, saugumas). Lietuva ir toliau laikosi pozicijos dėl visiško tiesioginių išmokų konvergencijos proceso užbaigimo bei yra prieš drastišką Sanglaudos politikos ir kaimo plėtros lėšų mažinimą</w:t>
      </w:r>
      <w:r>
        <w:rPr>
          <w:rFonts w:eastAsia="Times New Roman"/>
        </w:rPr>
        <w:t xml:space="preserve">, </w:t>
      </w:r>
      <w:r w:rsidRPr="00A43C01">
        <w:rPr>
          <w:rFonts w:eastAsia="Times New Roman"/>
        </w:rPr>
        <w:t xml:space="preserve">taip pat siekiame objektyvesnio, šalies išsivystymo lygį atitinkančio nacionalinio </w:t>
      </w:r>
      <w:proofErr w:type="spellStart"/>
      <w:r w:rsidRPr="00A43C01">
        <w:rPr>
          <w:rFonts w:eastAsia="Times New Roman"/>
        </w:rPr>
        <w:t>bendrafinansavimo</w:t>
      </w:r>
      <w:proofErr w:type="spellEnd"/>
      <w:r w:rsidRPr="00A43C01">
        <w:rPr>
          <w:rFonts w:eastAsia="Times New Roman"/>
        </w:rPr>
        <w:t xml:space="preserve"> šiose politikose</w:t>
      </w:r>
      <w:r>
        <w:rPr>
          <w:rFonts w:eastAsia="Times New Roman"/>
        </w:rPr>
        <w:t>.</w:t>
      </w:r>
      <w:r w:rsidRPr="009D3825">
        <w:rPr>
          <w:rFonts w:eastAsia="Times New Roman"/>
        </w:rPr>
        <w:t xml:space="preserve"> </w:t>
      </w:r>
      <w:r w:rsidRPr="00A43C01">
        <w:rPr>
          <w:rFonts w:eastAsia="Times New Roman"/>
        </w:rPr>
        <w:t>Lietuva sieks mažiausiai 25</w:t>
      </w:r>
      <w:r>
        <w:rPr>
          <w:rFonts w:eastAsia="Times New Roman"/>
        </w:rPr>
        <w:t xml:space="preserve"> proc. Europos struktūrinių ir investicijų</w:t>
      </w:r>
      <w:r w:rsidRPr="00A43C01">
        <w:rPr>
          <w:rFonts w:eastAsia="Times New Roman"/>
        </w:rPr>
        <w:t xml:space="preserve"> fondų</w:t>
      </w:r>
      <w:r>
        <w:rPr>
          <w:rFonts w:eastAsia="Times New Roman"/>
        </w:rPr>
        <w:t xml:space="preserve"> (ESIF)</w:t>
      </w:r>
      <w:r w:rsidRPr="00A43C01">
        <w:rPr>
          <w:rFonts w:eastAsia="Times New Roman"/>
        </w:rPr>
        <w:t xml:space="preserve"> lėšų panaudojimo klimato kaitos ir energetikos tikslų iki 2030 m. įgyvendinimui, užtikrinant darnų finansavimą.</w:t>
      </w:r>
      <w:r>
        <w:rPr>
          <w:rFonts w:eastAsia="Times New Roman"/>
        </w:rPr>
        <w:t xml:space="preserve"> </w:t>
      </w:r>
      <w:r w:rsidRPr="009D3825">
        <w:rPr>
          <w:rFonts w:eastAsia="Times New Roman"/>
        </w:rPr>
        <w:t>Dėl Ignalinos AE – pabrėžiame šio projekto specifiškumą, būtinybę užtikrinti pakankamą ir nenutrūkstamą finansavimą bei išlaikyti dabartinę bendrojo finansavimo praktiką. Sva</w:t>
      </w:r>
      <w:r>
        <w:rPr>
          <w:rFonts w:eastAsia="Times New Roman"/>
        </w:rPr>
        <w:t>rbu išlaikyti nuostatą dėl Sang</w:t>
      </w:r>
      <w:r w:rsidRPr="009D3825">
        <w:rPr>
          <w:rFonts w:eastAsia="Times New Roman"/>
        </w:rPr>
        <w:t>laudos</w:t>
      </w:r>
      <w:r>
        <w:rPr>
          <w:rFonts w:eastAsia="Times New Roman"/>
        </w:rPr>
        <w:t xml:space="preserve"> </w:t>
      </w:r>
      <w:r w:rsidRPr="009D3825">
        <w:rPr>
          <w:rFonts w:eastAsia="Times New Roman"/>
        </w:rPr>
        <w:t xml:space="preserve">fondo lėšų pervedimo į CEF ir konkurencinio principo, skirstant šias lėšas. Taip pat Lietuvai svarbūs vienodų sąlygų ir platesnio dalyvavimo programoje „Europos Horizontas“ aspektai, pakankamas Kaliningrado Specialiosios Tranzito Schemos finansavimas. Lietuva nuosekliai pasisako už atskiro ES kaimynystės instrumento išlaikymą naujoje DFP. </w:t>
      </w:r>
    </w:p>
    <w:p w:rsidR="001671A3" w:rsidRPr="009D3825" w:rsidRDefault="001671A3" w:rsidP="008A1CA1">
      <w:pPr>
        <w:spacing w:after="0" w:line="240" w:lineRule="auto"/>
        <w:ind w:firstLine="432"/>
        <w:jc w:val="both"/>
        <w:rPr>
          <w:rFonts w:ascii="Times New Roman" w:eastAsia="Times New Roman" w:hAnsi="Times New Roman" w:cs="Times New Roman"/>
          <w:sz w:val="24"/>
          <w:szCs w:val="24"/>
        </w:rPr>
      </w:pPr>
      <w:r w:rsidRPr="009D3825">
        <w:rPr>
          <w:rFonts w:ascii="Times New Roman" w:eastAsia="Times New Roman" w:hAnsi="Times New Roman" w:cs="Times New Roman"/>
          <w:sz w:val="24"/>
          <w:szCs w:val="24"/>
        </w:rPr>
        <w:t xml:space="preserve">Dėl sąlygiškumo ir teisinės valstybės principo – Lietuva pritaria siekiui sustiprinti ES finansinių interesų apsaugą. Todėl </w:t>
      </w:r>
      <w:r w:rsidR="008A1CA1">
        <w:rPr>
          <w:rFonts w:ascii="Times New Roman" w:eastAsia="Times New Roman" w:hAnsi="Times New Roman" w:cs="Times New Roman"/>
          <w:sz w:val="24"/>
          <w:szCs w:val="24"/>
        </w:rPr>
        <w:t>Europos Komisijos (toliau – EK)</w:t>
      </w:r>
      <w:r w:rsidRPr="009D3825">
        <w:rPr>
          <w:rFonts w:ascii="Times New Roman" w:eastAsia="Times New Roman" w:hAnsi="Times New Roman" w:cs="Times New Roman"/>
          <w:sz w:val="24"/>
          <w:szCs w:val="24"/>
        </w:rPr>
        <w:t xml:space="preserve"> pasiūlymas dėl ES biudžeto apsaugos mechanizmo esant visuotinių teisinės valstybės principo taikymo valstybėse narėse trūkumų yra labai svarbus. Tačiau kartu būtina užtikrinti, kad šis mechanizmas būtų teisiškai pagrįstas ir efektyvus, nedubliuotų jau egzistuojančių instrumentų ir nebūtų pažeistas institucinis balansas ir prerogatyvos. </w:t>
      </w:r>
    </w:p>
    <w:p w:rsidR="003F3E16" w:rsidRPr="003F3E16" w:rsidRDefault="003F3E16" w:rsidP="003F3E16">
      <w:pPr>
        <w:spacing w:before="200" w:line="240" w:lineRule="auto"/>
        <w:jc w:val="both"/>
        <w:rPr>
          <w:rFonts w:ascii="Times New Roman" w:hAnsi="Times New Roman" w:cs="Times New Roman"/>
          <w:b/>
          <w:bCs/>
          <w:sz w:val="24"/>
          <w:szCs w:val="24"/>
        </w:rPr>
      </w:pPr>
    </w:p>
    <w:p w:rsidR="000852F7" w:rsidRDefault="000852F7" w:rsidP="000852F7">
      <w:pPr>
        <w:spacing w:before="200" w:line="240" w:lineRule="auto"/>
        <w:ind w:firstLine="432"/>
        <w:jc w:val="center"/>
        <w:rPr>
          <w:rFonts w:ascii="Times New Roman" w:hAnsi="Times New Roman" w:cs="Times New Roman"/>
          <w:b/>
          <w:bCs/>
          <w:sz w:val="24"/>
          <w:szCs w:val="24"/>
        </w:rPr>
      </w:pPr>
      <w:r w:rsidRPr="000852F7">
        <w:rPr>
          <w:rFonts w:ascii="Times New Roman" w:hAnsi="Times New Roman" w:cs="Times New Roman"/>
          <w:b/>
          <w:bCs/>
          <w:sz w:val="24"/>
          <w:szCs w:val="24"/>
        </w:rPr>
        <w:t xml:space="preserve">Pirmininkaujančios </w:t>
      </w:r>
      <w:r w:rsidR="00CE19FD">
        <w:rPr>
          <w:rFonts w:ascii="Times New Roman" w:hAnsi="Times New Roman" w:cs="Times New Roman"/>
          <w:b/>
          <w:bCs/>
          <w:sz w:val="24"/>
          <w:szCs w:val="24"/>
        </w:rPr>
        <w:t>Suomijos</w:t>
      </w:r>
      <w:r w:rsidRPr="000852F7">
        <w:rPr>
          <w:rFonts w:ascii="Times New Roman" w:hAnsi="Times New Roman" w:cs="Times New Roman"/>
          <w:b/>
          <w:bCs/>
          <w:sz w:val="24"/>
          <w:szCs w:val="24"/>
        </w:rPr>
        <w:t xml:space="preserve"> prioritetų pristatymas</w:t>
      </w:r>
    </w:p>
    <w:p w:rsidR="00CE19FD" w:rsidRPr="00CE19FD" w:rsidRDefault="00CE19FD" w:rsidP="00CE19FD">
      <w:pPr>
        <w:spacing w:after="0" w:line="240" w:lineRule="auto"/>
        <w:ind w:firstLine="432"/>
        <w:jc w:val="both"/>
        <w:rPr>
          <w:rFonts w:ascii="Times New Roman" w:eastAsia="Calibri" w:hAnsi="Times New Roman" w:cs="Times New Roman"/>
          <w:sz w:val="24"/>
          <w:szCs w:val="24"/>
        </w:rPr>
      </w:pPr>
      <w:r w:rsidRPr="00CE19FD">
        <w:rPr>
          <w:rFonts w:ascii="Times New Roman" w:eastAsia="Calibri" w:hAnsi="Times New Roman" w:cs="Times New Roman"/>
          <w:sz w:val="24"/>
          <w:szCs w:val="24"/>
        </w:rPr>
        <w:t>2019 m. II pusmetį ES Tarybai pirmininkaujanti Suomija išplatino pirmininkavimo programą pavadinimu „Tvari Europa – tvari ateitis“. Pagrindinės Suomijos pirmininkavimo temos – „Klimato kaita, augimas ir saugumas“ ir bendrų vertybių tarp ES šalių paieška ir teisės viršenybės stiprinimas.</w:t>
      </w:r>
    </w:p>
    <w:p w:rsidR="00CE19FD" w:rsidRPr="00CE19FD" w:rsidRDefault="00CE19FD" w:rsidP="00CE19FD">
      <w:pPr>
        <w:spacing w:after="0" w:line="240" w:lineRule="auto"/>
        <w:jc w:val="both"/>
        <w:rPr>
          <w:rFonts w:ascii="Times New Roman" w:eastAsia="Calibri" w:hAnsi="Times New Roman" w:cs="Times New Roman"/>
          <w:sz w:val="24"/>
          <w:szCs w:val="24"/>
        </w:rPr>
      </w:pPr>
    </w:p>
    <w:p w:rsidR="00CE19FD" w:rsidRPr="00CE19FD" w:rsidRDefault="00CE19FD" w:rsidP="00CE19FD">
      <w:pPr>
        <w:spacing w:after="0" w:line="240" w:lineRule="auto"/>
        <w:jc w:val="both"/>
        <w:rPr>
          <w:rFonts w:ascii="Times New Roman" w:eastAsia="Calibri" w:hAnsi="Times New Roman" w:cs="Times New Roman"/>
          <w:sz w:val="24"/>
          <w:szCs w:val="24"/>
        </w:rPr>
      </w:pPr>
      <w:r w:rsidRPr="00CE19FD">
        <w:rPr>
          <w:rFonts w:ascii="Times New Roman" w:eastAsia="Calibri" w:hAnsi="Times New Roman" w:cs="Times New Roman"/>
          <w:sz w:val="24"/>
          <w:szCs w:val="24"/>
          <w:u w:val="single"/>
        </w:rPr>
        <w:t>Pirmininkavimo metu Suomija planuoja būti itin aktyvi šiose srityse</w:t>
      </w:r>
      <w:r w:rsidRPr="00CE19FD">
        <w:rPr>
          <w:rFonts w:ascii="Times New Roman" w:eastAsia="Calibri" w:hAnsi="Times New Roman" w:cs="Times New Roman"/>
          <w:sz w:val="24"/>
          <w:szCs w:val="24"/>
        </w:rPr>
        <w:t>:</w:t>
      </w:r>
    </w:p>
    <w:p w:rsidR="00CE19FD" w:rsidRPr="00CE19FD" w:rsidRDefault="00CE19FD" w:rsidP="00CE19FD">
      <w:pPr>
        <w:numPr>
          <w:ilvl w:val="0"/>
          <w:numId w:val="13"/>
        </w:numPr>
        <w:spacing w:after="0" w:line="240" w:lineRule="auto"/>
        <w:contextualSpacing/>
        <w:jc w:val="both"/>
        <w:rPr>
          <w:rFonts w:ascii="Times New Roman" w:eastAsia="Calibri" w:hAnsi="Times New Roman" w:cs="Times New Roman"/>
          <w:sz w:val="24"/>
          <w:szCs w:val="24"/>
        </w:rPr>
      </w:pPr>
      <w:r w:rsidRPr="00CE19FD">
        <w:rPr>
          <w:rFonts w:ascii="Times New Roman" w:eastAsia="Calibri" w:hAnsi="Times New Roman" w:cs="Times New Roman"/>
          <w:sz w:val="24"/>
          <w:szCs w:val="24"/>
        </w:rPr>
        <w:t>Derybos dėl Daugiametės finansinės programos, vertybių ir teisinės valstybės stiprinimas (rudenį užbaigti derybas, siekiant subalansuotos programos, stiprinti teisinės valstybės mechanizmus, skatinti lyčių lygybę);</w:t>
      </w:r>
    </w:p>
    <w:p w:rsidR="00CE19FD" w:rsidRPr="00CE19FD" w:rsidRDefault="00CE19FD" w:rsidP="00CE19FD">
      <w:pPr>
        <w:numPr>
          <w:ilvl w:val="0"/>
          <w:numId w:val="13"/>
        </w:numPr>
        <w:spacing w:after="0" w:line="240" w:lineRule="auto"/>
        <w:contextualSpacing/>
        <w:jc w:val="both"/>
        <w:rPr>
          <w:rFonts w:ascii="Times New Roman" w:eastAsia="Calibri" w:hAnsi="Times New Roman" w:cs="Times New Roman"/>
          <w:sz w:val="24"/>
          <w:szCs w:val="24"/>
        </w:rPr>
      </w:pPr>
      <w:r w:rsidRPr="00CE19FD">
        <w:rPr>
          <w:rFonts w:ascii="Times New Roman" w:eastAsia="Calibri" w:hAnsi="Times New Roman" w:cs="Times New Roman"/>
          <w:sz w:val="24"/>
          <w:szCs w:val="24"/>
        </w:rPr>
        <w:t>ES lyderystė klimato kaitos klausimu (iki 2020 m. sutarti dėl ambicingos ilgalaikės strategijos, numatančios ES virtimą neutralia klimatui iki 2050 metų ir paverčiančios ją pasauline lydere klimato veiksmų srityje; iki 2030 m. įgyvendinti JT Darnaus vystymosi tikslų programą, kurios vienas iš tikslų yra veiksmai klimato srityje);</w:t>
      </w:r>
    </w:p>
    <w:p w:rsidR="00CE19FD" w:rsidRPr="00CE19FD" w:rsidRDefault="00CE19FD" w:rsidP="00CE19FD">
      <w:pPr>
        <w:numPr>
          <w:ilvl w:val="0"/>
          <w:numId w:val="13"/>
        </w:numPr>
        <w:spacing w:after="0" w:line="240" w:lineRule="auto"/>
        <w:contextualSpacing/>
        <w:jc w:val="both"/>
        <w:rPr>
          <w:rFonts w:ascii="Times New Roman" w:eastAsia="Calibri" w:hAnsi="Times New Roman" w:cs="Times New Roman"/>
          <w:sz w:val="24"/>
          <w:szCs w:val="24"/>
        </w:rPr>
      </w:pPr>
      <w:r w:rsidRPr="00CE19FD">
        <w:rPr>
          <w:rFonts w:ascii="Times New Roman" w:eastAsia="Calibri" w:hAnsi="Times New Roman" w:cs="Times New Roman"/>
          <w:sz w:val="24"/>
          <w:szCs w:val="24"/>
        </w:rPr>
        <w:t>Konkurencinga ir socialiai įtrauki ES (skaitmeninė ekonomika, dirbtinis intelektas, dalijimosi ekonomika, paslaugų rinka, socialinė dimensija ir tęstinis mokymasis, efektyvus darbotvarkės įgyvendinimas visais lygmenimis);</w:t>
      </w:r>
    </w:p>
    <w:p w:rsidR="00CE19FD" w:rsidRPr="00CE19FD" w:rsidRDefault="00CE19FD" w:rsidP="00CE19FD">
      <w:pPr>
        <w:numPr>
          <w:ilvl w:val="0"/>
          <w:numId w:val="13"/>
        </w:numPr>
        <w:spacing w:after="0" w:line="240" w:lineRule="auto"/>
        <w:contextualSpacing/>
        <w:jc w:val="both"/>
        <w:rPr>
          <w:rFonts w:ascii="Times New Roman" w:eastAsia="Calibri" w:hAnsi="Times New Roman" w:cs="Times New Roman"/>
          <w:sz w:val="24"/>
          <w:szCs w:val="24"/>
        </w:rPr>
      </w:pPr>
      <w:r w:rsidRPr="00CE19FD">
        <w:rPr>
          <w:rFonts w:ascii="Times New Roman" w:eastAsia="Calibri" w:hAnsi="Times New Roman" w:cs="Times New Roman"/>
          <w:sz w:val="24"/>
          <w:szCs w:val="24"/>
        </w:rPr>
        <w:t>Ambicinga, atvira ir taisyklėmis grįsta prekyba (daugiašalės prekybos sistemos stiprinimas ir PPO modernizavimas, dvišalių ir daugiašalių prekybos susitarimų skatinimas, prekybos liberalizavimas ir taisyklių kūrimas, ES globalaus vaidmens stiprinimas);</w:t>
      </w:r>
    </w:p>
    <w:p w:rsidR="00CE19FD" w:rsidRPr="00CE19FD" w:rsidRDefault="00CE19FD" w:rsidP="00CE19FD">
      <w:pPr>
        <w:numPr>
          <w:ilvl w:val="0"/>
          <w:numId w:val="13"/>
        </w:numPr>
        <w:spacing w:after="0" w:line="240" w:lineRule="auto"/>
        <w:contextualSpacing/>
        <w:jc w:val="both"/>
        <w:rPr>
          <w:rFonts w:ascii="Times New Roman" w:eastAsia="Calibri" w:hAnsi="Times New Roman" w:cs="Times New Roman"/>
          <w:sz w:val="24"/>
          <w:szCs w:val="24"/>
        </w:rPr>
      </w:pPr>
      <w:r w:rsidRPr="00CE19FD">
        <w:rPr>
          <w:rFonts w:ascii="Times New Roman" w:eastAsia="Calibri" w:hAnsi="Times New Roman" w:cs="Times New Roman"/>
          <w:sz w:val="24"/>
          <w:szCs w:val="24"/>
        </w:rPr>
        <w:t>Saugumo ir gynybos politikos stiprinimas, efektyvi išorės politika (toliau siekti progreso dėl ES gynybos iniciatyvų, PESCO (</w:t>
      </w:r>
      <w:proofErr w:type="spellStart"/>
      <w:r w:rsidRPr="00CE19FD">
        <w:rPr>
          <w:rFonts w:ascii="Times New Roman" w:eastAsia="Calibri" w:hAnsi="Times New Roman" w:cs="Times New Roman"/>
          <w:sz w:val="24"/>
          <w:szCs w:val="24"/>
        </w:rPr>
        <w:t>Permanent</w:t>
      </w:r>
      <w:proofErr w:type="spellEnd"/>
      <w:r w:rsidRPr="00CE19FD">
        <w:rPr>
          <w:rFonts w:ascii="Times New Roman" w:eastAsia="Calibri" w:hAnsi="Times New Roman" w:cs="Times New Roman"/>
          <w:sz w:val="24"/>
          <w:szCs w:val="24"/>
        </w:rPr>
        <w:t xml:space="preserve"> </w:t>
      </w:r>
      <w:proofErr w:type="spellStart"/>
      <w:r w:rsidRPr="00CE19FD">
        <w:rPr>
          <w:rFonts w:ascii="Times New Roman" w:eastAsia="Calibri" w:hAnsi="Times New Roman" w:cs="Times New Roman"/>
          <w:sz w:val="24"/>
          <w:szCs w:val="24"/>
        </w:rPr>
        <w:t>Structured</w:t>
      </w:r>
      <w:proofErr w:type="spellEnd"/>
      <w:r w:rsidRPr="00CE19FD">
        <w:rPr>
          <w:rFonts w:ascii="Times New Roman" w:eastAsia="Calibri" w:hAnsi="Times New Roman" w:cs="Times New Roman"/>
          <w:sz w:val="24"/>
          <w:szCs w:val="24"/>
        </w:rPr>
        <w:t xml:space="preserve"> </w:t>
      </w:r>
      <w:proofErr w:type="spellStart"/>
      <w:r w:rsidRPr="00CE19FD">
        <w:rPr>
          <w:rFonts w:ascii="Times New Roman" w:eastAsia="Calibri" w:hAnsi="Times New Roman" w:cs="Times New Roman"/>
          <w:sz w:val="24"/>
          <w:szCs w:val="24"/>
        </w:rPr>
        <w:t>Cooperation</w:t>
      </w:r>
      <w:proofErr w:type="spellEnd"/>
      <w:r w:rsidRPr="00CE19FD">
        <w:rPr>
          <w:rFonts w:ascii="Times New Roman" w:eastAsia="Calibri" w:hAnsi="Times New Roman" w:cs="Times New Roman"/>
          <w:sz w:val="24"/>
          <w:szCs w:val="24"/>
        </w:rPr>
        <w:t>), Gynybos fondo, CARD (</w:t>
      </w:r>
      <w:proofErr w:type="spellStart"/>
      <w:r w:rsidRPr="00CE19FD">
        <w:rPr>
          <w:rFonts w:ascii="Times New Roman" w:eastAsia="Calibri" w:hAnsi="Times New Roman" w:cs="Times New Roman"/>
          <w:sz w:val="24"/>
          <w:szCs w:val="24"/>
        </w:rPr>
        <w:t>Coordinated</w:t>
      </w:r>
      <w:proofErr w:type="spellEnd"/>
      <w:r w:rsidRPr="00CE19FD">
        <w:rPr>
          <w:rFonts w:ascii="Times New Roman" w:eastAsia="Calibri" w:hAnsi="Times New Roman" w:cs="Times New Roman"/>
          <w:sz w:val="24"/>
          <w:szCs w:val="24"/>
        </w:rPr>
        <w:t xml:space="preserve"> </w:t>
      </w:r>
      <w:proofErr w:type="spellStart"/>
      <w:r w:rsidRPr="00CE19FD">
        <w:rPr>
          <w:rFonts w:ascii="Times New Roman" w:eastAsia="Calibri" w:hAnsi="Times New Roman" w:cs="Times New Roman"/>
          <w:sz w:val="24"/>
          <w:szCs w:val="24"/>
        </w:rPr>
        <w:t>Annual</w:t>
      </w:r>
      <w:proofErr w:type="spellEnd"/>
      <w:r w:rsidRPr="00CE19FD">
        <w:rPr>
          <w:rFonts w:ascii="Times New Roman" w:eastAsia="Calibri" w:hAnsi="Times New Roman" w:cs="Times New Roman"/>
          <w:sz w:val="24"/>
          <w:szCs w:val="24"/>
        </w:rPr>
        <w:t xml:space="preserve"> </w:t>
      </w:r>
      <w:proofErr w:type="spellStart"/>
      <w:r w:rsidRPr="00CE19FD">
        <w:rPr>
          <w:rFonts w:ascii="Times New Roman" w:eastAsia="Calibri" w:hAnsi="Times New Roman" w:cs="Times New Roman"/>
          <w:sz w:val="24"/>
          <w:szCs w:val="24"/>
        </w:rPr>
        <w:t>Review</w:t>
      </w:r>
      <w:proofErr w:type="spellEnd"/>
      <w:r w:rsidRPr="00CE19FD">
        <w:rPr>
          <w:rFonts w:ascii="Times New Roman" w:eastAsia="Calibri" w:hAnsi="Times New Roman" w:cs="Times New Roman"/>
          <w:sz w:val="24"/>
          <w:szCs w:val="24"/>
        </w:rPr>
        <w:t xml:space="preserve"> </w:t>
      </w:r>
      <w:proofErr w:type="spellStart"/>
      <w:r w:rsidRPr="00CE19FD">
        <w:rPr>
          <w:rFonts w:ascii="Times New Roman" w:eastAsia="Calibri" w:hAnsi="Times New Roman" w:cs="Times New Roman"/>
          <w:sz w:val="24"/>
          <w:szCs w:val="24"/>
        </w:rPr>
        <w:t>on</w:t>
      </w:r>
      <w:proofErr w:type="spellEnd"/>
      <w:r w:rsidRPr="00CE19FD">
        <w:rPr>
          <w:rFonts w:ascii="Times New Roman" w:eastAsia="Calibri" w:hAnsi="Times New Roman" w:cs="Times New Roman"/>
          <w:sz w:val="24"/>
          <w:szCs w:val="24"/>
        </w:rPr>
        <w:t xml:space="preserve"> </w:t>
      </w:r>
      <w:proofErr w:type="spellStart"/>
      <w:r w:rsidRPr="00CE19FD">
        <w:rPr>
          <w:rFonts w:ascii="Times New Roman" w:eastAsia="Calibri" w:hAnsi="Times New Roman" w:cs="Times New Roman"/>
          <w:sz w:val="24"/>
          <w:szCs w:val="24"/>
        </w:rPr>
        <w:t>Defence</w:t>
      </w:r>
      <w:proofErr w:type="spellEnd"/>
      <w:r w:rsidRPr="00CE19FD">
        <w:rPr>
          <w:rFonts w:ascii="Times New Roman" w:eastAsia="Calibri" w:hAnsi="Times New Roman" w:cs="Times New Roman"/>
          <w:sz w:val="24"/>
          <w:szCs w:val="24"/>
        </w:rPr>
        <w:t xml:space="preserve">), daugiau koncentruotis į hibridines ir kibernetines grėsmes bei strateginę komunikaciją, gerinti bendradarbiavimą tarp ES ir NATO, įskaitant karinį mobilumą, pradėti diskusijas dėl gynybos </w:t>
      </w:r>
      <w:proofErr w:type="spellStart"/>
      <w:r w:rsidRPr="00CE19FD">
        <w:rPr>
          <w:rFonts w:ascii="Times New Roman" w:eastAsia="Calibri" w:hAnsi="Times New Roman" w:cs="Times New Roman"/>
          <w:sz w:val="24"/>
          <w:szCs w:val="24"/>
        </w:rPr>
        <w:t>skaitmenizacijos</w:t>
      </w:r>
      <w:proofErr w:type="spellEnd"/>
      <w:r w:rsidRPr="00CE19FD">
        <w:rPr>
          <w:rFonts w:ascii="Times New Roman" w:eastAsia="Calibri" w:hAnsi="Times New Roman" w:cs="Times New Roman"/>
          <w:sz w:val="24"/>
          <w:szCs w:val="24"/>
        </w:rPr>
        <w:t xml:space="preserve"> (dirbtinis intelektas, trikdančios technologijos, kibernetika, </w:t>
      </w:r>
      <w:proofErr w:type="spellStart"/>
      <w:r w:rsidRPr="00CE19FD">
        <w:rPr>
          <w:rFonts w:ascii="Times New Roman" w:eastAsia="Calibri" w:hAnsi="Times New Roman" w:cs="Times New Roman"/>
          <w:sz w:val="24"/>
          <w:szCs w:val="24"/>
        </w:rPr>
        <w:t>robotika</w:t>
      </w:r>
      <w:proofErr w:type="spellEnd"/>
      <w:r w:rsidRPr="00CE19FD">
        <w:rPr>
          <w:rFonts w:ascii="Times New Roman" w:eastAsia="Calibri" w:hAnsi="Times New Roman" w:cs="Times New Roman"/>
          <w:sz w:val="24"/>
          <w:szCs w:val="24"/>
        </w:rPr>
        <w:t>).</w:t>
      </w:r>
    </w:p>
    <w:p w:rsidR="00CE19FD" w:rsidRPr="00CE19FD" w:rsidRDefault="00CE19FD" w:rsidP="00CE19FD">
      <w:pPr>
        <w:spacing w:after="0" w:line="240" w:lineRule="auto"/>
        <w:jc w:val="both"/>
        <w:rPr>
          <w:rFonts w:ascii="Times New Roman" w:eastAsia="Calibri" w:hAnsi="Times New Roman" w:cs="Times New Roman"/>
          <w:sz w:val="24"/>
          <w:szCs w:val="24"/>
        </w:rPr>
      </w:pPr>
    </w:p>
    <w:p w:rsidR="00CE19FD" w:rsidRPr="00CE19FD" w:rsidRDefault="00CE19FD" w:rsidP="00CE19FD">
      <w:pPr>
        <w:spacing w:after="0" w:line="240" w:lineRule="auto"/>
        <w:jc w:val="both"/>
        <w:rPr>
          <w:rFonts w:ascii="Times New Roman" w:eastAsia="Calibri" w:hAnsi="Times New Roman" w:cs="Times New Roman"/>
          <w:sz w:val="24"/>
          <w:szCs w:val="24"/>
          <w:u w:val="single"/>
        </w:rPr>
      </w:pPr>
      <w:r w:rsidRPr="00CE19FD">
        <w:rPr>
          <w:rFonts w:ascii="Times New Roman" w:eastAsia="Calibri" w:hAnsi="Times New Roman" w:cs="Times New Roman"/>
          <w:sz w:val="24"/>
          <w:szCs w:val="24"/>
          <w:u w:val="single"/>
        </w:rPr>
        <w:t xml:space="preserve">Lietuvos </w:t>
      </w:r>
      <w:r>
        <w:rPr>
          <w:rFonts w:ascii="Times New Roman" w:eastAsia="Calibri" w:hAnsi="Times New Roman" w:cs="Times New Roman"/>
          <w:sz w:val="24"/>
          <w:szCs w:val="24"/>
          <w:u w:val="single"/>
        </w:rPr>
        <w:t>pozicija</w:t>
      </w:r>
      <w:r w:rsidRPr="00CE19FD">
        <w:rPr>
          <w:rFonts w:ascii="Times New Roman" w:eastAsia="Calibri" w:hAnsi="Times New Roman" w:cs="Times New Roman"/>
          <w:sz w:val="24"/>
          <w:szCs w:val="24"/>
          <w:u w:val="single"/>
        </w:rPr>
        <w:t>:</w:t>
      </w:r>
    </w:p>
    <w:p w:rsidR="00CE19FD" w:rsidRPr="00A75A91" w:rsidRDefault="00CE19FD" w:rsidP="00CE19FD">
      <w:pPr>
        <w:pStyle w:val="ListParagraph"/>
        <w:numPr>
          <w:ilvl w:val="0"/>
          <w:numId w:val="14"/>
        </w:numPr>
        <w:jc w:val="both"/>
        <w:rPr>
          <w:rFonts w:ascii="Times New Roman" w:hAnsi="Times New Roman"/>
          <w:sz w:val="24"/>
          <w:szCs w:val="24"/>
          <w:lang w:val="lt-LT"/>
        </w:rPr>
      </w:pPr>
      <w:r w:rsidRPr="00A75A91">
        <w:rPr>
          <w:rFonts w:ascii="Times New Roman" w:hAnsi="Times New Roman"/>
          <w:sz w:val="24"/>
          <w:szCs w:val="24"/>
          <w:lang w:val="lt-LT"/>
        </w:rPr>
        <w:t>Palaikome ambicingą naujo DFP kalendorių (siekiant susitarti 2019 m.), tačiau susitarimo kokybė yra svarbesnė už derybų tempą. Derybose būtinas tradicinių politikų ir naujų prioritetų balansas, reikia daugiau dėmesio ir „sąžiningumo“ sanglaudos politikoje, BŽŪP, CEF (infrastruktūros projektus), atskirties mažinimui „</w:t>
      </w:r>
      <w:proofErr w:type="spellStart"/>
      <w:r w:rsidRPr="00A75A91">
        <w:rPr>
          <w:rFonts w:ascii="Times New Roman" w:hAnsi="Times New Roman"/>
          <w:sz w:val="24"/>
          <w:szCs w:val="24"/>
          <w:lang w:val="lt-LT"/>
        </w:rPr>
        <w:t>Horizon</w:t>
      </w:r>
      <w:proofErr w:type="spellEnd"/>
      <w:r w:rsidRPr="00A75A91">
        <w:rPr>
          <w:rFonts w:ascii="Times New Roman" w:hAnsi="Times New Roman"/>
          <w:sz w:val="24"/>
          <w:szCs w:val="24"/>
          <w:lang w:val="lt-LT"/>
        </w:rPr>
        <w:t xml:space="preserve"> </w:t>
      </w:r>
      <w:proofErr w:type="spellStart"/>
      <w:r w:rsidRPr="00A75A91">
        <w:rPr>
          <w:rFonts w:ascii="Times New Roman" w:hAnsi="Times New Roman"/>
          <w:sz w:val="24"/>
          <w:szCs w:val="24"/>
          <w:lang w:val="lt-LT"/>
        </w:rPr>
        <w:t>Europe</w:t>
      </w:r>
      <w:proofErr w:type="spellEnd"/>
      <w:r w:rsidRPr="00A75A91">
        <w:rPr>
          <w:rFonts w:ascii="Times New Roman" w:hAnsi="Times New Roman"/>
          <w:sz w:val="24"/>
          <w:szCs w:val="24"/>
          <w:lang w:val="lt-LT"/>
        </w:rPr>
        <w:t xml:space="preserve">“ programoje, Ignalinos AE uždarymui. </w:t>
      </w:r>
    </w:p>
    <w:p w:rsidR="00CE19FD" w:rsidRPr="00CE19FD" w:rsidRDefault="00CE19FD" w:rsidP="00CE19FD">
      <w:pPr>
        <w:pStyle w:val="ListParagraph"/>
        <w:numPr>
          <w:ilvl w:val="0"/>
          <w:numId w:val="14"/>
        </w:numPr>
        <w:jc w:val="both"/>
        <w:rPr>
          <w:rFonts w:ascii="Times New Roman" w:hAnsi="Times New Roman"/>
          <w:sz w:val="24"/>
          <w:szCs w:val="24"/>
        </w:rPr>
      </w:pPr>
      <w:proofErr w:type="spellStart"/>
      <w:r w:rsidRPr="00CE19FD">
        <w:rPr>
          <w:rFonts w:ascii="Times New Roman" w:hAnsi="Times New Roman"/>
          <w:sz w:val="24"/>
          <w:szCs w:val="24"/>
        </w:rPr>
        <w:t>Dėl</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klimato</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kaitos</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sutinkame</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kad</w:t>
      </w:r>
      <w:proofErr w:type="spellEnd"/>
      <w:r w:rsidRPr="00CE19FD">
        <w:rPr>
          <w:rFonts w:ascii="Times New Roman" w:hAnsi="Times New Roman"/>
          <w:sz w:val="24"/>
          <w:szCs w:val="24"/>
        </w:rPr>
        <w:t xml:space="preserve"> 2050 m. </w:t>
      </w:r>
      <w:proofErr w:type="spellStart"/>
      <w:r w:rsidRPr="00CE19FD">
        <w:rPr>
          <w:rFonts w:ascii="Times New Roman" w:hAnsi="Times New Roman"/>
          <w:sz w:val="24"/>
          <w:szCs w:val="24"/>
        </w:rPr>
        <w:t>turime</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siekti</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klimato</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neutralumo</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Tuo</w:t>
      </w:r>
      <w:proofErr w:type="spellEnd"/>
      <w:r w:rsidRPr="00CE19FD">
        <w:rPr>
          <w:rFonts w:ascii="Times New Roman" w:hAnsi="Times New Roman"/>
          <w:sz w:val="24"/>
          <w:szCs w:val="24"/>
        </w:rPr>
        <w:t xml:space="preserve"> pat </w:t>
      </w:r>
      <w:proofErr w:type="spellStart"/>
      <w:r w:rsidRPr="00CE19FD">
        <w:rPr>
          <w:rFonts w:ascii="Times New Roman" w:hAnsi="Times New Roman"/>
          <w:sz w:val="24"/>
          <w:szCs w:val="24"/>
        </w:rPr>
        <w:t>metu</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privalome</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daugiau</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dėmesio</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skirti</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būdams</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ir</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priemonėms</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kaip</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pasiekti</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šiuos</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tikslus</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ir</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užtikrinti</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teisingą</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perėjimą</w:t>
      </w:r>
      <w:proofErr w:type="spellEnd"/>
      <w:proofErr w:type="gramStart"/>
      <w:r w:rsidRPr="00CE19FD">
        <w:rPr>
          <w:rFonts w:ascii="Times New Roman" w:hAnsi="Times New Roman"/>
          <w:sz w:val="24"/>
          <w:szCs w:val="24"/>
        </w:rPr>
        <w:t xml:space="preserve">, </w:t>
      </w:r>
      <w:r w:rsidR="008E1966" w:rsidRPr="00CE19FD">
        <w:rPr>
          <w:rFonts w:ascii="Times New Roman" w:hAnsi="Times New Roman"/>
          <w:sz w:val="24"/>
          <w:szCs w:val="24"/>
        </w:rPr>
        <w:t xml:space="preserve"> </w:t>
      </w:r>
      <w:proofErr w:type="spellStart"/>
      <w:r w:rsidRPr="00CE19FD">
        <w:rPr>
          <w:rFonts w:ascii="Times New Roman" w:hAnsi="Times New Roman"/>
          <w:sz w:val="24"/>
          <w:szCs w:val="24"/>
        </w:rPr>
        <w:t>atsižvelgiant</w:t>
      </w:r>
      <w:proofErr w:type="spellEnd"/>
      <w:proofErr w:type="gramEnd"/>
      <w:r w:rsidRPr="00CE19FD">
        <w:rPr>
          <w:rFonts w:ascii="Times New Roman" w:hAnsi="Times New Roman"/>
          <w:sz w:val="24"/>
          <w:szCs w:val="24"/>
        </w:rPr>
        <w:t xml:space="preserve"> į </w:t>
      </w:r>
      <w:proofErr w:type="spellStart"/>
      <w:r w:rsidRPr="00CE19FD">
        <w:rPr>
          <w:rFonts w:ascii="Times New Roman" w:hAnsi="Times New Roman"/>
          <w:sz w:val="24"/>
          <w:szCs w:val="24"/>
        </w:rPr>
        <w:t>nacionalinius</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ypatumus</w:t>
      </w:r>
      <w:proofErr w:type="spellEnd"/>
      <w:r w:rsidRPr="00CE19FD">
        <w:rPr>
          <w:rFonts w:ascii="Times New Roman" w:hAnsi="Times New Roman"/>
          <w:sz w:val="24"/>
          <w:szCs w:val="24"/>
        </w:rPr>
        <w:t>.</w:t>
      </w:r>
    </w:p>
    <w:p w:rsidR="00CE19FD" w:rsidRPr="00CE19FD" w:rsidRDefault="00CE19FD" w:rsidP="00CE19FD">
      <w:pPr>
        <w:pStyle w:val="ListParagraph"/>
        <w:numPr>
          <w:ilvl w:val="0"/>
          <w:numId w:val="14"/>
        </w:numPr>
        <w:jc w:val="both"/>
        <w:rPr>
          <w:rFonts w:ascii="Times New Roman" w:hAnsi="Times New Roman"/>
          <w:sz w:val="24"/>
          <w:szCs w:val="24"/>
        </w:rPr>
      </w:pPr>
      <w:proofErr w:type="spellStart"/>
      <w:r w:rsidRPr="00CE19FD">
        <w:rPr>
          <w:rFonts w:ascii="Times New Roman" w:hAnsi="Times New Roman"/>
          <w:sz w:val="24"/>
          <w:szCs w:val="24"/>
        </w:rPr>
        <w:t>Sveikiname</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Suomijos</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dėmesį</w:t>
      </w:r>
      <w:proofErr w:type="spellEnd"/>
      <w:r w:rsidRPr="00CE19FD">
        <w:rPr>
          <w:rFonts w:ascii="Times New Roman" w:hAnsi="Times New Roman"/>
          <w:sz w:val="24"/>
          <w:szCs w:val="24"/>
        </w:rPr>
        <w:t xml:space="preserve"> į </w:t>
      </w:r>
      <w:proofErr w:type="spellStart"/>
      <w:r w:rsidRPr="00CE19FD">
        <w:rPr>
          <w:rFonts w:ascii="Times New Roman" w:hAnsi="Times New Roman"/>
          <w:sz w:val="24"/>
          <w:szCs w:val="24"/>
        </w:rPr>
        <w:t>kovą</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su</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hibridinėmis</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grėsmėmis</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ir</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dezinformacija</w:t>
      </w:r>
      <w:proofErr w:type="spellEnd"/>
      <w:r w:rsidRPr="00CE19FD">
        <w:rPr>
          <w:rFonts w:ascii="Times New Roman" w:hAnsi="Times New Roman"/>
          <w:sz w:val="24"/>
          <w:szCs w:val="24"/>
        </w:rPr>
        <w:t xml:space="preserve">. </w:t>
      </w:r>
    </w:p>
    <w:p w:rsidR="00CE19FD" w:rsidRPr="00CE19FD" w:rsidRDefault="00CE19FD" w:rsidP="00CE19FD">
      <w:pPr>
        <w:pStyle w:val="ListParagraph"/>
        <w:numPr>
          <w:ilvl w:val="0"/>
          <w:numId w:val="14"/>
        </w:numPr>
        <w:jc w:val="both"/>
        <w:rPr>
          <w:rFonts w:ascii="Times New Roman" w:hAnsi="Times New Roman"/>
          <w:sz w:val="24"/>
          <w:szCs w:val="24"/>
        </w:rPr>
      </w:pPr>
      <w:proofErr w:type="spellStart"/>
      <w:r w:rsidRPr="00CE19FD">
        <w:rPr>
          <w:rFonts w:ascii="Times New Roman" w:hAnsi="Times New Roman"/>
          <w:sz w:val="24"/>
          <w:szCs w:val="24"/>
        </w:rPr>
        <w:t>Pabrėžiame</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saugumo</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ir</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gynybos</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klausimų</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karinio</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mobilumo</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gerinimo</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aktualumą</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transatlantinių</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santykių</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svarbą</w:t>
      </w:r>
      <w:proofErr w:type="spellEnd"/>
      <w:r w:rsidRPr="00CE19FD">
        <w:rPr>
          <w:rFonts w:ascii="Times New Roman" w:hAnsi="Times New Roman"/>
          <w:sz w:val="24"/>
          <w:szCs w:val="24"/>
        </w:rPr>
        <w:t xml:space="preserve">. </w:t>
      </w:r>
    </w:p>
    <w:p w:rsidR="00CE19FD" w:rsidRPr="00CE19FD" w:rsidRDefault="00CE19FD" w:rsidP="00CE19FD">
      <w:pPr>
        <w:pStyle w:val="ListParagraph"/>
        <w:numPr>
          <w:ilvl w:val="0"/>
          <w:numId w:val="14"/>
        </w:numPr>
        <w:jc w:val="both"/>
        <w:rPr>
          <w:rFonts w:ascii="Times New Roman" w:hAnsi="Times New Roman"/>
          <w:sz w:val="24"/>
          <w:szCs w:val="24"/>
        </w:rPr>
      </w:pPr>
      <w:proofErr w:type="spellStart"/>
      <w:r w:rsidRPr="00CE19FD">
        <w:rPr>
          <w:rFonts w:ascii="Times New Roman" w:hAnsi="Times New Roman"/>
          <w:sz w:val="24"/>
          <w:szCs w:val="24"/>
        </w:rPr>
        <w:t>Bendrojoje</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rinkoje</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daugiausia</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dėmesio</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turėtų</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būti</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skiriama</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integralumui</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ir</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likusių</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kliūčių</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šalinimui</w:t>
      </w:r>
      <w:proofErr w:type="spellEnd"/>
      <w:r w:rsidRPr="00CE19FD">
        <w:rPr>
          <w:rFonts w:ascii="Times New Roman" w:hAnsi="Times New Roman"/>
          <w:sz w:val="24"/>
          <w:szCs w:val="24"/>
        </w:rPr>
        <w:t>.</w:t>
      </w:r>
    </w:p>
    <w:p w:rsidR="00CE19FD" w:rsidRPr="00CE19FD" w:rsidRDefault="00CE19FD" w:rsidP="00CE19FD">
      <w:pPr>
        <w:pStyle w:val="ListParagraph"/>
        <w:numPr>
          <w:ilvl w:val="0"/>
          <w:numId w:val="14"/>
        </w:numPr>
        <w:jc w:val="both"/>
        <w:rPr>
          <w:rFonts w:ascii="Times New Roman" w:hAnsi="Times New Roman"/>
          <w:sz w:val="24"/>
          <w:szCs w:val="24"/>
        </w:rPr>
      </w:pPr>
      <w:proofErr w:type="spellStart"/>
      <w:r w:rsidRPr="00CE19FD">
        <w:rPr>
          <w:rFonts w:ascii="Times New Roman" w:hAnsi="Times New Roman"/>
          <w:sz w:val="24"/>
          <w:szCs w:val="24"/>
        </w:rPr>
        <w:t>Energetika</w:t>
      </w:r>
      <w:proofErr w:type="spellEnd"/>
      <w:r w:rsidRPr="00CE19FD">
        <w:rPr>
          <w:rFonts w:ascii="Times New Roman" w:hAnsi="Times New Roman"/>
          <w:sz w:val="24"/>
          <w:szCs w:val="24"/>
        </w:rPr>
        <w:t xml:space="preserve"> – </w:t>
      </w:r>
      <w:proofErr w:type="spellStart"/>
      <w:r w:rsidRPr="00CE19FD">
        <w:rPr>
          <w:rFonts w:ascii="Times New Roman" w:hAnsi="Times New Roman"/>
          <w:sz w:val="24"/>
          <w:szCs w:val="24"/>
        </w:rPr>
        <w:t>tolesnė</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integruotos</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ir</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veikiančios</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energetikos</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sąjungos</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plėtra</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Svarbu</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efektyviai</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įgyvendinti</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atnaujintą</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Dujų</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direktyvą</w:t>
      </w:r>
      <w:proofErr w:type="spellEnd"/>
      <w:r w:rsidRPr="00CE19FD">
        <w:rPr>
          <w:rFonts w:ascii="Times New Roman" w:hAnsi="Times New Roman"/>
          <w:sz w:val="24"/>
          <w:szCs w:val="24"/>
        </w:rPr>
        <w:t xml:space="preserve">. ES </w:t>
      </w:r>
      <w:proofErr w:type="spellStart"/>
      <w:r w:rsidRPr="00CE19FD">
        <w:rPr>
          <w:rFonts w:ascii="Times New Roman" w:hAnsi="Times New Roman"/>
          <w:sz w:val="24"/>
          <w:szCs w:val="24"/>
        </w:rPr>
        <w:t>turi</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principingai</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siekti</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branduolinės</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saugos</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reikalavimų</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laikymosi</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Astravo</w:t>
      </w:r>
      <w:proofErr w:type="spellEnd"/>
      <w:r w:rsidRPr="00CE19FD">
        <w:rPr>
          <w:rFonts w:ascii="Times New Roman" w:hAnsi="Times New Roman"/>
          <w:sz w:val="24"/>
          <w:szCs w:val="24"/>
        </w:rPr>
        <w:t xml:space="preserve"> AE </w:t>
      </w:r>
      <w:proofErr w:type="spellStart"/>
      <w:r w:rsidRPr="00CE19FD">
        <w:rPr>
          <w:rFonts w:ascii="Times New Roman" w:hAnsi="Times New Roman"/>
          <w:sz w:val="24"/>
          <w:szCs w:val="24"/>
        </w:rPr>
        <w:t>plėtojimas</w:t>
      </w:r>
      <w:proofErr w:type="spellEnd"/>
      <w:r w:rsidRPr="00CE19FD">
        <w:rPr>
          <w:rFonts w:ascii="Times New Roman" w:hAnsi="Times New Roman"/>
          <w:i/>
          <w:sz w:val="24"/>
          <w:szCs w:val="24"/>
        </w:rPr>
        <w:t xml:space="preserve"> </w:t>
      </w:r>
      <w:proofErr w:type="spellStart"/>
      <w:r w:rsidRPr="00CE19FD">
        <w:rPr>
          <w:rFonts w:ascii="Times New Roman" w:hAnsi="Times New Roman"/>
          <w:sz w:val="24"/>
          <w:szCs w:val="24"/>
        </w:rPr>
        <w:t>kelia</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nerimą</w:t>
      </w:r>
      <w:proofErr w:type="spellEnd"/>
      <w:r w:rsidRPr="00CE19FD">
        <w:rPr>
          <w:rFonts w:ascii="Times New Roman" w:hAnsi="Times New Roman"/>
          <w:sz w:val="24"/>
          <w:szCs w:val="24"/>
        </w:rPr>
        <w:t xml:space="preserve"> – </w:t>
      </w:r>
      <w:proofErr w:type="spellStart"/>
      <w:r w:rsidRPr="00CE19FD">
        <w:rPr>
          <w:rFonts w:ascii="Times New Roman" w:hAnsi="Times New Roman"/>
          <w:sz w:val="24"/>
          <w:szCs w:val="24"/>
        </w:rPr>
        <w:t>Baltarusija</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nepaiso</w:t>
      </w:r>
      <w:proofErr w:type="spellEnd"/>
      <w:r w:rsidRPr="00CE19FD">
        <w:rPr>
          <w:rFonts w:ascii="Times New Roman" w:hAnsi="Times New Roman"/>
          <w:sz w:val="24"/>
          <w:szCs w:val="24"/>
        </w:rPr>
        <w:t xml:space="preserve"> ES </w:t>
      </w:r>
      <w:proofErr w:type="spellStart"/>
      <w:r w:rsidRPr="00CE19FD">
        <w:rPr>
          <w:rFonts w:ascii="Times New Roman" w:hAnsi="Times New Roman"/>
          <w:sz w:val="24"/>
          <w:szCs w:val="24"/>
        </w:rPr>
        <w:t>pastangų</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nepašalina</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tarptautiniu</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mastu</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pripažintų</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trūkumų</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pagal</w:t>
      </w:r>
      <w:proofErr w:type="spellEnd"/>
      <w:r w:rsidRPr="00CE19FD">
        <w:rPr>
          <w:rFonts w:ascii="Times New Roman" w:hAnsi="Times New Roman"/>
          <w:sz w:val="24"/>
          <w:szCs w:val="24"/>
        </w:rPr>
        <w:t xml:space="preserve"> Espoo </w:t>
      </w:r>
      <w:proofErr w:type="spellStart"/>
      <w:r w:rsidRPr="00CE19FD">
        <w:rPr>
          <w:rFonts w:ascii="Times New Roman" w:hAnsi="Times New Roman"/>
          <w:sz w:val="24"/>
          <w:szCs w:val="24"/>
        </w:rPr>
        <w:t>ir</w:t>
      </w:r>
      <w:proofErr w:type="spellEnd"/>
      <w:r w:rsidRPr="00CE19FD">
        <w:rPr>
          <w:rFonts w:ascii="Times New Roman" w:hAnsi="Times New Roman"/>
          <w:sz w:val="24"/>
          <w:szCs w:val="24"/>
        </w:rPr>
        <w:t xml:space="preserve"> ES </w:t>
      </w:r>
      <w:r w:rsidRPr="00CE19FD">
        <w:rPr>
          <w:rFonts w:ascii="Times New Roman" w:hAnsi="Times New Roman"/>
          <w:i/>
          <w:sz w:val="24"/>
          <w:szCs w:val="24"/>
        </w:rPr>
        <w:t>stress</w:t>
      </w:r>
      <w:r w:rsidRPr="00CE19FD">
        <w:rPr>
          <w:rFonts w:ascii="Times New Roman" w:hAnsi="Times New Roman"/>
          <w:sz w:val="24"/>
          <w:szCs w:val="24"/>
        </w:rPr>
        <w:t xml:space="preserve"> </w:t>
      </w:r>
      <w:proofErr w:type="spellStart"/>
      <w:r w:rsidRPr="00CE19FD">
        <w:rPr>
          <w:rFonts w:ascii="Times New Roman" w:hAnsi="Times New Roman"/>
          <w:sz w:val="24"/>
          <w:szCs w:val="24"/>
        </w:rPr>
        <w:t>testus</w:t>
      </w:r>
      <w:proofErr w:type="spellEnd"/>
      <w:r w:rsidRPr="00CE19FD">
        <w:rPr>
          <w:rFonts w:ascii="Times New Roman" w:hAnsi="Times New Roman"/>
          <w:sz w:val="24"/>
          <w:szCs w:val="24"/>
        </w:rPr>
        <w:t>).</w:t>
      </w:r>
    </w:p>
    <w:p w:rsidR="00CE19FD" w:rsidRPr="00CE19FD" w:rsidRDefault="00CE19FD" w:rsidP="00CE19FD">
      <w:pPr>
        <w:pStyle w:val="ListParagraph"/>
        <w:numPr>
          <w:ilvl w:val="0"/>
          <w:numId w:val="14"/>
        </w:numPr>
        <w:jc w:val="both"/>
        <w:rPr>
          <w:rFonts w:ascii="Times New Roman" w:hAnsi="Times New Roman"/>
          <w:sz w:val="24"/>
          <w:szCs w:val="24"/>
        </w:rPr>
      </w:pPr>
      <w:proofErr w:type="spellStart"/>
      <w:r w:rsidRPr="00CE19FD">
        <w:rPr>
          <w:rFonts w:ascii="Times New Roman" w:hAnsi="Times New Roman"/>
          <w:sz w:val="24"/>
          <w:szCs w:val="24"/>
        </w:rPr>
        <w:t>Kalbant</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apie</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Rusijos</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agresiją</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Ukrainoje</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situacija</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negerėja</w:t>
      </w:r>
      <w:proofErr w:type="spellEnd"/>
      <w:r w:rsidRPr="00CE19FD">
        <w:rPr>
          <w:rFonts w:ascii="Times New Roman" w:hAnsi="Times New Roman"/>
          <w:sz w:val="24"/>
          <w:szCs w:val="24"/>
        </w:rPr>
        <w:t xml:space="preserve">, o </w:t>
      </w:r>
      <w:proofErr w:type="spellStart"/>
      <w:r w:rsidRPr="00CE19FD">
        <w:rPr>
          <w:rFonts w:ascii="Times New Roman" w:hAnsi="Times New Roman"/>
          <w:sz w:val="24"/>
          <w:szCs w:val="24"/>
        </w:rPr>
        <w:t>paskutiniai</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pavyzdžiai</w:t>
      </w:r>
      <w:proofErr w:type="spellEnd"/>
      <w:r w:rsidRPr="00CE19FD">
        <w:rPr>
          <w:rFonts w:ascii="Times New Roman" w:hAnsi="Times New Roman"/>
          <w:sz w:val="24"/>
          <w:szCs w:val="24"/>
        </w:rPr>
        <w:t xml:space="preserve"> – </w:t>
      </w:r>
      <w:proofErr w:type="spellStart"/>
      <w:r w:rsidRPr="00CE19FD">
        <w:rPr>
          <w:rFonts w:ascii="Times New Roman" w:hAnsi="Times New Roman"/>
          <w:sz w:val="24"/>
          <w:szCs w:val="24"/>
        </w:rPr>
        <w:t>pasportizacija</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ir</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Ukrainos</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jūreivių</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sulaikymas</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Svarbi</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principinga</w:t>
      </w:r>
      <w:proofErr w:type="spellEnd"/>
      <w:r w:rsidRPr="00CE19FD">
        <w:rPr>
          <w:rFonts w:ascii="Times New Roman" w:hAnsi="Times New Roman"/>
          <w:sz w:val="24"/>
          <w:szCs w:val="24"/>
        </w:rPr>
        <w:t xml:space="preserve"> ES </w:t>
      </w:r>
      <w:proofErr w:type="spellStart"/>
      <w:r w:rsidRPr="00CE19FD">
        <w:rPr>
          <w:rFonts w:ascii="Times New Roman" w:hAnsi="Times New Roman"/>
          <w:sz w:val="24"/>
          <w:szCs w:val="24"/>
        </w:rPr>
        <w:t>pozicija</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Tikimės</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dėmesio</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Rytų</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partnerystei</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Suomijos</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pirmininkavimo</w:t>
      </w:r>
      <w:proofErr w:type="spellEnd"/>
      <w:r w:rsidRPr="00CE19FD">
        <w:rPr>
          <w:rFonts w:ascii="Times New Roman" w:hAnsi="Times New Roman"/>
          <w:sz w:val="24"/>
          <w:szCs w:val="24"/>
        </w:rPr>
        <w:t xml:space="preserve"> </w:t>
      </w:r>
      <w:proofErr w:type="spellStart"/>
      <w:r w:rsidRPr="00CE19FD">
        <w:rPr>
          <w:rFonts w:ascii="Times New Roman" w:hAnsi="Times New Roman"/>
          <w:sz w:val="24"/>
          <w:szCs w:val="24"/>
        </w:rPr>
        <w:t>laikotarpiu</w:t>
      </w:r>
      <w:proofErr w:type="spellEnd"/>
      <w:r w:rsidRPr="00CE19FD">
        <w:rPr>
          <w:rFonts w:ascii="Times New Roman" w:hAnsi="Times New Roman"/>
          <w:sz w:val="24"/>
          <w:szCs w:val="24"/>
        </w:rPr>
        <w:t>.</w:t>
      </w:r>
    </w:p>
    <w:p w:rsidR="00D05FDE" w:rsidRPr="002058D2" w:rsidRDefault="00D05FDE" w:rsidP="00D05FDE">
      <w:pPr>
        <w:spacing w:before="200" w:line="240" w:lineRule="auto"/>
        <w:ind w:firstLine="432"/>
        <w:jc w:val="both"/>
        <w:rPr>
          <w:rFonts w:ascii="Times New Roman" w:hAnsi="Times New Roman" w:cs="Times New Roman"/>
          <w:b/>
          <w:bCs/>
          <w:sz w:val="24"/>
          <w:szCs w:val="24"/>
        </w:rPr>
      </w:pPr>
    </w:p>
    <w:p w:rsidR="002B33B7" w:rsidRPr="002B33B7" w:rsidRDefault="00CE19FD" w:rsidP="002B33B7">
      <w:pPr>
        <w:spacing w:after="120" w:line="240" w:lineRule="auto"/>
        <w:jc w:val="center"/>
        <w:rPr>
          <w:rFonts w:ascii="Times New Roman" w:hAnsi="Times New Roman" w:cs="Times New Roman"/>
          <w:b/>
          <w:sz w:val="24"/>
          <w:szCs w:val="24"/>
        </w:rPr>
      </w:pPr>
      <w:r w:rsidRPr="00CE19FD">
        <w:rPr>
          <w:rFonts w:ascii="Times New Roman" w:hAnsi="Times New Roman" w:cs="Times New Roman"/>
          <w:b/>
          <w:sz w:val="24"/>
          <w:szCs w:val="24"/>
        </w:rPr>
        <w:t>2019–2024 m. strateginės darbotvarkės įgyvendinimas</w:t>
      </w:r>
    </w:p>
    <w:p w:rsidR="003A6442" w:rsidRPr="003A6442" w:rsidRDefault="003A6442" w:rsidP="003A6442">
      <w:pPr>
        <w:ind w:firstLine="432"/>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BRT metu ministrai apsikeis nuomonėmis dėl 2019–2024 m. ES strateginės darbotvarkės</w:t>
      </w:r>
      <w:r w:rsidR="00834234">
        <w:rPr>
          <w:rFonts w:ascii="Times New Roman" w:eastAsia="Times New Roman" w:hAnsi="Times New Roman" w:cs="Times New Roman"/>
          <w:noProof/>
          <w:sz w:val="24"/>
          <w:szCs w:val="24"/>
        </w:rPr>
        <w:t xml:space="preserve"> įgyvendinimo naujajame ES politiniame cikle.  Strateginė darbotvarkė buvo priimta 2019 m. birželio 20–21 d. EVT metu.</w:t>
      </w:r>
      <w:r w:rsidRPr="003A6442">
        <w:rPr>
          <w:rFonts w:ascii="Times New Roman" w:eastAsia="Times New Roman" w:hAnsi="Times New Roman" w:cs="Times New Roman"/>
          <w:noProof/>
          <w:sz w:val="24"/>
          <w:szCs w:val="24"/>
        </w:rPr>
        <w:t xml:space="preserve"> Išskiriamos 4 pagrindinės sritys: 1) piliečių ir laisvių apsauga; 2) stiprus gyvybingas ekonominis pagrindas; 3) klimatui draugiška, sąžiningos, įtraukios ateities kūrimas; 4) Europos interesų ir vertybių gynimas p</w:t>
      </w:r>
      <w:r w:rsidR="00834234">
        <w:rPr>
          <w:rFonts w:ascii="Times New Roman" w:eastAsia="Times New Roman" w:hAnsi="Times New Roman" w:cs="Times New Roman"/>
          <w:noProof/>
          <w:sz w:val="24"/>
          <w:szCs w:val="24"/>
        </w:rPr>
        <w:t xml:space="preserve">asaulyje. </w:t>
      </w:r>
      <w:r w:rsidR="00834234" w:rsidRPr="00834234">
        <w:rPr>
          <w:rFonts w:ascii="Times New Roman" w:eastAsia="Times New Roman" w:hAnsi="Times New Roman" w:cs="Times New Roman"/>
          <w:noProof/>
          <w:sz w:val="24"/>
          <w:szCs w:val="24"/>
        </w:rPr>
        <w:t xml:space="preserve">2019 m. spalio mėn. </w:t>
      </w:r>
      <w:r w:rsidR="00834234">
        <w:rPr>
          <w:rFonts w:ascii="Times New Roman" w:eastAsia="Times New Roman" w:hAnsi="Times New Roman" w:cs="Times New Roman"/>
          <w:noProof/>
          <w:sz w:val="24"/>
          <w:szCs w:val="24"/>
        </w:rPr>
        <w:t>EVT</w:t>
      </w:r>
      <w:r w:rsidR="00834234" w:rsidRPr="00834234">
        <w:rPr>
          <w:rFonts w:ascii="Times New Roman" w:eastAsia="Times New Roman" w:hAnsi="Times New Roman" w:cs="Times New Roman"/>
          <w:noProof/>
          <w:sz w:val="24"/>
          <w:szCs w:val="24"/>
        </w:rPr>
        <w:t xml:space="preserve"> aptars su Strategine darbotvarke susijusią tolesnę veiklą.</w:t>
      </w:r>
    </w:p>
    <w:p w:rsidR="00E15058" w:rsidRDefault="00834234" w:rsidP="00834234">
      <w:pPr>
        <w:jc w:val="both"/>
        <w:rPr>
          <w:rFonts w:ascii="Times New Roman" w:eastAsia="Times New Roman" w:hAnsi="Times New Roman" w:cs="Times New Roman"/>
          <w:noProof/>
          <w:sz w:val="24"/>
          <w:szCs w:val="24"/>
        </w:rPr>
      </w:pPr>
      <w:r w:rsidRPr="00834234">
        <w:rPr>
          <w:rFonts w:ascii="Times New Roman" w:eastAsia="Times New Roman" w:hAnsi="Times New Roman" w:cs="Times New Roman"/>
          <w:noProof/>
          <w:sz w:val="24"/>
          <w:szCs w:val="24"/>
          <w:u w:val="single"/>
        </w:rPr>
        <w:t>Lietuvos pozicija:</w:t>
      </w:r>
      <w:r>
        <w:rPr>
          <w:rFonts w:ascii="Times New Roman" w:eastAsia="Times New Roman" w:hAnsi="Times New Roman" w:cs="Times New Roman"/>
          <w:b/>
          <w:noProof/>
          <w:sz w:val="24"/>
          <w:szCs w:val="24"/>
        </w:rPr>
        <w:t xml:space="preserve"> </w:t>
      </w:r>
      <w:r w:rsidRPr="00834234">
        <w:rPr>
          <w:rFonts w:ascii="Times New Roman" w:eastAsia="Times New Roman" w:hAnsi="Times New Roman" w:cs="Times New Roman"/>
          <w:noProof/>
          <w:sz w:val="24"/>
          <w:szCs w:val="24"/>
        </w:rPr>
        <w:t xml:space="preserve">Pritariame </w:t>
      </w:r>
      <w:r>
        <w:rPr>
          <w:rFonts w:ascii="Times New Roman" w:eastAsia="Times New Roman" w:hAnsi="Times New Roman" w:cs="Times New Roman"/>
          <w:noProof/>
          <w:sz w:val="24"/>
          <w:szCs w:val="24"/>
        </w:rPr>
        <w:t xml:space="preserve">2019–2024 m. </w:t>
      </w:r>
      <w:r w:rsidRPr="00834234">
        <w:rPr>
          <w:rFonts w:ascii="Times New Roman" w:eastAsia="Times New Roman" w:hAnsi="Times New Roman" w:cs="Times New Roman"/>
          <w:noProof/>
          <w:sz w:val="24"/>
          <w:szCs w:val="24"/>
        </w:rPr>
        <w:t>ES strateginei darbotvarkei.</w:t>
      </w:r>
      <w:r w:rsidR="003A6442" w:rsidRPr="003A6442">
        <w:rPr>
          <w:rFonts w:ascii="Times New Roman" w:eastAsia="Times New Roman" w:hAnsi="Times New Roman" w:cs="Times New Roman"/>
          <w:noProof/>
          <w:sz w:val="24"/>
          <w:szCs w:val="24"/>
        </w:rPr>
        <w:t xml:space="preserve"> Turi būti toliau gilinama ES vidaus rinka ir šalinamos vis dar egzistuojančios kliūtys bei neleidžiama sudaryti naujų, toliau kuriama integruota ir funkcionuojanti energetikos sąjunga, skaitmeninė rinka, skiriamas deramas dėmesys kovai su kibernetinėmis, hibridinėmis grėsmėmis ir dezinformacijai. ES turi ir toliau gilinti santykius su Rytų kaimynėmis, ypač su trimis valstybėmis, sudariusiomis Asociacijos sutartis (Ukraina, Moldova ir Sakartvelu). </w:t>
      </w:r>
      <w:r>
        <w:rPr>
          <w:rFonts w:ascii="Times New Roman" w:eastAsia="Times New Roman" w:hAnsi="Times New Roman" w:cs="Times New Roman"/>
          <w:noProof/>
          <w:sz w:val="24"/>
          <w:szCs w:val="24"/>
        </w:rPr>
        <w:t>Vykdomi klimato kaitos, migracijos</w:t>
      </w:r>
      <w:r w:rsidR="003A6442" w:rsidRPr="003A6442">
        <w:rPr>
          <w:rFonts w:ascii="Times New Roman" w:eastAsia="Times New Roman" w:hAnsi="Times New Roman" w:cs="Times New Roman"/>
          <w:noProof/>
          <w:sz w:val="24"/>
          <w:szCs w:val="24"/>
        </w:rPr>
        <w:t xml:space="preserve">, institucinės reformos </w:t>
      </w:r>
      <w:r>
        <w:rPr>
          <w:rFonts w:ascii="Times New Roman" w:eastAsia="Times New Roman" w:hAnsi="Times New Roman" w:cs="Times New Roman"/>
          <w:noProof/>
          <w:sz w:val="24"/>
          <w:szCs w:val="24"/>
        </w:rPr>
        <w:t>aspektai turėtų būti subalansuoti, neskaldantys ES vienybės bei atitikantys</w:t>
      </w:r>
      <w:r w:rsidR="003A6442" w:rsidRPr="003A6442">
        <w:rPr>
          <w:rFonts w:ascii="Times New Roman" w:eastAsia="Times New Roman" w:hAnsi="Times New Roman" w:cs="Times New Roman"/>
          <w:noProof/>
          <w:sz w:val="24"/>
          <w:szCs w:val="24"/>
        </w:rPr>
        <w:t xml:space="preserve"> Lietuvos interesus.</w:t>
      </w:r>
      <w:r w:rsidR="008E1966">
        <w:rPr>
          <w:rFonts w:ascii="Times New Roman" w:eastAsia="Times New Roman" w:hAnsi="Times New Roman" w:cs="Times New Roman"/>
          <w:noProof/>
          <w:sz w:val="24"/>
          <w:szCs w:val="24"/>
        </w:rPr>
        <w:t xml:space="preserve"> Pritariame pirmininkaujančios Suomijos tikslui užtikrinti, kad EVT patvirtinta strateginė darbotvarkė būtų tinkamai įgyvendinta.  </w:t>
      </w:r>
    </w:p>
    <w:p w:rsidR="008A1CA1" w:rsidRPr="00834234" w:rsidRDefault="008A1CA1" w:rsidP="00834234">
      <w:pPr>
        <w:jc w:val="both"/>
        <w:rPr>
          <w:rFonts w:ascii="Times New Roman" w:eastAsia="Times New Roman" w:hAnsi="Times New Roman" w:cs="Times New Roman"/>
          <w:b/>
          <w:noProof/>
          <w:sz w:val="24"/>
          <w:szCs w:val="24"/>
        </w:rPr>
      </w:pPr>
    </w:p>
    <w:p w:rsidR="00CE19FD" w:rsidRDefault="00CE19FD" w:rsidP="00E15058">
      <w:pPr>
        <w:ind w:firstLine="432"/>
        <w:jc w:val="both"/>
        <w:rPr>
          <w:rFonts w:ascii="Times New Roman" w:hAnsi="Times New Roman" w:cs="Times New Roman"/>
          <w:b/>
          <w:sz w:val="24"/>
        </w:rPr>
      </w:pPr>
      <w:r w:rsidRPr="00CE19FD">
        <w:rPr>
          <w:rFonts w:ascii="Times New Roman" w:hAnsi="Times New Roman" w:cs="Times New Roman"/>
          <w:b/>
          <w:sz w:val="24"/>
        </w:rPr>
        <w:t>(galimas) Komisijos komunikatas dėl tolesnio teisinės valstybės stiprinimo Sąjungoje</w:t>
      </w:r>
    </w:p>
    <w:p w:rsidR="00834234" w:rsidRPr="00141B2C" w:rsidRDefault="00834234" w:rsidP="00834234">
      <w:pPr>
        <w:pStyle w:val="NormalWeb"/>
        <w:spacing w:after="100" w:afterAutospacing="1"/>
        <w:ind w:firstLine="432"/>
        <w:jc w:val="both"/>
      </w:pPr>
      <w:r>
        <w:t>Gegužės 21 d. BRT posėdyje EK pristatė balandžio 3 d. EK „Komunikatą</w:t>
      </w:r>
      <w:r w:rsidRPr="001F6045">
        <w:t xml:space="preserve"> dėl tolesnio teisinės valstybės stiprinimo Sąjungoje</w:t>
      </w:r>
      <w:r>
        <w:t xml:space="preserve">“ ir pakvietė valstybes nares </w:t>
      </w:r>
      <w:r w:rsidR="008A1CA1">
        <w:t xml:space="preserve">iki liepos mėnesio </w:t>
      </w:r>
      <w:r>
        <w:t xml:space="preserve">teikti pasiūlymus dėl teisinės valstybės mechanizmų stiprinimo. </w:t>
      </w:r>
      <w:r w:rsidR="008A1CA1">
        <w:t>Atnaujintas komunikatas pagal pateiktus valstybių narių pasiūlymus</w:t>
      </w:r>
      <w:r>
        <w:t xml:space="preserve"> bus diskutuojamas BRT metu, jeigu EK </w:t>
      </w:r>
      <w:r w:rsidR="008A1CA1">
        <w:t>kolegija</w:t>
      </w:r>
      <w:r>
        <w:t xml:space="preserve"> iki liepos 16 d. </w:t>
      </w:r>
      <w:r w:rsidR="008A1CA1">
        <w:t>patvirtins. Balandžio 3 d.</w:t>
      </w:r>
      <w:r>
        <w:t xml:space="preserve"> komunikato versijoje</w:t>
      </w:r>
      <w:r w:rsidRPr="00141B2C">
        <w:t xml:space="preserve"> </w:t>
      </w:r>
      <w:r>
        <w:t>EK</w:t>
      </w:r>
      <w:r w:rsidRPr="00141B2C">
        <w:t xml:space="preserve"> deklaruoja pradedanti ES teisinės valstybės procesų peržiūrą ir siekianti išsiaiškinti, kokių veiksmų būtų galima imtis ateityje, siekiant sustiprinti teisinės valstybės principų įgyvendinimą ES šalyse. Komunikate apžvelgiamos šiuo metu ES veikiančios teisinės valstybės stebėsenos, vertinimo ir apsaugos priemonės bei konstatuojama, kad jų nepakanka, siekiant užtikrinti teisinės valstybės principų įgyvendinimą ES. Taip pat įvertinama pastarųjų metų patirtis, siekiant inicijuoti platesnio pobūdžio diskusiją Europos mastu dėl esamų mechanizmų teisinės valstybės srityje stiprinimo ar naujų instrumentų kūrimo. </w:t>
      </w:r>
      <w:r w:rsidR="008A1CA1">
        <w:t>EK</w:t>
      </w:r>
      <w:r w:rsidRPr="00141B2C">
        <w:t xml:space="preserve"> kviečia Europos Parlamentą, Europos Vadovų Tarybą, ES Tarybą ir valstybes nares pasidalinti savo idėjomis apie tai, kaip ateityje galėtų būti sustiprintos teisinės valstybės priemonės ES.</w:t>
      </w:r>
      <w:r>
        <w:t xml:space="preserve"> </w:t>
      </w:r>
    </w:p>
    <w:p w:rsidR="00834234" w:rsidRDefault="00834234" w:rsidP="00834234">
      <w:pPr>
        <w:pStyle w:val="NormalWeb"/>
        <w:spacing w:after="100" w:afterAutospacing="1"/>
        <w:ind w:firstLine="432"/>
        <w:jc w:val="both"/>
      </w:pPr>
      <w:r w:rsidRPr="00141B2C">
        <w:rPr>
          <w:bCs/>
          <w:u w:val="single"/>
        </w:rPr>
        <w:t>Lietuvos pozicija:</w:t>
      </w:r>
      <w:r w:rsidRPr="00141B2C">
        <w:rPr>
          <w:bCs/>
        </w:rPr>
        <w:t xml:space="preserve"> Lietuva nuosekliai pasisako už teisinės valstybės principo užtikrinimą</w:t>
      </w:r>
      <w:r w:rsidRPr="00141B2C">
        <w:t xml:space="preserve"> ir remia iniciatyvas</w:t>
      </w:r>
      <w:r w:rsidRPr="00141B2C">
        <w:rPr>
          <w:color w:val="000000"/>
          <w:shd w:val="clear" w:color="auto" w:fill="FFFFFF"/>
        </w:rPr>
        <w:t>,</w:t>
      </w:r>
      <w:r w:rsidRPr="00141B2C">
        <w:rPr>
          <w:bCs/>
          <w:color w:val="000000"/>
          <w:shd w:val="clear" w:color="auto" w:fill="FFFFFF"/>
        </w:rPr>
        <w:t xml:space="preserve"> </w:t>
      </w:r>
      <w:r w:rsidRPr="00141B2C">
        <w:t xml:space="preserve">skirtas stiprinti teisinės valstybės principų įgyvendinimą Europos Sąjungoje. </w:t>
      </w:r>
      <w:r w:rsidRPr="00141B2C">
        <w:rPr>
          <w:bCs/>
        </w:rPr>
        <w:t>Prieš inicijuojant naujus teisinės valstybės instrumentus, būtina įvertinti jų pridėtinę vertę</w:t>
      </w:r>
      <w:r w:rsidRPr="00141B2C">
        <w:t xml:space="preserve"> bei užtikrinti autonomiškumą nuo Europos Sąjungos Veikimo Sutarties 7 straipsnyje numatytos bei kitų ES teisinės valstybės procedūrų. Visos naujos iniciatyvos dėl teisinės valstybės turėtų būti grindžiamos objektyvumo, skaidrumo, </w:t>
      </w:r>
      <w:r w:rsidR="008E1966">
        <w:t xml:space="preserve">valstybių narių </w:t>
      </w:r>
      <w:r w:rsidRPr="00141B2C">
        <w:t>nediskrimina</w:t>
      </w:r>
      <w:r w:rsidR="008E1966">
        <w:t>vimo</w:t>
      </w:r>
      <w:r w:rsidRPr="00141B2C">
        <w:t xml:space="preserve"> ir vienodo ES šalių narių traktavimo principais.</w:t>
      </w:r>
    </w:p>
    <w:p w:rsidR="008A1CA1" w:rsidRDefault="008A1CA1" w:rsidP="008A1CA1">
      <w:pPr>
        <w:spacing w:after="80" w:line="240" w:lineRule="auto"/>
        <w:jc w:val="both"/>
        <w:rPr>
          <w:rFonts w:ascii="Times New Roman" w:hAnsi="Times New Roman" w:cs="Times New Roman"/>
          <w:sz w:val="24"/>
          <w:szCs w:val="24"/>
        </w:rPr>
      </w:pPr>
      <w:r w:rsidRPr="00AD1CB0">
        <w:rPr>
          <w:rFonts w:ascii="Times New Roman" w:hAnsi="Times New Roman" w:cs="Times New Roman"/>
          <w:i/>
          <w:sz w:val="24"/>
          <w:szCs w:val="24"/>
        </w:rPr>
        <w:t xml:space="preserve">Galutinė Lietuvos pozicija bus derinama darbo tvarka, gavus atnaujintą </w:t>
      </w:r>
      <w:r>
        <w:rPr>
          <w:rFonts w:ascii="Times New Roman" w:hAnsi="Times New Roman" w:cs="Times New Roman"/>
          <w:i/>
          <w:sz w:val="24"/>
          <w:szCs w:val="24"/>
        </w:rPr>
        <w:t>„Komunikato</w:t>
      </w:r>
      <w:r w:rsidRPr="008A1CA1">
        <w:rPr>
          <w:rFonts w:ascii="Times New Roman" w:hAnsi="Times New Roman" w:cs="Times New Roman"/>
          <w:i/>
          <w:sz w:val="24"/>
          <w:szCs w:val="24"/>
        </w:rPr>
        <w:t xml:space="preserve"> dėl tolesnio teisinės valstybės stiprinimo Sąjungoje“</w:t>
      </w:r>
      <w:r>
        <w:rPr>
          <w:rFonts w:ascii="Times New Roman" w:hAnsi="Times New Roman" w:cs="Times New Roman"/>
          <w:i/>
          <w:sz w:val="24"/>
          <w:szCs w:val="24"/>
        </w:rPr>
        <w:t xml:space="preserve"> </w:t>
      </w:r>
      <w:r w:rsidRPr="00AD1CB0">
        <w:rPr>
          <w:rFonts w:ascii="Times New Roman" w:hAnsi="Times New Roman" w:cs="Times New Roman"/>
          <w:i/>
          <w:sz w:val="24"/>
          <w:szCs w:val="24"/>
        </w:rPr>
        <w:t>dokumentą</w:t>
      </w:r>
      <w:r w:rsidRPr="00AD1CB0">
        <w:rPr>
          <w:rFonts w:ascii="Times New Roman" w:hAnsi="Times New Roman" w:cs="Times New Roman"/>
          <w:sz w:val="24"/>
          <w:szCs w:val="24"/>
        </w:rPr>
        <w:t>.</w:t>
      </w:r>
    </w:p>
    <w:p w:rsidR="008A1CA1" w:rsidRDefault="008A1CA1" w:rsidP="008A1CA1">
      <w:pPr>
        <w:spacing w:after="80" w:line="240" w:lineRule="auto"/>
        <w:jc w:val="both"/>
        <w:rPr>
          <w:rFonts w:ascii="Times New Roman" w:hAnsi="Times New Roman" w:cs="Times New Roman"/>
          <w:sz w:val="24"/>
          <w:szCs w:val="24"/>
        </w:rPr>
      </w:pPr>
    </w:p>
    <w:p w:rsidR="008A1CA1" w:rsidRPr="008A1CA1" w:rsidRDefault="008A1CA1" w:rsidP="008A1CA1">
      <w:pPr>
        <w:spacing w:after="80" w:line="240" w:lineRule="auto"/>
        <w:jc w:val="both"/>
        <w:rPr>
          <w:rFonts w:ascii="Times New Roman" w:hAnsi="Times New Roman" w:cs="Times New Roman"/>
          <w:sz w:val="24"/>
          <w:szCs w:val="24"/>
        </w:rPr>
      </w:pPr>
    </w:p>
    <w:p w:rsidR="00E15058" w:rsidRDefault="00CE19FD" w:rsidP="00CE19FD">
      <w:pPr>
        <w:jc w:val="center"/>
        <w:rPr>
          <w:rFonts w:ascii="Times New Roman" w:hAnsi="Times New Roman" w:cs="Times New Roman"/>
          <w:b/>
          <w:sz w:val="24"/>
        </w:rPr>
      </w:pPr>
      <w:r w:rsidRPr="00CE19FD">
        <w:rPr>
          <w:rFonts w:ascii="Times New Roman" w:hAnsi="Times New Roman" w:cs="Times New Roman"/>
          <w:b/>
          <w:sz w:val="24"/>
        </w:rPr>
        <w:t>Teisinė valstybė Lenkijoje. Pagrįstas pasiūlymas pagal ES sutarties 7 straipsnio 1 dalį</w:t>
      </w:r>
    </w:p>
    <w:p w:rsidR="00834234" w:rsidRPr="00834234" w:rsidRDefault="00834234" w:rsidP="00834234">
      <w:pPr>
        <w:spacing w:after="100" w:afterAutospacing="1" w:line="240" w:lineRule="auto"/>
        <w:ind w:firstLine="567"/>
        <w:jc w:val="both"/>
        <w:rPr>
          <w:rFonts w:ascii="Times New Roman" w:hAnsi="Times New Roman" w:cs="Times New Roman"/>
          <w:sz w:val="24"/>
          <w:szCs w:val="24"/>
        </w:rPr>
      </w:pPr>
      <w:r w:rsidRPr="00141B2C">
        <w:rPr>
          <w:rFonts w:ascii="Times New Roman" w:hAnsi="Times New Roman" w:cs="Times New Roman"/>
          <w:sz w:val="24"/>
          <w:szCs w:val="24"/>
        </w:rPr>
        <w:t>Liepos 18 d. BRT Lenkijos klausymai nenumatyti, tačiau bus aptarta situacija dėl teisinės valstybės principų įgyvendinimo Lenkijoje.</w:t>
      </w:r>
    </w:p>
    <w:p w:rsidR="00834234" w:rsidRPr="00141B2C" w:rsidRDefault="00834234" w:rsidP="00834234">
      <w:pPr>
        <w:spacing w:after="100" w:afterAutospacing="1" w:line="240" w:lineRule="auto"/>
        <w:ind w:firstLine="567"/>
        <w:jc w:val="both"/>
        <w:rPr>
          <w:rFonts w:ascii="Times New Roman" w:hAnsi="Times New Roman" w:cs="Times New Roman"/>
          <w:sz w:val="24"/>
          <w:szCs w:val="24"/>
        </w:rPr>
      </w:pPr>
      <w:r w:rsidRPr="00141B2C">
        <w:rPr>
          <w:rFonts w:ascii="Times New Roman" w:hAnsi="Times New Roman" w:cs="Times New Roman"/>
          <w:sz w:val="24"/>
          <w:szCs w:val="24"/>
        </w:rPr>
        <w:lastRenderedPageBreak/>
        <w:t xml:space="preserve">Birželio 24 d. ESTT priėmė sprendimą byloje dėl Lenkijos Aukščiausiojo Teismo teisėjų pensinio amžiaus sutrumpinimo ir Prezidento </w:t>
      </w:r>
      <w:proofErr w:type="spellStart"/>
      <w:r w:rsidRPr="00141B2C">
        <w:rPr>
          <w:rFonts w:ascii="Times New Roman" w:hAnsi="Times New Roman" w:cs="Times New Roman"/>
          <w:sz w:val="24"/>
          <w:szCs w:val="24"/>
        </w:rPr>
        <w:t>diskrecijos</w:t>
      </w:r>
      <w:proofErr w:type="spellEnd"/>
      <w:r w:rsidRPr="00141B2C">
        <w:rPr>
          <w:rFonts w:ascii="Times New Roman" w:hAnsi="Times New Roman" w:cs="Times New Roman"/>
          <w:sz w:val="24"/>
          <w:szCs w:val="24"/>
        </w:rPr>
        <w:t xml:space="preserve"> spręsti dėl jų įgaliojimų pratęsimo. </w:t>
      </w:r>
      <w:r w:rsidRPr="00141B2C">
        <w:rPr>
          <w:rFonts w:ascii="Times New Roman" w:hAnsi="Times New Roman" w:cs="Times New Roman"/>
          <w:bCs/>
          <w:sz w:val="24"/>
          <w:szCs w:val="24"/>
        </w:rPr>
        <w:t xml:space="preserve">ESTT konstatuoja, kad teisėjų pensinio amžiaus sutrumpinimas nėra pateisinamas ir kad pažeidžiamas teisėjų </w:t>
      </w:r>
      <w:proofErr w:type="spellStart"/>
      <w:r w:rsidRPr="00141B2C">
        <w:rPr>
          <w:rFonts w:ascii="Times New Roman" w:hAnsi="Times New Roman" w:cs="Times New Roman"/>
          <w:bCs/>
          <w:sz w:val="24"/>
          <w:szCs w:val="24"/>
        </w:rPr>
        <w:t>nepašalinamumo</w:t>
      </w:r>
      <w:proofErr w:type="spellEnd"/>
      <w:r w:rsidRPr="00141B2C">
        <w:rPr>
          <w:rFonts w:ascii="Times New Roman" w:hAnsi="Times New Roman" w:cs="Times New Roman"/>
          <w:bCs/>
          <w:sz w:val="24"/>
          <w:szCs w:val="24"/>
        </w:rPr>
        <w:t xml:space="preserve"> principas</w:t>
      </w:r>
      <w:r w:rsidRPr="00141B2C">
        <w:rPr>
          <w:rFonts w:ascii="Times New Roman" w:hAnsi="Times New Roman" w:cs="Times New Roman"/>
          <w:sz w:val="24"/>
          <w:szCs w:val="24"/>
        </w:rPr>
        <w:t xml:space="preserve">, kuris neatsiejamas nuo jų nepriklausomumo. Dėl Prezidento </w:t>
      </w:r>
      <w:proofErr w:type="spellStart"/>
      <w:r w:rsidRPr="00141B2C">
        <w:rPr>
          <w:rFonts w:ascii="Times New Roman" w:hAnsi="Times New Roman" w:cs="Times New Roman"/>
          <w:sz w:val="24"/>
          <w:szCs w:val="24"/>
        </w:rPr>
        <w:t>diskrecijos</w:t>
      </w:r>
      <w:proofErr w:type="spellEnd"/>
      <w:r w:rsidRPr="00141B2C">
        <w:rPr>
          <w:rFonts w:ascii="Times New Roman" w:hAnsi="Times New Roman" w:cs="Times New Roman"/>
          <w:sz w:val="24"/>
          <w:szCs w:val="24"/>
        </w:rPr>
        <w:t xml:space="preserve"> spręsti dėl teisėjų kadencijos pratęsimo – ESTT mano, kad gali kilti pagrįstų abejonių dėl teisėjų neutralumo ir galimos išorinės įtakos jų veiklai. ESTT konstatavo, kad Lenkija</w:t>
      </w:r>
      <w:r>
        <w:rPr>
          <w:rFonts w:ascii="Times New Roman" w:hAnsi="Times New Roman" w:cs="Times New Roman"/>
          <w:sz w:val="24"/>
          <w:szCs w:val="24"/>
        </w:rPr>
        <w:t xml:space="preserve"> pažeidė ES teisę. Savo ruožtu, </w:t>
      </w:r>
      <w:r w:rsidRPr="00141B2C">
        <w:rPr>
          <w:rFonts w:ascii="Times New Roman" w:hAnsi="Times New Roman" w:cs="Times New Roman"/>
          <w:sz w:val="24"/>
          <w:szCs w:val="24"/>
        </w:rPr>
        <w:t xml:space="preserve">Lenkija išsakė, kad nėra ginčo dalyko, nes įstatymas jau pakeistas, bet teismas nagrinėjo situaciją EK pateiktos pagrįstos nuomonės metu, t. y. 2018 m. rugpjūtį, priteisė </w:t>
      </w:r>
      <w:r>
        <w:rPr>
          <w:rFonts w:ascii="Times New Roman" w:hAnsi="Times New Roman" w:cs="Times New Roman"/>
          <w:sz w:val="24"/>
          <w:szCs w:val="24"/>
        </w:rPr>
        <w:t xml:space="preserve">Lenkijai bylinėjimosi išlaidas. </w:t>
      </w:r>
      <w:r w:rsidRPr="00141B2C">
        <w:rPr>
          <w:rFonts w:ascii="Times New Roman" w:hAnsi="Times New Roman" w:cs="Times New Roman"/>
          <w:sz w:val="24"/>
          <w:szCs w:val="24"/>
        </w:rPr>
        <w:t xml:space="preserve">EK šiuo metu nagrinėja, ar Lenkijos įstatymų pakeitimai tinkami/pakankami teismo sprendimo vykdymui. </w:t>
      </w:r>
      <w:r>
        <w:rPr>
          <w:rFonts w:ascii="Times New Roman" w:hAnsi="Times New Roman" w:cs="Times New Roman"/>
          <w:sz w:val="24"/>
          <w:szCs w:val="24"/>
        </w:rPr>
        <w:t xml:space="preserve">EK neigiamos nuomonės atveju </w:t>
      </w:r>
      <w:r w:rsidRPr="00141B2C">
        <w:rPr>
          <w:rFonts w:ascii="Times New Roman" w:hAnsi="Times New Roman" w:cs="Times New Roman"/>
          <w:sz w:val="24"/>
          <w:szCs w:val="24"/>
        </w:rPr>
        <w:t>vėl galimas EK kreipimasis į ESTT, prieš tai gavus Lenkijos</w:t>
      </w:r>
      <w:r>
        <w:rPr>
          <w:rFonts w:ascii="Times New Roman" w:hAnsi="Times New Roman" w:cs="Times New Roman"/>
          <w:sz w:val="24"/>
          <w:szCs w:val="24"/>
        </w:rPr>
        <w:t xml:space="preserve"> paaiškinimus, kurie galimai bus išsakyti BRT posėdžio metu.</w:t>
      </w:r>
    </w:p>
    <w:p w:rsidR="00834234" w:rsidRPr="00141B2C" w:rsidRDefault="00834234" w:rsidP="00834234">
      <w:pPr>
        <w:spacing w:after="100" w:afterAutospacing="1" w:line="240" w:lineRule="auto"/>
        <w:ind w:left="90" w:firstLine="619"/>
        <w:jc w:val="both"/>
        <w:rPr>
          <w:rFonts w:ascii="Times New Roman" w:hAnsi="Times New Roman" w:cs="Times New Roman"/>
          <w:sz w:val="24"/>
          <w:szCs w:val="24"/>
        </w:rPr>
      </w:pPr>
      <w:r w:rsidRPr="00141B2C">
        <w:rPr>
          <w:rFonts w:ascii="Times New Roman" w:hAnsi="Times New Roman" w:cs="Times New Roman"/>
          <w:sz w:val="24"/>
          <w:szCs w:val="24"/>
          <w:u w:val="single"/>
        </w:rPr>
        <w:t>Lietuvos pozicija:</w:t>
      </w:r>
      <w:r w:rsidRPr="00141B2C">
        <w:rPr>
          <w:rFonts w:ascii="Times New Roman" w:hAnsi="Times New Roman" w:cs="Times New Roman"/>
          <w:sz w:val="24"/>
          <w:szCs w:val="24"/>
        </w:rPr>
        <w:t xml:space="preserve"> </w:t>
      </w:r>
      <w:r w:rsidRPr="00141B2C">
        <w:rPr>
          <w:rFonts w:ascii="Times New Roman" w:hAnsi="Times New Roman" w:cs="Times New Roman"/>
          <w:color w:val="1F497D"/>
          <w:sz w:val="24"/>
          <w:szCs w:val="24"/>
        </w:rPr>
        <w:t>i</w:t>
      </w:r>
      <w:r w:rsidRPr="00141B2C">
        <w:rPr>
          <w:rFonts w:ascii="Times New Roman" w:hAnsi="Times New Roman" w:cs="Times New Roman"/>
          <w:sz w:val="24"/>
          <w:szCs w:val="24"/>
        </w:rPr>
        <w:t xml:space="preserve">šliekame suinteresuoti konstruktyviu </w:t>
      </w:r>
      <w:r w:rsidR="008A1CA1">
        <w:rPr>
          <w:rFonts w:ascii="Times New Roman" w:hAnsi="Times New Roman" w:cs="Times New Roman"/>
          <w:sz w:val="24"/>
          <w:szCs w:val="24"/>
        </w:rPr>
        <w:t>EK</w:t>
      </w:r>
      <w:r w:rsidRPr="00141B2C">
        <w:rPr>
          <w:rFonts w:ascii="Times New Roman" w:hAnsi="Times New Roman" w:cs="Times New Roman"/>
          <w:sz w:val="24"/>
          <w:szCs w:val="24"/>
        </w:rPr>
        <w:t xml:space="preserve"> ir Lenkijos dialogu. Prasidėjęs Teismo procesas neužkerta kelio tolesniam šalių dialogui. Tikimės, kad tolesnėmis abiejų pusių pastangomis pavyks išvengti ES skaldančio balsavimo Taryboje.</w:t>
      </w:r>
    </w:p>
    <w:p w:rsidR="00834234" w:rsidRPr="00E15058" w:rsidRDefault="00834234" w:rsidP="00CE19FD">
      <w:pPr>
        <w:jc w:val="center"/>
        <w:rPr>
          <w:rFonts w:ascii="Times New Roman" w:eastAsia="Calibri" w:hAnsi="Times New Roman" w:cs="Times New Roman"/>
          <w:sz w:val="28"/>
          <w:szCs w:val="24"/>
        </w:rPr>
      </w:pPr>
    </w:p>
    <w:sectPr w:rsidR="00834234" w:rsidRPr="00E15058" w:rsidSect="007A5E61">
      <w:headerReference w:type="default" r:id="rId8"/>
      <w:footerReference w:type="default" r:id="rId9"/>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B9A" w:rsidRDefault="00A24B9A" w:rsidP="00F82734">
      <w:pPr>
        <w:spacing w:after="0" w:line="240" w:lineRule="auto"/>
      </w:pPr>
      <w:r>
        <w:separator/>
      </w:r>
    </w:p>
  </w:endnote>
  <w:endnote w:type="continuationSeparator" w:id="0">
    <w:p w:rsidR="00A24B9A" w:rsidRDefault="00A24B9A" w:rsidP="00F82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F UI Tex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396692"/>
      <w:docPartObj>
        <w:docPartGallery w:val="Page Numbers (Bottom of Page)"/>
        <w:docPartUnique/>
      </w:docPartObj>
    </w:sdtPr>
    <w:sdtEndPr>
      <w:rPr>
        <w:noProof/>
      </w:rPr>
    </w:sdtEndPr>
    <w:sdtContent>
      <w:p w:rsidR="00243804" w:rsidRDefault="004D039B" w:rsidP="004D039B">
        <w:pPr>
          <w:pStyle w:val="Footer"/>
          <w:jc w:val="right"/>
        </w:pPr>
        <w:r>
          <w:fldChar w:fldCharType="begin"/>
        </w:r>
        <w:r>
          <w:instrText xml:space="preserve"> PAGE   \* MERGEFORMAT </w:instrText>
        </w:r>
        <w:r>
          <w:fldChar w:fldCharType="separate"/>
        </w:r>
        <w:r w:rsidR="00A75A91">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B9A" w:rsidRDefault="00A24B9A" w:rsidP="00F82734">
      <w:pPr>
        <w:spacing w:after="0" w:line="240" w:lineRule="auto"/>
      </w:pPr>
      <w:r>
        <w:separator/>
      </w:r>
    </w:p>
  </w:footnote>
  <w:footnote w:type="continuationSeparator" w:id="0">
    <w:p w:rsidR="00A24B9A" w:rsidRDefault="00A24B9A" w:rsidP="00F82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CB" w:rsidRDefault="00CE19FD" w:rsidP="00C92ACB">
    <w:pPr>
      <w:pStyle w:val="Header"/>
      <w:jc w:val="right"/>
    </w:pPr>
    <w:r>
      <w:t>Parengė URM ESD, 2019-07-0</w:t>
    </w:r>
    <w:r w:rsidR="00A75A91">
      <w:t>8</w:t>
    </w:r>
  </w:p>
  <w:p w:rsidR="00C92ACB" w:rsidRDefault="00C92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2C0C"/>
    <w:multiLevelType w:val="hybridMultilevel"/>
    <w:tmpl w:val="E78691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0C7E25"/>
    <w:multiLevelType w:val="hybridMultilevel"/>
    <w:tmpl w:val="6616E30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2DA55D89"/>
    <w:multiLevelType w:val="hybridMultilevel"/>
    <w:tmpl w:val="50E6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A3C0F"/>
    <w:multiLevelType w:val="hybridMultilevel"/>
    <w:tmpl w:val="B746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74CD5"/>
    <w:multiLevelType w:val="hybridMultilevel"/>
    <w:tmpl w:val="98C8D0DA"/>
    <w:lvl w:ilvl="0" w:tplc="7480B98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932FDA"/>
    <w:multiLevelType w:val="hybridMultilevel"/>
    <w:tmpl w:val="E7ECF8D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90A88"/>
    <w:multiLevelType w:val="hybridMultilevel"/>
    <w:tmpl w:val="5F525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AE2507"/>
    <w:multiLevelType w:val="hybridMultilevel"/>
    <w:tmpl w:val="A2484E62"/>
    <w:lvl w:ilvl="0" w:tplc="92F896B6">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56C4A0A"/>
    <w:multiLevelType w:val="hybridMultilevel"/>
    <w:tmpl w:val="2C029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4F5AED"/>
    <w:multiLevelType w:val="hybridMultilevel"/>
    <w:tmpl w:val="F636FC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3950CE4"/>
    <w:multiLevelType w:val="hybridMultilevel"/>
    <w:tmpl w:val="7FF6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C8457E"/>
    <w:multiLevelType w:val="hybridMultilevel"/>
    <w:tmpl w:val="664268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79F520D"/>
    <w:multiLevelType w:val="hybridMultilevel"/>
    <w:tmpl w:val="2ACC3F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11"/>
  </w:num>
  <w:num w:numId="3">
    <w:abstractNumId w:val="12"/>
  </w:num>
  <w:num w:numId="4">
    <w:abstractNumId w:val="3"/>
  </w:num>
  <w:num w:numId="5">
    <w:abstractNumId w:val="10"/>
  </w:num>
  <w:num w:numId="6">
    <w:abstractNumId w:val="5"/>
  </w:num>
  <w:num w:numId="7">
    <w:abstractNumId w:val="7"/>
  </w:num>
  <w:num w:numId="8">
    <w:abstractNumId w:val="6"/>
  </w:num>
  <w:num w:numId="9">
    <w:abstractNumId w:val="5"/>
  </w:num>
  <w:num w:numId="10">
    <w:abstractNumId w:val="4"/>
  </w:num>
  <w:num w:numId="11">
    <w:abstractNumId w:val="2"/>
  </w:num>
  <w:num w:numId="12">
    <w:abstractNumId w:val="1"/>
  </w:num>
  <w:num w:numId="13">
    <w:abstractNumId w:val="9"/>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32"/>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B8E"/>
    <w:rsid w:val="00000396"/>
    <w:rsid w:val="000027DD"/>
    <w:rsid w:val="000054C7"/>
    <w:rsid w:val="000054EA"/>
    <w:rsid w:val="00007385"/>
    <w:rsid w:val="000078D1"/>
    <w:rsid w:val="00021E0C"/>
    <w:rsid w:val="0002512D"/>
    <w:rsid w:val="00026A95"/>
    <w:rsid w:val="00033E19"/>
    <w:rsid w:val="00034812"/>
    <w:rsid w:val="00034F4E"/>
    <w:rsid w:val="000373D7"/>
    <w:rsid w:val="00045125"/>
    <w:rsid w:val="00051DFE"/>
    <w:rsid w:val="00053A92"/>
    <w:rsid w:val="00056AE7"/>
    <w:rsid w:val="00065A3C"/>
    <w:rsid w:val="000707B3"/>
    <w:rsid w:val="000708EC"/>
    <w:rsid w:val="00071E38"/>
    <w:rsid w:val="00073728"/>
    <w:rsid w:val="00074EB9"/>
    <w:rsid w:val="0008081E"/>
    <w:rsid w:val="000839C1"/>
    <w:rsid w:val="000852F7"/>
    <w:rsid w:val="00086261"/>
    <w:rsid w:val="00087000"/>
    <w:rsid w:val="00087725"/>
    <w:rsid w:val="00087EE7"/>
    <w:rsid w:val="0009107F"/>
    <w:rsid w:val="000A11C7"/>
    <w:rsid w:val="000A38CE"/>
    <w:rsid w:val="000A5B19"/>
    <w:rsid w:val="000A68A8"/>
    <w:rsid w:val="000B455C"/>
    <w:rsid w:val="000B558B"/>
    <w:rsid w:val="000B7277"/>
    <w:rsid w:val="000C0D92"/>
    <w:rsid w:val="000D140A"/>
    <w:rsid w:val="000D1580"/>
    <w:rsid w:val="000D1758"/>
    <w:rsid w:val="000D1DC7"/>
    <w:rsid w:val="000D27EC"/>
    <w:rsid w:val="000D61FB"/>
    <w:rsid w:val="000D64DC"/>
    <w:rsid w:val="000E28D9"/>
    <w:rsid w:val="000E2B40"/>
    <w:rsid w:val="000E3A25"/>
    <w:rsid w:val="000E50BF"/>
    <w:rsid w:val="000E78EE"/>
    <w:rsid w:val="000F12A6"/>
    <w:rsid w:val="000F181F"/>
    <w:rsid w:val="000F1C6A"/>
    <w:rsid w:val="001032FF"/>
    <w:rsid w:val="00105B8E"/>
    <w:rsid w:val="00111C28"/>
    <w:rsid w:val="00113C16"/>
    <w:rsid w:val="0011513B"/>
    <w:rsid w:val="0011643E"/>
    <w:rsid w:val="00122B74"/>
    <w:rsid w:val="00131681"/>
    <w:rsid w:val="00131E7A"/>
    <w:rsid w:val="00131F24"/>
    <w:rsid w:val="001336A4"/>
    <w:rsid w:val="00135866"/>
    <w:rsid w:val="00135F66"/>
    <w:rsid w:val="00137658"/>
    <w:rsid w:val="00146C75"/>
    <w:rsid w:val="00156E8D"/>
    <w:rsid w:val="00157DE1"/>
    <w:rsid w:val="00157E3B"/>
    <w:rsid w:val="001620EA"/>
    <w:rsid w:val="00162E6D"/>
    <w:rsid w:val="001649FC"/>
    <w:rsid w:val="00165DCB"/>
    <w:rsid w:val="001671A3"/>
    <w:rsid w:val="00171201"/>
    <w:rsid w:val="001722F7"/>
    <w:rsid w:val="0017721C"/>
    <w:rsid w:val="00186E71"/>
    <w:rsid w:val="00187A2C"/>
    <w:rsid w:val="00190E30"/>
    <w:rsid w:val="00192600"/>
    <w:rsid w:val="00192A2C"/>
    <w:rsid w:val="0019409A"/>
    <w:rsid w:val="00194281"/>
    <w:rsid w:val="001A5AD1"/>
    <w:rsid w:val="001A64D3"/>
    <w:rsid w:val="001B3428"/>
    <w:rsid w:val="001B3D29"/>
    <w:rsid w:val="001B7DD0"/>
    <w:rsid w:val="001C1D0A"/>
    <w:rsid w:val="001C1E16"/>
    <w:rsid w:val="001C6370"/>
    <w:rsid w:val="001C7EEE"/>
    <w:rsid w:val="001D23BA"/>
    <w:rsid w:val="001D2DB9"/>
    <w:rsid w:val="00200EBB"/>
    <w:rsid w:val="002035AD"/>
    <w:rsid w:val="0020375C"/>
    <w:rsid w:val="0020512E"/>
    <w:rsid w:val="002058D2"/>
    <w:rsid w:val="00207009"/>
    <w:rsid w:val="00212A5F"/>
    <w:rsid w:val="00214552"/>
    <w:rsid w:val="00220815"/>
    <w:rsid w:val="002245B5"/>
    <w:rsid w:val="002248EA"/>
    <w:rsid w:val="00226696"/>
    <w:rsid w:val="00226E57"/>
    <w:rsid w:val="00231023"/>
    <w:rsid w:val="002351A2"/>
    <w:rsid w:val="00236AFE"/>
    <w:rsid w:val="00240584"/>
    <w:rsid w:val="00243804"/>
    <w:rsid w:val="002462BB"/>
    <w:rsid w:val="0024639F"/>
    <w:rsid w:val="00250469"/>
    <w:rsid w:val="0025239A"/>
    <w:rsid w:val="002534E3"/>
    <w:rsid w:val="0025371C"/>
    <w:rsid w:val="00253D73"/>
    <w:rsid w:val="002554F8"/>
    <w:rsid w:val="00255AB8"/>
    <w:rsid w:val="00262F0D"/>
    <w:rsid w:val="002632E7"/>
    <w:rsid w:val="00263FF9"/>
    <w:rsid w:val="0026625A"/>
    <w:rsid w:val="00266EE5"/>
    <w:rsid w:val="00267337"/>
    <w:rsid w:val="0027094F"/>
    <w:rsid w:val="0027201C"/>
    <w:rsid w:val="0027329E"/>
    <w:rsid w:val="00274054"/>
    <w:rsid w:val="0027495D"/>
    <w:rsid w:val="00275864"/>
    <w:rsid w:val="002806B3"/>
    <w:rsid w:val="00283471"/>
    <w:rsid w:val="002834F9"/>
    <w:rsid w:val="00285A16"/>
    <w:rsid w:val="00286786"/>
    <w:rsid w:val="0029371D"/>
    <w:rsid w:val="002948A2"/>
    <w:rsid w:val="00295CB4"/>
    <w:rsid w:val="002A0AC4"/>
    <w:rsid w:val="002A27F0"/>
    <w:rsid w:val="002A50B6"/>
    <w:rsid w:val="002A74E9"/>
    <w:rsid w:val="002A7D3A"/>
    <w:rsid w:val="002B23CA"/>
    <w:rsid w:val="002B33B7"/>
    <w:rsid w:val="002B4FC3"/>
    <w:rsid w:val="002B76CD"/>
    <w:rsid w:val="002B7FD9"/>
    <w:rsid w:val="002C0720"/>
    <w:rsid w:val="002C147A"/>
    <w:rsid w:val="002C3C20"/>
    <w:rsid w:val="002C5349"/>
    <w:rsid w:val="002C5ABF"/>
    <w:rsid w:val="002D7D25"/>
    <w:rsid w:val="002E04BA"/>
    <w:rsid w:val="002E45F4"/>
    <w:rsid w:val="002E5F8E"/>
    <w:rsid w:val="002E6139"/>
    <w:rsid w:val="002E6249"/>
    <w:rsid w:val="002F171D"/>
    <w:rsid w:val="002F21C4"/>
    <w:rsid w:val="002F45C8"/>
    <w:rsid w:val="002F73F3"/>
    <w:rsid w:val="002F783C"/>
    <w:rsid w:val="002F7895"/>
    <w:rsid w:val="003009FB"/>
    <w:rsid w:val="003015E0"/>
    <w:rsid w:val="003024A1"/>
    <w:rsid w:val="003031DE"/>
    <w:rsid w:val="00307BE6"/>
    <w:rsid w:val="00310EA5"/>
    <w:rsid w:val="003127B3"/>
    <w:rsid w:val="00313B05"/>
    <w:rsid w:val="00315EEE"/>
    <w:rsid w:val="00320D02"/>
    <w:rsid w:val="00320E33"/>
    <w:rsid w:val="003228AD"/>
    <w:rsid w:val="00326E01"/>
    <w:rsid w:val="00335373"/>
    <w:rsid w:val="003435D4"/>
    <w:rsid w:val="003456E2"/>
    <w:rsid w:val="0034713E"/>
    <w:rsid w:val="00352A01"/>
    <w:rsid w:val="00357AEA"/>
    <w:rsid w:val="00361BD5"/>
    <w:rsid w:val="003623CC"/>
    <w:rsid w:val="003636E5"/>
    <w:rsid w:val="00363FDD"/>
    <w:rsid w:val="00364450"/>
    <w:rsid w:val="003658AC"/>
    <w:rsid w:val="00377ECB"/>
    <w:rsid w:val="00385BB2"/>
    <w:rsid w:val="003863A5"/>
    <w:rsid w:val="00386F9F"/>
    <w:rsid w:val="003938D7"/>
    <w:rsid w:val="00395917"/>
    <w:rsid w:val="00396C62"/>
    <w:rsid w:val="003A0871"/>
    <w:rsid w:val="003A4495"/>
    <w:rsid w:val="003A5016"/>
    <w:rsid w:val="003A6442"/>
    <w:rsid w:val="003B06D2"/>
    <w:rsid w:val="003B599A"/>
    <w:rsid w:val="003C0078"/>
    <w:rsid w:val="003C167F"/>
    <w:rsid w:val="003C1DF0"/>
    <w:rsid w:val="003C1E93"/>
    <w:rsid w:val="003C7F20"/>
    <w:rsid w:val="003D30D6"/>
    <w:rsid w:val="003D7B71"/>
    <w:rsid w:val="003E2E0B"/>
    <w:rsid w:val="003E3418"/>
    <w:rsid w:val="003E525E"/>
    <w:rsid w:val="003F10D5"/>
    <w:rsid w:val="003F1353"/>
    <w:rsid w:val="003F3E16"/>
    <w:rsid w:val="003F5138"/>
    <w:rsid w:val="003F6E5C"/>
    <w:rsid w:val="003F75AF"/>
    <w:rsid w:val="0040671C"/>
    <w:rsid w:val="00406805"/>
    <w:rsid w:val="00411ADF"/>
    <w:rsid w:val="00415252"/>
    <w:rsid w:val="00415A19"/>
    <w:rsid w:val="0042376B"/>
    <w:rsid w:val="0042477E"/>
    <w:rsid w:val="00424B01"/>
    <w:rsid w:val="00424D48"/>
    <w:rsid w:val="00432CF6"/>
    <w:rsid w:val="00433449"/>
    <w:rsid w:val="0043528E"/>
    <w:rsid w:val="00435E2A"/>
    <w:rsid w:val="00435E59"/>
    <w:rsid w:val="004364EA"/>
    <w:rsid w:val="00440777"/>
    <w:rsid w:val="00447BBE"/>
    <w:rsid w:val="004514B1"/>
    <w:rsid w:val="00453B69"/>
    <w:rsid w:val="004548E6"/>
    <w:rsid w:val="00464045"/>
    <w:rsid w:val="004667D6"/>
    <w:rsid w:val="00467C28"/>
    <w:rsid w:val="0047367B"/>
    <w:rsid w:val="00475FD4"/>
    <w:rsid w:val="00476CBC"/>
    <w:rsid w:val="00477C41"/>
    <w:rsid w:val="004807B9"/>
    <w:rsid w:val="00480AF2"/>
    <w:rsid w:val="00485EA1"/>
    <w:rsid w:val="0048641A"/>
    <w:rsid w:val="00487B34"/>
    <w:rsid w:val="0049141A"/>
    <w:rsid w:val="0049203D"/>
    <w:rsid w:val="00492925"/>
    <w:rsid w:val="004945F3"/>
    <w:rsid w:val="00496B49"/>
    <w:rsid w:val="004A7485"/>
    <w:rsid w:val="004B5043"/>
    <w:rsid w:val="004B50F0"/>
    <w:rsid w:val="004B5517"/>
    <w:rsid w:val="004B5B65"/>
    <w:rsid w:val="004C31F4"/>
    <w:rsid w:val="004C3262"/>
    <w:rsid w:val="004C41C0"/>
    <w:rsid w:val="004C6D25"/>
    <w:rsid w:val="004D039B"/>
    <w:rsid w:val="004D7010"/>
    <w:rsid w:val="004E0E83"/>
    <w:rsid w:val="004E37AE"/>
    <w:rsid w:val="004E4E35"/>
    <w:rsid w:val="004F288C"/>
    <w:rsid w:val="004F35A6"/>
    <w:rsid w:val="004F4D36"/>
    <w:rsid w:val="00505D60"/>
    <w:rsid w:val="00506682"/>
    <w:rsid w:val="00506DAC"/>
    <w:rsid w:val="00512C09"/>
    <w:rsid w:val="005134C6"/>
    <w:rsid w:val="00515BD7"/>
    <w:rsid w:val="005162E5"/>
    <w:rsid w:val="0051777F"/>
    <w:rsid w:val="005207FB"/>
    <w:rsid w:val="00520C0E"/>
    <w:rsid w:val="00521F6E"/>
    <w:rsid w:val="00522700"/>
    <w:rsid w:val="00523122"/>
    <w:rsid w:val="00525478"/>
    <w:rsid w:val="0052647F"/>
    <w:rsid w:val="00532AD8"/>
    <w:rsid w:val="00540626"/>
    <w:rsid w:val="00540C46"/>
    <w:rsid w:val="00541645"/>
    <w:rsid w:val="00542AFC"/>
    <w:rsid w:val="0054345B"/>
    <w:rsid w:val="005445B5"/>
    <w:rsid w:val="00544812"/>
    <w:rsid w:val="005502D7"/>
    <w:rsid w:val="00550758"/>
    <w:rsid w:val="0055444B"/>
    <w:rsid w:val="00561D77"/>
    <w:rsid w:val="00562B2D"/>
    <w:rsid w:val="00562E08"/>
    <w:rsid w:val="00563DC7"/>
    <w:rsid w:val="005677A3"/>
    <w:rsid w:val="00572403"/>
    <w:rsid w:val="005724D1"/>
    <w:rsid w:val="00572951"/>
    <w:rsid w:val="00573A3C"/>
    <w:rsid w:val="005768FC"/>
    <w:rsid w:val="00582BFB"/>
    <w:rsid w:val="00583F75"/>
    <w:rsid w:val="00584EB8"/>
    <w:rsid w:val="00587C16"/>
    <w:rsid w:val="005917DB"/>
    <w:rsid w:val="00594B42"/>
    <w:rsid w:val="00597E8E"/>
    <w:rsid w:val="005A254E"/>
    <w:rsid w:val="005A3C66"/>
    <w:rsid w:val="005A7F45"/>
    <w:rsid w:val="005B0215"/>
    <w:rsid w:val="005B2625"/>
    <w:rsid w:val="005B35D0"/>
    <w:rsid w:val="005B469B"/>
    <w:rsid w:val="005B4997"/>
    <w:rsid w:val="005B6DE4"/>
    <w:rsid w:val="005B6ED4"/>
    <w:rsid w:val="005C0572"/>
    <w:rsid w:val="005C0A03"/>
    <w:rsid w:val="005C2047"/>
    <w:rsid w:val="005C368F"/>
    <w:rsid w:val="005C4A66"/>
    <w:rsid w:val="005C547E"/>
    <w:rsid w:val="005C5A90"/>
    <w:rsid w:val="005C74AF"/>
    <w:rsid w:val="005C7BBE"/>
    <w:rsid w:val="005D042C"/>
    <w:rsid w:val="005D35E7"/>
    <w:rsid w:val="005D38A5"/>
    <w:rsid w:val="005D4504"/>
    <w:rsid w:val="005D46EF"/>
    <w:rsid w:val="005D6C36"/>
    <w:rsid w:val="005D7C45"/>
    <w:rsid w:val="005E0191"/>
    <w:rsid w:val="005E10A1"/>
    <w:rsid w:val="005E1E7B"/>
    <w:rsid w:val="005E1FC8"/>
    <w:rsid w:val="005E7149"/>
    <w:rsid w:val="005F06DB"/>
    <w:rsid w:val="005F6943"/>
    <w:rsid w:val="006008D1"/>
    <w:rsid w:val="00601465"/>
    <w:rsid w:val="0060307E"/>
    <w:rsid w:val="006048ED"/>
    <w:rsid w:val="006062FB"/>
    <w:rsid w:val="00615B26"/>
    <w:rsid w:val="0061609C"/>
    <w:rsid w:val="0061657F"/>
    <w:rsid w:val="00616DAC"/>
    <w:rsid w:val="00620942"/>
    <w:rsid w:val="00620B9C"/>
    <w:rsid w:val="00621643"/>
    <w:rsid w:val="006277CA"/>
    <w:rsid w:val="006322F7"/>
    <w:rsid w:val="00635F27"/>
    <w:rsid w:val="0063638F"/>
    <w:rsid w:val="0064211A"/>
    <w:rsid w:val="00642DD6"/>
    <w:rsid w:val="00644474"/>
    <w:rsid w:val="006449B2"/>
    <w:rsid w:val="00646560"/>
    <w:rsid w:val="0065293B"/>
    <w:rsid w:val="00652A5F"/>
    <w:rsid w:val="0065315F"/>
    <w:rsid w:val="006557E7"/>
    <w:rsid w:val="00655D1A"/>
    <w:rsid w:val="00656F6A"/>
    <w:rsid w:val="0066091E"/>
    <w:rsid w:val="00664190"/>
    <w:rsid w:val="00670380"/>
    <w:rsid w:val="00671797"/>
    <w:rsid w:val="00671932"/>
    <w:rsid w:val="00672B14"/>
    <w:rsid w:val="00674E68"/>
    <w:rsid w:val="00674EEF"/>
    <w:rsid w:val="00675FC2"/>
    <w:rsid w:val="006765E1"/>
    <w:rsid w:val="0068117A"/>
    <w:rsid w:val="006850EC"/>
    <w:rsid w:val="006854F1"/>
    <w:rsid w:val="006866BB"/>
    <w:rsid w:val="00686B99"/>
    <w:rsid w:val="00687B24"/>
    <w:rsid w:val="00694117"/>
    <w:rsid w:val="006A1456"/>
    <w:rsid w:val="006A1794"/>
    <w:rsid w:val="006A2857"/>
    <w:rsid w:val="006A391F"/>
    <w:rsid w:val="006A402B"/>
    <w:rsid w:val="006A7FCF"/>
    <w:rsid w:val="006B0079"/>
    <w:rsid w:val="006B0767"/>
    <w:rsid w:val="006B0D9E"/>
    <w:rsid w:val="006B112E"/>
    <w:rsid w:val="006B11A7"/>
    <w:rsid w:val="006B17E3"/>
    <w:rsid w:val="006B4193"/>
    <w:rsid w:val="006B58B3"/>
    <w:rsid w:val="006C026E"/>
    <w:rsid w:val="006C1E99"/>
    <w:rsid w:val="006C592E"/>
    <w:rsid w:val="006C67EF"/>
    <w:rsid w:val="006C7125"/>
    <w:rsid w:val="006D4506"/>
    <w:rsid w:val="006D6DC3"/>
    <w:rsid w:val="006E35B7"/>
    <w:rsid w:val="006E3906"/>
    <w:rsid w:val="006E786B"/>
    <w:rsid w:val="006F3CAD"/>
    <w:rsid w:val="006F40B2"/>
    <w:rsid w:val="00700664"/>
    <w:rsid w:val="00700AC0"/>
    <w:rsid w:val="007042FD"/>
    <w:rsid w:val="00705044"/>
    <w:rsid w:val="00705A36"/>
    <w:rsid w:val="007069B1"/>
    <w:rsid w:val="007075AF"/>
    <w:rsid w:val="00710289"/>
    <w:rsid w:val="00711509"/>
    <w:rsid w:val="00711F15"/>
    <w:rsid w:val="007121ED"/>
    <w:rsid w:val="007152CF"/>
    <w:rsid w:val="00716073"/>
    <w:rsid w:val="007168E5"/>
    <w:rsid w:val="00717A60"/>
    <w:rsid w:val="00717CC7"/>
    <w:rsid w:val="00717D8B"/>
    <w:rsid w:val="00720A78"/>
    <w:rsid w:val="00720DE0"/>
    <w:rsid w:val="00721F37"/>
    <w:rsid w:val="00725998"/>
    <w:rsid w:val="0072606C"/>
    <w:rsid w:val="007265BB"/>
    <w:rsid w:val="007273B5"/>
    <w:rsid w:val="00731ACF"/>
    <w:rsid w:val="007333DD"/>
    <w:rsid w:val="00733889"/>
    <w:rsid w:val="007372E9"/>
    <w:rsid w:val="00741019"/>
    <w:rsid w:val="007439A1"/>
    <w:rsid w:val="007456BE"/>
    <w:rsid w:val="00745FCC"/>
    <w:rsid w:val="007506C8"/>
    <w:rsid w:val="00752E55"/>
    <w:rsid w:val="00757B36"/>
    <w:rsid w:val="00760D63"/>
    <w:rsid w:val="00762CE4"/>
    <w:rsid w:val="00764959"/>
    <w:rsid w:val="00764D8C"/>
    <w:rsid w:val="007651D3"/>
    <w:rsid w:val="00771830"/>
    <w:rsid w:val="00772797"/>
    <w:rsid w:val="00774508"/>
    <w:rsid w:val="00774BA5"/>
    <w:rsid w:val="00782F28"/>
    <w:rsid w:val="00786C25"/>
    <w:rsid w:val="00787957"/>
    <w:rsid w:val="00790FAA"/>
    <w:rsid w:val="00792936"/>
    <w:rsid w:val="00792BFA"/>
    <w:rsid w:val="00796446"/>
    <w:rsid w:val="007978A8"/>
    <w:rsid w:val="007A068F"/>
    <w:rsid w:val="007A133B"/>
    <w:rsid w:val="007A1AC1"/>
    <w:rsid w:val="007A1ADB"/>
    <w:rsid w:val="007A5DD1"/>
    <w:rsid w:val="007A5E61"/>
    <w:rsid w:val="007B0E9D"/>
    <w:rsid w:val="007C02AA"/>
    <w:rsid w:val="007C0E65"/>
    <w:rsid w:val="007C43D5"/>
    <w:rsid w:val="007C4A2E"/>
    <w:rsid w:val="007C54A7"/>
    <w:rsid w:val="007D02AF"/>
    <w:rsid w:val="007D3A78"/>
    <w:rsid w:val="007D5348"/>
    <w:rsid w:val="007D7EBA"/>
    <w:rsid w:val="007E086D"/>
    <w:rsid w:val="007E1A33"/>
    <w:rsid w:val="007E4805"/>
    <w:rsid w:val="007F0260"/>
    <w:rsid w:val="007F45DE"/>
    <w:rsid w:val="007F6161"/>
    <w:rsid w:val="00800538"/>
    <w:rsid w:val="00800EFF"/>
    <w:rsid w:val="008014CD"/>
    <w:rsid w:val="00804E79"/>
    <w:rsid w:val="00804EA9"/>
    <w:rsid w:val="0081041C"/>
    <w:rsid w:val="008120CC"/>
    <w:rsid w:val="00812B8E"/>
    <w:rsid w:val="0081338C"/>
    <w:rsid w:val="0081368C"/>
    <w:rsid w:val="008142E8"/>
    <w:rsid w:val="00815C66"/>
    <w:rsid w:val="00817F30"/>
    <w:rsid w:val="00821C65"/>
    <w:rsid w:val="00824001"/>
    <w:rsid w:val="00830592"/>
    <w:rsid w:val="00830E57"/>
    <w:rsid w:val="0083313B"/>
    <w:rsid w:val="00834234"/>
    <w:rsid w:val="00835389"/>
    <w:rsid w:val="008366FD"/>
    <w:rsid w:val="008420AD"/>
    <w:rsid w:val="00843D7E"/>
    <w:rsid w:val="00845033"/>
    <w:rsid w:val="008458ED"/>
    <w:rsid w:val="00846AEA"/>
    <w:rsid w:val="00850116"/>
    <w:rsid w:val="00855294"/>
    <w:rsid w:val="008608F7"/>
    <w:rsid w:val="00865B44"/>
    <w:rsid w:val="00866F4D"/>
    <w:rsid w:val="00870DD8"/>
    <w:rsid w:val="00875771"/>
    <w:rsid w:val="00885177"/>
    <w:rsid w:val="00891DCD"/>
    <w:rsid w:val="00892DCB"/>
    <w:rsid w:val="0089446B"/>
    <w:rsid w:val="00897819"/>
    <w:rsid w:val="008A1CA1"/>
    <w:rsid w:val="008A22F0"/>
    <w:rsid w:val="008A2718"/>
    <w:rsid w:val="008A3A63"/>
    <w:rsid w:val="008B3E22"/>
    <w:rsid w:val="008B4897"/>
    <w:rsid w:val="008B7F90"/>
    <w:rsid w:val="008C02D4"/>
    <w:rsid w:val="008C2C2D"/>
    <w:rsid w:val="008C2D75"/>
    <w:rsid w:val="008C2FF2"/>
    <w:rsid w:val="008C7621"/>
    <w:rsid w:val="008D0850"/>
    <w:rsid w:val="008D2C76"/>
    <w:rsid w:val="008D5587"/>
    <w:rsid w:val="008D6994"/>
    <w:rsid w:val="008D6E31"/>
    <w:rsid w:val="008E1966"/>
    <w:rsid w:val="008E3684"/>
    <w:rsid w:val="008E4378"/>
    <w:rsid w:val="008E6E10"/>
    <w:rsid w:val="008F2F9E"/>
    <w:rsid w:val="008F6DB9"/>
    <w:rsid w:val="008F732C"/>
    <w:rsid w:val="0090251F"/>
    <w:rsid w:val="00904545"/>
    <w:rsid w:val="00905744"/>
    <w:rsid w:val="00910D58"/>
    <w:rsid w:val="00913A6F"/>
    <w:rsid w:val="0091539B"/>
    <w:rsid w:val="009179E9"/>
    <w:rsid w:val="00922A15"/>
    <w:rsid w:val="00922FA6"/>
    <w:rsid w:val="00926ED1"/>
    <w:rsid w:val="00927644"/>
    <w:rsid w:val="00927F08"/>
    <w:rsid w:val="00931167"/>
    <w:rsid w:val="00931774"/>
    <w:rsid w:val="00931810"/>
    <w:rsid w:val="00936066"/>
    <w:rsid w:val="00936C2A"/>
    <w:rsid w:val="00941FA6"/>
    <w:rsid w:val="009424C2"/>
    <w:rsid w:val="0094667D"/>
    <w:rsid w:val="00947195"/>
    <w:rsid w:val="00947B4C"/>
    <w:rsid w:val="00951B8F"/>
    <w:rsid w:val="009521B2"/>
    <w:rsid w:val="00952570"/>
    <w:rsid w:val="00953330"/>
    <w:rsid w:val="00954F41"/>
    <w:rsid w:val="00957076"/>
    <w:rsid w:val="009613CF"/>
    <w:rsid w:val="0096271D"/>
    <w:rsid w:val="00962739"/>
    <w:rsid w:val="00964633"/>
    <w:rsid w:val="00967F93"/>
    <w:rsid w:val="00981702"/>
    <w:rsid w:val="009836E5"/>
    <w:rsid w:val="00984617"/>
    <w:rsid w:val="00984930"/>
    <w:rsid w:val="0098537C"/>
    <w:rsid w:val="00985B75"/>
    <w:rsid w:val="00987865"/>
    <w:rsid w:val="00990C79"/>
    <w:rsid w:val="00994F09"/>
    <w:rsid w:val="009957B3"/>
    <w:rsid w:val="009971D3"/>
    <w:rsid w:val="009A0A85"/>
    <w:rsid w:val="009A1B4B"/>
    <w:rsid w:val="009A32CF"/>
    <w:rsid w:val="009A3D6E"/>
    <w:rsid w:val="009A429D"/>
    <w:rsid w:val="009A4E76"/>
    <w:rsid w:val="009A52A9"/>
    <w:rsid w:val="009A6C2C"/>
    <w:rsid w:val="009A78D1"/>
    <w:rsid w:val="009B27B8"/>
    <w:rsid w:val="009B3487"/>
    <w:rsid w:val="009B3A33"/>
    <w:rsid w:val="009B4CD9"/>
    <w:rsid w:val="009B52D0"/>
    <w:rsid w:val="009B7E39"/>
    <w:rsid w:val="009C79A3"/>
    <w:rsid w:val="009D03DF"/>
    <w:rsid w:val="009D0445"/>
    <w:rsid w:val="009D2722"/>
    <w:rsid w:val="009D575E"/>
    <w:rsid w:val="009D68BA"/>
    <w:rsid w:val="009E010C"/>
    <w:rsid w:val="009E0BDF"/>
    <w:rsid w:val="009E4C2A"/>
    <w:rsid w:val="009E6FA8"/>
    <w:rsid w:val="009E6FCD"/>
    <w:rsid w:val="009F1F6E"/>
    <w:rsid w:val="009F2E2C"/>
    <w:rsid w:val="009F46FA"/>
    <w:rsid w:val="009F4A2E"/>
    <w:rsid w:val="009F6540"/>
    <w:rsid w:val="00A019D3"/>
    <w:rsid w:val="00A02957"/>
    <w:rsid w:val="00A03617"/>
    <w:rsid w:val="00A037DB"/>
    <w:rsid w:val="00A05865"/>
    <w:rsid w:val="00A05A2D"/>
    <w:rsid w:val="00A069FE"/>
    <w:rsid w:val="00A1049F"/>
    <w:rsid w:val="00A11978"/>
    <w:rsid w:val="00A12DB0"/>
    <w:rsid w:val="00A14054"/>
    <w:rsid w:val="00A17A94"/>
    <w:rsid w:val="00A2045A"/>
    <w:rsid w:val="00A20E33"/>
    <w:rsid w:val="00A234A1"/>
    <w:rsid w:val="00A246A1"/>
    <w:rsid w:val="00A24B9A"/>
    <w:rsid w:val="00A25BD7"/>
    <w:rsid w:val="00A260A3"/>
    <w:rsid w:val="00A26FD9"/>
    <w:rsid w:val="00A33949"/>
    <w:rsid w:val="00A33F9E"/>
    <w:rsid w:val="00A34F63"/>
    <w:rsid w:val="00A4004A"/>
    <w:rsid w:val="00A447B7"/>
    <w:rsid w:val="00A45B61"/>
    <w:rsid w:val="00A46780"/>
    <w:rsid w:val="00A47818"/>
    <w:rsid w:val="00A52E77"/>
    <w:rsid w:val="00A60819"/>
    <w:rsid w:val="00A67A9F"/>
    <w:rsid w:val="00A75A91"/>
    <w:rsid w:val="00A76452"/>
    <w:rsid w:val="00A82978"/>
    <w:rsid w:val="00A83054"/>
    <w:rsid w:val="00A8396A"/>
    <w:rsid w:val="00A844B5"/>
    <w:rsid w:val="00A85C79"/>
    <w:rsid w:val="00A95491"/>
    <w:rsid w:val="00A97055"/>
    <w:rsid w:val="00AA016B"/>
    <w:rsid w:val="00AA04D3"/>
    <w:rsid w:val="00AA4169"/>
    <w:rsid w:val="00AA5D29"/>
    <w:rsid w:val="00AA71C0"/>
    <w:rsid w:val="00AA7C9A"/>
    <w:rsid w:val="00AB23E0"/>
    <w:rsid w:val="00AB2CBB"/>
    <w:rsid w:val="00AB4083"/>
    <w:rsid w:val="00AB5244"/>
    <w:rsid w:val="00AB617D"/>
    <w:rsid w:val="00AB6EC2"/>
    <w:rsid w:val="00AB6FF4"/>
    <w:rsid w:val="00AC1299"/>
    <w:rsid w:val="00AC1E96"/>
    <w:rsid w:val="00AC43AD"/>
    <w:rsid w:val="00AC460B"/>
    <w:rsid w:val="00AC4AC8"/>
    <w:rsid w:val="00AC6D2F"/>
    <w:rsid w:val="00AD0512"/>
    <w:rsid w:val="00AD1CB0"/>
    <w:rsid w:val="00AD4311"/>
    <w:rsid w:val="00AD466B"/>
    <w:rsid w:val="00AD5F5A"/>
    <w:rsid w:val="00AD74B3"/>
    <w:rsid w:val="00AE559E"/>
    <w:rsid w:val="00AE641C"/>
    <w:rsid w:val="00AE76EE"/>
    <w:rsid w:val="00AF0EFB"/>
    <w:rsid w:val="00AF188B"/>
    <w:rsid w:val="00AF200E"/>
    <w:rsid w:val="00AF66C3"/>
    <w:rsid w:val="00AF752B"/>
    <w:rsid w:val="00B000B5"/>
    <w:rsid w:val="00B01B16"/>
    <w:rsid w:val="00B0272A"/>
    <w:rsid w:val="00B05174"/>
    <w:rsid w:val="00B061CF"/>
    <w:rsid w:val="00B063ED"/>
    <w:rsid w:val="00B121B5"/>
    <w:rsid w:val="00B12B65"/>
    <w:rsid w:val="00B12DF5"/>
    <w:rsid w:val="00B162B8"/>
    <w:rsid w:val="00B35423"/>
    <w:rsid w:val="00B36086"/>
    <w:rsid w:val="00B42163"/>
    <w:rsid w:val="00B4631B"/>
    <w:rsid w:val="00B466D9"/>
    <w:rsid w:val="00B532D5"/>
    <w:rsid w:val="00B5642C"/>
    <w:rsid w:val="00B63659"/>
    <w:rsid w:val="00B66F02"/>
    <w:rsid w:val="00B753A6"/>
    <w:rsid w:val="00B7571B"/>
    <w:rsid w:val="00B758C7"/>
    <w:rsid w:val="00B77443"/>
    <w:rsid w:val="00B77E27"/>
    <w:rsid w:val="00B81CFA"/>
    <w:rsid w:val="00B830A4"/>
    <w:rsid w:val="00B83B93"/>
    <w:rsid w:val="00B85ACF"/>
    <w:rsid w:val="00B9292F"/>
    <w:rsid w:val="00BA08AF"/>
    <w:rsid w:val="00BA1D15"/>
    <w:rsid w:val="00BA5E4B"/>
    <w:rsid w:val="00BA7661"/>
    <w:rsid w:val="00BB0A72"/>
    <w:rsid w:val="00BB27AF"/>
    <w:rsid w:val="00BB5B6B"/>
    <w:rsid w:val="00BC300D"/>
    <w:rsid w:val="00BC30CA"/>
    <w:rsid w:val="00BC376C"/>
    <w:rsid w:val="00BC4F89"/>
    <w:rsid w:val="00BC558D"/>
    <w:rsid w:val="00BC7EB0"/>
    <w:rsid w:val="00BD24CA"/>
    <w:rsid w:val="00BD484B"/>
    <w:rsid w:val="00BD4F73"/>
    <w:rsid w:val="00BE1B72"/>
    <w:rsid w:val="00BE3ACB"/>
    <w:rsid w:val="00BE3AE5"/>
    <w:rsid w:val="00BE6C7F"/>
    <w:rsid w:val="00BF0202"/>
    <w:rsid w:val="00BF4FA5"/>
    <w:rsid w:val="00BF60CA"/>
    <w:rsid w:val="00BF63A0"/>
    <w:rsid w:val="00C019B2"/>
    <w:rsid w:val="00C05190"/>
    <w:rsid w:val="00C06D13"/>
    <w:rsid w:val="00C11211"/>
    <w:rsid w:val="00C11F1C"/>
    <w:rsid w:val="00C12CC8"/>
    <w:rsid w:val="00C14832"/>
    <w:rsid w:val="00C16223"/>
    <w:rsid w:val="00C165BD"/>
    <w:rsid w:val="00C253F5"/>
    <w:rsid w:val="00C2562C"/>
    <w:rsid w:val="00C25B7A"/>
    <w:rsid w:val="00C30B55"/>
    <w:rsid w:val="00C32AF1"/>
    <w:rsid w:val="00C33EDD"/>
    <w:rsid w:val="00C3643E"/>
    <w:rsid w:val="00C37A80"/>
    <w:rsid w:val="00C4325B"/>
    <w:rsid w:val="00C43EF6"/>
    <w:rsid w:val="00C50642"/>
    <w:rsid w:val="00C530AA"/>
    <w:rsid w:val="00C549A3"/>
    <w:rsid w:val="00C56258"/>
    <w:rsid w:val="00C61390"/>
    <w:rsid w:val="00C63DE4"/>
    <w:rsid w:val="00C81C57"/>
    <w:rsid w:val="00C82216"/>
    <w:rsid w:val="00C8574B"/>
    <w:rsid w:val="00C91574"/>
    <w:rsid w:val="00C91C09"/>
    <w:rsid w:val="00C91E90"/>
    <w:rsid w:val="00C92680"/>
    <w:rsid w:val="00C92ACB"/>
    <w:rsid w:val="00C97957"/>
    <w:rsid w:val="00CA1FCF"/>
    <w:rsid w:val="00CA3EA9"/>
    <w:rsid w:val="00CB0D51"/>
    <w:rsid w:val="00CC027A"/>
    <w:rsid w:val="00CC4BB4"/>
    <w:rsid w:val="00CC4F45"/>
    <w:rsid w:val="00CC5E9B"/>
    <w:rsid w:val="00CC65A4"/>
    <w:rsid w:val="00CC7563"/>
    <w:rsid w:val="00CC7745"/>
    <w:rsid w:val="00CC77D1"/>
    <w:rsid w:val="00CD1297"/>
    <w:rsid w:val="00CD4405"/>
    <w:rsid w:val="00CD4F99"/>
    <w:rsid w:val="00CE19FD"/>
    <w:rsid w:val="00CE4FD6"/>
    <w:rsid w:val="00CE742B"/>
    <w:rsid w:val="00CE77E3"/>
    <w:rsid w:val="00CF05BC"/>
    <w:rsid w:val="00CF477D"/>
    <w:rsid w:val="00CF6EFB"/>
    <w:rsid w:val="00D008F3"/>
    <w:rsid w:val="00D01359"/>
    <w:rsid w:val="00D0239A"/>
    <w:rsid w:val="00D02B1F"/>
    <w:rsid w:val="00D05FDE"/>
    <w:rsid w:val="00D10ECB"/>
    <w:rsid w:val="00D140A0"/>
    <w:rsid w:val="00D1447D"/>
    <w:rsid w:val="00D1618E"/>
    <w:rsid w:val="00D1715B"/>
    <w:rsid w:val="00D1774E"/>
    <w:rsid w:val="00D20296"/>
    <w:rsid w:val="00D300D5"/>
    <w:rsid w:val="00D30279"/>
    <w:rsid w:val="00D31F53"/>
    <w:rsid w:val="00D35C15"/>
    <w:rsid w:val="00D43100"/>
    <w:rsid w:val="00D43D1E"/>
    <w:rsid w:val="00D43E4D"/>
    <w:rsid w:val="00D4479C"/>
    <w:rsid w:val="00D4503B"/>
    <w:rsid w:val="00D45982"/>
    <w:rsid w:val="00D4781E"/>
    <w:rsid w:val="00D63327"/>
    <w:rsid w:val="00D65ED6"/>
    <w:rsid w:val="00D7273A"/>
    <w:rsid w:val="00D75583"/>
    <w:rsid w:val="00D75D18"/>
    <w:rsid w:val="00D81371"/>
    <w:rsid w:val="00D86BD4"/>
    <w:rsid w:val="00D92DCC"/>
    <w:rsid w:val="00D93DCB"/>
    <w:rsid w:val="00D94822"/>
    <w:rsid w:val="00D960B7"/>
    <w:rsid w:val="00D97590"/>
    <w:rsid w:val="00DA283B"/>
    <w:rsid w:val="00DA28F8"/>
    <w:rsid w:val="00DA4755"/>
    <w:rsid w:val="00DA7E57"/>
    <w:rsid w:val="00DB4783"/>
    <w:rsid w:val="00DB4FBF"/>
    <w:rsid w:val="00DB5FFC"/>
    <w:rsid w:val="00DB6D5A"/>
    <w:rsid w:val="00DB7362"/>
    <w:rsid w:val="00DC1A2E"/>
    <w:rsid w:val="00DD1373"/>
    <w:rsid w:val="00DD71A8"/>
    <w:rsid w:val="00DE540F"/>
    <w:rsid w:val="00DF5B73"/>
    <w:rsid w:val="00DF7BAE"/>
    <w:rsid w:val="00E03304"/>
    <w:rsid w:val="00E03769"/>
    <w:rsid w:val="00E04BF4"/>
    <w:rsid w:val="00E05E15"/>
    <w:rsid w:val="00E06B63"/>
    <w:rsid w:val="00E11B1A"/>
    <w:rsid w:val="00E15058"/>
    <w:rsid w:val="00E16C22"/>
    <w:rsid w:val="00E21535"/>
    <w:rsid w:val="00E21B80"/>
    <w:rsid w:val="00E21E77"/>
    <w:rsid w:val="00E248B6"/>
    <w:rsid w:val="00E26D0C"/>
    <w:rsid w:val="00E30400"/>
    <w:rsid w:val="00E331A1"/>
    <w:rsid w:val="00E43C80"/>
    <w:rsid w:val="00E57354"/>
    <w:rsid w:val="00E57433"/>
    <w:rsid w:val="00E57D73"/>
    <w:rsid w:val="00E626E0"/>
    <w:rsid w:val="00E62ABD"/>
    <w:rsid w:val="00E62B39"/>
    <w:rsid w:val="00E65D67"/>
    <w:rsid w:val="00E665D3"/>
    <w:rsid w:val="00E673BA"/>
    <w:rsid w:val="00E733D9"/>
    <w:rsid w:val="00E76C20"/>
    <w:rsid w:val="00E80E84"/>
    <w:rsid w:val="00E85B29"/>
    <w:rsid w:val="00E8783D"/>
    <w:rsid w:val="00E909F1"/>
    <w:rsid w:val="00E90D52"/>
    <w:rsid w:val="00E92904"/>
    <w:rsid w:val="00E95C19"/>
    <w:rsid w:val="00E962E1"/>
    <w:rsid w:val="00EA1793"/>
    <w:rsid w:val="00EA2DD6"/>
    <w:rsid w:val="00EA5CC8"/>
    <w:rsid w:val="00EA5CF6"/>
    <w:rsid w:val="00EA7493"/>
    <w:rsid w:val="00EB5433"/>
    <w:rsid w:val="00EB657A"/>
    <w:rsid w:val="00EC258E"/>
    <w:rsid w:val="00EC33C8"/>
    <w:rsid w:val="00EC5DE7"/>
    <w:rsid w:val="00EC604E"/>
    <w:rsid w:val="00ED5F1F"/>
    <w:rsid w:val="00ED6B5C"/>
    <w:rsid w:val="00EE1299"/>
    <w:rsid w:val="00EE622C"/>
    <w:rsid w:val="00EF3AD6"/>
    <w:rsid w:val="00EF52CE"/>
    <w:rsid w:val="00EF5A6E"/>
    <w:rsid w:val="00EF658E"/>
    <w:rsid w:val="00EF7F22"/>
    <w:rsid w:val="00F005C6"/>
    <w:rsid w:val="00F01C6E"/>
    <w:rsid w:val="00F02324"/>
    <w:rsid w:val="00F02642"/>
    <w:rsid w:val="00F04955"/>
    <w:rsid w:val="00F066B5"/>
    <w:rsid w:val="00F148E2"/>
    <w:rsid w:val="00F155DC"/>
    <w:rsid w:val="00F16DC6"/>
    <w:rsid w:val="00F22513"/>
    <w:rsid w:val="00F257DC"/>
    <w:rsid w:val="00F26749"/>
    <w:rsid w:val="00F305B1"/>
    <w:rsid w:val="00F33A13"/>
    <w:rsid w:val="00F340B9"/>
    <w:rsid w:val="00F341B3"/>
    <w:rsid w:val="00F37266"/>
    <w:rsid w:val="00F377EE"/>
    <w:rsid w:val="00F37EDB"/>
    <w:rsid w:val="00F413CE"/>
    <w:rsid w:val="00F435EE"/>
    <w:rsid w:val="00F43603"/>
    <w:rsid w:val="00F44147"/>
    <w:rsid w:val="00F47147"/>
    <w:rsid w:val="00F52987"/>
    <w:rsid w:val="00F5434D"/>
    <w:rsid w:val="00F5516C"/>
    <w:rsid w:val="00F55CF4"/>
    <w:rsid w:val="00F61D3E"/>
    <w:rsid w:val="00F64447"/>
    <w:rsid w:val="00F65282"/>
    <w:rsid w:val="00F73214"/>
    <w:rsid w:val="00F73B2E"/>
    <w:rsid w:val="00F76592"/>
    <w:rsid w:val="00F8263A"/>
    <w:rsid w:val="00F82734"/>
    <w:rsid w:val="00F84BC8"/>
    <w:rsid w:val="00F850E8"/>
    <w:rsid w:val="00F85147"/>
    <w:rsid w:val="00F858C6"/>
    <w:rsid w:val="00F87CFC"/>
    <w:rsid w:val="00F90226"/>
    <w:rsid w:val="00F90765"/>
    <w:rsid w:val="00F94958"/>
    <w:rsid w:val="00F950CB"/>
    <w:rsid w:val="00F95D25"/>
    <w:rsid w:val="00F962AD"/>
    <w:rsid w:val="00FA3340"/>
    <w:rsid w:val="00FA5FB3"/>
    <w:rsid w:val="00FB2701"/>
    <w:rsid w:val="00FB276D"/>
    <w:rsid w:val="00FB4505"/>
    <w:rsid w:val="00FB7919"/>
    <w:rsid w:val="00FC08C4"/>
    <w:rsid w:val="00FC5946"/>
    <w:rsid w:val="00FD1D36"/>
    <w:rsid w:val="00FD4035"/>
    <w:rsid w:val="00FD4AE6"/>
    <w:rsid w:val="00FD56AD"/>
    <w:rsid w:val="00FD6097"/>
    <w:rsid w:val="00FE075B"/>
    <w:rsid w:val="00FE0E3E"/>
    <w:rsid w:val="00FE155C"/>
    <w:rsid w:val="00FE3101"/>
    <w:rsid w:val="00FE7057"/>
    <w:rsid w:val="00FF0F97"/>
    <w:rsid w:val="00FF1ACC"/>
    <w:rsid w:val="00FF70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903BD"/>
  <w15:docId w15:val="{0705F8CE-2617-4399-8192-330525E9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Akapit z listą,Dot pt,F5 List Paragraph,List Paragraph1,Recommendation,List Paragraph11,Numerowanie,Kolorowa lista — akcent 11,Akapit z listą1,Listaszerű bekezdés1,Su numeracija,3"/>
    <w:basedOn w:val="Normal"/>
    <w:link w:val="ListParagraphChar"/>
    <w:uiPriority w:val="34"/>
    <w:qFormat/>
    <w:rsid w:val="00105B8E"/>
    <w:pPr>
      <w:spacing w:after="0" w:line="240" w:lineRule="auto"/>
      <w:ind w:left="720"/>
    </w:pPr>
    <w:rPr>
      <w:rFonts w:ascii="Calibri" w:eastAsia="Calibri" w:hAnsi="Calibri" w:cs="Times New Roman"/>
      <w:lang w:val="en-US"/>
    </w:rPr>
  </w:style>
  <w:style w:type="character" w:customStyle="1" w:styleId="ListParagraphChar">
    <w:name w:val="List Paragraph Char"/>
    <w:aliases w:val="List Paragraph (numbered (a)) Char,References Char,WB List Paragraph Char,Akapit z listą Char,Dot pt Char,F5 List Paragraph Char,List Paragraph1 Char,Recommendation Char,List Paragraph11 Char,Numerowanie Char,Akapit z listą1 Char"/>
    <w:link w:val="ListParagraph"/>
    <w:uiPriority w:val="34"/>
    <w:qFormat/>
    <w:locked/>
    <w:rsid w:val="00105B8E"/>
    <w:rPr>
      <w:rFonts w:ascii="Calibri" w:eastAsia="Calibri" w:hAnsi="Calibri" w:cs="Times New Roman"/>
      <w:lang w:val="en-US"/>
    </w:rPr>
  </w:style>
  <w:style w:type="paragraph" w:styleId="PlainText">
    <w:name w:val="Plain Text"/>
    <w:basedOn w:val="Normal"/>
    <w:link w:val="PlainTextChar"/>
    <w:uiPriority w:val="99"/>
    <w:unhideWhenUsed/>
    <w:rsid w:val="00105B8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5B8E"/>
    <w:rPr>
      <w:rFonts w:ascii="Calibri" w:hAnsi="Calibri"/>
      <w:szCs w:val="21"/>
    </w:rPr>
  </w:style>
  <w:style w:type="paragraph" w:customStyle="1" w:styleId="PointManual">
    <w:name w:val="Point Manual"/>
    <w:basedOn w:val="Normal"/>
    <w:rsid w:val="00B063ED"/>
    <w:pPr>
      <w:spacing w:before="200" w:after="0" w:line="240" w:lineRule="auto"/>
      <w:ind w:left="567" w:hanging="567"/>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F8273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2734"/>
  </w:style>
  <w:style w:type="paragraph" w:styleId="Footer">
    <w:name w:val="footer"/>
    <w:basedOn w:val="Normal"/>
    <w:link w:val="FooterChar"/>
    <w:uiPriority w:val="99"/>
    <w:unhideWhenUsed/>
    <w:rsid w:val="00F8273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2734"/>
  </w:style>
  <w:style w:type="paragraph" w:styleId="BalloonText">
    <w:name w:val="Balloon Text"/>
    <w:basedOn w:val="Normal"/>
    <w:link w:val="BalloonTextChar"/>
    <w:uiPriority w:val="99"/>
    <w:semiHidden/>
    <w:unhideWhenUsed/>
    <w:rsid w:val="005D38A5"/>
    <w:pPr>
      <w:spacing w:after="0" w:line="240" w:lineRule="auto"/>
    </w:pPr>
    <w:rPr>
      <w:rFonts w:ascii="Calibri" w:hAnsi="Calibri"/>
      <w:sz w:val="18"/>
      <w:szCs w:val="18"/>
    </w:rPr>
  </w:style>
  <w:style w:type="character" w:customStyle="1" w:styleId="BalloonTextChar">
    <w:name w:val="Balloon Text Char"/>
    <w:basedOn w:val="DefaultParagraphFont"/>
    <w:link w:val="BalloonText"/>
    <w:uiPriority w:val="99"/>
    <w:semiHidden/>
    <w:rsid w:val="005D38A5"/>
    <w:rPr>
      <w:rFonts w:ascii="Calibri" w:hAnsi="Calibri"/>
      <w:sz w:val="18"/>
      <w:szCs w:val="18"/>
    </w:rPr>
  </w:style>
  <w:style w:type="character" w:styleId="Emphasis">
    <w:name w:val="Emphasis"/>
    <w:basedOn w:val="DefaultParagraphFont"/>
    <w:uiPriority w:val="20"/>
    <w:qFormat/>
    <w:rsid w:val="00787957"/>
    <w:rPr>
      <w:b/>
      <w:bCs/>
      <w:i w:val="0"/>
      <w:iCs w:val="0"/>
    </w:rPr>
  </w:style>
  <w:style w:type="paragraph" w:styleId="NormalWeb">
    <w:name w:val="Normal (Web)"/>
    <w:basedOn w:val="Normal"/>
    <w:uiPriority w:val="99"/>
    <w:unhideWhenUsed/>
    <w:qFormat/>
    <w:rsid w:val="00787957"/>
    <w:pPr>
      <w:spacing w:after="0" w:line="240" w:lineRule="auto"/>
    </w:pPr>
    <w:rPr>
      <w:rFonts w:ascii="Times New Roman" w:hAnsi="Times New Roman" w:cs="Times New Roman"/>
      <w:sz w:val="24"/>
      <w:szCs w:val="24"/>
      <w:lang w:eastAsia="lt-LT"/>
    </w:rPr>
  </w:style>
  <w:style w:type="character" w:customStyle="1" w:styleId="st1">
    <w:name w:val="st1"/>
    <w:basedOn w:val="DefaultParagraphFont"/>
    <w:rsid w:val="00787957"/>
  </w:style>
  <w:style w:type="character" w:styleId="CommentReference">
    <w:name w:val="annotation reference"/>
    <w:basedOn w:val="DefaultParagraphFont"/>
    <w:uiPriority w:val="99"/>
    <w:semiHidden/>
    <w:unhideWhenUsed/>
    <w:rsid w:val="005E1E7B"/>
    <w:rPr>
      <w:sz w:val="16"/>
      <w:szCs w:val="16"/>
    </w:rPr>
  </w:style>
  <w:style w:type="paragraph" w:styleId="CommentText">
    <w:name w:val="annotation text"/>
    <w:basedOn w:val="Normal"/>
    <w:link w:val="CommentTextChar"/>
    <w:uiPriority w:val="99"/>
    <w:semiHidden/>
    <w:unhideWhenUsed/>
    <w:rsid w:val="005E1E7B"/>
    <w:pPr>
      <w:spacing w:line="240" w:lineRule="auto"/>
    </w:pPr>
    <w:rPr>
      <w:sz w:val="20"/>
      <w:szCs w:val="20"/>
    </w:rPr>
  </w:style>
  <w:style w:type="character" w:customStyle="1" w:styleId="CommentTextChar">
    <w:name w:val="Comment Text Char"/>
    <w:basedOn w:val="DefaultParagraphFont"/>
    <w:link w:val="CommentText"/>
    <w:uiPriority w:val="99"/>
    <w:semiHidden/>
    <w:rsid w:val="005E1E7B"/>
    <w:rPr>
      <w:sz w:val="20"/>
      <w:szCs w:val="20"/>
    </w:rPr>
  </w:style>
  <w:style w:type="paragraph" w:styleId="CommentSubject">
    <w:name w:val="annotation subject"/>
    <w:basedOn w:val="CommentText"/>
    <w:next w:val="CommentText"/>
    <w:link w:val="CommentSubjectChar"/>
    <w:uiPriority w:val="99"/>
    <w:semiHidden/>
    <w:unhideWhenUsed/>
    <w:rsid w:val="005E1E7B"/>
    <w:rPr>
      <w:b/>
      <w:bCs/>
    </w:rPr>
  </w:style>
  <w:style w:type="character" w:customStyle="1" w:styleId="CommentSubjectChar">
    <w:name w:val="Comment Subject Char"/>
    <w:basedOn w:val="CommentTextChar"/>
    <w:link w:val="CommentSubject"/>
    <w:uiPriority w:val="99"/>
    <w:semiHidden/>
    <w:rsid w:val="005E1E7B"/>
    <w:rPr>
      <w:b/>
      <w:bCs/>
      <w:sz w:val="20"/>
      <w:szCs w:val="20"/>
    </w:rPr>
  </w:style>
  <w:style w:type="character" w:styleId="Strong">
    <w:name w:val="Strong"/>
    <w:basedOn w:val="DefaultParagraphFont"/>
    <w:uiPriority w:val="22"/>
    <w:qFormat/>
    <w:rsid w:val="009B7E39"/>
    <w:rPr>
      <w:b/>
      <w:bCs/>
    </w:rPr>
  </w:style>
  <w:style w:type="character" w:styleId="Hyperlink">
    <w:name w:val="Hyperlink"/>
    <w:basedOn w:val="DefaultParagraphFont"/>
    <w:uiPriority w:val="99"/>
    <w:semiHidden/>
    <w:unhideWhenUsed/>
    <w:rsid w:val="003938D7"/>
    <w:rPr>
      <w:color w:val="0563C1"/>
      <w:u w:val="single"/>
    </w:rPr>
  </w:style>
  <w:style w:type="character" w:customStyle="1" w:styleId="dxebaseoffice2010silver">
    <w:name w:val="dxebase_office2010silver"/>
    <w:basedOn w:val="DefaultParagraphFont"/>
    <w:rsid w:val="00774BA5"/>
  </w:style>
  <w:style w:type="table" w:styleId="TableSimple1">
    <w:name w:val="Table Simple 1"/>
    <w:basedOn w:val="TableNormal"/>
    <w:rsid w:val="00866F4D"/>
    <w:pPr>
      <w:spacing w:after="0" w:line="240" w:lineRule="auto"/>
    </w:pPr>
    <w:rPr>
      <w:rFonts w:ascii="Calibri" w:eastAsia="Times New Roman" w:hAnsi="Calibri" w:cs="Times New Roman"/>
      <w:color w:val="000000"/>
      <w:szCs w:val="20"/>
      <w:lang w:eastAsia="lt-LT" w:bidi="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496B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6B49"/>
    <w:rPr>
      <w:sz w:val="20"/>
      <w:szCs w:val="20"/>
    </w:rPr>
  </w:style>
  <w:style w:type="character" w:styleId="FootnoteReference">
    <w:name w:val="footnote reference"/>
    <w:basedOn w:val="DefaultParagraphFont"/>
    <w:uiPriority w:val="99"/>
    <w:semiHidden/>
    <w:unhideWhenUsed/>
    <w:rsid w:val="00496B49"/>
    <w:rPr>
      <w:vertAlign w:val="superscript"/>
    </w:rPr>
  </w:style>
  <w:style w:type="character" w:customStyle="1" w:styleId="dxebaseoffice2010silver1">
    <w:name w:val="dxebase_office2010silver1"/>
    <w:basedOn w:val="DefaultParagraphFont"/>
    <w:rsid w:val="002F21C4"/>
    <w:rPr>
      <w:rFonts w:ascii="Verdana" w:hAnsi="Verdana" w:hint="default"/>
      <w:sz w:val="17"/>
      <w:szCs w:val="17"/>
    </w:rPr>
  </w:style>
  <w:style w:type="paragraph" w:customStyle="1" w:styleId="Default">
    <w:name w:val="Default"/>
    <w:rsid w:val="002F21C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kstas">
    <w:name w:val="tekstas"/>
    <w:basedOn w:val="Normal"/>
    <w:rsid w:val="004807B9"/>
    <w:pPr>
      <w:spacing w:after="0" w:line="240" w:lineRule="auto"/>
      <w:ind w:firstLine="1298"/>
    </w:pPr>
    <w:rPr>
      <w:rFonts w:ascii="Times New Roman" w:eastAsia="Times New Roman" w:hAnsi="Times New Roman" w:cs="Times New Roman"/>
      <w:sz w:val="24"/>
      <w:szCs w:val="20"/>
    </w:rPr>
  </w:style>
  <w:style w:type="paragraph" w:customStyle="1" w:styleId="p1">
    <w:name w:val="p1"/>
    <w:basedOn w:val="Normal"/>
    <w:rsid w:val="000852F7"/>
    <w:pPr>
      <w:spacing w:after="0" w:line="240" w:lineRule="auto"/>
    </w:pPr>
    <w:rPr>
      <w:rFonts w:ascii=".SF UI Text" w:hAnsi=".SF UI Text" w:cs="Times New Roman"/>
      <w:color w:val="454545"/>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2329">
      <w:bodyDiv w:val="1"/>
      <w:marLeft w:val="0"/>
      <w:marRight w:val="0"/>
      <w:marTop w:val="0"/>
      <w:marBottom w:val="0"/>
      <w:divBdr>
        <w:top w:val="none" w:sz="0" w:space="0" w:color="auto"/>
        <w:left w:val="none" w:sz="0" w:space="0" w:color="auto"/>
        <w:bottom w:val="none" w:sz="0" w:space="0" w:color="auto"/>
        <w:right w:val="none" w:sz="0" w:space="0" w:color="auto"/>
      </w:divBdr>
      <w:divsChild>
        <w:div w:id="1797524778">
          <w:marLeft w:val="0"/>
          <w:marRight w:val="0"/>
          <w:marTop w:val="0"/>
          <w:marBottom w:val="0"/>
          <w:divBdr>
            <w:top w:val="none" w:sz="0" w:space="0" w:color="auto"/>
            <w:left w:val="none" w:sz="0" w:space="0" w:color="auto"/>
            <w:bottom w:val="none" w:sz="0" w:space="0" w:color="auto"/>
            <w:right w:val="none" w:sz="0" w:space="0" w:color="auto"/>
          </w:divBdr>
        </w:div>
      </w:divsChild>
    </w:div>
    <w:div w:id="160319735">
      <w:bodyDiv w:val="1"/>
      <w:marLeft w:val="0"/>
      <w:marRight w:val="0"/>
      <w:marTop w:val="0"/>
      <w:marBottom w:val="0"/>
      <w:divBdr>
        <w:top w:val="none" w:sz="0" w:space="0" w:color="auto"/>
        <w:left w:val="none" w:sz="0" w:space="0" w:color="auto"/>
        <w:bottom w:val="none" w:sz="0" w:space="0" w:color="auto"/>
        <w:right w:val="none" w:sz="0" w:space="0" w:color="auto"/>
      </w:divBdr>
    </w:div>
    <w:div w:id="189690742">
      <w:bodyDiv w:val="1"/>
      <w:marLeft w:val="0"/>
      <w:marRight w:val="0"/>
      <w:marTop w:val="0"/>
      <w:marBottom w:val="0"/>
      <w:divBdr>
        <w:top w:val="none" w:sz="0" w:space="0" w:color="auto"/>
        <w:left w:val="none" w:sz="0" w:space="0" w:color="auto"/>
        <w:bottom w:val="none" w:sz="0" w:space="0" w:color="auto"/>
        <w:right w:val="none" w:sz="0" w:space="0" w:color="auto"/>
      </w:divBdr>
    </w:div>
    <w:div w:id="195120681">
      <w:bodyDiv w:val="1"/>
      <w:marLeft w:val="0"/>
      <w:marRight w:val="0"/>
      <w:marTop w:val="0"/>
      <w:marBottom w:val="0"/>
      <w:divBdr>
        <w:top w:val="none" w:sz="0" w:space="0" w:color="auto"/>
        <w:left w:val="none" w:sz="0" w:space="0" w:color="auto"/>
        <w:bottom w:val="none" w:sz="0" w:space="0" w:color="auto"/>
        <w:right w:val="none" w:sz="0" w:space="0" w:color="auto"/>
      </w:divBdr>
    </w:div>
    <w:div w:id="201942675">
      <w:bodyDiv w:val="1"/>
      <w:marLeft w:val="0"/>
      <w:marRight w:val="0"/>
      <w:marTop w:val="0"/>
      <w:marBottom w:val="0"/>
      <w:divBdr>
        <w:top w:val="none" w:sz="0" w:space="0" w:color="auto"/>
        <w:left w:val="none" w:sz="0" w:space="0" w:color="auto"/>
        <w:bottom w:val="none" w:sz="0" w:space="0" w:color="auto"/>
        <w:right w:val="none" w:sz="0" w:space="0" w:color="auto"/>
      </w:divBdr>
    </w:div>
    <w:div w:id="206450720">
      <w:bodyDiv w:val="1"/>
      <w:marLeft w:val="0"/>
      <w:marRight w:val="0"/>
      <w:marTop w:val="0"/>
      <w:marBottom w:val="0"/>
      <w:divBdr>
        <w:top w:val="none" w:sz="0" w:space="0" w:color="auto"/>
        <w:left w:val="none" w:sz="0" w:space="0" w:color="auto"/>
        <w:bottom w:val="none" w:sz="0" w:space="0" w:color="auto"/>
        <w:right w:val="none" w:sz="0" w:space="0" w:color="auto"/>
      </w:divBdr>
    </w:div>
    <w:div w:id="221063514">
      <w:bodyDiv w:val="1"/>
      <w:marLeft w:val="0"/>
      <w:marRight w:val="0"/>
      <w:marTop w:val="0"/>
      <w:marBottom w:val="0"/>
      <w:divBdr>
        <w:top w:val="none" w:sz="0" w:space="0" w:color="auto"/>
        <w:left w:val="none" w:sz="0" w:space="0" w:color="auto"/>
        <w:bottom w:val="none" w:sz="0" w:space="0" w:color="auto"/>
        <w:right w:val="none" w:sz="0" w:space="0" w:color="auto"/>
      </w:divBdr>
    </w:div>
    <w:div w:id="229194534">
      <w:bodyDiv w:val="1"/>
      <w:marLeft w:val="0"/>
      <w:marRight w:val="0"/>
      <w:marTop w:val="0"/>
      <w:marBottom w:val="0"/>
      <w:divBdr>
        <w:top w:val="none" w:sz="0" w:space="0" w:color="auto"/>
        <w:left w:val="none" w:sz="0" w:space="0" w:color="auto"/>
        <w:bottom w:val="none" w:sz="0" w:space="0" w:color="auto"/>
        <w:right w:val="none" w:sz="0" w:space="0" w:color="auto"/>
      </w:divBdr>
    </w:div>
    <w:div w:id="315181866">
      <w:bodyDiv w:val="1"/>
      <w:marLeft w:val="0"/>
      <w:marRight w:val="0"/>
      <w:marTop w:val="0"/>
      <w:marBottom w:val="0"/>
      <w:divBdr>
        <w:top w:val="none" w:sz="0" w:space="0" w:color="auto"/>
        <w:left w:val="none" w:sz="0" w:space="0" w:color="auto"/>
        <w:bottom w:val="none" w:sz="0" w:space="0" w:color="auto"/>
        <w:right w:val="none" w:sz="0" w:space="0" w:color="auto"/>
      </w:divBdr>
    </w:div>
    <w:div w:id="319232876">
      <w:bodyDiv w:val="1"/>
      <w:marLeft w:val="0"/>
      <w:marRight w:val="0"/>
      <w:marTop w:val="0"/>
      <w:marBottom w:val="0"/>
      <w:divBdr>
        <w:top w:val="none" w:sz="0" w:space="0" w:color="auto"/>
        <w:left w:val="none" w:sz="0" w:space="0" w:color="auto"/>
        <w:bottom w:val="none" w:sz="0" w:space="0" w:color="auto"/>
        <w:right w:val="none" w:sz="0" w:space="0" w:color="auto"/>
      </w:divBdr>
    </w:div>
    <w:div w:id="354767644">
      <w:bodyDiv w:val="1"/>
      <w:marLeft w:val="0"/>
      <w:marRight w:val="0"/>
      <w:marTop w:val="0"/>
      <w:marBottom w:val="0"/>
      <w:divBdr>
        <w:top w:val="none" w:sz="0" w:space="0" w:color="auto"/>
        <w:left w:val="none" w:sz="0" w:space="0" w:color="auto"/>
        <w:bottom w:val="none" w:sz="0" w:space="0" w:color="auto"/>
        <w:right w:val="none" w:sz="0" w:space="0" w:color="auto"/>
      </w:divBdr>
    </w:div>
    <w:div w:id="396635277">
      <w:bodyDiv w:val="1"/>
      <w:marLeft w:val="0"/>
      <w:marRight w:val="0"/>
      <w:marTop w:val="0"/>
      <w:marBottom w:val="0"/>
      <w:divBdr>
        <w:top w:val="none" w:sz="0" w:space="0" w:color="auto"/>
        <w:left w:val="none" w:sz="0" w:space="0" w:color="auto"/>
        <w:bottom w:val="none" w:sz="0" w:space="0" w:color="auto"/>
        <w:right w:val="none" w:sz="0" w:space="0" w:color="auto"/>
      </w:divBdr>
    </w:div>
    <w:div w:id="442578688">
      <w:bodyDiv w:val="1"/>
      <w:marLeft w:val="0"/>
      <w:marRight w:val="0"/>
      <w:marTop w:val="0"/>
      <w:marBottom w:val="0"/>
      <w:divBdr>
        <w:top w:val="none" w:sz="0" w:space="0" w:color="auto"/>
        <w:left w:val="none" w:sz="0" w:space="0" w:color="auto"/>
        <w:bottom w:val="none" w:sz="0" w:space="0" w:color="auto"/>
        <w:right w:val="none" w:sz="0" w:space="0" w:color="auto"/>
      </w:divBdr>
    </w:div>
    <w:div w:id="449663236">
      <w:bodyDiv w:val="1"/>
      <w:marLeft w:val="0"/>
      <w:marRight w:val="0"/>
      <w:marTop w:val="0"/>
      <w:marBottom w:val="0"/>
      <w:divBdr>
        <w:top w:val="none" w:sz="0" w:space="0" w:color="auto"/>
        <w:left w:val="none" w:sz="0" w:space="0" w:color="auto"/>
        <w:bottom w:val="none" w:sz="0" w:space="0" w:color="auto"/>
        <w:right w:val="none" w:sz="0" w:space="0" w:color="auto"/>
      </w:divBdr>
    </w:div>
    <w:div w:id="456066025">
      <w:bodyDiv w:val="1"/>
      <w:marLeft w:val="0"/>
      <w:marRight w:val="0"/>
      <w:marTop w:val="0"/>
      <w:marBottom w:val="0"/>
      <w:divBdr>
        <w:top w:val="none" w:sz="0" w:space="0" w:color="auto"/>
        <w:left w:val="none" w:sz="0" w:space="0" w:color="auto"/>
        <w:bottom w:val="none" w:sz="0" w:space="0" w:color="auto"/>
        <w:right w:val="none" w:sz="0" w:space="0" w:color="auto"/>
      </w:divBdr>
    </w:div>
    <w:div w:id="458187387">
      <w:bodyDiv w:val="1"/>
      <w:marLeft w:val="0"/>
      <w:marRight w:val="0"/>
      <w:marTop w:val="0"/>
      <w:marBottom w:val="0"/>
      <w:divBdr>
        <w:top w:val="none" w:sz="0" w:space="0" w:color="auto"/>
        <w:left w:val="none" w:sz="0" w:space="0" w:color="auto"/>
        <w:bottom w:val="none" w:sz="0" w:space="0" w:color="auto"/>
        <w:right w:val="none" w:sz="0" w:space="0" w:color="auto"/>
      </w:divBdr>
    </w:div>
    <w:div w:id="478884011">
      <w:bodyDiv w:val="1"/>
      <w:marLeft w:val="0"/>
      <w:marRight w:val="0"/>
      <w:marTop w:val="0"/>
      <w:marBottom w:val="0"/>
      <w:divBdr>
        <w:top w:val="none" w:sz="0" w:space="0" w:color="auto"/>
        <w:left w:val="none" w:sz="0" w:space="0" w:color="auto"/>
        <w:bottom w:val="none" w:sz="0" w:space="0" w:color="auto"/>
        <w:right w:val="none" w:sz="0" w:space="0" w:color="auto"/>
      </w:divBdr>
    </w:div>
    <w:div w:id="545601015">
      <w:bodyDiv w:val="1"/>
      <w:marLeft w:val="0"/>
      <w:marRight w:val="0"/>
      <w:marTop w:val="0"/>
      <w:marBottom w:val="0"/>
      <w:divBdr>
        <w:top w:val="none" w:sz="0" w:space="0" w:color="auto"/>
        <w:left w:val="none" w:sz="0" w:space="0" w:color="auto"/>
        <w:bottom w:val="none" w:sz="0" w:space="0" w:color="auto"/>
        <w:right w:val="none" w:sz="0" w:space="0" w:color="auto"/>
      </w:divBdr>
    </w:div>
    <w:div w:id="561676281">
      <w:bodyDiv w:val="1"/>
      <w:marLeft w:val="0"/>
      <w:marRight w:val="0"/>
      <w:marTop w:val="0"/>
      <w:marBottom w:val="0"/>
      <w:divBdr>
        <w:top w:val="none" w:sz="0" w:space="0" w:color="auto"/>
        <w:left w:val="none" w:sz="0" w:space="0" w:color="auto"/>
        <w:bottom w:val="none" w:sz="0" w:space="0" w:color="auto"/>
        <w:right w:val="none" w:sz="0" w:space="0" w:color="auto"/>
      </w:divBdr>
    </w:div>
    <w:div w:id="571238880">
      <w:bodyDiv w:val="1"/>
      <w:marLeft w:val="0"/>
      <w:marRight w:val="0"/>
      <w:marTop w:val="0"/>
      <w:marBottom w:val="0"/>
      <w:divBdr>
        <w:top w:val="none" w:sz="0" w:space="0" w:color="auto"/>
        <w:left w:val="none" w:sz="0" w:space="0" w:color="auto"/>
        <w:bottom w:val="none" w:sz="0" w:space="0" w:color="auto"/>
        <w:right w:val="none" w:sz="0" w:space="0" w:color="auto"/>
      </w:divBdr>
    </w:div>
    <w:div w:id="629897958">
      <w:bodyDiv w:val="1"/>
      <w:marLeft w:val="0"/>
      <w:marRight w:val="0"/>
      <w:marTop w:val="0"/>
      <w:marBottom w:val="0"/>
      <w:divBdr>
        <w:top w:val="none" w:sz="0" w:space="0" w:color="auto"/>
        <w:left w:val="none" w:sz="0" w:space="0" w:color="auto"/>
        <w:bottom w:val="none" w:sz="0" w:space="0" w:color="auto"/>
        <w:right w:val="none" w:sz="0" w:space="0" w:color="auto"/>
      </w:divBdr>
      <w:divsChild>
        <w:div w:id="69354369">
          <w:marLeft w:val="0"/>
          <w:marRight w:val="0"/>
          <w:marTop w:val="0"/>
          <w:marBottom w:val="0"/>
          <w:divBdr>
            <w:top w:val="none" w:sz="0" w:space="0" w:color="auto"/>
            <w:left w:val="none" w:sz="0" w:space="0" w:color="auto"/>
            <w:bottom w:val="none" w:sz="0" w:space="0" w:color="auto"/>
            <w:right w:val="none" w:sz="0" w:space="0" w:color="auto"/>
          </w:divBdr>
        </w:div>
        <w:div w:id="1066420076">
          <w:marLeft w:val="0"/>
          <w:marRight w:val="0"/>
          <w:marTop w:val="0"/>
          <w:marBottom w:val="0"/>
          <w:divBdr>
            <w:top w:val="none" w:sz="0" w:space="0" w:color="auto"/>
            <w:left w:val="none" w:sz="0" w:space="0" w:color="auto"/>
            <w:bottom w:val="none" w:sz="0" w:space="0" w:color="auto"/>
            <w:right w:val="none" w:sz="0" w:space="0" w:color="auto"/>
          </w:divBdr>
        </w:div>
      </w:divsChild>
    </w:div>
    <w:div w:id="668170404">
      <w:bodyDiv w:val="1"/>
      <w:marLeft w:val="0"/>
      <w:marRight w:val="0"/>
      <w:marTop w:val="0"/>
      <w:marBottom w:val="0"/>
      <w:divBdr>
        <w:top w:val="none" w:sz="0" w:space="0" w:color="auto"/>
        <w:left w:val="none" w:sz="0" w:space="0" w:color="auto"/>
        <w:bottom w:val="none" w:sz="0" w:space="0" w:color="auto"/>
        <w:right w:val="none" w:sz="0" w:space="0" w:color="auto"/>
      </w:divBdr>
      <w:divsChild>
        <w:div w:id="1521047319">
          <w:marLeft w:val="0"/>
          <w:marRight w:val="0"/>
          <w:marTop w:val="0"/>
          <w:marBottom w:val="0"/>
          <w:divBdr>
            <w:top w:val="none" w:sz="0" w:space="0" w:color="auto"/>
            <w:left w:val="none" w:sz="0" w:space="0" w:color="auto"/>
            <w:bottom w:val="none" w:sz="0" w:space="0" w:color="auto"/>
            <w:right w:val="none" w:sz="0" w:space="0" w:color="auto"/>
          </w:divBdr>
        </w:div>
        <w:div w:id="869338355">
          <w:marLeft w:val="0"/>
          <w:marRight w:val="0"/>
          <w:marTop w:val="0"/>
          <w:marBottom w:val="0"/>
          <w:divBdr>
            <w:top w:val="none" w:sz="0" w:space="0" w:color="auto"/>
            <w:left w:val="none" w:sz="0" w:space="0" w:color="auto"/>
            <w:bottom w:val="none" w:sz="0" w:space="0" w:color="auto"/>
            <w:right w:val="none" w:sz="0" w:space="0" w:color="auto"/>
          </w:divBdr>
        </w:div>
        <w:div w:id="1621262209">
          <w:marLeft w:val="0"/>
          <w:marRight w:val="0"/>
          <w:marTop w:val="0"/>
          <w:marBottom w:val="0"/>
          <w:divBdr>
            <w:top w:val="none" w:sz="0" w:space="0" w:color="auto"/>
            <w:left w:val="none" w:sz="0" w:space="0" w:color="auto"/>
            <w:bottom w:val="none" w:sz="0" w:space="0" w:color="auto"/>
            <w:right w:val="none" w:sz="0" w:space="0" w:color="auto"/>
          </w:divBdr>
        </w:div>
        <w:div w:id="924459862">
          <w:marLeft w:val="0"/>
          <w:marRight w:val="0"/>
          <w:marTop w:val="0"/>
          <w:marBottom w:val="0"/>
          <w:divBdr>
            <w:top w:val="none" w:sz="0" w:space="0" w:color="auto"/>
            <w:left w:val="none" w:sz="0" w:space="0" w:color="auto"/>
            <w:bottom w:val="none" w:sz="0" w:space="0" w:color="auto"/>
            <w:right w:val="none" w:sz="0" w:space="0" w:color="auto"/>
          </w:divBdr>
        </w:div>
        <w:div w:id="781729323">
          <w:marLeft w:val="0"/>
          <w:marRight w:val="0"/>
          <w:marTop w:val="0"/>
          <w:marBottom w:val="0"/>
          <w:divBdr>
            <w:top w:val="none" w:sz="0" w:space="0" w:color="auto"/>
            <w:left w:val="none" w:sz="0" w:space="0" w:color="auto"/>
            <w:bottom w:val="none" w:sz="0" w:space="0" w:color="auto"/>
            <w:right w:val="none" w:sz="0" w:space="0" w:color="auto"/>
          </w:divBdr>
        </w:div>
        <w:div w:id="387076400">
          <w:marLeft w:val="0"/>
          <w:marRight w:val="0"/>
          <w:marTop w:val="0"/>
          <w:marBottom w:val="0"/>
          <w:divBdr>
            <w:top w:val="none" w:sz="0" w:space="0" w:color="auto"/>
            <w:left w:val="none" w:sz="0" w:space="0" w:color="auto"/>
            <w:bottom w:val="none" w:sz="0" w:space="0" w:color="auto"/>
            <w:right w:val="none" w:sz="0" w:space="0" w:color="auto"/>
          </w:divBdr>
        </w:div>
        <w:div w:id="1087116309">
          <w:marLeft w:val="0"/>
          <w:marRight w:val="0"/>
          <w:marTop w:val="0"/>
          <w:marBottom w:val="0"/>
          <w:divBdr>
            <w:top w:val="none" w:sz="0" w:space="0" w:color="auto"/>
            <w:left w:val="none" w:sz="0" w:space="0" w:color="auto"/>
            <w:bottom w:val="none" w:sz="0" w:space="0" w:color="auto"/>
            <w:right w:val="none" w:sz="0" w:space="0" w:color="auto"/>
          </w:divBdr>
        </w:div>
        <w:div w:id="174729879">
          <w:marLeft w:val="0"/>
          <w:marRight w:val="0"/>
          <w:marTop w:val="0"/>
          <w:marBottom w:val="0"/>
          <w:divBdr>
            <w:top w:val="none" w:sz="0" w:space="0" w:color="auto"/>
            <w:left w:val="none" w:sz="0" w:space="0" w:color="auto"/>
            <w:bottom w:val="none" w:sz="0" w:space="0" w:color="auto"/>
            <w:right w:val="none" w:sz="0" w:space="0" w:color="auto"/>
          </w:divBdr>
        </w:div>
        <w:div w:id="1938827985">
          <w:marLeft w:val="0"/>
          <w:marRight w:val="0"/>
          <w:marTop w:val="0"/>
          <w:marBottom w:val="0"/>
          <w:divBdr>
            <w:top w:val="none" w:sz="0" w:space="0" w:color="auto"/>
            <w:left w:val="none" w:sz="0" w:space="0" w:color="auto"/>
            <w:bottom w:val="none" w:sz="0" w:space="0" w:color="auto"/>
            <w:right w:val="none" w:sz="0" w:space="0" w:color="auto"/>
          </w:divBdr>
        </w:div>
      </w:divsChild>
    </w:div>
    <w:div w:id="672147758">
      <w:bodyDiv w:val="1"/>
      <w:marLeft w:val="0"/>
      <w:marRight w:val="0"/>
      <w:marTop w:val="0"/>
      <w:marBottom w:val="0"/>
      <w:divBdr>
        <w:top w:val="none" w:sz="0" w:space="0" w:color="auto"/>
        <w:left w:val="none" w:sz="0" w:space="0" w:color="auto"/>
        <w:bottom w:val="none" w:sz="0" w:space="0" w:color="auto"/>
        <w:right w:val="none" w:sz="0" w:space="0" w:color="auto"/>
      </w:divBdr>
    </w:div>
    <w:div w:id="709963906">
      <w:bodyDiv w:val="1"/>
      <w:marLeft w:val="0"/>
      <w:marRight w:val="0"/>
      <w:marTop w:val="0"/>
      <w:marBottom w:val="0"/>
      <w:divBdr>
        <w:top w:val="none" w:sz="0" w:space="0" w:color="auto"/>
        <w:left w:val="none" w:sz="0" w:space="0" w:color="auto"/>
        <w:bottom w:val="none" w:sz="0" w:space="0" w:color="auto"/>
        <w:right w:val="none" w:sz="0" w:space="0" w:color="auto"/>
      </w:divBdr>
    </w:div>
    <w:div w:id="749547854">
      <w:bodyDiv w:val="1"/>
      <w:marLeft w:val="0"/>
      <w:marRight w:val="0"/>
      <w:marTop w:val="0"/>
      <w:marBottom w:val="0"/>
      <w:divBdr>
        <w:top w:val="none" w:sz="0" w:space="0" w:color="auto"/>
        <w:left w:val="none" w:sz="0" w:space="0" w:color="auto"/>
        <w:bottom w:val="none" w:sz="0" w:space="0" w:color="auto"/>
        <w:right w:val="none" w:sz="0" w:space="0" w:color="auto"/>
      </w:divBdr>
    </w:div>
    <w:div w:id="806554803">
      <w:bodyDiv w:val="1"/>
      <w:marLeft w:val="0"/>
      <w:marRight w:val="0"/>
      <w:marTop w:val="0"/>
      <w:marBottom w:val="0"/>
      <w:divBdr>
        <w:top w:val="none" w:sz="0" w:space="0" w:color="auto"/>
        <w:left w:val="none" w:sz="0" w:space="0" w:color="auto"/>
        <w:bottom w:val="none" w:sz="0" w:space="0" w:color="auto"/>
        <w:right w:val="none" w:sz="0" w:space="0" w:color="auto"/>
      </w:divBdr>
    </w:div>
    <w:div w:id="809175317">
      <w:bodyDiv w:val="1"/>
      <w:marLeft w:val="0"/>
      <w:marRight w:val="0"/>
      <w:marTop w:val="0"/>
      <w:marBottom w:val="0"/>
      <w:divBdr>
        <w:top w:val="none" w:sz="0" w:space="0" w:color="auto"/>
        <w:left w:val="none" w:sz="0" w:space="0" w:color="auto"/>
        <w:bottom w:val="none" w:sz="0" w:space="0" w:color="auto"/>
        <w:right w:val="none" w:sz="0" w:space="0" w:color="auto"/>
      </w:divBdr>
    </w:div>
    <w:div w:id="814957762">
      <w:bodyDiv w:val="1"/>
      <w:marLeft w:val="0"/>
      <w:marRight w:val="0"/>
      <w:marTop w:val="0"/>
      <w:marBottom w:val="0"/>
      <w:divBdr>
        <w:top w:val="none" w:sz="0" w:space="0" w:color="auto"/>
        <w:left w:val="none" w:sz="0" w:space="0" w:color="auto"/>
        <w:bottom w:val="none" w:sz="0" w:space="0" w:color="auto"/>
        <w:right w:val="none" w:sz="0" w:space="0" w:color="auto"/>
      </w:divBdr>
      <w:divsChild>
        <w:div w:id="1305115243">
          <w:marLeft w:val="0"/>
          <w:marRight w:val="0"/>
          <w:marTop w:val="0"/>
          <w:marBottom w:val="0"/>
          <w:divBdr>
            <w:top w:val="none" w:sz="0" w:space="0" w:color="auto"/>
            <w:left w:val="none" w:sz="0" w:space="0" w:color="auto"/>
            <w:bottom w:val="none" w:sz="0" w:space="0" w:color="auto"/>
            <w:right w:val="none" w:sz="0" w:space="0" w:color="auto"/>
          </w:divBdr>
        </w:div>
        <w:div w:id="320163303">
          <w:marLeft w:val="0"/>
          <w:marRight w:val="0"/>
          <w:marTop w:val="0"/>
          <w:marBottom w:val="0"/>
          <w:divBdr>
            <w:top w:val="none" w:sz="0" w:space="0" w:color="auto"/>
            <w:left w:val="none" w:sz="0" w:space="0" w:color="auto"/>
            <w:bottom w:val="none" w:sz="0" w:space="0" w:color="auto"/>
            <w:right w:val="none" w:sz="0" w:space="0" w:color="auto"/>
          </w:divBdr>
        </w:div>
      </w:divsChild>
    </w:div>
    <w:div w:id="831600550">
      <w:bodyDiv w:val="1"/>
      <w:marLeft w:val="0"/>
      <w:marRight w:val="0"/>
      <w:marTop w:val="0"/>
      <w:marBottom w:val="0"/>
      <w:divBdr>
        <w:top w:val="none" w:sz="0" w:space="0" w:color="auto"/>
        <w:left w:val="none" w:sz="0" w:space="0" w:color="auto"/>
        <w:bottom w:val="none" w:sz="0" w:space="0" w:color="auto"/>
        <w:right w:val="none" w:sz="0" w:space="0" w:color="auto"/>
      </w:divBdr>
    </w:div>
    <w:div w:id="858081997">
      <w:bodyDiv w:val="1"/>
      <w:marLeft w:val="0"/>
      <w:marRight w:val="0"/>
      <w:marTop w:val="0"/>
      <w:marBottom w:val="0"/>
      <w:divBdr>
        <w:top w:val="none" w:sz="0" w:space="0" w:color="auto"/>
        <w:left w:val="none" w:sz="0" w:space="0" w:color="auto"/>
        <w:bottom w:val="none" w:sz="0" w:space="0" w:color="auto"/>
        <w:right w:val="none" w:sz="0" w:space="0" w:color="auto"/>
      </w:divBdr>
    </w:div>
    <w:div w:id="907497526">
      <w:bodyDiv w:val="1"/>
      <w:marLeft w:val="0"/>
      <w:marRight w:val="0"/>
      <w:marTop w:val="0"/>
      <w:marBottom w:val="0"/>
      <w:divBdr>
        <w:top w:val="none" w:sz="0" w:space="0" w:color="auto"/>
        <w:left w:val="none" w:sz="0" w:space="0" w:color="auto"/>
        <w:bottom w:val="none" w:sz="0" w:space="0" w:color="auto"/>
        <w:right w:val="none" w:sz="0" w:space="0" w:color="auto"/>
      </w:divBdr>
    </w:div>
    <w:div w:id="936644204">
      <w:bodyDiv w:val="1"/>
      <w:marLeft w:val="0"/>
      <w:marRight w:val="0"/>
      <w:marTop w:val="0"/>
      <w:marBottom w:val="0"/>
      <w:divBdr>
        <w:top w:val="none" w:sz="0" w:space="0" w:color="auto"/>
        <w:left w:val="none" w:sz="0" w:space="0" w:color="auto"/>
        <w:bottom w:val="none" w:sz="0" w:space="0" w:color="auto"/>
        <w:right w:val="none" w:sz="0" w:space="0" w:color="auto"/>
      </w:divBdr>
    </w:div>
    <w:div w:id="976566260">
      <w:bodyDiv w:val="1"/>
      <w:marLeft w:val="0"/>
      <w:marRight w:val="0"/>
      <w:marTop w:val="0"/>
      <w:marBottom w:val="0"/>
      <w:divBdr>
        <w:top w:val="none" w:sz="0" w:space="0" w:color="auto"/>
        <w:left w:val="none" w:sz="0" w:space="0" w:color="auto"/>
        <w:bottom w:val="none" w:sz="0" w:space="0" w:color="auto"/>
        <w:right w:val="none" w:sz="0" w:space="0" w:color="auto"/>
      </w:divBdr>
    </w:div>
    <w:div w:id="991056546">
      <w:bodyDiv w:val="1"/>
      <w:marLeft w:val="0"/>
      <w:marRight w:val="0"/>
      <w:marTop w:val="0"/>
      <w:marBottom w:val="0"/>
      <w:divBdr>
        <w:top w:val="none" w:sz="0" w:space="0" w:color="auto"/>
        <w:left w:val="none" w:sz="0" w:space="0" w:color="auto"/>
        <w:bottom w:val="none" w:sz="0" w:space="0" w:color="auto"/>
        <w:right w:val="none" w:sz="0" w:space="0" w:color="auto"/>
      </w:divBdr>
      <w:divsChild>
        <w:div w:id="510414884">
          <w:marLeft w:val="0"/>
          <w:marRight w:val="0"/>
          <w:marTop w:val="0"/>
          <w:marBottom w:val="0"/>
          <w:divBdr>
            <w:top w:val="none" w:sz="0" w:space="0" w:color="auto"/>
            <w:left w:val="none" w:sz="0" w:space="0" w:color="auto"/>
            <w:bottom w:val="none" w:sz="0" w:space="0" w:color="auto"/>
            <w:right w:val="none" w:sz="0" w:space="0" w:color="auto"/>
          </w:divBdr>
        </w:div>
        <w:div w:id="647638110">
          <w:marLeft w:val="0"/>
          <w:marRight w:val="0"/>
          <w:marTop w:val="0"/>
          <w:marBottom w:val="0"/>
          <w:divBdr>
            <w:top w:val="none" w:sz="0" w:space="0" w:color="auto"/>
            <w:left w:val="none" w:sz="0" w:space="0" w:color="auto"/>
            <w:bottom w:val="none" w:sz="0" w:space="0" w:color="auto"/>
            <w:right w:val="none" w:sz="0" w:space="0" w:color="auto"/>
          </w:divBdr>
        </w:div>
        <w:div w:id="810101183">
          <w:marLeft w:val="0"/>
          <w:marRight w:val="0"/>
          <w:marTop w:val="0"/>
          <w:marBottom w:val="0"/>
          <w:divBdr>
            <w:top w:val="none" w:sz="0" w:space="0" w:color="auto"/>
            <w:left w:val="none" w:sz="0" w:space="0" w:color="auto"/>
            <w:bottom w:val="none" w:sz="0" w:space="0" w:color="auto"/>
            <w:right w:val="none" w:sz="0" w:space="0" w:color="auto"/>
          </w:divBdr>
        </w:div>
        <w:div w:id="526866179">
          <w:marLeft w:val="0"/>
          <w:marRight w:val="0"/>
          <w:marTop w:val="0"/>
          <w:marBottom w:val="0"/>
          <w:divBdr>
            <w:top w:val="none" w:sz="0" w:space="0" w:color="auto"/>
            <w:left w:val="none" w:sz="0" w:space="0" w:color="auto"/>
            <w:bottom w:val="none" w:sz="0" w:space="0" w:color="auto"/>
            <w:right w:val="none" w:sz="0" w:space="0" w:color="auto"/>
          </w:divBdr>
        </w:div>
      </w:divsChild>
    </w:div>
    <w:div w:id="1001813879">
      <w:bodyDiv w:val="1"/>
      <w:marLeft w:val="0"/>
      <w:marRight w:val="0"/>
      <w:marTop w:val="0"/>
      <w:marBottom w:val="0"/>
      <w:divBdr>
        <w:top w:val="none" w:sz="0" w:space="0" w:color="auto"/>
        <w:left w:val="none" w:sz="0" w:space="0" w:color="auto"/>
        <w:bottom w:val="none" w:sz="0" w:space="0" w:color="auto"/>
        <w:right w:val="none" w:sz="0" w:space="0" w:color="auto"/>
      </w:divBdr>
      <w:divsChild>
        <w:div w:id="2094088182">
          <w:marLeft w:val="0"/>
          <w:marRight w:val="0"/>
          <w:marTop w:val="0"/>
          <w:marBottom w:val="0"/>
          <w:divBdr>
            <w:top w:val="none" w:sz="0" w:space="0" w:color="auto"/>
            <w:left w:val="none" w:sz="0" w:space="0" w:color="auto"/>
            <w:bottom w:val="none" w:sz="0" w:space="0" w:color="auto"/>
            <w:right w:val="none" w:sz="0" w:space="0" w:color="auto"/>
          </w:divBdr>
        </w:div>
        <w:div w:id="1445154546">
          <w:marLeft w:val="0"/>
          <w:marRight w:val="0"/>
          <w:marTop w:val="0"/>
          <w:marBottom w:val="0"/>
          <w:divBdr>
            <w:top w:val="none" w:sz="0" w:space="0" w:color="auto"/>
            <w:left w:val="none" w:sz="0" w:space="0" w:color="auto"/>
            <w:bottom w:val="none" w:sz="0" w:space="0" w:color="auto"/>
            <w:right w:val="none" w:sz="0" w:space="0" w:color="auto"/>
          </w:divBdr>
        </w:div>
      </w:divsChild>
    </w:div>
    <w:div w:id="1007755074">
      <w:bodyDiv w:val="1"/>
      <w:marLeft w:val="0"/>
      <w:marRight w:val="0"/>
      <w:marTop w:val="0"/>
      <w:marBottom w:val="0"/>
      <w:divBdr>
        <w:top w:val="none" w:sz="0" w:space="0" w:color="auto"/>
        <w:left w:val="none" w:sz="0" w:space="0" w:color="auto"/>
        <w:bottom w:val="none" w:sz="0" w:space="0" w:color="auto"/>
        <w:right w:val="none" w:sz="0" w:space="0" w:color="auto"/>
      </w:divBdr>
    </w:div>
    <w:div w:id="1030304602">
      <w:bodyDiv w:val="1"/>
      <w:marLeft w:val="0"/>
      <w:marRight w:val="0"/>
      <w:marTop w:val="0"/>
      <w:marBottom w:val="0"/>
      <w:divBdr>
        <w:top w:val="none" w:sz="0" w:space="0" w:color="auto"/>
        <w:left w:val="none" w:sz="0" w:space="0" w:color="auto"/>
        <w:bottom w:val="none" w:sz="0" w:space="0" w:color="auto"/>
        <w:right w:val="none" w:sz="0" w:space="0" w:color="auto"/>
      </w:divBdr>
    </w:div>
    <w:div w:id="1035077614">
      <w:bodyDiv w:val="1"/>
      <w:marLeft w:val="0"/>
      <w:marRight w:val="0"/>
      <w:marTop w:val="0"/>
      <w:marBottom w:val="0"/>
      <w:divBdr>
        <w:top w:val="none" w:sz="0" w:space="0" w:color="auto"/>
        <w:left w:val="none" w:sz="0" w:space="0" w:color="auto"/>
        <w:bottom w:val="none" w:sz="0" w:space="0" w:color="auto"/>
        <w:right w:val="none" w:sz="0" w:space="0" w:color="auto"/>
      </w:divBdr>
    </w:div>
    <w:div w:id="1073242148">
      <w:bodyDiv w:val="1"/>
      <w:marLeft w:val="0"/>
      <w:marRight w:val="0"/>
      <w:marTop w:val="0"/>
      <w:marBottom w:val="0"/>
      <w:divBdr>
        <w:top w:val="none" w:sz="0" w:space="0" w:color="auto"/>
        <w:left w:val="none" w:sz="0" w:space="0" w:color="auto"/>
        <w:bottom w:val="none" w:sz="0" w:space="0" w:color="auto"/>
        <w:right w:val="none" w:sz="0" w:space="0" w:color="auto"/>
      </w:divBdr>
    </w:div>
    <w:div w:id="1115711041">
      <w:bodyDiv w:val="1"/>
      <w:marLeft w:val="0"/>
      <w:marRight w:val="0"/>
      <w:marTop w:val="0"/>
      <w:marBottom w:val="0"/>
      <w:divBdr>
        <w:top w:val="none" w:sz="0" w:space="0" w:color="auto"/>
        <w:left w:val="none" w:sz="0" w:space="0" w:color="auto"/>
        <w:bottom w:val="none" w:sz="0" w:space="0" w:color="auto"/>
        <w:right w:val="none" w:sz="0" w:space="0" w:color="auto"/>
      </w:divBdr>
    </w:div>
    <w:div w:id="1168903924">
      <w:bodyDiv w:val="1"/>
      <w:marLeft w:val="0"/>
      <w:marRight w:val="0"/>
      <w:marTop w:val="0"/>
      <w:marBottom w:val="0"/>
      <w:divBdr>
        <w:top w:val="none" w:sz="0" w:space="0" w:color="auto"/>
        <w:left w:val="none" w:sz="0" w:space="0" w:color="auto"/>
        <w:bottom w:val="none" w:sz="0" w:space="0" w:color="auto"/>
        <w:right w:val="none" w:sz="0" w:space="0" w:color="auto"/>
      </w:divBdr>
    </w:div>
    <w:div w:id="1229537437">
      <w:bodyDiv w:val="1"/>
      <w:marLeft w:val="0"/>
      <w:marRight w:val="0"/>
      <w:marTop w:val="0"/>
      <w:marBottom w:val="0"/>
      <w:divBdr>
        <w:top w:val="none" w:sz="0" w:space="0" w:color="auto"/>
        <w:left w:val="none" w:sz="0" w:space="0" w:color="auto"/>
        <w:bottom w:val="none" w:sz="0" w:space="0" w:color="auto"/>
        <w:right w:val="none" w:sz="0" w:space="0" w:color="auto"/>
      </w:divBdr>
    </w:div>
    <w:div w:id="1263302759">
      <w:bodyDiv w:val="1"/>
      <w:marLeft w:val="0"/>
      <w:marRight w:val="0"/>
      <w:marTop w:val="0"/>
      <w:marBottom w:val="0"/>
      <w:divBdr>
        <w:top w:val="none" w:sz="0" w:space="0" w:color="auto"/>
        <w:left w:val="none" w:sz="0" w:space="0" w:color="auto"/>
        <w:bottom w:val="none" w:sz="0" w:space="0" w:color="auto"/>
        <w:right w:val="none" w:sz="0" w:space="0" w:color="auto"/>
      </w:divBdr>
    </w:div>
    <w:div w:id="1272862265">
      <w:bodyDiv w:val="1"/>
      <w:marLeft w:val="0"/>
      <w:marRight w:val="0"/>
      <w:marTop w:val="0"/>
      <w:marBottom w:val="0"/>
      <w:divBdr>
        <w:top w:val="none" w:sz="0" w:space="0" w:color="auto"/>
        <w:left w:val="none" w:sz="0" w:space="0" w:color="auto"/>
        <w:bottom w:val="none" w:sz="0" w:space="0" w:color="auto"/>
        <w:right w:val="none" w:sz="0" w:space="0" w:color="auto"/>
      </w:divBdr>
    </w:div>
    <w:div w:id="1281649893">
      <w:bodyDiv w:val="1"/>
      <w:marLeft w:val="0"/>
      <w:marRight w:val="0"/>
      <w:marTop w:val="0"/>
      <w:marBottom w:val="0"/>
      <w:divBdr>
        <w:top w:val="none" w:sz="0" w:space="0" w:color="auto"/>
        <w:left w:val="none" w:sz="0" w:space="0" w:color="auto"/>
        <w:bottom w:val="none" w:sz="0" w:space="0" w:color="auto"/>
        <w:right w:val="none" w:sz="0" w:space="0" w:color="auto"/>
      </w:divBdr>
      <w:divsChild>
        <w:div w:id="1631738635">
          <w:marLeft w:val="0"/>
          <w:marRight w:val="0"/>
          <w:marTop w:val="0"/>
          <w:marBottom w:val="0"/>
          <w:divBdr>
            <w:top w:val="none" w:sz="0" w:space="0" w:color="auto"/>
            <w:left w:val="none" w:sz="0" w:space="0" w:color="auto"/>
            <w:bottom w:val="none" w:sz="0" w:space="0" w:color="auto"/>
            <w:right w:val="none" w:sz="0" w:space="0" w:color="auto"/>
          </w:divBdr>
        </w:div>
      </w:divsChild>
    </w:div>
    <w:div w:id="1294822004">
      <w:bodyDiv w:val="1"/>
      <w:marLeft w:val="0"/>
      <w:marRight w:val="0"/>
      <w:marTop w:val="0"/>
      <w:marBottom w:val="0"/>
      <w:divBdr>
        <w:top w:val="none" w:sz="0" w:space="0" w:color="auto"/>
        <w:left w:val="none" w:sz="0" w:space="0" w:color="auto"/>
        <w:bottom w:val="none" w:sz="0" w:space="0" w:color="auto"/>
        <w:right w:val="none" w:sz="0" w:space="0" w:color="auto"/>
      </w:divBdr>
      <w:divsChild>
        <w:div w:id="64887689">
          <w:marLeft w:val="0"/>
          <w:marRight w:val="0"/>
          <w:marTop w:val="0"/>
          <w:marBottom w:val="0"/>
          <w:divBdr>
            <w:top w:val="none" w:sz="0" w:space="0" w:color="auto"/>
            <w:left w:val="none" w:sz="0" w:space="0" w:color="auto"/>
            <w:bottom w:val="none" w:sz="0" w:space="0" w:color="auto"/>
            <w:right w:val="none" w:sz="0" w:space="0" w:color="auto"/>
          </w:divBdr>
        </w:div>
        <w:div w:id="1893032552">
          <w:marLeft w:val="0"/>
          <w:marRight w:val="0"/>
          <w:marTop w:val="0"/>
          <w:marBottom w:val="0"/>
          <w:divBdr>
            <w:top w:val="none" w:sz="0" w:space="0" w:color="auto"/>
            <w:left w:val="none" w:sz="0" w:space="0" w:color="auto"/>
            <w:bottom w:val="none" w:sz="0" w:space="0" w:color="auto"/>
            <w:right w:val="none" w:sz="0" w:space="0" w:color="auto"/>
          </w:divBdr>
        </w:div>
      </w:divsChild>
    </w:div>
    <w:div w:id="1309087501">
      <w:bodyDiv w:val="1"/>
      <w:marLeft w:val="0"/>
      <w:marRight w:val="0"/>
      <w:marTop w:val="0"/>
      <w:marBottom w:val="0"/>
      <w:divBdr>
        <w:top w:val="none" w:sz="0" w:space="0" w:color="auto"/>
        <w:left w:val="none" w:sz="0" w:space="0" w:color="auto"/>
        <w:bottom w:val="none" w:sz="0" w:space="0" w:color="auto"/>
        <w:right w:val="none" w:sz="0" w:space="0" w:color="auto"/>
      </w:divBdr>
    </w:div>
    <w:div w:id="1326518054">
      <w:bodyDiv w:val="1"/>
      <w:marLeft w:val="0"/>
      <w:marRight w:val="0"/>
      <w:marTop w:val="0"/>
      <w:marBottom w:val="0"/>
      <w:divBdr>
        <w:top w:val="none" w:sz="0" w:space="0" w:color="auto"/>
        <w:left w:val="none" w:sz="0" w:space="0" w:color="auto"/>
        <w:bottom w:val="none" w:sz="0" w:space="0" w:color="auto"/>
        <w:right w:val="none" w:sz="0" w:space="0" w:color="auto"/>
      </w:divBdr>
    </w:div>
    <w:div w:id="1332173144">
      <w:bodyDiv w:val="1"/>
      <w:marLeft w:val="0"/>
      <w:marRight w:val="0"/>
      <w:marTop w:val="0"/>
      <w:marBottom w:val="0"/>
      <w:divBdr>
        <w:top w:val="none" w:sz="0" w:space="0" w:color="auto"/>
        <w:left w:val="none" w:sz="0" w:space="0" w:color="auto"/>
        <w:bottom w:val="none" w:sz="0" w:space="0" w:color="auto"/>
        <w:right w:val="none" w:sz="0" w:space="0" w:color="auto"/>
      </w:divBdr>
    </w:div>
    <w:div w:id="1358459986">
      <w:bodyDiv w:val="1"/>
      <w:marLeft w:val="0"/>
      <w:marRight w:val="0"/>
      <w:marTop w:val="0"/>
      <w:marBottom w:val="0"/>
      <w:divBdr>
        <w:top w:val="none" w:sz="0" w:space="0" w:color="auto"/>
        <w:left w:val="none" w:sz="0" w:space="0" w:color="auto"/>
        <w:bottom w:val="none" w:sz="0" w:space="0" w:color="auto"/>
        <w:right w:val="none" w:sz="0" w:space="0" w:color="auto"/>
      </w:divBdr>
    </w:div>
    <w:div w:id="1454909618">
      <w:bodyDiv w:val="1"/>
      <w:marLeft w:val="0"/>
      <w:marRight w:val="0"/>
      <w:marTop w:val="0"/>
      <w:marBottom w:val="0"/>
      <w:divBdr>
        <w:top w:val="none" w:sz="0" w:space="0" w:color="auto"/>
        <w:left w:val="none" w:sz="0" w:space="0" w:color="auto"/>
        <w:bottom w:val="none" w:sz="0" w:space="0" w:color="auto"/>
        <w:right w:val="none" w:sz="0" w:space="0" w:color="auto"/>
      </w:divBdr>
    </w:div>
    <w:div w:id="1456020138">
      <w:bodyDiv w:val="1"/>
      <w:marLeft w:val="0"/>
      <w:marRight w:val="0"/>
      <w:marTop w:val="0"/>
      <w:marBottom w:val="0"/>
      <w:divBdr>
        <w:top w:val="none" w:sz="0" w:space="0" w:color="auto"/>
        <w:left w:val="none" w:sz="0" w:space="0" w:color="auto"/>
        <w:bottom w:val="none" w:sz="0" w:space="0" w:color="auto"/>
        <w:right w:val="none" w:sz="0" w:space="0" w:color="auto"/>
      </w:divBdr>
      <w:divsChild>
        <w:div w:id="640501877">
          <w:marLeft w:val="0"/>
          <w:marRight w:val="0"/>
          <w:marTop w:val="0"/>
          <w:marBottom w:val="0"/>
          <w:divBdr>
            <w:top w:val="none" w:sz="0" w:space="0" w:color="auto"/>
            <w:left w:val="none" w:sz="0" w:space="0" w:color="auto"/>
            <w:bottom w:val="none" w:sz="0" w:space="0" w:color="auto"/>
            <w:right w:val="none" w:sz="0" w:space="0" w:color="auto"/>
          </w:divBdr>
        </w:div>
        <w:div w:id="1415589068">
          <w:marLeft w:val="0"/>
          <w:marRight w:val="0"/>
          <w:marTop w:val="0"/>
          <w:marBottom w:val="0"/>
          <w:divBdr>
            <w:top w:val="none" w:sz="0" w:space="0" w:color="auto"/>
            <w:left w:val="none" w:sz="0" w:space="0" w:color="auto"/>
            <w:bottom w:val="none" w:sz="0" w:space="0" w:color="auto"/>
            <w:right w:val="none" w:sz="0" w:space="0" w:color="auto"/>
          </w:divBdr>
        </w:div>
        <w:div w:id="698044220">
          <w:marLeft w:val="0"/>
          <w:marRight w:val="0"/>
          <w:marTop w:val="0"/>
          <w:marBottom w:val="0"/>
          <w:divBdr>
            <w:top w:val="none" w:sz="0" w:space="0" w:color="auto"/>
            <w:left w:val="none" w:sz="0" w:space="0" w:color="auto"/>
            <w:bottom w:val="none" w:sz="0" w:space="0" w:color="auto"/>
            <w:right w:val="none" w:sz="0" w:space="0" w:color="auto"/>
          </w:divBdr>
        </w:div>
      </w:divsChild>
    </w:div>
    <w:div w:id="1471481447">
      <w:bodyDiv w:val="1"/>
      <w:marLeft w:val="0"/>
      <w:marRight w:val="0"/>
      <w:marTop w:val="0"/>
      <w:marBottom w:val="0"/>
      <w:divBdr>
        <w:top w:val="none" w:sz="0" w:space="0" w:color="auto"/>
        <w:left w:val="none" w:sz="0" w:space="0" w:color="auto"/>
        <w:bottom w:val="none" w:sz="0" w:space="0" w:color="auto"/>
        <w:right w:val="none" w:sz="0" w:space="0" w:color="auto"/>
      </w:divBdr>
    </w:div>
    <w:div w:id="1471508616">
      <w:bodyDiv w:val="1"/>
      <w:marLeft w:val="0"/>
      <w:marRight w:val="0"/>
      <w:marTop w:val="0"/>
      <w:marBottom w:val="0"/>
      <w:divBdr>
        <w:top w:val="none" w:sz="0" w:space="0" w:color="auto"/>
        <w:left w:val="none" w:sz="0" w:space="0" w:color="auto"/>
        <w:bottom w:val="none" w:sz="0" w:space="0" w:color="auto"/>
        <w:right w:val="none" w:sz="0" w:space="0" w:color="auto"/>
      </w:divBdr>
    </w:div>
    <w:div w:id="1514608746">
      <w:bodyDiv w:val="1"/>
      <w:marLeft w:val="0"/>
      <w:marRight w:val="0"/>
      <w:marTop w:val="0"/>
      <w:marBottom w:val="0"/>
      <w:divBdr>
        <w:top w:val="none" w:sz="0" w:space="0" w:color="auto"/>
        <w:left w:val="none" w:sz="0" w:space="0" w:color="auto"/>
        <w:bottom w:val="none" w:sz="0" w:space="0" w:color="auto"/>
        <w:right w:val="none" w:sz="0" w:space="0" w:color="auto"/>
      </w:divBdr>
      <w:divsChild>
        <w:div w:id="291327399">
          <w:marLeft w:val="0"/>
          <w:marRight w:val="0"/>
          <w:marTop w:val="0"/>
          <w:marBottom w:val="0"/>
          <w:divBdr>
            <w:top w:val="none" w:sz="0" w:space="0" w:color="auto"/>
            <w:left w:val="none" w:sz="0" w:space="0" w:color="auto"/>
            <w:bottom w:val="none" w:sz="0" w:space="0" w:color="auto"/>
            <w:right w:val="none" w:sz="0" w:space="0" w:color="auto"/>
          </w:divBdr>
        </w:div>
        <w:div w:id="398477259">
          <w:marLeft w:val="0"/>
          <w:marRight w:val="0"/>
          <w:marTop w:val="0"/>
          <w:marBottom w:val="0"/>
          <w:divBdr>
            <w:top w:val="none" w:sz="0" w:space="0" w:color="auto"/>
            <w:left w:val="none" w:sz="0" w:space="0" w:color="auto"/>
            <w:bottom w:val="none" w:sz="0" w:space="0" w:color="auto"/>
            <w:right w:val="none" w:sz="0" w:space="0" w:color="auto"/>
          </w:divBdr>
        </w:div>
        <w:div w:id="1182283560">
          <w:marLeft w:val="0"/>
          <w:marRight w:val="0"/>
          <w:marTop w:val="0"/>
          <w:marBottom w:val="0"/>
          <w:divBdr>
            <w:top w:val="none" w:sz="0" w:space="0" w:color="auto"/>
            <w:left w:val="none" w:sz="0" w:space="0" w:color="auto"/>
            <w:bottom w:val="none" w:sz="0" w:space="0" w:color="auto"/>
            <w:right w:val="none" w:sz="0" w:space="0" w:color="auto"/>
          </w:divBdr>
        </w:div>
        <w:div w:id="571624068">
          <w:marLeft w:val="0"/>
          <w:marRight w:val="0"/>
          <w:marTop w:val="0"/>
          <w:marBottom w:val="0"/>
          <w:divBdr>
            <w:top w:val="none" w:sz="0" w:space="0" w:color="auto"/>
            <w:left w:val="none" w:sz="0" w:space="0" w:color="auto"/>
            <w:bottom w:val="none" w:sz="0" w:space="0" w:color="auto"/>
            <w:right w:val="none" w:sz="0" w:space="0" w:color="auto"/>
          </w:divBdr>
        </w:div>
      </w:divsChild>
    </w:div>
    <w:div w:id="1518928859">
      <w:bodyDiv w:val="1"/>
      <w:marLeft w:val="0"/>
      <w:marRight w:val="0"/>
      <w:marTop w:val="0"/>
      <w:marBottom w:val="0"/>
      <w:divBdr>
        <w:top w:val="none" w:sz="0" w:space="0" w:color="auto"/>
        <w:left w:val="none" w:sz="0" w:space="0" w:color="auto"/>
        <w:bottom w:val="none" w:sz="0" w:space="0" w:color="auto"/>
        <w:right w:val="none" w:sz="0" w:space="0" w:color="auto"/>
      </w:divBdr>
    </w:div>
    <w:div w:id="1527330788">
      <w:bodyDiv w:val="1"/>
      <w:marLeft w:val="0"/>
      <w:marRight w:val="0"/>
      <w:marTop w:val="0"/>
      <w:marBottom w:val="0"/>
      <w:divBdr>
        <w:top w:val="none" w:sz="0" w:space="0" w:color="auto"/>
        <w:left w:val="none" w:sz="0" w:space="0" w:color="auto"/>
        <w:bottom w:val="none" w:sz="0" w:space="0" w:color="auto"/>
        <w:right w:val="none" w:sz="0" w:space="0" w:color="auto"/>
      </w:divBdr>
    </w:div>
    <w:div w:id="1602177855">
      <w:bodyDiv w:val="1"/>
      <w:marLeft w:val="0"/>
      <w:marRight w:val="0"/>
      <w:marTop w:val="0"/>
      <w:marBottom w:val="0"/>
      <w:divBdr>
        <w:top w:val="none" w:sz="0" w:space="0" w:color="auto"/>
        <w:left w:val="none" w:sz="0" w:space="0" w:color="auto"/>
        <w:bottom w:val="none" w:sz="0" w:space="0" w:color="auto"/>
        <w:right w:val="none" w:sz="0" w:space="0" w:color="auto"/>
      </w:divBdr>
    </w:div>
    <w:div w:id="1603298484">
      <w:bodyDiv w:val="1"/>
      <w:marLeft w:val="0"/>
      <w:marRight w:val="0"/>
      <w:marTop w:val="0"/>
      <w:marBottom w:val="0"/>
      <w:divBdr>
        <w:top w:val="none" w:sz="0" w:space="0" w:color="auto"/>
        <w:left w:val="none" w:sz="0" w:space="0" w:color="auto"/>
        <w:bottom w:val="none" w:sz="0" w:space="0" w:color="auto"/>
        <w:right w:val="none" w:sz="0" w:space="0" w:color="auto"/>
      </w:divBdr>
    </w:div>
    <w:div w:id="1637026455">
      <w:bodyDiv w:val="1"/>
      <w:marLeft w:val="0"/>
      <w:marRight w:val="0"/>
      <w:marTop w:val="0"/>
      <w:marBottom w:val="0"/>
      <w:divBdr>
        <w:top w:val="none" w:sz="0" w:space="0" w:color="auto"/>
        <w:left w:val="none" w:sz="0" w:space="0" w:color="auto"/>
        <w:bottom w:val="none" w:sz="0" w:space="0" w:color="auto"/>
        <w:right w:val="none" w:sz="0" w:space="0" w:color="auto"/>
      </w:divBdr>
    </w:div>
    <w:div w:id="1676373252">
      <w:bodyDiv w:val="1"/>
      <w:marLeft w:val="0"/>
      <w:marRight w:val="0"/>
      <w:marTop w:val="0"/>
      <w:marBottom w:val="0"/>
      <w:divBdr>
        <w:top w:val="none" w:sz="0" w:space="0" w:color="auto"/>
        <w:left w:val="none" w:sz="0" w:space="0" w:color="auto"/>
        <w:bottom w:val="none" w:sz="0" w:space="0" w:color="auto"/>
        <w:right w:val="none" w:sz="0" w:space="0" w:color="auto"/>
      </w:divBdr>
      <w:divsChild>
        <w:div w:id="137115994">
          <w:marLeft w:val="0"/>
          <w:marRight w:val="0"/>
          <w:marTop w:val="0"/>
          <w:marBottom w:val="0"/>
          <w:divBdr>
            <w:top w:val="none" w:sz="0" w:space="0" w:color="auto"/>
            <w:left w:val="none" w:sz="0" w:space="0" w:color="auto"/>
            <w:bottom w:val="none" w:sz="0" w:space="0" w:color="auto"/>
            <w:right w:val="none" w:sz="0" w:space="0" w:color="auto"/>
          </w:divBdr>
        </w:div>
        <w:div w:id="991834734">
          <w:marLeft w:val="0"/>
          <w:marRight w:val="0"/>
          <w:marTop w:val="0"/>
          <w:marBottom w:val="0"/>
          <w:divBdr>
            <w:top w:val="none" w:sz="0" w:space="0" w:color="auto"/>
            <w:left w:val="none" w:sz="0" w:space="0" w:color="auto"/>
            <w:bottom w:val="none" w:sz="0" w:space="0" w:color="auto"/>
            <w:right w:val="none" w:sz="0" w:space="0" w:color="auto"/>
          </w:divBdr>
        </w:div>
        <w:div w:id="713239291">
          <w:marLeft w:val="0"/>
          <w:marRight w:val="0"/>
          <w:marTop w:val="0"/>
          <w:marBottom w:val="0"/>
          <w:divBdr>
            <w:top w:val="none" w:sz="0" w:space="0" w:color="auto"/>
            <w:left w:val="none" w:sz="0" w:space="0" w:color="auto"/>
            <w:bottom w:val="none" w:sz="0" w:space="0" w:color="auto"/>
            <w:right w:val="none" w:sz="0" w:space="0" w:color="auto"/>
          </w:divBdr>
        </w:div>
        <w:div w:id="1633056793">
          <w:marLeft w:val="0"/>
          <w:marRight w:val="0"/>
          <w:marTop w:val="0"/>
          <w:marBottom w:val="0"/>
          <w:divBdr>
            <w:top w:val="none" w:sz="0" w:space="0" w:color="auto"/>
            <w:left w:val="none" w:sz="0" w:space="0" w:color="auto"/>
            <w:bottom w:val="none" w:sz="0" w:space="0" w:color="auto"/>
            <w:right w:val="none" w:sz="0" w:space="0" w:color="auto"/>
          </w:divBdr>
        </w:div>
        <w:div w:id="1992899572">
          <w:marLeft w:val="0"/>
          <w:marRight w:val="0"/>
          <w:marTop w:val="0"/>
          <w:marBottom w:val="0"/>
          <w:divBdr>
            <w:top w:val="none" w:sz="0" w:space="0" w:color="auto"/>
            <w:left w:val="none" w:sz="0" w:space="0" w:color="auto"/>
            <w:bottom w:val="none" w:sz="0" w:space="0" w:color="auto"/>
            <w:right w:val="none" w:sz="0" w:space="0" w:color="auto"/>
          </w:divBdr>
        </w:div>
        <w:div w:id="343751924">
          <w:marLeft w:val="0"/>
          <w:marRight w:val="0"/>
          <w:marTop w:val="0"/>
          <w:marBottom w:val="0"/>
          <w:divBdr>
            <w:top w:val="none" w:sz="0" w:space="0" w:color="auto"/>
            <w:left w:val="none" w:sz="0" w:space="0" w:color="auto"/>
            <w:bottom w:val="none" w:sz="0" w:space="0" w:color="auto"/>
            <w:right w:val="none" w:sz="0" w:space="0" w:color="auto"/>
          </w:divBdr>
        </w:div>
        <w:div w:id="144782415">
          <w:marLeft w:val="0"/>
          <w:marRight w:val="0"/>
          <w:marTop w:val="0"/>
          <w:marBottom w:val="0"/>
          <w:divBdr>
            <w:top w:val="none" w:sz="0" w:space="0" w:color="auto"/>
            <w:left w:val="none" w:sz="0" w:space="0" w:color="auto"/>
            <w:bottom w:val="none" w:sz="0" w:space="0" w:color="auto"/>
            <w:right w:val="none" w:sz="0" w:space="0" w:color="auto"/>
          </w:divBdr>
        </w:div>
        <w:div w:id="1562598061">
          <w:marLeft w:val="0"/>
          <w:marRight w:val="0"/>
          <w:marTop w:val="0"/>
          <w:marBottom w:val="0"/>
          <w:divBdr>
            <w:top w:val="none" w:sz="0" w:space="0" w:color="auto"/>
            <w:left w:val="none" w:sz="0" w:space="0" w:color="auto"/>
            <w:bottom w:val="none" w:sz="0" w:space="0" w:color="auto"/>
            <w:right w:val="none" w:sz="0" w:space="0" w:color="auto"/>
          </w:divBdr>
        </w:div>
        <w:div w:id="1125999515">
          <w:marLeft w:val="0"/>
          <w:marRight w:val="0"/>
          <w:marTop w:val="0"/>
          <w:marBottom w:val="0"/>
          <w:divBdr>
            <w:top w:val="none" w:sz="0" w:space="0" w:color="auto"/>
            <w:left w:val="none" w:sz="0" w:space="0" w:color="auto"/>
            <w:bottom w:val="none" w:sz="0" w:space="0" w:color="auto"/>
            <w:right w:val="none" w:sz="0" w:space="0" w:color="auto"/>
          </w:divBdr>
        </w:div>
      </w:divsChild>
    </w:div>
    <w:div w:id="1706369990">
      <w:bodyDiv w:val="1"/>
      <w:marLeft w:val="0"/>
      <w:marRight w:val="0"/>
      <w:marTop w:val="0"/>
      <w:marBottom w:val="0"/>
      <w:divBdr>
        <w:top w:val="none" w:sz="0" w:space="0" w:color="auto"/>
        <w:left w:val="none" w:sz="0" w:space="0" w:color="auto"/>
        <w:bottom w:val="none" w:sz="0" w:space="0" w:color="auto"/>
        <w:right w:val="none" w:sz="0" w:space="0" w:color="auto"/>
      </w:divBdr>
    </w:div>
    <w:div w:id="1774127143">
      <w:bodyDiv w:val="1"/>
      <w:marLeft w:val="0"/>
      <w:marRight w:val="0"/>
      <w:marTop w:val="0"/>
      <w:marBottom w:val="0"/>
      <w:divBdr>
        <w:top w:val="none" w:sz="0" w:space="0" w:color="auto"/>
        <w:left w:val="none" w:sz="0" w:space="0" w:color="auto"/>
        <w:bottom w:val="none" w:sz="0" w:space="0" w:color="auto"/>
        <w:right w:val="none" w:sz="0" w:space="0" w:color="auto"/>
      </w:divBdr>
    </w:div>
    <w:div w:id="1778868552">
      <w:bodyDiv w:val="1"/>
      <w:marLeft w:val="0"/>
      <w:marRight w:val="0"/>
      <w:marTop w:val="0"/>
      <w:marBottom w:val="0"/>
      <w:divBdr>
        <w:top w:val="none" w:sz="0" w:space="0" w:color="auto"/>
        <w:left w:val="none" w:sz="0" w:space="0" w:color="auto"/>
        <w:bottom w:val="none" w:sz="0" w:space="0" w:color="auto"/>
        <w:right w:val="none" w:sz="0" w:space="0" w:color="auto"/>
      </w:divBdr>
      <w:divsChild>
        <w:div w:id="651255263">
          <w:marLeft w:val="0"/>
          <w:marRight w:val="0"/>
          <w:marTop w:val="0"/>
          <w:marBottom w:val="0"/>
          <w:divBdr>
            <w:top w:val="none" w:sz="0" w:space="0" w:color="auto"/>
            <w:left w:val="none" w:sz="0" w:space="0" w:color="auto"/>
            <w:bottom w:val="none" w:sz="0" w:space="0" w:color="auto"/>
            <w:right w:val="none" w:sz="0" w:space="0" w:color="auto"/>
          </w:divBdr>
        </w:div>
        <w:div w:id="1497381539">
          <w:marLeft w:val="0"/>
          <w:marRight w:val="0"/>
          <w:marTop w:val="0"/>
          <w:marBottom w:val="0"/>
          <w:divBdr>
            <w:top w:val="none" w:sz="0" w:space="0" w:color="auto"/>
            <w:left w:val="none" w:sz="0" w:space="0" w:color="auto"/>
            <w:bottom w:val="none" w:sz="0" w:space="0" w:color="auto"/>
            <w:right w:val="none" w:sz="0" w:space="0" w:color="auto"/>
          </w:divBdr>
        </w:div>
        <w:div w:id="461505297">
          <w:marLeft w:val="0"/>
          <w:marRight w:val="0"/>
          <w:marTop w:val="0"/>
          <w:marBottom w:val="0"/>
          <w:divBdr>
            <w:top w:val="none" w:sz="0" w:space="0" w:color="auto"/>
            <w:left w:val="none" w:sz="0" w:space="0" w:color="auto"/>
            <w:bottom w:val="none" w:sz="0" w:space="0" w:color="auto"/>
            <w:right w:val="none" w:sz="0" w:space="0" w:color="auto"/>
          </w:divBdr>
        </w:div>
        <w:div w:id="581372818">
          <w:marLeft w:val="0"/>
          <w:marRight w:val="0"/>
          <w:marTop w:val="0"/>
          <w:marBottom w:val="0"/>
          <w:divBdr>
            <w:top w:val="none" w:sz="0" w:space="0" w:color="auto"/>
            <w:left w:val="none" w:sz="0" w:space="0" w:color="auto"/>
            <w:bottom w:val="none" w:sz="0" w:space="0" w:color="auto"/>
            <w:right w:val="none" w:sz="0" w:space="0" w:color="auto"/>
          </w:divBdr>
        </w:div>
        <w:div w:id="1631090430">
          <w:marLeft w:val="0"/>
          <w:marRight w:val="0"/>
          <w:marTop w:val="0"/>
          <w:marBottom w:val="0"/>
          <w:divBdr>
            <w:top w:val="none" w:sz="0" w:space="0" w:color="auto"/>
            <w:left w:val="none" w:sz="0" w:space="0" w:color="auto"/>
            <w:bottom w:val="none" w:sz="0" w:space="0" w:color="auto"/>
            <w:right w:val="none" w:sz="0" w:space="0" w:color="auto"/>
          </w:divBdr>
        </w:div>
        <w:div w:id="313140485">
          <w:marLeft w:val="0"/>
          <w:marRight w:val="0"/>
          <w:marTop w:val="0"/>
          <w:marBottom w:val="0"/>
          <w:divBdr>
            <w:top w:val="none" w:sz="0" w:space="0" w:color="auto"/>
            <w:left w:val="none" w:sz="0" w:space="0" w:color="auto"/>
            <w:bottom w:val="none" w:sz="0" w:space="0" w:color="auto"/>
            <w:right w:val="none" w:sz="0" w:space="0" w:color="auto"/>
          </w:divBdr>
        </w:div>
        <w:div w:id="1420100748">
          <w:marLeft w:val="0"/>
          <w:marRight w:val="0"/>
          <w:marTop w:val="0"/>
          <w:marBottom w:val="0"/>
          <w:divBdr>
            <w:top w:val="none" w:sz="0" w:space="0" w:color="auto"/>
            <w:left w:val="none" w:sz="0" w:space="0" w:color="auto"/>
            <w:bottom w:val="none" w:sz="0" w:space="0" w:color="auto"/>
            <w:right w:val="none" w:sz="0" w:space="0" w:color="auto"/>
          </w:divBdr>
        </w:div>
        <w:div w:id="1809738121">
          <w:marLeft w:val="0"/>
          <w:marRight w:val="0"/>
          <w:marTop w:val="0"/>
          <w:marBottom w:val="0"/>
          <w:divBdr>
            <w:top w:val="none" w:sz="0" w:space="0" w:color="auto"/>
            <w:left w:val="none" w:sz="0" w:space="0" w:color="auto"/>
            <w:bottom w:val="none" w:sz="0" w:space="0" w:color="auto"/>
            <w:right w:val="none" w:sz="0" w:space="0" w:color="auto"/>
          </w:divBdr>
        </w:div>
        <w:div w:id="1166673986">
          <w:marLeft w:val="0"/>
          <w:marRight w:val="0"/>
          <w:marTop w:val="0"/>
          <w:marBottom w:val="0"/>
          <w:divBdr>
            <w:top w:val="none" w:sz="0" w:space="0" w:color="auto"/>
            <w:left w:val="none" w:sz="0" w:space="0" w:color="auto"/>
            <w:bottom w:val="none" w:sz="0" w:space="0" w:color="auto"/>
            <w:right w:val="none" w:sz="0" w:space="0" w:color="auto"/>
          </w:divBdr>
        </w:div>
        <w:div w:id="1581282754">
          <w:marLeft w:val="0"/>
          <w:marRight w:val="0"/>
          <w:marTop w:val="0"/>
          <w:marBottom w:val="0"/>
          <w:divBdr>
            <w:top w:val="none" w:sz="0" w:space="0" w:color="auto"/>
            <w:left w:val="none" w:sz="0" w:space="0" w:color="auto"/>
            <w:bottom w:val="none" w:sz="0" w:space="0" w:color="auto"/>
            <w:right w:val="none" w:sz="0" w:space="0" w:color="auto"/>
          </w:divBdr>
        </w:div>
        <w:div w:id="1166021396">
          <w:marLeft w:val="0"/>
          <w:marRight w:val="0"/>
          <w:marTop w:val="0"/>
          <w:marBottom w:val="0"/>
          <w:divBdr>
            <w:top w:val="none" w:sz="0" w:space="0" w:color="auto"/>
            <w:left w:val="none" w:sz="0" w:space="0" w:color="auto"/>
            <w:bottom w:val="none" w:sz="0" w:space="0" w:color="auto"/>
            <w:right w:val="none" w:sz="0" w:space="0" w:color="auto"/>
          </w:divBdr>
        </w:div>
        <w:div w:id="1681392902">
          <w:marLeft w:val="0"/>
          <w:marRight w:val="0"/>
          <w:marTop w:val="0"/>
          <w:marBottom w:val="0"/>
          <w:divBdr>
            <w:top w:val="none" w:sz="0" w:space="0" w:color="auto"/>
            <w:left w:val="none" w:sz="0" w:space="0" w:color="auto"/>
            <w:bottom w:val="none" w:sz="0" w:space="0" w:color="auto"/>
            <w:right w:val="none" w:sz="0" w:space="0" w:color="auto"/>
          </w:divBdr>
        </w:div>
        <w:div w:id="860976327">
          <w:marLeft w:val="0"/>
          <w:marRight w:val="0"/>
          <w:marTop w:val="0"/>
          <w:marBottom w:val="0"/>
          <w:divBdr>
            <w:top w:val="none" w:sz="0" w:space="0" w:color="auto"/>
            <w:left w:val="none" w:sz="0" w:space="0" w:color="auto"/>
            <w:bottom w:val="none" w:sz="0" w:space="0" w:color="auto"/>
            <w:right w:val="none" w:sz="0" w:space="0" w:color="auto"/>
          </w:divBdr>
        </w:div>
        <w:div w:id="700671595">
          <w:marLeft w:val="0"/>
          <w:marRight w:val="0"/>
          <w:marTop w:val="0"/>
          <w:marBottom w:val="0"/>
          <w:divBdr>
            <w:top w:val="none" w:sz="0" w:space="0" w:color="auto"/>
            <w:left w:val="none" w:sz="0" w:space="0" w:color="auto"/>
            <w:bottom w:val="none" w:sz="0" w:space="0" w:color="auto"/>
            <w:right w:val="none" w:sz="0" w:space="0" w:color="auto"/>
          </w:divBdr>
        </w:div>
        <w:div w:id="1315529010">
          <w:marLeft w:val="0"/>
          <w:marRight w:val="0"/>
          <w:marTop w:val="0"/>
          <w:marBottom w:val="0"/>
          <w:divBdr>
            <w:top w:val="none" w:sz="0" w:space="0" w:color="auto"/>
            <w:left w:val="none" w:sz="0" w:space="0" w:color="auto"/>
            <w:bottom w:val="none" w:sz="0" w:space="0" w:color="auto"/>
            <w:right w:val="none" w:sz="0" w:space="0" w:color="auto"/>
          </w:divBdr>
        </w:div>
        <w:div w:id="1906180794">
          <w:marLeft w:val="0"/>
          <w:marRight w:val="0"/>
          <w:marTop w:val="0"/>
          <w:marBottom w:val="0"/>
          <w:divBdr>
            <w:top w:val="none" w:sz="0" w:space="0" w:color="auto"/>
            <w:left w:val="none" w:sz="0" w:space="0" w:color="auto"/>
            <w:bottom w:val="none" w:sz="0" w:space="0" w:color="auto"/>
            <w:right w:val="none" w:sz="0" w:space="0" w:color="auto"/>
          </w:divBdr>
        </w:div>
        <w:div w:id="621375726">
          <w:marLeft w:val="0"/>
          <w:marRight w:val="0"/>
          <w:marTop w:val="0"/>
          <w:marBottom w:val="0"/>
          <w:divBdr>
            <w:top w:val="none" w:sz="0" w:space="0" w:color="auto"/>
            <w:left w:val="none" w:sz="0" w:space="0" w:color="auto"/>
            <w:bottom w:val="none" w:sz="0" w:space="0" w:color="auto"/>
            <w:right w:val="none" w:sz="0" w:space="0" w:color="auto"/>
          </w:divBdr>
        </w:div>
        <w:div w:id="24719932">
          <w:marLeft w:val="0"/>
          <w:marRight w:val="0"/>
          <w:marTop w:val="0"/>
          <w:marBottom w:val="0"/>
          <w:divBdr>
            <w:top w:val="none" w:sz="0" w:space="0" w:color="auto"/>
            <w:left w:val="none" w:sz="0" w:space="0" w:color="auto"/>
            <w:bottom w:val="none" w:sz="0" w:space="0" w:color="auto"/>
            <w:right w:val="none" w:sz="0" w:space="0" w:color="auto"/>
          </w:divBdr>
        </w:div>
        <w:div w:id="735517050">
          <w:marLeft w:val="0"/>
          <w:marRight w:val="0"/>
          <w:marTop w:val="0"/>
          <w:marBottom w:val="0"/>
          <w:divBdr>
            <w:top w:val="none" w:sz="0" w:space="0" w:color="auto"/>
            <w:left w:val="none" w:sz="0" w:space="0" w:color="auto"/>
            <w:bottom w:val="none" w:sz="0" w:space="0" w:color="auto"/>
            <w:right w:val="none" w:sz="0" w:space="0" w:color="auto"/>
          </w:divBdr>
        </w:div>
      </w:divsChild>
    </w:div>
    <w:div w:id="1807427650">
      <w:bodyDiv w:val="1"/>
      <w:marLeft w:val="0"/>
      <w:marRight w:val="0"/>
      <w:marTop w:val="0"/>
      <w:marBottom w:val="0"/>
      <w:divBdr>
        <w:top w:val="none" w:sz="0" w:space="0" w:color="auto"/>
        <w:left w:val="none" w:sz="0" w:space="0" w:color="auto"/>
        <w:bottom w:val="none" w:sz="0" w:space="0" w:color="auto"/>
        <w:right w:val="none" w:sz="0" w:space="0" w:color="auto"/>
      </w:divBdr>
    </w:div>
    <w:div w:id="1860075481">
      <w:bodyDiv w:val="1"/>
      <w:marLeft w:val="0"/>
      <w:marRight w:val="0"/>
      <w:marTop w:val="0"/>
      <w:marBottom w:val="0"/>
      <w:divBdr>
        <w:top w:val="none" w:sz="0" w:space="0" w:color="auto"/>
        <w:left w:val="none" w:sz="0" w:space="0" w:color="auto"/>
        <w:bottom w:val="none" w:sz="0" w:space="0" w:color="auto"/>
        <w:right w:val="none" w:sz="0" w:space="0" w:color="auto"/>
      </w:divBdr>
    </w:div>
    <w:div w:id="1888296428">
      <w:bodyDiv w:val="1"/>
      <w:marLeft w:val="0"/>
      <w:marRight w:val="0"/>
      <w:marTop w:val="0"/>
      <w:marBottom w:val="0"/>
      <w:divBdr>
        <w:top w:val="none" w:sz="0" w:space="0" w:color="auto"/>
        <w:left w:val="none" w:sz="0" w:space="0" w:color="auto"/>
        <w:bottom w:val="none" w:sz="0" w:space="0" w:color="auto"/>
        <w:right w:val="none" w:sz="0" w:space="0" w:color="auto"/>
      </w:divBdr>
    </w:div>
    <w:div w:id="1892494170">
      <w:bodyDiv w:val="1"/>
      <w:marLeft w:val="0"/>
      <w:marRight w:val="0"/>
      <w:marTop w:val="0"/>
      <w:marBottom w:val="0"/>
      <w:divBdr>
        <w:top w:val="none" w:sz="0" w:space="0" w:color="auto"/>
        <w:left w:val="none" w:sz="0" w:space="0" w:color="auto"/>
        <w:bottom w:val="none" w:sz="0" w:space="0" w:color="auto"/>
        <w:right w:val="none" w:sz="0" w:space="0" w:color="auto"/>
      </w:divBdr>
    </w:div>
    <w:div w:id="1901744001">
      <w:bodyDiv w:val="1"/>
      <w:marLeft w:val="0"/>
      <w:marRight w:val="0"/>
      <w:marTop w:val="0"/>
      <w:marBottom w:val="0"/>
      <w:divBdr>
        <w:top w:val="none" w:sz="0" w:space="0" w:color="auto"/>
        <w:left w:val="none" w:sz="0" w:space="0" w:color="auto"/>
        <w:bottom w:val="none" w:sz="0" w:space="0" w:color="auto"/>
        <w:right w:val="none" w:sz="0" w:space="0" w:color="auto"/>
      </w:divBdr>
    </w:div>
    <w:div w:id="1902059897">
      <w:bodyDiv w:val="1"/>
      <w:marLeft w:val="0"/>
      <w:marRight w:val="0"/>
      <w:marTop w:val="0"/>
      <w:marBottom w:val="0"/>
      <w:divBdr>
        <w:top w:val="none" w:sz="0" w:space="0" w:color="auto"/>
        <w:left w:val="none" w:sz="0" w:space="0" w:color="auto"/>
        <w:bottom w:val="none" w:sz="0" w:space="0" w:color="auto"/>
        <w:right w:val="none" w:sz="0" w:space="0" w:color="auto"/>
      </w:divBdr>
    </w:div>
    <w:div w:id="1918635863">
      <w:bodyDiv w:val="1"/>
      <w:marLeft w:val="0"/>
      <w:marRight w:val="0"/>
      <w:marTop w:val="0"/>
      <w:marBottom w:val="0"/>
      <w:divBdr>
        <w:top w:val="none" w:sz="0" w:space="0" w:color="auto"/>
        <w:left w:val="none" w:sz="0" w:space="0" w:color="auto"/>
        <w:bottom w:val="none" w:sz="0" w:space="0" w:color="auto"/>
        <w:right w:val="none" w:sz="0" w:space="0" w:color="auto"/>
      </w:divBdr>
    </w:div>
    <w:div w:id="1943101692">
      <w:bodyDiv w:val="1"/>
      <w:marLeft w:val="0"/>
      <w:marRight w:val="0"/>
      <w:marTop w:val="0"/>
      <w:marBottom w:val="0"/>
      <w:divBdr>
        <w:top w:val="none" w:sz="0" w:space="0" w:color="auto"/>
        <w:left w:val="none" w:sz="0" w:space="0" w:color="auto"/>
        <w:bottom w:val="none" w:sz="0" w:space="0" w:color="auto"/>
        <w:right w:val="none" w:sz="0" w:space="0" w:color="auto"/>
      </w:divBdr>
    </w:div>
    <w:div w:id="1988128593">
      <w:bodyDiv w:val="1"/>
      <w:marLeft w:val="0"/>
      <w:marRight w:val="0"/>
      <w:marTop w:val="0"/>
      <w:marBottom w:val="0"/>
      <w:divBdr>
        <w:top w:val="none" w:sz="0" w:space="0" w:color="auto"/>
        <w:left w:val="none" w:sz="0" w:space="0" w:color="auto"/>
        <w:bottom w:val="none" w:sz="0" w:space="0" w:color="auto"/>
        <w:right w:val="none" w:sz="0" w:space="0" w:color="auto"/>
      </w:divBdr>
    </w:div>
    <w:div w:id="2001107527">
      <w:bodyDiv w:val="1"/>
      <w:marLeft w:val="0"/>
      <w:marRight w:val="0"/>
      <w:marTop w:val="0"/>
      <w:marBottom w:val="0"/>
      <w:divBdr>
        <w:top w:val="none" w:sz="0" w:space="0" w:color="auto"/>
        <w:left w:val="none" w:sz="0" w:space="0" w:color="auto"/>
        <w:bottom w:val="none" w:sz="0" w:space="0" w:color="auto"/>
        <w:right w:val="none" w:sz="0" w:space="0" w:color="auto"/>
      </w:divBdr>
    </w:div>
    <w:div w:id="2007702320">
      <w:bodyDiv w:val="1"/>
      <w:marLeft w:val="0"/>
      <w:marRight w:val="0"/>
      <w:marTop w:val="0"/>
      <w:marBottom w:val="0"/>
      <w:divBdr>
        <w:top w:val="none" w:sz="0" w:space="0" w:color="auto"/>
        <w:left w:val="none" w:sz="0" w:space="0" w:color="auto"/>
        <w:bottom w:val="none" w:sz="0" w:space="0" w:color="auto"/>
        <w:right w:val="none" w:sz="0" w:space="0" w:color="auto"/>
      </w:divBdr>
    </w:div>
    <w:div w:id="2008088650">
      <w:bodyDiv w:val="1"/>
      <w:marLeft w:val="0"/>
      <w:marRight w:val="0"/>
      <w:marTop w:val="0"/>
      <w:marBottom w:val="0"/>
      <w:divBdr>
        <w:top w:val="none" w:sz="0" w:space="0" w:color="auto"/>
        <w:left w:val="none" w:sz="0" w:space="0" w:color="auto"/>
        <w:bottom w:val="none" w:sz="0" w:space="0" w:color="auto"/>
        <w:right w:val="none" w:sz="0" w:space="0" w:color="auto"/>
      </w:divBdr>
    </w:div>
    <w:div w:id="2013020418">
      <w:bodyDiv w:val="1"/>
      <w:marLeft w:val="0"/>
      <w:marRight w:val="0"/>
      <w:marTop w:val="0"/>
      <w:marBottom w:val="0"/>
      <w:divBdr>
        <w:top w:val="none" w:sz="0" w:space="0" w:color="auto"/>
        <w:left w:val="none" w:sz="0" w:space="0" w:color="auto"/>
        <w:bottom w:val="none" w:sz="0" w:space="0" w:color="auto"/>
        <w:right w:val="none" w:sz="0" w:space="0" w:color="auto"/>
      </w:divBdr>
    </w:div>
    <w:div w:id="2066565636">
      <w:bodyDiv w:val="1"/>
      <w:marLeft w:val="0"/>
      <w:marRight w:val="0"/>
      <w:marTop w:val="0"/>
      <w:marBottom w:val="0"/>
      <w:divBdr>
        <w:top w:val="none" w:sz="0" w:space="0" w:color="auto"/>
        <w:left w:val="none" w:sz="0" w:space="0" w:color="auto"/>
        <w:bottom w:val="none" w:sz="0" w:space="0" w:color="auto"/>
        <w:right w:val="none" w:sz="0" w:space="0" w:color="auto"/>
      </w:divBdr>
      <w:divsChild>
        <w:div w:id="1245454843">
          <w:marLeft w:val="0"/>
          <w:marRight w:val="0"/>
          <w:marTop w:val="0"/>
          <w:marBottom w:val="0"/>
          <w:divBdr>
            <w:top w:val="none" w:sz="0" w:space="0" w:color="auto"/>
            <w:left w:val="none" w:sz="0" w:space="0" w:color="auto"/>
            <w:bottom w:val="none" w:sz="0" w:space="0" w:color="auto"/>
            <w:right w:val="none" w:sz="0" w:space="0" w:color="auto"/>
          </w:divBdr>
        </w:div>
        <w:div w:id="965312274">
          <w:marLeft w:val="0"/>
          <w:marRight w:val="0"/>
          <w:marTop w:val="0"/>
          <w:marBottom w:val="0"/>
          <w:divBdr>
            <w:top w:val="none" w:sz="0" w:space="0" w:color="auto"/>
            <w:left w:val="none" w:sz="0" w:space="0" w:color="auto"/>
            <w:bottom w:val="none" w:sz="0" w:space="0" w:color="auto"/>
            <w:right w:val="none" w:sz="0" w:space="0" w:color="auto"/>
          </w:divBdr>
        </w:div>
      </w:divsChild>
    </w:div>
    <w:div w:id="2072460018">
      <w:bodyDiv w:val="1"/>
      <w:marLeft w:val="0"/>
      <w:marRight w:val="0"/>
      <w:marTop w:val="0"/>
      <w:marBottom w:val="0"/>
      <w:divBdr>
        <w:top w:val="none" w:sz="0" w:space="0" w:color="auto"/>
        <w:left w:val="none" w:sz="0" w:space="0" w:color="auto"/>
        <w:bottom w:val="none" w:sz="0" w:space="0" w:color="auto"/>
        <w:right w:val="none" w:sz="0" w:space="0" w:color="auto"/>
      </w:divBdr>
    </w:div>
    <w:div w:id="2082215196">
      <w:bodyDiv w:val="1"/>
      <w:marLeft w:val="0"/>
      <w:marRight w:val="0"/>
      <w:marTop w:val="0"/>
      <w:marBottom w:val="0"/>
      <w:divBdr>
        <w:top w:val="none" w:sz="0" w:space="0" w:color="auto"/>
        <w:left w:val="none" w:sz="0" w:space="0" w:color="auto"/>
        <w:bottom w:val="none" w:sz="0" w:space="0" w:color="auto"/>
        <w:right w:val="none" w:sz="0" w:space="0" w:color="auto"/>
      </w:divBdr>
    </w:div>
    <w:div w:id="2096590367">
      <w:bodyDiv w:val="1"/>
      <w:marLeft w:val="0"/>
      <w:marRight w:val="0"/>
      <w:marTop w:val="0"/>
      <w:marBottom w:val="0"/>
      <w:divBdr>
        <w:top w:val="none" w:sz="0" w:space="0" w:color="auto"/>
        <w:left w:val="none" w:sz="0" w:space="0" w:color="auto"/>
        <w:bottom w:val="none" w:sz="0" w:space="0" w:color="auto"/>
        <w:right w:val="none" w:sz="0" w:space="0" w:color="auto"/>
      </w:divBdr>
    </w:div>
    <w:div w:id="2100178384">
      <w:bodyDiv w:val="1"/>
      <w:marLeft w:val="0"/>
      <w:marRight w:val="0"/>
      <w:marTop w:val="0"/>
      <w:marBottom w:val="0"/>
      <w:divBdr>
        <w:top w:val="none" w:sz="0" w:space="0" w:color="auto"/>
        <w:left w:val="none" w:sz="0" w:space="0" w:color="auto"/>
        <w:bottom w:val="none" w:sz="0" w:space="0" w:color="auto"/>
        <w:right w:val="none" w:sz="0" w:space="0" w:color="auto"/>
      </w:divBdr>
    </w:div>
    <w:div w:id="2104837850">
      <w:bodyDiv w:val="1"/>
      <w:marLeft w:val="0"/>
      <w:marRight w:val="0"/>
      <w:marTop w:val="0"/>
      <w:marBottom w:val="0"/>
      <w:divBdr>
        <w:top w:val="none" w:sz="0" w:space="0" w:color="auto"/>
        <w:left w:val="none" w:sz="0" w:space="0" w:color="auto"/>
        <w:bottom w:val="none" w:sz="0" w:space="0" w:color="auto"/>
        <w:right w:val="none" w:sz="0" w:space="0" w:color="auto"/>
      </w:divBdr>
    </w:div>
    <w:div w:id="2138179646">
      <w:bodyDiv w:val="1"/>
      <w:marLeft w:val="0"/>
      <w:marRight w:val="0"/>
      <w:marTop w:val="0"/>
      <w:marBottom w:val="0"/>
      <w:divBdr>
        <w:top w:val="none" w:sz="0" w:space="0" w:color="auto"/>
        <w:left w:val="none" w:sz="0" w:space="0" w:color="auto"/>
        <w:bottom w:val="none" w:sz="0" w:space="0" w:color="auto"/>
        <w:right w:val="none" w:sz="0" w:space="0" w:color="auto"/>
      </w:divBdr>
      <w:divsChild>
        <w:div w:id="57292993">
          <w:marLeft w:val="0"/>
          <w:marRight w:val="0"/>
          <w:marTop w:val="0"/>
          <w:marBottom w:val="0"/>
          <w:divBdr>
            <w:top w:val="none" w:sz="0" w:space="0" w:color="auto"/>
            <w:left w:val="none" w:sz="0" w:space="0" w:color="auto"/>
            <w:bottom w:val="none" w:sz="0" w:space="0" w:color="auto"/>
            <w:right w:val="none" w:sz="0" w:space="0" w:color="auto"/>
          </w:divBdr>
        </w:div>
        <w:div w:id="1353844073">
          <w:marLeft w:val="0"/>
          <w:marRight w:val="0"/>
          <w:marTop w:val="0"/>
          <w:marBottom w:val="0"/>
          <w:divBdr>
            <w:top w:val="none" w:sz="0" w:space="0" w:color="auto"/>
            <w:left w:val="none" w:sz="0" w:space="0" w:color="auto"/>
            <w:bottom w:val="none" w:sz="0" w:space="0" w:color="auto"/>
            <w:right w:val="none" w:sz="0" w:space="0" w:color="auto"/>
          </w:divBdr>
        </w:div>
        <w:div w:id="203718623">
          <w:marLeft w:val="0"/>
          <w:marRight w:val="0"/>
          <w:marTop w:val="0"/>
          <w:marBottom w:val="0"/>
          <w:divBdr>
            <w:top w:val="none" w:sz="0" w:space="0" w:color="auto"/>
            <w:left w:val="none" w:sz="0" w:space="0" w:color="auto"/>
            <w:bottom w:val="none" w:sz="0" w:space="0" w:color="auto"/>
            <w:right w:val="none" w:sz="0" w:space="0" w:color="auto"/>
          </w:divBdr>
        </w:div>
        <w:div w:id="996542973">
          <w:marLeft w:val="0"/>
          <w:marRight w:val="0"/>
          <w:marTop w:val="0"/>
          <w:marBottom w:val="0"/>
          <w:divBdr>
            <w:top w:val="none" w:sz="0" w:space="0" w:color="auto"/>
            <w:left w:val="none" w:sz="0" w:space="0" w:color="auto"/>
            <w:bottom w:val="none" w:sz="0" w:space="0" w:color="auto"/>
            <w:right w:val="none" w:sz="0" w:space="0" w:color="auto"/>
          </w:divBdr>
        </w:div>
        <w:div w:id="885071434">
          <w:marLeft w:val="0"/>
          <w:marRight w:val="0"/>
          <w:marTop w:val="0"/>
          <w:marBottom w:val="0"/>
          <w:divBdr>
            <w:top w:val="none" w:sz="0" w:space="0" w:color="auto"/>
            <w:left w:val="none" w:sz="0" w:space="0" w:color="auto"/>
            <w:bottom w:val="none" w:sz="0" w:space="0" w:color="auto"/>
            <w:right w:val="none" w:sz="0" w:space="0" w:color="auto"/>
          </w:divBdr>
        </w:div>
        <w:div w:id="2141147222">
          <w:marLeft w:val="0"/>
          <w:marRight w:val="0"/>
          <w:marTop w:val="0"/>
          <w:marBottom w:val="0"/>
          <w:divBdr>
            <w:top w:val="none" w:sz="0" w:space="0" w:color="auto"/>
            <w:left w:val="none" w:sz="0" w:space="0" w:color="auto"/>
            <w:bottom w:val="none" w:sz="0" w:space="0" w:color="auto"/>
            <w:right w:val="none" w:sz="0" w:space="0" w:color="auto"/>
          </w:divBdr>
        </w:div>
        <w:div w:id="91628473">
          <w:marLeft w:val="0"/>
          <w:marRight w:val="0"/>
          <w:marTop w:val="0"/>
          <w:marBottom w:val="0"/>
          <w:divBdr>
            <w:top w:val="none" w:sz="0" w:space="0" w:color="auto"/>
            <w:left w:val="none" w:sz="0" w:space="0" w:color="auto"/>
            <w:bottom w:val="none" w:sz="0" w:space="0" w:color="auto"/>
            <w:right w:val="none" w:sz="0" w:space="0" w:color="auto"/>
          </w:divBdr>
        </w:div>
      </w:divsChild>
    </w:div>
    <w:div w:id="214330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98F2D-CE12-47B6-B093-6257FFBDE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Pages>
  <Words>1880</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www.urm.lt</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2019-01-02T14:41:00Z</dcterms:created>
  <dc:creator>Mindaugas Genys</dc:creator>
  <cp:lastModifiedBy>Žymantas Mozūraitis</cp:lastModifiedBy>
  <cp:lastPrinted>2018-03-12T07:29:00Z</cp:lastPrinted>
  <dcterms:modified xsi:type="dcterms:W3CDTF">2019-07-08T07:38:00Z</dcterms:modified>
  <cp:revision>6</cp:revision>
</cp:coreProperties>
</file>