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2D3146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2D314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2D3146">
        <w:rPr>
          <w:rFonts w:ascii="Times New Roman" w:hAnsi="Times New Roman"/>
          <w:b/>
          <w:sz w:val="24"/>
          <w:szCs w:val="24"/>
        </w:rPr>
        <w:t>A</w:t>
      </w:r>
    </w:p>
    <w:p w:rsidR="00B40624" w:rsidRPr="002D3146" w:rsidRDefault="00495479" w:rsidP="00555696">
      <w:pPr>
        <w:pStyle w:val="Preformatted"/>
        <w:tabs>
          <w:tab w:val="clear" w:pos="9590"/>
          <w:tab w:val="left" w:pos="9923"/>
        </w:tabs>
        <w:ind w:right="-285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POLITIKOS ĮGYVENDINIMO GRUPĖ</w:t>
      </w:r>
    </w:p>
    <w:p w:rsidR="00BF78E0" w:rsidRDefault="00BF78E0" w:rsidP="0013615C">
      <w:pPr>
        <w:pStyle w:val="Antraste"/>
        <w:rPr>
          <w:szCs w:val="24"/>
        </w:rPr>
      </w:pPr>
    </w:p>
    <w:p w:rsidR="00553DF3" w:rsidRPr="002D3146" w:rsidRDefault="00BD12BB" w:rsidP="0013615C">
      <w:pPr>
        <w:pStyle w:val="Antraste"/>
        <w:rPr>
          <w:szCs w:val="24"/>
        </w:rPr>
      </w:pPr>
      <w:r w:rsidRPr="002D3146">
        <w:rPr>
          <w:szCs w:val="24"/>
        </w:rPr>
        <w:t>PAŽYMA</w:t>
      </w:r>
    </w:p>
    <w:p w:rsidR="002D3146" w:rsidRPr="002D3146" w:rsidRDefault="002D3146" w:rsidP="002D3146">
      <w:pPr>
        <w:pStyle w:val="Style14"/>
        <w:shd w:val="clear" w:color="auto" w:fill="auto"/>
        <w:spacing w:after="330" w:line="281" w:lineRule="exact"/>
        <w:ind w:right="20"/>
        <w:jc w:val="center"/>
        <w:rPr>
          <w:rFonts w:ascii="Times New Roman" w:hAnsi="Times New Roman"/>
          <w:caps/>
          <w:sz w:val="24"/>
          <w:szCs w:val="24"/>
        </w:rPr>
      </w:pPr>
      <w:r w:rsidRPr="002D3146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 xml:space="preserve">Dėl </w:t>
      </w:r>
      <w:r w:rsidR="0029001F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>PASIŪLYM</w:t>
      </w:r>
      <w:r w:rsidR="00495479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>O</w:t>
      </w:r>
      <w:r w:rsidR="0029001F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 xml:space="preserve"> LIETUVOS RESPUBLIKOS VYRIAUSYBEI DĖL FINANSINIŲ TECHNOLOGIJŲ (FINTECH) </w:t>
      </w:r>
      <w:r w:rsidR="00495479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>SEKTORIAUS</w:t>
      </w:r>
      <w:r w:rsidR="0029001F">
        <w:rPr>
          <w:rFonts w:ascii="Times New Roman" w:eastAsia="Times New Roman" w:hAnsi="Times New Roman"/>
          <w:caps/>
          <w:color w:val="000000"/>
          <w:sz w:val="24"/>
          <w:szCs w:val="24"/>
          <w:lang w:bidi="lt-LT"/>
        </w:rPr>
        <w:t xml:space="preserve"> plėtros lietuvoje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2D3146" w:rsidTr="00F94D25">
        <w:tc>
          <w:tcPr>
            <w:tcW w:w="4536" w:type="dxa"/>
          </w:tcPr>
          <w:p w:rsidR="00F94D25" w:rsidRPr="002D3146" w:rsidRDefault="00970638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2D314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2D3146" w:rsidRDefault="008F31A4" w:rsidP="001934A6">
      <w:pPr>
        <w:spacing w:line="360" w:lineRule="auto"/>
        <w:jc w:val="center"/>
        <w:rPr>
          <w:spacing w:val="-6"/>
          <w:szCs w:val="24"/>
        </w:rPr>
      </w:pPr>
      <w:r w:rsidRPr="002D3146">
        <w:rPr>
          <w:szCs w:val="24"/>
        </w:rPr>
        <w:t>Vilnius</w:t>
      </w:r>
    </w:p>
    <w:p w:rsidR="00555696" w:rsidRPr="002D3146" w:rsidRDefault="00555696" w:rsidP="009E63FB">
      <w:pPr>
        <w:pStyle w:val="Preformatted"/>
        <w:tabs>
          <w:tab w:val="clear" w:pos="9590"/>
          <w:tab w:val="left" w:pos="9923"/>
        </w:tabs>
        <w:spacing w:line="36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2D3146">
        <w:rPr>
          <w:rFonts w:ascii="Times New Roman" w:hAnsi="Times New Roman"/>
          <w:b/>
          <w:sz w:val="24"/>
          <w:szCs w:val="24"/>
        </w:rPr>
        <w:t xml:space="preserve">Projekto rengėjas – </w:t>
      </w:r>
      <w:r w:rsidR="0029001F">
        <w:rPr>
          <w:rFonts w:ascii="Times New Roman" w:hAnsi="Times New Roman"/>
          <w:sz w:val="24"/>
          <w:szCs w:val="24"/>
        </w:rPr>
        <w:t>Finansų</w:t>
      </w:r>
      <w:r w:rsidRPr="002D3146">
        <w:rPr>
          <w:rFonts w:ascii="Times New Roman" w:hAnsi="Times New Roman"/>
          <w:sz w:val="24"/>
          <w:szCs w:val="24"/>
        </w:rPr>
        <w:t xml:space="preserve"> ministerija.</w:t>
      </w:r>
    </w:p>
    <w:p w:rsidR="006831B3" w:rsidRDefault="002D3146" w:rsidP="00B40624">
      <w:pPr>
        <w:pStyle w:val="HTMLiankstoformatuotas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B40624">
        <w:rPr>
          <w:rFonts w:ascii="Times New Roman" w:hAnsi="Times New Roman" w:cs="Times New Roman"/>
          <w:b/>
          <w:sz w:val="24"/>
          <w:szCs w:val="24"/>
        </w:rPr>
        <w:t xml:space="preserve">Projekto tikslas, esmė – </w:t>
      </w:r>
      <w:r w:rsidR="00477734" w:rsidRPr="00B40624">
        <w:rPr>
          <w:rFonts w:ascii="Times New Roman" w:hAnsi="Times New Roman" w:cs="Times New Roman"/>
          <w:sz w:val="24"/>
          <w:szCs w:val="24"/>
        </w:rPr>
        <w:t xml:space="preserve">Atsižvelgiant į Vyriausybės programos </w:t>
      </w:r>
      <w:r w:rsidR="00B40624" w:rsidRPr="00B40624">
        <w:rPr>
          <w:rFonts w:ascii="Times New Roman" w:hAnsi="Times New Roman" w:cs="Times New Roman"/>
          <w:sz w:val="24"/>
          <w:szCs w:val="24"/>
        </w:rPr>
        <w:t>192.10</w:t>
      </w:r>
      <w:r w:rsidR="00B40624">
        <w:rPr>
          <w:rFonts w:ascii="Times New Roman" w:hAnsi="Times New Roman" w:cs="Times New Roman"/>
          <w:sz w:val="24"/>
          <w:szCs w:val="24"/>
        </w:rPr>
        <w:t xml:space="preserve"> punkto nuostatas</w:t>
      </w:r>
      <w:r w:rsidR="00B40624" w:rsidRPr="00B40624">
        <w:rPr>
          <w:rFonts w:ascii="Times New Roman" w:hAnsi="Times New Roman" w:cs="Times New Roman"/>
          <w:sz w:val="24"/>
          <w:szCs w:val="24"/>
        </w:rPr>
        <w:t xml:space="preserve"> </w:t>
      </w:r>
      <w:r w:rsidR="00B40624">
        <w:rPr>
          <w:rFonts w:ascii="Times New Roman" w:hAnsi="Times New Roman" w:cs="Times New Roman"/>
          <w:sz w:val="24"/>
          <w:szCs w:val="24"/>
        </w:rPr>
        <w:t>„</w:t>
      </w:r>
      <w:r w:rsidR="00B40624" w:rsidRPr="00B40624">
        <w:rPr>
          <w:rFonts w:ascii="Times New Roman" w:hAnsi="Times New Roman" w:cs="Times New Roman"/>
          <w:sz w:val="24"/>
          <w:szCs w:val="24"/>
        </w:rPr>
        <w:t>skatinsime skaitmeninių inovacijų paslaugų ir</w:t>
      </w:r>
      <w:r w:rsidR="00B40624">
        <w:rPr>
          <w:rFonts w:ascii="Times New Roman" w:hAnsi="Times New Roman" w:cs="Times New Roman"/>
          <w:sz w:val="24"/>
          <w:szCs w:val="24"/>
        </w:rPr>
        <w:t xml:space="preserve"> </w:t>
      </w:r>
      <w:r w:rsidR="00B40624" w:rsidRPr="00B40624">
        <w:rPr>
          <w:rFonts w:ascii="Times New Roman" w:hAnsi="Times New Roman" w:cs="Times New Roman"/>
          <w:sz w:val="24"/>
          <w:szCs w:val="24"/>
        </w:rPr>
        <w:t>produktų bei finansinių technologijų kūrimą ir eksportą</w:t>
      </w:r>
      <w:r w:rsidR="00B40624">
        <w:rPr>
          <w:rFonts w:ascii="Times New Roman" w:hAnsi="Times New Roman" w:cs="Times New Roman"/>
          <w:sz w:val="24"/>
          <w:szCs w:val="24"/>
        </w:rPr>
        <w:t xml:space="preserve">“, </w:t>
      </w:r>
      <w:r w:rsidR="006831B3">
        <w:rPr>
          <w:rFonts w:ascii="Times New Roman" w:hAnsi="Times New Roman"/>
          <w:sz w:val="24"/>
          <w:szCs w:val="24"/>
        </w:rPr>
        <w:t xml:space="preserve">Finansų ministerija siūlo Vyriausybei pritarti </w:t>
      </w:r>
      <w:r w:rsidR="00495479">
        <w:rPr>
          <w:rFonts w:ascii="Times New Roman" w:hAnsi="Times New Roman"/>
          <w:sz w:val="24"/>
          <w:szCs w:val="24"/>
        </w:rPr>
        <w:t xml:space="preserve">atnaujintam </w:t>
      </w:r>
      <w:r w:rsidR="006831B3">
        <w:rPr>
          <w:rFonts w:ascii="Times New Roman" w:hAnsi="Times New Roman"/>
          <w:sz w:val="24"/>
          <w:szCs w:val="24"/>
        </w:rPr>
        <w:t>Pasiūlym</w:t>
      </w:r>
      <w:r w:rsidR="00495479">
        <w:rPr>
          <w:rFonts w:ascii="Times New Roman" w:hAnsi="Times New Roman"/>
          <w:sz w:val="24"/>
          <w:szCs w:val="24"/>
        </w:rPr>
        <w:t>ui</w:t>
      </w:r>
      <w:r w:rsidR="006831B3">
        <w:rPr>
          <w:rFonts w:ascii="Times New Roman" w:hAnsi="Times New Roman"/>
          <w:sz w:val="24"/>
          <w:szCs w:val="24"/>
        </w:rPr>
        <w:t xml:space="preserve"> dėl finansinių technologijų (FINTECH) </w:t>
      </w:r>
      <w:r w:rsidR="00495479">
        <w:rPr>
          <w:rFonts w:ascii="Times New Roman" w:hAnsi="Times New Roman"/>
          <w:sz w:val="24"/>
          <w:szCs w:val="24"/>
        </w:rPr>
        <w:t>sektoriaus</w:t>
      </w:r>
      <w:r w:rsidR="006831B3">
        <w:rPr>
          <w:rFonts w:ascii="Times New Roman" w:hAnsi="Times New Roman"/>
          <w:sz w:val="24"/>
          <w:szCs w:val="24"/>
        </w:rPr>
        <w:t xml:space="preserve"> plėtros Lietuvoje </w:t>
      </w:r>
      <w:r w:rsidR="009E5ABC">
        <w:rPr>
          <w:rFonts w:ascii="Times New Roman" w:hAnsi="Times New Roman"/>
          <w:sz w:val="24"/>
          <w:szCs w:val="24"/>
        </w:rPr>
        <w:t xml:space="preserve">planui (toliau – Planas) </w:t>
      </w:r>
      <w:r w:rsidR="006831B3">
        <w:rPr>
          <w:rFonts w:ascii="Times New Roman" w:hAnsi="Times New Roman"/>
          <w:sz w:val="24"/>
          <w:szCs w:val="24"/>
        </w:rPr>
        <w:t xml:space="preserve">ir </w:t>
      </w:r>
      <w:r w:rsidR="00C15D4F">
        <w:rPr>
          <w:rFonts w:ascii="Times New Roman" w:hAnsi="Times New Roman"/>
          <w:sz w:val="24"/>
          <w:szCs w:val="24"/>
        </w:rPr>
        <w:t xml:space="preserve">Priemonių </w:t>
      </w:r>
      <w:r w:rsidR="00495479">
        <w:rPr>
          <w:rFonts w:ascii="Times New Roman" w:hAnsi="Times New Roman"/>
          <w:sz w:val="24"/>
          <w:szCs w:val="24"/>
        </w:rPr>
        <w:t>sąrašui</w:t>
      </w:r>
      <w:r w:rsidR="00C15D4F">
        <w:rPr>
          <w:rFonts w:ascii="Times New Roman" w:hAnsi="Times New Roman"/>
          <w:sz w:val="24"/>
          <w:szCs w:val="24"/>
        </w:rPr>
        <w:t xml:space="preserve"> šiems pasiūlymams įgyvendinti</w:t>
      </w:r>
      <w:r w:rsidR="006831B3">
        <w:rPr>
          <w:rFonts w:ascii="Times New Roman" w:hAnsi="Times New Roman"/>
          <w:sz w:val="24"/>
          <w:szCs w:val="24"/>
        </w:rPr>
        <w:t>.</w:t>
      </w:r>
    </w:p>
    <w:p w:rsidR="006831B3" w:rsidRDefault="006831B3" w:rsidP="001336F2">
      <w:pPr>
        <w:pStyle w:val="Style5"/>
        <w:shd w:val="clear" w:color="auto" w:fill="auto"/>
        <w:tabs>
          <w:tab w:val="left" w:pos="1393"/>
        </w:tabs>
        <w:spacing w:line="317" w:lineRule="exact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Finansų ministerijos nuomone, </w:t>
      </w:r>
      <w:r w:rsidR="00B40624">
        <w:rPr>
          <w:rFonts w:ascii="Times New Roman" w:hAnsi="Times New Roman"/>
          <w:sz w:val="24"/>
          <w:szCs w:val="24"/>
        </w:rPr>
        <w:t>svarbiausi</w:t>
      </w:r>
      <w:r w:rsidR="00495479">
        <w:rPr>
          <w:rFonts w:ascii="Times New Roman" w:hAnsi="Times New Roman"/>
          <w:sz w:val="24"/>
          <w:szCs w:val="24"/>
        </w:rPr>
        <w:t>ais</w:t>
      </w:r>
      <w:r w:rsidR="00A43E72">
        <w:rPr>
          <w:rFonts w:ascii="Times New Roman" w:hAnsi="Times New Roman"/>
          <w:sz w:val="24"/>
          <w:szCs w:val="24"/>
        </w:rPr>
        <w:t xml:space="preserve"> </w:t>
      </w:r>
      <w:r w:rsidR="00495479">
        <w:rPr>
          <w:rFonts w:ascii="Times New Roman" w:hAnsi="Times New Roman"/>
          <w:sz w:val="24"/>
          <w:szCs w:val="24"/>
        </w:rPr>
        <w:t>uždaviniais siekiant</w:t>
      </w:r>
      <w:r w:rsidR="00A43E72">
        <w:rPr>
          <w:rFonts w:ascii="Times New Roman" w:hAnsi="Times New Roman"/>
          <w:sz w:val="24"/>
          <w:szCs w:val="24"/>
        </w:rPr>
        <w:t xml:space="preserve"> paskatint</w:t>
      </w:r>
      <w:r w:rsidR="00495479">
        <w:rPr>
          <w:rFonts w:ascii="Times New Roman" w:hAnsi="Times New Roman"/>
          <w:sz w:val="24"/>
          <w:szCs w:val="24"/>
        </w:rPr>
        <w:t>i</w:t>
      </w:r>
      <w:r w:rsidR="00A43E72">
        <w:rPr>
          <w:rFonts w:ascii="Times New Roman" w:hAnsi="Times New Roman"/>
          <w:sz w:val="24"/>
          <w:szCs w:val="24"/>
        </w:rPr>
        <w:t xml:space="preserve"> finansinių technologijų plėtrą Lietuvoje būtų ši</w:t>
      </w:r>
      <w:r w:rsidR="00495479">
        <w:rPr>
          <w:rFonts w:ascii="Times New Roman" w:hAnsi="Times New Roman"/>
          <w:sz w:val="24"/>
          <w:szCs w:val="24"/>
        </w:rPr>
        <w:t>e</w:t>
      </w:r>
      <w:r w:rsidR="00A43E72">
        <w:rPr>
          <w:rFonts w:ascii="Times New Roman" w:hAnsi="Times New Roman"/>
          <w:sz w:val="24"/>
          <w:szCs w:val="24"/>
        </w:rPr>
        <w:t>:</w:t>
      </w:r>
    </w:p>
    <w:p w:rsidR="00B82AE1" w:rsidRDefault="00495479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FINTECH įmonės palankios aplinkos plėtojimas (</w:t>
      </w:r>
      <w:r w:rsidR="009E5ABC">
        <w:rPr>
          <w:rFonts w:ascii="Times New Roman" w:hAnsi="Times New Roman"/>
          <w:sz w:val="24"/>
          <w:szCs w:val="24"/>
        </w:rPr>
        <w:t>naujų alternatyvių kliento tapatybės būdų diegimas, e-</w:t>
      </w:r>
      <w:proofErr w:type="spellStart"/>
      <w:r w:rsidR="009E5ABC">
        <w:rPr>
          <w:rFonts w:ascii="Times New Roman" w:hAnsi="Times New Roman"/>
          <w:sz w:val="24"/>
          <w:szCs w:val="24"/>
        </w:rPr>
        <w:t>resident</w:t>
      </w:r>
      <w:proofErr w:type="spellEnd"/>
      <w:r w:rsidR="009E5ABC">
        <w:rPr>
          <w:rFonts w:ascii="Times New Roman" w:hAnsi="Times New Roman"/>
          <w:sz w:val="24"/>
          <w:szCs w:val="24"/>
        </w:rPr>
        <w:t xml:space="preserve"> projektas, </w:t>
      </w:r>
      <w:r w:rsidR="009960C5">
        <w:rPr>
          <w:rFonts w:ascii="Times New Roman" w:hAnsi="Times New Roman"/>
          <w:sz w:val="24"/>
          <w:szCs w:val="24"/>
        </w:rPr>
        <w:t>teisinio reglamentavimo tobulinimas</w:t>
      </w:r>
      <w:r>
        <w:rPr>
          <w:rFonts w:ascii="Times New Roman" w:hAnsi="Times New Roman"/>
          <w:sz w:val="24"/>
          <w:szCs w:val="24"/>
        </w:rPr>
        <w:t>);</w:t>
      </w:r>
    </w:p>
    <w:p w:rsidR="00495479" w:rsidRDefault="00495479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Populiarinti Lietuvą, kaip palankią FINTECH įmonių steigimuisi ir veiklai valstybę</w:t>
      </w:r>
      <w:r w:rsidR="009960C5">
        <w:rPr>
          <w:rFonts w:ascii="Times New Roman" w:hAnsi="Times New Roman"/>
          <w:sz w:val="24"/>
          <w:szCs w:val="24"/>
        </w:rPr>
        <w:t xml:space="preserve"> (tame tarpe įmonių susirašinėjimo bei steigimo ir ataskaitų priėmimo anglų kalba užtikrinimas, FINTECH koordinavimo centro 16+1 formato valstybių steigimas ir pan.)</w:t>
      </w:r>
      <w:r>
        <w:rPr>
          <w:rFonts w:ascii="Times New Roman" w:hAnsi="Times New Roman"/>
          <w:sz w:val="24"/>
          <w:szCs w:val="24"/>
        </w:rPr>
        <w:t>;</w:t>
      </w:r>
    </w:p>
    <w:p w:rsidR="00495479" w:rsidRDefault="00495479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Didinti FINTECH žinomumą</w:t>
      </w:r>
      <w:r w:rsidR="009960C5">
        <w:rPr>
          <w:rFonts w:ascii="Times New Roman" w:hAnsi="Times New Roman"/>
          <w:sz w:val="24"/>
          <w:szCs w:val="24"/>
        </w:rPr>
        <w:t xml:space="preserve"> (naujos aplinkos atsiskaitymams negrynaisiais pinigais sukūrimas, renginiai ir konferencijos)</w:t>
      </w:r>
      <w:r>
        <w:rPr>
          <w:rFonts w:ascii="Times New Roman" w:hAnsi="Times New Roman"/>
          <w:sz w:val="24"/>
          <w:szCs w:val="24"/>
        </w:rPr>
        <w:t>;</w:t>
      </w:r>
    </w:p>
    <w:p w:rsidR="00495479" w:rsidRDefault="00495479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Užtikrinti kapitalo rinkos pasiūlą FINTECH įmonėms;</w:t>
      </w:r>
    </w:p>
    <w:p w:rsidR="00495479" w:rsidRDefault="00495479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Užtikrinti tinkamos darbo jėgos rengimą Lietuvoje;</w:t>
      </w:r>
    </w:p>
    <w:p w:rsidR="00495479" w:rsidRDefault="009E5ABC" w:rsidP="00A43E72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Skatinti Lietuvos FINTECH įmonių paslaugų ir produktų eksportą.</w:t>
      </w:r>
    </w:p>
    <w:p w:rsidR="009E5ABC" w:rsidRDefault="009E5ABC" w:rsidP="009E5ABC">
      <w:pPr>
        <w:pStyle w:val="Style5"/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</w:p>
    <w:p w:rsidR="009E5ABC" w:rsidRDefault="009E5ABC" w:rsidP="009E5ABC">
      <w:pPr>
        <w:pStyle w:val="Style5"/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Nustatomi Plano įgyvendinimo stebėsenos rodikliai – per 2019 metus:</w:t>
      </w:r>
    </w:p>
    <w:p w:rsidR="009E5ABC" w:rsidRDefault="009E5ABC" w:rsidP="009E5ABC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proc. padidėjęs FINTECH įmonių skaičius Lietuvoje;</w:t>
      </w:r>
    </w:p>
    <w:p w:rsidR="009E5ABC" w:rsidRDefault="009E5ABC" w:rsidP="009E5ABC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proc. sukurta daugiau darbo vietų FINTECH sektoriuje;</w:t>
      </w:r>
    </w:p>
    <w:p w:rsidR="009E5ABC" w:rsidRDefault="009E5ABC" w:rsidP="009E5ABC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proc. išaugusios FINTECH įmonių pajamos;</w:t>
      </w:r>
    </w:p>
    <w:p w:rsidR="009E5ABC" w:rsidRDefault="009E5ABC" w:rsidP="009E5ABC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Lietuva įtraukta bent į vieną reikšmingą tarptautinį finansinių centrų reitingą;</w:t>
      </w:r>
    </w:p>
    <w:p w:rsidR="009E5ABC" w:rsidRDefault="009E5ABC" w:rsidP="009E5ABC">
      <w:pPr>
        <w:pStyle w:val="Style5"/>
        <w:numPr>
          <w:ilvl w:val="0"/>
          <w:numId w:val="9"/>
        </w:numPr>
        <w:shd w:val="clear" w:color="auto" w:fill="auto"/>
        <w:tabs>
          <w:tab w:val="left" w:pos="1393"/>
        </w:tabs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Lietuvą veiklos dalį perkėlusios bent dvi reikšmingos FINTECH įmonės.</w:t>
      </w:r>
    </w:p>
    <w:p w:rsidR="00BF78E0" w:rsidRDefault="00BF78E0" w:rsidP="00BF78E0">
      <w:pPr>
        <w:pStyle w:val="Sraopastraipa"/>
        <w:tabs>
          <w:tab w:val="left" w:pos="9923"/>
        </w:tabs>
        <w:spacing w:after="0" w:line="240" w:lineRule="auto"/>
        <w:ind w:left="-284"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55696" w:rsidRPr="002D3146" w:rsidRDefault="00555696" w:rsidP="00BF78E0">
      <w:pPr>
        <w:pStyle w:val="Sraopastraipa"/>
        <w:tabs>
          <w:tab w:val="left" w:pos="9923"/>
        </w:tabs>
        <w:spacing w:after="0" w:line="240" w:lineRule="auto"/>
        <w:ind w:left="-284" w:right="-1" w:firstLine="284"/>
        <w:jc w:val="both"/>
        <w:rPr>
          <w:rFonts w:ascii="Times New Roman" w:hAnsi="Times New Roman"/>
          <w:sz w:val="24"/>
          <w:szCs w:val="24"/>
        </w:rPr>
      </w:pPr>
      <w:r w:rsidRPr="002D3146">
        <w:rPr>
          <w:rFonts w:ascii="Times New Roman" w:hAnsi="Times New Roman"/>
          <w:b/>
          <w:sz w:val="24"/>
          <w:szCs w:val="24"/>
        </w:rPr>
        <w:t xml:space="preserve">Derinimas – </w:t>
      </w:r>
      <w:r w:rsidR="00A93BA8" w:rsidRPr="002D3146">
        <w:rPr>
          <w:rFonts w:ascii="Times New Roman" w:hAnsi="Times New Roman"/>
          <w:sz w:val="24"/>
          <w:szCs w:val="24"/>
        </w:rPr>
        <w:t>Teikiam</w:t>
      </w:r>
      <w:r w:rsidR="007D1306" w:rsidRPr="002D3146">
        <w:rPr>
          <w:rFonts w:ascii="Times New Roman" w:hAnsi="Times New Roman"/>
          <w:sz w:val="24"/>
          <w:szCs w:val="24"/>
        </w:rPr>
        <w:t>as</w:t>
      </w:r>
      <w:r w:rsidR="00CC3446" w:rsidRPr="002D3146">
        <w:rPr>
          <w:rFonts w:ascii="Times New Roman" w:hAnsi="Times New Roman"/>
          <w:sz w:val="24"/>
          <w:szCs w:val="24"/>
        </w:rPr>
        <w:t xml:space="preserve"> </w:t>
      </w:r>
      <w:r w:rsidR="00B40624">
        <w:rPr>
          <w:rFonts w:ascii="Times New Roman" w:hAnsi="Times New Roman"/>
          <w:sz w:val="24"/>
          <w:szCs w:val="24"/>
        </w:rPr>
        <w:t xml:space="preserve">Vyriausybės pasitarimo protokolo </w:t>
      </w:r>
      <w:r w:rsidR="00EC1386" w:rsidRPr="002D3146">
        <w:rPr>
          <w:rFonts w:ascii="Times New Roman" w:hAnsi="Times New Roman"/>
          <w:sz w:val="24"/>
          <w:szCs w:val="24"/>
        </w:rPr>
        <w:t>projekta</w:t>
      </w:r>
      <w:r w:rsidR="007D1306" w:rsidRPr="002D3146">
        <w:rPr>
          <w:rFonts w:ascii="Times New Roman" w:hAnsi="Times New Roman"/>
          <w:sz w:val="24"/>
          <w:szCs w:val="24"/>
        </w:rPr>
        <w:t>s</w:t>
      </w:r>
      <w:r w:rsidR="00CC3446" w:rsidRPr="002D3146">
        <w:rPr>
          <w:rFonts w:ascii="Times New Roman" w:hAnsi="Times New Roman"/>
          <w:sz w:val="24"/>
          <w:szCs w:val="24"/>
        </w:rPr>
        <w:t xml:space="preserve"> </w:t>
      </w:r>
      <w:r w:rsidR="00B82AE1">
        <w:rPr>
          <w:rFonts w:ascii="Times New Roman" w:hAnsi="Times New Roman"/>
          <w:sz w:val="24"/>
          <w:szCs w:val="24"/>
        </w:rPr>
        <w:t xml:space="preserve">darbo tvarka </w:t>
      </w:r>
      <w:r w:rsidR="007D1306" w:rsidRPr="002D3146">
        <w:rPr>
          <w:rFonts w:ascii="Times New Roman" w:hAnsi="Times New Roman"/>
          <w:sz w:val="24"/>
          <w:szCs w:val="24"/>
        </w:rPr>
        <w:t>su</w:t>
      </w:r>
      <w:r w:rsidR="00CC3446" w:rsidRPr="002D3146">
        <w:rPr>
          <w:rFonts w:ascii="Times New Roman" w:hAnsi="Times New Roman"/>
          <w:sz w:val="24"/>
          <w:szCs w:val="24"/>
        </w:rPr>
        <w:t>derint</w:t>
      </w:r>
      <w:r w:rsidR="007D1306" w:rsidRPr="002D3146">
        <w:rPr>
          <w:rFonts w:ascii="Times New Roman" w:hAnsi="Times New Roman"/>
          <w:sz w:val="24"/>
          <w:szCs w:val="24"/>
        </w:rPr>
        <w:t>as</w:t>
      </w:r>
      <w:r w:rsidR="00CC3446" w:rsidRPr="002D3146">
        <w:rPr>
          <w:rFonts w:ascii="Times New Roman" w:hAnsi="Times New Roman"/>
          <w:sz w:val="24"/>
          <w:szCs w:val="24"/>
        </w:rPr>
        <w:t xml:space="preserve"> su </w:t>
      </w:r>
      <w:r w:rsidR="00B82AE1">
        <w:rPr>
          <w:rFonts w:ascii="Times New Roman" w:hAnsi="Times New Roman"/>
          <w:sz w:val="24"/>
          <w:szCs w:val="24"/>
        </w:rPr>
        <w:t>institucijomis, kurioms siūloma pavesti įgyvendinti atskiras Priemonių plano priemones</w:t>
      </w:r>
      <w:r w:rsidR="00321E90" w:rsidRPr="002D3146">
        <w:rPr>
          <w:rFonts w:ascii="Times New Roman" w:hAnsi="Times New Roman"/>
          <w:sz w:val="24"/>
          <w:szCs w:val="24"/>
        </w:rPr>
        <w:t>.</w:t>
      </w:r>
    </w:p>
    <w:p w:rsidR="000714CD" w:rsidRDefault="000714CD" w:rsidP="00BF78E0">
      <w:pPr>
        <w:pStyle w:val="Sraopastraipa"/>
        <w:tabs>
          <w:tab w:val="left" w:pos="9923"/>
        </w:tabs>
        <w:spacing w:after="0" w:line="240" w:lineRule="auto"/>
        <w:ind w:left="-284"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15D4F" w:rsidRDefault="00555696" w:rsidP="00BF78E0">
      <w:pPr>
        <w:pStyle w:val="Sraopastraipa"/>
        <w:tabs>
          <w:tab w:val="left" w:pos="9923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2D3146">
        <w:rPr>
          <w:rFonts w:ascii="Times New Roman" w:hAnsi="Times New Roman"/>
          <w:b/>
          <w:sz w:val="24"/>
          <w:szCs w:val="24"/>
        </w:rPr>
        <w:t xml:space="preserve">Dalykinio vertinimo išvada: </w:t>
      </w:r>
    </w:p>
    <w:p w:rsidR="001B64E2" w:rsidRDefault="009960C5" w:rsidP="00BF78E0">
      <w:pPr>
        <w:pStyle w:val="Sraopastraipa"/>
        <w:tabs>
          <w:tab w:val="left" w:pos="9923"/>
        </w:tabs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1B64E2">
        <w:rPr>
          <w:rFonts w:ascii="Times New Roman" w:hAnsi="Times New Roman"/>
          <w:sz w:val="24"/>
          <w:szCs w:val="24"/>
        </w:rPr>
        <w:t>Atkreiptinas dėmesys į tai, kad 2018 m. spalio 5 d. Finansinių nusikaltimų tyrimo tarnyba</w:t>
      </w:r>
      <w:r w:rsidRPr="001B64E2">
        <w:rPr>
          <w:rFonts w:ascii="Times New Roman" w:hAnsi="Times New Roman"/>
          <w:b/>
          <w:sz w:val="24"/>
          <w:szCs w:val="24"/>
        </w:rPr>
        <w:t xml:space="preserve"> </w:t>
      </w:r>
      <w:r w:rsidR="001B64E2" w:rsidRPr="001B64E2">
        <w:rPr>
          <w:rFonts w:ascii="Times New Roman" w:hAnsi="Times New Roman"/>
          <w:sz w:val="24"/>
          <w:szCs w:val="24"/>
        </w:rPr>
        <w:t xml:space="preserve">viešai </w:t>
      </w:r>
      <w:r w:rsidRPr="001B64E2">
        <w:rPr>
          <w:rFonts w:ascii="Times New Roman" w:hAnsi="Times New Roman"/>
          <w:sz w:val="24"/>
          <w:szCs w:val="24"/>
        </w:rPr>
        <w:t>pristatė finansinių technologijų sektoriaus (FINTECH), visų pirma virtualių valiutų bei jų platinimo veiklos (ICO), keliam</w:t>
      </w:r>
      <w:r w:rsidR="001B64E2">
        <w:rPr>
          <w:rFonts w:ascii="Times New Roman" w:hAnsi="Times New Roman"/>
          <w:sz w:val="24"/>
          <w:szCs w:val="24"/>
        </w:rPr>
        <w:t xml:space="preserve">as rizikas, todėl priimant FINTECH įmonėms palankius teisinio reguliavimo sprendimus turės būti užtikrinamas ir </w:t>
      </w:r>
      <w:r w:rsidRPr="001B64E2">
        <w:rPr>
          <w:rFonts w:ascii="Times New Roman" w:hAnsi="Times New Roman"/>
          <w:sz w:val="24"/>
          <w:szCs w:val="24"/>
        </w:rPr>
        <w:t>finansin</w:t>
      </w:r>
      <w:r w:rsidR="001B64E2">
        <w:rPr>
          <w:rFonts w:ascii="Times New Roman" w:hAnsi="Times New Roman"/>
          <w:sz w:val="24"/>
          <w:szCs w:val="24"/>
        </w:rPr>
        <w:t>ių</w:t>
      </w:r>
      <w:r w:rsidRPr="001B64E2">
        <w:rPr>
          <w:rFonts w:ascii="Times New Roman" w:hAnsi="Times New Roman"/>
          <w:sz w:val="24"/>
          <w:szCs w:val="24"/>
        </w:rPr>
        <w:t xml:space="preserve"> operacij</w:t>
      </w:r>
      <w:r w:rsidR="001B64E2">
        <w:rPr>
          <w:rFonts w:ascii="Times New Roman" w:hAnsi="Times New Roman"/>
          <w:sz w:val="24"/>
          <w:szCs w:val="24"/>
        </w:rPr>
        <w:t>ų skaidrumas.</w:t>
      </w:r>
    </w:p>
    <w:p w:rsidR="009E5ABC" w:rsidRPr="001B64E2" w:rsidRDefault="009960C5" w:rsidP="00BF78E0">
      <w:pPr>
        <w:pStyle w:val="Sraopastraipa"/>
        <w:tabs>
          <w:tab w:val="left" w:pos="9923"/>
        </w:tabs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1B64E2">
        <w:rPr>
          <w:rFonts w:ascii="Times New Roman" w:hAnsi="Times New Roman"/>
          <w:sz w:val="24"/>
          <w:szCs w:val="24"/>
        </w:rPr>
        <w:t>Siūlome svarstyti Vyriausybės pasitarime</w:t>
      </w:r>
      <w:r w:rsidRPr="001B64E2">
        <w:rPr>
          <w:rFonts w:ascii="Times New Roman" w:hAnsi="Times New Roman"/>
          <w:sz w:val="24"/>
          <w:szCs w:val="24"/>
        </w:rPr>
        <w:t>.</w:t>
      </w:r>
    </w:p>
    <w:p w:rsidR="009960C5" w:rsidRDefault="009960C5" w:rsidP="00BF78E0">
      <w:pPr>
        <w:pStyle w:val="Sraopastraipa"/>
        <w:tabs>
          <w:tab w:val="left" w:pos="9923"/>
        </w:tabs>
        <w:spacing w:after="0" w:line="240" w:lineRule="auto"/>
        <w:ind w:left="-284" w:firstLine="284"/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2D3146" w:rsidTr="00940092">
        <w:tc>
          <w:tcPr>
            <w:tcW w:w="9639" w:type="dxa"/>
          </w:tcPr>
          <w:p w:rsidR="00121647" w:rsidRPr="002D3146" w:rsidRDefault="009E5ABC" w:rsidP="000D65D9">
            <w:pPr>
              <w:spacing w:before="60" w:after="60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Vyriausioji patar</w:t>
            </w:r>
            <w:r w:rsidR="0077285F" w:rsidRPr="002D3146">
              <w:rPr>
                <w:szCs w:val="24"/>
              </w:rPr>
              <w:t>ėja</w:t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</w:r>
            <w:r w:rsidR="0077285F" w:rsidRPr="002D3146">
              <w:rPr>
                <w:szCs w:val="24"/>
              </w:rPr>
              <w:tab/>
              <w:t>Lina Liubauskaitė</w:t>
            </w:r>
          </w:p>
        </w:tc>
      </w:tr>
      <w:tr w:rsidR="00B40624" w:rsidRPr="002D3146" w:rsidTr="00940092">
        <w:tc>
          <w:tcPr>
            <w:tcW w:w="9639" w:type="dxa"/>
          </w:tcPr>
          <w:p w:rsidR="00B40624" w:rsidRDefault="00B40624" w:rsidP="000D65D9">
            <w:pPr>
              <w:spacing w:before="60" w:after="60"/>
              <w:rPr>
                <w:szCs w:val="24"/>
              </w:rPr>
            </w:pPr>
          </w:p>
        </w:tc>
      </w:tr>
      <w:tr w:rsidR="00B40624" w:rsidRPr="002D3146" w:rsidTr="00940092">
        <w:tc>
          <w:tcPr>
            <w:tcW w:w="9639" w:type="dxa"/>
          </w:tcPr>
          <w:p w:rsidR="00B40624" w:rsidRDefault="00B40624" w:rsidP="000D65D9">
            <w:pPr>
              <w:spacing w:before="60" w:after="60"/>
              <w:rPr>
                <w:szCs w:val="24"/>
              </w:rPr>
            </w:pPr>
          </w:p>
        </w:tc>
      </w:tr>
    </w:tbl>
    <w:p w:rsidR="00121647" w:rsidRPr="002D3146" w:rsidRDefault="00121647" w:rsidP="0094009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2D3146" w:rsidSect="00BF78E0">
      <w:headerReference w:type="default" r:id="rId8"/>
      <w:footnotePr>
        <w:pos w:val="beneathText"/>
      </w:footnotePr>
      <w:pgSz w:w="11907" w:h="16840" w:code="9"/>
      <w:pgMar w:top="1134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638" w:rsidRDefault="00970638">
      <w:r>
        <w:separator/>
      </w:r>
    </w:p>
  </w:endnote>
  <w:endnote w:type="continuationSeparator" w:id="0">
    <w:p w:rsidR="00970638" w:rsidRDefault="0097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638" w:rsidRDefault="00970638">
      <w:r>
        <w:separator/>
      </w:r>
    </w:p>
  </w:footnote>
  <w:footnote w:type="continuationSeparator" w:id="0">
    <w:p w:rsidR="00970638" w:rsidRDefault="0097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B40624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AD7"/>
    <w:multiLevelType w:val="hybridMultilevel"/>
    <w:tmpl w:val="63A08EF0"/>
    <w:lvl w:ilvl="0" w:tplc="1CF2E9C2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10" w:hanging="360"/>
      </w:pPr>
    </w:lvl>
    <w:lvl w:ilvl="2" w:tplc="0427001B" w:tentative="1">
      <w:start w:val="1"/>
      <w:numFmt w:val="lowerRoman"/>
      <w:lvlText w:val="%3."/>
      <w:lvlJc w:val="right"/>
      <w:pPr>
        <w:ind w:left="3630" w:hanging="180"/>
      </w:pPr>
    </w:lvl>
    <w:lvl w:ilvl="3" w:tplc="0427000F" w:tentative="1">
      <w:start w:val="1"/>
      <w:numFmt w:val="decimal"/>
      <w:lvlText w:val="%4."/>
      <w:lvlJc w:val="left"/>
      <w:pPr>
        <w:ind w:left="4350" w:hanging="360"/>
      </w:pPr>
    </w:lvl>
    <w:lvl w:ilvl="4" w:tplc="04270019" w:tentative="1">
      <w:start w:val="1"/>
      <w:numFmt w:val="lowerLetter"/>
      <w:lvlText w:val="%5."/>
      <w:lvlJc w:val="left"/>
      <w:pPr>
        <w:ind w:left="5070" w:hanging="360"/>
      </w:pPr>
    </w:lvl>
    <w:lvl w:ilvl="5" w:tplc="0427001B" w:tentative="1">
      <w:start w:val="1"/>
      <w:numFmt w:val="lowerRoman"/>
      <w:lvlText w:val="%6."/>
      <w:lvlJc w:val="right"/>
      <w:pPr>
        <w:ind w:left="5790" w:hanging="180"/>
      </w:pPr>
    </w:lvl>
    <w:lvl w:ilvl="6" w:tplc="0427000F" w:tentative="1">
      <w:start w:val="1"/>
      <w:numFmt w:val="decimal"/>
      <w:lvlText w:val="%7."/>
      <w:lvlJc w:val="left"/>
      <w:pPr>
        <w:ind w:left="6510" w:hanging="360"/>
      </w:pPr>
    </w:lvl>
    <w:lvl w:ilvl="7" w:tplc="04270019" w:tentative="1">
      <w:start w:val="1"/>
      <w:numFmt w:val="lowerLetter"/>
      <w:lvlText w:val="%8."/>
      <w:lvlJc w:val="left"/>
      <w:pPr>
        <w:ind w:left="7230" w:hanging="360"/>
      </w:pPr>
    </w:lvl>
    <w:lvl w:ilvl="8" w:tplc="0427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3588564F"/>
    <w:multiLevelType w:val="multilevel"/>
    <w:tmpl w:val="B6E62A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FF12EC"/>
    <w:multiLevelType w:val="multilevel"/>
    <w:tmpl w:val="47AE756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12F94"/>
    <w:multiLevelType w:val="hybridMultilevel"/>
    <w:tmpl w:val="30EAF874"/>
    <w:lvl w:ilvl="0" w:tplc="919A5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AF6"/>
    <w:multiLevelType w:val="hybridMultilevel"/>
    <w:tmpl w:val="69DC9602"/>
    <w:lvl w:ilvl="0" w:tplc="0427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910" w:hanging="360"/>
      </w:pPr>
    </w:lvl>
    <w:lvl w:ilvl="2" w:tplc="0427001B" w:tentative="1">
      <w:start w:val="1"/>
      <w:numFmt w:val="lowerRoman"/>
      <w:lvlText w:val="%3."/>
      <w:lvlJc w:val="right"/>
      <w:pPr>
        <w:ind w:left="3630" w:hanging="180"/>
      </w:pPr>
    </w:lvl>
    <w:lvl w:ilvl="3" w:tplc="0427000F" w:tentative="1">
      <w:start w:val="1"/>
      <w:numFmt w:val="decimal"/>
      <w:lvlText w:val="%4."/>
      <w:lvlJc w:val="left"/>
      <w:pPr>
        <w:ind w:left="4350" w:hanging="360"/>
      </w:pPr>
    </w:lvl>
    <w:lvl w:ilvl="4" w:tplc="04270019" w:tentative="1">
      <w:start w:val="1"/>
      <w:numFmt w:val="lowerLetter"/>
      <w:lvlText w:val="%5."/>
      <w:lvlJc w:val="left"/>
      <w:pPr>
        <w:ind w:left="5070" w:hanging="360"/>
      </w:pPr>
    </w:lvl>
    <w:lvl w:ilvl="5" w:tplc="0427001B" w:tentative="1">
      <w:start w:val="1"/>
      <w:numFmt w:val="lowerRoman"/>
      <w:lvlText w:val="%6."/>
      <w:lvlJc w:val="right"/>
      <w:pPr>
        <w:ind w:left="5790" w:hanging="180"/>
      </w:pPr>
    </w:lvl>
    <w:lvl w:ilvl="6" w:tplc="0427000F" w:tentative="1">
      <w:start w:val="1"/>
      <w:numFmt w:val="decimal"/>
      <w:lvlText w:val="%7."/>
      <w:lvlJc w:val="left"/>
      <w:pPr>
        <w:ind w:left="6510" w:hanging="360"/>
      </w:pPr>
    </w:lvl>
    <w:lvl w:ilvl="7" w:tplc="04270019" w:tentative="1">
      <w:start w:val="1"/>
      <w:numFmt w:val="lowerLetter"/>
      <w:lvlText w:val="%8."/>
      <w:lvlJc w:val="left"/>
      <w:pPr>
        <w:ind w:left="7230" w:hanging="360"/>
      </w:pPr>
    </w:lvl>
    <w:lvl w:ilvl="8" w:tplc="0427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 w15:restartNumberingAfterBreak="0">
    <w:nsid w:val="59B5338B"/>
    <w:multiLevelType w:val="hybridMultilevel"/>
    <w:tmpl w:val="0CD0DFA6"/>
    <w:lvl w:ilvl="0" w:tplc="612AE75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0969"/>
    <w:multiLevelType w:val="hybridMultilevel"/>
    <w:tmpl w:val="08C241D0"/>
    <w:lvl w:ilvl="0" w:tplc="9894CD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E641C"/>
    <w:multiLevelType w:val="hybridMultilevel"/>
    <w:tmpl w:val="0B621094"/>
    <w:lvl w:ilvl="0" w:tplc="4EA0C9D2">
      <w:start w:val="201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A5478"/>
    <w:multiLevelType w:val="multilevel"/>
    <w:tmpl w:val="8B7A479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152DA"/>
    <w:rsid w:val="000619B6"/>
    <w:rsid w:val="00061F0C"/>
    <w:rsid w:val="000714CD"/>
    <w:rsid w:val="000728BC"/>
    <w:rsid w:val="000836B0"/>
    <w:rsid w:val="000C4D8D"/>
    <w:rsid w:val="001009EB"/>
    <w:rsid w:val="00105642"/>
    <w:rsid w:val="00121647"/>
    <w:rsid w:val="00125982"/>
    <w:rsid w:val="00132F4E"/>
    <w:rsid w:val="001336F2"/>
    <w:rsid w:val="00135334"/>
    <w:rsid w:val="0013615C"/>
    <w:rsid w:val="001934A6"/>
    <w:rsid w:val="00194223"/>
    <w:rsid w:val="001A34BA"/>
    <w:rsid w:val="001A3C92"/>
    <w:rsid w:val="001B64E2"/>
    <w:rsid w:val="001D01C7"/>
    <w:rsid w:val="001E605C"/>
    <w:rsid w:val="0021050E"/>
    <w:rsid w:val="00220951"/>
    <w:rsid w:val="00237858"/>
    <w:rsid w:val="00280094"/>
    <w:rsid w:val="0029001F"/>
    <w:rsid w:val="00293566"/>
    <w:rsid w:val="002950BD"/>
    <w:rsid w:val="002956CD"/>
    <w:rsid w:val="002C039B"/>
    <w:rsid w:val="002C4B5A"/>
    <w:rsid w:val="002C7662"/>
    <w:rsid w:val="002D1340"/>
    <w:rsid w:val="002D2622"/>
    <w:rsid w:val="002D3146"/>
    <w:rsid w:val="002E2E26"/>
    <w:rsid w:val="00317B6A"/>
    <w:rsid w:val="00321E90"/>
    <w:rsid w:val="00343C06"/>
    <w:rsid w:val="00350AA1"/>
    <w:rsid w:val="0036567D"/>
    <w:rsid w:val="00384CE6"/>
    <w:rsid w:val="00390926"/>
    <w:rsid w:val="003A7398"/>
    <w:rsid w:val="003C3756"/>
    <w:rsid w:val="003C78A9"/>
    <w:rsid w:val="003F4748"/>
    <w:rsid w:val="00415296"/>
    <w:rsid w:val="00420DBD"/>
    <w:rsid w:val="00434303"/>
    <w:rsid w:val="00471A05"/>
    <w:rsid w:val="00477734"/>
    <w:rsid w:val="00495479"/>
    <w:rsid w:val="004A3FA9"/>
    <w:rsid w:val="004F1BA9"/>
    <w:rsid w:val="00535D8F"/>
    <w:rsid w:val="00553DF3"/>
    <w:rsid w:val="00555696"/>
    <w:rsid w:val="00555F23"/>
    <w:rsid w:val="00571221"/>
    <w:rsid w:val="00587D6F"/>
    <w:rsid w:val="00595E42"/>
    <w:rsid w:val="005A7846"/>
    <w:rsid w:val="00601661"/>
    <w:rsid w:val="00620713"/>
    <w:rsid w:val="006831B3"/>
    <w:rsid w:val="00687627"/>
    <w:rsid w:val="006B450D"/>
    <w:rsid w:val="006C2A33"/>
    <w:rsid w:val="006E1D96"/>
    <w:rsid w:val="006F1998"/>
    <w:rsid w:val="007335AB"/>
    <w:rsid w:val="00742138"/>
    <w:rsid w:val="00760720"/>
    <w:rsid w:val="0077285F"/>
    <w:rsid w:val="007A4DCB"/>
    <w:rsid w:val="007A5095"/>
    <w:rsid w:val="007D1306"/>
    <w:rsid w:val="007E13AD"/>
    <w:rsid w:val="007E2C0E"/>
    <w:rsid w:val="007E3129"/>
    <w:rsid w:val="008241FE"/>
    <w:rsid w:val="00832C0F"/>
    <w:rsid w:val="00840BA0"/>
    <w:rsid w:val="00864C04"/>
    <w:rsid w:val="0086703B"/>
    <w:rsid w:val="00870EC1"/>
    <w:rsid w:val="008B26B6"/>
    <w:rsid w:val="008C0400"/>
    <w:rsid w:val="008C7514"/>
    <w:rsid w:val="008F31A4"/>
    <w:rsid w:val="00902FE9"/>
    <w:rsid w:val="00910D20"/>
    <w:rsid w:val="00911A51"/>
    <w:rsid w:val="00940092"/>
    <w:rsid w:val="00970638"/>
    <w:rsid w:val="0099450C"/>
    <w:rsid w:val="009960C5"/>
    <w:rsid w:val="0099695E"/>
    <w:rsid w:val="00997F9F"/>
    <w:rsid w:val="009C4CB2"/>
    <w:rsid w:val="009E5ABC"/>
    <w:rsid w:val="009E63FB"/>
    <w:rsid w:val="009F4B74"/>
    <w:rsid w:val="00A0515D"/>
    <w:rsid w:val="00A20107"/>
    <w:rsid w:val="00A21578"/>
    <w:rsid w:val="00A240B4"/>
    <w:rsid w:val="00A37B79"/>
    <w:rsid w:val="00A40A4B"/>
    <w:rsid w:val="00A43E48"/>
    <w:rsid w:val="00A43E72"/>
    <w:rsid w:val="00A44C77"/>
    <w:rsid w:val="00A44E3F"/>
    <w:rsid w:val="00A45939"/>
    <w:rsid w:val="00A46A37"/>
    <w:rsid w:val="00A531C2"/>
    <w:rsid w:val="00A7075B"/>
    <w:rsid w:val="00A81F51"/>
    <w:rsid w:val="00A93BA8"/>
    <w:rsid w:val="00AC79E3"/>
    <w:rsid w:val="00AE7319"/>
    <w:rsid w:val="00B22CBE"/>
    <w:rsid w:val="00B3095D"/>
    <w:rsid w:val="00B317F3"/>
    <w:rsid w:val="00B40624"/>
    <w:rsid w:val="00B4333D"/>
    <w:rsid w:val="00B456DD"/>
    <w:rsid w:val="00B82AE1"/>
    <w:rsid w:val="00B858E9"/>
    <w:rsid w:val="00B86DE8"/>
    <w:rsid w:val="00B91219"/>
    <w:rsid w:val="00B95EDB"/>
    <w:rsid w:val="00BA519F"/>
    <w:rsid w:val="00BA7AE6"/>
    <w:rsid w:val="00BB223D"/>
    <w:rsid w:val="00BD12BB"/>
    <w:rsid w:val="00BD1375"/>
    <w:rsid w:val="00BE16BE"/>
    <w:rsid w:val="00BF78E0"/>
    <w:rsid w:val="00BF7BFB"/>
    <w:rsid w:val="00C028A4"/>
    <w:rsid w:val="00C10372"/>
    <w:rsid w:val="00C10F2E"/>
    <w:rsid w:val="00C15D4F"/>
    <w:rsid w:val="00C17EB7"/>
    <w:rsid w:val="00C32926"/>
    <w:rsid w:val="00C427FB"/>
    <w:rsid w:val="00C66B96"/>
    <w:rsid w:val="00C85402"/>
    <w:rsid w:val="00CA55BC"/>
    <w:rsid w:val="00CC3446"/>
    <w:rsid w:val="00CD5530"/>
    <w:rsid w:val="00CF001B"/>
    <w:rsid w:val="00CF765B"/>
    <w:rsid w:val="00D01081"/>
    <w:rsid w:val="00D219F7"/>
    <w:rsid w:val="00D2671F"/>
    <w:rsid w:val="00D530B0"/>
    <w:rsid w:val="00D55F73"/>
    <w:rsid w:val="00D6683E"/>
    <w:rsid w:val="00D72E97"/>
    <w:rsid w:val="00D74D32"/>
    <w:rsid w:val="00D8296E"/>
    <w:rsid w:val="00D8530C"/>
    <w:rsid w:val="00DA4F9E"/>
    <w:rsid w:val="00DB0D08"/>
    <w:rsid w:val="00DC64BA"/>
    <w:rsid w:val="00DC6BAC"/>
    <w:rsid w:val="00DE7ECB"/>
    <w:rsid w:val="00DF1152"/>
    <w:rsid w:val="00DF1F44"/>
    <w:rsid w:val="00E25C84"/>
    <w:rsid w:val="00E54768"/>
    <w:rsid w:val="00E54E18"/>
    <w:rsid w:val="00E623F4"/>
    <w:rsid w:val="00E83963"/>
    <w:rsid w:val="00EA08A9"/>
    <w:rsid w:val="00EB386C"/>
    <w:rsid w:val="00EC1386"/>
    <w:rsid w:val="00EE5A98"/>
    <w:rsid w:val="00EF0C02"/>
    <w:rsid w:val="00F03E6B"/>
    <w:rsid w:val="00F36D1A"/>
    <w:rsid w:val="00F466C5"/>
    <w:rsid w:val="00F46C5F"/>
    <w:rsid w:val="00F6630B"/>
    <w:rsid w:val="00F7301E"/>
    <w:rsid w:val="00F76A69"/>
    <w:rsid w:val="00F94D25"/>
    <w:rsid w:val="00F97E85"/>
    <w:rsid w:val="00FB2E40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C8AF"/>
  <w15:docId w15:val="{0EE456B3-9D68-4E29-83D1-6F3F0D2E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55569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55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55696"/>
    <w:rPr>
      <w:rFonts w:ascii="Courier New" w:eastAsia="Times New Roman" w:hAnsi="Courier New" w:cs="Courier New"/>
    </w:rPr>
  </w:style>
  <w:style w:type="character" w:styleId="Hipersaitas">
    <w:name w:val="Hyperlink"/>
    <w:basedOn w:val="Numatytasispastraiposriftas"/>
    <w:uiPriority w:val="99"/>
    <w:semiHidden/>
    <w:unhideWhenUsed/>
    <w:rsid w:val="009F4B74"/>
    <w:rPr>
      <w:color w:val="0000FF"/>
      <w:u w:val="single"/>
    </w:rPr>
  </w:style>
  <w:style w:type="character" w:customStyle="1" w:styleId="CharStyle16">
    <w:name w:val="Char Style 16"/>
    <w:basedOn w:val="Numatytasispastraiposriftas"/>
    <w:link w:val="Style5"/>
    <w:rsid w:val="002D3146"/>
    <w:rPr>
      <w:sz w:val="22"/>
      <w:szCs w:val="22"/>
      <w:shd w:val="clear" w:color="auto" w:fill="FFFFFF"/>
    </w:rPr>
  </w:style>
  <w:style w:type="character" w:customStyle="1" w:styleId="CharStyle32">
    <w:name w:val="Char Style 32"/>
    <w:basedOn w:val="CharStyle16"/>
    <w:rsid w:val="002D31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5">
    <w:name w:val="Style 5"/>
    <w:basedOn w:val="prastasis"/>
    <w:link w:val="CharStyle16"/>
    <w:rsid w:val="002D3146"/>
    <w:pPr>
      <w:widowControl w:val="0"/>
      <w:shd w:val="clear" w:color="auto" w:fill="FFFFFF"/>
      <w:spacing w:line="274" w:lineRule="exact"/>
      <w:jc w:val="lef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33">
    <w:name w:val="Char Style 33"/>
    <w:basedOn w:val="CharStyle16"/>
    <w:rsid w:val="002D31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character" w:customStyle="1" w:styleId="CharStyle15">
    <w:name w:val="Char Style 15"/>
    <w:basedOn w:val="Numatytasispastraiposriftas"/>
    <w:link w:val="Style14"/>
    <w:rsid w:val="002D3146"/>
    <w:rPr>
      <w:b/>
      <w:bCs/>
      <w:sz w:val="22"/>
      <w:szCs w:val="22"/>
      <w:shd w:val="clear" w:color="auto" w:fill="FFFFFF"/>
    </w:rPr>
  </w:style>
  <w:style w:type="paragraph" w:customStyle="1" w:styleId="Style14">
    <w:name w:val="Style 14"/>
    <w:basedOn w:val="prastasis"/>
    <w:link w:val="CharStyle15"/>
    <w:rsid w:val="002D3146"/>
    <w:pPr>
      <w:widowControl w:val="0"/>
      <w:shd w:val="clear" w:color="auto" w:fill="FFFFFF"/>
      <w:spacing w:after="400" w:line="269" w:lineRule="exact"/>
      <w:jc w:val="left"/>
    </w:pPr>
    <w:rPr>
      <w:rFonts w:ascii="Calibri" w:eastAsia="Calibri" w:hAnsi="Calibri"/>
      <w:b/>
      <w:bCs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738E7"/>
    <w:rsid w:val="00090348"/>
    <w:rsid w:val="000E1449"/>
    <w:rsid w:val="000E7C92"/>
    <w:rsid w:val="001C6D44"/>
    <w:rsid w:val="001E0BF7"/>
    <w:rsid w:val="001F7310"/>
    <w:rsid w:val="00265455"/>
    <w:rsid w:val="00271F5D"/>
    <w:rsid w:val="00287FD1"/>
    <w:rsid w:val="002B0E91"/>
    <w:rsid w:val="002D2B10"/>
    <w:rsid w:val="002D3665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5300A1"/>
    <w:rsid w:val="00537F2D"/>
    <w:rsid w:val="0054013E"/>
    <w:rsid w:val="00563210"/>
    <w:rsid w:val="005B3156"/>
    <w:rsid w:val="005D1504"/>
    <w:rsid w:val="005D52D0"/>
    <w:rsid w:val="005E2AAD"/>
    <w:rsid w:val="00664DE5"/>
    <w:rsid w:val="00684342"/>
    <w:rsid w:val="006E33A5"/>
    <w:rsid w:val="007078E6"/>
    <w:rsid w:val="007302D4"/>
    <w:rsid w:val="00733CF2"/>
    <w:rsid w:val="007D573A"/>
    <w:rsid w:val="007E141C"/>
    <w:rsid w:val="007F1EF1"/>
    <w:rsid w:val="00802E58"/>
    <w:rsid w:val="00823474"/>
    <w:rsid w:val="008430EF"/>
    <w:rsid w:val="008823B0"/>
    <w:rsid w:val="008910C4"/>
    <w:rsid w:val="008F05DD"/>
    <w:rsid w:val="008F2108"/>
    <w:rsid w:val="008F3E12"/>
    <w:rsid w:val="009A5ABA"/>
    <w:rsid w:val="00A1138D"/>
    <w:rsid w:val="00A261D4"/>
    <w:rsid w:val="00AC69B5"/>
    <w:rsid w:val="00B0458F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B1DB4"/>
    <w:rsid w:val="00CD174D"/>
    <w:rsid w:val="00CD3CA5"/>
    <w:rsid w:val="00CF132B"/>
    <w:rsid w:val="00CF1C8C"/>
    <w:rsid w:val="00D963D7"/>
    <w:rsid w:val="00DC0E28"/>
    <w:rsid w:val="00DD195E"/>
    <w:rsid w:val="00DE1B9E"/>
    <w:rsid w:val="00E31BAE"/>
    <w:rsid w:val="00E76538"/>
    <w:rsid w:val="00E91C3F"/>
    <w:rsid w:val="00ED56BF"/>
    <w:rsid w:val="00EE3AB5"/>
    <w:rsid w:val="00F30D38"/>
    <w:rsid w:val="00F6217A"/>
    <w:rsid w:val="00F64368"/>
    <w:rsid w:val="00F715E3"/>
    <w:rsid w:val="00F92822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4414-BB6A-40F1-A2D7-9DA2F8AC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37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2018-12-28T08:42:00Z</dcterms:created>
  <dc:creator>Evelina Grincevičiūtė</dc:creator>
  <cp:lastModifiedBy>Lina Liubauskaitė</cp:lastModifiedBy>
  <dcterms:modified xsi:type="dcterms:W3CDTF">2018-12-28T09:19:00Z</dcterms:modified>
  <cp:revision>3</cp:revision>
</cp:coreProperties>
</file>