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6509A8" w:rsidRDefault="00A07C4C" w:rsidP="008A441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4EB25C4D" w:rsidR="00AA114E" w:rsidRDefault="00BD4DD4" w:rsidP="00322F2A">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91122F">
        <w:rPr>
          <w:rFonts w:ascii="Times New Roman" w:hAnsi="Times New Roman"/>
          <w:b/>
          <w:caps/>
          <w:sz w:val="24"/>
          <w:szCs w:val="24"/>
        </w:rPr>
        <w:t>GRUPĖ</w:t>
      </w:r>
    </w:p>
    <w:p w14:paraId="2B8BC4F3" w14:textId="41A74F33" w:rsidR="002F3816" w:rsidRDefault="002F3816" w:rsidP="00322F2A">
      <w:pPr>
        <w:pStyle w:val="Preformatted"/>
        <w:jc w:val="center"/>
        <w:rPr>
          <w:rFonts w:ascii="Times New Roman" w:hAnsi="Times New Roman"/>
          <w:b/>
          <w:caps/>
          <w:sz w:val="24"/>
          <w:szCs w:val="24"/>
        </w:rPr>
      </w:pPr>
    </w:p>
    <w:p w14:paraId="4A962A9F" w14:textId="4870FCBA" w:rsidR="00746C6F" w:rsidRDefault="00746C6F" w:rsidP="00322F2A">
      <w:pPr>
        <w:pStyle w:val="Preformatted"/>
        <w:jc w:val="center"/>
        <w:rPr>
          <w:rFonts w:ascii="Times New Roman" w:hAnsi="Times New Roman"/>
          <w:b/>
          <w:caps/>
          <w:sz w:val="24"/>
          <w:szCs w:val="24"/>
        </w:rPr>
      </w:pPr>
      <w:r>
        <w:rPr>
          <w:rFonts w:ascii="Times New Roman" w:hAnsi="Times New Roman"/>
          <w:b/>
          <w:caps/>
          <w:sz w:val="24"/>
          <w:szCs w:val="24"/>
        </w:rPr>
        <w:t>IŠVADA</w:t>
      </w:r>
    </w:p>
    <w:p w14:paraId="40253691" w14:textId="3559D3C4" w:rsidR="006B5678" w:rsidRDefault="002F3816" w:rsidP="002F3816">
      <w:pPr>
        <w:pStyle w:val="Antraste"/>
        <w:spacing w:line="300" w:lineRule="auto"/>
        <w:rPr>
          <w:bCs/>
        </w:rPr>
      </w:pPr>
      <w:r>
        <w:rPr>
          <w:bCs/>
        </w:rPr>
        <w:t xml:space="preserve">DĖL </w:t>
      </w:r>
      <w:r w:rsidR="00864B8A" w:rsidRPr="00515DBB">
        <w:rPr>
          <w:bCs/>
        </w:rPr>
        <w:t>LIETUVOS RESPUBLIKOS DARBUOTOJŲ SAUGOS IR SVEIKATOS ĮSTATYMO NR. IX-1672 2, 3, 4, 6, 25, 27 IR 39 STRAIPSNIŲ PAKEITIMO ĮSTATYMO PROJEKTO, LIETUVOS RESPUBLIKOS ADMINISTRACINIŲ NUSIŽENGIMŲ KODEKSO 96 IR 98 STRAIPSNIŲ PAKEITIMO ĮSTATYMO PROJEKTO, LIETUVOS RESPUBLIKOS BAUSMIŲ VYKDYMO KODEKSO 41 STRAIPSNIO PAKEITIMO ĮSTATYMO PROJEKTO, LIETUVOS RESPUBLIKOS NELAIMINGŲ ATSITIKIMŲ DARBE IR PROFESINIŲ LIGŲ SOCIALINIO DRAUDIMO ĮSTATYMO NR. VIII-1509 29 STRAIPSNIO PAKEITIMO ĮSTATYMO PROJEKTO, LIETUVOS RESPUBLIKOS STATYBOS ĮSTATYMO NR. I-1240 2 STRAIPSNIO PAKEITIMO ĮSTATYMO PROJEKTO, LIETUVOS RESPUBLIKOS BAUDŽIAMOJO KODEKSO 270 STRAIPSNIO PAKEITIMO ĮSTATYMO PROJEKTO, LIETUVOS RESPUBLIKOS VIDAUS TARNYBOS STATUTO 56 STRAIPSNIO PAKEITIMO ĮSTATYMO PROJEKTO</w:t>
      </w:r>
      <w:r w:rsidR="004674FA">
        <w:rPr>
          <w:bCs/>
        </w:rPr>
        <w:t>“  (Toliau - Projekta</w:t>
      </w:r>
      <w:r w:rsidR="00E8447F">
        <w:rPr>
          <w:bCs/>
        </w:rPr>
        <w:t>i)</w:t>
      </w:r>
    </w:p>
    <w:p w14:paraId="5D20FFF4" w14:textId="710FFBCE" w:rsidR="002F3816" w:rsidRDefault="002F3816" w:rsidP="002F3816">
      <w:pPr>
        <w:pStyle w:val="Antraste"/>
        <w:spacing w:line="300" w:lineRule="auto"/>
        <w:rPr>
          <w:iCs/>
        </w:rPr>
      </w:pPr>
      <w:r>
        <w:rPr>
          <w:bCs/>
        </w:rPr>
        <w:t xml:space="preserve"> </w:t>
      </w:r>
      <w:r>
        <w:rPr>
          <w:rStyle w:val="Emphasis"/>
        </w:rPr>
        <w:t>(</w:t>
      </w:r>
      <w:r>
        <w:rPr>
          <w:iCs/>
        </w:rPr>
        <w:t>TAP</w:t>
      </w:r>
      <w:r w:rsidR="009E399C">
        <w:rPr>
          <w:iCs/>
        </w:rPr>
        <w:t>-1</w:t>
      </w:r>
      <w:r w:rsidR="004674FA">
        <w:rPr>
          <w:iCs/>
        </w:rPr>
        <w:t>9</w:t>
      </w:r>
      <w:r w:rsidR="009E399C">
        <w:rPr>
          <w:iCs/>
        </w:rPr>
        <w:t>-</w:t>
      </w:r>
      <w:r w:rsidR="00550CC2">
        <w:rPr>
          <w:iCs/>
        </w:rPr>
        <w:t>806</w:t>
      </w:r>
      <w:r>
        <w:rPr>
          <w:iCs/>
        </w:rPr>
        <w:t xml:space="preserve">; TAIS </w:t>
      </w:r>
      <w:r>
        <w:rPr>
          <w:iCs/>
          <w:caps w:val="0"/>
        </w:rPr>
        <w:t>N</w:t>
      </w:r>
      <w:r w:rsidR="001B29F9">
        <w:rPr>
          <w:iCs/>
          <w:caps w:val="0"/>
        </w:rPr>
        <w:t>R</w:t>
      </w:r>
      <w:r>
        <w:rPr>
          <w:iCs/>
        </w:rPr>
        <w:t>. 1</w:t>
      </w:r>
      <w:r w:rsidR="00550CC2">
        <w:rPr>
          <w:iCs/>
        </w:rPr>
        <w:t>9</w:t>
      </w:r>
      <w:r>
        <w:rPr>
          <w:iCs/>
        </w:rPr>
        <w:t>-</w:t>
      </w:r>
      <w:r w:rsidR="00E8447F">
        <w:rPr>
          <w:iCs/>
        </w:rPr>
        <w:t>1</w:t>
      </w:r>
      <w:r w:rsidR="00F33DAC">
        <w:rPr>
          <w:iCs/>
        </w:rPr>
        <w:t>377</w:t>
      </w:r>
      <w:r w:rsidR="009E399C">
        <w:rPr>
          <w:iCs/>
        </w:rPr>
        <w:t>(2)</w:t>
      </w:r>
      <w:r w:rsidR="00EF31C0">
        <w:rPr>
          <w:iCs/>
        </w:rPr>
        <w:t>)</w:t>
      </w:r>
    </w:p>
    <w:tbl>
      <w:tblPr>
        <w:tblStyle w:val="TableGrid"/>
        <w:tblW w:w="0" w:type="auto"/>
        <w:tblInd w:w="2518" w:type="dxa"/>
        <w:tblLook w:val="04A0" w:firstRow="1" w:lastRow="0" w:firstColumn="1" w:lastColumn="0" w:noHBand="0" w:noVBand="1"/>
      </w:tblPr>
      <w:tblGrid>
        <w:gridCol w:w="4820"/>
      </w:tblGrid>
      <w:tr w:rsidR="002F3816" w14:paraId="12D0E19E" w14:textId="77777777" w:rsidTr="002F3816">
        <w:tc>
          <w:tcPr>
            <w:tcW w:w="4820" w:type="dxa"/>
            <w:tcBorders>
              <w:top w:val="nil"/>
              <w:left w:val="nil"/>
              <w:bottom w:val="nil"/>
              <w:right w:val="nil"/>
            </w:tcBorders>
            <w:hideMark/>
          </w:tcPr>
          <w:p w14:paraId="56082DC6" w14:textId="77777777" w:rsidR="002F3816" w:rsidRDefault="0046289D">
            <w:pPr>
              <w:pStyle w:val="Preformatted"/>
              <w:spacing w:before="60" w:after="60" w:line="300" w:lineRule="auto"/>
              <w:jc w:val="center"/>
              <w:rPr>
                <w:rFonts w:ascii="Times New Roman" w:hAnsi="Times New Roman"/>
                <w:sz w:val="24"/>
                <w:lang w:eastAsia="lt-LT"/>
              </w:rPr>
            </w:pPr>
            <w:sdt>
              <w:sdtPr>
                <w:rPr>
                  <w:rStyle w:val="Emphasis"/>
                  <w:lang w:eastAsia="lt-LT"/>
                </w:rPr>
                <w:tag w:val="registravimoData"/>
                <w:id w:val="-578748358"/>
                <w:placeholder>
                  <w:docPart w:val="826E7837DDAB49D0BC9F9AC673F39BC6"/>
                </w:placeholder>
                <w:showingPlcHdr/>
              </w:sdtPr>
              <w:sdtEndPr>
                <w:rPr>
                  <w:rStyle w:val="Emphasis"/>
                </w:rPr>
              </w:sdtEndPr>
              <w:sdtContent>
                <w:r>
                  <w:t/>
                </w:r>
              </w:sdtContent>
            </w:sdt>
            <w:r w:rsidR="002F3816">
              <w:rPr>
                <w:rFonts w:ascii="Times New Roman" w:hAnsi="Times New Roman"/>
                <w:sz w:val="24"/>
                <w:lang w:eastAsia="lt-LT"/>
              </w:rPr>
              <w:t xml:space="preserve"> Nr.</w:t>
            </w:r>
            <w:sdt>
              <w:sdtPr>
                <w:rPr>
                  <w:rStyle w:val="Emphasis"/>
                  <w:lang w:eastAsia="lt-LT"/>
                </w:rPr>
                <w:tag w:val="registravimoNr"/>
                <w:id w:val="6720547"/>
                <w:placeholder>
                  <w:docPart w:val="826E7837DDAB49D0BC9F9AC673F39BC6"/>
                </w:placeholder>
                <w:showingPlcHdr/>
              </w:sdtPr>
              <w:sdtEndPr>
                <w:rPr>
                  <w:rStyle w:val="Emphasis"/>
                </w:rPr>
              </w:sdtEndPr>
              <w:sdtContent>
                <w:r>
                  <w:t/>
                </w:r>
              </w:sdtContent>
            </w:sdt>
            <w:r w:rsidR="002F3816">
              <w:rPr>
                <w:rFonts w:ascii="Times New Roman" w:hAnsi="Times New Roman"/>
                <w:sz w:val="24"/>
                <w:lang w:eastAsia="lt-LT"/>
              </w:rPr>
              <w:t xml:space="preserve">  </w:t>
            </w:r>
          </w:p>
        </w:tc>
      </w:tr>
    </w:tbl>
    <w:p w14:paraId="726C3852" w14:textId="58D962B2" w:rsidR="002F3816" w:rsidRDefault="002F3816" w:rsidP="002F3816">
      <w:pPr>
        <w:pStyle w:val="Preformatted"/>
        <w:spacing w:before="120" w:line="300" w:lineRule="auto"/>
        <w:jc w:val="center"/>
        <w:rPr>
          <w:rFonts w:ascii="Times New Roman" w:hAnsi="Times New Roman"/>
          <w:sz w:val="24"/>
        </w:rPr>
      </w:pPr>
      <w:r>
        <w:rPr>
          <w:rFonts w:ascii="Times New Roman" w:hAnsi="Times New Roman"/>
          <w:sz w:val="24"/>
        </w:rPr>
        <w:t>Vilnius</w:t>
      </w:r>
    </w:p>
    <w:p w14:paraId="7BF607E0" w14:textId="77777777" w:rsidR="00C305CC" w:rsidRDefault="00C305CC" w:rsidP="007A0A62">
      <w:pPr>
        <w:tabs>
          <w:tab w:val="left" w:pos="993"/>
        </w:tabs>
        <w:spacing w:line="360" w:lineRule="auto"/>
        <w:ind w:firstLine="851"/>
        <w:jc w:val="both"/>
        <w:rPr>
          <w:sz w:val="24"/>
          <w:szCs w:val="24"/>
        </w:rPr>
      </w:pPr>
    </w:p>
    <w:p w14:paraId="23DC2D04" w14:textId="2D5D224B" w:rsidR="00DE39D5" w:rsidRDefault="002F3816" w:rsidP="00C305CC">
      <w:pPr>
        <w:tabs>
          <w:tab w:val="left" w:pos="993"/>
        </w:tabs>
        <w:spacing w:line="360" w:lineRule="auto"/>
        <w:ind w:firstLine="851"/>
        <w:jc w:val="both"/>
        <w:rPr>
          <w:sz w:val="24"/>
          <w:szCs w:val="24"/>
        </w:rPr>
      </w:pPr>
      <w:r>
        <w:rPr>
          <w:sz w:val="24"/>
          <w:szCs w:val="24"/>
        </w:rPr>
        <w:tab/>
      </w:r>
      <w:r w:rsidR="00CA7B1E">
        <w:rPr>
          <w:sz w:val="24"/>
          <w:szCs w:val="24"/>
        </w:rPr>
        <w:t>Į</w:t>
      </w:r>
      <w:r>
        <w:rPr>
          <w:sz w:val="24"/>
          <w:szCs w:val="24"/>
        </w:rPr>
        <w:t xml:space="preserve">vertinę </w:t>
      </w:r>
      <w:r w:rsidR="006B5678">
        <w:rPr>
          <w:sz w:val="24"/>
          <w:szCs w:val="24"/>
        </w:rPr>
        <w:t>Projekt</w:t>
      </w:r>
      <w:r w:rsidR="0022578E">
        <w:rPr>
          <w:sz w:val="24"/>
          <w:szCs w:val="24"/>
        </w:rPr>
        <w:t>ų</w:t>
      </w:r>
      <w:r>
        <w:rPr>
          <w:bCs/>
          <w:sz w:val="24"/>
          <w:szCs w:val="24"/>
        </w:rPr>
        <w:t xml:space="preserve"> </w:t>
      </w:r>
      <w:r>
        <w:rPr>
          <w:sz w:val="24"/>
          <w:szCs w:val="24"/>
        </w:rPr>
        <w:t>atitiktį įstatymams</w:t>
      </w:r>
      <w:r w:rsidR="00550CC2">
        <w:rPr>
          <w:sz w:val="24"/>
          <w:szCs w:val="24"/>
        </w:rPr>
        <w:t xml:space="preserve"> </w:t>
      </w:r>
      <w:r>
        <w:rPr>
          <w:sz w:val="24"/>
          <w:szCs w:val="24"/>
        </w:rPr>
        <w:t xml:space="preserve">bei teisės technikos reikalavimams, </w:t>
      </w:r>
      <w:r w:rsidR="00550CC2">
        <w:rPr>
          <w:sz w:val="24"/>
          <w:szCs w:val="24"/>
        </w:rPr>
        <w:t>teikiame šias pastabas ir pasiūlymus:</w:t>
      </w:r>
    </w:p>
    <w:p w14:paraId="1CD5FF26" w14:textId="1B5E2B3B" w:rsidR="00616F35" w:rsidRPr="00616F35" w:rsidRDefault="00616F35" w:rsidP="00550CC2">
      <w:pPr>
        <w:pStyle w:val="ListParagraph"/>
        <w:numPr>
          <w:ilvl w:val="0"/>
          <w:numId w:val="45"/>
        </w:numPr>
        <w:tabs>
          <w:tab w:val="left" w:pos="993"/>
        </w:tabs>
        <w:spacing w:line="360" w:lineRule="auto"/>
        <w:ind w:left="0" w:firstLine="916"/>
        <w:jc w:val="both"/>
        <w:rPr>
          <w:sz w:val="24"/>
          <w:szCs w:val="24"/>
        </w:rPr>
      </w:pPr>
      <w:r w:rsidRPr="00616F35">
        <w:rPr>
          <w:b/>
          <w:sz w:val="24"/>
          <w:szCs w:val="24"/>
        </w:rPr>
        <w:t xml:space="preserve">Dėl </w:t>
      </w:r>
      <w:r w:rsidRPr="00616F35">
        <w:rPr>
          <w:b/>
          <w:bCs/>
          <w:sz w:val="24"/>
          <w:szCs w:val="24"/>
        </w:rPr>
        <w:t>Lietuvos Respublikos vidaus tarnybos statuto 56 straipsnio pakeitimo įstatymo projekto</w:t>
      </w:r>
      <w:r>
        <w:rPr>
          <w:bCs/>
          <w:sz w:val="24"/>
          <w:szCs w:val="24"/>
        </w:rPr>
        <w:t>:</w:t>
      </w:r>
    </w:p>
    <w:p w14:paraId="3DED1682" w14:textId="3089D099" w:rsidR="00616F35" w:rsidRDefault="008318C9" w:rsidP="004926DB">
      <w:pPr>
        <w:pStyle w:val="ListParagraph"/>
        <w:numPr>
          <w:ilvl w:val="1"/>
          <w:numId w:val="45"/>
        </w:numPr>
        <w:tabs>
          <w:tab w:val="left" w:pos="993"/>
        </w:tabs>
        <w:spacing w:line="360" w:lineRule="auto"/>
        <w:ind w:left="426" w:firstLine="490"/>
        <w:jc w:val="both"/>
        <w:rPr>
          <w:sz w:val="24"/>
          <w:szCs w:val="24"/>
        </w:rPr>
      </w:pPr>
      <w:r>
        <w:rPr>
          <w:sz w:val="24"/>
          <w:szCs w:val="24"/>
        </w:rPr>
        <w:t xml:space="preserve">atkreipiame dėmesį, kad </w:t>
      </w:r>
      <w:r w:rsidRPr="00616F35">
        <w:rPr>
          <w:bCs/>
          <w:sz w:val="24"/>
          <w:szCs w:val="24"/>
        </w:rPr>
        <w:t xml:space="preserve">projektu siūlomos nuostatos sistemiškai nedera su Lietuvos Respublikos asmenų delegavimo į tarptautines ir Europos Sąjungos institucijas ar užsienio valstybių institucijas įstatymo 24 straipsnio 1 dalimi (kurioje nustatyta, kad </w:t>
      </w:r>
      <w:r>
        <w:rPr>
          <w:bCs/>
          <w:sz w:val="24"/>
          <w:szCs w:val="24"/>
        </w:rPr>
        <w:t>„</w:t>
      </w:r>
      <w:r w:rsidRPr="004926DB">
        <w:rPr>
          <w:bCs/>
          <w:i/>
          <w:sz w:val="24"/>
          <w:szCs w:val="24"/>
        </w:rPr>
        <w:t>deleguotiems statutiniams valstybės tarnautojams</w:t>
      </w:r>
      <w:r>
        <w:rPr>
          <w:bCs/>
          <w:sz w:val="24"/>
          <w:szCs w:val="24"/>
        </w:rPr>
        <w:t xml:space="preserve"> &lt;...&gt;</w:t>
      </w:r>
      <w:r w:rsidRPr="004926DB">
        <w:rPr>
          <w:bCs/>
          <w:i/>
          <w:sz w:val="24"/>
          <w:szCs w:val="24"/>
        </w:rPr>
        <w:t xml:space="preserve"> mokama priemoka už darbą kenksmingomis, labai kenksmingomis ir pavojingomis darbo sąlygomis. Ši priemoka nemokama, jeigu priemoką už darbą sunkiomis arba rizikingomis darbo sąlygomis ar dienpinigius, į kuriuos įtraukta kompensacija už darbą sunkiomis arba rizikingomis darbo sąlygomis, deleguotam asmeniui moka priimančioji institucija. Pareiginės algos, priedų ir priemokos dydį ir jų mokėjimo tvarką nustato delegavimo laikotarpiu galiojantys Lietuvos Respublikos įstatymai</w:t>
      </w:r>
      <w:r>
        <w:rPr>
          <w:bCs/>
          <w:i/>
          <w:sz w:val="24"/>
          <w:szCs w:val="24"/>
        </w:rPr>
        <w:t>“)</w:t>
      </w:r>
      <w:r>
        <w:rPr>
          <w:bCs/>
          <w:i/>
          <w:sz w:val="24"/>
          <w:szCs w:val="24"/>
        </w:rPr>
        <w:t>;</w:t>
      </w:r>
      <w:r w:rsidR="00616F35">
        <w:rPr>
          <w:sz w:val="24"/>
          <w:szCs w:val="24"/>
        </w:rPr>
        <w:t xml:space="preserve"> </w:t>
      </w:r>
    </w:p>
    <w:p w14:paraId="3582F2C3" w14:textId="020B09C8" w:rsidR="00616F35" w:rsidRPr="004926DB" w:rsidRDefault="008318C9" w:rsidP="004926DB">
      <w:pPr>
        <w:pStyle w:val="ListParagraph"/>
        <w:numPr>
          <w:ilvl w:val="1"/>
          <w:numId w:val="45"/>
        </w:numPr>
        <w:tabs>
          <w:tab w:val="left" w:pos="993"/>
        </w:tabs>
        <w:spacing w:line="360" w:lineRule="auto"/>
        <w:ind w:left="426" w:firstLine="490"/>
        <w:jc w:val="both"/>
        <w:rPr>
          <w:sz w:val="24"/>
          <w:szCs w:val="24"/>
        </w:rPr>
      </w:pPr>
      <w:r>
        <w:rPr>
          <w:sz w:val="24"/>
          <w:szCs w:val="24"/>
        </w:rPr>
        <w:t xml:space="preserve">atsižvelgiant į tai, Lietuvos Respublikos darbo kodeksas </w:t>
      </w:r>
      <w:r w:rsidRPr="00616F35">
        <w:rPr>
          <w:i/>
          <w:sz w:val="24"/>
          <w:szCs w:val="24"/>
        </w:rPr>
        <w:t>nukrypimus nuo normalių darbo sąlygų</w:t>
      </w:r>
      <w:r>
        <w:rPr>
          <w:sz w:val="24"/>
          <w:szCs w:val="24"/>
        </w:rPr>
        <w:t xml:space="preserve"> traktuoja labai plačiai (pvz., tai ir darbas poilsio, švenčių dieną, naktį, tai ir viršvalandinis darbas,  darbas kelionėje ir t.t.), mūsų nuomone, projekto 1 straipsniu keičiamo </w:t>
      </w:r>
      <w:r>
        <w:rPr>
          <w:sz w:val="24"/>
          <w:szCs w:val="24"/>
        </w:rPr>
        <w:lastRenderedPageBreak/>
        <w:t xml:space="preserve">Vidaus tarnybos statuto 56 straipsnio 1 dalies 3 punkte turėtų būti konkretinamas (siaurinamas) Vyriausybės tvirtinamos tvarkos pavadinimas (dėl </w:t>
      </w:r>
      <w:r w:rsidRPr="00EC6C05">
        <w:rPr>
          <w:i/>
          <w:sz w:val="24"/>
          <w:szCs w:val="24"/>
        </w:rPr>
        <w:t>priemokos dydžio už darbą, kai yra nukrypimų nuo normalių darbo sąlygų</w:t>
      </w:r>
      <w:r>
        <w:rPr>
          <w:sz w:val="24"/>
          <w:szCs w:val="24"/>
        </w:rPr>
        <w:t>, formuluotės)</w:t>
      </w:r>
      <w:r>
        <w:rPr>
          <w:sz w:val="24"/>
          <w:szCs w:val="24"/>
        </w:rPr>
        <w:t>.</w:t>
      </w:r>
    </w:p>
    <w:p w14:paraId="48CF80EB" w14:textId="16D49D2C" w:rsidR="004926DB" w:rsidRPr="004926DB" w:rsidRDefault="004926DB" w:rsidP="004926DB">
      <w:pPr>
        <w:tabs>
          <w:tab w:val="left" w:pos="993"/>
        </w:tabs>
        <w:spacing w:line="360" w:lineRule="auto"/>
        <w:ind w:left="426" w:firstLine="490"/>
        <w:jc w:val="both"/>
        <w:rPr>
          <w:sz w:val="24"/>
          <w:szCs w:val="24"/>
        </w:rPr>
      </w:pPr>
    </w:p>
    <w:p w14:paraId="7C2C172A" w14:textId="3F864370" w:rsidR="00CB27D9" w:rsidRDefault="00CB27D9" w:rsidP="004926DB">
      <w:pPr>
        <w:pStyle w:val="ListParagraph"/>
        <w:numPr>
          <w:ilvl w:val="0"/>
          <w:numId w:val="45"/>
        </w:numPr>
        <w:tabs>
          <w:tab w:val="left" w:pos="993"/>
        </w:tabs>
        <w:spacing w:line="360" w:lineRule="auto"/>
        <w:ind w:left="426" w:firstLine="490"/>
        <w:jc w:val="both"/>
        <w:rPr>
          <w:sz w:val="24"/>
          <w:szCs w:val="24"/>
        </w:rPr>
      </w:pPr>
      <w:r w:rsidRPr="00CB27D9">
        <w:rPr>
          <w:b/>
          <w:sz w:val="24"/>
          <w:szCs w:val="24"/>
        </w:rPr>
        <w:t>Dėl Lietuvos Respublikos darbuotojų saugos ir sveikatos įstatymo Nr. IX-1672 2, 3, 4, 6, 25, 27 ir 39 straipsnių pakeitimo įstatymo projekto</w:t>
      </w:r>
      <w:r>
        <w:rPr>
          <w:sz w:val="24"/>
          <w:szCs w:val="24"/>
        </w:rPr>
        <w:t>:</w:t>
      </w:r>
    </w:p>
    <w:p w14:paraId="6EC4BD50" w14:textId="0B1323ED" w:rsidR="003F516C" w:rsidRPr="003F516C" w:rsidRDefault="00615927" w:rsidP="004926DB">
      <w:pPr>
        <w:pStyle w:val="ListParagraph"/>
        <w:tabs>
          <w:tab w:val="left" w:pos="993"/>
        </w:tabs>
        <w:spacing w:line="360" w:lineRule="auto"/>
        <w:ind w:left="426" w:firstLine="490"/>
        <w:jc w:val="both"/>
        <w:rPr>
          <w:sz w:val="24"/>
          <w:szCs w:val="24"/>
        </w:rPr>
      </w:pPr>
      <w:r>
        <w:rPr>
          <w:sz w:val="24"/>
          <w:szCs w:val="24"/>
        </w:rPr>
        <w:t xml:space="preserve"> </w:t>
      </w:r>
      <w:r w:rsidR="008318C9">
        <w:rPr>
          <w:sz w:val="24"/>
          <w:szCs w:val="24"/>
        </w:rPr>
        <w:t>R</w:t>
      </w:r>
      <w:r w:rsidR="003F516C" w:rsidRPr="003F516C">
        <w:rPr>
          <w:sz w:val="24"/>
          <w:szCs w:val="24"/>
        </w:rPr>
        <w:t>emiantis Teisės aktų projektų rengimo rekomendacijų, patvirtintų teisingumo ministro 2013 m. gruodžio 23 d. įsakymu Nr.1R-298, 6.1 papunkčiu, pirmą kartą nurodant atitinkamo įstatymo pavadinimą, jis rašomas pilnas - su  žodžiais Lietuvos Respublikos</w:t>
      </w:r>
      <w:r w:rsidR="003F516C">
        <w:rPr>
          <w:sz w:val="24"/>
          <w:szCs w:val="24"/>
        </w:rPr>
        <w:t xml:space="preserve">. Atsižvelgiant į šį aspektą turėtų būti keičiami ir </w:t>
      </w:r>
      <w:r w:rsidR="003F516C" w:rsidRPr="00CB27D9">
        <w:rPr>
          <w:sz w:val="24"/>
          <w:szCs w:val="24"/>
        </w:rPr>
        <w:t>Lietuvos Respublikos darbuotojų saugos ir sveikatos įstatymo</w:t>
      </w:r>
      <w:r w:rsidR="003F516C">
        <w:rPr>
          <w:sz w:val="24"/>
          <w:szCs w:val="24"/>
        </w:rPr>
        <w:t xml:space="preserve"> 4 straipsnio 4 dalis bei 41 straipsnio 2 dalis.</w:t>
      </w:r>
    </w:p>
    <w:p w14:paraId="21D24999" w14:textId="77777777" w:rsidR="0021425A" w:rsidRPr="0021425A" w:rsidRDefault="0021425A" w:rsidP="0021425A">
      <w:pPr>
        <w:pStyle w:val="ListParagraph"/>
        <w:tabs>
          <w:tab w:val="left" w:pos="851"/>
        </w:tabs>
        <w:spacing w:line="360" w:lineRule="auto"/>
        <w:ind w:left="993"/>
        <w:jc w:val="both"/>
        <w:rPr>
          <w:sz w:val="24"/>
          <w:szCs w:val="24"/>
        </w:rPr>
      </w:pPr>
    </w:p>
    <w:p w14:paraId="6877FE9A" w14:textId="2B3816E0" w:rsidR="003F516C" w:rsidRPr="00DE39D5" w:rsidRDefault="003F516C" w:rsidP="004926DB">
      <w:pPr>
        <w:pStyle w:val="ListParagraph"/>
        <w:numPr>
          <w:ilvl w:val="0"/>
          <w:numId w:val="45"/>
        </w:numPr>
        <w:tabs>
          <w:tab w:val="left" w:pos="851"/>
        </w:tabs>
        <w:spacing w:line="360" w:lineRule="auto"/>
        <w:ind w:left="426" w:firstLine="567"/>
        <w:jc w:val="both"/>
        <w:rPr>
          <w:sz w:val="24"/>
          <w:szCs w:val="24"/>
        </w:rPr>
      </w:pPr>
      <w:r w:rsidRPr="00DE39D5">
        <w:rPr>
          <w:b/>
          <w:sz w:val="24"/>
          <w:szCs w:val="24"/>
        </w:rPr>
        <w:t xml:space="preserve">Dėl </w:t>
      </w:r>
      <w:r w:rsidRPr="00DE39D5">
        <w:rPr>
          <w:b/>
          <w:bCs/>
          <w:sz w:val="24"/>
          <w:szCs w:val="24"/>
        </w:rPr>
        <w:t>Lietuvos Respublikos bausmi</w:t>
      </w:r>
      <w:r w:rsidRPr="00DE39D5">
        <w:rPr>
          <w:rFonts w:hint="eastAsia"/>
          <w:b/>
          <w:bCs/>
          <w:sz w:val="24"/>
          <w:szCs w:val="24"/>
        </w:rPr>
        <w:t>ų</w:t>
      </w:r>
      <w:r w:rsidRPr="00DE39D5">
        <w:rPr>
          <w:b/>
          <w:bCs/>
          <w:sz w:val="24"/>
          <w:szCs w:val="24"/>
        </w:rPr>
        <w:t xml:space="preserve"> vykdymo kodekso 41 straipsnio pakeitimo </w:t>
      </w:r>
      <w:r w:rsidRPr="00DE39D5">
        <w:rPr>
          <w:rFonts w:hint="eastAsia"/>
          <w:b/>
          <w:bCs/>
          <w:sz w:val="24"/>
          <w:szCs w:val="24"/>
        </w:rPr>
        <w:t>į</w:t>
      </w:r>
      <w:r w:rsidRPr="00DE39D5">
        <w:rPr>
          <w:b/>
          <w:bCs/>
          <w:sz w:val="24"/>
          <w:szCs w:val="24"/>
        </w:rPr>
        <w:t>statymo projekto</w:t>
      </w:r>
      <w:r w:rsidRPr="00DE39D5">
        <w:rPr>
          <w:bCs/>
          <w:sz w:val="24"/>
          <w:szCs w:val="24"/>
        </w:rPr>
        <w:t>:</w:t>
      </w:r>
    </w:p>
    <w:p w14:paraId="3C03BB34" w14:textId="25E24D35" w:rsidR="00550CC2" w:rsidRPr="003F516C" w:rsidRDefault="00615927" w:rsidP="00EC6C05">
      <w:pPr>
        <w:tabs>
          <w:tab w:val="left" w:pos="993"/>
        </w:tabs>
        <w:spacing w:line="360" w:lineRule="auto"/>
        <w:ind w:left="426" w:firstLine="425"/>
        <w:jc w:val="both"/>
        <w:rPr>
          <w:sz w:val="24"/>
          <w:szCs w:val="24"/>
        </w:rPr>
      </w:pPr>
      <w:r>
        <w:rPr>
          <w:sz w:val="24"/>
          <w:szCs w:val="24"/>
        </w:rPr>
        <w:tab/>
      </w:r>
      <w:r w:rsidR="003F516C" w:rsidRPr="003F516C">
        <w:rPr>
          <w:sz w:val="24"/>
          <w:szCs w:val="24"/>
        </w:rPr>
        <w:t>Atsižvelgiant</w:t>
      </w:r>
      <w:r w:rsidR="003F516C">
        <w:rPr>
          <w:sz w:val="24"/>
          <w:szCs w:val="24"/>
        </w:rPr>
        <w:t xml:space="preserve"> </w:t>
      </w:r>
      <w:r w:rsidR="00BD0F47">
        <w:rPr>
          <w:sz w:val="24"/>
          <w:szCs w:val="24"/>
        </w:rPr>
        <w:t>į tai, kad ši</w:t>
      </w:r>
      <w:r w:rsidR="00DE39D5">
        <w:rPr>
          <w:sz w:val="24"/>
          <w:szCs w:val="24"/>
        </w:rPr>
        <w:t>uo</w:t>
      </w:r>
      <w:r w:rsidR="00BD0F47">
        <w:rPr>
          <w:sz w:val="24"/>
          <w:szCs w:val="24"/>
        </w:rPr>
        <w:t xml:space="preserve"> projekt</w:t>
      </w:r>
      <w:r w:rsidR="00DE39D5">
        <w:rPr>
          <w:sz w:val="24"/>
          <w:szCs w:val="24"/>
        </w:rPr>
        <w:t>u</w:t>
      </w:r>
      <w:r w:rsidR="00BD0F47">
        <w:rPr>
          <w:sz w:val="24"/>
          <w:szCs w:val="24"/>
        </w:rPr>
        <w:t xml:space="preserve"> keičiamame Lietuvos Respublikos bausmių vykdymo kodekso 41 straipsnio 3 dalyje be kita ko siūloma ir patikslinti (praplėsti) įvardijamų institucijų ir įstaigų, kuriose atliekami viešieji darbai, sąrašą, analogiškai turi būti keičiama ir minėto </w:t>
      </w:r>
      <w:r w:rsidR="0021425A">
        <w:rPr>
          <w:sz w:val="24"/>
          <w:szCs w:val="24"/>
        </w:rPr>
        <w:t xml:space="preserve">kodekso </w:t>
      </w:r>
      <w:r w:rsidR="00BD0F47">
        <w:rPr>
          <w:sz w:val="24"/>
          <w:szCs w:val="24"/>
        </w:rPr>
        <w:t>41 straipsnio 4 dalis.</w:t>
      </w:r>
    </w:p>
    <w:p w14:paraId="3C8743F9" w14:textId="77777777" w:rsidR="00EC6C05" w:rsidRPr="00EC6C05" w:rsidRDefault="00EC6C05" w:rsidP="00EC6C05">
      <w:pPr>
        <w:pStyle w:val="ListParagraph"/>
        <w:tabs>
          <w:tab w:val="left" w:pos="993"/>
        </w:tabs>
        <w:spacing w:line="360" w:lineRule="auto"/>
        <w:ind w:left="993"/>
        <w:jc w:val="both"/>
        <w:rPr>
          <w:sz w:val="24"/>
          <w:szCs w:val="24"/>
        </w:rPr>
      </w:pPr>
    </w:p>
    <w:p w14:paraId="3966C74E" w14:textId="437D648D" w:rsidR="00DE39D5" w:rsidRDefault="00DE39D5" w:rsidP="004926DB">
      <w:pPr>
        <w:pStyle w:val="ListParagraph"/>
        <w:numPr>
          <w:ilvl w:val="0"/>
          <w:numId w:val="45"/>
        </w:numPr>
        <w:tabs>
          <w:tab w:val="left" w:pos="993"/>
        </w:tabs>
        <w:spacing w:line="360" w:lineRule="auto"/>
        <w:ind w:left="426" w:firstLine="567"/>
        <w:jc w:val="both"/>
        <w:rPr>
          <w:sz w:val="24"/>
          <w:szCs w:val="24"/>
        </w:rPr>
      </w:pPr>
      <w:r w:rsidRPr="00DE39D5">
        <w:rPr>
          <w:b/>
          <w:sz w:val="24"/>
          <w:szCs w:val="24"/>
        </w:rPr>
        <w:t>Dėl aiškinamojo rašto</w:t>
      </w:r>
      <w:r>
        <w:rPr>
          <w:sz w:val="24"/>
          <w:szCs w:val="24"/>
        </w:rPr>
        <w:t>:</w:t>
      </w:r>
    </w:p>
    <w:p w14:paraId="11A1A069" w14:textId="64D65C47" w:rsidR="00DE39D5" w:rsidRDefault="00C305CC" w:rsidP="004926DB">
      <w:pPr>
        <w:pStyle w:val="ListParagraph"/>
        <w:numPr>
          <w:ilvl w:val="1"/>
          <w:numId w:val="45"/>
        </w:numPr>
        <w:tabs>
          <w:tab w:val="left" w:pos="993"/>
        </w:tabs>
        <w:spacing w:line="360" w:lineRule="auto"/>
        <w:ind w:left="426" w:firstLine="567"/>
        <w:jc w:val="both"/>
        <w:rPr>
          <w:sz w:val="24"/>
          <w:szCs w:val="24"/>
        </w:rPr>
      </w:pPr>
      <w:r>
        <w:rPr>
          <w:sz w:val="24"/>
          <w:szCs w:val="24"/>
        </w:rPr>
        <w:t xml:space="preserve"> reikia pildyti aiškinamojo rašto 11 punktą, nes pripažįstant netekusiu galios Vyriausybės 2002 m. rugsėjo 3 d. nutarimą Nr.1386, turės būti keičiamas ir Vyriausybės </w:t>
      </w:r>
      <w:r w:rsidR="008318C9">
        <w:rPr>
          <w:sz w:val="24"/>
          <w:szCs w:val="24"/>
        </w:rPr>
        <w:t xml:space="preserve">         </w:t>
      </w:r>
      <w:r>
        <w:rPr>
          <w:sz w:val="24"/>
          <w:szCs w:val="24"/>
        </w:rPr>
        <w:t xml:space="preserve">2017 m. birželio 28 d. nutarimas Nr.518 </w:t>
      </w:r>
      <w:r w:rsidR="005C165C" w:rsidRPr="005C165C">
        <w:rPr>
          <w:sz w:val="24"/>
          <w:szCs w:val="24"/>
        </w:rPr>
        <w:t>„Dėl Asmenų iki aštuoniolikos metų įdarbinimo, darbo ir profesinio parengimo organizavimo tvarkos, vaikų įdarbinimo sąlygų aprašo patvirtinimo“</w:t>
      </w:r>
      <w:r w:rsidR="005C165C">
        <w:rPr>
          <w:sz w:val="24"/>
          <w:szCs w:val="24"/>
        </w:rPr>
        <w:t xml:space="preserve">  </w:t>
      </w:r>
      <w:r>
        <w:rPr>
          <w:sz w:val="24"/>
          <w:szCs w:val="24"/>
        </w:rPr>
        <w:t>(kuriame duodama nuoroda į minėtą nutarimą Nr.1386);</w:t>
      </w:r>
    </w:p>
    <w:p w14:paraId="291B32D2" w14:textId="74B2372B" w:rsidR="00CB27D9" w:rsidRPr="00EC6C05" w:rsidRDefault="00C305CC" w:rsidP="00EC6C05">
      <w:pPr>
        <w:pStyle w:val="ListParagraph"/>
        <w:numPr>
          <w:ilvl w:val="1"/>
          <w:numId w:val="45"/>
        </w:numPr>
        <w:tabs>
          <w:tab w:val="left" w:pos="993"/>
        </w:tabs>
        <w:spacing w:line="360" w:lineRule="auto"/>
        <w:ind w:left="426" w:firstLine="567"/>
        <w:jc w:val="both"/>
        <w:rPr>
          <w:sz w:val="24"/>
          <w:szCs w:val="24"/>
        </w:rPr>
      </w:pPr>
      <w:r>
        <w:rPr>
          <w:sz w:val="24"/>
          <w:szCs w:val="24"/>
        </w:rPr>
        <w:t xml:space="preserve"> </w:t>
      </w:r>
      <w:r w:rsidRPr="00C305CC">
        <w:rPr>
          <w:sz w:val="24"/>
          <w:szCs w:val="24"/>
        </w:rPr>
        <w:t>aiškinamajame rašte turėtų būti nuosekliai vartojama 1 punkte įsivesta santrumpa „(toliau- Fondo valdyba)“.</w:t>
      </w:r>
    </w:p>
    <w:p w14:paraId="0813D4E1" w14:textId="636ECBDF" w:rsidR="00952627" w:rsidRDefault="00952627" w:rsidP="004926DB">
      <w:pPr>
        <w:pStyle w:val="Preformatted"/>
        <w:spacing w:line="288" w:lineRule="auto"/>
        <w:ind w:left="426" w:firstLine="1352"/>
        <w:rPr>
          <w:rFonts w:ascii="Times New Roman" w:hAnsi="Times New Roman"/>
          <w:sz w:val="24"/>
          <w:szCs w:val="24"/>
        </w:rPr>
      </w:pPr>
    </w:p>
    <w:p w14:paraId="75907E03" w14:textId="0121EED9" w:rsidR="002E6C48" w:rsidRPr="002E6C48" w:rsidRDefault="002E6C48" w:rsidP="00EC6C05">
      <w:pPr>
        <w:pStyle w:val="Preformatted"/>
        <w:spacing w:line="360" w:lineRule="auto"/>
        <w:ind w:left="426" w:firstLine="567"/>
        <w:rPr>
          <w:b/>
          <w:i/>
          <w:sz w:val="24"/>
          <w:szCs w:val="24"/>
          <w:lang w:val="en-US" w:eastAsia="lt-LT"/>
        </w:rPr>
      </w:pPr>
      <w:r w:rsidRPr="002E6C48">
        <w:rPr>
          <w:rFonts w:ascii="Times New Roman" w:hAnsi="Times New Roman"/>
          <w:b/>
          <w:bCs/>
          <w:i/>
          <w:sz w:val="24"/>
          <w:szCs w:val="24"/>
        </w:rPr>
        <w:t xml:space="preserve">Dėl kitų susijusių aspektų: </w:t>
      </w:r>
    </w:p>
    <w:p w14:paraId="42932E1C" w14:textId="77777777" w:rsidR="004926DB" w:rsidRDefault="002E6C48" w:rsidP="0021425A">
      <w:pPr>
        <w:spacing w:line="360" w:lineRule="auto"/>
        <w:ind w:left="426" w:firstLine="1352"/>
        <w:jc w:val="both"/>
        <w:rPr>
          <w:color w:val="000000"/>
          <w:sz w:val="24"/>
          <w:szCs w:val="24"/>
          <w:lang w:eastAsia="lt-LT"/>
        </w:rPr>
      </w:pPr>
      <w:bookmarkStart w:id="0" w:name="part_087402d06228427e92ca8a9d2234caff"/>
      <w:bookmarkEnd w:id="0"/>
      <w:r w:rsidRPr="002E6C48">
        <w:rPr>
          <w:color w:val="000000"/>
          <w:sz w:val="24"/>
          <w:szCs w:val="24"/>
          <w:lang w:eastAsia="lt-LT"/>
        </w:rPr>
        <w:t xml:space="preserve"> </w:t>
      </w:r>
      <w:r w:rsidRPr="00CB27D9">
        <w:rPr>
          <w:bCs/>
          <w:sz w:val="24"/>
          <w:szCs w:val="24"/>
        </w:rPr>
        <w:t xml:space="preserve">Lietuvos Respublikos </w:t>
      </w:r>
      <w:r>
        <w:rPr>
          <w:bCs/>
          <w:sz w:val="24"/>
          <w:szCs w:val="24"/>
        </w:rPr>
        <w:t>asmenų delegavimo į tarptautines ir Europos Sąjungos institucijas ar užsienio valstybių institucijas įstatymo 24 straipsnio 1 dalis nustato, kad „</w:t>
      </w:r>
      <w:r w:rsidRPr="002E6C48">
        <w:rPr>
          <w:bCs/>
          <w:i/>
          <w:sz w:val="24"/>
          <w:szCs w:val="24"/>
        </w:rPr>
        <w:t>De</w:t>
      </w:r>
      <w:r w:rsidRPr="002E6C48">
        <w:rPr>
          <w:i/>
          <w:color w:val="000000"/>
          <w:sz w:val="24"/>
          <w:szCs w:val="24"/>
          <w:lang w:eastAsia="lt-LT"/>
        </w:rPr>
        <w:t>leguotiems karjeros valstybės tarnautojams, statutiniams valstybės tarnautojams ir valstybės pareigūnams, kuriems darbo užmokestį moka deleguojančioji institucija, darbo priimančiojoje institucijoje laikotarpiu mokamas darbo užmokestis,</w:t>
      </w:r>
      <w:r w:rsidRPr="002E6C48">
        <w:rPr>
          <w:b/>
          <w:bCs/>
          <w:i/>
          <w:color w:val="000000"/>
          <w:sz w:val="24"/>
          <w:szCs w:val="24"/>
          <w:lang w:eastAsia="lt-LT"/>
        </w:rPr>
        <w:t xml:space="preserve"> </w:t>
      </w:r>
      <w:r w:rsidRPr="002E6C48">
        <w:rPr>
          <w:i/>
          <w:color w:val="000000"/>
          <w:sz w:val="24"/>
          <w:szCs w:val="24"/>
          <w:lang w:eastAsia="lt-LT"/>
        </w:rPr>
        <w:t xml:space="preserve">kurį sudaro pareiginė alga, nustatyta </w:t>
      </w:r>
      <w:r w:rsidRPr="002E6C48">
        <w:rPr>
          <w:i/>
          <w:color w:val="000000"/>
          <w:sz w:val="24"/>
          <w:szCs w:val="24"/>
          <w:lang w:eastAsia="lt-LT"/>
        </w:rPr>
        <w:lastRenderedPageBreak/>
        <w:t>pareigoms ar pareigybėms, kurias jie ėjo iki delegavimo, ir priedai, kurie jiems buvo mokami iki delegavimo. Deleguotiems karjeros valstybės tarnautojams, statutiniams valstybės tarnautojams ir valstybės pareigūnams mokama priemoka už darbą kenksmingomis, labai kenksmingomis ir pavojingomis darbo sąlygomis. Ši priemoka nemokama, jeigu priemoką už darbą sunkiomis arba rizikingomis darbo sąlygomis ar dienpinigius, į kuriuos įtraukta kompensacija už darbą sunkiomis arba rizikingomis darbo sąlygomis, deleguotam asmeniui moka priimančioji institucija. Pareiginės algos, priedų ir priemokos dydį ir jų mokėjimo tvarką nustato delegavimo laikotarpiu galiojantys Lietuvos Respublikos įstatymai</w:t>
      </w:r>
      <w:r>
        <w:rPr>
          <w:color w:val="000000"/>
          <w:sz w:val="24"/>
          <w:szCs w:val="24"/>
          <w:lang w:eastAsia="lt-LT"/>
        </w:rPr>
        <w:t xml:space="preserve">“. </w:t>
      </w:r>
    </w:p>
    <w:p w14:paraId="119D2030" w14:textId="2C8D96CF" w:rsidR="004926DB" w:rsidRDefault="00EC6C05" w:rsidP="0021425A">
      <w:pPr>
        <w:spacing w:line="360" w:lineRule="auto"/>
        <w:ind w:left="426" w:firstLine="1352"/>
        <w:jc w:val="both"/>
        <w:rPr>
          <w:color w:val="000000"/>
          <w:sz w:val="24"/>
          <w:szCs w:val="24"/>
          <w:lang w:eastAsia="lt-LT"/>
        </w:rPr>
      </w:pPr>
      <w:r w:rsidRPr="00EC6C05">
        <w:rPr>
          <w:bCs/>
          <w:sz w:val="24"/>
          <w:szCs w:val="24"/>
        </w:rPr>
        <w:t>Lietuvos Respublikos vidaus tarnybos statuto 56 straipsnio pakeitimo įstatymo projekt</w:t>
      </w:r>
      <w:r>
        <w:rPr>
          <w:bCs/>
          <w:sz w:val="24"/>
          <w:szCs w:val="24"/>
        </w:rPr>
        <w:t>e</w:t>
      </w:r>
      <w:r>
        <w:rPr>
          <w:color w:val="000000"/>
          <w:sz w:val="24"/>
          <w:szCs w:val="24"/>
          <w:lang w:eastAsia="lt-LT"/>
        </w:rPr>
        <w:t xml:space="preserve"> siūloma vietoj  nuorodos į priemoką už </w:t>
      </w:r>
      <w:r w:rsidRPr="00EC6C05">
        <w:rPr>
          <w:color w:val="000000"/>
          <w:sz w:val="24"/>
          <w:szCs w:val="24"/>
          <w:lang w:eastAsia="lt-LT"/>
        </w:rPr>
        <w:t xml:space="preserve">darbą </w:t>
      </w:r>
      <w:r w:rsidRPr="002E6C48">
        <w:rPr>
          <w:color w:val="000000"/>
          <w:sz w:val="24"/>
          <w:szCs w:val="24"/>
          <w:lang w:eastAsia="lt-LT"/>
        </w:rPr>
        <w:t>kenksmingomis, labai kenksmingomis ir pavojingomis darbo sąlygomis</w:t>
      </w:r>
      <w:r>
        <w:rPr>
          <w:color w:val="000000"/>
          <w:sz w:val="24"/>
          <w:szCs w:val="24"/>
          <w:lang w:eastAsia="lt-LT"/>
        </w:rPr>
        <w:t xml:space="preserve"> nurodyti priemoką už darbą, kai yra nukrypimų nuo normalių darbo sąlygų. Atkreipiame dėmesį, kad  Lietuvos Respublikos diplomatinės tarnybos įstatymo 39 straip</w:t>
      </w:r>
      <w:r w:rsidR="0021425A">
        <w:rPr>
          <w:color w:val="000000"/>
          <w:sz w:val="24"/>
          <w:szCs w:val="24"/>
          <w:lang w:eastAsia="lt-LT"/>
        </w:rPr>
        <w:t>s</w:t>
      </w:r>
      <w:r>
        <w:rPr>
          <w:color w:val="000000"/>
          <w:sz w:val="24"/>
          <w:szCs w:val="24"/>
          <w:lang w:eastAsia="lt-LT"/>
        </w:rPr>
        <w:t xml:space="preserve">nyje yra numatyta priemoka </w:t>
      </w:r>
      <w:bookmarkStart w:id="1" w:name="_Hlk9939835"/>
      <w:r>
        <w:rPr>
          <w:color w:val="000000"/>
          <w:sz w:val="24"/>
          <w:szCs w:val="24"/>
          <w:lang w:eastAsia="lt-LT"/>
        </w:rPr>
        <w:t>už darbą kenksmingomis, labai kenksmingomis ir pavojingomis darbo sąlygomis</w:t>
      </w:r>
      <w:bookmarkEnd w:id="1"/>
      <w:r>
        <w:rPr>
          <w:color w:val="000000"/>
          <w:sz w:val="24"/>
          <w:szCs w:val="24"/>
          <w:lang w:eastAsia="lt-LT"/>
        </w:rPr>
        <w:t>. Nei Lietuvos Respublikos v</w:t>
      </w:r>
      <w:r w:rsidR="002E6C48">
        <w:rPr>
          <w:color w:val="000000"/>
          <w:sz w:val="24"/>
          <w:szCs w:val="24"/>
          <w:lang w:eastAsia="lt-LT"/>
        </w:rPr>
        <w:t>alstybės tarnybos įstatymas, nei kiti valstybės pareigūnų veiklą reglamentuojantys įstatymai</w:t>
      </w:r>
      <w:r w:rsidR="004926DB">
        <w:rPr>
          <w:color w:val="000000"/>
          <w:sz w:val="24"/>
          <w:szCs w:val="24"/>
          <w:lang w:eastAsia="lt-LT"/>
        </w:rPr>
        <w:t xml:space="preserve"> (pvz., </w:t>
      </w:r>
      <w:r>
        <w:rPr>
          <w:color w:val="000000"/>
          <w:sz w:val="24"/>
          <w:szCs w:val="24"/>
          <w:lang w:eastAsia="lt-LT"/>
        </w:rPr>
        <w:t>Lietuvos Respublikos prokuratūros į</w:t>
      </w:r>
      <w:r w:rsidR="004926DB">
        <w:rPr>
          <w:color w:val="000000"/>
          <w:sz w:val="24"/>
          <w:szCs w:val="24"/>
          <w:lang w:eastAsia="lt-LT"/>
        </w:rPr>
        <w:t xml:space="preserve">statymas) nenumato priemokų už </w:t>
      </w:r>
      <w:r w:rsidR="004926DB" w:rsidRPr="002E6C48">
        <w:rPr>
          <w:color w:val="000000"/>
          <w:sz w:val="24"/>
          <w:szCs w:val="24"/>
          <w:lang w:eastAsia="lt-LT"/>
        </w:rPr>
        <w:t>darbą kenksmingomis, labai kenksmingomis ir pavojingomis darbo sąlygomis</w:t>
      </w:r>
      <w:r w:rsidR="004926DB">
        <w:rPr>
          <w:color w:val="000000"/>
          <w:sz w:val="24"/>
          <w:szCs w:val="24"/>
          <w:lang w:eastAsia="lt-LT"/>
        </w:rPr>
        <w:t xml:space="preserve">, todėl galėtų būti keliamas klausimas dėl deleguojamų asmenų lygiateisiškumo principo pažeidimo. </w:t>
      </w:r>
      <w:r>
        <w:rPr>
          <w:color w:val="000000"/>
          <w:sz w:val="24"/>
          <w:szCs w:val="24"/>
          <w:lang w:eastAsia="lt-LT"/>
        </w:rPr>
        <w:t xml:space="preserve">Atsižvelgiant į tai </w:t>
      </w:r>
      <w:r w:rsidR="0021425A">
        <w:rPr>
          <w:color w:val="000000"/>
          <w:sz w:val="24"/>
          <w:szCs w:val="24"/>
          <w:lang w:eastAsia="lt-LT"/>
        </w:rPr>
        <w:t xml:space="preserve"> bei</w:t>
      </w:r>
      <w:r>
        <w:rPr>
          <w:color w:val="000000"/>
          <w:sz w:val="24"/>
          <w:szCs w:val="24"/>
          <w:lang w:eastAsia="lt-LT"/>
        </w:rPr>
        <w:t xml:space="preserve"> siekiant teisėkūros sistemiškumo principo įgyvendinimo, mūsų nuomone, turėtų būti peržiūrėtos ir įvertintos Lietuvos Respublikos įstatymų, reglamentuojančių priemokų mokėjimą už darbą kenksmingomis, labai kenksmingomis ir pavojingomis darbo sąlygomis</w:t>
      </w:r>
      <w:r w:rsidR="0021425A">
        <w:rPr>
          <w:color w:val="000000"/>
          <w:sz w:val="24"/>
          <w:szCs w:val="24"/>
          <w:lang w:eastAsia="lt-LT"/>
        </w:rPr>
        <w:t>, mokėjimą bei inicijuojami sisteminiai įstatymų pakeitimai.</w:t>
      </w:r>
      <w:r>
        <w:rPr>
          <w:color w:val="000000"/>
          <w:sz w:val="24"/>
          <w:szCs w:val="24"/>
          <w:lang w:eastAsia="lt-LT"/>
        </w:rPr>
        <w:t xml:space="preserve"> </w:t>
      </w:r>
    </w:p>
    <w:p w14:paraId="64691A68" w14:textId="2F26EFC8" w:rsidR="00CB27D9" w:rsidRDefault="00CB27D9" w:rsidP="00322F2A">
      <w:pPr>
        <w:pStyle w:val="Preformatted"/>
        <w:spacing w:line="288" w:lineRule="auto"/>
        <w:rPr>
          <w:rFonts w:ascii="Times New Roman" w:hAnsi="Times New Roman"/>
          <w:sz w:val="24"/>
          <w:szCs w:val="24"/>
        </w:rPr>
      </w:pPr>
      <w:bookmarkStart w:id="2" w:name="part_5a95418cf65445129d92ed286b00e5dc"/>
      <w:bookmarkStart w:id="3" w:name="part_58fe3777103d4a0c87e1975620de5f92"/>
      <w:bookmarkEnd w:id="2"/>
      <w:bookmarkEnd w:id="3"/>
    </w:p>
    <w:p w14:paraId="03C9A9FF" w14:textId="77777777" w:rsidR="00CB27D9" w:rsidRDefault="00CB27D9" w:rsidP="00322F2A">
      <w:pPr>
        <w:pStyle w:val="Preformatted"/>
        <w:spacing w:line="288" w:lineRule="auto"/>
        <w:rPr>
          <w:rFonts w:ascii="Times New Roman" w:hAnsi="Times New Roman"/>
          <w:sz w:val="24"/>
          <w:szCs w:val="24"/>
        </w:rPr>
      </w:pPr>
    </w:p>
    <w:p w14:paraId="6146CDEC" w14:textId="303D0C3F" w:rsidR="00C20021" w:rsidRDefault="00C930F2" w:rsidP="00322F2A">
      <w:pPr>
        <w:pStyle w:val="Preformatted"/>
        <w:spacing w:line="288" w:lineRule="auto"/>
        <w:rPr>
          <w:rFonts w:ascii="Times New Roman" w:hAnsi="Times New Roman"/>
          <w:sz w:val="24"/>
          <w:szCs w:val="24"/>
        </w:rPr>
      </w:pPr>
      <w:r w:rsidRPr="00177338">
        <w:rPr>
          <w:rFonts w:ascii="Times New Roman" w:hAnsi="Times New Roman"/>
          <w:sz w:val="24"/>
          <w:szCs w:val="24"/>
        </w:rPr>
        <w:t xml:space="preserve">Teisės </w:t>
      </w:r>
      <w:r w:rsidR="0091122F" w:rsidRPr="00177338">
        <w:rPr>
          <w:rFonts w:ascii="Times New Roman" w:hAnsi="Times New Roman"/>
          <w:sz w:val="24"/>
          <w:szCs w:val="24"/>
        </w:rPr>
        <w:t xml:space="preserve">grupės </w:t>
      </w:r>
      <w:r w:rsidR="00C94BC4">
        <w:rPr>
          <w:rFonts w:ascii="Times New Roman" w:hAnsi="Times New Roman"/>
          <w:sz w:val="24"/>
          <w:szCs w:val="24"/>
        </w:rPr>
        <w:t>vyresnioji</w:t>
      </w:r>
      <w:r w:rsidR="00A2163D">
        <w:rPr>
          <w:rFonts w:ascii="Times New Roman" w:hAnsi="Times New Roman"/>
          <w:sz w:val="24"/>
          <w:szCs w:val="24"/>
        </w:rPr>
        <w:t xml:space="preserve"> patarėja</w:t>
      </w:r>
      <w:r w:rsidR="003B5BB8" w:rsidRPr="00177338">
        <w:rPr>
          <w:rFonts w:ascii="Times New Roman" w:hAnsi="Times New Roman"/>
          <w:sz w:val="24"/>
          <w:szCs w:val="24"/>
        </w:rPr>
        <w:tab/>
      </w:r>
      <w:r w:rsidR="003B5BB8" w:rsidRPr="00177338">
        <w:rPr>
          <w:rFonts w:ascii="Times New Roman" w:hAnsi="Times New Roman"/>
          <w:sz w:val="24"/>
          <w:szCs w:val="24"/>
        </w:rPr>
        <w:tab/>
      </w:r>
      <w:r w:rsidR="003B5BB8" w:rsidRPr="00177338">
        <w:rPr>
          <w:rFonts w:ascii="Times New Roman" w:hAnsi="Times New Roman"/>
          <w:sz w:val="24"/>
          <w:szCs w:val="24"/>
        </w:rPr>
        <w:tab/>
      </w:r>
      <w:r w:rsidRPr="00177338">
        <w:rPr>
          <w:rFonts w:ascii="Times New Roman" w:hAnsi="Times New Roman"/>
          <w:sz w:val="24"/>
          <w:szCs w:val="24"/>
        </w:rPr>
        <w:t xml:space="preserve">       </w:t>
      </w:r>
      <w:r w:rsidR="003D376A" w:rsidRPr="00177338">
        <w:rPr>
          <w:rFonts w:ascii="Times New Roman" w:hAnsi="Times New Roman"/>
          <w:sz w:val="24"/>
          <w:szCs w:val="24"/>
        </w:rPr>
        <w:t xml:space="preserve">    </w:t>
      </w:r>
      <w:r w:rsidR="006A58A0" w:rsidRPr="00177338">
        <w:rPr>
          <w:rFonts w:ascii="Times New Roman" w:hAnsi="Times New Roman"/>
          <w:sz w:val="24"/>
          <w:szCs w:val="24"/>
        </w:rPr>
        <w:tab/>
      </w:r>
      <w:r w:rsidR="00A2163D">
        <w:rPr>
          <w:rFonts w:ascii="Times New Roman" w:hAnsi="Times New Roman"/>
          <w:sz w:val="24"/>
          <w:szCs w:val="24"/>
        </w:rPr>
        <w:t xml:space="preserve">          </w:t>
      </w:r>
      <w:r w:rsidR="00C94BC4">
        <w:rPr>
          <w:rFonts w:ascii="Times New Roman" w:hAnsi="Times New Roman"/>
          <w:sz w:val="24"/>
          <w:szCs w:val="24"/>
        </w:rPr>
        <w:t xml:space="preserve">   </w:t>
      </w:r>
      <w:r w:rsidR="00A2163D">
        <w:rPr>
          <w:rFonts w:ascii="Times New Roman" w:hAnsi="Times New Roman"/>
          <w:sz w:val="24"/>
          <w:szCs w:val="24"/>
        </w:rPr>
        <w:t xml:space="preserve">    </w:t>
      </w:r>
      <w:r w:rsidR="00C94BC4">
        <w:rPr>
          <w:rFonts w:ascii="Times New Roman" w:hAnsi="Times New Roman"/>
          <w:sz w:val="24"/>
          <w:szCs w:val="24"/>
        </w:rPr>
        <w:t>Daiva Gubistienė</w:t>
      </w:r>
    </w:p>
    <w:p w14:paraId="7323FC63" w14:textId="0602A394" w:rsidR="00C94BC4" w:rsidRDefault="00C94BC4" w:rsidP="00322F2A">
      <w:pPr>
        <w:pStyle w:val="Preformatted"/>
        <w:spacing w:line="288" w:lineRule="auto"/>
        <w:rPr>
          <w:rFonts w:ascii="Times New Roman" w:hAnsi="Times New Roman"/>
          <w:sz w:val="24"/>
          <w:szCs w:val="24"/>
        </w:rPr>
      </w:pPr>
    </w:p>
    <w:p w14:paraId="1C6A8751" w14:textId="69AD5901" w:rsidR="00C54EF9" w:rsidRDefault="00C54EF9" w:rsidP="00322F2A">
      <w:pPr>
        <w:pStyle w:val="Preformatted"/>
        <w:spacing w:line="288" w:lineRule="auto"/>
        <w:rPr>
          <w:rFonts w:ascii="Times New Roman" w:hAnsi="Times New Roman"/>
          <w:sz w:val="24"/>
          <w:szCs w:val="24"/>
        </w:rPr>
      </w:pPr>
    </w:p>
    <w:p w14:paraId="1B4D73AD" w14:textId="055B77F6" w:rsidR="0021425A" w:rsidRDefault="0021425A" w:rsidP="00322F2A">
      <w:pPr>
        <w:pStyle w:val="Preformatted"/>
        <w:spacing w:line="288" w:lineRule="auto"/>
        <w:rPr>
          <w:rFonts w:ascii="Times New Roman" w:hAnsi="Times New Roman"/>
          <w:sz w:val="24"/>
          <w:szCs w:val="24"/>
        </w:rPr>
      </w:pPr>
      <w:bookmarkStart w:id="4" w:name="_GoBack"/>
      <w:bookmarkEnd w:id="4"/>
    </w:p>
    <w:p w14:paraId="2115D01E" w14:textId="77777777" w:rsidR="0021425A" w:rsidRDefault="0021425A" w:rsidP="00322F2A">
      <w:pPr>
        <w:pStyle w:val="Preformatted"/>
        <w:spacing w:line="288" w:lineRule="auto"/>
        <w:rPr>
          <w:rFonts w:ascii="Times New Roman" w:hAnsi="Times New Roman"/>
          <w:sz w:val="24"/>
          <w:szCs w:val="24"/>
        </w:rPr>
      </w:pPr>
    </w:p>
    <w:p w14:paraId="2358A022" w14:textId="1A03F2B9" w:rsidR="00C54EF9" w:rsidRDefault="00C54EF9" w:rsidP="00322F2A">
      <w:pPr>
        <w:pStyle w:val="Preformatted"/>
        <w:spacing w:line="288"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7FAEC5B2" w:rsidR="00A15F3A" w:rsidRPr="00C20021" w:rsidRDefault="0046289D" w:rsidP="004823B1">
            <w:pPr>
              <w:spacing w:before="60" w:after="60"/>
              <w:rPr>
                <w:rFonts w:ascii="Times New Roman" w:hAnsi="Times New Roman"/>
              </w:rPr>
            </w:pPr>
            <w:sdt>
              <w:sdtPr>
                <w:tag w:val="rengejoNuoroda"/>
                <w:id w:val="668683481"/>
                <w:placeholder>
                  <w:docPart w:val="331BF6E6EABC4EAFBDA953648418E9F5"/>
                </w:placeholder>
                <w:showingPlcHdr/>
              </w:sdtPr>
              <w:sdtEndPr/>
              <w:sdtContent>
                <w:r>
                  <w:t>Daiva Gubistienė</w:t>
                </w:r>
              </w:sdtContent>
            </w:sdt>
            <w:r w:rsidR="00A15F3A" w:rsidRPr="00C20021">
              <w:rPr>
                <w:rFonts w:ascii="Times New Roman" w:hAnsi="Times New Roman"/>
              </w:rPr>
              <w:t xml:space="preserve">, tel. </w:t>
            </w:r>
            <w:sdt>
              <w:sdtPr>
                <w:tag w:val="rengejoNuorodaTel"/>
                <w:id w:val="1793550689"/>
                <w:placeholder>
                  <w:docPart w:val="4CAFC638EACD4D318FD169DC8F0F4233"/>
                </w:placeholder>
                <w:showingPlcHdr/>
              </w:sdtPr>
              <w:sdtEndPr/>
              <w:sdtContent>
                <w:r>
                  <w:t>8 706 63 736</w:t>
                </w:r>
              </w:sdtContent>
            </w:sdt>
            <w:r w:rsidR="00A15F3A" w:rsidRPr="00C20021">
              <w:rPr>
                <w:rFonts w:ascii="Times New Roman" w:hAnsi="Times New Roman"/>
              </w:rPr>
              <w:t xml:space="preserve">, el. p. </w:t>
            </w:r>
            <w:sdt>
              <w:sdtPr>
                <w:tag w:val="rengejoNuorodaEmail"/>
                <w:id w:val="-99482106"/>
                <w:placeholder>
                  <w:docPart w:val="4CAFC638EACD4D318FD169DC8F0F4233"/>
                </w:placeholder>
                <w:showingPlcHdr/>
              </w:sdtPr>
              <w:sdtEndPr/>
              <w:sdtContent>
                <w:r>
                  <w:t>daiva.gubistiene@lrv.lt</w:t>
                </w:r>
              </w:sdtContent>
            </w:sdt>
          </w:p>
        </w:tc>
      </w:tr>
    </w:tbl>
    <w:p w14:paraId="1E39C617" w14:textId="5B5A0200" w:rsidR="00A0581D" w:rsidRDefault="00A0581D" w:rsidP="00B45E3F">
      <w:pPr>
        <w:pStyle w:val="Preformatted"/>
        <w:spacing w:line="360" w:lineRule="auto"/>
        <w:rPr>
          <w:rFonts w:ascii="Times New Roman" w:hAnsi="Times New Roman"/>
          <w:sz w:val="24"/>
        </w:rPr>
      </w:pPr>
    </w:p>
    <w:p w14:paraId="3CD741BF" w14:textId="77777777" w:rsidR="00CF04D4" w:rsidRDefault="00CF04D4" w:rsidP="00CF0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Courier New" w:hAnsi="Courier New" w:cs="Courier New"/>
          <w:lang w:eastAsia="lt-LT"/>
        </w:rPr>
      </w:pPr>
      <w:r w:rsidRPr="00CF04D4">
        <w:rPr>
          <w:rFonts w:ascii="Courier New" w:hAnsi="Courier New" w:cs="Courier New"/>
          <w:lang w:eastAsia="lt-LT"/>
        </w:rPr>
        <w:t xml:space="preserve">                         </w:t>
      </w:r>
    </w:p>
    <w:p w14:paraId="4D2D427F" w14:textId="77777777" w:rsidR="00CF04D4" w:rsidRDefault="00CF04D4" w:rsidP="00CF0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Courier New" w:hAnsi="Courier New" w:cs="Courier New"/>
          <w:lang w:eastAsia="lt-LT"/>
        </w:rPr>
      </w:pPr>
    </w:p>
    <w:p w14:paraId="1827EF74" w14:textId="77777777" w:rsidR="00CF04D4" w:rsidRDefault="00CF04D4" w:rsidP="00B45E3F">
      <w:pPr>
        <w:pStyle w:val="Preformatted"/>
        <w:spacing w:line="360" w:lineRule="auto"/>
        <w:rPr>
          <w:rFonts w:ascii="Times New Roman" w:hAnsi="Times New Roman"/>
          <w:sz w:val="24"/>
        </w:rPr>
      </w:pPr>
    </w:p>
    <w:sectPr w:rsidR="00CF04D4" w:rsidSect="00C305CC">
      <w:headerReference w:type="even" r:id="rId8"/>
      <w:headerReference w:type="default" r:id="rId9"/>
      <w:footerReference w:type="even" r:id="rId10"/>
      <w:type w:val="continuous"/>
      <w:pgSz w:w="11907" w:h="16840" w:code="9"/>
      <w:pgMar w:top="1276" w:right="851" w:bottom="1560"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12DD4" w14:textId="77777777" w:rsidR="0046289D" w:rsidRDefault="0046289D">
      <w:r>
        <w:separator/>
      </w:r>
    </w:p>
  </w:endnote>
  <w:endnote w:type="continuationSeparator" w:id="0">
    <w:p w14:paraId="2E70D8BF" w14:textId="77777777" w:rsidR="0046289D" w:rsidRDefault="0046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B62B12" w:rsidRDefault="00B62B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B62B12" w:rsidRDefault="00B62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43BCC" w14:textId="77777777" w:rsidR="0046289D" w:rsidRDefault="0046289D">
      <w:r>
        <w:separator/>
      </w:r>
    </w:p>
  </w:footnote>
  <w:footnote w:type="continuationSeparator" w:id="0">
    <w:p w14:paraId="3DE17751" w14:textId="77777777" w:rsidR="0046289D" w:rsidRDefault="00462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B62B12" w:rsidRDefault="00B62B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4C6D76E" w14:textId="77777777" w:rsidR="00B62B12" w:rsidRDefault="00B62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408B618B" w:rsidR="00B62B12" w:rsidRDefault="00B62B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761D">
      <w:rPr>
        <w:rStyle w:val="PageNumber"/>
        <w:noProof/>
      </w:rPr>
      <w:t>2</w:t>
    </w:r>
    <w:r>
      <w:rPr>
        <w:rStyle w:val="PageNumber"/>
      </w:rPr>
      <w:fldChar w:fldCharType="end"/>
    </w:r>
  </w:p>
  <w:p w14:paraId="14C6D770" w14:textId="77777777" w:rsidR="00B62B12" w:rsidRDefault="00B62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1E2"/>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63F517D"/>
    <w:multiLevelType w:val="hybridMultilevel"/>
    <w:tmpl w:val="87E02338"/>
    <w:lvl w:ilvl="0" w:tplc="75D84FAC">
      <w:start w:val="1"/>
      <w:numFmt w:val="decimal"/>
      <w:lvlText w:val="%1."/>
      <w:lvlJc w:val="left"/>
      <w:pPr>
        <w:ind w:left="786" w:hanging="360"/>
      </w:pPr>
      <w:rPr>
        <w:rFonts w:ascii="Times New Roman" w:hAnsi="Times New Roman" w:cs="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9D42B21"/>
    <w:multiLevelType w:val="multilevel"/>
    <w:tmpl w:val="EE12F030"/>
    <w:lvl w:ilvl="0">
      <w:start w:val="1"/>
      <w:numFmt w:val="decimal"/>
      <w:lvlText w:val="%1."/>
      <w:lvlJc w:val="left"/>
      <w:pPr>
        <w:ind w:left="360" w:hanging="360"/>
      </w:pPr>
    </w:lvl>
    <w:lvl w:ilvl="1">
      <w:start w:val="1"/>
      <w:numFmt w:val="decimal"/>
      <w:isLgl/>
      <w:lvlText w:val="%1.%2."/>
      <w:lvlJc w:val="left"/>
      <w:pPr>
        <w:ind w:left="960" w:hanging="540"/>
      </w:pPr>
    </w:lvl>
    <w:lvl w:ilvl="2">
      <w:start w:val="1"/>
      <w:numFmt w:val="decimal"/>
      <w:isLgl/>
      <w:lvlText w:val="%1.%2.%3."/>
      <w:lvlJc w:val="left"/>
      <w:pPr>
        <w:ind w:left="1276" w:hanging="720"/>
      </w:pPr>
    </w:lvl>
    <w:lvl w:ilvl="3">
      <w:start w:val="1"/>
      <w:numFmt w:val="decimal"/>
      <w:isLgl/>
      <w:lvlText w:val="%1.%2.%3.%4."/>
      <w:lvlJc w:val="left"/>
      <w:pPr>
        <w:ind w:left="1412" w:hanging="720"/>
      </w:pPr>
    </w:lvl>
    <w:lvl w:ilvl="4">
      <w:start w:val="1"/>
      <w:numFmt w:val="decimal"/>
      <w:isLgl/>
      <w:lvlText w:val="%1.%2.%3.%4.%5."/>
      <w:lvlJc w:val="left"/>
      <w:pPr>
        <w:ind w:left="1908" w:hanging="1080"/>
      </w:pPr>
    </w:lvl>
    <w:lvl w:ilvl="5">
      <w:start w:val="1"/>
      <w:numFmt w:val="decimal"/>
      <w:isLgl/>
      <w:lvlText w:val="%1.%2.%3.%4.%5.%6."/>
      <w:lvlJc w:val="left"/>
      <w:pPr>
        <w:ind w:left="2044" w:hanging="1080"/>
      </w:pPr>
    </w:lvl>
    <w:lvl w:ilvl="6">
      <w:start w:val="1"/>
      <w:numFmt w:val="decimal"/>
      <w:isLgl/>
      <w:lvlText w:val="%1.%2.%3.%4.%5.%6.%7."/>
      <w:lvlJc w:val="left"/>
      <w:pPr>
        <w:ind w:left="2540" w:hanging="1440"/>
      </w:pPr>
    </w:lvl>
    <w:lvl w:ilvl="7">
      <w:start w:val="1"/>
      <w:numFmt w:val="decimal"/>
      <w:isLgl/>
      <w:lvlText w:val="%1.%2.%3.%4.%5.%6.%7.%8."/>
      <w:lvlJc w:val="left"/>
      <w:pPr>
        <w:ind w:left="2676" w:hanging="1440"/>
      </w:pPr>
    </w:lvl>
    <w:lvl w:ilvl="8">
      <w:start w:val="1"/>
      <w:numFmt w:val="decimal"/>
      <w:isLgl/>
      <w:lvlText w:val="%1.%2.%3.%4.%5.%6.%7.%8.%9."/>
      <w:lvlJc w:val="left"/>
      <w:pPr>
        <w:ind w:left="3172" w:hanging="1800"/>
      </w:pPr>
    </w:lvl>
  </w:abstractNum>
  <w:abstractNum w:abstractNumId="3" w15:restartNumberingAfterBreak="0">
    <w:nsid w:val="0A18625F"/>
    <w:multiLevelType w:val="multilevel"/>
    <w:tmpl w:val="39F6ECCA"/>
    <w:lvl w:ilvl="0">
      <w:start w:val="3"/>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0C0E2644"/>
    <w:multiLevelType w:val="hybridMultilevel"/>
    <w:tmpl w:val="C68ECAB2"/>
    <w:lvl w:ilvl="0" w:tplc="40B48C9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5"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CE627D"/>
    <w:multiLevelType w:val="hybridMultilevel"/>
    <w:tmpl w:val="2A6AA922"/>
    <w:lvl w:ilvl="0" w:tplc="0427000F">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7"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8"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15:restartNumberingAfterBreak="0">
    <w:nsid w:val="12C11DC3"/>
    <w:multiLevelType w:val="multilevel"/>
    <w:tmpl w:val="431A9926"/>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0"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1"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20D96BD9"/>
    <w:multiLevelType w:val="hybridMultilevel"/>
    <w:tmpl w:val="94ECBC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102B45"/>
    <w:multiLevelType w:val="hybridMultilevel"/>
    <w:tmpl w:val="C83077A0"/>
    <w:lvl w:ilvl="0" w:tplc="8A2670B8">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6"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9"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0"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37EA4B0C"/>
    <w:multiLevelType w:val="multilevel"/>
    <w:tmpl w:val="4AA8967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23" w15:restartNumberingAfterBreak="0">
    <w:nsid w:val="457A1AAA"/>
    <w:multiLevelType w:val="multilevel"/>
    <w:tmpl w:val="37680AC6"/>
    <w:lvl w:ilvl="0">
      <w:start w:val="1"/>
      <w:numFmt w:val="decimal"/>
      <w:lvlText w:val="%1."/>
      <w:lvlJc w:val="left"/>
      <w:pPr>
        <w:ind w:left="1211" w:hanging="360"/>
      </w:pPr>
      <w:rPr>
        <w:rFonts w:hint="default"/>
      </w:rPr>
    </w:lvl>
    <w:lvl w:ilvl="1">
      <w:start w:val="1"/>
      <w:numFmt w:val="decimal"/>
      <w:isLgl/>
      <w:lvlText w:val="%1.%2."/>
      <w:lvlJc w:val="left"/>
      <w:pPr>
        <w:ind w:left="1276" w:hanging="36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1766" w:hanging="720"/>
      </w:pPr>
      <w:rPr>
        <w:rFonts w:hint="default"/>
      </w:rPr>
    </w:lvl>
    <w:lvl w:ilvl="4">
      <w:start w:val="1"/>
      <w:numFmt w:val="decimal"/>
      <w:isLgl/>
      <w:lvlText w:val="%1.%2.%3.%4.%5."/>
      <w:lvlJc w:val="left"/>
      <w:pPr>
        <w:ind w:left="2191" w:hanging="1080"/>
      </w:pPr>
      <w:rPr>
        <w:rFonts w:hint="default"/>
      </w:rPr>
    </w:lvl>
    <w:lvl w:ilvl="5">
      <w:start w:val="1"/>
      <w:numFmt w:val="decimal"/>
      <w:isLgl/>
      <w:lvlText w:val="%1.%2.%3.%4.%5.%6."/>
      <w:lvlJc w:val="left"/>
      <w:pPr>
        <w:ind w:left="2256"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746" w:hanging="1440"/>
      </w:pPr>
      <w:rPr>
        <w:rFonts w:hint="default"/>
      </w:rPr>
    </w:lvl>
    <w:lvl w:ilvl="8">
      <w:start w:val="1"/>
      <w:numFmt w:val="decimal"/>
      <w:isLgl/>
      <w:lvlText w:val="%1.%2.%3.%4.%5.%6.%7.%8.%9."/>
      <w:lvlJc w:val="left"/>
      <w:pPr>
        <w:ind w:left="3171" w:hanging="1800"/>
      </w:pPr>
      <w:rPr>
        <w:rFonts w:hint="default"/>
      </w:rPr>
    </w:lvl>
  </w:abstractNum>
  <w:abstractNum w:abstractNumId="24"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47D50AAE"/>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8"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9"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0" w15:restartNumberingAfterBreak="0">
    <w:nsid w:val="603756E4"/>
    <w:multiLevelType w:val="hybridMultilevel"/>
    <w:tmpl w:val="9D88E3B0"/>
    <w:lvl w:ilvl="0" w:tplc="FCEA61C0">
      <w:start w:val="1"/>
      <w:numFmt w:val="decimal"/>
      <w:lvlText w:val="%1."/>
      <w:lvlJc w:val="left"/>
      <w:pPr>
        <w:ind w:left="1680" w:hanging="960"/>
      </w:pPr>
      <w:rPr>
        <w:rFonts w:ascii="Calibri" w:hAnsi="Calibri" w:cs="Times New Roman" w:hint="default"/>
        <w:sz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620697"/>
    <w:multiLevelType w:val="hybridMultilevel"/>
    <w:tmpl w:val="FFE0DE50"/>
    <w:lvl w:ilvl="0" w:tplc="DA1864B6">
      <w:start w:val="1"/>
      <w:numFmt w:val="upperRoman"/>
      <w:lvlText w:val="%1."/>
      <w:lvlJc w:val="left"/>
      <w:pPr>
        <w:ind w:left="1145" w:hanging="72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3" w15:restartNumberingAfterBreak="0">
    <w:nsid w:val="66575952"/>
    <w:multiLevelType w:val="multilevel"/>
    <w:tmpl w:val="CA50016E"/>
    <w:lvl w:ilvl="0">
      <w:start w:val="2"/>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Times New Roman"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6"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7" w15:restartNumberingAfterBreak="0">
    <w:nsid w:val="6F154732"/>
    <w:multiLevelType w:val="hybridMultilevel"/>
    <w:tmpl w:val="66206C62"/>
    <w:lvl w:ilvl="0" w:tplc="71CAD5B6">
      <w:start w:val="1"/>
      <w:numFmt w:val="decimal"/>
      <w:lvlText w:val="%1."/>
      <w:lvlJc w:val="left"/>
      <w:pPr>
        <w:ind w:left="644" w:hanging="360"/>
      </w:pPr>
      <w:rPr>
        <w:b w:val="0"/>
        <w:i w:val="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8" w15:restartNumberingAfterBreak="0">
    <w:nsid w:val="70A401AD"/>
    <w:multiLevelType w:val="hybridMultilevel"/>
    <w:tmpl w:val="B96017B2"/>
    <w:lvl w:ilvl="0" w:tplc="5DDE88B4">
      <w:start w:val="1"/>
      <w:numFmt w:val="decimal"/>
      <w:lvlText w:val="%1."/>
      <w:lvlJc w:val="left"/>
      <w:pPr>
        <w:ind w:left="927"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41"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2" w15:restartNumberingAfterBreak="0">
    <w:nsid w:val="7EAC6E17"/>
    <w:multiLevelType w:val="hybridMultilevel"/>
    <w:tmpl w:val="49AA7C5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17"/>
  </w:num>
  <w:num w:numId="2">
    <w:abstractNumId w:val="40"/>
  </w:num>
  <w:num w:numId="3">
    <w:abstractNumId w:val="29"/>
  </w:num>
  <w:num w:numId="4">
    <w:abstractNumId w:val="12"/>
  </w:num>
  <w:num w:numId="5">
    <w:abstractNumId w:val="20"/>
  </w:num>
  <w:num w:numId="6">
    <w:abstractNumId w:val="34"/>
  </w:num>
  <w:num w:numId="7">
    <w:abstractNumId w:val="24"/>
  </w:num>
  <w:num w:numId="8">
    <w:abstractNumId w:val="39"/>
  </w:num>
  <w:num w:numId="9">
    <w:abstractNumId w:val="31"/>
  </w:num>
  <w:num w:numId="10">
    <w:abstractNumId w:val="13"/>
  </w:num>
  <w:num w:numId="11">
    <w:abstractNumId w:val="5"/>
  </w:num>
  <w:num w:numId="12">
    <w:abstractNumId w:val="19"/>
  </w:num>
  <w:num w:numId="13">
    <w:abstractNumId w:val="41"/>
  </w:num>
  <w:num w:numId="14">
    <w:abstractNumId w:val="28"/>
  </w:num>
  <w:num w:numId="15">
    <w:abstractNumId w:val="8"/>
  </w:num>
  <w:num w:numId="16">
    <w:abstractNumId w:val="18"/>
  </w:num>
  <w:num w:numId="17">
    <w:abstractNumId w:val="11"/>
  </w:num>
  <w:num w:numId="18">
    <w:abstractNumId w:val="27"/>
  </w:num>
  <w:num w:numId="19">
    <w:abstractNumId w:val="16"/>
  </w:num>
  <w:num w:numId="20">
    <w:abstractNumId w:val="10"/>
  </w:num>
  <w:num w:numId="21">
    <w:abstractNumId w:val="25"/>
  </w:num>
  <w:num w:numId="22">
    <w:abstractNumId w:val="36"/>
  </w:num>
  <w:num w:numId="23">
    <w:abstractNumId w:val="35"/>
  </w:num>
  <w:num w:numId="24">
    <w:abstractNumId w:val="7"/>
  </w:num>
  <w:num w:numId="25">
    <w:abstractNumId w:val="22"/>
  </w:num>
  <w:num w:numId="26">
    <w:abstractNumId w:val="21"/>
  </w:num>
  <w:num w:numId="27">
    <w:abstractNumId w:val="0"/>
  </w:num>
  <w:num w:numId="28">
    <w:abstractNumId w:val="26"/>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6"/>
  </w:num>
  <w:num w:numId="34">
    <w:abstractNumId w:val="9"/>
  </w:num>
  <w:num w:numId="35">
    <w:abstractNumId w:val="14"/>
  </w:num>
  <w:num w:numId="36">
    <w:abstractNumId w:val="32"/>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3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3"/>
  </w:num>
  <w:num w:numId="45">
    <w:abstractNumId w:val="23"/>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C09"/>
    <w:rsid w:val="00004876"/>
    <w:rsid w:val="00005AB7"/>
    <w:rsid w:val="00006DB6"/>
    <w:rsid w:val="000077EF"/>
    <w:rsid w:val="0001209E"/>
    <w:rsid w:val="0001364F"/>
    <w:rsid w:val="00013762"/>
    <w:rsid w:val="000140D2"/>
    <w:rsid w:val="000140FC"/>
    <w:rsid w:val="00014C1A"/>
    <w:rsid w:val="000164FD"/>
    <w:rsid w:val="00016F71"/>
    <w:rsid w:val="00020B04"/>
    <w:rsid w:val="00021DB1"/>
    <w:rsid w:val="00022796"/>
    <w:rsid w:val="000248E2"/>
    <w:rsid w:val="00025906"/>
    <w:rsid w:val="00025F37"/>
    <w:rsid w:val="00030828"/>
    <w:rsid w:val="0003171F"/>
    <w:rsid w:val="00031E24"/>
    <w:rsid w:val="0003243A"/>
    <w:rsid w:val="000401F4"/>
    <w:rsid w:val="00042D99"/>
    <w:rsid w:val="00042EC0"/>
    <w:rsid w:val="00044198"/>
    <w:rsid w:val="00044E00"/>
    <w:rsid w:val="00050440"/>
    <w:rsid w:val="0005273E"/>
    <w:rsid w:val="00054E52"/>
    <w:rsid w:val="0005540B"/>
    <w:rsid w:val="00056754"/>
    <w:rsid w:val="00056FDE"/>
    <w:rsid w:val="000672F4"/>
    <w:rsid w:val="00075410"/>
    <w:rsid w:val="00075588"/>
    <w:rsid w:val="00081CAB"/>
    <w:rsid w:val="00085A33"/>
    <w:rsid w:val="0009099A"/>
    <w:rsid w:val="000915F5"/>
    <w:rsid w:val="00091E8B"/>
    <w:rsid w:val="000953F5"/>
    <w:rsid w:val="000A3CB5"/>
    <w:rsid w:val="000A629A"/>
    <w:rsid w:val="000B2BDE"/>
    <w:rsid w:val="000B2E64"/>
    <w:rsid w:val="000B677D"/>
    <w:rsid w:val="000C2979"/>
    <w:rsid w:val="000C58DB"/>
    <w:rsid w:val="000D2A7E"/>
    <w:rsid w:val="000D3FCC"/>
    <w:rsid w:val="000D4C32"/>
    <w:rsid w:val="000D7160"/>
    <w:rsid w:val="000E1E8F"/>
    <w:rsid w:val="000E3CA7"/>
    <w:rsid w:val="000E3EE9"/>
    <w:rsid w:val="000E4554"/>
    <w:rsid w:val="000E463C"/>
    <w:rsid w:val="000E6294"/>
    <w:rsid w:val="000F02D4"/>
    <w:rsid w:val="000F420E"/>
    <w:rsid w:val="00104E24"/>
    <w:rsid w:val="0011169B"/>
    <w:rsid w:val="00114699"/>
    <w:rsid w:val="00114CF3"/>
    <w:rsid w:val="00115EF9"/>
    <w:rsid w:val="00121F28"/>
    <w:rsid w:val="001248A5"/>
    <w:rsid w:val="0012490F"/>
    <w:rsid w:val="00125599"/>
    <w:rsid w:val="00130BA3"/>
    <w:rsid w:val="00133C13"/>
    <w:rsid w:val="00134A40"/>
    <w:rsid w:val="0013792D"/>
    <w:rsid w:val="001416D4"/>
    <w:rsid w:val="00142400"/>
    <w:rsid w:val="00142E7B"/>
    <w:rsid w:val="00143FA3"/>
    <w:rsid w:val="001443E5"/>
    <w:rsid w:val="00144411"/>
    <w:rsid w:val="00146FE9"/>
    <w:rsid w:val="00150042"/>
    <w:rsid w:val="0015254E"/>
    <w:rsid w:val="00152C57"/>
    <w:rsid w:val="00156714"/>
    <w:rsid w:val="0016116A"/>
    <w:rsid w:val="00162B72"/>
    <w:rsid w:val="00164A4D"/>
    <w:rsid w:val="0016635A"/>
    <w:rsid w:val="00177338"/>
    <w:rsid w:val="00177477"/>
    <w:rsid w:val="00177FE0"/>
    <w:rsid w:val="00180E87"/>
    <w:rsid w:val="001823E3"/>
    <w:rsid w:val="001871F9"/>
    <w:rsid w:val="00195133"/>
    <w:rsid w:val="001978AA"/>
    <w:rsid w:val="001A0942"/>
    <w:rsid w:val="001A0A98"/>
    <w:rsid w:val="001A1C9E"/>
    <w:rsid w:val="001A3604"/>
    <w:rsid w:val="001A3BF3"/>
    <w:rsid w:val="001A3D73"/>
    <w:rsid w:val="001A7C48"/>
    <w:rsid w:val="001A7F1B"/>
    <w:rsid w:val="001B29F9"/>
    <w:rsid w:val="001B5410"/>
    <w:rsid w:val="001B7C9B"/>
    <w:rsid w:val="001C085F"/>
    <w:rsid w:val="001C0FDA"/>
    <w:rsid w:val="001C2A02"/>
    <w:rsid w:val="001C4740"/>
    <w:rsid w:val="001D0908"/>
    <w:rsid w:val="001D3BFC"/>
    <w:rsid w:val="001D7014"/>
    <w:rsid w:val="001D7B72"/>
    <w:rsid w:val="001E0598"/>
    <w:rsid w:val="001E068A"/>
    <w:rsid w:val="001E127A"/>
    <w:rsid w:val="001E25EF"/>
    <w:rsid w:val="001E4E86"/>
    <w:rsid w:val="001E54BD"/>
    <w:rsid w:val="001E5FDF"/>
    <w:rsid w:val="001E66D1"/>
    <w:rsid w:val="001F204B"/>
    <w:rsid w:val="001F3899"/>
    <w:rsid w:val="001F70FF"/>
    <w:rsid w:val="001F7F29"/>
    <w:rsid w:val="002005E6"/>
    <w:rsid w:val="00200B69"/>
    <w:rsid w:val="00200F85"/>
    <w:rsid w:val="002024EE"/>
    <w:rsid w:val="0020260E"/>
    <w:rsid w:val="0020756B"/>
    <w:rsid w:val="002107D1"/>
    <w:rsid w:val="0021425A"/>
    <w:rsid w:val="00216DC2"/>
    <w:rsid w:val="0021725D"/>
    <w:rsid w:val="00222E2A"/>
    <w:rsid w:val="00222E2B"/>
    <w:rsid w:val="002239C6"/>
    <w:rsid w:val="00224CCF"/>
    <w:rsid w:val="00224CD4"/>
    <w:rsid w:val="0022578E"/>
    <w:rsid w:val="00226B04"/>
    <w:rsid w:val="00227FBC"/>
    <w:rsid w:val="0023002C"/>
    <w:rsid w:val="002342FD"/>
    <w:rsid w:val="00236581"/>
    <w:rsid w:val="00237D3F"/>
    <w:rsid w:val="0024153E"/>
    <w:rsid w:val="00242267"/>
    <w:rsid w:val="00243695"/>
    <w:rsid w:val="00244AEB"/>
    <w:rsid w:val="00244E4E"/>
    <w:rsid w:val="00251FF0"/>
    <w:rsid w:val="00252051"/>
    <w:rsid w:val="00253749"/>
    <w:rsid w:val="00255507"/>
    <w:rsid w:val="00256841"/>
    <w:rsid w:val="00257F2D"/>
    <w:rsid w:val="00261562"/>
    <w:rsid w:val="002643F4"/>
    <w:rsid w:val="00264654"/>
    <w:rsid w:val="00265AFA"/>
    <w:rsid w:val="002672E4"/>
    <w:rsid w:val="00267400"/>
    <w:rsid w:val="00267D6D"/>
    <w:rsid w:val="00270297"/>
    <w:rsid w:val="002702B0"/>
    <w:rsid w:val="0027224D"/>
    <w:rsid w:val="0027245C"/>
    <w:rsid w:val="00275283"/>
    <w:rsid w:val="00277159"/>
    <w:rsid w:val="0028211C"/>
    <w:rsid w:val="00282B69"/>
    <w:rsid w:val="00282BC6"/>
    <w:rsid w:val="002844D2"/>
    <w:rsid w:val="002858BF"/>
    <w:rsid w:val="0029227B"/>
    <w:rsid w:val="002931F9"/>
    <w:rsid w:val="002948C1"/>
    <w:rsid w:val="00295B28"/>
    <w:rsid w:val="00296A46"/>
    <w:rsid w:val="00296E9F"/>
    <w:rsid w:val="0029703A"/>
    <w:rsid w:val="002A1DBA"/>
    <w:rsid w:val="002A55A5"/>
    <w:rsid w:val="002A5630"/>
    <w:rsid w:val="002B4652"/>
    <w:rsid w:val="002C10CD"/>
    <w:rsid w:val="002C3221"/>
    <w:rsid w:val="002C3705"/>
    <w:rsid w:val="002C3B48"/>
    <w:rsid w:val="002C4D62"/>
    <w:rsid w:val="002D043F"/>
    <w:rsid w:val="002D2F4F"/>
    <w:rsid w:val="002D32DE"/>
    <w:rsid w:val="002D46E1"/>
    <w:rsid w:val="002E2581"/>
    <w:rsid w:val="002E4DDD"/>
    <w:rsid w:val="002E52D7"/>
    <w:rsid w:val="002E6C48"/>
    <w:rsid w:val="002F0F06"/>
    <w:rsid w:val="002F2265"/>
    <w:rsid w:val="002F3816"/>
    <w:rsid w:val="002F42C8"/>
    <w:rsid w:val="002F6433"/>
    <w:rsid w:val="003001BC"/>
    <w:rsid w:val="00302CE7"/>
    <w:rsid w:val="003051DA"/>
    <w:rsid w:val="00305B94"/>
    <w:rsid w:val="00306AE5"/>
    <w:rsid w:val="00307286"/>
    <w:rsid w:val="0030769B"/>
    <w:rsid w:val="00312B59"/>
    <w:rsid w:val="003169BB"/>
    <w:rsid w:val="00322F2A"/>
    <w:rsid w:val="003277C6"/>
    <w:rsid w:val="00332E4F"/>
    <w:rsid w:val="00335D83"/>
    <w:rsid w:val="0034323F"/>
    <w:rsid w:val="00347F63"/>
    <w:rsid w:val="0035068E"/>
    <w:rsid w:val="003512EE"/>
    <w:rsid w:val="0035257D"/>
    <w:rsid w:val="0035332C"/>
    <w:rsid w:val="00355FB4"/>
    <w:rsid w:val="00357CE5"/>
    <w:rsid w:val="0036064B"/>
    <w:rsid w:val="00361032"/>
    <w:rsid w:val="00364490"/>
    <w:rsid w:val="00364591"/>
    <w:rsid w:val="00365388"/>
    <w:rsid w:val="00365AD4"/>
    <w:rsid w:val="00371E64"/>
    <w:rsid w:val="00372FE8"/>
    <w:rsid w:val="003743D4"/>
    <w:rsid w:val="00375DBA"/>
    <w:rsid w:val="003830B6"/>
    <w:rsid w:val="00390CAA"/>
    <w:rsid w:val="00391824"/>
    <w:rsid w:val="003953FF"/>
    <w:rsid w:val="003A2D71"/>
    <w:rsid w:val="003A33DF"/>
    <w:rsid w:val="003A46C5"/>
    <w:rsid w:val="003A52CF"/>
    <w:rsid w:val="003A5C91"/>
    <w:rsid w:val="003B002D"/>
    <w:rsid w:val="003B05CA"/>
    <w:rsid w:val="003B25A5"/>
    <w:rsid w:val="003B2C86"/>
    <w:rsid w:val="003B5BB8"/>
    <w:rsid w:val="003C5254"/>
    <w:rsid w:val="003D24E6"/>
    <w:rsid w:val="003D376A"/>
    <w:rsid w:val="003D43EA"/>
    <w:rsid w:val="003D55F4"/>
    <w:rsid w:val="003E0750"/>
    <w:rsid w:val="003E17C2"/>
    <w:rsid w:val="003E335E"/>
    <w:rsid w:val="003E46B4"/>
    <w:rsid w:val="003F06D3"/>
    <w:rsid w:val="003F516C"/>
    <w:rsid w:val="003F6645"/>
    <w:rsid w:val="003F6FE9"/>
    <w:rsid w:val="00403C9B"/>
    <w:rsid w:val="00406BB7"/>
    <w:rsid w:val="00406E77"/>
    <w:rsid w:val="00413AA6"/>
    <w:rsid w:val="004165DA"/>
    <w:rsid w:val="00417423"/>
    <w:rsid w:val="0042135D"/>
    <w:rsid w:val="00423CC7"/>
    <w:rsid w:val="00425AAC"/>
    <w:rsid w:val="004268BE"/>
    <w:rsid w:val="00426A0A"/>
    <w:rsid w:val="00430B2D"/>
    <w:rsid w:val="00431C43"/>
    <w:rsid w:val="00435E31"/>
    <w:rsid w:val="00436C82"/>
    <w:rsid w:val="00437392"/>
    <w:rsid w:val="0044407C"/>
    <w:rsid w:val="00444E06"/>
    <w:rsid w:val="00450F91"/>
    <w:rsid w:val="00460C7E"/>
    <w:rsid w:val="0046289D"/>
    <w:rsid w:val="00463362"/>
    <w:rsid w:val="0046740F"/>
    <w:rsid w:val="004674FA"/>
    <w:rsid w:val="0047039D"/>
    <w:rsid w:val="00470EEA"/>
    <w:rsid w:val="004724F4"/>
    <w:rsid w:val="004726B8"/>
    <w:rsid w:val="00473FB8"/>
    <w:rsid w:val="004823B1"/>
    <w:rsid w:val="00483097"/>
    <w:rsid w:val="0048350D"/>
    <w:rsid w:val="00484C49"/>
    <w:rsid w:val="00485C5C"/>
    <w:rsid w:val="004860C6"/>
    <w:rsid w:val="00487479"/>
    <w:rsid w:val="00491DD1"/>
    <w:rsid w:val="004926DB"/>
    <w:rsid w:val="004949D4"/>
    <w:rsid w:val="00495794"/>
    <w:rsid w:val="004975E9"/>
    <w:rsid w:val="00497BA1"/>
    <w:rsid w:val="004A0E12"/>
    <w:rsid w:val="004A0EE3"/>
    <w:rsid w:val="004A338F"/>
    <w:rsid w:val="004A3E2F"/>
    <w:rsid w:val="004A4FFA"/>
    <w:rsid w:val="004B414B"/>
    <w:rsid w:val="004B41E7"/>
    <w:rsid w:val="004C25BB"/>
    <w:rsid w:val="004C793A"/>
    <w:rsid w:val="004D106C"/>
    <w:rsid w:val="004D13D3"/>
    <w:rsid w:val="004D3742"/>
    <w:rsid w:val="004D4686"/>
    <w:rsid w:val="004D6B7E"/>
    <w:rsid w:val="004D7BD3"/>
    <w:rsid w:val="004E2926"/>
    <w:rsid w:val="004E6B1D"/>
    <w:rsid w:val="004E7D12"/>
    <w:rsid w:val="004F3453"/>
    <w:rsid w:val="005004AF"/>
    <w:rsid w:val="00501EB4"/>
    <w:rsid w:val="0050537C"/>
    <w:rsid w:val="00505BC5"/>
    <w:rsid w:val="00511A19"/>
    <w:rsid w:val="005279BF"/>
    <w:rsid w:val="00533C13"/>
    <w:rsid w:val="005341CA"/>
    <w:rsid w:val="005347E5"/>
    <w:rsid w:val="0053530B"/>
    <w:rsid w:val="00535D64"/>
    <w:rsid w:val="00540DC9"/>
    <w:rsid w:val="00542724"/>
    <w:rsid w:val="005456CD"/>
    <w:rsid w:val="00546E2D"/>
    <w:rsid w:val="00547B68"/>
    <w:rsid w:val="0055067F"/>
    <w:rsid w:val="00550CC2"/>
    <w:rsid w:val="00551356"/>
    <w:rsid w:val="0055166E"/>
    <w:rsid w:val="00551BD5"/>
    <w:rsid w:val="005600EB"/>
    <w:rsid w:val="005611A0"/>
    <w:rsid w:val="00562D71"/>
    <w:rsid w:val="00563B70"/>
    <w:rsid w:val="00564175"/>
    <w:rsid w:val="00564264"/>
    <w:rsid w:val="00564A0C"/>
    <w:rsid w:val="00566708"/>
    <w:rsid w:val="005711F6"/>
    <w:rsid w:val="005724BC"/>
    <w:rsid w:val="00572D75"/>
    <w:rsid w:val="00573320"/>
    <w:rsid w:val="005841B6"/>
    <w:rsid w:val="00585D34"/>
    <w:rsid w:val="00586B74"/>
    <w:rsid w:val="00586F38"/>
    <w:rsid w:val="00591830"/>
    <w:rsid w:val="005934B1"/>
    <w:rsid w:val="00595271"/>
    <w:rsid w:val="00596C06"/>
    <w:rsid w:val="005A08C8"/>
    <w:rsid w:val="005A345E"/>
    <w:rsid w:val="005A4BE9"/>
    <w:rsid w:val="005A4FF2"/>
    <w:rsid w:val="005A5E83"/>
    <w:rsid w:val="005B07B3"/>
    <w:rsid w:val="005B10BD"/>
    <w:rsid w:val="005B2230"/>
    <w:rsid w:val="005B476D"/>
    <w:rsid w:val="005B6BD9"/>
    <w:rsid w:val="005B7510"/>
    <w:rsid w:val="005C165C"/>
    <w:rsid w:val="005C5A71"/>
    <w:rsid w:val="005C7AC9"/>
    <w:rsid w:val="005D0574"/>
    <w:rsid w:val="005D2D6E"/>
    <w:rsid w:val="005D44EC"/>
    <w:rsid w:val="005D4D11"/>
    <w:rsid w:val="005D50E1"/>
    <w:rsid w:val="005D7F70"/>
    <w:rsid w:val="005E38BB"/>
    <w:rsid w:val="005E5198"/>
    <w:rsid w:val="005E5427"/>
    <w:rsid w:val="005E7847"/>
    <w:rsid w:val="005F32DA"/>
    <w:rsid w:val="005F62CC"/>
    <w:rsid w:val="005F7BDE"/>
    <w:rsid w:val="00601CAE"/>
    <w:rsid w:val="006037F3"/>
    <w:rsid w:val="006077AF"/>
    <w:rsid w:val="00607C19"/>
    <w:rsid w:val="00607C8A"/>
    <w:rsid w:val="006103B7"/>
    <w:rsid w:val="00612A9D"/>
    <w:rsid w:val="00612D48"/>
    <w:rsid w:val="00613D49"/>
    <w:rsid w:val="00615927"/>
    <w:rsid w:val="00616F35"/>
    <w:rsid w:val="006173F5"/>
    <w:rsid w:val="00617CC2"/>
    <w:rsid w:val="00620363"/>
    <w:rsid w:val="00620B33"/>
    <w:rsid w:val="00620F1C"/>
    <w:rsid w:val="00623D94"/>
    <w:rsid w:val="0063193D"/>
    <w:rsid w:val="00637AF9"/>
    <w:rsid w:val="00646535"/>
    <w:rsid w:val="00646A58"/>
    <w:rsid w:val="00647836"/>
    <w:rsid w:val="00647B42"/>
    <w:rsid w:val="006509A8"/>
    <w:rsid w:val="00651C4F"/>
    <w:rsid w:val="00652C52"/>
    <w:rsid w:val="0065589B"/>
    <w:rsid w:val="006559B3"/>
    <w:rsid w:val="006615DC"/>
    <w:rsid w:val="006617E2"/>
    <w:rsid w:val="00662481"/>
    <w:rsid w:val="006633D8"/>
    <w:rsid w:val="00674B1E"/>
    <w:rsid w:val="00677328"/>
    <w:rsid w:val="00677C1D"/>
    <w:rsid w:val="00677CF1"/>
    <w:rsid w:val="00680D89"/>
    <w:rsid w:val="00681879"/>
    <w:rsid w:val="00684D95"/>
    <w:rsid w:val="00692435"/>
    <w:rsid w:val="00694988"/>
    <w:rsid w:val="006963F0"/>
    <w:rsid w:val="006A4D9F"/>
    <w:rsid w:val="006A4F97"/>
    <w:rsid w:val="006A5114"/>
    <w:rsid w:val="006A52C3"/>
    <w:rsid w:val="006A58A0"/>
    <w:rsid w:val="006A5C01"/>
    <w:rsid w:val="006B34FC"/>
    <w:rsid w:val="006B5349"/>
    <w:rsid w:val="006B5678"/>
    <w:rsid w:val="006B5859"/>
    <w:rsid w:val="006B5E13"/>
    <w:rsid w:val="006B63D8"/>
    <w:rsid w:val="006B7F47"/>
    <w:rsid w:val="006C0730"/>
    <w:rsid w:val="006C6125"/>
    <w:rsid w:val="006C7023"/>
    <w:rsid w:val="006C7C72"/>
    <w:rsid w:val="006D2A02"/>
    <w:rsid w:val="006D40F8"/>
    <w:rsid w:val="006D6864"/>
    <w:rsid w:val="006E4D50"/>
    <w:rsid w:val="006F0C6B"/>
    <w:rsid w:val="006F194C"/>
    <w:rsid w:val="006F58A0"/>
    <w:rsid w:val="006F58A8"/>
    <w:rsid w:val="006F58BC"/>
    <w:rsid w:val="0070078D"/>
    <w:rsid w:val="00700957"/>
    <w:rsid w:val="00703E3B"/>
    <w:rsid w:val="0070571F"/>
    <w:rsid w:val="00707840"/>
    <w:rsid w:val="00712F05"/>
    <w:rsid w:val="00713E72"/>
    <w:rsid w:val="00714CCC"/>
    <w:rsid w:val="0071599F"/>
    <w:rsid w:val="00715A00"/>
    <w:rsid w:val="00720A73"/>
    <w:rsid w:val="007211B9"/>
    <w:rsid w:val="0072304C"/>
    <w:rsid w:val="00723B00"/>
    <w:rsid w:val="007240A0"/>
    <w:rsid w:val="007250AA"/>
    <w:rsid w:val="0072556C"/>
    <w:rsid w:val="0073117F"/>
    <w:rsid w:val="00731755"/>
    <w:rsid w:val="007338E0"/>
    <w:rsid w:val="00734ADE"/>
    <w:rsid w:val="007425EF"/>
    <w:rsid w:val="0074319D"/>
    <w:rsid w:val="0074551C"/>
    <w:rsid w:val="00746C6F"/>
    <w:rsid w:val="007472B4"/>
    <w:rsid w:val="00747EC2"/>
    <w:rsid w:val="0075072F"/>
    <w:rsid w:val="0075157F"/>
    <w:rsid w:val="00752E80"/>
    <w:rsid w:val="007530A9"/>
    <w:rsid w:val="00755EE8"/>
    <w:rsid w:val="007561EA"/>
    <w:rsid w:val="00762D89"/>
    <w:rsid w:val="007660FC"/>
    <w:rsid w:val="00766C20"/>
    <w:rsid w:val="00770F73"/>
    <w:rsid w:val="0077171A"/>
    <w:rsid w:val="00773106"/>
    <w:rsid w:val="00774900"/>
    <w:rsid w:val="00775223"/>
    <w:rsid w:val="00776D2B"/>
    <w:rsid w:val="007815DF"/>
    <w:rsid w:val="0078397C"/>
    <w:rsid w:val="00785528"/>
    <w:rsid w:val="0079126F"/>
    <w:rsid w:val="007920EF"/>
    <w:rsid w:val="00792A2B"/>
    <w:rsid w:val="00794539"/>
    <w:rsid w:val="0079585D"/>
    <w:rsid w:val="00797406"/>
    <w:rsid w:val="007A0A62"/>
    <w:rsid w:val="007A2DD3"/>
    <w:rsid w:val="007A50AC"/>
    <w:rsid w:val="007A5C48"/>
    <w:rsid w:val="007A6836"/>
    <w:rsid w:val="007A6EAD"/>
    <w:rsid w:val="007A7498"/>
    <w:rsid w:val="007B0C97"/>
    <w:rsid w:val="007B2783"/>
    <w:rsid w:val="007B2A9D"/>
    <w:rsid w:val="007B3AC8"/>
    <w:rsid w:val="007B6413"/>
    <w:rsid w:val="007B7BF4"/>
    <w:rsid w:val="007C0487"/>
    <w:rsid w:val="007C2BE6"/>
    <w:rsid w:val="007D0347"/>
    <w:rsid w:val="007D0D31"/>
    <w:rsid w:val="007D2308"/>
    <w:rsid w:val="007D76F4"/>
    <w:rsid w:val="007E2ED3"/>
    <w:rsid w:val="007E48AD"/>
    <w:rsid w:val="007E4BF1"/>
    <w:rsid w:val="007F00F9"/>
    <w:rsid w:val="007F1F07"/>
    <w:rsid w:val="007F1F5F"/>
    <w:rsid w:val="007F21A6"/>
    <w:rsid w:val="007F7B27"/>
    <w:rsid w:val="008026D2"/>
    <w:rsid w:val="00803066"/>
    <w:rsid w:val="00805694"/>
    <w:rsid w:val="00805BDA"/>
    <w:rsid w:val="008071A2"/>
    <w:rsid w:val="00812F95"/>
    <w:rsid w:val="008155F5"/>
    <w:rsid w:val="00815FBC"/>
    <w:rsid w:val="00816068"/>
    <w:rsid w:val="00824415"/>
    <w:rsid w:val="00824834"/>
    <w:rsid w:val="008255F6"/>
    <w:rsid w:val="008318C9"/>
    <w:rsid w:val="00832C6C"/>
    <w:rsid w:val="00832EFD"/>
    <w:rsid w:val="00832F5B"/>
    <w:rsid w:val="008347CA"/>
    <w:rsid w:val="00834B73"/>
    <w:rsid w:val="0083587F"/>
    <w:rsid w:val="008435B7"/>
    <w:rsid w:val="00844A5E"/>
    <w:rsid w:val="00846904"/>
    <w:rsid w:val="00851EBF"/>
    <w:rsid w:val="00851F68"/>
    <w:rsid w:val="008617AD"/>
    <w:rsid w:val="008627F0"/>
    <w:rsid w:val="00864B8A"/>
    <w:rsid w:val="00864F29"/>
    <w:rsid w:val="00865971"/>
    <w:rsid w:val="00867FBC"/>
    <w:rsid w:val="00873593"/>
    <w:rsid w:val="00873721"/>
    <w:rsid w:val="00877822"/>
    <w:rsid w:val="00877D34"/>
    <w:rsid w:val="00877DC7"/>
    <w:rsid w:val="008800A6"/>
    <w:rsid w:val="008860B8"/>
    <w:rsid w:val="00886223"/>
    <w:rsid w:val="008866F7"/>
    <w:rsid w:val="008901B8"/>
    <w:rsid w:val="00890478"/>
    <w:rsid w:val="00890F66"/>
    <w:rsid w:val="008938DE"/>
    <w:rsid w:val="00893959"/>
    <w:rsid w:val="00897B1F"/>
    <w:rsid w:val="008A04A7"/>
    <w:rsid w:val="008A20E3"/>
    <w:rsid w:val="008A2456"/>
    <w:rsid w:val="008A3B5C"/>
    <w:rsid w:val="008A4410"/>
    <w:rsid w:val="008A4573"/>
    <w:rsid w:val="008B086C"/>
    <w:rsid w:val="008B0D54"/>
    <w:rsid w:val="008B48DC"/>
    <w:rsid w:val="008B75BE"/>
    <w:rsid w:val="008C1999"/>
    <w:rsid w:val="008C38F6"/>
    <w:rsid w:val="008C39B4"/>
    <w:rsid w:val="008C695F"/>
    <w:rsid w:val="008D2AD0"/>
    <w:rsid w:val="008D4FB0"/>
    <w:rsid w:val="008D5026"/>
    <w:rsid w:val="008D61D3"/>
    <w:rsid w:val="008D75A4"/>
    <w:rsid w:val="008E162C"/>
    <w:rsid w:val="008E2931"/>
    <w:rsid w:val="008E5016"/>
    <w:rsid w:val="008E7D17"/>
    <w:rsid w:val="008F1A6A"/>
    <w:rsid w:val="008F7240"/>
    <w:rsid w:val="00905ADA"/>
    <w:rsid w:val="0091122F"/>
    <w:rsid w:val="009161C0"/>
    <w:rsid w:val="00917D2B"/>
    <w:rsid w:val="0092440B"/>
    <w:rsid w:val="00927AD0"/>
    <w:rsid w:val="00943747"/>
    <w:rsid w:val="00943F2F"/>
    <w:rsid w:val="00946F1C"/>
    <w:rsid w:val="00951135"/>
    <w:rsid w:val="00951397"/>
    <w:rsid w:val="00952627"/>
    <w:rsid w:val="00953148"/>
    <w:rsid w:val="00955E2A"/>
    <w:rsid w:val="00957118"/>
    <w:rsid w:val="00957692"/>
    <w:rsid w:val="00957B16"/>
    <w:rsid w:val="00962CBF"/>
    <w:rsid w:val="00962D76"/>
    <w:rsid w:val="009641BB"/>
    <w:rsid w:val="009665BF"/>
    <w:rsid w:val="009719A9"/>
    <w:rsid w:val="009726A9"/>
    <w:rsid w:val="00972FDD"/>
    <w:rsid w:val="00973459"/>
    <w:rsid w:val="00973748"/>
    <w:rsid w:val="0097484B"/>
    <w:rsid w:val="009749AF"/>
    <w:rsid w:val="00974A99"/>
    <w:rsid w:val="00981861"/>
    <w:rsid w:val="00982701"/>
    <w:rsid w:val="00984A6E"/>
    <w:rsid w:val="00986DFE"/>
    <w:rsid w:val="00991661"/>
    <w:rsid w:val="00991FFC"/>
    <w:rsid w:val="00993CBA"/>
    <w:rsid w:val="00994CD5"/>
    <w:rsid w:val="009A16FD"/>
    <w:rsid w:val="009A19B5"/>
    <w:rsid w:val="009A322A"/>
    <w:rsid w:val="009A3824"/>
    <w:rsid w:val="009A706E"/>
    <w:rsid w:val="009B1735"/>
    <w:rsid w:val="009B39C2"/>
    <w:rsid w:val="009B3CE6"/>
    <w:rsid w:val="009B4623"/>
    <w:rsid w:val="009B5482"/>
    <w:rsid w:val="009B5D88"/>
    <w:rsid w:val="009C026B"/>
    <w:rsid w:val="009C0C09"/>
    <w:rsid w:val="009C39EB"/>
    <w:rsid w:val="009D0603"/>
    <w:rsid w:val="009D10B3"/>
    <w:rsid w:val="009D19FE"/>
    <w:rsid w:val="009D1A45"/>
    <w:rsid w:val="009D1CAE"/>
    <w:rsid w:val="009D1E2F"/>
    <w:rsid w:val="009D27EB"/>
    <w:rsid w:val="009E157F"/>
    <w:rsid w:val="009E2736"/>
    <w:rsid w:val="009E399C"/>
    <w:rsid w:val="009E3E45"/>
    <w:rsid w:val="009E4B4D"/>
    <w:rsid w:val="009E58AA"/>
    <w:rsid w:val="009F023A"/>
    <w:rsid w:val="009F1CAA"/>
    <w:rsid w:val="009F551A"/>
    <w:rsid w:val="009F6512"/>
    <w:rsid w:val="00A01C1D"/>
    <w:rsid w:val="00A01F90"/>
    <w:rsid w:val="00A04111"/>
    <w:rsid w:val="00A04D56"/>
    <w:rsid w:val="00A0581D"/>
    <w:rsid w:val="00A06096"/>
    <w:rsid w:val="00A07C4C"/>
    <w:rsid w:val="00A104B6"/>
    <w:rsid w:val="00A1126E"/>
    <w:rsid w:val="00A11D87"/>
    <w:rsid w:val="00A139E0"/>
    <w:rsid w:val="00A14807"/>
    <w:rsid w:val="00A15F3A"/>
    <w:rsid w:val="00A2163D"/>
    <w:rsid w:val="00A2446C"/>
    <w:rsid w:val="00A24DF3"/>
    <w:rsid w:val="00A2557F"/>
    <w:rsid w:val="00A26D27"/>
    <w:rsid w:val="00A2774C"/>
    <w:rsid w:val="00A27873"/>
    <w:rsid w:val="00A313AE"/>
    <w:rsid w:val="00A41572"/>
    <w:rsid w:val="00A43B5E"/>
    <w:rsid w:val="00A442B5"/>
    <w:rsid w:val="00A4465E"/>
    <w:rsid w:val="00A45282"/>
    <w:rsid w:val="00A45A68"/>
    <w:rsid w:val="00A46C42"/>
    <w:rsid w:val="00A47069"/>
    <w:rsid w:val="00A538FD"/>
    <w:rsid w:val="00A5454D"/>
    <w:rsid w:val="00A555D2"/>
    <w:rsid w:val="00A628A5"/>
    <w:rsid w:val="00A66ED1"/>
    <w:rsid w:val="00A70910"/>
    <w:rsid w:val="00A70950"/>
    <w:rsid w:val="00A70FA7"/>
    <w:rsid w:val="00A7783C"/>
    <w:rsid w:val="00A81751"/>
    <w:rsid w:val="00A82FB2"/>
    <w:rsid w:val="00A83720"/>
    <w:rsid w:val="00A84172"/>
    <w:rsid w:val="00A8643A"/>
    <w:rsid w:val="00A86D8B"/>
    <w:rsid w:val="00A9023A"/>
    <w:rsid w:val="00A919CA"/>
    <w:rsid w:val="00A94B31"/>
    <w:rsid w:val="00A95E1E"/>
    <w:rsid w:val="00A9776C"/>
    <w:rsid w:val="00AA114E"/>
    <w:rsid w:val="00AA2BFC"/>
    <w:rsid w:val="00AA3F7B"/>
    <w:rsid w:val="00AA686F"/>
    <w:rsid w:val="00AB03B5"/>
    <w:rsid w:val="00AB3111"/>
    <w:rsid w:val="00AB511A"/>
    <w:rsid w:val="00AB7C92"/>
    <w:rsid w:val="00AC229D"/>
    <w:rsid w:val="00AC34B7"/>
    <w:rsid w:val="00AC3B0D"/>
    <w:rsid w:val="00AC4143"/>
    <w:rsid w:val="00AD1041"/>
    <w:rsid w:val="00AD21C8"/>
    <w:rsid w:val="00AD2E69"/>
    <w:rsid w:val="00AD3744"/>
    <w:rsid w:val="00AD3A36"/>
    <w:rsid w:val="00AE26FE"/>
    <w:rsid w:val="00AE4E85"/>
    <w:rsid w:val="00AE741C"/>
    <w:rsid w:val="00AF1A4F"/>
    <w:rsid w:val="00AF1F3C"/>
    <w:rsid w:val="00AF2360"/>
    <w:rsid w:val="00AF373F"/>
    <w:rsid w:val="00AF4EC4"/>
    <w:rsid w:val="00AF5693"/>
    <w:rsid w:val="00AF670A"/>
    <w:rsid w:val="00AF6785"/>
    <w:rsid w:val="00B0055B"/>
    <w:rsid w:val="00B00E3B"/>
    <w:rsid w:val="00B02FF2"/>
    <w:rsid w:val="00B03346"/>
    <w:rsid w:val="00B07ED8"/>
    <w:rsid w:val="00B10D72"/>
    <w:rsid w:val="00B111FB"/>
    <w:rsid w:val="00B13B58"/>
    <w:rsid w:val="00B15CE4"/>
    <w:rsid w:val="00B17160"/>
    <w:rsid w:val="00B2162E"/>
    <w:rsid w:val="00B22E35"/>
    <w:rsid w:val="00B26795"/>
    <w:rsid w:val="00B27266"/>
    <w:rsid w:val="00B276EB"/>
    <w:rsid w:val="00B307FD"/>
    <w:rsid w:val="00B31363"/>
    <w:rsid w:val="00B325FD"/>
    <w:rsid w:val="00B413F5"/>
    <w:rsid w:val="00B44B0F"/>
    <w:rsid w:val="00B45B7D"/>
    <w:rsid w:val="00B45E3F"/>
    <w:rsid w:val="00B5273D"/>
    <w:rsid w:val="00B54540"/>
    <w:rsid w:val="00B545E2"/>
    <w:rsid w:val="00B55D4C"/>
    <w:rsid w:val="00B61B7B"/>
    <w:rsid w:val="00B62B12"/>
    <w:rsid w:val="00B648EE"/>
    <w:rsid w:val="00B65012"/>
    <w:rsid w:val="00B670D2"/>
    <w:rsid w:val="00B673F1"/>
    <w:rsid w:val="00B702C5"/>
    <w:rsid w:val="00B70497"/>
    <w:rsid w:val="00B70AC3"/>
    <w:rsid w:val="00B733AD"/>
    <w:rsid w:val="00B74357"/>
    <w:rsid w:val="00B74363"/>
    <w:rsid w:val="00B806B6"/>
    <w:rsid w:val="00B81F51"/>
    <w:rsid w:val="00B828E5"/>
    <w:rsid w:val="00B82A0D"/>
    <w:rsid w:val="00B837B3"/>
    <w:rsid w:val="00B83A69"/>
    <w:rsid w:val="00B86F53"/>
    <w:rsid w:val="00B91486"/>
    <w:rsid w:val="00B95AC9"/>
    <w:rsid w:val="00BA50F4"/>
    <w:rsid w:val="00BA5C3F"/>
    <w:rsid w:val="00BA6CEF"/>
    <w:rsid w:val="00BB0161"/>
    <w:rsid w:val="00BB341A"/>
    <w:rsid w:val="00BB4B45"/>
    <w:rsid w:val="00BB667E"/>
    <w:rsid w:val="00BB69B8"/>
    <w:rsid w:val="00BB756F"/>
    <w:rsid w:val="00BC0821"/>
    <w:rsid w:val="00BC1DB4"/>
    <w:rsid w:val="00BC31FA"/>
    <w:rsid w:val="00BC3E49"/>
    <w:rsid w:val="00BC544D"/>
    <w:rsid w:val="00BC6D9B"/>
    <w:rsid w:val="00BD0F47"/>
    <w:rsid w:val="00BD44AB"/>
    <w:rsid w:val="00BD4CFA"/>
    <w:rsid w:val="00BD4DD4"/>
    <w:rsid w:val="00BD6508"/>
    <w:rsid w:val="00BD680D"/>
    <w:rsid w:val="00BE0EC5"/>
    <w:rsid w:val="00BE690C"/>
    <w:rsid w:val="00BE7A33"/>
    <w:rsid w:val="00BF1E37"/>
    <w:rsid w:val="00BF4A67"/>
    <w:rsid w:val="00BF6B15"/>
    <w:rsid w:val="00BF7AAB"/>
    <w:rsid w:val="00C00121"/>
    <w:rsid w:val="00C01A18"/>
    <w:rsid w:val="00C10249"/>
    <w:rsid w:val="00C105F1"/>
    <w:rsid w:val="00C134EF"/>
    <w:rsid w:val="00C13A4F"/>
    <w:rsid w:val="00C13F11"/>
    <w:rsid w:val="00C14845"/>
    <w:rsid w:val="00C15674"/>
    <w:rsid w:val="00C163D7"/>
    <w:rsid w:val="00C1721D"/>
    <w:rsid w:val="00C20021"/>
    <w:rsid w:val="00C20B6A"/>
    <w:rsid w:val="00C22D47"/>
    <w:rsid w:val="00C23E2A"/>
    <w:rsid w:val="00C23F4E"/>
    <w:rsid w:val="00C305CC"/>
    <w:rsid w:val="00C3436E"/>
    <w:rsid w:val="00C368F8"/>
    <w:rsid w:val="00C405F3"/>
    <w:rsid w:val="00C41C03"/>
    <w:rsid w:val="00C43305"/>
    <w:rsid w:val="00C433B5"/>
    <w:rsid w:val="00C45790"/>
    <w:rsid w:val="00C513A6"/>
    <w:rsid w:val="00C52238"/>
    <w:rsid w:val="00C52F01"/>
    <w:rsid w:val="00C54EF9"/>
    <w:rsid w:val="00C55B90"/>
    <w:rsid w:val="00C60576"/>
    <w:rsid w:val="00C612E6"/>
    <w:rsid w:val="00C61D8E"/>
    <w:rsid w:val="00C6376E"/>
    <w:rsid w:val="00C63EE8"/>
    <w:rsid w:val="00C65DCD"/>
    <w:rsid w:val="00C66055"/>
    <w:rsid w:val="00C66235"/>
    <w:rsid w:val="00C669F7"/>
    <w:rsid w:val="00C7799D"/>
    <w:rsid w:val="00C80DDD"/>
    <w:rsid w:val="00C8384B"/>
    <w:rsid w:val="00C930F2"/>
    <w:rsid w:val="00C94BC4"/>
    <w:rsid w:val="00C9620C"/>
    <w:rsid w:val="00C96FA1"/>
    <w:rsid w:val="00CA1702"/>
    <w:rsid w:val="00CA2180"/>
    <w:rsid w:val="00CA2DC3"/>
    <w:rsid w:val="00CA5BF0"/>
    <w:rsid w:val="00CA7354"/>
    <w:rsid w:val="00CA7B1E"/>
    <w:rsid w:val="00CB27D9"/>
    <w:rsid w:val="00CB57DC"/>
    <w:rsid w:val="00CB7335"/>
    <w:rsid w:val="00CC0610"/>
    <w:rsid w:val="00CC3141"/>
    <w:rsid w:val="00CC650A"/>
    <w:rsid w:val="00CC6D7F"/>
    <w:rsid w:val="00CC77C4"/>
    <w:rsid w:val="00CD08FB"/>
    <w:rsid w:val="00CD2E1C"/>
    <w:rsid w:val="00CE122F"/>
    <w:rsid w:val="00CE51BD"/>
    <w:rsid w:val="00CE5952"/>
    <w:rsid w:val="00CF04D4"/>
    <w:rsid w:val="00CF4B44"/>
    <w:rsid w:val="00CF5A80"/>
    <w:rsid w:val="00CF74A9"/>
    <w:rsid w:val="00D01C50"/>
    <w:rsid w:val="00D07B03"/>
    <w:rsid w:val="00D10B6A"/>
    <w:rsid w:val="00D10C0F"/>
    <w:rsid w:val="00D14EB5"/>
    <w:rsid w:val="00D16F0C"/>
    <w:rsid w:val="00D217E7"/>
    <w:rsid w:val="00D21ED2"/>
    <w:rsid w:val="00D24C4E"/>
    <w:rsid w:val="00D302C3"/>
    <w:rsid w:val="00D34CF3"/>
    <w:rsid w:val="00D3740B"/>
    <w:rsid w:val="00D37AE6"/>
    <w:rsid w:val="00D41D50"/>
    <w:rsid w:val="00D43AE1"/>
    <w:rsid w:val="00D461B7"/>
    <w:rsid w:val="00D472BD"/>
    <w:rsid w:val="00D477BF"/>
    <w:rsid w:val="00D5346F"/>
    <w:rsid w:val="00D559D2"/>
    <w:rsid w:val="00D55C7A"/>
    <w:rsid w:val="00D562DE"/>
    <w:rsid w:val="00D577BC"/>
    <w:rsid w:val="00D625EF"/>
    <w:rsid w:val="00D62668"/>
    <w:rsid w:val="00D6452E"/>
    <w:rsid w:val="00D64D8C"/>
    <w:rsid w:val="00D65288"/>
    <w:rsid w:val="00D663D0"/>
    <w:rsid w:val="00D665E0"/>
    <w:rsid w:val="00D679B4"/>
    <w:rsid w:val="00D72CD7"/>
    <w:rsid w:val="00D72FC3"/>
    <w:rsid w:val="00D75BEA"/>
    <w:rsid w:val="00D77F03"/>
    <w:rsid w:val="00D86371"/>
    <w:rsid w:val="00D8651A"/>
    <w:rsid w:val="00D86700"/>
    <w:rsid w:val="00D921E2"/>
    <w:rsid w:val="00D953A5"/>
    <w:rsid w:val="00DA178A"/>
    <w:rsid w:val="00DA17D0"/>
    <w:rsid w:val="00DA4B1C"/>
    <w:rsid w:val="00DA5BC9"/>
    <w:rsid w:val="00DA7BE5"/>
    <w:rsid w:val="00DB0FAA"/>
    <w:rsid w:val="00DB2199"/>
    <w:rsid w:val="00DB669E"/>
    <w:rsid w:val="00DB739C"/>
    <w:rsid w:val="00DC0334"/>
    <w:rsid w:val="00DC3D91"/>
    <w:rsid w:val="00DC3F17"/>
    <w:rsid w:val="00DC58F7"/>
    <w:rsid w:val="00DD17FC"/>
    <w:rsid w:val="00DD329F"/>
    <w:rsid w:val="00DD4580"/>
    <w:rsid w:val="00DD6154"/>
    <w:rsid w:val="00DD66F3"/>
    <w:rsid w:val="00DE26F8"/>
    <w:rsid w:val="00DE39D5"/>
    <w:rsid w:val="00DE5826"/>
    <w:rsid w:val="00DE761D"/>
    <w:rsid w:val="00DF1AB8"/>
    <w:rsid w:val="00E0496B"/>
    <w:rsid w:val="00E0678D"/>
    <w:rsid w:val="00E06A40"/>
    <w:rsid w:val="00E07B42"/>
    <w:rsid w:val="00E110F7"/>
    <w:rsid w:val="00E11863"/>
    <w:rsid w:val="00E11C36"/>
    <w:rsid w:val="00E211EE"/>
    <w:rsid w:val="00E22AB4"/>
    <w:rsid w:val="00E23F1A"/>
    <w:rsid w:val="00E24FA9"/>
    <w:rsid w:val="00E252D4"/>
    <w:rsid w:val="00E26CC1"/>
    <w:rsid w:val="00E26DBD"/>
    <w:rsid w:val="00E27B44"/>
    <w:rsid w:val="00E308DF"/>
    <w:rsid w:val="00E35489"/>
    <w:rsid w:val="00E35513"/>
    <w:rsid w:val="00E35BF0"/>
    <w:rsid w:val="00E40C39"/>
    <w:rsid w:val="00E43323"/>
    <w:rsid w:val="00E44318"/>
    <w:rsid w:val="00E4628A"/>
    <w:rsid w:val="00E51FA5"/>
    <w:rsid w:val="00E52605"/>
    <w:rsid w:val="00E5263D"/>
    <w:rsid w:val="00E5290E"/>
    <w:rsid w:val="00E56005"/>
    <w:rsid w:val="00E60AC0"/>
    <w:rsid w:val="00E63486"/>
    <w:rsid w:val="00E63866"/>
    <w:rsid w:val="00E6589A"/>
    <w:rsid w:val="00E70DC7"/>
    <w:rsid w:val="00E7215C"/>
    <w:rsid w:val="00E72817"/>
    <w:rsid w:val="00E759B9"/>
    <w:rsid w:val="00E7623A"/>
    <w:rsid w:val="00E82D1F"/>
    <w:rsid w:val="00E82F53"/>
    <w:rsid w:val="00E8447F"/>
    <w:rsid w:val="00E84A0D"/>
    <w:rsid w:val="00E91947"/>
    <w:rsid w:val="00E968A8"/>
    <w:rsid w:val="00EA02E9"/>
    <w:rsid w:val="00EA0C2D"/>
    <w:rsid w:val="00EA20EA"/>
    <w:rsid w:val="00EA26C1"/>
    <w:rsid w:val="00EA5F2B"/>
    <w:rsid w:val="00EB5828"/>
    <w:rsid w:val="00EC0CDA"/>
    <w:rsid w:val="00EC45F3"/>
    <w:rsid w:val="00EC4ACA"/>
    <w:rsid w:val="00EC6389"/>
    <w:rsid w:val="00EC6C05"/>
    <w:rsid w:val="00EE0CD0"/>
    <w:rsid w:val="00EE3239"/>
    <w:rsid w:val="00EE49D3"/>
    <w:rsid w:val="00EE5B6F"/>
    <w:rsid w:val="00EE7812"/>
    <w:rsid w:val="00EF0234"/>
    <w:rsid w:val="00EF31C0"/>
    <w:rsid w:val="00EF4553"/>
    <w:rsid w:val="00EF75D8"/>
    <w:rsid w:val="00F02470"/>
    <w:rsid w:val="00F035E1"/>
    <w:rsid w:val="00F03F29"/>
    <w:rsid w:val="00F07B2B"/>
    <w:rsid w:val="00F106FC"/>
    <w:rsid w:val="00F10A92"/>
    <w:rsid w:val="00F110EA"/>
    <w:rsid w:val="00F111DC"/>
    <w:rsid w:val="00F14288"/>
    <w:rsid w:val="00F15564"/>
    <w:rsid w:val="00F1654F"/>
    <w:rsid w:val="00F1764B"/>
    <w:rsid w:val="00F2283C"/>
    <w:rsid w:val="00F24FC6"/>
    <w:rsid w:val="00F31AC7"/>
    <w:rsid w:val="00F325DC"/>
    <w:rsid w:val="00F32C9E"/>
    <w:rsid w:val="00F33DAC"/>
    <w:rsid w:val="00F42C7C"/>
    <w:rsid w:val="00F46390"/>
    <w:rsid w:val="00F47B9E"/>
    <w:rsid w:val="00F5049B"/>
    <w:rsid w:val="00F50E3C"/>
    <w:rsid w:val="00F5244E"/>
    <w:rsid w:val="00F562EB"/>
    <w:rsid w:val="00F6021B"/>
    <w:rsid w:val="00F65EC4"/>
    <w:rsid w:val="00F6704D"/>
    <w:rsid w:val="00F7075E"/>
    <w:rsid w:val="00F73971"/>
    <w:rsid w:val="00F73D9C"/>
    <w:rsid w:val="00F747AA"/>
    <w:rsid w:val="00F759DC"/>
    <w:rsid w:val="00F8001B"/>
    <w:rsid w:val="00F80B7E"/>
    <w:rsid w:val="00F822CE"/>
    <w:rsid w:val="00F84F18"/>
    <w:rsid w:val="00F85D6A"/>
    <w:rsid w:val="00F85D8F"/>
    <w:rsid w:val="00F92F5F"/>
    <w:rsid w:val="00F95458"/>
    <w:rsid w:val="00F96B49"/>
    <w:rsid w:val="00FA233D"/>
    <w:rsid w:val="00FA2C2C"/>
    <w:rsid w:val="00FA74FE"/>
    <w:rsid w:val="00FA7BC1"/>
    <w:rsid w:val="00FB3036"/>
    <w:rsid w:val="00FB3FBF"/>
    <w:rsid w:val="00FB5B01"/>
    <w:rsid w:val="00FB6085"/>
    <w:rsid w:val="00FB6E37"/>
    <w:rsid w:val="00FC2C03"/>
    <w:rsid w:val="00FC6E4B"/>
    <w:rsid w:val="00FD2B5B"/>
    <w:rsid w:val="00FD4280"/>
    <w:rsid w:val="00FD465C"/>
    <w:rsid w:val="00FE2A5C"/>
    <w:rsid w:val="00FE7692"/>
    <w:rsid w:val="00FE77E7"/>
    <w:rsid w:val="00FF04C3"/>
    <w:rsid w:val="00FF1858"/>
    <w:rsid w:val="00FF1C45"/>
    <w:rsid w:val="00FF22B4"/>
    <w:rsid w:val="00FF79B8"/>
    <w:rsid w:val="00FF7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32797972">
      <w:bodyDiv w:val="1"/>
      <w:marLeft w:val="0"/>
      <w:marRight w:val="0"/>
      <w:marTop w:val="0"/>
      <w:marBottom w:val="0"/>
      <w:divBdr>
        <w:top w:val="none" w:sz="0" w:space="0" w:color="auto"/>
        <w:left w:val="none" w:sz="0" w:space="0" w:color="auto"/>
        <w:bottom w:val="none" w:sz="0" w:space="0" w:color="auto"/>
        <w:right w:val="none" w:sz="0" w:space="0" w:color="auto"/>
      </w:divBdr>
    </w:div>
    <w:div w:id="141433933">
      <w:bodyDiv w:val="1"/>
      <w:marLeft w:val="0"/>
      <w:marRight w:val="0"/>
      <w:marTop w:val="0"/>
      <w:marBottom w:val="0"/>
      <w:divBdr>
        <w:top w:val="none" w:sz="0" w:space="0" w:color="auto"/>
        <w:left w:val="none" w:sz="0" w:space="0" w:color="auto"/>
        <w:bottom w:val="none" w:sz="0" w:space="0" w:color="auto"/>
        <w:right w:val="none" w:sz="0" w:space="0" w:color="auto"/>
      </w:divBdr>
    </w:div>
    <w:div w:id="18575371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204682502">
      <w:bodyDiv w:val="1"/>
      <w:marLeft w:val="0"/>
      <w:marRight w:val="0"/>
      <w:marTop w:val="0"/>
      <w:marBottom w:val="0"/>
      <w:divBdr>
        <w:top w:val="none" w:sz="0" w:space="0" w:color="auto"/>
        <w:left w:val="none" w:sz="0" w:space="0" w:color="auto"/>
        <w:bottom w:val="none" w:sz="0" w:space="0" w:color="auto"/>
        <w:right w:val="none" w:sz="0" w:space="0" w:color="auto"/>
      </w:divBdr>
    </w:div>
    <w:div w:id="208229455">
      <w:bodyDiv w:val="1"/>
      <w:marLeft w:val="0"/>
      <w:marRight w:val="0"/>
      <w:marTop w:val="0"/>
      <w:marBottom w:val="0"/>
      <w:divBdr>
        <w:top w:val="none" w:sz="0" w:space="0" w:color="auto"/>
        <w:left w:val="none" w:sz="0" w:space="0" w:color="auto"/>
        <w:bottom w:val="none" w:sz="0" w:space="0" w:color="auto"/>
        <w:right w:val="none" w:sz="0" w:space="0" w:color="auto"/>
      </w:divBdr>
    </w:div>
    <w:div w:id="258026953">
      <w:bodyDiv w:val="1"/>
      <w:marLeft w:val="0"/>
      <w:marRight w:val="0"/>
      <w:marTop w:val="0"/>
      <w:marBottom w:val="0"/>
      <w:divBdr>
        <w:top w:val="none" w:sz="0" w:space="0" w:color="auto"/>
        <w:left w:val="none" w:sz="0" w:space="0" w:color="auto"/>
        <w:bottom w:val="none" w:sz="0" w:space="0" w:color="auto"/>
        <w:right w:val="none" w:sz="0" w:space="0" w:color="auto"/>
      </w:divBdr>
    </w:div>
    <w:div w:id="265431468">
      <w:bodyDiv w:val="1"/>
      <w:marLeft w:val="0"/>
      <w:marRight w:val="0"/>
      <w:marTop w:val="0"/>
      <w:marBottom w:val="0"/>
      <w:divBdr>
        <w:top w:val="none" w:sz="0" w:space="0" w:color="auto"/>
        <w:left w:val="none" w:sz="0" w:space="0" w:color="auto"/>
        <w:bottom w:val="none" w:sz="0" w:space="0" w:color="auto"/>
        <w:right w:val="none" w:sz="0" w:space="0" w:color="auto"/>
      </w:divBdr>
    </w:div>
    <w:div w:id="281305854">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9159244">
      <w:bodyDiv w:val="1"/>
      <w:marLeft w:val="0"/>
      <w:marRight w:val="0"/>
      <w:marTop w:val="0"/>
      <w:marBottom w:val="0"/>
      <w:divBdr>
        <w:top w:val="none" w:sz="0" w:space="0" w:color="auto"/>
        <w:left w:val="none" w:sz="0" w:space="0" w:color="auto"/>
        <w:bottom w:val="none" w:sz="0" w:space="0" w:color="auto"/>
        <w:right w:val="none" w:sz="0" w:space="0" w:color="auto"/>
      </w:divBdr>
    </w:div>
    <w:div w:id="461462276">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37746007">
      <w:bodyDiv w:val="1"/>
      <w:marLeft w:val="0"/>
      <w:marRight w:val="0"/>
      <w:marTop w:val="0"/>
      <w:marBottom w:val="0"/>
      <w:divBdr>
        <w:top w:val="none" w:sz="0" w:space="0" w:color="auto"/>
        <w:left w:val="none" w:sz="0" w:space="0" w:color="auto"/>
        <w:bottom w:val="none" w:sz="0" w:space="0" w:color="auto"/>
        <w:right w:val="none" w:sz="0" w:space="0" w:color="auto"/>
      </w:divBdr>
    </w:div>
    <w:div w:id="554513112">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05527405">
      <w:bodyDiv w:val="1"/>
      <w:marLeft w:val="0"/>
      <w:marRight w:val="0"/>
      <w:marTop w:val="0"/>
      <w:marBottom w:val="0"/>
      <w:divBdr>
        <w:top w:val="none" w:sz="0" w:space="0" w:color="auto"/>
        <w:left w:val="none" w:sz="0" w:space="0" w:color="auto"/>
        <w:bottom w:val="none" w:sz="0" w:space="0" w:color="auto"/>
        <w:right w:val="none" w:sz="0" w:space="0" w:color="auto"/>
      </w:divBdr>
    </w:div>
    <w:div w:id="70814036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783965201">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56181718">
      <w:bodyDiv w:val="1"/>
      <w:marLeft w:val="0"/>
      <w:marRight w:val="0"/>
      <w:marTop w:val="0"/>
      <w:marBottom w:val="0"/>
      <w:divBdr>
        <w:top w:val="none" w:sz="0" w:space="0" w:color="auto"/>
        <w:left w:val="none" w:sz="0" w:space="0" w:color="auto"/>
        <w:bottom w:val="none" w:sz="0" w:space="0" w:color="auto"/>
        <w:right w:val="none" w:sz="0" w:space="0" w:color="auto"/>
      </w:divBdr>
    </w:div>
    <w:div w:id="986545948">
      <w:bodyDiv w:val="1"/>
      <w:marLeft w:val="0"/>
      <w:marRight w:val="0"/>
      <w:marTop w:val="0"/>
      <w:marBottom w:val="0"/>
      <w:divBdr>
        <w:top w:val="none" w:sz="0" w:space="0" w:color="auto"/>
        <w:left w:val="none" w:sz="0" w:space="0" w:color="auto"/>
        <w:bottom w:val="none" w:sz="0" w:space="0" w:color="auto"/>
        <w:right w:val="none" w:sz="0" w:space="0" w:color="auto"/>
      </w:divBdr>
    </w:div>
    <w:div w:id="997999623">
      <w:bodyDiv w:val="1"/>
      <w:marLeft w:val="0"/>
      <w:marRight w:val="0"/>
      <w:marTop w:val="0"/>
      <w:marBottom w:val="0"/>
      <w:divBdr>
        <w:top w:val="none" w:sz="0" w:space="0" w:color="auto"/>
        <w:left w:val="none" w:sz="0" w:space="0" w:color="auto"/>
        <w:bottom w:val="none" w:sz="0" w:space="0" w:color="auto"/>
        <w:right w:val="none" w:sz="0" w:space="0" w:color="auto"/>
      </w:divBdr>
      <w:divsChild>
        <w:div w:id="3675135">
          <w:marLeft w:val="0"/>
          <w:marRight w:val="0"/>
          <w:marTop w:val="0"/>
          <w:marBottom w:val="0"/>
          <w:divBdr>
            <w:top w:val="none" w:sz="0" w:space="0" w:color="auto"/>
            <w:left w:val="none" w:sz="0" w:space="0" w:color="auto"/>
            <w:bottom w:val="none" w:sz="0" w:space="0" w:color="auto"/>
            <w:right w:val="none" w:sz="0" w:space="0" w:color="auto"/>
          </w:divBdr>
          <w:divsChild>
            <w:div w:id="838469566">
              <w:marLeft w:val="0"/>
              <w:marRight w:val="0"/>
              <w:marTop w:val="0"/>
              <w:marBottom w:val="0"/>
              <w:divBdr>
                <w:top w:val="none" w:sz="0" w:space="0" w:color="auto"/>
                <w:left w:val="none" w:sz="0" w:space="0" w:color="auto"/>
                <w:bottom w:val="none" w:sz="0" w:space="0" w:color="auto"/>
                <w:right w:val="none" w:sz="0" w:space="0" w:color="auto"/>
              </w:divBdr>
              <w:divsChild>
                <w:div w:id="824205533">
                  <w:marLeft w:val="0"/>
                  <w:marRight w:val="0"/>
                  <w:marTop w:val="0"/>
                  <w:marBottom w:val="0"/>
                  <w:divBdr>
                    <w:top w:val="none" w:sz="0" w:space="0" w:color="auto"/>
                    <w:left w:val="none" w:sz="0" w:space="0" w:color="auto"/>
                    <w:bottom w:val="none" w:sz="0" w:space="0" w:color="auto"/>
                    <w:right w:val="none" w:sz="0" w:space="0" w:color="auto"/>
                  </w:divBdr>
                  <w:divsChild>
                    <w:div w:id="1265962998">
                      <w:marLeft w:val="0"/>
                      <w:marRight w:val="0"/>
                      <w:marTop w:val="0"/>
                      <w:marBottom w:val="0"/>
                      <w:divBdr>
                        <w:top w:val="none" w:sz="0" w:space="0" w:color="auto"/>
                        <w:left w:val="none" w:sz="0" w:space="0" w:color="auto"/>
                        <w:bottom w:val="none" w:sz="0" w:space="0" w:color="auto"/>
                        <w:right w:val="none" w:sz="0" w:space="0" w:color="auto"/>
                      </w:divBdr>
                    </w:div>
                    <w:div w:id="35934972">
                      <w:marLeft w:val="0"/>
                      <w:marRight w:val="0"/>
                      <w:marTop w:val="0"/>
                      <w:marBottom w:val="0"/>
                      <w:divBdr>
                        <w:top w:val="none" w:sz="0" w:space="0" w:color="auto"/>
                        <w:left w:val="none" w:sz="0" w:space="0" w:color="auto"/>
                        <w:bottom w:val="none" w:sz="0" w:space="0" w:color="auto"/>
                        <w:right w:val="none" w:sz="0" w:space="0" w:color="auto"/>
                      </w:divBdr>
                      <w:divsChild>
                        <w:div w:id="1846817481">
                          <w:marLeft w:val="0"/>
                          <w:marRight w:val="0"/>
                          <w:marTop w:val="0"/>
                          <w:marBottom w:val="0"/>
                          <w:divBdr>
                            <w:top w:val="none" w:sz="0" w:space="0" w:color="auto"/>
                            <w:left w:val="none" w:sz="0" w:space="0" w:color="auto"/>
                            <w:bottom w:val="none" w:sz="0" w:space="0" w:color="auto"/>
                            <w:right w:val="none" w:sz="0" w:space="0" w:color="auto"/>
                          </w:divBdr>
                        </w:div>
                        <w:div w:id="1781337226">
                          <w:marLeft w:val="0"/>
                          <w:marRight w:val="0"/>
                          <w:marTop w:val="0"/>
                          <w:marBottom w:val="0"/>
                          <w:divBdr>
                            <w:top w:val="none" w:sz="0" w:space="0" w:color="auto"/>
                            <w:left w:val="none" w:sz="0" w:space="0" w:color="auto"/>
                            <w:bottom w:val="none" w:sz="0" w:space="0" w:color="auto"/>
                            <w:right w:val="none" w:sz="0" w:space="0" w:color="auto"/>
                          </w:divBdr>
                        </w:div>
                        <w:div w:id="412317831">
                          <w:marLeft w:val="0"/>
                          <w:marRight w:val="0"/>
                          <w:marTop w:val="0"/>
                          <w:marBottom w:val="0"/>
                          <w:divBdr>
                            <w:top w:val="none" w:sz="0" w:space="0" w:color="auto"/>
                            <w:left w:val="none" w:sz="0" w:space="0" w:color="auto"/>
                            <w:bottom w:val="none" w:sz="0" w:space="0" w:color="auto"/>
                            <w:right w:val="none" w:sz="0" w:space="0" w:color="auto"/>
                          </w:divBdr>
                        </w:div>
                      </w:divsChild>
                    </w:div>
                    <w:div w:id="801385282">
                      <w:marLeft w:val="0"/>
                      <w:marRight w:val="0"/>
                      <w:marTop w:val="0"/>
                      <w:marBottom w:val="0"/>
                      <w:divBdr>
                        <w:top w:val="none" w:sz="0" w:space="0" w:color="auto"/>
                        <w:left w:val="none" w:sz="0" w:space="0" w:color="auto"/>
                        <w:bottom w:val="none" w:sz="0" w:space="0" w:color="auto"/>
                        <w:right w:val="none" w:sz="0" w:space="0" w:color="auto"/>
                      </w:divBdr>
                    </w:div>
                    <w:div w:id="3598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153330509">
          <w:marLeft w:val="0"/>
          <w:marRight w:val="0"/>
          <w:marTop w:val="0"/>
          <w:marBottom w:val="0"/>
          <w:divBdr>
            <w:top w:val="none" w:sz="0" w:space="0" w:color="auto"/>
            <w:left w:val="none" w:sz="0" w:space="0" w:color="auto"/>
            <w:bottom w:val="none" w:sz="0" w:space="0" w:color="auto"/>
            <w:right w:val="none" w:sz="0" w:space="0" w:color="auto"/>
          </w:divBdr>
          <w:divsChild>
            <w:div w:id="1898393525">
              <w:marLeft w:val="0"/>
              <w:marRight w:val="0"/>
              <w:marTop w:val="0"/>
              <w:marBottom w:val="0"/>
              <w:divBdr>
                <w:top w:val="none" w:sz="0" w:space="0" w:color="auto"/>
                <w:left w:val="none" w:sz="0" w:space="0" w:color="auto"/>
                <w:bottom w:val="none" w:sz="0" w:space="0" w:color="auto"/>
                <w:right w:val="none" w:sz="0" w:space="0" w:color="auto"/>
              </w:divBdr>
              <w:divsChild>
                <w:div w:id="628244821">
                  <w:marLeft w:val="0"/>
                  <w:marRight w:val="0"/>
                  <w:marTop w:val="0"/>
                  <w:marBottom w:val="0"/>
                  <w:divBdr>
                    <w:top w:val="none" w:sz="0" w:space="0" w:color="auto"/>
                    <w:left w:val="none" w:sz="0" w:space="0" w:color="auto"/>
                    <w:bottom w:val="none" w:sz="0" w:space="0" w:color="auto"/>
                    <w:right w:val="none" w:sz="0" w:space="0" w:color="auto"/>
                  </w:divBdr>
                  <w:divsChild>
                    <w:div w:id="333580950">
                      <w:marLeft w:val="0"/>
                      <w:marRight w:val="0"/>
                      <w:marTop w:val="0"/>
                      <w:marBottom w:val="0"/>
                      <w:divBdr>
                        <w:top w:val="none" w:sz="0" w:space="0" w:color="auto"/>
                        <w:left w:val="none" w:sz="0" w:space="0" w:color="auto"/>
                        <w:bottom w:val="none" w:sz="0" w:space="0" w:color="auto"/>
                        <w:right w:val="none" w:sz="0" w:space="0" w:color="auto"/>
                      </w:divBdr>
                    </w:div>
                    <w:div w:id="1200628428">
                      <w:marLeft w:val="0"/>
                      <w:marRight w:val="0"/>
                      <w:marTop w:val="0"/>
                      <w:marBottom w:val="0"/>
                      <w:divBdr>
                        <w:top w:val="none" w:sz="0" w:space="0" w:color="auto"/>
                        <w:left w:val="none" w:sz="0" w:space="0" w:color="auto"/>
                        <w:bottom w:val="none" w:sz="0" w:space="0" w:color="auto"/>
                        <w:right w:val="none" w:sz="0" w:space="0" w:color="auto"/>
                      </w:divBdr>
                      <w:divsChild>
                        <w:div w:id="862547698">
                          <w:marLeft w:val="0"/>
                          <w:marRight w:val="0"/>
                          <w:marTop w:val="0"/>
                          <w:marBottom w:val="0"/>
                          <w:divBdr>
                            <w:top w:val="none" w:sz="0" w:space="0" w:color="auto"/>
                            <w:left w:val="none" w:sz="0" w:space="0" w:color="auto"/>
                            <w:bottom w:val="none" w:sz="0" w:space="0" w:color="auto"/>
                            <w:right w:val="none" w:sz="0" w:space="0" w:color="auto"/>
                          </w:divBdr>
                        </w:div>
                        <w:div w:id="1562056775">
                          <w:marLeft w:val="0"/>
                          <w:marRight w:val="0"/>
                          <w:marTop w:val="0"/>
                          <w:marBottom w:val="0"/>
                          <w:divBdr>
                            <w:top w:val="none" w:sz="0" w:space="0" w:color="auto"/>
                            <w:left w:val="none" w:sz="0" w:space="0" w:color="auto"/>
                            <w:bottom w:val="none" w:sz="0" w:space="0" w:color="auto"/>
                            <w:right w:val="none" w:sz="0" w:space="0" w:color="auto"/>
                          </w:divBdr>
                        </w:div>
                        <w:div w:id="1878276639">
                          <w:marLeft w:val="0"/>
                          <w:marRight w:val="0"/>
                          <w:marTop w:val="0"/>
                          <w:marBottom w:val="0"/>
                          <w:divBdr>
                            <w:top w:val="none" w:sz="0" w:space="0" w:color="auto"/>
                            <w:left w:val="none" w:sz="0" w:space="0" w:color="auto"/>
                            <w:bottom w:val="none" w:sz="0" w:space="0" w:color="auto"/>
                            <w:right w:val="none" w:sz="0" w:space="0" w:color="auto"/>
                          </w:divBdr>
                        </w:div>
                      </w:divsChild>
                    </w:div>
                    <w:div w:id="1934775845">
                      <w:marLeft w:val="0"/>
                      <w:marRight w:val="0"/>
                      <w:marTop w:val="0"/>
                      <w:marBottom w:val="0"/>
                      <w:divBdr>
                        <w:top w:val="none" w:sz="0" w:space="0" w:color="auto"/>
                        <w:left w:val="none" w:sz="0" w:space="0" w:color="auto"/>
                        <w:bottom w:val="none" w:sz="0" w:space="0" w:color="auto"/>
                        <w:right w:val="none" w:sz="0" w:space="0" w:color="auto"/>
                      </w:divBdr>
                    </w:div>
                    <w:div w:id="20332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34230200">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681470215">
      <w:bodyDiv w:val="1"/>
      <w:marLeft w:val="0"/>
      <w:marRight w:val="0"/>
      <w:marTop w:val="0"/>
      <w:marBottom w:val="0"/>
      <w:divBdr>
        <w:top w:val="none" w:sz="0" w:space="0" w:color="auto"/>
        <w:left w:val="none" w:sz="0" w:space="0" w:color="auto"/>
        <w:bottom w:val="none" w:sz="0" w:space="0" w:color="auto"/>
        <w:right w:val="none" w:sz="0" w:space="0" w:color="auto"/>
      </w:divBdr>
    </w:div>
    <w:div w:id="1717578409">
      <w:bodyDiv w:val="1"/>
      <w:marLeft w:val="0"/>
      <w:marRight w:val="0"/>
      <w:marTop w:val="0"/>
      <w:marBottom w:val="0"/>
      <w:divBdr>
        <w:top w:val="none" w:sz="0" w:space="0" w:color="auto"/>
        <w:left w:val="none" w:sz="0" w:space="0" w:color="auto"/>
        <w:bottom w:val="none" w:sz="0" w:space="0" w:color="auto"/>
        <w:right w:val="none" w:sz="0" w:space="0" w:color="auto"/>
      </w:divBdr>
    </w:div>
    <w:div w:id="1768503970">
      <w:bodyDiv w:val="1"/>
      <w:marLeft w:val="0"/>
      <w:marRight w:val="0"/>
      <w:marTop w:val="0"/>
      <w:marBottom w:val="0"/>
      <w:divBdr>
        <w:top w:val="none" w:sz="0" w:space="0" w:color="auto"/>
        <w:left w:val="none" w:sz="0" w:space="0" w:color="auto"/>
        <w:bottom w:val="none" w:sz="0" w:space="0" w:color="auto"/>
        <w:right w:val="none" w:sz="0" w:space="0" w:color="auto"/>
      </w:divBdr>
    </w:div>
    <w:div w:id="1791044406">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20363272">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
      <w:docPartPr>
        <w:name w:val="826E7837DDAB49D0BC9F9AC673F39BC6"/>
        <w:category>
          <w:name w:val="General"/>
          <w:gallery w:val="placeholder"/>
        </w:category>
        <w:types>
          <w:type w:val="bbPlcHdr"/>
        </w:types>
        <w:behaviors>
          <w:behavior w:val="content"/>
        </w:behaviors>
        <w:guid w:val="{8E6C0514-2071-427C-9B32-7889CB1A3D64}"/>
      </w:docPartPr>
      <w:docPartBody>
        <w:p w:rsidR="00B8766F" w:rsidRDefault="009D5405" w:rsidP="009D5405">
          <w:pPr>
            <w:pStyle w:val="826E7837DDAB49D0BC9F9AC673F39BC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301AE"/>
    <w:rsid w:val="000433D1"/>
    <w:rsid w:val="00050CCB"/>
    <w:rsid w:val="00060325"/>
    <w:rsid w:val="00074371"/>
    <w:rsid w:val="00094011"/>
    <w:rsid w:val="000C5436"/>
    <w:rsid w:val="00174674"/>
    <w:rsid w:val="00194388"/>
    <w:rsid w:val="001B0D13"/>
    <w:rsid w:val="001C2E5A"/>
    <w:rsid w:val="001E3B19"/>
    <w:rsid w:val="001F20D1"/>
    <w:rsid w:val="002016BE"/>
    <w:rsid w:val="00210B91"/>
    <w:rsid w:val="0021610F"/>
    <w:rsid w:val="00222042"/>
    <w:rsid w:val="0023035F"/>
    <w:rsid w:val="00240717"/>
    <w:rsid w:val="00264D98"/>
    <w:rsid w:val="00272B95"/>
    <w:rsid w:val="00285F71"/>
    <w:rsid w:val="00306938"/>
    <w:rsid w:val="00324D3C"/>
    <w:rsid w:val="00325BCD"/>
    <w:rsid w:val="00340B77"/>
    <w:rsid w:val="00347743"/>
    <w:rsid w:val="00370FB5"/>
    <w:rsid w:val="00380CDF"/>
    <w:rsid w:val="00390B72"/>
    <w:rsid w:val="003F58B2"/>
    <w:rsid w:val="00404C54"/>
    <w:rsid w:val="004121F1"/>
    <w:rsid w:val="00415DEE"/>
    <w:rsid w:val="00457B59"/>
    <w:rsid w:val="00465CBD"/>
    <w:rsid w:val="00476479"/>
    <w:rsid w:val="0048136F"/>
    <w:rsid w:val="0048141E"/>
    <w:rsid w:val="004C3A45"/>
    <w:rsid w:val="004E3C44"/>
    <w:rsid w:val="004F5A83"/>
    <w:rsid w:val="004F6A1E"/>
    <w:rsid w:val="00511081"/>
    <w:rsid w:val="00515DD3"/>
    <w:rsid w:val="005406A9"/>
    <w:rsid w:val="005444E3"/>
    <w:rsid w:val="00553330"/>
    <w:rsid w:val="00583AEC"/>
    <w:rsid w:val="00592260"/>
    <w:rsid w:val="0059745A"/>
    <w:rsid w:val="005C6089"/>
    <w:rsid w:val="005E1912"/>
    <w:rsid w:val="005F623B"/>
    <w:rsid w:val="0060059A"/>
    <w:rsid w:val="00611BC7"/>
    <w:rsid w:val="00617070"/>
    <w:rsid w:val="00665465"/>
    <w:rsid w:val="00667291"/>
    <w:rsid w:val="006920BA"/>
    <w:rsid w:val="006965BA"/>
    <w:rsid w:val="0069680C"/>
    <w:rsid w:val="00696DE8"/>
    <w:rsid w:val="006B6761"/>
    <w:rsid w:val="0077292E"/>
    <w:rsid w:val="00795046"/>
    <w:rsid w:val="007A115D"/>
    <w:rsid w:val="007A3D6E"/>
    <w:rsid w:val="007B797F"/>
    <w:rsid w:val="007B7C66"/>
    <w:rsid w:val="007D7597"/>
    <w:rsid w:val="00875BBA"/>
    <w:rsid w:val="008C774E"/>
    <w:rsid w:val="008D2C0A"/>
    <w:rsid w:val="008E426A"/>
    <w:rsid w:val="00925DA8"/>
    <w:rsid w:val="00941D32"/>
    <w:rsid w:val="00945E25"/>
    <w:rsid w:val="009851A0"/>
    <w:rsid w:val="00987EA8"/>
    <w:rsid w:val="009943C0"/>
    <w:rsid w:val="00997B74"/>
    <w:rsid w:val="009A22D4"/>
    <w:rsid w:val="009D5405"/>
    <w:rsid w:val="009E18B5"/>
    <w:rsid w:val="00A2663E"/>
    <w:rsid w:val="00A34AEC"/>
    <w:rsid w:val="00A53765"/>
    <w:rsid w:val="00A555D2"/>
    <w:rsid w:val="00A55D62"/>
    <w:rsid w:val="00A664C6"/>
    <w:rsid w:val="00A748A3"/>
    <w:rsid w:val="00A751E6"/>
    <w:rsid w:val="00AA7008"/>
    <w:rsid w:val="00AB1D7F"/>
    <w:rsid w:val="00AB5CDF"/>
    <w:rsid w:val="00AC5FFB"/>
    <w:rsid w:val="00AC65F2"/>
    <w:rsid w:val="00AD1664"/>
    <w:rsid w:val="00AE0C50"/>
    <w:rsid w:val="00AE10F8"/>
    <w:rsid w:val="00B471E9"/>
    <w:rsid w:val="00B63AB5"/>
    <w:rsid w:val="00B7117D"/>
    <w:rsid w:val="00B818EA"/>
    <w:rsid w:val="00B8766F"/>
    <w:rsid w:val="00BA1616"/>
    <w:rsid w:val="00BA5C2B"/>
    <w:rsid w:val="00BC1161"/>
    <w:rsid w:val="00BF2E5D"/>
    <w:rsid w:val="00C328A0"/>
    <w:rsid w:val="00C440CB"/>
    <w:rsid w:val="00C474AC"/>
    <w:rsid w:val="00C77398"/>
    <w:rsid w:val="00C859B6"/>
    <w:rsid w:val="00CC6415"/>
    <w:rsid w:val="00CD71F1"/>
    <w:rsid w:val="00CE3468"/>
    <w:rsid w:val="00CF1E81"/>
    <w:rsid w:val="00CF6653"/>
    <w:rsid w:val="00D0112A"/>
    <w:rsid w:val="00D515E1"/>
    <w:rsid w:val="00D57F30"/>
    <w:rsid w:val="00D73C89"/>
    <w:rsid w:val="00DA388C"/>
    <w:rsid w:val="00DD23DE"/>
    <w:rsid w:val="00DD33EA"/>
    <w:rsid w:val="00E3060D"/>
    <w:rsid w:val="00E335FB"/>
    <w:rsid w:val="00E37548"/>
    <w:rsid w:val="00E548CF"/>
    <w:rsid w:val="00E548D8"/>
    <w:rsid w:val="00E8110D"/>
    <w:rsid w:val="00E8720D"/>
    <w:rsid w:val="00EA63CA"/>
    <w:rsid w:val="00ED46AA"/>
    <w:rsid w:val="00ED6C85"/>
    <w:rsid w:val="00F0026D"/>
    <w:rsid w:val="00F070B2"/>
    <w:rsid w:val="00F10962"/>
    <w:rsid w:val="00F11FF2"/>
    <w:rsid w:val="00F132AD"/>
    <w:rsid w:val="00F138CF"/>
    <w:rsid w:val="00F220B3"/>
    <w:rsid w:val="00F36053"/>
    <w:rsid w:val="00F4430E"/>
    <w:rsid w:val="00F72265"/>
    <w:rsid w:val="00FA5E1D"/>
    <w:rsid w:val="00FB59C3"/>
    <w:rsid w:val="00FC2EC8"/>
    <w:rsid w:val="00FC4A89"/>
    <w:rsid w:val="00FD53BE"/>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405"/>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48AF5A7943FC482E8D260E075E7B0BC8">
    <w:name w:val="48AF5A7943FC482E8D260E075E7B0BC8"/>
    <w:rsid w:val="00D73C89"/>
  </w:style>
  <w:style w:type="paragraph" w:customStyle="1" w:styleId="826E7837DDAB49D0BC9F9AC673F39BC6">
    <w:name w:val="826E7837DDAB49D0BC9F9AC673F39BC6"/>
    <w:rsid w:val="009D5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AF0D8-17D5-47B5-8C57-F1318AFC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110</TotalTime>
  <Pages>3</Pages>
  <Words>4081</Words>
  <Characters>2327</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2019-05-21T12:58:00Z</dcterms:created>
  <dc:creator>DULEVIČIŪTĖ-AKIMOVIENĖ, Akvilė</dc:creator>
  <cp:lastModifiedBy>Daiva Gubistienė</cp:lastModifiedBy>
  <cp:lastPrinted>2018-04-05T07:14:00Z</cp:lastPrinted>
  <dcterms:modified xsi:type="dcterms:W3CDTF">2019-05-29T04:38:00Z</dcterms:modified>
  <cp:revision>15</cp:revision>
</cp:coreProperties>
</file>