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C834E" w14:textId="77777777" w:rsidR="00457031" w:rsidRDefault="007916E0" w:rsidP="00E06089">
      <w:pPr>
        <w:spacing w:after="0" w:line="240" w:lineRule="auto"/>
        <w:ind w:firstLine="7230"/>
        <w:outlineLvl w:val="0"/>
        <w:rPr>
          <w:rFonts w:ascii="Times New Roman" w:hAnsi="Times New Roman" w:cs="Times New Roman"/>
          <w:b/>
          <w:sz w:val="24"/>
          <w:szCs w:val="24"/>
        </w:rPr>
      </w:pPr>
      <w:bookmarkStart w:id="0" w:name="_GoBack"/>
      <w:bookmarkEnd w:id="0"/>
      <w:r w:rsidRPr="007916E0">
        <w:rPr>
          <w:rFonts w:ascii="Times New Roman" w:hAnsi="Times New Roman" w:cs="Times New Roman"/>
          <w:b/>
          <w:sz w:val="24"/>
          <w:szCs w:val="24"/>
        </w:rPr>
        <w:t>Projekto</w:t>
      </w:r>
      <w:r w:rsidR="001766E4">
        <w:rPr>
          <w:rFonts w:ascii="Times New Roman" w:hAnsi="Times New Roman" w:cs="Times New Roman"/>
          <w:b/>
          <w:sz w:val="24"/>
          <w:szCs w:val="24"/>
        </w:rPr>
        <w:t xml:space="preserve"> </w:t>
      </w:r>
    </w:p>
    <w:p w14:paraId="73260B4B" w14:textId="77777777" w:rsidR="00032283" w:rsidRDefault="007916E0" w:rsidP="008979A2">
      <w:pPr>
        <w:spacing w:after="0" w:line="240" w:lineRule="auto"/>
        <w:ind w:firstLine="7230"/>
        <w:rPr>
          <w:rFonts w:ascii="Times New Roman" w:hAnsi="Times New Roman" w:cs="Times New Roman"/>
          <w:b/>
          <w:sz w:val="24"/>
          <w:szCs w:val="24"/>
        </w:rPr>
      </w:pPr>
      <w:r w:rsidRPr="007916E0">
        <w:rPr>
          <w:rFonts w:ascii="Times New Roman" w:hAnsi="Times New Roman" w:cs="Times New Roman"/>
          <w:b/>
          <w:sz w:val="24"/>
          <w:szCs w:val="24"/>
        </w:rPr>
        <w:t>lyginamasis variantas</w:t>
      </w:r>
    </w:p>
    <w:p w14:paraId="158C32C9" w14:textId="77777777" w:rsidR="007916E0" w:rsidRDefault="007916E0" w:rsidP="007916E0">
      <w:pPr>
        <w:spacing w:after="0" w:line="240" w:lineRule="auto"/>
        <w:jc w:val="center"/>
        <w:rPr>
          <w:rFonts w:ascii="Times New Roman" w:hAnsi="Times New Roman" w:cs="Times New Roman"/>
          <w:b/>
          <w:sz w:val="24"/>
          <w:szCs w:val="24"/>
        </w:rPr>
      </w:pPr>
    </w:p>
    <w:p w14:paraId="3E850A48" w14:textId="77777777" w:rsidR="002C55B5" w:rsidRDefault="007916E0" w:rsidP="008C7B2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10E84E04" w14:textId="4E1E1D70" w:rsidR="00074E6E" w:rsidRDefault="00F25DEB" w:rsidP="0056169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CIVILINIO PROCESO KODEKSO</w:t>
      </w:r>
      <w:r w:rsidR="008645E7">
        <w:rPr>
          <w:rFonts w:ascii="Times New Roman" w:hAnsi="Times New Roman" w:cs="Times New Roman"/>
          <w:b/>
          <w:sz w:val="24"/>
          <w:szCs w:val="24"/>
        </w:rPr>
        <w:t xml:space="preserve"> </w:t>
      </w:r>
      <w:r>
        <w:rPr>
          <w:rFonts w:ascii="Times New Roman" w:hAnsi="Times New Roman" w:cs="Times New Roman"/>
          <w:b/>
          <w:sz w:val="24"/>
          <w:szCs w:val="24"/>
        </w:rPr>
        <w:t>27</w:t>
      </w:r>
      <w:r w:rsidR="00B44018">
        <w:rPr>
          <w:rFonts w:ascii="Times New Roman" w:hAnsi="Times New Roman" w:cs="Times New Roman"/>
          <w:b/>
          <w:sz w:val="24"/>
          <w:szCs w:val="24"/>
        </w:rPr>
        <w:t xml:space="preserve">, 35, </w:t>
      </w:r>
      <w:r w:rsidR="002B3442">
        <w:rPr>
          <w:rFonts w:ascii="Times New Roman" w:hAnsi="Times New Roman" w:cs="Times New Roman"/>
          <w:b/>
          <w:sz w:val="24"/>
          <w:szCs w:val="24"/>
        </w:rPr>
        <w:t xml:space="preserve">80, </w:t>
      </w:r>
      <w:r w:rsidR="00B44018">
        <w:rPr>
          <w:rFonts w:ascii="Times New Roman" w:hAnsi="Times New Roman" w:cs="Times New Roman"/>
          <w:b/>
          <w:sz w:val="24"/>
          <w:szCs w:val="24"/>
        </w:rPr>
        <w:t xml:space="preserve">82, </w:t>
      </w:r>
      <w:r w:rsidR="0061734B">
        <w:rPr>
          <w:rFonts w:ascii="Times New Roman" w:hAnsi="Times New Roman" w:cs="Times New Roman"/>
          <w:b/>
          <w:sz w:val="24"/>
          <w:szCs w:val="24"/>
        </w:rPr>
        <w:t xml:space="preserve">86, </w:t>
      </w:r>
      <w:r w:rsidR="00B44018">
        <w:rPr>
          <w:rFonts w:ascii="Times New Roman" w:hAnsi="Times New Roman" w:cs="Times New Roman"/>
          <w:b/>
          <w:sz w:val="24"/>
          <w:szCs w:val="24"/>
        </w:rPr>
        <w:t xml:space="preserve">115, </w:t>
      </w:r>
      <w:r w:rsidR="00FC60C8">
        <w:rPr>
          <w:rFonts w:ascii="Times New Roman" w:hAnsi="Times New Roman" w:cs="Times New Roman"/>
          <w:b/>
          <w:sz w:val="24"/>
          <w:szCs w:val="24"/>
        </w:rPr>
        <w:t>162</w:t>
      </w:r>
      <w:r w:rsidR="00FC60C8">
        <w:rPr>
          <w:rFonts w:ascii="Times New Roman" w:hAnsi="Times New Roman" w:cs="Times New Roman"/>
          <w:b/>
          <w:sz w:val="24"/>
          <w:szCs w:val="24"/>
          <w:vertAlign w:val="superscript"/>
        </w:rPr>
        <w:t>2</w:t>
      </w:r>
      <w:r w:rsidR="00FC60C8">
        <w:rPr>
          <w:rFonts w:ascii="Times New Roman" w:hAnsi="Times New Roman" w:cs="Times New Roman"/>
          <w:b/>
          <w:sz w:val="24"/>
          <w:szCs w:val="24"/>
        </w:rPr>
        <w:t xml:space="preserve">, </w:t>
      </w:r>
      <w:r w:rsidR="0056169E">
        <w:rPr>
          <w:rFonts w:ascii="Times New Roman" w:hAnsi="Times New Roman" w:cs="Times New Roman"/>
          <w:b/>
          <w:sz w:val="24"/>
          <w:szCs w:val="24"/>
        </w:rPr>
        <w:t xml:space="preserve">199, </w:t>
      </w:r>
      <w:r w:rsidR="00B44018">
        <w:rPr>
          <w:rFonts w:ascii="Times New Roman" w:hAnsi="Times New Roman" w:cs="Times New Roman"/>
          <w:b/>
          <w:sz w:val="24"/>
          <w:szCs w:val="24"/>
        </w:rPr>
        <w:t>284</w:t>
      </w:r>
      <w:r w:rsidR="004029FF">
        <w:rPr>
          <w:rFonts w:ascii="Times New Roman" w:hAnsi="Times New Roman" w:cs="Times New Roman"/>
          <w:b/>
          <w:sz w:val="24"/>
          <w:szCs w:val="24"/>
        </w:rPr>
        <w:t>, 515</w:t>
      </w:r>
      <w:r w:rsidR="00B8211D">
        <w:rPr>
          <w:rFonts w:ascii="Times New Roman" w:hAnsi="Times New Roman" w:cs="Times New Roman"/>
          <w:b/>
          <w:sz w:val="24"/>
          <w:szCs w:val="24"/>
        </w:rPr>
        <w:t xml:space="preserve">, </w:t>
      </w:r>
      <w:r w:rsidR="004029FF">
        <w:rPr>
          <w:rFonts w:ascii="Times New Roman" w:hAnsi="Times New Roman" w:cs="Times New Roman"/>
          <w:b/>
          <w:sz w:val="24"/>
          <w:szCs w:val="24"/>
        </w:rPr>
        <w:t xml:space="preserve"> </w:t>
      </w:r>
      <w:r w:rsidR="00634B2D">
        <w:rPr>
          <w:rFonts w:ascii="Times New Roman" w:hAnsi="Times New Roman" w:cs="Times New Roman"/>
          <w:b/>
          <w:sz w:val="24"/>
          <w:szCs w:val="24"/>
        </w:rPr>
        <w:t>577</w:t>
      </w:r>
      <w:r w:rsidR="00074E6E">
        <w:rPr>
          <w:rFonts w:ascii="Times New Roman" w:hAnsi="Times New Roman" w:cs="Times New Roman"/>
          <w:b/>
          <w:sz w:val="24"/>
          <w:szCs w:val="24"/>
        </w:rPr>
        <w:t> </w:t>
      </w:r>
      <w:r w:rsidR="00B8211D">
        <w:rPr>
          <w:rFonts w:ascii="Times New Roman" w:hAnsi="Times New Roman" w:cs="Times New Roman"/>
          <w:b/>
          <w:sz w:val="24"/>
          <w:szCs w:val="24"/>
        </w:rPr>
        <w:t xml:space="preserve">IR 582 </w:t>
      </w:r>
      <w:r w:rsidR="00B567A5">
        <w:rPr>
          <w:rFonts w:ascii="Times New Roman" w:hAnsi="Times New Roman" w:cs="Times New Roman"/>
          <w:b/>
          <w:sz w:val="24"/>
          <w:szCs w:val="24"/>
        </w:rPr>
        <w:t>STRAIPSNIŲ</w:t>
      </w:r>
      <w:r w:rsidR="002E4B34">
        <w:rPr>
          <w:rFonts w:ascii="Times New Roman" w:hAnsi="Times New Roman" w:cs="Times New Roman"/>
          <w:b/>
          <w:sz w:val="24"/>
          <w:szCs w:val="24"/>
        </w:rPr>
        <w:t xml:space="preserve"> PAKEITIMO</w:t>
      </w:r>
      <w:r w:rsidR="0056169E">
        <w:rPr>
          <w:rFonts w:ascii="Times New Roman" w:hAnsi="Times New Roman" w:cs="Times New Roman"/>
          <w:b/>
          <w:sz w:val="24"/>
          <w:szCs w:val="24"/>
        </w:rPr>
        <w:t xml:space="preserve"> </w:t>
      </w:r>
    </w:p>
    <w:p w14:paraId="3B05AB79" w14:textId="77777777" w:rsidR="006D2139" w:rsidRPr="006D2139" w:rsidRDefault="006D2139" w:rsidP="0056169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ĮSTATYMAS</w:t>
      </w:r>
    </w:p>
    <w:p w14:paraId="63900763" w14:textId="77777777" w:rsidR="00523BB1" w:rsidRDefault="00523BB1" w:rsidP="007916E0">
      <w:pPr>
        <w:spacing w:after="0" w:line="240" w:lineRule="auto"/>
        <w:jc w:val="center"/>
        <w:rPr>
          <w:rFonts w:ascii="Times New Roman" w:hAnsi="Times New Roman" w:cs="Times New Roman"/>
          <w:b/>
          <w:sz w:val="24"/>
          <w:szCs w:val="24"/>
        </w:rPr>
      </w:pPr>
    </w:p>
    <w:p w14:paraId="27785747" w14:textId="77777777" w:rsidR="00523BB1" w:rsidRPr="00523BB1" w:rsidRDefault="008E64A1" w:rsidP="007916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523BB1" w:rsidRPr="00523BB1">
        <w:rPr>
          <w:rFonts w:ascii="Times New Roman" w:hAnsi="Times New Roman" w:cs="Times New Roman"/>
          <w:sz w:val="24"/>
          <w:szCs w:val="24"/>
        </w:rPr>
        <w:t xml:space="preserve"> m</w:t>
      </w:r>
      <w:r w:rsidR="00D16696" w:rsidRPr="00523BB1">
        <w:rPr>
          <w:rFonts w:ascii="Times New Roman" w:hAnsi="Times New Roman" w:cs="Times New Roman"/>
          <w:sz w:val="24"/>
          <w:szCs w:val="24"/>
        </w:rPr>
        <w:t>.</w:t>
      </w:r>
      <w:r w:rsidR="00D16696">
        <w:rPr>
          <w:rFonts w:ascii="Times New Roman" w:hAnsi="Times New Roman" w:cs="Times New Roman"/>
          <w:sz w:val="24"/>
          <w:szCs w:val="24"/>
        </w:rPr>
        <w:tab/>
      </w:r>
      <w:r w:rsidR="00D16696">
        <w:rPr>
          <w:rFonts w:ascii="Times New Roman" w:hAnsi="Times New Roman" w:cs="Times New Roman"/>
          <w:sz w:val="24"/>
          <w:szCs w:val="24"/>
        </w:rPr>
        <w:tab/>
      </w:r>
      <w:r w:rsidR="00523BB1" w:rsidRPr="00523BB1">
        <w:rPr>
          <w:rFonts w:ascii="Times New Roman" w:hAnsi="Times New Roman" w:cs="Times New Roman"/>
          <w:sz w:val="24"/>
          <w:szCs w:val="24"/>
        </w:rPr>
        <w:t xml:space="preserve">d. Nr. </w:t>
      </w:r>
    </w:p>
    <w:p w14:paraId="4EB9115D"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Vilnius</w:t>
      </w:r>
    </w:p>
    <w:p w14:paraId="2CDBFD12" w14:textId="77777777" w:rsidR="008645E7" w:rsidRDefault="008645E7" w:rsidP="004029FF">
      <w:pPr>
        <w:spacing w:after="0" w:line="240" w:lineRule="auto"/>
        <w:jc w:val="both"/>
        <w:rPr>
          <w:rFonts w:ascii="Times New Roman" w:eastAsia="Times New Roman" w:hAnsi="Times New Roman" w:cs="Times New Roman"/>
          <w:b/>
          <w:bCs/>
          <w:sz w:val="24"/>
          <w:szCs w:val="24"/>
        </w:rPr>
      </w:pPr>
    </w:p>
    <w:p w14:paraId="0E885EAE" w14:textId="77777777" w:rsidR="00FB2F90" w:rsidRDefault="004029FF" w:rsidP="00FB2F90">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BF71EC">
        <w:rPr>
          <w:rFonts w:ascii="Times New Roman" w:eastAsia="Times New Roman" w:hAnsi="Times New Roman" w:cs="Times New Roman"/>
          <w:b/>
          <w:bCs/>
          <w:sz w:val="24"/>
          <w:szCs w:val="24"/>
        </w:rPr>
        <w:t xml:space="preserve"> </w:t>
      </w:r>
      <w:r w:rsidR="008C7B27">
        <w:rPr>
          <w:rFonts w:ascii="Times New Roman" w:eastAsia="Times New Roman" w:hAnsi="Times New Roman" w:cs="Times New Roman"/>
          <w:b/>
          <w:bCs/>
          <w:sz w:val="24"/>
          <w:szCs w:val="24"/>
        </w:rPr>
        <w:t xml:space="preserve">straipsnis. </w:t>
      </w:r>
      <w:r w:rsidR="00F25DEB">
        <w:rPr>
          <w:rFonts w:ascii="Times New Roman" w:eastAsia="Times New Roman" w:hAnsi="Times New Roman" w:cs="Times New Roman"/>
          <w:b/>
          <w:bCs/>
          <w:sz w:val="24"/>
          <w:szCs w:val="24"/>
        </w:rPr>
        <w:t>27</w:t>
      </w:r>
      <w:r w:rsidR="00FB2F90">
        <w:rPr>
          <w:rFonts w:ascii="Times New Roman" w:eastAsia="Times New Roman" w:hAnsi="Times New Roman" w:cs="Times New Roman"/>
          <w:b/>
          <w:bCs/>
          <w:sz w:val="24"/>
          <w:szCs w:val="24"/>
        </w:rPr>
        <w:t xml:space="preserve"> straipsnio pakeitimas</w:t>
      </w:r>
    </w:p>
    <w:p w14:paraId="20A4E319" w14:textId="77777777" w:rsidR="00457031" w:rsidRDefault="008C7B27" w:rsidP="008C7B27">
      <w:pPr>
        <w:pStyle w:val="Sraopastraipa"/>
        <w:tabs>
          <w:tab w:val="left" w:pos="1134"/>
        </w:tabs>
        <w:spacing w:after="0" w:line="240" w:lineRule="auto"/>
        <w:ind w:left="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sidR="00F25DEB">
        <w:rPr>
          <w:rFonts w:ascii="Times New Roman" w:eastAsia="Times New Roman" w:hAnsi="Times New Roman" w:cs="Times New Roman"/>
          <w:bCs/>
          <w:sz w:val="24"/>
          <w:szCs w:val="24"/>
        </w:rPr>
        <w:t>27</w:t>
      </w:r>
      <w:r w:rsidR="00FB2F90" w:rsidRPr="00141174">
        <w:rPr>
          <w:rFonts w:ascii="Times New Roman" w:eastAsia="Times New Roman" w:hAnsi="Times New Roman" w:cs="Times New Roman"/>
          <w:bCs/>
          <w:sz w:val="24"/>
          <w:szCs w:val="24"/>
        </w:rPr>
        <w:t xml:space="preserve"> strai</w:t>
      </w:r>
      <w:r>
        <w:rPr>
          <w:rFonts w:ascii="Times New Roman" w:eastAsia="Times New Roman" w:hAnsi="Times New Roman" w:cs="Times New Roman"/>
          <w:bCs/>
          <w:sz w:val="24"/>
          <w:szCs w:val="24"/>
        </w:rPr>
        <w:t>psn</w:t>
      </w:r>
      <w:r w:rsidR="00F25DEB">
        <w:rPr>
          <w:rFonts w:ascii="Times New Roman" w:eastAsia="Times New Roman" w:hAnsi="Times New Roman" w:cs="Times New Roman"/>
          <w:bCs/>
          <w:sz w:val="24"/>
          <w:szCs w:val="24"/>
        </w:rPr>
        <w:t>io 1 punktą</w:t>
      </w:r>
      <w:r w:rsidR="00FB2F90" w:rsidRPr="00141174">
        <w:rPr>
          <w:rFonts w:ascii="Times New Roman" w:eastAsia="Times New Roman" w:hAnsi="Times New Roman" w:cs="Times New Roman"/>
          <w:bCs/>
          <w:sz w:val="24"/>
          <w:szCs w:val="24"/>
        </w:rPr>
        <w:t xml:space="preserve"> ir</w:t>
      </w:r>
      <w:r w:rsidR="00781FC0" w:rsidRPr="00141174">
        <w:rPr>
          <w:rFonts w:ascii="Times New Roman" w:eastAsia="Times New Roman" w:hAnsi="Times New Roman" w:cs="Times New Roman"/>
          <w:bCs/>
          <w:sz w:val="24"/>
          <w:szCs w:val="24"/>
        </w:rPr>
        <w:t xml:space="preserve"> j</w:t>
      </w:r>
      <w:r w:rsidR="00A067C4">
        <w:rPr>
          <w:rFonts w:ascii="Times New Roman" w:eastAsia="Times New Roman" w:hAnsi="Times New Roman" w:cs="Times New Roman"/>
          <w:bCs/>
          <w:sz w:val="24"/>
          <w:szCs w:val="24"/>
        </w:rPr>
        <w:t>į</w:t>
      </w:r>
      <w:r w:rsidR="00781FC0" w:rsidRPr="00141174">
        <w:rPr>
          <w:rFonts w:ascii="Times New Roman" w:eastAsia="Times New Roman" w:hAnsi="Times New Roman" w:cs="Times New Roman"/>
          <w:bCs/>
          <w:sz w:val="24"/>
          <w:szCs w:val="24"/>
        </w:rPr>
        <w:t xml:space="preserve"> išdėstyti taip</w:t>
      </w:r>
      <w:r w:rsidR="00E615D7" w:rsidRPr="00141174">
        <w:rPr>
          <w:rFonts w:ascii="Times New Roman" w:eastAsia="Times New Roman" w:hAnsi="Times New Roman" w:cs="Times New Roman"/>
          <w:bCs/>
          <w:sz w:val="24"/>
          <w:szCs w:val="24"/>
        </w:rPr>
        <w:t>:</w:t>
      </w:r>
    </w:p>
    <w:p w14:paraId="70A8FE29" w14:textId="77777777" w:rsidR="00F25DEB" w:rsidRDefault="00F25DEB"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25DEB">
        <w:rPr>
          <w:rFonts w:ascii="Times New Roman" w:eastAsia="Times New Roman" w:hAnsi="Times New Roman" w:cs="Times New Roman"/>
          <w:bCs/>
          <w:sz w:val="24"/>
          <w:szCs w:val="24"/>
        </w:rPr>
        <w:t xml:space="preserve">kuriose ieškinio suma didesnė kaip </w:t>
      </w:r>
      <w:r w:rsidRPr="00F25DEB">
        <w:rPr>
          <w:rFonts w:ascii="Times New Roman" w:eastAsia="Times New Roman" w:hAnsi="Times New Roman" w:cs="Times New Roman"/>
          <w:bCs/>
          <w:strike/>
          <w:sz w:val="24"/>
          <w:szCs w:val="24"/>
        </w:rPr>
        <w:t>keturiasdešimt</w:t>
      </w:r>
      <w:r w:rsidRPr="00F25DEB">
        <w:rPr>
          <w:rFonts w:ascii="Times New Roman" w:eastAsia="Times New Roman" w:hAnsi="Times New Roman" w:cs="Times New Roman"/>
          <w:bCs/>
          <w:sz w:val="24"/>
          <w:szCs w:val="24"/>
        </w:rPr>
        <w:t xml:space="preserve"> </w:t>
      </w:r>
      <w:r w:rsidRPr="00F25DEB">
        <w:rPr>
          <w:rFonts w:ascii="Times New Roman" w:eastAsia="Times New Roman" w:hAnsi="Times New Roman" w:cs="Times New Roman"/>
          <w:b/>
          <w:bCs/>
          <w:sz w:val="24"/>
          <w:szCs w:val="24"/>
        </w:rPr>
        <w:t>šimtas</w:t>
      </w:r>
      <w:r>
        <w:rPr>
          <w:rFonts w:ascii="Times New Roman" w:eastAsia="Times New Roman" w:hAnsi="Times New Roman" w:cs="Times New Roman"/>
          <w:bCs/>
          <w:sz w:val="24"/>
          <w:szCs w:val="24"/>
        </w:rPr>
        <w:t xml:space="preserve"> </w:t>
      </w:r>
      <w:r w:rsidRPr="00F25DEB">
        <w:rPr>
          <w:rFonts w:ascii="Times New Roman" w:eastAsia="Times New Roman" w:hAnsi="Times New Roman" w:cs="Times New Roman"/>
          <w:bCs/>
          <w:sz w:val="24"/>
          <w:szCs w:val="24"/>
        </w:rPr>
        <w:t>tūkstančių eurų, išskyrus šeimos ir darbo teisinių santykių bylas ir bylas dėl neturtinės žalos atlyginimo;</w:t>
      </w:r>
      <w:r w:rsidR="009F60EE">
        <w:rPr>
          <w:rFonts w:ascii="Times New Roman" w:eastAsia="Times New Roman" w:hAnsi="Times New Roman" w:cs="Times New Roman"/>
          <w:bCs/>
          <w:sz w:val="24"/>
          <w:szCs w:val="24"/>
        </w:rPr>
        <w:t xml:space="preserve">“. </w:t>
      </w:r>
    </w:p>
    <w:p w14:paraId="1E2B610F" w14:textId="77777777" w:rsidR="00CB70FD" w:rsidRDefault="00CB70FD"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0137412A" w14:textId="77777777" w:rsidR="00CB70FD" w:rsidRPr="001F2C19"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BF71EC" w:rsidRPr="001F2C19">
        <w:rPr>
          <w:rFonts w:ascii="Times New Roman" w:eastAsia="Times New Roman" w:hAnsi="Times New Roman" w:cs="Times New Roman"/>
          <w:b/>
          <w:bCs/>
          <w:sz w:val="24"/>
          <w:szCs w:val="24"/>
        </w:rPr>
        <w:t xml:space="preserve"> </w:t>
      </w:r>
      <w:r w:rsidR="00CB70FD" w:rsidRPr="001F2C19">
        <w:rPr>
          <w:rFonts w:ascii="Times New Roman" w:eastAsia="Times New Roman" w:hAnsi="Times New Roman" w:cs="Times New Roman"/>
          <w:b/>
          <w:bCs/>
          <w:sz w:val="24"/>
          <w:szCs w:val="24"/>
        </w:rPr>
        <w:t>straipsnis. 35 straipsnio pakeitimas</w:t>
      </w:r>
    </w:p>
    <w:p w14:paraId="3FCB8B06" w14:textId="77777777" w:rsidR="00CB70FD" w:rsidRDefault="00CB70FD" w:rsidP="00CB70FD">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35 straipsnio 1 dalį ir ją išdėstyti taip:</w:t>
      </w:r>
    </w:p>
    <w:p w14:paraId="7EA149CE" w14:textId="1F7CB6A6" w:rsidR="00CB70FD" w:rsidRDefault="00CB70FD" w:rsidP="00CB70FD">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CB70FD">
        <w:rPr>
          <w:rFonts w:ascii="Times New Roman" w:eastAsia="Times New Roman" w:hAnsi="Times New Roman" w:cs="Times New Roman"/>
          <w:bCs/>
          <w:sz w:val="24"/>
          <w:szCs w:val="24"/>
        </w:rPr>
        <w:t>„1. Kiekvieną bylą, iš vieno teismo perduotą nagrinėti kitam teismui šio Kodekso 34</w:t>
      </w:r>
      <w:r w:rsidR="00072AF1">
        <w:rPr>
          <w:rFonts w:ascii="Times New Roman" w:eastAsia="Times New Roman" w:hAnsi="Times New Roman" w:cs="Times New Roman"/>
          <w:bCs/>
          <w:sz w:val="24"/>
          <w:szCs w:val="24"/>
        </w:rPr>
        <w:t> </w:t>
      </w:r>
      <w:r w:rsidRPr="00CB70FD">
        <w:rPr>
          <w:rFonts w:ascii="Times New Roman" w:eastAsia="Times New Roman" w:hAnsi="Times New Roman" w:cs="Times New Roman"/>
          <w:bCs/>
          <w:sz w:val="24"/>
          <w:szCs w:val="24"/>
        </w:rPr>
        <w:t xml:space="preserve">straipsnyje numatytais atvejais ir tvarka, turi besąlygiškai priimti savo žinion tas teismas, kuriam ji perduota, ir jokie ginčai dėl to tarp teismų neleidžiami. </w:t>
      </w:r>
      <w:r w:rsidRPr="00CB70FD">
        <w:rPr>
          <w:rFonts w:ascii="Times New Roman" w:eastAsia="Times New Roman" w:hAnsi="Times New Roman" w:cs="Times New Roman"/>
          <w:bCs/>
          <w:strike/>
          <w:sz w:val="24"/>
          <w:szCs w:val="24"/>
        </w:rPr>
        <w:t>Aukštesnės pakopos teismas, konstatavęs, kad byla, vadovaujantis šio Kodekso 34 straipsnio 2 dalies 4 punktu, jam perduota neteisėtai, nutartimi ją perduoda nagrinėti pagal teismingumą. Dėl šios nutarties gali būti duodamas atskirasis skundas.</w:t>
      </w:r>
      <w:r w:rsidR="0060677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0C996D55" w14:textId="77777777" w:rsidR="002B3442" w:rsidRDefault="002B3442" w:rsidP="00CB70FD">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75041557" w14:textId="77777777" w:rsidR="002B3442" w:rsidRPr="002B3442" w:rsidRDefault="004029FF" w:rsidP="00CB70FD">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F71EC" w:rsidRPr="002B3442">
        <w:rPr>
          <w:rFonts w:ascii="Times New Roman" w:eastAsia="Times New Roman" w:hAnsi="Times New Roman" w:cs="Times New Roman"/>
          <w:b/>
          <w:bCs/>
          <w:sz w:val="24"/>
          <w:szCs w:val="24"/>
        </w:rPr>
        <w:t xml:space="preserve"> </w:t>
      </w:r>
      <w:r w:rsidR="002B3442" w:rsidRPr="002B3442">
        <w:rPr>
          <w:rFonts w:ascii="Times New Roman" w:eastAsia="Times New Roman" w:hAnsi="Times New Roman" w:cs="Times New Roman"/>
          <w:b/>
          <w:bCs/>
          <w:sz w:val="24"/>
          <w:szCs w:val="24"/>
        </w:rPr>
        <w:t>straipsnis. 80 straipsnio pakeitimas</w:t>
      </w:r>
    </w:p>
    <w:p w14:paraId="38B3A50A" w14:textId="77777777" w:rsidR="002B3442" w:rsidRDefault="002B3442" w:rsidP="00CB70FD">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80 straipsnio 7 dalį ir ją išdėstyti taip:</w:t>
      </w:r>
    </w:p>
    <w:p w14:paraId="5ECF42FA" w14:textId="51F21254" w:rsidR="002B3442" w:rsidRDefault="002B3442" w:rsidP="00CB70FD">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B3442">
        <w:rPr>
          <w:rFonts w:ascii="Times New Roman" w:eastAsia="Times New Roman" w:hAnsi="Times New Roman" w:cs="Times New Roman"/>
          <w:bCs/>
          <w:sz w:val="24"/>
          <w:szCs w:val="24"/>
        </w:rPr>
        <w:t>7. Šiame straipsnyje nurodytus procesinius dokumentus ir jų priedus pateikiant teismui tik elektroninių ryšių priemonėmis</w:t>
      </w:r>
      <w:r>
        <w:rPr>
          <w:rFonts w:ascii="Times New Roman" w:eastAsia="Times New Roman" w:hAnsi="Times New Roman" w:cs="Times New Roman"/>
          <w:bCs/>
          <w:sz w:val="24"/>
          <w:szCs w:val="24"/>
        </w:rPr>
        <w:t xml:space="preserve"> </w:t>
      </w:r>
      <w:r w:rsidR="000418E2">
        <w:rPr>
          <w:rFonts w:ascii="Times New Roman" w:eastAsia="Times New Roman" w:hAnsi="Times New Roman" w:cs="Times New Roman"/>
          <w:b/>
          <w:bCs/>
          <w:sz w:val="24"/>
          <w:szCs w:val="24"/>
        </w:rPr>
        <w:t>bei išreiškus pageidavimą</w:t>
      </w:r>
      <w:r w:rsidRPr="002B3442">
        <w:rPr>
          <w:rFonts w:ascii="Times New Roman" w:eastAsia="Times New Roman" w:hAnsi="Times New Roman" w:cs="Times New Roman"/>
          <w:b/>
          <w:bCs/>
          <w:sz w:val="24"/>
          <w:szCs w:val="24"/>
        </w:rPr>
        <w:t xml:space="preserve"> procesinius dokumentus gauti </w:t>
      </w:r>
      <w:r w:rsidR="000418E2" w:rsidRPr="00430D66">
        <w:rPr>
          <w:rFonts w:ascii="Times New Roman" w:eastAsia="Times New Roman" w:hAnsi="Times New Roman" w:cs="Times New Roman"/>
          <w:b/>
          <w:bCs/>
          <w:sz w:val="24"/>
          <w:szCs w:val="24"/>
        </w:rPr>
        <w:t>tik</w:t>
      </w:r>
      <w:r w:rsidR="000418E2">
        <w:rPr>
          <w:rFonts w:ascii="Times New Roman" w:eastAsia="Times New Roman" w:hAnsi="Times New Roman" w:cs="Times New Roman"/>
          <w:b/>
          <w:bCs/>
          <w:sz w:val="24"/>
          <w:szCs w:val="24"/>
        </w:rPr>
        <w:t xml:space="preserve"> </w:t>
      </w:r>
      <w:r w:rsidRPr="002B3442">
        <w:rPr>
          <w:rFonts w:ascii="Times New Roman" w:eastAsia="Times New Roman" w:hAnsi="Times New Roman" w:cs="Times New Roman"/>
          <w:b/>
          <w:bCs/>
          <w:sz w:val="24"/>
          <w:szCs w:val="24"/>
        </w:rPr>
        <w:t>elektroninių ryšių priemonėmis</w:t>
      </w:r>
      <w:r w:rsidRPr="002B3442">
        <w:rPr>
          <w:rFonts w:ascii="Times New Roman" w:eastAsia="Times New Roman" w:hAnsi="Times New Roman" w:cs="Times New Roman"/>
          <w:bCs/>
          <w:sz w:val="24"/>
          <w:szCs w:val="24"/>
        </w:rPr>
        <w:t>, mokama 75 procentai už atitinkamą procesinį dokumentą mokėtinos žyminio mokesčio sumos, bet ne mažiau kaip penki eurai.</w:t>
      </w:r>
      <w:r w:rsidR="0060677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0496290" w14:textId="77777777" w:rsidR="005D3E53" w:rsidRPr="00C60C8E" w:rsidRDefault="005D3E53" w:rsidP="00C60C8E">
      <w:pPr>
        <w:tabs>
          <w:tab w:val="left" w:pos="1134"/>
        </w:tabs>
        <w:spacing w:after="0" w:line="240" w:lineRule="auto"/>
        <w:jc w:val="both"/>
        <w:rPr>
          <w:rFonts w:ascii="Times New Roman" w:eastAsia="Times New Roman" w:hAnsi="Times New Roman" w:cs="Times New Roman"/>
          <w:bCs/>
          <w:sz w:val="24"/>
          <w:szCs w:val="24"/>
        </w:rPr>
      </w:pPr>
    </w:p>
    <w:p w14:paraId="2A56FDD0" w14:textId="77777777" w:rsidR="007C32CE" w:rsidRPr="00C60C8E"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BF71EC" w:rsidRPr="00C60C8E">
        <w:rPr>
          <w:rFonts w:ascii="Times New Roman" w:eastAsia="Times New Roman" w:hAnsi="Times New Roman" w:cs="Times New Roman"/>
          <w:b/>
          <w:bCs/>
          <w:sz w:val="24"/>
          <w:szCs w:val="24"/>
        </w:rPr>
        <w:t xml:space="preserve"> </w:t>
      </w:r>
      <w:r w:rsidR="007C32CE" w:rsidRPr="00C60C8E">
        <w:rPr>
          <w:rFonts w:ascii="Times New Roman" w:eastAsia="Times New Roman" w:hAnsi="Times New Roman" w:cs="Times New Roman"/>
          <w:b/>
          <w:bCs/>
          <w:sz w:val="24"/>
          <w:szCs w:val="24"/>
        </w:rPr>
        <w:t>straipsnis. 82 straipsnio pakeitimas</w:t>
      </w:r>
    </w:p>
    <w:p w14:paraId="6653E3AF" w14:textId="77777777" w:rsidR="007C32CE" w:rsidRDefault="00E362AB" w:rsidP="007C32CE">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82 straipsnio 3 dalį ir ją</w:t>
      </w:r>
      <w:r w:rsidR="007C32CE">
        <w:rPr>
          <w:rFonts w:ascii="Times New Roman" w:eastAsia="Times New Roman" w:hAnsi="Times New Roman" w:cs="Times New Roman"/>
          <w:bCs/>
          <w:sz w:val="24"/>
          <w:szCs w:val="24"/>
        </w:rPr>
        <w:t xml:space="preserve"> išdėstyti taip:</w:t>
      </w:r>
    </w:p>
    <w:p w14:paraId="3B52A996" w14:textId="77777777" w:rsidR="007C32CE" w:rsidRDefault="00E362AB" w:rsidP="007C32CE">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C32CE" w:rsidRPr="007C32CE">
        <w:rPr>
          <w:rFonts w:ascii="Times New Roman" w:eastAsia="Times New Roman" w:hAnsi="Times New Roman" w:cs="Times New Roman"/>
          <w:bCs/>
          <w:sz w:val="24"/>
          <w:szCs w:val="24"/>
        </w:rPr>
        <w:t xml:space="preserve">3. Vyriausybės įgaliota institucija teismų taikomus indeksus skelbia </w:t>
      </w:r>
      <w:r w:rsidR="007C32CE" w:rsidRPr="00C25F49">
        <w:rPr>
          <w:rFonts w:ascii="Times New Roman" w:eastAsia="Times New Roman" w:hAnsi="Times New Roman" w:cs="Times New Roman"/>
          <w:bCs/>
          <w:sz w:val="24"/>
          <w:szCs w:val="24"/>
        </w:rPr>
        <w:t xml:space="preserve">vieną kartą per ketvirtį </w:t>
      </w:r>
      <w:r w:rsidR="007C32CE" w:rsidRPr="00C25F49">
        <w:rPr>
          <w:rFonts w:ascii="Times New Roman" w:eastAsia="Times New Roman" w:hAnsi="Times New Roman" w:cs="Times New Roman"/>
          <w:bCs/>
          <w:strike/>
          <w:sz w:val="24"/>
          <w:szCs w:val="24"/>
        </w:rPr>
        <w:t xml:space="preserve">teisės aktams oficialiai skelbti </w:t>
      </w:r>
      <w:r w:rsidR="007C32CE" w:rsidRPr="00A104EB">
        <w:rPr>
          <w:rFonts w:ascii="Times New Roman" w:eastAsia="Times New Roman" w:hAnsi="Times New Roman" w:cs="Times New Roman"/>
          <w:bCs/>
          <w:strike/>
          <w:sz w:val="24"/>
          <w:szCs w:val="24"/>
        </w:rPr>
        <w:t>nustatyta tvarka</w:t>
      </w:r>
      <w:r w:rsidR="00A104EB" w:rsidRPr="00A104EB">
        <w:t xml:space="preserve"> </w:t>
      </w:r>
      <w:r w:rsidR="00A104EB" w:rsidRPr="00A104EB">
        <w:rPr>
          <w:rFonts w:ascii="Times New Roman" w:eastAsia="Times New Roman" w:hAnsi="Times New Roman" w:cs="Times New Roman"/>
          <w:b/>
          <w:bCs/>
          <w:sz w:val="24"/>
          <w:szCs w:val="24"/>
        </w:rPr>
        <w:t>Oficialiosios statistikos portale</w:t>
      </w:r>
      <w:r w:rsidR="007C32CE" w:rsidRPr="00C25F4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6D40A061" w14:textId="77777777" w:rsidR="006B7DE9" w:rsidRDefault="006B7DE9" w:rsidP="007C32CE">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63558E9D" w14:textId="77777777" w:rsidR="006B7DE9" w:rsidRDefault="004029FF" w:rsidP="007C32CE">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F71EC" w:rsidRPr="006B7DE9">
        <w:rPr>
          <w:rFonts w:ascii="Times New Roman" w:eastAsia="Times New Roman" w:hAnsi="Times New Roman" w:cs="Times New Roman"/>
          <w:b/>
          <w:bCs/>
          <w:sz w:val="24"/>
          <w:szCs w:val="24"/>
        </w:rPr>
        <w:t xml:space="preserve"> </w:t>
      </w:r>
      <w:r w:rsidR="006B7DE9" w:rsidRPr="006B7DE9">
        <w:rPr>
          <w:rFonts w:ascii="Times New Roman" w:eastAsia="Times New Roman" w:hAnsi="Times New Roman" w:cs="Times New Roman"/>
          <w:b/>
          <w:bCs/>
          <w:sz w:val="24"/>
          <w:szCs w:val="24"/>
        </w:rPr>
        <w:t>straipsnis. 86 straipsnio pakeitimas</w:t>
      </w:r>
    </w:p>
    <w:p w14:paraId="644D1418" w14:textId="77777777" w:rsidR="006B7DE9" w:rsidRDefault="006B7DE9" w:rsidP="006B7DE9">
      <w:pPr>
        <w:pStyle w:val="Sraopastraipa"/>
        <w:numPr>
          <w:ilvl w:val="0"/>
          <w:numId w:val="31"/>
        </w:num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Papildyti 86 straipsnį nauja 3 dalimi:</w:t>
      </w:r>
    </w:p>
    <w:p w14:paraId="7C08CE9B" w14:textId="77777777" w:rsidR="006B7DE9" w:rsidRDefault="006B7DE9" w:rsidP="007C32CE">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61734B">
        <w:rPr>
          <w:rFonts w:ascii="Times New Roman" w:eastAsia="Times New Roman" w:hAnsi="Times New Roman" w:cs="Times New Roman"/>
          <w:b/>
          <w:bCs/>
          <w:sz w:val="24"/>
          <w:szCs w:val="24"/>
        </w:rPr>
        <w:t>3. Jeigu šalis bylos nagrinėjimo metu atsisako procesinius dokumentus gauti tik elektroninių ryšių priemonėmis ir buvo taikyta š</w:t>
      </w:r>
      <w:r w:rsidR="00497447">
        <w:rPr>
          <w:rFonts w:ascii="Times New Roman" w:eastAsia="Times New Roman" w:hAnsi="Times New Roman" w:cs="Times New Roman"/>
          <w:b/>
          <w:bCs/>
          <w:sz w:val="24"/>
          <w:szCs w:val="24"/>
        </w:rPr>
        <w:t>io kodekso 80 straipsnio 7 dalyje nurodyta žyminio mokesčio lengvata</w:t>
      </w:r>
      <w:r w:rsidRPr="0061734B">
        <w:rPr>
          <w:rFonts w:ascii="Times New Roman" w:eastAsia="Times New Roman" w:hAnsi="Times New Roman" w:cs="Times New Roman"/>
          <w:b/>
          <w:bCs/>
          <w:sz w:val="24"/>
          <w:szCs w:val="24"/>
        </w:rPr>
        <w:t>, šalis primoka trūkstamą žymin</w:t>
      </w:r>
      <w:r w:rsidR="00567235">
        <w:rPr>
          <w:rFonts w:ascii="Times New Roman" w:eastAsia="Times New Roman" w:hAnsi="Times New Roman" w:cs="Times New Roman"/>
          <w:b/>
          <w:bCs/>
          <w:sz w:val="24"/>
          <w:szCs w:val="24"/>
        </w:rPr>
        <w:t>io</w:t>
      </w:r>
      <w:r w:rsidRPr="0061734B">
        <w:rPr>
          <w:rFonts w:ascii="Times New Roman" w:eastAsia="Times New Roman" w:hAnsi="Times New Roman" w:cs="Times New Roman"/>
          <w:b/>
          <w:bCs/>
          <w:sz w:val="24"/>
          <w:szCs w:val="24"/>
        </w:rPr>
        <w:t xml:space="preserve"> mokes</w:t>
      </w:r>
      <w:r w:rsidR="00567235">
        <w:rPr>
          <w:rFonts w:ascii="Times New Roman" w:eastAsia="Times New Roman" w:hAnsi="Times New Roman" w:cs="Times New Roman"/>
          <w:b/>
          <w:bCs/>
          <w:sz w:val="24"/>
          <w:szCs w:val="24"/>
        </w:rPr>
        <w:t>čio dalį</w:t>
      </w:r>
      <w:r w:rsidRPr="0061734B">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w:t>
      </w:r>
    </w:p>
    <w:p w14:paraId="78EB141B" w14:textId="77777777" w:rsidR="006B7DE9" w:rsidRPr="006B7DE9" w:rsidRDefault="006B7DE9" w:rsidP="006B7DE9">
      <w:pPr>
        <w:pStyle w:val="Sraopastraipa"/>
        <w:numPr>
          <w:ilvl w:val="0"/>
          <w:numId w:val="31"/>
        </w:num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Buvusią 86 straipsnio 3 dalį laikyti 4 dalimi. </w:t>
      </w:r>
    </w:p>
    <w:p w14:paraId="6D6F3D20" w14:textId="77777777" w:rsidR="007C32CE" w:rsidRPr="002414E8" w:rsidRDefault="006B7DE9" w:rsidP="002414E8">
      <w:p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5F88F56D" w14:textId="77777777" w:rsidR="005D3E53" w:rsidRPr="005D3E53"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BF71EC" w:rsidRPr="005D3E53">
        <w:rPr>
          <w:rFonts w:ascii="Times New Roman" w:eastAsia="Times New Roman" w:hAnsi="Times New Roman" w:cs="Times New Roman"/>
          <w:b/>
          <w:bCs/>
          <w:sz w:val="24"/>
          <w:szCs w:val="24"/>
        </w:rPr>
        <w:t xml:space="preserve"> </w:t>
      </w:r>
      <w:r w:rsidR="005D3E53" w:rsidRPr="005D3E53">
        <w:rPr>
          <w:rFonts w:ascii="Times New Roman" w:eastAsia="Times New Roman" w:hAnsi="Times New Roman" w:cs="Times New Roman"/>
          <w:b/>
          <w:bCs/>
          <w:sz w:val="24"/>
          <w:szCs w:val="24"/>
        </w:rPr>
        <w:t>strai</w:t>
      </w:r>
      <w:r w:rsidR="008D4DA7">
        <w:rPr>
          <w:rFonts w:ascii="Times New Roman" w:eastAsia="Times New Roman" w:hAnsi="Times New Roman" w:cs="Times New Roman"/>
          <w:b/>
          <w:bCs/>
          <w:sz w:val="24"/>
          <w:szCs w:val="24"/>
        </w:rPr>
        <w:t>psnis. 115 straipsnio pakeitimas</w:t>
      </w:r>
    </w:p>
    <w:p w14:paraId="243C39BB" w14:textId="77777777" w:rsidR="005D3E53" w:rsidRDefault="005D3E53"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115 straipsnio 5 dalį ir ją išdėstyti taip:</w:t>
      </w:r>
    </w:p>
    <w:p w14:paraId="357F7A53" w14:textId="744AC63F" w:rsidR="005D3E53" w:rsidRDefault="005D3E53"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5D3E53">
        <w:rPr>
          <w:rFonts w:ascii="Times New Roman" w:eastAsia="Times New Roman" w:hAnsi="Times New Roman" w:cs="Times New Roman"/>
          <w:bCs/>
          <w:sz w:val="24"/>
          <w:szCs w:val="24"/>
        </w:rPr>
        <w:t xml:space="preserve">5. Teismo nutartis pašalinti procesinio dokumento trūkumus yra įteikiama tik šį dokumentą pateikusiam asmeniui. Ši nutartis </w:t>
      </w:r>
      <w:r w:rsidRPr="00B20583">
        <w:rPr>
          <w:rFonts w:ascii="Times New Roman" w:eastAsia="Times New Roman" w:hAnsi="Times New Roman" w:cs="Times New Roman"/>
          <w:bCs/>
          <w:strike/>
          <w:sz w:val="24"/>
          <w:szCs w:val="24"/>
        </w:rPr>
        <w:t>gali būti</w:t>
      </w:r>
      <w:r w:rsidRPr="003D22AF">
        <w:rPr>
          <w:rFonts w:ascii="Times New Roman" w:eastAsia="Times New Roman" w:hAnsi="Times New Roman" w:cs="Times New Roman"/>
          <w:bCs/>
          <w:strike/>
          <w:sz w:val="24"/>
          <w:szCs w:val="24"/>
        </w:rPr>
        <w:t xml:space="preserve"> skundžiama</w:t>
      </w:r>
      <w:r w:rsidRPr="005D3E53">
        <w:rPr>
          <w:rFonts w:ascii="Times New Roman" w:eastAsia="Times New Roman" w:hAnsi="Times New Roman" w:cs="Times New Roman"/>
          <w:bCs/>
          <w:sz w:val="24"/>
          <w:szCs w:val="24"/>
        </w:rPr>
        <w:t xml:space="preserve"> </w:t>
      </w:r>
      <w:r w:rsidR="003D22AF" w:rsidRPr="003D22AF">
        <w:rPr>
          <w:rFonts w:ascii="Times New Roman" w:eastAsia="Times New Roman" w:hAnsi="Times New Roman" w:cs="Times New Roman"/>
          <w:b/>
          <w:bCs/>
          <w:sz w:val="24"/>
          <w:szCs w:val="24"/>
        </w:rPr>
        <w:t>neskundžiama</w:t>
      </w:r>
      <w:r w:rsidR="003D22AF">
        <w:rPr>
          <w:rFonts w:ascii="Times New Roman" w:eastAsia="Times New Roman" w:hAnsi="Times New Roman" w:cs="Times New Roman"/>
          <w:bCs/>
          <w:sz w:val="24"/>
          <w:szCs w:val="24"/>
        </w:rPr>
        <w:t xml:space="preserve"> </w:t>
      </w:r>
      <w:r w:rsidRPr="005D3E53">
        <w:rPr>
          <w:rFonts w:ascii="Times New Roman" w:eastAsia="Times New Roman" w:hAnsi="Times New Roman" w:cs="Times New Roman"/>
          <w:bCs/>
          <w:sz w:val="24"/>
          <w:szCs w:val="24"/>
        </w:rPr>
        <w:t xml:space="preserve">atskiruoju skundu. Atskiruoju skundu </w:t>
      </w:r>
      <w:r w:rsidRPr="00B20583">
        <w:rPr>
          <w:rFonts w:ascii="Times New Roman" w:eastAsia="Times New Roman" w:hAnsi="Times New Roman" w:cs="Times New Roman"/>
          <w:bCs/>
          <w:strike/>
          <w:sz w:val="24"/>
          <w:szCs w:val="24"/>
        </w:rPr>
        <w:t>taip pat</w:t>
      </w:r>
      <w:r w:rsidRPr="00B20583">
        <w:rPr>
          <w:rFonts w:ascii="Times New Roman" w:eastAsia="Times New Roman" w:hAnsi="Times New Roman" w:cs="Times New Roman"/>
          <w:bCs/>
          <w:sz w:val="24"/>
          <w:szCs w:val="24"/>
        </w:rPr>
        <w:t xml:space="preserve"> gali būti</w:t>
      </w:r>
      <w:r w:rsidRPr="005D3E53">
        <w:rPr>
          <w:rFonts w:ascii="Times New Roman" w:eastAsia="Times New Roman" w:hAnsi="Times New Roman" w:cs="Times New Roman"/>
          <w:bCs/>
          <w:sz w:val="24"/>
          <w:szCs w:val="24"/>
        </w:rPr>
        <w:t xml:space="preserve"> skundžiama teismo nutartis, kuria procesinis dokumentas grąžintas dėl to, kad nepašalinti jo trūkumai.</w:t>
      </w:r>
      <w:r w:rsidR="00606771">
        <w:rPr>
          <w:rFonts w:ascii="Times New Roman" w:eastAsia="Times New Roman" w:hAnsi="Times New Roman" w:cs="Times New Roman"/>
          <w:bCs/>
          <w:sz w:val="24"/>
          <w:szCs w:val="24"/>
        </w:rPr>
        <w:t>“</w:t>
      </w:r>
    </w:p>
    <w:p w14:paraId="76848F40" w14:textId="77777777" w:rsidR="00567235" w:rsidRDefault="00567235"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1A77A6DE" w14:textId="77777777" w:rsidR="00072AF1" w:rsidRDefault="00072AF1"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567886EE" w14:textId="77777777" w:rsidR="004E5353" w:rsidRPr="00B46CCF"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7</w:t>
      </w:r>
      <w:r w:rsidR="00BF71EC" w:rsidRPr="00B46CCF">
        <w:rPr>
          <w:rFonts w:ascii="Times New Roman" w:eastAsia="Times New Roman" w:hAnsi="Times New Roman" w:cs="Times New Roman"/>
          <w:b/>
          <w:bCs/>
          <w:sz w:val="24"/>
          <w:szCs w:val="24"/>
        </w:rPr>
        <w:t xml:space="preserve"> </w:t>
      </w:r>
      <w:r w:rsidR="004E5353" w:rsidRPr="00B46CCF">
        <w:rPr>
          <w:rFonts w:ascii="Times New Roman" w:eastAsia="Times New Roman" w:hAnsi="Times New Roman" w:cs="Times New Roman"/>
          <w:b/>
          <w:bCs/>
          <w:sz w:val="24"/>
          <w:szCs w:val="24"/>
        </w:rPr>
        <w:t>straipsnis. 162</w:t>
      </w:r>
      <w:r w:rsidR="004E5353" w:rsidRPr="00B46CCF">
        <w:rPr>
          <w:rFonts w:ascii="Times New Roman" w:eastAsia="Times New Roman" w:hAnsi="Times New Roman" w:cs="Times New Roman"/>
          <w:b/>
          <w:bCs/>
          <w:sz w:val="24"/>
          <w:szCs w:val="24"/>
          <w:vertAlign w:val="superscript"/>
        </w:rPr>
        <w:t>2</w:t>
      </w:r>
      <w:r w:rsidR="004E5353" w:rsidRPr="00B46CCF">
        <w:rPr>
          <w:rFonts w:ascii="Times New Roman" w:eastAsia="Times New Roman" w:hAnsi="Times New Roman" w:cs="Times New Roman"/>
          <w:b/>
          <w:bCs/>
          <w:sz w:val="24"/>
          <w:szCs w:val="24"/>
        </w:rPr>
        <w:t xml:space="preserve"> straipsnio pakeitimas</w:t>
      </w:r>
    </w:p>
    <w:p w14:paraId="68DD3BE3" w14:textId="77777777" w:rsidR="00B46CCF" w:rsidRDefault="004E5353" w:rsidP="00B46CCF">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Pakeisti </w:t>
      </w:r>
      <w:r w:rsidRPr="004E5353">
        <w:rPr>
          <w:rFonts w:ascii="Times New Roman" w:eastAsia="Times New Roman" w:hAnsi="Times New Roman" w:cs="Times New Roman"/>
          <w:bCs/>
          <w:sz w:val="24"/>
          <w:szCs w:val="24"/>
        </w:rPr>
        <w:t>162</w:t>
      </w:r>
      <w:r w:rsidRPr="004E5353">
        <w:rPr>
          <w:rFonts w:ascii="Times New Roman" w:eastAsia="Times New Roman" w:hAnsi="Times New Roman" w:cs="Times New Roman"/>
          <w:bCs/>
          <w:sz w:val="24"/>
          <w:szCs w:val="24"/>
          <w:vertAlign w:val="superscript"/>
        </w:rPr>
        <w:t>2</w:t>
      </w:r>
      <w:r w:rsidRPr="004E5353">
        <w:rPr>
          <w:rFonts w:ascii="Times New Roman" w:eastAsia="Times New Roman" w:hAnsi="Times New Roman" w:cs="Times New Roman"/>
          <w:bCs/>
          <w:sz w:val="24"/>
          <w:szCs w:val="24"/>
        </w:rPr>
        <w:t xml:space="preserve"> straipsnio</w:t>
      </w:r>
      <w:r>
        <w:rPr>
          <w:rFonts w:ascii="Times New Roman" w:eastAsia="Times New Roman" w:hAnsi="Times New Roman" w:cs="Times New Roman"/>
          <w:bCs/>
          <w:sz w:val="24"/>
          <w:szCs w:val="24"/>
        </w:rPr>
        <w:t xml:space="preserve"> 4 dalį ir ją išdėstyti taip:</w:t>
      </w:r>
    </w:p>
    <w:p w14:paraId="0A4F7518" w14:textId="77777777" w:rsidR="00B46CCF" w:rsidRDefault="004E5353" w:rsidP="00B46CCF">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B46CCF">
        <w:rPr>
          <w:rFonts w:ascii="Times New Roman" w:eastAsia="Times New Roman" w:hAnsi="Times New Roman" w:cs="Times New Roman"/>
          <w:bCs/>
          <w:sz w:val="24"/>
          <w:szCs w:val="24"/>
        </w:rPr>
        <w:t xml:space="preserve">„4. </w:t>
      </w:r>
      <w:r w:rsidR="00B46CCF" w:rsidRPr="00B46CCF">
        <w:rPr>
          <w:rFonts w:ascii="Times New Roman" w:eastAsia="Times New Roman" w:hAnsi="Times New Roman" w:cs="Times New Roman"/>
          <w:bCs/>
          <w:sz w:val="24"/>
          <w:szCs w:val="24"/>
        </w:rPr>
        <w:t xml:space="preserve">Bylos nagrinėjimą atidėjus, </w:t>
      </w:r>
      <w:r w:rsidR="00B46CCF" w:rsidRPr="00B46CCF">
        <w:rPr>
          <w:rFonts w:ascii="Times New Roman" w:eastAsia="Times New Roman" w:hAnsi="Times New Roman" w:cs="Times New Roman"/>
          <w:bCs/>
          <w:strike/>
          <w:sz w:val="24"/>
          <w:szCs w:val="24"/>
        </w:rPr>
        <w:t>byla nagrinėjama iš pradžių. Kai dalyvaujantys byloje asmenys neprieštarauja, bylos nagrinėjimas gali būti pradėtas nuo to procesinio veiksmo, kurį atlikus bylos nagrinėjimas buvo atidėtas.</w:t>
      </w:r>
      <w:r w:rsidR="00B46CCF">
        <w:rPr>
          <w:rFonts w:ascii="Times New Roman" w:eastAsia="Times New Roman" w:hAnsi="Times New Roman" w:cs="Times New Roman"/>
          <w:bCs/>
          <w:sz w:val="24"/>
          <w:szCs w:val="24"/>
        </w:rPr>
        <w:t xml:space="preserve"> </w:t>
      </w:r>
      <w:r w:rsidR="00B46CCF" w:rsidRPr="00B46CCF">
        <w:rPr>
          <w:rFonts w:ascii="Times New Roman" w:eastAsia="Times New Roman" w:hAnsi="Times New Roman" w:cs="Times New Roman"/>
          <w:b/>
          <w:bCs/>
          <w:sz w:val="24"/>
          <w:szCs w:val="24"/>
        </w:rPr>
        <w:t>bylos nagrinėjimas pradedamas nuo to procesinio veiksmo, kurį atlikus bylos nagrinėjimas buvo atidėtas.</w:t>
      </w:r>
      <w:r w:rsidR="00B46CCF">
        <w:rPr>
          <w:rFonts w:ascii="Times New Roman" w:eastAsia="Times New Roman" w:hAnsi="Times New Roman" w:cs="Times New Roman"/>
          <w:bCs/>
          <w:sz w:val="24"/>
          <w:szCs w:val="24"/>
        </w:rPr>
        <w:t xml:space="preserve"> </w:t>
      </w:r>
      <w:r w:rsidR="00B46CCF" w:rsidRPr="00B46CCF">
        <w:rPr>
          <w:rFonts w:ascii="Times New Roman" w:eastAsia="Times New Roman" w:hAnsi="Times New Roman" w:cs="Times New Roman"/>
          <w:b/>
          <w:bCs/>
          <w:sz w:val="24"/>
          <w:szCs w:val="24"/>
        </w:rPr>
        <w:t>Dalyvaujančių byloje asmenų prašymu byla, kurios nagrinėjimas buvo atidėtas, gali būti nagrinėjama iš pradžių.</w:t>
      </w:r>
      <w:r w:rsidR="00606771">
        <w:rPr>
          <w:rFonts w:ascii="Times New Roman" w:eastAsia="Times New Roman" w:hAnsi="Times New Roman" w:cs="Times New Roman"/>
          <w:bCs/>
          <w:sz w:val="24"/>
          <w:szCs w:val="24"/>
        </w:rPr>
        <w:t>“</w:t>
      </w:r>
      <w:r w:rsidR="00B46CCF" w:rsidRPr="00B46CCF">
        <w:rPr>
          <w:rFonts w:ascii="Times New Roman" w:eastAsia="Times New Roman" w:hAnsi="Times New Roman" w:cs="Times New Roman"/>
          <w:bCs/>
          <w:sz w:val="24"/>
          <w:szCs w:val="24"/>
        </w:rPr>
        <w:t xml:space="preserve"> </w:t>
      </w:r>
    </w:p>
    <w:p w14:paraId="254BD656" w14:textId="77777777" w:rsidR="00F65FC7" w:rsidRDefault="00F65FC7" w:rsidP="00B46CCF">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696A790E" w14:textId="77777777" w:rsidR="00F65FC7" w:rsidRDefault="004029FF" w:rsidP="00B46CCF">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BF71EC" w:rsidRPr="00F65FC7">
        <w:rPr>
          <w:rFonts w:ascii="Times New Roman" w:eastAsia="Times New Roman" w:hAnsi="Times New Roman" w:cs="Times New Roman"/>
          <w:b/>
          <w:bCs/>
          <w:sz w:val="24"/>
          <w:szCs w:val="24"/>
        </w:rPr>
        <w:t xml:space="preserve"> </w:t>
      </w:r>
      <w:r w:rsidR="00F65FC7" w:rsidRPr="00F65FC7">
        <w:rPr>
          <w:rFonts w:ascii="Times New Roman" w:eastAsia="Times New Roman" w:hAnsi="Times New Roman" w:cs="Times New Roman"/>
          <w:b/>
          <w:bCs/>
          <w:sz w:val="24"/>
          <w:szCs w:val="24"/>
        </w:rPr>
        <w:t>straipsnis. 199 straipsnio pakeitimas</w:t>
      </w:r>
    </w:p>
    <w:p w14:paraId="34B309CB" w14:textId="77777777" w:rsidR="00F65FC7" w:rsidRPr="00F65FC7" w:rsidRDefault="00F65FC7" w:rsidP="00F65FC7">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Pakeisti 199 straipsnio 1 dalies 1 punktą ir jį išdėstyti taip:</w:t>
      </w:r>
    </w:p>
    <w:p w14:paraId="538B8650" w14:textId="77777777" w:rsidR="00F65FC7" w:rsidRPr="00F65FC7" w:rsidRDefault="00F65FC7" w:rsidP="00F65FC7">
      <w:pPr>
        <w:spacing w:after="0" w:line="240" w:lineRule="auto"/>
        <w:ind w:firstLine="851"/>
        <w:contextualSpacing/>
        <w:jc w:val="both"/>
        <w:rPr>
          <w:rFonts w:ascii="Times New Roman" w:eastAsia="Times New Roman" w:hAnsi="Times New Roman" w:cs="Times New Roman"/>
          <w:sz w:val="24"/>
          <w:szCs w:val="24"/>
          <w:lang w:eastAsia="en-US"/>
        </w:rPr>
      </w:pPr>
      <w:r w:rsidRPr="00F65FC7">
        <w:rPr>
          <w:rFonts w:ascii="Times New Roman" w:eastAsia="Times New Roman" w:hAnsi="Times New Roman" w:cs="Times New Roman"/>
          <w:sz w:val="24"/>
          <w:szCs w:val="24"/>
          <w:lang w:eastAsia="en-US"/>
        </w:rPr>
        <w:t>„1) rašytinį įrodymą, kurio reikalaujama</w:t>
      </w:r>
      <w:r w:rsidRPr="00F65FC7">
        <w:rPr>
          <w:rFonts w:ascii="Times New Roman" w:eastAsia="Times New Roman" w:hAnsi="Times New Roman" w:cs="Times New Roman"/>
          <w:b/>
          <w:sz w:val="24"/>
          <w:szCs w:val="24"/>
          <w:lang w:eastAsia="en-US"/>
        </w:rPr>
        <w:t>, arba tokių įrodymų kategoriją</w:t>
      </w:r>
      <w:r w:rsidRPr="00F65FC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p>
    <w:p w14:paraId="2AAC958A" w14:textId="77777777" w:rsidR="00CB70FD" w:rsidRPr="00F65FC7" w:rsidRDefault="00CB70FD" w:rsidP="00F65FC7">
      <w:pPr>
        <w:tabs>
          <w:tab w:val="left" w:pos="1134"/>
        </w:tabs>
        <w:spacing w:after="0" w:line="240" w:lineRule="auto"/>
        <w:jc w:val="both"/>
        <w:rPr>
          <w:rFonts w:ascii="Times New Roman" w:eastAsia="Times New Roman" w:hAnsi="Times New Roman" w:cs="Times New Roman"/>
          <w:bCs/>
          <w:sz w:val="24"/>
          <w:szCs w:val="24"/>
        </w:rPr>
      </w:pPr>
    </w:p>
    <w:p w14:paraId="39F186E1" w14:textId="77777777" w:rsidR="00CB70FD"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BF71EC" w:rsidRPr="008D4DA7">
        <w:rPr>
          <w:rFonts w:ascii="Times New Roman" w:eastAsia="Times New Roman" w:hAnsi="Times New Roman" w:cs="Times New Roman"/>
          <w:b/>
          <w:bCs/>
          <w:sz w:val="24"/>
          <w:szCs w:val="24"/>
        </w:rPr>
        <w:t xml:space="preserve"> </w:t>
      </w:r>
      <w:r w:rsidR="00CB70FD" w:rsidRPr="008D4DA7">
        <w:rPr>
          <w:rFonts w:ascii="Times New Roman" w:eastAsia="Times New Roman" w:hAnsi="Times New Roman" w:cs="Times New Roman"/>
          <w:b/>
          <w:bCs/>
          <w:sz w:val="24"/>
          <w:szCs w:val="24"/>
        </w:rPr>
        <w:t xml:space="preserve">straipsnis. </w:t>
      </w:r>
      <w:r w:rsidR="002414E8">
        <w:rPr>
          <w:rFonts w:ascii="Times New Roman" w:eastAsia="Times New Roman" w:hAnsi="Times New Roman" w:cs="Times New Roman"/>
          <w:b/>
          <w:bCs/>
          <w:sz w:val="24"/>
          <w:szCs w:val="24"/>
        </w:rPr>
        <w:t>284 straipsnio pakeitimas</w:t>
      </w:r>
    </w:p>
    <w:p w14:paraId="01D044FA" w14:textId="77777777" w:rsidR="002414E8" w:rsidRDefault="002414E8"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2414E8">
        <w:rPr>
          <w:rFonts w:ascii="Times New Roman" w:eastAsia="Times New Roman" w:hAnsi="Times New Roman" w:cs="Times New Roman"/>
          <w:bCs/>
          <w:sz w:val="24"/>
          <w:szCs w:val="24"/>
        </w:rPr>
        <w:t xml:space="preserve">Pakeisti 284 straipsnio </w:t>
      </w:r>
      <w:r>
        <w:rPr>
          <w:rFonts w:ascii="Times New Roman" w:eastAsia="Times New Roman" w:hAnsi="Times New Roman" w:cs="Times New Roman"/>
          <w:bCs/>
          <w:sz w:val="24"/>
          <w:szCs w:val="24"/>
        </w:rPr>
        <w:t>2 dalį ir ją išdėstyti taip:</w:t>
      </w:r>
    </w:p>
    <w:p w14:paraId="2DF2D921" w14:textId="77777777" w:rsidR="002414E8" w:rsidRPr="002414E8" w:rsidRDefault="002414E8"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2414E8">
        <w:rPr>
          <w:rFonts w:ascii="Times New Roman" w:eastAsia="Times New Roman" w:hAnsi="Times New Roman" w:cs="Times New Roman"/>
          <w:bCs/>
          <w:sz w:val="24"/>
          <w:szCs w:val="24"/>
        </w:rPr>
        <w:t xml:space="preserve">Jeigu šio straipsnio 1 dalyje nurodyti klausimai nebuvo išspręsti teismo sprendimu, jie išnagrinėjami </w:t>
      </w:r>
      <w:r w:rsidRPr="003C769D">
        <w:rPr>
          <w:rFonts w:ascii="Times New Roman" w:eastAsia="Times New Roman" w:hAnsi="Times New Roman" w:cs="Times New Roman"/>
          <w:bCs/>
          <w:strike/>
          <w:sz w:val="24"/>
          <w:szCs w:val="24"/>
        </w:rPr>
        <w:t>teismo posėdyje, pranešus dalyvaujantiems byloje asmenims. Šių asmenų neatvykimas nekliudo išspręsti teismui iškeltą klausimą</w:t>
      </w:r>
      <w:r w:rsidR="003C769D">
        <w:rPr>
          <w:rFonts w:ascii="Times New Roman" w:eastAsia="Times New Roman" w:hAnsi="Times New Roman" w:cs="Times New Roman"/>
          <w:bCs/>
          <w:strike/>
          <w:sz w:val="24"/>
          <w:szCs w:val="24"/>
        </w:rPr>
        <w:t xml:space="preserve"> </w:t>
      </w:r>
      <w:r w:rsidR="003C769D" w:rsidRPr="003C769D">
        <w:rPr>
          <w:rFonts w:ascii="Times New Roman" w:eastAsia="Times New Roman" w:hAnsi="Times New Roman" w:cs="Times New Roman"/>
          <w:b/>
          <w:bCs/>
          <w:sz w:val="24"/>
          <w:szCs w:val="24"/>
        </w:rPr>
        <w:t xml:space="preserve">rašytinio proceso </w:t>
      </w:r>
      <w:r w:rsidR="00B65949">
        <w:rPr>
          <w:rFonts w:ascii="Times New Roman" w:eastAsia="Times New Roman" w:hAnsi="Times New Roman" w:cs="Times New Roman"/>
          <w:b/>
          <w:bCs/>
          <w:sz w:val="24"/>
          <w:szCs w:val="24"/>
        </w:rPr>
        <w:t xml:space="preserve">tvarka, </w:t>
      </w:r>
      <w:r w:rsidR="0046333A">
        <w:rPr>
          <w:rFonts w:ascii="Times New Roman" w:eastAsia="Times New Roman" w:hAnsi="Times New Roman" w:cs="Times New Roman"/>
          <w:b/>
          <w:bCs/>
          <w:sz w:val="24"/>
          <w:szCs w:val="24"/>
        </w:rPr>
        <w:t xml:space="preserve">pranešus dalyvaujantiems byloje </w:t>
      </w:r>
      <w:r w:rsidR="00074E6E">
        <w:rPr>
          <w:rFonts w:ascii="Times New Roman" w:eastAsia="Times New Roman" w:hAnsi="Times New Roman" w:cs="Times New Roman"/>
          <w:b/>
          <w:bCs/>
          <w:sz w:val="24"/>
          <w:szCs w:val="24"/>
        </w:rPr>
        <w:t>asmenims</w:t>
      </w:r>
      <w:r w:rsidR="0046333A">
        <w:rPr>
          <w:rFonts w:ascii="Times New Roman" w:eastAsia="Times New Roman" w:hAnsi="Times New Roman" w:cs="Times New Roman"/>
          <w:b/>
          <w:bCs/>
          <w:sz w:val="24"/>
          <w:szCs w:val="24"/>
        </w:rPr>
        <w:t xml:space="preserve">, </w:t>
      </w:r>
      <w:r w:rsidR="00B65949">
        <w:rPr>
          <w:rFonts w:ascii="Times New Roman" w:eastAsia="Times New Roman" w:hAnsi="Times New Roman" w:cs="Times New Roman"/>
          <w:b/>
          <w:bCs/>
          <w:sz w:val="24"/>
          <w:szCs w:val="24"/>
        </w:rPr>
        <w:t>išskyrus atvejus, kai šiuos klausimus</w:t>
      </w:r>
      <w:r w:rsidR="003C769D" w:rsidRPr="003C769D">
        <w:rPr>
          <w:rFonts w:ascii="Times New Roman" w:eastAsia="Times New Roman" w:hAnsi="Times New Roman" w:cs="Times New Roman"/>
          <w:b/>
          <w:bCs/>
          <w:sz w:val="24"/>
          <w:szCs w:val="24"/>
        </w:rPr>
        <w:t xml:space="preserve"> žodinio proceso tvarka prašo spręsti bent vienas dalyvaujantis byloje asmuo arba teismas pripažįsta, kad</w:t>
      </w:r>
      <w:r w:rsidR="00B65949">
        <w:rPr>
          <w:rFonts w:ascii="Times New Roman" w:eastAsia="Times New Roman" w:hAnsi="Times New Roman" w:cs="Times New Roman"/>
          <w:b/>
          <w:bCs/>
          <w:sz w:val="24"/>
          <w:szCs w:val="24"/>
        </w:rPr>
        <w:t xml:space="preserve"> šiuos klausimus būtina nagrinėti žodinio proceso tvarka</w:t>
      </w:r>
      <w:r w:rsidRPr="002414E8">
        <w:rPr>
          <w:rFonts w:ascii="Times New Roman" w:eastAsia="Times New Roman" w:hAnsi="Times New Roman" w:cs="Times New Roman"/>
          <w:bCs/>
          <w:sz w:val="24"/>
          <w:szCs w:val="24"/>
        </w:rPr>
        <w:t>.</w:t>
      </w:r>
      <w:r w:rsidR="0060677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8808435" w14:textId="77777777" w:rsidR="002414E8" w:rsidRDefault="002414E8"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p>
    <w:p w14:paraId="555CBF18" w14:textId="77777777" w:rsidR="00357974" w:rsidRDefault="004029FF" w:rsidP="00F25DEB">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BF71EC">
        <w:rPr>
          <w:rFonts w:ascii="Times New Roman" w:eastAsia="Times New Roman" w:hAnsi="Times New Roman" w:cs="Times New Roman"/>
          <w:b/>
          <w:bCs/>
          <w:sz w:val="24"/>
          <w:szCs w:val="24"/>
        </w:rPr>
        <w:t xml:space="preserve"> </w:t>
      </w:r>
      <w:r w:rsidR="00357974">
        <w:rPr>
          <w:rFonts w:ascii="Times New Roman" w:eastAsia="Times New Roman" w:hAnsi="Times New Roman" w:cs="Times New Roman"/>
          <w:b/>
          <w:bCs/>
          <w:sz w:val="24"/>
          <w:szCs w:val="24"/>
        </w:rPr>
        <w:t>straipsnis. 515 straipsnio pakeitimas</w:t>
      </w:r>
    </w:p>
    <w:p w14:paraId="621BCD64" w14:textId="77777777" w:rsidR="00357974" w:rsidRDefault="00357974" w:rsidP="00357974">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357974">
        <w:rPr>
          <w:rFonts w:ascii="Times New Roman" w:eastAsia="Times New Roman" w:hAnsi="Times New Roman" w:cs="Times New Roman"/>
          <w:bCs/>
          <w:sz w:val="24"/>
          <w:szCs w:val="24"/>
        </w:rPr>
        <w:t>Pakeisti 515 straipsnį ir jį išdėstyti taip:</w:t>
      </w:r>
    </w:p>
    <w:p w14:paraId="5FA34EB7" w14:textId="77777777" w:rsidR="00357974" w:rsidRPr="00357974" w:rsidRDefault="00357974" w:rsidP="00357974">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357974">
        <w:rPr>
          <w:rFonts w:ascii="Times New Roman" w:eastAsia="Times New Roman" w:hAnsi="Times New Roman" w:cs="Times New Roman"/>
          <w:bCs/>
          <w:sz w:val="24"/>
          <w:szCs w:val="24"/>
        </w:rPr>
        <w:t>„515 straipsnis. Pareiškimo nagrinėjimas</w:t>
      </w:r>
    </w:p>
    <w:p w14:paraId="170FB712" w14:textId="77777777" w:rsidR="00357974" w:rsidRPr="00357974" w:rsidRDefault="00357974" w:rsidP="00357974">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sidRPr="00357974">
        <w:rPr>
          <w:rFonts w:ascii="Times New Roman" w:eastAsia="Times New Roman" w:hAnsi="Times New Roman" w:cs="Times New Roman"/>
          <w:bCs/>
          <w:sz w:val="24"/>
          <w:szCs w:val="24"/>
        </w:rPr>
        <w:t xml:space="preserve">Pareiškimą dėl civilinės būklės akto įregistravimo, akto įrašo atkūrimo, papildymo, pakeitimo, ištaisymo ar anuliavimo teismas nagrinėja </w:t>
      </w:r>
      <w:r w:rsidRPr="00357974">
        <w:rPr>
          <w:rFonts w:ascii="Times New Roman" w:eastAsia="Times New Roman" w:hAnsi="Times New Roman" w:cs="Times New Roman"/>
          <w:bCs/>
          <w:strike/>
          <w:sz w:val="24"/>
          <w:szCs w:val="24"/>
        </w:rPr>
        <w:t>žodinio proceso tvarka</w:t>
      </w:r>
      <w:r w:rsidRPr="00357974">
        <w:t xml:space="preserve"> </w:t>
      </w:r>
      <w:r w:rsidRPr="00357974">
        <w:rPr>
          <w:rFonts w:ascii="Times New Roman" w:eastAsia="Times New Roman" w:hAnsi="Times New Roman" w:cs="Times New Roman"/>
          <w:b/>
          <w:bCs/>
          <w:sz w:val="24"/>
          <w:szCs w:val="24"/>
        </w:rPr>
        <w:t>rašytinio proceso tvarka, išskyrus atvejus, kai šį klausimą žodinio proceso tvarka prašo spręsti bent vienas dalyvaujantis byloje asmuo arba teismas pripažįsta, kad žodinis bylos nagrinėjimas būtinas</w:t>
      </w:r>
      <w:r w:rsidRPr="00357974">
        <w:rPr>
          <w:rFonts w:ascii="Times New Roman" w:eastAsia="Times New Roman" w:hAnsi="Times New Roman" w:cs="Times New Roman"/>
          <w:bCs/>
          <w:sz w:val="24"/>
          <w:szCs w:val="24"/>
        </w:rPr>
        <w:t>.</w:t>
      </w:r>
      <w:r w:rsidR="0089201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0EEF94A" w14:textId="77777777" w:rsidR="005D3E53" w:rsidRDefault="005D3E53" w:rsidP="00F25DEB">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p>
    <w:p w14:paraId="7ADE7E38" w14:textId="77777777" w:rsidR="005D3E53" w:rsidRPr="00BD36B8" w:rsidRDefault="004029FF" w:rsidP="00C640AC">
      <w:pPr>
        <w:pStyle w:val="Sraopastraipa"/>
        <w:tabs>
          <w:tab w:val="left" w:pos="1134"/>
        </w:tabs>
        <w:spacing w:after="0" w:line="240" w:lineRule="auto"/>
        <w:ind w:left="0"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BF71EC" w:rsidRPr="00BD36B8">
        <w:rPr>
          <w:rFonts w:ascii="Times New Roman" w:eastAsia="Times New Roman" w:hAnsi="Times New Roman" w:cs="Times New Roman"/>
          <w:b/>
          <w:bCs/>
          <w:sz w:val="24"/>
          <w:szCs w:val="24"/>
        </w:rPr>
        <w:t xml:space="preserve"> </w:t>
      </w:r>
      <w:r w:rsidR="00C640AC" w:rsidRPr="00BD36B8">
        <w:rPr>
          <w:rFonts w:ascii="Times New Roman" w:eastAsia="Times New Roman" w:hAnsi="Times New Roman" w:cs="Times New Roman"/>
          <w:b/>
          <w:bCs/>
          <w:sz w:val="24"/>
          <w:szCs w:val="24"/>
        </w:rPr>
        <w:t>straipsnis. 577 straipsnio pakeitimas</w:t>
      </w:r>
    </w:p>
    <w:p w14:paraId="449D3197" w14:textId="77777777" w:rsidR="00C640AC" w:rsidRDefault="00C640AC" w:rsidP="00C640AC">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577 straipsnį ir jį išdėstyti taip:</w:t>
      </w:r>
    </w:p>
    <w:p w14:paraId="5D844273" w14:textId="77777777" w:rsidR="00C640AC" w:rsidRPr="001056D7" w:rsidRDefault="00C640AC" w:rsidP="00C640AC">
      <w:pPr>
        <w:spacing w:after="0" w:line="240" w:lineRule="auto"/>
        <w:ind w:firstLine="851"/>
        <w:rPr>
          <w:rFonts w:ascii="Times New Roman" w:hAnsi="Times New Roman" w:cs="Times New Roman"/>
          <w:b/>
          <w:sz w:val="24"/>
          <w:szCs w:val="24"/>
        </w:rPr>
      </w:pPr>
      <w:r>
        <w:rPr>
          <w:rFonts w:ascii="Times New Roman" w:eastAsia="Times New Roman" w:hAnsi="Times New Roman" w:cs="Times New Roman"/>
          <w:bCs/>
          <w:sz w:val="24"/>
          <w:szCs w:val="24"/>
        </w:rPr>
        <w:t>„</w:t>
      </w:r>
      <w:r w:rsidRPr="00C640AC">
        <w:rPr>
          <w:rFonts w:ascii="Times New Roman" w:hAnsi="Times New Roman" w:cs="Times New Roman"/>
          <w:sz w:val="24"/>
          <w:szCs w:val="24"/>
        </w:rPr>
        <w:t>577 straipsnis. Bylų nagrinėjimo tvarka</w:t>
      </w:r>
    </w:p>
    <w:p w14:paraId="5F6FEBC0" w14:textId="63B405DB" w:rsidR="00C51F4B" w:rsidRDefault="00C640AC" w:rsidP="00C51F4B">
      <w:pPr>
        <w:spacing w:after="0" w:line="240" w:lineRule="auto"/>
        <w:ind w:firstLine="851"/>
        <w:jc w:val="both"/>
        <w:rPr>
          <w:rFonts w:ascii="Times New Roman" w:hAnsi="Times New Roman" w:cs="Times New Roman"/>
          <w:sz w:val="24"/>
          <w:szCs w:val="24"/>
        </w:rPr>
      </w:pPr>
      <w:r w:rsidRPr="006909C2">
        <w:rPr>
          <w:rFonts w:ascii="Times New Roman" w:hAnsi="Times New Roman" w:cs="Times New Roman"/>
          <w:sz w:val="24"/>
          <w:szCs w:val="24"/>
        </w:rPr>
        <w:t xml:space="preserve">Pareiškimas dėl praleisto įstatymų nustatyto termino atnaujinimo teisinę reikšmę turintiems veiksmams atlikti ne teisme yra nagrinėjamas </w:t>
      </w:r>
      <w:r w:rsidRPr="00BD36B8">
        <w:rPr>
          <w:rFonts w:ascii="Times New Roman" w:hAnsi="Times New Roman" w:cs="Times New Roman"/>
          <w:strike/>
          <w:sz w:val="24"/>
          <w:szCs w:val="24"/>
        </w:rPr>
        <w:t>žodinio proceso tvarka</w:t>
      </w:r>
      <w:r w:rsidR="00BD36B8" w:rsidRPr="00BD36B8">
        <w:t xml:space="preserve"> </w:t>
      </w:r>
      <w:r w:rsidR="00BD36B8" w:rsidRPr="00BD36B8">
        <w:rPr>
          <w:rFonts w:ascii="Times New Roman" w:hAnsi="Times New Roman" w:cs="Times New Roman"/>
          <w:b/>
          <w:sz w:val="24"/>
          <w:szCs w:val="24"/>
        </w:rPr>
        <w:t>rašytinio proceso tvarka, išskyrus atvejus, kai šį klausimą žodinio proceso tvarka prašo spręsti bent vienas dalyvaujantis byloje asmuo arba teismas pripažįsta, kad žodinis bylos nagrinėjimas būtinas</w:t>
      </w:r>
      <w:r w:rsidRPr="00BD36B8">
        <w:rPr>
          <w:rFonts w:ascii="Times New Roman" w:hAnsi="Times New Roman" w:cs="Times New Roman"/>
          <w:b/>
          <w:sz w:val="24"/>
          <w:szCs w:val="24"/>
        </w:rPr>
        <w:t>.</w:t>
      </w:r>
      <w:r w:rsidR="00892011">
        <w:rPr>
          <w:rFonts w:ascii="Times New Roman" w:hAnsi="Times New Roman" w:cs="Times New Roman"/>
          <w:sz w:val="24"/>
          <w:szCs w:val="24"/>
        </w:rPr>
        <w:t>“</w:t>
      </w:r>
      <w:r>
        <w:rPr>
          <w:rFonts w:ascii="Times New Roman" w:hAnsi="Times New Roman" w:cs="Times New Roman"/>
          <w:sz w:val="24"/>
          <w:szCs w:val="24"/>
        </w:rPr>
        <w:t xml:space="preserve"> </w:t>
      </w:r>
    </w:p>
    <w:p w14:paraId="0C518BFC" w14:textId="77777777" w:rsidR="00C51F4B" w:rsidRDefault="00C51F4B" w:rsidP="00C51F4B">
      <w:pPr>
        <w:spacing w:after="0" w:line="240" w:lineRule="auto"/>
        <w:ind w:firstLine="851"/>
        <w:jc w:val="both"/>
        <w:rPr>
          <w:rFonts w:ascii="Times New Roman" w:hAnsi="Times New Roman" w:cs="Times New Roman"/>
          <w:sz w:val="24"/>
          <w:szCs w:val="24"/>
        </w:rPr>
      </w:pPr>
    </w:p>
    <w:p w14:paraId="195436A6" w14:textId="64D07521" w:rsidR="000F045A" w:rsidRDefault="00C51F4B" w:rsidP="000F045A">
      <w:pPr>
        <w:pStyle w:val="Sraopastraipa"/>
        <w:tabs>
          <w:tab w:val="left" w:pos="1134"/>
        </w:tabs>
        <w:spacing w:after="0" w:line="240" w:lineRule="auto"/>
        <w:ind w:left="851"/>
        <w:jc w:val="both"/>
        <w:rPr>
          <w:rFonts w:ascii="Times New Roman" w:hAnsi="Times New Roman" w:cs="Times New Roman"/>
          <w:b/>
          <w:sz w:val="24"/>
          <w:szCs w:val="24"/>
        </w:rPr>
      </w:pPr>
      <w:r w:rsidRPr="00C51F4B">
        <w:rPr>
          <w:rFonts w:ascii="Times New Roman" w:hAnsi="Times New Roman" w:cs="Times New Roman"/>
          <w:b/>
          <w:sz w:val="24"/>
          <w:szCs w:val="24"/>
        </w:rPr>
        <w:t xml:space="preserve">12 straipsnis. </w:t>
      </w:r>
      <w:r w:rsidR="000F045A">
        <w:rPr>
          <w:rFonts w:ascii="Times New Roman" w:hAnsi="Times New Roman" w:cs="Times New Roman"/>
          <w:b/>
          <w:sz w:val="24"/>
          <w:szCs w:val="24"/>
        </w:rPr>
        <w:t>582 straipsnio pakeitimas</w:t>
      </w:r>
    </w:p>
    <w:p w14:paraId="5BBDE58D" w14:textId="4EC1330E" w:rsidR="000F045A" w:rsidRDefault="000F045A" w:rsidP="000F045A">
      <w:pPr>
        <w:pStyle w:val="Sraopastraipa"/>
        <w:tabs>
          <w:tab w:val="left" w:pos="1134"/>
        </w:tabs>
        <w:spacing w:after="0" w:line="240" w:lineRule="auto"/>
        <w:ind w:left="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582</w:t>
      </w:r>
      <w:r w:rsidRPr="00141174">
        <w:rPr>
          <w:rFonts w:ascii="Times New Roman" w:eastAsia="Times New Roman" w:hAnsi="Times New Roman" w:cs="Times New Roman"/>
          <w:bCs/>
          <w:sz w:val="24"/>
          <w:szCs w:val="24"/>
        </w:rPr>
        <w:t xml:space="preserve"> strai</w:t>
      </w:r>
      <w:r>
        <w:rPr>
          <w:rFonts w:ascii="Times New Roman" w:eastAsia="Times New Roman" w:hAnsi="Times New Roman" w:cs="Times New Roman"/>
          <w:bCs/>
          <w:sz w:val="24"/>
          <w:szCs w:val="24"/>
        </w:rPr>
        <w:t>psnio 7</w:t>
      </w:r>
      <w:r w:rsidRPr="00141174">
        <w:rPr>
          <w:rFonts w:ascii="Times New Roman" w:eastAsia="Times New Roman" w:hAnsi="Times New Roman" w:cs="Times New Roman"/>
          <w:bCs/>
          <w:sz w:val="24"/>
          <w:szCs w:val="24"/>
        </w:rPr>
        <w:t xml:space="preserve"> dalį ir ją išdėstyti taip:</w:t>
      </w:r>
    </w:p>
    <w:p w14:paraId="1F1C3CC6" w14:textId="77777777" w:rsidR="000F045A" w:rsidRDefault="000F045A" w:rsidP="000F045A">
      <w:pPr>
        <w:pStyle w:val="Sraopastraipa"/>
        <w:tabs>
          <w:tab w:val="left" w:pos="1134"/>
        </w:tabs>
        <w:spacing w:after="0" w:line="240" w:lineRule="auto"/>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6668A6">
        <w:rPr>
          <w:rFonts w:ascii="Times New Roman" w:eastAsia="Times New Roman" w:hAnsi="Times New Roman" w:cs="Times New Roman"/>
          <w:bCs/>
          <w:sz w:val="24"/>
          <w:szCs w:val="24"/>
        </w:rPr>
        <w:t>Kai sprendžiamas klausimas, susijęs su vaiko teisėmis,</w:t>
      </w:r>
      <w:r w:rsidRPr="00BE1BC6">
        <w:rPr>
          <w:rFonts w:ascii="Times New Roman" w:eastAsia="Times New Roman" w:hAnsi="Times New Roman" w:cs="Times New Roman"/>
          <w:b/>
          <w:bCs/>
          <w:sz w:val="24"/>
          <w:szCs w:val="24"/>
        </w:rPr>
        <w:t xml:space="preserve"> dėl</w:t>
      </w:r>
      <w:r>
        <w:rPr>
          <w:rFonts w:ascii="Times New Roman" w:eastAsia="Times New Roman" w:hAnsi="Times New Roman" w:cs="Times New Roman"/>
          <w:bCs/>
          <w:sz w:val="24"/>
          <w:szCs w:val="24"/>
        </w:rPr>
        <w:t xml:space="preserve"> </w:t>
      </w:r>
      <w:r w:rsidRPr="006668A6">
        <w:rPr>
          <w:rFonts w:ascii="Times New Roman" w:eastAsia="Times New Roman" w:hAnsi="Times New Roman" w:cs="Times New Roman"/>
          <w:bCs/>
          <w:sz w:val="24"/>
          <w:szCs w:val="24"/>
        </w:rPr>
        <w:t xml:space="preserve">leidimo išdavimo </w:t>
      </w:r>
      <w:r w:rsidRPr="00BE1BC6">
        <w:rPr>
          <w:rFonts w:ascii="Times New Roman" w:eastAsia="Times New Roman" w:hAnsi="Times New Roman" w:cs="Times New Roman"/>
          <w:bCs/>
          <w:strike/>
          <w:sz w:val="24"/>
          <w:szCs w:val="24"/>
        </w:rPr>
        <w:t>klausimą</w:t>
      </w:r>
      <w:r w:rsidRPr="006668A6">
        <w:rPr>
          <w:rFonts w:ascii="Times New Roman" w:eastAsia="Times New Roman" w:hAnsi="Times New Roman" w:cs="Times New Roman"/>
          <w:bCs/>
          <w:sz w:val="24"/>
          <w:szCs w:val="24"/>
        </w:rPr>
        <w:t xml:space="preserve"> teismas turi spręsti atsižvelgdamas išimtinai į vaiko interesus. </w:t>
      </w:r>
      <w:r w:rsidRPr="006668A6">
        <w:rPr>
          <w:rFonts w:ascii="Times New Roman" w:eastAsia="Times New Roman" w:hAnsi="Times New Roman" w:cs="Times New Roman"/>
          <w:bCs/>
          <w:strike/>
          <w:sz w:val="24"/>
          <w:szCs w:val="24"/>
        </w:rPr>
        <w:t>Kai sprendžiamas klausimas dėl leidimo perleisti nuosavybės teisę į šeimos turtą, 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w:t>
      </w:r>
      <w:r>
        <w:rPr>
          <w:rFonts w:ascii="Times New Roman" w:eastAsia="Times New Roman" w:hAnsi="Times New Roman" w:cs="Times New Roman"/>
          <w:bCs/>
          <w:sz w:val="24"/>
          <w:szCs w:val="24"/>
        </w:rPr>
        <w:t>“</w:t>
      </w:r>
    </w:p>
    <w:p w14:paraId="3B0783C5" w14:textId="77777777" w:rsidR="00C51F4B" w:rsidRDefault="00C51F4B" w:rsidP="000F045A">
      <w:pPr>
        <w:spacing w:after="0" w:line="240" w:lineRule="auto"/>
        <w:jc w:val="both"/>
        <w:rPr>
          <w:rFonts w:ascii="Times New Roman" w:hAnsi="Times New Roman" w:cs="Times New Roman"/>
          <w:sz w:val="24"/>
          <w:szCs w:val="24"/>
        </w:rPr>
      </w:pPr>
    </w:p>
    <w:p w14:paraId="590DD890" w14:textId="77777777" w:rsidR="00C77904" w:rsidRDefault="00C77904" w:rsidP="000F045A">
      <w:pPr>
        <w:spacing w:after="0" w:line="240" w:lineRule="auto"/>
        <w:jc w:val="both"/>
        <w:rPr>
          <w:rFonts w:ascii="Times New Roman" w:hAnsi="Times New Roman" w:cs="Times New Roman"/>
          <w:sz w:val="24"/>
          <w:szCs w:val="24"/>
        </w:rPr>
      </w:pPr>
    </w:p>
    <w:p w14:paraId="0339F6A4" w14:textId="77777777" w:rsidR="00C77904" w:rsidRDefault="00C77904" w:rsidP="000F045A">
      <w:pPr>
        <w:spacing w:after="0" w:line="240" w:lineRule="auto"/>
        <w:jc w:val="both"/>
        <w:rPr>
          <w:rFonts w:ascii="Times New Roman" w:hAnsi="Times New Roman" w:cs="Times New Roman"/>
          <w:sz w:val="24"/>
          <w:szCs w:val="24"/>
        </w:rPr>
      </w:pPr>
    </w:p>
    <w:p w14:paraId="61B79B63" w14:textId="77777777" w:rsidR="00C77904" w:rsidRDefault="00C77904" w:rsidP="000F045A">
      <w:pPr>
        <w:spacing w:after="0" w:line="240" w:lineRule="auto"/>
        <w:jc w:val="both"/>
        <w:rPr>
          <w:rFonts w:ascii="Times New Roman" w:hAnsi="Times New Roman" w:cs="Times New Roman"/>
          <w:sz w:val="24"/>
          <w:szCs w:val="24"/>
        </w:rPr>
      </w:pPr>
    </w:p>
    <w:p w14:paraId="5BD10C71" w14:textId="77777777" w:rsidR="00C77904" w:rsidRPr="00C51F4B" w:rsidRDefault="00C77904" w:rsidP="000F045A">
      <w:pPr>
        <w:spacing w:after="0" w:line="240" w:lineRule="auto"/>
        <w:jc w:val="both"/>
        <w:rPr>
          <w:rFonts w:ascii="Times New Roman" w:hAnsi="Times New Roman" w:cs="Times New Roman"/>
          <w:sz w:val="24"/>
          <w:szCs w:val="24"/>
        </w:rPr>
      </w:pPr>
    </w:p>
    <w:p w14:paraId="0A9DC3E3" w14:textId="662D72F4" w:rsidR="00F65FC7" w:rsidRDefault="00BF71EC" w:rsidP="00BD36B8">
      <w:pPr>
        <w:spacing w:after="0" w:line="240" w:lineRule="auto"/>
        <w:ind w:firstLine="851"/>
        <w:jc w:val="both"/>
        <w:rPr>
          <w:rFonts w:ascii="Times New Roman" w:hAnsi="Times New Roman" w:cs="Times New Roman"/>
          <w:b/>
          <w:sz w:val="24"/>
          <w:szCs w:val="24"/>
        </w:rPr>
      </w:pPr>
      <w:r w:rsidRPr="00892011">
        <w:rPr>
          <w:rFonts w:ascii="Times New Roman" w:hAnsi="Times New Roman" w:cs="Times New Roman"/>
          <w:b/>
          <w:sz w:val="24"/>
          <w:szCs w:val="24"/>
        </w:rPr>
        <w:lastRenderedPageBreak/>
        <w:t>1</w:t>
      </w:r>
      <w:r w:rsidR="00396B89">
        <w:rPr>
          <w:rFonts w:ascii="Times New Roman" w:hAnsi="Times New Roman" w:cs="Times New Roman"/>
          <w:b/>
          <w:sz w:val="24"/>
          <w:szCs w:val="24"/>
        </w:rPr>
        <w:t>3</w:t>
      </w:r>
      <w:r w:rsidRPr="00892011">
        <w:rPr>
          <w:rFonts w:ascii="Times New Roman" w:hAnsi="Times New Roman" w:cs="Times New Roman"/>
          <w:b/>
          <w:sz w:val="24"/>
          <w:szCs w:val="24"/>
        </w:rPr>
        <w:t xml:space="preserve"> </w:t>
      </w:r>
      <w:r w:rsidR="00892011" w:rsidRPr="00892011">
        <w:rPr>
          <w:rFonts w:ascii="Times New Roman" w:hAnsi="Times New Roman" w:cs="Times New Roman"/>
          <w:b/>
          <w:sz w:val="24"/>
          <w:szCs w:val="24"/>
        </w:rPr>
        <w:t xml:space="preserve">straipsnis. Įstatymo </w:t>
      </w:r>
      <w:r w:rsidR="00845453">
        <w:rPr>
          <w:rFonts w:ascii="Times New Roman" w:hAnsi="Times New Roman" w:cs="Times New Roman"/>
          <w:b/>
          <w:sz w:val="24"/>
          <w:szCs w:val="24"/>
        </w:rPr>
        <w:t xml:space="preserve">įsigaliojimas ir </w:t>
      </w:r>
      <w:r w:rsidR="00892011" w:rsidRPr="00892011">
        <w:rPr>
          <w:rFonts w:ascii="Times New Roman" w:hAnsi="Times New Roman" w:cs="Times New Roman"/>
          <w:b/>
          <w:sz w:val="24"/>
          <w:szCs w:val="24"/>
        </w:rPr>
        <w:t>taikymas</w:t>
      </w:r>
    </w:p>
    <w:p w14:paraId="61709130" w14:textId="77777777" w:rsidR="0008218B" w:rsidRPr="00C02BAE" w:rsidRDefault="00845453" w:rsidP="00C02BAE">
      <w:pPr>
        <w:pStyle w:val="Sraopastraipa"/>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Šis įstatymas įsigalioja </w:t>
      </w:r>
      <w:r w:rsidR="00B810E1" w:rsidRPr="00C02BAE">
        <w:rPr>
          <w:rFonts w:ascii="Times New Roman" w:hAnsi="Times New Roman" w:cs="Times New Roman"/>
          <w:sz w:val="24"/>
          <w:szCs w:val="24"/>
        </w:rPr>
        <w:t>2021 m. sausio 1 d.</w:t>
      </w:r>
      <w:r w:rsidRPr="00C02BAE">
        <w:rPr>
          <w:rFonts w:ascii="Times New Roman" w:hAnsi="Times New Roman" w:cs="Times New Roman"/>
          <w:sz w:val="24"/>
          <w:szCs w:val="24"/>
        </w:rPr>
        <w:t xml:space="preserve"> </w:t>
      </w:r>
    </w:p>
    <w:p w14:paraId="367EC158" w14:textId="3286C147" w:rsidR="00892011" w:rsidRPr="00892011" w:rsidRDefault="00845453" w:rsidP="00BD36B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5572F6">
        <w:rPr>
          <w:rFonts w:ascii="Times New Roman" w:hAnsi="Times New Roman" w:cs="Times New Roman"/>
          <w:sz w:val="24"/>
          <w:szCs w:val="24"/>
        </w:rPr>
        <w:t>Šio</w:t>
      </w:r>
      <w:r w:rsidR="008D4B98">
        <w:rPr>
          <w:rFonts w:ascii="Times New Roman" w:hAnsi="Times New Roman" w:cs="Times New Roman"/>
          <w:sz w:val="24"/>
          <w:szCs w:val="24"/>
        </w:rPr>
        <w:t xml:space="preserve"> įstatymo </w:t>
      </w:r>
      <w:r w:rsidR="004029FF">
        <w:rPr>
          <w:rFonts w:ascii="Times New Roman" w:hAnsi="Times New Roman" w:cs="Times New Roman"/>
          <w:sz w:val="24"/>
          <w:szCs w:val="24"/>
        </w:rPr>
        <w:t>1</w:t>
      </w:r>
      <w:r w:rsidR="00C968F7">
        <w:rPr>
          <w:rFonts w:ascii="Times New Roman" w:hAnsi="Times New Roman" w:cs="Times New Roman"/>
          <w:sz w:val="24"/>
          <w:szCs w:val="24"/>
        </w:rPr>
        <w:t>–</w:t>
      </w:r>
      <w:r w:rsidR="004029FF">
        <w:rPr>
          <w:rFonts w:ascii="Times New Roman" w:hAnsi="Times New Roman" w:cs="Times New Roman"/>
          <w:sz w:val="24"/>
          <w:szCs w:val="24"/>
        </w:rPr>
        <w:t>3</w:t>
      </w:r>
      <w:r w:rsidR="008D4B98">
        <w:rPr>
          <w:rFonts w:ascii="Times New Roman" w:hAnsi="Times New Roman" w:cs="Times New Roman"/>
          <w:sz w:val="24"/>
          <w:szCs w:val="24"/>
        </w:rPr>
        <w:t xml:space="preserve">, </w:t>
      </w:r>
      <w:r w:rsidR="004029FF">
        <w:rPr>
          <w:rFonts w:ascii="Times New Roman" w:hAnsi="Times New Roman" w:cs="Times New Roman"/>
          <w:sz w:val="24"/>
          <w:szCs w:val="24"/>
        </w:rPr>
        <w:t>5</w:t>
      </w:r>
      <w:r w:rsidR="00C968F7">
        <w:rPr>
          <w:rFonts w:ascii="Times New Roman" w:hAnsi="Times New Roman" w:cs="Times New Roman"/>
          <w:sz w:val="24"/>
          <w:szCs w:val="24"/>
        </w:rPr>
        <w:t>–</w:t>
      </w:r>
      <w:r w:rsidR="00B20583">
        <w:rPr>
          <w:rFonts w:ascii="Times New Roman" w:hAnsi="Times New Roman" w:cs="Times New Roman"/>
          <w:sz w:val="24"/>
          <w:szCs w:val="24"/>
        </w:rPr>
        <w:t xml:space="preserve">7 </w:t>
      </w:r>
      <w:r w:rsidR="00C968F7">
        <w:rPr>
          <w:rFonts w:ascii="Times New Roman" w:hAnsi="Times New Roman" w:cs="Times New Roman"/>
          <w:sz w:val="24"/>
          <w:szCs w:val="24"/>
        </w:rPr>
        <w:t xml:space="preserve">ir </w:t>
      </w:r>
      <w:r w:rsidR="00B20583">
        <w:rPr>
          <w:rFonts w:ascii="Times New Roman" w:hAnsi="Times New Roman" w:cs="Times New Roman"/>
          <w:sz w:val="24"/>
          <w:szCs w:val="24"/>
        </w:rPr>
        <w:t>9</w:t>
      </w:r>
      <w:r w:rsidR="00C968F7">
        <w:rPr>
          <w:rFonts w:ascii="Times New Roman" w:hAnsi="Times New Roman" w:cs="Times New Roman"/>
          <w:sz w:val="24"/>
          <w:szCs w:val="24"/>
        </w:rPr>
        <w:t>–</w:t>
      </w:r>
      <w:r w:rsidR="008D4B98">
        <w:rPr>
          <w:rFonts w:ascii="Times New Roman" w:hAnsi="Times New Roman" w:cs="Times New Roman"/>
          <w:sz w:val="24"/>
          <w:szCs w:val="24"/>
        </w:rPr>
        <w:t>1</w:t>
      </w:r>
      <w:r w:rsidR="004029FF">
        <w:rPr>
          <w:rFonts w:ascii="Times New Roman" w:hAnsi="Times New Roman" w:cs="Times New Roman"/>
          <w:sz w:val="24"/>
          <w:szCs w:val="24"/>
        </w:rPr>
        <w:t>1</w:t>
      </w:r>
      <w:r w:rsidR="008D4B98">
        <w:rPr>
          <w:rFonts w:ascii="Times New Roman" w:hAnsi="Times New Roman" w:cs="Times New Roman"/>
          <w:sz w:val="24"/>
          <w:szCs w:val="24"/>
        </w:rPr>
        <w:t xml:space="preserve"> straipsniai taikomi</w:t>
      </w:r>
      <w:r w:rsidR="00781BED">
        <w:rPr>
          <w:rFonts w:ascii="Times New Roman" w:hAnsi="Times New Roman" w:cs="Times New Roman"/>
          <w:sz w:val="24"/>
          <w:szCs w:val="24"/>
        </w:rPr>
        <w:t xml:space="preserve"> nagrinėjant</w:t>
      </w:r>
      <w:r w:rsidR="00781BED" w:rsidRPr="00781BED">
        <w:rPr>
          <w:rFonts w:ascii="Times New Roman" w:hAnsi="Times New Roman" w:cs="Times New Roman"/>
          <w:sz w:val="24"/>
          <w:szCs w:val="24"/>
        </w:rPr>
        <w:t xml:space="preserve"> ieški</w:t>
      </w:r>
      <w:r w:rsidR="00781BED">
        <w:rPr>
          <w:rFonts w:ascii="Times New Roman" w:hAnsi="Times New Roman" w:cs="Times New Roman"/>
          <w:sz w:val="24"/>
          <w:szCs w:val="24"/>
        </w:rPr>
        <w:t>nius (</w:t>
      </w:r>
      <w:r w:rsidR="008D4B98">
        <w:rPr>
          <w:rFonts w:ascii="Times New Roman" w:hAnsi="Times New Roman" w:cs="Times New Roman"/>
          <w:sz w:val="24"/>
          <w:szCs w:val="24"/>
        </w:rPr>
        <w:t xml:space="preserve">pareiškimus, prašymus), </w:t>
      </w:r>
      <w:r w:rsidR="00DE3CDC">
        <w:rPr>
          <w:rFonts w:ascii="Times New Roman" w:hAnsi="Times New Roman" w:cs="Times New Roman"/>
          <w:sz w:val="24"/>
          <w:szCs w:val="24"/>
        </w:rPr>
        <w:t xml:space="preserve">paduotus </w:t>
      </w:r>
      <w:r w:rsidR="00892011" w:rsidRPr="00892011">
        <w:rPr>
          <w:rFonts w:ascii="Times New Roman" w:hAnsi="Times New Roman" w:cs="Times New Roman"/>
          <w:sz w:val="24"/>
          <w:szCs w:val="24"/>
        </w:rPr>
        <w:t xml:space="preserve">po šio įstatymo įsigaliojimo. </w:t>
      </w:r>
    </w:p>
    <w:p w14:paraId="37CC1DD1" w14:textId="77777777" w:rsidR="00503805" w:rsidRPr="00B73064" w:rsidRDefault="00D226FD" w:rsidP="00B73064">
      <w:p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2CA0B464" w14:textId="77777777" w:rsidR="00E362AB" w:rsidRPr="00E362AB" w:rsidRDefault="00E362AB" w:rsidP="00E362AB">
      <w:pPr>
        <w:tabs>
          <w:tab w:val="left" w:pos="1134"/>
        </w:tabs>
        <w:spacing w:after="0" w:line="240" w:lineRule="auto"/>
        <w:ind w:left="851"/>
        <w:jc w:val="both"/>
        <w:rPr>
          <w:rFonts w:ascii="Times New Roman" w:hAnsi="Times New Roman" w:cs="Times New Roman"/>
          <w:sz w:val="24"/>
          <w:szCs w:val="24"/>
        </w:rPr>
      </w:pPr>
    </w:p>
    <w:p w14:paraId="2C353586" w14:textId="77777777" w:rsidR="00457031" w:rsidRDefault="002A1B4D" w:rsidP="00DB0085">
      <w:pPr>
        <w:spacing w:line="360" w:lineRule="auto"/>
        <w:ind w:firstLine="851"/>
        <w:jc w:val="both"/>
        <w:rPr>
          <w:rFonts w:ascii="Times New Roman" w:hAnsi="Times New Roman"/>
          <w:sz w:val="24"/>
          <w:szCs w:val="24"/>
        </w:rPr>
      </w:pPr>
      <w:r w:rsidRPr="00CE147C">
        <w:rPr>
          <w:rFonts w:ascii="Times New Roman" w:hAnsi="Times New Roman"/>
          <w:i/>
          <w:iCs/>
          <w:sz w:val="24"/>
          <w:szCs w:val="24"/>
        </w:rPr>
        <w:t>Skelbiu šį Lietuvos Respublikos Seimo priimtą įstatymą</w:t>
      </w:r>
      <w:r w:rsidRPr="00CE147C">
        <w:rPr>
          <w:rFonts w:ascii="Times New Roman" w:hAnsi="Times New Roman"/>
          <w:sz w:val="24"/>
          <w:szCs w:val="24"/>
        </w:rPr>
        <w:t>.</w:t>
      </w:r>
    </w:p>
    <w:p w14:paraId="10531D50" w14:textId="77777777" w:rsidR="00164441" w:rsidRDefault="00164441" w:rsidP="002A1B4D">
      <w:pPr>
        <w:tabs>
          <w:tab w:val="left" w:pos="748"/>
        </w:tabs>
        <w:spacing w:after="0" w:line="240" w:lineRule="auto"/>
        <w:jc w:val="both"/>
        <w:rPr>
          <w:rFonts w:ascii="Times New Roman" w:hAnsi="Times New Roman"/>
          <w:sz w:val="24"/>
          <w:szCs w:val="24"/>
        </w:rPr>
      </w:pPr>
    </w:p>
    <w:p w14:paraId="5F98526A" w14:textId="77777777" w:rsidR="002A1B4D" w:rsidRDefault="002A1B4D" w:rsidP="002A1B4D">
      <w:pPr>
        <w:tabs>
          <w:tab w:val="left" w:pos="748"/>
        </w:tabs>
        <w:spacing w:after="0" w:line="240" w:lineRule="auto"/>
        <w:jc w:val="both"/>
        <w:rPr>
          <w:rFonts w:ascii="Times New Roman" w:hAnsi="Times New Roman"/>
          <w:sz w:val="24"/>
          <w:szCs w:val="24"/>
        </w:rPr>
      </w:pPr>
      <w:r w:rsidRPr="005E128F">
        <w:rPr>
          <w:rFonts w:ascii="Times New Roman" w:hAnsi="Times New Roman"/>
          <w:sz w:val="24"/>
          <w:szCs w:val="24"/>
        </w:rPr>
        <w:t>R</w:t>
      </w:r>
      <w:r w:rsidR="0020022A">
        <w:rPr>
          <w:rFonts w:ascii="Times New Roman" w:hAnsi="Times New Roman"/>
          <w:sz w:val="24"/>
          <w:szCs w:val="24"/>
        </w:rPr>
        <w:t>espublikos</w:t>
      </w:r>
      <w:r w:rsidRPr="005E128F">
        <w:rPr>
          <w:rFonts w:ascii="Times New Roman" w:hAnsi="Times New Roman"/>
          <w:sz w:val="24"/>
          <w:szCs w:val="24"/>
        </w:rPr>
        <w:t xml:space="preserve"> P</w:t>
      </w:r>
      <w:r w:rsidR="0020022A">
        <w:rPr>
          <w:rFonts w:ascii="Times New Roman" w:hAnsi="Times New Roman"/>
          <w:sz w:val="24"/>
          <w:szCs w:val="24"/>
        </w:rPr>
        <w:t>rezidentas</w:t>
      </w:r>
    </w:p>
    <w:p w14:paraId="719E89DE" w14:textId="77777777" w:rsidR="002A1B4D" w:rsidRDefault="002A1B4D" w:rsidP="002A1B4D">
      <w:pPr>
        <w:tabs>
          <w:tab w:val="left" w:pos="748"/>
        </w:tabs>
        <w:spacing w:after="0" w:line="240" w:lineRule="auto"/>
        <w:jc w:val="both"/>
        <w:rPr>
          <w:rFonts w:ascii="Times New Roman" w:hAnsi="Times New Roman"/>
          <w:sz w:val="24"/>
          <w:szCs w:val="24"/>
        </w:rPr>
      </w:pPr>
    </w:p>
    <w:p w14:paraId="6A1BEFEC" w14:textId="77777777" w:rsidR="004D46F4" w:rsidRDefault="004D46F4" w:rsidP="00C03D90">
      <w:pPr>
        <w:spacing w:after="0" w:line="240" w:lineRule="auto"/>
        <w:ind w:firstLine="851"/>
        <w:jc w:val="both"/>
        <w:rPr>
          <w:rFonts w:ascii="Times New Roman" w:hAnsi="Times New Roman" w:cs="Times New Roman"/>
          <w:b/>
          <w:sz w:val="24"/>
          <w:szCs w:val="24"/>
        </w:rPr>
      </w:pPr>
    </w:p>
    <w:sectPr w:rsidR="004D46F4" w:rsidSect="00B563E1">
      <w:headerReference w:type="default" r:id="rId8"/>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080B" w16cex:dateUtc="2020-05-26T18:26:00Z"/>
  <w16cex:commentExtensible w16cex:durableId="22780672" w16cex:dateUtc="2020-05-26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244CFB" w16cid:durableId="2278080B"/>
  <w16cid:commentId w16cid:paraId="6DA69F21" w16cid:durableId="22780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DA305" w14:textId="77777777" w:rsidR="00AA4E87" w:rsidRDefault="00AA4E87" w:rsidP="00B563E1">
      <w:pPr>
        <w:spacing w:after="0" w:line="240" w:lineRule="auto"/>
      </w:pPr>
      <w:r>
        <w:separator/>
      </w:r>
    </w:p>
  </w:endnote>
  <w:endnote w:type="continuationSeparator" w:id="0">
    <w:p w14:paraId="2E814946" w14:textId="77777777" w:rsidR="00AA4E87" w:rsidRDefault="00AA4E87"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9EB0" w14:textId="77777777" w:rsidR="00AA4E87" w:rsidRDefault="00AA4E87" w:rsidP="00B563E1">
      <w:pPr>
        <w:spacing w:after="0" w:line="240" w:lineRule="auto"/>
      </w:pPr>
      <w:r>
        <w:separator/>
      </w:r>
    </w:p>
  </w:footnote>
  <w:footnote w:type="continuationSeparator" w:id="0">
    <w:p w14:paraId="1BA780E4" w14:textId="77777777" w:rsidR="00AA4E87" w:rsidRDefault="00AA4E87" w:rsidP="00B5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77165812"/>
      <w:docPartObj>
        <w:docPartGallery w:val="Page Numbers (Top of Page)"/>
        <w:docPartUnique/>
      </w:docPartObj>
    </w:sdtPr>
    <w:sdtEndPr/>
    <w:sdtContent>
      <w:p w14:paraId="528026D1" w14:textId="77777777" w:rsidR="002B2DF6" w:rsidRPr="000C245C" w:rsidRDefault="00B810E1">
        <w:pPr>
          <w:pStyle w:val="Antrats"/>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00202B76"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944B85">
          <w:rPr>
            <w:rFonts w:ascii="Times New Roman" w:hAnsi="Times New Roman" w:cs="Times New Roman"/>
            <w:noProof/>
            <w:sz w:val="26"/>
            <w:szCs w:val="26"/>
          </w:rPr>
          <w:t>2</w:t>
        </w:r>
        <w:r w:rsidRPr="000C245C">
          <w:rPr>
            <w:rFonts w:ascii="Times New Roman" w:hAnsi="Times New Roman" w:cs="Times New Roman"/>
            <w:sz w:val="26"/>
            <w:szCs w:val="26"/>
          </w:rPr>
          <w:fldChar w:fldCharType="end"/>
        </w:r>
      </w:p>
    </w:sdtContent>
  </w:sdt>
  <w:p w14:paraId="195E0070" w14:textId="77777777" w:rsidR="002B2DF6" w:rsidRDefault="002B2D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55D7F"/>
    <w:multiLevelType w:val="hybridMultilevel"/>
    <w:tmpl w:val="03FAE4D4"/>
    <w:lvl w:ilvl="0" w:tplc="FDF8B0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A94238E"/>
    <w:multiLevelType w:val="hybridMultilevel"/>
    <w:tmpl w:val="C7BE437A"/>
    <w:lvl w:ilvl="0" w:tplc="CB46FA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CF02EA2"/>
    <w:multiLevelType w:val="hybridMultilevel"/>
    <w:tmpl w:val="70922BF2"/>
    <w:lvl w:ilvl="0" w:tplc="C22821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0864D97"/>
    <w:multiLevelType w:val="hybridMultilevel"/>
    <w:tmpl w:val="B4409956"/>
    <w:lvl w:ilvl="0" w:tplc="4C1E995A">
      <w:start w:val="2"/>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791663"/>
    <w:multiLevelType w:val="hybridMultilevel"/>
    <w:tmpl w:val="E1C4BB1C"/>
    <w:lvl w:ilvl="0" w:tplc="5A084112">
      <w:start w:val="11"/>
      <w:numFmt w:val="decimal"/>
      <w:lvlText w:val="%1"/>
      <w:lvlJc w:val="left"/>
      <w:pPr>
        <w:ind w:left="1571" w:hanging="360"/>
      </w:pPr>
      <w:rPr>
        <w:rFonts w:eastAsiaTheme="minorEastAsia"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8"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A6667B2"/>
    <w:multiLevelType w:val="hybridMultilevel"/>
    <w:tmpl w:val="004A7E2C"/>
    <w:lvl w:ilvl="0" w:tplc="2E42E1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167833"/>
    <w:multiLevelType w:val="hybridMultilevel"/>
    <w:tmpl w:val="A4F865A6"/>
    <w:lvl w:ilvl="0" w:tplc="ACEA022C">
      <w:start w:val="8"/>
      <w:numFmt w:val="decimal"/>
      <w:lvlText w:val="%1"/>
      <w:lvlJc w:val="left"/>
      <w:pPr>
        <w:ind w:left="1211" w:hanging="360"/>
      </w:pPr>
      <w:rPr>
        <w:rFonts w:eastAsiaTheme="minorEastAsia"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8"/>
  </w:num>
  <w:num w:numId="2">
    <w:abstractNumId w:val="13"/>
  </w:num>
  <w:num w:numId="3">
    <w:abstractNumId w:val="21"/>
  </w:num>
  <w:num w:numId="4">
    <w:abstractNumId w:val="25"/>
  </w:num>
  <w:num w:numId="5">
    <w:abstractNumId w:val="24"/>
  </w:num>
  <w:num w:numId="6">
    <w:abstractNumId w:val="22"/>
  </w:num>
  <w:num w:numId="7">
    <w:abstractNumId w:val="4"/>
  </w:num>
  <w:num w:numId="8">
    <w:abstractNumId w:val="16"/>
  </w:num>
  <w:num w:numId="9">
    <w:abstractNumId w:val="1"/>
  </w:num>
  <w:num w:numId="10">
    <w:abstractNumId w:val="1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7"/>
  </w:num>
  <w:num w:numId="14">
    <w:abstractNumId w:val="5"/>
  </w:num>
  <w:num w:numId="15">
    <w:abstractNumId w:val="6"/>
  </w:num>
  <w:num w:numId="16">
    <w:abstractNumId w:val="28"/>
  </w:num>
  <w:num w:numId="17">
    <w:abstractNumId w:val="15"/>
  </w:num>
  <w:num w:numId="18">
    <w:abstractNumId w:val="29"/>
  </w:num>
  <w:num w:numId="19">
    <w:abstractNumId w:val="10"/>
  </w:num>
  <w:num w:numId="20">
    <w:abstractNumId w:val="23"/>
  </w:num>
  <w:num w:numId="21">
    <w:abstractNumId w:val="0"/>
  </w:num>
  <w:num w:numId="22">
    <w:abstractNumId w:val="26"/>
  </w:num>
  <w:num w:numId="23">
    <w:abstractNumId w:val="20"/>
  </w:num>
  <w:num w:numId="24">
    <w:abstractNumId w:val="3"/>
  </w:num>
  <w:num w:numId="25">
    <w:abstractNumId w:val="8"/>
  </w:num>
  <w:num w:numId="26">
    <w:abstractNumId w:val="32"/>
  </w:num>
  <w:num w:numId="27">
    <w:abstractNumId w:val="12"/>
  </w:num>
  <w:num w:numId="28">
    <w:abstractNumId w:val="11"/>
  </w:num>
  <w:num w:numId="29">
    <w:abstractNumId w:val="14"/>
  </w:num>
  <w:num w:numId="30">
    <w:abstractNumId w:val="31"/>
  </w:num>
  <w:num w:numId="31">
    <w:abstractNumId w:val="30"/>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E0"/>
    <w:rsid w:val="0000037B"/>
    <w:rsid w:val="0000058C"/>
    <w:rsid w:val="00003857"/>
    <w:rsid w:val="0000411B"/>
    <w:rsid w:val="000065AF"/>
    <w:rsid w:val="00012882"/>
    <w:rsid w:val="00013387"/>
    <w:rsid w:val="00014CD3"/>
    <w:rsid w:val="00016362"/>
    <w:rsid w:val="00031C78"/>
    <w:rsid w:val="00032283"/>
    <w:rsid w:val="00032B75"/>
    <w:rsid w:val="00032FF1"/>
    <w:rsid w:val="000418E2"/>
    <w:rsid w:val="0004225E"/>
    <w:rsid w:val="00053AFC"/>
    <w:rsid w:val="0005774A"/>
    <w:rsid w:val="00063B44"/>
    <w:rsid w:val="00064065"/>
    <w:rsid w:val="000645D4"/>
    <w:rsid w:val="00067ED3"/>
    <w:rsid w:val="0007118E"/>
    <w:rsid w:val="00071BC6"/>
    <w:rsid w:val="00072AF1"/>
    <w:rsid w:val="00074E6E"/>
    <w:rsid w:val="0007564E"/>
    <w:rsid w:val="00075C64"/>
    <w:rsid w:val="0008218B"/>
    <w:rsid w:val="00082886"/>
    <w:rsid w:val="000833BD"/>
    <w:rsid w:val="00084F17"/>
    <w:rsid w:val="0008583E"/>
    <w:rsid w:val="00086674"/>
    <w:rsid w:val="00087841"/>
    <w:rsid w:val="00091041"/>
    <w:rsid w:val="000958BC"/>
    <w:rsid w:val="00095A45"/>
    <w:rsid w:val="00095B7E"/>
    <w:rsid w:val="00096E92"/>
    <w:rsid w:val="000A3E60"/>
    <w:rsid w:val="000A41B3"/>
    <w:rsid w:val="000A4EB1"/>
    <w:rsid w:val="000B0E72"/>
    <w:rsid w:val="000B1F6C"/>
    <w:rsid w:val="000B606F"/>
    <w:rsid w:val="000B78D1"/>
    <w:rsid w:val="000C245C"/>
    <w:rsid w:val="000C2A86"/>
    <w:rsid w:val="000C6638"/>
    <w:rsid w:val="000D27ED"/>
    <w:rsid w:val="000D40F5"/>
    <w:rsid w:val="000D4A86"/>
    <w:rsid w:val="000F0426"/>
    <w:rsid w:val="000F045A"/>
    <w:rsid w:val="000F1274"/>
    <w:rsid w:val="000F3CAD"/>
    <w:rsid w:val="000F5872"/>
    <w:rsid w:val="000F6A4C"/>
    <w:rsid w:val="0010058D"/>
    <w:rsid w:val="001042E7"/>
    <w:rsid w:val="0010479F"/>
    <w:rsid w:val="0010651C"/>
    <w:rsid w:val="00106B6C"/>
    <w:rsid w:val="001101C7"/>
    <w:rsid w:val="001138A2"/>
    <w:rsid w:val="00127D53"/>
    <w:rsid w:val="00133709"/>
    <w:rsid w:val="00133790"/>
    <w:rsid w:val="00141174"/>
    <w:rsid w:val="00143EAD"/>
    <w:rsid w:val="00144733"/>
    <w:rsid w:val="00146E67"/>
    <w:rsid w:val="00150514"/>
    <w:rsid w:val="00150BD5"/>
    <w:rsid w:val="00151312"/>
    <w:rsid w:val="001570EA"/>
    <w:rsid w:val="00164441"/>
    <w:rsid w:val="00170422"/>
    <w:rsid w:val="00171B4B"/>
    <w:rsid w:val="00171F86"/>
    <w:rsid w:val="001725B6"/>
    <w:rsid w:val="001766E4"/>
    <w:rsid w:val="00180CAE"/>
    <w:rsid w:val="001812B2"/>
    <w:rsid w:val="00192E05"/>
    <w:rsid w:val="00196B77"/>
    <w:rsid w:val="001A3992"/>
    <w:rsid w:val="001A4406"/>
    <w:rsid w:val="001A7E2A"/>
    <w:rsid w:val="001B1A0C"/>
    <w:rsid w:val="001B4F77"/>
    <w:rsid w:val="001B65D5"/>
    <w:rsid w:val="001C2EC0"/>
    <w:rsid w:val="001C639E"/>
    <w:rsid w:val="001C722D"/>
    <w:rsid w:val="001D0F49"/>
    <w:rsid w:val="001D1497"/>
    <w:rsid w:val="001D5544"/>
    <w:rsid w:val="001D749A"/>
    <w:rsid w:val="001E03CA"/>
    <w:rsid w:val="001E1299"/>
    <w:rsid w:val="001E2046"/>
    <w:rsid w:val="001E2970"/>
    <w:rsid w:val="001F0104"/>
    <w:rsid w:val="001F2C19"/>
    <w:rsid w:val="001F7F78"/>
    <w:rsid w:val="0020022A"/>
    <w:rsid w:val="002005F9"/>
    <w:rsid w:val="00201DB1"/>
    <w:rsid w:val="00202B76"/>
    <w:rsid w:val="002059CB"/>
    <w:rsid w:val="0021124B"/>
    <w:rsid w:val="00212ADA"/>
    <w:rsid w:val="002138BC"/>
    <w:rsid w:val="00214440"/>
    <w:rsid w:val="00222C67"/>
    <w:rsid w:val="00223633"/>
    <w:rsid w:val="00227E09"/>
    <w:rsid w:val="00227EAE"/>
    <w:rsid w:val="00232DAF"/>
    <w:rsid w:val="00233203"/>
    <w:rsid w:val="00236C54"/>
    <w:rsid w:val="002376C0"/>
    <w:rsid w:val="00240648"/>
    <w:rsid w:val="002414E8"/>
    <w:rsid w:val="00242D87"/>
    <w:rsid w:val="002435D5"/>
    <w:rsid w:val="002463B1"/>
    <w:rsid w:val="002508E3"/>
    <w:rsid w:val="00252CD7"/>
    <w:rsid w:val="00255E9A"/>
    <w:rsid w:val="00260954"/>
    <w:rsid w:val="0026177B"/>
    <w:rsid w:val="002623E6"/>
    <w:rsid w:val="00262789"/>
    <w:rsid w:val="00264E97"/>
    <w:rsid w:val="002664A3"/>
    <w:rsid w:val="00270991"/>
    <w:rsid w:val="002753A0"/>
    <w:rsid w:val="00283CCD"/>
    <w:rsid w:val="002859B8"/>
    <w:rsid w:val="0029292A"/>
    <w:rsid w:val="00296D1F"/>
    <w:rsid w:val="0029747F"/>
    <w:rsid w:val="00297ABD"/>
    <w:rsid w:val="002A1B4D"/>
    <w:rsid w:val="002A4BAB"/>
    <w:rsid w:val="002B2DF6"/>
    <w:rsid w:val="002B3442"/>
    <w:rsid w:val="002B6B74"/>
    <w:rsid w:val="002B7F66"/>
    <w:rsid w:val="002C161F"/>
    <w:rsid w:val="002C55B5"/>
    <w:rsid w:val="002C79BD"/>
    <w:rsid w:val="002D2165"/>
    <w:rsid w:val="002D3CD4"/>
    <w:rsid w:val="002D5302"/>
    <w:rsid w:val="002D54AD"/>
    <w:rsid w:val="002E00E9"/>
    <w:rsid w:val="002E4B34"/>
    <w:rsid w:val="002E530B"/>
    <w:rsid w:val="002F378E"/>
    <w:rsid w:val="002F3B7B"/>
    <w:rsid w:val="002F474A"/>
    <w:rsid w:val="00302ED4"/>
    <w:rsid w:val="003058D7"/>
    <w:rsid w:val="00314A10"/>
    <w:rsid w:val="00316AE5"/>
    <w:rsid w:val="00317E7E"/>
    <w:rsid w:val="00320337"/>
    <w:rsid w:val="003239E3"/>
    <w:rsid w:val="003268BF"/>
    <w:rsid w:val="0032731E"/>
    <w:rsid w:val="003278B7"/>
    <w:rsid w:val="00327F18"/>
    <w:rsid w:val="0033196F"/>
    <w:rsid w:val="003338C1"/>
    <w:rsid w:val="00333917"/>
    <w:rsid w:val="00335B3E"/>
    <w:rsid w:val="003405B9"/>
    <w:rsid w:val="00340B02"/>
    <w:rsid w:val="00343972"/>
    <w:rsid w:val="00343A02"/>
    <w:rsid w:val="00345359"/>
    <w:rsid w:val="003501F9"/>
    <w:rsid w:val="00350D41"/>
    <w:rsid w:val="00353D3E"/>
    <w:rsid w:val="00355E8D"/>
    <w:rsid w:val="00357974"/>
    <w:rsid w:val="00360CD5"/>
    <w:rsid w:val="00362F00"/>
    <w:rsid w:val="00363D5B"/>
    <w:rsid w:val="00366401"/>
    <w:rsid w:val="00371032"/>
    <w:rsid w:val="003760B8"/>
    <w:rsid w:val="00377DEC"/>
    <w:rsid w:val="00384860"/>
    <w:rsid w:val="00384B6C"/>
    <w:rsid w:val="00385287"/>
    <w:rsid w:val="0039500A"/>
    <w:rsid w:val="003956A6"/>
    <w:rsid w:val="0039645A"/>
    <w:rsid w:val="0039694C"/>
    <w:rsid w:val="00396B89"/>
    <w:rsid w:val="003A0C4B"/>
    <w:rsid w:val="003A2A59"/>
    <w:rsid w:val="003A4ECA"/>
    <w:rsid w:val="003A5A8F"/>
    <w:rsid w:val="003A6677"/>
    <w:rsid w:val="003A7FC8"/>
    <w:rsid w:val="003B368F"/>
    <w:rsid w:val="003B4829"/>
    <w:rsid w:val="003B55FB"/>
    <w:rsid w:val="003B63A0"/>
    <w:rsid w:val="003B7DC7"/>
    <w:rsid w:val="003C17F3"/>
    <w:rsid w:val="003C2017"/>
    <w:rsid w:val="003C4B5B"/>
    <w:rsid w:val="003C769D"/>
    <w:rsid w:val="003D146D"/>
    <w:rsid w:val="003D22AF"/>
    <w:rsid w:val="003D35E1"/>
    <w:rsid w:val="003E07A3"/>
    <w:rsid w:val="003E33A5"/>
    <w:rsid w:val="003E6876"/>
    <w:rsid w:val="003F103C"/>
    <w:rsid w:val="003F3515"/>
    <w:rsid w:val="004029FF"/>
    <w:rsid w:val="004033D7"/>
    <w:rsid w:val="00404CAC"/>
    <w:rsid w:val="00405707"/>
    <w:rsid w:val="004068A9"/>
    <w:rsid w:val="00407CDF"/>
    <w:rsid w:val="00407FFA"/>
    <w:rsid w:val="0041039D"/>
    <w:rsid w:val="00412F5E"/>
    <w:rsid w:val="00417EAA"/>
    <w:rsid w:val="0042383E"/>
    <w:rsid w:val="00430B28"/>
    <w:rsid w:val="00430D66"/>
    <w:rsid w:val="004369CD"/>
    <w:rsid w:val="00441425"/>
    <w:rsid w:val="00457031"/>
    <w:rsid w:val="004603B8"/>
    <w:rsid w:val="0046333A"/>
    <w:rsid w:val="00466CF5"/>
    <w:rsid w:val="00467C8F"/>
    <w:rsid w:val="0047097C"/>
    <w:rsid w:val="004749CA"/>
    <w:rsid w:val="004751DA"/>
    <w:rsid w:val="00476FFB"/>
    <w:rsid w:val="00482C28"/>
    <w:rsid w:val="00483C7D"/>
    <w:rsid w:val="004872A7"/>
    <w:rsid w:val="0049040F"/>
    <w:rsid w:val="00492192"/>
    <w:rsid w:val="00494910"/>
    <w:rsid w:val="00497447"/>
    <w:rsid w:val="004A6A67"/>
    <w:rsid w:val="004A719D"/>
    <w:rsid w:val="004B5B8A"/>
    <w:rsid w:val="004B6073"/>
    <w:rsid w:val="004C2B67"/>
    <w:rsid w:val="004D17C2"/>
    <w:rsid w:val="004D46F4"/>
    <w:rsid w:val="004D49D2"/>
    <w:rsid w:val="004E3319"/>
    <w:rsid w:val="004E5353"/>
    <w:rsid w:val="004E6BEA"/>
    <w:rsid w:val="004F23B6"/>
    <w:rsid w:val="004F3C80"/>
    <w:rsid w:val="004F3F93"/>
    <w:rsid w:val="004F6E4B"/>
    <w:rsid w:val="00501610"/>
    <w:rsid w:val="00503805"/>
    <w:rsid w:val="00503A08"/>
    <w:rsid w:val="00506DD4"/>
    <w:rsid w:val="00510D0E"/>
    <w:rsid w:val="005133AD"/>
    <w:rsid w:val="00517AD0"/>
    <w:rsid w:val="00520875"/>
    <w:rsid w:val="005225E3"/>
    <w:rsid w:val="00523BB1"/>
    <w:rsid w:val="0052457E"/>
    <w:rsid w:val="00530904"/>
    <w:rsid w:val="00533758"/>
    <w:rsid w:val="00535585"/>
    <w:rsid w:val="00545F97"/>
    <w:rsid w:val="00553E41"/>
    <w:rsid w:val="00555B33"/>
    <w:rsid w:val="005564F9"/>
    <w:rsid w:val="005572F6"/>
    <w:rsid w:val="00557C8C"/>
    <w:rsid w:val="0056169E"/>
    <w:rsid w:val="00564DDA"/>
    <w:rsid w:val="00566019"/>
    <w:rsid w:val="005668DC"/>
    <w:rsid w:val="00567235"/>
    <w:rsid w:val="00570B6E"/>
    <w:rsid w:val="005826C3"/>
    <w:rsid w:val="00584C09"/>
    <w:rsid w:val="005872A0"/>
    <w:rsid w:val="00597E45"/>
    <w:rsid w:val="005A24DC"/>
    <w:rsid w:val="005B0EAB"/>
    <w:rsid w:val="005B397C"/>
    <w:rsid w:val="005B5053"/>
    <w:rsid w:val="005C0E6F"/>
    <w:rsid w:val="005C7EAD"/>
    <w:rsid w:val="005D3E53"/>
    <w:rsid w:val="005D68E8"/>
    <w:rsid w:val="005D70E5"/>
    <w:rsid w:val="005E491A"/>
    <w:rsid w:val="005F0BC7"/>
    <w:rsid w:val="005F37D1"/>
    <w:rsid w:val="005F6363"/>
    <w:rsid w:val="005F7CA7"/>
    <w:rsid w:val="006004FF"/>
    <w:rsid w:val="006059B8"/>
    <w:rsid w:val="00606771"/>
    <w:rsid w:val="00610796"/>
    <w:rsid w:val="00614452"/>
    <w:rsid w:val="0061462C"/>
    <w:rsid w:val="0061734B"/>
    <w:rsid w:val="006237E1"/>
    <w:rsid w:val="0062580A"/>
    <w:rsid w:val="00630862"/>
    <w:rsid w:val="00631357"/>
    <w:rsid w:val="00633692"/>
    <w:rsid w:val="00634B2D"/>
    <w:rsid w:val="00640132"/>
    <w:rsid w:val="00647133"/>
    <w:rsid w:val="006638DB"/>
    <w:rsid w:val="00663E2D"/>
    <w:rsid w:val="00670E8A"/>
    <w:rsid w:val="00672D8B"/>
    <w:rsid w:val="00673EA3"/>
    <w:rsid w:val="0067531F"/>
    <w:rsid w:val="00675CD2"/>
    <w:rsid w:val="00682B94"/>
    <w:rsid w:val="00691F7C"/>
    <w:rsid w:val="006942AF"/>
    <w:rsid w:val="006A1631"/>
    <w:rsid w:val="006A1AB5"/>
    <w:rsid w:val="006A316D"/>
    <w:rsid w:val="006A3E83"/>
    <w:rsid w:val="006A6080"/>
    <w:rsid w:val="006B39C0"/>
    <w:rsid w:val="006B5632"/>
    <w:rsid w:val="006B7DE9"/>
    <w:rsid w:val="006D2139"/>
    <w:rsid w:val="006D5060"/>
    <w:rsid w:val="006D5EE8"/>
    <w:rsid w:val="006D7B7E"/>
    <w:rsid w:val="006E002F"/>
    <w:rsid w:val="006E0AFD"/>
    <w:rsid w:val="006E1D10"/>
    <w:rsid w:val="006E64DC"/>
    <w:rsid w:val="006E7290"/>
    <w:rsid w:val="006F452C"/>
    <w:rsid w:val="007012E6"/>
    <w:rsid w:val="007021DB"/>
    <w:rsid w:val="007039DB"/>
    <w:rsid w:val="00705C7C"/>
    <w:rsid w:val="007073E7"/>
    <w:rsid w:val="007157DD"/>
    <w:rsid w:val="00722C0B"/>
    <w:rsid w:val="0073053C"/>
    <w:rsid w:val="00732D06"/>
    <w:rsid w:val="00735176"/>
    <w:rsid w:val="00736AD4"/>
    <w:rsid w:val="00737F94"/>
    <w:rsid w:val="00741B53"/>
    <w:rsid w:val="00743856"/>
    <w:rsid w:val="007503B9"/>
    <w:rsid w:val="007504B9"/>
    <w:rsid w:val="00751924"/>
    <w:rsid w:val="0075619A"/>
    <w:rsid w:val="00757508"/>
    <w:rsid w:val="00761C19"/>
    <w:rsid w:val="00764639"/>
    <w:rsid w:val="00773C4D"/>
    <w:rsid w:val="00781BED"/>
    <w:rsid w:val="00781FC0"/>
    <w:rsid w:val="007827F4"/>
    <w:rsid w:val="00785248"/>
    <w:rsid w:val="00787593"/>
    <w:rsid w:val="00787D71"/>
    <w:rsid w:val="007916E0"/>
    <w:rsid w:val="00793E4E"/>
    <w:rsid w:val="00794156"/>
    <w:rsid w:val="00795DDD"/>
    <w:rsid w:val="007A0A55"/>
    <w:rsid w:val="007A0EE0"/>
    <w:rsid w:val="007A1291"/>
    <w:rsid w:val="007A18A9"/>
    <w:rsid w:val="007A1AEE"/>
    <w:rsid w:val="007A5819"/>
    <w:rsid w:val="007B7191"/>
    <w:rsid w:val="007C066D"/>
    <w:rsid w:val="007C25BF"/>
    <w:rsid w:val="007C32CE"/>
    <w:rsid w:val="007D1AF2"/>
    <w:rsid w:val="007D1BBC"/>
    <w:rsid w:val="007D5C9A"/>
    <w:rsid w:val="007E01B2"/>
    <w:rsid w:val="007E3FB1"/>
    <w:rsid w:val="007E5B1E"/>
    <w:rsid w:val="007E702E"/>
    <w:rsid w:val="007E731A"/>
    <w:rsid w:val="007E75F9"/>
    <w:rsid w:val="007F3772"/>
    <w:rsid w:val="007F38CA"/>
    <w:rsid w:val="007F3EC9"/>
    <w:rsid w:val="007F67D0"/>
    <w:rsid w:val="008024D6"/>
    <w:rsid w:val="00802F92"/>
    <w:rsid w:val="00805E30"/>
    <w:rsid w:val="008066B0"/>
    <w:rsid w:val="00814C8B"/>
    <w:rsid w:val="00815874"/>
    <w:rsid w:val="00820713"/>
    <w:rsid w:val="0082719F"/>
    <w:rsid w:val="008300D4"/>
    <w:rsid w:val="008306CE"/>
    <w:rsid w:val="00836D33"/>
    <w:rsid w:val="0084167E"/>
    <w:rsid w:val="00842D29"/>
    <w:rsid w:val="00842E99"/>
    <w:rsid w:val="00845453"/>
    <w:rsid w:val="008505A9"/>
    <w:rsid w:val="00851A53"/>
    <w:rsid w:val="00851A76"/>
    <w:rsid w:val="008529D9"/>
    <w:rsid w:val="008645E7"/>
    <w:rsid w:val="00865394"/>
    <w:rsid w:val="008667B7"/>
    <w:rsid w:val="008709B6"/>
    <w:rsid w:val="008733BB"/>
    <w:rsid w:val="00892011"/>
    <w:rsid w:val="00892026"/>
    <w:rsid w:val="00892F09"/>
    <w:rsid w:val="00897981"/>
    <w:rsid w:val="008979A2"/>
    <w:rsid w:val="008A1890"/>
    <w:rsid w:val="008A5C24"/>
    <w:rsid w:val="008B1C18"/>
    <w:rsid w:val="008B2AF5"/>
    <w:rsid w:val="008B465F"/>
    <w:rsid w:val="008B60AB"/>
    <w:rsid w:val="008B670E"/>
    <w:rsid w:val="008B78BB"/>
    <w:rsid w:val="008C0616"/>
    <w:rsid w:val="008C099C"/>
    <w:rsid w:val="008C28F3"/>
    <w:rsid w:val="008C347A"/>
    <w:rsid w:val="008C7382"/>
    <w:rsid w:val="008C7781"/>
    <w:rsid w:val="008C7B27"/>
    <w:rsid w:val="008D04B4"/>
    <w:rsid w:val="008D4B98"/>
    <w:rsid w:val="008D4DA7"/>
    <w:rsid w:val="008E4AA7"/>
    <w:rsid w:val="008E64A1"/>
    <w:rsid w:val="008F013E"/>
    <w:rsid w:val="008F25A1"/>
    <w:rsid w:val="008F3056"/>
    <w:rsid w:val="008F3AC2"/>
    <w:rsid w:val="008F4972"/>
    <w:rsid w:val="008F65EE"/>
    <w:rsid w:val="008F7C63"/>
    <w:rsid w:val="008F7E64"/>
    <w:rsid w:val="0090030A"/>
    <w:rsid w:val="00901DC6"/>
    <w:rsid w:val="00903AE8"/>
    <w:rsid w:val="00903BD3"/>
    <w:rsid w:val="00905C74"/>
    <w:rsid w:val="00932B21"/>
    <w:rsid w:val="0094050A"/>
    <w:rsid w:val="00944B85"/>
    <w:rsid w:val="0094516A"/>
    <w:rsid w:val="009470B6"/>
    <w:rsid w:val="00953BD4"/>
    <w:rsid w:val="0095513F"/>
    <w:rsid w:val="009569E5"/>
    <w:rsid w:val="009572E7"/>
    <w:rsid w:val="00960CB2"/>
    <w:rsid w:val="0096386B"/>
    <w:rsid w:val="00971D72"/>
    <w:rsid w:val="00972A75"/>
    <w:rsid w:val="00975276"/>
    <w:rsid w:val="00980805"/>
    <w:rsid w:val="00990440"/>
    <w:rsid w:val="00993376"/>
    <w:rsid w:val="00993622"/>
    <w:rsid w:val="00994644"/>
    <w:rsid w:val="00996F39"/>
    <w:rsid w:val="009974FC"/>
    <w:rsid w:val="00997772"/>
    <w:rsid w:val="00997C1A"/>
    <w:rsid w:val="00997C7B"/>
    <w:rsid w:val="009A5673"/>
    <w:rsid w:val="009B341A"/>
    <w:rsid w:val="009B38D0"/>
    <w:rsid w:val="009B3A9F"/>
    <w:rsid w:val="009B56C2"/>
    <w:rsid w:val="009B5E59"/>
    <w:rsid w:val="009B75F6"/>
    <w:rsid w:val="009C1A5C"/>
    <w:rsid w:val="009C7158"/>
    <w:rsid w:val="009D58EC"/>
    <w:rsid w:val="009D69BE"/>
    <w:rsid w:val="009D78B5"/>
    <w:rsid w:val="009E294C"/>
    <w:rsid w:val="009E6940"/>
    <w:rsid w:val="009F4081"/>
    <w:rsid w:val="009F60EE"/>
    <w:rsid w:val="00A01E64"/>
    <w:rsid w:val="00A031A8"/>
    <w:rsid w:val="00A067C4"/>
    <w:rsid w:val="00A0758B"/>
    <w:rsid w:val="00A104EB"/>
    <w:rsid w:val="00A10C61"/>
    <w:rsid w:val="00A17ECB"/>
    <w:rsid w:val="00A26FFE"/>
    <w:rsid w:val="00A2741E"/>
    <w:rsid w:val="00A32CA4"/>
    <w:rsid w:val="00A341B9"/>
    <w:rsid w:val="00A3432F"/>
    <w:rsid w:val="00A4017B"/>
    <w:rsid w:val="00A609CB"/>
    <w:rsid w:val="00A60BCB"/>
    <w:rsid w:val="00A62728"/>
    <w:rsid w:val="00A65062"/>
    <w:rsid w:val="00A659B0"/>
    <w:rsid w:val="00A74C67"/>
    <w:rsid w:val="00A84C5C"/>
    <w:rsid w:val="00A87A1D"/>
    <w:rsid w:val="00AA0447"/>
    <w:rsid w:val="00AA2731"/>
    <w:rsid w:val="00AA4E87"/>
    <w:rsid w:val="00AB236A"/>
    <w:rsid w:val="00AB2453"/>
    <w:rsid w:val="00AB2AB5"/>
    <w:rsid w:val="00AB3EFC"/>
    <w:rsid w:val="00AB6C6B"/>
    <w:rsid w:val="00AC0BDB"/>
    <w:rsid w:val="00AC0D0B"/>
    <w:rsid w:val="00AC4B29"/>
    <w:rsid w:val="00AD19A6"/>
    <w:rsid w:val="00AD7EA8"/>
    <w:rsid w:val="00AE1C95"/>
    <w:rsid w:val="00AE299C"/>
    <w:rsid w:val="00AE3118"/>
    <w:rsid w:val="00AE3926"/>
    <w:rsid w:val="00AF148F"/>
    <w:rsid w:val="00B01E3A"/>
    <w:rsid w:val="00B02356"/>
    <w:rsid w:val="00B03D10"/>
    <w:rsid w:val="00B11C8A"/>
    <w:rsid w:val="00B130D7"/>
    <w:rsid w:val="00B1318C"/>
    <w:rsid w:val="00B13319"/>
    <w:rsid w:val="00B14554"/>
    <w:rsid w:val="00B2039C"/>
    <w:rsid w:val="00B20583"/>
    <w:rsid w:val="00B20EE3"/>
    <w:rsid w:val="00B2429E"/>
    <w:rsid w:val="00B37832"/>
    <w:rsid w:val="00B37DF4"/>
    <w:rsid w:val="00B44018"/>
    <w:rsid w:val="00B468A3"/>
    <w:rsid w:val="00B46CCF"/>
    <w:rsid w:val="00B478B8"/>
    <w:rsid w:val="00B563E1"/>
    <w:rsid w:val="00B567A5"/>
    <w:rsid w:val="00B57636"/>
    <w:rsid w:val="00B6246A"/>
    <w:rsid w:val="00B63702"/>
    <w:rsid w:val="00B65949"/>
    <w:rsid w:val="00B67B88"/>
    <w:rsid w:val="00B67FF1"/>
    <w:rsid w:val="00B73064"/>
    <w:rsid w:val="00B733E8"/>
    <w:rsid w:val="00B73567"/>
    <w:rsid w:val="00B73DA0"/>
    <w:rsid w:val="00B73EEA"/>
    <w:rsid w:val="00B7581E"/>
    <w:rsid w:val="00B777C1"/>
    <w:rsid w:val="00B810E1"/>
    <w:rsid w:val="00B815AA"/>
    <w:rsid w:val="00B8211D"/>
    <w:rsid w:val="00B82A97"/>
    <w:rsid w:val="00B863DA"/>
    <w:rsid w:val="00B9555E"/>
    <w:rsid w:val="00BA000B"/>
    <w:rsid w:val="00BA23E0"/>
    <w:rsid w:val="00BB2358"/>
    <w:rsid w:val="00BB2B4B"/>
    <w:rsid w:val="00BB5B54"/>
    <w:rsid w:val="00BB5BB4"/>
    <w:rsid w:val="00BB7433"/>
    <w:rsid w:val="00BC1D62"/>
    <w:rsid w:val="00BC20FB"/>
    <w:rsid w:val="00BD043B"/>
    <w:rsid w:val="00BD0D4B"/>
    <w:rsid w:val="00BD36B8"/>
    <w:rsid w:val="00BD3C99"/>
    <w:rsid w:val="00BD746B"/>
    <w:rsid w:val="00BE0E88"/>
    <w:rsid w:val="00BE2D6F"/>
    <w:rsid w:val="00BE79E6"/>
    <w:rsid w:val="00BF1E87"/>
    <w:rsid w:val="00BF280C"/>
    <w:rsid w:val="00BF71EC"/>
    <w:rsid w:val="00BF7FD4"/>
    <w:rsid w:val="00C01F57"/>
    <w:rsid w:val="00C02BAE"/>
    <w:rsid w:val="00C03283"/>
    <w:rsid w:val="00C03D90"/>
    <w:rsid w:val="00C04525"/>
    <w:rsid w:val="00C0678C"/>
    <w:rsid w:val="00C100A3"/>
    <w:rsid w:val="00C167D3"/>
    <w:rsid w:val="00C16D91"/>
    <w:rsid w:val="00C17DBF"/>
    <w:rsid w:val="00C20A79"/>
    <w:rsid w:val="00C21501"/>
    <w:rsid w:val="00C2348D"/>
    <w:rsid w:val="00C25876"/>
    <w:rsid w:val="00C25F49"/>
    <w:rsid w:val="00C33195"/>
    <w:rsid w:val="00C350AA"/>
    <w:rsid w:val="00C36E95"/>
    <w:rsid w:val="00C37B6C"/>
    <w:rsid w:val="00C410D9"/>
    <w:rsid w:val="00C44279"/>
    <w:rsid w:val="00C462BF"/>
    <w:rsid w:val="00C51F4B"/>
    <w:rsid w:val="00C571D8"/>
    <w:rsid w:val="00C575DF"/>
    <w:rsid w:val="00C602ED"/>
    <w:rsid w:val="00C60C8E"/>
    <w:rsid w:val="00C612A4"/>
    <w:rsid w:val="00C640AC"/>
    <w:rsid w:val="00C66B2B"/>
    <w:rsid w:val="00C7305F"/>
    <w:rsid w:val="00C743E8"/>
    <w:rsid w:val="00C77904"/>
    <w:rsid w:val="00C80DE6"/>
    <w:rsid w:val="00C8500F"/>
    <w:rsid w:val="00C856B5"/>
    <w:rsid w:val="00C85C6D"/>
    <w:rsid w:val="00C85F8B"/>
    <w:rsid w:val="00C968F7"/>
    <w:rsid w:val="00CA33B3"/>
    <w:rsid w:val="00CA46C2"/>
    <w:rsid w:val="00CA4894"/>
    <w:rsid w:val="00CA4F26"/>
    <w:rsid w:val="00CA743C"/>
    <w:rsid w:val="00CB1483"/>
    <w:rsid w:val="00CB199A"/>
    <w:rsid w:val="00CB29E4"/>
    <w:rsid w:val="00CB70FD"/>
    <w:rsid w:val="00CC0C01"/>
    <w:rsid w:val="00CC4A89"/>
    <w:rsid w:val="00CC5105"/>
    <w:rsid w:val="00CC79B7"/>
    <w:rsid w:val="00CD3442"/>
    <w:rsid w:val="00CD611F"/>
    <w:rsid w:val="00CD6871"/>
    <w:rsid w:val="00CE147C"/>
    <w:rsid w:val="00CF0A31"/>
    <w:rsid w:val="00D12D0C"/>
    <w:rsid w:val="00D16696"/>
    <w:rsid w:val="00D226FD"/>
    <w:rsid w:val="00D22EDE"/>
    <w:rsid w:val="00D26E64"/>
    <w:rsid w:val="00D364F0"/>
    <w:rsid w:val="00D41423"/>
    <w:rsid w:val="00D430F0"/>
    <w:rsid w:val="00D61C9B"/>
    <w:rsid w:val="00D62ADE"/>
    <w:rsid w:val="00D66890"/>
    <w:rsid w:val="00D758AD"/>
    <w:rsid w:val="00D77C81"/>
    <w:rsid w:val="00D91374"/>
    <w:rsid w:val="00DA4703"/>
    <w:rsid w:val="00DA534D"/>
    <w:rsid w:val="00DB0085"/>
    <w:rsid w:val="00DB3130"/>
    <w:rsid w:val="00DB463E"/>
    <w:rsid w:val="00DB574A"/>
    <w:rsid w:val="00DB7704"/>
    <w:rsid w:val="00DC1983"/>
    <w:rsid w:val="00DC225A"/>
    <w:rsid w:val="00DC6C1E"/>
    <w:rsid w:val="00DD2306"/>
    <w:rsid w:val="00DD292B"/>
    <w:rsid w:val="00DE0337"/>
    <w:rsid w:val="00DE0EAB"/>
    <w:rsid w:val="00DE3CDC"/>
    <w:rsid w:val="00DE46E9"/>
    <w:rsid w:val="00DE5193"/>
    <w:rsid w:val="00DF0327"/>
    <w:rsid w:val="00DF18C6"/>
    <w:rsid w:val="00DF4783"/>
    <w:rsid w:val="00DF6C6A"/>
    <w:rsid w:val="00DF7FCE"/>
    <w:rsid w:val="00E002DB"/>
    <w:rsid w:val="00E0086F"/>
    <w:rsid w:val="00E05170"/>
    <w:rsid w:val="00E06089"/>
    <w:rsid w:val="00E06809"/>
    <w:rsid w:val="00E06A7A"/>
    <w:rsid w:val="00E12339"/>
    <w:rsid w:val="00E14B6A"/>
    <w:rsid w:val="00E15F36"/>
    <w:rsid w:val="00E165A6"/>
    <w:rsid w:val="00E17B46"/>
    <w:rsid w:val="00E21DEE"/>
    <w:rsid w:val="00E30453"/>
    <w:rsid w:val="00E31140"/>
    <w:rsid w:val="00E362AB"/>
    <w:rsid w:val="00E36B1A"/>
    <w:rsid w:val="00E37336"/>
    <w:rsid w:val="00E41C83"/>
    <w:rsid w:val="00E44D92"/>
    <w:rsid w:val="00E452AD"/>
    <w:rsid w:val="00E47995"/>
    <w:rsid w:val="00E52DEF"/>
    <w:rsid w:val="00E5675A"/>
    <w:rsid w:val="00E615D7"/>
    <w:rsid w:val="00E6568E"/>
    <w:rsid w:val="00E7373D"/>
    <w:rsid w:val="00E813E0"/>
    <w:rsid w:val="00E81572"/>
    <w:rsid w:val="00E8638D"/>
    <w:rsid w:val="00E9107C"/>
    <w:rsid w:val="00EA3162"/>
    <w:rsid w:val="00EA640C"/>
    <w:rsid w:val="00EB1A4C"/>
    <w:rsid w:val="00EB28E8"/>
    <w:rsid w:val="00EB3AE8"/>
    <w:rsid w:val="00ED57CC"/>
    <w:rsid w:val="00ED5FCF"/>
    <w:rsid w:val="00ED7374"/>
    <w:rsid w:val="00EE0E94"/>
    <w:rsid w:val="00EE25FD"/>
    <w:rsid w:val="00EE35DF"/>
    <w:rsid w:val="00EE5CFA"/>
    <w:rsid w:val="00EE6741"/>
    <w:rsid w:val="00EE6CBA"/>
    <w:rsid w:val="00EF7F87"/>
    <w:rsid w:val="00F013FC"/>
    <w:rsid w:val="00F06466"/>
    <w:rsid w:val="00F16866"/>
    <w:rsid w:val="00F17685"/>
    <w:rsid w:val="00F237D9"/>
    <w:rsid w:val="00F24FAC"/>
    <w:rsid w:val="00F25DEB"/>
    <w:rsid w:val="00F33ECC"/>
    <w:rsid w:val="00F35D12"/>
    <w:rsid w:val="00F40EA9"/>
    <w:rsid w:val="00F45892"/>
    <w:rsid w:val="00F45B00"/>
    <w:rsid w:val="00F5367E"/>
    <w:rsid w:val="00F55EE5"/>
    <w:rsid w:val="00F562B6"/>
    <w:rsid w:val="00F56EDD"/>
    <w:rsid w:val="00F6268A"/>
    <w:rsid w:val="00F65912"/>
    <w:rsid w:val="00F65FC7"/>
    <w:rsid w:val="00F7011D"/>
    <w:rsid w:val="00F74BED"/>
    <w:rsid w:val="00F84873"/>
    <w:rsid w:val="00F863E1"/>
    <w:rsid w:val="00F86CFA"/>
    <w:rsid w:val="00F8715C"/>
    <w:rsid w:val="00F876D9"/>
    <w:rsid w:val="00F87E8E"/>
    <w:rsid w:val="00F92214"/>
    <w:rsid w:val="00F93458"/>
    <w:rsid w:val="00F93966"/>
    <w:rsid w:val="00F95498"/>
    <w:rsid w:val="00F96548"/>
    <w:rsid w:val="00F9774D"/>
    <w:rsid w:val="00FB05F5"/>
    <w:rsid w:val="00FB2F90"/>
    <w:rsid w:val="00FC60C8"/>
    <w:rsid w:val="00FC6E26"/>
    <w:rsid w:val="00FC70B4"/>
    <w:rsid w:val="00FD035E"/>
    <w:rsid w:val="00FD29EA"/>
    <w:rsid w:val="00FD4024"/>
    <w:rsid w:val="00FD4084"/>
    <w:rsid w:val="00FD6F6C"/>
    <w:rsid w:val="00FD7882"/>
    <w:rsid w:val="00FE1EE7"/>
    <w:rsid w:val="00FF080F"/>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A21CD"/>
  <w15:docId w15:val="{14807C7E-A668-4BE9-8865-E4AD2049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37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0CB2"/>
    <w:rPr>
      <w:sz w:val="16"/>
      <w:szCs w:val="16"/>
    </w:rPr>
  </w:style>
  <w:style w:type="paragraph" w:styleId="Komentarotekstas">
    <w:name w:val="annotation text"/>
    <w:basedOn w:val="prastasis"/>
    <w:link w:val="KomentarotekstasDiagrama"/>
    <w:uiPriority w:val="99"/>
    <w:semiHidden/>
    <w:unhideWhenUsed/>
    <w:rsid w:val="00960C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CB2"/>
    <w:rPr>
      <w:sz w:val="20"/>
      <w:szCs w:val="20"/>
    </w:rPr>
  </w:style>
  <w:style w:type="paragraph" w:styleId="Komentarotema">
    <w:name w:val="annotation subject"/>
    <w:basedOn w:val="Komentarotekstas"/>
    <w:next w:val="Komentarotekstas"/>
    <w:link w:val="KomentarotemaDiagrama"/>
    <w:uiPriority w:val="99"/>
    <w:semiHidden/>
    <w:unhideWhenUsed/>
    <w:rsid w:val="00960CB2"/>
    <w:rPr>
      <w:b/>
      <w:bCs/>
    </w:rPr>
  </w:style>
  <w:style w:type="character" w:customStyle="1" w:styleId="KomentarotemaDiagrama">
    <w:name w:val="Komentaro tema Diagrama"/>
    <w:basedOn w:val="KomentarotekstasDiagrama"/>
    <w:link w:val="Komentarotema"/>
    <w:uiPriority w:val="99"/>
    <w:semiHidden/>
    <w:rsid w:val="00960CB2"/>
    <w:rPr>
      <w:b/>
      <w:bCs/>
      <w:sz w:val="20"/>
      <w:szCs w:val="20"/>
    </w:rPr>
  </w:style>
  <w:style w:type="paragraph" w:styleId="Debesliotekstas">
    <w:name w:val="Balloon Text"/>
    <w:basedOn w:val="prastasis"/>
    <w:link w:val="DebesliotekstasDiagrama"/>
    <w:uiPriority w:val="99"/>
    <w:semiHidden/>
    <w:unhideWhenUsed/>
    <w:rsid w:val="00960C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0CB2"/>
    <w:rPr>
      <w:rFonts w:ascii="Tahoma" w:hAnsi="Tahoma" w:cs="Tahoma"/>
      <w:sz w:val="16"/>
      <w:szCs w:val="16"/>
    </w:rPr>
  </w:style>
  <w:style w:type="paragraph" w:styleId="Sraopastraipa">
    <w:name w:val="List Paragraph"/>
    <w:basedOn w:val="prastasis"/>
    <w:uiPriority w:val="34"/>
    <w:qFormat/>
    <w:rsid w:val="00327F18"/>
    <w:pPr>
      <w:ind w:left="720"/>
      <w:contextualSpacing/>
    </w:pPr>
  </w:style>
  <w:style w:type="paragraph" w:styleId="Pagrindinistekstas">
    <w:name w:val="Body Text"/>
    <w:basedOn w:val="prastasis"/>
    <w:link w:val="PagrindinistekstasDiagrama"/>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3A667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563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3E1"/>
  </w:style>
  <w:style w:type="paragraph" w:styleId="Porat">
    <w:name w:val="footer"/>
    <w:basedOn w:val="prastasis"/>
    <w:link w:val="PoratDiagrama"/>
    <w:uiPriority w:val="99"/>
    <w:unhideWhenUsed/>
    <w:rsid w:val="00B563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3E1"/>
  </w:style>
  <w:style w:type="paragraph" w:styleId="Dokumentostruktra">
    <w:name w:val="Document Map"/>
    <w:basedOn w:val="prastasis"/>
    <w:link w:val="DokumentostruktraDiagrama"/>
    <w:uiPriority w:val="99"/>
    <w:semiHidden/>
    <w:unhideWhenUsed/>
    <w:rsid w:val="009572E7"/>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9572E7"/>
    <w:rPr>
      <w:rFonts w:ascii="Tahoma" w:hAnsi="Tahoma" w:cs="Tahoma"/>
      <w:sz w:val="16"/>
      <w:szCs w:val="16"/>
    </w:rPr>
  </w:style>
  <w:style w:type="character" w:styleId="Hipersaitas">
    <w:name w:val="Hyperlink"/>
    <w:basedOn w:val="Numatytasispastraiposriftas"/>
    <w:uiPriority w:val="99"/>
    <w:unhideWhenUsed/>
    <w:rsid w:val="007C3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96358539">
      <w:bodyDiv w:val="1"/>
      <w:marLeft w:val="0"/>
      <w:marRight w:val="0"/>
      <w:marTop w:val="0"/>
      <w:marBottom w:val="0"/>
      <w:divBdr>
        <w:top w:val="none" w:sz="0" w:space="0" w:color="auto"/>
        <w:left w:val="none" w:sz="0" w:space="0" w:color="auto"/>
        <w:bottom w:val="none" w:sz="0" w:space="0" w:color="auto"/>
        <w:right w:val="none" w:sz="0" w:space="0" w:color="auto"/>
      </w:divBdr>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EC57F-8EC8-494F-9D09-4FF3BA48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3818</Words>
  <Characters>2177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2020-06-15T12:11:00Z</dcterms:created>
  <dc:creator>j.meskelyte</dc:creator>
  <cp:lastModifiedBy>Jolita Šlikienė</cp:lastModifiedBy>
  <cp:lastPrinted>2020-02-18T12:49:00Z</cp:lastPrinted>
  <dcterms:modified xsi:type="dcterms:W3CDTF">2020-06-15T12:11:00Z</dcterms:modified>
  <cp:revision>2</cp:revision>
</cp:coreProperties>
</file>