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8419dd3a49a14d3b8ae57b034bd64023"/>
        <w:lock w:val="sdtLocked"/>
        <w:richText/>
      </w:sdtPr>
      <w:sdtContent>
        <w:p w14:paraId="762B7DEA" w14:textId="77777777">
          <w:pPr>
            <w:ind w:left="7371"/>
            <w:rPr>
              <w:b/>
              <w:bCs/>
              <w:szCs w:val="24"/>
            </w:rPr>
          </w:pPr>
          <w:r>
            <w:rPr>
              <w:b/>
              <w:bCs/>
              <w:szCs w:val="24"/>
            </w:rPr>
            <w:t>Projektas</w:t>
          </w:r>
        </w:p>
        <w:p w14:paraId="7D8A72B7" w14:textId="77777777">
          <w:pPr>
            <w:suppressLineNumbers/>
            <w:tabs>
              <w:tab w:val="center" w:pos="4819"/>
              <w:tab w:val="right" w:pos="9638"/>
            </w:tabs>
          </w:pPr>
        </w:p>
        <w:p w14:paraId="56D50A19" w14:textId="77777777">
          <w:pPr>
            <w:suppressAutoHyphens/>
            <w:jc w:val="center"/>
            <w:textAlignment w:val="baseline"/>
            <w:rPr>
              <w:szCs w:val="24"/>
            </w:rPr>
          </w:pPr>
          <w:r>
            <w:rPr>
              <w:b/>
              <w:bCs/>
              <w:szCs w:val="24"/>
            </w:rPr>
            <w:t>LIETUVOS RESPUBLIKOS</w:t>
          </w:r>
        </w:p>
        <w:p w14:paraId="45F14B1B" w14:textId="2110C697">
          <w:pPr>
            <w:suppressAutoHyphens/>
            <w:jc w:val="center"/>
            <w:textAlignment w:val="baseline"/>
            <w:rPr>
              <w:szCs w:val="24"/>
            </w:rPr>
          </w:pPr>
          <w:r>
            <w:rPr>
              <w:b/>
              <w:bCs/>
              <w:szCs w:val="24"/>
            </w:rPr>
            <w:t>KELIŲ PRIEŽIŪROS IR PLĖTROS PROGRAMOS FINANSAVIMO ĮSTATYMO NR. VIII-2032 9 STRAIPSNIO PAKEITIMO IR ĮSTATYMO PAPILDYMO 9</w:t>
          </w:r>
          <w:r>
            <w:rPr>
              <w:b/>
              <w:bCs/>
              <w:szCs w:val="24"/>
              <w:vertAlign w:val="superscript"/>
            </w:rPr>
            <w:t>1</w:t>
          </w:r>
          <w:r>
            <w:rPr>
              <w:b/>
              <w:bCs/>
              <w:szCs w:val="24"/>
            </w:rPr>
            <w:t xml:space="preserve"> STRAIPSNIU</w:t>
          </w:r>
        </w:p>
        <w:p w14:paraId="54DB2579" w14:textId="77777777">
          <w:pPr>
            <w:suppressAutoHyphens/>
            <w:jc w:val="center"/>
            <w:textAlignment w:val="baseline"/>
            <w:rPr>
              <w:szCs w:val="24"/>
            </w:rPr>
          </w:pPr>
          <w:r>
            <w:rPr>
              <w:b/>
              <w:bCs/>
              <w:szCs w:val="24"/>
            </w:rPr>
            <w:t>ĮSTATYMAS</w:t>
          </w:r>
        </w:p>
        <w:p w14:paraId="7639648D" w14:textId="0C1968AF">
          <w:pPr>
            <w:suppressAutoHyphens/>
            <w:jc w:val="center"/>
            <w:textAlignment w:val="baseline"/>
            <w:rPr>
              <w:szCs w:val="24"/>
            </w:rPr>
          </w:pPr>
        </w:p>
        <w:p w14:paraId="12D36E03" w14:textId="45531BD5">
          <w:pPr>
            <w:suppressAutoHyphens/>
            <w:jc w:val="center"/>
            <w:textAlignment w:val="baseline"/>
            <w:rPr>
              <w:szCs w:val="24"/>
            </w:rPr>
          </w:pPr>
          <w:r>
            <w:rPr>
              <w:szCs w:val="24"/>
            </w:rPr>
            <w:t xml:space="preserve">2020 m.                       d. Nr.</w:t>
          </w:r>
        </w:p>
        <w:p w14:paraId="54301512" w14:textId="77777777">
          <w:pPr>
            <w:suppressAutoHyphens/>
            <w:jc w:val="center"/>
            <w:textAlignment w:val="baseline"/>
            <w:rPr>
              <w:szCs w:val="24"/>
            </w:rPr>
          </w:pPr>
          <w:r>
            <w:rPr>
              <w:szCs w:val="24"/>
            </w:rPr>
            <w:t>Vilnius</w:t>
          </w:r>
        </w:p>
        <w:p w14:paraId="53A54548" w14:textId="77777777">
          <w:pPr>
            <w:suppressAutoHyphens/>
            <w:jc w:val="center"/>
            <w:textAlignment w:val="baseline"/>
            <w:rPr>
              <w:szCs w:val="24"/>
            </w:rPr>
          </w:pPr>
        </w:p>
        <w:sdt>
          <w:sdtPr>
            <w:alias w:val="1 str."/>
            <w:tag w:val="part_7ecfb04d444f4e76a0ff53c659372f8e"/>
            <w:lock w:val="sdtLocked"/>
            <w:richText/>
          </w:sdtPr>
          <w:sdtContent>
            <w:p w14:paraId="065FAAA9" w14:textId="01EF7DA6">
              <w:pPr>
                <w:suppressAutoHyphens/>
                <w:ind w:firstLine="709"/>
                <w:textAlignment w:val="baseline"/>
                <w:rPr>
                  <w:b/>
                  <w:bCs/>
                  <w:szCs w:val="24"/>
                </w:rPr>
              </w:pPr>
              <w:sdt>
                <w:sdtPr>
                  <w:alias w:val="Numeris"/>
                  <w:tag w:val="nr_7ecfb04d444f4e76a0ff53c659372f8e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1</w:t>
                  </w:r>
                </w:sdtContent>
              </w:sdt>
              <w:r>
                <w:rPr>
                  <w:b/>
                  <w:bCs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7ecfb04d444f4e76a0ff53c659372f8e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9 straipsnio pakeitimas</w:t>
                  </w:r>
                </w:sdtContent>
              </w:sdt>
            </w:p>
            <w:sdt>
              <w:sdtPr>
                <w:alias w:val="1 str. 1 d."/>
                <w:tag w:val="part_811b1319e9094532b6ac1091845d51fd"/>
                <w:lock w:val="sdtLocked"/>
                <w:richText/>
              </w:sdtPr>
              <w:sdtContent>
                <w:p w14:paraId="454D7B37" w14:textId="77777777">
                  <w:pPr>
                    <w:suppressAutoHyphens/>
                    <w:ind w:firstLine="737"/>
                    <w:jc w:val="both"/>
                    <w:textAlignment w:val="baseline"/>
                    <w:rPr>
                      <w:szCs w:val="24"/>
                    </w:rPr>
                  </w:pPr>
                  <w:sdt>
                    <w:sdtPr>
                      <w:alias w:val="Numeris"/>
                      <w:tag w:val="nr_811b1319e9094532b6ac1091845d51fd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</w:rPr>
                    <w:t>. Pakeisti 9 straipsnio 1 dalies 1</w:t>
                  </w:r>
                  <w:r>
                    <w:rPr>
                      <w:szCs w:val="24"/>
                      <w:lang w:val="en-US"/>
                    </w:rPr>
                    <w:t>3</w:t>
                  </w:r>
                  <w:r>
                    <w:rPr>
                      <w:szCs w:val="24"/>
                    </w:rPr>
                    <w:t xml:space="preserve"> punktą ir jį išdėstyti taip:</w:t>
                  </w:r>
                </w:p>
                <w:sdt>
                  <w:sdtPr>
                    <w:alias w:val="citata"/>
                    <w:tag w:val="part_c4d0d4d0a7744d1fbec1b967e91bd922"/>
                    <w:lock w:val="sdtLocked"/>
                    <w:richText/>
                  </w:sdtPr>
                  <w:sdtContent>
                    <w:sdt>
                      <w:sdtPr>
                        <w:alias w:val="13 p."/>
                        <w:tag w:val="part_2c8cad9a5f5942cd8c7577ca1b5681c9"/>
                        <w:lock w:val="sdtLocked"/>
                        <w:richText/>
                      </w:sdtPr>
                      <w:sdtContent>
                        <w:p w14:paraId="487CC10D" w14:textId="3A4BCDD7">
                          <w:pPr>
                            <w:suppressAutoHyphens/>
                            <w:ind w:firstLine="737"/>
                            <w:jc w:val="both"/>
                            <w:textAlignment w:val="baseline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2c8cad9a5f5942cd8c7577ca1b5681c9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13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 xml:space="preserve">) 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Lietuvos Respublikos susisiekimo ministerijos įgaliotos viešosios įstaigos Transporto kompetencijų agentūros funkcijų, nurodytų Lietuvos Respublikos saugaus eismo automobilių keliais įstatymo 10 straipsnio 12 dalyje, vykdymui;“</w:t>
                          </w:r>
                          <w:r>
                            <w:rPr>
                              <w:szCs w:val="24"/>
                            </w:rPr>
                            <w:t>.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 str. 2 d."/>
                <w:tag w:val="part_d5e2f05896864b408ad8ea09d65ac6bd"/>
                <w:lock w:val="sdtLocked"/>
                <w:richText/>
              </w:sdtPr>
              <w:sdtContent>
                <w:p w14:paraId="1F22BE28" w14:textId="073CCFB5">
                  <w:pPr>
                    <w:suppressAutoHyphens/>
                    <w:ind w:firstLine="737"/>
                    <w:jc w:val="both"/>
                    <w:textAlignment w:val="baseline"/>
                    <w:rPr>
                      <w:szCs w:val="24"/>
                    </w:rPr>
                  </w:pPr>
                  <w:sdt>
                    <w:sdtPr>
                      <w:alias w:val="Numeris"/>
                      <w:tag w:val="nr_d5e2f05896864b408ad8ea09d65ac6bd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</w:rPr>
                    <w:t>. Pakeisti 9 straipsnio 1 dalies 18 punktą ir jį išdėstyti taip:</w:t>
                  </w:r>
                </w:p>
                <w:sdt>
                  <w:sdtPr>
                    <w:alias w:val="citata"/>
                    <w:tag w:val="part_b1b1b21f9c3246edb7bd170a159b288a"/>
                    <w:lock w:val="sdtLocked"/>
                    <w:richText/>
                  </w:sdtPr>
                  <w:sdtContent>
                    <w:sdt>
                      <w:sdtPr>
                        <w:alias w:val="18 p."/>
                        <w:tag w:val="part_9b85e5d6fe0b4258b6730799bc78ace6"/>
                        <w:lock w:val="sdtLocked"/>
                        <w:richText/>
                      </w:sdtPr>
                      <w:sdtContent>
                        <w:p w14:paraId="2E87BAE4" w14:textId="77777777">
                          <w:pPr>
                            <w:suppressAutoHyphens/>
                            <w:ind w:firstLine="720"/>
                            <w:jc w:val="both"/>
                            <w:textAlignment w:val="baseline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9b85e5d6fe0b4258b6730799bc78ace6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18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 xml:space="preserve">) </w:t>
                          </w:r>
                          <w:r>
                            <w:rPr>
                              <w:bCs/>
                              <w:szCs w:val="24"/>
                            </w:rPr>
                            <w:t>Institucijų</w:t>
                          </w:r>
                          <w:r>
                            <w:rPr>
                              <w:szCs w:val="24"/>
                            </w:rPr>
                            <w:t xml:space="preserve"> ir įstaigų, atsakingų už valstybinės reikšmės kelius, ir valstybės įmonės Lietuvos automobilių kelių direkcijos, išlaikymo išlaidoms apmokėti;“.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 str. 3 d."/>
                <w:tag w:val="part_6d9adf06158449beb302c780bbf2ad6f"/>
                <w:lock w:val="sdtLocked"/>
                <w:richText/>
              </w:sdtPr>
              <w:sdtContent>
                <w:p w14:paraId="28198E0D" w14:textId="77777777">
                  <w:pPr>
                    <w:ind w:firstLine="720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6d9adf06158449beb302c780bbf2ad6f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3</w:t>
                      </w:r>
                    </w:sdtContent>
                  </w:sdt>
                  <w:r>
                    <w:rPr>
                      <w:szCs w:val="24"/>
                    </w:rPr>
                    <w:t>. Pakeisti 9 straipsnio 1 dalies 19 punktą ir jį išdėstyti taip:</w:t>
                  </w:r>
                </w:p>
                <w:sdt>
                  <w:sdtPr>
                    <w:alias w:val="citata"/>
                    <w:tag w:val="part_bbe12001cb134806bc3af86db057c944"/>
                    <w:lock w:val="sdtLocked"/>
                    <w:richText/>
                  </w:sdtPr>
                  <w:sdtContent>
                    <w:sdt>
                      <w:sdtPr>
                        <w:alias w:val="19 p."/>
                        <w:tag w:val="part_cb03755e41c8463c9f910dbfe6c6b196"/>
                        <w:lock w:val="sdtLocked"/>
                        <w:richText/>
                      </w:sdtPr>
                      <w:sdtContent>
                        <w:p w14:paraId="53D4B5E0" w14:textId="1621677B">
                          <w:pPr>
                            <w:suppressAutoHyphens/>
                            <w:ind w:firstLine="720"/>
                            <w:jc w:val="both"/>
                            <w:textAlignment w:val="baseline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cb03755e41c8463c9f910dbfe6c6b196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19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 xml:space="preserve">) </w:t>
                          </w:r>
                          <w:r>
                            <w:rPr>
                              <w:bCs/>
                              <w:szCs w:val="24"/>
                            </w:rPr>
                            <w:t>Institucijų</w:t>
                          </w:r>
                          <w:r>
                            <w:rPr>
                              <w:szCs w:val="24"/>
                            </w:rPr>
                            <w:t xml:space="preserve"> ir įstaigų, atsakingų už valstybinės reikšmės kelius, ir valstybės įmonės Lietuvos automobilių kelių direkcijos, paskoloms, skirtoms tiesioginėms funkcijoms atlikti, grąžinti ir palūkanoms mokėti;“.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 str. 4 d."/>
                <w:tag w:val="part_ab6198f7e67d45e2bf6bde548f767c13"/>
                <w:lock w:val="sdtLocked"/>
                <w:richText/>
              </w:sdtPr>
              <w:sdtContent>
                <w:p w14:paraId="25CE2D97" w14:textId="6BA65710">
                  <w:pPr>
                    <w:suppressAutoHyphens/>
                    <w:ind w:firstLine="720"/>
                    <w:jc w:val="both"/>
                    <w:textAlignment w:val="baseline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ab6198f7e67d45e2bf6bde548f767c13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4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Papildyti 9 straipsnio 1 dalį nauju 23 punktu:</w:t>
                  </w:r>
                </w:p>
                <w:sdt>
                  <w:sdtPr>
                    <w:alias w:val="citata"/>
                    <w:tag w:val="part_1e609215d58e4713a53b3c93b06ff670"/>
                    <w:lock w:val="sdtLocked"/>
                    <w:richText/>
                  </w:sdtPr>
                  <w:sdtContent>
                    <w:sdt>
                      <w:sdtPr>
                        <w:alias w:val="23 p."/>
                        <w:tag w:val="part_812a88e9cb5a465fb38557062313e251"/>
                        <w:lock w:val="sdtLocked"/>
                        <w:richText/>
                      </w:sdtPr>
                      <w:sdtContent>
                        <w:p w14:paraId="71B7BBB7" w14:textId="56821390">
                          <w:pPr>
                            <w:suppressAutoHyphens/>
                            <w:ind w:firstLine="720"/>
                            <w:jc w:val="both"/>
                            <w:textAlignment w:val="baseline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812a88e9cb5a465fb38557062313e251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bCs/>
                                  <w:szCs w:val="24"/>
                                  <w:lang w:eastAsia="lt-LT"/>
                                </w:rPr>
                                <w:t>23</w:t>
                              </w:r>
                            </w:sdtContent>
                          </w:sdt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) viešosios  įstaigos Centrinės projektų valdymo agentūros (toliau – CPVA) veiklai, susijusiai su Programos lėšų, skiriamų </w:t>
                          </w:r>
                          <w:r>
                            <w:rPr>
                              <w:bCs/>
                              <w:szCs w:val="24"/>
                            </w:rPr>
                            <w:t>valstybinės reikšmės kelių tinklui plėsti ir užtikrinti, kad šis tinklas veiktų,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 priežiūra,  užtikrinti.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“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 str. 5 d."/>
                <w:tag w:val="part_fa203d09afaa46c79b69cc74261832d3"/>
                <w:lock w:val="sdtLocked"/>
                <w:richText/>
              </w:sdtPr>
              <w:sdtContent>
                <w:p w14:paraId="30A94EB9" w14:textId="52035B24">
                  <w:pPr>
                    <w:suppressAutoHyphens/>
                    <w:ind w:firstLine="720"/>
                    <w:jc w:val="both"/>
                    <w:textAlignment w:val="baseline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fa203d09afaa46c79b69cc74261832d3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5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Buvusį 9 straipsnio 1 dalies 23 punktą laikyti 24 punktu.</w:t>
                  </w:r>
                </w:p>
              </w:sdtContent>
            </w:sdt>
            <w:sdt>
              <w:sdtPr>
                <w:alias w:val="1 str. 6 d."/>
                <w:tag w:val="part_91b0f71618fc4871849a13e3d3bf4531"/>
                <w:lock w:val="sdtLocked"/>
                <w:richText/>
              </w:sdtPr>
              <w:sdtContent>
                <w:p w14:paraId="04E30AB7" w14:textId="65CC4D04">
                  <w:pPr>
                    <w:ind w:firstLine="720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91b0f71618fc4871849a13e3d3bf4531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6</w:t>
                      </w:r>
                    </w:sdtContent>
                  </w:sdt>
                  <w:r>
                    <w:rPr>
                      <w:szCs w:val="24"/>
                    </w:rPr>
                    <w:t>. Pakeisti 9 straipsnio 4 dalį ir ją išdėstyti taip:</w:t>
                  </w:r>
                </w:p>
                <w:sdt>
                  <w:sdtPr>
                    <w:alias w:val="citata"/>
                    <w:tag w:val="part_21d3c66252674091b626ce6a265f70e9"/>
                    <w:lock w:val="sdtLocked"/>
                    <w:richText/>
                  </w:sdtPr>
                  <w:sdtContent>
                    <w:sdt>
                      <w:sdtPr>
                        <w:alias w:val="4 d."/>
                        <w:tag w:val="part_7af61199ed0f4b459f893c16c2553ed3"/>
                        <w:lock w:val="sdtLocked"/>
                        <w:richText/>
                      </w:sdtPr>
                      <w:sdtContent>
                        <w:p w14:paraId="0EC171D1" w14:textId="5EF15D87">
                          <w:pPr>
                            <w:suppressAutoHyphens/>
                            <w:ind w:firstLine="720"/>
                            <w:jc w:val="both"/>
                            <w:textAlignment w:val="baseline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7af61199ed0f4b459f893c16c2553ed3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4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 xml:space="preserve">. Vyriausybė nustato Programos finansavimo lėšų naudojimo tvarką. </w:t>
                          </w:r>
                          <w:r>
                            <w:rPr>
                              <w:szCs w:val="24"/>
                            </w:rPr>
                            <w:t>Programos finansavimo lėšų naudojimo tvarką įgyvendina valstybės įmonė Lietuvos automobilių kelių direkcija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. Kelių objektų, finansuojamų Programos finansavimo lėšomis šio straipsnio 1 dalyje nurodytoms kelių reikmėms, </w:t>
                          </w:r>
                          <w:r>
                            <w:rPr>
                              <w:szCs w:val="24"/>
                            </w:rPr>
                            <w:t xml:space="preserve">kurie įsigyti vykdant viešuosius pirkimus, 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priežiūrą atlieka CPVA. Šio įstatymo įgyvendinimą prižiūri nuolatinė Programos komisija. Jos sudėtį ir nuostatus tvirtina Vyriausybė.“</w:t>
                          </w:r>
                        </w:p>
                        <w:p w14:paraId="639BB38E" w14:textId="77777777">
                          <w:pPr>
                            <w:ind w:firstLine="720"/>
                            <w:jc w:val="both"/>
                            <w:rPr>
                              <w:b/>
                              <w:bCs/>
                              <w:color w:val="000000"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0389ccf18fe64fc7bdb4b213cd642e74"/>
            <w:lock w:val="sdtLocked"/>
            <w:richText/>
          </w:sdtPr>
          <w:sdtContent>
            <w:p w14:paraId="59FD1B6E" w14:textId="5BE82C23">
              <w:pPr>
                <w:ind w:firstLine="720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0389ccf18fe64fc7bdb4b213cd642e74"/>
                  <w:lock w:val="sdtLocked"/>
                  <w:richText/>
                </w:sdtPr>
                <w:sdtContent>
                  <w:r>
                    <w:rPr>
                      <w:b/>
                      <w:bCs/>
                      <w:color w:val="000000"/>
                      <w:szCs w:val="24"/>
                    </w:rPr>
                    <w:t>2</w:t>
                  </w:r>
                </w:sdtContent>
              </w:sdt>
              <w:r>
                <w:rPr>
                  <w:b/>
                  <w:bCs/>
                  <w:color w:val="000000"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0389ccf18fe64fc7bdb4b213cd642e74"/>
                  <w:lock w:val="sdtLocked"/>
                  <w:richText/>
                </w:sdtPr>
                <w:sdtContent>
                  <w:r>
                    <w:rPr>
                      <w:rFonts w:ascii="TimesNewRomanPS-BoldMT" w:hAnsi="TimesNewRomanPS-BoldMT" w:cs="TimesNewRomanPS-BoldMT"/>
                      <w:b/>
                      <w:bCs/>
                      <w:szCs w:val="24"/>
                    </w:rPr>
                    <w:t>Įstatymo papildymas 9</w:t>
                  </w:r>
                  <w:r>
                    <w:rPr>
                      <w:rFonts w:ascii="TimesNewRomanPS-BoldMT" w:hAnsi="TimesNewRomanPS-BoldMT" w:cs="TimesNewRomanPS-BoldMT"/>
                      <w:b/>
                      <w:bCs/>
                      <w:szCs w:val="24"/>
                      <w:vertAlign w:val="superscript"/>
                    </w:rPr>
                    <w:t>1</w:t>
                  </w:r>
                  <w:r>
                    <w:rPr>
                      <w:rFonts w:ascii="TimesNewRomanPS-BoldMT" w:hAnsi="TimesNewRomanPS-BoldMT" w:cs="TimesNewRomanPS-BoldMT"/>
                      <w:b/>
                      <w:bCs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NewRomanPS-BoldMT" w:hAnsi="TimesNewRomanPS-BoldMT" w:cs="TimesNewRomanPS-BoldMT"/>
                      <w:b/>
                      <w:bCs/>
                      <w:szCs w:val="24"/>
                    </w:rPr>
                    <w:t>straipsniu</w:t>
                  </w:r>
                  <w:r>
                    <w:rPr>
                      <w:szCs w:val="24"/>
                    </w:rPr>
                    <w:t xml:space="preserve"> </w:t>
                  </w:r>
                </w:sdtContent>
              </w:sdt>
            </w:p>
            <w:sdt>
              <w:sdtPr>
                <w:alias w:val="2 str. 1 d."/>
                <w:tag w:val="part_05d9f0893e9e42b39e46bec4c9a97453"/>
                <w:lock w:val="sdtLocked"/>
                <w:richText/>
              </w:sdtPr>
              <w:sdtContent>
                <w:p w14:paraId="198008AB" w14:textId="2F45866C">
                  <w:pPr>
                    <w:ind w:firstLine="720"/>
                    <w:jc w:val="both"/>
                    <w:rPr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szCs w:val="24"/>
                    </w:rPr>
                    <w:t>Papildyti Įstatymą 9</w:t>
                  </w:r>
                  <w:r>
                    <w:rPr>
                      <w:rFonts w:ascii="TimesNewRomanPSMT" w:hAnsi="TimesNewRomanPSMT" w:cs="TimesNewRomanPSMT"/>
                      <w:szCs w:val="24"/>
                      <w:vertAlign w:val="superscript"/>
                    </w:rPr>
                    <w:t>1</w:t>
                  </w:r>
                  <w:r>
                    <w:rPr>
                      <w:rFonts w:ascii="TimesNewRomanPSMT" w:hAnsi="TimesNewRomanPSMT" w:cs="TimesNewRomanPSMT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NewRomanPSMT" w:hAnsi="TimesNewRomanPSMT" w:cs="TimesNewRomanPSMT"/>
                      <w:szCs w:val="24"/>
                    </w:rPr>
                    <w:t>straipsniu:</w:t>
                  </w:r>
                </w:p>
                <w:sdt>
                  <w:sdtPr>
                    <w:alias w:val="citata"/>
                    <w:tag w:val="part_f224b176884b4e419d4b214dcaef7c77"/>
                    <w:lock w:val="sdtLocked"/>
                    <w:richText/>
                  </w:sdtPr>
                  <w:sdtContent>
                    <w:sdt>
                      <w:sdtPr>
                        <w:alias w:val="1 d."/>
                        <w:tag w:val="part_da7038e13ce246c29ea937da3206376d"/>
                        <w:lock w:val="sdtLocked"/>
                        <w:richText/>
                      </w:sdtPr>
                      <w:sdtContent>
                        <w:p w14:paraId="5E123D4D" w14:textId="4B6C6C35">
                          <w:pPr>
                            <w:ind w:firstLine="720"/>
                            <w:jc w:val="both"/>
                            <w:rPr>
                              <w:bCs/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r>
                            <w:rPr>
                              <w:bCs/>
                              <w:szCs w:val="24"/>
                            </w:rPr>
                            <w:t xml:space="preserve">9¹ straipsnis. CPVA funkcijos </w:t>
                          </w:r>
                        </w:p>
                      </w:sdtContent>
                    </w:sdt>
                    <w:sdt>
                      <w:sdtPr>
                        <w:alias w:val="2 d."/>
                        <w:tag w:val="part_78f7152b975b456f80ccff96b868f74e"/>
                        <w:lock w:val="sdtLocked"/>
                        <w:richText/>
                      </w:sdtPr>
                      <w:sdtContent>
                        <w:p w14:paraId="7DB33DEB" w14:textId="441DD68C">
                          <w:pPr>
                            <w:ind w:firstLine="720"/>
                            <w:jc w:val="both"/>
                            <w:rPr>
                              <w:bCs/>
                              <w:szCs w:val="24"/>
                            </w:rPr>
                          </w:pPr>
                          <w:r>
                            <w:rPr>
                              <w:bCs/>
                              <w:szCs w:val="24"/>
                            </w:rPr>
                            <w:t xml:space="preserve">CPVA, vykdydama 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Programos finansavimo lėšų </w:t>
                          </w:r>
                          <w:r>
                            <w:rPr>
                              <w:bCs/>
                              <w:szCs w:val="24"/>
                            </w:rPr>
                            <w:t xml:space="preserve">9 straipsnio 1 dalyje 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nurodytoms kelių reikmėms,</w:t>
                          </w:r>
                          <w:r>
                            <w:rPr>
                              <w:bCs/>
                              <w:szCs w:val="24"/>
                            </w:rPr>
                            <w:t xml:space="preserve"> vykdant viešuosius pirkimus, priežiūrą, atlieka šias funkcijas:</w:t>
                          </w:r>
                        </w:p>
                        <w:sdt>
                          <w:sdtPr>
                            <w:alias w:val="2 d. 1 p."/>
                            <w:tag w:val="part_5950cab50875453880e0ac31ea2502b0"/>
                            <w:lock w:val="sdtLocked"/>
                            <w:richText/>
                          </w:sdtPr>
                          <w:sdtContent>
                            <w:p w14:paraId="605B5449" w14:textId="77777777">
                              <w:pPr>
                                <w:ind w:firstLine="720"/>
                                <w:jc w:val="both"/>
                                <w:rPr>
                                  <w:bCs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5950cab50875453880e0ac31ea2502b0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bCs/>
                                      <w:szCs w:val="24"/>
                                    </w:rPr>
                                    <w:t>1</w:t>
                                  </w:r>
                                </w:sdtContent>
                              </w:sdt>
                              <w:r>
                                <w:rPr>
                                  <w:bCs/>
                                  <w:szCs w:val="24"/>
                                </w:rPr>
                                <w:t>) prižiūri Programos lėšų panaudojimą, atlikdama prevencinę viešųjų pirkimų kontrolę bei stebėseną, taip pat vertindama išlaidų, patiriamų atliekant viešąsias pirkimų procedūras, pagrįstumą bei teisėtumą;</w:t>
                              </w:r>
                            </w:p>
                          </w:sdtContent>
                        </w:sdt>
                        <w:sdt>
                          <w:sdtPr>
                            <w:alias w:val="2 d. 2 p."/>
                            <w:tag w:val="part_4a0f13efdd544bfbb8b11714bb3b7097"/>
                            <w:lock w:val="sdtLocked"/>
                            <w:richText/>
                          </w:sdtPr>
                          <w:sdtContent>
                            <w:p w14:paraId="00B98DEA" w14:textId="3DE4D750">
                              <w:pPr>
                                <w:ind w:firstLine="720"/>
                                <w:jc w:val="both"/>
                                <w:rPr>
                                  <w:bCs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4a0f13efdd544bfbb8b11714bb3b7097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bCs/>
                                      <w:szCs w:val="24"/>
                                    </w:rPr>
                                    <w:t>2</w:t>
                                  </w:r>
                                </w:sdtContent>
                              </w:sdt>
                              <w:r>
                                <w:rPr>
                                  <w:bCs/>
                                  <w:szCs w:val="24"/>
                                </w:rPr>
                                <w:t>) tikrina ir tvirtina deklaruotų išlaidų tinkamumą finansuoti Programos finansavimo lėšomis;</w:t>
                              </w:r>
                            </w:p>
                          </w:sdtContent>
                        </w:sdt>
                        <w:sdt>
                          <w:sdtPr>
                            <w:alias w:val="2 d. 3 p."/>
                            <w:tag w:val="part_2cf2031be95644f2b79c0cd41cad4185"/>
                            <w:lock w:val="sdtLocked"/>
                            <w:richText/>
                          </w:sdtPr>
                          <w:sdtContent>
                            <w:p w14:paraId="52240932" w14:textId="078DBD16">
                              <w:pPr>
                                <w:ind w:firstLine="720"/>
                                <w:jc w:val="both"/>
                                <w:rPr>
                                  <w:bCs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2cf2031be95644f2b79c0cd41cad4185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bCs/>
                                      <w:szCs w:val="24"/>
                                    </w:rPr>
                                    <w:t>3</w:t>
                                  </w:r>
                                </w:sdtContent>
                              </w:sdt>
                              <w:r>
                                <w:rPr>
                                  <w:bCs/>
                                  <w:szCs w:val="24"/>
                                </w:rPr>
                                <w:t>) atlieka patikrinimus, įskaitant patikrinimus vietoje, siekiant išsiaiškinti, ar Programos finansavimo lėšos panaudotos tinkamai.“.</w:t>
                              </w:r>
                            </w:p>
                            <w:p w14:paraId="2F34DA08" w14:textId="77777777">
                              <w:pPr>
                                <w:suppressAutoHyphens/>
                                <w:jc w:val="both"/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</w:pP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3 str."/>
            <w:tag w:val="part_67f575f17efe4100a2fa4e805b5864a3"/>
            <w:lock w:val="sdtLocked"/>
            <w:richText/>
          </w:sdtPr>
          <w:sdtContent>
            <w:p w14:paraId="1A67FAF4" w14:textId="1E4A8D99">
              <w:pPr>
                <w:suppressAutoHyphens/>
                <w:ind w:firstLine="720"/>
                <w:jc w:val="both"/>
                <w:textAlignment w:val="baseline"/>
                <w:rPr>
                  <w:szCs w:val="24"/>
                </w:rPr>
              </w:pPr>
              <w:sdt>
                <w:sdtPr>
                  <w:alias w:val="Numeris"/>
                  <w:tag w:val="nr_67f575f17efe4100a2fa4e805b5864a3"/>
                  <w:lock w:val="sdtLocked"/>
                  <w:richText/>
                </w:sdtPr>
                <w:sdtContent>
                  <w:r>
                    <w:rPr>
                      <w:b/>
                      <w:bCs/>
                      <w:color w:val="000000"/>
                      <w:szCs w:val="24"/>
                    </w:rPr>
                    <w:t>3</w:t>
                  </w:r>
                </w:sdtContent>
              </w:sdt>
              <w:r>
                <w:rPr>
                  <w:b/>
                  <w:bCs/>
                  <w:color w:val="000000"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67f575f17efe4100a2fa4e805b5864a3"/>
                  <w:lock w:val="sdtLocked"/>
                  <w:richText/>
                </w:sdtPr>
                <w:sdtContent>
                  <w:r>
                    <w:rPr>
                      <w:b/>
                      <w:bCs/>
                      <w:color w:val="000000"/>
                      <w:szCs w:val="24"/>
                    </w:rPr>
                    <w:t>Įstatymo įsigaliojimas ir įgyvendinimas</w:t>
                  </w:r>
                </w:sdtContent>
              </w:sdt>
            </w:p>
            <w:sdt>
              <w:sdtPr>
                <w:alias w:val="3 str. 1 d."/>
                <w:tag w:val="part_d952c2efa21b4d1abcf8928e8f67934d"/>
                <w:lock w:val="sdtLocked"/>
                <w:richText/>
              </w:sdtPr>
              <w:sdtContent>
                <w:p w14:paraId="22131B83" w14:textId="705C1702">
                  <w:pPr>
                    <w:tabs>
                      <w:tab w:val="left" w:pos="993"/>
                    </w:tabs>
                    <w:ind w:firstLine="709"/>
                    <w:jc w:val="both"/>
                  </w:pPr>
                  <w:sdt>
                    <w:sdtPr>
                      <w:alias w:val="Numeris"/>
                      <w:tag w:val="nr_d952c2efa21b4d1abcf8928e8f67934d"/>
                      <w:lock w:val="sdtLocked"/>
                      <w:richText/>
                    </w:sdtPr>
                    <w:sdtContent>
                      <w:r>
                        <w:t>1</w:t>
                      </w:r>
                    </w:sdtContent>
                  </w:sdt>
                  <w:r>
                    <w:t>.</w:t>
                    <w:tab/>
                  </w:r>
                  <w:r>
                    <w:rPr>
                      <w:szCs w:val="24"/>
                    </w:rPr>
                    <w:t>Šis įstatymas, išskyrus šio straipsnio 2 dalį, įsigalioja 2020 m. liepos 1 d.</w:t>
                  </w:r>
                </w:p>
              </w:sdtContent>
            </w:sdt>
            <w:sdt>
              <w:sdtPr>
                <w:alias w:val="3 str. 2 d."/>
                <w:tag w:val="part_87251546bbe342c4b83d947de53186bb"/>
                <w:lock w:val="sdtLocked"/>
                <w:richText/>
              </w:sdtPr>
              <w:sdtContent>
                <w:p w14:paraId="52134542" w14:textId="52826B52">
                  <w:pPr>
                    <w:tabs>
                      <w:tab w:val="left" w:pos="993"/>
                    </w:tabs>
                    <w:suppressAutoHyphens/>
                    <w:ind w:firstLine="709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87251546bbe342c4b83d947de53186bb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</w:rPr>
                    <w:t>.</w:t>
                    <w:tab/>
                  </w:r>
                  <w:r>
                    <w:rPr>
                      <w:color w:val="000000"/>
                      <w:szCs w:val="24"/>
                    </w:rPr>
                    <w:t>Lietuvos Respublikos Vyriausybė iki 2020 m. birželio 30 d. priima šio įstatymo įgyvendinamuosius teisės aktus.</w:t>
                  </w:r>
                </w:p>
                <w:p w14:paraId="1FCC01C3" w14:textId="270991F0">
                  <w:pPr>
                    <w:tabs>
                      <w:tab w:val="left" w:pos="993"/>
                    </w:tabs>
                    <w:suppressAutoHyphens/>
                    <w:jc w:val="both"/>
                    <w:rPr>
                      <w:color w:val="000000"/>
                      <w:szCs w:val="24"/>
                    </w:rPr>
                  </w:pPr>
                </w:p>
                <w:p w14:paraId="3530624E" w14:textId="77777777">
                  <w:pPr>
                    <w:tabs>
                      <w:tab w:val="left" w:pos="993"/>
                    </w:tabs>
                    <w:suppressAutoHyphens/>
                    <w:jc w:val="both"/>
                    <w:rPr>
                      <w:color w:val="000000"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8f9fb8c444104916bd6af2a8cad71938"/>
            <w:lock w:val="sdtLocked"/>
            <w:richText/>
          </w:sdtPr>
          <w:sdtContent>
            <w:p w14:paraId="706C481D" w14:textId="77777777">
              <w:pPr>
                <w:tabs>
                  <w:tab w:val="left" w:pos="993"/>
                </w:tabs>
                <w:suppressAutoHyphens/>
                <w:ind w:firstLine="709"/>
                <w:jc w:val="both"/>
                <w:rPr>
                  <w:i/>
                  <w:iCs/>
                  <w:szCs w:val="24"/>
                </w:rPr>
              </w:pPr>
              <w:r>
                <w:rPr>
                  <w:i/>
                  <w:iCs/>
                  <w:color w:val="000000"/>
                  <w:szCs w:val="24"/>
                </w:rPr>
                <w:t>Skelbiu šį Lietuvos Respublikos Seimo priimtą įstatymą.</w:t>
              </w:r>
            </w:p>
            <w:p w14:paraId="05177C2C" w14:textId="77777777">
              <w:pPr>
                <w:tabs>
                  <w:tab w:val="left" w:pos="993"/>
                </w:tabs>
                <w:suppressAutoHyphens/>
                <w:ind w:firstLine="709"/>
                <w:jc w:val="both"/>
                <w:rPr>
                  <w:color w:val="000000"/>
                  <w:szCs w:val="24"/>
                </w:rPr>
              </w:pPr>
            </w:p>
            <w:p w14:paraId="71034C5E" w14:textId="77777777">
              <w:pPr>
                <w:tabs>
                  <w:tab w:val="left" w:pos="993"/>
                </w:tabs>
                <w:suppressAutoHyphens/>
                <w:jc w:val="both"/>
                <w:rPr>
                  <w:szCs w:val="24"/>
                </w:rPr>
              </w:pPr>
              <w:r>
                <w:rPr>
                  <w:color w:val="000000"/>
                  <w:szCs w:val="24"/>
                </w:rPr>
                <w:t>Respublikos Prezidentas</w:t>
              </w:r>
            </w:p>
            <w:p w14:paraId="2695AEAE" w14:textId="77777777">
              <w:pPr>
                <w:tabs>
                  <w:tab w:val="left" w:pos="993"/>
                </w:tabs>
                <w:suppressAutoHyphens/>
                <w:ind w:firstLine="709"/>
                <w:jc w:val="both"/>
                <w:rPr>
                  <w:b/>
                  <w:bCs/>
                  <w:color w:val="000000"/>
                  <w:szCs w:val="24"/>
                </w:rPr>
              </w:pPr>
            </w:p>
            <w:p w14:paraId="575B1EDA" w14:textId="77777777">
              <w:pPr>
                <w:tabs>
                  <w:tab w:val="left" w:pos="993"/>
                </w:tabs>
                <w:suppressAutoHyphens/>
                <w:ind w:firstLine="709"/>
                <w:jc w:val="both"/>
                <w:rPr>
                  <w:szCs w:val="24"/>
                </w:rPr>
              </w:pP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567" w:bottom="567" w:left="1701" w:header="567" w:footer="0" w:gutter="0"/>
      <w:cols w:space="1296"/>
      <w:formProt w:val="0"/>
      <w:titlePg/>
      <w:docGrid w:linePitch="10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6BAA8" w14:textId="77777777">
      <w:pPr>
        <w:suppressAutoHyphens/>
        <w:textAlignment w:val="baseline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0A5B802E" w14:textId="77777777">
      <w:pPr>
        <w:suppressAutoHyphens/>
        <w:textAlignment w:val="baseline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60F82" w14:textId="77777777">
    <w:pPr>
      <w:tabs>
        <w:tab w:val="center" w:pos="4819"/>
        <w:tab w:val="right" w:pos="9638"/>
      </w:tabs>
      <w:suppressAutoHyphens/>
      <w:textAlignment w:val="baseline"/>
      <w:rPr>
        <w:szCs w:val="24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343FB" w14:textId="77777777">
    <w:pPr>
      <w:tabs>
        <w:tab w:val="center" w:pos="4819"/>
        <w:tab w:val="right" w:pos="9638"/>
      </w:tabs>
      <w:suppressAutoHyphens/>
      <w:textAlignment w:val="baseline"/>
      <w:rPr>
        <w:szCs w:val="24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D6CB1" w14:textId="77777777">
    <w:pPr>
      <w:tabs>
        <w:tab w:val="center" w:pos="4819"/>
        <w:tab w:val="right" w:pos="9638"/>
      </w:tabs>
      <w:suppressAutoHyphens/>
      <w:textAlignment w:val="baseline"/>
      <w:rPr>
        <w:szCs w:val="24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9831C" w14:textId="77777777">
      <w:pPr>
        <w:suppressAutoHyphens/>
        <w:textAlignment w:val="baseline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69B503A2" w14:textId="77777777">
      <w:pPr>
        <w:suppressAutoHyphens/>
        <w:textAlignment w:val="baseline"/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2FC8B" w14:textId="77777777">
    <w:pPr>
      <w:suppressLineNumbers/>
      <w:tabs>
        <w:tab w:val="center" w:pos="4819"/>
        <w:tab w:val="right" w:pos="9638"/>
      </w:tabs>
      <w:rPr>
        <w:lang w:val="en-US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EA145" w14:textId="77777777">
    <w:pPr>
      <w:suppressLineNumbers/>
      <w:tabs>
        <w:tab w:val="center" w:pos="4819"/>
        <w:tab w:val="right" w:pos="9638"/>
      </w:tabs>
      <w:jc w:val="cen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>PAGE</w:instrText>
    </w:r>
    <w:r>
      <w:rPr>
        <w:lang w:val="en-US"/>
      </w:rPr>
      <w:fldChar w:fldCharType="separate"/>
    </w:r>
    <w:r>
      <w:rPr>
        <w:lang w:val="en-US"/>
      </w:rPr>
      <w:t>2</w:t>
    </w:r>
    <w:r>
      <w:rPr>
        <w:lang w:val="en-US"/>
      </w:rPr>
      <w:fldChar w:fldCharType="end"/>
    </w:r>
  </w:p>
  <w:p w14:paraId="32FDB746" w14:textId="77777777">
    <w:pPr>
      <w:suppressLineNumbers/>
      <w:tabs>
        <w:tab w:val="center" w:pos="4819"/>
        <w:tab w:val="right" w:pos="9638"/>
      </w:tabs>
      <w:rPr>
        <w:lang w:val="en-US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0CA3A" w14:textId="77777777">
    <w:pPr>
      <w:suppressLineNumbers/>
      <w:tabs>
        <w:tab w:val="center" w:pos="4819"/>
        <w:tab w:val="right" w:pos="9638"/>
      </w:tabs>
      <w:rPr>
        <w:lang w:val="en-US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0MbQwNjKyNAYiMyUdpeDU4uLM/DyQAkPLWgDw5PmILQAAAA=="/>
  </w:docVars>
  <w:rsids>
    <w:rsidRoot w:val="006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81F3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50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7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arts xmlns="http://lrs.lt/TAIS/DocParts">
  <Part Type="pagrindine" DocPartId="1ddd63dab18d41b3870c83ee54a14fda" PartId="8419dd3a49a14d3b8ae57b034bd64023">
    <Part Type="straipsnis" Nr="1" Abbr="1 str." Title="9 straipsnio pakeitimas" DocPartId="9beab00aefda44c386df1500464b4a9a" PartId="7ecfb04d444f4e76a0ff53c659372f8e">
      <Part Type="strDalis" Nr="1" Abbr="1 str. 1 d." DocPartId="2aa7d40a54d7449cb501577077d99004" PartId="811b1319e9094532b6ac1091845d51fd">
        <Part Type="citata" DocPartId="caadf3647b02461aa1dc52be1d311e1d" PartId="c4d0d4d0a7744d1fbec1b967e91bd922">
          <Part Type="strPunktas" Nr="13" Abbr="13 p." DocPartId="46aa86b63cda4c02957eed42a6a6b2e0" PartId="2c8cad9a5f5942cd8c7577ca1b5681c9"/>
        </Part>
      </Part>
      <Part Type="strDalis" Nr="2" Abbr="1 str. 2 d." DocPartId="29e21260091644668f7e028b18c45add" PartId="d5e2f05896864b408ad8ea09d65ac6bd">
        <Part Type="citata" DocPartId="0753a87675274bf8900ed121eac2d388" PartId="b1b1b21f9c3246edb7bd170a159b288a">
          <Part Type="strPunktas" Nr="18" Abbr="18 p." DocPartId="ea05fcec282b4c718af8bc94c23b9a3f" PartId="9b85e5d6fe0b4258b6730799bc78ace6"/>
        </Part>
      </Part>
      <Part Type="strDalis" Nr="3" Abbr="1 str. 3 d." DocPartId="563aca524ce4462999a571478b463ab3" PartId="6d9adf06158449beb302c780bbf2ad6f">
        <Part Type="citata" DocPartId="32af12d0392e47c697272eb185da9b0a" PartId="bbe12001cb134806bc3af86db057c944">
          <Part Type="strPunktas" Nr="19" Abbr="19 p." DocPartId="4843cb1bb575413f86108b90e93fbd5f" PartId="cb03755e41c8463c9f910dbfe6c6b196"/>
        </Part>
      </Part>
      <Part Type="strDalis" Nr="4" Abbr="1 str. 4 d." DocPartId="ff81cc2f555c4affbb0469cbb4399859" PartId="ab6198f7e67d45e2bf6bde548f767c13">
        <Part Type="citata" DocPartId="968c47266fd747b4a6ec2830508d50ea" PartId="1e609215d58e4713a53b3c93b06ff670">
          <Part Type="strPunktas" Nr="23" Abbr="23 p." DocPartId="3097e70e3a2e47a38f7394e72f8b4ff7" PartId="812a88e9cb5a465fb38557062313e251"/>
        </Part>
      </Part>
      <Part Type="strDalis" Nr="5" Abbr="1 str. 5 d." DocPartId="a0a0ea10dd6c4e04a193a323761be49a" PartId="fa203d09afaa46c79b69cc74261832d3"/>
      <Part Type="strDalis" Nr="6" Abbr="1 str. 6 d." DocPartId="9e0a9980b9eb4bae87f705f0a163b3ed" PartId="91b0f71618fc4871849a13e3d3bf4531">
        <Part Type="citata" DocPartId="86cfde0d9308430b8052c60cf4f3df2f" PartId="21d3c66252674091b626ce6a265f70e9">
          <Part Type="strDalis" Nr="4" Abbr="4 d." DocPartId="57430c675be947c69b7a7fac84b5232e" PartId="7af61199ed0f4b459f893c16c2553ed3"/>
        </Part>
      </Part>
    </Part>
    <Part Type="straipsnis" Nr="2" Abbr="2 str." Title="Įstatymo papildymas 9¹ straipsniu" DocPartId="672ffa59558a4205b58083b4cf2e49c1" PartId="0389ccf18fe64fc7bdb4b213cd642e74">
      <Part Type="strDalis" Nr="1" Abbr="2 str. 1 d." DocPartId="b2154ed774234ae094136199f64f742d" PartId="05d9f0893e9e42b39e46bec4c9a97453">
        <Part Type="citata" DocPartId="85d6967180bd4df28f88b1ad23e7ddb4" PartId="f224b176884b4e419d4b214dcaef7c77">
          <Part Type="strDalis" Nr="1" Abbr="1 d." DocPartId="a58ebed095b74578bb156d671de22f21" PartId="da7038e13ce246c29ea937da3206376d"/>
          <Part Type="strDalis" Nr="2" Abbr="2 d." DocPartId="44d9c95303c040d78bceb19ba947f9f7" PartId="78f7152b975b456f80ccff96b868f74e">
            <Part Type="strPunktas" Nr="1" Abbr="2 d. 1 p." DocPartId="1c4a55915945455089152419d608b64b" PartId="5950cab50875453880e0ac31ea2502b0"/>
            <Part Type="strPunktas" Nr="2" Abbr="2 d. 2 p." DocPartId="67604cffe2e241688c5aa35dfcb46993" PartId="4a0f13efdd544bfbb8b11714bb3b7097"/>
            <Part Type="strPunktas" Nr="3" Abbr="2 d. 3 p." DocPartId="fb8ebd8f938e47cfa8fd43e6627e149f" PartId="2cf2031be95644f2b79c0cd41cad4185"/>
          </Part>
        </Part>
      </Part>
    </Part>
    <Part Type="straipsnis" Nr="3" Abbr="3 str." Title="Įstatymo įsigaliojimas ir įgyvendinimas" DocPartId="9c93be4fa9d34ddf84c685d9c6f0e464" PartId="67f575f17efe4100a2fa4e805b5864a3">
      <Part Type="strDalis" Nr="1" Abbr="3 str. 1 d." DocPartId="c109fcc75f3645f1a432f8139e725a99" PartId="d952c2efa21b4d1abcf8928e8f67934d"/>
      <Part Type="strDalis" Nr="2" Abbr="3 str. 2 d." DocPartId="a96578668b5144aa9bdc4928aed92aec" PartId="87251546bbe342c4b83d947de53186bb"/>
    </Part>
    <Part Type="signatura" DocPartId="1eaf9dedf8cd40b088a1e68793ac41cf" PartId="8f9fb8c444104916bd6af2a8cad71938"/>
  </Part>
</Parts>
</file>

<file path=customXml/itemProps1.xml><?xml version="1.0" encoding="utf-8"?>
<ds:datastoreItem xmlns:ds="http://schemas.openxmlformats.org/officeDocument/2006/customXml" ds:itemID="{EB501DB7-713B-4C66-8DC7-06C3145EB4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F68C2B-9053-44F3-BC83-BB256572AC41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2591</Characters>
  <Application>Microsoft Office Word</Application>
  <DocSecurity>4</DocSecurity>
  <Lines>57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2020-04-22T09:43:00Z</dcterms:created>
  <dc:creator>vplotnikoviene</dc:creator>
  <dc:language>lt-LT</dc:language>
  <cp:lastModifiedBy>Asseco</cp:lastModifiedBy>
  <cp:lastPrinted>2018-09-17T06:08:00Z</cp:lastPrinted>
  <dcterms:modified xsi:type="dcterms:W3CDTF">2020-04-22T09:43:00Z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