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5070"/>
        <w:gridCol w:w="4677"/>
      </w:tblGrid>
      <w:tr w:rsidR="00676E45" w:rsidRPr="00DA66D3" w:rsidTr="0059055C">
        <w:tc>
          <w:tcPr>
            <w:tcW w:w="5070" w:type="dxa"/>
          </w:tcPr>
          <w:p w:rsidR="00DA29B0" w:rsidRDefault="00DA29B0" w:rsidP="00DA29B0">
            <w:pPr>
              <w:rPr>
                <w:bCs/>
                <w:szCs w:val="24"/>
              </w:rPr>
            </w:pPr>
            <w:permStart w:id="1967671653" w:edGrp="everyone"/>
            <w:r>
              <w:rPr>
                <w:bCs/>
                <w:szCs w:val="24"/>
              </w:rPr>
              <w:lastRenderedPageBreak/>
              <w:t xml:space="preserve">Lietuvos Respublikos </w:t>
            </w:r>
            <w:r w:rsidR="000169A1">
              <w:rPr>
                <w:bCs/>
                <w:szCs w:val="24"/>
              </w:rPr>
              <w:t>susisiekimo</w:t>
            </w:r>
            <w:r>
              <w:rPr>
                <w:bCs/>
                <w:szCs w:val="24"/>
              </w:rPr>
              <w:t xml:space="preserve"> ministerijai</w:t>
            </w:r>
          </w:p>
          <w:p w:rsidR="002D35CB" w:rsidRPr="00DA66D3" w:rsidRDefault="002D35CB" w:rsidP="00A51835">
            <w:pPr>
              <w:rPr>
                <w:szCs w:val="24"/>
              </w:rPr>
            </w:pPr>
          </w:p>
          <w:p w:rsidR="00A51835" w:rsidRPr="00DA66D3" w:rsidRDefault="00A51835" w:rsidP="00DA66D3">
            <w:pPr>
              <w:rPr>
                <w:szCs w:val="24"/>
              </w:rPr>
            </w:pPr>
          </w:p>
        </w:tc>
        <w:tc>
          <w:tcPr>
            <w:tcW w:w="4677" w:type="dxa"/>
          </w:tcPr>
          <w:p w:rsidR="00511700" w:rsidRPr="00DA29B0" w:rsidRDefault="00DA29B0" w:rsidP="00DA29B0">
            <w:pPr>
              <w:autoSpaceDE w:val="0"/>
              <w:autoSpaceDN w:val="0"/>
              <w:adjustRightInd w:val="0"/>
              <w:rPr>
                <w:szCs w:val="24"/>
              </w:rPr>
            </w:pPr>
            <w:r w:rsidRPr="00DA66D3">
              <w:rPr>
                <w:szCs w:val="24"/>
              </w:rPr>
              <w:t xml:space="preserve">Į </w:t>
            </w:r>
            <w:r w:rsidR="000169A1" w:rsidRPr="000169A1">
              <w:rPr>
                <w:szCs w:val="24"/>
              </w:rPr>
              <w:t>2020-08-20</w:t>
            </w:r>
            <w:r>
              <w:rPr>
                <w:szCs w:val="24"/>
              </w:rPr>
              <w:t xml:space="preserve"> Nr. </w:t>
            </w:r>
            <w:r w:rsidR="000169A1" w:rsidRPr="000169A1">
              <w:rPr>
                <w:szCs w:val="24"/>
              </w:rPr>
              <w:t>2-4188</w:t>
            </w:r>
          </w:p>
          <w:tbl>
            <w:tblPr>
              <w:tblW w:w="11465" w:type="dxa"/>
              <w:tblLayout w:type="fixed"/>
              <w:tblCellMar>
                <w:left w:w="0" w:type="dxa"/>
                <w:right w:w="0" w:type="dxa"/>
              </w:tblCellMar>
              <w:tblLook w:val="00A0" w:firstRow="1" w:lastRow="0" w:firstColumn="1" w:lastColumn="0" w:noHBand="0" w:noVBand="0"/>
            </w:tblPr>
            <w:tblGrid>
              <w:gridCol w:w="11465"/>
            </w:tblGrid>
            <w:tr w:rsidR="0059055C" w:rsidRPr="00DA66D3" w:rsidTr="00511700">
              <w:trPr>
                <w:trHeight w:val="340"/>
              </w:trPr>
              <w:tc>
                <w:tcPr>
                  <w:tcW w:w="11465" w:type="dxa"/>
                </w:tcPr>
                <w:p w:rsidR="00511700" w:rsidRPr="00DA66D3" w:rsidRDefault="00511700" w:rsidP="00DA66D3">
                  <w:pPr>
                    <w:autoSpaceDE w:val="0"/>
                    <w:autoSpaceDN w:val="0"/>
                    <w:adjustRightInd w:val="0"/>
                    <w:rPr>
                      <w:szCs w:val="24"/>
                    </w:rPr>
                  </w:pPr>
                </w:p>
                <w:tbl>
                  <w:tblPr>
                    <w:tblW w:w="0" w:type="auto"/>
                    <w:tblLayout w:type="fixed"/>
                    <w:tblCellMar>
                      <w:left w:w="0" w:type="dxa"/>
                      <w:right w:w="0" w:type="dxa"/>
                    </w:tblCellMar>
                    <w:tblLook w:val="00A0" w:firstRow="1" w:lastRow="0" w:firstColumn="1" w:lastColumn="0" w:noHBand="0" w:noVBand="0"/>
                  </w:tblPr>
                  <w:tblGrid>
                    <w:gridCol w:w="11465"/>
                  </w:tblGrid>
                  <w:tr w:rsidR="00DA66D3" w:rsidRPr="00DA66D3" w:rsidTr="00ED47FF">
                    <w:trPr>
                      <w:trHeight w:val="340"/>
                    </w:trPr>
                    <w:tc>
                      <w:tcPr>
                        <w:tcW w:w="11465" w:type="dxa"/>
                      </w:tcPr>
                      <w:p w:rsidR="00DA66D3" w:rsidRDefault="00DA66D3" w:rsidP="00ED47FF">
                        <w:pPr>
                          <w:keepNext/>
                          <w:keepLines/>
                          <w:autoSpaceDE w:val="0"/>
                          <w:autoSpaceDN w:val="0"/>
                          <w:adjustRightInd w:val="0"/>
                          <w:rPr>
                            <w:color w:val="000000"/>
                            <w:szCs w:val="24"/>
                          </w:rPr>
                        </w:pPr>
                      </w:p>
                      <w:p w:rsidR="00A1036E" w:rsidRPr="00DA66D3" w:rsidRDefault="00A1036E" w:rsidP="00ED47FF">
                        <w:pPr>
                          <w:keepNext/>
                          <w:keepLines/>
                          <w:autoSpaceDE w:val="0"/>
                          <w:autoSpaceDN w:val="0"/>
                          <w:adjustRightInd w:val="0"/>
                          <w:rPr>
                            <w:color w:val="000000"/>
                            <w:szCs w:val="24"/>
                          </w:rPr>
                        </w:pPr>
                      </w:p>
                    </w:tc>
                  </w:tr>
                </w:tbl>
                <w:p w:rsidR="0059055C" w:rsidRPr="00DA66D3" w:rsidRDefault="0059055C">
                  <w:pPr>
                    <w:keepNext/>
                    <w:keepLines/>
                    <w:autoSpaceDE w:val="0"/>
                    <w:autoSpaceDN w:val="0"/>
                    <w:adjustRightInd w:val="0"/>
                    <w:rPr>
                      <w:color w:val="000000"/>
                      <w:szCs w:val="24"/>
                    </w:rPr>
                  </w:pPr>
                </w:p>
              </w:tc>
            </w:tr>
          </w:tbl>
          <w:p w:rsidR="00676E45" w:rsidRPr="00DA66D3" w:rsidRDefault="00676E45" w:rsidP="0059055C">
            <w:pPr>
              <w:rPr>
                <w:szCs w:val="24"/>
              </w:rPr>
            </w:pPr>
          </w:p>
        </w:tc>
      </w:tr>
      <w:tr w:rsidR="00C612D0" w:rsidRPr="00DA66D3" w:rsidTr="00BD6FD8">
        <w:trPr>
          <w:cantSplit/>
          <w:trHeight w:val="629"/>
        </w:trPr>
        <w:tc>
          <w:tcPr>
            <w:tcW w:w="9747" w:type="dxa"/>
            <w:gridSpan w:val="2"/>
          </w:tcPr>
          <w:p w:rsidR="00C612D0" w:rsidRPr="00DA29B0" w:rsidRDefault="00084585" w:rsidP="000169A1">
            <w:pPr>
              <w:jc w:val="both"/>
              <w:rPr>
                <w:b/>
                <w:bCs/>
                <w:szCs w:val="24"/>
              </w:rPr>
            </w:pPr>
            <w:r w:rsidRPr="00DA66D3">
              <w:rPr>
                <w:b/>
                <w:bCs/>
                <w:szCs w:val="24"/>
              </w:rPr>
              <w:t xml:space="preserve">DĖL </w:t>
            </w:r>
            <w:r w:rsidR="000169A1" w:rsidRPr="000169A1">
              <w:rPr>
                <w:b/>
                <w:bCs/>
                <w:szCs w:val="24"/>
              </w:rPr>
              <w:t>LIETUVOS RESPUBLIKOS VYRIAUSYBĖS NUTARIMO PROJEKTO</w:t>
            </w:r>
            <w:r w:rsidR="000169A1">
              <w:rPr>
                <w:b/>
                <w:bCs/>
                <w:szCs w:val="24"/>
              </w:rPr>
              <w:t xml:space="preserve"> </w:t>
            </w:r>
          </w:p>
        </w:tc>
      </w:tr>
    </w:tbl>
    <w:p w:rsidR="00A1036E" w:rsidRDefault="006C121E" w:rsidP="00A1036E">
      <w:pPr>
        <w:tabs>
          <w:tab w:val="left" w:pos="567"/>
        </w:tabs>
        <w:spacing w:line="276" w:lineRule="auto"/>
        <w:jc w:val="both"/>
        <w:rPr>
          <w:szCs w:val="24"/>
        </w:rPr>
      </w:pPr>
      <w:r>
        <w:rPr>
          <w:szCs w:val="24"/>
        </w:rPr>
        <w:tab/>
      </w:r>
    </w:p>
    <w:p w:rsidR="00A1036E" w:rsidRPr="00117098" w:rsidRDefault="00A1036E" w:rsidP="00A1036E">
      <w:pPr>
        <w:tabs>
          <w:tab w:val="left" w:pos="567"/>
        </w:tabs>
        <w:spacing w:line="276" w:lineRule="auto"/>
        <w:jc w:val="both"/>
        <w:rPr>
          <w:color w:val="000000"/>
          <w:szCs w:val="24"/>
        </w:rPr>
      </w:pPr>
      <w:r>
        <w:rPr>
          <w:szCs w:val="24"/>
        </w:rPr>
        <w:tab/>
      </w:r>
      <w:r w:rsidR="006C121E">
        <w:rPr>
          <w:szCs w:val="24"/>
        </w:rPr>
        <w:t>Finansų ministerija</w:t>
      </w:r>
      <w:r>
        <w:rPr>
          <w:szCs w:val="24"/>
        </w:rPr>
        <w:t xml:space="preserve">, </w:t>
      </w:r>
      <w:r w:rsidR="006C121E">
        <w:rPr>
          <w:szCs w:val="24"/>
        </w:rPr>
        <w:t>susipažin</w:t>
      </w:r>
      <w:r w:rsidR="008F0986">
        <w:rPr>
          <w:szCs w:val="24"/>
        </w:rPr>
        <w:t>usi</w:t>
      </w:r>
      <w:r w:rsidR="006C121E">
        <w:rPr>
          <w:szCs w:val="24"/>
        </w:rPr>
        <w:t xml:space="preserve"> su </w:t>
      </w:r>
      <w:r w:rsidR="000169A1" w:rsidRPr="000169A1">
        <w:rPr>
          <w:szCs w:val="24"/>
        </w:rPr>
        <w:t>Lietuvos Respublikos Vyriausybės nutarimo „Dėl periodinių leidinių pristatymo kaimo gyvenamųjų vietovių prenumeratoriams paslaugų tarifų nustatymo kriterijų sąrašo ir periodinių leidinių pristatymo kaimo gyvenamųjų vietovių prenumeratoriams paslaugų 2021–2023 metams didžiausių tarifų sąrašo patvirtinimo“ projekt</w:t>
      </w:r>
      <w:r w:rsidR="008F0986">
        <w:rPr>
          <w:szCs w:val="24"/>
        </w:rPr>
        <w:t>u</w:t>
      </w:r>
      <w:r>
        <w:rPr>
          <w:szCs w:val="24"/>
        </w:rPr>
        <w:t>,</w:t>
      </w:r>
      <w:bookmarkStart w:id="0" w:name="_GoBack"/>
      <w:bookmarkEnd w:id="0"/>
      <w:r w:rsidR="008F0986">
        <w:rPr>
          <w:szCs w:val="24"/>
        </w:rPr>
        <w:t xml:space="preserve"> informuoja, kad </w:t>
      </w:r>
      <w:r>
        <w:rPr>
          <w:szCs w:val="24"/>
        </w:rPr>
        <w:t>pagal kompetenciją pastabų neturi.</w:t>
      </w:r>
      <w:r w:rsidR="000169A1" w:rsidRPr="000169A1">
        <w:rPr>
          <w:szCs w:val="24"/>
        </w:rPr>
        <w:t xml:space="preserve"> </w:t>
      </w: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117098" w:rsidRDefault="00117098" w:rsidP="00E43B49">
      <w:pPr>
        <w:rPr>
          <w:sz w:val="20"/>
        </w:rPr>
      </w:pPr>
    </w:p>
    <w:p w:rsidR="00B049EB" w:rsidRDefault="00B049EB" w:rsidP="00E43B49">
      <w:pPr>
        <w:rPr>
          <w:sz w:val="20"/>
        </w:rPr>
      </w:pPr>
    </w:p>
    <w:p w:rsidR="00DB4296" w:rsidRDefault="00DB4296" w:rsidP="00E43B49">
      <w:pPr>
        <w:rPr>
          <w:sz w:val="20"/>
        </w:rPr>
      </w:pPr>
    </w:p>
    <w:p w:rsidR="00A1036E" w:rsidRDefault="00A1036E" w:rsidP="00E43B49">
      <w:pPr>
        <w:rPr>
          <w:sz w:val="20"/>
        </w:rPr>
      </w:pPr>
    </w:p>
    <w:p w:rsidR="00A1036E" w:rsidRDefault="00A1036E" w:rsidP="00E43B49">
      <w:pPr>
        <w:rPr>
          <w:sz w:val="20"/>
        </w:rPr>
      </w:pPr>
    </w:p>
    <w:p w:rsidR="00A1036E" w:rsidRDefault="00A1036E" w:rsidP="00E43B49">
      <w:pPr>
        <w:rPr>
          <w:sz w:val="20"/>
        </w:rPr>
      </w:pPr>
      <w:r>
        <w:rPr>
          <w:sz w:val="20"/>
        </w:rPr>
        <w:t>D. Dirgėlaitė-</w:t>
      </w:r>
      <w:proofErr w:type="spellStart"/>
      <w:r>
        <w:rPr>
          <w:sz w:val="20"/>
        </w:rPr>
        <w:t>Uktverienė</w:t>
      </w:r>
      <w:proofErr w:type="spellEnd"/>
      <w:r>
        <w:rPr>
          <w:sz w:val="20"/>
        </w:rPr>
        <w:t>, 2390 040</w:t>
      </w:r>
    </w:p>
    <w:permEnd w:id="1967671653"/>
    <w:sectPr w:rsidR="00A1036E">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15" w:rsidRDefault="00205015">
      <w:r>
        <w:separator/>
      </w:r>
    </w:p>
  </w:endnote>
  <w:endnote w:type="continuationSeparator" w:id="0">
    <w:p w:rsidR="00205015" w:rsidRDefault="0020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F005C">
      <w:rPr>
        <w:noProof/>
        <w:sz w:val="10"/>
      </w:rPr>
      <w:t>~1885419</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F005C">
      <w:rPr>
        <w:noProof/>
        <w:sz w:val="10"/>
      </w:rPr>
      <w:t>~1885419</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15" w:rsidRDefault="00205015">
      <w:r>
        <w:separator/>
      </w:r>
    </w:p>
  </w:footnote>
  <w:footnote w:type="continuationSeparator" w:id="0">
    <w:p w:rsidR="00205015" w:rsidRDefault="002050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036E">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35"/>
    <w:rsid w:val="00013CBD"/>
    <w:rsid w:val="000169A1"/>
    <w:rsid w:val="00055F4D"/>
    <w:rsid w:val="0006460C"/>
    <w:rsid w:val="00066BC1"/>
    <w:rsid w:val="00074F0F"/>
    <w:rsid w:val="00076760"/>
    <w:rsid w:val="00084585"/>
    <w:rsid w:val="000969A4"/>
    <w:rsid w:val="000A260E"/>
    <w:rsid w:val="000E6336"/>
    <w:rsid w:val="000E66F2"/>
    <w:rsid w:val="000F2B63"/>
    <w:rsid w:val="00106272"/>
    <w:rsid w:val="00117098"/>
    <w:rsid w:val="001303BC"/>
    <w:rsid w:val="00144A3E"/>
    <w:rsid w:val="00175A51"/>
    <w:rsid w:val="00181C6E"/>
    <w:rsid w:val="00181C91"/>
    <w:rsid w:val="001A1D75"/>
    <w:rsid w:val="001B25B8"/>
    <w:rsid w:val="001C4093"/>
    <w:rsid w:val="001E77DD"/>
    <w:rsid w:val="00205015"/>
    <w:rsid w:val="002149E0"/>
    <w:rsid w:val="00214CDC"/>
    <w:rsid w:val="00215B65"/>
    <w:rsid w:val="002313CB"/>
    <w:rsid w:val="0025434A"/>
    <w:rsid w:val="00256D66"/>
    <w:rsid w:val="002968AF"/>
    <w:rsid w:val="002D35CB"/>
    <w:rsid w:val="002E3890"/>
    <w:rsid w:val="002F325D"/>
    <w:rsid w:val="00317D73"/>
    <w:rsid w:val="003227C4"/>
    <w:rsid w:val="00335B8F"/>
    <w:rsid w:val="00345EE2"/>
    <w:rsid w:val="0036517C"/>
    <w:rsid w:val="00390EEB"/>
    <w:rsid w:val="003926AB"/>
    <w:rsid w:val="003A32B5"/>
    <w:rsid w:val="003C6C3C"/>
    <w:rsid w:val="003D1F50"/>
    <w:rsid w:val="003D7384"/>
    <w:rsid w:val="00410198"/>
    <w:rsid w:val="004133BF"/>
    <w:rsid w:val="00453034"/>
    <w:rsid w:val="00463CCB"/>
    <w:rsid w:val="00471A03"/>
    <w:rsid w:val="004856BF"/>
    <w:rsid w:val="004A5742"/>
    <w:rsid w:val="004F04DF"/>
    <w:rsid w:val="004F1AE4"/>
    <w:rsid w:val="00500C8A"/>
    <w:rsid w:val="00511700"/>
    <w:rsid w:val="005513BD"/>
    <w:rsid w:val="00556CE5"/>
    <w:rsid w:val="0059055C"/>
    <w:rsid w:val="005A10D5"/>
    <w:rsid w:val="005C4749"/>
    <w:rsid w:val="005F7A8D"/>
    <w:rsid w:val="00607612"/>
    <w:rsid w:val="00676E45"/>
    <w:rsid w:val="006C121E"/>
    <w:rsid w:val="006C6968"/>
    <w:rsid w:val="006E4602"/>
    <w:rsid w:val="006F73F1"/>
    <w:rsid w:val="00732BE0"/>
    <w:rsid w:val="00741C12"/>
    <w:rsid w:val="00745A6C"/>
    <w:rsid w:val="00773243"/>
    <w:rsid w:val="00775CB5"/>
    <w:rsid w:val="007A71C3"/>
    <w:rsid w:val="007B1827"/>
    <w:rsid w:val="007D3DD9"/>
    <w:rsid w:val="007D74B5"/>
    <w:rsid w:val="0080493D"/>
    <w:rsid w:val="008151E8"/>
    <w:rsid w:val="008301E1"/>
    <w:rsid w:val="008361AA"/>
    <w:rsid w:val="0088766A"/>
    <w:rsid w:val="008B7216"/>
    <w:rsid w:val="008F005C"/>
    <w:rsid w:val="008F0986"/>
    <w:rsid w:val="00952AC6"/>
    <w:rsid w:val="0096013A"/>
    <w:rsid w:val="0097564F"/>
    <w:rsid w:val="00976CBF"/>
    <w:rsid w:val="009870F7"/>
    <w:rsid w:val="009D7311"/>
    <w:rsid w:val="009E46B7"/>
    <w:rsid w:val="009E6D44"/>
    <w:rsid w:val="00A007EF"/>
    <w:rsid w:val="00A1036E"/>
    <w:rsid w:val="00A51835"/>
    <w:rsid w:val="00AD6E7C"/>
    <w:rsid w:val="00AE3520"/>
    <w:rsid w:val="00AE35C4"/>
    <w:rsid w:val="00B049EB"/>
    <w:rsid w:val="00B62CC5"/>
    <w:rsid w:val="00BD3865"/>
    <w:rsid w:val="00C20B20"/>
    <w:rsid w:val="00C230C2"/>
    <w:rsid w:val="00C42950"/>
    <w:rsid w:val="00C612D0"/>
    <w:rsid w:val="00C72922"/>
    <w:rsid w:val="00CA6BA9"/>
    <w:rsid w:val="00CA7055"/>
    <w:rsid w:val="00CC3A24"/>
    <w:rsid w:val="00CF4533"/>
    <w:rsid w:val="00CF662A"/>
    <w:rsid w:val="00D37D69"/>
    <w:rsid w:val="00D925FB"/>
    <w:rsid w:val="00DA29B0"/>
    <w:rsid w:val="00DA66D3"/>
    <w:rsid w:val="00DA6D32"/>
    <w:rsid w:val="00DB4296"/>
    <w:rsid w:val="00DB7A7E"/>
    <w:rsid w:val="00E43B49"/>
    <w:rsid w:val="00ED0967"/>
    <w:rsid w:val="00ED2F31"/>
    <w:rsid w:val="00EF63DC"/>
    <w:rsid w:val="00F167B4"/>
    <w:rsid w:val="00F23A6E"/>
    <w:rsid w:val="00F24EC4"/>
    <w:rsid w:val="00F64FDA"/>
    <w:rsid w:val="00F66332"/>
    <w:rsid w:val="00F82BF7"/>
    <w:rsid w:val="00F8642D"/>
    <w:rsid w:val="00FA05DB"/>
    <w:rsid w:val="00FE0BDB"/>
    <w:rsid w:val="00FE7F6A"/>
    <w:rsid w:val="00FF1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B049EB"/>
    <w:pPr>
      <w:ind w:left="720"/>
      <w:contextualSpacing/>
    </w:pPr>
  </w:style>
  <w:style w:type="paragraph" w:styleId="Puslapioinaostekstas">
    <w:name w:val="footnote text"/>
    <w:basedOn w:val="prastasis"/>
    <w:link w:val="PuslapioinaostekstasDiagrama"/>
    <w:uiPriority w:val="99"/>
    <w:semiHidden/>
    <w:unhideWhenUsed/>
    <w:rsid w:val="00FE0BDB"/>
    <w:rPr>
      <w:sz w:val="20"/>
    </w:rPr>
  </w:style>
  <w:style w:type="character" w:customStyle="1" w:styleId="PuslapioinaostekstasDiagrama">
    <w:name w:val="Puslapio išnašos tekstas Diagrama"/>
    <w:basedOn w:val="Numatytasispastraiposriftas"/>
    <w:link w:val="Puslapioinaostekstas"/>
    <w:uiPriority w:val="99"/>
    <w:semiHidden/>
    <w:rsid w:val="00FE0BDB"/>
  </w:style>
  <w:style w:type="character" w:styleId="Puslapioinaosnuoroda">
    <w:name w:val="footnote reference"/>
    <w:basedOn w:val="Numatytasispastraiposriftas"/>
    <w:uiPriority w:val="99"/>
    <w:semiHidden/>
    <w:unhideWhenUsed/>
    <w:rsid w:val="00FE0BDB"/>
    <w:rPr>
      <w:vertAlign w:val="superscript"/>
    </w:rPr>
  </w:style>
  <w:style w:type="character" w:styleId="Hipersaitas">
    <w:name w:val="Hyperlink"/>
    <w:basedOn w:val="Numatytasispastraiposriftas"/>
    <w:uiPriority w:val="99"/>
    <w:unhideWhenUsed/>
    <w:rsid w:val="00F167B4"/>
    <w:rPr>
      <w:color w:val="0000FF" w:themeColor="hyperlink"/>
      <w:u w:val="single"/>
    </w:rPr>
  </w:style>
  <w:style w:type="paragraph" w:customStyle="1" w:styleId="DiagramaDiagramaDiagramaCharChar">
    <w:name w:val="Diagrama Diagrama Diagrama Char Char"/>
    <w:basedOn w:val="prastasis"/>
    <w:rsid w:val="00F167B4"/>
    <w:pPr>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basedOn w:val="prastasis"/>
    <w:uiPriority w:val="34"/>
    <w:qFormat/>
    <w:rsid w:val="00B049EB"/>
    <w:pPr>
      <w:ind w:left="720"/>
      <w:contextualSpacing/>
    </w:pPr>
  </w:style>
  <w:style w:type="paragraph" w:styleId="Puslapioinaostekstas">
    <w:name w:val="footnote text"/>
    <w:basedOn w:val="prastasis"/>
    <w:link w:val="PuslapioinaostekstasDiagrama"/>
    <w:uiPriority w:val="99"/>
    <w:semiHidden/>
    <w:unhideWhenUsed/>
    <w:rsid w:val="00FE0BDB"/>
    <w:rPr>
      <w:sz w:val="20"/>
    </w:rPr>
  </w:style>
  <w:style w:type="character" w:customStyle="1" w:styleId="PuslapioinaostekstasDiagrama">
    <w:name w:val="Puslapio išnašos tekstas Diagrama"/>
    <w:basedOn w:val="Numatytasispastraiposriftas"/>
    <w:link w:val="Puslapioinaostekstas"/>
    <w:uiPriority w:val="99"/>
    <w:semiHidden/>
    <w:rsid w:val="00FE0BDB"/>
  </w:style>
  <w:style w:type="character" w:styleId="Puslapioinaosnuoroda">
    <w:name w:val="footnote reference"/>
    <w:basedOn w:val="Numatytasispastraiposriftas"/>
    <w:uiPriority w:val="99"/>
    <w:semiHidden/>
    <w:unhideWhenUsed/>
    <w:rsid w:val="00FE0BDB"/>
    <w:rPr>
      <w:vertAlign w:val="superscript"/>
    </w:rPr>
  </w:style>
  <w:style w:type="character" w:styleId="Hipersaitas">
    <w:name w:val="Hyperlink"/>
    <w:basedOn w:val="Numatytasispastraiposriftas"/>
    <w:uiPriority w:val="99"/>
    <w:unhideWhenUsed/>
    <w:rsid w:val="00F167B4"/>
    <w:rPr>
      <w:color w:val="0000FF" w:themeColor="hyperlink"/>
      <w:u w:val="single"/>
    </w:rPr>
  </w:style>
  <w:style w:type="paragraph" w:customStyle="1" w:styleId="DiagramaDiagramaDiagramaCharChar">
    <w:name w:val="Diagrama Diagrama Diagrama Char Char"/>
    <w:basedOn w:val="prastasis"/>
    <w:rsid w:val="00F167B4"/>
    <w:pPr>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m:/BLANKAI/DOT_FOR.97/FIRMINIAI_2020/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38668-4189-478B-AAA4-7578B3A6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24</TotalTime>
  <Pages>1</Pages>
  <Words>67</Words>
  <Characters>615</Characters>
  <Application>Microsoft Office Word</Application>
  <DocSecurity>8</DocSecurity>
  <Lines>5</Lines>
  <Paragraphs>1</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2020-08-24T11:54:00Z</dcterms:created>
  <dc:creator>Balčius Vytautas</dc:creator>
  <cp:lastModifiedBy>Diana Dirgėlaitė-Uktverienė</cp:lastModifiedBy>
  <cp:lastPrinted>2017-02-13T14:05:00Z</cp:lastPrinted>
  <dcterms:modified xsi:type="dcterms:W3CDTF">2020-08-24T12:31:00Z</dcterms:modified>
  <cp:revision>3</cp:revision>
</cp:coreProperties>
</file>