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62D47C" w14:textId="77777777" w:rsidR="006309B3" w:rsidRPr="0088594C" w:rsidRDefault="006309B3" w:rsidP="0088594C">
      <w:pPr>
        <w:jc w:val="center"/>
        <w:rPr>
          <w:rFonts w:ascii="Times New Roman" w:hAnsi="Times New Roman" w:cs="Times New Roman"/>
          <w:sz w:val="24"/>
          <w:szCs w:val="24"/>
        </w:rPr>
      </w:pPr>
      <w:r w:rsidRPr="0088594C">
        <w:rPr>
          <w:rFonts w:ascii="Times New Roman" w:hAnsi="Times New Roman" w:cs="Times New Roman"/>
          <w:sz w:val="24"/>
          <w:szCs w:val="24"/>
        </w:rPr>
        <w:t>Dėl COVID-19 informacinės sistemos pertvarkymo ir naujų kompetencijų sukūrimo</w:t>
      </w:r>
    </w:p>
    <w:p w14:paraId="647E738F" w14:textId="77777777" w:rsidR="006309B3" w:rsidRPr="0088594C" w:rsidRDefault="006309B3" w:rsidP="006309B3">
      <w:pPr>
        <w:pStyle w:val="Normal1"/>
        <w:spacing w:before="0" w:beforeAutospacing="0" w:line="240" w:lineRule="atLeast"/>
        <w:rPr>
          <w:color w:val="000000"/>
        </w:rPr>
      </w:pPr>
      <w:r w:rsidRPr="0088594C">
        <w:rPr>
          <w:rStyle w:val="normalchar"/>
          <w:b/>
          <w:bCs/>
          <w:color w:val="000000"/>
        </w:rPr>
        <w:t>____________________________________________________</w:t>
      </w:r>
      <w:r w:rsidR="0088594C">
        <w:rPr>
          <w:rStyle w:val="normalchar"/>
          <w:b/>
          <w:bCs/>
          <w:color w:val="000000"/>
        </w:rPr>
        <w:t>____________________________</w:t>
      </w:r>
    </w:p>
    <w:p w14:paraId="62241EF9" w14:textId="77777777" w:rsidR="004517F4" w:rsidRPr="0088594C" w:rsidRDefault="00AE3EC2" w:rsidP="006309B3">
      <w:pPr>
        <w:pStyle w:val="Normal1"/>
        <w:spacing w:before="0" w:beforeAutospacing="0" w:after="200" w:afterAutospacing="0" w:line="260" w:lineRule="atLeast"/>
        <w:jc w:val="both"/>
        <w:rPr>
          <w:color w:val="000000"/>
        </w:rPr>
      </w:pPr>
      <w:r w:rsidRPr="0088594C">
        <w:rPr>
          <w:color w:val="000000"/>
        </w:rPr>
        <w:t>Atsižvelgiant į valstybės poreikius turėti sprendimams priimti reikalingus duomenis „čia ir dabar“</w:t>
      </w:r>
      <w:r w:rsidR="004517F4" w:rsidRPr="0088594C">
        <w:rPr>
          <w:color w:val="000000"/>
        </w:rPr>
        <w:t xml:space="preserve">, būtina rasti sprendimą, leidžiantį užtikrinti COVID-19 informacinės sistemos tęstinumą ir transformavimą bei plėtrą į visapusišką valstybės informacinių poreikių užtikrinimą. </w:t>
      </w:r>
    </w:p>
    <w:p w14:paraId="1EC5111F" w14:textId="77777777" w:rsidR="006309B3" w:rsidRPr="0088594C" w:rsidRDefault="004517F4" w:rsidP="006309B3">
      <w:pPr>
        <w:pStyle w:val="Normal1"/>
        <w:spacing w:before="0" w:beforeAutospacing="0" w:after="200" w:afterAutospacing="0" w:line="260" w:lineRule="atLeast"/>
        <w:jc w:val="both"/>
        <w:rPr>
          <w:color w:val="000000"/>
        </w:rPr>
      </w:pPr>
      <w:r w:rsidRPr="0088594C">
        <w:rPr>
          <w:color w:val="000000"/>
        </w:rPr>
        <w:t xml:space="preserve">Siekiant </w:t>
      </w:r>
      <w:r w:rsidR="006309B3" w:rsidRPr="0088594C">
        <w:rPr>
          <w:color w:val="000000"/>
        </w:rPr>
        <w:t>užtikrinti valstybės informacinių išteklių duomenų išsamumą, struktūrizavimą, nedubliavimą ir sąveikumą, didinti duomenų prieinamumą ir atvirumą, lengvinti jų valdymą, tarpusavio integravimą ir analizės, ataskaitų kūrimo bei tendencijų si</w:t>
      </w:r>
      <w:r w:rsidR="004F4A0F" w:rsidRPr="0088594C">
        <w:rPr>
          <w:color w:val="000000"/>
        </w:rPr>
        <w:t>muliacijos vykdymą ir</w:t>
      </w:r>
      <w:r w:rsidR="006309B3" w:rsidRPr="0088594C">
        <w:rPr>
          <w:color w:val="000000"/>
        </w:rPr>
        <w:t xml:space="preserve"> sukurti centralizuotą sprendimų priėmimo platformą, leisiančią lengvai keistis informacija ir didinti bendrą duomenų tvarkymo produktyvumą bei greičiau priimti faktais pagrįstus sprendimus, </w:t>
      </w:r>
      <w:r w:rsidRPr="0088594C">
        <w:rPr>
          <w:color w:val="000000"/>
        </w:rPr>
        <w:t xml:space="preserve">nuspręsta </w:t>
      </w:r>
      <w:r w:rsidR="006309B3" w:rsidRPr="0088594C">
        <w:rPr>
          <w:color w:val="000000"/>
        </w:rPr>
        <w:t>Sveikatos apsaugos, Ekonomikos ir inovacijų ir Finansų ministerijoms, Lietuvos statistikos departamentui ir Vyriausybės strateginės analizės centrui</w:t>
      </w:r>
      <w:r w:rsidRPr="0088594C">
        <w:rPr>
          <w:color w:val="000000"/>
        </w:rPr>
        <w:t xml:space="preserve"> pavesti</w:t>
      </w:r>
      <w:r w:rsidR="006309B3" w:rsidRPr="0088594C">
        <w:rPr>
          <w:color w:val="000000"/>
        </w:rPr>
        <w:t>:</w:t>
      </w:r>
    </w:p>
    <w:p w14:paraId="092EA3DD" w14:textId="77777777" w:rsidR="006309B3" w:rsidRPr="0088594C" w:rsidRDefault="006309B3" w:rsidP="006309B3">
      <w:pPr>
        <w:pStyle w:val="Normal1"/>
        <w:spacing w:before="0" w:beforeAutospacing="0" w:after="200" w:afterAutospacing="0" w:line="260" w:lineRule="atLeast"/>
        <w:jc w:val="both"/>
        <w:rPr>
          <w:color w:val="000000"/>
        </w:rPr>
      </w:pPr>
      <w:r w:rsidRPr="0088594C">
        <w:rPr>
          <w:color w:val="000000"/>
        </w:rPr>
        <w:t>1. Pavesti Sveikatos</w:t>
      </w:r>
      <w:r w:rsidR="00C11518" w:rsidRPr="0088594C">
        <w:rPr>
          <w:color w:val="000000"/>
        </w:rPr>
        <w:t xml:space="preserve"> apsaugos ministerijai </w:t>
      </w:r>
      <w:r w:rsidRPr="0088594C">
        <w:t>pakeisti</w:t>
      </w:r>
      <w:r w:rsidR="00C11518" w:rsidRPr="0088594C">
        <w:rPr>
          <w:color w:val="000000"/>
        </w:rPr>
        <w:t xml:space="preserve"> </w:t>
      </w:r>
      <w:r w:rsidRPr="0088594C">
        <w:rPr>
          <w:color w:val="000000"/>
        </w:rPr>
        <w:t>COVID-19 stebėsenos informacinės sistemos nuostatus, nustatant Lietuvos statistikos departamentą kaip valdytoją ir tvarkytoją.</w:t>
      </w:r>
    </w:p>
    <w:p w14:paraId="5D510157" w14:textId="77777777" w:rsidR="006309B3" w:rsidRPr="0088594C" w:rsidRDefault="006309B3" w:rsidP="006309B3">
      <w:pPr>
        <w:pStyle w:val="Normal1"/>
        <w:spacing w:before="0" w:beforeAutospacing="0" w:after="200" w:afterAutospacing="0" w:line="260" w:lineRule="atLeast"/>
        <w:jc w:val="both"/>
        <w:rPr>
          <w:color w:val="000000"/>
        </w:rPr>
      </w:pPr>
      <w:r w:rsidRPr="0088594C">
        <w:rPr>
          <w:color w:val="000000"/>
        </w:rPr>
        <w:t>2. Pavesti Lietuvos statistikos departamentui:</w:t>
      </w:r>
    </w:p>
    <w:p w14:paraId="07AD5F52" w14:textId="77777777" w:rsidR="006309B3" w:rsidRPr="0088594C" w:rsidRDefault="00FC5BF1" w:rsidP="006309B3">
      <w:pPr>
        <w:pStyle w:val="Normal1"/>
        <w:spacing w:before="0" w:beforeAutospacing="0" w:after="200" w:afterAutospacing="0" w:line="260" w:lineRule="atLeast"/>
        <w:ind w:firstLine="420"/>
        <w:jc w:val="both"/>
      </w:pPr>
      <w:r>
        <w:rPr>
          <w:color w:val="000000"/>
        </w:rPr>
        <w:t xml:space="preserve">2.1. </w:t>
      </w:r>
      <w:r w:rsidR="006309B3" w:rsidRPr="0088594C">
        <w:rPr>
          <w:color w:val="000000"/>
        </w:rPr>
        <w:t xml:space="preserve">Modernizuoti </w:t>
      </w:r>
      <w:r w:rsidR="006309B3" w:rsidRPr="0088594C">
        <w:t>Integruotos statistikos informacinę sistemą, į ją integruojant COVID-19 stebėsenos informacinę sistemą.</w:t>
      </w:r>
    </w:p>
    <w:p w14:paraId="212E71CE" w14:textId="77777777" w:rsidR="006309B3" w:rsidRPr="0088594C" w:rsidRDefault="006309B3" w:rsidP="006309B3">
      <w:pPr>
        <w:pStyle w:val="Normal1"/>
        <w:spacing w:before="0" w:beforeAutospacing="0" w:after="200" w:afterAutospacing="0" w:line="260" w:lineRule="atLeast"/>
        <w:ind w:firstLine="420"/>
        <w:jc w:val="both"/>
      </w:pPr>
      <w:r w:rsidRPr="0088594C">
        <w:rPr>
          <w:color w:val="000000"/>
        </w:rPr>
        <w:t>2.2. Parengti Valstybės duomenų valdysenos informacinės sistemos nuostatų projektą, integruojant į šią sistemą Integruotos statistikos informacinę sistemą</w:t>
      </w:r>
      <w:r w:rsidR="00513466" w:rsidRPr="0088594C">
        <w:rPr>
          <w:color w:val="000000"/>
        </w:rPr>
        <w:t>, T</w:t>
      </w:r>
      <w:r w:rsidRPr="0088594C">
        <w:rPr>
          <w:color w:val="000000"/>
        </w:rPr>
        <w:t>aržinybinę</w:t>
      </w:r>
      <w:r w:rsidR="00513466" w:rsidRPr="0088594C">
        <w:rPr>
          <w:color w:val="000000"/>
        </w:rPr>
        <w:t xml:space="preserve"> duomenų saugyklą ir </w:t>
      </w:r>
      <w:r w:rsidR="00513466" w:rsidRPr="0088594C">
        <w:t>Valstybės informacinių išteklių sąveikumo platformą</w:t>
      </w:r>
      <w:r w:rsidRPr="0088594C">
        <w:t>.</w:t>
      </w:r>
    </w:p>
    <w:p w14:paraId="0DD0BB57" w14:textId="77777777" w:rsidR="006309B3" w:rsidRPr="0088594C" w:rsidRDefault="006309B3" w:rsidP="006309B3">
      <w:pPr>
        <w:pStyle w:val="Normal1"/>
        <w:spacing w:before="0" w:beforeAutospacing="0" w:after="200" w:afterAutospacing="0" w:line="260" w:lineRule="atLeast"/>
        <w:ind w:firstLine="420"/>
        <w:jc w:val="both"/>
        <w:rPr>
          <w:color w:val="000000"/>
        </w:rPr>
      </w:pPr>
      <w:r w:rsidRPr="0088594C">
        <w:rPr>
          <w:color w:val="000000"/>
        </w:rPr>
        <w:t>2.3. Parengti duomenų valdymo platformos, reikalingos </w:t>
      </w:r>
      <w:r w:rsidRPr="0088594C">
        <w:t>Valstybės duomenų valdysenos informacinei</w:t>
      </w:r>
      <w:r w:rsidR="000137D3" w:rsidRPr="0088594C">
        <w:t xml:space="preserve"> </w:t>
      </w:r>
      <w:r w:rsidRPr="0088594C">
        <w:t xml:space="preserve">sistemai </w:t>
      </w:r>
      <w:r w:rsidR="0088594C">
        <w:t>įgalinti</w:t>
      </w:r>
      <w:r w:rsidRPr="0088594C">
        <w:t xml:space="preserve">, techninę specifikaciją, atsižvelgiant </w:t>
      </w:r>
      <w:r w:rsidRPr="0088594C">
        <w:rPr>
          <w:color w:val="000000"/>
        </w:rPr>
        <w:t>į šiuos būtinuosius poreikius:</w:t>
      </w:r>
    </w:p>
    <w:p w14:paraId="1BAFA15E" w14:textId="77777777" w:rsidR="006309B3" w:rsidRPr="0088594C" w:rsidRDefault="0088594C" w:rsidP="006309B3">
      <w:pPr>
        <w:pStyle w:val="Normal1"/>
        <w:spacing w:before="0" w:beforeAutospacing="0" w:after="200" w:afterAutospacing="0" w:line="260" w:lineRule="atLeast"/>
        <w:ind w:firstLine="700"/>
        <w:jc w:val="both"/>
        <w:rPr>
          <w:color w:val="000000"/>
        </w:rPr>
      </w:pPr>
      <w:r>
        <w:rPr>
          <w:color w:val="000000"/>
        </w:rPr>
        <w:t>2.</w:t>
      </w:r>
      <w:r w:rsidRPr="0088594C">
        <w:rPr>
          <w:color w:val="000000"/>
        </w:rPr>
        <w:t>3</w:t>
      </w:r>
      <w:r w:rsidR="006309B3" w:rsidRPr="0088594C">
        <w:rPr>
          <w:color w:val="000000"/>
        </w:rPr>
        <w:t>.1. turi būti užtikrinta galimybė paimti bet kokio formato ir apimties duomenis iš valstybės informacinių išteklių, didžiųjų duomenų šaltinių ar oficialių užsienio informacinių sistemų realiu laiku;</w:t>
      </w:r>
    </w:p>
    <w:p w14:paraId="3BCE65CC" w14:textId="77777777" w:rsidR="006309B3" w:rsidRPr="0088594C" w:rsidRDefault="006309B3" w:rsidP="006309B3">
      <w:pPr>
        <w:pStyle w:val="Normal1"/>
        <w:spacing w:before="0" w:beforeAutospacing="0" w:after="200" w:afterAutospacing="0" w:line="260" w:lineRule="atLeast"/>
        <w:ind w:firstLine="700"/>
        <w:jc w:val="both"/>
        <w:rPr>
          <w:color w:val="000000"/>
        </w:rPr>
      </w:pPr>
      <w:r w:rsidRPr="0088594C">
        <w:rPr>
          <w:color w:val="000000"/>
        </w:rPr>
        <w:t>2.</w:t>
      </w:r>
      <w:r w:rsidR="0088594C" w:rsidRPr="0088594C">
        <w:rPr>
          <w:color w:val="000000"/>
        </w:rPr>
        <w:t>3</w:t>
      </w:r>
      <w:r w:rsidRPr="0088594C">
        <w:rPr>
          <w:color w:val="000000"/>
        </w:rPr>
        <w:t>.2. turi būti užtikrintas duomenų saugumas, atsižvelgiant į Bendrojo duomenų apsaugos reglamento ir Reglamento Nr. 223 dėl Europos statistikos reikalavimus, tuo pat metu užtikrinant veiksmingą šių duomenų panaudojimą ir apyvartą valstybės reikmėms;</w:t>
      </w:r>
    </w:p>
    <w:p w14:paraId="782403FF" w14:textId="77777777" w:rsidR="006309B3" w:rsidRPr="0088594C" w:rsidRDefault="006309B3" w:rsidP="006309B3">
      <w:pPr>
        <w:pStyle w:val="Normal1"/>
        <w:spacing w:before="0" w:beforeAutospacing="0" w:after="200" w:afterAutospacing="0" w:line="260" w:lineRule="atLeast"/>
        <w:ind w:firstLine="700"/>
        <w:jc w:val="both"/>
        <w:rPr>
          <w:color w:val="000000"/>
        </w:rPr>
      </w:pPr>
      <w:r w:rsidRPr="0088594C">
        <w:rPr>
          <w:color w:val="000000"/>
        </w:rPr>
        <w:t>2.</w:t>
      </w:r>
      <w:r w:rsidR="0088594C" w:rsidRPr="0088594C">
        <w:rPr>
          <w:color w:val="000000"/>
        </w:rPr>
        <w:t>3</w:t>
      </w:r>
      <w:r w:rsidRPr="0088594C">
        <w:rPr>
          <w:color w:val="000000"/>
        </w:rPr>
        <w:t>.3. turi būti užtikrinta galimybė kaupti nestruktūrizuotus duomenis, lanksčiai juos transformuoti ir jungti atliekant analizę ir sklaidą;</w:t>
      </w:r>
    </w:p>
    <w:p w14:paraId="18BA3304" w14:textId="77777777" w:rsidR="006309B3" w:rsidRPr="0088594C" w:rsidRDefault="006309B3" w:rsidP="006309B3">
      <w:pPr>
        <w:pStyle w:val="Normal1"/>
        <w:spacing w:before="0" w:beforeAutospacing="0" w:after="200" w:afterAutospacing="0" w:line="260" w:lineRule="atLeast"/>
        <w:ind w:firstLine="700"/>
        <w:jc w:val="both"/>
        <w:rPr>
          <w:color w:val="000000"/>
        </w:rPr>
      </w:pPr>
      <w:r w:rsidRPr="0088594C">
        <w:rPr>
          <w:color w:val="000000"/>
        </w:rPr>
        <w:t>2.</w:t>
      </w:r>
      <w:r w:rsidR="0088594C" w:rsidRPr="0088594C">
        <w:rPr>
          <w:color w:val="000000"/>
        </w:rPr>
        <w:t>3</w:t>
      </w:r>
      <w:r w:rsidRPr="0088594C">
        <w:rPr>
          <w:color w:val="000000"/>
        </w:rPr>
        <w:t>.4. turi būti užtikrinta veiksminga prieiga prie duomenų ir skirtingų naudotojų grupių teisių ir rolių valdymas;</w:t>
      </w:r>
    </w:p>
    <w:p w14:paraId="3A43F127" w14:textId="77777777" w:rsidR="006309B3" w:rsidRPr="0088594C" w:rsidRDefault="006309B3" w:rsidP="006309B3">
      <w:pPr>
        <w:pStyle w:val="Normal1"/>
        <w:spacing w:before="0" w:beforeAutospacing="0" w:after="200" w:afterAutospacing="0" w:line="260" w:lineRule="atLeast"/>
        <w:ind w:firstLine="700"/>
        <w:jc w:val="both"/>
        <w:rPr>
          <w:color w:val="000000"/>
        </w:rPr>
      </w:pPr>
      <w:r w:rsidRPr="0088594C">
        <w:rPr>
          <w:color w:val="000000"/>
        </w:rPr>
        <w:t>2.</w:t>
      </w:r>
      <w:r w:rsidR="0088594C" w:rsidRPr="0088594C">
        <w:rPr>
          <w:color w:val="000000"/>
        </w:rPr>
        <w:t>3</w:t>
      </w:r>
      <w:r w:rsidRPr="0088594C">
        <w:rPr>
          <w:color w:val="000000"/>
        </w:rPr>
        <w:t>.5. turėti įvairialypei analizei ir vizualizacijai atlikti reikalingus programinius įrankius;</w:t>
      </w:r>
    </w:p>
    <w:p w14:paraId="5B8730B2" w14:textId="77777777" w:rsidR="00513466" w:rsidRPr="0088594C" w:rsidRDefault="006309B3" w:rsidP="00513466">
      <w:pPr>
        <w:pStyle w:val="Normal1"/>
        <w:spacing w:before="0" w:beforeAutospacing="0" w:after="200" w:afterAutospacing="0" w:line="260" w:lineRule="atLeast"/>
        <w:ind w:firstLine="709"/>
        <w:jc w:val="both"/>
        <w:rPr>
          <w:color w:val="000000"/>
        </w:rPr>
      </w:pPr>
      <w:r w:rsidRPr="0088594C">
        <w:rPr>
          <w:color w:val="000000"/>
        </w:rPr>
        <w:t>2.</w:t>
      </w:r>
      <w:r w:rsidR="0088594C" w:rsidRPr="0088594C">
        <w:rPr>
          <w:color w:val="000000"/>
        </w:rPr>
        <w:t>3</w:t>
      </w:r>
      <w:r w:rsidRPr="0088594C">
        <w:rPr>
          <w:color w:val="000000"/>
        </w:rPr>
        <w:t>.6. užtikrinti</w:t>
      </w:r>
      <w:r w:rsidR="004D58AE" w:rsidRPr="0088594C">
        <w:rPr>
          <w:color w:val="000000"/>
        </w:rPr>
        <w:t xml:space="preserve"> lanksčią, greitą ir </w:t>
      </w:r>
      <w:r w:rsidR="004D58AE" w:rsidRPr="0088594C">
        <w:t xml:space="preserve">veiksmingą </w:t>
      </w:r>
      <w:r w:rsidR="00513466" w:rsidRPr="0088594C">
        <w:t>įvardytų informacinių sistemų</w:t>
      </w:r>
      <w:r w:rsidR="00A258C8" w:rsidRPr="0088594C">
        <w:t xml:space="preserve"> </w:t>
      </w:r>
      <w:r w:rsidRPr="0088594C">
        <w:t>integraciją</w:t>
      </w:r>
      <w:r w:rsidRPr="0088594C">
        <w:rPr>
          <w:color w:val="000000"/>
        </w:rPr>
        <w:t>.</w:t>
      </w:r>
      <w:r w:rsidR="00513466" w:rsidRPr="0088594C">
        <w:rPr>
          <w:color w:val="000000"/>
        </w:rPr>
        <w:t xml:space="preserve"> </w:t>
      </w:r>
    </w:p>
    <w:p w14:paraId="6C63FA19" w14:textId="77777777" w:rsidR="00192FC5" w:rsidRPr="0088594C" w:rsidRDefault="00192FC5" w:rsidP="00192FC5">
      <w:pPr>
        <w:pStyle w:val="Normal1"/>
        <w:spacing w:before="0" w:beforeAutospacing="0" w:after="200" w:afterAutospacing="0" w:line="260" w:lineRule="atLeast"/>
        <w:ind w:firstLine="420"/>
        <w:jc w:val="both"/>
        <w:rPr>
          <w:color w:val="000000"/>
        </w:rPr>
      </w:pPr>
      <w:r w:rsidRPr="0088594C">
        <w:rPr>
          <w:color w:val="000000"/>
        </w:rPr>
        <w:t>2.</w:t>
      </w:r>
      <w:r w:rsidR="00FC5BF1">
        <w:rPr>
          <w:color w:val="000000"/>
        </w:rPr>
        <w:t>4</w:t>
      </w:r>
      <w:r w:rsidRPr="0088594C">
        <w:rPr>
          <w:color w:val="000000"/>
        </w:rPr>
        <w:t>. Atlikti duomenų valdymo platformos, taip pat jos diegimo, naudotojų mokymų, garantinės priežiūros, taip pat programinės įrangos licencijų, infrastruktūros paslaugų įsigijimo viešųjų pirkimų procedūras.</w:t>
      </w:r>
    </w:p>
    <w:p w14:paraId="527E7E54" w14:textId="77777777" w:rsidR="006309B3" w:rsidRPr="0088594C" w:rsidRDefault="006309B3" w:rsidP="006309B3">
      <w:pPr>
        <w:pStyle w:val="Normal1"/>
        <w:spacing w:before="0" w:beforeAutospacing="0" w:after="200" w:afterAutospacing="0" w:line="260" w:lineRule="atLeast"/>
        <w:jc w:val="both"/>
        <w:rPr>
          <w:color w:val="000000"/>
        </w:rPr>
      </w:pPr>
      <w:r w:rsidRPr="0088594C">
        <w:rPr>
          <w:color w:val="000000"/>
        </w:rPr>
        <w:t>3. Pavesti Finansų ministerijai:</w:t>
      </w:r>
      <w:bookmarkStart w:id="0" w:name="_GoBack"/>
      <w:bookmarkEnd w:id="0"/>
    </w:p>
    <w:p w14:paraId="59C1300F" w14:textId="77777777" w:rsidR="006309B3" w:rsidRPr="0088594C" w:rsidRDefault="006309B3" w:rsidP="006309B3">
      <w:pPr>
        <w:pStyle w:val="Normal1"/>
        <w:spacing w:before="0" w:beforeAutospacing="0" w:after="200" w:afterAutospacing="0" w:line="260" w:lineRule="atLeast"/>
        <w:ind w:firstLine="420"/>
        <w:jc w:val="both"/>
        <w:rPr>
          <w:color w:val="000000"/>
        </w:rPr>
      </w:pPr>
      <w:r w:rsidRPr="0088594C">
        <w:rPr>
          <w:color w:val="000000"/>
        </w:rPr>
        <w:lastRenderedPageBreak/>
        <w:t>3.1. Parengti Lietuvos statistikos departamento nuostatų pakeitimo projektą, išplečiant Lietuvos statistikos departamento veiklos tikslus ir funkcijas valstybės duomenų valdymu ir tvarkymu, ir teikti jį tvirtinti Vyriausybei.</w:t>
      </w:r>
    </w:p>
    <w:p w14:paraId="635D9D98" w14:textId="77777777" w:rsidR="006309B3" w:rsidRPr="0088594C" w:rsidRDefault="006309B3" w:rsidP="006309B3">
      <w:pPr>
        <w:pStyle w:val="Normal1"/>
        <w:spacing w:before="0" w:beforeAutospacing="0" w:after="200" w:afterAutospacing="0" w:line="260" w:lineRule="atLeast"/>
        <w:ind w:firstLine="420"/>
        <w:jc w:val="both"/>
        <w:rPr>
          <w:color w:val="000000"/>
        </w:rPr>
      </w:pPr>
      <w:r w:rsidRPr="0088594C">
        <w:rPr>
          <w:color w:val="000000"/>
        </w:rPr>
        <w:t>3.2. Parengti Lietuvos Respublikos oficialiosios statistikos įstatymo pakeitimo įstatymo projektą, atsižvelgiant į Valstybės duomenų v</w:t>
      </w:r>
      <w:r w:rsidR="009475DC" w:rsidRPr="0088594C">
        <w:rPr>
          <w:color w:val="000000"/>
        </w:rPr>
        <w:t xml:space="preserve">aldysenos informacinės sistemos </w:t>
      </w:r>
      <w:r w:rsidR="00192FC5" w:rsidRPr="0088594C">
        <w:rPr>
          <w:color w:val="000000"/>
        </w:rPr>
        <w:t xml:space="preserve">valdymo ir tvarkymo </w:t>
      </w:r>
      <w:r w:rsidR="009475DC" w:rsidRPr="0088594C">
        <w:rPr>
          <w:color w:val="000000"/>
        </w:rPr>
        <w:t xml:space="preserve">funkcijų </w:t>
      </w:r>
      <w:r w:rsidRPr="0088594C">
        <w:t>įtaką</w:t>
      </w:r>
      <w:r w:rsidRPr="0088594C">
        <w:rPr>
          <w:color w:val="000000"/>
        </w:rPr>
        <w:t> organizuojant ir koordinuojant oficialiosios statistikos rengimą.</w:t>
      </w:r>
    </w:p>
    <w:p w14:paraId="1973AA83" w14:textId="77777777" w:rsidR="006309B3" w:rsidRPr="0088594C" w:rsidRDefault="006309B3" w:rsidP="006309B3">
      <w:pPr>
        <w:pStyle w:val="Normal1"/>
        <w:spacing w:before="0" w:beforeAutospacing="0" w:after="200" w:afterAutospacing="0" w:line="260" w:lineRule="atLeast"/>
        <w:ind w:firstLine="420"/>
        <w:jc w:val="both"/>
        <w:rPr>
          <w:color w:val="000000"/>
        </w:rPr>
      </w:pPr>
      <w:r w:rsidRPr="0088594C">
        <w:rPr>
          <w:color w:val="000000"/>
        </w:rPr>
        <w:t>3.3. Numatyti lėšas žmogiškiesiems resursams, reikalingiems Valstybės duomenų valdysenos informacinei sistemai diegti ir valdyti, programinės įrangos </w:t>
      </w:r>
      <w:r w:rsidRPr="0088594C">
        <w:t>licencijų</w:t>
      </w:r>
      <w:r w:rsidRPr="0088594C">
        <w:rPr>
          <w:color w:val="000000"/>
        </w:rPr>
        <w:t> įsigijimui ir diegimui bei reikalingos informacinių technologijų infrastruktūros sukūrimui.</w:t>
      </w:r>
    </w:p>
    <w:p w14:paraId="05611259" w14:textId="77777777" w:rsidR="006309B3" w:rsidRPr="0088594C" w:rsidRDefault="0088594C" w:rsidP="006309B3">
      <w:pPr>
        <w:pStyle w:val="Normal1"/>
        <w:spacing w:before="0" w:beforeAutospacing="0" w:after="200" w:afterAutospacing="0" w:line="260" w:lineRule="atLeast"/>
        <w:jc w:val="both"/>
        <w:rPr>
          <w:color w:val="000000"/>
        </w:rPr>
      </w:pPr>
      <w:r w:rsidRPr="0088594C">
        <w:rPr>
          <w:color w:val="000000"/>
        </w:rPr>
        <w:t>4</w:t>
      </w:r>
      <w:r w:rsidR="006309B3" w:rsidRPr="0088594C">
        <w:rPr>
          <w:color w:val="000000"/>
        </w:rPr>
        <w:t>. Pavesti Vyriausybės strateginės analizės centrui</w:t>
      </w:r>
      <w:r w:rsidR="00513466" w:rsidRPr="0088594C">
        <w:rPr>
          <w:color w:val="000000"/>
        </w:rPr>
        <w:t>, Finansų ministerijai</w:t>
      </w:r>
      <w:r w:rsidR="006309B3" w:rsidRPr="0088594C">
        <w:rPr>
          <w:color w:val="000000"/>
        </w:rPr>
        <w:t xml:space="preserve"> ir Lietuvos statistikos departamentui parengti išsamų Valstybės duomenų valdysenos informacinės sistemos šaltinių ir rodiklių, parengtų šių ša</w:t>
      </w:r>
      <w:r w:rsidR="00513466" w:rsidRPr="0088594C">
        <w:rPr>
          <w:color w:val="000000"/>
        </w:rPr>
        <w:t>ltinių duomenų pagrindu, sąrašą</w:t>
      </w:r>
      <w:r w:rsidR="006309B3" w:rsidRPr="0088594C">
        <w:rPr>
          <w:color w:val="000000"/>
        </w:rPr>
        <w:t>.</w:t>
      </w:r>
    </w:p>
    <w:p w14:paraId="7809A0FE" w14:textId="77777777" w:rsidR="006309B3" w:rsidRPr="0088594C" w:rsidRDefault="0088594C" w:rsidP="006309B3">
      <w:pPr>
        <w:pStyle w:val="Normal1"/>
        <w:spacing w:before="0" w:beforeAutospacing="0" w:after="200" w:afterAutospacing="0" w:line="260" w:lineRule="atLeast"/>
        <w:jc w:val="both"/>
        <w:rPr>
          <w:color w:val="000000"/>
        </w:rPr>
      </w:pPr>
      <w:r>
        <w:rPr>
          <w:color w:val="000000"/>
        </w:rPr>
        <w:t>5</w:t>
      </w:r>
      <w:r w:rsidR="006309B3" w:rsidRPr="0088594C">
        <w:rPr>
          <w:color w:val="000000"/>
        </w:rPr>
        <w:t xml:space="preserve">. Pavesti Lietuvos statistikos departamentui sudaryti </w:t>
      </w:r>
      <w:r>
        <w:rPr>
          <w:color w:val="000000"/>
        </w:rPr>
        <w:t xml:space="preserve">sąraše įvardytų rodiklių </w:t>
      </w:r>
      <w:r w:rsidR="00A637FD" w:rsidRPr="0088594C">
        <w:t>pateikimo</w:t>
      </w:r>
      <w:r>
        <w:rPr>
          <w:color w:val="000000"/>
        </w:rPr>
        <w:t xml:space="preserve"> </w:t>
      </w:r>
      <w:r w:rsidR="006309B3" w:rsidRPr="0088594C">
        <w:rPr>
          <w:color w:val="000000"/>
        </w:rPr>
        <w:t>Valstybė</w:t>
      </w:r>
      <w:r w:rsidR="00A637FD" w:rsidRPr="0088594C">
        <w:rPr>
          <w:color w:val="000000"/>
        </w:rPr>
        <w:t>s duomenų valdysenos informacinei sistemai</w:t>
      </w:r>
      <w:r w:rsidR="006309B3" w:rsidRPr="0088594C">
        <w:rPr>
          <w:color w:val="000000"/>
        </w:rPr>
        <w:t xml:space="preserve"> planą ir jį įgyvendinti.</w:t>
      </w:r>
    </w:p>
    <w:p w14:paraId="2472271D" w14:textId="77777777" w:rsidR="006A4EED" w:rsidRPr="0088594C" w:rsidRDefault="0088594C" w:rsidP="006309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6309B3" w:rsidRPr="0088594C">
        <w:rPr>
          <w:rFonts w:ascii="Times New Roman" w:hAnsi="Times New Roman" w:cs="Times New Roman"/>
          <w:color w:val="000000"/>
          <w:sz w:val="24"/>
          <w:szCs w:val="24"/>
        </w:rPr>
        <w:t>. Šiame sprendime įvardytoms institucijoms iki 2020 m. birželio 30 d. parengti šiame sprendime nurodytų teisės aktų projektus ir pateikti Lietuvos Respublikos Vyriausybei.</w:t>
      </w:r>
    </w:p>
    <w:sectPr w:rsidR="006A4EED" w:rsidRPr="0088594C" w:rsidSect="00F36D93">
      <w:headerReference w:type="default" r:id="rId6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BA2079" w14:textId="77777777" w:rsidR="00C437B9" w:rsidRDefault="00C437B9" w:rsidP="0088594C">
      <w:r>
        <w:separator/>
      </w:r>
    </w:p>
  </w:endnote>
  <w:endnote w:type="continuationSeparator" w:id="0">
    <w:p w14:paraId="1403C9BC" w14:textId="77777777" w:rsidR="00C437B9" w:rsidRDefault="00C437B9" w:rsidP="0088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CA760A" w14:textId="77777777" w:rsidR="00C437B9" w:rsidRDefault="00C437B9" w:rsidP="0088594C">
      <w:r>
        <w:separator/>
      </w:r>
    </w:p>
  </w:footnote>
  <w:footnote w:type="continuationSeparator" w:id="0">
    <w:p w14:paraId="2D0E2EC7" w14:textId="77777777" w:rsidR="00C437B9" w:rsidRDefault="00C437B9" w:rsidP="00885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51502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1553B27D" w14:textId="77B546A2" w:rsidR="00F36D93" w:rsidRPr="00F36D93" w:rsidRDefault="00F36D93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36D9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36D9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36D9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36D9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36D9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A5C4B90" w14:textId="77777777" w:rsidR="00F36D93" w:rsidRDefault="00F36D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9B3"/>
    <w:rsid w:val="000137D3"/>
    <w:rsid w:val="00192FC5"/>
    <w:rsid w:val="004517F4"/>
    <w:rsid w:val="004D58AE"/>
    <w:rsid w:val="004F4A0F"/>
    <w:rsid w:val="00513466"/>
    <w:rsid w:val="005C6AB6"/>
    <w:rsid w:val="006309B3"/>
    <w:rsid w:val="006A4EED"/>
    <w:rsid w:val="006F00E8"/>
    <w:rsid w:val="007629BF"/>
    <w:rsid w:val="0088594C"/>
    <w:rsid w:val="009475DC"/>
    <w:rsid w:val="00A258C8"/>
    <w:rsid w:val="00A637FD"/>
    <w:rsid w:val="00AE3EC2"/>
    <w:rsid w:val="00B75E02"/>
    <w:rsid w:val="00BF7706"/>
    <w:rsid w:val="00C11518"/>
    <w:rsid w:val="00C437B9"/>
    <w:rsid w:val="00F36D93"/>
    <w:rsid w:val="00FC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7AD43"/>
  <w15:docId w15:val="{D3CA90DA-3C63-403A-BB67-B3A01C4A0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9B3"/>
    <w:pPr>
      <w:spacing w:after="0" w:line="240" w:lineRule="auto"/>
    </w:pPr>
    <w:rPr>
      <w:rFonts w:ascii="Calibri" w:hAnsi="Calibri" w:cs="Calibri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6309B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6309B3"/>
  </w:style>
  <w:style w:type="paragraph" w:styleId="Header">
    <w:name w:val="header"/>
    <w:basedOn w:val="Normal"/>
    <w:link w:val="HeaderChar"/>
    <w:uiPriority w:val="99"/>
    <w:unhideWhenUsed/>
    <w:rsid w:val="0088594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94C"/>
    <w:rPr>
      <w:rFonts w:ascii="Calibri" w:hAnsi="Calibri" w:cs="Calibri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88594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94C"/>
    <w:rPr>
      <w:rFonts w:ascii="Calibri" w:hAnsi="Calibri" w:cs="Calibri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72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2744</Words>
  <Characters>1565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Gita Burokaitė</dc:creator>
  <cp:lastModifiedBy>Renata Tracevičienė</cp:lastModifiedBy>
  <cp:revision>3</cp:revision>
  <dcterms:created xsi:type="dcterms:W3CDTF">2020-05-27T07:47:00Z</dcterms:created>
  <dcterms:modified xsi:type="dcterms:W3CDTF">2020-05-27T07:48:00Z</dcterms:modified>
</cp:coreProperties>
</file>