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B9B17" w14:textId="77777777" w:rsidR="00BB2F75" w:rsidRPr="00A04546" w:rsidRDefault="00BB2F75" w:rsidP="009A727E">
      <w:pPr>
        <w:jc w:val="center"/>
        <w:rPr>
          <w:rFonts w:ascii="Arial" w:hAnsi="Arial" w:cs="Arial"/>
          <w:sz w:val="36"/>
          <w:szCs w:val="36"/>
        </w:rPr>
      </w:pPr>
    </w:p>
    <w:p w14:paraId="745994BF" w14:textId="77777777" w:rsidR="009A727E" w:rsidRPr="00A04546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04546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2BAC69F6" w14:textId="77777777" w:rsidR="009A727E" w:rsidRPr="00A04546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A04546">
        <w:rPr>
          <w:rFonts w:ascii="Arial" w:hAnsi="Arial" w:cs="Arial"/>
          <w:sz w:val="32"/>
          <w:szCs w:val="32"/>
        </w:rPr>
        <w:t>PASITARIMO</w:t>
      </w:r>
    </w:p>
    <w:p w14:paraId="1069BE8A" w14:textId="77777777" w:rsidR="009A727E" w:rsidRPr="00A04546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04546">
        <w:rPr>
          <w:rFonts w:ascii="Arial" w:hAnsi="Arial" w:cs="Arial"/>
          <w:sz w:val="36"/>
          <w:szCs w:val="36"/>
        </w:rPr>
        <w:t>PROTOKOLAS</w:t>
      </w:r>
    </w:p>
    <w:p w14:paraId="43BF6224" w14:textId="77777777" w:rsidR="009A727E" w:rsidRPr="00A04546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2024C6C9" w14:textId="77777777" w:rsidR="009A727E" w:rsidRPr="00A04546" w:rsidRDefault="00C901AE" w:rsidP="009A727E">
      <w:pPr>
        <w:jc w:val="center"/>
      </w:pPr>
      <w:r w:rsidRPr="00A04546">
        <w:t>201</w:t>
      </w:r>
      <w:r w:rsidR="00D1314E" w:rsidRPr="00A04546">
        <w:t>8</w:t>
      </w:r>
      <w:r w:rsidR="009A727E" w:rsidRPr="00A04546">
        <w:t xml:space="preserve"> m.</w:t>
      </w:r>
      <w:r w:rsidR="00376ED4" w:rsidRPr="00A04546">
        <w:t xml:space="preserve">                                   </w:t>
      </w:r>
      <w:r w:rsidR="00BB2F75" w:rsidRPr="00A04546">
        <w:t xml:space="preserve">d. </w:t>
      </w:r>
      <w:r w:rsidR="009A727E" w:rsidRPr="00A04546">
        <w:t>Nr.</w:t>
      </w:r>
    </w:p>
    <w:p w14:paraId="3DEAE057" w14:textId="77777777" w:rsidR="009A727E" w:rsidRPr="00A04546" w:rsidRDefault="00082106" w:rsidP="009A727E">
      <w:pPr>
        <w:jc w:val="center"/>
        <w:rPr>
          <w:sz w:val="22"/>
        </w:rPr>
      </w:pPr>
      <w:r w:rsidRPr="00A04546">
        <w:rPr>
          <w:sz w:val="22"/>
        </w:rPr>
        <w:t>_____________________________________________________________________________</w:t>
      </w:r>
    </w:p>
    <w:p w14:paraId="76AD42D8" w14:textId="77777777" w:rsidR="00082106" w:rsidRPr="00A04546" w:rsidRDefault="00082106" w:rsidP="009A727E">
      <w:pPr>
        <w:jc w:val="center"/>
        <w:rPr>
          <w:sz w:val="22"/>
        </w:rPr>
      </w:pPr>
    </w:p>
    <w:p w14:paraId="6FEA3F1E" w14:textId="77777777" w:rsidR="009A727E" w:rsidRPr="00A04546" w:rsidRDefault="00AF2A66" w:rsidP="00AF2A66">
      <w:pPr>
        <w:jc w:val="center"/>
      </w:pPr>
      <w:r w:rsidRPr="00A04546">
        <w:t xml:space="preserve">Dėl </w:t>
      </w:r>
      <w:r w:rsidR="007F606A" w:rsidRPr="00A04546">
        <w:t>žmogiškųjų išteklių</w:t>
      </w:r>
      <w:r w:rsidRPr="00A04546">
        <w:t xml:space="preserve"> pritraukimo ir išlaikymo Lietuvoje sistemos</w:t>
      </w:r>
      <w:r w:rsidR="00F62CC2" w:rsidRPr="00A04546">
        <w:t xml:space="preserve"> valdymo modelio</w:t>
      </w:r>
      <w:r w:rsidRPr="00A04546">
        <w:t xml:space="preserve"> </w:t>
      </w:r>
      <w:r w:rsidR="00161696" w:rsidRPr="00A04546">
        <w:rPr>
          <w:sz w:val="22"/>
        </w:rPr>
        <w:t>___</w:t>
      </w:r>
      <w:r w:rsidR="009A727E" w:rsidRPr="00A04546">
        <w:rPr>
          <w:sz w:val="22"/>
        </w:rPr>
        <w:t>___________________________________________</w:t>
      </w:r>
      <w:r w:rsidR="005F1A1B" w:rsidRPr="00A04546">
        <w:rPr>
          <w:sz w:val="22"/>
        </w:rPr>
        <w:t>_______________________________</w:t>
      </w:r>
    </w:p>
    <w:p w14:paraId="08845C69" w14:textId="77777777" w:rsidR="001333AB" w:rsidRPr="00A04546" w:rsidRDefault="001333AB" w:rsidP="001333AB">
      <w:pPr>
        <w:tabs>
          <w:tab w:val="left" w:pos="1134"/>
        </w:tabs>
        <w:spacing w:line="360" w:lineRule="auto"/>
        <w:jc w:val="both"/>
      </w:pPr>
    </w:p>
    <w:p w14:paraId="1375A28B" w14:textId="50BC80B6" w:rsidR="003B45E8" w:rsidRPr="00A04546" w:rsidRDefault="00FB2AE1" w:rsidP="003B45E8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jc w:val="both"/>
      </w:pPr>
      <w:r w:rsidRPr="00A04546">
        <w:t>Atsižvelgti</w:t>
      </w:r>
      <w:r w:rsidR="00480D83" w:rsidRPr="00A04546">
        <w:t xml:space="preserve"> į </w:t>
      </w:r>
      <w:r w:rsidRPr="00A04546">
        <w:t xml:space="preserve">pateiktą informaciją dėl </w:t>
      </w:r>
      <w:r w:rsidR="006815D6" w:rsidRPr="00A04546">
        <w:t>žmogiškųjų išteklių pritraukimo</w:t>
      </w:r>
      <w:r w:rsidR="00F7526F" w:rsidRPr="00A04546">
        <w:t xml:space="preserve"> ir išlaikymo Lietuvoje</w:t>
      </w:r>
      <w:r w:rsidR="006815D6" w:rsidRPr="00A04546">
        <w:t xml:space="preserve"> sistemos</w:t>
      </w:r>
      <w:r w:rsidR="007C4856" w:rsidRPr="00A04546">
        <w:t xml:space="preserve"> valdymo modelio</w:t>
      </w:r>
      <w:r w:rsidR="006815D6" w:rsidRPr="00A04546">
        <w:t xml:space="preserve"> sukūrimo</w:t>
      </w:r>
      <w:r w:rsidR="003B45E8" w:rsidRPr="00A04546">
        <w:t xml:space="preserve">. </w:t>
      </w:r>
    </w:p>
    <w:p w14:paraId="6AA2A2F3" w14:textId="6A98749A" w:rsidR="003B45E8" w:rsidRPr="00A04546" w:rsidRDefault="003B45E8" w:rsidP="003B45E8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jc w:val="both"/>
      </w:pPr>
      <w:r w:rsidRPr="00A04546">
        <w:t>Pritarti šioms žmogiškųjų išteklių pritraukimo politikos kryptims:</w:t>
      </w:r>
    </w:p>
    <w:p w14:paraId="74741096" w14:textId="3A1F0112" w:rsidR="00FA14CF" w:rsidRPr="00A04546" w:rsidRDefault="00181971" w:rsidP="00A04546">
      <w:pPr>
        <w:pStyle w:val="ListParagraph"/>
        <w:numPr>
          <w:ilvl w:val="1"/>
          <w:numId w:val="12"/>
        </w:numPr>
        <w:tabs>
          <w:tab w:val="left" w:pos="1134"/>
        </w:tabs>
        <w:spacing w:line="360" w:lineRule="auto"/>
        <w:jc w:val="both"/>
      </w:pPr>
      <w:r w:rsidRPr="00A04546">
        <w:rPr>
          <w:i/>
        </w:rPr>
        <w:t>Ž</w:t>
      </w:r>
      <w:r w:rsidR="00F22037" w:rsidRPr="00A04546">
        <w:rPr>
          <w:i/>
        </w:rPr>
        <w:t>mogiškųjų išteklių pritraukim</w:t>
      </w:r>
      <w:r w:rsidR="00CA5585" w:rsidRPr="00A04546">
        <w:rPr>
          <w:i/>
        </w:rPr>
        <w:t>o kryptis</w:t>
      </w:r>
      <w:r w:rsidR="00552D46" w:rsidRPr="00A04546">
        <w:t>. Šiai krypčiai įgyvendinti</w:t>
      </w:r>
      <w:r w:rsidR="00B814C5" w:rsidRPr="00A04546">
        <w:t>:</w:t>
      </w:r>
    </w:p>
    <w:p w14:paraId="5278EB53" w14:textId="659E5B8F" w:rsidR="00E077F5" w:rsidRPr="00A04546" w:rsidRDefault="00E077F5" w:rsidP="00A04546">
      <w:pPr>
        <w:pStyle w:val="ListParagraph"/>
        <w:numPr>
          <w:ilvl w:val="2"/>
          <w:numId w:val="12"/>
        </w:numPr>
        <w:tabs>
          <w:tab w:val="left" w:pos="1134"/>
        </w:tabs>
        <w:spacing w:line="360" w:lineRule="auto"/>
        <w:jc w:val="both"/>
      </w:pPr>
      <w:r w:rsidRPr="00A04546">
        <w:t>paskirti viešąją įstaigą „Investuok Lietuvoje“ (per programą „</w:t>
      </w:r>
      <w:proofErr w:type="spellStart"/>
      <w:r w:rsidRPr="00A04546">
        <w:t>Work</w:t>
      </w:r>
      <w:proofErr w:type="spellEnd"/>
      <w:r w:rsidRPr="00A04546">
        <w:t xml:space="preserve"> </w:t>
      </w:r>
      <w:proofErr w:type="spellStart"/>
      <w:r w:rsidRPr="00A04546">
        <w:t>in</w:t>
      </w:r>
      <w:proofErr w:type="spellEnd"/>
      <w:r w:rsidRPr="00A04546">
        <w:t xml:space="preserve"> Lithuania“)</w:t>
      </w:r>
      <w:r w:rsidRPr="00A04546">
        <w:rPr>
          <w:color w:val="FF0000"/>
        </w:rPr>
        <w:t xml:space="preserve"> </w:t>
      </w:r>
      <w:r w:rsidRPr="00A04546">
        <w:t>atsakinga už aktyvios rinkodaros priemonių, skirtų pritraukti žmogiškuosius išteklius iš užsienio į Lietuvą, įgyvendinimą ir centralizuotą aktyvios rinkodaros priemonių, skirtų pritraukimo priemonėms viešinti, vykdymą;</w:t>
      </w:r>
    </w:p>
    <w:p w14:paraId="072B767D" w14:textId="40B07A0A" w:rsidR="00E077F5" w:rsidRPr="00A04546" w:rsidRDefault="00E077F5" w:rsidP="00A04546">
      <w:pPr>
        <w:pStyle w:val="ListParagraph"/>
        <w:numPr>
          <w:ilvl w:val="2"/>
          <w:numId w:val="12"/>
        </w:numPr>
        <w:tabs>
          <w:tab w:val="left" w:pos="1134"/>
        </w:tabs>
        <w:spacing w:line="360" w:lineRule="auto"/>
        <w:jc w:val="both"/>
      </w:pPr>
      <w:r w:rsidRPr="00A04546">
        <w:t>papildyti viešosios įstaigos „Investuok Lietuvoje“ įgyvendinamos programos „</w:t>
      </w:r>
      <w:proofErr w:type="spellStart"/>
      <w:r w:rsidRPr="00A04546">
        <w:t>Work</w:t>
      </w:r>
      <w:proofErr w:type="spellEnd"/>
      <w:r w:rsidRPr="00A04546">
        <w:t xml:space="preserve"> </w:t>
      </w:r>
      <w:proofErr w:type="spellStart"/>
      <w:r w:rsidRPr="00A04546">
        <w:t>in</w:t>
      </w:r>
      <w:proofErr w:type="spellEnd"/>
      <w:r w:rsidRPr="00A04546">
        <w:t xml:space="preserve"> Lithuania“ veiklą:</w:t>
      </w:r>
    </w:p>
    <w:p w14:paraId="4D4695AB" w14:textId="525C43E6" w:rsidR="00E077F5" w:rsidRPr="00A04546" w:rsidRDefault="00E077F5" w:rsidP="00A04546">
      <w:pPr>
        <w:pStyle w:val="ListParagraph"/>
        <w:numPr>
          <w:ilvl w:val="3"/>
          <w:numId w:val="12"/>
        </w:numPr>
        <w:tabs>
          <w:tab w:val="left" w:pos="1134"/>
        </w:tabs>
        <w:spacing w:line="360" w:lineRule="auto"/>
        <w:jc w:val="both"/>
      </w:pPr>
      <w:r w:rsidRPr="00A04546">
        <w:t xml:space="preserve"> darbu su Lietuviško kapitalo įmonėmis, atitinkančiomis viešosios įstaigos „Investuok Lietuvoje“ nustatytus kriterijus;</w:t>
      </w:r>
    </w:p>
    <w:p w14:paraId="38A5BF66" w14:textId="4CD18262" w:rsidR="003B45E8" w:rsidRPr="00A04546" w:rsidRDefault="003B45E8" w:rsidP="00A04546">
      <w:pPr>
        <w:pStyle w:val="ListParagraph"/>
        <w:numPr>
          <w:ilvl w:val="3"/>
          <w:numId w:val="12"/>
        </w:numPr>
        <w:tabs>
          <w:tab w:val="left" w:pos="1134"/>
        </w:tabs>
        <w:spacing w:line="360" w:lineRule="auto"/>
        <w:jc w:val="both"/>
      </w:pPr>
      <w:r w:rsidRPr="00A04546">
        <w:t>darbu su kitų kvalifikacijų specialistais pagal nustatytas žmogiškųjų išteklių pritraukimo politikos tikslines grupes.</w:t>
      </w:r>
    </w:p>
    <w:p w14:paraId="6169DA4C" w14:textId="77777777" w:rsidR="003B45E8" w:rsidRPr="00A04546" w:rsidRDefault="003B45E8" w:rsidP="00A04546">
      <w:pPr>
        <w:pStyle w:val="ListParagraph"/>
        <w:numPr>
          <w:ilvl w:val="1"/>
          <w:numId w:val="12"/>
        </w:numPr>
        <w:spacing w:line="360" w:lineRule="auto"/>
      </w:pPr>
      <w:r w:rsidRPr="00A04546">
        <w:rPr>
          <w:i/>
        </w:rPr>
        <w:t>Žmogiškųjų išteklių priėmimo kryptis</w:t>
      </w:r>
      <w:r w:rsidRPr="00A04546">
        <w:t>. Šiai krypčiai įgyvendinti:</w:t>
      </w:r>
    </w:p>
    <w:p w14:paraId="650CAFC5" w14:textId="6419F166" w:rsidR="00E077F5" w:rsidRPr="00A04546" w:rsidRDefault="00E077F5" w:rsidP="00A04546">
      <w:pPr>
        <w:pStyle w:val="ListParagraph"/>
        <w:numPr>
          <w:ilvl w:val="2"/>
          <w:numId w:val="12"/>
        </w:numPr>
        <w:tabs>
          <w:tab w:val="left" w:pos="1134"/>
        </w:tabs>
        <w:spacing w:line="360" w:lineRule="auto"/>
        <w:jc w:val="both"/>
      </w:pPr>
      <w:r w:rsidRPr="00A04546">
        <w:t>paskirti Tarptautinės migracijos organizacijos Informacijos centrą „Renkuosi Lietuvą“ atlikti  nacionalines vieno langelio funkcijas – teikti asmenims, norintiems atvykti ar sugrįžti gyventi į Lietuvą, konsultacijas ir bendrąją informaciją klausimais, susijusiais su Lietuvos švietimo sistema, socialine infrastruktūra, mokesčiais, socialine apsauga, teisine aplinka ir kita;</w:t>
      </w:r>
    </w:p>
    <w:p w14:paraId="728FD447" w14:textId="6DA5E2B9" w:rsidR="000044F9" w:rsidRPr="00A04546" w:rsidRDefault="006E6882" w:rsidP="00A04546">
      <w:pPr>
        <w:pStyle w:val="ListParagraph"/>
        <w:numPr>
          <w:ilvl w:val="2"/>
          <w:numId w:val="12"/>
        </w:numPr>
        <w:tabs>
          <w:tab w:val="left" w:pos="1134"/>
        </w:tabs>
        <w:spacing w:line="360" w:lineRule="auto"/>
        <w:jc w:val="both"/>
      </w:pPr>
      <w:r w:rsidRPr="00A04546">
        <w:t>r</w:t>
      </w:r>
      <w:r w:rsidR="005F4C9A" w:rsidRPr="00A04546">
        <w:t xml:space="preserve">emiantis Tarptautinės migracijos organizacijos Informacijos centro „Renkuosi Lietuvą“ praktika, </w:t>
      </w:r>
      <w:r w:rsidR="009B03EF" w:rsidRPr="00A04546">
        <w:t xml:space="preserve">užtikrinti, kad  </w:t>
      </w:r>
      <w:r w:rsidR="00AA0A9B" w:rsidRPr="00A04546">
        <w:t>konsult</w:t>
      </w:r>
      <w:r w:rsidR="005F4C9A" w:rsidRPr="00A04546">
        <w:t xml:space="preserve">acijos </w:t>
      </w:r>
      <w:r w:rsidRPr="00A04546">
        <w:t>ir</w:t>
      </w:r>
      <w:r w:rsidR="005F4C9A" w:rsidRPr="00A04546">
        <w:t xml:space="preserve"> informacija </w:t>
      </w:r>
      <w:r w:rsidR="00AA0A9B" w:rsidRPr="00A04546">
        <w:t>sugrįžtan</w:t>
      </w:r>
      <w:r w:rsidR="005F4C9A" w:rsidRPr="00A04546">
        <w:t>tiems</w:t>
      </w:r>
      <w:r w:rsidR="00AA0A9B" w:rsidRPr="00A04546">
        <w:t xml:space="preserve"> į Lietuvą asmeni</w:t>
      </w:r>
      <w:r w:rsidRPr="00A04546">
        <w:t>m</w:t>
      </w:r>
      <w:r w:rsidR="00AA0A9B" w:rsidRPr="00A04546">
        <w:t>s</w:t>
      </w:r>
      <w:r w:rsidR="009B03EF" w:rsidRPr="00A04546">
        <w:t xml:space="preserve"> įvairiais su </w:t>
      </w:r>
      <w:r w:rsidR="005F4C9A" w:rsidRPr="00A04546">
        <w:t xml:space="preserve">konkrečiu miestu ar regionu </w:t>
      </w:r>
      <w:r w:rsidR="00AA0A9B" w:rsidRPr="00A04546">
        <w:t>susijusiais klausimais</w:t>
      </w:r>
      <w:r w:rsidR="005F4C9A" w:rsidRPr="00A04546">
        <w:t xml:space="preserve"> būtų teikiamos savivaldos lygmen</w:t>
      </w:r>
      <w:r w:rsidRPr="00A04546">
        <w:t>iu</w:t>
      </w:r>
      <w:r w:rsidR="00181971" w:rsidRPr="00A04546">
        <w:t>.</w:t>
      </w:r>
    </w:p>
    <w:p w14:paraId="15D6F288" w14:textId="77777777" w:rsidR="003B45E8" w:rsidRPr="00A04546" w:rsidRDefault="003B45E8" w:rsidP="003B45E8">
      <w:pPr>
        <w:pStyle w:val="ListParagraph"/>
        <w:numPr>
          <w:ilvl w:val="1"/>
          <w:numId w:val="12"/>
        </w:numPr>
      </w:pPr>
      <w:r w:rsidRPr="00A04546">
        <w:rPr>
          <w:i/>
        </w:rPr>
        <w:t>Žmogiškųjų išteklių integracijos kryptis</w:t>
      </w:r>
      <w:r w:rsidRPr="00A04546">
        <w:t>. Šiai krypčiai įgyvendinti:</w:t>
      </w:r>
    </w:p>
    <w:p w14:paraId="796ADE23" w14:textId="4D2A4D42" w:rsidR="006E6882" w:rsidRPr="00A04546" w:rsidRDefault="00A87AC7" w:rsidP="00A04546">
      <w:pPr>
        <w:pStyle w:val="ListParagraph"/>
        <w:numPr>
          <w:ilvl w:val="2"/>
          <w:numId w:val="12"/>
        </w:numPr>
        <w:tabs>
          <w:tab w:val="left" w:pos="1134"/>
        </w:tabs>
        <w:spacing w:line="360" w:lineRule="auto"/>
        <w:jc w:val="both"/>
      </w:pPr>
      <w:r w:rsidRPr="00A04546">
        <w:lastRenderedPageBreak/>
        <w:t>paskirti Socialinės apsaugos ir darbo ministeriją kartu su savivaldybėmis</w:t>
      </w:r>
      <w:r w:rsidR="006E6882" w:rsidRPr="00A04546">
        <w:t xml:space="preserve"> atsakinga:</w:t>
      </w:r>
    </w:p>
    <w:p w14:paraId="5D4FF3CB" w14:textId="0FF7D0B7" w:rsidR="003B45E8" w:rsidRPr="00A04546" w:rsidRDefault="006E6882" w:rsidP="00A04546">
      <w:pPr>
        <w:pStyle w:val="ListParagraph"/>
        <w:tabs>
          <w:tab w:val="left" w:pos="1134"/>
        </w:tabs>
        <w:spacing w:line="360" w:lineRule="auto"/>
        <w:ind w:left="1224"/>
        <w:jc w:val="both"/>
      </w:pPr>
      <w:r w:rsidRPr="00A04546">
        <w:t>2.3.1.1.</w:t>
      </w:r>
      <w:r w:rsidR="00A87AC7" w:rsidRPr="00A04546">
        <w:t xml:space="preserve"> už atvykusių ir sugrįžusių asmenų bei jų šeimos narių integraciją į darbo rinką;</w:t>
      </w:r>
    </w:p>
    <w:p w14:paraId="137712BA" w14:textId="6E052D56" w:rsidR="003B45E8" w:rsidRPr="00A04546" w:rsidRDefault="006E6882" w:rsidP="00A04546">
      <w:pPr>
        <w:tabs>
          <w:tab w:val="left" w:pos="1134"/>
        </w:tabs>
        <w:spacing w:line="360" w:lineRule="auto"/>
        <w:ind w:left="720"/>
        <w:jc w:val="both"/>
      </w:pPr>
      <w:r w:rsidRPr="00A04546">
        <w:tab/>
        <w:t xml:space="preserve"> 2.3.1.2. </w:t>
      </w:r>
      <w:r w:rsidR="003B45E8" w:rsidRPr="00A04546">
        <w:t xml:space="preserve">už atvykusių ir sugrįžusių asmenų integracijos skatinimą per </w:t>
      </w:r>
      <w:r w:rsidRPr="00A04546">
        <w:t xml:space="preserve">  </w:t>
      </w:r>
      <w:r w:rsidR="003B45E8" w:rsidRPr="00A04546">
        <w:t>bendruomeninę veiklą ir socialinę sanglaudą;</w:t>
      </w:r>
    </w:p>
    <w:p w14:paraId="3BC8A4A6" w14:textId="11D43AEC" w:rsidR="006E6882" w:rsidRPr="00A04546" w:rsidRDefault="00694FC1" w:rsidP="00A04546">
      <w:pPr>
        <w:pStyle w:val="ListParagraph"/>
        <w:numPr>
          <w:ilvl w:val="2"/>
          <w:numId w:val="12"/>
        </w:numPr>
        <w:tabs>
          <w:tab w:val="left" w:pos="1134"/>
        </w:tabs>
        <w:spacing w:line="360" w:lineRule="auto"/>
        <w:jc w:val="both"/>
      </w:pPr>
      <w:r w:rsidRPr="00A04546">
        <w:t>p</w:t>
      </w:r>
      <w:r w:rsidR="00300D12" w:rsidRPr="00A04546">
        <w:t>askirti Švietimo ir mokslo ministeriją</w:t>
      </w:r>
      <w:r w:rsidR="00A87AC7" w:rsidRPr="00A04546">
        <w:t xml:space="preserve"> kartu su savivaldybėmis</w:t>
      </w:r>
      <w:r w:rsidR="006E6882" w:rsidRPr="00A04546">
        <w:t xml:space="preserve"> </w:t>
      </w:r>
      <w:r w:rsidR="00300D12" w:rsidRPr="00A04546">
        <w:t>atsaking</w:t>
      </w:r>
      <w:r w:rsidRPr="00A04546">
        <w:t>a</w:t>
      </w:r>
      <w:r w:rsidR="00F23BE2" w:rsidRPr="00A04546">
        <w:t>:</w:t>
      </w:r>
    </w:p>
    <w:p w14:paraId="1E46C7D7" w14:textId="6391CB86" w:rsidR="006E6882" w:rsidRPr="00A04546" w:rsidRDefault="006E6882" w:rsidP="00A04546">
      <w:pPr>
        <w:tabs>
          <w:tab w:val="left" w:pos="1134"/>
        </w:tabs>
        <w:spacing w:line="360" w:lineRule="auto"/>
        <w:ind w:left="720"/>
        <w:jc w:val="both"/>
      </w:pPr>
      <w:r w:rsidRPr="00A04546">
        <w:t xml:space="preserve">       2.3.2.1. už </w:t>
      </w:r>
      <w:r w:rsidR="00A87AC7" w:rsidRPr="00A04546">
        <w:t>atvykusių ir sugrįžusių vaikų integracijos į Lietuvos švietimo sistemą sk</w:t>
      </w:r>
      <w:r w:rsidRPr="00A04546">
        <w:t>a</w:t>
      </w:r>
      <w:r w:rsidR="00A87AC7" w:rsidRPr="00A04546">
        <w:t>tinimą;</w:t>
      </w:r>
    </w:p>
    <w:p w14:paraId="755A4874" w14:textId="6B39C904" w:rsidR="00A87AC7" w:rsidRPr="00A04546" w:rsidRDefault="006E6882" w:rsidP="00A04546">
      <w:pPr>
        <w:tabs>
          <w:tab w:val="left" w:pos="1134"/>
        </w:tabs>
        <w:spacing w:line="360" w:lineRule="auto"/>
        <w:ind w:left="720"/>
        <w:jc w:val="both"/>
      </w:pPr>
      <w:r w:rsidRPr="00A04546">
        <w:t xml:space="preserve">       2.3.2.2. už </w:t>
      </w:r>
      <w:r w:rsidR="00A87AC7" w:rsidRPr="00A04546">
        <w:t>atvykusių ir sugrįžusių asmenų kalbinę integraciją – sudaryti sąlygas mokytis lietuvių kalbos;</w:t>
      </w:r>
    </w:p>
    <w:p w14:paraId="079CC092" w14:textId="020FEDB8" w:rsidR="00A87AC7" w:rsidRPr="00A04546" w:rsidRDefault="00A87AC7" w:rsidP="00A04546">
      <w:pPr>
        <w:pStyle w:val="ListParagraph"/>
        <w:numPr>
          <w:ilvl w:val="2"/>
          <w:numId w:val="12"/>
        </w:numPr>
        <w:tabs>
          <w:tab w:val="left" w:pos="1134"/>
        </w:tabs>
        <w:spacing w:line="360" w:lineRule="auto"/>
        <w:jc w:val="both"/>
      </w:pPr>
      <w:r w:rsidRPr="00A04546">
        <w:t>paskirti Vidaus reikalų ministeriją</w:t>
      </w:r>
      <w:r w:rsidR="00995B7B" w:rsidRPr="00A04546">
        <w:t xml:space="preserve"> kartu su savivaldybėmis</w:t>
      </w:r>
      <w:r w:rsidRPr="00A04546">
        <w:t xml:space="preserve"> atsakinga už atvykusių ir sugrįžusių asmenų  kalbinę integraciją – pritaikyti viešųjų paslaugų teikimą asmenims, kalbantiems tik užsienio kalba;</w:t>
      </w:r>
    </w:p>
    <w:p w14:paraId="2207DCB5" w14:textId="4FF31E66" w:rsidR="00A87AC7" w:rsidRPr="00A04546" w:rsidRDefault="00A87AC7" w:rsidP="00A04546">
      <w:pPr>
        <w:pStyle w:val="ListParagraph"/>
        <w:numPr>
          <w:ilvl w:val="2"/>
          <w:numId w:val="12"/>
        </w:numPr>
        <w:tabs>
          <w:tab w:val="left" w:pos="1134"/>
        </w:tabs>
        <w:spacing w:line="360" w:lineRule="auto"/>
        <w:jc w:val="both"/>
      </w:pPr>
      <w:r w:rsidRPr="00A04546">
        <w:t>papildyti VšĮ „Investuok Lietuvoje“ programos „</w:t>
      </w:r>
      <w:proofErr w:type="spellStart"/>
      <w:r w:rsidRPr="00A04546">
        <w:t>Work</w:t>
      </w:r>
      <w:proofErr w:type="spellEnd"/>
      <w:r w:rsidRPr="00A04546">
        <w:t xml:space="preserve"> </w:t>
      </w:r>
      <w:proofErr w:type="spellStart"/>
      <w:r w:rsidRPr="00A04546">
        <w:t>in</w:t>
      </w:r>
      <w:proofErr w:type="spellEnd"/>
      <w:r w:rsidRPr="00A04546">
        <w:t xml:space="preserve"> Lithuania“ veiklą –  ypatingą dėmesį skirti Lietuvoje studijuojančių užsienio studentų integracijai į darbo rinką ir įvertinti specialių priemonių ar programų, padėsiančių užsienio studentams įsidarbinti Lietuvos įmonėse, poreikį.</w:t>
      </w:r>
    </w:p>
    <w:p w14:paraId="3CE21149" w14:textId="12FBBFAD" w:rsidR="003B45E8" w:rsidRPr="00A04546" w:rsidRDefault="003B45E8" w:rsidP="00A04546">
      <w:pPr>
        <w:pStyle w:val="ListParagraph"/>
        <w:numPr>
          <w:ilvl w:val="1"/>
          <w:numId w:val="12"/>
        </w:numPr>
        <w:spacing w:line="360" w:lineRule="auto"/>
      </w:pPr>
      <w:r w:rsidRPr="00A04546">
        <w:rPr>
          <w:i/>
        </w:rPr>
        <w:t>Žmogiškųjų išteklių ryšio palaikymo kryptis</w:t>
      </w:r>
      <w:r w:rsidRPr="00A04546">
        <w:t>. Šiai krypčiai įgyvendinti:</w:t>
      </w:r>
    </w:p>
    <w:p w14:paraId="52A4F165" w14:textId="44BF343F" w:rsidR="00536682" w:rsidRPr="00A04546" w:rsidRDefault="00536682" w:rsidP="00A04546">
      <w:pPr>
        <w:pStyle w:val="ListParagraph"/>
        <w:numPr>
          <w:ilvl w:val="2"/>
          <w:numId w:val="12"/>
        </w:numPr>
        <w:tabs>
          <w:tab w:val="left" w:pos="1134"/>
        </w:tabs>
        <w:spacing w:line="360" w:lineRule="auto"/>
        <w:jc w:val="both"/>
      </w:pPr>
      <w:r w:rsidRPr="00A04546">
        <w:t>papildyti viešosios įstaigos „Investuok Lietuvoje“ programą „</w:t>
      </w:r>
      <w:proofErr w:type="spellStart"/>
      <w:r w:rsidRPr="00A04546">
        <w:t>Work</w:t>
      </w:r>
      <w:proofErr w:type="spellEnd"/>
      <w:r w:rsidRPr="00A04546">
        <w:t xml:space="preserve"> </w:t>
      </w:r>
      <w:proofErr w:type="spellStart"/>
      <w:r w:rsidRPr="00A04546">
        <w:t>in</w:t>
      </w:r>
      <w:proofErr w:type="spellEnd"/>
      <w:r w:rsidRPr="00A04546">
        <w:t xml:space="preserve"> Lithuania“ veikla, skirta ryšiui su užsienio šalių piliečiais palaikyti:</w:t>
      </w:r>
    </w:p>
    <w:p w14:paraId="2451A33F" w14:textId="65EF1960" w:rsidR="00536682" w:rsidRPr="00A04546" w:rsidRDefault="00536682" w:rsidP="00A04546">
      <w:pPr>
        <w:pStyle w:val="ListParagraph"/>
        <w:numPr>
          <w:ilvl w:val="2"/>
          <w:numId w:val="12"/>
        </w:numPr>
        <w:tabs>
          <w:tab w:val="left" w:pos="1134"/>
        </w:tabs>
        <w:spacing w:line="360" w:lineRule="auto"/>
        <w:jc w:val="both"/>
      </w:pPr>
      <w:r w:rsidRPr="00A04546">
        <w:t>sukurti Lietuvoje gyvenančių užsieniečių – ambasadorių tinklą, per kurį būtų gerinamas Lietuvos įvaizdis užsienyje.</w:t>
      </w:r>
    </w:p>
    <w:p w14:paraId="20AD6FEA" w14:textId="06182E53" w:rsidR="00536682" w:rsidRPr="00A04546" w:rsidRDefault="00536682" w:rsidP="00A04546">
      <w:pPr>
        <w:pStyle w:val="ListParagraph"/>
        <w:numPr>
          <w:ilvl w:val="1"/>
          <w:numId w:val="12"/>
        </w:numPr>
        <w:tabs>
          <w:tab w:val="left" w:pos="1134"/>
        </w:tabs>
        <w:spacing w:line="360" w:lineRule="auto"/>
        <w:jc w:val="both"/>
      </w:pPr>
      <w:r w:rsidRPr="00A04546">
        <w:rPr>
          <w:i/>
        </w:rPr>
        <w:t>Žmogiškųjų išteklių pritraukimo politikos ekosistemos gerinimo kryptis</w:t>
      </w:r>
      <w:r w:rsidRPr="00A04546">
        <w:t>. Šiai krypčiai įgyvendinti paskirti atsakinga Vyriausybės kanceliariją ir pavesti jai kartu su Vyriausybės komisija nacionalinei žmogiškųjų išteklių stebėsenai koordinuoti įgyvendinti šias funkcijas:</w:t>
      </w:r>
    </w:p>
    <w:p w14:paraId="68B5E996" w14:textId="5AE3A56E" w:rsidR="00536682" w:rsidRPr="00A04546" w:rsidRDefault="00536682" w:rsidP="00A04546">
      <w:pPr>
        <w:pStyle w:val="ListParagraph"/>
        <w:numPr>
          <w:ilvl w:val="2"/>
          <w:numId w:val="12"/>
        </w:numPr>
        <w:tabs>
          <w:tab w:val="left" w:pos="1134"/>
        </w:tabs>
        <w:spacing w:line="360" w:lineRule="auto"/>
        <w:jc w:val="both"/>
      </w:pPr>
      <w:r w:rsidRPr="00A04546">
        <w:t>užtikrinti nuolatinį žmogiškųjų išteklių pritraukimo politikos koordinavimą;</w:t>
      </w:r>
    </w:p>
    <w:p w14:paraId="6A4E5F00" w14:textId="47139FB2" w:rsidR="00536682" w:rsidRPr="00A04546" w:rsidRDefault="00536682" w:rsidP="00A04546">
      <w:pPr>
        <w:pStyle w:val="ListParagraph"/>
        <w:numPr>
          <w:ilvl w:val="2"/>
          <w:numId w:val="12"/>
        </w:numPr>
        <w:tabs>
          <w:tab w:val="left" w:pos="1134"/>
        </w:tabs>
        <w:spacing w:line="360" w:lineRule="auto"/>
        <w:jc w:val="both"/>
      </w:pPr>
      <w:r w:rsidRPr="00A04546">
        <w:t>atsižvelgiant į suinteresuotų šalių pasiūlymus, kas ketvirtį parengti rekomendacijas, kaip gerinti žmogiškųjų išteklių pritraukimo politikos ekosistemą, ir pateikti jas svarstyti Vyriausybės komisijai nacionalinei žmogiškųjų išteklių stebėsenai koordinuoti.</w:t>
      </w:r>
    </w:p>
    <w:p w14:paraId="5364E361" w14:textId="77B4C59E" w:rsidR="00701EC6" w:rsidRDefault="00701EC6" w:rsidP="00A04546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jc w:val="both"/>
      </w:pPr>
      <w:r>
        <w:t xml:space="preserve">Užtikrinti </w:t>
      </w:r>
      <w:r w:rsidR="00C3146F">
        <w:t xml:space="preserve">tvarią </w:t>
      </w:r>
      <w:r w:rsidR="00867ADE">
        <w:t>U</w:t>
      </w:r>
      <w:r w:rsidR="00C3146F">
        <w:t>žsienio reikalų ministerijos įgyvendinamą diasporos politik</w:t>
      </w:r>
      <w:r>
        <w:t>ą</w:t>
      </w:r>
      <w:r w:rsidR="00CA6B8F">
        <w:t>, siekiant</w:t>
      </w:r>
      <w:r>
        <w:t xml:space="preserve"> užsienyje gyvenan</w:t>
      </w:r>
      <w:r w:rsidR="00CA6B8F">
        <w:t>čių lietuvių tautinio tapatumo išlaikymo</w:t>
      </w:r>
      <w:r w:rsidR="00867ADE">
        <w:t xml:space="preserve"> ir</w:t>
      </w:r>
      <w:r>
        <w:t xml:space="preserve"> diasporos įsitraukimo </w:t>
      </w:r>
      <w:r w:rsidR="00CA6B8F">
        <w:t xml:space="preserve">ir jų indėlio </w:t>
      </w:r>
      <w:r>
        <w:t xml:space="preserve">į Lietuvos </w:t>
      </w:r>
      <w:r w:rsidR="00CA6B8F">
        <w:t>politinį, ekonominį, mokslo, kultūros ir sporto gyvenimą</w:t>
      </w:r>
      <w:r>
        <w:t>.</w:t>
      </w:r>
    </w:p>
    <w:p w14:paraId="0152DCE1" w14:textId="1E37B87F" w:rsidR="00D01345" w:rsidRPr="00A04546" w:rsidRDefault="00D152AA" w:rsidP="003F6E7D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jc w:val="both"/>
      </w:pPr>
      <w:r w:rsidRPr="00A04546">
        <w:t>A</w:t>
      </w:r>
      <w:r w:rsidR="00D01345" w:rsidRPr="00A04546">
        <w:t>tsižvelg</w:t>
      </w:r>
      <w:r w:rsidRPr="00A04546">
        <w:t>iant</w:t>
      </w:r>
      <w:r w:rsidR="00D01345" w:rsidRPr="00A04546">
        <w:t xml:space="preserve"> į 2018 m</w:t>
      </w:r>
      <w:r w:rsidR="001E4949">
        <w:t>.</w:t>
      </w:r>
      <w:r w:rsidR="00D01345" w:rsidRPr="00A04546">
        <w:t xml:space="preserve"> birželio 25 d. Strateginių projektų portfelio komisijos protokolo 4</w:t>
      </w:r>
      <w:r w:rsidR="00AC61D1" w:rsidRPr="00A04546">
        <w:t xml:space="preserve"> </w:t>
      </w:r>
      <w:r w:rsidR="00D01345" w:rsidRPr="00A04546">
        <w:t>punkt</w:t>
      </w:r>
      <w:r w:rsidR="00AC61D1" w:rsidRPr="00A04546">
        <w:t>ą</w:t>
      </w:r>
      <w:r w:rsidR="00F91633">
        <w:t xml:space="preserve">, kuriame nurodyta </w:t>
      </w:r>
      <w:r w:rsidR="001E4949">
        <w:t xml:space="preserve">Vyriausybės kanceliarijos </w:t>
      </w:r>
      <w:r w:rsidR="00F91633">
        <w:t>Lietuvos įvaizdžio</w:t>
      </w:r>
      <w:r w:rsidR="001E4949">
        <w:t xml:space="preserve"> skyriaus atliekamą Lietuvos įvaizdžio</w:t>
      </w:r>
      <w:r w:rsidR="00F91633">
        <w:t xml:space="preserve"> koordinavimo funkciją nuo 2020 I ketv</w:t>
      </w:r>
      <w:r w:rsidR="001E4949">
        <w:t>irčio</w:t>
      </w:r>
      <w:r w:rsidR="00464D39">
        <w:t xml:space="preserve"> </w:t>
      </w:r>
      <w:r w:rsidR="001E4949">
        <w:t>perduoti</w:t>
      </w:r>
      <w:r w:rsidR="00F91633">
        <w:t xml:space="preserve"> viešajai įstaigai</w:t>
      </w:r>
      <w:r w:rsidR="00D01345" w:rsidRPr="00A04546">
        <w:t>,</w:t>
      </w:r>
      <w:r w:rsidR="001E4949">
        <w:t xml:space="preserve"> apsvarstyti </w:t>
      </w:r>
      <w:r w:rsidR="001E4949">
        <w:lastRenderedPageBreak/>
        <w:t>galimybę</w:t>
      </w:r>
      <w:r w:rsidR="00D01345" w:rsidRPr="00A04546">
        <w:t xml:space="preserve"> </w:t>
      </w:r>
      <w:r w:rsidR="001E4949" w:rsidRPr="001E4949">
        <w:t>šio Vyriausybės pasitarimo sprendimo 2.2, 2.3, 2.4 ir 2.5 papunkčiuose minėtų veiklos krypčių įgyvendinimą taip pat perduoti atskirai viešajai įstaigai.</w:t>
      </w:r>
    </w:p>
    <w:p w14:paraId="2BDA9C23" w14:textId="1253008E" w:rsidR="00536682" w:rsidRPr="00A04546" w:rsidRDefault="00536682" w:rsidP="00536682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</w:pPr>
      <w:r w:rsidRPr="00A04546">
        <w:t>Pavesti:</w:t>
      </w:r>
    </w:p>
    <w:p w14:paraId="2776732F" w14:textId="77777777" w:rsidR="0045215A" w:rsidRPr="00A04546" w:rsidRDefault="0045215A" w:rsidP="00A04546">
      <w:pPr>
        <w:pStyle w:val="ListParagraph"/>
        <w:numPr>
          <w:ilvl w:val="1"/>
          <w:numId w:val="12"/>
        </w:numPr>
        <w:spacing w:line="360" w:lineRule="auto"/>
        <w:ind w:left="788" w:hanging="431"/>
      </w:pPr>
      <w:r w:rsidRPr="00A04546">
        <w:t>ministerijoms – atsižvelgti į žmogiškųjų išteklių pritraukimo politikos valdymo modelį rengiant su grįžtamosios migracijos politika susijusius teisės aktus;</w:t>
      </w:r>
    </w:p>
    <w:p w14:paraId="300B608F" w14:textId="23AE7B22" w:rsidR="0045215A" w:rsidRPr="00A04546" w:rsidRDefault="0045215A" w:rsidP="0045215A">
      <w:pPr>
        <w:pStyle w:val="ListParagraph"/>
        <w:numPr>
          <w:ilvl w:val="1"/>
          <w:numId w:val="12"/>
        </w:numPr>
        <w:tabs>
          <w:tab w:val="left" w:pos="1134"/>
        </w:tabs>
        <w:spacing w:line="360" w:lineRule="auto"/>
      </w:pPr>
      <w:r w:rsidRPr="00A04546">
        <w:t xml:space="preserve">Ūkio ministerijai, Socialinės apsaugos ir darbo ministerijai, Švietimo ir mokslo ministerijai ir Vidaus reikalų ministerijai – rengiant </w:t>
      </w:r>
      <w:r w:rsidR="00AD7E06">
        <w:t>2019</w:t>
      </w:r>
      <w:r w:rsidR="00C61DE6">
        <w:t>-</w:t>
      </w:r>
      <w:r w:rsidR="00AD7E06">
        <w:t xml:space="preserve">2021 metų </w:t>
      </w:r>
      <w:r w:rsidRPr="00A04546">
        <w:t xml:space="preserve">strateginius veiklos planus, </w:t>
      </w:r>
      <w:r w:rsidR="001E4949">
        <w:t>įtraukti šiame</w:t>
      </w:r>
      <w:r w:rsidR="00AD7E06">
        <w:t xml:space="preserve"> Vyriausybės pasitarimo sprendime </w:t>
      </w:r>
      <w:r w:rsidR="001E4949">
        <w:t>nurodytas</w:t>
      </w:r>
      <w:r w:rsidRPr="00A04546">
        <w:t xml:space="preserve"> papildomas veiklas </w:t>
      </w:r>
      <w:r w:rsidR="00AD7E06">
        <w:t xml:space="preserve">ir jas finansuoti iš esamų valstybės biudžeto </w:t>
      </w:r>
      <w:r w:rsidR="00C61DE6">
        <w:t>asignavimų, neviršijant 2019-20</w:t>
      </w:r>
      <w:r w:rsidR="00AD7E06">
        <w:t>21 metų nustatytų maksimalių limitų</w:t>
      </w:r>
      <w:r w:rsidRPr="00A04546">
        <w:t xml:space="preserve">; </w:t>
      </w:r>
      <w:bookmarkStart w:id="0" w:name="_GoBack"/>
      <w:bookmarkEnd w:id="0"/>
    </w:p>
    <w:p w14:paraId="4B8A06F8" w14:textId="5761DAE1" w:rsidR="0045215A" w:rsidRPr="00A04546" w:rsidRDefault="0045215A" w:rsidP="0045215A">
      <w:pPr>
        <w:pStyle w:val="ListParagraph"/>
        <w:numPr>
          <w:ilvl w:val="1"/>
          <w:numId w:val="12"/>
        </w:numPr>
        <w:tabs>
          <w:tab w:val="left" w:pos="1134"/>
        </w:tabs>
        <w:spacing w:line="360" w:lineRule="auto"/>
      </w:pPr>
      <w:r w:rsidRPr="00A04546">
        <w:t>Ūkio ministerijai kartu su viešąja įstaiga „Investuok Lietuvoje“ ir Lietuvos darbo birža</w:t>
      </w:r>
      <w:r w:rsidR="00F91633">
        <w:t>, siekiant įgyvendinti šio Vyriausybės pasitarimo sprendimo 2.1.2.2</w:t>
      </w:r>
      <w:r w:rsidRPr="00A04546">
        <w:t xml:space="preserve"> </w:t>
      </w:r>
      <w:r w:rsidR="00F91633">
        <w:t>p</w:t>
      </w:r>
      <w:r w:rsidR="00485827">
        <w:t>apunktyje</w:t>
      </w:r>
      <w:r w:rsidR="00F91633">
        <w:t xml:space="preserve"> minėtą veiklą</w:t>
      </w:r>
      <w:r w:rsidR="00485827">
        <w:t xml:space="preserve">, </w:t>
      </w:r>
      <w:r w:rsidRPr="00A04546">
        <w:t>– iki 2018 m. gruodžio 1</w:t>
      </w:r>
      <w:r w:rsidR="00E1759D" w:rsidRPr="00A04546">
        <w:t xml:space="preserve"> </w:t>
      </w:r>
      <w:r w:rsidRPr="00A04546">
        <w:t>d. atlikti analizę ir pateikti Vyriausybės kanceliarijai išvadas dėl darbo vietų, skirtų kitos kvalifikacijos specialistams, pagal žmogiškųjų išteklių pritraukimo politikos tikslines grupes</w:t>
      </w:r>
      <w:r w:rsidR="00485827">
        <w:t>,</w:t>
      </w:r>
      <w:r w:rsidRPr="00A04546">
        <w:t xml:space="preserve"> skaičiaus</w:t>
      </w:r>
      <w:r w:rsidR="00F91633">
        <w:t xml:space="preserve"> </w:t>
      </w:r>
      <w:r w:rsidR="00485827">
        <w:t>ir</w:t>
      </w:r>
      <w:r w:rsidRPr="00A04546">
        <w:t xml:space="preserve"> šių darbo vietų pasiskirstym</w:t>
      </w:r>
      <w:r w:rsidR="00485827">
        <w:t>o</w:t>
      </w:r>
      <w:r w:rsidRPr="00A04546">
        <w:t xml:space="preserve"> pagal Lietuvos regionus; </w:t>
      </w:r>
    </w:p>
    <w:p w14:paraId="093A34A2" w14:textId="77777777" w:rsidR="0045215A" w:rsidRPr="00A04546" w:rsidRDefault="0045215A" w:rsidP="0045215A">
      <w:pPr>
        <w:pStyle w:val="ListParagraph"/>
        <w:numPr>
          <w:ilvl w:val="1"/>
          <w:numId w:val="12"/>
        </w:numPr>
        <w:tabs>
          <w:tab w:val="left" w:pos="1134"/>
        </w:tabs>
        <w:spacing w:line="360" w:lineRule="auto"/>
      </w:pPr>
      <w:r w:rsidRPr="00A04546">
        <w:t>Švietimo ir mokslo ministerijai – iki 2018 m. gruodžio 1 d. parengti ir pateikti Vyriausybės kanceliarijai atvykusių ir sugrįžusių vaikų integracijos į Lietuvos švietimo sistemą skatinimo tvarkos aprašą;</w:t>
      </w:r>
    </w:p>
    <w:p w14:paraId="15490242" w14:textId="19E1DC74" w:rsidR="0045215A" w:rsidRPr="00A04546" w:rsidRDefault="0045215A" w:rsidP="00A04546">
      <w:pPr>
        <w:pStyle w:val="ListParagraph"/>
        <w:numPr>
          <w:ilvl w:val="1"/>
          <w:numId w:val="12"/>
        </w:numPr>
        <w:tabs>
          <w:tab w:val="left" w:pos="1134"/>
        </w:tabs>
        <w:spacing w:line="360" w:lineRule="auto"/>
      </w:pPr>
      <w:r w:rsidRPr="00A04546">
        <w:t>Vidaus reikalų ministerijai – iki 2018 m. gruodžio 1</w:t>
      </w:r>
      <w:r w:rsidR="00E1759D" w:rsidRPr="00A04546">
        <w:t xml:space="preserve"> </w:t>
      </w:r>
      <w:r w:rsidRPr="00A04546">
        <w:t xml:space="preserve">d. parengti ir pateikti Vyriausybės kanceliarijai viešųjų paslaugų teikimo standartą, skirtą asmenims, kalbantiems tik užsienio kalba. </w:t>
      </w:r>
    </w:p>
    <w:p w14:paraId="0F8BDA12" w14:textId="77777777" w:rsidR="006F33A0" w:rsidRPr="00A04546" w:rsidRDefault="006F33A0" w:rsidP="006F33A0">
      <w:pPr>
        <w:tabs>
          <w:tab w:val="left" w:pos="1134"/>
        </w:tabs>
        <w:spacing w:line="360" w:lineRule="auto"/>
        <w:jc w:val="both"/>
      </w:pPr>
    </w:p>
    <w:p w14:paraId="0339A19C" w14:textId="77777777" w:rsidR="0040224F" w:rsidRPr="00A04546" w:rsidRDefault="009A727E" w:rsidP="004211B0">
      <w:pPr>
        <w:spacing w:line="360" w:lineRule="auto"/>
        <w:jc w:val="both"/>
      </w:pPr>
      <w:r w:rsidRPr="00A04546">
        <w:t>Ministras Pirmininkas</w:t>
      </w:r>
      <w:r w:rsidRPr="00A04546">
        <w:tab/>
      </w:r>
      <w:r w:rsidRPr="00A04546">
        <w:tab/>
      </w:r>
      <w:r w:rsidR="00E97D6B" w:rsidRPr="00A04546">
        <w:tab/>
      </w:r>
      <w:r w:rsidR="00E97D6B" w:rsidRPr="00A04546">
        <w:tab/>
      </w:r>
      <w:r w:rsidR="00094E24" w:rsidRPr="00A04546">
        <w:tab/>
        <w:t xml:space="preserve"> </w:t>
      </w:r>
      <w:r w:rsidR="007E0531" w:rsidRPr="00A04546">
        <w:t xml:space="preserve">Saulius </w:t>
      </w:r>
      <w:proofErr w:type="spellStart"/>
      <w:r w:rsidR="007E0531" w:rsidRPr="00A04546">
        <w:t>Skvernelis</w:t>
      </w:r>
      <w:proofErr w:type="spellEnd"/>
    </w:p>
    <w:sectPr w:rsidR="0040224F" w:rsidRPr="00A04546" w:rsidSect="00FA14CF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B4C82" w14:textId="77777777" w:rsidR="003F04EF" w:rsidRDefault="003F04EF" w:rsidP="00911FB0">
      <w:r>
        <w:separator/>
      </w:r>
    </w:p>
  </w:endnote>
  <w:endnote w:type="continuationSeparator" w:id="0">
    <w:p w14:paraId="1B7BB629" w14:textId="77777777" w:rsidR="003F04EF" w:rsidRDefault="003F04EF" w:rsidP="00911FB0">
      <w:r>
        <w:continuationSeparator/>
      </w:r>
    </w:p>
  </w:endnote>
  <w:endnote w:type="continuationNotice" w:id="1">
    <w:p w14:paraId="727A758C" w14:textId="77777777" w:rsidR="003F04EF" w:rsidRDefault="003F0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AB486" w14:textId="77777777" w:rsidR="003F04EF" w:rsidRDefault="003F04EF" w:rsidP="00911FB0">
      <w:r>
        <w:separator/>
      </w:r>
    </w:p>
  </w:footnote>
  <w:footnote w:type="continuationSeparator" w:id="0">
    <w:p w14:paraId="2AEE6B28" w14:textId="77777777" w:rsidR="003F04EF" w:rsidRDefault="003F04EF" w:rsidP="00911FB0">
      <w:r>
        <w:continuationSeparator/>
      </w:r>
    </w:p>
  </w:footnote>
  <w:footnote w:type="continuationNotice" w:id="1">
    <w:p w14:paraId="4C6E0699" w14:textId="77777777" w:rsidR="003F04EF" w:rsidRDefault="003F0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6999C" w14:textId="2D1F6E9C" w:rsidR="00694FC1" w:rsidRDefault="00694FC1" w:rsidP="00B731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4546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976"/>
    <w:multiLevelType w:val="hybridMultilevel"/>
    <w:tmpl w:val="6D82A7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768D"/>
    <w:multiLevelType w:val="hybridMultilevel"/>
    <w:tmpl w:val="99C83B0A"/>
    <w:lvl w:ilvl="0" w:tplc="98FA22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991F60"/>
    <w:multiLevelType w:val="hybridMultilevel"/>
    <w:tmpl w:val="9D5A0F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F0D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0C23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011D0"/>
    <w:multiLevelType w:val="hybridMultilevel"/>
    <w:tmpl w:val="3B76A3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F798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7D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FC00A6"/>
    <w:multiLevelType w:val="hybridMultilevel"/>
    <w:tmpl w:val="2F04084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C278C7"/>
    <w:multiLevelType w:val="hybridMultilevel"/>
    <w:tmpl w:val="483823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70E86"/>
    <w:multiLevelType w:val="hybridMultilevel"/>
    <w:tmpl w:val="B2AE4EA8"/>
    <w:lvl w:ilvl="0" w:tplc="14289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22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6C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22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BCA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87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29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8C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08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D0C3AAD"/>
    <w:multiLevelType w:val="hybridMultilevel"/>
    <w:tmpl w:val="93B4C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F57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12"/>
  </w:num>
  <w:num w:numId="6">
    <w:abstractNumId w:val="7"/>
  </w:num>
  <w:num w:numId="7">
    <w:abstractNumId w:val="13"/>
  </w:num>
  <w:num w:numId="8">
    <w:abstractNumId w:val="0"/>
  </w:num>
  <w:num w:numId="9">
    <w:abstractNumId w:val="14"/>
  </w:num>
  <w:num w:numId="10">
    <w:abstractNumId w:val="11"/>
  </w:num>
  <w:num w:numId="11">
    <w:abstractNumId w:val="3"/>
  </w:num>
  <w:num w:numId="12">
    <w:abstractNumId w:val="5"/>
  </w:num>
  <w:num w:numId="13">
    <w:abstractNumId w:val="15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379D"/>
    <w:rsid w:val="000044F9"/>
    <w:rsid w:val="00007124"/>
    <w:rsid w:val="00011CC8"/>
    <w:rsid w:val="000158D2"/>
    <w:rsid w:val="000216E5"/>
    <w:rsid w:val="0002468F"/>
    <w:rsid w:val="00024B6B"/>
    <w:rsid w:val="00027627"/>
    <w:rsid w:val="00035A11"/>
    <w:rsid w:val="00037FD2"/>
    <w:rsid w:val="00040FE4"/>
    <w:rsid w:val="00045C8F"/>
    <w:rsid w:val="00052ADB"/>
    <w:rsid w:val="000607A2"/>
    <w:rsid w:val="00060D30"/>
    <w:rsid w:val="00075ED5"/>
    <w:rsid w:val="00081808"/>
    <w:rsid w:val="00082106"/>
    <w:rsid w:val="0008465E"/>
    <w:rsid w:val="00086F18"/>
    <w:rsid w:val="00093424"/>
    <w:rsid w:val="00094E24"/>
    <w:rsid w:val="000A2362"/>
    <w:rsid w:val="000A3C9A"/>
    <w:rsid w:val="000A50A7"/>
    <w:rsid w:val="000A6904"/>
    <w:rsid w:val="000B0817"/>
    <w:rsid w:val="000B1476"/>
    <w:rsid w:val="000B3FE8"/>
    <w:rsid w:val="000C4231"/>
    <w:rsid w:val="000D0437"/>
    <w:rsid w:val="000E1D66"/>
    <w:rsid w:val="000E2FB8"/>
    <w:rsid w:val="000E6B9A"/>
    <w:rsid w:val="000F2D93"/>
    <w:rsid w:val="000F55C3"/>
    <w:rsid w:val="00112681"/>
    <w:rsid w:val="001143DD"/>
    <w:rsid w:val="00114D23"/>
    <w:rsid w:val="00117942"/>
    <w:rsid w:val="00120DC1"/>
    <w:rsid w:val="00121D4E"/>
    <w:rsid w:val="00123EBB"/>
    <w:rsid w:val="001257CA"/>
    <w:rsid w:val="001333AB"/>
    <w:rsid w:val="00134968"/>
    <w:rsid w:val="00136E34"/>
    <w:rsid w:val="0013721F"/>
    <w:rsid w:val="001373D0"/>
    <w:rsid w:val="001420A6"/>
    <w:rsid w:val="001429DD"/>
    <w:rsid w:val="00145F3D"/>
    <w:rsid w:val="00155516"/>
    <w:rsid w:val="00157D3E"/>
    <w:rsid w:val="00161696"/>
    <w:rsid w:val="0018017C"/>
    <w:rsid w:val="00181971"/>
    <w:rsid w:val="001829D5"/>
    <w:rsid w:val="001845D6"/>
    <w:rsid w:val="00187651"/>
    <w:rsid w:val="00190B58"/>
    <w:rsid w:val="00195674"/>
    <w:rsid w:val="00195BB7"/>
    <w:rsid w:val="00196925"/>
    <w:rsid w:val="001A277C"/>
    <w:rsid w:val="001B4D15"/>
    <w:rsid w:val="001C12E6"/>
    <w:rsid w:val="001C153B"/>
    <w:rsid w:val="001C37C5"/>
    <w:rsid w:val="001C5A9B"/>
    <w:rsid w:val="001D1A1B"/>
    <w:rsid w:val="001D52ED"/>
    <w:rsid w:val="001D5C9C"/>
    <w:rsid w:val="001E29E2"/>
    <w:rsid w:val="001E4949"/>
    <w:rsid w:val="001F1BED"/>
    <w:rsid w:val="001F2D50"/>
    <w:rsid w:val="001F445D"/>
    <w:rsid w:val="001F69C7"/>
    <w:rsid w:val="001F6AF4"/>
    <w:rsid w:val="00207C79"/>
    <w:rsid w:val="00210F24"/>
    <w:rsid w:val="002129AF"/>
    <w:rsid w:val="0022620C"/>
    <w:rsid w:val="002444C8"/>
    <w:rsid w:val="002461DE"/>
    <w:rsid w:val="0025556D"/>
    <w:rsid w:val="00255BEC"/>
    <w:rsid w:val="00257EA8"/>
    <w:rsid w:val="002607C8"/>
    <w:rsid w:val="00271414"/>
    <w:rsid w:val="00273EA0"/>
    <w:rsid w:val="00287061"/>
    <w:rsid w:val="00290CDE"/>
    <w:rsid w:val="002950E7"/>
    <w:rsid w:val="002963A7"/>
    <w:rsid w:val="002976B7"/>
    <w:rsid w:val="002A08FC"/>
    <w:rsid w:val="002A109F"/>
    <w:rsid w:val="002A2972"/>
    <w:rsid w:val="002B288A"/>
    <w:rsid w:val="002D2D58"/>
    <w:rsid w:val="002E238A"/>
    <w:rsid w:val="002E3C6C"/>
    <w:rsid w:val="002F1DA9"/>
    <w:rsid w:val="002F4B05"/>
    <w:rsid w:val="002F7D0F"/>
    <w:rsid w:val="002F7FDE"/>
    <w:rsid w:val="00300D12"/>
    <w:rsid w:val="00311F89"/>
    <w:rsid w:val="003140DD"/>
    <w:rsid w:val="00317791"/>
    <w:rsid w:val="00321A92"/>
    <w:rsid w:val="00336C9F"/>
    <w:rsid w:val="00340CB8"/>
    <w:rsid w:val="00342B64"/>
    <w:rsid w:val="0035015C"/>
    <w:rsid w:val="00363C5E"/>
    <w:rsid w:val="003640DD"/>
    <w:rsid w:val="00370481"/>
    <w:rsid w:val="003727B0"/>
    <w:rsid w:val="00374B02"/>
    <w:rsid w:val="00375173"/>
    <w:rsid w:val="00376ED4"/>
    <w:rsid w:val="003859DE"/>
    <w:rsid w:val="003A5F4A"/>
    <w:rsid w:val="003B0EA1"/>
    <w:rsid w:val="003B3006"/>
    <w:rsid w:val="003B45E8"/>
    <w:rsid w:val="003B4900"/>
    <w:rsid w:val="003C6096"/>
    <w:rsid w:val="003D0EBC"/>
    <w:rsid w:val="003D7AFA"/>
    <w:rsid w:val="003D7BF1"/>
    <w:rsid w:val="003D7E32"/>
    <w:rsid w:val="003E5F5F"/>
    <w:rsid w:val="003E632E"/>
    <w:rsid w:val="003F04EF"/>
    <w:rsid w:val="003F1810"/>
    <w:rsid w:val="003F5137"/>
    <w:rsid w:val="003F6E7D"/>
    <w:rsid w:val="00401689"/>
    <w:rsid w:val="0040224F"/>
    <w:rsid w:val="004101E4"/>
    <w:rsid w:val="00415CD5"/>
    <w:rsid w:val="00415F1E"/>
    <w:rsid w:val="0041658E"/>
    <w:rsid w:val="004211B0"/>
    <w:rsid w:val="00423929"/>
    <w:rsid w:val="004278C6"/>
    <w:rsid w:val="00437918"/>
    <w:rsid w:val="0045215A"/>
    <w:rsid w:val="00452828"/>
    <w:rsid w:val="00452CB1"/>
    <w:rsid w:val="00452EDD"/>
    <w:rsid w:val="00452FFD"/>
    <w:rsid w:val="00460852"/>
    <w:rsid w:val="00462028"/>
    <w:rsid w:val="004620CB"/>
    <w:rsid w:val="00464D39"/>
    <w:rsid w:val="004674E7"/>
    <w:rsid w:val="00471C52"/>
    <w:rsid w:val="004732E5"/>
    <w:rsid w:val="00476B7A"/>
    <w:rsid w:val="0048019F"/>
    <w:rsid w:val="00480D83"/>
    <w:rsid w:val="004836F7"/>
    <w:rsid w:val="00484AC6"/>
    <w:rsid w:val="00485827"/>
    <w:rsid w:val="0049181A"/>
    <w:rsid w:val="00493349"/>
    <w:rsid w:val="004A0FBF"/>
    <w:rsid w:val="004A3B38"/>
    <w:rsid w:val="004A4816"/>
    <w:rsid w:val="004B261F"/>
    <w:rsid w:val="004B503A"/>
    <w:rsid w:val="004C0CA8"/>
    <w:rsid w:val="004C1115"/>
    <w:rsid w:val="004C35F8"/>
    <w:rsid w:val="004D20AA"/>
    <w:rsid w:val="004F0A9B"/>
    <w:rsid w:val="004F4085"/>
    <w:rsid w:val="004F4EA1"/>
    <w:rsid w:val="004F6F28"/>
    <w:rsid w:val="0050122A"/>
    <w:rsid w:val="00501258"/>
    <w:rsid w:val="005056E4"/>
    <w:rsid w:val="00523E18"/>
    <w:rsid w:val="00524730"/>
    <w:rsid w:val="00524F61"/>
    <w:rsid w:val="00525037"/>
    <w:rsid w:val="0053250C"/>
    <w:rsid w:val="00532FCD"/>
    <w:rsid w:val="00533607"/>
    <w:rsid w:val="00536682"/>
    <w:rsid w:val="00541ABF"/>
    <w:rsid w:val="00546FE3"/>
    <w:rsid w:val="00547EF8"/>
    <w:rsid w:val="00551229"/>
    <w:rsid w:val="0055284B"/>
    <w:rsid w:val="00552959"/>
    <w:rsid w:val="00552D46"/>
    <w:rsid w:val="005533FB"/>
    <w:rsid w:val="00554EE5"/>
    <w:rsid w:val="00556A93"/>
    <w:rsid w:val="00563600"/>
    <w:rsid w:val="00566CBF"/>
    <w:rsid w:val="0058318C"/>
    <w:rsid w:val="00587359"/>
    <w:rsid w:val="005904E9"/>
    <w:rsid w:val="0059288A"/>
    <w:rsid w:val="00593CF3"/>
    <w:rsid w:val="00594B7C"/>
    <w:rsid w:val="00594F48"/>
    <w:rsid w:val="00596453"/>
    <w:rsid w:val="00596D41"/>
    <w:rsid w:val="005A55D3"/>
    <w:rsid w:val="005B30D7"/>
    <w:rsid w:val="005B3388"/>
    <w:rsid w:val="005C18FA"/>
    <w:rsid w:val="005C1ECB"/>
    <w:rsid w:val="005C4004"/>
    <w:rsid w:val="005C6615"/>
    <w:rsid w:val="005D64F2"/>
    <w:rsid w:val="005E1549"/>
    <w:rsid w:val="005E30E6"/>
    <w:rsid w:val="005E3868"/>
    <w:rsid w:val="005E5AAA"/>
    <w:rsid w:val="005E6F2A"/>
    <w:rsid w:val="005F149A"/>
    <w:rsid w:val="005F1A1B"/>
    <w:rsid w:val="005F374F"/>
    <w:rsid w:val="005F4C9A"/>
    <w:rsid w:val="005F74CC"/>
    <w:rsid w:val="00604A15"/>
    <w:rsid w:val="006059AF"/>
    <w:rsid w:val="00606A4E"/>
    <w:rsid w:val="0061033C"/>
    <w:rsid w:val="00610C71"/>
    <w:rsid w:val="00622E8E"/>
    <w:rsid w:val="00624948"/>
    <w:rsid w:val="0062770D"/>
    <w:rsid w:val="00630D00"/>
    <w:rsid w:val="006322F7"/>
    <w:rsid w:val="00632821"/>
    <w:rsid w:val="00636084"/>
    <w:rsid w:val="006429DE"/>
    <w:rsid w:val="00645AC0"/>
    <w:rsid w:val="00652DB1"/>
    <w:rsid w:val="006541FB"/>
    <w:rsid w:val="00657151"/>
    <w:rsid w:val="00657B61"/>
    <w:rsid w:val="0066067E"/>
    <w:rsid w:val="00661CBF"/>
    <w:rsid w:val="0067355D"/>
    <w:rsid w:val="006815D6"/>
    <w:rsid w:val="00686770"/>
    <w:rsid w:val="00686EC8"/>
    <w:rsid w:val="0069255E"/>
    <w:rsid w:val="006938E3"/>
    <w:rsid w:val="00694FC1"/>
    <w:rsid w:val="006A17C5"/>
    <w:rsid w:val="006A23EB"/>
    <w:rsid w:val="006A2D41"/>
    <w:rsid w:val="006A52E9"/>
    <w:rsid w:val="006B52A7"/>
    <w:rsid w:val="006C2CC4"/>
    <w:rsid w:val="006D2808"/>
    <w:rsid w:val="006D45CC"/>
    <w:rsid w:val="006D6762"/>
    <w:rsid w:val="006E6882"/>
    <w:rsid w:val="006E7D58"/>
    <w:rsid w:val="006F26D0"/>
    <w:rsid w:val="006F33A0"/>
    <w:rsid w:val="006F3C47"/>
    <w:rsid w:val="006F54EA"/>
    <w:rsid w:val="00701106"/>
    <w:rsid w:val="00701EC6"/>
    <w:rsid w:val="007072B6"/>
    <w:rsid w:val="0071194D"/>
    <w:rsid w:val="00712EA5"/>
    <w:rsid w:val="00714A23"/>
    <w:rsid w:val="0071558E"/>
    <w:rsid w:val="007167D0"/>
    <w:rsid w:val="007205F2"/>
    <w:rsid w:val="007227E3"/>
    <w:rsid w:val="00722BCE"/>
    <w:rsid w:val="0072317C"/>
    <w:rsid w:val="00724E15"/>
    <w:rsid w:val="0072736F"/>
    <w:rsid w:val="007350AF"/>
    <w:rsid w:val="00742CEF"/>
    <w:rsid w:val="007463E6"/>
    <w:rsid w:val="00757227"/>
    <w:rsid w:val="0076720A"/>
    <w:rsid w:val="0076783C"/>
    <w:rsid w:val="00770FCC"/>
    <w:rsid w:val="00772CE8"/>
    <w:rsid w:val="00773055"/>
    <w:rsid w:val="00773B67"/>
    <w:rsid w:val="00776823"/>
    <w:rsid w:val="00783B9F"/>
    <w:rsid w:val="007844DB"/>
    <w:rsid w:val="00785FD6"/>
    <w:rsid w:val="0079363B"/>
    <w:rsid w:val="007A0C0B"/>
    <w:rsid w:val="007B1F08"/>
    <w:rsid w:val="007B257E"/>
    <w:rsid w:val="007B2D54"/>
    <w:rsid w:val="007B4276"/>
    <w:rsid w:val="007B7245"/>
    <w:rsid w:val="007C142E"/>
    <w:rsid w:val="007C1F6D"/>
    <w:rsid w:val="007C2024"/>
    <w:rsid w:val="007C3352"/>
    <w:rsid w:val="007C4856"/>
    <w:rsid w:val="007C4FA0"/>
    <w:rsid w:val="007C6E26"/>
    <w:rsid w:val="007D2DF6"/>
    <w:rsid w:val="007E0531"/>
    <w:rsid w:val="007E3C2D"/>
    <w:rsid w:val="007E4A83"/>
    <w:rsid w:val="007F1D21"/>
    <w:rsid w:val="007F606A"/>
    <w:rsid w:val="008055DF"/>
    <w:rsid w:val="008055EA"/>
    <w:rsid w:val="00811043"/>
    <w:rsid w:val="00815B00"/>
    <w:rsid w:val="008318B6"/>
    <w:rsid w:val="00833659"/>
    <w:rsid w:val="00834371"/>
    <w:rsid w:val="0083663D"/>
    <w:rsid w:val="00841621"/>
    <w:rsid w:val="00843480"/>
    <w:rsid w:val="00857BEF"/>
    <w:rsid w:val="00865C05"/>
    <w:rsid w:val="00866A02"/>
    <w:rsid w:val="00867ADE"/>
    <w:rsid w:val="0087705B"/>
    <w:rsid w:val="00881F0D"/>
    <w:rsid w:val="008919EB"/>
    <w:rsid w:val="00893234"/>
    <w:rsid w:val="008A459D"/>
    <w:rsid w:val="008A4D2C"/>
    <w:rsid w:val="008A6484"/>
    <w:rsid w:val="008B6D5A"/>
    <w:rsid w:val="008C22EC"/>
    <w:rsid w:val="008C4512"/>
    <w:rsid w:val="008C5C66"/>
    <w:rsid w:val="008D163B"/>
    <w:rsid w:val="008E51F0"/>
    <w:rsid w:val="008E5328"/>
    <w:rsid w:val="008F1D5E"/>
    <w:rsid w:val="008F7ABA"/>
    <w:rsid w:val="00911FB0"/>
    <w:rsid w:val="00916B32"/>
    <w:rsid w:val="0092156C"/>
    <w:rsid w:val="00927154"/>
    <w:rsid w:val="00927A76"/>
    <w:rsid w:val="009333F7"/>
    <w:rsid w:val="00937D08"/>
    <w:rsid w:val="00944CE7"/>
    <w:rsid w:val="00954A83"/>
    <w:rsid w:val="00963914"/>
    <w:rsid w:val="00966C90"/>
    <w:rsid w:val="00967666"/>
    <w:rsid w:val="00970404"/>
    <w:rsid w:val="00972939"/>
    <w:rsid w:val="00973376"/>
    <w:rsid w:val="009743C6"/>
    <w:rsid w:val="00974FBE"/>
    <w:rsid w:val="0097507B"/>
    <w:rsid w:val="00977DF7"/>
    <w:rsid w:val="00983D56"/>
    <w:rsid w:val="0098422A"/>
    <w:rsid w:val="00987A2C"/>
    <w:rsid w:val="009940BB"/>
    <w:rsid w:val="00995978"/>
    <w:rsid w:val="00995B7B"/>
    <w:rsid w:val="00997C8A"/>
    <w:rsid w:val="009A727E"/>
    <w:rsid w:val="009B03EF"/>
    <w:rsid w:val="009B2ABB"/>
    <w:rsid w:val="009B3333"/>
    <w:rsid w:val="009B4151"/>
    <w:rsid w:val="009B4FF1"/>
    <w:rsid w:val="009C1B01"/>
    <w:rsid w:val="009C2CBD"/>
    <w:rsid w:val="009C4AD0"/>
    <w:rsid w:val="009D1E96"/>
    <w:rsid w:val="009D25FA"/>
    <w:rsid w:val="009D3654"/>
    <w:rsid w:val="009E50C7"/>
    <w:rsid w:val="009E5AA7"/>
    <w:rsid w:val="009F6DDE"/>
    <w:rsid w:val="009F7D67"/>
    <w:rsid w:val="00A04546"/>
    <w:rsid w:val="00A15B05"/>
    <w:rsid w:val="00A16979"/>
    <w:rsid w:val="00A1755A"/>
    <w:rsid w:val="00A2245E"/>
    <w:rsid w:val="00A2326D"/>
    <w:rsid w:val="00A27DEB"/>
    <w:rsid w:val="00A324B0"/>
    <w:rsid w:val="00A32615"/>
    <w:rsid w:val="00A359F4"/>
    <w:rsid w:val="00A375FB"/>
    <w:rsid w:val="00A40F57"/>
    <w:rsid w:val="00A50C88"/>
    <w:rsid w:val="00A56158"/>
    <w:rsid w:val="00A64D2A"/>
    <w:rsid w:val="00A721DE"/>
    <w:rsid w:val="00A80593"/>
    <w:rsid w:val="00A858E2"/>
    <w:rsid w:val="00A87AC7"/>
    <w:rsid w:val="00A90520"/>
    <w:rsid w:val="00A9760B"/>
    <w:rsid w:val="00AA0A9B"/>
    <w:rsid w:val="00AA491F"/>
    <w:rsid w:val="00AA7D1D"/>
    <w:rsid w:val="00AB02DF"/>
    <w:rsid w:val="00AB41C3"/>
    <w:rsid w:val="00AB4E47"/>
    <w:rsid w:val="00AB4FA2"/>
    <w:rsid w:val="00AB7120"/>
    <w:rsid w:val="00AC1D8E"/>
    <w:rsid w:val="00AC61D1"/>
    <w:rsid w:val="00AC78B1"/>
    <w:rsid w:val="00AD7E06"/>
    <w:rsid w:val="00AD7F1B"/>
    <w:rsid w:val="00AE01A6"/>
    <w:rsid w:val="00AE5041"/>
    <w:rsid w:val="00AF02B5"/>
    <w:rsid w:val="00AF1B7D"/>
    <w:rsid w:val="00AF2A66"/>
    <w:rsid w:val="00B25E61"/>
    <w:rsid w:val="00B340F9"/>
    <w:rsid w:val="00B377A6"/>
    <w:rsid w:val="00B46184"/>
    <w:rsid w:val="00B51B27"/>
    <w:rsid w:val="00B51E8E"/>
    <w:rsid w:val="00B64966"/>
    <w:rsid w:val="00B73064"/>
    <w:rsid w:val="00B73168"/>
    <w:rsid w:val="00B8125B"/>
    <w:rsid w:val="00B814C5"/>
    <w:rsid w:val="00B83292"/>
    <w:rsid w:val="00B833D8"/>
    <w:rsid w:val="00B83460"/>
    <w:rsid w:val="00B91078"/>
    <w:rsid w:val="00B92AB4"/>
    <w:rsid w:val="00BA0AA2"/>
    <w:rsid w:val="00BB2F75"/>
    <w:rsid w:val="00BB766D"/>
    <w:rsid w:val="00BC0446"/>
    <w:rsid w:val="00BC08C9"/>
    <w:rsid w:val="00BC2221"/>
    <w:rsid w:val="00BC32A1"/>
    <w:rsid w:val="00BC5D6F"/>
    <w:rsid w:val="00BD12AC"/>
    <w:rsid w:val="00BD6C49"/>
    <w:rsid w:val="00BD795C"/>
    <w:rsid w:val="00BE44A6"/>
    <w:rsid w:val="00BE6454"/>
    <w:rsid w:val="00BF6D82"/>
    <w:rsid w:val="00C0710B"/>
    <w:rsid w:val="00C13D59"/>
    <w:rsid w:val="00C2457E"/>
    <w:rsid w:val="00C276A7"/>
    <w:rsid w:val="00C3146F"/>
    <w:rsid w:val="00C32F1C"/>
    <w:rsid w:val="00C338E0"/>
    <w:rsid w:val="00C41B93"/>
    <w:rsid w:val="00C543B6"/>
    <w:rsid w:val="00C557CA"/>
    <w:rsid w:val="00C61DE6"/>
    <w:rsid w:val="00C65DB0"/>
    <w:rsid w:val="00C71295"/>
    <w:rsid w:val="00C7270C"/>
    <w:rsid w:val="00C901AE"/>
    <w:rsid w:val="00C918F6"/>
    <w:rsid w:val="00C94E8C"/>
    <w:rsid w:val="00C97610"/>
    <w:rsid w:val="00CA1288"/>
    <w:rsid w:val="00CA5585"/>
    <w:rsid w:val="00CA6B8F"/>
    <w:rsid w:val="00CB0F68"/>
    <w:rsid w:val="00CB376C"/>
    <w:rsid w:val="00CB3FF3"/>
    <w:rsid w:val="00CB4C09"/>
    <w:rsid w:val="00CC2A1A"/>
    <w:rsid w:val="00CC3003"/>
    <w:rsid w:val="00CD1285"/>
    <w:rsid w:val="00CD251B"/>
    <w:rsid w:val="00CD4B82"/>
    <w:rsid w:val="00CD4C6A"/>
    <w:rsid w:val="00CD7406"/>
    <w:rsid w:val="00CE139A"/>
    <w:rsid w:val="00CE4C50"/>
    <w:rsid w:val="00CF4F7B"/>
    <w:rsid w:val="00CF5CBF"/>
    <w:rsid w:val="00CF6DF4"/>
    <w:rsid w:val="00D01345"/>
    <w:rsid w:val="00D0292C"/>
    <w:rsid w:val="00D06DC8"/>
    <w:rsid w:val="00D12AE4"/>
    <w:rsid w:val="00D1314E"/>
    <w:rsid w:val="00D14F23"/>
    <w:rsid w:val="00D152AA"/>
    <w:rsid w:val="00D17C5E"/>
    <w:rsid w:val="00D37835"/>
    <w:rsid w:val="00D42D65"/>
    <w:rsid w:val="00D430CA"/>
    <w:rsid w:val="00D43EC4"/>
    <w:rsid w:val="00D47A68"/>
    <w:rsid w:val="00D54659"/>
    <w:rsid w:val="00D652E7"/>
    <w:rsid w:val="00D70B3A"/>
    <w:rsid w:val="00D809E4"/>
    <w:rsid w:val="00D81F2C"/>
    <w:rsid w:val="00D868CC"/>
    <w:rsid w:val="00D878C5"/>
    <w:rsid w:val="00D90FB0"/>
    <w:rsid w:val="00D942A6"/>
    <w:rsid w:val="00D949D7"/>
    <w:rsid w:val="00DA288E"/>
    <w:rsid w:val="00DA47B8"/>
    <w:rsid w:val="00DA546D"/>
    <w:rsid w:val="00DA79EE"/>
    <w:rsid w:val="00DB54E2"/>
    <w:rsid w:val="00DB6C1D"/>
    <w:rsid w:val="00DD0A58"/>
    <w:rsid w:val="00DD10C3"/>
    <w:rsid w:val="00DE12BF"/>
    <w:rsid w:val="00DE6D86"/>
    <w:rsid w:val="00DF733F"/>
    <w:rsid w:val="00E02F4F"/>
    <w:rsid w:val="00E077F5"/>
    <w:rsid w:val="00E1547A"/>
    <w:rsid w:val="00E15DAF"/>
    <w:rsid w:val="00E1759D"/>
    <w:rsid w:val="00E17B6A"/>
    <w:rsid w:val="00E236F0"/>
    <w:rsid w:val="00E244C0"/>
    <w:rsid w:val="00E36407"/>
    <w:rsid w:val="00E367FB"/>
    <w:rsid w:val="00E36C2B"/>
    <w:rsid w:val="00E400F7"/>
    <w:rsid w:val="00E47841"/>
    <w:rsid w:val="00E5064B"/>
    <w:rsid w:val="00E51CF1"/>
    <w:rsid w:val="00E52D12"/>
    <w:rsid w:val="00E6201F"/>
    <w:rsid w:val="00E658D5"/>
    <w:rsid w:val="00E7056C"/>
    <w:rsid w:val="00E72E9A"/>
    <w:rsid w:val="00E75044"/>
    <w:rsid w:val="00E86CE8"/>
    <w:rsid w:val="00E87198"/>
    <w:rsid w:val="00E9327C"/>
    <w:rsid w:val="00E97D6B"/>
    <w:rsid w:val="00EA0ADE"/>
    <w:rsid w:val="00EA0BCD"/>
    <w:rsid w:val="00EA56BB"/>
    <w:rsid w:val="00EA62AA"/>
    <w:rsid w:val="00EB5579"/>
    <w:rsid w:val="00EB5583"/>
    <w:rsid w:val="00EC1DFB"/>
    <w:rsid w:val="00EC5AAA"/>
    <w:rsid w:val="00EC7A43"/>
    <w:rsid w:val="00EC7A8E"/>
    <w:rsid w:val="00ED0088"/>
    <w:rsid w:val="00ED2287"/>
    <w:rsid w:val="00ED294F"/>
    <w:rsid w:val="00ED6011"/>
    <w:rsid w:val="00EE3BC1"/>
    <w:rsid w:val="00EE7040"/>
    <w:rsid w:val="00EF630A"/>
    <w:rsid w:val="00F14AC0"/>
    <w:rsid w:val="00F15E21"/>
    <w:rsid w:val="00F22037"/>
    <w:rsid w:val="00F226E7"/>
    <w:rsid w:val="00F23BE2"/>
    <w:rsid w:val="00F32BA6"/>
    <w:rsid w:val="00F34172"/>
    <w:rsid w:val="00F402FD"/>
    <w:rsid w:val="00F464AE"/>
    <w:rsid w:val="00F5389B"/>
    <w:rsid w:val="00F55742"/>
    <w:rsid w:val="00F55D5A"/>
    <w:rsid w:val="00F61CC2"/>
    <w:rsid w:val="00F62CC2"/>
    <w:rsid w:val="00F63495"/>
    <w:rsid w:val="00F658DC"/>
    <w:rsid w:val="00F7030D"/>
    <w:rsid w:val="00F7526F"/>
    <w:rsid w:val="00F840B1"/>
    <w:rsid w:val="00F91633"/>
    <w:rsid w:val="00F92ADD"/>
    <w:rsid w:val="00F94315"/>
    <w:rsid w:val="00F963FC"/>
    <w:rsid w:val="00F97708"/>
    <w:rsid w:val="00FA062F"/>
    <w:rsid w:val="00FA14CF"/>
    <w:rsid w:val="00FA1D2D"/>
    <w:rsid w:val="00FA1D4A"/>
    <w:rsid w:val="00FA200F"/>
    <w:rsid w:val="00FA403B"/>
    <w:rsid w:val="00FB0FD7"/>
    <w:rsid w:val="00FB2971"/>
    <w:rsid w:val="00FB2AE1"/>
    <w:rsid w:val="00FB70CC"/>
    <w:rsid w:val="00FC0B08"/>
    <w:rsid w:val="00FC3D8E"/>
    <w:rsid w:val="00FC5365"/>
    <w:rsid w:val="00FC5C12"/>
    <w:rsid w:val="00FD3584"/>
    <w:rsid w:val="00FD57EB"/>
    <w:rsid w:val="00FD684B"/>
    <w:rsid w:val="00FE1DA5"/>
    <w:rsid w:val="00FF059F"/>
    <w:rsid w:val="00FF1938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766665"/>
  <w15:docId w15:val="{1CEBBDE7-92C5-4BAB-89C2-E809FC3F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640D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color w:val="1F497D" w:themeColor="text2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640DD"/>
    <w:rPr>
      <w:rFonts w:ascii="Arial" w:eastAsia="Times New Roman" w:hAnsi="Arial" w:cs="Arial"/>
      <w:b/>
      <w:color w:val="1F497D" w:themeColor="text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0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B5F3-3BAE-4CDE-835A-59FB9B23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3949</Words>
  <Characters>2252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2018-08-20T13:53:00Z</dcterms:created>
  <dc:creator>User</dc:creator>
  <cp:lastModifiedBy>Barbora Guobytė</cp:lastModifiedBy>
  <cp:lastPrinted>2018-08-22T08:28:00Z</cp:lastPrinted>
  <dcterms:modified xsi:type="dcterms:W3CDTF">2018-08-24T12:19:00Z</dcterms:modified>
  <cp:revision>21</cp:revision>
  <dc:title>LIETUVOS RESPUBLIKOS VYRIAUSYBĖS</dc:title>
</cp:coreProperties>
</file>