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29A8F" w14:textId="77777777" w:rsidR="005F6463" w:rsidRPr="00B342C7" w:rsidRDefault="005F6463" w:rsidP="007572B0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73032D2" w14:textId="77777777" w:rsidR="005F6463" w:rsidRDefault="005F6463" w:rsidP="007572B0">
      <w:pPr>
        <w:pStyle w:val="Antraste"/>
        <w:spacing w:line="276" w:lineRule="auto"/>
        <w:rPr>
          <w:szCs w:val="24"/>
          <w:lang w:eastAsia="en-US"/>
        </w:rPr>
      </w:pPr>
      <w:r w:rsidRPr="00B342C7">
        <w:rPr>
          <w:szCs w:val="24"/>
          <w:lang w:eastAsia="en-US"/>
        </w:rPr>
        <w:t>POLITIKOS ĮGYVENDINIMO GRUPĖ</w:t>
      </w:r>
    </w:p>
    <w:p w14:paraId="557121B6" w14:textId="70273528" w:rsidR="00BE18F1" w:rsidRDefault="00BE18F1" w:rsidP="007572B0">
      <w:pPr>
        <w:pStyle w:val="Antraste"/>
        <w:spacing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STRATEGINIO PLANAVIMO IR STEBĖSENOS GRUPĖ</w:t>
      </w:r>
    </w:p>
    <w:p w14:paraId="75609D4B" w14:textId="77777777" w:rsidR="001E524A" w:rsidRPr="00B342C7" w:rsidRDefault="001E524A" w:rsidP="007572B0">
      <w:pPr>
        <w:pStyle w:val="Antraste"/>
        <w:spacing w:line="276" w:lineRule="auto"/>
        <w:rPr>
          <w:szCs w:val="24"/>
          <w:lang w:val="en-US" w:eastAsia="en-US"/>
        </w:rPr>
      </w:pPr>
    </w:p>
    <w:p w14:paraId="6F1A7814" w14:textId="77777777" w:rsidR="005F6463" w:rsidRPr="00B342C7" w:rsidRDefault="005F6463" w:rsidP="00A36728">
      <w:pPr>
        <w:pStyle w:val="Antraste"/>
        <w:spacing w:line="276" w:lineRule="auto"/>
        <w:rPr>
          <w:szCs w:val="24"/>
        </w:rPr>
      </w:pPr>
      <w:r w:rsidRPr="00B342C7">
        <w:rPr>
          <w:szCs w:val="24"/>
        </w:rPr>
        <w:t>PAŽYMA</w:t>
      </w:r>
    </w:p>
    <w:p w14:paraId="308FF3EB" w14:textId="77777777" w:rsidR="005E2387" w:rsidRDefault="005E2387" w:rsidP="00F0074E">
      <w:pPr>
        <w:spacing w:line="276" w:lineRule="auto"/>
        <w:ind w:right="-1"/>
        <w:jc w:val="center"/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</w:pPr>
      <w:r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 xml:space="preserve">DĖL LIETUVOS RESPUBLIKOS VYRIAUSYBĖS NUTARIMO „DĖL NACIONALINĖS KIBERNETINIO SAUGUMO STRATEGIJOS PATVIRTINIMO“ PROJEKTO </w:t>
      </w:r>
    </w:p>
    <w:p w14:paraId="776B6566" w14:textId="34D542FD" w:rsidR="009870FE" w:rsidRPr="000401F4" w:rsidRDefault="005E2387" w:rsidP="00F0074E">
      <w:pPr>
        <w:spacing w:line="276" w:lineRule="auto"/>
        <w:ind w:right="-1"/>
        <w:jc w:val="center"/>
        <w:rPr>
          <w:b/>
          <w:bCs/>
          <w:szCs w:val="24"/>
          <w:lang w:eastAsia="lt-LT"/>
        </w:rPr>
      </w:pPr>
      <w:r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(toliau – Projektas)  (TAP-18-1032</w:t>
      </w:r>
      <w:r w:rsidR="00A515E2" w:rsidRPr="000B37D4"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(2)</w:t>
      </w:r>
      <w:r w:rsidRPr="000B37D4"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;</w:t>
      </w:r>
      <w:r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 xml:space="preserve"> TAIS-18-3923</w:t>
      </w:r>
      <w:r w:rsidRPr="000B37D4"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(</w:t>
      </w:r>
      <w:r w:rsidR="00A515E2" w:rsidRPr="000B37D4"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3</w:t>
      </w:r>
      <w:r w:rsidRPr="000B37D4">
        <w:rPr>
          <w:rFonts w:ascii="Times New Roman,Bold" w:eastAsia="Calibri" w:hAnsi="Times New Roman,Bold" w:cs="Times New Roman,Bold"/>
          <w:b/>
          <w:bCs/>
          <w:szCs w:val="24"/>
          <w:lang w:eastAsia="lt-LT"/>
        </w:rPr>
        <w:t>))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F6463" w:rsidRPr="00B342C7" w14:paraId="5BC5854B" w14:textId="77777777" w:rsidTr="0016141F">
        <w:tc>
          <w:tcPr>
            <w:tcW w:w="4536" w:type="dxa"/>
          </w:tcPr>
          <w:p w14:paraId="1E0909B1" w14:textId="77777777" w:rsidR="005F6463" w:rsidRPr="00B342C7" w:rsidRDefault="00E359EE" w:rsidP="007572B0">
            <w:pPr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1EEC1924FA740578B1E6A06D22FB53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F6463" w:rsidRPr="00B342C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1EEC1924FA740578B1E6A06D22FB53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3977EB7" w14:textId="77777777" w:rsidR="005F6463" w:rsidRPr="00B342C7" w:rsidRDefault="005F6463" w:rsidP="007572B0">
      <w:pPr>
        <w:spacing w:line="276" w:lineRule="auto"/>
        <w:jc w:val="center"/>
        <w:rPr>
          <w:spacing w:val="-6"/>
          <w:szCs w:val="24"/>
        </w:rPr>
      </w:pPr>
      <w:r w:rsidRPr="00B342C7">
        <w:rPr>
          <w:szCs w:val="24"/>
        </w:rPr>
        <w:t>Vilnius</w:t>
      </w:r>
    </w:p>
    <w:p w14:paraId="25E4FE9C" w14:textId="77777777" w:rsidR="005F6463" w:rsidRPr="00B342C7" w:rsidRDefault="005F6463" w:rsidP="007572B0">
      <w:pPr>
        <w:spacing w:line="276" w:lineRule="auto"/>
        <w:rPr>
          <w:rFonts w:eastAsia="Calibri"/>
          <w:b/>
          <w:szCs w:val="24"/>
          <w:lang w:eastAsia="en-US"/>
        </w:rPr>
      </w:pPr>
    </w:p>
    <w:p w14:paraId="5D086F20" w14:textId="559D6CA1" w:rsidR="005F6463" w:rsidRPr="00B342C7" w:rsidRDefault="005F6463" w:rsidP="006B104D">
      <w:pPr>
        <w:spacing w:after="240" w:line="276" w:lineRule="auto"/>
        <w:jc w:val="both"/>
        <w:rPr>
          <w:rFonts w:eastAsia="Calibri"/>
          <w:szCs w:val="24"/>
          <w:lang w:eastAsia="en-US"/>
        </w:rPr>
      </w:pPr>
      <w:r w:rsidRPr="00B342C7">
        <w:rPr>
          <w:rFonts w:eastAsia="Calibri"/>
          <w:b/>
          <w:szCs w:val="24"/>
          <w:lang w:eastAsia="en-US"/>
        </w:rPr>
        <w:t>Projekt</w:t>
      </w:r>
      <w:r w:rsidR="0094105F">
        <w:rPr>
          <w:rFonts w:eastAsia="Calibri"/>
          <w:b/>
          <w:szCs w:val="24"/>
          <w:lang w:eastAsia="en-US"/>
        </w:rPr>
        <w:t>o</w:t>
      </w:r>
      <w:r w:rsidRPr="00B342C7">
        <w:rPr>
          <w:rFonts w:eastAsia="Calibri"/>
          <w:b/>
          <w:szCs w:val="24"/>
          <w:lang w:eastAsia="en-US"/>
        </w:rPr>
        <w:t xml:space="preserve"> rengėjas</w:t>
      </w:r>
      <w:r w:rsidR="0094105F">
        <w:rPr>
          <w:rFonts w:eastAsia="Calibri"/>
          <w:b/>
          <w:szCs w:val="24"/>
          <w:lang w:eastAsia="en-US"/>
        </w:rPr>
        <w:t>.</w:t>
      </w:r>
      <w:r w:rsidRPr="00B342C7">
        <w:rPr>
          <w:rFonts w:eastAsia="Calibri"/>
          <w:b/>
          <w:szCs w:val="24"/>
          <w:lang w:eastAsia="en-US"/>
        </w:rPr>
        <w:t xml:space="preserve"> </w:t>
      </w:r>
      <w:r w:rsidR="00E6667E">
        <w:rPr>
          <w:rFonts w:eastAsia="Calibri"/>
          <w:szCs w:val="24"/>
          <w:lang w:eastAsia="en-US"/>
        </w:rPr>
        <w:t>Krašto apsaugos ministerija.</w:t>
      </w:r>
    </w:p>
    <w:p w14:paraId="279C1144" w14:textId="37D17316" w:rsidR="005F6463" w:rsidRPr="007E4FB1" w:rsidRDefault="005F6463" w:rsidP="007E4FB1">
      <w:pPr>
        <w:spacing w:after="240" w:line="276" w:lineRule="auto"/>
        <w:jc w:val="both"/>
        <w:rPr>
          <w:szCs w:val="24"/>
          <w:lang w:eastAsia="en-US"/>
        </w:rPr>
      </w:pPr>
      <w:r w:rsidRPr="00B342C7">
        <w:rPr>
          <w:b/>
          <w:szCs w:val="24"/>
          <w:lang w:eastAsia="en-US"/>
        </w:rPr>
        <w:t>Projekt</w:t>
      </w:r>
      <w:r w:rsidR="0094105F">
        <w:rPr>
          <w:b/>
          <w:szCs w:val="24"/>
          <w:lang w:eastAsia="en-US"/>
        </w:rPr>
        <w:t>o</w:t>
      </w:r>
      <w:r w:rsidRPr="00B342C7">
        <w:rPr>
          <w:b/>
          <w:szCs w:val="24"/>
          <w:lang w:eastAsia="en-US"/>
        </w:rPr>
        <w:t xml:space="preserve"> tikslas</w:t>
      </w:r>
      <w:r w:rsidR="0094105F">
        <w:rPr>
          <w:b/>
          <w:szCs w:val="24"/>
          <w:lang w:eastAsia="en-US"/>
        </w:rPr>
        <w:t>.</w:t>
      </w:r>
      <w:r w:rsidR="00B804B5">
        <w:rPr>
          <w:b/>
          <w:szCs w:val="24"/>
          <w:lang w:eastAsia="en-US"/>
        </w:rPr>
        <w:t xml:space="preserve"> </w:t>
      </w:r>
      <w:r w:rsidR="002B46D0">
        <w:rPr>
          <w:szCs w:val="24"/>
          <w:lang w:eastAsia="en-US"/>
        </w:rPr>
        <w:t>Nustatyti esminius nacionalinio kibernetinio saugumo tikslus ir jiems pasiekti reikalingus uždavinius, bei jų vertinimo kriterijus,</w:t>
      </w:r>
      <w:r w:rsidR="007343A0">
        <w:rPr>
          <w:szCs w:val="24"/>
          <w:lang w:eastAsia="en-US"/>
        </w:rPr>
        <w:t xml:space="preserve"> kas leistų efektyviai ir laiku identifikuoti kibernetines grėsmes, užkirsti kelią jų atsiradimui ir plitimui, valdyti kibernetinių incidentų sukeltas pasekmes ir tokiu būdu užtikrinti galimybę Lietuvos visuomenei saugiai naudotis informacin</w:t>
      </w:r>
      <w:r w:rsidR="007E4FB1">
        <w:rPr>
          <w:szCs w:val="24"/>
          <w:lang w:eastAsia="en-US"/>
        </w:rPr>
        <w:t xml:space="preserve">ėmis </w:t>
      </w:r>
      <w:r w:rsidR="007343A0">
        <w:rPr>
          <w:szCs w:val="24"/>
          <w:lang w:eastAsia="en-US"/>
        </w:rPr>
        <w:t>technologij</w:t>
      </w:r>
      <w:r w:rsidR="007E4FB1">
        <w:rPr>
          <w:szCs w:val="24"/>
          <w:lang w:eastAsia="en-US"/>
        </w:rPr>
        <w:t>omis.</w:t>
      </w:r>
      <w:r w:rsidR="007343A0">
        <w:rPr>
          <w:szCs w:val="24"/>
          <w:lang w:eastAsia="en-US"/>
        </w:rPr>
        <w:t xml:space="preserve"> </w:t>
      </w:r>
    </w:p>
    <w:p w14:paraId="098816C7" w14:textId="08F90C49" w:rsidR="005F285A" w:rsidRDefault="005F6463" w:rsidP="007E4FB1">
      <w:pPr>
        <w:spacing w:after="240" w:line="276" w:lineRule="auto"/>
        <w:jc w:val="both"/>
        <w:rPr>
          <w:szCs w:val="24"/>
          <w:lang w:eastAsia="en-US"/>
        </w:rPr>
      </w:pPr>
      <w:r w:rsidRPr="00B342C7">
        <w:rPr>
          <w:rFonts w:eastAsia="Calibri"/>
          <w:b/>
          <w:szCs w:val="24"/>
          <w:lang w:eastAsia="lt-LT"/>
        </w:rPr>
        <w:t>Dabartinė situacija</w:t>
      </w:r>
      <w:r w:rsidR="0094105F">
        <w:rPr>
          <w:rFonts w:eastAsia="Calibri"/>
          <w:b/>
          <w:szCs w:val="24"/>
          <w:lang w:eastAsia="lt-LT"/>
        </w:rPr>
        <w:t>.</w:t>
      </w:r>
      <w:r w:rsidRPr="00B342C7">
        <w:rPr>
          <w:rFonts w:eastAsia="Calibri"/>
          <w:b/>
          <w:szCs w:val="24"/>
          <w:lang w:eastAsia="lt-LT"/>
        </w:rPr>
        <w:t xml:space="preserve"> </w:t>
      </w:r>
      <w:r w:rsidR="00A37C21">
        <w:rPr>
          <w:szCs w:val="24"/>
          <w:lang w:eastAsia="en-US"/>
        </w:rPr>
        <w:t>Vadovaujantis Europos parlamento ir Tarybos direktyva 2016/1148 „Dėl priemonių aukštam bendram tinklų ir informacinių sistemų saugumo lygiui visoje Sąjungoje užtikrinti“,</w:t>
      </w:r>
      <w:r w:rsidR="008E171E">
        <w:rPr>
          <w:szCs w:val="24"/>
          <w:lang w:eastAsia="en-US"/>
        </w:rPr>
        <w:t xml:space="preserve"> įsigaliojusia 2018 m. gegužės 9 d., </w:t>
      </w:r>
      <w:r w:rsidR="00A37C21">
        <w:rPr>
          <w:szCs w:val="24"/>
          <w:lang w:eastAsia="en-US"/>
        </w:rPr>
        <w:t xml:space="preserve"> kuri turi būti perkelta į nacionalinę </w:t>
      </w:r>
      <w:r w:rsidR="008E171E">
        <w:rPr>
          <w:szCs w:val="24"/>
          <w:lang w:eastAsia="en-US"/>
        </w:rPr>
        <w:t xml:space="preserve">teisę, </w:t>
      </w:r>
      <w:r w:rsidR="00A37C21">
        <w:rPr>
          <w:szCs w:val="24"/>
          <w:lang w:eastAsia="en-US"/>
        </w:rPr>
        <w:t xml:space="preserve">šalys </w:t>
      </w:r>
      <w:r w:rsidR="008E171E">
        <w:rPr>
          <w:szCs w:val="24"/>
          <w:lang w:eastAsia="en-US"/>
        </w:rPr>
        <w:t>privalo pasirengti</w:t>
      </w:r>
      <w:r w:rsidR="00A37C21">
        <w:rPr>
          <w:szCs w:val="24"/>
          <w:lang w:eastAsia="en-US"/>
        </w:rPr>
        <w:t xml:space="preserve"> nacionalines kibernetinio saugumo strategijas.</w:t>
      </w:r>
      <w:r w:rsidR="008E171E">
        <w:rPr>
          <w:szCs w:val="24"/>
          <w:lang w:eastAsia="en-US"/>
        </w:rPr>
        <w:t xml:space="preserve"> Taip pat Vyriausybės programos įgyvendinimo plane numatyta 2018 m. I </w:t>
      </w:r>
      <w:proofErr w:type="spellStart"/>
      <w:r w:rsidR="008E171E">
        <w:rPr>
          <w:szCs w:val="24"/>
          <w:lang w:eastAsia="en-US"/>
        </w:rPr>
        <w:t>ketv</w:t>
      </w:r>
      <w:proofErr w:type="spellEnd"/>
      <w:r w:rsidR="008E171E">
        <w:rPr>
          <w:szCs w:val="24"/>
          <w:lang w:eastAsia="en-US"/>
        </w:rPr>
        <w:t>. parengti Nacionalinę kibernetinio saugumo strategiją. 2018 m. birželio 27 d. priimtas naujos redakcijos Kibernetinio saugumo įstatymas nustato, kad Vyriausybė tvirtina Nacionalinę kibernetinio saugumo strategiją</w:t>
      </w:r>
      <w:r w:rsidR="00EF2314">
        <w:rPr>
          <w:szCs w:val="24"/>
          <w:lang w:eastAsia="en-US"/>
        </w:rPr>
        <w:t xml:space="preserve"> (toliau – Strategija)</w:t>
      </w:r>
      <w:r w:rsidR="008E171E">
        <w:rPr>
          <w:szCs w:val="24"/>
          <w:lang w:eastAsia="en-US"/>
        </w:rPr>
        <w:t>.</w:t>
      </w:r>
      <w:r w:rsidR="008E171E" w:rsidRPr="008E171E">
        <w:rPr>
          <w:szCs w:val="24"/>
          <w:lang w:eastAsia="en-US"/>
        </w:rPr>
        <w:t xml:space="preserve"> </w:t>
      </w:r>
      <w:r w:rsidR="008E171E">
        <w:rPr>
          <w:szCs w:val="24"/>
          <w:lang w:eastAsia="en-US"/>
        </w:rPr>
        <w:t xml:space="preserve">Šiuo metu galioja Vyriausybės nutarimu </w:t>
      </w:r>
      <w:r w:rsidR="00EF2314">
        <w:rPr>
          <w:szCs w:val="24"/>
          <w:lang w:eastAsia="en-US"/>
        </w:rPr>
        <w:t xml:space="preserve">2011 m. </w:t>
      </w:r>
      <w:r w:rsidR="008E171E">
        <w:rPr>
          <w:szCs w:val="24"/>
          <w:lang w:eastAsia="en-US"/>
        </w:rPr>
        <w:t xml:space="preserve">patvirtinta Elektroninės informacijos saugos (kibernetinio saugumo) plėtros 2011-2019 metais programa, </w:t>
      </w:r>
      <w:r w:rsidR="00522960">
        <w:rPr>
          <w:szCs w:val="24"/>
          <w:lang w:eastAsia="en-US"/>
        </w:rPr>
        <w:t xml:space="preserve">yra morališkai pasenusi, </w:t>
      </w:r>
      <w:r w:rsidR="008E171E">
        <w:rPr>
          <w:szCs w:val="24"/>
          <w:lang w:eastAsia="en-US"/>
        </w:rPr>
        <w:t xml:space="preserve">neatitinka </w:t>
      </w:r>
      <w:r w:rsidR="00EF2314">
        <w:rPr>
          <w:szCs w:val="24"/>
          <w:lang w:eastAsia="en-US"/>
        </w:rPr>
        <w:t>S</w:t>
      </w:r>
      <w:r w:rsidR="00522960">
        <w:rPr>
          <w:szCs w:val="24"/>
          <w:lang w:eastAsia="en-US"/>
        </w:rPr>
        <w:t xml:space="preserve">trategijai keliamų reikalavimų. </w:t>
      </w:r>
    </w:p>
    <w:p w14:paraId="7829F067" w14:textId="33C71531" w:rsidR="00522960" w:rsidRPr="00522960" w:rsidRDefault="005F6463" w:rsidP="00A36728">
      <w:pPr>
        <w:spacing w:line="276" w:lineRule="auto"/>
        <w:jc w:val="both"/>
        <w:rPr>
          <w:szCs w:val="24"/>
          <w:lang w:eastAsia="en-US"/>
        </w:rPr>
      </w:pPr>
      <w:r w:rsidRPr="00B342C7">
        <w:rPr>
          <w:b/>
          <w:szCs w:val="24"/>
          <w:lang w:eastAsia="en-US"/>
        </w:rPr>
        <w:t>Projekt</w:t>
      </w:r>
      <w:r w:rsidR="0094105F">
        <w:rPr>
          <w:b/>
          <w:szCs w:val="24"/>
          <w:lang w:eastAsia="en-US"/>
        </w:rPr>
        <w:t>o</w:t>
      </w:r>
      <w:r w:rsidRPr="00B342C7">
        <w:rPr>
          <w:b/>
          <w:szCs w:val="24"/>
          <w:lang w:eastAsia="en-US"/>
        </w:rPr>
        <w:t xml:space="preserve"> esmė</w:t>
      </w:r>
      <w:bookmarkStart w:id="0" w:name="part_986e5b8c27e24c9983f3f327f1e8b5e2"/>
      <w:bookmarkEnd w:id="0"/>
      <w:r w:rsidR="00A8169B">
        <w:rPr>
          <w:b/>
          <w:szCs w:val="24"/>
          <w:lang w:eastAsia="en-US"/>
        </w:rPr>
        <w:t>.</w:t>
      </w:r>
      <w:r w:rsidR="00522960">
        <w:rPr>
          <w:b/>
          <w:szCs w:val="24"/>
          <w:lang w:eastAsia="en-US"/>
        </w:rPr>
        <w:t xml:space="preserve"> </w:t>
      </w:r>
      <w:r w:rsidR="00522960" w:rsidRPr="00522960">
        <w:rPr>
          <w:szCs w:val="24"/>
          <w:lang w:eastAsia="en-US"/>
        </w:rPr>
        <w:t xml:space="preserve">Siūloma Vyriausybės nutarimu patvirtinti </w:t>
      </w:r>
      <w:r w:rsidR="00EF2314">
        <w:rPr>
          <w:szCs w:val="24"/>
          <w:lang w:eastAsia="en-US"/>
        </w:rPr>
        <w:t>S</w:t>
      </w:r>
      <w:r w:rsidR="00522960" w:rsidRPr="00522960">
        <w:rPr>
          <w:szCs w:val="24"/>
          <w:lang w:eastAsia="en-US"/>
        </w:rPr>
        <w:t>trategiją</w:t>
      </w:r>
      <w:r w:rsidR="00522960">
        <w:rPr>
          <w:szCs w:val="24"/>
          <w:lang w:eastAsia="en-US"/>
        </w:rPr>
        <w:t>, kuri</w:t>
      </w:r>
      <w:r w:rsidR="00134F2F">
        <w:rPr>
          <w:szCs w:val="24"/>
          <w:lang w:eastAsia="en-US"/>
        </w:rPr>
        <w:t xml:space="preserve"> nustatytų nacionalinio kibernetinio saugumo užtikrinimo tikslus ir uždavinius, užtikrintų veiksmingą ir kryptingą kibernetinio saugumo sistemos plėtrą iki 2023 m.</w:t>
      </w:r>
      <w:r w:rsidR="00AA466A">
        <w:rPr>
          <w:szCs w:val="24"/>
          <w:lang w:eastAsia="en-US"/>
        </w:rPr>
        <w:t xml:space="preserve"> ir įvykdytų Europos Sąjungos direktyvos reikalavimus. </w:t>
      </w:r>
      <w:r w:rsidR="00134F2F">
        <w:rPr>
          <w:szCs w:val="24"/>
          <w:lang w:eastAsia="en-US"/>
        </w:rPr>
        <w:t>Siūloma:</w:t>
      </w:r>
    </w:p>
    <w:p w14:paraId="1C0803E0" w14:textId="344F6F8F" w:rsidR="00563C44" w:rsidRDefault="00EF2314" w:rsidP="00A36728">
      <w:pPr>
        <w:pStyle w:val="ListParagraph"/>
        <w:numPr>
          <w:ilvl w:val="0"/>
          <w:numId w:val="17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="00F9234C">
        <w:rPr>
          <w:szCs w:val="24"/>
          <w:lang w:eastAsia="en-US"/>
        </w:rPr>
        <w:t>ust</w:t>
      </w:r>
      <w:r w:rsidR="007F457B">
        <w:rPr>
          <w:szCs w:val="24"/>
          <w:lang w:eastAsia="en-US"/>
        </w:rPr>
        <w:t>a</w:t>
      </w:r>
      <w:r w:rsidR="00AA466A">
        <w:rPr>
          <w:szCs w:val="24"/>
          <w:lang w:eastAsia="en-US"/>
        </w:rPr>
        <w:t>ty</w:t>
      </w:r>
      <w:r w:rsidR="007F457B">
        <w:rPr>
          <w:szCs w:val="24"/>
          <w:lang w:eastAsia="en-US"/>
        </w:rPr>
        <w:t>t</w:t>
      </w:r>
      <w:r w:rsidR="00134F2F">
        <w:rPr>
          <w:szCs w:val="24"/>
          <w:lang w:eastAsia="en-US"/>
        </w:rPr>
        <w:t>i</w:t>
      </w:r>
      <w:r w:rsidR="007F457B">
        <w:rPr>
          <w:szCs w:val="24"/>
          <w:lang w:eastAsia="en-US"/>
        </w:rPr>
        <w:t xml:space="preserve"> strateginius tikslus:</w:t>
      </w:r>
      <w:r w:rsidR="00563C44">
        <w:rPr>
          <w:szCs w:val="24"/>
          <w:lang w:eastAsia="en-US"/>
        </w:rPr>
        <w:t xml:space="preserve"> </w:t>
      </w:r>
    </w:p>
    <w:p w14:paraId="251D3122" w14:textId="14FB8EBF" w:rsidR="00A80A1B" w:rsidRDefault="00EF2314" w:rsidP="00563C44">
      <w:pPr>
        <w:pStyle w:val="ListParagraph"/>
        <w:numPr>
          <w:ilvl w:val="0"/>
          <w:numId w:val="19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="00522960">
        <w:rPr>
          <w:szCs w:val="24"/>
          <w:lang w:eastAsia="en-US"/>
        </w:rPr>
        <w:t>tiprinti valstybės kibernetinį atsparum</w:t>
      </w:r>
      <w:r w:rsidR="007F457B">
        <w:rPr>
          <w:szCs w:val="24"/>
          <w:lang w:eastAsia="en-US"/>
        </w:rPr>
        <w:t>ą</w:t>
      </w:r>
      <w:r w:rsidR="00522960">
        <w:rPr>
          <w:szCs w:val="24"/>
          <w:lang w:eastAsia="en-US"/>
        </w:rPr>
        <w:t xml:space="preserve"> ir kibernetinių gynybos </w:t>
      </w:r>
      <w:proofErr w:type="spellStart"/>
      <w:r w:rsidR="00522960">
        <w:rPr>
          <w:szCs w:val="24"/>
          <w:lang w:eastAsia="en-US"/>
        </w:rPr>
        <w:t>pajėgumų</w:t>
      </w:r>
      <w:proofErr w:type="spellEnd"/>
      <w:r w:rsidR="00522960">
        <w:rPr>
          <w:szCs w:val="24"/>
          <w:lang w:eastAsia="en-US"/>
        </w:rPr>
        <w:t xml:space="preserve"> plėtrą</w:t>
      </w:r>
      <w:r w:rsidR="00A80A1B">
        <w:rPr>
          <w:szCs w:val="24"/>
          <w:lang w:eastAsia="en-US"/>
        </w:rPr>
        <w:t>;</w:t>
      </w:r>
    </w:p>
    <w:p w14:paraId="011A6832" w14:textId="16D54DF5" w:rsidR="00563C44" w:rsidRDefault="00C16BD3" w:rsidP="00563C44">
      <w:pPr>
        <w:pStyle w:val="ListParagraph"/>
        <w:numPr>
          <w:ilvl w:val="0"/>
          <w:numId w:val="19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užtikrinti nusikalstamų veikų kibernetinėje erdvėje prevencija, užkardymą ir tyrimą;</w:t>
      </w:r>
    </w:p>
    <w:p w14:paraId="40BE1C5D" w14:textId="1D7B1A22" w:rsidR="00F9234C" w:rsidRDefault="00EF2314" w:rsidP="00F9234C">
      <w:pPr>
        <w:pStyle w:val="ListParagraph"/>
        <w:numPr>
          <w:ilvl w:val="0"/>
          <w:numId w:val="19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="00F9234C">
        <w:rPr>
          <w:szCs w:val="24"/>
          <w:lang w:eastAsia="en-US"/>
        </w:rPr>
        <w:t>katinti kibernetinio saugumo kultūrą ir inovacijų plėtrą;</w:t>
      </w:r>
    </w:p>
    <w:p w14:paraId="2FC19319" w14:textId="2B27123E" w:rsidR="00F9234C" w:rsidRDefault="00C16BD3" w:rsidP="00F9234C">
      <w:pPr>
        <w:pStyle w:val="ListParagraph"/>
        <w:numPr>
          <w:ilvl w:val="0"/>
          <w:numId w:val="19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stiprinti </w:t>
      </w:r>
      <w:r w:rsidR="00F9234C">
        <w:rPr>
          <w:szCs w:val="24"/>
          <w:lang w:eastAsia="en-US"/>
        </w:rPr>
        <w:t>glaudų privataus ir viešojo sektoriaus bendradarbiavimą kibernetinio saugumo klausimais;</w:t>
      </w:r>
    </w:p>
    <w:p w14:paraId="1F4A9EED" w14:textId="02D83D1B" w:rsidR="00A80A1B" w:rsidRPr="00F9234C" w:rsidRDefault="00EF2314" w:rsidP="00F9234C">
      <w:pPr>
        <w:pStyle w:val="ListParagraph"/>
        <w:numPr>
          <w:ilvl w:val="0"/>
          <w:numId w:val="19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="00F9234C">
        <w:rPr>
          <w:szCs w:val="24"/>
          <w:lang w:eastAsia="en-US"/>
        </w:rPr>
        <w:t xml:space="preserve">tiprinti tarptautinį bendradarbiavimą ir užtikrinti tarptautinių įsipareigojimų kibernetini saugumo srityje vykdymą; </w:t>
      </w:r>
      <w:r w:rsidR="00563C44" w:rsidRPr="00F9234C">
        <w:rPr>
          <w:szCs w:val="24"/>
          <w:lang w:eastAsia="en-US"/>
        </w:rPr>
        <w:t xml:space="preserve"> </w:t>
      </w:r>
    </w:p>
    <w:p w14:paraId="2CFB6C17" w14:textId="703294B2" w:rsidR="00A80A1B" w:rsidRDefault="00EF2314" w:rsidP="00A36728">
      <w:pPr>
        <w:pStyle w:val="ListParagraph"/>
        <w:numPr>
          <w:ilvl w:val="0"/>
          <w:numId w:val="17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="00A80A1B">
        <w:rPr>
          <w:szCs w:val="24"/>
          <w:lang w:eastAsia="en-US"/>
        </w:rPr>
        <w:t>ustatyt</w:t>
      </w:r>
      <w:r w:rsidR="00134F2F">
        <w:rPr>
          <w:szCs w:val="24"/>
          <w:lang w:eastAsia="en-US"/>
        </w:rPr>
        <w:t>i</w:t>
      </w:r>
      <w:r w:rsidR="00A80A1B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S</w:t>
      </w:r>
      <w:r w:rsidR="00A80A1B">
        <w:rPr>
          <w:szCs w:val="24"/>
          <w:lang w:eastAsia="en-US"/>
        </w:rPr>
        <w:t>trategijos įgyvendinimo vertinimo kriterijus ir siekiamas jų reikšmes;</w:t>
      </w:r>
    </w:p>
    <w:p w14:paraId="5F7A1730" w14:textId="60E594F1" w:rsidR="00A80A1B" w:rsidRDefault="00F9234C" w:rsidP="00BD60A5">
      <w:pPr>
        <w:pStyle w:val="ListParagraph"/>
        <w:numPr>
          <w:ilvl w:val="0"/>
          <w:numId w:val="17"/>
        </w:numPr>
        <w:spacing w:after="240" w:line="276" w:lineRule="auto"/>
        <w:ind w:left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į</w:t>
      </w:r>
      <w:r w:rsidR="007F457B">
        <w:rPr>
          <w:szCs w:val="24"/>
          <w:lang w:eastAsia="en-US"/>
        </w:rPr>
        <w:t xml:space="preserve">gyvendinant Strategijos tikslus ir uždavinius parengti ir Vyriausybei patvirtinti </w:t>
      </w:r>
      <w:proofErr w:type="spellStart"/>
      <w:r w:rsidR="007F457B">
        <w:rPr>
          <w:szCs w:val="24"/>
          <w:lang w:eastAsia="en-US"/>
        </w:rPr>
        <w:t>tarpinstitucinį</w:t>
      </w:r>
      <w:proofErr w:type="spellEnd"/>
      <w:r w:rsidR="007F457B">
        <w:rPr>
          <w:szCs w:val="24"/>
          <w:lang w:eastAsia="en-US"/>
        </w:rPr>
        <w:t xml:space="preserve"> veiklos planą, kuriame </w:t>
      </w:r>
      <w:r w:rsidR="000838BB">
        <w:rPr>
          <w:szCs w:val="24"/>
          <w:lang w:eastAsia="en-US"/>
        </w:rPr>
        <w:t xml:space="preserve">būtų nustatytos </w:t>
      </w:r>
      <w:r w:rsidR="007F457B">
        <w:rPr>
          <w:szCs w:val="24"/>
          <w:lang w:eastAsia="en-US"/>
        </w:rPr>
        <w:t xml:space="preserve">Strategijos įgyvendinimo priemonės ir lėšos joms įgyvendinti. Šį planą siūloma </w:t>
      </w:r>
      <w:r w:rsidR="00C16BD3">
        <w:rPr>
          <w:szCs w:val="24"/>
          <w:lang w:eastAsia="en-US"/>
        </w:rPr>
        <w:t>pateikti Vyriausybei tvirtinti iki 2018 m. lapkričio 2 d.</w:t>
      </w:r>
    </w:p>
    <w:p w14:paraId="12CECFCB" w14:textId="087A661A" w:rsidR="00BD60A5" w:rsidRDefault="00A8169B" w:rsidP="00BD60A5">
      <w:pPr>
        <w:spacing w:line="276" w:lineRule="auto"/>
        <w:jc w:val="both"/>
        <w:rPr>
          <w:rStyle w:val="eop"/>
          <w:bCs/>
        </w:rPr>
      </w:pPr>
      <w:r>
        <w:rPr>
          <w:b/>
          <w:szCs w:val="24"/>
          <w:lang w:eastAsia="en-US"/>
        </w:rPr>
        <w:t>Derinimas.</w:t>
      </w:r>
      <w:r w:rsidR="005F6463" w:rsidRPr="000D03F1">
        <w:rPr>
          <w:b/>
          <w:szCs w:val="24"/>
          <w:lang w:eastAsia="en-US"/>
        </w:rPr>
        <w:t xml:space="preserve"> </w:t>
      </w:r>
      <w:r w:rsidR="002D6C3B">
        <w:rPr>
          <w:szCs w:val="24"/>
          <w:lang w:eastAsia="en-US"/>
        </w:rPr>
        <w:t>P</w:t>
      </w:r>
      <w:r w:rsidR="00366B12">
        <w:rPr>
          <w:szCs w:val="24"/>
          <w:lang w:eastAsia="en-US"/>
        </w:rPr>
        <w:t xml:space="preserve">rojektas </w:t>
      </w:r>
      <w:r w:rsidR="00AA466A">
        <w:rPr>
          <w:szCs w:val="24"/>
          <w:lang w:eastAsia="en-US"/>
        </w:rPr>
        <w:t>suderintas su</w:t>
      </w:r>
      <w:r w:rsidR="00366B12" w:rsidRPr="00366B12">
        <w:rPr>
          <w:szCs w:val="24"/>
          <w:lang w:eastAsia="en-US"/>
        </w:rPr>
        <w:t xml:space="preserve"> </w:t>
      </w:r>
      <w:r w:rsidR="00AA466A">
        <w:rPr>
          <w:szCs w:val="24"/>
          <w:lang w:eastAsia="en-US"/>
        </w:rPr>
        <w:t>Susisiekimo, Vidaus reikalų, Energetikos, Užsienio reikalų, Švietimo ir mokslo ministerijomis, Policijos departamentu prie Vidaus reikalų ministerijos, Lietuvos kriminalinės policijos biuru, Valstybine duomenų apsaugos inspekcija,</w:t>
      </w:r>
      <w:r w:rsidR="00C83F9C">
        <w:rPr>
          <w:szCs w:val="24"/>
          <w:lang w:eastAsia="en-US"/>
        </w:rPr>
        <w:t xml:space="preserve"> Valstybės tarnybos departamentu, Mokslo, inovacijų ir technologijų agentūra, Europos teisė departamentu prie Teisingumo minis</w:t>
      </w:r>
      <w:r w:rsidR="00A077CE">
        <w:rPr>
          <w:szCs w:val="24"/>
          <w:lang w:eastAsia="en-US"/>
        </w:rPr>
        <w:t xml:space="preserve">terijos, asociacija „Infobalt“. </w:t>
      </w:r>
      <w:r w:rsidR="00A077CE">
        <w:rPr>
          <w:rStyle w:val="normaltextrun1"/>
        </w:rPr>
        <w:t xml:space="preserve">Projektas 2018 m. liepos 24 d. svarstytas </w:t>
      </w:r>
      <w:proofErr w:type="spellStart"/>
      <w:r w:rsidR="00A077CE">
        <w:rPr>
          <w:rStyle w:val="normaltextrun1"/>
        </w:rPr>
        <w:t>Tarpinstituciniame</w:t>
      </w:r>
      <w:proofErr w:type="spellEnd"/>
      <w:r w:rsidR="00A077CE">
        <w:rPr>
          <w:rStyle w:val="normaltextrun1"/>
        </w:rPr>
        <w:t xml:space="preserve"> pasitarime, kuriame buvo pasiūlyta Krašto apsaugos ministerijai Projektą patikslinti pagal Vyriausybės kanceliarijos Teisės grupės, Politikos įgyvendinimo grupės ir Strateginio planavimo ir stebėsenos grupės pateiktas pastabas ir patikslintą Projektą svarstyti Vyriausybės posėdyje.</w:t>
      </w:r>
      <w:r w:rsidR="00A077CE">
        <w:rPr>
          <w:rStyle w:val="eop"/>
          <w:b/>
          <w:bCs/>
        </w:rPr>
        <w:t> </w:t>
      </w:r>
      <w:r w:rsidR="00A077CE" w:rsidRPr="00A077CE">
        <w:rPr>
          <w:rStyle w:val="eop"/>
          <w:bCs/>
        </w:rPr>
        <w:t>Teikiamas patikslintas Projektas</w:t>
      </w:r>
      <w:r w:rsidR="00A077CE">
        <w:rPr>
          <w:rStyle w:val="eop"/>
          <w:bCs/>
        </w:rPr>
        <w:t>.</w:t>
      </w:r>
      <w:r w:rsidR="00A077CE" w:rsidRPr="00A077CE">
        <w:rPr>
          <w:rStyle w:val="eop"/>
          <w:bCs/>
        </w:rPr>
        <w:t xml:space="preserve"> </w:t>
      </w:r>
      <w:r w:rsidR="00833317">
        <w:rPr>
          <w:rStyle w:val="eop"/>
          <w:bCs/>
        </w:rPr>
        <w:t xml:space="preserve">Dėl dviejų Vyriausybės kanceliarijos </w:t>
      </w:r>
      <w:r w:rsidR="008427FC">
        <w:rPr>
          <w:rStyle w:val="eop"/>
          <w:bCs/>
        </w:rPr>
        <w:t>T</w:t>
      </w:r>
      <w:bookmarkStart w:id="1" w:name="_GoBack"/>
      <w:bookmarkEnd w:id="1"/>
      <w:r w:rsidR="00833317">
        <w:rPr>
          <w:rStyle w:val="eop"/>
          <w:bCs/>
        </w:rPr>
        <w:t xml:space="preserve">eisės grupės pastabų į kurias neatsižvelgta, teikiama derinimo pažyma. </w:t>
      </w:r>
      <w:r w:rsidR="00A077CE" w:rsidRPr="00833317">
        <w:rPr>
          <w:rStyle w:val="eop"/>
          <w:bCs/>
        </w:rPr>
        <w:t xml:space="preserve">Vyriausybės kanceliarijos Teisės grupė </w:t>
      </w:r>
      <w:r w:rsidR="00833317" w:rsidRPr="00833317">
        <w:rPr>
          <w:rStyle w:val="eop"/>
          <w:bCs/>
        </w:rPr>
        <w:t>turi redakcinio pobūdžio pastabų.</w:t>
      </w:r>
      <w:r w:rsidR="00833317">
        <w:rPr>
          <w:rStyle w:val="eop"/>
          <w:bCs/>
        </w:rPr>
        <w:t xml:space="preserve"> </w:t>
      </w:r>
    </w:p>
    <w:p w14:paraId="32BB2AD8" w14:textId="47D9A37B" w:rsidR="00366B12" w:rsidRPr="00A077CE" w:rsidRDefault="00BD60A5" w:rsidP="00A82107">
      <w:pPr>
        <w:spacing w:after="240" w:line="276" w:lineRule="auto"/>
        <w:jc w:val="both"/>
        <w:rPr>
          <w:szCs w:val="24"/>
          <w:lang w:eastAsia="en-US"/>
        </w:rPr>
      </w:pPr>
      <w:r>
        <w:rPr>
          <w:rStyle w:val="eop"/>
          <w:bCs/>
        </w:rPr>
        <w:t xml:space="preserve">            </w:t>
      </w:r>
      <w:r w:rsidR="00833317">
        <w:rPr>
          <w:rStyle w:val="eop"/>
          <w:bCs/>
        </w:rPr>
        <w:t xml:space="preserve">Pažymėtina, kad kartu su Projektu teikiamas posėdžio protokolo projektas, kuriuo siūloma pavesti </w:t>
      </w:r>
      <w:r>
        <w:rPr>
          <w:rStyle w:val="eop"/>
          <w:bCs/>
        </w:rPr>
        <w:t xml:space="preserve">valstybės institucijoms pateikti </w:t>
      </w:r>
      <w:r w:rsidR="00833317">
        <w:rPr>
          <w:rStyle w:val="eop"/>
          <w:bCs/>
        </w:rPr>
        <w:t xml:space="preserve">Krašto apsaugos ministerijai </w:t>
      </w:r>
      <w:r>
        <w:rPr>
          <w:rStyle w:val="eop"/>
          <w:bCs/>
        </w:rPr>
        <w:t xml:space="preserve">pasiūlymus dėl Nacionalinės kibernetinio saugumo strategijos įgyvendinimo </w:t>
      </w:r>
      <w:proofErr w:type="spellStart"/>
      <w:r>
        <w:rPr>
          <w:rStyle w:val="eop"/>
          <w:bCs/>
        </w:rPr>
        <w:t>tarpinstitucinio</w:t>
      </w:r>
      <w:proofErr w:type="spellEnd"/>
      <w:r>
        <w:rPr>
          <w:rStyle w:val="eop"/>
          <w:bCs/>
        </w:rPr>
        <w:t xml:space="preserve"> veiklos plano konkrečių įgyvendinimo priemonių ir lėšų poreikio</w:t>
      </w:r>
      <w:r w:rsidR="00A82107">
        <w:rPr>
          <w:rStyle w:val="eop"/>
          <w:bCs/>
        </w:rPr>
        <w:t xml:space="preserve">, o taip pat </w:t>
      </w:r>
      <w:r>
        <w:rPr>
          <w:rStyle w:val="eop"/>
          <w:bCs/>
        </w:rPr>
        <w:t>pasiūlyti kitoms suinteresuotoms institucijoms</w:t>
      </w:r>
      <w:r>
        <w:rPr>
          <w:rStyle w:val="eop"/>
          <w:bCs/>
        </w:rPr>
        <w:t xml:space="preserve"> pateikti siūlymus kaip galėtų prisidėti įgyvendinant Nacionalinės kibernetinio saugumo strategijos tikslus.</w:t>
      </w:r>
    </w:p>
    <w:p w14:paraId="00F9E072" w14:textId="0B310DE0" w:rsidR="005F6463" w:rsidRPr="003F4525" w:rsidRDefault="00A8169B" w:rsidP="00A82107">
      <w:pPr>
        <w:spacing w:after="240" w:line="276" w:lineRule="au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>Atitiktis Vyriausybės programai.</w:t>
      </w:r>
      <w:r w:rsidR="005F6463" w:rsidRPr="00B342C7">
        <w:rPr>
          <w:szCs w:val="24"/>
        </w:rPr>
        <w:t xml:space="preserve"> </w:t>
      </w:r>
      <w:r w:rsidR="005172FA">
        <w:rPr>
          <w:szCs w:val="24"/>
        </w:rPr>
        <w:t>P</w:t>
      </w:r>
      <w:r w:rsidR="005F6463">
        <w:rPr>
          <w:szCs w:val="24"/>
        </w:rPr>
        <w:t>rojekt</w:t>
      </w:r>
      <w:r w:rsidR="00566D4F">
        <w:rPr>
          <w:szCs w:val="24"/>
        </w:rPr>
        <w:t>a</w:t>
      </w:r>
      <w:r w:rsidR="00C83F9C">
        <w:rPr>
          <w:szCs w:val="24"/>
        </w:rPr>
        <w:t xml:space="preserve">s įgyvendina </w:t>
      </w:r>
      <w:r w:rsidR="00457411">
        <w:rPr>
          <w:szCs w:val="24"/>
        </w:rPr>
        <w:t>Vyriausybės programos įgyvendinimo plano 5.2.</w:t>
      </w:r>
      <w:r w:rsidR="00C83F9C">
        <w:rPr>
          <w:szCs w:val="24"/>
        </w:rPr>
        <w:t>1</w:t>
      </w:r>
      <w:r w:rsidR="00457411">
        <w:rPr>
          <w:szCs w:val="24"/>
        </w:rPr>
        <w:t>.</w:t>
      </w:r>
      <w:r w:rsidR="00C83F9C">
        <w:rPr>
          <w:szCs w:val="24"/>
        </w:rPr>
        <w:t xml:space="preserve">3 veiksmą „Nacionalinės kibernetinio saugumo strategijos parengimas“. </w:t>
      </w:r>
      <w:r w:rsidR="00457411">
        <w:rPr>
          <w:szCs w:val="24"/>
        </w:rPr>
        <w:t xml:space="preserve"> </w:t>
      </w:r>
    </w:p>
    <w:p w14:paraId="6F94D5F0" w14:textId="2622234E" w:rsidR="00A077CE" w:rsidRPr="00BE18F1" w:rsidRDefault="00A077CE" w:rsidP="00A077CE">
      <w:pPr>
        <w:spacing w:line="276" w:lineRule="au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 xml:space="preserve">Dalykinio vertinimo išvada. </w:t>
      </w:r>
      <w:r w:rsidRPr="00A077CE">
        <w:rPr>
          <w:rFonts w:eastAsia="Calibri"/>
          <w:szCs w:val="24"/>
          <w:lang w:eastAsia="lt-LT"/>
        </w:rPr>
        <w:t>Siūlome Projektą svarstyti Vyriausybės posėdžio B dalyje.</w:t>
      </w:r>
    </w:p>
    <w:p w14:paraId="7C47A03A" w14:textId="05479EC6" w:rsidR="00036507" w:rsidRDefault="00036507" w:rsidP="00B8447F">
      <w:pPr>
        <w:spacing w:line="276" w:lineRule="auto"/>
        <w:jc w:val="both"/>
        <w:rPr>
          <w:b/>
          <w:szCs w:val="24"/>
          <w:lang w:eastAsia="en-US"/>
        </w:rPr>
      </w:pPr>
    </w:p>
    <w:p w14:paraId="44C9BDCE" w14:textId="77777777" w:rsidR="00202BE4" w:rsidRPr="00BE18F1" w:rsidRDefault="00202BE4" w:rsidP="00202BE4">
      <w:pPr>
        <w:pStyle w:val="ListParagraph"/>
        <w:spacing w:before="240" w:line="276" w:lineRule="auto"/>
        <w:jc w:val="both"/>
        <w:rPr>
          <w:i/>
          <w:szCs w:val="24"/>
          <w:lang w:eastAsia="en-US"/>
        </w:rPr>
      </w:pPr>
    </w:p>
    <w:p w14:paraId="15BA6E8B" w14:textId="77777777" w:rsidR="0076431E" w:rsidRPr="00B342C7" w:rsidRDefault="0076431E" w:rsidP="00457411">
      <w:pPr>
        <w:spacing w:line="276" w:lineRule="auto"/>
        <w:jc w:val="both"/>
        <w:rPr>
          <w:szCs w:val="24"/>
          <w:lang w:eastAsia="en-US"/>
        </w:rPr>
      </w:pPr>
    </w:p>
    <w:p w14:paraId="4F0F63A7" w14:textId="77777777" w:rsidR="005F6463" w:rsidRPr="00B342C7" w:rsidRDefault="005F6463" w:rsidP="007572B0">
      <w:pPr>
        <w:spacing w:line="276" w:lineRule="auto"/>
        <w:jc w:val="both"/>
        <w:rPr>
          <w:szCs w:val="24"/>
        </w:rPr>
      </w:pPr>
    </w:p>
    <w:p w14:paraId="31EA7850" w14:textId="33333526" w:rsidR="005172FA" w:rsidRDefault="005F6463" w:rsidP="005172FA">
      <w:pPr>
        <w:jc w:val="both"/>
        <w:rPr>
          <w:szCs w:val="24"/>
        </w:rPr>
      </w:pPr>
      <w:r w:rsidRPr="00B342C7">
        <w:rPr>
          <w:szCs w:val="24"/>
        </w:rPr>
        <w:t>Politikos įgyvendinimo grupės patarėja</w:t>
      </w:r>
      <w:r w:rsidR="003F4525">
        <w:rPr>
          <w:szCs w:val="24"/>
        </w:rPr>
        <w:t>s</w:t>
      </w:r>
      <w:r w:rsidRPr="00B342C7">
        <w:rPr>
          <w:szCs w:val="24"/>
        </w:rPr>
        <w:tab/>
        <w:t xml:space="preserve">         </w:t>
      </w:r>
      <w:r w:rsidRPr="00B342C7">
        <w:rPr>
          <w:szCs w:val="24"/>
        </w:rPr>
        <w:tab/>
        <w:t xml:space="preserve">                          </w:t>
      </w:r>
      <w:r w:rsidR="003F4525">
        <w:rPr>
          <w:szCs w:val="24"/>
        </w:rPr>
        <w:t xml:space="preserve">                 </w:t>
      </w:r>
      <w:r w:rsidR="000B7D83">
        <w:rPr>
          <w:szCs w:val="24"/>
        </w:rPr>
        <w:t xml:space="preserve">     </w:t>
      </w:r>
      <w:r w:rsidR="003F4525">
        <w:rPr>
          <w:szCs w:val="24"/>
        </w:rPr>
        <w:t xml:space="preserve"> </w:t>
      </w:r>
      <w:r w:rsidR="0020238C">
        <w:rPr>
          <w:szCs w:val="24"/>
        </w:rPr>
        <w:t xml:space="preserve"> </w:t>
      </w:r>
      <w:r w:rsidR="005172FA">
        <w:rPr>
          <w:szCs w:val="24"/>
        </w:rPr>
        <w:t>Valdas Kiveris</w:t>
      </w:r>
    </w:p>
    <w:p w14:paraId="53C29992" w14:textId="77777777" w:rsidR="00BE18F1" w:rsidRDefault="00BE18F1" w:rsidP="005172FA">
      <w:pPr>
        <w:jc w:val="both"/>
        <w:rPr>
          <w:szCs w:val="24"/>
        </w:rPr>
      </w:pPr>
    </w:p>
    <w:p w14:paraId="70E26D1A" w14:textId="77777777" w:rsidR="003E68E2" w:rsidRDefault="003E68E2" w:rsidP="005172FA">
      <w:pPr>
        <w:jc w:val="both"/>
        <w:rPr>
          <w:szCs w:val="24"/>
        </w:rPr>
      </w:pPr>
    </w:p>
    <w:p w14:paraId="3980811F" w14:textId="0044356F" w:rsidR="003E68E2" w:rsidRDefault="00BE18F1" w:rsidP="005172FA">
      <w:pPr>
        <w:jc w:val="both"/>
        <w:rPr>
          <w:szCs w:val="24"/>
        </w:rPr>
      </w:pPr>
      <w:r>
        <w:rPr>
          <w:szCs w:val="24"/>
        </w:rPr>
        <w:t>Strateginio planavimo ir stebėsenos grupės patarėja                                             Nijolė Kundrotienė</w:t>
      </w:r>
    </w:p>
    <w:p w14:paraId="34BC1DD5" w14:textId="77777777" w:rsidR="008343BD" w:rsidRDefault="008343BD" w:rsidP="005172FA">
      <w:pPr>
        <w:jc w:val="both"/>
        <w:rPr>
          <w:szCs w:val="24"/>
        </w:rPr>
      </w:pPr>
    </w:p>
    <w:p w14:paraId="13B322BE" w14:textId="77777777" w:rsidR="00CA6EE6" w:rsidRDefault="00CA6EE6" w:rsidP="005172FA">
      <w:pPr>
        <w:jc w:val="both"/>
        <w:rPr>
          <w:szCs w:val="24"/>
        </w:rPr>
      </w:pPr>
    </w:p>
    <w:p w14:paraId="06B12BF9" w14:textId="77777777" w:rsidR="00A077CE" w:rsidRDefault="00A077CE" w:rsidP="005172FA">
      <w:pPr>
        <w:jc w:val="both"/>
        <w:rPr>
          <w:szCs w:val="24"/>
        </w:rPr>
      </w:pPr>
    </w:p>
    <w:p w14:paraId="55F0B19E" w14:textId="77777777" w:rsidR="00A077CE" w:rsidRDefault="00A077CE" w:rsidP="005172FA">
      <w:pPr>
        <w:jc w:val="both"/>
        <w:rPr>
          <w:szCs w:val="24"/>
        </w:rPr>
      </w:pPr>
    </w:p>
    <w:p w14:paraId="0DDAE327" w14:textId="77777777" w:rsidR="00A077CE" w:rsidRDefault="00A077CE" w:rsidP="005172FA">
      <w:pPr>
        <w:jc w:val="both"/>
        <w:rPr>
          <w:szCs w:val="24"/>
        </w:rPr>
      </w:pPr>
    </w:p>
    <w:p w14:paraId="21490019" w14:textId="77777777" w:rsidR="00A077CE" w:rsidRDefault="00A077CE" w:rsidP="005172FA">
      <w:pPr>
        <w:jc w:val="both"/>
        <w:rPr>
          <w:szCs w:val="24"/>
        </w:rPr>
      </w:pPr>
    </w:p>
    <w:p w14:paraId="08958A04" w14:textId="77777777" w:rsidR="00A077CE" w:rsidRDefault="00A077CE" w:rsidP="005172FA">
      <w:pPr>
        <w:jc w:val="both"/>
        <w:rPr>
          <w:szCs w:val="24"/>
        </w:rPr>
      </w:pPr>
    </w:p>
    <w:p w14:paraId="6BDC6124" w14:textId="77777777" w:rsidR="00A077CE" w:rsidRDefault="00A077CE" w:rsidP="005172FA">
      <w:pPr>
        <w:jc w:val="both"/>
        <w:rPr>
          <w:szCs w:val="24"/>
        </w:rPr>
      </w:pPr>
    </w:p>
    <w:p w14:paraId="3BDE2D14" w14:textId="77777777" w:rsidR="00A077CE" w:rsidRDefault="00A077CE" w:rsidP="005172FA">
      <w:pPr>
        <w:jc w:val="both"/>
        <w:rPr>
          <w:szCs w:val="24"/>
        </w:rPr>
      </w:pPr>
    </w:p>
    <w:p w14:paraId="557436E6" w14:textId="77777777" w:rsidR="00A077CE" w:rsidRPr="005172FA" w:rsidRDefault="00A077CE" w:rsidP="005172FA">
      <w:pPr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89DFBED" w:rsidR="00121647" w:rsidRPr="004823B1" w:rsidRDefault="00E359EE" w:rsidP="00202BE4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6F35" w14:textId="77777777" w:rsidR="00E359EE" w:rsidRDefault="00E359EE">
      <w:r>
        <w:separator/>
      </w:r>
    </w:p>
  </w:endnote>
  <w:endnote w:type="continuationSeparator" w:id="0">
    <w:p w14:paraId="45B25DE6" w14:textId="77777777" w:rsidR="00E359EE" w:rsidRDefault="00E3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3920" w14:textId="77777777" w:rsidR="00E359EE" w:rsidRDefault="00E359EE">
      <w:r>
        <w:separator/>
      </w:r>
    </w:p>
  </w:footnote>
  <w:footnote w:type="continuationSeparator" w:id="0">
    <w:p w14:paraId="79121FF0" w14:textId="77777777" w:rsidR="00E359EE" w:rsidRDefault="00E35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AC7B" w14:textId="5FB3ADE1" w:rsidR="003C7B4B" w:rsidRPr="00913597" w:rsidRDefault="003C7B4B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427F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3C41D0"/>
    <w:multiLevelType w:val="hybridMultilevel"/>
    <w:tmpl w:val="387432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34B01"/>
    <w:multiLevelType w:val="hybridMultilevel"/>
    <w:tmpl w:val="67D24C8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03D1D0C"/>
    <w:multiLevelType w:val="hybridMultilevel"/>
    <w:tmpl w:val="F87666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14"/>
  </w:num>
  <w:num w:numId="10">
    <w:abstractNumId w:val="15"/>
  </w:num>
  <w:num w:numId="11">
    <w:abstractNumId w:val="16"/>
  </w:num>
  <w:num w:numId="12">
    <w:abstractNumId w:val="8"/>
  </w:num>
  <w:num w:numId="13">
    <w:abstractNumId w:val="7"/>
  </w:num>
  <w:num w:numId="14">
    <w:abstractNumId w:val="18"/>
  </w:num>
  <w:num w:numId="15">
    <w:abstractNumId w:val="12"/>
  </w:num>
  <w:num w:numId="16">
    <w:abstractNumId w:val="0"/>
  </w:num>
  <w:num w:numId="17">
    <w:abstractNumId w:val="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10A1D"/>
    <w:rsid w:val="00013D3A"/>
    <w:rsid w:val="00014E5A"/>
    <w:rsid w:val="00015A5A"/>
    <w:rsid w:val="00020EB7"/>
    <w:rsid w:val="00022D97"/>
    <w:rsid w:val="000329D7"/>
    <w:rsid w:val="00036507"/>
    <w:rsid w:val="000417EB"/>
    <w:rsid w:val="000429B0"/>
    <w:rsid w:val="00053067"/>
    <w:rsid w:val="000619B6"/>
    <w:rsid w:val="00061F0C"/>
    <w:rsid w:val="00065092"/>
    <w:rsid w:val="000707DB"/>
    <w:rsid w:val="000717E4"/>
    <w:rsid w:val="00081A80"/>
    <w:rsid w:val="000836B0"/>
    <w:rsid w:val="000838BB"/>
    <w:rsid w:val="0009474D"/>
    <w:rsid w:val="000A1198"/>
    <w:rsid w:val="000A3A09"/>
    <w:rsid w:val="000A50C4"/>
    <w:rsid w:val="000A755F"/>
    <w:rsid w:val="000B090B"/>
    <w:rsid w:val="000B2FA8"/>
    <w:rsid w:val="000B37D4"/>
    <w:rsid w:val="000B5F3A"/>
    <w:rsid w:val="000B6518"/>
    <w:rsid w:val="000B7AD1"/>
    <w:rsid w:val="000B7D83"/>
    <w:rsid w:val="000C0EFA"/>
    <w:rsid w:val="000C0F27"/>
    <w:rsid w:val="000C4D8D"/>
    <w:rsid w:val="000C5DC8"/>
    <w:rsid w:val="000D03F1"/>
    <w:rsid w:val="000D2722"/>
    <w:rsid w:val="000E7D88"/>
    <w:rsid w:val="000F26AE"/>
    <w:rsid w:val="00112D44"/>
    <w:rsid w:val="001203B5"/>
    <w:rsid w:val="001203F3"/>
    <w:rsid w:val="00121647"/>
    <w:rsid w:val="001234E9"/>
    <w:rsid w:val="00125895"/>
    <w:rsid w:val="00125E22"/>
    <w:rsid w:val="00131FA1"/>
    <w:rsid w:val="00132F4E"/>
    <w:rsid w:val="00133A31"/>
    <w:rsid w:val="00134F2F"/>
    <w:rsid w:val="00135334"/>
    <w:rsid w:val="00137B39"/>
    <w:rsid w:val="00147858"/>
    <w:rsid w:val="001709EC"/>
    <w:rsid w:val="0017227C"/>
    <w:rsid w:val="001827FE"/>
    <w:rsid w:val="00183C9B"/>
    <w:rsid w:val="00192787"/>
    <w:rsid w:val="001934A6"/>
    <w:rsid w:val="001A0085"/>
    <w:rsid w:val="001A1237"/>
    <w:rsid w:val="001B4198"/>
    <w:rsid w:val="001B5511"/>
    <w:rsid w:val="001C4A1D"/>
    <w:rsid w:val="001C623C"/>
    <w:rsid w:val="001D0DBB"/>
    <w:rsid w:val="001D6FDE"/>
    <w:rsid w:val="001E524A"/>
    <w:rsid w:val="001E605C"/>
    <w:rsid w:val="001E6DBF"/>
    <w:rsid w:val="001F264E"/>
    <w:rsid w:val="001F3640"/>
    <w:rsid w:val="001F55F7"/>
    <w:rsid w:val="0020238C"/>
    <w:rsid w:val="00202BE4"/>
    <w:rsid w:val="00203CFF"/>
    <w:rsid w:val="00203FD3"/>
    <w:rsid w:val="00204395"/>
    <w:rsid w:val="00207859"/>
    <w:rsid w:val="0021050E"/>
    <w:rsid w:val="00210B4D"/>
    <w:rsid w:val="002116D5"/>
    <w:rsid w:val="00220951"/>
    <w:rsid w:val="00220CED"/>
    <w:rsid w:val="00223C43"/>
    <w:rsid w:val="00234DF1"/>
    <w:rsid w:val="00236132"/>
    <w:rsid w:val="00237858"/>
    <w:rsid w:val="00240433"/>
    <w:rsid w:val="00242B80"/>
    <w:rsid w:val="00245485"/>
    <w:rsid w:val="002504D3"/>
    <w:rsid w:val="002505B2"/>
    <w:rsid w:val="00257CBE"/>
    <w:rsid w:val="002723E3"/>
    <w:rsid w:val="002739C8"/>
    <w:rsid w:val="002749AF"/>
    <w:rsid w:val="0027643B"/>
    <w:rsid w:val="00280094"/>
    <w:rsid w:val="00287CCF"/>
    <w:rsid w:val="00291837"/>
    <w:rsid w:val="00292143"/>
    <w:rsid w:val="002940C2"/>
    <w:rsid w:val="002956CD"/>
    <w:rsid w:val="00297F81"/>
    <w:rsid w:val="002A4A23"/>
    <w:rsid w:val="002B46D0"/>
    <w:rsid w:val="002C039B"/>
    <w:rsid w:val="002C1234"/>
    <w:rsid w:val="002C7662"/>
    <w:rsid w:val="002C7DF7"/>
    <w:rsid w:val="002D2622"/>
    <w:rsid w:val="002D6C3B"/>
    <w:rsid w:val="002D6F77"/>
    <w:rsid w:val="002E0E9E"/>
    <w:rsid w:val="002E34C5"/>
    <w:rsid w:val="002E55BD"/>
    <w:rsid w:val="002E7227"/>
    <w:rsid w:val="002E7849"/>
    <w:rsid w:val="002F16BC"/>
    <w:rsid w:val="002F799A"/>
    <w:rsid w:val="00317B6A"/>
    <w:rsid w:val="0032491E"/>
    <w:rsid w:val="00342A4F"/>
    <w:rsid w:val="00343C06"/>
    <w:rsid w:val="00350AA1"/>
    <w:rsid w:val="003570A0"/>
    <w:rsid w:val="00360F2C"/>
    <w:rsid w:val="00364615"/>
    <w:rsid w:val="003651C9"/>
    <w:rsid w:val="0036567D"/>
    <w:rsid w:val="00366B12"/>
    <w:rsid w:val="00370331"/>
    <w:rsid w:val="00371D85"/>
    <w:rsid w:val="00374258"/>
    <w:rsid w:val="00384CE6"/>
    <w:rsid w:val="00390926"/>
    <w:rsid w:val="003A07AA"/>
    <w:rsid w:val="003A65C6"/>
    <w:rsid w:val="003A7398"/>
    <w:rsid w:val="003B19B0"/>
    <w:rsid w:val="003B26CE"/>
    <w:rsid w:val="003B6781"/>
    <w:rsid w:val="003C6624"/>
    <w:rsid w:val="003C78A9"/>
    <w:rsid w:val="003C7B4B"/>
    <w:rsid w:val="003E68E2"/>
    <w:rsid w:val="003F4525"/>
    <w:rsid w:val="00401699"/>
    <w:rsid w:val="00404751"/>
    <w:rsid w:val="00413234"/>
    <w:rsid w:val="00434303"/>
    <w:rsid w:val="0045574A"/>
    <w:rsid w:val="00457411"/>
    <w:rsid w:val="0047323B"/>
    <w:rsid w:val="0047349F"/>
    <w:rsid w:val="004745B1"/>
    <w:rsid w:val="004865BC"/>
    <w:rsid w:val="00491F0A"/>
    <w:rsid w:val="00497F52"/>
    <w:rsid w:val="004A0908"/>
    <w:rsid w:val="004A1493"/>
    <w:rsid w:val="004A3FA9"/>
    <w:rsid w:val="004A6835"/>
    <w:rsid w:val="004B4278"/>
    <w:rsid w:val="004C1076"/>
    <w:rsid w:val="004C15F8"/>
    <w:rsid w:val="004C3BD4"/>
    <w:rsid w:val="004D195A"/>
    <w:rsid w:val="004E7285"/>
    <w:rsid w:val="005007FE"/>
    <w:rsid w:val="0050148F"/>
    <w:rsid w:val="00501773"/>
    <w:rsid w:val="005172FA"/>
    <w:rsid w:val="00517FAD"/>
    <w:rsid w:val="00522960"/>
    <w:rsid w:val="00533EC4"/>
    <w:rsid w:val="00535D8F"/>
    <w:rsid w:val="00540E94"/>
    <w:rsid w:val="00543EF5"/>
    <w:rsid w:val="00546EE2"/>
    <w:rsid w:val="00553DF3"/>
    <w:rsid w:val="005541E6"/>
    <w:rsid w:val="00563C44"/>
    <w:rsid w:val="00566D4F"/>
    <w:rsid w:val="00571221"/>
    <w:rsid w:val="00573C77"/>
    <w:rsid w:val="00576D28"/>
    <w:rsid w:val="00577CAC"/>
    <w:rsid w:val="005859A8"/>
    <w:rsid w:val="00586375"/>
    <w:rsid w:val="00586EE8"/>
    <w:rsid w:val="00587D6F"/>
    <w:rsid w:val="0059409E"/>
    <w:rsid w:val="00595E42"/>
    <w:rsid w:val="005A62EC"/>
    <w:rsid w:val="005A7846"/>
    <w:rsid w:val="005B1327"/>
    <w:rsid w:val="005C2517"/>
    <w:rsid w:val="005D12D7"/>
    <w:rsid w:val="005E22BA"/>
    <w:rsid w:val="005E2387"/>
    <w:rsid w:val="005E6D9B"/>
    <w:rsid w:val="005F285A"/>
    <w:rsid w:val="005F2C08"/>
    <w:rsid w:val="005F3D38"/>
    <w:rsid w:val="005F6463"/>
    <w:rsid w:val="005F6ABC"/>
    <w:rsid w:val="00601661"/>
    <w:rsid w:val="00614A46"/>
    <w:rsid w:val="00620713"/>
    <w:rsid w:val="0062538A"/>
    <w:rsid w:val="00633448"/>
    <w:rsid w:val="0065510A"/>
    <w:rsid w:val="00663ECB"/>
    <w:rsid w:val="00673589"/>
    <w:rsid w:val="00673D05"/>
    <w:rsid w:val="006746B5"/>
    <w:rsid w:val="0068088B"/>
    <w:rsid w:val="006824D2"/>
    <w:rsid w:val="00687627"/>
    <w:rsid w:val="00690218"/>
    <w:rsid w:val="00690B10"/>
    <w:rsid w:val="00691F3A"/>
    <w:rsid w:val="00695FED"/>
    <w:rsid w:val="006A4070"/>
    <w:rsid w:val="006B0343"/>
    <w:rsid w:val="006B104D"/>
    <w:rsid w:val="006C2A33"/>
    <w:rsid w:val="006D0370"/>
    <w:rsid w:val="006F1998"/>
    <w:rsid w:val="006F1C36"/>
    <w:rsid w:val="007062EC"/>
    <w:rsid w:val="00713E5A"/>
    <w:rsid w:val="00713F03"/>
    <w:rsid w:val="007335AB"/>
    <w:rsid w:val="007343A0"/>
    <w:rsid w:val="00742138"/>
    <w:rsid w:val="00750A58"/>
    <w:rsid w:val="00756198"/>
    <w:rsid w:val="00756F76"/>
    <w:rsid w:val="007572B0"/>
    <w:rsid w:val="00760720"/>
    <w:rsid w:val="0076431E"/>
    <w:rsid w:val="0077403E"/>
    <w:rsid w:val="007742AB"/>
    <w:rsid w:val="0078524B"/>
    <w:rsid w:val="00791D15"/>
    <w:rsid w:val="00794D2A"/>
    <w:rsid w:val="007A10B4"/>
    <w:rsid w:val="007A1E21"/>
    <w:rsid w:val="007A2CBC"/>
    <w:rsid w:val="007A4DCB"/>
    <w:rsid w:val="007A5095"/>
    <w:rsid w:val="007A7536"/>
    <w:rsid w:val="007B21B7"/>
    <w:rsid w:val="007B4D57"/>
    <w:rsid w:val="007C24B4"/>
    <w:rsid w:val="007C6E75"/>
    <w:rsid w:val="007C70FE"/>
    <w:rsid w:val="007E048D"/>
    <w:rsid w:val="007E13AD"/>
    <w:rsid w:val="007E3129"/>
    <w:rsid w:val="007E4FB1"/>
    <w:rsid w:val="007E531F"/>
    <w:rsid w:val="007F1F7F"/>
    <w:rsid w:val="007F457B"/>
    <w:rsid w:val="007F5449"/>
    <w:rsid w:val="00800FA7"/>
    <w:rsid w:val="00806E8E"/>
    <w:rsid w:val="008241FE"/>
    <w:rsid w:val="00833317"/>
    <w:rsid w:val="008343BD"/>
    <w:rsid w:val="00840BA0"/>
    <w:rsid w:val="008418C4"/>
    <w:rsid w:val="008427FC"/>
    <w:rsid w:val="00846657"/>
    <w:rsid w:val="00864C04"/>
    <w:rsid w:val="0086703B"/>
    <w:rsid w:val="00870B25"/>
    <w:rsid w:val="00870EC1"/>
    <w:rsid w:val="00885988"/>
    <w:rsid w:val="00887E6C"/>
    <w:rsid w:val="00891C2C"/>
    <w:rsid w:val="00892677"/>
    <w:rsid w:val="008933AE"/>
    <w:rsid w:val="00897069"/>
    <w:rsid w:val="00897B3E"/>
    <w:rsid w:val="008A4339"/>
    <w:rsid w:val="008B26B6"/>
    <w:rsid w:val="008C0400"/>
    <w:rsid w:val="008C0EE4"/>
    <w:rsid w:val="008C4FD6"/>
    <w:rsid w:val="008D01F6"/>
    <w:rsid w:val="008D4943"/>
    <w:rsid w:val="008E171E"/>
    <w:rsid w:val="008E4DA1"/>
    <w:rsid w:val="008F31A4"/>
    <w:rsid w:val="00901C9C"/>
    <w:rsid w:val="00902FE9"/>
    <w:rsid w:val="00910D20"/>
    <w:rsid w:val="00911A51"/>
    <w:rsid w:val="00917EE6"/>
    <w:rsid w:val="009256F1"/>
    <w:rsid w:val="00935567"/>
    <w:rsid w:val="0094105F"/>
    <w:rsid w:val="009450BA"/>
    <w:rsid w:val="00962064"/>
    <w:rsid w:val="0096619E"/>
    <w:rsid w:val="00974852"/>
    <w:rsid w:val="009870FE"/>
    <w:rsid w:val="009875D1"/>
    <w:rsid w:val="00990F51"/>
    <w:rsid w:val="00991083"/>
    <w:rsid w:val="0099450C"/>
    <w:rsid w:val="00997F9F"/>
    <w:rsid w:val="009B3BA9"/>
    <w:rsid w:val="009C0D11"/>
    <w:rsid w:val="009C4CB2"/>
    <w:rsid w:val="009D0772"/>
    <w:rsid w:val="009D35B1"/>
    <w:rsid w:val="009F58E2"/>
    <w:rsid w:val="009F5F1A"/>
    <w:rsid w:val="00A04E18"/>
    <w:rsid w:val="00A0515D"/>
    <w:rsid w:val="00A0754D"/>
    <w:rsid w:val="00A077CE"/>
    <w:rsid w:val="00A14596"/>
    <w:rsid w:val="00A16737"/>
    <w:rsid w:val="00A16D23"/>
    <w:rsid w:val="00A21578"/>
    <w:rsid w:val="00A2364F"/>
    <w:rsid w:val="00A240B4"/>
    <w:rsid w:val="00A27EB3"/>
    <w:rsid w:val="00A366DF"/>
    <w:rsid w:val="00A36728"/>
    <w:rsid w:val="00A37B79"/>
    <w:rsid w:val="00A37C21"/>
    <w:rsid w:val="00A40A4B"/>
    <w:rsid w:val="00A43C0B"/>
    <w:rsid w:val="00A43E48"/>
    <w:rsid w:val="00A44C77"/>
    <w:rsid w:val="00A44E3F"/>
    <w:rsid w:val="00A45939"/>
    <w:rsid w:val="00A46A37"/>
    <w:rsid w:val="00A515E2"/>
    <w:rsid w:val="00A51CF2"/>
    <w:rsid w:val="00A53CBA"/>
    <w:rsid w:val="00A56000"/>
    <w:rsid w:val="00A61D17"/>
    <w:rsid w:val="00A64FCD"/>
    <w:rsid w:val="00A662DE"/>
    <w:rsid w:val="00A6666E"/>
    <w:rsid w:val="00A66ECF"/>
    <w:rsid w:val="00A67AC8"/>
    <w:rsid w:val="00A7075B"/>
    <w:rsid w:val="00A7631E"/>
    <w:rsid w:val="00A7766D"/>
    <w:rsid w:val="00A80A1B"/>
    <w:rsid w:val="00A8169B"/>
    <w:rsid w:val="00A82107"/>
    <w:rsid w:val="00A91125"/>
    <w:rsid w:val="00A93C1A"/>
    <w:rsid w:val="00AA466A"/>
    <w:rsid w:val="00AA5FEC"/>
    <w:rsid w:val="00AC47BA"/>
    <w:rsid w:val="00AD4E71"/>
    <w:rsid w:val="00AF7A93"/>
    <w:rsid w:val="00B011DB"/>
    <w:rsid w:val="00B22CBE"/>
    <w:rsid w:val="00B268C9"/>
    <w:rsid w:val="00B27C23"/>
    <w:rsid w:val="00B3095D"/>
    <w:rsid w:val="00B317F3"/>
    <w:rsid w:val="00B362D2"/>
    <w:rsid w:val="00B36697"/>
    <w:rsid w:val="00B421B2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56CB"/>
    <w:rsid w:val="00B5692C"/>
    <w:rsid w:val="00B63C3B"/>
    <w:rsid w:val="00B64683"/>
    <w:rsid w:val="00B64B35"/>
    <w:rsid w:val="00B64BCE"/>
    <w:rsid w:val="00B660CE"/>
    <w:rsid w:val="00B804B5"/>
    <w:rsid w:val="00B81B9F"/>
    <w:rsid w:val="00B828AF"/>
    <w:rsid w:val="00B8447F"/>
    <w:rsid w:val="00B858E9"/>
    <w:rsid w:val="00B86DE8"/>
    <w:rsid w:val="00B91219"/>
    <w:rsid w:val="00BA519F"/>
    <w:rsid w:val="00BC6BB7"/>
    <w:rsid w:val="00BD12BB"/>
    <w:rsid w:val="00BD2791"/>
    <w:rsid w:val="00BD54AD"/>
    <w:rsid w:val="00BD60A5"/>
    <w:rsid w:val="00BD657F"/>
    <w:rsid w:val="00BD7148"/>
    <w:rsid w:val="00BE18F1"/>
    <w:rsid w:val="00C04092"/>
    <w:rsid w:val="00C10372"/>
    <w:rsid w:val="00C10F2E"/>
    <w:rsid w:val="00C1443F"/>
    <w:rsid w:val="00C14665"/>
    <w:rsid w:val="00C16BD3"/>
    <w:rsid w:val="00C17EB7"/>
    <w:rsid w:val="00C32926"/>
    <w:rsid w:val="00C35EBA"/>
    <w:rsid w:val="00C46461"/>
    <w:rsid w:val="00C5659F"/>
    <w:rsid w:val="00C6251F"/>
    <w:rsid w:val="00C66B96"/>
    <w:rsid w:val="00C720F8"/>
    <w:rsid w:val="00C76560"/>
    <w:rsid w:val="00C80027"/>
    <w:rsid w:val="00C83F9C"/>
    <w:rsid w:val="00C919C8"/>
    <w:rsid w:val="00C93AAA"/>
    <w:rsid w:val="00CA0D03"/>
    <w:rsid w:val="00CA6EE6"/>
    <w:rsid w:val="00CA6F16"/>
    <w:rsid w:val="00CB0800"/>
    <w:rsid w:val="00CB0C8C"/>
    <w:rsid w:val="00CB704D"/>
    <w:rsid w:val="00CB78B1"/>
    <w:rsid w:val="00CC2367"/>
    <w:rsid w:val="00CC486B"/>
    <w:rsid w:val="00CE3257"/>
    <w:rsid w:val="00CE347A"/>
    <w:rsid w:val="00CF001B"/>
    <w:rsid w:val="00CF6736"/>
    <w:rsid w:val="00D01081"/>
    <w:rsid w:val="00D043F8"/>
    <w:rsid w:val="00D15A4F"/>
    <w:rsid w:val="00D2671F"/>
    <w:rsid w:val="00D30087"/>
    <w:rsid w:val="00D306BD"/>
    <w:rsid w:val="00D30F7A"/>
    <w:rsid w:val="00D360AD"/>
    <w:rsid w:val="00D530B0"/>
    <w:rsid w:val="00D5451F"/>
    <w:rsid w:val="00D55F73"/>
    <w:rsid w:val="00D654A1"/>
    <w:rsid w:val="00D6683E"/>
    <w:rsid w:val="00D72E97"/>
    <w:rsid w:val="00D73008"/>
    <w:rsid w:val="00D760FC"/>
    <w:rsid w:val="00D76544"/>
    <w:rsid w:val="00D8530C"/>
    <w:rsid w:val="00D87F63"/>
    <w:rsid w:val="00D9253E"/>
    <w:rsid w:val="00D93C8B"/>
    <w:rsid w:val="00D968DC"/>
    <w:rsid w:val="00DA1A5A"/>
    <w:rsid w:val="00DA1D81"/>
    <w:rsid w:val="00DB0D08"/>
    <w:rsid w:val="00DC0526"/>
    <w:rsid w:val="00DC64BA"/>
    <w:rsid w:val="00DC6621"/>
    <w:rsid w:val="00DD0635"/>
    <w:rsid w:val="00DD39F1"/>
    <w:rsid w:val="00DE09D0"/>
    <w:rsid w:val="00DE7ECB"/>
    <w:rsid w:val="00DF1152"/>
    <w:rsid w:val="00DF3A82"/>
    <w:rsid w:val="00E03E28"/>
    <w:rsid w:val="00E07776"/>
    <w:rsid w:val="00E20039"/>
    <w:rsid w:val="00E21B68"/>
    <w:rsid w:val="00E2642B"/>
    <w:rsid w:val="00E3424F"/>
    <w:rsid w:val="00E34820"/>
    <w:rsid w:val="00E359EE"/>
    <w:rsid w:val="00E4272C"/>
    <w:rsid w:val="00E46B57"/>
    <w:rsid w:val="00E5477C"/>
    <w:rsid w:val="00E61CC3"/>
    <w:rsid w:val="00E6667E"/>
    <w:rsid w:val="00E71749"/>
    <w:rsid w:val="00E72386"/>
    <w:rsid w:val="00E8288C"/>
    <w:rsid w:val="00E84DB7"/>
    <w:rsid w:val="00E936E7"/>
    <w:rsid w:val="00E94575"/>
    <w:rsid w:val="00EA08A9"/>
    <w:rsid w:val="00EA0ADB"/>
    <w:rsid w:val="00EB277C"/>
    <w:rsid w:val="00EB386C"/>
    <w:rsid w:val="00EC463F"/>
    <w:rsid w:val="00EC6979"/>
    <w:rsid w:val="00EC7110"/>
    <w:rsid w:val="00ED12F2"/>
    <w:rsid w:val="00ED1970"/>
    <w:rsid w:val="00ED294C"/>
    <w:rsid w:val="00ED4009"/>
    <w:rsid w:val="00ED4AFD"/>
    <w:rsid w:val="00ED7C2F"/>
    <w:rsid w:val="00EE14A6"/>
    <w:rsid w:val="00EE409F"/>
    <w:rsid w:val="00EE4359"/>
    <w:rsid w:val="00EF2314"/>
    <w:rsid w:val="00EF66D8"/>
    <w:rsid w:val="00F0074E"/>
    <w:rsid w:val="00F02012"/>
    <w:rsid w:val="00F03A57"/>
    <w:rsid w:val="00F136D1"/>
    <w:rsid w:val="00F243B2"/>
    <w:rsid w:val="00F25E96"/>
    <w:rsid w:val="00F26CF0"/>
    <w:rsid w:val="00F27ED0"/>
    <w:rsid w:val="00F342B9"/>
    <w:rsid w:val="00F6630B"/>
    <w:rsid w:val="00F7301E"/>
    <w:rsid w:val="00F76A69"/>
    <w:rsid w:val="00F8378B"/>
    <w:rsid w:val="00F90BEE"/>
    <w:rsid w:val="00F9234C"/>
    <w:rsid w:val="00F937D1"/>
    <w:rsid w:val="00F94D25"/>
    <w:rsid w:val="00F97E85"/>
    <w:rsid w:val="00FB1687"/>
    <w:rsid w:val="00FB1C23"/>
    <w:rsid w:val="00FB2E40"/>
    <w:rsid w:val="00FB3E74"/>
    <w:rsid w:val="00FB3EF4"/>
    <w:rsid w:val="00FC2430"/>
    <w:rsid w:val="00FC5098"/>
    <w:rsid w:val="00FC6802"/>
    <w:rsid w:val="00FC7D6C"/>
    <w:rsid w:val="00FD61E0"/>
    <w:rsid w:val="00FE03DA"/>
    <w:rsid w:val="00FE4593"/>
    <w:rsid w:val="00FE4CD9"/>
    <w:rsid w:val="00FF26FC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DefaultParagraphFont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Normal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DefaultParagraphFont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DefaultParagraphFont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Normal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textrun1">
    <w:name w:val="normaltextrun1"/>
    <w:basedOn w:val="DefaultParagraphFont"/>
    <w:rsid w:val="00A077CE"/>
  </w:style>
  <w:style w:type="character" w:customStyle="1" w:styleId="eop">
    <w:name w:val="eop"/>
    <w:basedOn w:val="DefaultParagraphFont"/>
    <w:rsid w:val="00A0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A1EEC1924FA740578B1E6A06D22F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0BF4-5025-4CAB-B0B3-991238D30065}"/>
      </w:docPartPr>
      <w:docPartBody>
        <w:p w:rsidR="00076FDC" w:rsidRDefault="009D633D" w:rsidP="009D633D">
          <w:pPr>
            <w:pStyle w:val="A1EEC1924FA740578B1E6A06D22FB532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04991"/>
    <w:rsid w:val="000152E2"/>
    <w:rsid w:val="0001657C"/>
    <w:rsid w:val="000279C1"/>
    <w:rsid w:val="00033E94"/>
    <w:rsid w:val="00044DAA"/>
    <w:rsid w:val="0004518E"/>
    <w:rsid w:val="000544AE"/>
    <w:rsid w:val="00076FDC"/>
    <w:rsid w:val="00090348"/>
    <w:rsid w:val="000E1449"/>
    <w:rsid w:val="000E7C92"/>
    <w:rsid w:val="00134300"/>
    <w:rsid w:val="001851F8"/>
    <w:rsid w:val="001B3233"/>
    <w:rsid w:val="001C6D44"/>
    <w:rsid w:val="001E0BF7"/>
    <w:rsid w:val="001E7AA7"/>
    <w:rsid w:val="001F7310"/>
    <w:rsid w:val="001F7665"/>
    <w:rsid w:val="00211777"/>
    <w:rsid w:val="00221DE6"/>
    <w:rsid w:val="00231B49"/>
    <w:rsid w:val="00250363"/>
    <w:rsid w:val="00265455"/>
    <w:rsid w:val="00295A91"/>
    <w:rsid w:val="002B0E91"/>
    <w:rsid w:val="002D2B10"/>
    <w:rsid w:val="00335FBF"/>
    <w:rsid w:val="00360BBA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4ED4"/>
    <w:rsid w:val="00466683"/>
    <w:rsid w:val="004A6B4D"/>
    <w:rsid w:val="004C2915"/>
    <w:rsid w:val="004F2084"/>
    <w:rsid w:val="00537F2D"/>
    <w:rsid w:val="0054013E"/>
    <w:rsid w:val="00563210"/>
    <w:rsid w:val="005B3156"/>
    <w:rsid w:val="005D1504"/>
    <w:rsid w:val="005D170A"/>
    <w:rsid w:val="005D52D0"/>
    <w:rsid w:val="005E2AAD"/>
    <w:rsid w:val="005E5BD0"/>
    <w:rsid w:val="00623786"/>
    <w:rsid w:val="006358AC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62CD7"/>
    <w:rsid w:val="007813B9"/>
    <w:rsid w:val="00785639"/>
    <w:rsid w:val="007A75D0"/>
    <w:rsid w:val="007B6255"/>
    <w:rsid w:val="007C56AF"/>
    <w:rsid w:val="007C7883"/>
    <w:rsid w:val="007D573A"/>
    <w:rsid w:val="007F1EF1"/>
    <w:rsid w:val="007F381F"/>
    <w:rsid w:val="007F4425"/>
    <w:rsid w:val="00802E58"/>
    <w:rsid w:val="00807433"/>
    <w:rsid w:val="00843F75"/>
    <w:rsid w:val="00863A26"/>
    <w:rsid w:val="008861A5"/>
    <w:rsid w:val="008910C4"/>
    <w:rsid w:val="008A6F76"/>
    <w:rsid w:val="008E6583"/>
    <w:rsid w:val="008F2108"/>
    <w:rsid w:val="008F3E12"/>
    <w:rsid w:val="00907B3E"/>
    <w:rsid w:val="009338DC"/>
    <w:rsid w:val="009576F6"/>
    <w:rsid w:val="00995CB3"/>
    <w:rsid w:val="009A02EB"/>
    <w:rsid w:val="009A5ABA"/>
    <w:rsid w:val="009C1E35"/>
    <w:rsid w:val="009D5780"/>
    <w:rsid w:val="009D633D"/>
    <w:rsid w:val="00A1138D"/>
    <w:rsid w:val="00A261D4"/>
    <w:rsid w:val="00A31279"/>
    <w:rsid w:val="00A556B1"/>
    <w:rsid w:val="00A858F2"/>
    <w:rsid w:val="00AB75F8"/>
    <w:rsid w:val="00AC0AB8"/>
    <w:rsid w:val="00AC69B5"/>
    <w:rsid w:val="00AF2834"/>
    <w:rsid w:val="00B04B64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C2B1A"/>
    <w:rsid w:val="00BF3350"/>
    <w:rsid w:val="00C27057"/>
    <w:rsid w:val="00C35324"/>
    <w:rsid w:val="00C35A5C"/>
    <w:rsid w:val="00C64F30"/>
    <w:rsid w:val="00C7327A"/>
    <w:rsid w:val="00C849E0"/>
    <w:rsid w:val="00C84BBA"/>
    <w:rsid w:val="00CB1DB4"/>
    <w:rsid w:val="00CB3A20"/>
    <w:rsid w:val="00CC143A"/>
    <w:rsid w:val="00CD174D"/>
    <w:rsid w:val="00CD41F2"/>
    <w:rsid w:val="00CF132B"/>
    <w:rsid w:val="00CF1C8C"/>
    <w:rsid w:val="00D015C7"/>
    <w:rsid w:val="00D0607F"/>
    <w:rsid w:val="00D330DE"/>
    <w:rsid w:val="00D35A76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91C3F"/>
    <w:rsid w:val="00E96370"/>
    <w:rsid w:val="00ED56BF"/>
    <w:rsid w:val="00ED7A03"/>
    <w:rsid w:val="00EE02AB"/>
    <w:rsid w:val="00EE3AB5"/>
    <w:rsid w:val="00F30D38"/>
    <w:rsid w:val="00F3390B"/>
    <w:rsid w:val="00F5237C"/>
    <w:rsid w:val="00F6217A"/>
    <w:rsid w:val="00F64368"/>
    <w:rsid w:val="00F715E3"/>
    <w:rsid w:val="00F9292C"/>
    <w:rsid w:val="00FB2E78"/>
    <w:rsid w:val="00FB521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33D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7EFC5-45DC-4787-A521-A92B0F3D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56</TotalTime>
  <Pages>2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2018-08-02T06:43:00Z</dcterms:created>
  <dc:creator>Evelina Grincevičiūtė</dc:creator>
  <cp:lastModifiedBy>Valdas Kiveris</cp:lastModifiedBy>
  <cp:lastPrinted>2018-08-13T06:32:00Z</cp:lastPrinted>
  <dcterms:modified xsi:type="dcterms:W3CDTF">2018-08-13T06:42:00Z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