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D48" w:rsidRPr="009427A5" w:rsidRDefault="006D6D48" w:rsidP="006D6D48">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Projekto</w:t>
      </w:r>
    </w:p>
    <w:p w:rsidR="006D6D48" w:rsidRPr="009427A5" w:rsidRDefault="006D6D48" w:rsidP="006D6D48">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lyginamasis variantas</w:t>
      </w:r>
    </w:p>
    <w:p w:rsidR="006D6D48" w:rsidRPr="009427A5" w:rsidRDefault="006D6D48" w:rsidP="006D6D48">
      <w:pPr>
        <w:spacing w:after="0" w:line="240" w:lineRule="auto"/>
        <w:ind w:firstLine="720"/>
        <w:rPr>
          <w:rFonts w:ascii="Times New Roman" w:eastAsia="Calibri" w:hAnsi="Times New Roman" w:cs="Times New Roman"/>
          <w:sz w:val="24"/>
          <w:szCs w:val="24"/>
        </w:rPr>
      </w:pPr>
    </w:p>
    <w:p w:rsidR="006D6D48" w:rsidRPr="009427A5" w:rsidRDefault="006D6D48" w:rsidP="006D6D48">
      <w:pPr>
        <w:spacing w:after="0" w:line="240" w:lineRule="auto"/>
        <w:ind w:firstLine="720"/>
        <w:rPr>
          <w:rFonts w:ascii="Times New Roman" w:eastAsia="Calibri" w:hAnsi="Times New Roman" w:cs="Times New Roman"/>
          <w:sz w:val="24"/>
          <w:szCs w:val="24"/>
        </w:rPr>
      </w:pPr>
    </w:p>
    <w:p w:rsidR="006D6D48" w:rsidRPr="009427A5" w:rsidRDefault="006D6D48" w:rsidP="006D6D48">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LIETUVOS RESPUBLIKOS VYRIAUSYBĖ</w:t>
      </w:r>
    </w:p>
    <w:p w:rsidR="006D6D48" w:rsidRPr="009427A5" w:rsidRDefault="006D6D48" w:rsidP="006D6D48">
      <w:pPr>
        <w:spacing w:after="0" w:line="240" w:lineRule="auto"/>
        <w:rPr>
          <w:rFonts w:ascii="Times New Roman" w:eastAsia="Calibri" w:hAnsi="Times New Roman" w:cs="Times New Roman"/>
          <w:sz w:val="24"/>
          <w:szCs w:val="24"/>
        </w:rPr>
      </w:pPr>
    </w:p>
    <w:p w:rsidR="006D6D48" w:rsidRPr="009427A5" w:rsidRDefault="006D6D48" w:rsidP="006D6D48">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NUTARIMAS</w:t>
      </w:r>
    </w:p>
    <w:p w:rsidR="006D6D48" w:rsidRPr="009427A5" w:rsidRDefault="006D6D48" w:rsidP="006D6D48">
      <w:pPr>
        <w:spacing w:after="0" w:line="240" w:lineRule="auto"/>
        <w:jc w:val="center"/>
        <w:rPr>
          <w:rFonts w:ascii="Times New Roman" w:eastAsia="Times New Roman" w:hAnsi="Times New Roman" w:cs="Times New Roman"/>
          <w:b/>
          <w:color w:val="000000"/>
          <w:sz w:val="24"/>
          <w:szCs w:val="24"/>
          <w:lang w:eastAsia="lt-LT"/>
        </w:rPr>
      </w:pPr>
      <w:r w:rsidRPr="009427A5">
        <w:rPr>
          <w:rFonts w:ascii="Times New Roman" w:eastAsia="Calibri" w:hAnsi="Times New Roman" w:cs="Times New Roman"/>
          <w:b/>
          <w:sz w:val="24"/>
          <w:szCs w:val="24"/>
          <w:lang w:eastAsia="lt-LT"/>
        </w:rPr>
        <w:t>DĖL LIETUVOS RESPUBLIKOS VYRIAUSYBĖS 199</w:t>
      </w:r>
      <w:r w:rsidRPr="009427A5">
        <w:rPr>
          <w:rFonts w:ascii="Times New Roman" w:eastAsia="Times New Roman" w:hAnsi="Times New Roman" w:cs="Times New Roman"/>
          <w:b/>
          <w:sz w:val="24"/>
          <w:szCs w:val="24"/>
          <w:lang w:eastAsia="lt-LT"/>
        </w:rPr>
        <w:t>6</w:t>
      </w:r>
      <w:r w:rsidRPr="009427A5">
        <w:rPr>
          <w:rFonts w:ascii="Times New Roman" w:eastAsia="Calibri" w:hAnsi="Times New Roman" w:cs="Times New Roman"/>
          <w:b/>
          <w:sz w:val="24"/>
          <w:szCs w:val="24"/>
          <w:lang w:eastAsia="lt-LT"/>
        </w:rPr>
        <w:t xml:space="preserve"> M. </w:t>
      </w:r>
      <w:r w:rsidRPr="009427A5">
        <w:rPr>
          <w:rFonts w:ascii="Times New Roman" w:eastAsia="Times New Roman" w:hAnsi="Times New Roman" w:cs="Times New Roman"/>
          <w:b/>
          <w:sz w:val="24"/>
          <w:szCs w:val="24"/>
          <w:lang w:eastAsia="lt-LT"/>
        </w:rPr>
        <w:t>BIRŽELIO</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sz w:val="24"/>
          <w:szCs w:val="24"/>
          <w:lang w:eastAsia="lt-LT"/>
        </w:rPr>
        <w:t>3</w:t>
      </w:r>
      <w:r w:rsidRPr="009427A5">
        <w:rPr>
          <w:rFonts w:ascii="Times New Roman" w:eastAsia="Calibri" w:hAnsi="Times New Roman" w:cs="Times New Roman"/>
          <w:b/>
          <w:sz w:val="24"/>
          <w:szCs w:val="24"/>
          <w:lang w:eastAsia="lt-LT"/>
        </w:rPr>
        <w:t> D. NUTARIMO NR.</w:t>
      </w:r>
      <w:r>
        <w:rPr>
          <w:rFonts w:ascii="Times New Roman" w:eastAsia="Calibri" w:hAnsi="Times New Roman" w:cs="Times New Roman"/>
          <w:b/>
          <w:sz w:val="24"/>
          <w:szCs w:val="24"/>
          <w:lang w:eastAsia="lt-LT"/>
        </w:rPr>
        <w:t> </w:t>
      </w:r>
      <w:r w:rsidRPr="009427A5">
        <w:rPr>
          <w:rFonts w:ascii="Times New Roman" w:eastAsia="Times New Roman" w:hAnsi="Times New Roman" w:cs="Times New Roman"/>
          <w:b/>
          <w:sz w:val="24"/>
          <w:szCs w:val="24"/>
          <w:lang w:eastAsia="lt-LT"/>
        </w:rPr>
        <w:t>651</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color w:val="000000"/>
          <w:sz w:val="24"/>
          <w:szCs w:val="24"/>
          <w:lang w:eastAsia="lt-LT"/>
        </w:rPr>
        <w:t>DĖL ADMINISTRACINIŲ VIENETŲ IR GYVENAMŲJŲ VIETOVIŲ TERITORIJŲ RIBŲ IR PAVADINIMŲ TVARKYMO TAISYKLIŲ PATVIRTINIMO</w:t>
      </w:r>
      <w:r w:rsidRPr="009427A5">
        <w:rPr>
          <w:rFonts w:ascii="Times New Roman" w:eastAsia="Calibri" w:hAnsi="Times New Roman" w:cs="Times New Roman"/>
          <w:b/>
          <w:sz w:val="24"/>
          <w:szCs w:val="24"/>
          <w:lang w:eastAsia="lt-LT"/>
        </w:rPr>
        <w:t>“ PAKEITIMO</w:t>
      </w:r>
    </w:p>
    <w:p w:rsidR="006D6D48" w:rsidRPr="009427A5" w:rsidRDefault="006D6D48" w:rsidP="006D6D48">
      <w:pPr>
        <w:spacing w:after="0" w:line="240" w:lineRule="auto"/>
        <w:jc w:val="center"/>
        <w:rPr>
          <w:rFonts w:ascii="Times New Roman" w:eastAsia="Calibri" w:hAnsi="Times New Roman" w:cs="Times New Roman"/>
          <w:sz w:val="24"/>
          <w:szCs w:val="24"/>
        </w:rPr>
      </w:pPr>
    </w:p>
    <w:p w:rsidR="006D6D48" w:rsidRPr="009427A5" w:rsidRDefault="006D6D48" w:rsidP="006D6D48">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 xml:space="preserve">Nr. </w:t>
      </w:r>
    </w:p>
    <w:p w:rsidR="006D6D48" w:rsidRPr="009427A5" w:rsidRDefault="006D6D48" w:rsidP="006D6D48">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Vilnius</w:t>
      </w:r>
    </w:p>
    <w:p w:rsidR="006D6D48" w:rsidRPr="009427A5" w:rsidRDefault="006D6D48" w:rsidP="006D6D48">
      <w:pPr>
        <w:spacing w:after="0" w:line="240" w:lineRule="auto"/>
        <w:ind w:firstLine="851"/>
        <w:rPr>
          <w:rFonts w:ascii="Times New Roman" w:eastAsia="Calibri" w:hAnsi="Times New Roman" w:cs="Times New Roman"/>
          <w:sz w:val="24"/>
          <w:szCs w:val="24"/>
        </w:rPr>
      </w:pPr>
    </w:p>
    <w:p w:rsidR="006D6D48" w:rsidRPr="009427A5" w:rsidRDefault="006D6D48" w:rsidP="006D6D48">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Lietuvos Respublikos Vyriausybė</w:t>
      </w:r>
      <w:r w:rsidRPr="009427A5">
        <w:rPr>
          <w:rFonts w:ascii="Times New Roman" w:eastAsia="Calibri" w:hAnsi="Times New Roman" w:cs="Times New Roman"/>
          <w:spacing w:val="80"/>
          <w:sz w:val="24"/>
          <w:szCs w:val="24"/>
        </w:rPr>
        <w:t xml:space="preserve"> </w:t>
      </w:r>
      <w:r w:rsidRPr="009427A5">
        <w:rPr>
          <w:rFonts w:ascii="Times New Roman" w:eastAsia="Calibri" w:hAnsi="Times New Roman" w:cs="Times New Roman"/>
          <w:spacing w:val="60"/>
          <w:sz w:val="24"/>
          <w:szCs w:val="24"/>
        </w:rPr>
        <w:t>nutari</w:t>
      </w:r>
      <w:r w:rsidRPr="009427A5">
        <w:rPr>
          <w:rFonts w:ascii="Times New Roman" w:eastAsia="Calibri" w:hAnsi="Times New Roman" w:cs="Times New Roman"/>
          <w:sz w:val="24"/>
          <w:szCs w:val="24"/>
        </w:rPr>
        <w:t>a:</w:t>
      </w:r>
    </w:p>
    <w:p w:rsidR="006D6D48" w:rsidRPr="009427A5" w:rsidRDefault="006D6D48" w:rsidP="006D6D48">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Pakeisti Administracinių vienetų ir gyvenamųjų vietovių teritorijų ribų ir pavadinimų tvarkymo taisykles, patvirtintas Lietuvos Respublikos Vyriausybės 1996 m. birželio 3 d. nutarimu Nr.</w:t>
      </w:r>
      <w:r>
        <w:rPr>
          <w:rFonts w:ascii="Times New Roman" w:eastAsia="Calibri" w:hAnsi="Times New Roman" w:cs="Times New Roman"/>
          <w:sz w:val="24"/>
          <w:szCs w:val="24"/>
        </w:rPr>
        <w:t> </w:t>
      </w:r>
      <w:r w:rsidRPr="009427A5">
        <w:rPr>
          <w:rFonts w:ascii="Times New Roman" w:eastAsia="Calibri" w:hAnsi="Times New Roman" w:cs="Times New Roman"/>
          <w:sz w:val="24"/>
          <w:szCs w:val="24"/>
        </w:rPr>
        <w:t>651 ,,Dėl Administracinių vienetų ir gyvenamųjų vietovių teritori</w:t>
      </w:r>
      <w:bookmarkStart w:id="0" w:name="_Hlk20728795"/>
      <w:r w:rsidRPr="009427A5">
        <w:rPr>
          <w:rFonts w:ascii="Times New Roman" w:eastAsia="Calibri" w:hAnsi="Times New Roman" w:cs="Times New Roman"/>
          <w:sz w:val="24"/>
          <w:szCs w:val="24"/>
        </w:rPr>
        <w:t>jų ribų ir pavadinimų tvarkymo taisyklių patvirtinimo“</w:t>
      </w:r>
      <w:bookmarkEnd w:id="0"/>
      <w:r w:rsidRPr="009427A5">
        <w:rPr>
          <w:rFonts w:ascii="Times New Roman" w:eastAsia="Calibri" w:hAnsi="Times New Roman" w:cs="Times New Roman"/>
          <w:sz w:val="24"/>
          <w:szCs w:val="24"/>
        </w:rPr>
        <w:t>:</w:t>
      </w:r>
    </w:p>
    <w:p w:rsidR="006D6D48" w:rsidRPr="009427A5" w:rsidRDefault="006D6D48" w:rsidP="006D6D48">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Calibri" w:hAnsi="Times New Roman" w:cs="Times New Roman"/>
          <w:sz w:val="24"/>
          <w:szCs w:val="24"/>
        </w:rPr>
        <w:t>1. Pakeisti</w:t>
      </w:r>
      <w:r w:rsidRPr="009427A5">
        <w:rPr>
          <w:rFonts w:ascii="Times New Roman" w:eastAsia="Times New Roman" w:hAnsi="Times New Roman" w:cs="Times New Roman"/>
          <w:sz w:val="24"/>
          <w:szCs w:val="24"/>
          <w:lang w:eastAsia="lt-LT"/>
        </w:rPr>
        <w:t xml:space="preserve"> </w:t>
      </w:r>
      <w:r w:rsidRPr="009427A5">
        <w:rPr>
          <w:rFonts w:ascii="Times New Roman" w:eastAsia="Times New Roman" w:hAnsi="Times New Roman" w:cs="Times New Roman"/>
          <w:color w:val="000000"/>
          <w:sz w:val="24"/>
          <w:szCs w:val="24"/>
          <w:lang w:eastAsia="lt-LT"/>
        </w:rPr>
        <w:t>12 punktą ir jį išdėstyti taip:</w:t>
      </w:r>
    </w:p>
    <w:p w:rsidR="006D6D48" w:rsidRPr="009427A5" w:rsidRDefault="006D6D48" w:rsidP="006D6D48">
      <w:pPr>
        <w:spacing w:after="0" w:line="360" w:lineRule="auto"/>
        <w:ind w:firstLine="851"/>
        <w:jc w:val="both"/>
        <w:rPr>
          <w:rFonts w:ascii="Times New Roman" w:eastAsia="Times New Roman" w:hAnsi="Times New Roman" w:cs="Times New Roman"/>
          <w:color w:val="000000"/>
          <w:sz w:val="24"/>
          <w:szCs w:val="24"/>
          <w:lang w:eastAsia="lt-LT"/>
        </w:rPr>
      </w:pPr>
      <w:r w:rsidRPr="00F13197">
        <w:rPr>
          <w:rFonts w:ascii="Times New Roman" w:eastAsia="Times New Roman" w:hAnsi="Times New Roman" w:cs="Times New Roman"/>
          <w:color w:val="000000"/>
          <w:sz w:val="24"/>
          <w:szCs w:val="24"/>
          <w:lang w:eastAsia="lt-LT"/>
        </w:rPr>
        <w:t xml:space="preserve">„12. Per 5 darbo dienas nuo gyventojų iniciatyvinės grupės ir savivaldybės tarybos pateiktų pasiūlymų steigti naujas savivaldybes, panaikinti esamas savivaldybes, nustatyti ir keisti jų teritorijų ribas ir centrus Lietuvos Respublikos Vyriausybėje gavimo Lietuvos Respublikos Vyriausybės kanceliarija pateikia Vidaus reikalų ministerijai juos nagrinėti ir organizuoti teritorinės reformos socialinio ir ekonominio poveikio </w:t>
      </w:r>
      <w:r w:rsidRPr="00F13197">
        <w:rPr>
          <w:rFonts w:ascii="Times New Roman" w:eastAsia="Times New Roman" w:hAnsi="Times New Roman" w:cs="Times New Roman"/>
          <w:b/>
          <w:bCs/>
          <w:sz w:val="24"/>
          <w:szCs w:val="24"/>
          <w:lang w:eastAsia="lt-LT"/>
        </w:rPr>
        <w:t>bei reformuojamų savivaldybių atitikties Lietuvos Respublikos teritorijos administracinių vienetų ir jų ribų įstatymo 7 straipsnio 1 dalies 1 ir 2</w:t>
      </w:r>
      <w:r>
        <w:rPr>
          <w:rFonts w:ascii="Times New Roman" w:eastAsia="Times New Roman" w:hAnsi="Times New Roman" w:cs="Times New Roman"/>
          <w:b/>
          <w:bCs/>
          <w:sz w:val="24"/>
          <w:szCs w:val="24"/>
          <w:lang w:eastAsia="lt-LT"/>
        </w:rPr>
        <w:t> </w:t>
      </w:r>
      <w:r w:rsidRPr="00F13197">
        <w:rPr>
          <w:rFonts w:ascii="Times New Roman" w:eastAsia="Times New Roman" w:hAnsi="Times New Roman" w:cs="Times New Roman"/>
          <w:b/>
          <w:bCs/>
          <w:sz w:val="24"/>
          <w:szCs w:val="24"/>
          <w:lang w:eastAsia="lt-LT"/>
        </w:rPr>
        <w:t>punktuose (esant pasiūlymams steigti naujas savivaldybes – 7 straipsnio 1 dalies 1–5</w:t>
      </w:r>
      <w:r>
        <w:rPr>
          <w:rFonts w:ascii="Times New Roman" w:eastAsia="Times New Roman" w:hAnsi="Times New Roman" w:cs="Times New Roman"/>
          <w:b/>
          <w:bCs/>
          <w:sz w:val="24"/>
          <w:szCs w:val="24"/>
          <w:lang w:eastAsia="lt-LT"/>
        </w:rPr>
        <w:t> </w:t>
      </w:r>
      <w:r w:rsidRPr="00F13197">
        <w:rPr>
          <w:rFonts w:ascii="Times New Roman" w:eastAsia="Times New Roman" w:hAnsi="Times New Roman" w:cs="Times New Roman"/>
          <w:b/>
          <w:bCs/>
          <w:sz w:val="24"/>
          <w:szCs w:val="24"/>
          <w:lang w:eastAsia="lt-LT"/>
        </w:rPr>
        <w:t xml:space="preserve">punktuose) nustatytiems kriterijams </w:t>
      </w:r>
      <w:r w:rsidRPr="00F13197">
        <w:rPr>
          <w:rFonts w:ascii="Times New Roman" w:eastAsia="Times New Roman" w:hAnsi="Times New Roman" w:cs="Times New Roman"/>
          <w:color w:val="000000"/>
          <w:sz w:val="24"/>
          <w:szCs w:val="24"/>
          <w:lang w:eastAsia="lt-LT"/>
        </w:rPr>
        <w:t>įvertinimą. Gavusi šiuos dokumentus, Vidaus reikalų ministerija per 10</w:t>
      </w:r>
      <w:r>
        <w:rPr>
          <w:rFonts w:ascii="Times New Roman" w:eastAsia="Times New Roman" w:hAnsi="Times New Roman" w:cs="Times New Roman"/>
          <w:color w:val="000000"/>
          <w:sz w:val="24"/>
          <w:szCs w:val="24"/>
          <w:lang w:eastAsia="lt-LT"/>
        </w:rPr>
        <w:t> </w:t>
      </w:r>
      <w:r w:rsidRPr="00F13197">
        <w:rPr>
          <w:rFonts w:ascii="Times New Roman" w:eastAsia="Times New Roman" w:hAnsi="Times New Roman" w:cs="Times New Roman"/>
          <w:color w:val="000000"/>
          <w:sz w:val="24"/>
          <w:szCs w:val="24"/>
          <w:lang w:eastAsia="lt-LT"/>
        </w:rPr>
        <w:t xml:space="preserve">darbo dienų kreipiasi į </w:t>
      </w:r>
      <w:r w:rsidRPr="003752B5">
        <w:rPr>
          <w:rFonts w:ascii="Times New Roman" w:eastAsia="Times New Roman" w:hAnsi="Times New Roman" w:cs="Times New Roman"/>
          <w:b/>
          <w:color w:val="000000"/>
          <w:sz w:val="24"/>
          <w:szCs w:val="24"/>
          <w:lang w:eastAsia="lt-LT"/>
        </w:rPr>
        <w:t>suinteresuotas</w:t>
      </w:r>
      <w:r>
        <w:rPr>
          <w:rFonts w:ascii="Times New Roman" w:eastAsia="Times New Roman" w:hAnsi="Times New Roman" w:cs="Times New Roman"/>
          <w:b/>
          <w:color w:val="000000"/>
          <w:sz w:val="24"/>
          <w:szCs w:val="24"/>
          <w:lang w:eastAsia="lt-LT"/>
        </w:rPr>
        <w:t xml:space="preserve"> </w:t>
      </w:r>
      <w:r w:rsidRPr="00F13197">
        <w:rPr>
          <w:rFonts w:ascii="Times New Roman" w:eastAsia="Times New Roman" w:hAnsi="Times New Roman" w:cs="Times New Roman"/>
          <w:color w:val="000000"/>
          <w:sz w:val="24"/>
          <w:szCs w:val="24"/>
          <w:lang w:eastAsia="lt-LT"/>
        </w:rPr>
        <w:t xml:space="preserve">institucijas, kad jos per 4 mėnesius nuo kreipimosi gavimo dienos pateiktų išvadas dėl poveikio </w:t>
      </w:r>
      <w:r w:rsidRPr="00F13197">
        <w:rPr>
          <w:rFonts w:ascii="Times New Roman" w:eastAsia="Times New Roman" w:hAnsi="Times New Roman" w:cs="Times New Roman"/>
          <w:b/>
          <w:bCs/>
          <w:sz w:val="24"/>
          <w:szCs w:val="24"/>
          <w:lang w:eastAsia="lt-LT"/>
        </w:rPr>
        <w:t>bei atitikties</w:t>
      </w:r>
      <w:r w:rsidRPr="00F13197">
        <w:rPr>
          <w:rFonts w:ascii="Times New Roman" w:eastAsia="Times New Roman" w:hAnsi="Times New Roman" w:cs="Times New Roman"/>
          <w:bCs/>
          <w:sz w:val="24"/>
          <w:szCs w:val="24"/>
          <w:lang w:eastAsia="lt-LT"/>
        </w:rPr>
        <w:t xml:space="preserve"> </w:t>
      </w:r>
      <w:r w:rsidRPr="00F13197">
        <w:rPr>
          <w:rFonts w:ascii="Times New Roman" w:eastAsia="Times New Roman" w:hAnsi="Times New Roman" w:cs="Times New Roman"/>
          <w:color w:val="000000"/>
          <w:sz w:val="24"/>
          <w:szCs w:val="24"/>
          <w:lang w:eastAsia="lt-LT"/>
        </w:rPr>
        <w:t xml:space="preserve">įvertinimo. Gavusi išvadas </w:t>
      </w:r>
      <w:r w:rsidRPr="00F13197">
        <w:rPr>
          <w:rFonts w:ascii="Times New Roman" w:eastAsia="Times New Roman" w:hAnsi="Times New Roman" w:cs="Times New Roman"/>
          <w:b/>
          <w:color w:val="000000"/>
          <w:sz w:val="24"/>
          <w:szCs w:val="24"/>
          <w:lang w:eastAsia="lt-LT"/>
        </w:rPr>
        <w:t>ir įvertinimą</w:t>
      </w:r>
      <w:r w:rsidRPr="00F13197">
        <w:rPr>
          <w:rFonts w:ascii="Times New Roman" w:eastAsia="Times New Roman" w:hAnsi="Times New Roman" w:cs="Times New Roman"/>
          <w:color w:val="000000"/>
          <w:sz w:val="24"/>
          <w:szCs w:val="24"/>
          <w:lang w:eastAsia="lt-LT"/>
        </w:rPr>
        <w:t xml:space="preserve">, Vidaus reikalų ministerija </w:t>
      </w:r>
      <w:r w:rsidRPr="00F13197">
        <w:rPr>
          <w:rFonts w:ascii="Times New Roman" w:eastAsia="Times New Roman" w:hAnsi="Times New Roman" w:cs="Times New Roman"/>
          <w:strike/>
          <w:color w:val="000000"/>
          <w:sz w:val="24"/>
          <w:szCs w:val="24"/>
          <w:lang w:eastAsia="lt-LT"/>
        </w:rPr>
        <w:t>jas</w:t>
      </w:r>
      <w:r w:rsidRPr="00F13197">
        <w:rPr>
          <w:rFonts w:ascii="Times New Roman" w:eastAsia="Times New Roman" w:hAnsi="Times New Roman" w:cs="Times New Roman"/>
          <w:color w:val="000000"/>
          <w:sz w:val="24"/>
          <w:szCs w:val="24"/>
          <w:lang w:eastAsia="lt-LT"/>
        </w:rPr>
        <w:t xml:space="preserve"> </w:t>
      </w:r>
      <w:r w:rsidRPr="00F13197">
        <w:rPr>
          <w:rFonts w:ascii="Times New Roman" w:eastAsia="Times New Roman" w:hAnsi="Times New Roman" w:cs="Times New Roman"/>
          <w:b/>
          <w:color w:val="000000"/>
          <w:sz w:val="24"/>
          <w:szCs w:val="24"/>
          <w:lang w:eastAsia="lt-LT"/>
        </w:rPr>
        <w:t xml:space="preserve">juos </w:t>
      </w:r>
      <w:r w:rsidRPr="00F13197">
        <w:rPr>
          <w:rFonts w:ascii="Times New Roman" w:eastAsia="Times New Roman" w:hAnsi="Times New Roman" w:cs="Times New Roman"/>
          <w:color w:val="000000"/>
          <w:sz w:val="24"/>
          <w:szCs w:val="24"/>
          <w:lang w:eastAsia="lt-LT"/>
        </w:rPr>
        <w:t xml:space="preserve">apibendrina ir per 2 mėnesius nuo išvadų </w:t>
      </w:r>
      <w:r w:rsidRPr="00F13197">
        <w:rPr>
          <w:rFonts w:ascii="Times New Roman" w:eastAsia="Times New Roman" w:hAnsi="Times New Roman" w:cs="Times New Roman"/>
          <w:b/>
          <w:color w:val="000000"/>
          <w:sz w:val="24"/>
          <w:szCs w:val="24"/>
          <w:lang w:eastAsia="lt-LT"/>
        </w:rPr>
        <w:t>ir įvertinimo</w:t>
      </w:r>
      <w:r w:rsidRPr="00F13197">
        <w:rPr>
          <w:rFonts w:ascii="Times New Roman" w:eastAsia="Times New Roman" w:hAnsi="Times New Roman" w:cs="Times New Roman"/>
          <w:color w:val="000000"/>
          <w:sz w:val="24"/>
          <w:szCs w:val="24"/>
          <w:lang w:eastAsia="lt-LT"/>
        </w:rPr>
        <w:t xml:space="preserve"> gavimo dienos </w:t>
      </w:r>
      <w:r>
        <w:rPr>
          <w:rFonts w:ascii="Times New Roman" w:eastAsia="Times New Roman" w:hAnsi="Times New Roman" w:cs="Times New Roman"/>
          <w:b/>
          <w:color w:val="000000"/>
          <w:sz w:val="24"/>
          <w:szCs w:val="24"/>
          <w:lang w:eastAsia="lt-LT"/>
        </w:rPr>
        <w:t xml:space="preserve">Lietuvos Respublikos Vyriausybei </w:t>
      </w:r>
      <w:r w:rsidRPr="00F13197">
        <w:rPr>
          <w:rFonts w:ascii="Times New Roman" w:eastAsia="Times New Roman" w:hAnsi="Times New Roman" w:cs="Times New Roman"/>
          <w:color w:val="000000"/>
          <w:sz w:val="24"/>
          <w:szCs w:val="24"/>
          <w:lang w:eastAsia="lt-LT"/>
        </w:rPr>
        <w:t xml:space="preserve">pateikia informaciją apie teritorinės reformos galimą socialinį ir ekonominį poveikį </w:t>
      </w:r>
      <w:r w:rsidRPr="00F13197">
        <w:rPr>
          <w:rFonts w:ascii="Times New Roman" w:eastAsia="Times New Roman" w:hAnsi="Times New Roman" w:cs="Times New Roman"/>
          <w:b/>
          <w:bCs/>
          <w:sz w:val="24"/>
          <w:szCs w:val="24"/>
          <w:lang w:eastAsia="lt-LT"/>
        </w:rPr>
        <w:t xml:space="preserve">bei reformuojamų savivaldybių atitikties Lietuvos Respublikos teritorijos administracinių vienetų ir jų ribų įstatymo 7 straipsnio 1 dalies 1 ir 2 punktuose (esant pasiūlymams steigti naujas savivaldybes – 7 straipsnio 1 dalies 1–5 punktuose) nustatytiems kriterijams </w:t>
      </w:r>
      <w:r w:rsidRPr="003752B5">
        <w:rPr>
          <w:rFonts w:ascii="Times New Roman" w:eastAsia="Times New Roman" w:hAnsi="Times New Roman" w:cs="Times New Roman"/>
          <w:b/>
          <w:bCs/>
          <w:sz w:val="24"/>
          <w:szCs w:val="24"/>
          <w:lang w:eastAsia="lt-LT"/>
        </w:rPr>
        <w:t>įvertinimą</w:t>
      </w:r>
      <w:r w:rsidRPr="003752B5">
        <w:rPr>
          <w:rFonts w:ascii="Times New Roman" w:eastAsia="Times New Roman" w:hAnsi="Times New Roman" w:cs="Times New Roman"/>
          <w:strike/>
          <w:color w:val="000000"/>
          <w:sz w:val="24"/>
          <w:szCs w:val="24"/>
          <w:lang w:eastAsia="lt-LT"/>
        </w:rPr>
        <w:t>, prireikus –</w:t>
      </w:r>
      <w:r w:rsidRPr="00F13197">
        <w:rPr>
          <w:rFonts w:ascii="Times New Roman" w:eastAsia="Times New Roman" w:hAnsi="Times New Roman" w:cs="Times New Roman"/>
          <w:color w:val="000000"/>
          <w:sz w:val="24"/>
          <w:szCs w:val="24"/>
          <w:lang w:eastAsia="lt-LT"/>
        </w:rPr>
        <w:t xml:space="preserve"> ir </w:t>
      </w:r>
      <w:r w:rsidRPr="003752B5">
        <w:rPr>
          <w:rFonts w:ascii="Times New Roman" w:eastAsia="Times New Roman" w:hAnsi="Times New Roman" w:cs="Times New Roman"/>
          <w:strike/>
          <w:color w:val="000000"/>
          <w:sz w:val="24"/>
          <w:szCs w:val="24"/>
          <w:lang w:eastAsia="lt-LT"/>
        </w:rPr>
        <w:t>atitinkamus</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b/>
          <w:color w:val="000000"/>
          <w:sz w:val="24"/>
          <w:szCs w:val="24"/>
          <w:lang w:eastAsia="lt-LT"/>
        </w:rPr>
        <w:t>atitinkamą</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t>teisės aktų</w:t>
      </w:r>
      <w:r w:rsidRPr="00F131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Lietuvos Respublikos Vyriausybės nutarimo </w:t>
      </w:r>
      <w:r w:rsidRPr="003752B5">
        <w:rPr>
          <w:rFonts w:ascii="Times New Roman" w:eastAsia="Times New Roman" w:hAnsi="Times New Roman" w:cs="Times New Roman"/>
          <w:strike/>
          <w:color w:val="000000"/>
          <w:sz w:val="24"/>
          <w:szCs w:val="24"/>
          <w:lang w:eastAsia="lt-LT"/>
        </w:rPr>
        <w:t>projektus</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b/>
          <w:color w:val="000000"/>
          <w:sz w:val="24"/>
          <w:szCs w:val="24"/>
          <w:lang w:eastAsia="lt-LT"/>
        </w:rPr>
        <w:t>projektą</w:t>
      </w:r>
      <w:r w:rsidRPr="00F13197">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t>Lietuvos Respublikos Vyriausybei</w:t>
      </w:r>
      <w:r w:rsidRPr="00F13197">
        <w:rPr>
          <w:rFonts w:ascii="Times New Roman" w:eastAsia="Times New Roman" w:hAnsi="Times New Roman" w:cs="Times New Roman"/>
          <w:color w:val="000000"/>
          <w:sz w:val="24"/>
          <w:szCs w:val="24"/>
          <w:lang w:eastAsia="lt-LT"/>
        </w:rPr>
        <w:t xml:space="preserve">. Per vieną mėnesį nuo </w:t>
      </w:r>
      <w:r w:rsidRPr="003752B5">
        <w:rPr>
          <w:rFonts w:ascii="Times New Roman" w:eastAsia="Times New Roman" w:hAnsi="Times New Roman" w:cs="Times New Roman"/>
          <w:strike/>
          <w:color w:val="000000"/>
          <w:sz w:val="24"/>
          <w:szCs w:val="24"/>
          <w:lang w:eastAsia="lt-LT"/>
        </w:rPr>
        <w:t>šios informacijos ir (arba) teisės aktų projektų</w:t>
      </w:r>
      <w:r w:rsidRPr="00F131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šių dokumentų </w:t>
      </w:r>
      <w:r w:rsidRPr="00F13197">
        <w:rPr>
          <w:rFonts w:ascii="Times New Roman" w:eastAsia="Times New Roman" w:hAnsi="Times New Roman" w:cs="Times New Roman"/>
          <w:color w:val="000000"/>
          <w:sz w:val="24"/>
          <w:szCs w:val="24"/>
          <w:lang w:eastAsia="lt-LT"/>
        </w:rPr>
        <w:t xml:space="preserve">gavimo dienos Lietuvos Respublikos </w:t>
      </w:r>
      <w:r w:rsidRPr="004733E9">
        <w:rPr>
          <w:rFonts w:ascii="Times New Roman" w:eastAsia="Times New Roman" w:hAnsi="Times New Roman" w:cs="Times New Roman"/>
          <w:color w:val="000000"/>
          <w:sz w:val="24"/>
          <w:szCs w:val="24"/>
          <w:lang w:eastAsia="lt-LT"/>
        </w:rPr>
        <w:t xml:space="preserve">Vyriausybė </w:t>
      </w:r>
      <w:r w:rsidRPr="004733E9">
        <w:rPr>
          <w:rFonts w:ascii="Times New Roman" w:eastAsia="Times New Roman" w:hAnsi="Times New Roman" w:cs="Times New Roman"/>
          <w:strike/>
          <w:color w:val="000000"/>
          <w:sz w:val="24"/>
          <w:szCs w:val="24"/>
          <w:lang w:eastAsia="lt-LT"/>
        </w:rPr>
        <w:t>ją</w:t>
      </w:r>
      <w:r w:rsidRPr="004733E9">
        <w:rPr>
          <w:rFonts w:ascii="Times New Roman" w:eastAsia="Times New Roman" w:hAnsi="Times New Roman" w:cs="Times New Roman"/>
          <w:color w:val="000000"/>
          <w:sz w:val="24"/>
          <w:szCs w:val="24"/>
          <w:lang w:eastAsia="lt-LT"/>
        </w:rPr>
        <w:t xml:space="preserve"> </w:t>
      </w:r>
      <w:r w:rsidRPr="004733E9">
        <w:rPr>
          <w:rFonts w:ascii="Times New Roman" w:eastAsia="Times New Roman" w:hAnsi="Times New Roman" w:cs="Times New Roman"/>
          <w:b/>
          <w:color w:val="000000"/>
          <w:sz w:val="24"/>
          <w:szCs w:val="24"/>
          <w:lang w:eastAsia="lt-LT"/>
        </w:rPr>
        <w:t xml:space="preserve">juos </w:t>
      </w:r>
      <w:r w:rsidRPr="004733E9">
        <w:rPr>
          <w:rFonts w:ascii="Times New Roman" w:eastAsia="Times New Roman" w:hAnsi="Times New Roman" w:cs="Times New Roman"/>
          <w:color w:val="000000"/>
          <w:sz w:val="24"/>
          <w:szCs w:val="24"/>
          <w:lang w:eastAsia="lt-LT"/>
        </w:rPr>
        <w:t xml:space="preserve">įvertina ir </w:t>
      </w:r>
      <w:r w:rsidRPr="004733E9">
        <w:rPr>
          <w:rFonts w:ascii="Times New Roman" w:eastAsia="Times New Roman" w:hAnsi="Times New Roman" w:cs="Times New Roman"/>
          <w:strike/>
          <w:color w:val="000000"/>
          <w:sz w:val="24"/>
          <w:szCs w:val="24"/>
          <w:lang w:eastAsia="lt-LT"/>
        </w:rPr>
        <w:t>sprendžia</w:t>
      </w:r>
      <w:r w:rsidRPr="004733E9">
        <w:rPr>
          <w:rFonts w:ascii="Times New Roman" w:eastAsia="Times New Roman" w:hAnsi="Times New Roman" w:cs="Times New Roman"/>
          <w:color w:val="000000"/>
          <w:sz w:val="24"/>
          <w:szCs w:val="24"/>
          <w:lang w:eastAsia="lt-LT"/>
        </w:rPr>
        <w:t xml:space="preserve"> </w:t>
      </w:r>
      <w:r w:rsidRPr="004733E9">
        <w:rPr>
          <w:rFonts w:ascii="Times New Roman" w:eastAsia="Times New Roman" w:hAnsi="Times New Roman" w:cs="Times New Roman"/>
          <w:b/>
          <w:color w:val="000000"/>
          <w:sz w:val="24"/>
          <w:szCs w:val="24"/>
          <w:lang w:eastAsia="lt-LT"/>
        </w:rPr>
        <w:t xml:space="preserve">priima sprendimą </w:t>
      </w:r>
      <w:r w:rsidRPr="004733E9">
        <w:rPr>
          <w:rFonts w:ascii="Times New Roman" w:eastAsia="Times New Roman" w:hAnsi="Times New Roman" w:cs="Times New Roman"/>
          <w:color w:val="000000"/>
          <w:sz w:val="24"/>
          <w:szCs w:val="24"/>
          <w:lang w:eastAsia="lt-LT"/>
        </w:rPr>
        <w:t>dėl teritorinės reformos procedūrų</w:t>
      </w:r>
      <w:r w:rsidRPr="003752B5">
        <w:rPr>
          <w:rFonts w:ascii="Times New Roman" w:eastAsia="Times New Roman" w:hAnsi="Times New Roman" w:cs="Times New Roman"/>
          <w:strike/>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lastRenderedPageBreak/>
        <w:t>nustatytų šiose Taisyklėse</w:t>
      </w:r>
      <w:r w:rsidRPr="003752B5">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(vietos gyventojų apklausos Aprašo nustatyta tvarka organizavimo, prireikus – ir dokumentų, nustatytų </w:t>
      </w:r>
      <w:r w:rsidRPr="005122FD">
        <w:rPr>
          <w:rFonts w:ascii="Times New Roman" w:eastAsia="Times New Roman" w:hAnsi="Times New Roman" w:cs="Times New Roman"/>
          <w:b/>
          <w:color w:val="000000"/>
          <w:sz w:val="24"/>
          <w:szCs w:val="24"/>
          <w:lang w:eastAsia="lt-LT"/>
        </w:rPr>
        <w:t xml:space="preserve">Taisyklių </w:t>
      </w:r>
      <w:r>
        <w:rPr>
          <w:rFonts w:ascii="Times New Roman" w:eastAsia="Times New Roman" w:hAnsi="Times New Roman" w:cs="Times New Roman"/>
          <w:b/>
          <w:color w:val="000000"/>
          <w:sz w:val="24"/>
          <w:szCs w:val="24"/>
          <w:lang w:eastAsia="lt-LT"/>
        </w:rPr>
        <w:t xml:space="preserve">14.1, 14.2, 14.5, 14.6, 14,7, </w:t>
      </w:r>
      <w:r w:rsidRPr="005122FD">
        <w:rPr>
          <w:rFonts w:ascii="Times New Roman" w:eastAsia="Times New Roman" w:hAnsi="Times New Roman" w:cs="Times New Roman"/>
          <w:b/>
          <w:color w:val="000000"/>
          <w:sz w:val="24"/>
          <w:szCs w:val="24"/>
          <w:lang w:eastAsia="lt-LT"/>
        </w:rPr>
        <w:t>17.</w:t>
      </w:r>
      <w:r>
        <w:rPr>
          <w:rFonts w:ascii="Times New Roman" w:eastAsia="Times New Roman" w:hAnsi="Times New Roman" w:cs="Times New Roman"/>
          <w:b/>
          <w:color w:val="000000"/>
          <w:sz w:val="24"/>
          <w:szCs w:val="24"/>
          <w:lang w:eastAsia="lt-LT"/>
        </w:rPr>
        <w:t>1 ir 17.</w:t>
      </w:r>
      <w:r w:rsidRPr="005122FD">
        <w:rPr>
          <w:rFonts w:ascii="Times New Roman" w:eastAsia="Times New Roman" w:hAnsi="Times New Roman" w:cs="Times New Roman"/>
          <w:b/>
          <w:color w:val="000000"/>
          <w:sz w:val="24"/>
          <w:szCs w:val="24"/>
          <w:lang w:eastAsia="lt-LT"/>
        </w:rPr>
        <w:t>2</w:t>
      </w:r>
      <w:r>
        <w:rPr>
          <w:rFonts w:ascii="Times New Roman" w:eastAsia="Times New Roman" w:hAnsi="Times New Roman" w:cs="Times New Roman"/>
          <w:b/>
          <w:color w:val="000000"/>
          <w:sz w:val="24"/>
          <w:szCs w:val="24"/>
          <w:lang w:eastAsia="lt-LT"/>
        </w:rPr>
        <w:t> </w:t>
      </w:r>
      <w:r w:rsidRPr="005122FD">
        <w:rPr>
          <w:rFonts w:ascii="Times New Roman" w:eastAsia="Times New Roman" w:hAnsi="Times New Roman" w:cs="Times New Roman"/>
          <w:b/>
          <w:color w:val="000000"/>
          <w:sz w:val="24"/>
          <w:szCs w:val="24"/>
          <w:lang w:eastAsia="lt-LT"/>
        </w:rPr>
        <w:t>papunk</w:t>
      </w:r>
      <w:r>
        <w:rPr>
          <w:rFonts w:ascii="Times New Roman" w:eastAsia="Times New Roman" w:hAnsi="Times New Roman" w:cs="Times New Roman"/>
          <w:b/>
          <w:color w:val="000000"/>
          <w:sz w:val="24"/>
          <w:szCs w:val="24"/>
          <w:lang w:eastAsia="lt-LT"/>
        </w:rPr>
        <w:t>čiuose, parengimo)</w:t>
      </w:r>
      <w:r w:rsidRPr="004733E9">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color w:val="000000"/>
          <w:sz w:val="24"/>
          <w:szCs w:val="24"/>
          <w:lang w:eastAsia="lt-LT"/>
        </w:rPr>
        <w:t>organizavimo.</w:t>
      </w:r>
      <w:r w:rsidRPr="00F13197">
        <w:rPr>
          <w:rFonts w:ascii="Times New Roman" w:eastAsia="Times New Roman" w:hAnsi="Times New Roman" w:cs="Times New Roman"/>
          <w:color w:val="000000"/>
          <w:sz w:val="24"/>
          <w:szCs w:val="24"/>
          <w:lang w:eastAsia="lt-LT"/>
        </w:rPr>
        <w:t>“</w:t>
      </w:r>
    </w:p>
    <w:p w:rsidR="006D6D48" w:rsidRPr="009427A5" w:rsidRDefault="006D6D48" w:rsidP="006D6D48">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Times New Roman" w:hAnsi="Times New Roman" w:cs="Times New Roman"/>
          <w:color w:val="000000"/>
          <w:sz w:val="24"/>
          <w:szCs w:val="24"/>
          <w:lang w:eastAsia="lt-LT"/>
        </w:rPr>
        <w:t>2. Pakeisti 17 punktą ir jį išdėstyti taip:</w:t>
      </w:r>
    </w:p>
    <w:p w:rsidR="006D6D48" w:rsidRPr="009427A5" w:rsidRDefault="006D6D48" w:rsidP="006D6D48">
      <w:pPr>
        <w:pStyle w:val="Style9"/>
        <w:widowControl/>
        <w:spacing w:line="360" w:lineRule="auto"/>
        <w:ind w:firstLine="851"/>
        <w:rPr>
          <w:rStyle w:val="FontStyle283"/>
          <w:sz w:val="24"/>
          <w:szCs w:val="24"/>
        </w:rPr>
      </w:pPr>
      <w:r w:rsidRPr="009427A5">
        <w:rPr>
          <w:rStyle w:val="FontStyle283"/>
          <w:sz w:val="24"/>
          <w:szCs w:val="24"/>
        </w:rPr>
        <w:t xml:space="preserve">„17. </w:t>
      </w:r>
      <w:r w:rsidRPr="009427A5">
        <w:rPr>
          <w:rFonts w:ascii="Times New Roman" w:hAnsi="Times New Roman" w:cs="Times New Roman"/>
          <w:b/>
          <w:color w:val="000000"/>
          <w:sz w:val="24"/>
        </w:rPr>
        <w:t xml:space="preserve">Jeigu vietos gyventojų apklausoje dėl esamų savivaldybių </w:t>
      </w:r>
      <w:r w:rsidRPr="009427A5">
        <w:rPr>
          <w:rStyle w:val="FontStyle283"/>
          <w:b/>
          <w:sz w:val="24"/>
          <w:szCs w:val="24"/>
        </w:rPr>
        <w:t xml:space="preserve">panaikinimo, savivaldybių teritorijų ribų ir centrų nustatymo ir keitimo </w:t>
      </w:r>
      <w:r w:rsidRPr="009427A5">
        <w:rPr>
          <w:rFonts w:ascii="Times New Roman" w:hAnsi="Times New Roman" w:cs="Times New Roman"/>
          <w:b/>
          <w:color w:val="000000"/>
          <w:sz w:val="24"/>
        </w:rPr>
        <w:t xml:space="preserve">dalyvavo daugiau kaip pusė </w:t>
      </w:r>
      <w:r w:rsidRPr="009427A5">
        <w:rPr>
          <w:rStyle w:val="FontStyle283"/>
          <w:b/>
          <w:sz w:val="24"/>
          <w:szCs w:val="24"/>
        </w:rPr>
        <w:t xml:space="preserve">reformuojamos (-ų) </w:t>
      </w:r>
      <w:r w:rsidRPr="009427A5">
        <w:rPr>
          <w:rFonts w:ascii="Times New Roman" w:hAnsi="Times New Roman" w:cs="Times New Roman"/>
          <w:b/>
          <w:color w:val="000000"/>
          <w:sz w:val="24"/>
        </w:rPr>
        <w:t xml:space="preserve">savivaldybės </w:t>
      </w:r>
      <w:r w:rsidRPr="009427A5">
        <w:rPr>
          <w:rStyle w:val="FontStyle283"/>
          <w:b/>
          <w:sz w:val="24"/>
          <w:szCs w:val="24"/>
        </w:rPr>
        <w:t>(-</w:t>
      </w:r>
      <w:proofErr w:type="spellStart"/>
      <w:r w:rsidRPr="009427A5">
        <w:rPr>
          <w:rStyle w:val="FontStyle283"/>
          <w:b/>
          <w:sz w:val="24"/>
          <w:szCs w:val="24"/>
        </w:rPr>
        <w:t>ių</w:t>
      </w:r>
      <w:proofErr w:type="spellEnd"/>
      <w:r w:rsidRPr="009427A5">
        <w:rPr>
          <w:rStyle w:val="FontStyle283"/>
          <w:b/>
          <w:sz w:val="24"/>
          <w:szCs w:val="24"/>
        </w:rPr>
        <w:t xml:space="preserve">) </w:t>
      </w:r>
      <w:r w:rsidRPr="009427A5">
        <w:rPr>
          <w:rFonts w:ascii="Times New Roman" w:hAnsi="Times New Roman" w:cs="Times New Roman"/>
          <w:b/>
          <w:color w:val="000000"/>
          <w:sz w:val="24"/>
        </w:rPr>
        <w:t xml:space="preserve">gyventojų, turinčių teisę </w:t>
      </w:r>
      <w:r w:rsidRPr="003752B5">
        <w:rPr>
          <w:rFonts w:ascii="Times New Roman" w:hAnsi="Times New Roman" w:cs="Times New Roman"/>
          <w:b/>
          <w:color w:val="000000"/>
          <w:sz w:val="24"/>
        </w:rPr>
        <w:t xml:space="preserve">dalyvauti apklausoje, ir daugiau kaip pusė dalyvavusiųjų pasisakė už </w:t>
      </w:r>
      <w:r w:rsidRPr="003752B5">
        <w:rPr>
          <w:rStyle w:val="FontStyle283"/>
          <w:b/>
          <w:sz w:val="24"/>
          <w:szCs w:val="24"/>
        </w:rPr>
        <w:t xml:space="preserve">siūlomus pakeitimus, arba </w:t>
      </w:r>
      <w:r w:rsidRPr="003752B5">
        <w:rPr>
          <w:rFonts w:ascii="Times New Roman" w:hAnsi="Times New Roman" w:cs="Times New Roman"/>
          <w:b/>
          <w:bCs/>
          <w:sz w:val="24"/>
        </w:rPr>
        <w:t>Lietuvos Respublikos teritorijos</w:t>
      </w:r>
      <w:r w:rsidRPr="003752B5">
        <w:rPr>
          <w:rStyle w:val="FontStyle283"/>
          <w:b/>
          <w:sz w:val="24"/>
          <w:szCs w:val="24"/>
        </w:rPr>
        <w:t xml:space="preserve"> administracinių vienetų ir jų ribų įstatymo 7 straipsnio 4 dalyje nustatytais atvejais, </w:t>
      </w:r>
      <w:r w:rsidRPr="003752B5">
        <w:rPr>
          <w:rStyle w:val="FontStyle283"/>
          <w:sz w:val="24"/>
          <w:szCs w:val="24"/>
        </w:rPr>
        <w:t>Vidaus reikalų ministerija</w:t>
      </w:r>
      <w:r w:rsidRPr="003752B5">
        <w:rPr>
          <w:rStyle w:val="FontStyle283"/>
          <w:strike/>
          <w:sz w:val="24"/>
          <w:szCs w:val="24"/>
        </w:rPr>
        <w:t>, išnagrinėjusi pasiūlymus panaikinti esamas savivaldybes, nustatyti ir keisti savivaldybių teritorijų ribas ir centrus,</w:t>
      </w:r>
      <w:r w:rsidRPr="003752B5">
        <w:rPr>
          <w:rStyle w:val="FontStyle283"/>
          <w:sz w:val="24"/>
          <w:szCs w:val="24"/>
        </w:rPr>
        <w:t xml:space="preserve"> Lietuvos Respublikos Vyriausybei</w:t>
      </w:r>
      <w:r w:rsidRPr="009427A5">
        <w:rPr>
          <w:rStyle w:val="FontStyle283"/>
          <w:sz w:val="24"/>
          <w:szCs w:val="24"/>
        </w:rPr>
        <w:t xml:space="preserve"> pateikia:</w:t>
      </w:r>
    </w:p>
    <w:p w:rsidR="006D6D48" w:rsidRPr="009427A5" w:rsidRDefault="006D6D48" w:rsidP="006D6D48">
      <w:pPr>
        <w:pStyle w:val="Style14"/>
        <w:widowControl/>
        <w:tabs>
          <w:tab w:val="left" w:pos="768"/>
        </w:tabs>
        <w:spacing w:line="360" w:lineRule="auto"/>
        <w:ind w:firstLine="851"/>
        <w:rPr>
          <w:rStyle w:val="FontStyle283"/>
          <w:sz w:val="24"/>
          <w:szCs w:val="24"/>
        </w:rPr>
      </w:pPr>
      <w:r w:rsidRPr="009427A5">
        <w:rPr>
          <w:rStyle w:val="FontStyle283"/>
          <w:sz w:val="24"/>
          <w:szCs w:val="24"/>
        </w:rPr>
        <w:t xml:space="preserve">17.1. įstatymo dėl savivaldybės panaikinimo, teritorijų ribų, centro nustatymo ar </w:t>
      </w:r>
      <w:r w:rsidRPr="00A337ED">
        <w:rPr>
          <w:rStyle w:val="FontStyle283"/>
          <w:sz w:val="24"/>
          <w:szCs w:val="24"/>
        </w:rPr>
        <w:t xml:space="preserve">keitimo </w:t>
      </w:r>
      <w:r w:rsidRPr="006D6D48">
        <w:rPr>
          <w:rStyle w:val="FontStyle283"/>
          <w:sz w:val="24"/>
          <w:szCs w:val="24"/>
        </w:rPr>
        <w:t xml:space="preserve">projektą </w:t>
      </w:r>
      <w:r w:rsidRPr="006D6D48">
        <w:rPr>
          <w:rStyle w:val="FontStyle283"/>
          <w:b/>
          <w:sz w:val="24"/>
          <w:szCs w:val="24"/>
        </w:rPr>
        <w:t xml:space="preserve">ir </w:t>
      </w:r>
      <w:r w:rsidRPr="006D6D48">
        <w:rPr>
          <w:rFonts w:ascii="Times New Roman" w:hAnsi="Times New Roman" w:cs="Times New Roman"/>
          <w:b/>
          <w:color w:val="000000"/>
          <w:sz w:val="24"/>
        </w:rPr>
        <w:t>numatomo teisinio reguliavimo poveikio vertinimo rezultatus (įskaitant</w:t>
      </w:r>
      <w:r w:rsidRPr="006D6D48">
        <w:rPr>
          <w:rFonts w:ascii="Times New Roman" w:hAnsi="Times New Roman" w:cs="Times New Roman"/>
          <w:color w:val="000000"/>
          <w:sz w:val="24"/>
        </w:rPr>
        <w:t xml:space="preserve"> </w:t>
      </w:r>
      <w:r w:rsidRPr="006D6D48">
        <w:rPr>
          <w:rStyle w:val="FontStyle283"/>
          <w:b/>
          <w:sz w:val="24"/>
          <w:szCs w:val="24"/>
        </w:rPr>
        <w:t>Taisyklių</w:t>
      </w:r>
      <w:r w:rsidRPr="00A337ED">
        <w:rPr>
          <w:rStyle w:val="FontStyle283"/>
          <w:b/>
          <w:sz w:val="24"/>
          <w:szCs w:val="24"/>
        </w:rPr>
        <w:t xml:space="preserve"> 12</w:t>
      </w:r>
      <w:r>
        <w:rPr>
          <w:rStyle w:val="FontStyle283"/>
          <w:b/>
          <w:sz w:val="24"/>
          <w:szCs w:val="24"/>
        </w:rPr>
        <w:t> </w:t>
      </w:r>
      <w:r w:rsidRPr="00A337ED">
        <w:rPr>
          <w:rStyle w:val="FontStyle283"/>
          <w:b/>
          <w:sz w:val="24"/>
          <w:szCs w:val="24"/>
        </w:rPr>
        <w:t xml:space="preserve">punkte nurodytą informaciją apie </w:t>
      </w:r>
      <w:r w:rsidRPr="00A337ED">
        <w:rPr>
          <w:rFonts w:ascii="Times New Roman" w:hAnsi="Times New Roman" w:cs="Times New Roman"/>
          <w:b/>
          <w:color w:val="000000"/>
          <w:sz w:val="24"/>
        </w:rPr>
        <w:t xml:space="preserve">teritorinės reformos galimą socialinį ir ekonominį poveikį </w:t>
      </w:r>
      <w:r w:rsidRPr="00A337ED">
        <w:rPr>
          <w:rFonts w:ascii="Times New Roman" w:hAnsi="Times New Roman" w:cs="Times New Roman"/>
          <w:b/>
          <w:bCs/>
          <w:sz w:val="24"/>
        </w:rPr>
        <w:t>bei reformuojamų savivaldybių atitik</w:t>
      </w:r>
      <w:r w:rsidRPr="00F13197">
        <w:rPr>
          <w:rFonts w:ascii="Times New Roman" w:hAnsi="Times New Roman" w:cs="Times New Roman"/>
          <w:b/>
          <w:bCs/>
          <w:sz w:val="24"/>
        </w:rPr>
        <w:t>t</w:t>
      </w:r>
      <w:r>
        <w:rPr>
          <w:rFonts w:ascii="Times New Roman" w:hAnsi="Times New Roman" w:cs="Times New Roman"/>
          <w:b/>
          <w:bCs/>
          <w:sz w:val="24"/>
        </w:rPr>
        <w:t>į</w:t>
      </w:r>
      <w:r w:rsidRPr="00F13197">
        <w:rPr>
          <w:rFonts w:ascii="Times New Roman" w:hAnsi="Times New Roman" w:cs="Times New Roman"/>
          <w:b/>
          <w:bCs/>
          <w:sz w:val="24"/>
        </w:rPr>
        <w:t xml:space="preserve"> Lietuvos Respublikos teritorijos administracinių vienetų ir jų ribų įstatymo 7 straipsnio 1 dalies 1 ir 2 punktuose nustatytiems kriterijams</w:t>
      </w:r>
      <w:r>
        <w:rPr>
          <w:rFonts w:ascii="Times New Roman" w:hAnsi="Times New Roman" w:cs="Times New Roman"/>
          <w:b/>
          <w:bCs/>
          <w:sz w:val="24"/>
        </w:rPr>
        <w:t>)</w:t>
      </w:r>
      <w:r w:rsidRPr="009427A5">
        <w:rPr>
          <w:rStyle w:val="FontStyle283"/>
          <w:sz w:val="24"/>
          <w:szCs w:val="24"/>
        </w:rPr>
        <w:t>;</w:t>
      </w:r>
    </w:p>
    <w:p w:rsidR="006D6D48" w:rsidRPr="009427A5" w:rsidRDefault="006D6D48" w:rsidP="006D6D48">
      <w:pPr>
        <w:pStyle w:val="Style14"/>
        <w:widowControl/>
        <w:tabs>
          <w:tab w:val="left" w:pos="768"/>
        </w:tabs>
        <w:spacing w:line="360" w:lineRule="auto"/>
        <w:ind w:firstLine="851"/>
        <w:rPr>
          <w:rStyle w:val="FontStyle283"/>
          <w:sz w:val="24"/>
          <w:szCs w:val="24"/>
        </w:rPr>
      </w:pPr>
      <w:r w:rsidRPr="009427A5">
        <w:rPr>
          <w:rStyle w:val="FontStyle283"/>
          <w:sz w:val="24"/>
          <w:szCs w:val="24"/>
        </w:rPr>
        <w:t xml:space="preserve">17.2. </w:t>
      </w:r>
      <w:r w:rsidRPr="009427A5">
        <w:rPr>
          <w:rFonts w:ascii="Times New Roman" w:eastAsia="Calibri" w:hAnsi="Times New Roman" w:cs="Times New Roman"/>
          <w:sz w:val="24"/>
        </w:rPr>
        <w:t xml:space="preserve">savivaldybę sudarysiančių gyvenamųjų vietovių sąrašą ir du </w:t>
      </w:r>
      <w:r w:rsidRPr="009427A5">
        <w:rPr>
          <w:rFonts w:ascii="Times New Roman" w:eastAsia="Calibri" w:hAnsi="Times New Roman" w:cs="Times New Roman"/>
          <w:bCs/>
          <w:sz w:val="24"/>
        </w:rPr>
        <w:t>savivaldybės teritorijos ribų planų M 1:50000</w:t>
      </w:r>
      <w:r w:rsidRPr="009427A5">
        <w:rPr>
          <w:rFonts w:ascii="Times New Roman" w:eastAsia="Calibri" w:hAnsi="Times New Roman" w:cs="Times New Roman"/>
          <w:sz w:val="24"/>
        </w:rPr>
        <w:t xml:space="preserve"> egzempliorius; savivaldybę sudarysiančių gyvenamųjų vietovių sąrašas ir </w:t>
      </w:r>
      <w:r w:rsidRPr="009427A5">
        <w:rPr>
          <w:rFonts w:ascii="Times New Roman" w:eastAsia="Calibri" w:hAnsi="Times New Roman" w:cs="Times New Roman"/>
          <w:bCs/>
          <w:sz w:val="24"/>
        </w:rPr>
        <w:t>teritorijų ribų planai</w:t>
      </w:r>
      <w:r w:rsidRPr="009427A5">
        <w:rPr>
          <w:rFonts w:ascii="Times New Roman" w:eastAsia="Calibri" w:hAnsi="Times New Roman" w:cs="Times New Roman"/>
          <w:sz w:val="24"/>
        </w:rPr>
        <w:t xml:space="preserve"> turi būti </w:t>
      </w:r>
      <w:r w:rsidRPr="009427A5">
        <w:rPr>
          <w:rFonts w:ascii="Times New Roman" w:eastAsia="Calibri" w:hAnsi="Times New Roman" w:cs="Times New Roman"/>
          <w:bCs/>
          <w:sz w:val="24"/>
        </w:rPr>
        <w:t xml:space="preserve">parengti </w:t>
      </w:r>
      <w:r w:rsidRPr="009427A5">
        <w:rPr>
          <w:rFonts w:ascii="Times New Roman" w:eastAsia="Calibri" w:hAnsi="Times New Roman" w:cs="Times New Roman"/>
          <w:sz w:val="24"/>
        </w:rPr>
        <w:t xml:space="preserve">pagal vidaus reikalų ministro patvirtintus reikalavimus, derinti su savivaldybėmis, kurių teritorijų ribos keičiasi, suderinti su </w:t>
      </w:r>
      <w:r w:rsidRPr="009427A5">
        <w:rPr>
          <w:rFonts w:ascii="Times New Roman" w:eastAsia="Calibri" w:hAnsi="Times New Roman" w:cs="Times New Roman"/>
          <w:bCs/>
          <w:sz w:val="24"/>
        </w:rPr>
        <w:t xml:space="preserve">Aplinkos ministerija, </w:t>
      </w:r>
      <w:r w:rsidRPr="009427A5">
        <w:rPr>
          <w:rFonts w:ascii="Times New Roman" w:eastAsia="Calibri" w:hAnsi="Times New Roman" w:cs="Times New Roman"/>
          <w:sz w:val="24"/>
        </w:rPr>
        <w:t xml:space="preserve">Susisiekimo ministerija, Žemės ūkio ministerija ir </w:t>
      </w:r>
      <w:r w:rsidRPr="009427A5">
        <w:rPr>
          <w:rFonts w:ascii="Times New Roman" w:eastAsia="Calibri" w:hAnsi="Times New Roman" w:cs="Times New Roman"/>
          <w:bCs/>
          <w:sz w:val="24"/>
        </w:rPr>
        <w:t>valstybės įmone Registrų centru</w:t>
      </w:r>
      <w:r w:rsidRPr="009427A5">
        <w:rPr>
          <w:rStyle w:val="FontStyle283"/>
          <w:sz w:val="24"/>
          <w:szCs w:val="24"/>
        </w:rPr>
        <w:t>;</w:t>
      </w:r>
    </w:p>
    <w:p w:rsidR="006D6D48" w:rsidRPr="009427A5" w:rsidRDefault="006D6D48" w:rsidP="006D6D48">
      <w:pPr>
        <w:pStyle w:val="Style14"/>
        <w:widowControl/>
        <w:tabs>
          <w:tab w:val="left" w:pos="768"/>
        </w:tabs>
        <w:spacing w:line="360" w:lineRule="auto"/>
        <w:ind w:firstLine="851"/>
        <w:rPr>
          <w:rStyle w:val="FontStyle283"/>
          <w:sz w:val="24"/>
          <w:szCs w:val="24"/>
        </w:rPr>
      </w:pPr>
      <w:r w:rsidRPr="003752B5">
        <w:rPr>
          <w:rStyle w:val="FontStyle283"/>
          <w:sz w:val="24"/>
          <w:szCs w:val="24"/>
        </w:rPr>
        <w:t xml:space="preserve">17.3. </w:t>
      </w:r>
      <w:r w:rsidRPr="003752B5">
        <w:rPr>
          <w:rStyle w:val="FontStyle283"/>
          <w:strike/>
          <w:sz w:val="24"/>
          <w:szCs w:val="24"/>
        </w:rPr>
        <w:t>Lietuvos Respublikos Vyriausybės</w:t>
      </w:r>
      <w:r w:rsidRPr="003752B5">
        <w:rPr>
          <w:rStyle w:val="FontStyle283"/>
          <w:sz w:val="24"/>
          <w:szCs w:val="24"/>
        </w:rPr>
        <w:t xml:space="preserve"> </w:t>
      </w:r>
      <w:r w:rsidRPr="003752B5">
        <w:rPr>
          <w:rStyle w:val="FontStyle283"/>
          <w:b/>
          <w:sz w:val="24"/>
          <w:szCs w:val="24"/>
        </w:rPr>
        <w:t xml:space="preserve">Aprašo </w:t>
      </w:r>
      <w:r w:rsidRPr="003752B5">
        <w:rPr>
          <w:rStyle w:val="FontStyle283"/>
          <w:sz w:val="24"/>
          <w:szCs w:val="24"/>
        </w:rPr>
        <w:t>nustatyta tvarka atliktos vietos gyventojų</w:t>
      </w:r>
      <w:r w:rsidRPr="009427A5">
        <w:rPr>
          <w:rStyle w:val="FontStyle283"/>
          <w:sz w:val="24"/>
          <w:szCs w:val="24"/>
        </w:rPr>
        <w:t xml:space="preserve"> apklausos rezultatus;</w:t>
      </w:r>
    </w:p>
    <w:p w:rsidR="006D6D48" w:rsidRPr="005E44FC" w:rsidRDefault="006D6D48" w:rsidP="006D6D48">
      <w:pPr>
        <w:pStyle w:val="Style14"/>
        <w:widowControl/>
        <w:tabs>
          <w:tab w:val="left" w:pos="768"/>
        </w:tabs>
        <w:spacing w:line="360" w:lineRule="auto"/>
        <w:ind w:firstLine="851"/>
        <w:rPr>
          <w:rStyle w:val="FontStyle283"/>
          <w:strike/>
          <w:sz w:val="24"/>
          <w:szCs w:val="24"/>
        </w:rPr>
      </w:pPr>
      <w:r w:rsidRPr="009427A5">
        <w:rPr>
          <w:rStyle w:val="FontStyle283"/>
          <w:sz w:val="24"/>
          <w:szCs w:val="24"/>
        </w:rPr>
        <w:t>17.4. savivaldybių, kurių teritorijų ribas numatoma keisti, tarybų sprendimų kopijas</w:t>
      </w:r>
      <w:r w:rsidRPr="003752B5">
        <w:rPr>
          <w:rStyle w:val="FontStyle283"/>
          <w:sz w:val="24"/>
          <w:szCs w:val="24"/>
        </w:rPr>
        <w:t>.</w:t>
      </w:r>
    </w:p>
    <w:p w:rsidR="006D6D48" w:rsidRPr="009427A5" w:rsidRDefault="006D6D48" w:rsidP="006D6D48">
      <w:pPr>
        <w:pStyle w:val="Paprastasistekstas"/>
        <w:spacing w:line="360" w:lineRule="auto"/>
        <w:ind w:firstLine="851"/>
        <w:jc w:val="both"/>
        <w:rPr>
          <w:rStyle w:val="FontStyle283"/>
          <w:sz w:val="24"/>
          <w:szCs w:val="24"/>
        </w:rPr>
      </w:pPr>
      <w:r w:rsidRPr="003752B5">
        <w:rPr>
          <w:rStyle w:val="FontStyle283"/>
          <w:strike/>
          <w:sz w:val="24"/>
          <w:szCs w:val="24"/>
        </w:rPr>
        <w:t>Jeigu keičiant savivaldybės ribas keičiasi gretimos apskrities ribos, jos keičiamos šių Taisyklių 7 punkte nustatyta tvarka.</w:t>
      </w:r>
      <w:r w:rsidRPr="003752B5">
        <w:rPr>
          <w:rStyle w:val="FontStyle283"/>
          <w:sz w:val="24"/>
          <w:szCs w:val="24"/>
        </w:rPr>
        <w:t>“</w:t>
      </w:r>
    </w:p>
    <w:p w:rsidR="006D6D48" w:rsidRPr="009427A5" w:rsidRDefault="006D6D48" w:rsidP="006D6D48">
      <w:pPr>
        <w:spacing w:after="0" w:line="240" w:lineRule="auto"/>
        <w:ind w:firstLine="720"/>
        <w:jc w:val="both"/>
        <w:rPr>
          <w:rFonts w:ascii="Times New Roman" w:eastAsia="Times New Roman" w:hAnsi="Times New Roman" w:cs="Times New Roman"/>
          <w:color w:val="000000"/>
          <w:sz w:val="24"/>
          <w:szCs w:val="24"/>
          <w:lang w:eastAsia="lt-LT"/>
        </w:rPr>
      </w:pPr>
    </w:p>
    <w:p w:rsidR="006D6D48" w:rsidRPr="009427A5" w:rsidRDefault="006D6D48" w:rsidP="006D6D48">
      <w:pPr>
        <w:spacing w:after="0" w:line="240" w:lineRule="auto"/>
        <w:ind w:firstLine="720"/>
        <w:jc w:val="both"/>
        <w:rPr>
          <w:rFonts w:ascii="Times New Roman" w:eastAsia="Times New Roman" w:hAnsi="Times New Roman" w:cs="Times New Roman"/>
          <w:color w:val="000000"/>
          <w:sz w:val="24"/>
          <w:szCs w:val="24"/>
          <w:lang w:eastAsia="lt-LT"/>
        </w:rPr>
      </w:pPr>
    </w:p>
    <w:p w:rsidR="006D6D48" w:rsidRPr="009427A5" w:rsidRDefault="006D6D48" w:rsidP="006D6D48">
      <w:pPr>
        <w:spacing w:after="0" w:line="240" w:lineRule="auto"/>
        <w:ind w:firstLine="720"/>
        <w:jc w:val="both"/>
        <w:rPr>
          <w:rFonts w:ascii="Times New Roman" w:eastAsia="Times New Roman" w:hAnsi="Times New Roman" w:cs="Times New Roman"/>
          <w:color w:val="000000"/>
          <w:sz w:val="24"/>
          <w:szCs w:val="24"/>
          <w:lang w:eastAsia="lt-LT"/>
        </w:rPr>
      </w:pPr>
    </w:p>
    <w:p w:rsidR="006D6D48" w:rsidRPr="009427A5" w:rsidRDefault="006D6D48" w:rsidP="006D6D48">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Ministras Pirmininkas</w:t>
      </w:r>
    </w:p>
    <w:p w:rsidR="006D6D48" w:rsidRPr="009427A5" w:rsidRDefault="006D6D48" w:rsidP="006D6D48">
      <w:pPr>
        <w:spacing w:after="0" w:line="240" w:lineRule="auto"/>
        <w:jc w:val="both"/>
        <w:rPr>
          <w:rFonts w:ascii="Times New Roman" w:eastAsia="Calibri" w:hAnsi="Times New Roman" w:cs="Times New Roman"/>
          <w:sz w:val="24"/>
          <w:szCs w:val="24"/>
        </w:rPr>
      </w:pPr>
    </w:p>
    <w:p w:rsidR="006D6D48" w:rsidRPr="009427A5" w:rsidRDefault="006D6D48" w:rsidP="006D6D48">
      <w:pPr>
        <w:spacing w:after="0" w:line="240" w:lineRule="auto"/>
        <w:jc w:val="both"/>
        <w:rPr>
          <w:rFonts w:ascii="Times New Roman" w:eastAsia="Calibri" w:hAnsi="Times New Roman" w:cs="Times New Roman"/>
          <w:sz w:val="24"/>
          <w:szCs w:val="24"/>
        </w:rPr>
      </w:pPr>
    </w:p>
    <w:p w:rsidR="006D6D48" w:rsidRPr="009427A5" w:rsidRDefault="006D6D48" w:rsidP="006D6D48">
      <w:pPr>
        <w:spacing w:after="0" w:line="240" w:lineRule="auto"/>
        <w:jc w:val="both"/>
        <w:rPr>
          <w:rFonts w:ascii="Times New Roman" w:eastAsia="Calibri" w:hAnsi="Times New Roman" w:cs="Times New Roman"/>
          <w:sz w:val="24"/>
          <w:szCs w:val="24"/>
        </w:rPr>
      </w:pPr>
    </w:p>
    <w:p w:rsidR="00326FC3" w:rsidRPr="006D6D48" w:rsidRDefault="006D6D48" w:rsidP="006D6D48">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Vidaus reikalų ministras</w:t>
      </w:r>
      <w:bookmarkStart w:id="1" w:name="_GoBack"/>
      <w:bookmarkEnd w:id="1"/>
    </w:p>
    <w:sectPr w:rsidR="00326FC3" w:rsidRPr="006D6D48" w:rsidSect="00A5446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02B" w:rsidRDefault="00E0002B">
      <w:pPr>
        <w:spacing w:after="0" w:line="240" w:lineRule="auto"/>
      </w:pPr>
      <w:r>
        <w:separator/>
      </w:r>
    </w:p>
  </w:endnote>
  <w:endnote w:type="continuationSeparator" w:id="0">
    <w:p w:rsidR="00E0002B" w:rsidRDefault="00E0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02B" w:rsidRDefault="00E0002B">
      <w:pPr>
        <w:spacing w:after="0" w:line="240" w:lineRule="auto"/>
      </w:pPr>
      <w:r>
        <w:separator/>
      </w:r>
    </w:p>
  </w:footnote>
  <w:footnote w:type="continuationSeparator" w:id="0">
    <w:p w:rsidR="00E0002B" w:rsidRDefault="00E00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90195"/>
      <w:docPartObj>
        <w:docPartGallery w:val="Page Numbers (Top of Page)"/>
        <w:docPartUnique/>
      </w:docPartObj>
    </w:sdtPr>
    <w:sdtEndPr>
      <w:rPr>
        <w:rFonts w:ascii="Times New Roman" w:hAnsi="Times New Roman" w:cs="Times New Roman"/>
        <w:sz w:val="24"/>
        <w:szCs w:val="24"/>
      </w:rPr>
    </w:sdtEndPr>
    <w:sdtContent>
      <w:p w:rsidR="00FC45C0" w:rsidRPr="00FC45C0" w:rsidRDefault="00DD339A">
        <w:pPr>
          <w:pStyle w:val="Antrats"/>
          <w:jc w:val="center"/>
          <w:rPr>
            <w:rFonts w:ascii="Times New Roman" w:hAnsi="Times New Roman" w:cs="Times New Roman"/>
            <w:sz w:val="24"/>
            <w:szCs w:val="24"/>
          </w:rPr>
        </w:pPr>
        <w:r w:rsidRPr="00FC45C0">
          <w:rPr>
            <w:rFonts w:ascii="Times New Roman" w:hAnsi="Times New Roman" w:cs="Times New Roman"/>
            <w:sz w:val="24"/>
            <w:szCs w:val="24"/>
          </w:rPr>
          <w:fldChar w:fldCharType="begin"/>
        </w:r>
        <w:r w:rsidRPr="00FC45C0">
          <w:rPr>
            <w:rFonts w:ascii="Times New Roman" w:hAnsi="Times New Roman" w:cs="Times New Roman"/>
            <w:sz w:val="24"/>
            <w:szCs w:val="24"/>
          </w:rPr>
          <w:instrText>PAGE   \* MERGEFORMAT</w:instrText>
        </w:r>
        <w:r w:rsidRPr="00FC45C0">
          <w:rPr>
            <w:rFonts w:ascii="Times New Roman" w:hAnsi="Times New Roman" w:cs="Times New Roman"/>
            <w:sz w:val="24"/>
            <w:szCs w:val="24"/>
          </w:rPr>
          <w:fldChar w:fldCharType="separate"/>
        </w:r>
        <w:r w:rsidR="006D6D48">
          <w:rPr>
            <w:rFonts w:ascii="Times New Roman" w:hAnsi="Times New Roman" w:cs="Times New Roman"/>
            <w:noProof/>
            <w:sz w:val="24"/>
            <w:szCs w:val="24"/>
          </w:rPr>
          <w:t>2</w:t>
        </w:r>
        <w:r w:rsidRPr="00FC45C0">
          <w:rPr>
            <w:rFonts w:ascii="Times New Roman" w:hAnsi="Times New Roman" w:cs="Times New Roman"/>
            <w:sz w:val="24"/>
            <w:szCs w:val="24"/>
          </w:rPr>
          <w:fldChar w:fldCharType="end"/>
        </w:r>
      </w:p>
    </w:sdtContent>
  </w:sdt>
  <w:p w:rsidR="00FC45C0" w:rsidRDefault="00E000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ED"/>
    <w:rsid w:val="000177F6"/>
    <w:rsid w:val="00044555"/>
    <w:rsid w:val="00192A04"/>
    <w:rsid w:val="002A42FF"/>
    <w:rsid w:val="002F799F"/>
    <w:rsid w:val="00326FC3"/>
    <w:rsid w:val="003752B5"/>
    <w:rsid w:val="00422244"/>
    <w:rsid w:val="004733E9"/>
    <w:rsid w:val="0048232F"/>
    <w:rsid w:val="004862E9"/>
    <w:rsid w:val="00532936"/>
    <w:rsid w:val="005E44FC"/>
    <w:rsid w:val="00620B77"/>
    <w:rsid w:val="00657CFC"/>
    <w:rsid w:val="00663E0C"/>
    <w:rsid w:val="006D6D48"/>
    <w:rsid w:val="007D49AB"/>
    <w:rsid w:val="007E031A"/>
    <w:rsid w:val="008853CC"/>
    <w:rsid w:val="009427A5"/>
    <w:rsid w:val="00947C38"/>
    <w:rsid w:val="009A7C13"/>
    <w:rsid w:val="00A337ED"/>
    <w:rsid w:val="00A865FE"/>
    <w:rsid w:val="00A97843"/>
    <w:rsid w:val="00B97BF5"/>
    <w:rsid w:val="00BA3DC0"/>
    <w:rsid w:val="00BB3EA3"/>
    <w:rsid w:val="00BB438F"/>
    <w:rsid w:val="00C64F31"/>
    <w:rsid w:val="00D41DD3"/>
    <w:rsid w:val="00D77A48"/>
    <w:rsid w:val="00DD339A"/>
    <w:rsid w:val="00E0002B"/>
    <w:rsid w:val="00E23BE3"/>
    <w:rsid w:val="00E33CED"/>
    <w:rsid w:val="00EE6E00"/>
    <w:rsid w:val="00F13197"/>
    <w:rsid w:val="00FC15D3"/>
    <w:rsid w:val="00FE00F7"/>
    <w:rsid w:val="00FF127A"/>
    <w:rsid w:val="00FF4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77CA5-9E2A-45E1-9FEC-81DA8154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6D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3CED"/>
    <w:pPr>
      <w:tabs>
        <w:tab w:val="center" w:pos="4819"/>
        <w:tab w:val="right" w:pos="9638"/>
      </w:tabs>
      <w:spacing w:after="0" w:line="240" w:lineRule="auto"/>
      <w:ind w:firstLine="720"/>
    </w:pPr>
    <w:rPr>
      <w:rFonts w:ascii="Arial" w:eastAsia="Calibri" w:hAnsi="Arial" w:cs="Arial"/>
      <w:sz w:val="20"/>
    </w:rPr>
  </w:style>
  <w:style w:type="character" w:customStyle="1" w:styleId="AntratsDiagrama">
    <w:name w:val="Antraštės Diagrama"/>
    <w:basedOn w:val="Numatytasispastraiposriftas"/>
    <w:link w:val="Antrats"/>
    <w:uiPriority w:val="99"/>
    <w:rsid w:val="00E33CED"/>
    <w:rPr>
      <w:rFonts w:ascii="Arial" w:eastAsia="Calibri" w:hAnsi="Arial" w:cs="Arial"/>
      <w:sz w:val="20"/>
    </w:rPr>
  </w:style>
  <w:style w:type="paragraph" w:styleId="Paprastasistekstas">
    <w:name w:val="Plain Text"/>
    <w:basedOn w:val="prastasis"/>
    <w:link w:val="PaprastasistekstasDiagrama"/>
    <w:rsid w:val="00E33CED"/>
    <w:pPr>
      <w:spacing w:after="0" w:line="240" w:lineRule="auto"/>
      <w:ind w:firstLine="720"/>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rsid w:val="00E33CED"/>
    <w:rPr>
      <w:rFonts w:ascii="Courier New" w:eastAsia="Times New Roman" w:hAnsi="Courier New" w:cs="Courier New"/>
      <w:sz w:val="20"/>
      <w:szCs w:val="20"/>
      <w:lang w:eastAsia="lt-LT"/>
    </w:rPr>
  </w:style>
  <w:style w:type="character" w:customStyle="1" w:styleId="FontStyle283">
    <w:name w:val="Font Style283"/>
    <w:rsid w:val="00E33CED"/>
    <w:rPr>
      <w:rFonts w:ascii="Times New Roman" w:hAnsi="Times New Roman" w:cs="Times New Roman" w:hint="default"/>
      <w:sz w:val="18"/>
      <w:szCs w:val="18"/>
    </w:rPr>
  </w:style>
  <w:style w:type="paragraph" w:customStyle="1" w:styleId="Style9">
    <w:name w:val="Style9"/>
    <w:basedOn w:val="prastasis"/>
    <w:rsid w:val="00E33CED"/>
    <w:pPr>
      <w:widowControl w:val="0"/>
      <w:autoSpaceDE w:val="0"/>
      <w:autoSpaceDN w:val="0"/>
      <w:adjustRightInd w:val="0"/>
      <w:spacing w:after="0" w:line="235" w:lineRule="exact"/>
      <w:ind w:firstLine="307"/>
      <w:jc w:val="both"/>
    </w:pPr>
    <w:rPr>
      <w:rFonts w:ascii="Arial" w:eastAsia="Times New Roman" w:hAnsi="Arial" w:cs="Arial"/>
      <w:sz w:val="20"/>
      <w:szCs w:val="24"/>
      <w:lang w:eastAsia="lt-LT"/>
    </w:rPr>
  </w:style>
  <w:style w:type="paragraph" w:customStyle="1" w:styleId="Style14">
    <w:name w:val="Style14"/>
    <w:basedOn w:val="prastasis"/>
    <w:rsid w:val="00E33CED"/>
    <w:pPr>
      <w:widowControl w:val="0"/>
      <w:autoSpaceDE w:val="0"/>
      <w:autoSpaceDN w:val="0"/>
      <w:adjustRightInd w:val="0"/>
      <w:spacing w:after="0" w:line="235" w:lineRule="exact"/>
      <w:ind w:firstLine="336"/>
      <w:jc w:val="both"/>
    </w:pPr>
    <w:rPr>
      <w:rFonts w:ascii="Arial" w:eastAsia="Times New Roman" w:hAnsi="Arial" w:cs="Arial"/>
      <w:sz w:val="20"/>
      <w:szCs w:val="24"/>
      <w:lang w:eastAsia="lt-LT"/>
    </w:rPr>
  </w:style>
  <w:style w:type="paragraph" w:customStyle="1" w:styleId="tajtip">
    <w:name w:val="tajtip"/>
    <w:basedOn w:val="prastasis"/>
    <w:rsid w:val="00E33CED"/>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33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9434">
      <w:bodyDiv w:val="1"/>
      <w:marLeft w:val="0"/>
      <w:marRight w:val="0"/>
      <w:marTop w:val="0"/>
      <w:marBottom w:val="0"/>
      <w:divBdr>
        <w:top w:val="none" w:sz="0" w:space="0" w:color="auto"/>
        <w:left w:val="none" w:sz="0" w:space="0" w:color="auto"/>
        <w:bottom w:val="none" w:sz="0" w:space="0" w:color="auto"/>
        <w:right w:val="none" w:sz="0" w:space="0" w:color="auto"/>
      </w:divBdr>
      <w:divsChild>
        <w:div w:id="455872147">
          <w:marLeft w:val="0"/>
          <w:marRight w:val="0"/>
          <w:marTop w:val="0"/>
          <w:marBottom w:val="0"/>
          <w:divBdr>
            <w:top w:val="none" w:sz="0" w:space="0" w:color="auto"/>
            <w:left w:val="none" w:sz="0" w:space="0" w:color="auto"/>
            <w:bottom w:val="none" w:sz="0" w:space="0" w:color="auto"/>
            <w:right w:val="none" w:sz="0" w:space="0" w:color="auto"/>
          </w:divBdr>
          <w:divsChild>
            <w:div w:id="661275837">
              <w:marLeft w:val="0"/>
              <w:marRight w:val="0"/>
              <w:marTop w:val="0"/>
              <w:marBottom w:val="0"/>
              <w:divBdr>
                <w:top w:val="none" w:sz="0" w:space="0" w:color="auto"/>
                <w:left w:val="none" w:sz="0" w:space="0" w:color="auto"/>
                <w:bottom w:val="none" w:sz="0" w:space="0" w:color="auto"/>
                <w:right w:val="none" w:sz="0" w:space="0" w:color="auto"/>
              </w:divBdr>
              <w:divsChild>
                <w:div w:id="1534078813">
                  <w:marLeft w:val="0"/>
                  <w:marRight w:val="0"/>
                  <w:marTop w:val="0"/>
                  <w:marBottom w:val="0"/>
                  <w:divBdr>
                    <w:top w:val="none" w:sz="0" w:space="0" w:color="auto"/>
                    <w:left w:val="none" w:sz="0" w:space="0" w:color="auto"/>
                    <w:bottom w:val="none" w:sz="0" w:space="0" w:color="auto"/>
                    <w:right w:val="none" w:sz="0" w:space="0" w:color="auto"/>
                  </w:divBdr>
                  <w:divsChild>
                    <w:div w:id="1308781618">
                      <w:marLeft w:val="0"/>
                      <w:marRight w:val="0"/>
                      <w:marTop w:val="0"/>
                      <w:marBottom w:val="0"/>
                      <w:divBdr>
                        <w:top w:val="none" w:sz="0" w:space="0" w:color="auto"/>
                        <w:left w:val="none" w:sz="0" w:space="0" w:color="auto"/>
                        <w:bottom w:val="none" w:sz="0" w:space="0" w:color="auto"/>
                        <w:right w:val="none" w:sz="0" w:space="0" w:color="auto"/>
                      </w:divBdr>
                      <w:divsChild>
                        <w:div w:id="6630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2990</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2019-12-12T13:38:00Z</dcterms:created>
  <dc:creator>Aurelija Tranylienė</dc:creator>
  <cp:lastModifiedBy>Aurelija Tranylienė</cp:lastModifiedBy>
  <dcterms:modified xsi:type="dcterms:W3CDTF">2020-02-04T13:38:00Z</dcterms:modified>
  <cp:revision>28</cp:revision>
</cp:coreProperties>
</file>