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5662E" w14:textId="77777777" w:rsidR="004251F2" w:rsidRPr="00B342C7" w:rsidRDefault="004251F2" w:rsidP="00A821F1">
      <w:pPr>
        <w:pStyle w:val="Preformatted"/>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686DBB3D" w14:textId="17B65954" w:rsidR="004251F2" w:rsidRDefault="004251F2" w:rsidP="00A821F1">
      <w:pPr>
        <w:pStyle w:val="Antraste"/>
        <w:rPr>
          <w:szCs w:val="24"/>
          <w:lang w:eastAsia="en-US"/>
        </w:rPr>
      </w:pPr>
      <w:r>
        <w:rPr>
          <w:szCs w:val="24"/>
          <w:lang w:eastAsia="en-US"/>
        </w:rPr>
        <w:t>Viešojo valdymo grupė</w:t>
      </w:r>
    </w:p>
    <w:p w14:paraId="54B50CC5" w14:textId="77777777" w:rsidR="004251F2" w:rsidRPr="00B342C7" w:rsidRDefault="004251F2" w:rsidP="00A821F1">
      <w:pPr>
        <w:pStyle w:val="Antraste"/>
        <w:rPr>
          <w:szCs w:val="24"/>
          <w:lang w:val="en-US" w:eastAsia="en-US"/>
        </w:rPr>
      </w:pPr>
    </w:p>
    <w:p w14:paraId="40B7B3D7" w14:textId="77777777" w:rsidR="004251F2" w:rsidRPr="00B342C7" w:rsidRDefault="004251F2" w:rsidP="00A821F1">
      <w:pPr>
        <w:pStyle w:val="Antraste"/>
        <w:rPr>
          <w:szCs w:val="24"/>
        </w:rPr>
      </w:pPr>
      <w:r w:rsidRPr="00B342C7">
        <w:rPr>
          <w:szCs w:val="24"/>
        </w:rPr>
        <w:t>PAŽYMA</w:t>
      </w:r>
    </w:p>
    <w:p w14:paraId="4B629229" w14:textId="3E406E02" w:rsidR="00DE0445" w:rsidRPr="00B75D2C" w:rsidRDefault="00DE0445" w:rsidP="00B75D2C">
      <w:pPr>
        <w:jc w:val="center"/>
        <w:rPr>
          <w:b/>
          <w:bCs/>
          <w:color w:val="000000"/>
          <w:szCs w:val="24"/>
          <w:lang w:eastAsia="lt-LT"/>
        </w:rPr>
      </w:pPr>
      <w:r w:rsidRPr="003A09A9">
        <w:rPr>
          <w:b/>
          <w:bCs/>
          <w:szCs w:val="24"/>
        </w:rPr>
        <w:t xml:space="preserve">DĖL </w:t>
      </w:r>
      <w:r w:rsidRPr="003A09A9">
        <w:rPr>
          <w:b/>
          <w:color w:val="000000"/>
          <w:szCs w:val="24"/>
        </w:rPr>
        <w:t xml:space="preserve">LIETUVOS RESPUBLIKOS ASMENS TAPATYBĖS KORTELĖS IR PASO ĮSTATYMO NR. XII-1519 PAKEITIMO ĮSTATYMO </w:t>
      </w:r>
      <w:r w:rsidRPr="003A09A9">
        <w:rPr>
          <w:b/>
          <w:bCs/>
          <w:szCs w:val="24"/>
        </w:rPr>
        <w:t>PROJEKTO</w:t>
      </w:r>
      <w:r w:rsidR="00B75D2C" w:rsidRPr="00B75D2C">
        <w:rPr>
          <w:b/>
          <w:bCs/>
          <w:color w:val="000000"/>
          <w:szCs w:val="24"/>
          <w:lang w:eastAsia="lt-LT"/>
        </w:rPr>
        <w:t xml:space="preserve"> </w:t>
      </w:r>
      <w:r w:rsidR="00B75D2C">
        <w:rPr>
          <w:b/>
          <w:bCs/>
          <w:color w:val="000000"/>
          <w:szCs w:val="24"/>
          <w:lang w:eastAsia="lt-LT"/>
        </w:rPr>
        <w:t xml:space="preserve">IR </w:t>
      </w:r>
      <w:r w:rsidR="00B75D2C" w:rsidRPr="005E7450">
        <w:rPr>
          <w:b/>
          <w:bCs/>
          <w:color w:val="000000"/>
          <w:szCs w:val="24"/>
        </w:rPr>
        <w:t>LIETUVOS RESPUBLIKOS KONSULINIO STATUTO NR. I-886 20 IR 25</w:t>
      </w:r>
      <w:r w:rsidR="00B75D2C" w:rsidRPr="005E7450">
        <w:rPr>
          <w:b/>
          <w:bCs/>
          <w:color w:val="000000"/>
          <w:szCs w:val="24"/>
          <w:vertAlign w:val="superscript"/>
        </w:rPr>
        <w:t>1</w:t>
      </w:r>
      <w:r w:rsidR="00B75D2C" w:rsidRPr="005E7450">
        <w:rPr>
          <w:b/>
          <w:bCs/>
          <w:color w:val="000000"/>
          <w:szCs w:val="24"/>
        </w:rPr>
        <w:t xml:space="preserve"> STRAIPSNIŲ PAKEITIMO ĮSTATYMO PROJEKT</w:t>
      </w:r>
      <w:r w:rsidR="00B75D2C">
        <w:rPr>
          <w:b/>
          <w:bCs/>
          <w:color w:val="000000"/>
          <w:szCs w:val="24"/>
        </w:rPr>
        <w:t>O</w:t>
      </w:r>
    </w:p>
    <w:p w14:paraId="2771743E" w14:textId="0056C623" w:rsidR="00DE0445" w:rsidRPr="003A09A9" w:rsidRDefault="00DE0445" w:rsidP="00DE0445">
      <w:pPr>
        <w:ind w:right="-1"/>
        <w:jc w:val="center"/>
        <w:rPr>
          <w:bCs/>
          <w:szCs w:val="24"/>
          <w:lang w:eastAsia="lt-LT"/>
        </w:rPr>
      </w:pPr>
      <w:r w:rsidRPr="000662C8">
        <w:rPr>
          <w:b/>
          <w:szCs w:val="24"/>
        </w:rPr>
        <w:t xml:space="preserve"> (TAP</w:t>
      </w:r>
      <w:r w:rsidRPr="00765485">
        <w:rPr>
          <w:b/>
          <w:szCs w:val="24"/>
        </w:rPr>
        <w:t>-19-</w:t>
      </w:r>
      <w:r>
        <w:rPr>
          <w:b/>
          <w:szCs w:val="24"/>
        </w:rPr>
        <w:t>1940</w:t>
      </w:r>
      <w:r w:rsidR="00B75D2C">
        <w:rPr>
          <w:b/>
          <w:szCs w:val="24"/>
        </w:rPr>
        <w:t>(2), TAP-19-2168</w:t>
      </w:r>
      <w:r w:rsidRPr="00A50BF3">
        <w:rPr>
          <w:b/>
          <w:szCs w:val="24"/>
        </w:rPr>
        <w:t>) (TAIS</w:t>
      </w:r>
      <w:r w:rsidR="00B75D2C">
        <w:rPr>
          <w:b/>
          <w:szCs w:val="24"/>
        </w:rPr>
        <w:t>-</w:t>
      </w:r>
      <w:r w:rsidRPr="003A09A9">
        <w:rPr>
          <w:b/>
          <w:szCs w:val="24"/>
        </w:rPr>
        <w:t>19-13346</w:t>
      </w:r>
      <w:r w:rsidR="00B75D2C">
        <w:rPr>
          <w:b/>
          <w:szCs w:val="24"/>
        </w:rPr>
        <w:t>(2), TAIS-</w:t>
      </w:r>
      <w:r w:rsidR="00B75D2C" w:rsidRPr="00B75D2C">
        <w:rPr>
          <w:b/>
          <w:szCs w:val="24"/>
        </w:rPr>
        <w:t>19-15574</w:t>
      </w:r>
      <w:r w:rsidRPr="00B75D2C">
        <w:rPr>
          <w:b/>
          <w:szCs w:val="24"/>
        </w:rPr>
        <w:t>)</w:t>
      </w:r>
    </w:p>
    <w:p w14:paraId="2442B293" w14:textId="097AE9A8" w:rsidR="004251F2" w:rsidRPr="0080230F" w:rsidRDefault="004251F2" w:rsidP="00A821F1">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251F2" w14:paraId="26462E56" w14:textId="77777777" w:rsidTr="007644B4">
        <w:tc>
          <w:tcPr>
            <w:tcW w:w="4536" w:type="dxa"/>
          </w:tcPr>
          <w:p w14:paraId="2DC98027" w14:textId="77777777" w:rsidR="004251F2" w:rsidRPr="00F94D25" w:rsidRDefault="00F934DA" w:rsidP="00A821F1">
            <w:pPr>
              <w:spacing w:before="60" w:after="60"/>
              <w:jc w:val="center"/>
              <w:rPr>
                <w:spacing w:val="-6"/>
              </w:rPr>
            </w:pPr>
            <w:sdt>
              <w:sdtPr>
                <w:rPr>
                  <w:spacing w:val="-6"/>
                </w:rPr>
                <w:tag w:val="registravimoData"/>
                <w:id w:val="-39439764"/>
                <w:placeholder>
                  <w:docPart w:val="3A7C4365201F4F7DA8286356A115CD97"/>
                </w:placeholder>
              </w:sdtPr>
              <w:sdtEndPr/>
              <w:sdtContent>
                <w:r>
                  <w:t/>
                </w:r>
              </w:sdtContent>
            </w:sdt>
            <w:r w:rsidR="004251F2">
              <w:rPr>
                <w:spacing w:val="-6"/>
              </w:rPr>
              <w:t xml:space="preserve"> Nr. </w:t>
            </w:r>
            <w:sdt>
              <w:sdtPr>
                <w:rPr>
                  <w:spacing w:val="-6"/>
                </w:rPr>
                <w:tag w:val="registravimoNr"/>
                <w:id w:val="-1350176229"/>
                <w:placeholder>
                  <w:docPart w:val="3A7C4365201F4F7DA8286356A115CD97"/>
                </w:placeholder>
              </w:sdtPr>
              <w:sdtEndPr/>
              <w:sdtContent>
                <w:r>
                  <w:t/>
                </w:r>
              </w:sdtContent>
            </w:sdt>
          </w:p>
        </w:tc>
      </w:tr>
    </w:tbl>
    <w:p w14:paraId="6D6C6EBC" w14:textId="77777777" w:rsidR="004251F2" w:rsidRPr="00D72E97" w:rsidRDefault="004251F2" w:rsidP="00A821F1">
      <w:pPr>
        <w:jc w:val="center"/>
        <w:rPr>
          <w:spacing w:val="-6"/>
        </w:rPr>
      </w:pPr>
      <w:r>
        <w:t>Vilnius</w:t>
      </w:r>
    </w:p>
    <w:p w14:paraId="73E105CC" w14:textId="77777777" w:rsidR="004251F2" w:rsidRDefault="004251F2" w:rsidP="00A821F1">
      <w:pPr>
        <w:overflowPunct w:val="0"/>
        <w:autoSpaceDE w:val="0"/>
        <w:autoSpaceDN w:val="0"/>
        <w:adjustRightInd w:val="0"/>
        <w:ind w:left="142" w:hanging="142"/>
        <w:jc w:val="center"/>
      </w:pPr>
    </w:p>
    <w:p w14:paraId="4A38B753" w14:textId="2719DD64" w:rsidR="004251F2" w:rsidRPr="00BA3051" w:rsidRDefault="004251F2" w:rsidP="00056C3D">
      <w:pPr>
        <w:spacing w:line="276" w:lineRule="auto"/>
        <w:jc w:val="both"/>
      </w:pPr>
      <w:r w:rsidRPr="00AA6911">
        <w:rPr>
          <w:b/>
        </w:rPr>
        <w:t>Projekt</w:t>
      </w:r>
      <w:r w:rsidR="00B75D2C">
        <w:rPr>
          <w:b/>
        </w:rPr>
        <w:t>ų</w:t>
      </w:r>
      <w:r w:rsidRPr="00AA6911">
        <w:rPr>
          <w:b/>
        </w:rPr>
        <w:t xml:space="preserve"> rengėja</w:t>
      </w:r>
      <w:r>
        <w:rPr>
          <w:b/>
        </w:rPr>
        <w:t xml:space="preserve">s. </w:t>
      </w:r>
      <w:r w:rsidR="00DD5FFA">
        <w:t>Vidaus reikalų</w:t>
      </w:r>
      <w:r>
        <w:t xml:space="preserve"> ministerija.</w:t>
      </w:r>
    </w:p>
    <w:p w14:paraId="7722E923" w14:textId="77777777" w:rsidR="00056C3D" w:rsidRDefault="00056C3D" w:rsidP="00056C3D">
      <w:pPr>
        <w:spacing w:line="276" w:lineRule="auto"/>
        <w:jc w:val="both"/>
        <w:rPr>
          <w:b/>
          <w:szCs w:val="24"/>
        </w:rPr>
      </w:pPr>
    </w:p>
    <w:p w14:paraId="63A72CC3" w14:textId="539F97B1" w:rsidR="004251F2" w:rsidRDefault="004251F2" w:rsidP="00056C3D">
      <w:pPr>
        <w:spacing w:line="276" w:lineRule="auto"/>
        <w:jc w:val="both"/>
        <w:rPr>
          <w:szCs w:val="24"/>
          <w:lang w:eastAsia="lt-LT"/>
        </w:rPr>
      </w:pPr>
      <w:r w:rsidRPr="00616E87">
        <w:rPr>
          <w:b/>
          <w:szCs w:val="24"/>
        </w:rPr>
        <w:t>Projekt</w:t>
      </w:r>
      <w:r w:rsidR="00B75D2C">
        <w:rPr>
          <w:b/>
          <w:szCs w:val="24"/>
        </w:rPr>
        <w:t>ų</w:t>
      </w:r>
      <w:r w:rsidRPr="00616E87">
        <w:rPr>
          <w:b/>
          <w:szCs w:val="24"/>
        </w:rPr>
        <w:t xml:space="preserve"> </w:t>
      </w:r>
      <w:r w:rsidRPr="005B1F36">
        <w:rPr>
          <w:b/>
          <w:szCs w:val="24"/>
        </w:rPr>
        <w:t>tikslas</w:t>
      </w:r>
      <w:r>
        <w:rPr>
          <w:b/>
          <w:szCs w:val="24"/>
        </w:rPr>
        <w:t>.</w:t>
      </w:r>
      <w:r w:rsidR="00D461E0" w:rsidRPr="00D461E0">
        <w:rPr>
          <w:szCs w:val="24"/>
          <w:lang w:eastAsia="lt-LT"/>
        </w:rPr>
        <w:t xml:space="preserve"> </w:t>
      </w:r>
      <w:r w:rsidR="00DE0445">
        <w:rPr>
          <w:bCs/>
          <w:color w:val="000000"/>
          <w:szCs w:val="24"/>
        </w:rPr>
        <w:t>S</w:t>
      </w:r>
      <w:r w:rsidR="00DE0445" w:rsidRPr="003F12DD">
        <w:rPr>
          <w:bCs/>
          <w:color w:val="000000"/>
          <w:szCs w:val="24"/>
        </w:rPr>
        <w:t xml:space="preserve">uderinti </w:t>
      </w:r>
      <w:r w:rsidR="002B3E05">
        <w:rPr>
          <w:bCs/>
          <w:color w:val="000000"/>
          <w:szCs w:val="24"/>
        </w:rPr>
        <w:t xml:space="preserve">Lietuvos Respublikos asmens tapatybės kortelės ir paso įstatymo (toliau – Įstatymas) </w:t>
      </w:r>
      <w:r w:rsidR="00DE0445">
        <w:rPr>
          <w:bCs/>
          <w:color w:val="000000"/>
          <w:szCs w:val="24"/>
        </w:rPr>
        <w:t xml:space="preserve">nuostatas </w:t>
      </w:r>
      <w:r w:rsidR="00DE0445" w:rsidRPr="003F12DD">
        <w:rPr>
          <w:bCs/>
          <w:color w:val="000000"/>
          <w:szCs w:val="24"/>
        </w:rPr>
        <w:t>su nauju Europos Sąjungos teisės reglamentavimu ir patobulinti asmens tapatybės kortelės ir paso (toliau – asmens dokumentai) išdavimo teisinį reguliavimą atsižvelgiant į praktinius aspektus</w:t>
      </w:r>
      <w:r w:rsidR="00B75D2C">
        <w:rPr>
          <w:bCs/>
          <w:color w:val="000000"/>
          <w:szCs w:val="24"/>
        </w:rPr>
        <w:t xml:space="preserve">, </w:t>
      </w:r>
      <w:r w:rsidR="00B75D2C" w:rsidRPr="007B3BFD">
        <w:rPr>
          <w:bCs/>
          <w:color w:val="000000"/>
          <w:szCs w:val="24"/>
        </w:rPr>
        <w:t xml:space="preserve">suderinti </w:t>
      </w:r>
      <w:r w:rsidR="00B75D2C">
        <w:rPr>
          <w:bCs/>
          <w:color w:val="000000"/>
          <w:szCs w:val="24"/>
        </w:rPr>
        <w:t xml:space="preserve">Įstatymo ir </w:t>
      </w:r>
      <w:r w:rsidR="006C5058">
        <w:rPr>
          <w:bCs/>
          <w:color w:val="000000"/>
          <w:szCs w:val="24"/>
        </w:rPr>
        <w:t xml:space="preserve">Lietuvos Respublikos konsulinio statuto (toliau – Statutas) </w:t>
      </w:r>
      <w:r w:rsidR="00B75D2C" w:rsidRPr="007B3BFD">
        <w:rPr>
          <w:bCs/>
          <w:color w:val="000000"/>
          <w:szCs w:val="24"/>
        </w:rPr>
        <w:t>nuostatas dėl asmens grįžimo pažymėjimo ir laikino paso išdavimo</w:t>
      </w:r>
      <w:r w:rsidR="006C5058">
        <w:rPr>
          <w:bCs/>
          <w:color w:val="000000"/>
          <w:szCs w:val="24"/>
        </w:rPr>
        <w:t>.</w:t>
      </w:r>
    </w:p>
    <w:p w14:paraId="2CBCE082" w14:textId="77777777" w:rsidR="00DD5FFA" w:rsidRPr="00DD5FFA" w:rsidRDefault="00DD5FFA" w:rsidP="00056C3D">
      <w:pPr>
        <w:spacing w:line="276" w:lineRule="auto"/>
        <w:jc w:val="both"/>
        <w:rPr>
          <w:szCs w:val="24"/>
          <w:lang w:eastAsia="lt-LT"/>
        </w:rPr>
      </w:pPr>
    </w:p>
    <w:p w14:paraId="40CEC606" w14:textId="1BF58F6B" w:rsidR="009C62CD" w:rsidRPr="00AC7E93" w:rsidRDefault="004251F2" w:rsidP="009C62CD">
      <w:pPr>
        <w:spacing w:line="276" w:lineRule="auto"/>
        <w:jc w:val="both"/>
        <w:rPr>
          <w:color w:val="000000"/>
          <w:szCs w:val="24"/>
          <w:u w:val="single"/>
          <w:lang w:eastAsia="lt-LT"/>
        </w:rPr>
      </w:pPr>
      <w:r w:rsidRPr="00DD5FFA">
        <w:rPr>
          <w:rFonts w:eastAsia="Calibri"/>
          <w:b/>
          <w:szCs w:val="24"/>
        </w:rPr>
        <w:t xml:space="preserve">Dabartinė situacija. </w:t>
      </w:r>
      <w:r w:rsidR="009C62CD" w:rsidRPr="00FF42E8">
        <w:rPr>
          <w:rFonts w:eastAsia="Calibri"/>
          <w:szCs w:val="24"/>
        </w:rPr>
        <w:t>Šiuo metu</w:t>
      </w:r>
      <w:r w:rsidR="009C62CD">
        <w:rPr>
          <w:rFonts w:eastAsia="Calibri"/>
          <w:b/>
          <w:szCs w:val="24"/>
        </w:rPr>
        <w:t xml:space="preserve"> </w:t>
      </w:r>
      <w:r w:rsidR="009C62CD">
        <w:rPr>
          <w:color w:val="000000"/>
          <w:szCs w:val="24"/>
          <w:lang w:eastAsia="lt-LT"/>
        </w:rPr>
        <w:t xml:space="preserve">asmens tapatybės kortelė, išduota piliečiui nuo 16 metų iki 75 metų, galioja 10 metų, o asmens tapatybės kortelė, išduota piliečiui nuo 75 metų, </w:t>
      </w:r>
      <w:r w:rsidR="00FF42E8">
        <w:rPr>
          <w:color w:val="000000"/>
          <w:szCs w:val="24"/>
          <w:lang w:eastAsia="lt-LT"/>
        </w:rPr>
        <w:t xml:space="preserve">- </w:t>
      </w:r>
      <w:r w:rsidR="009C62CD">
        <w:rPr>
          <w:color w:val="000000"/>
          <w:szCs w:val="24"/>
          <w:lang w:eastAsia="lt-LT"/>
        </w:rPr>
        <w:t xml:space="preserve"> 20 metų. </w:t>
      </w:r>
      <w:r w:rsidR="002B3E05">
        <w:rPr>
          <w:bCs/>
          <w:color w:val="000000"/>
          <w:szCs w:val="24"/>
        </w:rPr>
        <w:t xml:space="preserve">Europos Parlamento ir Tarybos Reglamente (ES) Nr. 2019/1157 dėl Sąjungos piliečių tapatybės kortelių ir Sąjungos piliečiams bei jų šeimos nariams, kurie naudojasi laisvo judėjimo teise, išduodamų teisę gyventi šalyje patvirtinančių dokumentų saugumo didinimo (toliau – Reglamentas (ES) Nr. 2019/1157), </w:t>
      </w:r>
      <w:r w:rsidR="00CA061B">
        <w:rPr>
          <w:bCs/>
          <w:color w:val="000000"/>
          <w:szCs w:val="24"/>
        </w:rPr>
        <w:t xml:space="preserve">kuris bus taikomas nuo 2021 m. rugpjūčio 2 d., nustatyta, kad </w:t>
      </w:r>
      <w:r w:rsidR="00CA061B" w:rsidRPr="00AC7E93">
        <w:rPr>
          <w:bCs/>
          <w:color w:val="000000"/>
          <w:szCs w:val="24"/>
          <w:u w:val="single"/>
        </w:rPr>
        <w:t xml:space="preserve">valstybės narės gali numatyti, kad tapatybės kortelių galiojimo trukmė yra ilgesnė nei 10 metų, kai tapatybės kortelės išduodamos </w:t>
      </w:r>
      <w:r w:rsidR="00CA061B" w:rsidRPr="00AC7E93">
        <w:rPr>
          <w:b/>
          <w:bCs/>
          <w:color w:val="000000"/>
          <w:szCs w:val="24"/>
          <w:u w:val="single"/>
        </w:rPr>
        <w:t>70 metų</w:t>
      </w:r>
      <w:r w:rsidR="00CA061B" w:rsidRPr="00AC7E93">
        <w:rPr>
          <w:bCs/>
          <w:color w:val="000000"/>
          <w:szCs w:val="24"/>
          <w:u w:val="single"/>
        </w:rPr>
        <w:t xml:space="preserve"> amžiaus ir vyresniems asmenims.</w:t>
      </w:r>
    </w:p>
    <w:p w14:paraId="44249B71" w14:textId="77777777" w:rsidR="00FF42E8" w:rsidRDefault="00FF42E8" w:rsidP="00FF42E8">
      <w:pPr>
        <w:spacing w:line="276" w:lineRule="auto"/>
        <w:jc w:val="both"/>
        <w:rPr>
          <w:bCs/>
          <w:color w:val="000000"/>
          <w:szCs w:val="24"/>
        </w:rPr>
      </w:pPr>
      <w:r>
        <w:rPr>
          <w:bCs/>
          <w:color w:val="000000"/>
          <w:szCs w:val="24"/>
        </w:rPr>
        <w:t>Įstatyme ir kituose teisės aktuose:</w:t>
      </w:r>
    </w:p>
    <w:p w14:paraId="22090DC0" w14:textId="59378DE1" w:rsidR="00641A28" w:rsidRPr="00641A28" w:rsidRDefault="00641A28" w:rsidP="00641A28">
      <w:pPr>
        <w:pStyle w:val="Sraopastraipa"/>
        <w:numPr>
          <w:ilvl w:val="0"/>
          <w:numId w:val="35"/>
        </w:numPr>
        <w:spacing w:line="276" w:lineRule="auto"/>
        <w:jc w:val="both"/>
        <w:rPr>
          <w:bCs/>
          <w:color w:val="000000"/>
          <w:szCs w:val="24"/>
        </w:rPr>
      </w:pPr>
      <w:r w:rsidRPr="00FF42E8">
        <w:rPr>
          <w:bCs/>
          <w:color w:val="000000"/>
          <w:szCs w:val="24"/>
        </w:rPr>
        <w:t>nenumatyta galimybė Lietuvos Respublikoje gyvenančiam piliečiui išrašytą asmens dokumentą išsiųsti saugiu būdu</w:t>
      </w:r>
      <w:r w:rsidRPr="00CA061B">
        <w:rPr>
          <w:bCs/>
          <w:color w:val="000000"/>
          <w:szCs w:val="24"/>
        </w:rPr>
        <w:t xml:space="preserve"> </w:t>
      </w:r>
      <w:r>
        <w:rPr>
          <w:bCs/>
          <w:color w:val="000000"/>
          <w:szCs w:val="24"/>
        </w:rPr>
        <w:t>(tokia galimybė įstatyme nustatyta tik užsienyje gyvenančiam piliečiui, kai jis kreipiasi į Lietuvos Respublikos konsulinę įstaigą)</w:t>
      </w:r>
      <w:r w:rsidRPr="00FF42E8">
        <w:rPr>
          <w:bCs/>
          <w:color w:val="000000"/>
          <w:szCs w:val="24"/>
        </w:rPr>
        <w:t>;</w:t>
      </w:r>
    </w:p>
    <w:p w14:paraId="4F4A494B" w14:textId="7C8C00D6" w:rsidR="00FF42E8" w:rsidRPr="00FF42E8" w:rsidRDefault="00FF42E8" w:rsidP="00FF42E8">
      <w:pPr>
        <w:pStyle w:val="Sraopastraipa"/>
        <w:numPr>
          <w:ilvl w:val="0"/>
          <w:numId w:val="35"/>
        </w:numPr>
        <w:spacing w:line="276" w:lineRule="auto"/>
        <w:jc w:val="both"/>
        <w:rPr>
          <w:bCs/>
          <w:color w:val="000000"/>
          <w:szCs w:val="24"/>
        </w:rPr>
      </w:pPr>
      <w:r w:rsidRPr="00FF42E8">
        <w:rPr>
          <w:bCs/>
          <w:color w:val="000000"/>
          <w:szCs w:val="24"/>
        </w:rPr>
        <w:t>nėra nustatytas terminas, per kurį Lietuvos Respublikoje gyvenantis pilietis, kuriam Lietuvos Respublikos pilietybė suteikta, grąžinta ar atkurta, turi pateikti dokumentus dėl asmens tapatybės kortelės ar paso išdavimo;</w:t>
      </w:r>
    </w:p>
    <w:p w14:paraId="697A8528" w14:textId="77777777" w:rsidR="00FF42E8" w:rsidRPr="00FF42E8" w:rsidRDefault="00FF42E8" w:rsidP="00FF42E8">
      <w:pPr>
        <w:pStyle w:val="Sraopastraipa"/>
        <w:numPr>
          <w:ilvl w:val="0"/>
          <w:numId w:val="35"/>
        </w:numPr>
        <w:spacing w:line="276" w:lineRule="auto"/>
        <w:jc w:val="both"/>
        <w:rPr>
          <w:color w:val="000000"/>
          <w:szCs w:val="24"/>
        </w:rPr>
      </w:pPr>
      <w:r w:rsidRPr="00FF42E8">
        <w:rPr>
          <w:color w:val="000000"/>
          <w:szCs w:val="24"/>
        </w:rPr>
        <w:t>nėra nustatytas draudimas išduoti asmens tapatybės kortelę ar pasą, jei piliečiui yra paskirta kardomoji priemonė – dokumentų paėmimas;</w:t>
      </w:r>
    </w:p>
    <w:p w14:paraId="2AC6DA66" w14:textId="104E7DA4" w:rsidR="00FF42E8" w:rsidRPr="00FF42E8" w:rsidRDefault="00FF42E8" w:rsidP="00FF42E8">
      <w:pPr>
        <w:pStyle w:val="Sraopastraipa"/>
        <w:numPr>
          <w:ilvl w:val="0"/>
          <w:numId w:val="35"/>
        </w:numPr>
        <w:spacing w:line="276" w:lineRule="auto"/>
        <w:jc w:val="both"/>
        <w:rPr>
          <w:color w:val="000000"/>
          <w:szCs w:val="24"/>
        </w:rPr>
      </w:pPr>
      <w:r w:rsidRPr="00FF42E8">
        <w:rPr>
          <w:color w:val="000000"/>
          <w:szCs w:val="24"/>
        </w:rPr>
        <w:t>nėra nustatytas draudimas Lietuvos Respublikos konsulinėse įstaigose išduoti asmens tapatybės kortelę ar pasą Lietuvos Respublikos teisėsaugos institucijų ieškomam piliečiui</w:t>
      </w:r>
      <w:r w:rsidR="00B35028">
        <w:rPr>
          <w:color w:val="000000"/>
          <w:szCs w:val="24"/>
        </w:rPr>
        <w:t>;</w:t>
      </w:r>
    </w:p>
    <w:p w14:paraId="4353984B" w14:textId="26FE9ACC" w:rsidR="00641A28" w:rsidRPr="00641A28" w:rsidRDefault="00641A28" w:rsidP="00641A28">
      <w:pPr>
        <w:pStyle w:val="Sraopastraipa"/>
        <w:numPr>
          <w:ilvl w:val="0"/>
          <w:numId w:val="35"/>
        </w:numPr>
        <w:spacing w:line="276" w:lineRule="auto"/>
        <w:jc w:val="both"/>
        <w:rPr>
          <w:color w:val="000000"/>
          <w:szCs w:val="24"/>
        </w:rPr>
      </w:pPr>
      <w:r>
        <w:rPr>
          <w:color w:val="000000"/>
          <w:szCs w:val="24"/>
        </w:rPr>
        <w:t>nepalankios sąlygos p</w:t>
      </w:r>
      <w:r w:rsidRPr="00641A28">
        <w:rPr>
          <w:color w:val="000000"/>
          <w:szCs w:val="24"/>
        </w:rPr>
        <w:t>ateik</w:t>
      </w:r>
      <w:r>
        <w:rPr>
          <w:color w:val="000000"/>
          <w:szCs w:val="24"/>
        </w:rPr>
        <w:t>ti</w:t>
      </w:r>
      <w:r w:rsidRPr="00641A28">
        <w:rPr>
          <w:color w:val="000000"/>
          <w:szCs w:val="24"/>
        </w:rPr>
        <w:t xml:space="preserve"> dokumentus dėl asmens tapatybės kortelės ar paso išdavimo ar keitimo </w:t>
      </w:r>
      <w:r w:rsidR="00B35028">
        <w:rPr>
          <w:color w:val="000000"/>
          <w:szCs w:val="24"/>
        </w:rPr>
        <w:t xml:space="preserve">mažamečiam </w:t>
      </w:r>
      <w:r w:rsidRPr="00641A28">
        <w:rPr>
          <w:color w:val="000000"/>
          <w:szCs w:val="24"/>
        </w:rPr>
        <w:t xml:space="preserve">vaikui </w:t>
      </w:r>
      <w:r>
        <w:rPr>
          <w:color w:val="000000"/>
          <w:szCs w:val="24"/>
        </w:rPr>
        <w:t xml:space="preserve">- </w:t>
      </w:r>
      <w:r w:rsidRPr="00641A28">
        <w:rPr>
          <w:color w:val="000000"/>
          <w:szCs w:val="24"/>
        </w:rPr>
        <w:t>atvykimas į Migracijos departamentą ar Lietuvos Respublikos konsulinę įstaigą nėra būtinas vaikui tik iki 1 metų.</w:t>
      </w:r>
    </w:p>
    <w:p w14:paraId="612AF534" w14:textId="77777777" w:rsidR="00DD5FFA" w:rsidRPr="00DD5FFA" w:rsidRDefault="00DD5FFA" w:rsidP="00056C3D">
      <w:pPr>
        <w:spacing w:line="276" w:lineRule="auto"/>
        <w:jc w:val="both"/>
        <w:rPr>
          <w:szCs w:val="24"/>
        </w:rPr>
      </w:pPr>
    </w:p>
    <w:p w14:paraId="06D46C78" w14:textId="18A483E6" w:rsidR="002B3E05" w:rsidRDefault="004251F2" w:rsidP="002B3E05">
      <w:pPr>
        <w:spacing w:line="276" w:lineRule="auto"/>
        <w:jc w:val="both"/>
        <w:rPr>
          <w:bCs/>
          <w:color w:val="000000"/>
          <w:szCs w:val="24"/>
        </w:rPr>
      </w:pPr>
      <w:r w:rsidRPr="00B342C7">
        <w:rPr>
          <w:b/>
          <w:szCs w:val="24"/>
          <w:lang w:eastAsia="en-US"/>
        </w:rPr>
        <w:t>Projekt</w:t>
      </w:r>
      <w:r w:rsidR="007B42C8">
        <w:rPr>
          <w:b/>
          <w:szCs w:val="24"/>
          <w:lang w:eastAsia="en-US"/>
        </w:rPr>
        <w:t>ų</w:t>
      </w:r>
      <w:r w:rsidRPr="00B342C7">
        <w:rPr>
          <w:b/>
          <w:szCs w:val="24"/>
          <w:lang w:eastAsia="en-US"/>
        </w:rPr>
        <w:t xml:space="preserve"> esmė</w:t>
      </w:r>
      <w:r w:rsidR="006D4DB6">
        <w:rPr>
          <w:b/>
          <w:szCs w:val="24"/>
          <w:lang w:eastAsia="en-US"/>
        </w:rPr>
        <w:t xml:space="preserve">. </w:t>
      </w:r>
      <w:r w:rsidR="002B3E05">
        <w:rPr>
          <w:bCs/>
          <w:color w:val="000000"/>
          <w:szCs w:val="24"/>
        </w:rPr>
        <w:t>Įstatymo projektu siekiama:</w:t>
      </w:r>
    </w:p>
    <w:p w14:paraId="1E51E2AE" w14:textId="1D36199D" w:rsidR="002B3E05" w:rsidRPr="00AC7E93" w:rsidRDefault="00641A28" w:rsidP="00641A28">
      <w:pPr>
        <w:pStyle w:val="Sraopastraipa"/>
        <w:numPr>
          <w:ilvl w:val="0"/>
          <w:numId w:val="37"/>
        </w:numPr>
        <w:spacing w:line="276" w:lineRule="auto"/>
        <w:jc w:val="both"/>
        <w:rPr>
          <w:bCs/>
          <w:color w:val="000000"/>
          <w:szCs w:val="24"/>
          <w:u w:val="single"/>
        </w:rPr>
      </w:pPr>
      <w:r>
        <w:rPr>
          <w:bCs/>
          <w:color w:val="000000"/>
          <w:szCs w:val="24"/>
        </w:rPr>
        <w:t>s</w:t>
      </w:r>
      <w:r w:rsidR="002B3E05" w:rsidRPr="00641A28">
        <w:rPr>
          <w:bCs/>
          <w:color w:val="000000"/>
          <w:szCs w:val="24"/>
        </w:rPr>
        <w:t>uderinti Įstatymo nuostatas su Reglamento (ES) Nr. 2019/1157 nuostatomis.</w:t>
      </w:r>
      <w:r w:rsidRPr="00641A28">
        <w:rPr>
          <w:color w:val="000000"/>
          <w:szCs w:val="24"/>
          <w:lang w:eastAsia="lt-LT"/>
        </w:rPr>
        <w:t xml:space="preserve"> Atsižvelgiant į Reglamente </w:t>
      </w:r>
      <w:r w:rsidRPr="00641A28">
        <w:rPr>
          <w:bCs/>
          <w:color w:val="000000"/>
          <w:szCs w:val="24"/>
        </w:rPr>
        <w:t>(ES) Nr. 2019/1157</w:t>
      </w:r>
      <w:r w:rsidRPr="00641A28">
        <w:rPr>
          <w:color w:val="000000"/>
          <w:szCs w:val="24"/>
          <w:lang w:eastAsia="lt-LT"/>
        </w:rPr>
        <w:t xml:space="preserve"> </w:t>
      </w:r>
      <w:r w:rsidRPr="00641A28">
        <w:rPr>
          <w:bCs/>
          <w:color w:val="000000"/>
          <w:szCs w:val="24"/>
        </w:rPr>
        <w:t xml:space="preserve">nustatytą galimybę valstybei narei numatyti ilgesnę nei 10 </w:t>
      </w:r>
      <w:r w:rsidRPr="00641A28">
        <w:rPr>
          <w:bCs/>
          <w:color w:val="000000"/>
          <w:szCs w:val="24"/>
        </w:rPr>
        <w:lastRenderedPageBreak/>
        <w:t xml:space="preserve">metų tapatybės kortelių, išduotų vyresniems kaip 70 metų asmenims, galiojimo trukmę ir siekiant palengvinti vyresnio amžiaus piliečiams tenkančią administracinę naštą keičiant asmens dokumentus, </w:t>
      </w:r>
      <w:r w:rsidRPr="00AC7E93">
        <w:rPr>
          <w:bCs/>
          <w:color w:val="000000"/>
          <w:szCs w:val="24"/>
          <w:u w:val="single"/>
        </w:rPr>
        <w:t xml:space="preserve">Įstatymo projekte siūloma nustatyti, kad piliečiui </w:t>
      </w:r>
      <w:r w:rsidRPr="00AC7E93">
        <w:rPr>
          <w:b/>
          <w:bCs/>
          <w:color w:val="000000"/>
          <w:szCs w:val="24"/>
          <w:u w:val="single"/>
        </w:rPr>
        <w:t>nuo 70 metų</w:t>
      </w:r>
      <w:r w:rsidRPr="00AC7E93">
        <w:rPr>
          <w:bCs/>
          <w:color w:val="000000"/>
          <w:szCs w:val="24"/>
          <w:u w:val="single"/>
        </w:rPr>
        <w:t xml:space="preserve"> išduota asmens tapatybės kortelė </w:t>
      </w:r>
      <w:r w:rsidRPr="00AC7E93">
        <w:rPr>
          <w:b/>
          <w:bCs/>
          <w:color w:val="000000"/>
          <w:szCs w:val="24"/>
          <w:u w:val="single"/>
        </w:rPr>
        <w:t>galioja 20 metų</w:t>
      </w:r>
      <w:r w:rsidRPr="00AC7E93">
        <w:rPr>
          <w:bCs/>
          <w:color w:val="000000"/>
          <w:szCs w:val="24"/>
          <w:u w:val="single"/>
        </w:rPr>
        <w:t>;</w:t>
      </w:r>
    </w:p>
    <w:p w14:paraId="4671F1B2" w14:textId="77683A38" w:rsidR="002B3E05" w:rsidRPr="00641A28" w:rsidRDefault="00641A28" w:rsidP="00641A28">
      <w:pPr>
        <w:pStyle w:val="Sraopastraipa"/>
        <w:numPr>
          <w:ilvl w:val="0"/>
          <w:numId w:val="37"/>
        </w:numPr>
        <w:spacing w:line="276" w:lineRule="auto"/>
        <w:jc w:val="both"/>
        <w:rPr>
          <w:bCs/>
          <w:color w:val="000000"/>
          <w:szCs w:val="24"/>
          <w:u w:val="single"/>
        </w:rPr>
      </w:pPr>
      <w:r>
        <w:rPr>
          <w:bCs/>
          <w:color w:val="000000"/>
          <w:szCs w:val="24"/>
        </w:rPr>
        <w:t>n</w:t>
      </w:r>
      <w:r w:rsidR="002B3E05" w:rsidRPr="00641A28">
        <w:rPr>
          <w:bCs/>
          <w:color w:val="000000"/>
          <w:szCs w:val="24"/>
        </w:rPr>
        <w:t xml:space="preserve">ustatyti teisinį pagrindą </w:t>
      </w:r>
      <w:r w:rsidR="002B3E05" w:rsidRPr="00AC7E93">
        <w:rPr>
          <w:bCs/>
          <w:color w:val="000000"/>
          <w:szCs w:val="24"/>
          <w:u w:val="single"/>
        </w:rPr>
        <w:t>alternatyviam išrašyto asmens dokumento įteikimui – piliečio pageidavimu išsiunčiant jį saugiu būdu į piliečio nurodytą vietą</w:t>
      </w:r>
      <w:r>
        <w:rPr>
          <w:bCs/>
          <w:color w:val="000000"/>
          <w:szCs w:val="24"/>
        </w:rPr>
        <w:t>;</w:t>
      </w:r>
    </w:p>
    <w:p w14:paraId="1C521441" w14:textId="0760EFD0" w:rsidR="002B3E05" w:rsidRPr="00641A28" w:rsidRDefault="00641A28" w:rsidP="00641A28">
      <w:pPr>
        <w:pStyle w:val="Sraopastraipa"/>
        <w:numPr>
          <w:ilvl w:val="0"/>
          <w:numId w:val="37"/>
        </w:numPr>
        <w:spacing w:line="276" w:lineRule="auto"/>
        <w:jc w:val="both"/>
        <w:rPr>
          <w:bCs/>
          <w:color w:val="000000"/>
          <w:szCs w:val="24"/>
        </w:rPr>
      </w:pPr>
      <w:r w:rsidRPr="00AC7E93">
        <w:rPr>
          <w:bCs/>
          <w:color w:val="000000"/>
          <w:szCs w:val="24"/>
          <w:u w:val="single"/>
        </w:rPr>
        <w:t>palengvinti dokumentų pateikimo procedūras</w:t>
      </w:r>
      <w:r>
        <w:rPr>
          <w:bCs/>
          <w:color w:val="000000"/>
          <w:szCs w:val="24"/>
        </w:rPr>
        <w:t xml:space="preserve">, kai kreipiamasi dėl asmens dokumentų išdavimo vaikui,  </w:t>
      </w:r>
      <w:r w:rsidRPr="00AC7E93">
        <w:rPr>
          <w:bCs/>
          <w:color w:val="000000"/>
          <w:szCs w:val="24"/>
          <w:u w:val="single"/>
        </w:rPr>
        <w:t>n</w:t>
      </w:r>
      <w:r w:rsidR="002B3E05" w:rsidRPr="00AC7E93">
        <w:rPr>
          <w:bCs/>
          <w:color w:val="000000"/>
          <w:szCs w:val="24"/>
          <w:u w:val="single"/>
        </w:rPr>
        <w:t>usta</w:t>
      </w:r>
      <w:r w:rsidRPr="00AC7E93">
        <w:rPr>
          <w:bCs/>
          <w:color w:val="000000"/>
          <w:szCs w:val="24"/>
          <w:u w:val="single"/>
        </w:rPr>
        <w:t xml:space="preserve">tant, </w:t>
      </w:r>
      <w:r w:rsidR="002B3E05" w:rsidRPr="00AC7E93">
        <w:rPr>
          <w:bCs/>
          <w:color w:val="000000"/>
          <w:szCs w:val="24"/>
          <w:u w:val="single"/>
        </w:rPr>
        <w:t xml:space="preserve"> kad atvykti</w:t>
      </w:r>
      <w:r w:rsidR="002B3E05" w:rsidRPr="00641A28">
        <w:rPr>
          <w:bCs/>
          <w:color w:val="000000"/>
          <w:szCs w:val="24"/>
        </w:rPr>
        <w:t xml:space="preserve"> į Migracijos departamentą ar Lietuvos Respublikos konsulinę įstaigą </w:t>
      </w:r>
      <w:r w:rsidR="002B3E05" w:rsidRPr="00AC7E93">
        <w:rPr>
          <w:bCs/>
          <w:color w:val="000000"/>
          <w:szCs w:val="24"/>
          <w:u w:val="single"/>
        </w:rPr>
        <w:t>neprivaloma</w:t>
      </w:r>
      <w:r w:rsidR="005F3DA8" w:rsidRPr="00AC7E93">
        <w:rPr>
          <w:bCs/>
          <w:color w:val="000000"/>
          <w:szCs w:val="24"/>
          <w:u w:val="single"/>
        </w:rPr>
        <w:t xml:space="preserve"> vaikui iki </w:t>
      </w:r>
      <w:r w:rsidR="005F3DA8" w:rsidRPr="00AC7E93">
        <w:rPr>
          <w:b/>
          <w:bCs/>
          <w:color w:val="000000"/>
          <w:szCs w:val="24"/>
          <w:u w:val="single"/>
        </w:rPr>
        <w:t>2</w:t>
      </w:r>
      <w:r w:rsidR="005F3DA8" w:rsidRPr="00AC7E93">
        <w:rPr>
          <w:bCs/>
          <w:color w:val="000000"/>
          <w:szCs w:val="24"/>
          <w:u w:val="single"/>
        </w:rPr>
        <w:t xml:space="preserve"> metų</w:t>
      </w:r>
      <w:r w:rsidR="005F3DA8">
        <w:rPr>
          <w:bCs/>
          <w:color w:val="000000"/>
          <w:szCs w:val="24"/>
        </w:rPr>
        <w:t>;</w:t>
      </w:r>
      <w:r w:rsidR="002B3E05" w:rsidRPr="00641A28">
        <w:rPr>
          <w:bCs/>
          <w:color w:val="000000"/>
          <w:szCs w:val="24"/>
        </w:rPr>
        <w:t xml:space="preserve"> </w:t>
      </w:r>
    </w:p>
    <w:p w14:paraId="13DFCC3F" w14:textId="1BB22D65" w:rsidR="002B3E05" w:rsidRDefault="005F3DA8" w:rsidP="005F3DA8">
      <w:pPr>
        <w:pStyle w:val="Sraopastraipa"/>
        <w:numPr>
          <w:ilvl w:val="0"/>
          <w:numId w:val="37"/>
        </w:numPr>
        <w:spacing w:line="276" w:lineRule="auto"/>
        <w:jc w:val="both"/>
        <w:rPr>
          <w:bCs/>
          <w:szCs w:val="24"/>
        </w:rPr>
      </w:pPr>
      <w:r>
        <w:rPr>
          <w:bCs/>
          <w:color w:val="000000"/>
          <w:szCs w:val="24"/>
        </w:rPr>
        <w:t>į</w:t>
      </w:r>
      <w:r w:rsidR="002B3E05" w:rsidRPr="005F3DA8">
        <w:rPr>
          <w:bCs/>
          <w:color w:val="000000"/>
          <w:szCs w:val="24"/>
        </w:rPr>
        <w:t xml:space="preserve">vertinus asmens dokumentų išdavimo praktikoje kylančias problemas, </w:t>
      </w:r>
      <w:r w:rsidR="002B3E05" w:rsidRPr="00AC7E93">
        <w:rPr>
          <w:bCs/>
          <w:color w:val="000000"/>
          <w:szCs w:val="24"/>
          <w:u w:val="single"/>
        </w:rPr>
        <w:t>nustatyti draudimą išduoti asmens dokumentą, jei piliečiui paskirta</w:t>
      </w:r>
      <w:r w:rsidR="002B3E05" w:rsidRPr="005F3DA8">
        <w:rPr>
          <w:bCs/>
          <w:color w:val="000000"/>
          <w:szCs w:val="24"/>
        </w:rPr>
        <w:t xml:space="preserve"> Lietuvos Respublikos baudžiamojo proceso kodekse numatyta </w:t>
      </w:r>
      <w:r w:rsidR="002B3E05" w:rsidRPr="00AC7E93">
        <w:rPr>
          <w:bCs/>
          <w:color w:val="000000"/>
          <w:szCs w:val="24"/>
          <w:u w:val="single"/>
        </w:rPr>
        <w:t>kardomoji priemonė – dokumentų paėmimas, arba kai užsienyje esantis pilietis yra ieškomas Lietuvos Respublikos teisėsaugos institucijų</w:t>
      </w:r>
      <w:r w:rsidR="002B3E05" w:rsidRPr="005F3DA8">
        <w:rPr>
          <w:bCs/>
          <w:color w:val="000000"/>
          <w:szCs w:val="24"/>
        </w:rPr>
        <w:t xml:space="preserve">, taip pat </w:t>
      </w:r>
      <w:r w:rsidR="002B3E05" w:rsidRPr="005F3DA8">
        <w:rPr>
          <w:bCs/>
          <w:szCs w:val="24"/>
        </w:rPr>
        <w:t>išplėsti atvejų, kai užsienio valstybėje esančiam ir galiojančio asmens dokumento neturinčiam piliečiui gali būti išduotas dokumentas, suteikiantis teisę grįžti į Lietuvos Respubliką, sąrašą</w:t>
      </w:r>
      <w:r>
        <w:rPr>
          <w:bCs/>
          <w:szCs w:val="24"/>
        </w:rPr>
        <w:t>;</w:t>
      </w:r>
    </w:p>
    <w:p w14:paraId="0B4326CB" w14:textId="77777777" w:rsidR="005F3DA8" w:rsidRPr="00AC7E93" w:rsidRDefault="005F3DA8" w:rsidP="005F3DA8">
      <w:pPr>
        <w:pStyle w:val="Sraopastraipa"/>
        <w:numPr>
          <w:ilvl w:val="0"/>
          <w:numId w:val="37"/>
        </w:numPr>
        <w:spacing w:line="276" w:lineRule="auto"/>
        <w:jc w:val="both"/>
        <w:rPr>
          <w:bCs/>
          <w:szCs w:val="24"/>
          <w:u w:val="single"/>
        </w:rPr>
      </w:pPr>
      <w:r w:rsidRPr="00AC7E93">
        <w:rPr>
          <w:bCs/>
          <w:color w:val="000000"/>
          <w:szCs w:val="24"/>
          <w:u w:val="single"/>
        </w:rPr>
        <w:t>n</w:t>
      </w:r>
      <w:r w:rsidR="002B3E05" w:rsidRPr="00AC7E93">
        <w:rPr>
          <w:bCs/>
          <w:color w:val="000000"/>
          <w:szCs w:val="24"/>
          <w:u w:val="single"/>
        </w:rPr>
        <w:t>ustatyti pareigą Lietuvos Respublikoje gyvenantiems piliečiams, kuriems Lietuvos Respublikos pilietybė atkurta, suteikta ar grąžinta, per 3 mėnesius</w:t>
      </w:r>
      <w:r w:rsidR="002B3E05" w:rsidRPr="005F3DA8">
        <w:rPr>
          <w:bCs/>
          <w:color w:val="000000"/>
          <w:szCs w:val="24"/>
        </w:rPr>
        <w:t xml:space="preserve"> nuo Lietuvos Respublikos pilietybės atkūrimo, suteikimo ar grąžinimo </w:t>
      </w:r>
      <w:r w:rsidR="002B3E05" w:rsidRPr="00AC7E93">
        <w:rPr>
          <w:bCs/>
          <w:color w:val="000000"/>
          <w:szCs w:val="24"/>
          <w:u w:val="single"/>
        </w:rPr>
        <w:t>pateikti dokumentus dėl asmens tapatybės kortelės ar paso išdavimo</w:t>
      </w:r>
      <w:r w:rsidRPr="00AC7E93">
        <w:rPr>
          <w:bCs/>
          <w:color w:val="000000"/>
          <w:szCs w:val="24"/>
          <w:u w:val="single"/>
        </w:rPr>
        <w:t>;</w:t>
      </w:r>
    </w:p>
    <w:p w14:paraId="43528726" w14:textId="744B8749" w:rsidR="002B3E05" w:rsidRPr="009368AE" w:rsidRDefault="005F3DA8" w:rsidP="005F3DA8">
      <w:pPr>
        <w:pStyle w:val="Sraopastraipa"/>
        <w:numPr>
          <w:ilvl w:val="0"/>
          <w:numId w:val="37"/>
        </w:numPr>
        <w:spacing w:line="276" w:lineRule="auto"/>
        <w:jc w:val="both"/>
        <w:rPr>
          <w:bCs/>
          <w:szCs w:val="24"/>
        </w:rPr>
      </w:pPr>
      <w:r>
        <w:rPr>
          <w:bCs/>
          <w:color w:val="000000"/>
          <w:szCs w:val="24"/>
        </w:rPr>
        <w:t>a</w:t>
      </w:r>
      <w:r w:rsidR="002B3E05" w:rsidRPr="005F3DA8">
        <w:rPr>
          <w:bCs/>
          <w:color w:val="000000"/>
          <w:szCs w:val="24"/>
        </w:rPr>
        <w:t>tsisakyti procedūrinio pobūdžio nuostatų Įstatyme nustatymo, o jas dėstyti poįstatyminiuose teisės aktuose, taip pat tikslinti vartojamas sąvokas, išbraukti nebeaktualias nuostatas</w:t>
      </w:r>
      <w:r w:rsidR="009368AE">
        <w:rPr>
          <w:bCs/>
          <w:color w:val="000000"/>
          <w:szCs w:val="24"/>
        </w:rPr>
        <w:t>;</w:t>
      </w:r>
    </w:p>
    <w:p w14:paraId="1091F116" w14:textId="5BDC875A" w:rsidR="009368AE" w:rsidRPr="005F3DA8" w:rsidRDefault="009368AE" w:rsidP="005F3DA8">
      <w:pPr>
        <w:pStyle w:val="Sraopastraipa"/>
        <w:numPr>
          <w:ilvl w:val="0"/>
          <w:numId w:val="37"/>
        </w:numPr>
        <w:spacing w:line="276" w:lineRule="auto"/>
        <w:jc w:val="both"/>
        <w:rPr>
          <w:bCs/>
          <w:szCs w:val="24"/>
        </w:rPr>
      </w:pPr>
      <w:r w:rsidRPr="007B3BFD">
        <w:rPr>
          <w:bCs/>
          <w:color w:val="000000"/>
          <w:szCs w:val="24"/>
        </w:rPr>
        <w:t>Lietuvos Respublikos konsuliniame statute yra nuostatų, susijusių su Įstatymo projekte siūlomu teisiniu reglamentavimu</w:t>
      </w:r>
      <w:r>
        <w:rPr>
          <w:bCs/>
          <w:color w:val="000000"/>
          <w:szCs w:val="24"/>
        </w:rPr>
        <w:t xml:space="preserve">, todėl </w:t>
      </w:r>
      <w:r w:rsidRPr="007B3BFD">
        <w:rPr>
          <w:bCs/>
          <w:color w:val="000000"/>
          <w:szCs w:val="24"/>
        </w:rPr>
        <w:t>suderin</w:t>
      </w:r>
      <w:r>
        <w:rPr>
          <w:bCs/>
          <w:color w:val="000000"/>
          <w:szCs w:val="24"/>
        </w:rPr>
        <w:t>amos</w:t>
      </w:r>
      <w:r w:rsidRPr="007B3BFD">
        <w:rPr>
          <w:bCs/>
          <w:color w:val="000000"/>
          <w:szCs w:val="24"/>
        </w:rPr>
        <w:t xml:space="preserve"> šių dviejų teisės aktų nuostat</w:t>
      </w:r>
      <w:r>
        <w:rPr>
          <w:bCs/>
          <w:color w:val="000000"/>
          <w:szCs w:val="24"/>
        </w:rPr>
        <w:t>o</w:t>
      </w:r>
      <w:r w:rsidRPr="007B3BFD">
        <w:rPr>
          <w:bCs/>
          <w:color w:val="000000"/>
          <w:szCs w:val="24"/>
        </w:rPr>
        <w:t>s dėl asmens grįžimo pažymėjimo ir laikino paso išdavimo</w:t>
      </w:r>
      <w:r>
        <w:rPr>
          <w:bCs/>
          <w:color w:val="000000"/>
          <w:szCs w:val="24"/>
        </w:rPr>
        <w:t>.</w:t>
      </w:r>
    </w:p>
    <w:p w14:paraId="5F9B772A" w14:textId="77777777" w:rsidR="00E854C5" w:rsidRDefault="00E854C5" w:rsidP="00056C3D">
      <w:pPr>
        <w:spacing w:line="276" w:lineRule="auto"/>
        <w:jc w:val="both"/>
        <w:rPr>
          <w:b/>
          <w:szCs w:val="24"/>
        </w:rPr>
      </w:pPr>
    </w:p>
    <w:p w14:paraId="1C43C0ED" w14:textId="6FEF2819" w:rsidR="00DE0445" w:rsidRPr="003F12DD" w:rsidRDefault="004251F2" w:rsidP="00DE0445">
      <w:pPr>
        <w:pStyle w:val="Antrats"/>
        <w:tabs>
          <w:tab w:val="left" w:pos="1296"/>
        </w:tabs>
        <w:spacing w:line="276" w:lineRule="auto"/>
        <w:jc w:val="both"/>
        <w:rPr>
          <w:szCs w:val="24"/>
        </w:rPr>
      </w:pPr>
      <w:r>
        <w:rPr>
          <w:b/>
          <w:szCs w:val="24"/>
        </w:rPr>
        <w:t xml:space="preserve">Derinimas. </w:t>
      </w:r>
      <w:r w:rsidR="00DE0445" w:rsidRPr="003F12DD">
        <w:rPr>
          <w:szCs w:val="24"/>
        </w:rPr>
        <w:t xml:space="preserve">Įstatymo projektas buvo pateiktas derinti </w:t>
      </w:r>
      <w:r w:rsidR="00DE0445">
        <w:rPr>
          <w:szCs w:val="24"/>
        </w:rPr>
        <w:t>U</w:t>
      </w:r>
      <w:r w:rsidR="00DE0445" w:rsidRPr="003F12DD">
        <w:rPr>
          <w:szCs w:val="24"/>
        </w:rPr>
        <w:t>žsienio reikalų</w:t>
      </w:r>
      <w:r w:rsidR="00DE0445">
        <w:rPr>
          <w:szCs w:val="24"/>
        </w:rPr>
        <w:t>, T</w:t>
      </w:r>
      <w:r w:rsidR="00DE0445" w:rsidRPr="003F12DD">
        <w:rPr>
          <w:szCs w:val="24"/>
        </w:rPr>
        <w:t>eisingumo</w:t>
      </w:r>
      <w:r w:rsidR="00DE0445">
        <w:rPr>
          <w:szCs w:val="24"/>
        </w:rPr>
        <w:t>, F</w:t>
      </w:r>
      <w:r w:rsidR="00DE0445" w:rsidRPr="003F12DD">
        <w:rPr>
          <w:szCs w:val="24"/>
        </w:rPr>
        <w:t>inansų ministerij</w:t>
      </w:r>
      <w:r w:rsidR="00DE0445">
        <w:rPr>
          <w:szCs w:val="24"/>
        </w:rPr>
        <w:t xml:space="preserve">oms </w:t>
      </w:r>
      <w:r w:rsidR="00DE0445" w:rsidRPr="003F12DD">
        <w:rPr>
          <w:szCs w:val="24"/>
        </w:rPr>
        <w:t xml:space="preserve">ir </w:t>
      </w:r>
      <w:r w:rsidR="00DE0445" w:rsidRPr="003F12DD">
        <w:rPr>
          <w:bCs/>
          <w:iCs/>
          <w:color w:val="000000"/>
          <w:szCs w:val="24"/>
        </w:rPr>
        <w:t xml:space="preserve">Lietuvos Respublikos </w:t>
      </w:r>
      <w:r w:rsidR="00DE0445">
        <w:rPr>
          <w:szCs w:val="24"/>
        </w:rPr>
        <w:t>r</w:t>
      </w:r>
      <w:r w:rsidR="00DE0445" w:rsidRPr="003F12DD">
        <w:rPr>
          <w:szCs w:val="24"/>
        </w:rPr>
        <w:t xml:space="preserve">yšių reguliavimo tarnybai. </w:t>
      </w:r>
    </w:p>
    <w:p w14:paraId="25CEF152" w14:textId="090D6AFE" w:rsidR="00ED44E4" w:rsidRDefault="00DE0445" w:rsidP="009368AE">
      <w:pPr>
        <w:pStyle w:val="Antrats"/>
        <w:tabs>
          <w:tab w:val="left" w:pos="1296"/>
        </w:tabs>
        <w:spacing w:line="276" w:lineRule="auto"/>
        <w:ind w:firstLine="709"/>
        <w:jc w:val="both"/>
        <w:rPr>
          <w:szCs w:val="24"/>
        </w:rPr>
      </w:pPr>
      <w:r w:rsidRPr="003F12DD">
        <w:rPr>
          <w:szCs w:val="24"/>
        </w:rPr>
        <w:t xml:space="preserve">Finansų ministerija pastabų ir pasiūlymų dėl Įstatymo projekto neturėjo. Įstatymo projektas patikslintas pagal Teisingumo ministerijos ir Ryšių reguliavimo tarnybos pateiktas pastabas ir suderintas su šiomis institucijomis darbo tvarka. </w:t>
      </w:r>
    </w:p>
    <w:p w14:paraId="387489EF" w14:textId="77777777" w:rsidR="009368AE" w:rsidRDefault="009368AE" w:rsidP="009368AE">
      <w:pPr>
        <w:ind w:firstLine="851"/>
        <w:jc w:val="both"/>
        <w:rPr>
          <w:bCs/>
          <w:color w:val="000000"/>
          <w:szCs w:val="24"/>
        </w:rPr>
      </w:pPr>
      <w:r>
        <w:rPr>
          <w:szCs w:val="24"/>
        </w:rPr>
        <w:t xml:space="preserve">Įstatymo projektas apsvarstytas tarpinstituciniame pasitarime, </w:t>
      </w:r>
      <w:r w:rsidRPr="007B3BFD">
        <w:rPr>
          <w:bCs/>
          <w:color w:val="000000"/>
          <w:szCs w:val="24"/>
        </w:rPr>
        <w:t>patikslint</w:t>
      </w:r>
      <w:r>
        <w:rPr>
          <w:bCs/>
          <w:color w:val="000000"/>
          <w:szCs w:val="24"/>
        </w:rPr>
        <w:t>as</w:t>
      </w:r>
      <w:r w:rsidRPr="007B3BFD">
        <w:rPr>
          <w:bCs/>
          <w:color w:val="000000"/>
          <w:szCs w:val="24"/>
        </w:rPr>
        <w:t xml:space="preserve"> pagal Vyriausybės kanceliarijos pastabas ir pasiūlymus ir </w:t>
      </w:r>
      <w:r>
        <w:rPr>
          <w:bCs/>
          <w:color w:val="000000"/>
          <w:szCs w:val="24"/>
        </w:rPr>
        <w:t xml:space="preserve">kartu su Konsulinio statuto pakeitimo projektu </w:t>
      </w:r>
      <w:r w:rsidRPr="007B3BFD">
        <w:rPr>
          <w:bCs/>
          <w:color w:val="000000"/>
          <w:szCs w:val="24"/>
        </w:rPr>
        <w:t>suderinti darbo tvarka.</w:t>
      </w:r>
    </w:p>
    <w:p w14:paraId="5B9B6CC2" w14:textId="5A53CB13" w:rsidR="00896127" w:rsidRPr="007B3BFD" w:rsidRDefault="009368AE" w:rsidP="00896127">
      <w:pPr>
        <w:ind w:firstLine="709"/>
        <w:jc w:val="both"/>
        <w:rPr>
          <w:bCs/>
          <w:color w:val="000000"/>
          <w:szCs w:val="24"/>
        </w:rPr>
      </w:pPr>
      <w:r w:rsidRPr="007B3BFD">
        <w:rPr>
          <w:bCs/>
          <w:color w:val="000000"/>
          <w:szCs w:val="24"/>
        </w:rPr>
        <w:t xml:space="preserve">Įstatymo projektas papildomai derintas su </w:t>
      </w:r>
      <w:r>
        <w:rPr>
          <w:bCs/>
          <w:color w:val="000000"/>
          <w:szCs w:val="24"/>
        </w:rPr>
        <w:t>S</w:t>
      </w:r>
      <w:r w:rsidRPr="007B3BFD">
        <w:rPr>
          <w:bCs/>
          <w:color w:val="000000"/>
          <w:szCs w:val="24"/>
        </w:rPr>
        <w:t>ocialinės apsaugos ir darbo ministerija ir Valstybine duomenų apsaugos inspekcija. Socialinės apsaugos ir darbo ministerija pastabų ir pasiūlymų netur</w:t>
      </w:r>
      <w:r>
        <w:rPr>
          <w:bCs/>
          <w:color w:val="000000"/>
          <w:szCs w:val="24"/>
        </w:rPr>
        <w:t xml:space="preserve">ėjo. </w:t>
      </w:r>
      <w:r w:rsidR="00896127" w:rsidRPr="007B3BFD">
        <w:rPr>
          <w:bCs/>
          <w:color w:val="000000"/>
          <w:szCs w:val="24"/>
        </w:rPr>
        <w:t xml:space="preserve">Valstybinė duomenų apsaugos inspekcija </w:t>
      </w:r>
      <w:r w:rsidR="00896127" w:rsidRPr="007B3BFD">
        <w:rPr>
          <w:color w:val="222222"/>
        </w:rPr>
        <w:t xml:space="preserve">siūlo tikslinti Įstatymo </w:t>
      </w:r>
      <w:r w:rsidR="00896127" w:rsidRPr="007B3BFD">
        <w:t xml:space="preserve">Projekto 5 straipsnio 6 dalį </w:t>
      </w:r>
      <w:r w:rsidR="00896127" w:rsidRPr="007B3BFD">
        <w:rPr>
          <w:color w:val="222222"/>
        </w:rPr>
        <w:t>i</w:t>
      </w:r>
      <w:r w:rsidR="00896127">
        <w:rPr>
          <w:color w:val="222222"/>
        </w:rPr>
        <w:t>r</w:t>
      </w:r>
      <w:r w:rsidR="00896127" w:rsidRPr="007B3BFD">
        <w:rPr>
          <w:color w:val="222222"/>
        </w:rPr>
        <w:t xml:space="preserve"> nurodyti, kokiais atvejais asmens tapatybės kortelėse </w:t>
      </w:r>
      <w:r w:rsidR="00896127" w:rsidRPr="007B3BFD">
        <w:rPr>
          <w:iCs/>
        </w:rPr>
        <w:t>fiksuojami asmens elektroninės atpažinties sertifikatas ir kvalifikuotas elektroninio parašo sertifikatas</w:t>
      </w:r>
      <w:r w:rsidR="00896127">
        <w:rPr>
          <w:iCs/>
        </w:rPr>
        <w:t>,</w:t>
      </w:r>
      <w:r w:rsidR="00896127" w:rsidRPr="007B3BFD">
        <w:rPr>
          <w:color w:val="222222"/>
        </w:rPr>
        <w:t xml:space="preserve"> </w:t>
      </w:r>
      <w:r w:rsidR="00896127">
        <w:rPr>
          <w:color w:val="222222"/>
        </w:rPr>
        <w:t>taip pat</w:t>
      </w:r>
      <w:r w:rsidR="00896127" w:rsidRPr="007B3BFD">
        <w:rPr>
          <w:color w:val="222222"/>
        </w:rPr>
        <w:t xml:space="preserve"> nurodyti, kokiais atvejais gali būti įrašyti Įstatymo projekto </w:t>
      </w:r>
      <w:r w:rsidR="00896127" w:rsidRPr="007B3BFD">
        <w:t xml:space="preserve">5 straipsnio 6 dalyje nurodyti duomenys </w:t>
      </w:r>
      <w:r w:rsidR="00896127" w:rsidRPr="007B3BFD">
        <w:rPr>
          <w:iCs/>
        </w:rPr>
        <w:t>kvalifikuotame elektroninio parašo sertifikate.</w:t>
      </w:r>
      <w:r w:rsidR="00896127" w:rsidRPr="007B3BFD">
        <w:rPr>
          <w:color w:val="222222"/>
        </w:rPr>
        <w:t xml:space="preserve"> </w:t>
      </w:r>
      <w:r w:rsidR="00896127">
        <w:rPr>
          <w:color w:val="222222"/>
        </w:rPr>
        <w:t xml:space="preserve">Projekto rengėjai nurodo, kad </w:t>
      </w:r>
      <w:r w:rsidR="00896127" w:rsidRPr="007B3BFD">
        <w:rPr>
          <w:color w:val="222222"/>
        </w:rPr>
        <w:t xml:space="preserve">pagal dabartinį teisinį reglamentavimą </w:t>
      </w:r>
      <w:r w:rsidR="00896127" w:rsidRPr="007B3BFD">
        <w:rPr>
          <w:bCs/>
          <w:color w:val="000000"/>
          <w:szCs w:val="24"/>
        </w:rPr>
        <w:t>asmens tapatybės kortelėse visais atvejais elektroniniu būdu fiksuojami asmens atpažinimo elektroninėje erdvėje sertifikatas ir kvalifikuotas sertifikatas, ne</w:t>
      </w:r>
      <w:r w:rsidR="00896127">
        <w:rPr>
          <w:bCs/>
          <w:color w:val="000000"/>
          <w:szCs w:val="24"/>
        </w:rPr>
        <w:t>atsižvelgiant į tai</w:t>
      </w:r>
      <w:r w:rsidR="00896127" w:rsidRPr="007B3BFD">
        <w:rPr>
          <w:bCs/>
          <w:color w:val="000000"/>
          <w:szCs w:val="24"/>
        </w:rPr>
        <w:t xml:space="preserve">, ar šios asmens tapatybės kortelės turėtojas gali naudotis asmens tapatybės kortele kaip elektroninės atpažinties priemone (pvz., vaikai iki 16 metų). Siekiant paspartinti asmens tapatybės kortelių išrašymo procedūrą (be šių sertifikatų asmens tapatybės kortelės išrašymo procesas užtrunka trumpiau), Įstatymo projektu sukuriamos prielaidos nustatyti selektyvų šių sertifikatų įrašymą į asmens tapatybės korteles, o konkretūs atvejai bus nustatyti poįstatyminiame teisės akte. Toks </w:t>
      </w:r>
      <w:r w:rsidR="00896127" w:rsidRPr="007B3BFD">
        <w:rPr>
          <w:bCs/>
          <w:color w:val="000000"/>
          <w:szCs w:val="24"/>
        </w:rPr>
        <w:lastRenderedPageBreak/>
        <w:t>reglamentavimas siūlomas siekiant išvengti dažno įstatymo keitimo, jeigu keistųsi atvejai, kai minėti sertifikatai į asmens tapatybės kortelę nebūtų įrašomi, pvz., būtų didinama arba mažinama nepilnamečių amžiaus riba, kai jiems išduodamose asmens tapatybės kortelėse neįrašomi minėti sertifikatai.</w:t>
      </w:r>
    </w:p>
    <w:p w14:paraId="49B26B50" w14:textId="62CD9EBD" w:rsidR="00056C3D" w:rsidRPr="00896127" w:rsidRDefault="009368AE" w:rsidP="00896127">
      <w:pPr>
        <w:ind w:firstLine="851"/>
        <w:jc w:val="both"/>
        <w:rPr>
          <w:bCs/>
          <w:color w:val="000000"/>
          <w:szCs w:val="24"/>
        </w:rPr>
      </w:pPr>
      <w:r w:rsidRPr="007B3BFD">
        <w:rPr>
          <w:bCs/>
          <w:color w:val="000000"/>
          <w:szCs w:val="24"/>
        </w:rPr>
        <w:t xml:space="preserve"> </w:t>
      </w:r>
    </w:p>
    <w:p w14:paraId="2E7D308B" w14:textId="121001E0" w:rsidR="0080230F" w:rsidRDefault="004251F2" w:rsidP="00056C3D">
      <w:pPr>
        <w:spacing w:line="276" w:lineRule="auto"/>
        <w:jc w:val="both"/>
        <w:rPr>
          <w:szCs w:val="24"/>
          <w:lang w:eastAsia="lt-LT"/>
        </w:rPr>
      </w:pPr>
      <w:r w:rsidRPr="005D5FDA">
        <w:rPr>
          <w:b/>
          <w:szCs w:val="24"/>
        </w:rPr>
        <w:t>A</w:t>
      </w:r>
      <w:r>
        <w:rPr>
          <w:b/>
          <w:szCs w:val="24"/>
        </w:rPr>
        <w:t xml:space="preserve">titiktis Vyriausybės programai. </w:t>
      </w:r>
      <w:r w:rsidR="0080230F" w:rsidRPr="00236252">
        <w:rPr>
          <w:szCs w:val="24"/>
          <w:lang w:eastAsia="lt-LT"/>
        </w:rPr>
        <w:t>Projekta</w:t>
      </w:r>
      <w:r w:rsidR="00F10660">
        <w:rPr>
          <w:szCs w:val="24"/>
          <w:lang w:eastAsia="lt-LT"/>
        </w:rPr>
        <w:t>i</w:t>
      </w:r>
      <w:r w:rsidR="0080230F" w:rsidRPr="00236252">
        <w:rPr>
          <w:szCs w:val="24"/>
          <w:lang w:eastAsia="lt-LT"/>
        </w:rPr>
        <w:t xml:space="preserve"> tiesiogiai neįgyvendina Vyriausybės pro</w:t>
      </w:r>
      <w:r w:rsidR="0080230F">
        <w:rPr>
          <w:szCs w:val="24"/>
          <w:lang w:eastAsia="lt-LT"/>
        </w:rPr>
        <w:t>gramos nuostatų.</w:t>
      </w:r>
    </w:p>
    <w:p w14:paraId="06BDB56E" w14:textId="77777777" w:rsidR="009E510A" w:rsidRDefault="009E510A" w:rsidP="00056C3D">
      <w:pPr>
        <w:spacing w:line="276" w:lineRule="auto"/>
        <w:jc w:val="both"/>
        <w:rPr>
          <w:b/>
          <w:szCs w:val="24"/>
          <w:lang w:eastAsia="lt-LT"/>
        </w:rPr>
      </w:pPr>
    </w:p>
    <w:p w14:paraId="585CFEFB" w14:textId="3FDAC9FA" w:rsidR="00896127" w:rsidRDefault="009E510A" w:rsidP="009E510A">
      <w:pPr>
        <w:spacing w:line="276" w:lineRule="auto"/>
        <w:jc w:val="both"/>
        <w:rPr>
          <w:color w:val="000000"/>
          <w:szCs w:val="24"/>
          <w:lang w:eastAsia="lt-LT"/>
        </w:rPr>
      </w:pPr>
      <w:r w:rsidRPr="009E510A">
        <w:rPr>
          <w:b/>
          <w:szCs w:val="24"/>
          <w:lang w:eastAsia="lt-LT"/>
        </w:rPr>
        <w:t>Projekt</w:t>
      </w:r>
      <w:r w:rsidR="00F10660">
        <w:rPr>
          <w:b/>
          <w:szCs w:val="24"/>
          <w:lang w:eastAsia="lt-LT"/>
        </w:rPr>
        <w:t>ų</w:t>
      </w:r>
      <w:r w:rsidRPr="009E510A">
        <w:rPr>
          <w:b/>
          <w:szCs w:val="24"/>
          <w:lang w:eastAsia="lt-LT"/>
        </w:rPr>
        <w:t xml:space="preserve"> įgyvendinimo kaštai.</w:t>
      </w:r>
      <w:r w:rsidRPr="009E510A">
        <w:rPr>
          <w:szCs w:val="24"/>
        </w:rPr>
        <w:t xml:space="preserve"> </w:t>
      </w:r>
      <w:r>
        <w:rPr>
          <w:szCs w:val="24"/>
        </w:rPr>
        <w:t xml:space="preserve">Įstatymo projekto nuostatoms, susijusioms su asmens dokumentų išsiuntimu saugiu būdu, įgyvendinti </w:t>
      </w:r>
      <w:r w:rsidRPr="00AC7E93">
        <w:rPr>
          <w:szCs w:val="24"/>
          <w:u w:val="single"/>
        </w:rPr>
        <w:t>reikės papildomų lėšų</w:t>
      </w:r>
      <w:r>
        <w:rPr>
          <w:szCs w:val="24"/>
        </w:rPr>
        <w:t xml:space="preserve">, nes tuo tikslu turės būti </w:t>
      </w:r>
      <w:r>
        <w:rPr>
          <w:color w:val="000000"/>
          <w:szCs w:val="24"/>
          <w:lang w:eastAsia="lt-LT"/>
        </w:rPr>
        <w:t>atnaujintos Asmens dokumentų išdavimo informacinė sistema (jai atnaujinti reikėtų apie 100 tūkst. Eur) ir Lietuvos migracijos informacinė sistema (jai atnaujinti reikėtų apie 40 tūkst. Eur).  Asmens dokumentų išrašymo centrui taip pat reikės įsigyti įrenginių, skirtų išrašytiems asmens tapatybės kortelėms ir pasams (atskirai asmens tapatybės kortelėms ir atskirai pasams; iš viso 2 įrenginiai) supakuoti. Kiekvieno iš šių įrenginių orientacinė rinkos kaina – apie 400 tūkst. Eur (iš viso 800 tūkst. Eur). Jei būtų nuspręsta pakavimo įrenginius nuomotis, per metus nuomai reikėtų apie 250 tūkst. Eur. Be to, kasmet reikėtų apie 30–40 tūkst. Eur veiklos išlaidoms (vokams, popieriui ir kt.).</w:t>
      </w:r>
      <w:r w:rsidR="00B505EA">
        <w:rPr>
          <w:color w:val="000000"/>
          <w:szCs w:val="24"/>
          <w:lang w:eastAsia="lt-LT"/>
        </w:rPr>
        <w:t xml:space="preserve"> </w:t>
      </w:r>
    </w:p>
    <w:p w14:paraId="02AEC50B" w14:textId="77777777" w:rsidR="00896127" w:rsidRDefault="00896127" w:rsidP="00896127">
      <w:pPr>
        <w:spacing w:line="276" w:lineRule="auto"/>
        <w:ind w:firstLine="709"/>
        <w:jc w:val="both"/>
        <w:rPr>
          <w:bCs/>
          <w:color w:val="000000"/>
          <w:szCs w:val="24"/>
        </w:rPr>
      </w:pPr>
      <w:r>
        <w:rPr>
          <w:bCs/>
          <w:color w:val="000000"/>
          <w:szCs w:val="24"/>
        </w:rPr>
        <w:t>Lietuvos Respublikos konsulinėms įstaigoms grįžimo dokumentą išduodant naudojantis Asmens dokumentų išdavimo informacinės sistemos priemonėmis, šios informacinės sistemos pakeitimui reikėtų apie 50 tūkst. Eur ir maždaug 12 tūkst. Eur – naujiems grįžimo dokumentų blankams įsigyti.</w:t>
      </w:r>
    </w:p>
    <w:p w14:paraId="7961288B" w14:textId="46DB7D89" w:rsidR="009E510A" w:rsidRPr="00AC7E93" w:rsidRDefault="00B505EA" w:rsidP="00F10660">
      <w:pPr>
        <w:spacing w:line="276" w:lineRule="auto"/>
        <w:ind w:firstLine="709"/>
        <w:jc w:val="both"/>
        <w:rPr>
          <w:color w:val="000000"/>
          <w:szCs w:val="24"/>
          <w:u w:val="single"/>
          <w:lang w:eastAsia="lt-LT"/>
        </w:rPr>
      </w:pPr>
      <w:r w:rsidRPr="00AC7E93">
        <w:rPr>
          <w:color w:val="000000"/>
          <w:szCs w:val="24"/>
          <w:u w:val="single"/>
          <w:lang w:eastAsia="lt-LT"/>
        </w:rPr>
        <w:t xml:space="preserve">Viso papildomai reikėtų apie </w:t>
      </w:r>
      <w:r w:rsidR="00F10660">
        <w:rPr>
          <w:color w:val="000000"/>
          <w:szCs w:val="24"/>
          <w:u w:val="single"/>
          <w:lang w:eastAsia="lt-LT"/>
        </w:rPr>
        <w:t>1042</w:t>
      </w:r>
      <w:r w:rsidRPr="00AC7E93">
        <w:rPr>
          <w:color w:val="000000"/>
          <w:szCs w:val="24"/>
          <w:u w:val="single"/>
          <w:lang w:eastAsia="lt-LT"/>
        </w:rPr>
        <w:t xml:space="preserve"> tūkst. Eur.</w:t>
      </w:r>
    </w:p>
    <w:p w14:paraId="44E18F61" w14:textId="18509CBA" w:rsidR="009E510A" w:rsidRPr="009E510A" w:rsidRDefault="009E510A" w:rsidP="009E510A">
      <w:pPr>
        <w:ind w:firstLine="720"/>
        <w:jc w:val="both"/>
      </w:pPr>
      <w:r w:rsidRPr="009E510A">
        <w:t>Įstatym</w:t>
      </w:r>
      <w:r w:rsidR="00B50C37">
        <w:t>ų</w:t>
      </w:r>
      <w:r w:rsidRPr="009E510A">
        <w:t xml:space="preserve"> projekt</w:t>
      </w:r>
      <w:r w:rsidR="00B50C37">
        <w:t>ų</w:t>
      </w:r>
      <w:bookmarkStart w:id="0" w:name="_GoBack"/>
      <w:bookmarkEnd w:id="0"/>
      <w:r w:rsidRPr="009E510A">
        <w:t xml:space="preserve"> nuostatos </w:t>
      </w:r>
      <w:r w:rsidR="00896127">
        <w:t xml:space="preserve">bus </w:t>
      </w:r>
      <w:r w:rsidRPr="009E510A">
        <w:t xml:space="preserve">įgyvendinamos iš Vidaus reikalų ministerijai </w:t>
      </w:r>
      <w:r w:rsidRPr="009E510A">
        <w:rPr>
          <w:szCs w:val="24"/>
        </w:rPr>
        <w:t>2020–2022 m. valstybės biudžete numatomų asignavimų.</w:t>
      </w:r>
    </w:p>
    <w:p w14:paraId="0E560D5C" w14:textId="56A9A310" w:rsidR="00056C3D" w:rsidRDefault="00056C3D" w:rsidP="00056C3D">
      <w:pPr>
        <w:spacing w:line="276" w:lineRule="auto"/>
        <w:jc w:val="both"/>
        <w:rPr>
          <w:b/>
          <w:szCs w:val="24"/>
        </w:rPr>
      </w:pPr>
    </w:p>
    <w:p w14:paraId="08D0A582" w14:textId="6D6BC0A4" w:rsidR="00590A6E" w:rsidRDefault="004251F2" w:rsidP="00F10660">
      <w:pPr>
        <w:spacing w:line="276" w:lineRule="auto"/>
        <w:jc w:val="both"/>
        <w:rPr>
          <w:bCs/>
          <w:color w:val="000000"/>
          <w:szCs w:val="24"/>
          <w:lang w:eastAsia="lt-LT"/>
        </w:rPr>
      </w:pPr>
      <w:r>
        <w:rPr>
          <w:b/>
          <w:szCs w:val="24"/>
        </w:rPr>
        <w:t xml:space="preserve">Dalykinio vertinimo išvada. </w:t>
      </w:r>
    </w:p>
    <w:p w14:paraId="12987AB8" w14:textId="694FD3B3" w:rsidR="00D40F98" w:rsidRPr="0057183F" w:rsidRDefault="00D40F98" w:rsidP="0057183F">
      <w:pPr>
        <w:spacing w:line="276" w:lineRule="auto"/>
        <w:ind w:firstLine="720"/>
        <w:jc w:val="both"/>
        <w:rPr>
          <w:bCs/>
          <w:color w:val="000000"/>
          <w:szCs w:val="24"/>
          <w:lang w:eastAsia="lt-LT"/>
        </w:rPr>
      </w:pPr>
      <w:r>
        <w:rPr>
          <w:szCs w:val="24"/>
        </w:rPr>
        <w:t>Siūlome projekt</w:t>
      </w:r>
      <w:r w:rsidR="00B50C37">
        <w:rPr>
          <w:szCs w:val="24"/>
        </w:rPr>
        <w:t>us</w:t>
      </w:r>
      <w:r>
        <w:rPr>
          <w:szCs w:val="24"/>
        </w:rPr>
        <w:t xml:space="preserve"> svarstyti </w:t>
      </w:r>
      <w:r w:rsidR="00F10660">
        <w:rPr>
          <w:szCs w:val="24"/>
        </w:rPr>
        <w:t>Vyriausybės posėdyje.</w:t>
      </w:r>
    </w:p>
    <w:p w14:paraId="79E99F7D" w14:textId="77777777" w:rsidR="00D40F98" w:rsidRDefault="00D40F98" w:rsidP="00056C3D">
      <w:pPr>
        <w:spacing w:line="276" w:lineRule="auto"/>
        <w:jc w:val="both"/>
        <w:rPr>
          <w:szCs w:val="24"/>
        </w:rPr>
      </w:pPr>
    </w:p>
    <w:p w14:paraId="601D162E" w14:textId="77777777" w:rsidR="00056C3D" w:rsidRDefault="00056C3D" w:rsidP="00056C3D">
      <w:pPr>
        <w:spacing w:line="276" w:lineRule="auto"/>
        <w:jc w:val="both"/>
        <w:rPr>
          <w:szCs w:val="24"/>
        </w:rPr>
      </w:pPr>
    </w:p>
    <w:p w14:paraId="5490B577" w14:textId="164B4184" w:rsidR="0047521F" w:rsidRDefault="004251F2" w:rsidP="00056C3D">
      <w:pPr>
        <w:spacing w:line="276" w:lineRule="auto"/>
        <w:jc w:val="both"/>
        <w:rPr>
          <w:szCs w:val="24"/>
        </w:rPr>
      </w:pPr>
      <w:r>
        <w:rPr>
          <w:szCs w:val="24"/>
        </w:rPr>
        <w:t>Viešojo valdymo grupės p</w:t>
      </w:r>
      <w:r w:rsidRPr="00B342C7">
        <w:rPr>
          <w:szCs w:val="24"/>
        </w:rPr>
        <w:t>atarėja</w:t>
      </w:r>
      <w:r>
        <w:rPr>
          <w:szCs w:val="24"/>
        </w:rPr>
        <w:t xml:space="preserve">                              </w:t>
      </w:r>
      <w:r w:rsidR="005E3167">
        <w:rPr>
          <w:szCs w:val="24"/>
        </w:rPr>
        <w:t xml:space="preserve">                               </w:t>
      </w:r>
      <w:r>
        <w:rPr>
          <w:szCs w:val="24"/>
        </w:rPr>
        <w:t xml:space="preserve">          </w:t>
      </w:r>
      <w:r w:rsidRPr="00B342C7">
        <w:rPr>
          <w:szCs w:val="24"/>
        </w:rPr>
        <w:t xml:space="preserve"> </w:t>
      </w:r>
      <w:r w:rsidR="007E06B1" w:rsidRPr="007E06B1">
        <w:rPr>
          <w:szCs w:val="24"/>
        </w:rPr>
        <w:t>Aušrina Genienė</w:t>
      </w:r>
    </w:p>
    <w:p w14:paraId="20EC04A1" w14:textId="77777777" w:rsidR="00BA3051" w:rsidRPr="005172FA" w:rsidRDefault="00BA3051" w:rsidP="00056C3D">
      <w:pPr>
        <w:spacing w:line="276" w:lineRule="auto"/>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E0E4CC5" w:rsidR="00121647" w:rsidRPr="004823B1" w:rsidRDefault="00F934DA" w:rsidP="00056C3D">
            <w:pPr>
              <w:tabs>
                <w:tab w:val="left" w:pos="7725"/>
              </w:tabs>
              <w:spacing w:before="60" w:after="60" w:line="276" w:lineRule="auto"/>
              <w:rPr>
                <w:sz w:val="22"/>
                <w:szCs w:val="22"/>
              </w:rPr>
            </w:pPr>
            <w:sdt>
              <w:sdtPr>
                <w:rPr>
                  <w:sz w:val="22"/>
                  <w:szCs w:val="22"/>
                </w:rPr>
                <w:tag w:val="rengejoNuoroda"/>
                <w:id w:val="668683481"/>
                <w:placeholder>
                  <w:docPart w:val="28BCF1F952E34D2E9B8274B664A8BD97"/>
                </w:placeholder>
                <w:showingPlcHdr/>
              </w:sdtPr>
              <w:sdtEndPr/>
              <w:sdtContent>
                <w:r>
                  <w:t>Aušrina Genienė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8 706 63 769</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ausrina.geniene@lrv.lt</w:t>
                </w:r>
              </w:sdtContent>
            </w:sdt>
            <w:r w:rsidR="00501773">
              <w:rPr>
                <w:sz w:val="22"/>
                <w:szCs w:val="22"/>
              </w:rPr>
              <w:tab/>
            </w:r>
          </w:p>
        </w:tc>
      </w:tr>
    </w:tbl>
    <w:p w14:paraId="60DBAC76" w14:textId="77777777" w:rsidR="00121647" w:rsidRPr="00F03F29" w:rsidRDefault="00121647" w:rsidP="00056C3D">
      <w:pPr>
        <w:pStyle w:val="Preformatted"/>
        <w:spacing w:line="276"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3C0E9" w14:textId="77777777" w:rsidR="00F934DA" w:rsidRDefault="00F934DA">
      <w:r>
        <w:separator/>
      </w:r>
    </w:p>
  </w:endnote>
  <w:endnote w:type="continuationSeparator" w:id="0">
    <w:p w14:paraId="2E6AA027" w14:textId="77777777" w:rsidR="00F934DA" w:rsidRDefault="00F9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25F83" w14:textId="77777777" w:rsidR="00F934DA" w:rsidRDefault="00F934DA">
      <w:r>
        <w:separator/>
      </w:r>
    </w:p>
  </w:footnote>
  <w:footnote w:type="continuationSeparator" w:id="0">
    <w:p w14:paraId="12C35572" w14:textId="77777777" w:rsidR="00F934DA" w:rsidRDefault="00F93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AC7B" w14:textId="5FB3ADE1" w:rsidR="003C7B4B" w:rsidRPr="00913597" w:rsidRDefault="003C7B4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337C7">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481"/>
    <w:multiLevelType w:val="hybridMultilevel"/>
    <w:tmpl w:val="DD6C06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10A0F"/>
    <w:multiLevelType w:val="hybridMultilevel"/>
    <w:tmpl w:val="0B0894C6"/>
    <w:lvl w:ilvl="0" w:tplc="B9940472">
      <w:start w:val="1"/>
      <w:numFmt w:val="decimal"/>
      <w:lvlText w:val="%1."/>
      <w:lvlJc w:val="left"/>
      <w:pPr>
        <w:ind w:left="1320" w:hanging="360"/>
      </w:pPr>
      <w:rPr>
        <w:rFonts w:ascii="Courier New" w:hAnsi="Courier New" w:cs="Courier New" w:hint="default"/>
        <w:color w:val="auto"/>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09512551"/>
    <w:multiLevelType w:val="hybridMultilevel"/>
    <w:tmpl w:val="59B85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B3107F"/>
    <w:multiLevelType w:val="hybridMultilevel"/>
    <w:tmpl w:val="F6DE352C"/>
    <w:lvl w:ilvl="0" w:tplc="53C28AEA">
      <w:start w:val="2"/>
      <w:numFmt w:val="decimal"/>
      <w:lvlText w:val="%1."/>
      <w:lvlJc w:val="left"/>
      <w:pPr>
        <w:tabs>
          <w:tab w:val="num" w:pos="720"/>
        </w:tabs>
        <w:ind w:left="720" w:hanging="360"/>
      </w:pPr>
    </w:lvl>
    <w:lvl w:ilvl="1" w:tplc="B5C0F6DA" w:tentative="1">
      <w:start w:val="1"/>
      <w:numFmt w:val="decimal"/>
      <w:lvlText w:val="%2."/>
      <w:lvlJc w:val="left"/>
      <w:pPr>
        <w:tabs>
          <w:tab w:val="num" w:pos="1440"/>
        </w:tabs>
        <w:ind w:left="1440" w:hanging="360"/>
      </w:pPr>
    </w:lvl>
    <w:lvl w:ilvl="2" w:tplc="B5BEBF74" w:tentative="1">
      <w:start w:val="1"/>
      <w:numFmt w:val="decimal"/>
      <w:lvlText w:val="%3."/>
      <w:lvlJc w:val="left"/>
      <w:pPr>
        <w:tabs>
          <w:tab w:val="num" w:pos="2160"/>
        </w:tabs>
        <w:ind w:left="2160" w:hanging="360"/>
      </w:pPr>
    </w:lvl>
    <w:lvl w:ilvl="3" w:tplc="4900E9AC" w:tentative="1">
      <w:start w:val="1"/>
      <w:numFmt w:val="decimal"/>
      <w:lvlText w:val="%4."/>
      <w:lvlJc w:val="left"/>
      <w:pPr>
        <w:tabs>
          <w:tab w:val="num" w:pos="2880"/>
        </w:tabs>
        <w:ind w:left="2880" w:hanging="360"/>
      </w:pPr>
    </w:lvl>
    <w:lvl w:ilvl="4" w:tplc="302ED74C" w:tentative="1">
      <w:start w:val="1"/>
      <w:numFmt w:val="decimal"/>
      <w:lvlText w:val="%5."/>
      <w:lvlJc w:val="left"/>
      <w:pPr>
        <w:tabs>
          <w:tab w:val="num" w:pos="3600"/>
        </w:tabs>
        <w:ind w:left="3600" w:hanging="360"/>
      </w:pPr>
    </w:lvl>
    <w:lvl w:ilvl="5" w:tplc="F9CE01F2" w:tentative="1">
      <w:start w:val="1"/>
      <w:numFmt w:val="decimal"/>
      <w:lvlText w:val="%6."/>
      <w:lvlJc w:val="left"/>
      <w:pPr>
        <w:tabs>
          <w:tab w:val="num" w:pos="4320"/>
        </w:tabs>
        <w:ind w:left="4320" w:hanging="360"/>
      </w:pPr>
    </w:lvl>
    <w:lvl w:ilvl="6" w:tplc="172A0EB0" w:tentative="1">
      <w:start w:val="1"/>
      <w:numFmt w:val="decimal"/>
      <w:lvlText w:val="%7."/>
      <w:lvlJc w:val="left"/>
      <w:pPr>
        <w:tabs>
          <w:tab w:val="num" w:pos="5040"/>
        </w:tabs>
        <w:ind w:left="5040" w:hanging="360"/>
      </w:pPr>
    </w:lvl>
    <w:lvl w:ilvl="7" w:tplc="C598CF38" w:tentative="1">
      <w:start w:val="1"/>
      <w:numFmt w:val="decimal"/>
      <w:lvlText w:val="%8."/>
      <w:lvlJc w:val="left"/>
      <w:pPr>
        <w:tabs>
          <w:tab w:val="num" w:pos="5760"/>
        </w:tabs>
        <w:ind w:left="5760" w:hanging="360"/>
      </w:pPr>
    </w:lvl>
    <w:lvl w:ilvl="8" w:tplc="3F587A8A" w:tentative="1">
      <w:start w:val="1"/>
      <w:numFmt w:val="decimal"/>
      <w:lvlText w:val="%9."/>
      <w:lvlJc w:val="left"/>
      <w:pPr>
        <w:tabs>
          <w:tab w:val="num" w:pos="6480"/>
        </w:tabs>
        <w:ind w:left="6480" w:hanging="360"/>
      </w:pPr>
    </w:lvl>
  </w:abstractNum>
  <w:abstractNum w:abstractNumId="4" w15:restartNumberingAfterBreak="0">
    <w:nsid w:val="0EF62712"/>
    <w:multiLevelType w:val="hybridMultilevel"/>
    <w:tmpl w:val="FCA26C8E"/>
    <w:lvl w:ilvl="0" w:tplc="C8B2F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2D581F"/>
    <w:multiLevelType w:val="hybridMultilevel"/>
    <w:tmpl w:val="B5C86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2A6516"/>
    <w:multiLevelType w:val="multilevel"/>
    <w:tmpl w:val="45C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24A2AB5"/>
    <w:multiLevelType w:val="multilevel"/>
    <w:tmpl w:val="24AE8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E9062C"/>
    <w:multiLevelType w:val="hybridMultilevel"/>
    <w:tmpl w:val="CC6CC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CE7FA1"/>
    <w:multiLevelType w:val="multilevel"/>
    <w:tmpl w:val="D1D68372"/>
    <w:lvl w:ilvl="0">
      <w:start w:val="1"/>
      <w:numFmt w:val="decimal"/>
      <w:lvlText w:val="%1."/>
      <w:lvlJc w:val="left"/>
      <w:pPr>
        <w:ind w:left="502" w:hanging="360"/>
      </w:pPr>
      <w:rPr>
        <w:rFonts w:eastAsia="Calibri" w:hint="default"/>
        <w:b/>
        <w:color w:val="auto"/>
      </w:rPr>
    </w:lvl>
    <w:lvl w:ilvl="1">
      <w:start w:val="1"/>
      <w:numFmt w:val="decimal"/>
      <w:isLgl/>
      <w:lvlText w:val="%1.%2."/>
      <w:lvlJc w:val="left"/>
      <w:pPr>
        <w:ind w:left="396"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2088" w:hanging="1800"/>
      </w:pPr>
      <w:rPr>
        <w:rFonts w:hint="default"/>
      </w:rPr>
    </w:lvl>
  </w:abstractNum>
  <w:abstractNum w:abstractNumId="11" w15:restartNumberingAfterBreak="0">
    <w:nsid w:val="2D246C65"/>
    <w:multiLevelType w:val="hybridMultilevel"/>
    <w:tmpl w:val="3D8A2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4C56D2"/>
    <w:multiLevelType w:val="multilevel"/>
    <w:tmpl w:val="EAC071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4FF4BC9"/>
    <w:multiLevelType w:val="hybridMultilevel"/>
    <w:tmpl w:val="44AC0AC8"/>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4" w15:restartNumberingAfterBreak="0">
    <w:nsid w:val="36D94E90"/>
    <w:multiLevelType w:val="multilevel"/>
    <w:tmpl w:val="DA627F2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82D476F"/>
    <w:multiLevelType w:val="hybridMultilevel"/>
    <w:tmpl w:val="E5C0B622"/>
    <w:lvl w:ilvl="0" w:tplc="DB40E6DE">
      <w:start w:val="1"/>
      <w:numFmt w:val="decimal"/>
      <w:lvlText w:val="%1."/>
      <w:lvlJc w:val="left"/>
      <w:pPr>
        <w:ind w:left="108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6E3D79"/>
    <w:multiLevelType w:val="hybridMultilevel"/>
    <w:tmpl w:val="321A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D11A32"/>
    <w:multiLevelType w:val="hybridMultilevel"/>
    <w:tmpl w:val="C092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0E455A"/>
    <w:multiLevelType w:val="hybridMultilevel"/>
    <w:tmpl w:val="CC12799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3486922"/>
    <w:multiLevelType w:val="hybridMultilevel"/>
    <w:tmpl w:val="7654F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A974BB"/>
    <w:multiLevelType w:val="hybridMultilevel"/>
    <w:tmpl w:val="294E1DE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703D9F"/>
    <w:multiLevelType w:val="hybridMultilevel"/>
    <w:tmpl w:val="4992E8B0"/>
    <w:lvl w:ilvl="0" w:tplc="BD4A75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6DE79DB"/>
    <w:multiLevelType w:val="hybridMultilevel"/>
    <w:tmpl w:val="1AD82134"/>
    <w:lvl w:ilvl="0" w:tplc="2624A5E8">
      <w:start w:val="1"/>
      <w:numFmt w:val="decimal"/>
      <w:lvlText w:val="%1."/>
      <w:lvlJc w:val="left"/>
      <w:pPr>
        <w:ind w:left="780" w:hanging="360"/>
      </w:pPr>
      <w:rPr>
        <w:rFonts w:ascii="Times New Roman" w:eastAsia="Times New Roman" w:hAnsi="Times New Roman" w:cs="Times New Roman"/>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3" w15:restartNumberingAfterBreak="0">
    <w:nsid w:val="485230B0"/>
    <w:multiLevelType w:val="hybridMultilevel"/>
    <w:tmpl w:val="C0AAC988"/>
    <w:lvl w:ilvl="0" w:tplc="E61A0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ED74431"/>
    <w:multiLevelType w:val="hybridMultilevel"/>
    <w:tmpl w:val="5BA8C0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F5250F9"/>
    <w:multiLevelType w:val="hybridMultilevel"/>
    <w:tmpl w:val="D27C8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465C95"/>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417F06"/>
    <w:multiLevelType w:val="hybridMultilevel"/>
    <w:tmpl w:val="CF06B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A457BA"/>
    <w:multiLevelType w:val="hybridMultilevel"/>
    <w:tmpl w:val="76540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1D61B3"/>
    <w:multiLevelType w:val="hybridMultilevel"/>
    <w:tmpl w:val="E83C0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FD6757"/>
    <w:multiLevelType w:val="hybridMultilevel"/>
    <w:tmpl w:val="DACC5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A531A9"/>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33EF7"/>
    <w:multiLevelType w:val="hybridMultilevel"/>
    <w:tmpl w:val="D4544D24"/>
    <w:lvl w:ilvl="0" w:tplc="08668CFA">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C331D2D"/>
    <w:multiLevelType w:val="hybridMultilevel"/>
    <w:tmpl w:val="94CCCE80"/>
    <w:lvl w:ilvl="0" w:tplc="DC5E83E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D895DCD"/>
    <w:multiLevelType w:val="hybridMultilevel"/>
    <w:tmpl w:val="9DA0AF9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6E557028"/>
    <w:multiLevelType w:val="hybridMultilevel"/>
    <w:tmpl w:val="0E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8641C4"/>
    <w:multiLevelType w:val="hybridMultilevel"/>
    <w:tmpl w:val="5940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A32FD2"/>
    <w:multiLevelType w:val="hybridMultilevel"/>
    <w:tmpl w:val="01D8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C70BC0"/>
    <w:multiLevelType w:val="hybridMultilevel"/>
    <w:tmpl w:val="D2DCFBE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9" w15:restartNumberingAfterBreak="0">
    <w:nsid w:val="76DD3CAC"/>
    <w:multiLevelType w:val="hybridMultilevel"/>
    <w:tmpl w:val="8C7A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382C09"/>
    <w:multiLevelType w:val="hybridMultilevel"/>
    <w:tmpl w:val="34E0030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A0729D3"/>
    <w:multiLevelType w:val="hybridMultilevel"/>
    <w:tmpl w:val="A9CED270"/>
    <w:lvl w:ilvl="0" w:tplc="C5420074">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8"/>
  </w:num>
  <w:num w:numId="5">
    <w:abstractNumId w:val="26"/>
  </w:num>
  <w:num w:numId="6">
    <w:abstractNumId w:val="4"/>
  </w:num>
  <w:num w:numId="7">
    <w:abstractNumId w:val="1"/>
  </w:num>
  <w:num w:numId="8">
    <w:abstractNumId w:val="15"/>
  </w:num>
  <w:num w:numId="9">
    <w:abstractNumId w:val="32"/>
  </w:num>
  <w:num w:numId="10">
    <w:abstractNumId w:val="33"/>
  </w:num>
  <w:num w:numId="11">
    <w:abstractNumId w:val="34"/>
  </w:num>
  <w:num w:numId="12">
    <w:abstractNumId w:val="21"/>
  </w:num>
  <w:num w:numId="13">
    <w:abstractNumId w:val="16"/>
  </w:num>
  <w:num w:numId="14">
    <w:abstractNumId w:val="36"/>
  </w:num>
  <w:num w:numId="15">
    <w:abstractNumId w:val="29"/>
  </w:num>
  <w:num w:numId="16">
    <w:abstractNumId w:val="0"/>
  </w:num>
  <w:num w:numId="17">
    <w:abstractNumId w:val="25"/>
  </w:num>
  <w:num w:numId="18">
    <w:abstractNumId w:val="6"/>
  </w:num>
  <w:num w:numId="19">
    <w:abstractNumId w:val="7"/>
  </w:num>
  <w:num w:numId="20">
    <w:abstractNumId w:val="12"/>
  </w:num>
  <w:num w:numId="21">
    <w:abstractNumId w:val="41"/>
  </w:num>
  <w:num w:numId="22">
    <w:abstractNumId w:val="39"/>
  </w:num>
  <w:num w:numId="23">
    <w:abstractNumId w:val="23"/>
  </w:num>
  <w:num w:numId="24">
    <w:abstractNumId w:val="17"/>
  </w:num>
  <w:num w:numId="25">
    <w:abstractNumId w:val="24"/>
  </w:num>
  <w:num w:numId="26">
    <w:abstractNumId w:val="19"/>
  </w:num>
  <w:num w:numId="27">
    <w:abstractNumId w:val="10"/>
  </w:num>
  <w:num w:numId="28">
    <w:abstractNumId w:val="37"/>
  </w:num>
  <w:num w:numId="29">
    <w:abstractNumId w:val="3"/>
  </w:num>
  <w:num w:numId="30">
    <w:abstractNumId w:val="28"/>
  </w:num>
  <w:num w:numId="31">
    <w:abstractNumId w:val="11"/>
  </w:num>
  <w:num w:numId="32">
    <w:abstractNumId w:val="9"/>
  </w:num>
  <w:num w:numId="33">
    <w:abstractNumId w:val="35"/>
  </w:num>
  <w:num w:numId="34">
    <w:abstractNumId w:val="18"/>
  </w:num>
  <w:num w:numId="35">
    <w:abstractNumId w:val="30"/>
  </w:num>
  <w:num w:numId="36">
    <w:abstractNumId w:val="40"/>
  </w:num>
  <w:num w:numId="37">
    <w:abstractNumId w:val="2"/>
  </w:num>
  <w:num w:numId="38">
    <w:abstractNumId w:val="20"/>
  </w:num>
  <w:num w:numId="39">
    <w:abstractNumId w:val="38"/>
  </w:num>
  <w:num w:numId="40">
    <w:abstractNumId w:val="27"/>
  </w:num>
  <w:num w:numId="41">
    <w:abstractNumId w:val="13"/>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40CA"/>
    <w:rsid w:val="00010A1D"/>
    <w:rsid w:val="00013D3A"/>
    <w:rsid w:val="000145A6"/>
    <w:rsid w:val="00014E5A"/>
    <w:rsid w:val="00015A5A"/>
    <w:rsid w:val="00022936"/>
    <w:rsid w:val="00022D97"/>
    <w:rsid w:val="00024352"/>
    <w:rsid w:val="000263C8"/>
    <w:rsid w:val="00031F3B"/>
    <w:rsid w:val="000329D7"/>
    <w:rsid w:val="00037BDA"/>
    <w:rsid w:val="000417EB"/>
    <w:rsid w:val="00042580"/>
    <w:rsid w:val="000429B0"/>
    <w:rsid w:val="00051E9A"/>
    <w:rsid w:val="000527A5"/>
    <w:rsid w:val="00053067"/>
    <w:rsid w:val="00053631"/>
    <w:rsid w:val="00054FE0"/>
    <w:rsid w:val="00056C3D"/>
    <w:rsid w:val="000619B6"/>
    <w:rsid w:val="00061F0C"/>
    <w:rsid w:val="000707DB"/>
    <w:rsid w:val="00070BBD"/>
    <w:rsid w:val="000717E4"/>
    <w:rsid w:val="0007233D"/>
    <w:rsid w:val="00074AF1"/>
    <w:rsid w:val="000778DB"/>
    <w:rsid w:val="00080949"/>
    <w:rsid w:val="00081A80"/>
    <w:rsid w:val="000836B0"/>
    <w:rsid w:val="0008416F"/>
    <w:rsid w:val="00084499"/>
    <w:rsid w:val="000844E3"/>
    <w:rsid w:val="00092F67"/>
    <w:rsid w:val="00094C85"/>
    <w:rsid w:val="000969F5"/>
    <w:rsid w:val="000A1198"/>
    <w:rsid w:val="000A3A09"/>
    <w:rsid w:val="000A50C4"/>
    <w:rsid w:val="000B090B"/>
    <w:rsid w:val="000B2FA8"/>
    <w:rsid w:val="000B5EE2"/>
    <w:rsid w:val="000B6385"/>
    <w:rsid w:val="000B6518"/>
    <w:rsid w:val="000B7AD1"/>
    <w:rsid w:val="000B7D83"/>
    <w:rsid w:val="000C02C0"/>
    <w:rsid w:val="000C0EFA"/>
    <w:rsid w:val="000C0F27"/>
    <w:rsid w:val="000C3344"/>
    <w:rsid w:val="000C4D8D"/>
    <w:rsid w:val="000C5DC8"/>
    <w:rsid w:val="000D0376"/>
    <w:rsid w:val="000D03F1"/>
    <w:rsid w:val="000D0DD7"/>
    <w:rsid w:val="000D2722"/>
    <w:rsid w:val="000D3B49"/>
    <w:rsid w:val="000E223B"/>
    <w:rsid w:val="000E25AE"/>
    <w:rsid w:val="000E5D55"/>
    <w:rsid w:val="000E618A"/>
    <w:rsid w:val="000F073D"/>
    <w:rsid w:val="000F26AE"/>
    <w:rsid w:val="000F58A2"/>
    <w:rsid w:val="000F5DBE"/>
    <w:rsid w:val="000F64B0"/>
    <w:rsid w:val="00104AA2"/>
    <w:rsid w:val="001057FD"/>
    <w:rsid w:val="00112D44"/>
    <w:rsid w:val="001203B5"/>
    <w:rsid w:val="001203F3"/>
    <w:rsid w:val="00121647"/>
    <w:rsid w:val="001234E9"/>
    <w:rsid w:val="00125895"/>
    <w:rsid w:val="00131FA1"/>
    <w:rsid w:val="00132F4E"/>
    <w:rsid w:val="00133A31"/>
    <w:rsid w:val="00135334"/>
    <w:rsid w:val="00136E0A"/>
    <w:rsid w:val="00137B39"/>
    <w:rsid w:val="00137C8D"/>
    <w:rsid w:val="001404C7"/>
    <w:rsid w:val="00141681"/>
    <w:rsid w:val="00147858"/>
    <w:rsid w:val="00147A3B"/>
    <w:rsid w:val="00150491"/>
    <w:rsid w:val="00151C8D"/>
    <w:rsid w:val="001570B7"/>
    <w:rsid w:val="00162241"/>
    <w:rsid w:val="00164B83"/>
    <w:rsid w:val="00165A9E"/>
    <w:rsid w:val="001675D5"/>
    <w:rsid w:val="001709EC"/>
    <w:rsid w:val="00170D8A"/>
    <w:rsid w:val="0017227C"/>
    <w:rsid w:val="00181163"/>
    <w:rsid w:val="001827FE"/>
    <w:rsid w:val="00183C9B"/>
    <w:rsid w:val="00186CE0"/>
    <w:rsid w:val="00192787"/>
    <w:rsid w:val="001934A6"/>
    <w:rsid w:val="001A0085"/>
    <w:rsid w:val="001A0809"/>
    <w:rsid w:val="001A1237"/>
    <w:rsid w:val="001A7EE1"/>
    <w:rsid w:val="001B4198"/>
    <w:rsid w:val="001B5511"/>
    <w:rsid w:val="001B5ED8"/>
    <w:rsid w:val="001C0F42"/>
    <w:rsid w:val="001C27EC"/>
    <w:rsid w:val="001C4A1D"/>
    <w:rsid w:val="001C59A7"/>
    <w:rsid w:val="001C63FD"/>
    <w:rsid w:val="001D0DBB"/>
    <w:rsid w:val="001D2834"/>
    <w:rsid w:val="001D49AA"/>
    <w:rsid w:val="001D6FDE"/>
    <w:rsid w:val="001E1AD0"/>
    <w:rsid w:val="001E4307"/>
    <w:rsid w:val="001E524A"/>
    <w:rsid w:val="001E5785"/>
    <w:rsid w:val="001E605C"/>
    <w:rsid w:val="001F2539"/>
    <w:rsid w:val="001F264E"/>
    <w:rsid w:val="001F3640"/>
    <w:rsid w:val="001F4953"/>
    <w:rsid w:val="001F55F7"/>
    <w:rsid w:val="002014EA"/>
    <w:rsid w:val="00202ABF"/>
    <w:rsid w:val="00203CFF"/>
    <w:rsid w:val="00203FD3"/>
    <w:rsid w:val="002040DA"/>
    <w:rsid w:val="00207859"/>
    <w:rsid w:val="0021050E"/>
    <w:rsid w:val="00210B4D"/>
    <w:rsid w:val="00211155"/>
    <w:rsid w:val="002116D5"/>
    <w:rsid w:val="002172FD"/>
    <w:rsid w:val="00220951"/>
    <w:rsid w:val="00220CED"/>
    <w:rsid w:val="00223C18"/>
    <w:rsid w:val="00223C43"/>
    <w:rsid w:val="00224A67"/>
    <w:rsid w:val="00224DA1"/>
    <w:rsid w:val="002330F6"/>
    <w:rsid w:val="00234DF1"/>
    <w:rsid w:val="00236132"/>
    <w:rsid w:val="00237858"/>
    <w:rsid w:val="00240433"/>
    <w:rsid w:val="002450CE"/>
    <w:rsid w:val="00245485"/>
    <w:rsid w:val="002504D3"/>
    <w:rsid w:val="00257CBE"/>
    <w:rsid w:val="00261423"/>
    <w:rsid w:val="00270814"/>
    <w:rsid w:val="00271CE0"/>
    <w:rsid w:val="002723E3"/>
    <w:rsid w:val="002739C8"/>
    <w:rsid w:val="002749AF"/>
    <w:rsid w:val="0027643B"/>
    <w:rsid w:val="00276632"/>
    <w:rsid w:val="00276A0D"/>
    <w:rsid w:val="00280094"/>
    <w:rsid w:val="00280545"/>
    <w:rsid w:val="00281389"/>
    <w:rsid w:val="002850C9"/>
    <w:rsid w:val="00287CCF"/>
    <w:rsid w:val="00291837"/>
    <w:rsid w:val="00292143"/>
    <w:rsid w:val="002940C2"/>
    <w:rsid w:val="002956CD"/>
    <w:rsid w:val="002961B6"/>
    <w:rsid w:val="002A14EE"/>
    <w:rsid w:val="002A4A23"/>
    <w:rsid w:val="002A4BD4"/>
    <w:rsid w:val="002A556E"/>
    <w:rsid w:val="002A7545"/>
    <w:rsid w:val="002B3E05"/>
    <w:rsid w:val="002B59C6"/>
    <w:rsid w:val="002B783E"/>
    <w:rsid w:val="002C039B"/>
    <w:rsid w:val="002C1234"/>
    <w:rsid w:val="002C1855"/>
    <w:rsid w:val="002C4590"/>
    <w:rsid w:val="002C6303"/>
    <w:rsid w:val="002C7662"/>
    <w:rsid w:val="002C7DF7"/>
    <w:rsid w:val="002D04D4"/>
    <w:rsid w:val="002D0F49"/>
    <w:rsid w:val="002D2622"/>
    <w:rsid w:val="002D4AE8"/>
    <w:rsid w:val="002D647D"/>
    <w:rsid w:val="002D6F77"/>
    <w:rsid w:val="002E0E9E"/>
    <w:rsid w:val="002E3D69"/>
    <w:rsid w:val="002E55BD"/>
    <w:rsid w:val="002E7227"/>
    <w:rsid w:val="002F16BC"/>
    <w:rsid w:val="002F5F44"/>
    <w:rsid w:val="002F799A"/>
    <w:rsid w:val="002F7C9C"/>
    <w:rsid w:val="00310579"/>
    <w:rsid w:val="00313FAA"/>
    <w:rsid w:val="00317B6A"/>
    <w:rsid w:val="0032491E"/>
    <w:rsid w:val="0033242F"/>
    <w:rsid w:val="0033278C"/>
    <w:rsid w:val="00332934"/>
    <w:rsid w:val="00342A4F"/>
    <w:rsid w:val="00343C06"/>
    <w:rsid w:val="00345D57"/>
    <w:rsid w:val="003467CD"/>
    <w:rsid w:val="00350AA1"/>
    <w:rsid w:val="0035604C"/>
    <w:rsid w:val="00360911"/>
    <w:rsid w:val="00360F2C"/>
    <w:rsid w:val="0036442B"/>
    <w:rsid w:val="00364615"/>
    <w:rsid w:val="0036567D"/>
    <w:rsid w:val="00367A39"/>
    <w:rsid w:val="00370331"/>
    <w:rsid w:val="00374258"/>
    <w:rsid w:val="00375C38"/>
    <w:rsid w:val="00376725"/>
    <w:rsid w:val="003814D0"/>
    <w:rsid w:val="003823F7"/>
    <w:rsid w:val="00384CE6"/>
    <w:rsid w:val="00390063"/>
    <w:rsid w:val="00390926"/>
    <w:rsid w:val="00392845"/>
    <w:rsid w:val="00392E6E"/>
    <w:rsid w:val="00396373"/>
    <w:rsid w:val="003A038F"/>
    <w:rsid w:val="003A62E9"/>
    <w:rsid w:val="003A65C6"/>
    <w:rsid w:val="003A7398"/>
    <w:rsid w:val="003B19B0"/>
    <w:rsid w:val="003B493E"/>
    <w:rsid w:val="003B6781"/>
    <w:rsid w:val="003C560A"/>
    <w:rsid w:val="003C6624"/>
    <w:rsid w:val="003C6AD8"/>
    <w:rsid w:val="003C78A9"/>
    <w:rsid w:val="003C7B4B"/>
    <w:rsid w:val="003D0373"/>
    <w:rsid w:val="003D2A72"/>
    <w:rsid w:val="003D3797"/>
    <w:rsid w:val="003E0B8A"/>
    <w:rsid w:val="003F0E18"/>
    <w:rsid w:val="003F4525"/>
    <w:rsid w:val="003F5ADD"/>
    <w:rsid w:val="003F759A"/>
    <w:rsid w:val="00401699"/>
    <w:rsid w:val="0040177F"/>
    <w:rsid w:val="00404751"/>
    <w:rsid w:val="004108A8"/>
    <w:rsid w:val="00413234"/>
    <w:rsid w:val="0041732D"/>
    <w:rsid w:val="004232C7"/>
    <w:rsid w:val="004242C3"/>
    <w:rsid w:val="004251F2"/>
    <w:rsid w:val="00427035"/>
    <w:rsid w:val="00432A4A"/>
    <w:rsid w:val="00434303"/>
    <w:rsid w:val="0044349C"/>
    <w:rsid w:val="00446F71"/>
    <w:rsid w:val="00450F47"/>
    <w:rsid w:val="00453F32"/>
    <w:rsid w:val="0045574A"/>
    <w:rsid w:val="00457150"/>
    <w:rsid w:val="00457411"/>
    <w:rsid w:val="00457788"/>
    <w:rsid w:val="00466CAC"/>
    <w:rsid w:val="00467276"/>
    <w:rsid w:val="00470D57"/>
    <w:rsid w:val="0047323B"/>
    <w:rsid w:val="0047349F"/>
    <w:rsid w:val="0047521F"/>
    <w:rsid w:val="00482F07"/>
    <w:rsid w:val="00484015"/>
    <w:rsid w:val="00486026"/>
    <w:rsid w:val="004865BC"/>
    <w:rsid w:val="0048707C"/>
    <w:rsid w:val="00491F0A"/>
    <w:rsid w:val="00497DBF"/>
    <w:rsid w:val="00497F52"/>
    <w:rsid w:val="004A0908"/>
    <w:rsid w:val="004A1493"/>
    <w:rsid w:val="004A2C04"/>
    <w:rsid w:val="004A2FD8"/>
    <w:rsid w:val="004A3FA9"/>
    <w:rsid w:val="004A4985"/>
    <w:rsid w:val="004A4E45"/>
    <w:rsid w:val="004A59CC"/>
    <w:rsid w:val="004A5EAC"/>
    <w:rsid w:val="004A6835"/>
    <w:rsid w:val="004B4278"/>
    <w:rsid w:val="004B4999"/>
    <w:rsid w:val="004B73B3"/>
    <w:rsid w:val="004C1076"/>
    <w:rsid w:val="004C15F8"/>
    <w:rsid w:val="004C2DBC"/>
    <w:rsid w:val="004C3BD4"/>
    <w:rsid w:val="004D1642"/>
    <w:rsid w:val="004D195A"/>
    <w:rsid w:val="004E5EAA"/>
    <w:rsid w:val="004E7285"/>
    <w:rsid w:val="004F202F"/>
    <w:rsid w:val="005007FE"/>
    <w:rsid w:val="00501773"/>
    <w:rsid w:val="00501AFB"/>
    <w:rsid w:val="00502026"/>
    <w:rsid w:val="00510B4D"/>
    <w:rsid w:val="00511CF2"/>
    <w:rsid w:val="005142DF"/>
    <w:rsid w:val="005172FA"/>
    <w:rsid w:val="00517FAD"/>
    <w:rsid w:val="00520EBA"/>
    <w:rsid w:val="00527EC1"/>
    <w:rsid w:val="00533B17"/>
    <w:rsid w:val="00533EC4"/>
    <w:rsid w:val="00535D8F"/>
    <w:rsid w:val="00540E94"/>
    <w:rsid w:val="00543C86"/>
    <w:rsid w:val="00546EE2"/>
    <w:rsid w:val="005478E2"/>
    <w:rsid w:val="00551179"/>
    <w:rsid w:val="00553DF3"/>
    <w:rsid w:val="005541E6"/>
    <w:rsid w:val="00557853"/>
    <w:rsid w:val="00561EA7"/>
    <w:rsid w:val="0056253F"/>
    <w:rsid w:val="00562F2B"/>
    <w:rsid w:val="00571221"/>
    <w:rsid w:val="0057138F"/>
    <w:rsid w:val="0057183F"/>
    <w:rsid w:val="00573C77"/>
    <w:rsid w:val="00576D28"/>
    <w:rsid w:val="00577CAC"/>
    <w:rsid w:val="005844A4"/>
    <w:rsid w:val="005859A8"/>
    <w:rsid w:val="00586375"/>
    <w:rsid w:val="00586EE8"/>
    <w:rsid w:val="00587D6F"/>
    <w:rsid w:val="00590A6E"/>
    <w:rsid w:val="00593A8E"/>
    <w:rsid w:val="005950AA"/>
    <w:rsid w:val="00595E42"/>
    <w:rsid w:val="005A1154"/>
    <w:rsid w:val="005A35EE"/>
    <w:rsid w:val="005A49F4"/>
    <w:rsid w:val="005A7846"/>
    <w:rsid w:val="005B1327"/>
    <w:rsid w:val="005B2896"/>
    <w:rsid w:val="005B3603"/>
    <w:rsid w:val="005B3C68"/>
    <w:rsid w:val="005C2517"/>
    <w:rsid w:val="005D12D7"/>
    <w:rsid w:val="005D4F2E"/>
    <w:rsid w:val="005E22BA"/>
    <w:rsid w:val="005E3167"/>
    <w:rsid w:val="005E388A"/>
    <w:rsid w:val="005E408A"/>
    <w:rsid w:val="005E4A7B"/>
    <w:rsid w:val="005E4BD0"/>
    <w:rsid w:val="005E6513"/>
    <w:rsid w:val="005E6D9B"/>
    <w:rsid w:val="005F285A"/>
    <w:rsid w:val="005F2C08"/>
    <w:rsid w:val="005F39F6"/>
    <w:rsid w:val="005F3D38"/>
    <w:rsid w:val="005F3DA8"/>
    <w:rsid w:val="005F6463"/>
    <w:rsid w:val="005F6ABC"/>
    <w:rsid w:val="00601661"/>
    <w:rsid w:val="00601CA5"/>
    <w:rsid w:val="00614A46"/>
    <w:rsid w:val="00616A30"/>
    <w:rsid w:val="00620713"/>
    <w:rsid w:val="00624E68"/>
    <w:rsid w:val="00624F72"/>
    <w:rsid w:val="0062538A"/>
    <w:rsid w:val="006303D4"/>
    <w:rsid w:val="00633448"/>
    <w:rsid w:val="00641A28"/>
    <w:rsid w:val="00652888"/>
    <w:rsid w:val="0066116F"/>
    <w:rsid w:val="00663E36"/>
    <w:rsid w:val="00663ECB"/>
    <w:rsid w:val="00673589"/>
    <w:rsid w:val="00673AEC"/>
    <w:rsid w:val="00673D05"/>
    <w:rsid w:val="006746B5"/>
    <w:rsid w:val="00674A9D"/>
    <w:rsid w:val="0068088B"/>
    <w:rsid w:val="00680D73"/>
    <w:rsid w:val="006824D2"/>
    <w:rsid w:val="006832B1"/>
    <w:rsid w:val="00687627"/>
    <w:rsid w:val="00690218"/>
    <w:rsid w:val="00690B10"/>
    <w:rsid w:val="00691322"/>
    <w:rsid w:val="00691F3A"/>
    <w:rsid w:val="00695FED"/>
    <w:rsid w:val="0069740C"/>
    <w:rsid w:val="006979F6"/>
    <w:rsid w:val="006A3045"/>
    <w:rsid w:val="006A4070"/>
    <w:rsid w:val="006A4A5E"/>
    <w:rsid w:val="006A681E"/>
    <w:rsid w:val="006B0343"/>
    <w:rsid w:val="006B104D"/>
    <w:rsid w:val="006B467C"/>
    <w:rsid w:val="006B4D74"/>
    <w:rsid w:val="006B6D7B"/>
    <w:rsid w:val="006C2A33"/>
    <w:rsid w:val="006C39E4"/>
    <w:rsid w:val="006C5058"/>
    <w:rsid w:val="006D0370"/>
    <w:rsid w:val="006D04F6"/>
    <w:rsid w:val="006D3102"/>
    <w:rsid w:val="006D4DB6"/>
    <w:rsid w:val="006D4EF1"/>
    <w:rsid w:val="006E6BCE"/>
    <w:rsid w:val="006F1998"/>
    <w:rsid w:val="006F1C36"/>
    <w:rsid w:val="006F24C3"/>
    <w:rsid w:val="007062EC"/>
    <w:rsid w:val="00710672"/>
    <w:rsid w:val="00713E5A"/>
    <w:rsid w:val="00713F03"/>
    <w:rsid w:val="0072063D"/>
    <w:rsid w:val="007215E4"/>
    <w:rsid w:val="00727A4B"/>
    <w:rsid w:val="007335AB"/>
    <w:rsid w:val="00742138"/>
    <w:rsid w:val="007444FC"/>
    <w:rsid w:val="00747C6E"/>
    <w:rsid w:val="00751C3F"/>
    <w:rsid w:val="0075260F"/>
    <w:rsid w:val="00754567"/>
    <w:rsid w:val="0075488B"/>
    <w:rsid w:val="00755D26"/>
    <w:rsid w:val="00756198"/>
    <w:rsid w:val="0075651C"/>
    <w:rsid w:val="00756F76"/>
    <w:rsid w:val="00757019"/>
    <w:rsid w:val="007572B0"/>
    <w:rsid w:val="00760720"/>
    <w:rsid w:val="00760F08"/>
    <w:rsid w:val="00761BCD"/>
    <w:rsid w:val="007726B5"/>
    <w:rsid w:val="0077403E"/>
    <w:rsid w:val="007742AB"/>
    <w:rsid w:val="00776D67"/>
    <w:rsid w:val="00780904"/>
    <w:rsid w:val="00781012"/>
    <w:rsid w:val="0078524B"/>
    <w:rsid w:val="007865E5"/>
    <w:rsid w:val="00791DA8"/>
    <w:rsid w:val="0079385B"/>
    <w:rsid w:val="00794D2A"/>
    <w:rsid w:val="0079772A"/>
    <w:rsid w:val="007A10B4"/>
    <w:rsid w:val="007A1E21"/>
    <w:rsid w:val="007A2CBC"/>
    <w:rsid w:val="007A4DCB"/>
    <w:rsid w:val="007A5095"/>
    <w:rsid w:val="007B21B7"/>
    <w:rsid w:val="007B42C8"/>
    <w:rsid w:val="007B4D57"/>
    <w:rsid w:val="007B5414"/>
    <w:rsid w:val="007C0E89"/>
    <w:rsid w:val="007C2453"/>
    <w:rsid w:val="007C24B4"/>
    <w:rsid w:val="007C2AE1"/>
    <w:rsid w:val="007C6E75"/>
    <w:rsid w:val="007C70FE"/>
    <w:rsid w:val="007C7CB3"/>
    <w:rsid w:val="007C7F03"/>
    <w:rsid w:val="007D2DCF"/>
    <w:rsid w:val="007D7360"/>
    <w:rsid w:val="007E035B"/>
    <w:rsid w:val="007E06B1"/>
    <w:rsid w:val="007E13AD"/>
    <w:rsid w:val="007E3129"/>
    <w:rsid w:val="007E4712"/>
    <w:rsid w:val="007E5AF6"/>
    <w:rsid w:val="007F198C"/>
    <w:rsid w:val="007F19FB"/>
    <w:rsid w:val="007F1F7F"/>
    <w:rsid w:val="007F456B"/>
    <w:rsid w:val="007F5449"/>
    <w:rsid w:val="00800FA7"/>
    <w:rsid w:val="00801BB0"/>
    <w:rsid w:val="0080230F"/>
    <w:rsid w:val="0080274A"/>
    <w:rsid w:val="008053FF"/>
    <w:rsid w:val="008062AF"/>
    <w:rsid w:val="00806E8E"/>
    <w:rsid w:val="00811D0B"/>
    <w:rsid w:val="00814C67"/>
    <w:rsid w:val="008241FE"/>
    <w:rsid w:val="008343BD"/>
    <w:rsid w:val="00840BA0"/>
    <w:rsid w:val="008418C4"/>
    <w:rsid w:val="0084296F"/>
    <w:rsid w:val="00843B8E"/>
    <w:rsid w:val="00846657"/>
    <w:rsid w:val="00853430"/>
    <w:rsid w:val="00856805"/>
    <w:rsid w:val="00862C43"/>
    <w:rsid w:val="00864C04"/>
    <w:rsid w:val="00864DE6"/>
    <w:rsid w:val="0086703B"/>
    <w:rsid w:val="00870B25"/>
    <w:rsid w:val="00870EC1"/>
    <w:rsid w:val="008711DD"/>
    <w:rsid w:val="00871480"/>
    <w:rsid w:val="00873DE2"/>
    <w:rsid w:val="00876304"/>
    <w:rsid w:val="00880249"/>
    <w:rsid w:val="00881411"/>
    <w:rsid w:val="00885988"/>
    <w:rsid w:val="00887E30"/>
    <w:rsid w:val="00887E6C"/>
    <w:rsid w:val="00891C2C"/>
    <w:rsid w:val="0089242E"/>
    <w:rsid w:val="00892677"/>
    <w:rsid w:val="00893395"/>
    <w:rsid w:val="008933AE"/>
    <w:rsid w:val="00896127"/>
    <w:rsid w:val="00896882"/>
    <w:rsid w:val="00897069"/>
    <w:rsid w:val="00897B3E"/>
    <w:rsid w:val="008A0C03"/>
    <w:rsid w:val="008A4339"/>
    <w:rsid w:val="008A7CD8"/>
    <w:rsid w:val="008B14EF"/>
    <w:rsid w:val="008B26B6"/>
    <w:rsid w:val="008B3469"/>
    <w:rsid w:val="008B463C"/>
    <w:rsid w:val="008B7405"/>
    <w:rsid w:val="008C0400"/>
    <w:rsid w:val="008C0EE4"/>
    <w:rsid w:val="008C248E"/>
    <w:rsid w:val="008C4FD6"/>
    <w:rsid w:val="008C56CA"/>
    <w:rsid w:val="008C6294"/>
    <w:rsid w:val="008D2139"/>
    <w:rsid w:val="008D3253"/>
    <w:rsid w:val="008D6BBD"/>
    <w:rsid w:val="008D7EBB"/>
    <w:rsid w:val="008E4DA1"/>
    <w:rsid w:val="008E78F2"/>
    <w:rsid w:val="008F1C8E"/>
    <w:rsid w:val="008F31A4"/>
    <w:rsid w:val="00901572"/>
    <w:rsid w:val="00901C9C"/>
    <w:rsid w:val="00902FE9"/>
    <w:rsid w:val="00910D20"/>
    <w:rsid w:val="00911A51"/>
    <w:rsid w:val="00914AF7"/>
    <w:rsid w:val="00917EE6"/>
    <w:rsid w:val="009204E8"/>
    <w:rsid w:val="00920D43"/>
    <w:rsid w:val="00922373"/>
    <w:rsid w:val="009317B3"/>
    <w:rsid w:val="00935567"/>
    <w:rsid w:val="009368AE"/>
    <w:rsid w:val="0094067D"/>
    <w:rsid w:val="00945642"/>
    <w:rsid w:val="0094691C"/>
    <w:rsid w:val="009501B3"/>
    <w:rsid w:val="00951CA0"/>
    <w:rsid w:val="00955E95"/>
    <w:rsid w:val="00962064"/>
    <w:rsid w:val="00962726"/>
    <w:rsid w:val="00963437"/>
    <w:rsid w:val="00963803"/>
    <w:rsid w:val="009652B9"/>
    <w:rsid w:val="0096619E"/>
    <w:rsid w:val="00970605"/>
    <w:rsid w:val="0097443B"/>
    <w:rsid w:val="00974852"/>
    <w:rsid w:val="00983EAA"/>
    <w:rsid w:val="00987B20"/>
    <w:rsid w:val="00990AFA"/>
    <w:rsid w:val="00991083"/>
    <w:rsid w:val="00991A3E"/>
    <w:rsid w:val="0099450C"/>
    <w:rsid w:val="00996102"/>
    <w:rsid w:val="00997F9F"/>
    <w:rsid w:val="009B3BA9"/>
    <w:rsid w:val="009B499A"/>
    <w:rsid w:val="009C0D11"/>
    <w:rsid w:val="009C328B"/>
    <w:rsid w:val="009C4CB2"/>
    <w:rsid w:val="009C5927"/>
    <w:rsid w:val="009C62CD"/>
    <w:rsid w:val="009D0772"/>
    <w:rsid w:val="009D1DA9"/>
    <w:rsid w:val="009D29DD"/>
    <w:rsid w:val="009D6B49"/>
    <w:rsid w:val="009D77A5"/>
    <w:rsid w:val="009E3909"/>
    <w:rsid w:val="009E510A"/>
    <w:rsid w:val="009E5FE1"/>
    <w:rsid w:val="009F38C6"/>
    <w:rsid w:val="009F481A"/>
    <w:rsid w:val="009F4C21"/>
    <w:rsid w:val="009F59BD"/>
    <w:rsid w:val="009F5F1A"/>
    <w:rsid w:val="00A00D6F"/>
    <w:rsid w:val="00A04E18"/>
    <w:rsid w:val="00A0515D"/>
    <w:rsid w:val="00A0754D"/>
    <w:rsid w:val="00A07D5B"/>
    <w:rsid w:val="00A14596"/>
    <w:rsid w:val="00A165ED"/>
    <w:rsid w:val="00A16737"/>
    <w:rsid w:val="00A16D23"/>
    <w:rsid w:val="00A203EE"/>
    <w:rsid w:val="00A21578"/>
    <w:rsid w:val="00A21A8C"/>
    <w:rsid w:val="00A23A1D"/>
    <w:rsid w:val="00A240B4"/>
    <w:rsid w:val="00A27EB3"/>
    <w:rsid w:val="00A35BE6"/>
    <w:rsid w:val="00A366DF"/>
    <w:rsid w:val="00A3756A"/>
    <w:rsid w:val="00A37B79"/>
    <w:rsid w:val="00A40A4B"/>
    <w:rsid w:val="00A41345"/>
    <w:rsid w:val="00A413F3"/>
    <w:rsid w:val="00A42D18"/>
    <w:rsid w:val="00A43C0B"/>
    <w:rsid w:val="00A43E48"/>
    <w:rsid w:val="00A44C77"/>
    <w:rsid w:val="00A44E3F"/>
    <w:rsid w:val="00A45830"/>
    <w:rsid w:val="00A45939"/>
    <w:rsid w:val="00A46A37"/>
    <w:rsid w:val="00A51CF2"/>
    <w:rsid w:val="00A53CBA"/>
    <w:rsid w:val="00A56000"/>
    <w:rsid w:val="00A57568"/>
    <w:rsid w:val="00A61BBF"/>
    <w:rsid w:val="00A61D17"/>
    <w:rsid w:val="00A61E5B"/>
    <w:rsid w:val="00A620F7"/>
    <w:rsid w:val="00A64FCD"/>
    <w:rsid w:val="00A65628"/>
    <w:rsid w:val="00A662DE"/>
    <w:rsid w:val="00A6666E"/>
    <w:rsid w:val="00A66ECF"/>
    <w:rsid w:val="00A67AC8"/>
    <w:rsid w:val="00A7075B"/>
    <w:rsid w:val="00A75DB3"/>
    <w:rsid w:val="00A7766D"/>
    <w:rsid w:val="00A81C7A"/>
    <w:rsid w:val="00A821F1"/>
    <w:rsid w:val="00A91125"/>
    <w:rsid w:val="00A915E7"/>
    <w:rsid w:val="00A93E44"/>
    <w:rsid w:val="00A95AB6"/>
    <w:rsid w:val="00A97DF7"/>
    <w:rsid w:val="00AA03ED"/>
    <w:rsid w:val="00AA5FEC"/>
    <w:rsid w:val="00AA7AD2"/>
    <w:rsid w:val="00AB1A9B"/>
    <w:rsid w:val="00AB376C"/>
    <w:rsid w:val="00AB4B6D"/>
    <w:rsid w:val="00AC7E93"/>
    <w:rsid w:val="00AD4E71"/>
    <w:rsid w:val="00AD5C1E"/>
    <w:rsid w:val="00AE04A9"/>
    <w:rsid w:val="00AE0AE3"/>
    <w:rsid w:val="00AE2FE6"/>
    <w:rsid w:val="00AE6F02"/>
    <w:rsid w:val="00AF515D"/>
    <w:rsid w:val="00AF7A93"/>
    <w:rsid w:val="00B011DB"/>
    <w:rsid w:val="00B1185D"/>
    <w:rsid w:val="00B11C60"/>
    <w:rsid w:val="00B15D57"/>
    <w:rsid w:val="00B17BC3"/>
    <w:rsid w:val="00B22CBE"/>
    <w:rsid w:val="00B23B94"/>
    <w:rsid w:val="00B25CA3"/>
    <w:rsid w:val="00B25F9D"/>
    <w:rsid w:val="00B268C9"/>
    <w:rsid w:val="00B27C23"/>
    <w:rsid w:val="00B3095D"/>
    <w:rsid w:val="00B317F3"/>
    <w:rsid w:val="00B324EC"/>
    <w:rsid w:val="00B35028"/>
    <w:rsid w:val="00B36697"/>
    <w:rsid w:val="00B421B2"/>
    <w:rsid w:val="00B4284F"/>
    <w:rsid w:val="00B42E4B"/>
    <w:rsid w:val="00B44356"/>
    <w:rsid w:val="00B448A6"/>
    <w:rsid w:val="00B456DD"/>
    <w:rsid w:val="00B4707A"/>
    <w:rsid w:val="00B505EA"/>
    <w:rsid w:val="00B50C37"/>
    <w:rsid w:val="00B50C6C"/>
    <w:rsid w:val="00B51986"/>
    <w:rsid w:val="00B53022"/>
    <w:rsid w:val="00B53050"/>
    <w:rsid w:val="00B54B95"/>
    <w:rsid w:val="00B556CB"/>
    <w:rsid w:val="00B63C3B"/>
    <w:rsid w:val="00B64683"/>
    <w:rsid w:val="00B64B35"/>
    <w:rsid w:val="00B64BCE"/>
    <w:rsid w:val="00B660CE"/>
    <w:rsid w:val="00B6698A"/>
    <w:rsid w:val="00B7304F"/>
    <w:rsid w:val="00B75D2C"/>
    <w:rsid w:val="00B77D43"/>
    <w:rsid w:val="00B804B5"/>
    <w:rsid w:val="00B828AF"/>
    <w:rsid w:val="00B83995"/>
    <w:rsid w:val="00B858E9"/>
    <w:rsid w:val="00B86DE8"/>
    <w:rsid w:val="00B876C3"/>
    <w:rsid w:val="00B90D20"/>
    <w:rsid w:val="00B91219"/>
    <w:rsid w:val="00B929B8"/>
    <w:rsid w:val="00B9306B"/>
    <w:rsid w:val="00B958A2"/>
    <w:rsid w:val="00BA3051"/>
    <w:rsid w:val="00BA50F1"/>
    <w:rsid w:val="00BA519F"/>
    <w:rsid w:val="00BA5304"/>
    <w:rsid w:val="00BB0F39"/>
    <w:rsid w:val="00BB4191"/>
    <w:rsid w:val="00BC1CF7"/>
    <w:rsid w:val="00BC48C6"/>
    <w:rsid w:val="00BC6BB7"/>
    <w:rsid w:val="00BC78D0"/>
    <w:rsid w:val="00BD12BB"/>
    <w:rsid w:val="00BD1C5B"/>
    <w:rsid w:val="00BD2791"/>
    <w:rsid w:val="00BD54AD"/>
    <w:rsid w:val="00BD657F"/>
    <w:rsid w:val="00BD7148"/>
    <w:rsid w:val="00BE1D01"/>
    <w:rsid w:val="00BE5478"/>
    <w:rsid w:val="00BF3090"/>
    <w:rsid w:val="00BF593C"/>
    <w:rsid w:val="00C04092"/>
    <w:rsid w:val="00C0490E"/>
    <w:rsid w:val="00C10372"/>
    <w:rsid w:val="00C10F2E"/>
    <w:rsid w:val="00C11F2C"/>
    <w:rsid w:val="00C136A6"/>
    <w:rsid w:val="00C15B0A"/>
    <w:rsid w:val="00C17EB7"/>
    <w:rsid w:val="00C220E4"/>
    <w:rsid w:val="00C230BF"/>
    <w:rsid w:val="00C23A9F"/>
    <w:rsid w:val="00C27A34"/>
    <w:rsid w:val="00C317A9"/>
    <w:rsid w:val="00C320D9"/>
    <w:rsid w:val="00C32926"/>
    <w:rsid w:val="00C349D0"/>
    <w:rsid w:val="00C35EBA"/>
    <w:rsid w:val="00C43519"/>
    <w:rsid w:val="00C46461"/>
    <w:rsid w:val="00C46C59"/>
    <w:rsid w:val="00C5045B"/>
    <w:rsid w:val="00C509EF"/>
    <w:rsid w:val="00C512FC"/>
    <w:rsid w:val="00C55159"/>
    <w:rsid w:val="00C553EE"/>
    <w:rsid w:val="00C5659F"/>
    <w:rsid w:val="00C60A55"/>
    <w:rsid w:val="00C6251F"/>
    <w:rsid w:val="00C66B96"/>
    <w:rsid w:val="00C67F44"/>
    <w:rsid w:val="00C720F8"/>
    <w:rsid w:val="00C72279"/>
    <w:rsid w:val="00C76560"/>
    <w:rsid w:val="00C765B6"/>
    <w:rsid w:val="00C80027"/>
    <w:rsid w:val="00C81357"/>
    <w:rsid w:val="00C919C8"/>
    <w:rsid w:val="00C93AAA"/>
    <w:rsid w:val="00C95A45"/>
    <w:rsid w:val="00C97C06"/>
    <w:rsid w:val="00CA061B"/>
    <w:rsid w:val="00CA0D03"/>
    <w:rsid w:val="00CA6EE6"/>
    <w:rsid w:val="00CA6F16"/>
    <w:rsid w:val="00CB031F"/>
    <w:rsid w:val="00CB0800"/>
    <w:rsid w:val="00CB65E1"/>
    <w:rsid w:val="00CB6F6A"/>
    <w:rsid w:val="00CB704D"/>
    <w:rsid w:val="00CC2367"/>
    <w:rsid w:val="00CC398B"/>
    <w:rsid w:val="00CC486B"/>
    <w:rsid w:val="00CC5227"/>
    <w:rsid w:val="00CD17AD"/>
    <w:rsid w:val="00CD338B"/>
    <w:rsid w:val="00CD39C9"/>
    <w:rsid w:val="00CD4B91"/>
    <w:rsid w:val="00CD6E90"/>
    <w:rsid w:val="00CE2DE4"/>
    <w:rsid w:val="00CE3257"/>
    <w:rsid w:val="00CE347A"/>
    <w:rsid w:val="00CE5021"/>
    <w:rsid w:val="00CF001B"/>
    <w:rsid w:val="00CF2091"/>
    <w:rsid w:val="00CF38EA"/>
    <w:rsid w:val="00CF6736"/>
    <w:rsid w:val="00D01081"/>
    <w:rsid w:val="00D043F8"/>
    <w:rsid w:val="00D12515"/>
    <w:rsid w:val="00D15A4F"/>
    <w:rsid w:val="00D161BA"/>
    <w:rsid w:val="00D21EB3"/>
    <w:rsid w:val="00D253D2"/>
    <w:rsid w:val="00D2671F"/>
    <w:rsid w:val="00D30040"/>
    <w:rsid w:val="00D30087"/>
    <w:rsid w:val="00D306BD"/>
    <w:rsid w:val="00D322F2"/>
    <w:rsid w:val="00D360AD"/>
    <w:rsid w:val="00D362CA"/>
    <w:rsid w:val="00D40F98"/>
    <w:rsid w:val="00D451C2"/>
    <w:rsid w:val="00D461E0"/>
    <w:rsid w:val="00D51FA6"/>
    <w:rsid w:val="00D530B0"/>
    <w:rsid w:val="00D5451F"/>
    <w:rsid w:val="00D55F73"/>
    <w:rsid w:val="00D60730"/>
    <w:rsid w:val="00D654A1"/>
    <w:rsid w:val="00D65FF6"/>
    <w:rsid w:val="00D6683E"/>
    <w:rsid w:val="00D72E97"/>
    <w:rsid w:val="00D73008"/>
    <w:rsid w:val="00D754BB"/>
    <w:rsid w:val="00D760FC"/>
    <w:rsid w:val="00D762B6"/>
    <w:rsid w:val="00D76544"/>
    <w:rsid w:val="00D76FC0"/>
    <w:rsid w:val="00D8530C"/>
    <w:rsid w:val="00D863E5"/>
    <w:rsid w:val="00D87EE3"/>
    <w:rsid w:val="00D93288"/>
    <w:rsid w:val="00D933D4"/>
    <w:rsid w:val="00D93C8B"/>
    <w:rsid w:val="00D968DC"/>
    <w:rsid w:val="00D973BA"/>
    <w:rsid w:val="00D974AC"/>
    <w:rsid w:val="00D977DD"/>
    <w:rsid w:val="00DA1A5A"/>
    <w:rsid w:val="00DB0D08"/>
    <w:rsid w:val="00DB0FBC"/>
    <w:rsid w:val="00DB221A"/>
    <w:rsid w:val="00DC0526"/>
    <w:rsid w:val="00DC17DE"/>
    <w:rsid w:val="00DC5435"/>
    <w:rsid w:val="00DC5738"/>
    <w:rsid w:val="00DC64BA"/>
    <w:rsid w:val="00DC6621"/>
    <w:rsid w:val="00DC7DDD"/>
    <w:rsid w:val="00DD25C9"/>
    <w:rsid w:val="00DD510F"/>
    <w:rsid w:val="00DD5FFA"/>
    <w:rsid w:val="00DE0445"/>
    <w:rsid w:val="00DE09D0"/>
    <w:rsid w:val="00DE0E7B"/>
    <w:rsid w:val="00DE7ECB"/>
    <w:rsid w:val="00DF1152"/>
    <w:rsid w:val="00DF1C8F"/>
    <w:rsid w:val="00DF2624"/>
    <w:rsid w:val="00E04473"/>
    <w:rsid w:val="00E04BA3"/>
    <w:rsid w:val="00E05B04"/>
    <w:rsid w:val="00E07776"/>
    <w:rsid w:val="00E14ACF"/>
    <w:rsid w:val="00E20039"/>
    <w:rsid w:val="00E2493A"/>
    <w:rsid w:val="00E2642B"/>
    <w:rsid w:val="00E337C7"/>
    <w:rsid w:val="00E34820"/>
    <w:rsid w:val="00E4272C"/>
    <w:rsid w:val="00E44B71"/>
    <w:rsid w:val="00E50BDD"/>
    <w:rsid w:val="00E5477C"/>
    <w:rsid w:val="00E55D22"/>
    <w:rsid w:val="00E574D4"/>
    <w:rsid w:val="00E61CC3"/>
    <w:rsid w:val="00E627CD"/>
    <w:rsid w:val="00E6667E"/>
    <w:rsid w:val="00E71749"/>
    <w:rsid w:val="00E72386"/>
    <w:rsid w:val="00E736D0"/>
    <w:rsid w:val="00E75862"/>
    <w:rsid w:val="00E8288C"/>
    <w:rsid w:val="00E83E79"/>
    <w:rsid w:val="00E84DB7"/>
    <w:rsid w:val="00E854C5"/>
    <w:rsid w:val="00E859A3"/>
    <w:rsid w:val="00E936E7"/>
    <w:rsid w:val="00E94575"/>
    <w:rsid w:val="00EA0222"/>
    <w:rsid w:val="00EA08A9"/>
    <w:rsid w:val="00EA0ADB"/>
    <w:rsid w:val="00EA2237"/>
    <w:rsid w:val="00EA43C0"/>
    <w:rsid w:val="00EA5229"/>
    <w:rsid w:val="00EA6804"/>
    <w:rsid w:val="00EA774F"/>
    <w:rsid w:val="00EB277C"/>
    <w:rsid w:val="00EB386C"/>
    <w:rsid w:val="00EC001D"/>
    <w:rsid w:val="00EC1AD7"/>
    <w:rsid w:val="00EC2AE5"/>
    <w:rsid w:val="00EC335F"/>
    <w:rsid w:val="00EC463F"/>
    <w:rsid w:val="00EC5536"/>
    <w:rsid w:val="00EC7110"/>
    <w:rsid w:val="00ED12F2"/>
    <w:rsid w:val="00ED1970"/>
    <w:rsid w:val="00ED2601"/>
    <w:rsid w:val="00ED294C"/>
    <w:rsid w:val="00ED4009"/>
    <w:rsid w:val="00ED44E4"/>
    <w:rsid w:val="00ED4AFD"/>
    <w:rsid w:val="00ED4C5C"/>
    <w:rsid w:val="00ED7C2F"/>
    <w:rsid w:val="00EE409F"/>
    <w:rsid w:val="00EE6210"/>
    <w:rsid w:val="00EF011D"/>
    <w:rsid w:val="00EF7D78"/>
    <w:rsid w:val="00F02012"/>
    <w:rsid w:val="00F03029"/>
    <w:rsid w:val="00F03A57"/>
    <w:rsid w:val="00F06B1B"/>
    <w:rsid w:val="00F06FEC"/>
    <w:rsid w:val="00F10660"/>
    <w:rsid w:val="00F11E43"/>
    <w:rsid w:val="00F243B2"/>
    <w:rsid w:val="00F25E96"/>
    <w:rsid w:val="00F26CF0"/>
    <w:rsid w:val="00F27ED0"/>
    <w:rsid w:val="00F304C1"/>
    <w:rsid w:val="00F314CF"/>
    <w:rsid w:val="00F31996"/>
    <w:rsid w:val="00F364E5"/>
    <w:rsid w:val="00F44062"/>
    <w:rsid w:val="00F5052C"/>
    <w:rsid w:val="00F5075B"/>
    <w:rsid w:val="00F56770"/>
    <w:rsid w:val="00F63077"/>
    <w:rsid w:val="00F643C0"/>
    <w:rsid w:val="00F64B90"/>
    <w:rsid w:val="00F6630B"/>
    <w:rsid w:val="00F7016E"/>
    <w:rsid w:val="00F7301E"/>
    <w:rsid w:val="00F757CA"/>
    <w:rsid w:val="00F76A69"/>
    <w:rsid w:val="00F77E8E"/>
    <w:rsid w:val="00F804F4"/>
    <w:rsid w:val="00F80F01"/>
    <w:rsid w:val="00F812CB"/>
    <w:rsid w:val="00F8378B"/>
    <w:rsid w:val="00F84DFA"/>
    <w:rsid w:val="00F86169"/>
    <w:rsid w:val="00F9089E"/>
    <w:rsid w:val="00F90BEE"/>
    <w:rsid w:val="00F934DA"/>
    <w:rsid w:val="00F937D1"/>
    <w:rsid w:val="00F94D25"/>
    <w:rsid w:val="00F95677"/>
    <w:rsid w:val="00F96759"/>
    <w:rsid w:val="00F970F8"/>
    <w:rsid w:val="00F97E85"/>
    <w:rsid w:val="00FA2FC1"/>
    <w:rsid w:val="00FB1C23"/>
    <w:rsid w:val="00FB2E40"/>
    <w:rsid w:val="00FB3E74"/>
    <w:rsid w:val="00FB3EF4"/>
    <w:rsid w:val="00FC2430"/>
    <w:rsid w:val="00FC3BC2"/>
    <w:rsid w:val="00FC5098"/>
    <w:rsid w:val="00FC6802"/>
    <w:rsid w:val="00FC7D6C"/>
    <w:rsid w:val="00FD6676"/>
    <w:rsid w:val="00FE0701"/>
    <w:rsid w:val="00FE4593"/>
    <w:rsid w:val="00FE48AD"/>
    <w:rsid w:val="00FF170B"/>
    <w:rsid w:val="00FF1D62"/>
    <w:rsid w:val="00FF26FC"/>
    <w:rsid w:val="00FF3264"/>
    <w:rsid w:val="00FF3AF4"/>
    <w:rsid w:val="00FF42E8"/>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 w:type="character" w:customStyle="1" w:styleId="CharStyle6">
    <w:name w:val="Char Style 6"/>
    <w:basedOn w:val="Numatytasispastraiposriftas"/>
    <w:link w:val="Style2"/>
    <w:rsid w:val="001C27EC"/>
    <w:rPr>
      <w:shd w:val="clear" w:color="auto" w:fill="FFFFFF"/>
    </w:rPr>
  </w:style>
  <w:style w:type="paragraph" w:customStyle="1" w:styleId="Style2">
    <w:name w:val="Style 2"/>
    <w:basedOn w:val="prastasis"/>
    <w:link w:val="CharStyle6"/>
    <w:rsid w:val="001C27EC"/>
    <w:pPr>
      <w:widowControl w:val="0"/>
      <w:shd w:val="clear" w:color="auto" w:fill="FFFFFF"/>
      <w:spacing w:before="280" w:after="540" w:line="283" w:lineRule="exact"/>
      <w:jc w:val="center"/>
    </w:pPr>
    <w:rPr>
      <w:rFonts w:ascii="Calibri" w:eastAsia="Calibri" w:hAnsi="Calibri"/>
      <w:sz w:val="20"/>
      <w:lang w:eastAsia="lt-LT"/>
    </w:rPr>
  </w:style>
  <w:style w:type="character" w:customStyle="1" w:styleId="st1">
    <w:name w:val="st1"/>
    <w:basedOn w:val="Numatytasispastraiposriftas"/>
    <w:rsid w:val="007D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3A7C4365201F4F7DA8286356A115CD97"/>
        <w:category>
          <w:name w:val="Bendrosios nuostatos"/>
          <w:gallery w:val="placeholder"/>
        </w:category>
        <w:types>
          <w:type w:val="bbPlcHdr"/>
        </w:types>
        <w:behaviors>
          <w:behavior w:val="content"/>
        </w:behaviors>
        <w:guid w:val="{70A40507-C835-432A-B0BE-7A181AA56F73}"/>
      </w:docPartPr>
      <w:docPartBody>
        <w:p w:rsidR="00BF6A92" w:rsidRDefault="00335C5E" w:rsidP="00335C5E">
          <w:pPr>
            <w:pStyle w:val="3A7C4365201F4F7DA8286356A115CD97"/>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54B7"/>
    <w:rsid w:val="0001657C"/>
    <w:rsid w:val="00023314"/>
    <w:rsid w:val="000279C1"/>
    <w:rsid w:val="00033E94"/>
    <w:rsid w:val="00040A6D"/>
    <w:rsid w:val="00043DB5"/>
    <w:rsid w:val="00044DAA"/>
    <w:rsid w:val="0004518E"/>
    <w:rsid w:val="00055D0D"/>
    <w:rsid w:val="00061C10"/>
    <w:rsid w:val="00076FDC"/>
    <w:rsid w:val="00090348"/>
    <w:rsid w:val="000A2741"/>
    <w:rsid w:val="000D18AC"/>
    <w:rsid w:val="000E1449"/>
    <w:rsid w:val="000E50E9"/>
    <w:rsid w:val="000E7C92"/>
    <w:rsid w:val="00114B6F"/>
    <w:rsid w:val="0011799F"/>
    <w:rsid w:val="0013288D"/>
    <w:rsid w:val="00134300"/>
    <w:rsid w:val="00172039"/>
    <w:rsid w:val="001851F8"/>
    <w:rsid w:val="001B3233"/>
    <w:rsid w:val="001C6D44"/>
    <w:rsid w:val="001D0055"/>
    <w:rsid w:val="001D7579"/>
    <w:rsid w:val="001E0BF7"/>
    <w:rsid w:val="001E15C4"/>
    <w:rsid w:val="001E7AA7"/>
    <w:rsid w:val="001F206C"/>
    <w:rsid w:val="001F7310"/>
    <w:rsid w:val="001F7665"/>
    <w:rsid w:val="00211777"/>
    <w:rsid w:val="00221DE6"/>
    <w:rsid w:val="00231B49"/>
    <w:rsid w:val="00233729"/>
    <w:rsid w:val="00250363"/>
    <w:rsid w:val="00265455"/>
    <w:rsid w:val="00295A91"/>
    <w:rsid w:val="002B0E91"/>
    <w:rsid w:val="002C2480"/>
    <w:rsid w:val="002D2B10"/>
    <w:rsid w:val="00335C5E"/>
    <w:rsid w:val="00335FBF"/>
    <w:rsid w:val="00364505"/>
    <w:rsid w:val="003816BF"/>
    <w:rsid w:val="00383A07"/>
    <w:rsid w:val="00393187"/>
    <w:rsid w:val="003A6CAB"/>
    <w:rsid w:val="003B41AB"/>
    <w:rsid w:val="003B5A75"/>
    <w:rsid w:val="003C5F66"/>
    <w:rsid w:val="003E362D"/>
    <w:rsid w:val="003F42DE"/>
    <w:rsid w:val="00403172"/>
    <w:rsid w:val="00405D6D"/>
    <w:rsid w:val="00420D08"/>
    <w:rsid w:val="004457B0"/>
    <w:rsid w:val="00454ED4"/>
    <w:rsid w:val="00466683"/>
    <w:rsid w:val="004A6B4D"/>
    <w:rsid w:val="004D7E14"/>
    <w:rsid w:val="004F18D4"/>
    <w:rsid w:val="004F2084"/>
    <w:rsid w:val="00537F2D"/>
    <w:rsid w:val="0054013E"/>
    <w:rsid w:val="00563210"/>
    <w:rsid w:val="005956FF"/>
    <w:rsid w:val="005B3156"/>
    <w:rsid w:val="005D1504"/>
    <w:rsid w:val="005D170A"/>
    <w:rsid w:val="005D52D0"/>
    <w:rsid w:val="005D6FC9"/>
    <w:rsid w:val="005E2AAD"/>
    <w:rsid w:val="00623786"/>
    <w:rsid w:val="006249FB"/>
    <w:rsid w:val="00634BE9"/>
    <w:rsid w:val="006358AC"/>
    <w:rsid w:val="006427D0"/>
    <w:rsid w:val="00650A26"/>
    <w:rsid w:val="00684342"/>
    <w:rsid w:val="006A230A"/>
    <w:rsid w:val="006A5E2C"/>
    <w:rsid w:val="006D21B9"/>
    <w:rsid w:val="006D7491"/>
    <w:rsid w:val="007015BA"/>
    <w:rsid w:val="007078E6"/>
    <w:rsid w:val="007144EE"/>
    <w:rsid w:val="00725D26"/>
    <w:rsid w:val="007302D4"/>
    <w:rsid w:val="00733CF2"/>
    <w:rsid w:val="007813B9"/>
    <w:rsid w:val="00794CFF"/>
    <w:rsid w:val="007B34EA"/>
    <w:rsid w:val="007B6255"/>
    <w:rsid w:val="007C56AF"/>
    <w:rsid w:val="007C7883"/>
    <w:rsid w:val="007D573A"/>
    <w:rsid w:val="007F1EF1"/>
    <w:rsid w:val="007F381F"/>
    <w:rsid w:val="007F4425"/>
    <w:rsid w:val="00802E58"/>
    <w:rsid w:val="00806109"/>
    <w:rsid w:val="00807433"/>
    <w:rsid w:val="00814A98"/>
    <w:rsid w:val="00843F75"/>
    <w:rsid w:val="00863A26"/>
    <w:rsid w:val="00876969"/>
    <w:rsid w:val="008861A5"/>
    <w:rsid w:val="008910C4"/>
    <w:rsid w:val="0089768D"/>
    <w:rsid w:val="008A6F76"/>
    <w:rsid w:val="008B2BF3"/>
    <w:rsid w:val="008E3E3B"/>
    <w:rsid w:val="008F2108"/>
    <w:rsid w:val="008F3E12"/>
    <w:rsid w:val="009057E5"/>
    <w:rsid w:val="00907B3E"/>
    <w:rsid w:val="00941363"/>
    <w:rsid w:val="00942EFA"/>
    <w:rsid w:val="00951249"/>
    <w:rsid w:val="00954145"/>
    <w:rsid w:val="00957606"/>
    <w:rsid w:val="009576F6"/>
    <w:rsid w:val="00983605"/>
    <w:rsid w:val="00995CB3"/>
    <w:rsid w:val="009A02EB"/>
    <w:rsid w:val="009A5ABA"/>
    <w:rsid w:val="009B64F2"/>
    <w:rsid w:val="009C10A5"/>
    <w:rsid w:val="009C1E35"/>
    <w:rsid w:val="009D5780"/>
    <w:rsid w:val="009D633D"/>
    <w:rsid w:val="00A1138D"/>
    <w:rsid w:val="00A261D4"/>
    <w:rsid w:val="00A31279"/>
    <w:rsid w:val="00A556B1"/>
    <w:rsid w:val="00A825CB"/>
    <w:rsid w:val="00A858F2"/>
    <w:rsid w:val="00A879F0"/>
    <w:rsid w:val="00AB20B3"/>
    <w:rsid w:val="00AB554C"/>
    <w:rsid w:val="00AB75F8"/>
    <w:rsid w:val="00AC0AB8"/>
    <w:rsid w:val="00AC69B5"/>
    <w:rsid w:val="00AF2834"/>
    <w:rsid w:val="00B04B64"/>
    <w:rsid w:val="00B10BD8"/>
    <w:rsid w:val="00B235E6"/>
    <w:rsid w:val="00B30BCF"/>
    <w:rsid w:val="00B33D65"/>
    <w:rsid w:val="00B65C6B"/>
    <w:rsid w:val="00B774FD"/>
    <w:rsid w:val="00B806BF"/>
    <w:rsid w:val="00B812B5"/>
    <w:rsid w:val="00B83555"/>
    <w:rsid w:val="00B85986"/>
    <w:rsid w:val="00B905C7"/>
    <w:rsid w:val="00BA0F3F"/>
    <w:rsid w:val="00BB450A"/>
    <w:rsid w:val="00BC2B1A"/>
    <w:rsid w:val="00BF3350"/>
    <w:rsid w:val="00BF6A92"/>
    <w:rsid w:val="00C27057"/>
    <w:rsid w:val="00C35324"/>
    <w:rsid w:val="00C35A5C"/>
    <w:rsid w:val="00C64F30"/>
    <w:rsid w:val="00C7327A"/>
    <w:rsid w:val="00C74D66"/>
    <w:rsid w:val="00C76D96"/>
    <w:rsid w:val="00C84BBA"/>
    <w:rsid w:val="00CB1DB4"/>
    <w:rsid w:val="00CC143A"/>
    <w:rsid w:val="00CC63D5"/>
    <w:rsid w:val="00CD174D"/>
    <w:rsid w:val="00CD41F2"/>
    <w:rsid w:val="00CF132B"/>
    <w:rsid w:val="00CF1C8C"/>
    <w:rsid w:val="00CF3A73"/>
    <w:rsid w:val="00CF7653"/>
    <w:rsid w:val="00D015C7"/>
    <w:rsid w:val="00D018C0"/>
    <w:rsid w:val="00D0607F"/>
    <w:rsid w:val="00D3070A"/>
    <w:rsid w:val="00D330DE"/>
    <w:rsid w:val="00D35A76"/>
    <w:rsid w:val="00D37A73"/>
    <w:rsid w:val="00D963D7"/>
    <w:rsid w:val="00DC0E28"/>
    <w:rsid w:val="00DD195E"/>
    <w:rsid w:val="00DE1B9E"/>
    <w:rsid w:val="00DE5273"/>
    <w:rsid w:val="00DF513A"/>
    <w:rsid w:val="00E11279"/>
    <w:rsid w:val="00E31BAE"/>
    <w:rsid w:val="00E40F17"/>
    <w:rsid w:val="00E726CA"/>
    <w:rsid w:val="00E75737"/>
    <w:rsid w:val="00E91C3F"/>
    <w:rsid w:val="00E96370"/>
    <w:rsid w:val="00EA0244"/>
    <w:rsid w:val="00EB0186"/>
    <w:rsid w:val="00ED56BF"/>
    <w:rsid w:val="00EE02AB"/>
    <w:rsid w:val="00EE3AB5"/>
    <w:rsid w:val="00EE3D80"/>
    <w:rsid w:val="00EF2037"/>
    <w:rsid w:val="00F263D4"/>
    <w:rsid w:val="00F30D38"/>
    <w:rsid w:val="00F3390B"/>
    <w:rsid w:val="00F5237C"/>
    <w:rsid w:val="00F6217A"/>
    <w:rsid w:val="00F64368"/>
    <w:rsid w:val="00F715E3"/>
    <w:rsid w:val="00F7168F"/>
    <w:rsid w:val="00F87215"/>
    <w:rsid w:val="00F9292C"/>
    <w:rsid w:val="00F947D3"/>
    <w:rsid w:val="00FB2E78"/>
    <w:rsid w:val="00FB521E"/>
    <w:rsid w:val="00FE11A0"/>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5C5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 w:type="paragraph" w:customStyle="1" w:styleId="3A7C4365201F4F7DA8286356A115CD97">
    <w:name w:val="3A7C4365201F4F7DA8286356A115CD97"/>
    <w:rsid w:val="00335C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18C46-9BD7-49F5-A82E-FB7B409D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3</Pages>
  <Words>5551</Words>
  <Characters>3165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2019-12-17T12:49:00Z</dcterms:created>
  <dc:creator>Evelina Grincevičiūtė</dc:creator>
  <cp:lastModifiedBy>Aušrina Genienė</cp:lastModifiedBy>
  <cp:lastPrinted>2019-10-21T11:31:00Z</cp:lastPrinted>
  <dcterms:modified xsi:type="dcterms:W3CDTF">2019-12-17T12:57:00Z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