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819" w:rsidRPr="00A736C1" w:rsidRDefault="003B0819" w:rsidP="003B0819">
      <w:pPr>
        <w:tabs>
          <w:tab w:val="left" w:pos="0"/>
          <w:tab w:val="left" w:pos="959"/>
          <w:tab w:val="left" w:pos="1918"/>
          <w:tab w:val="left" w:pos="2877"/>
          <w:tab w:val="left" w:pos="3836"/>
          <w:tab w:val="left" w:pos="4795"/>
          <w:tab w:val="left" w:pos="5754"/>
          <w:tab w:val="left" w:pos="6713"/>
          <w:tab w:val="left" w:pos="7672"/>
          <w:tab w:val="left" w:pos="8631"/>
          <w:tab w:val="left" w:pos="9590"/>
        </w:tabs>
        <w:ind w:right="402"/>
        <w:jc w:val="center"/>
        <w:rPr>
          <w:b/>
          <w:snapToGrid w:val="0"/>
          <w:lang w:eastAsia="en-US"/>
        </w:rPr>
      </w:pPr>
      <w:r w:rsidRPr="00A736C1">
        <w:rPr>
          <w:b/>
          <w:snapToGrid w:val="0"/>
          <w:szCs w:val="24"/>
          <w:lang w:eastAsia="en-US"/>
        </w:rPr>
        <w:t>LIETUVOS RESPUBLIKOS VYRIAUSYBĖS KANCELIARIJA</w:t>
      </w:r>
    </w:p>
    <w:p w:rsidR="003B0819" w:rsidRPr="00A736C1" w:rsidRDefault="002A22D7" w:rsidP="003B0819">
      <w:pPr>
        <w:tabs>
          <w:tab w:val="left" w:pos="0"/>
          <w:tab w:val="left" w:pos="959"/>
          <w:tab w:val="left" w:pos="1918"/>
          <w:tab w:val="left" w:pos="2877"/>
          <w:tab w:val="left" w:pos="3836"/>
          <w:tab w:val="left" w:pos="4795"/>
          <w:tab w:val="left" w:pos="5754"/>
          <w:tab w:val="left" w:pos="6713"/>
          <w:tab w:val="left" w:pos="7672"/>
          <w:tab w:val="left" w:pos="8631"/>
          <w:tab w:val="left" w:pos="9590"/>
        </w:tabs>
        <w:ind w:right="402"/>
        <w:jc w:val="center"/>
        <w:rPr>
          <w:b/>
          <w:snapToGrid w:val="0"/>
          <w:szCs w:val="24"/>
          <w:lang w:eastAsia="en-US"/>
        </w:rPr>
      </w:pPr>
      <w:r>
        <w:rPr>
          <w:b/>
          <w:snapToGrid w:val="0"/>
          <w:szCs w:val="24"/>
          <w:lang w:eastAsia="en-US"/>
        </w:rPr>
        <w:t xml:space="preserve">EKONOMIKOS </w:t>
      </w:r>
      <w:r w:rsidR="003B0819" w:rsidRPr="00A736C1">
        <w:rPr>
          <w:b/>
          <w:snapToGrid w:val="0"/>
          <w:szCs w:val="24"/>
          <w:lang w:eastAsia="en-US"/>
        </w:rPr>
        <w:t>POLITIKOS GRUPĖ</w:t>
      </w:r>
    </w:p>
    <w:p w:rsidR="005F550D" w:rsidRDefault="005F550D" w:rsidP="003B0819">
      <w:pPr>
        <w:pStyle w:val="Antraste"/>
        <w:ind w:right="402"/>
      </w:pPr>
    </w:p>
    <w:p w:rsidR="003B0819" w:rsidRPr="00A736C1" w:rsidRDefault="003B0819" w:rsidP="003B0819">
      <w:pPr>
        <w:pStyle w:val="Antraste"/>
        <w:ind w:right="402"/>
      </w:pPr>
      <w:r w:rsidRPr="00A736C1">
        <w:t>PAŽYMA</w:t>
      </w:r>
    </w:p>
    <w:p w:rsidR="00471633" w:rsidRDefault="00471633" w:rsidP="00471633">
      <w:pPr>
        <w:pStyle w:val="Antraste"/>
        <w:jc w:val="both"/>
      </w:pPr>
      <w:r>
        <w:t>DĖL VYRIAUSYBĖS 2018 M. VASARIO 7 D. NUTARIMO NR. 126 „DĖL BUHALTERINĖS APSKAITOS IR PERSONALO ADMINISTRAVIMO FUNKCIJŲ ATLIKIMO CENTRALIZUOTAI“ PAKEITIMO“ PROJEKTO,  VYRIAUSYBĖS 2003 M. LIEPOS 25 D. NUTARIMO NR. 982 „DĖL ŠILUMOS TIEKIMO LICENCIJAVIMO TAISYKLIŲ PATVIRTINIMO“ PAKEITIMO“ PROJEKTO, VYRIAUSYBĖS 2004 M. LAPKRIČIO 22 D. NUTARIMO NR. 1462 „DĖL ĮGALIOJIMŲ SUTEIKIMO ĮGYVENDINANT LIETUVOS RESPUBLIKOS ELEKTROS ENERGETIKOS ĮSTATYMĄ“ PAKEITIMO“ PROJEKTO, VYRIAUSYBĖS 2001 M. GRUODŽIO 5 D. NUTARIMO NR. 1474 „DĖL TEISĖS AKTŲ, BŪTINŲ LIETUVOS RESPUBLIKOS ELEKTROS ENERGETIKOS ĮSTATYMUI ĮGYVENDINTI, PATVIRTINIMO“ PAKEITIMO“ PROJEKTO, VYRIAUSYBĖS 2013 M. BIRŽELIO 26 D. NUTARIMO NR. 594 „DĖL IŠLAIDŲ, SUSIJUSIŲ SU SAULĖS ŠVIESOS ENERGIJOS ELEKTRINĖS PROJEKTO PLĖTOJIMU, KOMPENSAVIMO TVARKOS APRAŠO PATVIRTINIMO“ PRIPAŽINIMO NETEKUSIU GALIOS“ PROJEKTO, VYRIAUSYBĖS 2008 M. BALANDŽIO 24 D. NUTARIMO NR. 358 „DĖL MINISTERIJŲ, VYRIAUSYBĖS KANCELIARIJOS, VYRIAUSYBĖS ĮSTAIGŲ IR ĮSTAIGŲ PRIE MINISTERIJŲ, KITŲ VALSTYBĖS INSTITUCIJŲ IR ĮSTAIGŲ SĄRAŠO PAGAL GRUPES PATVIRTINIMO“ PAKEITIMO“ PROJEKTO</w:t>
      </w:r>
      <w:r>
        <w:t xml:space="preserve"> </w:t>
      </w:r>
      <w:r w:rsidRPr="00471633">
        <w:t>TAP-19-980</w:t>
      </w:r>
      <w:r>
        <w:t>–</w:t>
      </w:r>
      <w:r w:rsidRPr="00471633">
        <w:t>TAP-19-98</w:t>
      </w:r>
      <w:r>
        <w:t>5</w:t>
      </w:r>
    </w:p>
    <w:p w:rsidR="003B0819" w:rsidRDefault="003B0819" w:rsidP="00471633">
      <w:pPr>
        <w:pStyle w:val="Antraste"/>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3B0819" w:rsidTr="004B0FD9">
        <w:tc>
          <w:tcPr>
            <w:tcW w:w="4536" w:type="dxa"/>
          </w:tcPr>
          <w:p w:rsidR="003B0819" w:rsidRPr="00F94D25" w:rsidRDefault="00A36214" w:rsidP="004B0FD9">
            <w:pPr>
              <w:ind w:right="402"/>
              <w:jc w:val="center"/>
              <w:rPr>
                <w:spacing w:val="-6"/>
              </w:rPr>
            </w:pPr>
            <w:sdt>
              <w:sdtPr>
                <w:rPr>
                  <w:spacing w:val="-6"/>
                </w:rPr>
                <w:tag w:val="registravimoData"/>
                <w:id w:val="-283805736"/>
                <w:placeholder>
                  <w:docPart w:val="7EFCD102A3FB46FB8B6CF456851AA9D8"/>
                </w:placeholder>
              </w:sdtPr>
              <w:sdtEndPr/>
              <w:sdtContent>
                <w:r>
                  <w:t/>
                </w:r>
              </w:sdtContent>
            </w:sdt>
            <w:r w:rsidR="003B0819">
              <w:rPr>
                <w:spacing w:val="-6"/>
              </w:rPr>
              <w:t xml:space="preserve"> Nr. </w:t>
            </w:r>
            <w:sdt>
              <w:sdtPr>
                <w:rPr>
                  <w:spacing w:val="-6"/>
                </w:rPr>
                <w:tag w:val="registravimoNr"/>
                <w:id w:val="-314025492"/>
                <w:placeholder>
                  <w:docPart w:val="7EFCD102A3FB46FB8B6CF456851AA9D8"/>
                </w:placeholder>
              </w:sdtPr>
              <w:sdtEndPr/>
              <w:sdtContent>
                <w:r>
                  <w:t/>
                </w:r>
              </w:sdtContent>
            </w:sdt>
          </w:p>
        </w:tc>
      </w:tr>
    </w:tbl>
    <w:p w:rsidR="003B0819" w:rsidRDefault="003B0819" w:rsidP="003B0819">
      <w:pPr>
        <w:ind w:right="402"/>
        <w:jc w:val="center"/>
      </w:pPr>
      <w:r w:rsidRPr="00360C3B">
        <w:t>Vilnius</w:t>
      </w:r>
    </w:p>
    <w:p w:rsidR="003B0819" w:rsidRPr="00E95829" w:rsidRDefault="003B0819" w:rsidP="003B0819">
      <w:pPr>
        <w:tabs>
          <w:tab w:val="left" w:pos="9072"/>
        </w:tabs>
        <w:suppressAutoHyphens/>
        <w:ind w:right="272"/>
        <w:rPr>
          <w:b/>
        </w:rPr>
      </w:pPr>
      <w:r w:rsidRPr="00E95829">
        <w:rPr>
          <w:b/>
        </w:rPr>
        <w:t>Projekt</w:t>
      </w:r>
      <w:r w:rsidR="00471633">
        <w:rPr>
          <w:b/>
        </w:rPr>
        <w:t>ų</w:t>
      </w:r>
      <w:r w:rsidRPr="00E95829">
        <w:rPr>
          <w:b/>
        </w:rPr>
        <w:t xml:space="preserve"> rengėjas</w:t>
      </w:r>
      <w:r w:rsidRPr="00E95829">
        <w:t xml:space="preserve">: </w:t>
      </w:r>
      <w:r>
        <w:t>Energetikos</w:t>
      </w:r>
      <w:r w:rsidRPr="00E95829">
        <w:t xml:space="preserve"> ministerija. </w:t>
      </w:r>
    </w:p>
    <w:p w:rsidR="005F550D" w:rsidRDefault="003B0819" w:rsidP="003B0819">
      <w:pPr>
        <w:tabs>
          <w:tab w:val="left" w:pos="9072"/>
        </w:tabs>
        <w:suppressAutoHyphens/>
        <w:ind w:right="272"/>
      </w:pPr>
      <w:r w:rsidRPr="00E95829">
        <w:rPr>
          <w:b/>
        </w:rPr>
        <w:t>Projekt</w:t>
      </w:r>
      <w:r w:rsidR="00471633">
        <w:rPr>
          <w:b/>
        </w:rPr>
        <w:t>ų</w:t>
      </w:r>
      <w:r w:rsidRPr="00E95829">
        <w:rPr>
          <w:b/>
        </w:rPr>
        <w:t xml:space="preserve"> tikslas</w:t>
      </w:r>
      <w:r w:rsidRPr="00E95829">
        <w:t xml:space="preserve">: </w:t>
      </w:r>
      <w:r w:rsidR="00961516" w:rsidRPr="00961516">
        <w:t>sukur</w:t>
      </w:r>
      <w:r w:rsidR="00961516">
        <w:t>t</w:t>
      </w:r>
      <w:r w:rsidR="00961516" w:rsidRPr="00961516">
        <w:t>i teisin</w:t>
      </w:r>
      <w:r w:rsidR="00961516">
        <w:t>į</w:t>
      </w:r>
      <w:r w:rsidR="00961516" w:rsidRPr="00961516">
        <w:t xml:space="preserve"> pagrind</w:t>
      </w:r>
      <w:r w:rsidR="00961516">
        <w:t>ą</w:t>
      </w:r>
      <w:r w:rsidR="00961516" w:rsidRPr="00961516">
        <w:t xml:space="preserve"> Valstybinės energetikos inspekcijos prijungimui prie Valstybinės kainų ir energetikos kontrolės komisijos</w:t>
      </w:r>
      <w:r w:rsidR="00961516">
        <w:t xml:space="preserve">. </w:t>
      </w:r>
    </w:p>
    <w:p w:rsidR="005F550D" w:rsidRDefault="00576CA7" w:rsidP="003B0819">
      <w:pPr>
        <w:tabs>
          <w:tab w:val="left" w:pos="9072"/>
        </w:tabs>
        <w:suppressAutoHyphens/>
        <w:ind w:right="272"/>
        <w:rPr>
          <w:b/>
        </w:rPr>
      </w:pPr>
      <w:r>
        <w:rPr>
          <w:b/>
        </w:rPr>
        <w:t>Dabartinė situacija:</w:t>
      </w:r>
    </w:p>
    <w:p w:rsidR="00576CA7" w:rsidRDefault="00613284" w:rsidP="00613284">
      <w:pPr>
        <w:tabs>
          <w:tab w:val="left" w:pos="9072"/>
        </w:tabs>
        <w:suppressAutoHyphens/>
        <w:ind w:right="272"/>
      </w:pPr>
      <w:r w:rsidRPr="00613284">
        <w:t xml:space="preserve">Nutarimų projektai parengti siekiant įgyvendinti Seimo 2019 m. vasario 14 d. priimtą </w:t>
      </w:r>
      <w:r>
        <w:t>E</w:t>
      </w:r>
      <w:r>
        <w:t>nergetikos įstatymo Nr. IX-884</w:t>
      </w:r>
      <w:r>
        <w:t xml:space="preserve"> </w:t>
      </w:r>
      <w:r>
        <w:t xml:space="preserve">  4, 8, 15, 16, 161, 19, 19', 22, 23, 24', 25, 26, 28, 31, 32, 34, 34', 36, 37 straipsnių pakeitimo ir 9 straipsnio pripažinimo netekusiu galios įstatymas</w:t>
      </w:r>
      <w:r w:rsidRPr="00613284">
        <w:t xml:space="preserve"> įstatymą ir susijusius įstatymų pakeitimus, kuriais sukuriamas teisinis pagrindas Valstybinės energetikos inspekcijos prie Energetikos ministerijos </w:t>
      </w:r>
      <w:r>
        <w:t xml:space="preserve">(VEI) </w:t>
      </w:r>
      <w:r w:rsidRPr="00613284">
        <w:t>prijungimui prie Valstybinės kainų ir energetikos kontrolės komisijos</w:t>
      </w:r>
      <w:r>
        <w:t xml:space="preserve"> (Komisija)</w:t>
      </w:r>
      <w:r w:rsidRPr="00613284">
        <w:t>.</w:t>
      </w:r>
    </w:p>
    <w:p w:rsidR="00613284" w:rsidRDefault="00613284" w:rsidP="00613284">
      <w:pPr>
        <w:tabs>
          <w:tab w:val="left" w:pos="9072"/>
        </w:tabs>
        <w:suppressAutoHyphens/>
        <w:ind w:right="272"/>
      </w:pPr>
      <w:r>
        <w:t xml:space="preserve">VEI </w:t>
      </w:r>
      <w:r>
        <w:t>prijungimą prie Komisijos lemia šių įstaigų veiklos sričių sąlyčio taškai: santykiai su tais pačiais reguliuojamos rinkos dalyviais; energetikos veiklos leidimų ir licencijų išdavimas; energetikos įmonių patikrinimai; vartotojų skundų ir ginčų nagrinėjimas; energetikos įmonių investicijų techninis / ekonominis vertinimas; Europos Sąjungos elektros ir gamtinių dujų sektorių tinklų kodeksų įgyvendinimas.</w:t>
      </w:r>
    </w:p>
    <w:p w:rsidR="00613284" w:rsidRDefault="00613284" w:rsidP="00613284">
      <w:pPr>
        <w:tabs>
          <w:tab w:val="left" w:pos="9072"/>
        </w:tabs>
        <w:suppressAutoHyphens/>
        <w:ind w:right="272"/>
      </w:pPr>
      <w:r>
        <w:t xml:space="preserve">Konsolidavus Komisijos ir </w:t>
      </w:r>
      <w:r>
        <w:t xml:space="preserve">VEI </w:t>
      </w:r>
      <w:r>
        <w:t xml:space="preserve">funkcijas siekiama efektyviau vykdyti vartotojų teisių apsaugą, užtikrinti mažesnę finansinę reguliavimo institucijos išlaikymo naštą valstybės biudžetui, supaprastinti, efektyvinti ir optimizuoti energetikos, geriamojo vandens tiekimo ir nuotekų tvarkymo reguliavimą ir sustiprinti ekonominę ir techninę energetikos sektoriaus įmonių priežiūrą Prijungus </w:t>
      </w:r>
      <w:r w:rsidR="00362339">
        <w:t>VEI</w:t>
      </w:r>
      <w:r>
        <w:t xml:space="preserve"> prie Komisijos, Energetikos ministerija nebeturės pavaldžių biudžetinių įstaigų, bus optimizuota biudžetinių įstaigų veikla, racionaliau naudojami materialiniai, finansiniai ir žmogiškieji ištekliai.</w:t>
      </w:r>
    </w:p>
    <w:p w:rsidR="00576CA7" w:rsidRDefault="00576CA7" w:rsidP="003B0819">
      <w:pPr>
        <w:tabs>
          <w:tab w:val="left" w:pos="9072"/>
        </w:tabs>
        <w:suppressAutoHyphens/>
        <w:ind w:right="272"/>
        <w:rPr>
          <w:b/>
        </w:rPr>
      </w:pPr>
      <w:r>
        <w:rPr>
          <w:b/>
        </w:rPr>
        <w:t>Projekt</w:t>
      </w:r>
      <w:r w:rsidR="00471633">
        <w:rPr>
          <w:b/>
        </w:rPr>
        <w:t>ų</w:t>
      </w:r>
      <w:r>
        <w:rPr>
          <w:b/>
        </w:rPr>
        <w:t xml:space="preserve"> </w:t>
      </w:r>
      <w:r w:rsidR="00471633">
        <w:rPr>
          <w:b/>
        </w:rPr>
        <w:t>esmė</w:t>
      </w:r>
      <w:r>
        <w:rPr>
          <w:b/>
        </w:rPr>
        <w:t>:</w:t>
      </w:r>
    </w:p>
    <w:p w:rsidR="00362339" w:rsidRDefault="001A2829" w:rsidP="001A2829">
      <w:pPr>
        <w:pStyle w:val="Style14"/>
        <w:shd w:val="clear" w:color="auto" w:fill="auto"/>
        <w:tabs>
          <w:tab w:val="left" w:pos="709"/>
        </w:tabs>
        <w:spacing w:line="274" w:lineRule="exact"/>
        <w:jc w:val="both"/>
      </w:pPr>
      <w:r>
        <w:rPr>
          <w:rFonts w:ascii="Times New Roman" w:eastAsia="Times New Roman" w:hAnsi="Times New Roman" w:cs="Times New Roman"/>
          <w:color w:val="000000"/>
          <w:sz w:val="24"/>
          <w:szCs w:val="24"/>
          <w:lang w:eastAsia="lt-LT" w:bidi="lt-LT"/>
        </w:rPr>
        <w:tab/>
      </w:r>
      <w:r w:rsidR="00A860AC">
        <w:rPr>
          <w:rFonts w:ascii="Times New Roman" w:eastAsia="Times New Roman" w:hAnsi="Times New Roman" w:cs="Times New Roman"/>
          <w:color w:val="000000"/>
          <w:sz w:val="24"/>
          <w:szCs w:val="24"/>
          <w:lang w:eastAsia="lt-LT" w:bidi="lt-LT"/>
        </w:rPr>
        <w:t xml:space="preserve">1) </w:t>
      </w:r>
      <w:r w:rsidR="00362339">
        <w:rPr>
          <w:rFonts w:ascii="Times New Roman" w:eastAsia="Times New Roman" w:hAnsi="Times New Roman" w:cs="Times New Roman"/>
          <w:color w:val="000000"/>
          <w:sz w:val="24"/>
          <w:szCs w:val="24"/>
          <w:lang w:eastAsia="lt-LT" w:bidi="lt-LT"/>
        </w:rPr>
        <w:t>Vyriausybės 2018 m. vasario 7 d. nutarimo Nr. 126 „Dėl Buhalterinės apskaitos ir personalo administravimo funkcijų atlikimo centralizuotai“ pakeitimo“ projekt</w:t>
      </w:r>
      <w:r w:rsidR="00362339">
        <w:rPr>
          <w:rFonts w:ascii="Times New Roman" w:eastAsia="Times New Roman" w:hAnsi="Times New Roman" w:cs="Times New Roman"/>
          <w:color w:val="000000"/>
          <w:sz w:val="24"/>
          <w:szCs w:val="24"/>
          <w:lang w:eastAsia="lt-LT" w:bidi="lt-LT"/>
        </w:rPr>
        <w:t>u</w:t>
      </w:r>
      <w:r w:rsidR="00362339">
        <w:rPr>
          <w:rFonts w:ascii="Times New Roman" w:eastAsia="Times New Roman" w:hAnsi="Times New Roman" w:cs="Times New Roman"/>
          <w:color w:val="000000"/>
          <w:sz w:val="24"/>
          <w:szCs w:val="24"/>
          <w:lang w:eastAsia="lt-LT" w:bidi="lt-LT"/>
        </w:rPr>
        <w:t xml:space="preserve"> </w:t>
      </w:r>
      <w:r w:rsidR="00362339" w:rsidRPr="00362339">
        <w:rPr>
          <w:rFonts w:ascii="Times New Roman" w:eastAsia="Times New Roman" w:hAnsi="Times New Roman" w:cs="Times New Roman"/>
          <w:color w:val="000000"/>
          <w:sz w:val="24"/>
          <w:szCs w:val="24"/>
          <w:lang w:eastAsia="lt-LT" w:bidi="lt-LT"/>
        </w:rPr>
        <w:t xml:space="preserve">siūloma </w:t>
      </w:r>
      <w:r w:rsidR="00362339">
        <w:rPr>
          <w:rFonts w:ascii="Times New Roman" w:eastAsia="Times New Roman" w:hAnsi="Times New Roman" w:cs="Times New Roman"/>
          <w:color w:val="000000"/>
          <w:sz w:val="24"/>
          <w:szCs w:val="24"/>
          <w:lang w:eastAsia="lt-LT" w:bidi="lt-LT"/>
        </w:rPr>
        <w:t xml:space="preserve">iš </w:t>
      </w:r>
      <w:r w:rsidR="00362339" w:rsidRPr="00362339">
        <w:rPr>
          <w:rFonts w:ascii="Times New Roman" w:eastAsia="Times New Roman" w:hAnsi="Times New Roman" w:cs="Times New Roman"/>
          <w:color w:val="000000"/>
          <w:sz w:val="24"/>
          <w:szCs w:val="24"/>
          <w:lang w:eastAsia="lt-LT" w:bidi="lt-LT"/>
        </w:rPr>
        <w:t xml:space="preserve">įstaigų, kurių buhalterinės apskaitos ir personalo administravimo funkcijos centralizuotai atliekamos nacionaliniame bendrųjų funkcijų centre, sąrašo nuo 2019 m. liepos 1 d. išbraukti </w:t>
      </w:r>
      <w:r w:rsidR="00362339">
        <w:rPr>
          <w:rFonts w:ascii="Times New Roman" w:eastAsia="Times New Roman" w:hAnsi="Times New Roman" w:cs="Times New Roman"/>
          <w:color w:val="000000"/>
          <w:sz w:val="24"/>
          <w:szCs w:val="24"/>
          <w:lang w:eastAsia="lt-LT" w:bidi="lt-LT"/>
        </w:rPr>
        <w:t xml:space="preserve">VEI. </w:t>
      </w:r>
    </w:p>
    <w:p w:rsidR="00362339" w:rsidRPr="00A860AC" w:rsidRDefault="001A2829" w:rsidP="001A2829">
      <w:pPr>
        <w:pStyle w:val="Style14"/>
        <w:shd w:val="clear" w:color="auto" w:fill="auto"/>
        <w:tabs>
          <w:tab w:val="left" w:pos="709"/>
        </w:tabs>
        <w:spacing w:line="274" w:lineRule="exact"/>
        <w:jc w:val="both"/>
        <w:rPr>
          <w:rFonts w:ascii="Times New Roman" w:eastAsia="Times New Roman" w:hAnsi="Times New Roman" w:cs="Times New Roman"/>
          <w:color w:val="000000"/>
          <w:sz w:val="24"/>
          <w:szCs w:val="24"/>
          <w:lang w:eastAsia="lt-LT" w:bidi="lt-LT"/>
        </w:rPr>
      </w:pPr>
      <w:r>
        <w:rPr>
          <w:rFonts w:ascii="Times New Roman" w:eastAsia="Times New Roman" w:hAnsi="Times New Roman" w:cs="Times New Roman"/>
          <w:color w:val="000000"/>
          <w:sz w:val="24"/>
          <w:szCs w:val="24"/>
          <w:lang w:eastAsia="lt-LT" w:bidi="lt-LT"/>
        </w:rPr>
        <w:tab/>
      </w:r>
      <w:r w:rsidR="00A860AC">
        <w:rPr>
          <w:rFonts w:ascii="Times New Roman" w:eastAsia="Times New Roman" w:hAnsi="Times New Roman" w:cs="Times New Roman"/>
          <w:color w:val="000000"/>
          <w:sz w:val="24"/>
          <w:szCs w:val="24"/>
          <w:lang w:eastAsia="lt-LT" w:bidi="lt-LT"/>
        </w:rPr>
        <w:t xml:space="preserve">2) 2003 m. </w:t>
      </w:r>
      <w:r w:rsidR="00362339" w:rsidRPr="00A860AC">
        <w:rPr>
          <w:rFonts w:ascii="Times New Roman" w:eastAsia="Times New Roman" w:hAnsi="Times New Roman" w:cs="Times New Roman"/>
          <w:color w:val="000000"/>
          <w:sz w:val="24"/>
          <w:szCs w:val="24"/>
          <w:lang w:eastAsia="lt-LT" w:bidi="lt-LT"/>
        </w:rPr>
        <w:t>Vyriausybės</w:t>
      </w:r>
      <w:r w:rsidR="00A860AC">
        <w:rPr>
          <w:rFonts w:ascii="Times New Roman" w:eastAsia="Times New Roman" w:hAnsi="Times New Roman" w:cs="Times New Roman"/>
          <w:color w:val="000000"/>
          <w:sz w:val="24"/>
          <w:szCs w:val="24"/>
          <w:lang w:eastAsia="lt-LT" w:bidi="lt-LT"/>
        </w:rPr>
        <w:t xml:space="preserve"> </w:t>
      </w:r>
      <w:r w:rsidR="00362339" w:rsidRPr="00A860AC">
        <w:rPr>
          <w:rFonts w:ascii="Times New Roman" w:eastAsia="Times New Roman" w:hAnsi="Times New Roman" w:cs="Times New Roman"/>
          <w:color w:val="000000"/>
          <w:sz w:val="24"/>
          <w:szCs w:val="24"/>
          <w:lang w:eastAsia="lt-LT" w:bidi="lt-LT"/>
        </w:rPr>
        <w:t>m. liepos 25 d. nutarimo Nr. 982 „Dėl Šilumos tiekimo licencijavimo taisyklių patvirtinimo“ pakeitimo“ projekt</w:t>
      </w:r>
      <w:r w:rsidR="00A860AC">
        <w:rPr>
          <w:rFonts w:ascii="Times New Roman" w:eastAsia="Times New Roman" w:hAnsi="Times New Roman" w:cs="Times New Roman"/>
          <w:color w:val="000000"/>
          <w:sz w:val="24"/>
          <w:szCs w:val="24"/>
          <w:lang w:eastAsia="lt-LT" w:bidi="lt-LT"/>
        </w:rPr>
        <w:t>u</w:t>
      </w:r>
      <w:r w:rsidR="00362339" w:rsidRPr="00A860AC">
        <w:rPr>
          <w:rFonts w:ascii="Times New Roman" w:eastAsia="Times New Roman" w:hAnsi="Times New Roman" w:cs="Times New Roman"/>
          <w:color w:val="000000"/>
          <w:sz w:val="24"/>
          <w:szCs w:val="24"/>
          <w:lang w:eastAsia="lt-LT" w:bidi="lt-LT"/>
        </w:rPr>
        <w:t xml:space="preserve"> </w:t>
      </w:r>
      <w:r w:rsidR="00A860AC" w:rsidRPr="00A860AC">
        <w:rPr>
          <w:rFonts w:ascii="Times New Roman" w:eastAsia="Times New Roman" w:hAnsi="Times New Roman" w:cs="Times New Roman"/>
          <w:color w:val="000000"/>
          <w:sz w:val="24"/>
          <w:szCs w:val="24"/>
          <w:lang w:eastAsia="lt-LT" w:bidi="lt-LT"/>
        </w:rPr>
        <w:t xml:space="preserve">siūloma patikslinti nuostatą, susijusią su </w:t>
      </w:r>
      <w:r w:rsidR="00A860AC">
        <w:rPr>
          <w:rFonts w:ascii="Times New Roman" w:eastAsia="Times New Roman" w:hAnsi="Times New Roman" w:cs="Times New Roman"/>
          <w:color w:val="000000"/>
          <w:sz w:val="24"/>
          <w:szCs w:val="24"/>
          <w:lang w:eastAsia="lt-LT" w:bidi="lt-LT"/>
        </w:rPr>
        <w:t>Komisijai (nuo liepos 1 d. – VERT)</w:t>
      </w:r>
      <w:r w:rsidR="00A860AC" w:rsidRPr="00A860AC">
        <w:rPr>
          <w:rFonts w:ascii="Times New Roman" w:eastAsia="Times New Roman" w:hAnsi="Times New Roman" w:cs="Times New Roman"/>
          <w:color w:val="000000"/>
          <w:sz w:val="24"/>
          <w:szCs w:val="24"/>
          <w:lang w:eastAsia="lt-LT" w:bidi="lt-LT"/>
        </w:rPr>
        <w:t xml:space="preserve"> prie prašymo teikiamais dokumentais, asmeniui norint gauti šilumos tiekimo </w:t>
      </w:r>
      <w:r w:rsidR="00A860AC" w:rsidRPr="00A860AC">
        <w:rPr>
          <w:rFonts w:ascii="Times New Roman" w:eastAsia="Times New Roman" w:hAnsi="Times New Roman" w:cs="Times New Roman"/>
          <w:color w:val="000000"/>
          <w:sz w:val="24"/>
          <w:szCs w:val="24"/>
          <w:lang w:eastAsia="lt-LT" w:bidi="lt-LT"/>
        </w:rPr>
        <w:lastRenderedPageBreak/>
        <w:t xml:space="preserve">veiklos licenciją. Taip pat atliekami kiti redakcinio pobūdžio </w:t>
      </w:r>
      <w:r w:rsidR="00454D75">
        <w:rPr>
          <w:rFonts w:ascii="Times New Roman" w:eastAsia="Times New Roman" w:hAnsi="Times New Roman" w:cs="Times New Roman"/>
          <w:color w:val="000000"/>
          <w:sz w:val="24"/>
          <w:szCs w:val="24"/>
          <w:lang w:eastAsia="lt-LT" w:bidi="lt-LT"/>
        </w:rPr>
        <w:t xml:space="preserve">Taisyklių </w:t>
      </w:r>
      <w:r w:rsidR="00A860AC" w:rsidRPr="00A860AC">
        <w:rPr>
          <w:rFonts w:ascii="Times New Roman" w:eastAsia="Times New Roman" w:hAnsi="Times New Roman" w:cs="Times New Roman"/>
          <w:color w:val="000000"/>
          <w:sz w:val="24"/>
          <w:szCs w:val="24"/>
          <w:lang w:eastAsia="lt-LT" w:bidi="lt-LT"/>
        </w:rPr>
        <w:t>pakeitimai.</w:t>
      </w:r>
    </w:p>
    <w:p w:rsidR="001A2829" w:rsidRDefault="00A860AC" w:rsidP="00A860AC">
      <w:pPr>
        <w:pStyle w:val="Style14"/>
        <w:shd w:val="clear" w:color="auto" w:fill="auto"/>
        <w:spacing w:line="274" w:lineRule="exact"/>
        <w:ind w:firstLine="760"/>
        <w:jc w:val="both"/>
        <w:rPr>
          <w:rFonts w:ascii="Times New Roman" w:eastAsia="Times New Roman" w:hAnsi="Times New Roman" w:cs="Times New Roman"/>
          <w:color w:val="000000"/>
          <w:sz w:val="24"/>
          <w:szCs w:val="24"/>
          <w:lang w:eastAsia="lt-LT" w:bidi="lt-LT"/>
        </w:rPr>
      </w:pPr>
      <w:r w:rsidRPr="00A860AC">
        <w:rPr>
          <w:rFonts w:ascii="Times New Roman" w:hAnsi="Times New Roman" w:cs="Times New Roman"/>
          <w:sz w:val="24"/>
          <w:szCs w:val="24"/>
        </w:rPr>
        <w:t xml:space="preserve">3) </w:t>
      </w:r>
      <w:r w:rsidRPr="00A860AC">
        <w:rPr>
          <w:rFonts w:ascii="Times New Roman" w:eastAsia="Times New Roman" w:hAnsi="Times New Roman" w:cs="Times New Roman"/>
          <w:color w:val="000000"/>
          <w:sz w:val="24"/>
          <w:szCs w:val="24"/>
          <w:lang w:eastAsia="lt-LT" w:bidi="lt-LT"/>
        </w:rPr>
        <w:t>Vyriausybės</w:t>
      </w:r>
      <w:r>
        <w:rPr>
          <w:rFonts w:ascii="Times New Roman" w:eastAsia="Times New Roman" w:hAnsi="Times New Roman" w:cs="Times New Roman"/>
          <w:color w:val="000000"/>
          <w:sz w:val="24"/>
          <w:szCs w:val="24"/>
          <w:lang w:eastAsia="lt-LT" w:bidi="lt-LT"/>
        </w:rPr>
        <w:t xml:space="preserve"> </w:t>
      </w:r>
      <w:r w:rsidRPr="00A860AC">
        <w:rPr>
          <w:rFonts w:ascii="Times New Roman" w:eastAsia="Times New Roman" w:hAnsi="Times New Roman" w:cs="Times New Roman"/>
          <w:color w:val="000000"/>
          <w:sz w:val="24"/>
          <w:szCs w:val="24"/>
          <w:lang w:eastAsia="lt-LT" w:bidi="lt-LT"/>
        </w:rPr>
        <w:t>m. lapkričio 22 d. nutarimo Nr. 1462 „Dėl įgaliojimų suteikimo įgyvendinant Lietuvos Respublikos elektros energetikos įstatymą“ pakeitimo“ projekt</w:t>
      </w:r>
      <w:r>
        <w:rPr>
          <w:rFonts w:ascii="Times New Roman" w:eastAsia="Times New Roman" w:hAnsi="Times New Roman" w:cs="Times New Roman"/>
          <w:color w:val="000000"/>
          <w:sz w:val="24"/>
          <w:szCs w:val="24"/>
          <w:lang w:eastAsia="lt-LT" w:bidi="lt-LT"/>
        </w:rPr>
        <w:t>u</w:t>
      </w:r>
      <w:r w:rsidRPr="00A860AC">
        <w:rPr>
          <w:rFonts w:ascii="Times New Roman" w:eastAsia="Times New Roman" w:hAnsi="Times New Roman" w:cs="Times New Roman"/>
          <w:color w:val="000000"/>
          <w:sz w:val="24"/>
          <w:szCs w:val="24"/>
          <w:lang w:eastAsia="lt-LT" w:bidi="lt-LT"/>
        </w:rPr>
        <w:t xml:space="preserve"> </w:t>
      </w:r>
      <w:r>
        <w:rPr>
          <w:rStyle w:val="CharStyle17"/>
          <w:rFonts w:eastAsiaTheme="minorHAnsi"/>
        </w:rPr>
        <w:t xml:space="preserve">atsisakoma </w:t>
      </w:r>
      <w:r>
        <w:rPr>
          <w:rStyle w:val="CharStyle17"/>
          <w:rFonts w:eastAsiaTheme="minorHAnsi"/>
        </w:rPr>
        <w:t>nuostatų</w:t>
      </w:r>
      <w:r>
        <w:rPr>
          <w:rStyle w:val="CharStyle17"/>
          <w:rFonts w:eastAsiaTheme="minorHAnsi"/>
        </w:rPr>
        <w:t xml:space="preserve">, kuriuo Energetikos ministerijai pavesta parengti ir tvirtinti Veiklos </w:t>
      </w:r>
      <w:r>
        <w:rPr>
          <w:rFonts w:ascii="Times New Roman" w:eastAsia="Times New Roman" w:hAnsi="Times New Roman" w:cs="Times New Roman"/>
          <w:color w:val="000000"/>
          <w:sz w:val="24"/>
          <w:szCs w:val="24"/>
          <w:lang w:eastAsia="lt-LT" w:bidi="lt-LT"/>
        </w:rPr>
        <w:t xml:space="preserve">elektros energetikos sektoriuje leidimų išdavimo taisykles, jose nustatyti prašymo formą ir nurodyti dokumentus, kurių reikia leidimams išduoti. </w:t>
      </w:r>
      <w:r w:rsidR="001A2829">
        <w:rPr>
          <w:rFonts w:ascii="Times New Roman" w:eastAsia="Times New Roman" w:hAnsi="Times New Roman" w:cs="Times New Roman"/>
          <w:color w:val="000000"/>
          <w:sz w:val="24"/>
          <w:szCs w:val="24"/>
          <w:lang w:eastAsia="lt-LT" w:bidi="lt-LT"/>
        </w:rPr>
        <w:t xml:space="preserve">Atsitinkamai pakoreguotas </w:t>
      </w:r>
      <w:r w:rsidR="001A2829" w:rsidRPr="00A860AC">
        <w:rPr>
          <w:rFonts w:ascii="Times New Roman" w:eastAsia="Times New Roman" w:hAnsi="Times New Roman" w:cs="Times New Roman"/>
          <w:color w:val="000000"/>
          <w:sz w:val="24"/>
          <w:szCs w:val="24"/>
          <w:lang w:eastAsia="lt-LT" w:bidi="lt-LT"/>
        </w:rPr>
        <w:t>Vyriausybės 2001 m. gruodžio 5 d. nutarim</w:t>
      </w:r>
      <w:r w:rsidR="001A2829">
        <w:rPr>
          <w:rFonts w:ascii="Times New Roman" w:eastAsia="Times New Roman" w:hAnsi="Times New Roman" w:cs="Times New Roman"/>
          <w:color w:val="000000"/>
          <w:sz w:val="24"/>
          <w:szCs w:val="24"/>
          <w:lang w:eastAsia="lt-LT" w:bidi="lt-LT"/>
        </w:rPr>
        <w:t>as</w:t>
      </w:r>
      <w:r w:rsidR="001A2829" w:rsidRPr="00A860AC">
        <w:rPr>
          <w:rFonts w:ascii="Times New Roman" w:eastAsia="Times New Roman" w:hAnsi="Times New Roman" w:cs="Times New Roman"/>
          <w:color w:val="000000"/>
          <w:sz w:val="24"/>
          <w:szCs w:val="24"/>
          <w:lang w:eastAsia="lt-LT" w:bidi="lt-LT"/>
        </w:rPr>
        <w:t xml:space="preserve"> Nr. 1474 „Dėl teisės aktų, būtinų Lietuvos Respublikos elektros energetikos įstatymui įgyvendinti, patvirtinimo“ pakeitimo“</w:t>
      </w:r>
      <w:r w:rsidR="001A2829">
        <w:rPr>
          <w:rFonts w:ascii="Times New Roman" w:eastAsia="Times New Roman" w:hAnsi="Times New Roman" w:cs="Times New Roman"/>
          <w:color w:val="000000"/>
          <w:sz w:val="24"/>
          <w:szCs w:val="24"/>
          <w:lang w:eastAsia="lt-LT" w:bidi="lt-LT"/>
        </w:rPr>
        <w:t>.</w:t>
      </w:r>
    </w:p>
    <w:p w:rsidR="001A2829" w:rsidRDefault="001A2829" w:rsidP="00A860AC">
      <w:pPr>
        <w:pStyle w:val="Style14"/>
        <w:shd w:val="clear" w:color="auto" w:fill="auto"/>
        <w:spacing w:line="274" w:lineRule="exact"/>
        <w:ind w:firstLine="760"/>
        <w:jc w:val="both"/>
        <w:rPr>
          <w:rFonts w:ascii="Times New Roman" w:eastAsia="Times New Roman" w:hAnsi="Times New Roman" w:cs="Times New Roman"/>
          <w:color w:val="000000"/>
          <w:sz w:val="24"/>
          <w:szCs w:val="24"/>
          <w:lang w:eastAsia="lt-LT" w:bidi="lt-LT"/>
        </w:rPr>
      </w:pPr>
      <w:r>
        <w:rPr>
          <w:rFonts w:ascii="Times New Roman" w:hAnsi="Times New Roman" w:cs="Times New Roman"/>
          <w:sz w:val="24"/>
          <w:szCs w:val="24"/>
        </w:rPr>
        <w:t xml:space="preserve">4) </w:t>
      </w:r>
      <w:r w:rsidRPr="00A860AC">
        <w:rPr>
          <w:rFonts w:ascii="Times New Roman" w:eastAsia="Times New Roman" w:hAnsi="Times New Roman" w:cs="Times New Roman"/>
          <w:color w:val="000000"/>
          <w:sz w:val="24"/>
          <w:szCs w:val="24"/>
          <w:lang w:eastAsia="lt-LT" w:bidi="lt-LT"/>
        </w:rPr>
        <w:t>Vyriausybės 2008 m. balandžio 24 d. nutarimo Nr. 358 „Dėl Ministerijų, Lietuvos Respublikos Vyriausybės kanceliarijos, Vyriausybės įstaigų ir įstaigų prie ministerijų, kitų valstybės institucijų ir įstaigų sąrašo pagal grupes patvirtinimo“ pakeitimo“ projekt</w:t>
      </w:r>
      <w:r>
        <w:rPr>
          <w:rFonts w:ascii="Times New Roman" w:eastAsia="Times New Roman" w:hAnsi="Times New Roman" w:cs="Times New Roman"/>
          <w:color w:val="000000"/>
          <w:sz w:val="24"/>
          <w:szCs w:val="24"/>
          <w:lang w:eastAsia="lt-LT" w:bidi="lt-LT"/>
        </w:rPr>
        <w:t xml:space="preserve">u </w:t>
      </w:r>
      <w:r w:rsidRPr="001A2829">
        <w:rPr>
          <w:rFonts w:ascii="Times New Roman" w:eastAsia="Times New Roman" w:hAnsi="Times New Roman" w:cs="Times New Roman"/>
          <w:color w:val="000000"/>
          <w:sz w:val="24"/>
          <w:szCs w:val="24"/>
          <w:lang w:eastAsia="lt-LT" w:bidi="lt-LT"/>
        </w:rPr>
        <w:t xml:space="preserve">siūloma iš Ministerijų, Lietuvos Respublikos Vyriausybės kanceliarijos, Vyriausybės įstaigų ir įstaigų prie ministerijų, kitų valstybės institucijų ir įstaigų sąrašo pagal grupes nuo 2019 m. liepos 1 d. išbraukti </w:t>
      </w:r>
      <w:r>
        <w:rPr>
          <w:rFonts w:ascii="Times New Roman" w:eastAsia="Times New Roman" w:hAnsi="Times New Roman" w:cs="Times New Roman"/>
          <w:color w:val="000000"/>
          <w:sz w:val="24"/>
          <w:szCs w:val="24"/>
          <w:lang w:eastAsia="lt-LT" w:bidi="lt-LT"/>
        </w:rPr>
        <w:t>VEI</w:t>
      </w:r>
      <w:r w:rsidRPr="001A2829">
        <w:rPr>
          <w:rFonts w:ascii="Times New Roman" w:eastAsia="Times New Roman" w:hAnsi="Times New Roman" w:cs="Times New Roman"/>
          <w:color w:val="000000"/>
          <w:sz w:val="24"/>
          <w:szCs w:val="24"/>
          <w:lang w:eastAsia="lt-LT" w:bidi="lt-LT"/>
        </w:rPr>
        <w:t>.</w:t>
      </w:r>
    </w:p>
    <w:p w:rsidR="001A2829" w:rsidRPr="00A860AC" w:rsidRDefault="001A2829" w:rsidP="00A860AC">
      <w:pPr>
        <w:pStyle w:val="Style14"/>
        <w:shd w:val="clear" w:color="auto" w:fill="auto"/>
        <w:spacing w:line="274" w:lineRule="exact"/>
        <w:ind w:firstLine="760"/>
        <w:jc w:val="both"/>
        <w:rPr>
          <w:rFonts w:ascii="Times New Roman" w:hAnsi="Times New Roman" w:cs="Times New Roman"/>
          <w:sz w:val="24"/>
          <w:szCs w:val="24"/>
        </w:rPr>
      </w:pPr>
      <w:r>
        <w:rPr>
          <w:rFonts w:ascii="Times New Roman" w:hAnsi="Times New Roman" w:cs="Times New Roman"/>
          <w:sz w:val="24"/>
          <w:szCs w:val="24"/>
        </w:rPr>
        <w:t xml:space="preserve">5) </w:t>
      </w:r>
      <w:r w:rsidRPr="00A860AC">
        <w:rPr>
          <w:rFonts w:ascii="Times New Roman" w:eastAsia="Times New Roman" w:hAnsi="Times New Roman" w:cs="Times New Roman"/>
          <w:color w:val="000000"/>
          <w:sz w:val="24"/>
          <w:szCs w:val="24"/>
          <w:lang w:eastAsia="lt-LT" w:bidi="lt-LT"/>
        </w:rPr>
        <w:t>Vyriausybės 2013 m. birželio 26 d. nutarimo Nr. 594 „Dėl Išlaidų, susijusių su saulės šviesos energijos elektrinės projekto plėtojimu, kompensavimo tvarkos aprašo patvirtinimo“ pripažinimo netekusiu galios projekt</w:t>
      </w:r>
      <w:r>
        <w:rPr>
          <w:rFonts w:ascii="Times New Roman" w:eastAsia="Times New Roman" w:hAnsi="Times New Roman" w:cs="Times New Roman"/>
          <w:color w:val="000000"/>
          <w:sz w:val="24"/>
          <w:szCs w:val="24"/>
          <w:lang w:eastAsia="lt-LT" w:bidi="lt-LT"/>
        </w:rPr>
        <w:t xml:space="preserve">u siūloma </w:t>
      </w:r>
      <w:r w:rsidRPr="001A2829">
        <w:rPr>
          <w:rFonts w:ascii="Times New Roman" w:eastAsia="Times New Roman" w:hAnsi="Times New Roman" w:cs="Times New Roman"/>
          <w:color w:val="000000"/>
          <w:sz w:val="24"/>
          <w:szCs w:val="24"/>
          <w:lang w:eastAsia="lt-LT" w:bidi="lt-LT"/>
        </w:rPr>
        <w:t xml:space="preserve">nuo 2019 m. liepos 1 d. pripažinti netekusiu galios </w:t>
      </w:r>
      <w:r>
        <w:rPr>
          <w:rFonts w:ascii="Times New Roman" w:eastAsia="Times New Roman" w:hAnsi="Times New Roman" w:cs="Times New Roman"/>
          <w:color w:val="000000"/>
          <w:sz w:val="24"/>
          <w:szCs w:val="24"/>
          <w:lang w:eastAsia="lt-LT" w:bidi="lt-LT"/>
        </w:rPr>
        <w:t>šį nutarimą</w:t>
      </w:r>
      <w:r w:rsidRPr="001A2829">
        <w:rPr>
          <w:rFonts w:ascii="Times New Roman" w:eastAsia="Times New Roman" w:hAnsi="Times New Roman" w:cs="Times New Roman"/>
          <w:color w:val="000000"/>
          <w:sz w:val="24"/>
          <w:szCs w:val="24"/>
          <w:lang w:eastAsia="lt-LT" w:bidi="lt-LT"/>
        </w:rPr>
        <w:t xml:space="preserve">. Vadovaujantis minėtu nutarimu buvo sudaryta Išlaidų, susijusių su elektrinės projekto plėtojimu, kompensavimo komisija (toliau </w:t>
      </w:r>
      <w:r>
        <w:rPr>
          <w:rFonts w:ascii="Times New Roman" w:eastAsia="Times New Roman" w:hAnsi="Times New Roman" w:cs="Times New Roman"/>
          <w:color w:val="000000"/>
          <w:sz w:val="24"/>
          <w:szCs w:val="24"/>
          <w:lang w:eastAsia="lt-LT" w:bidi="lt-LT"/>
        </w:rPr>
        <w:t>–</w:t>
      </w:r>
      <w:r w:rsidRPr="001A2829">
        <w:rPr>
          <w:rFonts w:ascii="Times New Roman" w:eastAsia="Times New Roman" w:hAnsi="Times New Roman" w:cs="Times New Roman"/>
          <w:color w:val="000000"/>
          <w:sz w:val="24"/>
          <w:szCs w:val="24"/>
          <w:lang w:eastAsia="lt-LT" w:bidi="lt-LT"/>
        </w:rPr>
        <w:t xml:space="preserve"> Kompensavimo komisija)</w:t>
      </w:r>
      <w:r>
        <w:rPr>
          <w:rFonts w:ascii="Times New Roman" w:eastAsia="Times New Roman" w:hAnsi="Times New Roman" w:cs="Times New Roman"/>
          <w:color w:val="000000"/>
          <w:sz w:val="24"/>
          <w:szCs w:val="24"/>
          <w:lang w:eastAsia="lt-LT" w:bidi="lt-LT"/>
        </w:rPr>
        <w:t xml:space="preserve">. </w:t>
      </w:r>
      <w:r w:rsidRPr="001A2829">
        <w:rPr>
          <w:rFonts w:ascii="Times New Roman" w:eastAsia="Times New Roman" w:hAnsi="Times New Roman" w:cs="Times New Roman"/>
          <w:color w:val="000000"/>
          <w:sz w:val="24"/>
          <w:szCs w:val="24"/>
          <w:lang w:eastAsia="lt-LT" w:bidi="lt-LT"/>
        </w:rPr>
        <w:t>Kompensavimo komisija nagrinėjo prašymus dėl išlaidų, susijusių su saulės šviesos energijos elektrinės projekto plėtojimu, kompensavimu. Atsižvelgiant į tai, kad Komisijos ir Energetikos inspekcijos funkcijas perima VERT, bei tai, kad Kompensavimo komisija išnagrinėjo ir priėmė visus sprendimus, susijusius su elektrinės projekto plėtojimu išlaidų kompensavimu 2014 metais, taip pat tai, kad nurodytos išlaidos yra kompensuotos 2015 metais, kaip numatyta Nutarimu Nr. 594 patvirtintame apraše, t. y. per vienus metus nuo Kompensavimo komisijos sprendimo priėmimo, Nutarimu Nr. 594 nustatytas teisinis reguliavimas neteko aktualumo</w:t>
      </w:r>
      <w:r>
        <w:rPr>
          <w:rFonts w:ascii="Times New Roman" w:eastAsia="Times New Roman" w:hAnsi="Times New Roman" w:cs="Times New Roman"/>
          <w:color w:val="000000"/>
          <w:sz w:val="24"/>
          <w:szCs w:val="24"/>
          <w:lang w:eastAsia="lt-LT" w:bidi="lt-LT"/>
        </w:rPr>
        <w:t xml:space="preserve">. </w:t>
      </w:r>
    </w:p>
    <w:p w:rsidR="00576CA7" w:rsidRPr="0035329D" w:rsidRDefault="00576CA7" w:rsidP="00D57BE5">
      <w:pPr>
        <w:tabs>
          <w:tab w:val="left" w:pos="9214"/>
        </w:tabs>
        <w:suppressAutoHyphens/>
        <w:ind w:right="-1"/>
      </w:pPr>
      <w:r>
        <w:rPr>
          <w:b/>
        </w:rPr>
        <w:t>Atitiktis Vyriausybės programai:</w:t>
      </w:r>
      <w:r w:rsidR="0035329D">
        <w:rPr>
          <w:b/>
        </w:rPr>
        <w:t xml:space="preserve"> </w:t>
      </w:r>
      <w:r w:rsidR="0035329D">
        <w:t>nutarim</w:t>
      </w:r>
      <w:r w:rsidR="00D57BE5">
        <w:t>ų</w:t>
      </w:r>
      <w:r w:rsidR="0035329D">
        <w:t xml:space="preserve"> projekta</w:t>
      </w:r>
      <w:r w:rsidR="001A2829">
        <w:t>i prisideda prie Vyriausybės programos įgyvendinimo plano</w:t>
      </w:r>
      <w:r w:rsidR="0035329D">
        <w:t xml:space="preserve"> </w:t>
      </w:r>
      <w:r w:rsidR="001A2829" w:rsidRPr="001A2829">
        <w:t xml:space="preserve">3.1.6. </w:t>
      </w:r>
      <w:r w:rsidR="001A2829">
        <w:t>d</w:t>
      </w:r>
      <w:r w:rsidR="001A2829" w:rsidRPr="001A2829">
        <w:t>arb</w:t>
      </w:r>
      <w:r w:rsidR="001A2829">
        <w:t>o</w:t>
      </w:r>
      <w:r w:rsidR="001A2829" w:rsidRPr="001A2829">
        <w:t xml:space="preserve"> </w:t>
      </w:r>
      <w:r w:rsidR="001A2829">
        <w:t>„</w:t>
      </w:r>
      <w:r w:rsidR="001A2829" w:rsidRPr="001A2829">
        <w:t>Valstybės valdomų įmonių veiklos skaidrinimas ir grąžos visuomenei didinimas</w:t>
      </w:r>
      <w:r w:rsidR="001A2829">
        <w:t>“</w:t>
      </w:r>
      <w:r w:rsidR="0035329D">
        <w:t xml:space="preserve">. </w:t>
      </w:r>
    </w:p>
    <w:p w:rsidR="00576CA7" w:rsidRDefault="00576CA7" w:rsidP="00D57BE5">
      <w:pPr>
        <w:tabs>
          <w:tab w:val="left" w:pos="9072"/>
        </w:tabs>
        <w:suppressAutoHyphens/>
        <w:ind w:right="-1"/>
      </w:pPr>
      <w:r>
        <w:rPr>
          <w:b/>
        </w:rPr>
        <w:t>Derinimas:</w:t>
      </w:r>
      <w:r w:rsidR="0035329D">
        <w:rPr>
          <w:b/>
        </w:rPr>
        <w:t xml:space="preserve"> </w:t>
      </w:r>
      <w:r w:rsidR="001A2829" w:rsidRPr="001A2829">
        <w:t>nutarimų projektai 2019 m. gegužės 17 d. buvo pateikti išvadoms gauti suinteresuotiems subjektams</w:t>
      </w:r>
      <w:r w:rsidR="001A2829">
        <w:t xml:space="preserve">, į pateiktas pastabas atsižvelgta. Vyriausybės kanceliarijos Teisės grupė pateikė nemažai pastabų </w:t>
      </w:r>
      <w:r w:rsidR="001A2829" w:rsidRPr="001A2829">
        <w:t>Šilumos tiekimo licencijavimo taisyklių</w:t>
      </w:r>
      <w:r w:rsidR="007B4505">
        <w:t xml:space="preserve"> </w:t>
      </w:r>
      <w:r w:rsidR="001A2829">
        <w:t xml:space="preserve">projektui, į kurias siūlytina atsižvelgti. </w:t>
      </w:r>
      <w:r w:rsidR="007B4505">
        <w:t xml:space="preserve">  </w:t>
      </w:r>
    </w:p>
    <w:p w:rsidR="003B0819" w:rsidRPr="00E95829" w:rsidRDefault="003B0819" w:rsidP="003B0819">
      <w:pPr>
        <w:tabs>
          <w:tab w:val="left" w:pos="9072"/>
        </w:tabs>
        <w:suppressAutoHyphens/>
        <w:ind w:right="272"/>
        <w:rPr>
          <w:b/>
        </w:rPr>
      </w:pPr>
      <w:r w:rsidRPr="00E95829">
        <w:rPr>
          <w:b/>
        </w:rPr>
        <w:t>Dalykinio vertinimo išvada:</w:t>
      </w:r>
    </w:p>
    <w:p w:rsidR="003263C0" w:rsidRDefault="005F550D">
      <w:r>
        <w:t xml:space="preserve">Atsižvelgiant į </w:t>
      </w:r>
      <w:r w:rsidR="0057724F">
        <w:t xml:space="preserve">projektų pobūdį ir pateiktas pastabas, </w:t>
      </w:r>
      <w:r>
        <w:t>siūlytina</w:t>
      </w:r>
      <w:r w:rsidR="007B4505">
        <w:t xml:space="preserve"> nutarim</w:t>
      </w:r>
      <w:r w:rsidR="0057724F">
        <w:t>ų</w:t>
      </w:r>
      <w:r w:rsidR="007B4505">
        <w:t xml:space="preserve"> projekt</w:t>
      </w:r>
      <w:r w:rsidR="0057724F">
        <w:t>us</w:t>
      </w:r>
      <w:r w:rsidR="007B4505">
        <w:t xml:space="preserve"> svarstyti </w:t>
      </w:r>
      <w:r w:rsidR="0057724F">
        <w:t xml:space="preserve">Vyriausybės posėdžio B dalyje, prieš tai apsvarsčius </w:t>
      </w:r>
      <w:r w:rsidR="007B4505">
        <w:t>tarpinstituciniame pasitarime</w:t>
      </w:r>
      <w:r>
        <w:t xml:space="preserve">. </w:t>
      </w:r>
      <w:r w:rsidR="0057724F">
        <w:t xml:space="preserve">Taip pat siūlytina į tarpinstitucinį pasitarimą pateikti pagal </w:t>
      </w:r>
      <w:bookmarkStart w:id="0" w:name="_GoBack"/>
      <w:bookmarkEnd w:id="0"/>
      <w:r w:rsidR="0057724F" w:rsidRPr="0057724F">
        <w:t>Vyriausybės kanceliarijos Teisės grupė</w:t>
      </w:r>
      <w:r w:rsidR="0057724F">
        <w:t xml:space="preserve">s pastabas patikslintus nutarimų projektus. </w:t>
      </w:r>
    </w:p>
    <w:p w:rsidR="005F550D" w:rsidRDefault="005F550D"/>
    <w:p w:rsidR="005F550D" w:rsidRDefault="005F550D"/>
    <w:p w:rsidR="005F550D" w:rsidRDefault="005F550D"/>
    <w:p w:rsidR="005F550D" w:rsidRDefault="005F550D"/>
    <w:p w:rsidR="005F550D" w:rsidRDefault="005F550D">
      <w:r>
        <w:t>Patarėja                                                                                     Šarūnė Navickaitė-</w:t>
      </w:r>
      <w:proofErr w:type="spellStart"/>
      <w:r>
        <w:t>Dulaitienė</w:t>
      </w:r>
      <w:proofErr w:type="spellEnd"/>
      <w:r>
        <w:t xml:space="preserve"> </w:t>
      </w:r>
    </w:p>
    <w:sectPr w:rsidR="005F550D" w:rsidSect="00641542">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6214" w:rsidRDefault="00A36214" w:rsidP="00A860AC">
      <w:r>
        <w:separator/>
      </w:r>
    </w:p>
  </w:endnote>
  <w:endnote w:type="continuationSeparator" w:id="0">
    <w:p w:rsidR="00A36214" w:rsidRDefault="00A36214" w:rsidP="00A86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6214" w:rsidRDefault="00A36214" w:rsidP="00A860AC">
      <w:r>
        <w:separator/>
      </w:r>
    </w:p>
  </w:footnote>
  <w:footnote w:type="continuationSeparator" w:id="0">
    <w:p w:rsidR="00A36214" w:rsidRDefault="00A36214" w:rsidP="00A86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E30F3"/>
    <w:multiLevelType w:val="multilevel"/>
    <w:tmpl w:val="11E022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A1F20CC"/>
    <w:multiLevelType w:val="multilevel"/>
    <w:tmpl w:val="BAAE5B16"/>
    <w:lvl w:ilvl="0">
      <w:start w:val="200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B561260"/>
    <w:multiLevelType w:val="multilevel"/>
    <w:tmpl w:val="53821CF6"/>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819"/>
    <w:rsid w:val="001A2829"/>
    <w:rsid w:val="002A22D7"/>
    <w:rsid w:val="003263C0"/>
    <w:rsid w:val="0035329D"/>
    <w:rsid w:val="00362339"/>
    <w:rsid w:val="003B0819"/>
    <w:rsid w:val="00426C00"/>
    <w:rsid w:val="00454D75"/>
    <w:rsid w:val="00471633"/>
    <w:rsid w:val="00576CA7"/>
    <w:rsid w:val="0057724F"/>
    <w:rsid w:val="005F550D"/>
    <w:rsid w:val="00613284"/>
    <w:rsid w:val="00641542"/>
    <w:rsid w:val="007B4505"/>
    <w:rsid w:val="00961516"/>
    <w:rsid w:val="009B7783"/>
    <w:rsid w:val="00A36214"/>
    <w:rsid w:val="00A860AC"/>
    <w:rsid w:val="00C1690C"/>
    <w:rsid w:val="00D301D0"/>
    <w:rsid w:val="00D57B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20525"/>
  <w15:chartTrackingRefBased/>
  <w15:docId w15:val="{40EF363D-737B-4AB2-89D5-E8002714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B0819"/>
    <w:pPr>
      <w:spacing w:after="0" w:line="240" w:lineRule="auto"/>
      <w:jc w:val="both"/>
    </w:pPr>
    <w:rPr>
      <w:rFonts w:ascii="Times New Roman" w:eastAsia="Times New Roman" w:hAnsi="Times New Roman" w:cs="Times New Roman"/>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ste">
    <w:name w:val="Antraste"/>
    <w:basedOn w:val="prastasis"/>
    <w:link w:val="AntrasteChar"/>
    <w:qFormat/>
    <w:rsid w:val="003B0819"/>
    <w:pPr>
      <w:jc w:val="center"/>
    </w:pPr>
    <w:rPr>
      <w:b/>
      <w:caps/>
      <w:spacing w:val="-6"/>
    </w:rPr>
  </w:style>
  <w:style w:type="character" w:customStyle="1" w:styleId="AntrasteChar">
    <w:name w:val="Antraste Char"/>
    <w:basedOn w:val="Numatytasispastraiposriftas"/>
    <w:link w:val="Antraste"/>
    <w:rsid w:val="003B0819"/>
    <w:rPr>
      <w:rFonts w:ascii="Times New Roman" w:eastAsia="Times New Roman" w:hAnsi="Times New Roman" w:cs="Times New Roman"/>
      <w:b/>
      <w:caps/>
      <w:spacing w:val="-6"/>
      <w:sz w:val="24"/>
      <w:szCs w:val="20"/>
      <w:lang w:eastAsia="ru-RU"/>
    </w:rPr>
  </w:style>
  <w:style w:type="table" w:styleId="Lentelstinklelis">
    <w:name w:val="Table Grid"/>
    <w:basedOn w:val="prastojilentel"/>
    <w:uiPriority w:val="59"/>
    <w:rsid w:val="003B081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B0819"/>
    <w:pPr>
      <w:spacing w:after="200" w:line="276" w:lineRule="auto"/>
      <w:ind w:left="720"/>
      <w:contextualSpacing/>
      <w:jc w:val="left"/>
    </w:pPr>
    <w:rPr>
      <w:rFonts w:ascii="Calibri" w:eastAsia="Calibri" w:hAnsi="Calibri"/>
      <w:sz w:val="22"/>
      <w:szCs w:val="22"/>
      <w:lang w:eastAsia="en-US"/>
    </w:rPr>
  </w:style>
  <w:style w:type="character" w:customStyle="1" w:styleId="CharStyle15">
    <w:name w:val="Char Style 15"/>
    <w:basedOn w:val="Numatytasispastraiposriftas"/>
    <w:link w:val="Style14"/>
    <w:rsid w:val="00362339"/>
    <w:rPr>
      <w:shd w:val="clear" w:color="auto" w:fill="FFFFFF"/>
    </w:rPr>
  </w:style>
  <w:style w:type="character" w:customStyle="1" w:styleId="CharStyle20">
    <w:name w:val="Char Style 20"/>
    <w:basedOn w:val="Numatytasispastraiposriftas"/>
    <w:link w:val="Style19"/>
    <w:rsid w:val="00362339"/>
    <w:rPr>
      <w:b/>
      <w:bCs/>
      <w:sz w:val="19"/>
      <w:szCs w:val="19"/>
      <w:shd w:val="clear" w:color="auto" w:fill="FFFFFF"/>
    </w:rPr>
  </w:style>
  <w:style w:type="character" w:customStyle="1" w:styleId="CharStyle21">
    <w:name w:val="Char Style 21"/>
    <w:basedOn w:val="CharStyle20"/>
    <w:rsid w:val="00362339"/>
    <w:rPr>
      <w:rFonts w:ascii="Times New Roman" w:eastAsia="Times New Roman" w:hAnsi="Times New Roman" w:cs="Times New Roman"/>
      <w:b/>
      <w:bCs/>
      <w:color w:val="000000"/>
      <w:spacing w:val="0"/>
      <w:w w:val="100"/>
      <w:position w:val="0"/>
      <w:sz w:val="24"/>
      <w:szCs w:val="24"/>
      <w:shd w:val="clear" w:color="auto" w:fill="FFFFFF"/>
      <w:lang w:val="lt-LT" w:eastAsia="lt-LT" w:bidi="lt-LT"/>
    </w:rPr>
  </w:style>
  <w:style w:type="character" w:customStyle="1" w:styleId="CharStyle22">
    <w:name w:val="Char Style 22"/>
    <w:basedOn w:val="CharStyle15"/>
    <w:rsid w:val="00362339"/>
    <w:rPr>
      <w:rFonts w:ascii="Times New Roman" w:eastAsia="Times New Roman" w:hAnsi="Times New Roman" w:cs="Times New Roman"/>
      <w:color w:val="5A5860"/>
      <w:spacing w:val="0"/>
      <w:w w:val="100"/>
      <w:position w:val="0"/>
      <w:sz w:val="24"/>
      <w:szCs w:val="24"/>
      <w:shd w:val="clear" w:color="auto" w:fill="FFFFFF"/>
      <w:lang w:val="lt-LT" w:eastAsia="lt-LT" w:bidi="lt-LT"/>
    </w:rPr>
  </w:style>
  <w:style w:type="paragraph" w:customStyle="1" w:styleId="Style14">
    <w:name w:val="Style 14"/>
    <w:basedOn w:val="prastasis"/>
    <w:link w:val="CharStyle15"/>
    <w:rsid w:val="00362339"/>
    <w:pPr>
      <w:widowControl w:val="0"/>
      <w:shd w:val="clear" w:color="auto" w:fill="FFFFFF"/>
      <w:spacing w:line="266" w:lineRule="exact"/>
      <w:jc w:val="left"/>
    </w:pPr>
    <w:rPr>
      <w:rFonts w:asciiTheme="minorHAnsi" w:eastAsiaTheme="minorHAnsi" w:hAnsiTheme="minorHAnsi" w:cstheme="minorBidi"/>
      <w:sz w:val="22"/>
      <w:szCs w:val="22"/>
      <w:lang w:eastAsia="en-US"/>
    </w:rPr>
  </w:style>
  <w:style w:type="paragraph" w:customStyle="1" w:styleId="Style19">
    <w:name w:val="Style 19"/>
    <w:basedOn w:val="prastasis"/>
    <w:link w:val="CharStyle20"/>
    <w:rsid w:val="00362339"/>
    <w:pPr>
      <w:widowControl w:val="0"/>
      <w:shd w:val="clear" w:color="auto" w:fill="FFFFFF"/>
      <w:spacing w:line="266" w:lineRule="exact"/>
      <w:outlineLvl w:val="0"/>
    </w:pPr>
    <w:rPr>
      <w:rFonts w:asciiTheme="minorHAnsi" w:eastAsiaTheme="minorHAnsi" w:hAnsiTheme="minorHAnsi" w:cstheme="minorBidi"/>
      <w:b/>
      <w:bCs/>
      <w:sz w:val="19"/>
      <w:szCs w:val="19"/>
      <w:lang w:eastAsia="en-US"/>
    </w:rPr>
  </w:style>
  <w:style w:type="character" w:customStyle="1" w:styleId="CharStyle3">
    <w:name w:val="Char Style 3"/>
    <w:basedOn w:val="Numatytasispastraiposriftas"/>
    <w:link w:val="Style2"/>
    <w:rsid w:val="00A860AC"/>
    <w:rPr>
      <w:sz w:val="20"/>
      <w:szCs w:val="20"/>
      <w:shd w:val="clear" w:color="auto" w:fill="FFFFFF"/>
    </w:rPr>
  </w:style>
  <w:style w:type="character" w:customStyle="1" w:styleId="CharStyle4">
    <w:name w:val="Char Style 4"/>
    <w:basedOn w:val="CharStyle3"/>
    <w:rsid w:val="00A860AC"/>
    <w:rPr>
      <w:rFonts w:ascii="Times New Roman" w:eastAsia="Times New Roman" w:hAnsi="Times New Roman" w:cs="Times New Roman"/>
      <w:color w:val="161616"/>
      <w:spacing w:val="0"/>
      <w:w w:val="100"/>
      <w:position w:val="0"/>
      <w:sz w:val="20"/>
      <w:szCs w:val="20"/>
      <w:shd w:val="clear" w:color="auto" w:fill="FFFFFF"/>
      <w:lang w:val="lt-LT" w:eastAsia="lt-LT" w:bidi="lt-LT"/>
    </w:rPr>
  </w:style>
  <w:style w:type="character" w:customStyle="1" w:styleId="CharStyle6">
    <w:name w:val="Char Style 6"/>
    <w:basedOn w:val="CharStyle3"/>
    <w:rsid w:val="00A860AC"/>
    <w:rPr>
      <w:rFonts w:ascii="Times New Roman" w:eastAsia="Times New Roman" w:hAnsi="Times New Roman" w:cs="Times New Roman"/>
      <w:color w:val="323232"/>
      <w:spacing w:val="0"/>
      <w:w w:val="100"/>
      <w:position w:val="0"/>
      <w:sz w:val="20"/>
      <w:szCs w:val="20"/>
      <w:shd w:val="clear" w:color="auto" w:fill="FFFFFF"/>
      <w:lang w:val="lt-LT" w:eastAsia="lt-LT" w:bidi="lt-LT"/>
    </w:rPr>
  </w:style>
  <w:style w:type="character" w:customStyle="1" w:styleId="CharStyle13">
    <w:name w:val="Char Style 13"/>
    <w:basedOn w:val="Numatytasispastraiposriftas"/>
    <w:rsid w:val="00A860AC"/>
    <w:rPr>
      <w:rFonts w:ascii="Times New Roman" w:eastAsia="Times New Roman" w:hAnsi="Times New Roman" w:cs="Times New Roman"/>
      <w:b w:val="0"/>
      <w:bCs w:val="0"/>
      <w:i w:val="0"/>
      <w:iCs w:val="0"/>
      <w:smallCaps w:val="0"/>
      <w:strike w:val="0"/>
      <w:color w:val="161616"/>
      <w:spacing w:val="0"/>
      <w:w w:val="100"/>
      <w:position w:val="0"/>
      <w:sz w:val="17"/>
      <w:szCs w:val="17"/>
      <w:u w:val="single"/>
      <w:lang w:val="en-US" w:eastAsia="en-US" w:bidi="en-US"/>
    </w:rPr>
  </w:style>
  <w:style w:type="character" w:customStyle="1" w:styleId="CharStyle17">
    <w:name w:val="Char Style 17"/>
    <w:basedOn w:val="CharStyle15"/>
    <w:rsid w:val="00A860AC"/>
    <w:rPr>
      <w:rFonts w:ascii="Times New Roman" w:eastAsia="Times New Roman" w:hAnsi="Times New Roman" w:cs="Times New Roman"/>
      <w:b w:val="0"/>
      <w:bCs w:val="0"/>
      <w:i w:val="0"/>
      <w:iCs w:val="0"/>
      <w:smallCaps w:val="0"/>
      <w:strike w:val="0"/>
      <w:color w:val="161616"/>
      <w:spacing w:val="0"/>
      <w:w w:val="100"/>
      <w:position w:val="0"/>
      <w:sz w:val="24"/>
      <w:szCs w:val="24"/>
      <w:u w:val="none"/>
      <w:lang w:val="lt-LT" w:eastAsia="lt-LT" w:bidi="lt-LT"/>
    </w:rPr>
  </w:style>
  <w:style w:type="paragraph" w:customStyle="1" w:styleId="Style2">
    <w:name w:val="Style 2"/>
    <w:basedOn w:val="prastasis"/>
    <w:link w:val="CharStyle3"/>
    <w:rsid w:val="00A860AC"/>
    <w:pPr>
      <w:widowControl w:val="0"/>
      <w:shd w:val="clear" w:color="auto" w:fill="FFFFFF"/>
      <w:spacing w:line="230" w:lineRule="exact"/>
      <w:jc w:val="left"/>
    </w:pPr>
    <w:rPr>
      <w:rFonts w:asciiTheme="minorHAnsi" w:eastAsiaTheme="minorHAnsi" w:hAnsiTheme="minorHAnsi" w:cstheme="minorBidi"/>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glossary/document.xml"
                 Type="http://schemas.openxmlformats.org/officeDocument/2006/relationships/glossaryDocument"/>
   <Relationship Id="rId9" Target="theme/theme1.xml"
                 Type="http://schemas.openxmlformats.org/officeDocument/2006/relationships/them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FCD102A3FB46FB8B6CF456851AA9D8"/>
        <w:category>
          <w:name w:val="Bendrosios nuostatos"/>
          <w:gallery w:val="placeholder"/>
        </w:category>
        <w:types>
          <w:type w:val="bbPlcHdr"/>
        </w:types>
        <w:behaviors>
          <w:behavior w:val="content"/>
        </w:behaviors>
        <w:guid w:val="{E7589E5E-2B8E-48F3-AD1F-71CD273A645E}"/>
      </w:docPartPr>
      <w:docPartBody>
        <w:p w:rsidR="008D251E" w:rsidRDefault="001067EC" w:rsidP="001067EC">
          <w:pPr>
            <w:pStyle w:val="7EFCD102A3FB46FB8B6CF456851AA9D8"/>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EC"/>
    <w:rsid w:val="000E6D8E"/>
    <w:rsid w:val="001067EC"/>
    <w:rsid w:val="004F1048"/>
    <w:rsid w:val="006E30C8"/>
    <w:rsid w:val="008D25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067EC"/>
    <w:rPr>
      <w:color w:val="808080"/>
    </w:rPr>
  </w:style>
  <w:style w:type="paragraph" w:customStyle="1" w:styleId="7EFCD102A3FB46FB8B6CF456851AA9D8">
    <w:name w:val="7EFCD102A3FB46FB8B6CF456851AA9D8"/>
    <w:rsid w:val="001067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4345</Words>
  <Characters>2478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2019-06-17T12:43:00Z</dcterms:created>
  <dc:creator>Šarūnė Navickaitė</dc:creator>
  <cp:lastModifiedBy>Šarūnė Navickaitė</cp:lastModifiedBy>
  <dcterms:modified xsi:type="dcterms:W3CDTF">2019-06-25T07:24:00Z</dcterms:modified>
  <cp:revision>12</cp:revision>
</cp:coreProperties>
</file>