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charts/chart9.xml" ContentType="application/vnd.openxmlformats-officedocument.drawingml.chart+xml"/>
  <Override PartName="/word/charts/chart8.xml" ContentType="application/vnd.openxmlformats-officedocument.drawingml.chart+xml"/>
  <Override PartName="/word/charts/chart11.xml" ContentType="application/vnd.openxmlformats-officedocument.drawingml.chart+xml"/>
  <Override PartName="/word/charts/colors7.xml" ContentType="application/vnd.ms-office.chartcolorstyle+xml"/>
  <Override PartName="/word/charts/chart10.xml" ContentType="application/vnd.openxmlformats-officedocument.drawingml.chart+xml"/>
  <Override PartName="/word/charts/colors6.xml" ContentType="application/vnd.ms-office.chartcolorstyle+xml"/>
  <Override PartName="/word/charts/chart7.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hart6.xml" ContentType="application/vnd.openxmlformats-officedocument.drawingml.chart+xml"/>
  <Override PartName="/word/charts/style7.xml" ContentType="application/vnd.ms-office.chartstyle+xml"/>
  <Override PartName="/word/charts/colors8.xml" ContentType="application/vnd.ms-office.chartcolorstyle+xml"/>
  <Override PartName="/word/theme/theme1.xml" ContentType="application/vnd.openxmlformats-officedocument.theme+xml"/>
  <Override PartName="/word/charts/style8.xml" ContentType="application/vnd.ms-office.chart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olors4.xml" ContentType="application/vnd.ms-office.chartcolorstyle+xml"/>
  <Override PartName="/word/charts/chart4.xml" ContentType="application/vnd.openxmlformats-officedocument.drawingml.chart+xml"/>
  <Override PartName="/word/charts/style4.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C05A9" w14:textId="77777777" w:rsidR="00081A43" w:rsidRPr="00D506B1" w:rsidRDefault="00081A43" w:rsidP="00081A43">
      <w:pPr>
        <w:jc w:val="center"/>
        <w:rPr>
          <w:b/>
        </w:rPr>
      </w:pPr>
      <w:r w:rsidRPr="00D506B1">
        <w:rPr>
          <w:b/>
        </w:rPr>
        <w:t>Turinys</w:t>
      </w:r>
    </w:p>
    <w:p w14:paraId="7A36E39D" w14:textId="77777777" w:rsidR="00FC7644" w:rsidRDefault="007A3CD9">
      <w:pPr>
        <w:pStyle w:val="TOC1"/>
        <w:tabs>
          <w:tab w:val="left" w:pos="480"/>
          <w:tab w:val="right" w:leader="dot" w:pos="9344"/>
        </w:tabs>
        <w:rPr>
          <w:rFonts w:eastAsiaTheme="minorEastAsia" w:cstheme="minorBidi"/>
          <w:b w:val="0"/>
          <w:bCs w:val="0"/>
          <w:caps w:val="0"/>
          <w:noProof/>
          <w:sz w:val="22"/>
          <w:szCs w:val="22"/>
        </w:rPr>
      </w:pPr>
      <w:r w:rsidRPr="00F3382B">
        <w:rPr>
          <w:rFonts w:ascii="Times New Roman" w:hAnsi="Times New Roman" w:cs="Times New Roman"/>
          <w:b w:val="0"/>
          <w:bCs w:val="0"/>
          <w:caps w:val="0"/>
        </w:rPr>
        <w:fldChar w:fldCharType="begin"/>
      </w:r>
      <w:r w:rsidRPr="00F3382B">
        <w:rPr>
          <w:rFonts w:ascii="Times New Roman" w:hAnsi="Times New Roman" w:cs="Times New Roman"/>
          <w:b w:val="0"/>
          <w:bCs w:val="0"/>
          <w:caps w:val="0"/>
        </w:rPr>
        <w:instrText xml:space="preserve"> TOC \o "1-4" \h \z \u </w:instrText>
      </w:r>
      <w:r w:rsidRPr="00F3382B">
        <w:rPr>
          <w:rFonts w:ascii="Times New Roman" w:hAnsi="Times New Roman" w:cs="Times New Roman"/>
          <w:b w:val="0"/>
          <w:bCs w:val="0"/>
          <w:caps w:val="0"/>
        </w:rPr>
        <w:fldChar w:fldCharType="separate"/>
      </w:r>
      <w:hyperlink w:anchor="_Toc483558944" w:history="1">
        <w:r w:rsidR="00FC7644" w:rsidRPr="00B425D9">
          <w:rPr>
            <w:rStyle w:val="Hyperlink"/>
            <w:rFonts w:ascii="Times New Roman" w:hAnsi="Times New Roman" w:cs="Times New Roman"/>
            <w:noProof/>
          </w:rPr>
          <w:t>1.</w:t>
        </w:r>
        <w:r w:rsidR="00FC7644">
          <w:rPr>
            <w:rFonts w:eastAsiaTheme="minorEastAsia" w:cstheme="minorBidi"/>
            <w:b w:val="0"/>
            <w:bCs w:val="0"/>
            <w:caps w:val="0"/>
            <w:noProof/>
            <w:sz w:val="22"/>
            <w:szCs w:val="22"/>
          </w:rPr>
          <w:tab/>
        </w:r>
        <w:r w:rsidR="00FC7644" w:rsidRPr="00B425D9">
          <w:rPr>
            <w:rStyle w:val="Hyperlink"/>
            <w:rFonts w:ascii="Times New Roman" w:hAnsi="Times New Roman" w:cs="Times New Roman"/>
            <w:noProof/>
          </w:rPr>
          <w:t>Projekto santrauka</w:t>
        </w:r>
        <w:r w:rsidR="00FC7644">
          <w:rPr>
            <w:noProof/>
            <w:webHidden/>
          </w:rPr>
          <w:tab/>
        </w:r>
        <w:r w:rsidR="00FC7644">
          <w:rPr>
            <w:noProof/>
            <w:webHidden/>
          </w:rPr>
          <w:fldChar w:fldCharType="begin"/>
        </w:r>
        <w:r w:rsidR="00FC7644">
          <w:rPr>
            <w:noProof/>
            <w:webHidden/>
          </w:rPr>
          <w:instrText xml:space="preserve"> PAGEREF _Toc483558944 \h </w:instrText>
        </w:r>
        <w:r w:rsidR="00FC7644">
          <w:rPr>
            <w:noProof/>
            <w:webHidden/>
          </w:rPr>
        </w:r>
        <w:r w:rsidR="00FC7644">
          <w:rPr>
            <w:noProof/>
            <w:webHidden/>
          </w:rPr>
          <w:fldChar w:fldCharType="separate"/>
        </w:r>
        <w:r w:rsidR="006350BC">
          <w:rPr>
            <w:noProof/>
            <w:webHidden/>
          </w:rPr>
          <w:t>- 3 -</w:t>
        </w:r>
        <w:r w:rsidR="00FC7644">
          <w:rPr>
            <w:noProof/>
            <w:webHidden/>
          </w:rPr>
          <w:fldChar w:fldCharType="end"/>
        </w:r>
      </w:hyperlink>
    </w:p>
    <w:p w14:paraId="26C70283" w14:textId="77777777" w:rsidR="00FC7644" w:rsidRDefault="00B41D8D">
      <w:pPr>
        <w:pStyle w:val="TOC1"/>
        <w:tabs>
          <w:tab w:val="left" w:pos="480"/>
          <w:tab w:val="right" w:leader="dot" w:pos="9344"/>
        </w:tabs>
        <w:rPr>
          <w:rFonts w:eastAsiaTheme="minorEastAsia" w:cstheme="minorBidi"/>
          <w:b w:val="0"/>
          <w:bCs w:val="0"/>
          <w:caps w:val="0"/>
          <w:noProof/>
          <w:sz w:val="22"/>
          <w:szCs w:val="22"/>
        </w:rPr>
      </w:pPr>
      <w:hyperlink w:anchor="_Toc483558945" w:history="1">
        <w:r w:rsidR="00FC7644" w:rsidRPr="00B425D9">
          <w:rPr>
            <w:rStyle w:val="Hyperlink"/>
            <w:rFonts w:ascii="Times New Roman" w:hAnsi="Times New Roman" w:cs="Times New Roman"/>
            <w:noProof/>
          </w:rPr>
          <w:t>2.</w:t>
        </w:r>
        <w:r w:rsidR="00FC7644">
          <w:rPr>
            <w:rFonts w:eastAsiaTheme="minorEastAsia" w:cstheme="minorBidi"/>
            <w:b w:val="0"/>
            <w:bCs w:val="0"/>
            <w:caps w:val="0"/>
            <w:noProof/>
            <w:sz w:val="22"/>
            <w:szCs w:val="22"/>
          </w:rPr>
          <w:tab/>
        </w:r>
        <w:r w:rsidR="00FC7644" w:rsidRPr="00B425D9">
          <w:rPr>
            <w:rStyle w:val="Hyperlink"/>
            <w:rFonts w:ascii="Times New Roman" w:hAnsi="Times New Roman" w:cs="Times New Roman"/>
            <w:noProof/>
          </w:rPr>
          <w:t>Projekto kontekstas</w:t>
        </w:r>
        <w:r w:rsidR="00FC7644">
          <w:rPr>
            <w:noProof/>
            <w:webHidden/>
          </w:rPr>
          <w:tab/>
        </w:r>
        <w:r w:rsidR="00FC7644">
          <w:rPr>
            <w:noProof/>
            <w:webHidden/>
          </w:rPr>
          <w:fldChar w:fldCharType="begin"/>
        </w:r>
        <w:r w:rsidR="00FC7644">
          <w:rPr>
            <w:noProof/>
            <w:webHidden/>
          </w:rPr>
          <w:instrText xml:space="preserve"> PAGEREF _Toc483558945 \h </w:instrText>
        </w:r>
        <w:r w:rsidR="00FC7644">
          <w:rPr>
            <w:noProof/>
            <w:webHidden/>
          </w:rPr>
        </w:r>
        <w:r w:rsidR="00FC7644">
          <w:rPr>
            <w:noProof/>
            <w:webHidden/>
          </w:rPr>
          <w:fldChar w:fldCharType="separate"/>
        </w:r>
        <w:r w:rsidR="006350BC">
          <w:rPr>
            <w:noProof/>
            <w:webHidden/>
          </w:rPr>
          <w:t>- 7 -</w:t>
        </w:r>
        <w:r w:rsidR="00FC7644">
          <w:rPr>
            <w:noProof/>
            <w:webHidden/>
          </w:rPr>
          <w:fldChar w:fldCharType="end"/>
        </w:r>
      </w:hyperlink>
    </w:p>
    <w:p w14:paraId="3BB81476" w14:textId="77777777" w:rsidR="00FC7644" w:rsidRDefault="00B41D8D">
      <w:pPr>
        <w:pStyle w:val="TOC2"/>
        <w:tabs>
          <w:tab w:val="right" w:leader="dot" w:pos="9344"/>
        </w:tabs>
        <w:rPr>
          <w:rFonts w:eastAsiaTheme="minorEastAsia" w:cstheme="minorBidi"/>
          <w:smallCaps w:val="0"/>
          <w:noProof/>
          <w:sz w:val="22"/>
          <w:szCs w:val="22"/>
        </w:rPr>
      </w:pPr>
      <w:hyperlink w:anchor="_Toc483558946" w:history="1">
        <w:r w:rsidR="00FC7644" w:rsidRPr="00B425D9">
          <w:rPr>
            <w:rStyle w:val="Hyperlink"/>
            <w:rFonts w:ascii="Times New Roman" w:hAnsi="Times New Roman" w:cs="Times New Roman"/>
            <w:noProof/>
          </w:rPr>
          <w:t>2.1 Projekto socialinė – ekonominė aplinka</w:t>
        </w:r>
        <w:r w:rsidR="00FC7644">
          <w:rPr>
            <w:noProof/>
            <w:webHidden/>
          </w:rPr>
          <w:tab/>
        </w:r>
        <w:r w:rsidR="00FC7644">
          <w:rPr>
            <w:noProof/>
            <w:webHidden/>
          </w:rPr>
          <w:fldChar w:fldCharType="begin"/>
        </w:r>
        <w:r w:rsidR="00FC7644">
          <w:rPr>
            <w:noProof/>
            <w:webHidden/>
          </w:rPr>
          <w:instrText xml:space="preserve"> PAGEREF _Toc483558946 \h </w:instrText>
        </w:r>
        <w:r w:rsidR="00FC7644">
          <w:rPr>
            <w:noProof/>
            <w:webHidden/>
          </w:rPr>
        </w:r>
        <w:r w:rsidR="00FC7644">
          <w:rPr>
            <w:noProof/>
            <w:webHidden/>
          </w:rPr>
          <w:fldChar w:fldCharType="separate"/>
        </w:r>
        <w:r w:rsidR="006350BC">
          <w:rPr>
            <w:noProof/>
            <w:webHidden/>
          </w:rPr>
          <w:t>- 7 -</w:t>
        </w:r>
        <w:r w:rsidR="00FC7644">
          <w:rPr>
            <w:noProof/>
            <w:webHidden/>
          </w:rPr>
          <w:fldChar w:fldCharType="end"/>
        </w:r>
      </w:hyperlink>
    </w:p>
    <w:p w14:paraId="1FF5C78A" w14:textId="77777777" w:rsidR="00FC7644" w:rsidRDefault="00B41D8D">
      <w:pPr>
        <w:pStyle w:val="TOC2"/>
        <w:tabs>
          <w:tab w:val="right" w:leader="dot" w:pos="9344"/>
        </w:tabs>
        <w:rPr>
          <w:rFonts w:eastAsiaTheme="minorEastAsia" w:cstheme="minorBidi"/>
          <w:smallCaps w:val="0"/>
          <w:noProof/>
          <w:sz w:val="22"/>
          <w:szCs w:val="22"/>
        </w:rPr>
      </w:pPr>
      <w:hyperlink w:anchor="_Toc483558947" w:history="1">
        <w:r w:rsidR="00FC7644" w:rsidRPr="00B425D9">
          <w:rPr>
            <w:rStyle w:val="Hyperlink"/>
            <w:rFonts w:ascii="Times New Roman" w:hAnsi="Times New Roman" w:cs="Times New Roman"/>
            <w:noProof/>
          </w:rPr>
          <w:t>2.2 Projekto teisinė aplinka</w:t>
        </w:r>
        <w:r w:rsidR="00FC7644">
          <w:rPr>
            <w:noProof/>
            <w:webHidden/>
          </w:rPr>
          <w:tab/>
        </w:r>
        <w:r w:rsidR="00FC7644">
          <w:rPr>
            <w:noProof/>
            <w:webHidden/>
          </w:rPr>
          <w:fldChar w:fldCharType="begin"/>
        </w:r>
        <w:r w:rsidR="00FC7644">
          <w:rPr>
            <w:noProof/>
            <w:webHidden/>
          </w:rPr>
          <w:instrText xml:space="preserve"> PAGEREF _Toc483558947 \h </w:instrText>
        </w:r>
        <w:r w:rsidR="00FC7644">
          <w:rPr>
            <w:noProof/>
            <w:webHidden/>
          </w:rPr>
        </w:r>
        <w:r w:rsidR="00FC7644">
          <w:rPr>
            <w:noProof/>
            <w:webHidden/>
          </w:rPr>
          <w:fldChar w:fldCharType="separate"/>
        </w:r>
        <w:r w:rsidR="006350BC">
          <w:rPr>
            <w:noProof/>
            <w:webHidden/>
          </w:rPr>
          <w:t>- 10 -</w:t>
        </w:r>
        <w:r w:rsidR="00FC7644">
          <w:rPr>
            <w:noProof/>
            <w:webHidden/>
          </w:rPr>
          <w:fldChar w:fldCharType="end"/>
        </w:r>
      </w:hyperlink>
    </w:p>
    <w:p w14:paraId="32F4B65A" w14:textId="77777777" w:rsidR="00FC7644" w:rsidRDefault="00B41D8D">
      <w:pPr>
        <w:pStyle w:val="TOC2"/>
        <w:tabs>
          <w:tab w:val="right" w:leader="dot" w:pos="9344"/>
        </w:tabs>
        <w:rPr>
          <w:rFonts w:eastAsiaTheme="minorEastAsia" w:cstheme="minorBidi"/>
          <w:smallCaps w:val="0"/>
          <w:noProof/>
          <w:sz w:val="22"/>
          <w:szCs w:val="22"/>
        </w:rPr>
      </w:pPr>
      <w:hyperlink w:anchor="_Toc483558948" w:history="1">
        <w:r w:rsidR="00FC7644" w:rsidRPr="00B425D9">
          <w:rPr>
            <w:rStyle w:val="Hyperlink"/>
            <w:rFonts w:ascii="Times New Roman" w:hAnsi="Times New Roman" w:cs="Times New Roman"/>
            <w:noProof/>
          </w:rPr>
          <w:t>2.3 Projektu sprendžiamos problemos</w:t>
        </w:r>
        <w:r w:rsidR="00FC7644">
          <w:rPr>
            <w:noProof/>
            <w:webHidden/>
          </w:rPr>
          <w:tab/>
        </w:r>
        <w:r w:rsidR="00FC7644">
          <w:rPr>
            <w:noProof/>
            <w:webHidden/>
          </w:rPr>
          <w:fldChar w:fldCharType="begin"/>
        </w:r>
        <w:r w:rsidR="00FC7644">
          <w:rPr>
            <w:noProof/>
            <w:webHidden/>
          </w:rPr>
          <w:instrText xml:space="preserve"> PAGEREF _Toc483558948 \h </w:instrText>
        </w:r>
        <w:r w:rsidR="00FC7644">
          <w:rPr>
            <w:noProof/>
            <w:webHidden/>
          </w:rPr>
        </w:r>
        <w:r w:rsidR="00FC7644">
          <w:rPr>
            <w:noProof/>
            <w:webHidden/>
          </w:rPr>
          <w:fldChar w:fldCharType="separate"/>
        </w:r>
        <w:r w:rsidR="006350BC">
          <w:rPr>
            <w:noProof/>
            <w:webHidden/>
          </w:rPr>
          <w:t>- 12 -</w:t>
        </w:r>
        <w:r w:rsidR="00FC7644">
          <w:rPr>
            <w:noProof/>
            <w:webHidden/>
          </w:rPr>
          <w:fldChar w:fldCharType="end"/>
        </w:r>
      </w:hyperlink>
    </w:p>
    <w:p w14:paraId="71045D87" w14:textId="77777777" w:rsidR="00FC7644" w:rsidRDefault="00B41D8D">
      <w:pPr>
        <w:pStyle w:val="TOC2"/>
        <w:tabs>
          <w:tab w:val="right" w:leader="dot" w:pos="9344"/>
        </w:tabs>
        <w:rPr>
          <w:rFonts w:eastAsiaTheme="minorEastAsia" w:cstheme="minorBidi"/>
          <w:smallCaps w:val="0"/>
          <w:noProof/>
          <w:sz w:val="22"/>
          <w:szCs w:val="22"/>
        </w:rPr>
      </w:pPr>
      <w:hyperlink w:anchor="_Toc483558949" w:history="1">
        <w:r w:rsidR="00FC7644" w:rsidRPr="00B425D9">
          <w:rPr>
            <w:rStyle w:val="Hyperlink"/>
            <w:rFonts w:ascii="Times New Roman" w:hAnsi="Times New Roman" w:cs="Times New Roman"/>
            <w:noProof/>
          </w:rPr>
          <w:t>2.4 Tikslinių grupių poreikiai</w:t>
        </w:r>
        <w:r w:rsidR="00FC7644">
          <w:rPr>
            <w:noProof/>
            <w:webHidden/>
          </w:rPr>
          <w:tab/>
        </w:r>
        <w:r w:rsidR="00FC7644">
          <w:rPr>
            <w:noProof/>
            <w:webHidden/>
          </w:rPr>
          <w:fldChar w:fldCharType="begin"/>
        </w:r>
        <w:r w:rsidR="00FC7644">
          <w:rPr>
            <w:noProof/>
            <w:webHidden/>
          </w:rPr>
          <w:instrText xml:space="preserve"> PAGEREF _Toc483558949 \h </w:instrText>
        </w:r>
        <w:r w:rsidR="00FC7644">
          <w:rPr>
            <w:noProof/>
            <w:webHidden/>
          </w:rPr>
        </w:r>
        <w:r w:rsidR="00FC7644">
          <w:rPr>
            <w:noProof/>
            <w:webHidden/>
          </w:rPr>
          <w:fldChar w:fldCharType="separate"/>
        </w:r>
        <w:r w:rsidR="006350BC">
          <w:rPr>
            <w:noProof/>
            <w:webHidden/>
          </w:rPr>
          <w:t>- 18 -</w:t>
        </w:r>
        <w:r w:rsidR="00FC7644">
          <w:rPr>
            <w:noProof/>
            <w:webHidden/>
          </w:rPr>
          <w:fldChar w:fldCharType="end"/>
        </w:r>
      </w:hyperlink>
    </w:p>
    <w:p w14:paraId="4F850525" w14:textId="77777777" w:rsidR="00FC7644" w:rsidRDefault="00B41D8D">
      <w:pPr>
        <w:pStyle w:val="TOC1"/>
        <w:tabs>
          <w:tab w:val="left" w:pos="480"/>
          <w:tab w:val="right" w:leader="dot" w:pos="9344"/>
        </w:tabs>
        <w:rPr>
          <w:rFonts w:eastAsiaTheme="minorEastAsia" w:cstheme="minorBidi"/>
          <w:b w:val="0"/>
          <w:bCs w:val="0"/>
          <w:caps w:val="0"/>
          <w:noProof/>
          <w:sz w:val="22"/>
          <w:szCs w:val="22"/>
        </w:rPr>
      </w:pPr>
      <w:hyperlink w:anchor="_Toc483558950" w:history="1">
        <w:r w:rsidR="00FC7644" w:rsidRPr="00B425D9">
          <w:rPr>
            <w:rStyle w:val="Hyperlink"/>
            <w:rFonts w:ascii="Times New Roman" w:hAnsi="Times New Roman" w:cs="Times New Roman"/>
            <w:noProof/>
          </w:rPr>
          <w:t>3.</w:t>
        </w:r>
        <w:r w:rsidR="00FC7644">
          <w:rPr>
            <w:rFonts w:eastAsiaTheme="minorEastAsia" w:cstheme="minorBidi"/>
            <w:b w:val="0"/>
            <w:bCs w:val="0"/>
            <w:caps w:val="0"/>
            <w:noProof/>
            <w:sz w:val="22"/>
            <w:szCs w:val="22"/>
          </w:rPr>
          <w:tab/>
        </w:r>
        <w:r w:rsidR="00FC7644" w:rsidRPr="00B425D9">
          <w:rPr>
            <w:rStyle w:val="Hyperlink"/>
            <w:rFonts w:ascii="Times New Roman" w:hAnsi="Times New Roman" w:cs="Times New Roman"/>
            <w:noProof/>
          </w:rPr>
          <w:t>Projekto turinys</w:t>
        </w:r>
        <w:r w:rsidR="00FC7644">
          <w:rPr>
            <w:noProof/>
            <w:webHidden/>
          </w:rPr>
          <w:tab/>
        </w:r>
        <w:r w:rsidR="00FC7644">
          <w:rPr>
            <w:noProof/>
            <w:webHidden/>
          </w:rPr>
          <w:fldChar w:fldCharType="begin"/>
        </w:r>
        <w:r w:rsidR="00FC7644">
          <w:rPr>
            <w:noProof/>
            <w:webHidden/>
          </w:rPr>
          <w:instrText xml:space="preserve"> PAGEREF _Toc483558950 \h </w:instrText>
        </w:r>
        <w:r w:rsidR="00FC7644">
          <w:rPr>
            <w:noProof/>
            <w:webHidden/>
          </w:rPr>
        </w:r>
        <w:r w:rsidR="00FC7644">
          <w:rPr>
            <w:noProof/>
            <w:webHidden/>
          </w:rPr>
          <w:fldChar w:fldCharType="separate"/>
        </w:r>
        <w:r w:rsidR="006350BC">
          <w:rPr>
            <w:noProof/>
            <w:webHidden/>
          </w:rPr>
          <w:t>- 19 -</w:t>
        </w:r>
        <w:r w:rsidR="00FC7644">
          <w:rPr>
            <w:noProof/>
            <w:webHidden/>
          </w:rPr>
          <w:fldChar w:fldCharType="end"/>
        </w:r>
      </w:hyperlink>
    </w:p>
    <w:p w14:paraId="3D233515" w14:textId="77777777" w:rsidR="00FC7644" w:rsidRDefault="00B41D8D">
      <w:pPr>
        <w:pStyle w:val="TOC2"/>
        <w:tabs>
          <w:tab w:val="right" w:leader="dot" w:pos="9344"/>
        </w:tabs>
        <w:rPr>
          <w:rFonts w:eastAsiaTheme="minorEastAsia" w:cstheme="minorBidi"/>
          <w:smallCaps w:val="0"/>
          <w:noProof/>
          <w:sz w:val="22"/>
          <w:szCs w:val="22"/>
        </w:rPr>
      </w:pPr>
      <w:hyperlink w:anchor="_Toc483558951" w:history="1">
        <w:r w:rsidR="00FC7644" w:rsidRPr="00B425D9">
          <w:rPr>
            <w:rStyle w:val="Hyperlink"/>
            <w:rFonts w:ascii="Times New Roman" w:hAnsi="Times New Roman" w:cs="Times New Roman"/>
            <w:noProof/>
          </w:rPr>
          <w:t>3.1 Projekto tikslai</w:t>
        </w:r>
        <w:r w:rsidR="00FC7644">
          <w:rPr>
            <w:noProof/>
            <w:webHidden/>
          </w:rPr>
          <w:tab/>
        </w:r>
        <w:r w:rsidR="00FC7644">
          <w:rPr>
            <w:noProof/>
            <w:webHidden/>
          </w:rPr>
          <w:fldChar w:fldCharType="begin"/>
        </w:r>
        <w:r w:rsidR="00FC7644">
          <w:rPr>
            <w:noProof/>
            <w:webHidden/>
          </w:rPr>
          <w:instrText xml:space="preserve"> PAGEREF _Toc483558951 \h </w:instrText>
        </w:r>
        <w:r w:rsidR="00FC7644">
          <w:rPr>
            <w:noProof/>
            <w:webHidden/>
          </w:rPr>
        </w:r>
        <w:r w:rsidR="00FC7644">
          <w:rPr>
            <w:noProof/>
            <w:webHidden/>
          </w:rPr>
          <w:fldChar w:fldCharType="separate"/>
        </w:r>
        <w:r w:rsidR="006350BC">
          <w:rPr>
            <w:noProof/>
            <w:webHidden/>
          </w:rPr>
          <w:t>- 19 -</w:t>
        </w:r>
        <w:r w:rsidR="00FC7644">
          <w:rPr>
            <w:noProof/>
            <w:webHidden/>
          </w:rPr>
          <w:fldChar w:fldCharType="end"/>
        </w:r>
      </w:hyperlink>
    </w:p>
    <w:p w14:paraId="0AB83BE7" w14:textId="77777777" w:rsidR="00FC7644" w:rsidRDefault="00B41D8D">
      <w:pPr>
        <w:pStyle w:val="TOC2"/>
        <w:tabs>
          <w:tab w:val="right" w:leader="dot" w:pos="9344"/>
        </w:tabs>
        <w:rPr>
          <w:rFonts w:eastAsiaTheme="minorEastAsia" w:cstheme="minorBidi"/>
          <w:smallCaps w:val="0"/>
          <w:noProof/>
          <w:sz w:val="22"/>
          <w:szCs w:val="22"/>
        </w:rPr>
      </w:pPr>
      <w:hyperlink w:anchor="_Toc483558952" w:history="1">
        <w:r w:rsidR="00FC7644" w:rsidRPr="00B425D9">
          <w:rPr>
            <w:rStyle w:val="Hyperlink"/>
            <w:rFonts w:ascii="Times New Roman" w:hAnsi="Times New Roman" w:cs="Times New Roman"/>
            <w:noProof/>
          </w:rPr>
          <w:t>3.2 Projekto sąsajos su kitais įgyvendinamais projektais</w:t>
        </w:r>
        <w:r w:rsidR="00FC7644">
          <w:rPr>
            <w:noProof/>
            <w:webHidden/>
          </w:rPr>
          <w:tab/>
        </w:r>
        <w:r w:rsidR="00FC7644">
          <w:rPr>
            <w:noProof/>
            <w:webHidden/>
          </w:rPr>
          <w:fldChar w:fldCharType="begin"/>
        </w:r>
        <w:r w:rsidR="00FC7644">
          <w:rPr>
            <w:noProof/>
            <w:webHidden/>
          </w:rPr>
          <w:instrText xml:space="preserve"> PAGEREF _Toc483558952 \h </w:instrText>
        </w:r>
        <w:r w:rsidR="00FC7644">
          <w:rPr>
            <w:noProof/>
            <w:webHidden/>
          </w:rPr>
        </w:r>
        <w:r w:rsidR="00FC7644">
          <w:rPr>
            <w:noProof/>
            <w:webHidden/>
          </w:rPr>
          <w:fldChar w:fldCharType="separate"/>
        </w:r>
        <w:r w:rsidR="006350BC">
          <w:rPr>
            <w:noProof/>
            <w:webHidden/>
          </w:rPr>
          <w:t>- 19 -</w:t>
        </w:r>
        <w:r w:rsidR="00FC7644">
          <w:rPr>
            <w:noProof/>
            <w:webHidden/>
          </w:rPr>
          <w:fldChar w:fldCharType="end"/>
        </w:r>
      </w:hyperlink>
    </w:p>
    <w:p w14:paraId="58DEB527" w14:textId="77777777" w:rsidR="00FC7644" w:rsidRDefault="00B41D8D">
      <w:pPr>
        <w:pStyle w:val="TOC2"/>
        <w:tabs>
          <w:tab w:val="right" w:leader="dot" w:pos="9344"/>
        </w:tabs>
        <w:rPr>
          <w:rFonts w:eastAsiaTheme="minorEastAsia" w:cstheme="minorBidi"/>
          <w:smallCaps w:val="0"/>
          <w:noProof/>
          <w:sz w:val="22"/>
          <w:szCs w:val="22"/>
        </w:rPr>
      </w:pPr>
      <w:hyperlink w:anchor="_Toc483558953" w:history="1">
        <w:r w:rsidR="00FC7644" w:rsidRPr="00B425D9">
          <w:rPr>
            <w:rStyle w:val="Hyperlink"/>
            <w:rFonts w:ascii="Times New Roman" w:hAnsi="Times New Roman" w:cs="Times New Roman"/>
            <w:noProof/>
          </w:rPr>
          <w:t>3.3 Projekto ribos ir tikslinės grupės</w:t>
        </w:r>
        <w:r w:rsidR="00FC7644">
          <w:rPr>
            <w:noProof/>
            <w:webHidden/>
          </w:rPr>
          <w:tab/>
        </w:r>
        <w:r w:rsidR="00FC7644">
          <w:rPr>
            <w:noProof/>
            <w:webHidden/>
          </w:rPr>
          <w:fldChar w:fldCharType="begin"/>
        </w:r>
        <w:r w:rsidR="00FC7644">
          <w:rPr>
            <w:noProof/>
            <w:webHidden/>
          </w:rPr>
          <w:instrText xml:space="preserve"> PAGEREF _Toc483558953 \h </w:instrText>
        </w:r>
        <w:r w:rsidR="00FC7644">
          <w:rPr>
            <w:noProof/>
            <w:webHidden/>
          </w:rPr>
        </w:r>
        <w:r w:rsidR="00FC7644">
          <w:rPr>
            <w:noProof/>
            <w:webHidden/>
          </w:rPr>
          <w:fldChar w:fldCharType="separate"/>
        </w:r>
        <w:r w:rsidR="006350BC">
          <w:rPr>
            <w:noProof/>
            <w:webHidden/>
          </w:rPr>
          <w:t>- 20 -</w:t>
        </w:r>
        <w:r w:rsidR="00FC7644">
          <w:rPr>
            <w:noProof/>
            <w:webHidden/>
          </w:rPr>
          <w:fldChar w:fldCharType="end"/>
        </w:r>
      </w:hyperlink>
    </w:p>
    <w:p w14:paraId="72D887C2" w14:textId="77777777" w:rsidR="00FC7644" w:rsidRDefault="00B41D8D">
      <w:pPr>
        <w:pStyle w:val="TOC2"/>
        <w:tabs>
          <w:tab w:val="right" w:leader="dot" w:pos="9344"/>
        </w:tabs>
        <w:rPr>
          <w:rFonts w:eastAsiaTheme="minorEastAsia" w:cstheme="minorBidi"/>
          <w:smallCaps w:val="0"/>
          <w:noProof/>
          <w:sz w:val="22"/>
          <w:szCs w:val="22"/>
        </w:rPr>
      </w:pPr>
      <w:hyperlink w:anchor="_Toc483558954" w:history="1">
        <w:r w:rsidR="00FC7644" w:rsidRPr="00B425D9">
          <w:rPr>
            <w:rStyle w:val="Hyperlink"/>
            <w:rFonts w:ascii="Times New Roman" w:hAnsi="Times New Roman" w:cs="Times New Roman"/>
            <w:noProof/>
          </w:rPr>
          <w:t>3.4 Projekto uždaviniai</w:t>
        </w:r>
        <w:r w:rsidR="00FC7644">
          <w:rPr>
            <w:noProof/>
            <w:webHidden/>
          </w:rPr>
          <w:tab/>
        </w:r>
        <w:r w:rsidR="00FC7644">
          <w:rPr>
            <w:noProof/>
            <w:webHidden/>
          </w:rPr>
          <w:fldChar w:fldCharType="begin"/>
        </w:r>
        <w:r w:rsidR="00FC7644">
          <w:rPr>
            <w:noProof/>
            <w:webHidden/>
          </w:rPr>
          <w:instrText xml:space="preserve"> PAGEREF _Toc483558954 \h </w:instrText>
        </w:r>
        <w:r w:rsidR="00FC7644">
          <w:rPr>
            <w:noProof/>
            <w:webHidden/>
          </w:rPr>
        </w:r>
        <w:r w:rsidR="00FC7644">
          <w:rPr>
            <w:noProof/>
            <w:webHidden/>
          </w:rPr>
          <w:fldChar w:fldCharType="separate"/>
        </w:r>
        <w:r w:rsidR="006350BC">
          <w:rPr>
            <w:noProof/>
            <w:webHidden/>
          </w:rPr>
          <w:t>- 21 -</w:t>
        </w:r>
        <w:r w:rsidR="00FC7644">
          <w:rPr>
            <w:noProof/>
            <w:webHidden/>
          </w:rPr>
          <w:fldChar w:fldCharType="end"/>
        </w:r>
      </w:hyperlink>
    </w:p>
    <w:p w14:paraId="77DD2192" w14:textId="77777777" w:rsidR="00FC7644" w:rsidRDefault="00B41D8D">
      <w:pPr>
        <w:pStyle w:val="TOC2"/>
        <w:tabs>
          <w:tab w:val="right" w:leader="dot" w:pos="9344"/>
        </w:tabs>
        <w:rPr>
          <w:rFonts w:eastAsiaTheme="minorEastAsia" w:cstheme="minorBidi"/>
          <w:smallCaps w:val="0"/>
          <w:noProof/>
          <w:sz w:val="22"/>
          <w:szCs w:val="22"/>
        </w:rPr>
      </w:pPr>
      <w:hyperlink w:anchor="_Toc483558955" w:history="1">
        <w:r w:rsidR="00FC7644" w:rsidRPr="00B425D9">
          <w:rPr>
            <w:rStyle w:val="Hyperlink"/>
            <w:rFonts w:ascii="Times New Roman" w:hAnsi="Times New Roman" w:cs="Times New Roman"/>
            <w:noProof/>
          </w:rPr>
          <w:t>3.5 Pareiškėjo identifikavimas</w:t>
        </w:r>
        <w:r w:rsidR="00FC7644">
          <w:rPr>
            <w:noProof/>
            <w:webHidden/>
          </w:rPr>
          <w:tab/>
        </w:r>
        <w:r w:rsidR="00FC7644">
          <w:rPr>
            <w:noProof/>
            <w:webHidden/>
          </w:rPr>
          <w:fldChar w:fldCharType="begin"/>
        </w:r>
        <w:r w:rsidR="00FC7644">
          <w:rPr>
            <w:noProof/>
            <w:webHidden/>
          </w:rPr>
          <w:instrText xml:space="preserve"> PAGEREF _Toc483558955 \h </w:instrText>
        </w:r>
        <w:r w:rsidR="00FC7644">
          <w:rPr>
            <w:noProof/>
            <w:webHidden/>
          </w:rPr>
        </w:r>
        <w:r w:rsidR="00FC7644">
          <w:rPr>
            <w:noProof/>
            <w:webHidden/>
          </w:rPr>
          <w:fldChar w:fldCharType="separate"/>
        </w:r>
        <w:r w:rsidR="006350BC">
          <w:rPr>
            <w:noProof/>
            <w:webHidden/>
          </w:rPr>
          <w:t>- 22 -</w:t>
        </w:r>
        <w:r w:rsidR="00FC7644">
          <w:rPr>
            <w:noProof/>
            <w:webHidden/>
          </w:rPr>
          <w:fldChar w:fldCharType="end"/>
        </w:r>
      </w:hyperlink>
    </w:p>
    <w:p w14:paraId="795DE73B" w14:textId="77777777" w:rsidR="00FC7644" w:rsidRDefault="00B41D8D">
      <w:pPr>
        <w:pStyle w:val="TOC2"/>
        <w:tabs>
          <w:tab w:val="right" w:leader="dot" w:pos="9344"/>
        </w:tabs>
        <w:rPr>
          <w:rFonts w:eastAsiaTheme="minorEastAsia" w:cstheme="minorBidi"/>
          <w:smallCaps w:val="0"/>
          <w:noProof/>
          <w:sz w:val="22"/>
          <w:szCs w:val="22"/>
        </w:rPr>
      </w:pPr>
      <w:hyperlink w:anchor="_Toc483558956" w:history="1">
        <w:r w:rsidR="00FC7644" w:rsidRPr="00B425D9">
          <w:rPr>
            <w:rStyle w:val="Hyperlink"/>
            <w:rFonts w:ascii="Times New Roman" w:hAnsi="Times New Roman" w:cs="Times New Roman"/>
            <w:noProof/>
          </w:rPr>
          <w:t>3.6 Projekto vieta pareiškėjo veikloje</w:t>
        </w:r>
        <w:r w:rsidR="00FC7644">
          <w:rPr>
            <w:noProof/>
            <w:webHidden/>
          </w:rPr>
          <w:tab/>
        </w:r>
        <w:r w:rsidR="00FC7644">
          <w:rPr>
            <w:noProof/>
            <w:webHidden/>
          </w:rPr>
          <w:fldChar w:fldCharType="begin"/>
        </w:r>
        <w:r w:rsidR="00FC7644">
          <w:rPr>
            <w:noProof/>
            <w:webHidden/>
          </w:rPr>
          <w:instrText xml:space="preserve"> PAGEREF _Toc483558956 \h </w:instrText>
        </w:r>
        <w:r w:rsidR="00FC7644">
          <w:rPr>
            <w:noProof/>
            <w:webHidden/>
          </w:rPr>
        </w:r>
        <w:r w:rsidR="00FC7644">
          <w:rPr>
            <w:noProof/>
            <w:webHidden/>
          </w:rPr>
          <w:fldChar w:fldCharType="separate"/>
        </w:r>
        <w:r w:rsidR="006350BC">
          <w:rPr>
            <w:noProof/>
            <w:webHidden/>
          </w:rPr>
          <w:t>- 31 -</w:t>
        </w:r>
        <w:r w:rsidR="00FC7644">
          <w:rPr>
            <w:noProof/>
            <w:webHidden/>
          </w:rPr>
          <w:fldChar w:fldCharType="end"/>
        </w:r>
      </w:hyperlink>
    </w:p>
    <w:p w14:paraId="227CB2C1" w14:textId="77777777" w:rsidR="00FC7644" w:rsidRDefault="00B41D8D">
      <w:pPr>
        <w:pStyle w:val="TOC2"/>
        <w:tabs>
          <w:tab w:val="right" w:leader="dot" w:pos="9344"/>
        </w:tabs>
        <w:rPr>
          <w:rFonts w:eastAsiaTheme="minorEastAsia" w:cstheme="minorBidi"/>
          <w:smallCaps w:val="0"/>
          <w:noProof/>
          <w:sz w:val="22"/>
          <w:szCs w:val="22"/>
        </w:rPr>
      </w:pPr>
      <w:hyperlink w:anchor="_Toc483558957" w:history="1">
        <w:r w:rsidR="00FC7644" w:rsidRPr="00B425D9">
          <w:rPr>
            <w:rStyle w:val="Hyperlink"/>
            <w:rFonts w:ascii="Times New Roman" w:hAnsi="Times New Roman" w:cs="Times New Roman"/>
            <w:noProof/>
          </w:rPr>
          <w:t>3.7 Siekiami rezultatai</w:t>
        </w:r>
        <w:r w:rsidR="00FC7644">
          <w:rPr>
            <w:noProof/>
            <w:webHidden/>
          </w:rPr>
          <w:tab/>
        </w:r>
        <w:r w:rsidR="00FC7644">
          <w:rPr>
            <w:noProof/>
            <w:webHidden/>
          </w:rPr>
          <w:fldChar w:fldCharType="begin"/>
        </w:r>
        <w:r w:rsidR="00FC7644">
          <w:rPr>
            <w:noProof/>
            <w:webHidden/>
          </w:rPr>
          <w:instrText xml:space="preserve"> PAGEREF _Toc483558957 \h </w:instrText>
        </w:r>
        <w:r w:rsidR="00FC7644">
          <w:rPr>
            <w:noProof/>
            <w:webHidden/>
          </w:rPr>
        </w:r>
        <w:r w:rsidR="00FC7644">
          <w:rPr>
            <w:noProof/>
            <w:webHidden/>
          </w:rPr>
          <w:fldChar w:fldCharType="separate"/>
        </w:r>
        <w:r w:rsidR="006350BC">
          <w:rPr>
            <w:noProof/>
            <w:webHidden/>
          </w:rPr>
          <w:t>- 32 -</w:t>
        </w:r>
        <w:r w:rsidR="00FC7644">
          <w:rPr>
            <w:noProof/>
            <w:webHidden/>
          </w:rPr>
          <w:fldChar w:fldCharType="end"/>
        </w:r>
      </w:hyperlink>
    </w:p>
    <w:p w14:paraId="24E25461" w14:textId="77777777" w:rsidR="00FC7644" w:rsidRDefault="00B41D8D">
      <w:pPr>
        <w:pStyle w:val="TOC1"/>
        <w:tabs>
          <w:tab w:val="left" w:pos="480"/>
          <w:tab w:val="right" w:leader="dot" w:pos="9344"/>
        </w:tabs>
        <w:rPr>
          <w:rFonts w:eastAsiaTheme="minorEastAsia" w:cstheme="minorBidi"/>
          <w:b w:val="0"/>
          <w:bCs w:val="0"/>
          <w:caps w:val="0"/>
          <w:noProof/>
          <w:sz w:val="22"/>
          <w:szCs w:val="22"/>
        </w:rPr>
      </w:pPr>
      <w:hyperlink w:anchor="_Toc483558958" w:history="1">
        <w:r w:rsidR="00FC7644" w:rsidRPr="00B425D9">
          <w:rPr>
            <w:rStyle w:val="Hyperlink"/>
            <w:rFonts w:ascii="Times New Roman" w:hAnsi="Times New Roman" w:cs="Times New Roman"/>
            <w:noProof/>
          </w:rPr>
          <w:t>4.</w:t>
        </w:r>
        <w:r w:rsidR="00FC7644">
          <w:rPr>
            <w:rFonts w:eastAsiaTheme="minorEastAsia" w:cstheme="minorBidi"/>
            <w:b w:val="0"/>
            <w:bCs w:val="0"/>
            <w:caps w:val="0"/>
            <w:noProof/>
            <w:sz w:val="22"/>
            <w:szCs w:val="22"/>
          </w:rPr>
          <w:tab/>
        </w:r>
        <w:r w:rsidR="00FC7644" w:rsidRPr="00B425D9">
          <w:rPr>
            <w:rStyle w:val="Hyperlink"/>
            <w:rFonts w:ascii="Times New Roman" w:hAnsi="Times New Roman" w:cs="Times New Roman"/>
            <w:noProof/>
          </w:rPr>
          <w:t>Projekto įgyvendinimo galimybių ir alternatyvų aprašymas ir analizė</w:t>
        </w:r>
        <w:r w:rsidR="00FC7644">
          <w:rPr>
            <w:noProof/>
            <w:webHidden/>
          </w:rPr>
          <w:tab/>
        </w:r>
        <w:r w:rsidR="00FC7644">
          <w:rPr>
            <w:noProof/>
            <w:webHidden/>
          </w:rPr>
          <w:fldChar w:fldCharType="begin"/>
        </w:r>
        <w:r w:rsidR="00FC7644">
          <w:rPr>
            <w:noProof/>
            <w:webHidden/>
          </w:rPr>
          <w:instrText xml:space="preserve"> PAGEREF _Toc483558958 \h </w:instrText>
        </w:r>
        <w:r w:rsidR="00FC7644">
          <w:rPr>
            <w:noProof/>
            <w:webHidden/>
          </w:rPr>
        </w:r>
        <w:r w:rsidR="00FC7644">
          <w:rPr>
            <w:noProof/>
            <w:webHidden/>
          </w:rPr>
          <w:fldChar w:fldCharType="separate"/>
        </w:r>
        <w:r w:rsidR="006350BC">
          <w:rPr>
            <w:noProof/>
            <w:webHidden/>
          </w:rPr>
          <w:t>- 33 -</w:t>
        </w:r>
        <w:r w:rsidR="00FC7644">
          <w:rPr>
            <w:noProof/>
            <w:webHidden/>
          </w:rPr>
          <w:fldChar w:fldCharType="end"/>
        </w:r>
      </w:hyperlink>
    </w:p>
    <w:p w14:paraId="19CBE4E8" w14:textId="77777777" w:rsidR="00FC7644" w:rsidRDefault="00B41D8D">
      <w:pPr>
        <w:pStyle w:val="TOC2"/>
        <w:tabs>
          <w:tab w:val="right" w:leader="dot" w:pos="9344"/>
        </w:tabs>
        <w:rPr>
          <w:rFonts w:eastAsiaTheme="minorEastAsia" w:cstheme="minorBidi"/>
          <w:smallCaps w:val="0"/>
          <w:noProof/>
          <w:sz w:val="22"/>
          <w:szCs w:val="22"/>
        </w:rPr>
      </w:pPr>
      <w:hyperlink w:anchor="_Toc483558959" w:history="1">
        <w:r w:rsidR="00FC7644" w:rsidRPr="00B425D9">
          <w:rPr>
            <w:rStyle w:val="Hyperlink"/>
            <w:rFonts w:ascii="Times New Roman" w:hAnsi="Times New Roman" w:cs="Times New Roman"/>
            <w:noProof/>
          </w:rPr>
          <w:t>4.1 Esamos situacijos aprašymas</w:t>
        </w:r>
        <w:r w:rsidR="00FC7644">
          <w:rPr>
            <w:noProof/>
            <w:webHidden/>
          </w:rPr>
          <w:tab/>
        </w:r>
        <w:r w:rsidR="00FC7644">
          <w:rPr>
            <w:noProof/>
            <w:webHidden/>
          </w:rPr>
          <w:fldChar w:fldCharType="begin"/>
        </w:r>
        <w:r w:rsidR="00FC7644">
          <w:rPr>
            <w:noProof/>
            <w:webHidden/>
          </w:rPr>
          <w:instrText xml:space="preserve"> PAGEREF _Toc483558959 \h </w:instrText>
        </w:r>
        <w:r w:rsidR="00FC7644">
          <w:rPr>
            <w:noProof/>
            <w:webHidden/>
          </w:rPr>
        </w:r>
        <w:r w:rsidR="00FC7644">
          <w:rPr>
            <w:noProof/>
            <w:webHidden/>
          </w:rPr>
          <w:fldChar w:fldCharType="separate"/>
        </w:r>
        <w:r w:rsidR="006350BC">
          <w:rPr>
            <w:noProof/>
            <w:webHidden/>
          </w:rPr>
          <w:t>- 33 -</w:t>
        </w:r>
        <w:r w:rsidR="00FC7644">
          <w:rPr>
            <w:noProof/>
            <w:webHidden/>
          </w:rPr>
          <w:fldChar w:fldCharType="end"/>
        </w:r>
      </w:hyperlink>
    </w:p>
    <w:p w14:paraId="3E195FB0" w14:textId="77777777" w:rsidR="00FC7644" w:rsidRDefault="00B41D8D">
      <w:pPr>
        <w:pStyle w:val="TOC2"/>
        <w:tabs>
          <w:tab w:val="right" w:leader="dot" w:pos="9344"/>
        </w:tabs>
        <w:rPr>
          <w:rFonts w:eastAsiaTheme="minorEastAsia" w:cstheme="minorBidi"/>
          <w:smallCaps w:val="0"/>
          <w:noProof/>
          <w:sz w:val="22"/>
          <w:szCs w:val="22"/>
        </w:rPr>
      </w:pPr>
      <w:hyperlink w:anchor="_Toc483558960" w:history="1">
        <w:r w:rsidR="00FC7644" w:rsidRPr="00B425D9">
          <w:rPr>
            <w:rStyle w:val="Hyperlink"/>
            <w:rFonts w:ascii="Times New Roman" w:hAnsi="Times New Roman" w:cs="Times New Roman"/>
            <w:noProof/>
          </w:rPr>
          <w:t>4.2 Galimos veiklos projekto tikslui pasiekti ir uždaviniams išspręsti</w:t>
        </w:r>
        <w:r w:rsidR="00FC7644">
          <w:rPr>
            <w:noProof/>
            <w:webHidden/>
          </w:rPr>
          <w:tab/>
        </w:r>
        <w:r w:rsidR="00FC7644">
          <w:rPr>
            <w:noProof/>
            <w:webHidden/>
          </w:rPr>
          <w:fldChar w:fldCharType="begin"/>
        </w:r>
        <w:r w:rsidR="00FC7644">
          <w:rPr>
            <w:noProof/>
            <w:webHidden/>
          </w:rPr>
          <w:instrText xml:space="preserve"> PAGEREF _Toc483558960 \h </w:instrText>
        </w:r>
        <w:r w:rsidR="00FC7644">
          <w:rPr>
            <w:noProof/>
            <w:webHidden/>
          </w:rPr>
        </w:r>
        <w:r w:rsidR="00FC7644">
          <w:rPr>
            <w:noProof/>
            <w:webHidden/>
          </w:rPr>
          <w:fldChar w:fldCharType="separate"/>
        </w:r>
        <w:r w:rsidR="006350BC">
          <w:rPr>
            <w:noProof/>
            <w:webHidden/>
          </w:rPr>
          <w:t>- 33 -</w:t>
        </w:r>
        <w:r w:rsidR="00FC7644">
          <w:rPr>
            <w:noProof/>
            <w:webHidden/>
          </w:rPr>
          <w:fldChar w:fldCharType="end"/>
        </w:r>
      </w:hyperlink>
    </w:p>
    <w:p w14:paraId="6E78C0BF" w14:textId="77777777" w:rsidR="00FC7644" w:rsidRDefault="00B41D8D">
      <w:pPr>
        <w:pStyle w:val="TOC2"/>
        <w:tabs>
          <w:tab w:val="right" w:leader="dot" w:pos="9344"/>
        </w:tabs>
        <w:rPr>
          <w:rFonts w:eastAsiaTheme="minorEastAsia" w:cstheme="minorBidi"/>
          <w:smallCaps w:val="0"/>
          <w:noProof/>
          <w:sz w:val="22"/>
          <w:szCs w:val="22"/>
        </w:rPr>
      </w:pPr>
      <w:hyperlink w:anchor="_Toc483558961" w:history="1">
        <w:r w:rsidR="00FC7644" w:rsidRPr="00B425D9">
          <w:rPr>
            <w:rStyle w:val="Hyperlink"/>
            <w:rFonts w:ascii="Times New Roman" w:hAnsi="Times New Roman" w:cs="Times New Roman"/>
            <w:noProof/>
          </w:rPr>
          <w:t>4.3 Veiklų vertinimo kriterijai</w:t>
        </w:r>
        <w:r w:rsidR="00FC7644">
          <w:rPr>
            <w:noProof/>
            <w:webHidden/>
          </w:rPr>
          <w:tab/>
        </w:r>
        <w:r w:rsidR="00FC7644">
          <w:rPr>
            <w:noProof/>
            <w:webHidden/>
          </w:rPr>
          <w:fldChar w:fldCharType="begin"/>
        </w:r>
        <w:r w:rsidR="00FC7644">
          <w:rPr>
            <w:noProof/>
            <w:webHidden/>
          </w:rPr>
          <w:instrText xml:space="preserve"> PAGEREF _Toc483558961 \h </w:instrText>
        </w:r>
        <w:r w:rsidR="00FC7644">
          <w:rPr>
            <w:noProof/>
            <w:webHidden/>
          </w:rPr>
        </w:r>
        <w:r w:rsidR="00FC7644">
          <w:rPr>
            <w:noProof/>
            <w:webHidden/>
          </w:rPr>
          <w:fldChar w:fldCharType="separate"/>
        </w:r>
        <w:r w:rsidR="006350BC">
          <w:rPr>
            <w:noProof/>
            <w:webHidden/>
          </w:rPr>
          <w:t>- 34 -</w:t>
        </w:r>
        <w:r w:rsidR="00FC7644">
          <w:rPr>
            <w:noProof/>
            <w:webHidden/>
          </w:rPr>
          <w:fldChar w:fldCharType="end"/>
        </w:r>
      </w:hyperlink>
    </w:p>
    <w:p w14:paraId="2987491D" w14:textId="77777777" w:rsidR="00FC7644" w:rsidRDefault="00B41D8D">
      <w:pPr>
        <w:pStyle w:val="TOC2"/>
        <w:tabs>
          <w:tab w:val="left" w:pos="720"/>
          <w:tab w:val="right" w:leader="dot" w:pos="9344"/>
        </w:tabs>
        <w:rPr>
          <w:rFonts w:eastAsiaTheme="minorEastAsia" w:cstheme="minorBidi"/>
          <w:smallCaps w:val="0"/>
          <w:noProof/>
          <w:sz w:val="22"/>
          <w:szCs w:val="22"/>
        </w:rPr>
      </w:pPr>
      <w:hyperlink w:anchor="_Toc483558962" w:history="1">
        <w:r w:rsidR="00FC7644" w:rsidRPr="00B425D9">
          <w:rPr>
            <w:rStyle w:val="Hyperlink"/>
            <w:rFonts w:ascii="Times New Roman" w:hAnsi="Times New Roman"/>
            <w:noProof/>
          </w:rPr>
          <w:t>4.4</w:t>
        </w:r>
        <w:r w:rsidR="00FC7644">
          <w:rPr>
            <w:rFonts w:eastAsiaTheme="minorEastAsia" w:cstheme="minorBidi"/>
            <w:smallCaps w:val="0"/>
            <w:noProof/>
            <w:sz w:val="22"/>
            <w:szCs w:val="22"/>
          </w:rPr>
          <w:tab/>
        </w:r>
        <w:r w:rsidR="00FC7644" w:rsidRPr="00B425D9">
          <w:rPr>
            <w:rStyle w:val="Hyperlink"/>
            <w:rFonts w:ascii="Times New Roman" w:hAnsi="Times New Roman"/>
            <w:noProof/>
          </w:rPr>
          <w:t>Projekto įgyvendinimo alternatyvos</w:t>
        </w:r>
        <w:r w:rsidR="00FC7644">
          <w:rPr>
            <w:noProof/>
            <w:webHidden/>
          </w:rPr>
          <w:tab/>
        </w:r>
        <w:r w:rsidR="00FC7644">
          <w:rPr>
            <w:noProof/>
            <w:webHidden/>
          </w:rPr>
          <w:fldChar w:fldCharType="begin"/>
        </w:r>
        <w:r w:rsidR="00FC7644">
          <w:rPr>
            <w:noProof/>
            <w:webHidden/>
          </w:rPr>
          <w:instrText xml:space="preserve"> PAGEREF _Toc483558962 \h </w:instrText>
        </w:r>
        <w:r w:rsidR="00FC7644">
          <w:rPr>
            <w:noProof/>
            <w:webHidden/>
          </w:rPr>
        </w:r>
        <w:r w:rsidR="00FC7644">
          <w:rPr>
            <w:noProof/>
            <w:webHidden/>
          </w:rPr>
          <w:fldChar w:fldCharType="separate"/>
        </w:r>
        <w:r w:rsidR="006350BC">
          <w:rPr>
            <w:noProof/>
            <w:webHidden/>
          </w:rPr>
          <w:t>- 34 -</w:t>
        </w:r>
        <w:r w:rsidR="00FC7644">
          <w:rPr>
            <w:noProof/>
            <w:webHidden/>
          </w:rPr>
          <w:fldChar w:fldCharType="end"/>
        </w:r>
      </w:hyperlink>
    </w:p>
    <w:p w14:paraId="460C9C66" w14:textId="77777777" w:rsidR="00FC7644" w:rsidRDefault="00B41D8D">
      <w:pPr>
        <w:pStyle w:val="TOC1"/>
        <w:tabs>
          <w:tab w:val="left" w:pos="480"/>
          <w:tab w:val="right" w:leader="dot" w:pos="9344"/>
        </w:tabs>
        <w:rPr>
          <w:rFonts w:eastAsiaTheme="minorEastAsia" w:cstheme="minorBidi"/>
          <w:b w:val="0"/>
          <w:bCs w:val="0"/>
          <w:caps w:val="0"/>
          <w:noProof/>
          <w:sz w:val="22"/>
          <w:szCs w:val="22"/>
        </w:rPr>
      </w:pPr>
      <w:hyperlink w:anchor="_Toc483558963" w:history="1">
        <w:r w:rsidR="00FC7644" w:rsidRPr="00B425D9">
          <w:rPr>
            <w:rStyle w:val="Hyperlink"/>
            <w:rFonts w:ascii="Times New Roman" w:hAnsi="Times New Roman"/>
            <w:noProof/>
          </w:rPr>
          <w:t>5.</w:t>
        </w:r>
        <w:r w:rsidR="00FC7644">
          <w:rPr>
            <w:rFonts w:eastAsiaTheme="minorEastAsia" w:cstheme="minorBidi"/>
            <w:b w:val="0"/>
            <w:bCs w:val="0"/>
            <w:caps w:val="0"/>
            <w:noProof/>
            <w:sz w:val="22"/>
            <w:szCs w:val="22"/>
          </w:rPr>
          <w:tab/>
        </w:r>
        <w:r w:rsidR="00FC7644" w:rsidRPr="00B425D9">
          <w:rPr>
            <w:rStyle w:val="Hyperlink"/>
            <w:rFonts w:ascii="Times New Roman" w:hAnsi="Times New Roman"/>
            <w:noProof/>
          </w:rPr>
          <w:t>Finansinė analizė</w:t>
        </w:r>
        <w:r w:rsidR="00FC7644">
          <w:rPr>
            <w:noProof/>
            <w:webHidden/>
          </w:rPr>
          <w:tab/>
        </w:r>
        <w:r w:rsidR="00FC7644">
          <w:rPr>
            <w:noProof/>
            <w:webHidden/>
          </w:rPr>
          <w:fldChar w:fldCharType="begin"/>
        </w:r>
        <w:r w:rsidR="00FC7644">
          <w:rPr>
            <w:noProof/>
            <w:webHidden/>
          </w:rPr>
          <w:instrText xml:space="preserve"> PAGEREF _Toc483558963 \h </w:instrText>
        </w:r>
        <w:r w:rsidR="00FC7644">
          <w:rPr>
            <w:noProof/>
            <w:webHidden/>
          </w:rPr>
        </w:r>
        <w:r w:rsidR="00FC7644">
          <w:rPr>
            <w:noProof/>
            <w:webHidden/>
          </w:rPr>
          <w:fldChar w:fldCharType="separate"/>
        </w:r>
        <w:r w:rsidR="006350BC">
          <w:rPr>
            <w:noProof/>
            <w:webHidden/>
          </w:rPr>
          <w:t>44</w:t>
        </w:r>
        <w:r w:rsidR="00FC7644">
          <w:rPr>
            <w:noProof/>
            <w:webHidden/>
          </w:rPr>
          <w:fldChar w:fldCharType="end"/>
        </w:r>
      </w:hyperlink>
    </w:p>
    <w:p w14:paraId="6CD8DE1A" w14:textId="77777777" w:rsidR="00FC7644" w:rsidRDefault="00B41D8D">
      <w:pPr>
        <w:pStyle w:val="TOC2"/>
        <w:tabs>
          <w:tab w:val="right" w:leader="dot" w:pos="9344"/>
        </w:tabs>
        <w:rPr>
          <w:rFonts w:eastAsiaTheme="minorEastAsia" w:cstheme="minorBidi"/>
          <w:smallCaps w:val="0"/>
          <w:noProof/>
          <w:sz w:val="22"/>
          <w:szCs w:val="22"/>
        </w:rPr>
      </w:pPr>
      <w:hyperlink w:anchor="_Toc483558964" w:history="1">
        <w:r w:rsidR="00FC7644" w:rsidRPr="00B425D9">
          <w:rPr>
            <w:rStyle w:val="Hyperlink"/>
            <w:rFonts w:ascii="Times New Roman" w:eastAsia="Calibri" w:hAnsi="Times New Roman"/>
            <w:noProof/>
          </w:rPr>
          <w:t>5.1 Projekto investicijų ataskaitinis laikotarpis</w:t>
        </w:r>
        <w:r w:rsidR="00FC7644">
          <w:rPr>
            <w:noProof/>
            <w:webHidden/>
          </w:rPr>
          <w:tab/>
        </w:r>
        <w:r w:rsidR="00FC7644">
          <w:rPr>
            <w:noProof/>
            <w:webHidden/>
          </w:rPr>
          <w:fldChar w:fldCharType="begin"/>
        </w:r>
        <w:r w:rsidR="00FC7644">
          <w:rPr>
            <w:noProof/>
            <w:webHidden/>
          </w:rPr>
          <w:instrText xml:space="preserve"> PAGEREF _Toc483558964 \h </w:instrText>
        </w:r>
        <w:r w:rsidR="00FC7644">
          <w:rPr>
            <w:noProof/>
            <w:webHidden/>
          </w:rPr>
        </w:r>
        <w:r w:rsidR="00FC7644">
          <w:rPr>
            <w:noProof/>
            <w:webHidden/>
          </w:rPr>
          <w:fldChar w:fldCharType="separate"/>
        </w:r>
        <w:r w:rsidR="006350BC">
          <w:rPr>
            <w:noProof/>
            <w:webHidden/>
          </w:rPr>
          <w:t>44</w:t>
        </w:r>
        <w:r w:rsidR="00FC7644">
          <w:rPr>
            <w:noProof/>
            <w:webHidden/>
          </w:rPr>
          <w:fldChar w:fldCharType="end"/>
        </w:r>
      </w:hyperlink>
    </w:p>
    <w:p w14:paraId="56CD7E9C" w14:textId="77777777" w:rsidR="00FC7644" w:rsidRDefault="00B41D8D">
      <w:pPr>
        <w:pStyle w:val="TOC2"/>
        <w:tabs>
          <w:tab w:val="right" w:leader="dot" w:pos="9344"/>
        </w:tabs>
        <w:rPr>
          <w:rFonts w:eastAsiaTheme="minorEastAsia" w:cstheme="minorBidi"/>
          <w:smallCaps w:val="0"/>
          <w:noProof/>
          <w:sz w:val="22"/>
          <w:szCs w:val="22"/>
        </w:rPr>
      </w:pPr>
      <w:hyperlink w:anchor="_Toc483558965" w:history="1">
        <w:r w:rsidR="00FC7644" w:rsidRPr="00B425D9">
          <w:rPr>
            <w:rStyle w:val="Hyperlink"/>
            <w:rFonts w:ascii="Times New Roman" w:hAnsi="Times New Roman"/>
            <w:noProof/>
          </w:rPr>
          <w:t>5.2 Finansinė diskonto norma</w:t>
        </w:r>
        <w:r w:rsidR="00FC7644">
          <w:rPr>
            <w:noProof/>
            <w:webHidden/>
          </w:rPr>
          <w:tab/>
        </w:r>
        <w:r w:rsidR="00FC7644">
          <w:rPr>
            <w:noProof/>
            <w:webHidden/>
          </w:rPr>
          <w:fldChar w:fldCharType="begin"/>
        </w:r>
        <w:r w:rsidR="00FC7644">
          <w:rPr>
            <w:noProof/>
            <w:webHidden/>
          </w:rPr>
          <w:instrText xml:space="preserve"> PAGEREF _Toc483558965 \h </w:instrText>
        </w:r>
        <w:r w:rsidR="00FC7644">
          <w:rPr>
            <w:noProof/>
            <w:webHidden/>
          </w:rPr>
        </w:r>
        <w:r w:rsidR="00FC7644">
          <w:rPr>
            <w:noProof/>
            <w:webHidden/>
          </w:rPr>
          <w:fldChar w:fldCharType="separate"/>
        </w:r>
        <w:r w:rsidR="006350BC">
          <w:rPr>
            <w:noProof/>
            <w:webHidden/>
          </w:rPr>
          <w:t>44</w:t>
        </w:r>
        <w:r w:rsidR="00FC7644">
          <w:rPr>
            <w:noProof/>
            <w:webHidden/>
          </w:rPr>
          <w:fldChar w:fldCharType="end"/>
        </w:r>
      </w:hyperlink>
    </w:p>
    <w:p w14:paraId="247F078E" w14:textId="77777777" w:rsidR="00FC7644" w:rsidRDefault="00B41D8D">
      <w:pPr>
        <w:pStyle w:val="TOC2"/>
        <w:tabs>
          <w:tab w:val="right" w:leader="dot" w:pos="9344"/>
        </w:tabs>
        <w:rPr>
          <w:rFonts w:eastAsiaTheme="minorEastAsia" w:cstheme="minorBidi"/>
          <w:smallCaps w:val="0"/>
          <w:noProof/>
          <w:sz w:val="22"/>
          <w:szCs w:val="22"/>
        </w:rPr>
      </w:pPr>
      <w:hyperlink w:anchor="_Toc483558966" w:history="1">
        <w:r w:rsidR="00FC7644" w:rsidRPr="00B425D9">
          <w:rPr>
            <w:rStyle w:val="Hyperlink"/>
            <w:rFonts w:ascii="Times New Roman" w:hAnsi="Times New Roman"/>
            <w:noProof/>
          </w:rPr>
          <w:t>5.3 Projekto lėšų srautai</w:t>
        </w:r>
        <w:r w:rsidR="00FC7644">
          <w:rPr>
            <w:noProof/>
            <w:webHidden/>
          </w:rPr>
          <w:tab/>
        </w:r>
        <w:r w:rsidR="00FC7644">
          <w:rPr>
            <w:noProof/>
            <w:webHidden/>
          </w:rPr>
          <w:fldChar w:fldCharType="begin"/>
        </w:r>
        <w:r w:rsidR="00FC7644">
          <w:rPr>
            <w:noProof/>
            <w:webHidden/>
          </w:rPr>
          <w:instrText xml:space="preserve"> PAGEREF _Toc483558966 \h </w:instrText>
        </w:r>
        <w:r w:rsidR="00FC7644">
          <w:rPr>
            <w:noProof/>
            <w:webHidden/>
          </w:rPr>
        </w:r>
        <w:r w:rsidR="00FC7644">
          <w:rPr>
            <w:noProof/>
            <w:webHidden/>
          </w:rPr>
          <w:fldChar w:fldCharType="separate"/>
        </w:r>
        <w:r w:rsidR="006350BC">
          <w:rPr>
            <w:noProof/>
            <w:webHidden/>
          </w:rPr>
          <w:t>44</w:t>
        </w:r>
        <w:r w:rsidR="00FC7644">
          <w:rPr>
            <w:noProof/>
            <w:webHidden/>
          </w:rPr>
          <w:fldChar w:fldCharType="end"/>
        </w:r>
      </w:hyperlink>
    </w:p>
    <w:p w14:paraId="3851A71B" w14:textId="77777777" w:rsidR="00FC7644" w:rsidRDefault="00B41D8D">
      <w:pPr>
        <w:pStyle w:val="TOC3"/>
        <w:tabs>
          <w:tab w:val="right" w:leader="dot" w:pos="9344"/>
        </w:tabs>
        <w:rPr>
          <w:rFonts w:eastAsiaTheme="minorEastAsia" w:cstheme="minorBidi"/>
          <w:i w:val="0"/>
          <w:iCs w:val="0"/>
          <w:noProof/>
          <w:sz w:val="22"/>
          <w:szCs w:val="22"/>
        </w:rPr>
      </w:pPr>
      <w:hyperlink w:anchor="_Toc483558967" w:history="1">
        <w:r w:rsidR="00FC7644" w:rsidRPr="00B425D9">
          <w:rPr>
            <w:rStyle w:val="Hyperlink"/>
            <w:rFonts w:ascii="Times New Roman" w:hAnsi="Times New Roman"/>
            <w:noProof/>
          </w:rPr>
          <w:t>5.3.1 Alternatyva Nr. 1</w:t>
        </w:r>
        <w:r w:rsidR="00FC7644">
          <w:rPr>
            <w:noProof/>
            <w:webHidden/>
          </w:rPr>
          <w:tab/>
        </w:r>
        <w:r w:rsidR="00FC7644">
          <w:rPr>
            <w:noProof/>
            <w:webHidden/>
          </w:rPr>
          <w:fldChar w:fldCharType="begin"/>
        </w:r>
        <w:r w:rsidR="00FC7644">
          <w:rPr>
            <w:noProof/>
            <w:webHidden/>
          </w:rPr>
          <w:instrText xml:space="preserve"> PAGEREF _Toc483558967 \h </w:instrText>
        </w:r>
        <w:r w:rsidR="00FC7644">
          <w:rPr>
            <w:noProof/>
            <w:webHidden/>
          </w:rPr>
        </w:r>
        <w:r w:rsidR="00FC7644">
          <w:rPr>
            <w:noProof/>
            <w:webHidden/>
          </w:rPr>
          <w:fldChar w:fldCharType="separate"/>
        </w:r>
        <w:r w:rsidR="006350BC">
          <w:rPr>
            <w:noProof/>
            <w:webHidden/>
          </w:rPr>
          <w:t>44</w:t>
        </w:r>
        <w:r w:rsidR="00FC7644">
          <w:rPr>
            <w:noProof/>
            <w:webHidden/>
          </w:rPr>
          <w:fldChar w:fldCharType="end"/>
        </w:r>
      </w:hyperlink>
    </w:p>
    <w:p w14:paraId="2F848C74" w14:textId="77777777" w:rsidR="00FC7644" w:rsidRDefault="00B41D8D">
      <w:pPr>
        <w:pStyle w:val="TOC3"/>
        <w:tabs>
          <w:tab w:val="right" w:leader="dot" w:pos="9344"/>
        </w:tabs>
        <w:rPr>
          <w:rFonts w:eastAsiaTheme="minorEastAsia" w:cstheme="minorBidi"/>
          <w:i w:val="0"/>
          <w:iCs w:val="0"/>
          <w:noProof/>
          <w:sz w:val="22"/>
          <w:szCs w:val="22"/>
        </w:rPr>
      </w:pPr>
      <w:hyperlink w:anchor="_Toc483558968" w:history="1">
        <w:r w:rsidR="00FC7644" w:rsidRPr="00B425D9">
          <w:rPr>
            <w:rStyle w:val="Hyperlink"/>
            <w:rFonts w:ascii="Times New Roman" w:hAnsi="Times New Roman"/>
            <w:noProof/>
          </w:rPr>
          <w:t>5.3.2 Alternatyva Nr. 2</w:t>
        </w:r>
        <w:r w:rsidR="00FC7644">
          <w:rPr>
            <w:noProof/>
            <w:webHidden/>
          </w:rPr>
          <w:tab/>
        </w:r>
        <w:r w:rsidR="00FC7644">
          <w:rPr>
            <w:noProof/>
            <w:webHidden/>
          </w:rPr>
          <w:fldChar w:fldCharType="begin"/>
        </w:r>
        <w:r w:rsidR="00FC7644">
          <w:rPr>
            <w:noProof/>
            <w:webHidden/>
          </w:rPr>
          <w:instrText xml:space="preserve"> PAGEREF _Toc483558968 \h </w:instrText>
        </w:r>
        <w:r w:rsidR="00FC7644">
          <w:rPr>
            <w:noProof/>
            <w:webHidden/>
          </w:rPr>
        </w:r>
        <w:r w:rsidR="00FC7644">
          <w:rPr>
            <w:noProof/>
            <w:webHidden/>
          </w:rPr>
          <w:fldChar w:fldCharType="separate"/>
        </w:r>
        <w:r w:rsidR="006350BC">
          <w:rPr>
            <w:noProof/>
            <w:webHidden/>
          </w:rPr>
          <w:t>53</w:t>
        </w:r>
        <w:r w:rsidR="00FC7644">
          <w:rPr>
            <w:noProof/>
            <w:webHidden/>
          </w:rPr>
          <w:fldChar w:fldCharType="end"/>
        </w:r>
      </w:hyperlink>
    </w:p>
    <w:p w14:paraId="0B0D0939" w14:textId="77777777" w:rsidR="00FC7644" w:rsidRDefault="00B41D8D">
      <w:pPr>
        <w:pStyle w:val="TOC3"/>
        <w:tabs>
          <w:tab w:val="right" w:leader="dot" w:pos="9344"/>
        </w:tabs>
        <w:rPr>
          <w:rFonts w:eastAsiaTheme="minorEastAsia" w:cstheme="minorBidi"/>
          <w:i w:val="0"/>
          <w:iCs w:val="0"/>
          <w:noProof/>
          <w:sz w:val="22"/>
          <w:szCs w:val="22"/>
        </w:rPr>
      </w:pPr>
      <w:hyperlink w:anchor="_Toc483558969" w:history="1">
        <w:r w:rsidR="00FC7644" w:rsidRPr="00B425D9">
          <w:rPr>
            <w:rStyle w:val="Hyperlink"/>
            <w:rFonts w:ascii="Times New Roman" w:hAnsi="Times New Roman"/>
            <w:noProof/>
          </w:rPr>
          <w:t>5.3.3 Alternatyva Nr. 3</w:t>
        </w:r>
        <w:r w:rsidR="00FC7644">
          <w:rPr>
            <w:noProof/>
            <w:webHidden/>
          </w:rPr>
          <w:tab/>
        </w:r>
        <w:r w:rsidR="00FC7644">
          <w:rPr>
            <w:noProof/>
            <w:webHidden/>
          </w:rPr>
          <w:fldChar w:fldCharType="begin"/>
        </w:r>
        <w:r w:rsidR="00FC7644">
          <w:rPr>
            <w:noProof/>
            <w:webHidden/>
          </w:rPr>
          <w:instrText xml:space="preserve"> PAGEREF _Toc483558969 \h </w:instrText>
        </w:r>
        <w:r w:rsidR="00FC7644">
          <w:rPr>
            <w:noProof/>
            <w:webHidden/>
          </w:rPr>
        </w:r>
        <w:r w:rsidR="00FC7644">
          <w:rPr>
            <w:noProof/>
            <w:webHidden/>
          </w:rPr>
          <w:fldChar w:fldCharType="separate"/>
        </w:r>
        <w:r w:rsidR="006350BC">
          <w:rPr>
            <w:noProof/>
            <w:webHidden/>
          </w:rPr>
          <w:t>56</w:t>
        </w:r>
        <w:r w:rsidR="00FC7644">
          <w:rPr>
            <w:noProof/>
            <w:webHidden/>
          </w:rPr>
          <w:fldChar w:fldCharType="end"/>
        </w:r>
      </w:hyperlink>
    </w:p>
    <w:p w14:paraId="0E278356" w14:textId="77777777" w:rsidR="00FC7644" w:rsidRDefault="00B41D8D">
      <w:pPr>
        <w:pStyle w:val="TOC3"/>
        <w:tabs>
          <w:tab w:val="right" w:leader="dot" w:pos="9344"/>
        </w:tabs>
        <w:rPr>
          <w:rFonts w:eastAsiaTheme="minorEastAsia" w:cstheme="minorBidi"/>
          <w:i w:val="0"/>
          <w:iCs w:val="0"/>
          <w:noProof/>
          <w:sz w:val="22"/>
          <w:szCs w:val="22"/>
        </w:rPr>
      </w:pPr>
      <w:hyperlink w:anchor="_Toc483558970" w:history="1">
        <w:r w:rsidR="00FC7644" w:rsidRPr="00B425D9">
          <w:rPr>
            <w:rStyle w:val="Hyperlink"/>
            <w:rFonts w:ascii="Times New Roman" w:hAnsi="Times New Roman"/>
            <w:noProof/>
          </w:rPr>
          <w:t>5.3.4 Alternatyva Nr. 4</w:t>
        </w:r>
        <w:r w:rsidR="00FC7644">
          <w:rPr>
            <w:noProof/>
            <w:webHidden/>
          </w:rPr>
          <w:tab/>
        </w:r>
        <w:r w:rsidR="00FC7644">
          <w:rPr>
            <w:noProof/>
            <w:webHidden/>
          </w:rPr>
          <w:fldChar w:fldCharType="begin"/>
        </w:r>
        <w:r w:rsidR="00FC7644">
          <w:rPr>
            <w:noProof/>
            <w:webHidden/>
          </w:rPr>
          <w:instrText xml:space="preserve"> PAGEREF _Toc483558970 \h </w:instrText>
        </w:r>
        <w:r w:rsidR="00FC7644">
          <w:rPr>
            <w:noProof/>
            <w:webHidden/>
          </w:rPr>
        </w:r>
        <w:r w:rsidR="00FC7644">
          <w:rPr>
            <w:noProof/>
            <w:webHidden/>
          </w:rPr>
          <w:fldChar w:fldCharType="separate"/>
        </w:r>
        <w:r w:rsidR="006350BC">
          <w:rPr>
            <w:noProof/>
            <w:webHidden/>
          </w:rPr>
          <w:t>59</w:t>
        </w:r>
        <w:r w:rsidR="00FC7644">
          <w:rPr>
            <w:noProof/>
            <w:webHidden/>
          </w:rPr>
          <w:fldChar w:fldCharType="end"/>
        </w:r>
      </w:hyperlink>
    </w:p>
    <w:p w14:paraId="1CE6337D" w14:textId="77777777" w:rsidR="00FC7644" w:rsidRDefault="00B41D8D">
      <w:pPr>
        <w:pStyle w:val="TOC3"/>
        <w:tabs>
          <w:tab w:val="right" w:leader="dot" w:pos="9344"/>
        </w:tabs>
        <w:rPr>
          <w:rFonts w:eastAsiaTheme="minorEastAsia" w:cstheme="minorBidi"/>
          <w:i w:val="0"/>
          <w:iCs w:val="0"/>
          <w:noProof/>
          <w:sz w:val="22"/>
          <w:szCs w:val="22"/>
        </w:rPr>
      </w:pPr>
      <w:hyperlink w:anchor="_Toc483558971" w:history="1">
        <w:r w:rsidR="00FC7644" w:rsidRPr="00B425D9">
          <w:rPr>
            <w:rStyle w:val="Hyperlink"/>
            <w:rFonts w:ascii="Times New Roman" w:hAnsi="Times New Roman"/>
            <w:noProof/>
          </w:rPr>
          <w:t>5.3.5 Alternatyva Nr. 5</w:t>
        </w:r>
        <w:r w:rsidR="00FC7644">
          <w:rPr>
            <w:noProof/>
            <w:webHidden/>
          </w:rPr>
          <w:tab/>
        </w:r>
        <w:r w:rsidR="00FC7644">
          <w:rPr>
            <w:noProof/>
            <w:webHidden/>
          </w:rPr>
          <w:fldChar w:fldCharType="begin"/>
        </w:r>
        <w:r w:rsidR="00FC7644">
          <w:rPr>
            <w:noProof/>
            <w:webHidden/>
          </w:rPr>
          <w:instrText xml:space="preserve"> PAGEREF _Toc483558971 \h </w:instrText>
        </w:r>
        <w:r w:rsidR="00FC7644">
          <w:rPr>
            <w:noProof/>
            <w:webHidden/>
          </w:rPr>
        </w:r>
        <w:r w:rsidR="00FC7644">
          <w:rPr>
            <w:noProof/>
            <w:webHidden/>
          </w:rPr>
          <w:fldChar w:fldCharType="separate"/>
        </w:r>
        <w:r w:rsidR="006350BC">
          <w:rPr>
            <w:noProof/>
            <w:webHidden/>
          </w:rPr>
          <w:t>63</w:t>
        </w:r>
        <w:r w:rsidR="00FC7644">
          <w:rPr>
            <w:noProof/>
            <w:webHidden/>
          </w:rPr>
          <w:fldChar w:fldCharType="end"/>
        </w:r>
      </w:hyperlink>
    </w:p>
    <w:p w14:paraId="4652138F" w14:textId="77777777" w:rsidR="00FC7644" w:rsidRDefault="00B41D8D">
      <w:pPr>
        <w:pStyle w:val="TOC2"/>
        <w:tabs>
          <w:tab w:val="right" w:leader="dot" w:pos="9344"/>
        </w:tabs>
        <w:rPr>
          <w:rFonts w:eastAsiaTheme="minorEastAsia" w:cstheme="minorBidi"/>
          <w:smallCaps w:val="0"/>
          <w:noProof/>
          <w:sz w:val="22"/>
          <w:szCs w:val="22"/>
        </w:rPr>
      </w:pPr>
      <w:hyperlink w:anchor="_Toc483558972" w:history="1">
        <w:r w:rsidR="00FC7644" w:rsidRPr="00B425D9">
          <w:rPr>
            <w:rStyle w:val="Hyperlink"/>
            <w:rFonts w:ascii="Times New Roman" w:hAnsi="Times New Roman"/>
            <w:noProof/>
          </w:rPr>
          <w:t>5.4 Finansiniai rodikliai</w:t>
        </w:r>
        <w:r w:rsidR="00FC7644">
          <w:rPr>
            <w:noProof/>
            <w:webHidden/>
          </w:rPr>
          <w:tab/>
        </w:r>
        <w:r w:rsidR="00FC7644">
          <w:rPr>
            <w:noProof/>
            <w:webHidden/>
          </w:rPr>
          <w:fldChar w:fldCharType="begin"/>
        </w:r>
        <w:r w:rsidR="00FC7644">
          <w:rPr>
            <w:noProof/>
            <w:webHidden/>
          </w:rPr>
          <w:instrText xml:space="preserve"> PAGEREF _Toc483558972 \h </w:instrText>
        </w:r>
        <w:r w:rsidR="00FC7644">
          <w:rPr>
            <w:noProof/>
            <w:webHidden/>
          </w:rPr>
        </w:r>
        <w:r w:rsidR="00FC7644">
          <w:rPr>
            <w:noProof/>
            <w:webHidden/>
          </w:rPr>
          <w:fldChar w:fldCharType="separate"/>
        </w:r>
        <w:r w:rsidR="006350BC">
          <w:rPr>
            <w:noProof/>
            <w:webHidden/>
          </w:rPr>
          <w:t>67</w:t>
        </w:r>
        <w:r w:rsidR="00FC7644">
          <w:rPr>
            <w:noProof/>
            <w:webHidden/>
          </w:rPr>
          <w:fldChar w:fldCharType="end"/>
        </w:r>
      </w:hyperlink>
    </w:p>
    <w:p w14:paraId="55C523EC" w14:textId="77777777" w:rsidR="00FC7644" w:rsidRDefault="00B41D8D">
      <w:pPr>
        <w:pStyle w:val="TOC1"/>
        <w:tabs>
          <w:tab w:val="right" w:leader="dot" w:pos="9344"/>
        </w:tabs>
        <w:rPr>
          <w:rFonts w:eastAsiaTheme="minorEastAsia" w:cstheme="minorBidi"/>
          <w:b w:val="0"/>
          <w:bCs w:val="0"/>
          <w:caps w:val="0"/>
          <w:noProof/>
          <w:sz w:val="22"/>
          <w:szCs w:val="22"/>
        </w:rPr>
      </w:pPr>
      <w:hyperlink w:anchor="_Toc483558973" w:history="1">
        <w:r w:rsidR="00FC7644" w:rsidRPr="00B425D9">
          <w:rPr>
            <w:rStyle w:val="Hyperlink"/>
            <w:rFonts w:ascii="Times New Roman" w:hAnsi="Times New Roman" w:cs="Times New Roman"/>
            <w:noProof/>
          </w:rPr>
          <w:t>6. Ekonominė analizė</w:t>
        </w:r>
        <w:r w:rsidR="00FC7644">
          <w:rPr>
            <w:noProof/>
            <w:webHidden/>
          </w:rPr>
          <w:tab/>
        </w:r>
        <w:r w:rsidR="00FC7644">
          <w:rPr>
            <w:noProof/>
            <w:webHidden/>
          </w:rPr>
          <w:fldChar w:fldCharType="begin"/>
        </w:r>
        <w:r w:rsidR="00FC7644">
          <w:rPr>
            <w:noProof/>
            <w:webHidden/>
          </w:rPr>
          <w:instrText xml:space="preserve"> PAGEREF _Toc483558973 \h </w:instrText>
        </w:r>
        <w:r w:rsidR="00FC7644">
          <w:rPr>
            <w:noProof/>
            <w:webHidden/>
          </w:rPr>
        </w:r>
        <w:r w:rsidR="00FC7644">
          <w:rPr>
            <w:noProof/>
            <w:webHidden/>
          </w:rPr>
          <w:fldChar w:fldCharType="separate"/>
        </w:r>
        <w:r w:rsidR="006350BC">
          <w:rPr>
            <w:noProof/>
            <w:webHidden/>
          </w:rPr>
          <w:t>68</w:t>
        </w:r>
        <w:r w:rsidR="00FC7644">
          <w:rPr>
            <w:noProof/>
            <w:webHidden/>
          </w:rPr>
          <w:fldChar w:fldCharType="end"/>
        </w:r>
      </w:hyperlink>
    </w:p>
    <w:p w14:paraId="06FFFFD0" w14:textId="77777777" w:rsidR="00FC7644" w:rsidRDefault="00B41D8D">
      <w:pPr>
        <w:pStyle w:val="TOC2"/>
        <w:tabs>
          <w:tab w:val="right" w:leader="dot" w:pos="9344"/>
        </w:tabs>
        <w:rPr>
          <w:rFonts w:eastAsiaTheme="minorEastAsia" w:cstheme="minorBidi"/>
          <w:smallCaps w:val="0"/>
          <w:noProof/>
          <w:sz w:val="22"/>
          <w:szCs w:val="22"/>
        </w:rPr>
      </w:pPr>
      <w:hyperlink w:anchor="_Toc483558974" w:history="1">
        <w:r w:rsidR="00FC7644" w:rsidRPr="00B425D9">
          <w:rPr>
            <w:rStyle w:val="Hyperlink"/>
            <w:rFonts w:ascii="Times New Roman" w:hAnsi="Times New Roman"/>
            <w:iCs/>
            <w:noProof/>
          </w:rPr>
          <w:t>6.1 Rinkos kainų perskaičiavimas į ekonomines</w:t>
        </w:r>
        <w:r w:rsidR="00FC7644">
          <w:rPr>
            <w:noProof/>
            <w:webHidden/>
          </w:rPr>
          <w:tab/>
        </w:r>
        <w:r w:rsidR="00FC7644">
          <w:rPr>
            <w:noProof/>
            <w:webHidden/>
          </w:rPr>
          <w:fldChar w:fldCharType="begin"/>
        </w:r>
        <w:r w:rsidR="00FC7644">
          <w:rPr>
            <w:noProof/>
            <w:webHidden/>
          </w:rPr>
          <w:instrText xml:space="preserve"> PAGEREF _Toc483558974 \h </w:instrText>
        </w:r>
        <w:r w:rsidR="00FC7644">
          <w:rPr>
            <w:noProof/>
            <w:webHidden/>
          </w:rPr>
        </w:r>
        <w:r w:rsidR="00FC7644">
          <w:rPr>
            <w:noProof/>
            <w:webHidden/>
          </w:rPr>
          <w:fldChar w:fldCharType="separate"/>
        </w:r>
        <w:r w:rsidR="006350BC">
          <w:rPr>
            <w:noProof/>
            <w:webHidden/>
          </w:rPr>
          <w:t>68</w:t>
        </w:r>
        <w:r w:rsidR="00FC7644">
          <w:rPr>
            <w:noProof/>
            <w:webHidden/>
          </w:rPr>
          <w:fldChar w:fldCharType="end"/>
        </w:r>
      </w:hyperlink>
    </w:p>
    <w:p w14:paraId="26057155" w14:textId="77777777" w:rsidR="00FC7644" w:rsidRDefault="00B41D8D">
      <w:pPr>
        <w:pStyle w:val="TOC2"/>
        <w:tabs>
          <w:tab w:val="right" w:leader="dot" w:pos="9344"/>
        </w:tabs>
        <w:rPr>
          <w:rFonts w:eastAsiaTheme="minorEastAsia" w:cstheme="minorBidi"/>
          <w:smallCaps w:val="0"/>
          <w:noProof/>
          <w:sz w:val="22"/>
          <w:szCs w:val="22"/>
        </w:rPr>
      </w:pPr>
      <w:hyperlink w:anchor="_Toc483558975" w:history="1">
        <w:r w:rsidR="00FC7644" w:rsidRPr="00B425D9">
          <w:rPr>
            <w:rStyle w:val="Hyperlink"/>
            <w:rFonts w:ascii="Times New Roman" w:hAnsi="Times New Roman"/>
            <w:iCs/>
            <w:noProof/>
          </w:rPr>
          <w:t>6.2 Socialinės diskonto normos parinkimas</w:t>
        </w:r>
        <w:r w:rsidR="00FC7644">
          <w:rPr>
            <w:noProof/>
            <w:webHidden/>
          </w:rPr>
          <w:tab/>
        </w:r>
        <w:r w:rsidR="00FC7644">
          <w:rPr>
            <w:noProof/>
            <w:webHidden/>
          </w:rPr>
          <w:fldChar w:fldCharType="begin"/>
        </w:r>
        <w:r w:rsidR="00FC7644">
          <w:rPr>
            <w:noProof/>
            <w:webHidden/>
          </w:rPr>
          <w:instrText xml:space="preserve"> PAGEREF _Toc483558975 \h </w:instrText>
        </w:r>
        <w:r w:rsidR="00FC7644">
          <w:rPr>
            <w:noProof/>
            <w:webHidden/>
          </w:rPr>
        </w:r>
        <w:r w:rsidR="00FC7644">
          <w:rPr>
            <w:noProof/>
            <w:webHidden/>
          </w:rPr>
          <w:fldChar w:fldCharType="separate"/>
        </w:r>
        <w:r w:rsidR="006350BC">
          <w:rPr>
            <w:noProof/>
            <w:webHidden/>
          </w:rPr>
          <w:t>68</w:t>
        </w:r>
        <w:r w:rsidR="00FC7644">
          <w:rPr>
            <w:noProof/>
            <w:webHidden/>
          </w:rPr>
          <w:fldChar w:fldCharType="end"/>
        </w:r>
      </w:hyperlink>
    </w:p>
    <w:p w14:paraId="39D98825" w14:textId="77777777" w:rsidR="00FC7644" w:rsidRDefault="00B41D8D">
      <w:pPr>
        <w:pStyle w:val="TOC2"/>
        <w:tabs>
          <w:tab w:val="right" w:leader="dot" w:pos="9344"/>
        </w:tabs>
        <w:rPr>
          <w:rFonts w:eastAsiaTheme="minorEastAsia" w:cstheme="minorBidi"/>
          <w:smallCaps w:val="0"/>
          <w:noProof/>
          <w:sz w:val="22"/>
          <w:szCs w:val="22"/>
        </w:rPr>
      </w:pPr>
      <w:hyperlink w:anchor="_Toc483558976" w:history="1">
        <w:r w:rsidR="00FC7644" w:rsidRPr="00B425D9">
          <w:rPr>
            <w:rStyle w:val="Hyperlink"/>
            <w:rFonts w:ascii="Times New Roman" w:hAnsi="Times New Roman"/>
            <w:iCs/>
            <w:noProof/>
          </w:rPr>
          <w:t>6.3 Išorinių poveikių įvertinimas</w:t>
        </w:r>
        <w:r w:rsidR="00FC7644">
          <w:rPr>
            <w:noProof/>
            <w:webHidden/>
          </w:rPr>
          <w:tab/>
        </w:r>
        <w:r w:rsidR="00FC7644">
          <w:rPr>
            <w:noProof/>
            <w:webHidden/>
          </w:rPr>
          <w:fldChar w:fldCharType="begin"/>
        </w:r>
        <w:r w:rsidR="00FC7644">
          <w:rPr>
            <w:noProof/>
            <w:webHidden/>
          </w:rPr>
          <w:instrText xml:space="preserve"> PAGEREF _Toc483558976 \h </w:instrText>
        </w:r>
        <w:r w:rsidR="00FC7644">
          <w:rPr>
            <w:noProof/>
            <w:webHidden/>
          </w:rPr>
        </w:r>
        <w:r w:rsidR="00FC7644">
          <w:rPr>
            <w:noProof/>
            <w:webHidden/>
          </w:rPr>
          <w:fldChar w:fldCharType="separate"/>
        </w:r>
        <w:r w:rsidR="006350BC">
          <w:rPr>
            <w:noProof/>
            <w:webHidden/>
          </w:rPr>
          <w:t>69</w:t>
        </w:r>
        <w:r w:rsidR="00FC7644">
          <w:rPr>
            <w:noProof/>
            <w:webHidden/>
          </w:rPr>
          <w:fldChar w:fldCharType="end"/>
        </w:r>
      </w:hyperlink>
    </w:p>
    <w:p w14:paraId="6948CB1B" w14:textId="77777777" w:rsidR="00FC7644" w:rsidRDefault="00B41D8D">
      <w:pPr>
        <w:pStyle w:val="TOC2"/>
        <w:tabs>
          <w:tab w:val="right" w:leader="dot" w:pos="9344"/>
        </w:tabs>
        <w:rPr>
          <w:rFonts w:eastAsiaTheme="minorEastAsia" w:cstheme="minorBidi"/>
          <w:smallCaps w:val="0"/>
          <w:noProof/>
          <w:sz w:val="22"/>
          <w:szCs w:val="22"/>
        </w:rPr>
      </w:pPr>
      <w:hyperlink w:anchor="_Toc483558977" w:history="1">
        <w:r w:rsidR="00FC7644" w:rsidRPr="00B425D9">
          <w:rPr>
            <w:rStyle w:val="Hyperlink"/>
            <w:rFonts w:ascii="Times New Roman" w:hAnsi="Times New Roman"/>
            <w:iCs/>
            <w:noProof/>
          </w:rPr>
          <w:t>6.4 Ekonominių rodiklių paskaičiavimas</w:t>
        </w:r>
        <w:r w:rsidR="00FC7644">
          <w:rPr>
            <w:noProof/>
            <w:webHidden/>
          </w:rPr>
          <w:tab/>
        </w:r>
        <w:r w:rsidR="00FC7644">
          <w:rPr>
            <w:noProof/>
            <w:webHidden/>
          </w:rPr>
          <w:fldChar w:fldCharType="begin"/>
        </w:r>
        <w:r w:rsidR="00FC7644">
          <w:rPr>
            <w:noProof/>
            <w:webHidden/>
          </w:rPr>
          <w:instrText xml:space="preserve"> PAGEREF _Toc483558977 \h </w:instrText>
        </w:r>
        <w:r w:rsidR="00FC7644">
          <w:rPr>
            <w:noProof/>
            <w:webHidden/>
          </w:rPr>
        </w:r>
        <w:r w:rsidR="00FC7644">
          <w:rPr>
            <w:noProof/>
            <w:webHidden/>
          </w:rPr>
          <w:fldChar w:fldCharType="separate"/>
        </w:r>
        <w:r w:rsidR="006350BC">
          <w:rPr>
            <w:noProof/>
            <w:webHidden/>
          </w:rPr>
          <w:t>71</w:t>
        </w:r>
        <w:r w:rsidR="00FC7644">
          <w:rPr>
            <w:noProof/>
            <w:webHidden/>
          </w:rPr>
          <w:fldChar w:fldCharType="end"/>
        </w:r>
      </w:hyperlink>
    </w:p>
    <w:p w14:paraId="28A4B895" w14:textId="77777777" w:rsidR="00FC7644" w:rsidRDefault="00B41D8D">
      <w:pPr>
        <w:pStyle w:val="TOC1"/>
        <w:tabs>
          <w:tab w:val="left" w:pos="480"/>
          <w:tab w:val="right" w:leader="dot" w:pos="9344"/>
        </w:tabs>
        <w:rPr>
          <w:rFonts w:eastAsiaTheme="minorEastAsia" w:cstheme="minorBidi"/>
          <w:b w:val="0"/>
          <w:bCs w:val="0"/>
          <w:caps w:val="0"/>
          <w:noProof/>
          <w:sz w:val="22"/>
          <w:szCs w:val="22"/>
        </w:rPr>
      </w:pPr>
      <w:hyperlink w:anchor="_Toc483558978" w:history="1">
        <w:r w:rsidR="00FC7644" w:rsidRPr="00B425D9">
          <w:rPr>
            <w:rStyle w:val="Hyperlink"/>
            <w:rFonts w:ascii="Times New Roman" w:hAnsi="Times New Roman"/>
            <w:noProof/>
          </w:rPr>
          <w:t>7.</w:t>
        </w:r>
        <w:r w:rsidR="00FC7644">
          <w:rPr>
            <w:rFonts w:eastAsiaTheme="minorEastAsia" w:cstheme="minorBidi"/>
            <w:b w:val="0"/>
            <w:bCs w:val="0"/>
            <w:caps w:val="0"/>
            <w:noProof/>
            <w:sz w:val="22"/>
            <w:szCs w:val="22"/>
          </w:rPr>
          <w:tab/>
        </w:r>
        <w:r w:rsidR="00FC7644" w:rsidRPr="00B425D9">
          <w:rPr>
            <w:rStyle w:val="Hyperlink"/>
            <w:rFonts w:ascii="Times New Roman" w:hAnsi="Times New Roman"/>
            <w:noProof/>
          </w:rPr>
          <w:t>Jautrumo ir rizikos analizė</w:t>
        </w:r>
        <w:r w:rsidR="00FC7644">
          <w:rPr>
            <w:noProof/>
            <w:webHidden/>
          </w:rPr>
          <w:tab/>
        </w:r>
        <w:r w:rsidR="00FC7644">
          <w:rPr>
            <w:noProof/>
            <w:webHidden/>
          </w:rPr>
          <w:fldChar w:fldCharType="begin"/>
        </w:r>
        <w:r w:rsidR="00FC7644">
          <w:rPr>
            <w:noProof/>
            <w:webHidden/>
          </w:rPr>
          <w:instrText xml:space="preserve"> PAGEREF _Toc483558978 \h </w:instrText>
        </w:r>
        <w:r w:rsidR="00FC7644">
          <w:rPr>
            <w:noProof/>
            <w:webHidden/>
          </w:rPr>
        </w:r>
        <w:r w:rsidR="00FC7644">
          <w:rPr>
            <w:noProof/>
            <w:webHidden/>
          </w:rPr>
          <w:fldChar w:fldCharType="separate"/>
        </w:r>
        <w:r w:rsidR="006350BC">
          <w:rPr>
            <w:noProof/>
            <w:webHidden/>
          </w:rPr>
          <w:t>72</w:t>
        </w:r>
        <w:r w:rsidR="00FC7644">
          <w:rPr>
            <w:noProof/>
            <w:webHidden/>
          </w:rPr>
          <w:fldChar w:fldCharType="end"/>
        </w:r>
      </w:hyperlink>
    </w:p>
    <w:p w14:paraId="5249E393" w14:textId="77777777" w:rsidR="00FC7644" w:rsidRDefault="00B41D8D">
      <w:pPr>
        <w:pStyle w:val="TOC2"/>
        <w:tabs>
          <w:tab w:val="right" w:leader="dot" w:pos="9344"/>
        </w:tabs>
        <w:rPr>
          <w:rFonts w:eastAsiaTheme="minorEastAsia" w:cstheme="minorBidi"/>
          <w:smallCaps w:val="0"/>
          <w:noProof/>
          <w:sz w:val="22"/>
          <w:szCs w:val="22"/>
        </w:rPr>
      </w:pPr>
      <w:hyperlink w:anchor="_Toc483558979" w:history="1">
        <w:r w:rsidR="00FC7644" w:rsidRPr="00B425D9">
          <w:rPr>
            <w:rStyle w:val="Hyperlink"/>
            <w:rFonts w:ascii="Times New Roman" w:hAnsi="Times New Roman" w:cs="Times New Roman"/>
            <w:noProof/>
          </w:rPr>
          <w:t>7.1 Jautrumo analizė</w:t>
        </w:r>
        <w:r w:rsidR="00FC7644">
          <w:rPr>
            <w:noProof/>
            <w:webHidden/>
          </w:rPr>
          <w:tab/>
        </w:r>
        <w:r w:rsidR="00FC7644">
          <w:rPr>
            <w:noProof/>
            <w:webHidden/>
          </w:rPr>
          <w:fldChar w:fldCharType="begin"/>
        </w:r>
        <w:r w:rsidR="00FC7644">
          <w:rPr>
            <w:noProof/>
            <w:webHidden/>
          </w:rPr>
          <w:instrText xml:space="preserve"> PAGEREF _Toc483558979 \h </w:instrText>
        </w:r>
        <w:r w:rsidR="00FC7644">
          <w:rPr>
            <w:noProof/>
            <w:webHidden/>
          </w:rPr>
        </w:r>
        <w:r w:rsidR="00FC7644">
          <w:rPr>
            <w:noProof/>
            <w:webHidden/>
          </w:rPr>
          <w:fldChar w:fldCharType="separate"/>
        </w:r>
        <w:r w:rsidR="006350BC">
          <w:rPr>
            <w:noProof/>
            <w:webHidden/>
          </w:rPr>
          <w:t>72</w:t>
        </w:r>
        <w:r w:rsidR="00FC7644">
          <w:rPr>
            <w:noProof/>
            <w:webHidden/>
          </w:rPr>
          <w:fldChar w:fldCharType="end"/>
        </w:r>
      </w:hyperlink>
    </w:p>
    <w:p w14:paraId="77AC6820" w14:textId="77777777" w:rsidR="00FC7644" w:rsidRDefault="00B41D8D">
      <w:pPr>
        <w:pStyle w:val="TOC2"/>
        <w:tabs>
          <w:tab w:val="right" w:leader="dot" w:pos="9344"/>
        </w:tabs>
        <w:rPr>
          <w:rFonts w:eastAsiaTheme="minorEastAsia" w:cstheme="minorBidi"/>
          <w:smallCaps w:val="0"/>
          <w:noProof/>
          <w:sz w:val="22"/>
          <w:szCs w:val="22"/>
        </w:rPr>
      </w:pPr>
      <w:hyperlink w:anchor="_Toc483558980" w:history="1">
        <w:r w:rsidR="00FC7644" w:rsidRPr="00B425D9">
          <w:rPr>
            <w:rStyle w:val="Hyperlink"/>
            <w:rFonts w:ascii="Times New Roman" w:hAnsi="Times New Roman"/>
            <w:noProof/>
          </w:rPr>
          <w:t>7.2 Rizikos analizė</w:t>
        </w:r>
        <w:r w:rsidR="00FC7644">
          <w:rPr>
            <w:noProof/>
            <w:webHidden/>
          </w:rPr>
          <w:tab/>
        </w:r>
        <w:r w:rsidR="00FC7644">
          <w:rPr>
            <w:noProof/>
            <w:webHidden/>
          </w:rPr>
          <w:fldChar w:fldCharType="begin"/>
        </w:r>
        <w:r w:rsidR="00FC7644">
          <w:rPr>
            <w:noProof/>
            <w:webHidden/>
          </w:rPr>
          <w:instrText xml:space="preserve"> PAGEREF _Toc483558980 \h </w:instrText>
        </w:r>
        <w:r w:rsidR="00FC7644">
          <w:rPr>
            <w:noProof/>
            <w:webHidden/>
          </w:rPr>
        </w:r>
        <w:r w:rsidR="00FC7644">
          <w:rPr>
            <w:noProof/>
            <w:webHidden/>
          </w:rPr>
          <w:fldChar w:fldCharType="separate"/>
        </w:r>
        <w:r w:rsidR="006350BC">
          <w:rPr>
            <w:noProof/>
            <w:webHidden/>
          </w:rPr>
          <w:t>74</w:t>
        </w:r>
        <w:r w:rsidR="00FC7644">
          <w:rPr>
            <w:noProof/>
            <w:webHidden/>
          </w:rPr>
          <w:fldChar w:fldCharType="end"/>
        </w:r>
      </w:hyperlink>
    </w:p>
    <w:p w14:paraId="2C2378C8" w14:textId="77777777" w:rsidR="00FC7644" w:rsidRDefault="00B41D8D">
      <w:pPr>
        <w:pStyle w:val="TOC1"/>
        <w:tabs>
          <w:tab w:val="left" w:pos="480"/>
          <w:tab w:val="right" w:leader="dot" w:pos="9344"/>
        </w:tabs>
        <w:rPr>
          <w:rFonts w:eastAsiaTheme="minorEastAsia" w:cstheme="minorBidi"/>
          <w:b w:val="0"/>
          <w:bCs w:val="0"/>
          <w:caps w:val="0"/>
          <w:noProof/>
          <w:sz w:val="22"/>
          <w:szCs w:val="22"/>
        </w:rPr>
      </w:pPr>
      <w:hyperlink w:anchor="_Toc483558981" w:history="1">
        <w:r w:rsidR="00FC7644" w:rsidRPr="00B425D9">
          <w:rPr>
            <w:rStyle w:val="Hyperlink"/>
            <w:rFonts w:ascii="Times New Roman" w:hAnsi="Times New Roman"/>
            <w:noProof/>
          </w:rPr>
          <w:t>8.</w:t>
        </w:r>
        <w:r w:rsidR="00FC7644">
          <w:rPr>
            <w:rFonts w:eastAsiaTheme="minorEastAsia" w:cstheme="minorBidi"/>
            <w:b w:val="0"/>
            <w:bCs w:val="0"/>
            <w:caps w:val="0"/>
            <w:noProof/>
            <w:sz w:val="22"/>
            <w:szCs w:val="22"/>
          </w:rPr>
          <w:tab/>
        </w:r>
        <w:r w:rsidR="00FC7644" w:rsidRPr="00B425D9">
          <w:rPr>
            <w:rStyle w:val="Hyperlink"/>
            <w:rFonts w:ascii="Times New Roman" w:hAnsi="Times New Roman"/>
            <w:noProof/>
          </w:rPr>
          <w:t>Vykdymo planas</w:t>
        </w:r>
        <w:r w:rsidR="00FC7644">
          <w:rPr>
            <w:noProof/>
            <w:webHidden/>
          </w:rPr>
          <w:tab/>
        </w:r>
        <w:r w:rsidR="00FC7644">
          <w:rPr>
            <w:noProof/>
            <w:webHidden/>
          </w:rPr>
          <w:fldChar w:fldCharType="begin"/>
        </w:r>
        <w:r w:rsidR="00FC7644">
          <w:rPr>
            <w:noProof/>
            <w:webHidden/>
          </w:rPr>
          <w:instrText xml:space="preserve"> PAGEREF _Toc483558981 \h </w:instrText>
        </w:r>
        <w:r w:rsidR="00FC7644">
          <w:rPr>
            <w:noProof/>
            <w:webHidden/>
          </w:rPr>
        </w:r>
        <w:r w:rsidR="00FC7644">
          <w:rPr>
            <w:noProof/>
            <w:webHidden/>
          </w:rPr>
          <w:fldChar w:fldCharType="separate"/>
        </w:r>
        <w:r w:rsidR="006350BC">
          <w:rPr>
            <w:noProof/>
            <w:webHidden/>
          </w:rPr>
          <w:t>76</w:t>
        </w:r>
        <w:r w:rsidR="00FC7644">
          <w:rPr>
            <w:noProof/>
            <w:webHidden/>
          </w:rPr>
          <w:fldChar w:fldCharType="end"/>
        </w:r>
      </w:hyperlink>
    </w:p>
    <w:p w14:paraId="67DD4C86" w14:textId="77777777" w:rsidR="00FC7644" w:rsidRDefault="00B41D8D">
      <w:pPr>
        <w:pStyle w:val="TOC2"/>
        <w:tabs>
          <w:tab w:val="right" w:leader="dot" w:pos="9344"/>
        </w:tabs>
        <w:rPr>
          <w:rFonts w:eastAsiaTheme="minorEastAsia" w:cstheme="minorBidi"/>
          <w:smallCaps w:val="0"/>
          <w:noProof/>
          <w:sz w:val="22"/>
          <w:szCs w:val="22"/>
        </w:rPr>
      </w:pPr>
      <w:hyperlink w:anchor="_Toc483558982" w:history="1">
        <w:r w:rsidR="00FC7644" w:rsidRPr="00B425D9">
          <w:rPr>
            <w:rStyle w:val="Hyperlink"/>
            <w:rFonts w:ascii="Times New Roman" w:hAnsi="Times New Roman"/>
            <w:noProof/>
          </w:rPr>
          <w:t>8.1 Projekto įgyvendinimo trukmę veikiantys faktoriai</w:t>
        </w:r>
        <w:r w:rsidR="00FC7644">
          <w:rPr>
            <w:noProof/>
            <w:webHidden/>
          </w:rPr>
          <w:tab/>
        </w:r>
        <w:r w:rsidR="00FC7644">
          <w:rPr>
            <w:noProof/>
            <w:webHidden/>
          </w:rPr>
          <w:fldChar w:fldCharType="begin"/>
        </w:r>
        <w:r w:rsidR="00FC7644">
          <w:rPr>
            <w:noProof/>
            <w:webHidden/>
          </w:rPr>
          <w:instrText xml:space="preserve"> PAGEREF _Toc483558982 \h </w:instrText>
        </w:r>
        <w:r w:rsidR="00FC7644">
          <w:rPr>
            <w:noProof/>
            <w:webHidden/>
          </w:rPr>
        </w:r>
        <w:r w:rsidR="00FC7644">
          <w:rPr>
            <w:noProof/>
            <w:webHidden/>
          </w:rPr>
          <w:fldChar w:fldCharType="separate"/>
        </w:r>
        <w:r w:rsidR="006350BC">
          <w:rPr>
            <w:noProof/>
            <w:webHidden/>
          </w:rPr>
          <w:t>76</w:t>
        </w:r>
        <w:r w:rsidR="00FC7644">
          <w:rPr>
            <w:noProof/>
            <w:webHidden/>
          </w:rPr>
          <w:fldChar w:fldCharType="end"/>
        </w:r>
      </w:hyperlink>
    </w:p>
    <w:p w14:paraId="2FCD8F8A" w14:textId="77777777" w:rsidR="00FC7644" w:rsidRDefault="00B41D8D">
      <w:pPr>
        <w:pStyle w:val="TOC2"/>
        <w:tabs>
          <w:tab w:val="right" w:leader="dot" w:pos="9344"/>
        </w:tabs>
        <w:rPr>
          <w:rFonts w:eastAsiaTheme="minorEastAsia" w:cstheme="minorBidi"/>
          <w:smallCaps w:val="0"/>
          <w:noProof/>
          <w:sz w:val="22"/>
          <w:szCs w:val="22"/>
        </w:rPr>
      </w:pPr>
      <w:hyperlink w:anchor="_Toc483558983" w:history="1">
        <w:r w:rsidR="00FC7644" w:rsidRPr="00B425D9">
          <w:rPr>
            <w:rStyle w:val="Hyperlink"/>
            <w:rFonts w:ascii="Times New Roman" w:hAnsi="Times New Roman"/>
            <w:noProof/>
          </w:rPr>
          <w:t>8.2 Projekto įgyvendinimo trukmė, etapai</w:t>
        </w:r>
        <w:r w:rsidR="00FC7644">
          <w:rPr>
            <w:noProof/>
            <w:webHidden/>
          </w:rPr>
          <w:tab/>
        </w:r>
        <w:r w:rsidR="00FC7644">
          <w:rPr>
            <w:noProof/>
            <w:webHidden/>
          </w:rPr>
          <w:fldChar w:fldCharType="begin"/>
        </w:r>
        <w:r w:rsidR="00FC7644">
          <w:rPr>
            <w:noProof/>
            <w:webHidden/>
          </w:rPr>
          <w:instrText xml:space="preserve"> PAGEREF _Toc483558983 \h </w:instrText>
        </w:r>
        <w:r w:rsidR="00FC7644">
          <w:rPr>
            <w:noProof/>
            <w:webHidden/>
          </w:rPr>
        </w:r>
        <w:r w:rsidR="00FC7644">
          <w:rPr>
            <w:noProof/>
            <w:webHidden/>
          </w:rPr>
          <w:fldChar w:fldCharType="separate"/>
        </w:r>
        <w:r w:rsidR="006350BC">
          <w:rPr>
            <w:noProof/>
            <w:webHidden/>
          </w:rPr>
          <w:t>77</w:t>
        </w:r>
        <w:r w:rsidR="00FC7644">
          <w:rPr>
            <w:noProof/>
            <w:webHidden/>
          </w:rPr>
          <w:fldChar w:fldCharType="end"/>
        </w:r>
      </w:hyperlink>
    </w:p>
    <w:p w14:paraId="7C087952" w14:textId="77777777" w:rsidR="00FC7644" w:rsidRDefault="00B41D8D">
      <w:pPr>
        <w:pStyle w:val="TOC2"/>
        <w:tabs>
          <w:tab w:val="right" w:leader="dot" w:pos="9344"/>
        </w:tabs>
        <w:rPr>
          <w:rFonts w:eastAsiaTheme="minorEastAsia" w:cstheme="minorBidi"/>
          <w:smallCaps w:val="0"/>
          <w:noProof/>
          <w:sz w:val="22"/>
          <w:szCs w:val="22"/>
        </w:rPr>
      </w:pPr>
      <w:hyperlink w:anchor="_Toc483558984" w:history="1">
        <w:r w:rsidR="00FC7644" w:rsidRPr="00B425D9">
          <w:rPr>
            <w:rStyle w:val="Hyperlink"/>
            <w:rFonts w:ascii="Times New Roman" w:hAnsi="Times New Roman"/>
            <w:noProof/>
          </w:rPr>
          <w:t>8.3 Pastatų pardavimo procesas</w:t>
        </w:r>
        <w:r w:rsidR="00FC7644">
          <w:rPr>
            <w:noProof/>
            <w:webHidden/>
          </w:rPr>
          <w:tab/>
        </w:r>
        <w:r w:rsidR="00FC7644">
          <w:rPr>
            <w:noProof/>
            <w:webHidden/>
          </w:rPr>
          <w:fldChar w:fldCharType="begin"/>
        </w:r>
        <w:r w:rsidR="00FC7644">
          <w:rPr>
            <w:noProof/>
            <w:webHidden/>
          </w:rPr>
          <w:instrText xml:space="preserve"> PAGEREF _Toc483558984 \h </w:instrText>
        </w:r>
        <w:r w:rsidR="00FC7644">
          <w:rPr>
            <w:noProof/>
            <w:webHidden/>
          </w:rPr>
        </w:r>
        <w:r w:rsidR="00FC7644">
          <w:rPr>
            <w:noProof/>
            <w:webHidden/>
          </w:rPr>
          <w:fldChar w:fldCharType="separate"/>
        </w:r>
        <w:r w:rsidR="006350BC">
          <w:rPr>
            <w:noProof/>
            <w:webHidden/>
          </w:rPr>
          <w:t>79</w:t>
        </w:r>
        <w:r w:rsidR="00FC7644">
          <w:rPr>
            <w:noProof/>
            <w:webHidden/>
          </w:rPr>
          <w:fldChar w:fldCharType="end"/>
        </w:r>
      </w:hyperlink>
    </w:p>
    <w:p w14:paraId="6C2336F9" w14:textId="77777777" w:rsidR="00FC7644" w:rsidRDefault="00B41D8D">
      <w:pPr>
        <w:pStyle w:val="TOC2"/>
        <w:tabs>
          <w:tab w:val="right" w:leader="dot" w:pos="9344"/>
        </w:tabs>
        <w:rPr>
          <w:rFonts w:eastAsiaTheme="minorEastAsia" w:cstheme="minorBidi"/>
          <w:smallCaps w:val="0"/>
          <w:noProof/>
          <w:sz w:val="22"/>
          <w:szCs w:val="22"/>
        </w:rPr>
      </w:pPr>
      <w:hyperlink w:anchor="_Toc483558985" w:history="1">
        <w:r w:rsidR="00FC7644" w:rsidRPr="00B425D9">
          <w:rPr>
            <w:rStyle w:val="Hyperlink"/>
            <w:rFonts w:ascii="Times New Roman" w:hAnsi="Times New Roman"/>
            <w:noProof/>
          </w:rPr>
          <w:t>8.4 Projekto įgyvendinimo bei turto eksploatavimo fizinė vieta</w:t>
        </w:r>
        <w:r w:rsidR="00FC7644">
          <w:rPr>
            <w:noProof/>
            <w:webHidden/>
          </w:rPr>
          <w:tab/>
        </w:r>
        <w:r w:rsidR="00FC7644">
          <w:rPr>
            <w:noProof/>
            <w:webHidden/>
          </w:rPr>
          <w:fldChar w:fldCharType="begin"/>
        </w:r>
        <w:r w:rsidR="00FC7644">
          <w:rPr>
            <w:noProof/>
            <w:webHidden/>
          </w:rPr>
          <w:instrText xml:space="preserve"> PAGEREF _Toc483558985 \h </w:instrText>
        </w:r>
        <w:r w:rsidR="00FC7644">
          <w:rPr>
            <w:noProof/>
            <w:webHidden/>
          </w:rPr>
        </w:r>
        <w:r w:rsidR="00FC7644">
          <w:rPr>
            <w:noProof/>
            <w:webHidden/>
          </w:rPr>
          <w:fldChar w:fldCharType="separate"/>
        </w:r>
        <w:r w:rsidR="006350BC">
          <w:rPr>
            <w:noProof/>
            <w:webHidden/>
          </w:rPr>
          <w:t>87</w:t>
        </w:r>
        <w:r w:rsidR="00FC7644">
          <w:rPr>
            <w:noProof/>
            <w:webHidden/>
          </w:rPr>
          <w:fldChar w:fldCharType="end"/>
        </w:r>
      </w:hyperlink>
    </w:p>
    <w:p w14:paraId="1E00D5C9" w14:textId="77777777" w:rsidR="00FC7644" w:rsidRDefault="00B41D8D">
      <w:pPr>
        <w:pStyle w:val="TOC2"/>
        <w:tabs>
          <w:tab w:val="right" w:leader="dot" w:pos="9344"/>
        </w:tabs>
        <w:rPr>
          <w:rFonts w:eastAsiaTheme="minorEastAsia" w:cstheme="minorBidi"/>
          <w:smallCaps w:val="0"/>
          <w:noProof/>
          <w:sz w:val="22"/>
          <w:szCs w:val="22"/>
        </w:rPr>
      </w:pPr>
      <w:hyperlink w:anchor="_Toc483558986" w:history="1">
        <w:r w:rsidR="00FC7644" w:rsidRPr="00B425D9">
          <w:rPr>
            <w:rStyle w:val="Hyperlink"/>
            <w:rFonts w:ascii="Times New Roman" w:hAnsi="Times New Roman"/>
            <w:noProof/>
          </w:rPr>
          <w:t>8.5 Pastatų ir jų projektinių sprendinių apibūdinimas</w:t>
        </w:r>
        <w:r w:rsidR="00FC7644">
          <w:rPr>
            <w:noProof/>
            <w:webHidden/>
          </w:rPr>
          <w:tab/>
        </w:r>
        <w:r w:rsidR="00FC7644">
          <w:rPr>
            <w:noProof/>
            <w:webHidden/>
          </w:rPr>
          <w:fldChar w:fldCharType="begin"/>
        </w:r>
        <w:r w:rsidR="00FC7644">
          <w:rPr>
            <w:noProof/>
            <w:webHidden/>
          </w:rPr>
          <w:instrText xml:space="preserve"> PAGEREF _Toc483558986 \h </w:instrText>
        </w:r>
        <w:r w:rsidR="00FC7644">
          <w:rPr>
            <w:noProof/>
            <w:webHidden/>
          </w:rPr>
        </w:r>
        <w:r w:rsidR="00FC7644">
          <w:rPr>
            <w:noProof/>
            <w:webHidden/>
          </w:rPr>
          <w:fldChar w:fldCharType="separate"/>
        </w:r>
        <w:r w:rsidR="006350BC">
          <w:rPr>
            <w:noProof/>
            <w:webHidden/>
          </w:rPr>
          <w:t>89</w:t>
        </w:r>
        <w:r w:rsidR="00FC7644">
          <w:rPr>
            <w:noProof/>
            <w:webHidden/>
          </w:rPr>
          <w:fldChar w:fldCharType="end"/>
        </w:r>
      </w:hyperlink>
    </w:p>
    <w:p w14:paraId="21164614" w14:textId="77777777" w:rsidR="00FC7644" w:rsidRDefault="00B41D8D">
      <w:pPr>
        <w:pStyle w:val="TOC2"/>
        <w:tabs>
          <w:tab w:val="right" w:leader="dot" w:pos="9344"/>
        </w:tabs>
        <w:rPr>
          <w:rFonts w:eastAsiaTheme="minorEastAsia" w:cstheme="minorBidi"/>
          <w:smallCaps w:val="0"/>
          <w:noProof/>
          <w:sz w:val="22"/>
          <w:szCs w:val="22"/>
        </w:rPr>
      </w:pPr>
      <w:hyperlink w:anchor="_Toc483558987" w:history="1">
        <w:r w:rsidR="00FC7644" w:rsidRPr="00B425D9">
          <w:rPr>
            <w:rStyle w:val="Hyperlink"/>
            <w:rFonts w:ascii="Times New Roman" w:hAnsi="Times New Roman"/>
            <w:noProof/>
          </w:rPr>
          <w:t>8.6 Projekto administravimas</w:t>
        </w:r>
        <w:r w:rsidR="00FC7644">
          <w:rPr>
            <w:noProof/>
            <w:webHidden/>
          </w:rPr>
          <w:tab/>
        </w:r>
        <w:r w:rsidR="00FC7644">
          <w:rPr>
            <w:noProof/>
            <w:webHidden/>
          </w:rPr>
          <w:fldChar w:fldCharType="begin"/>
        </w:r>
        <w:r w:rsidR="00FC7644">
          <w:rPr>
            <w:noProof/>
            <w:webHidden/>
          </w:rPr>
          <w:instrText xml:space="preserve"> PAGEREF _Toc483558987 \h </w:instrText>
        </w:r>
        <w:r w:rsidR="00FC7644">
          <w:rPr>
            <w:noProof/>
            <w:webHidden/>
          </w:rPr>
        </w:r>
        <w:r w:rsidR="00FC7644">
          <w:rPr>
            <w:noProof/>
            <w:webHidden/>
          </w:rPr>
          <w:fldChar w:fldCharType="separate"/>
        </w:r>
        <w:r w:rsidR="006350BC">
          <w:rPr>
            <w:noProof/>
            <w:webHidden/>
          </w:rPr>
          <w:t>91</w:t>
        </w:r>
        <w:r w:rsidR="00FC7644">
          <w:rPr>
            <w:noProof/>
            <w:webHidden/>
          </w:rPr>
          <w:fldChar w:fldCharType="end"/>
        </w:r>
      </w:hyperlink>
    </w:p>
    <w:p w14:paraId="6E8B40BC" w14:textId="77777777" w:rsidR="00FC7644" w:rsidRDefault="00B41D8D">
      <w:pPr>
        <w:pStyle w:val="TOC2"/>
        <w:tabs>
          <w:tab w:val="right" w:leader="dot" w:pos="9344"/>
        </w:tabs>
        <w:rPr>
          <w:rFonts w:eastAsiaTheme="minorEastAsia" w:cstheme="minorBidi"/>
          <w:smallCaps w:val="0"/>
          <w:noProof/>
          <w:sz w:val="22"/>
          <w:szCs w:val="22"/>
        </w:rPr>
      </w:pPr>
      <w:hyperlink w:anchor="_Toc483558988" w:history="1">
        <w:r w:rsidR="00FC7644" w:rsidRPr="00B425D9">
          <w:rPr>
            <w:rStyle w:val="Hyperlink"/>
            <w:rFonts w:ascii="Times New Roman" w:hAnsi="Times New Roman"/>
            <w:noProof/>
          </w:rPr>
          <w:t>8.7 Projekto rezultatų rodikliai</w:t>
        </w:r>
        <w:r w:rsidR="00FC7644">
          <w:rPr>
            <w:noProof/>
            <w:webHidden/>
          </w:rPr>
          <w:tab/>
        </w:r>
        <w:r w:rsidR="00FC7644">
          <w:rPr>
            <w:noProof/>
            <w:webHidden/>
          </w:rPr>
          <w:fldChar w:fldCharType="begin"/>
        </w:r>
        <w:r w:rsidR="00FC7644">
          <w:rPr>
            <w:noProof/>
            <w:webHidden/>
          </w:rPr>
          <w:instrText xml:space="preserve"> PAGEREF _Toc483558988 \h </w:instrText>
        </w:r>
        <w:r w:rsidR="00FC7644">
          <w:rPr>
            <w:noProof/>
            <w:webHidden/>
          </w:rPr>
        </w:r>
        <w:r w:rsidR="00FC7644">
          <w:rPr>
            <w:noProof/>
            <w:webHidden/>
          </w:rPr>
          <w:fldChar w:fldCharType="separate"/>
        </w:r>
        <w:r w:rsidR="006350BC">
          <w:rPr>
            <w:noProof/>
            <w:webHidden/>
          </w:rPr>
          <w:t>92</w:t>
        </w:r>
        <w:r w:rsidR="00FC7644">
          <w:rPr>
            <w:noProof/>
            <w:webHidden/>
          </w:rPr>
          <w:fldChar w:fldCharType="end"/>
        </w:r>
      </w:hyperlink>
    </w:p>
    <w:p w14:paraId="6F3F5378" w14:textId="77777777" w:rsidR="00FC7644" w:rsidRDefault="00B41D8D">
      <w:pPr>
        <w:pStyle w:val="TOC2"/>
        <w:tabs>
          <w:tab w:val="left" w:pos="720"/>
          <w:tab w:val="right" w:leader="dot" w:pos="9344"/>
        </w:tabs>
        <w:rPr>
          <w:rFonts w:eastAsiaTheme="minorEastAsia" w:cstheme="minorBidi"/>
          <w:smallCaps w:val="0"/>
          <w:noProof/>
          <w:sz w:val="22"/>
          <w:szCs w:val="22"/>
        </w:rPr>
      </w:pPr>
      <w:hyperlink w:anchor="_Toc483558989" w:history="1">
        <w:r w:rsidR="00FC7644" w:rsidRPr="00B425D9">
          <w:rPr>
            <w:rStyle w:val="Hyperlink"/>
            <w:rFonts w:ascii="Times New Roman" w:hAnsi="Times New Roman"/>
            <w:noProof/>
          </w:rPr>
          <w:t>8.8</w:t>
        </w:r>
        <w:r w:rsidR="00FC7644">
          <w:rPr>
            <w:rFonts w:eastAsiaTheme="minorEastAsia" w:cstheme="minorBidi"/>
            <w:smallCaps w:val="0"/>
            <w:noProof/>
            <w:sz w:val="22"/>
            <w:szCs w:val="22"/>
          </w:rPr>
          <w:tab/>
        </w:r>
        <w:r w:rsidR="00FC7644" w:rsidRPr="00B425D9">
          <w:rPr>
            <w:rStyle w:val="Hyperlink"/>
            <w:rFonts w:ascii="Times New Roman" w:hAnsi="Times New Roman"/>
            <w:noProof/>
          </w:rPr>
          <w:t>Projekto tęstinumas</w:t>
        </w:r>
        <w:r w:rsidR="00FC7644">
          <w:rPr>
            <w:noProof/>
            <w:webHidden/>
          </w:rPr>
          <w:tab/>
        </w:r>
        <w:r w:rsidR="00FC7644">
          <w:rPr>
            <w:noProof/>
            <w:webHidden/>
          </w:rPr>
          <w:fldChar w:fldCharType="begin"/>
        </w:r>
        <w:r w:rsidR="00FC7644">
          <w:rPr>
            <w:noProof/>
            <w:webHidden/>
          </w:rPr>
          <w:instrText xml:space="preserve"> PAGEREF _Toc483558989 \h </w:instrText>
        </w:r>
        <w:r w:rsidR="00FC7644">
          <w:rPr>
            <w:noProof/>
            <w:webHidden/>
          </w:rPr>
        </w:r>
        <w:r w:rsidR="00FC7644">
          <w:rPr>
            <w:noProof/>
            <w:webHidden/>
          </w:rPr>
          <w:fldChar w:fldCharType="separate"/>
        </w:r>
        <w:r w:rsidR="006350BC">
          <w:rPr>
            <w:noProof/>
            <w:webHidden/>
          </w:rPr>
          <w:t>93</w:t>
        </w:r>
        <w:r w:rsidR="00FC7644">
          <w:rPr>
            <w:noProof/>
            <w:webHidden/>
          </w:rPr>
          <w:fldChar w:fldCharType="end"/>
        </w:r>
      </w:hyperlink>
    </w:p>
    <w:p w14:paraId="6B722770" w14:textId="77777777" w:rsidR="00FC7644" w:rsidRDefault="00B41D8D">
      <w:pPr>
        <w:pStyle w:val="TOC1"/>
        <w:tabs>
          <w:tab w:val="left" w:pos="480"/>
          <w:tab w:val="right" w:leader="dot" w:pos="9344"/>
        </w:tabs>
        <w:rPr>
          <w:rFonts w:eastAsiaTheme="minorEastAsia" w:cstheme="minorBidi"/>
          <w:b w:val="0"/>
          <w:bCs w:val="0"/>
          <w:caps w:val="0"/>
          <w:noProof/>
          <w:sz w:val="22"/>
          <w:szCs w:val="22"/>
        </w:rPr>
      </w:pPr>
      <w:hyperlink w:anchor="_Toc483558990" w:history="1">
        <w:r w:rsidR="00FC7644" w:rsidRPr="00B425D9">
          <w:rPr>
            <w:rStyle w:val="Hyperlink"/>
            <w:rFonts w:ascii="Times New Roman" w:hAnsi="Times New Roman"/>
            <w:noProof/>
          </w:rPr>
          <w:t>9.</w:t>
        </w:r>
        <w:r w:rsidR="00FC7644">
          <w:rPr>
            <w:rFonts w:eastAsiaTheme="minorEastAsia" w:cstheme="minorBidi"/>
            <w:b w:val="0"/>
            <w:bCs w:val="0"/>
            <w:caps w:val="0"/>
            <w:noProof/>
            <w:sz w:val="22"/>
            <w:szCs w:val="22"/>
          </w:rPr>
          <w:tab/>
        </w:r>
        <w:r w:rsidR="00FC7644" w:rsidRPr="00B425D9">
          <w:rPr>
            <w:rStyle w:val="Hyperlink"/>
            <w:rFonts w:ascii="Times New Roman" w:hAnsi="Times New Roman"/>
            <w:noProof/>
          </w:rPr>
          <w:t>Išvados</w:t>
        </w:r>
        <w:r w:rsidR="00FC7644">
          <w:rPr>
            <w:noProof/>
            <w:webHidden/>
          </w:rPr>
          <w:tab/>
        </w:r>
        <w:r w:rsidR="00FC7644">
          <w:rPr>
            <w:noProof/>
            <w:webHidden/>
          </w:rPr>
          <w:fldChar w:fldCharType="begin"/>
        </w:r>
        <w:r w:rsidR="00FC7644">
          <w:rPr>
            <w:noProof/>
            <w:webHidden/>
          </w:rPr>
          <w:instrText xml:space="preserve"> PAGEREF _Toc483558990 \h </w:instrText>
        </w:r>
        <w:r w:rsidR="00FC7644">
          <w:rPr>
            <w:noProof/>
            <w:webHidden/>
          </w:rPr>
        </w:r>
        <w:r w:rsidR="00FC7644">
          <w:rPr>
            <w:noProof/>
            <w:webHidden/>
          </w:rPr>
          <w:fldChar w:fldCharType="separate"/>
        </w:r>
        <w:r w:rsidR="006350BC">
          <w:rPr>
            <w:noProof/>
            <w:webHidden/>
          </w:rPr>
          <w:t>94</w:t>
        </w:r>
        <w:r w:rsidR="00FC7644">
          <w:rPr>
            <w:noProof/>
            <w:webHidden/>
          </w:rPr>
          <w:fldChar w:fldCharType="end"/>
        </w:r>
      </w:hyperlink>
    </w:p>
    <w:p w14:paraId="4292FEF7" w14:textId="77777777" w:rsidR="00081A43" w:rsidRPr="00D506B1" w:rsidRDefault="007A3CD9" w:rsidP="00E02C50">
      <w:pPr>
        <w:pStyle w:val="TOC1"/>
        <w:tabs>
          <w:tab w:val="left" w:pos="480"/>
          <w:tab w:val="right" w:leader="dot" w:pos="9344"/>
        </w:tabs>
      </w:pPr>
      <w:r w:rsidRPr="00F3382B">
        <w:rPr>
          <w:rFonts w:ascii="Times New Roman" w:hAnsi="Times New Roman" w:cs="Times New Roman"/>
          <w:b w:val="0"/>
          <w:bCs w:val="0"/>
          <w:caps w:val="0"/>
        </w:rPr>
        <w:lastRenderedPageBreak/>
        <w:fldChar w:fldCharType="end"/>
      </w:r>
    </w:p>
    <w:p w14:paraId="1C4C1B7B" w14:textId="3089AE38" w:rsidR="00081A43" w:rsidRPr="00D506B1" w:rsidRDefault="00081A43" w:rsidP="00081A43">
      <w:pPr>
        <w:pStyle w:val="Heading1"/>
        <w:numPr>
          <w:ilvl w:val="0"/>
          <w:numId w:val="1"/>
        </w:numPr>
        <w:jc w:val="center"/>
        <w:rPr>
          <w:rFonts w:ascii="Times New Roman" w:hAnsi="Times New Roman" w:cs="Times New Roman"/>
          <w:color w:val="auto"/>
          <w:sz w:val="26"/>
          <w:szCs w:val="26"/>
        </w:rPr>
      </w:pPr>
      <w:bookmarkStart w:id="0" w:name="_Toc483558944"/>
      <w:r w:rsidRPr="00D506B1">
        <w:rPr>
          <w:rFonts w:ascii="Times New Roman" w:hAnsi="Times New Roman" w:cs="Times New Roman"/>
          <w:color w:val="auto"/>
          <w:sz w:val="26"/>
          <w:szCs w:val="26"/>
        </w:rPr>
        <w:t>Projekto santrauka</w:t>
      </w:r>
      <w:bookmarkEnd w:id="0"/>
    </w:p>
    <w:p w14:paraId="2EC6F7AE" w14:textId="77777777" w:rsidR="00081A43" w:rsidRPr="00D506B1" w:rsidRDefault="00081A43" w:rsidP="00081A43"/>
    <w:p w14:paraId="22189851" w14:textId="77777777" w:rsidR="004A2C75" w:rsidRPr="00D506B1" w:rsidRDefault="004A2C75" w:rsidP="00F4420E">
      <w:pPr>
        <w:spacing w:before="120" w:after="120"/>
        <w:ind w:firstLine="709"/>
        <w:jc w:val="both"/>
      </w:pPr>
      <w:r w:rsidRPr="00D506B1">
        <w:rPr>
          <w:rFonts w:eastAsiaTheme="majorEastAsia"/>
        </w:rPr>
        <w:t>Vilniaus Gedimino technikos universitetas (toliau – VGTU)</w:t>
      </w:r>
      <w:r w:rsidRPr="00D506B1">
        <w:t xml:space="preserve"> – inovatyvus Lietuvos universitetas, ugdantis kūrybiškus aukštos kvalifikacijos specialistus. Universitetas lyderiauja technologijos mokslų srityje ir užtikrina šiuolaikines, į darbo rinką orientuotas studijas. </w:t>
      </w:r>
      <w:r w:rsidRPr="00D506B1">
        <w:rPr>
          <w:rFonts w:eastAsiaTheme="majorEastAsia"/>
        </w:rPr>
        <w:t>Mokslinių tyrimų ir eksperimentinės plėtros darbai</w:t>
      </w:r>
      <w:r w:rsidRPr="00D506B1">
        <w:t xml:space="preserve"> vykdomi 14 institutų, 2 mokslo centruose, 33 laboratorijose. VGTU veikia moderniausias Rytų Europoje Civilinės inžinerijos mokslo centras ir didžiausia Lietuvoje Mobiliųjų aplikacijų laboratorija</w:t>
      </w:r>
      <w:r w:rsidR="00F945D5" w:rsidRPr="00D506B1">
        <w:t>.</w:t>
      </w:r>
    </w:p>
    <w:p w14:paraId="2498278E" w14:textId="77777777" w:rsidR="00BB2960" w:rsidRPr="00D506B1" w:rsidRDefault="00BB2960" w:rsidP="00F4420E">
      <w:pPr>
        <w:spacing w:before="120" w:after="120"/>
        <w:ind w:firstLine="709"/>
        <w:jc w:val="both"/>
        <w:rPr>
          <w:rFonts w:eastAsia="FranklinGothic-Book"/>
        </w:rPr>
      </w:pPr>
      <w:r w:rsidRPr="00D506B1">
        <w:rPr>
          <w:rFonts w:eastAsia="FranklinGothic-Book"/>
        </w:rPr>
        <w:t>VGTU savo poveikį regiono ir valstybės raidai (universiteto „trečiąją misiją“) nuosekliai sieja su studijomis ir</w:t>
      </w:r>
      <w:r w:rsidRPr="00D506B1">
        <w:t xml:space="preserve"> </w:t>
      </w:r>
      <w:r w:rsidRPr="00D506B1">
        <w:rPr>
          <w:rFonts w:eastAsia="FranklinGothic-Book"/>
        </w:rPr>
        <w:t>mokslo veikla: rengia aukščiausios kvalifikacijos specialistus ir vykdo taikomuosius tyrimus, atsižvelgdamas</w:t>
      </w:r>
      <w:r w:rsidRPr="00D506B1">
        <w:t xml:space="preserve"> </w:t>
      </w:r>
      <w:r w:rsidRPr="00D506B1">
        <w:rPr>
          <w:rFonts w:eastAsia="FranklinGothic-Book"/>
        </w:rPr>
        <w:t>į valstybės darnaus vystymosi poreikius. Įgyvendinant universiteto misiją pabrėžiama priedermė skleisti</w:t>
      </w:r>
      <w:r w:rsidRPr="00D506B1">
        <w:t xml:space="preserve"> </w:t>
      </w:r>
      <w:r w:rsidRPr="00D506B1">
        <w:rPr>
          <w:rFonts w:eastAsia="FranklinGothic-Book"/>
        </w:rPr>
        <w:t>mokslo žinias, ugdyti visuomenės, kuri suponuoja poreikį plėtoti mokslo, studijų ir praktikos sąveiką, narius pabrėžiant mokslo tiriamųjų darbų rezultatų diegimą į gamybą bei tęstinių</w:t>
      </w:r>
      <w:r w:rsidRPr="00D506B1">
        <w:t xml:space="preserve"> </w:t>
      </w:r>
      <w:r w:rsidRPr="00D506B1">
        <w:rPr>
          <w:rFonts w:eastAsia="FranklinGothic-Book"/>
        </w:rPr>
        <w:t>studijų pasiūlos didinimą.</w:t>
      </w:r>
    </w:p>
    <w:p w14:paraId="7C323B0A" w14:textId="46C1DFD3" w:rsidR="00BB2960" w:rsidRPr="00D506B1" w:rsidRDefault="00BB2960" w:rsidP="00F4420E">
      <w:pPr>
        <w:spacing w:before="120" w:after="120"/>
        <w:ind w:firstLine="709"/>
        <w:jc w:val="both"/>
      </w:pPr>
      <w:r w:rsidRPr="00D506B1">
        <w:t xml:space="preserve">Strategijose „Europa 2020” ir „Lietuva 2030“ pažymima, kad inovatyvumas yra vienas svarbiausių konkurencingumo veiksnių, tačiau </w:t>
      </w:r>
      <w:r w:rsidR="00660C31" w:rsidRPr="00D506B1">
        <w:t>201</w:t>
      </w:r>
      <w:r w:rsidR="00FE6484">
        <w:t>6</w:t>
      </w:r>
      <w:r w:rsidR="00660C31" w:rsidRPr="00D506B1">
        <w:t xml:space="preserve"> m. duomenimis Lietuva buvo priskiriama „inovatorių vidutiniokų“ grupei</w:t>
      </w:r>
      <w:r w:rsidRPr="00D506B1">
        <w:t xml:space="preserve">. Tai rodo, kad Lietuvos įmonės ir organizacijos neturi sukaupusios pakankamai žinių ir patirties taikant  inovacijas, trūksta specialistų gebančių plėtoti inovacinę veiklą, šalies inovacinis potencialas krenta. Ši problema yra aktuali visuose šalies ekonomikos sektoriuose. </w:t>
      </w:r>
      <w:r w:rsidRPr="00D506B1">
        <w:rPr>
          <w:color w:val="000000"/>
        </w:rPr>
        <w:t xml:space="preserve">Kaip rodo statistika, </w:t>
      </w:r>
      <w:r w:rsidRPr="00D506B1">
        <w:t xml:space="preserve">išlaidos moksliniams tyrimams ir eksperimentinei plėtrai (toliau – MTEP) </w:t>
      </w:r>
      <w:r w:rsidRPr="00D506B1">
        <w:rPr>
          <w:color w:val="000000"/>
        </w:rPr>
        <w:t xml:space="preserve">pastaruoju metu </w:t>
      </w:r>
      <w:r w:rsidRPr="00D506B1">
        <w:t>Lietuvoje didėja, tačiau dar gana smarkiai atsiliekama nuo ES vidurkio. Problematiką Lietuvos MTEP srityje didina tai, kad viešojo sektoriaus išlaidų MTEP panaudojimas nėra pakankamai efektyvus. Nors atskirose srityse yra sukauptas didelis mokslinių tyrimų potencialas (pavyzdžiui, biotechnologijų, lazerių, elektronikos), tačiau jis menkai realizuojamas. Viena iš svarbiausių priežasčių yra silpnas bendradarbiavimas tarp universitetų, mokslinių tyrimų institutų ir mokslui imlaus verslo įmonių. MTEP žmogiškieji ištekliai ir infrastruktūra yra išskaidyti, be to, mokslo ir studijų institucijų infrastruktūra yra pasenusi, neleidžia atlikti aukšto tarptautinio lygio mokslinių tyrimų, o mokslininkai ir tyrėjai stokoja verslumo gebėjimų.</w:t>
      </w:r>
    </w:p>
    <w:p w14:paraId="2E0FE146" w14:textId="77777777" w:rsidR="00BB2960" w:rsidRPr="00D506B1" w:rsidRDefault="00BB2960" w:rsidP="00F4420E">
      <w:pPr>
        <w:spacing w:before="120" w:after="120"/>
        <w:ind w:firstLine="709"/>
        <w:jc w:val="both"/>
        <w:rPr>
          <w:rFonts w:eastAsia="FranklinGothic-Book"/>
        </w:rPr>
      </w:pPr>
      <w:r w:rsidRPr="00D506B1">
        <w:rPr>
          <w:rFonts w:eastAsia="FranklinGothic-Book"/>
        </w:rPr>
        <w:t>Studijų kokybė neatsiejama nuo esamos universitetų infrastruktūros – žmogiškųjų ir materialinių išteklių. Net ir turint aukščiausios kvalifikacijos personalą, studijų kokybė gali būti nepakankama dėl esamų infrastruktūros problemų. Tam tikra prasme net ir turima įvairi mokomoji, laboratorinė įranga gali būti nepilnai panaudojama dėl esamų pastatų nefunkcionalumo.</w:t>
      </w:r>
    </w:p>
    <w:p w14:paraId="324210F9" w14:textId="77777777" w:rsidR="00BB2960" w:rsidRPr="00D506B1" w:rsidRDefault="00BB2960" w:rsidP="00F4420E">
      <w:pPr>
        <w:spacing w:before="120" w:after="120"/>
        <w:ind w:firstLine="709"/>
        <w:jc w:val="both"/>
      </w:pPr>
      <w:r w:rsidRPr="00D506B1">
        <w:t xml:space="preserve">VGTU Elektronikos fakultetas įsikūręs Naugarduko gatvėje; Mechanikos fakultetas – J. Basanavičiaus gatvėje; o Transporto inžinerijos fakultetas išdėstytas dviejose vietose: Plytinės ir J. Basanavičiaus gatvėse. Toks VGTU pastatų išsibarstymas apsunkina studijų proceso organizavimą, ir mokslininkų bendradarbiavimą, gaištamas laikas ir patiriamos </w:t>
      </w:r>
      <w:r w:rsidR="000D0A55" w:rsidRPr="00D506B1">
        <w:t>papildomos finansinės</w:t>
      </w:r>
      <w:r w:rsidR="00B540F2" w:rsidRPr="00D506B1">
        <w:t xml:space="preserve"> </w:t>
      </w:r>
      <w:r w:rsidRPr="00D506B1">
        <w:t>sąnaudos, keliaujant iš vienų rūmų į kitus. Tiek studentai, tiek pedagoginis personalas laiką, kurį yra priversti gaišti pervažiuojant iš vienos vietos, į kitą, galėtų panaudoti akademiniams tikslams, kuris lems jų žinių bagažo ar kvalifikacijos augimą.</w:t>
      </w:r>
    </w:p>
    <w:p w14:paraId="2B91F26E" w14:textId="77777777" w:rsidR="00BB2960" w:rsidRPr="00D506B1" w:rsidRDefault="00BB2960" w:rsidP="00F4420E">
      <w:pPr>
        <w:spacing w:before="120" w:after="120"/>
        <w:ind w:firstLine="709"/>
        <w:jc w:val="both"/>
      </w:pPr>
      <w:r w:rsidRPr="00D506B1">
        <w:t xml:space="preserve">Elektronika, mechanika ir transporto inžinerija yra glaudžiai tarpusavyje susijusios sritys, kurių mokslininkai bendradarbiaudami tarpusavyje galėtų pasiekti sinerginį efektą, o bendros mokomosios bazės sukūrimas ir aktyvesnis pedagogų įsitraukimas į giminingų fakultetų vykdomas studijų programas leistų padidinti studijų tarpkryptiškumą ir užtikrinti geresnį rengiamų specialistų atitikimą rinkos poreikiams. Ši problematika yra pateikiama ir „Saulėtekio slėnio“ </w:t>
      </w:r>
      <w:r w:rsidRPr="00D506B1">
        <w:lastRenderedPageBreak/>
        <w:t>programoje, numatant, kad yra tikslinga VGTU Elektronikos, Mechanikos ir Transporto inžinerijos fakultetus perkelti į pagrindinį VGTU studentų miestelį Saulėtekio slėnyje (toks sprendimas pateikiamas „Saulėtekio slėnio“ plėtros programoje</w:t>
      </w:r>
      <w:r w:rsidR="00660C31" w:rsidRPr="00D506B1">
        <w:t>)</w:t>
      </w:r>
      <w:r w:rsidRPr="00D506B1">
        <w:t xml:space="preserve">. </w:t>
      </w:r>
    </w:p>
    <w:p w14:paraId="190E34DD" w14:textId="77777777" w:rsidR="00BB2960" w:rsidRPr="00D506B1" w:rsidRDefault="00BB2960" w:rsidP="00F4420E">
      <w:pPr>
        <w:spacing w:before="120" w:after="120"/>
        <w:ind w:firstLine="709"/>
        <w:jc w:val="both"/>
      </w:pPr>
      <w:r w:rsidRPr="00D506B1">
        <w:t xml:space="preserve">Projekto </w:t>
      </w:r>
      <w:r w:rsidRPr="00D506B1">
        <w:rPr>
          <w:b/>
        </w:rPr>
        <w:t>„</w:t>
      </w:r>
      <w:r w:rsidRPr="00D506B1">
        <w:rPr>
          <w:b/>
          <w:kern w:val="28"/>
        </w:rPr>
        <w:t>VGTU Elektronikos, Mechanikos ir Transporto inžinerijos fakultetų perkėlimas į Saulėtekio studentų miestelį“</w:t>
      </w:r>
      <w:r w:rsidRPr="00D506B1">
        <w:rPr>
          <w:b/>
        </w:rPr>
        <w:t xml:space="preserve"> </w:t>
      </w:r>
      <w:r w:rsidRPr="00D506B1">
        <w:t>tikslas – sudaryti sąlygas tarpusavyje glaudžiai susijusių Elektronikos, Mechanikos ir Transporto inžinerijos fakultetų studentų ir mokslinio personalo bendradarbiavimui, koncentruojant studijų infrastruktūrą „Saulėtekio slėnio“ teritorijoje.</w:t>
      </w:r>
    </w:p>
    <w:p w14:paraId="510EC006" w14:textId="77777777" w:rsidR="00BB2960" w:rsidRPr="00D506B1" w:rsidRDefault="00BB2960" w:rsidP="00F4420E">
      <w:pPr>
        <w:spacing w:before="120" w:after="120"/>
        <w:ind w:firstLine="709"/>
        <w:jc w:val="both"/>
      </w:pPr>
      <w:r w:rsidRPr="00D506B1">
        <w:t xml:space="preserve">Projekto tikslinės grupės </w:t>
      </w:r>
      <w:r w:rsidR="00B540F2" w:rsidRPr="00D506B1">
        <w:t>–</w:t>
      </w:r>
      <w:r w:rsidRPr="00D506B1">
        <w:t xml:space="preserve"> Elektronikos, Mechanikos ir Transporto inžinerijos fakultetų studentai, dėstytojai, tyrėjai ir kitas personalas, taip pat šalies verslo įmonės. </w:t>
      </w:r>
    </w:p>
    <w:p w14:paraId="3DE999CB" w14:textId="77777777" w:rsidR="00BB2960" w:rsidRPr="00D506B1" w:rsidRDefault="00BB2960" w:rsidP="00F4420E">
      <w:pPr>
        <w:spacing w:before="120" w:after="120"/>
        <w:ind w:firstLine="709"/>
        <w:jc w:val="both"/>
      </w:pPr>
      <w:r w:rsidRPr="00D506B1">
        <w:t>Investicijų projekte išnagrinėtos 4 alternatyvos.</w:t>
      </w:r>
    </w:p>
    <w:p w14:paraId="45BDE500" w14:textId="77777777" w:rsidR="00F4420E" w:rsidRPr="00D506B1" w:rsidRDefault="00F4420E" w:rsidP="00F4420E">
      <w:pPr>
        <w:spacing w:before="120" w:after="120"/>
        <w:ind w:firstLine="709"/>
        <w:jc w:val="both"/>
      </w:pPr>
      <w:r w:rsidRPr="00D506B1">
        <w:rPr>
          <w:b/>
        </w:rPr>
        <w:t>Alternatyva Nr. 1: naujų pastatų statyba.</w:t>
      </w:r>
      <w:r w:rsidRPr="00D506B1">
        <w:t xml:space="preserve"> Įgyvendinant šią alternatyvą, VGTU Elektronikos, Mechanikos ir Transporto inžinerijos fakultetams būtų statomi nauji pastatai „Saulėteki</w:t>
      </w:r>
      <w:r w:rsidR="00CA3455">
        <w:t>o slėnio“ teritorijoje.</w:t>
      </w:r>
    </w:p>
    <w:p w14:paraId="21070C31" w14:textId="77777777" w:rsidR="00F4420E" w:rsidRPr="00D506B1" w:rsidRDefault="00F4420E" w:rsidP="00F4420E">
      <w:pPr>
        <w:spacing w:before="120" w:after="120"/>
        <w:ind w:firstLine="709"/>
        <w:jc w:val="both"/>
      </w:pPr>
      <w:r w:rsidRPr="00D506B1">
        <w:rPr>
          <w:b/>
        </w:rPr>
        <w:t xml:space="preserve">Alternatyva Nr. 2: </w:t>
      </w:r>
      <w:r w:rsidRPr="00D506B1">
        <w:rPr>
          <w:b/>
          <w:color w:val="000000"/>
        </w:rPr>
        <w:t>nuotolinis projekto tikslinių grupių aptarnavimas</w:t>
      </w:r>
      <w:r w:rsidRPr="00D506B1">
        <w:t xml:space="preserve">. Įgyvendinant šią alternatyvą priimama prielaida, kad visos VGTU Elektronikos, Mechanikos ir Transporto inžinerijos fakultetų vykdomos studijų programos būtų organizuojamos nuotoliniu būdu. </w:t>
      </w:r>
    </w:p>
    <w:p w14:paraId="266B6974" w14:textId="77777777" w:rsidR="00F4420E" w:rsidRPr="00D506B1" w:rsidRDefault="00F4420E" w:rsidP="00F4420E">
      <w:pPr>
        <w:spacing w:before="120" w:after="120"/>
        <w:ind w:firstLine="709"/>
        <w:jc w:val="both"/>
      </w:pPr>
      <w:r w:rsidRPr="00D506B1">
        <w:rPr>
          <w:b/>
        </w:rPr>
        <w:t>Alternatyva Nr. 3:</w:t>
      </w:r>
      <w:r w:rsidRPr="00D506B1">
        <w:t xml:space="preserve"> </w:t>
      </w:r>
      <w:r w:rsidRPr="00D506B1">
        <w:rPr>
          <w:b/>
        </w:rPr>
        <w:t xml:space="preserve">esamo turto rekonstrukcija ir pritaikymas. </w:t>
      </w:r>
      <w:r w:rsidRPr="00D506B1">
        <w:t xml:space="preserve">Įgyvendinant šią alternatyvą būtų atliekami VGTU Elektronikos, Mechanikos ir Transporto inžinerijos fakultetų esamų pastatų rekonstrukcijos darbai.  </w:t>
      </w:r>
    </w:p>
    <w:p w14:paraId="01B93CB8" w14:textId="77777777" w:rsidR="00F4420E" w:rsidRPr="00D506B1" w:rsidRDefault="00F4420E" w:rsidP="00F4420E">
      <w:pPr>
        <w:spacing w:before="120" w:after="120"/>
        <w:ind w:firstLine="709"/>
        <w:jc w:val="both"/>
      </w:pPr>
      <w:r w:rsidRPr="00D506B1">
        <w:rPr>
          <w:b/>
        </w:rPr>
        <w:t>Alternatyva Nr. 4:</w:t>
      </w:r>
      <w:r w:rsidRPr="00D506B1">
        <w:t xml:space="preserve"> </w:t>
      </w:r>
      <w:r w:rsidRPr="00D506B1">
        <w:rPr>
          <w:b/>
        </w:rPr>
        <w:t>turto nuoma.</w:t>
      </w:r>
      <w:r w:rsidRPr="00D506B1">
        <w:t xml:space="preserve"> Įgyvendinant šią alternatyvą, VGTU Elektronikos, Mechanikos ir Transporto inžinerijos fakultetams būtų nuomojami pastatai. </w:t>
      </w:r>
    </w:p>
    <w:p w14:paraId="3A5B0D73" w14:textId="77777777" w:rsidR="00F4420E" w:rsidRPr="00D506B1" w:rsidRDefault="00F4420E" w:rsidP="00F4420E">
      <w:pPr>
        <w:spacing w:before="120" w:after="120"/>
        <w:ind w:firstLine="709"/>
        <w:jc w:val="both"/>
      </w:pPr>
      <w:r w:rsidRPr="00D506B1">
        <w:rPr>
          <w:b/>
        </w:rPr>
        <w:t>Alternatyva Nr. 5: turto įsigijimas.</w:t>
      </w:r>
      <w:r w:rsidRPr="00D506B1">
        <w:t xml:space="preserve"> Įgyvendinant šią alternatyvą, VGTU Elektronikos, Mechanikos ir Transporto inžinerijos fakultetams būtų perkami jau pastatyti pastatai. </w:t>
      </w:r>
    </w:p>
    <w:p w14:paraId="521FCDDE" w14:textId="77777777" w:rsidR="00F4420E" w:rsidRPr="00D506B1" w:rsidRDefault="00F4420E" w:rsidP="00F4420E">
      <w:pPr>
        <w:spacing w:before="120" w:after="120"/>
        <w:ind w:firstLine="601"/>
        <w:jc w:val="both"/>
      </w:pPr>
      <w:r w:rsidRPr="00D506B1">
        <w:rPr>
          <w:b/>
        </w:rPr>
        <w:t>Alternatyva</w:t>
      </w:r>
      <w:r w:rsidRPr="00D506B1">
        <w:t xml:space="preserve"> </w:t>
      </w:r>
      <w:r w:rsidRPr="00D506B1">
        <w:rPr>
          <w:b/>
        </w:rPr>
        <w:t>Nr. 2</w:t>
      </w:r>
      <w:r w:rsidRPr="00D506B1">
        <w:t xml:space="preserve"> nesprendžia projektui keliamų tikslų, nesudaro prielaidų VGTU gerinti studijų kokybę, skirtingų fakultetų mokomąją bazę ir žmogiškuosius išteklius koncentruojant vienoje vietoje. Vykdant tik nuotolines studijas, nebus vystomas skirtingų sričių mokslininkų bendradarbiavimas. </w:t>
      </w:r>
      <w:r w:rsidRPr="00D506B1">
        <w:rPr>
          <w:color w:val="000000"/>
        </w:rPr>
        <w:t xml:space="preserve">Ribotos mokslinių tyrimų vykdymo ir universiteto bendruomenės tobulėjimo galimybės, išskaidyta studijų bazė gali padidinti specialistų rengimo atitrūkimą nuo rinkos poreikių. </w:t>
      </w:r>
    </w:p>
    <w:p w14:paraId="2929AD5E" w14:textId="77777777" w:rsidR="00F4420E" w:rsidRPr="00D506B1" w:rsidRDefault="00F4420E" w:rsidP="00F4420E">
      <w:pPr>
        <w:spacing w:before="120" w:after="120"/>
        <w:ind w:firstLine="601"/>
        <w:jc w:val="both"/>
      </w:pPr>
      <w:r w:rsidRPr="00D506B1">
        <w:rPr>
          <w:b/>
        </w:rPr>
        <w:t>Alternatyva Nr. 3</w:t>
      </w:r>
      <w:r w:rsidRPr="00D506B1">
        <w:t xml:space="preserve"> labiau skirta atnaujinti ir palaikyti esamą infrastruktūros būklę. Atlikus rekonstrukcijos darbus, darbo ir mokymosi sąlygos pagerės. Tačiau pagrindinis projekto tikslas - sudaryti sąlygas tarpusavyje glaudžiai susijusių Elektronikos, Mechanikos ir Transporto inžinerijos fakultetų studentų ir mokslinio personalo bendradarbiavimui, koncentruojant studijų infrastruktūrą „Saulėtekio slėnio“ teritorijoje – pasiektas nebus. Taip pat pažymėtina, kad esamus pastatus ne visada galima pritaikyti šiuolaikinių studijų reikmėms, arba tokie techniniai sprendimai gana brangiai kainuoja.</w:t>
      </w:r>
    </w:p>
    <w:p w14:paraId="3EECC252" w14:textId="77777777" w:rsidR="00F4420E" w:rsidRPr="00D506B1" w:rsidRDefault="00F4420E" w:rsidP="00F4420E">
      <w:pPr>
        <w:spacing w:before="120" w:after="120"/>
        <w:ind w:firstLine="601"/>
        <w:jc w:val="both"/>
      </w:pPr>
      <w:r w:rsidRPr="00D506B1">
        <w:rPr>
          <w:b/>
        </w:rPr>
        <w:t>Alternatyvų Nr. 4 ir Nr. 5</w:t>
      </w:r>
      <w:r w:rsidRPr="00D506B1">
        <w:t xml:space="preserve"> pagrindinis trūkumas yra tai, kad dėl nekilnojamojo turto pasiūlos ribotumo faktiškai neįmanoma rasti išsinuomoti ar įsigyti 3 (ar dviejų ar vieno bendro) pastatų, tinkamų VGTU mokomajam ir laboratoriniams korpusams. Juo labiau tokių nuomojamų ar parduodamų pastatų nėra Saulėtekio miestelyje. Įsigijus ar išsinuomojus pastatus skirtingose vietose, studijų bazė bus išdėstyta ne vienoje vietoje, todėl iš esmės pagerės tik darbo sąlygos, bet nebus sudarytos sąlygos glaudesniam fakultetų bendradarbiavimui. Be to, gana sunku tikėtis įsigyti ar išsinuomoti pastatą, tinkamą studijų reikmėms (nedalyvaujant pastato projektavimo procese). Įsigijus ar išsinuomojus administracinio tipo pastatą / patalpas, į jas gali tekti papildomai </w:t>
      </w:r>
      <w:r w:rsidRPr="00D506B1">
        <w:lastRenderedPageBreak/>
        <w:t>investuoti, siekiant pritaikyti specifiniams universiteto poreikiams. Kai kurie techniniai sprendimai gali būti gana sunkiai įgyvendinami arba būti pernelyg brangūs.</w:t>
      </w:r>
    </w:p>
    <w:p w14:paraId="1BE78F18" w14:textId="77777777" w:rsidR="00F4420E" w:rsidRPr="00D506B1" w:rsidRDefault="00F4420E" w:rsidP="00F4420E">
      <w:pPr>
        <w:spacing w:before="120" w:after="120"/>
        <w:ind w:firstLine="709"/>
        <w:jc w:val="both"/>
      </w:pPr>
      <w:r w:rsidRPr="00D506B1">
        <w:t xml:space="preserve">Projektui keliamus tikslus geriausiai atitinka </w:t>
      </w:r>
      <w:r w:rsidR="00174033" w:rsidRPr="00D506B1">
        <w:rPr>
          <w:b/>
        </w:rPr>
        <w:t>A</w:t>
      </w:r>
      <w:r w:rsidRPr="00D506B1">
        <w:rPr>
          <w:b/>
        </w:rPr>
        <w:t>lternatyva Nr. 1</w:t>
      </w:r>
      <w:r w:rsidRPr="00D506B1">
        <w:t xml:space="preserve">. Įgyvendinant šią alternatyvą bus pastatytas naujas VGTU Elektronikos, Mechanikos ir Transporto inžinerijos fakultetų laboratorijų korpusas bei 2 atskiri Elektronikos fakulteto bei  Mechanikos ir Transporto inžinerijos fakultetų mokomieji korpusai. Objektai bus statomi „Saulėtekio slėnio“ teritorijoje, kur yra koncentruota didžioji dalis VGTU pastatų, taip pat Vilniaus universiteto mokslinės bazės, o tai atitiks projektui keliamą tikslą koncentruoti mokslo infrastruktūrą vienoje vietoje. Pajėgumų koncentravimas taip pat leistų siūlyti kompleksines paslaugas verslui, ilgalaikėje perspektyvoje būtų sudarytos prielaidos tolimesnei MTEP bazės plėtrai. </w:t>
      </w:r>
    </w:p>
    <w:p w14:paraId="1D695440" w14:textId="77777777" w:rsidR="001A1412" w:rsidRPr="00D506B1" w:rsidRDefault="00BB2960" w:rsidP="00F4420E">
      <w:pPr>
        <w:tabs>
          <w:tab w:val="num" w:pos="130"/>
        </w:tabs>
        <w:spacing w:before="120" w:after="120"/>
        <w:ind w:firstLine="709"/>
        <w:jc w:val="both"/>
      </w:pPr>
      <w:r w:rsidRPr="00D506B1">
        <w:t xml:space="preserve">Mokomuosius ir laboratorinius pastatus galima suprojektuoti pagal studijų infrastruktūrai keliamus reikalavimus ir VGTU poreikius, taip pat atsižvelgiant į šiuolaikines technologijas, numatant naudoti modernias, aplinką tausojančias medžiagas, įrengti energiją kuriančias bei taupančias inžinerines sistemas (orientuojantis į pasyvius pastatus). Šie sprendiniai leis VGTU mažinti eksploatacines išlaidas. Naujuose pastatuose įgyvendinus būtinus techninius sprendimus, bus užtikrintos ergonomiškos ir kokybiškos studijų ir darbo sąlygos, atitinkančios universitetams keliamus reikalavimus. Mokslo ir studijų pajėgumų koncentravimas leis pagerinti studijų ir MTEP veiklų kokybę, tarpusavio sąveiką bei jų tarpkryptiškumą elektronikos, mechanikos ir transporto inžinerijos srityse. Perkėlus fakultetus į Saulėtekio slėnį, kuriame įsikūręs mokslo ir technologijų parkas, bus sudarytos prielaidos mokslo ir verslo bendradarbiavimui, </w:t>
      </w:r>
      <w:r w:rsidR="0088145C" w:rsidRPr="00D506B1">
        <w:t xml:space="preserve">t.y. </w:t>
      </w:r>
      <w:r w:rsidRPr="00D506B1">
        <w:t>pritraukti veiklos partnerius ir paslaugų užsakovus iš verslo ir viešojo sektoriaus. Suprojektuotame laboratorijų korpuse studentai ir mokslininkai, vykdydami taikomuosius mokslinius tyrimus, turės galimybę kurti gaminių prototipus, vykdy</w:t>
      </w:r>
      <w:r w:rsidR="0088145C" w:rsidRPr="00D506B1">
        <w:t>ti</w:t>
      </w:r>
      <w:r w:rsidRPr="00D506B1">
        <w:t xml:space="preserve"> eksperimentus, kurių pagrindu ateityje bus kuriami įvairūs, aukštos pridėtinės vertės gaminiai. Pajėgumų koncentravimas taip pat leistų siūlyti kompleksines paslaugas verslui, ilgalaikėje perspektyvoje būtų sudarytos prielaidos tolimesnei MTEP bazės plėtrai. Studijų proceso poreikius atitinkanti infrastruktūra užtikrintų kvalifikuotų specialistų parengimą, didintų absolventų inovacinės veiklos įgūdžius. Aukštesnė mokslinių tyrimų kokybė, kompleksinių mokslinių tyrimų vykdymo galimybės, aukštesnė rengiamų specialistų kvalifikacija ir glaudesni bendradarbiavimo su verslu ryšiai ilguoju laikotarpiu leistų spartinti ūkio augimą ir sumažinti Lietuvos ir ES vidurkio išsivystymo netolygumus.</w:t>
      </w:r>
    </w:p>
    <w:p w14:paraId="6CD1EE7E" w14:textId="180EFEB6" w:rsidR="009822FC" w:rsidRPr="00D506B1" w:rsidRDefault="009822FC" w:rsidP="00F4420E">
      <w:pPr>
        <w:tabs>
          <w:tab w:val="num" w:pos="130"/>
        </w:tabs>
        <w:spacing w:before="120" w:after="120"/>
        <w:ind w:firstLine="709"/>
        <w:jc w:val="both"/>
        <w:rPr>
          <w:rStyle w:val="FontStyle36"/>
          <w:sz w:val="24"/>
          <w:szCs w:val="24"/>
        </w:rPr>
      </w:pPr>
      <w:r w:rsidRPr="00D506B1">
        <w:t>Dalį projekto įgyvendinimui reikalingų lėšų planuojama finansuoti pardavus šiuo metu VGTU eksp</w:t>
      </w:r>
      <w:r w:rsidR="00385644" w:rsidRPr="00D506B1">
        <w:t>loatuojamus pastatus</w:t>
      </w:r>
      <w:r w:rsidRPr="00D506B1">
        <w:t xml:space="preserve">. </w:t>
      </w:r>
      <w:r w:rsidRPr="00D506B1">
        <w:rPr>
          <w:rFonts w:eastAsiaTheme="minorEastAsia"/>
          <w:b/>
          <w:i/>
        </w:rPr>
        <w:t>Lietuvos Respublikos valstybės ir savivaldybių turto valdymo, naudojimo ir disponavimo juo įstatyme</w:t>
      </w:r>
      <w:r w:rsidRPr="00D506B1">
        <w:rPr>
          <w:rFonts w:eastAsiaTheme="minorEastAsia"/>
        </w:rPr>
        <w:t xml:space="preserve"> yra numatyta, kad </w:t>
      </w:r>
      <w:r w:rsidRPr="00D506B1">
        <w:rPr>
          <w:rFonts w:eastAsiaTheme="minorEastAsia"/>
          <w:i/>
        </w:rPr>
        <w:t>„</w:t>
      </w:r>
      <w:r w:rsidRPr="00D506B1">
        <w:rPr>
          <w:i/>
        </w:rPr>
        <w:t>Valstybės ir savivaldybių turto investavimas – tai valstybei ar savivaldybei nuosavybės teise priklausančio turto, kaip įnašo, perdavimas, didinant viešosios įstaigos dalininkų kapitalą arba akcinės bendrovės ar uždarosios akcinės bendrovės įstatinį kapitalą, jei valstybė ir (ar) savivaldybė yra jų dalyvė“</w:t>
      </w:r>
      <w:r w:rsidRPr="00D506B1">
        <w:t xml:space="preserve">. Atsižvelgiant į turimų pastatų neatitikimą VGTU studijų ir mokslo veiklos poreikiams, dideles didžiosios dalies ne pagrindiniame VGTU studentų miestelyje esančių pastatų ir teritorijų eksploatacijos ir </w:t>
      </w:r>
      <w:r w:rsidRPr="003529F1">
        <w:t xml:space="preserve">priežiūros išlaidas bei į tai, jog jau yra pradėti Elektronikos, Mechanikos ir Transporto inžinerijos </w:t>
      </w:r>
      <w:r w:rsidRPr="00AA6C83">
        <w:t>fakultetų perkėlimo į Saulėtekio slėnį parengiamieji darbai, į VGTU</w:t>
      </w:r>
      <w:r w:rsidR="00FE6484" w:rsidRPr="00AA6C83">
        <w:t xml:space="preserve"> savininko</w:t>
      </w:r>
      <w:r w:rsidRPr="00AA6C83">
        <w:t xml:space="preserve"> kapitalą </w:t>
      </w:r>
      <w:r w:rsidR="00FE6484" w:rsidRPr="00AA6C83">
        <w:t xml:space="preserve">investuota </w:t>
      </w:r>
      <w:r w:rsidRPr="00AA6C83">
        <w:t>nekilnojamąjį turtą, kurio</w:t>
      </w:r>
      <w:r w:rsidR="0068489B" w:rsidRPr="00AA6C83">
        <w:t xml:space="preserve"> bendra rinkos vertė </w:t>
      </w:r>
      <w:r w:rsidR="0068489B" w:rsidRPr="006D29C8">
        <w:t xml:space="preserve">sudaro </w:t>
      </w:r>
      <w:r w:rsidR="00F4420E" w:rsidRPr="00C80781">
        <w:t>9,</w:t>
      </w:r>
      <w:r w:rsidR="006D29C8" w:rsidRPr="00C80781">
        <w:t>26</w:t>
      </w:r>
      <w:r w:rsidR="00F4420E" w:rsidRPr="00C80781">
        <w:t xml:space="preserve"> mln. Eur</w:t>
      </w:r>
      <w:r w:rsidR="00FE6484" w:rsidRPr="00C80781">
        <w:t xml:space="preserve">, bei prašoma investuoti turtą, kurio rinkos vertė </w:t>
      </w:r>
      <w:r w:rsidR="00AA6C83" w:rsidRPr="00C80781">
        <w:t>0,54 Eur</w:t>
      </w:r>
      <w:r w:rsidRPr="00C80781">
        <w:t>.</w:t>
      </w:r>
      <w:r w:rsidRPr="00AA6C83">
        <w:t xml:space="preserve"> Nekilnojamojo turto investavimas ir Elektronikos, Mechanikos ir</w:t>
      </w:r>
      <w:r w:rsidRPr="003529F1">
        <w:t xml:space="preserve"> Transporto inžinerijos fakultetų perkėlimas tenkina minimo įstatymo nustatytus investavimo kriterijus. Investuojant turtą prisid</w:t>
      </w:r>
      <w:r w:rsidR="00A50108">
        <w:t>edama</w:t>
      </w:r>
      <w:r w:rsidRPr="003529F1">
        <w:t xml:space="preserve"> prie </w:t>
      </w:r>
      <w:r w:rsidRPr="003529F1">
        <w:rPr>
          <w:rStyle w:val="FontStyle36"/>
          <w:sz w:val="24"/>
          <w:szCs w:val="24"/>
        </w:rPr>
        <w:t>Lietuvos ekonomikos augimo skatinimo ir tarptautinio</w:t>
      </w:r>
      <w:r w:rsidRPr="00D506B1">
        <w:rPr>
          <w:rStyle w:val="FontStyle36"/>
          <w:sz w:val="24"/>
          <w:szCs w:val="24"/>
        </w:rPr>
        <w:t xml:space="preserve"> ekonominio konkurencingumo stiprinimo bei šalies ekonominės ir socialinės sanglaudos Europos Sąjungos erdvėje – bus </w:t>
      </w:r>
      <w:r w:rsidRPr="00D506B1">
        <w:rPr>
          <w:rStyle w:val="FontStyle36"/>
          <w:bCs/>
          <w:sz w:val="24"/>
          <w:szCs w:val="24"/>
        </w:rPr>
        <w:t>pagerinta mokslo ir studijų infrastruktūra, mokslinių tyrimų ir studijų sąlygos atitiks užsienio auštųjų mokyklų lygį,</w:t>
      </w:r>
      <w:r w:rsidRPr="00D506B1">
        <w:rPr>
          <w:rStyle w:val="FontStyle36"/>
          <w:sz w:val="24"/>
          <w:szCs w:val="24"/>
        </w:rPr>
        <w:t xml:space="preserve"> mokslo pajėgumų koncentravimas leis pasiekti sinergijos efektą, vykdomi kompleksiški, aukštesnės kokybės moksliniai tyrimai prisidės prie ekonomikos plėtros. Investavus nekilnojamąjį turtą ir vėliau jį nustatyta tvarka </w:t>
      </w:r>
      <w:r w:rsidRPr="00D506B1">
        <w:rPr>
          <w:rStyle w:val="FontStyle36"/>
          <w:sz w:val="24"/>
          <w:szCs w:val="24"/>
        </w:rPr>
        <w:lastRenderedPageBreak/>
        <w:t xml:space="preserve">pardavus, gautos lėšos bus panaudotos visuomenei naudingos infrastruktūros plėtrai, kuri prisidės prie žinių ekonomikos plėtros, aukštųjų technologijų kūrimo ir inovacijų diegimo, viešųjų mokslo ir studijų paslaugų kokybės gerinimo. </w:t>
      </w:r>
    </w:p>
    <w:p w14:paraId="4CB75068" w14:textId="77777777" w:rsidR="00AD4697" w:rsidRPr="00D506B1" w:rsidRDefault="00AD4697">
      <w:pPr>
        <w:spacing w:after="200" w:line="276" w:lineRule="auto"/>
        <w:rPr>
          <w:b/>
        </w:rPr>
      </w:pPr>
    </w:p>
    <w:p w14:paraId="2F9490B5" w14:textId="77777777" w:rsidR="00BB2960" w:rsidRPr="00D506B1" w:rsidRDefault="00BB2960" w:rsidP="00BB2960">
      <w:pPr>
        <w:rPr>
          <w:b/>
        </w:rPr>
      </w:pPr>
      <w:r w:rsidRPr="00D506B1">
        <w:rPr>
          <w:b/>
        </w:rPr>
        <w:t>PROJEKTO DUOMENŲ SUVESTINĖ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3589"/>
        <w:gridCol w:w="4851"/>
      </w:tblGrid>
      <w:tr w:rsidR="00BB2960" w:rsidRPr="00D506B1" w14:paraId="4A8C2882" w14:textId="77777777" w:rsidTr="009575EA">
        <w:tc>
          <w:tcPr>
            <w:tcW w:w="908" w:type="dxa"/>
            <w:tcBorders>
              <w:top w:val="single" w:sz="4" w:space="0" w:color="auto"/>
              <w:left w:val="single" w:sz="4" w:space="0" w:color="auto"/>
              <w:bottom w:val="single" w:sz="4" w:space="0" w:color="auto"/>
              <w:right w:val="single" w:sz="4" w:space="0" w:color="auto"/>
            </w:tcBorders>
          </w:tcPr>
          <w:p w14:paraId="71802AF2" w14:textId="77777777" w:rsidR="00BB2960" w:rsidRPr="00D506B1" w:rsidRDefault="00BB2960" w:rsidP="00C03055">
            <w:pPr>
              <w:jc w:val="center"/>
              <w:rPr>
                <w:b/>
                <w:sz w:val="20"/>
                <w:szCs w:val="20"/>
              </w:rPr>
            </w:pPr>
            <w:r w:rsidRPr="00D506B1">
              <w:rPr>
                <w:b/>
                <w:sz w:val="20"/>
                <w:szCs w:val="20"/>
              </w:rPr>
              <w:t>Eil.Nr.</w:t>
            </w:r>
          </w:p>
        </w:tc>
        <w:tc>
          <w:tcPr>
            <w:tcW w:w="3683" w:type="dxa"/>
            <w:tcBorders>
              <w:top w:val="single" w:sz="4" w:space="0" w:color="auto"/>
              <w:left w:val="single" w:sz="4" w:space="0" w:color="auto"/>
              <w:bottom w:val="single" w:sz="4" w:space="0" w:color="auto"/>
              <w:right w:val="single" w:sz="4" w:space="0" w:color="auto"/>
            </w:tcBorders>
          </w:tcPr>
          <w:p w14:paraId="5CFC72C9" w14:textId="77777777" w:rsidR="00BB2960" w:rsidRPr="00D506B1" w:rsidRDefault="00BB2960" w:rsidP="00C03055">
            <w:pPr>
              <w:jc w:val="center"/>
              <w:rPr>
                <w:b/>
                <w:sz w:val="20"/>
                <w:szCs w:val="20"/>
              </w:rPr>
            </w:pPr>
            <w:r w:rsidRPr="00D506B1">
              <w:rPr>
                <w:b/>
                <w:sz w:val="20"/>
                <w:szCs w:val="20"/>
              </w:rPr>
              <w:t>Projekto rodiklis</w:t>
            </w:r>
          </w:p>
        </w:tc>
        <w:tc>
          <w:tcPr>
            <w:tcW w:w="4979" w:type="dxa"/>
            <w:tcBorders>
              <w:top w:val="single" w:sz="4" w:space="0" w:color="auto"/>
              <w:left w:val="single" w:sz="4" w:space="0" w:color="auto"/>
              <w:bottom w:val="single" w:sz="4" w:space="0" w:color="auto"/>
              <w:right w:val="single" w:sz="4" w:space="0" w:color="auto"/>
            </w:tcBorders>
          </w:tcPr>
          <w:p w14:paraId="5BCC6003" w14:textId="77777777" w:rsidR="00BB2960" w:rsidRPr="00D506B1" w:rsidRDefault="00BB2960" w:rsidP="00C03055">
            <w:pPr>
              <w:jc w:val="center"/>
              <w:rPr>
                <w:i/>
                <w:sz w:val="20"/>
                <w:szCs w:val="20"/>
              </w:rPr>
            </w:pPr>
          </w:p>
        </w:tc>
      </w:tr>
      <w:tr w:rsidR="00BB2960" w:rsidRPr="00A50108" w14:paraId="408CDBF9" w14:textId="77777777" w:rsidTr="009575EA">
        <w:tc>
          <w:tcPr>
            <w:tcW w:w="908" w:type="dxa"/>
            <w:tcBorders>
              <w:top w:val="single" w:sz="4" w:space="0" w:color="auto"/>
              <w:left w:val="single" w:sz="4" w:space="0" w:color="auto"/>
              <w:bottom w:val="single" w:sz="4" w:space="0" w:color="auto"/>
              <w:right w:val="single" w:sz="4" w:space="0" w:color="auto"/>
            </w:tcBorders>
          </w:tcPr>
          <w:p w14:paraId="7DFADFC2" w14:textId="77777777" w:rsidR="00BB2960" w:rsidRPr="00D506B1" w:rsidRDefault="00BB2960" w:rsidP="00C03055">
            <w:pPr>
              <w:numPr>
                <w:ilvl w:val="0"/>
                <w:numId w:val="7"/>
              </w:numPr>
              <w:rPr>
                <w:sz w:val="20"/>
                <w:szCs w:val="20"/>
              </w:rPr>
            </w:pPr>
          </w:p>
        </w:tc>
        <w:tc>
          <w:tcPr>
            <w:tcW w:w="3683" w:type="dxa"/>
            <w:tcBorders>
              <w:top w:val="single" w:sz="4" w:space="0" w:color="auto"/>
              <w:left w:val="single" w:sz="4" w:space="0" w:color="auto"/>
              <w:bottom w:val="single" w:sz="4" w:space="0" w:color="auto"/>
              <w:right w:val="single" w:sz="4" w:space="0" w:color="auto"/>
            </w:tcBorders>
          </w:tcPr>
          <w:p w14:paraId="1C672232" w14:textId="77777777" w:rsidR="00BB2960" w:rsidRPr="00AA6C83" w:rsidRDefault="00E605BD" w:rsidP="00C03055">
            <w:pPr>
              <w:rPr>
                <w:sz w:val="20"/>
                <w:szCs w:val="20"/>
              </w:rPr>
            </w:pPr>
            <w:r w:rsidRPr="00AA6C83">
              <w:rPr>
                <w:sz w:val="20"/>
                <w:szCs w:val="20"/>
              </w:rPr>
              <w:t xml:space="preserve">Projekto biudžetas, Eur </w:t>
            </w:r>
            <w:r w:rsidR="009575EA" w:rsidRPr="00AA6C83">
              <w:rPr>
                <w:sz w:val="20"/>
                <w:szCs w:val="20"/>
              </w:rPr>
              <w:t>su PVM</w:t>
            </w:r>
          </w:p>
        </w:tc>
        <w:tc>
          <w:tcPr>
            <w:tcW w:w="4979" w:type="dxa"/>
            <w:tcBorders>
              <w:top w:val="single" w:sz="4" w:space="0" w:color="auto"/>
              <w:left w:val="single" w:sz="4" w:space="0" w:color="auto"/>
              <w:bottom w:val="single" w:sz="4" w:space="0" w:color="auto"/>
              <w:right w:val="single" w:sz="4" w:space="0" w:color="auto"/>
            </w:tcBorders>
          </w:tcPr>
          <w:p w14:paraId="3B979070" w14:textId="5D453172" w:rsidR="00BB2960" w:rsidRPr="00AA6C83" w:rsidRDefault="00AA6C83" w:rsidP="00AA6C83">
            <w:pPr>
              <w:rPr>
                <w:bCs/>
                <w:sz w:val="18"/>
                <w:szCs w:val="18"/>
              </w:rPr>
            </w:pPr>
            <w:r w:rsidRPr="00AA6C83">
              <w:rPr>
                <w:bCs/>
                <w:sz w:val="18"/>
                <w:szCs w:val="18"/>
              </w:rPr>
              <w:t>50</w:t>
            </w:r>
            <w:r w:rsidR="00F4420E" w:rsidRPr="00AA6C83">
              <w:rPr>
                <w:bCs/>
                <w:sz w:val="18"/>
                <w:szCs w:val="18"/>
              </w:rPr>
              <w:t xml:space="preserve"> </w:t>
            </w:r>
            <w:r w:rsidRPr="00AA6C83">
              <w:rPr>
                <w:bCs/>
                <w:sz w:val="18"/>
                <w:szCs w:val="18"/>
              </w:rPr>
              <w:t>425</w:t>
            </w:r>
            <w:r w:rsidR="00F4420E" w:rsidRPr="00AA6C83">
              <w:rPr>
                <w:bCs/>
                <w:sz w:val="18"/>
                <w:szCs w:val="18"/>
              </w:rPr>
              <w:t> </w:t>
            </w:r>
            <w:r w:rsidRPr="00AA6C83">
              <w:rPr>
                <w:bCs/>
                <w:sz w:val="18"/>
                <w:szCs w:val="18"/>
              </w:rPr>
              <w:t>798</w:t>
            </w:r>
          </w:p>
        </w:tc>
      </w:tr>
      <w:tr w:rsidR="009575EA" w:rsidRPr="00D506B1" w14:paraId="7A3D65D8" w14:textId="77777777" w:rsidTr="009575EA">
        <w:tc>
          <w:tcPr>
            <w:tcW w:w="908" w:type="dxa"/>
            <w:tcBorders>
              <w:top w:val="single" w:sz="4" w:space="0" w:color="auto"/>
              <w:left w:val="single" w:sz="4" w:space="0" w:color="auto"/>
              <w:bottom w:val="single" w:sz="4" w:space="0" w:color="auto"/>
              <w:right w:val="single" w:sz="4" w:space="0" w:color="auto"/>
            </w:tcBorders>
          </w:tcPr>
          <w:p w14:paraId="76DFBDA4" w14:textId="77777777" w:rsidR="009575EA" w:rsidRPr="00AA6C83" w:rsidRDefault="009575EA" w:rsidP="00C03055">
            <w:pPr>
              <w:numPr>
                <w:ilvl w:val="0"/>
                <w:numId w:val="7"/>
              </w:numPr>
              <w:rPr>
                <w:sz w:val="20"/>
                <w:szCs w:val="20"/>
              </w:rPr>
            </w:pPr>
          </w:p>
        </w:tc>
        <w:tc>
          <w:tcPr>
            <w:tcW w:w="3683" w:type="dxa"/>
            <w:tcBorders>
              <w:top w:val="single" w:sz="4" w:space="0" w:color="auto"/>
              <w:left w:val="single" w:sz="4" w:space="0" w:color="auto"/>
              <w:bottom w:val="single" w:sz="4" w:space="0" w:color="auto"/>
              <w:right w:val="single" w:sz="4" w:space="0" w:color="auto"/>
            </w:tcBorders>
          </w:tcPr>
          <w:p w14:paraId="007B22C9" w14:textId="77777777" w:rsidR="009575EA" w:rsidRPr="00AA6C83" w:rsidRDefault="00E605BD" w:rsidP="00EF113D">
            <w:pPr>
              <w:rPr>
                <w:sz w:val="20"/>
                <w:szCs w:val="20"/>
              </w:rPr>
            </w:pPr>
            <w:r w:rsidRPr="00AA6C83">
              <w:rPr>
                <w:sz w:val="20"/>
                <w:szCs w:val="20"/>
              </w:rPr>
              <w:t>Projekto biudžetas, Eur</w:t>
            </w:r>
            <w:r w:rsidR="009575EA" w:rsidRPr="00AA6C83">
              <w:rPr>
                <w:sz w:val="20"/>
                <w:szCs w:val="20"/>
              </w:rPr>
              <w:t xml:space="preserve"> be PVM (tinkamos finansuoti išlaidos)</w:t>
            </w:r>
          </w:p>
        </w:tc>
        <w:tc>
          <w:tcPr>
            <w:tcW w:w="4979" w:type="dxa"/>
            <w:tcBorders>
              <w:top w:val="single" w:sz="4" w:space="0" w:color="auto"/>
              <w:left w:val="single" w:sz="4" w:space="0" w:color="auto"/>
              <w:bottom w:val="single" w:sz="4" w:space="0" w:color="auto"/>
              <w:right w:val="single" w:sz="4" w:space="0" w:color="auto"/>
            </w:tcBorders>
          </w:tcPr>
          <w:p w14:paraId="0EF22335" w14:textId="7F52AC8F" w:rsidR="009575EA" w:rsidRPr="00D506B1" w:rsidRDefault="00AA6C83" w:rsidP="00AA6C83">
            <w:pPr>
              <w:rPr>
                <w:bCs/>
                <w:sz w:val="18"/>
                <w:szCs w:val="18"/>
              </w:rPr>
            </w:pPr>
            <w:r w:rsidRPr="00AA6C83">
              <w:rPr>
                <w:bCs/>
                <w:sz w:val="18"/>
                <w:szCs w:val="18"/>
              </w:rPr>
              <w:t>41</w:t>
            </w:r>
            <w:r w:rsidR="00F4420E" w:rsidRPr="00AA6C83">
              <w:rPr>
                <w:bCs/>
                <w:sz w:val="18"/>
                <w:szCs w:val="18"/>
              </w:rPr>
              <w:t xml:space="preserve"> </w:t>
            </w:r>
            <w:r w:rsidRPr="00AA6C83">
              <w:rPr>
                <w:bCs/>
                <w:sz w:val="18"/>
                <w:szCs w:val="18"/>
              </w:rPr>
              <w:t>700</w:t>
            </w:r>
            <w:r w:rsidR="00F4420E" w:rsidRPr="00AA6C83">
              <w:rPr>
                <w:bCs/>
                <w:sz w:val="18"/>
                <w:szCs w:val="18"/>
              </w:rPr>
              <w:t> </w:t>
            </w:r>
            <w:r w:rsidRPr="00AA6C83">
              <w:rPr>
                <w:bCs/>
                <w:sz w:val="18"/>
                <w:szCs w:val="18"/>
              </w:rPr>
              <w:t>203</w:t>
            </w:r>
          </w:p>
        </w:tc>
      </w:tr>
      <w:tr w:rsidR="0088145C" w:rsidRPr="00D506B1" w14:paraId="57F218F0" w14:textId="77777777" w:rsidTr="009575EA">
        <w:tc>
          <w:tcPr>
            <w:tcW w:w="908" w:type="dxa"/>
            <w:tcBorders>
              <w:top w:val="single" w:sz="4" w:space="0" w:color="auto"/>
              <w:left w:val="single" w:sz="4" w:space="0" w:color="auto"/>
              <w:bottom w:val="single" w:sz="4" w:space="0" w:color="auto"/>
              <w:right w:val="single" w:sz="4" w:space="0" w:color="auto"/>
            </w:tcBorders>
          </w:tcPr>
          <w:p w14:paraId="207900A6" w14:textId="77777777" w:rsidR="0088145C" w:rsidRPr="00D506B1" w:rsidRDefault="0088145C" w:rsidP="00C03055">
            <w:pPr>
              <w:numPr>
                <w:ilvl w:val="0"/>
                <w:numId w:val="7"/>
              </w:numPr>
              <w:rPr>
                <w:sz w:val="20"/>
                <w:szCs w:val="20"/>
              </w:rPr>
            </w:pPr>
          </w:p>
        </w:tc>
        <w:tc>
          <w:tcPr>
            <w:tcW w:w="3683" w:type="dxa"/>
            <w:tcBorders>
              <w:top w:val="single" w:sz="4" w:space="0" w:color="auto"/>
              <w:left w:val="single" w:sz="4" w:space="0" w:color="auto"/>
              <w:bottom w:val="single" w:sz="4" w:space="0" w:color="auto"/>
              <w:right w:val="single" w:sz="4" w:space="0" w:color="auto"/>
            </w:tcBorders>
          </w:tcPr>
          <w:p w14:paraId="5D1AB532" w14:textId="77777777" w:rsidR="0088145C" w:rsidRPr="00D506B1" w:rsidRDefault="0088145C" w:rsidP="00EF113D">
            <w:pPr>
              <w:rPr>
                <w:sz w:val="20"/>
                <w:szCs w:val="20"/>
              </w:rPr>
            </w:pPr>
            <w:r w:rsidRPr="00D506B1">
              <w:rPr>
                <w:sz w:val="20"/>
                <w:szCs w:val="20"/>
              </w:rPr>
              <w:t>Prašomas ES struktūrinių fondų</w:t>
            </w:r>
            <w:r w:rsidR="00E605BD" w:rsidRPr="00D506B1">
              <w:rPr>
                <w:sz w:val="20"/>
                <w:szCs w:val="20"/>
              </w:rPr>
              <w:t xml:space="preserve"> </w:t>
            </w:r>
            <w:r w:rsidR="00D07FC6" w:rsidRPr="00D506B1">
              <w:rPr>
                <w:sz w:val="20"/>
                <w:szCs w:val="20"/>
              </w:rPr>
              <w:t xml:space="preserve">ir Lietuvos Respublikos valstybės biudžeto </w:t>
            </w:r>
            <w:r w:rsidR="00E605BD" w:rsidRPr="00D506B1">
              <w:rPr>
                <w:sz w:val="20"/>
                <w:szCs w:val="20"/>
              </w:rPr>
              <w:t>finansavimas, Eur</w:t>
            </w:r>
          </w:p>
        </w:tc>
        <w:tc>
          <w:tcPr>
            <w:tcW w:w="4979" w:type="dxa"/>
            <w:tcBorders>
              <w:top w:val="single" w:sz="4" w:space="0" w:color="auto"/>
              <w:left w:val="single" w:sz="4" w:space="0" w:color="auto"/>
              <w:bottom w:val="single" w:sz="4" w:space="0" w:color="auto"/>
              <w:right w:val="single" w:sz="4" w:space="0" w:color="auto"/>
            </w:tcBorders>
          </w:tcPr>
          <w:p w14:paraId="64A637A6" w14:textId="77777777" w:rsidR="00D07FC6" w:rsidRPr="00D506B1" w:rsidRDefault="00D07FC6" w:rsidP="00D07FC6">
            <w:pPr>
              <w:rPr>
                <w:bCs/>
                <w:sz w:val="18"/>
                <w:szCs w:val="18"/>
              </w:rPr>
            </w:pPr>
            <w:r w:rsidRPr="00D506B1">
              <w:rPr>
                <w:bCs/>
                <w:sz w:val="18"/>
                <w:szCs w:val="18"/>
              </w:rPr>
              <w:t>11 584 000</w:t>
            </w:r>
          </w:p>
          <w:p w14:paraId="57B1B824" w14:textId="77777777" w:rsidR="0088145C" w:rsidRPr="00D506B1" w:rsidRDefault="0088145C" w:rsidP="00F030C5">
            <w:pPr>
              <w:rPr>
                <w:sz w:val="20"/>
                <w:szCs w:val="20"/>
              </w:rPr>
            </w:pPr>
          </w:p>
        </w:tc>
      </w:tr>
      <w:tr w:rsidR="009575EA" w:rsidRPr="00D506B1" w14:paraId="72D5AEFB" w14:textId="77777777" w:rsidTr="009575EA">
        <w:tc>
          <w:tcPr>
            <w:tcW w:w="908" w:type="dxa"/>
            <w:tcBorders>
              <w:top w:val="single" w:sz="4" w:space="0" w:color="auto"/>
              <w:left w:val="single" w:sz="4" w:space="0" w:color="auto"/>
              <w:bottom w:val="single" w:sz="4" w:space="0" w:color="auto"/>
              <w:right w:val="single" w:sz="4" w:space="0" w:color="auto"/>
            </w:tcBorders>
          </w:tcPr>
          <w:p w14:paraId="7DB3A38C" w14:textId="77777777" w:rsidR="009575EA" w:rsidRPr="00D506B1" w:rsidRDefault="009575EA" w:rsidP="00C03055">
            <w:pPr>
              <w:numPr>
                <w:ilvl w:val="0"/>
                <w:numId w:val="7"/>
              </w:numPr>
              <w:rPr>
                <w:sz w:val="20"/>
                <w:szCs w:val="20"/>
              </w:rPr>
            </w:pPr>
          </w:p>
        </w:tc>
        <w:tc>
          <w:tcPr>
            <w:tcW w:w="3683" w:type="dxa"/>
            <w:tcBorders>
              <w:top w:val="single" w:sz="4" w:space="0" w:color="auto"/>
              <w:left w:val="single" w:sz="4" w:space="0" w:color="auto"/>
              <w:bottom w:val="single" w:sz="4" w:space="0" w:color="auto"/>
              <w:right w:val="single" w:sz="4" w:space="0" w:color="auto"/>
            </w:tcBorders>
          </w:tcPr>
          <w:p w14:paraId="6F96356E" w14:textId="77777777" w:rsidR="009575EA" w:rsidRPr="00D506B1" w:rsidRDefault="00E02C50" w:rsidP="00C03055">
            <w:pPr>
              <w:rPr>
                <w:sz w:val="20"/>
                <w:szCs w:val="20"/>
                <w:highlight w:val="yellow"/>
              </w:rPr>
            </w:pPr>
            <w:r w:rsidRPr="00E02C50">
              <w:rPr>
                <w:sz w:val="20"/>
                <w:szCs w:val="20"/>
              </w:rPr>
              <w:t>Specialiosios programos lėšos, skirtos padengti netinkamą finansuoti PVM</w:t>
            </w:r>
          </w:p>
        </w:tc>
        <w:tc>
          <w:tcPr>
            <w:tcW w:w="4979" w:type="dxa"/>
            <w:tcBorders>
              <w:top w:val="single" w:sz="4" w:space="0" w:color="auto"/>
              <w:left w:val="single" w:sz="4" w:space="0" w:color="auto"/>
              <w:bottom w:val="single" w:sz="4" w:space="0" w:color="auto"/>
              <w:right w:val="single" w:sz="4" w:space="0" w:color="auto"/>
            </w:tcBorders>
          </w:tcPr>
          <w:p w14:paraId="708CBBA9" w14:textId="39A3A1B6" w:rsidR="00E02C50" w:rsidRPr="00E02C50" w:rsidRDefault="00E02C50" w:rsidP="00E02C50">
            <w:pPr>
              <w:rPr>
                <w:bCs/>
                <w:sz w:val="18"/>
                <w:szCs w:val="18"/>
              </w:rPr>
            </w:pPr>
            <w:r w:rsidRPr="00E02C50">
              <w:rPr>
                <w:bCs/>
                <w:sz w:val="18"/>
                <w:szCs w:val="18"/>
              </w:rPr>
              <w:t xml:space="preserve">2 </w:t>
            </w:r>
            <w:r w:rsidR="006D29C8">
              <w:rPr>
                <w:bCs/>
                <w:sz w:val="18"/>
                <w:szCs w:val="18"/>
              </w:rPr>
              <w:t>432</w:t>
            </w:r>
            <w:r w:rsidRPr="00E02C50">
              <w:rPr>
                <w:bCs/>
                <w:sz w:val="18"/>
                <w:szCs w:val="18"/>
              </w:rPr>
              <w:t> </w:t>
            </w:r>
            <w:r w:rsidR="006D29C8">
              <w:rPr>
                <w:bCs/>
                <w:sz w:val="18"/>
                <w:szCs w:val="18"/>
              </w:rPr>
              <w:t>640</w:t>
            </w:r>
          </w:p>
          <w:p w14:paraId="62084897" w14:textId="77777777" w:rsidR="009575EA" w:rsidRPr="00D506B1" w:rsidRDefault="009575EA" w:rsidP="00C03055">
            <w:pPr>
              <w:rPr>
                <w:sz w:val="20"/>
                <w:szCs w:val="20"/>
                <w:highlight w:val="yellow"/>
              </w:rPr>
            </w:pPr>
          </w:p>
        </w:tc>
      </w:tr>
      <w:tr w:rsidR="009575EA" w:rsidRPr="00D506B1" w14:paraId="500A8C50" w14:textId="77777777" w:rsidTr="009575EA">
        <w:tc>
          <w:tcPr>
            <w:tcW w:w="908" w:type="dxa"/>
            <w:tcBorders>
              <w:top w:val="single" w:sz="4" w:space="0" w:color="auto"/>
              <w:left w:val="single" w:sz="4" w:space="0" w:color="auto"/>
              <w:bottom w:val="single" w:sz="4" w:space="0" w:color="auto"/>
              <w:right w:val="single" w:sz="4" w:space="0" w:color="auto"/>
            </w:tcBorders>
          </w:tcPr>
          <w:p w14:paraId="0AA6C321" w14:textId="77777777" w:rsidR="009575EA" w:rsidRPr="00D506B1" w:rsidRDefault="009575EA" w:rsidP="00C03055">
            <w:pPr>
              <w:numPr>
                <w:ilvl w:val="0"/>
                <w:numId w:val="7"/>
              </w:numPr>
              <w:rPr>
                <w:sz w:val="20"/>
                <w:szCs w:val="20"/>
              </w:rPr>
            </w:pPr>
          </w:p>
        </w:tc>
        <w:tc>
          <w:tcPr>
            <w:tcW w:w="3683" w:type="dxa"/>
            <w:tcBorders>
              <w:top w:val="single" w:sz="4" w:space="0" w:color="auto"/>
              <w:left w:val="single" w:sz="4" w:space="0" w:color="auto"/>
              <w:bottom w:val="single" w:sz="4" w:space="0" w:color="auto"/>
              <w:right w:val="single" w:sz="4" w:space="0" w:color="auto"/>
            </w:tcBorders>
          </w:tcPr>
          <w:p w14:paraId="3A988ADA" w14:textId="77777777" w:rsidR="009575EA" w:rsidRPr="00D506B1" w:rsidRDefault="009575EA" w:rsidP="00C03055">
            <w:pPr>
              <w:rPr>
                <w:sz w:val="20"/>
                <w:szCs w:val="20"/>
              </w:rPr>
            </w:pPr>
            <w:r w:rsidRPr="00D506B1">
              <w:rPr>
                <w:sz w:val="20"/>
                <w:szCs w:val="20"/>
              </w:rPr>
              <w:t xml:space="preserve">Projekto įgyvendinimo vieta </w:t>
            </w:r>
          </w:p>
        </w:tc>
        <w:tc>
          <w:tcPr>
            <w:tcW w:w="4979" w:type="dxa"/>
            <w:tcBorders>
              <w:top w:val="single" w:sz="4" w:space="0" w:color="auto"/>
              <w:left w:val="single" w:sz="4" w:space="0" w:color="auto"/>
              <w:bottom w:val="single" w:sz="4" w:space="0" w:color="auto"/>
              <w:right w:val="single" w:sz="4" w:space="0" w:color="auto"/>
            </w:tcBorders>
          </w:tcPr>
          <w:p w14:paraId="09139A13" w14:textId="77777777" w:rsidR="009575EA" w:rsidRPr="00D506B1" w:rsidRDefault="009575EA" w:rsidP="00C03055">
            <w:pPr>
              <w:rPr>
                <w:sz w:val="20"/>
                <w:szCs w:val="20"/>
              </w:rPr>
            </w:pPr>
            <w:r w:rsidRPr="00D506B1">
              <w:rPr>
                <w:sz w:val="20"/>
                <w:szCs w:val="20"/>
              </w:rPr>
              <w:t>Vilnius, Saulėtekio al. ir Plytinės g.</w:t>
            </w:r>
          </w:p>
        </w:tc>
      </w:tr>
      <w:tr w:rsidR="009575EA" w:rsidRPr="00D506B1" w14:paraId="173AFD86" w14:textId="77777777" w:rsidTr="009575EA">
        <w:tc>
          <w:tcPr>
            <w:tcW w:w="908" w:type="dxa"/>
            <w:tcBorders>
              <w:top w:val="single" w:sz="4" w:space="0" w:color="auto"/>
              <w:left w:val="single" w:sz="4" w:space="0" w:color="auto"/>
              <w:bottom w:val="single" w:sz="4" w:space="0" w:color="auto"/>
              <w:right w:val="single" w:sz="4" w:space="0" w:color="auto"/>
            </w:tcBorders>
          </w:tcPr>
          <w:p w14:paraId="3FB5C8DB" w14:textId="77777777" w:rsidR="009575EA" w:rsidRPr="00D506B1" w:rsidRDefault="009575EA" w:rsidP="00C03055">
            <w:pPr>
              <w:numPr>
                <w:ilvl w:val="0"/>
                <w:numId w:val="7"/>
              </w:numPr>
              <w:rPr>
                <w:sz w:val="20"/>
                <w:szCs w:val="20"/>
              </w:rPr>
            </w:pPr>
          </w:p>
        </w:tc>
        <w:tc>
          <w:tcPr>
            <w:tcW w:w="3683" w:type="dxa"/>
            <w:tcBorders>
              <w:top w:val="single" w:sz="4" w:space="0" w:color="auto"/>
              <w:left w:val="single" w:sz="4" w:space="0" w:color="auto"/>
              <w:bottom w:val="single" w:sz="4" w:space="0" w:color="auto"/>
              <w:right w:val="single" w:sz="4" w:space="0" w:color="auto"/>
            </w:tcBorders>
          </w:tcPr>
          <w:p w14:paraId="3BE753B3" w14:textId="77777777" w:rsidR="009575EA" w:rsidRPr="00D506B1" w:rsidRDefault="009575EA" w:rsidP="00C03055">
            <w:pPr>
              <w:rPr>
                <w:sz w:val="20"/>
                <w:szCs w:val="20"/>
              </w:rPr>
            </w:pPr>
            <w:r w:rsidRPr="00D506B1">
              <w:rPr>
                <w:sz w:val="20"/>
                <w:szCs w:val="20"/>
              </w:rPr>
              <w:t>Viešoji paslauga, kurios kokybės gerinimui skirtas investicijų projektas</w:t>
            </w:r>
          </w:p>
        </w:tc>
        <w:tc>
          <w:tcPr>
            <w:tcW w:w="4979" w:type="dxa"/>
            <w:tcBorders>
              <w:top w:val="single" w:sz="4" w:space="0" w:color="auto"/>
              <w:left w:val="single" w:sz="4" w:space="0" w:color="auto"/>
              <w:bottom w:val="single" w:sz="4" w:space="0" w:color="auto"/>
              <w:right w:val="single" w:sz="4" w:space="0" w:color="auto"/>
            </w:tcBorders>
          </w:tcPr>
          <w:p w14:paraId="3482C136" w14:textId="77777777" w:rsidR="009575EA" w:rsidRPr="00D506B1" w:rsidRDefault="009575EA" w:rsidP="00C03055">
            <w:pPr>
              <w:jc w:val="both"/>
              <w:rPr>
                <w:sz w:val="20"/>
                <w:szCs w:val="20"/>
              </w:rPr>
            </w:pPr>
            <w:r w:rsidRPr="00D506B1">
              <w:rPr>
                <w:sz w:val="20"/>
                <w:szCs w:val="20"/>
              </w:rPr>
              <w:t xml:space="preserve"> Mokslo ir studijų paslaugos</w:t>
            </w:r>
          </w:p>
        </w:tc>
      </w:tr>
      <w:tr w:rsidR="009575EA" w:rsidRPr="00D506B1" w14:paraId="017E0DD4" w14:textId="77777777" w:rsidTr="009575EA">
        <w:tc>
          <w:tcPr>
            <w:tcW w:w="908" w:type="dxa"/>
            <w:tcBorders>
              <w:top w:val="single" w:sz="4" w:space="0" w:color="auto"/>
              <w:left w:val="single" w:sz="4" w:space="0" w:color="auto"/>
              <w:bottom w:val="single" w:sz="4" w:space="0" w:color="auto"/>
              <w:right w:val="single" w:sz="4" w:space="0" w:color="auto"/>
            </w:tcBorders>
          </w:tcPr>
          <w:p w14:paraId="4D1CCD67" w14:textId="77777777" w:rsidR="009575EA" w:rsidRPr="00D506B1" w:rsidRDefault="009575EA" w:rsidP="00C03055">
            <w:pPr>
              <w:numPr>
                <w:ilvl w:val="0"/>
                <w:numId w:val="7"/>
              </w:numPr>
              <w:rPr>
                <w:sz w:val="20"/>
                <w:szCs w:val="20"/>
              </w:rPr>
            </w:pPr>
          </w:p>
        </w:tc>
        <w:tc>
          <w:tcPr>
            <w:tcW w:w="3683" w:type="dxa"/>
            <w:tcBorders>
              <w:top w:val="single" w:sz="4" w:space="0" w:color="auto"/>
              <w:left w:val="single" w:sz="4" w:space="0" w:color="auto"/>
              <w:bottom w:val="single" w:sz="4" w:space="0" w:color="auto"/>
              <w:right w:val="single" w:sz="4" w:space="0" w:color="auto"/>
            </w:tcBorders>
          </w:tcPr>
          <w:p w14:paraId="6500CC72" w14:textId="77777777" w:rsidR="009575EA" w:rsidRPr="00D506B1" w:rsidRDefault="009575EA" w:rsidP="00C03055">
            <w:pPr>
              <w:rPr>
                <w:sz w:val="20"/>
                <w:szCs w:val="20"/>
              </w:rPr>
            </w:pPr>
            <w:r w:rsidRPr="00D506B1">
              <w:rPr>
                <w:sz w:val="20"/>
                <w:szCs w:val="20"/>
              </w:rPr>
              <w:t>Projekto tikslas</w:t>
            </w:r>
          </w:p>
        </w:tc>
        <w:tc>
          <w:tcPr>
            <w:tcW w:w="4979" w:type="dxa"/>
            <w:tcBorders>
              <w:top w:val="single" w:sz="4" w:space="0" w:color="auto"/>
              <w:left w:val="single" w:sz="4" w:space="0" w:color="auto"/>
              <w:bottom w:val="single" w:sz="4" w:space="0" w:color="auto"/>
              <w:right w:val="single" w:sz="4" w:space="0" w:color="auto"/>
            </w:tcBorders>
          </w:tcPr>
          <w:p w14:paraId="6AB01E0F" w14:textId="77777777" w:rsidR="009575EA" w:rsidRPr="00D506B1" w:rsidRDefault="009575EA" w:rsidP="00C03055">
            <w:pPr>
              <w:jc w:val="both"/>
              <w:rPr>
                <w:sz w:val="20"/>
                <w:szCs w:val="20"/>
              </w:rPr>
            </w:pPr>
            <w:r w:rsidRPr="00D506B1">
              <w:rPr>
                <w:sz w:val="20"/>
                <w:szCs w:val="20"/>
              </w:rPr>
              <w:t>Sudaryti sąlygas tarpusavyje glaudžiai susijusių Elektronikos, Mechanikos ir Transporto inžinerijos fakultetų studentų ir mokslinio personalo bendradarbiavimui, koncentruojant studijų infrastruktūrą „Saulėtekio slėnio“ teritorijoje.</w:t>
            </w:r>
          </w:p>
        </w:tc>
      </w:tr>
      <w:tr w:rsidR="009575EA" w:rsidRPr="00D506B1" w14:paraId="0FC381EA" w14:textId="77777777" w:rsidTr="009575EA">
        <w:tc>
          <w:tcPr>
            <w:tcW w:w="908" w:type="dxa"/>
            <w:tcBorders>
              <w:top w:val="single" w:sz="4" w:space="0" w:color="auto"/>
              <w:left w:val="single" w:sz="4" w:space="0" w:color="auto"/>
              <w:bottom w:val="single" w:sz="4" w:space="0" w:color="auto"/>
              <w:right w:val="single" w:sz="4" w:space="0" w:color="auto"/>
            </w:tcBorders>
          </w:tcPr>
          <w:p w14:paraId="5BE53277" w14:textId="77777777" w:rsidR="009575EA" w:rsidRPr="00D506B1" w:rsidRDefault="009575EA" w:rsidP="00C03055">
            <w:pPr>
              <w:numPr>
                <w:ilvl w:val="0"/>
                <w:numId w:val="7"/>
              </w:numPr>
              <w:rPr>
                <w:sz w:val="20"/>
                <w:szCs w:val="20"/>
              </w:rPr>
            </w:pPr>
          </w:p>
        </w:tc>
        <w:tc>
          <w:tcPr>
            <w:tcW w:w="3683" w:type="dxa"/>
            <w:tcBorders>
              <w:top w:val="single" w:sz="4" w:space="0" w:color="auto"/>
              <w:left w:val="single" w:sz="4" w:space="0" w:color="auto"/>
              <w:bottom w:val="single" w:sz="4" w:space="0" w:color="auto"/>
              <w:right w:val="single" w:sz="4" w:space="0" w:color="auto"/>
            </w:tcBorders>
          </w:tcPr>
          <w:p w14:paraId="02CDDEC5" w14:textId="77777777" w:rsidR="009575EA" w:rsidRPr="00D506B1" w:rsidRDefault="009575EA" w:rsidP="00C03055">
            <w:pPr>
              <w:rPr>
                <w:sz w:val="20"/>
                <w:szCs w:val="20"/>
              </w:rPr>
            </w:pPr>
            <w:r w:rsidRPr="00D506B1">
              <w:rPr>
                <w:sz w:val="20"/>
                <w:szCs w:val="20"/>
              </w:rPr>
              <w:t>Projekto veiklos</w:t>
            </w:r>
          </w:p>
        </w:tc>
        <w:tc>
          <w:tcPr>
            <w:tcW w:w="4979" w:type="dxa"/>
            <w:tcBorders>
              <w:top w:val="single" w:sz="4" w:space="0" w:color="auto"/>
              <w:left w:val="single" w:sz="4" w:space="0" w:color="auto"/>
              <w:bottom w:val="single" w:sz="4" w:space="0" w:color="auto"/>
              <w:right w:val="single" w:sz="4" w:space="0" w:color="auto"/>
            </w:tcBorders>
          </w:tcPr>
          <w:p w14:paraId="2EE7DAD9" w14:textId="77777777" w:rsidR="009575EA" w:rsidRPr="00D506B1" w:rsidRDefault="009575EA" w:rsidP="00D6447B">
            <w:pPr>
              <w:jc w:val="both"/>
              <w:rPr>
                <w:sz w:val="20"/>
                <w:szCs w:val="20"/>
              </w:rPr>
            </w:pPr>
            <w:r w:rsidRPr="00D506B1">
              <w:rPr>
                <w:sz w:val="20"/>
                <w:szCs w:val="20"/>
              </w:rPr>
              <w:t>VGTU Elektronikos, Mechanikos ir Transporto inžinerijos fakultetų laboratorijų korpuso, (Plytinės g., Vilnius), Elektronikos fakulteto mokomojo korpuso (Saulėtekio al., Vilnius) ir Mechanikos ir Transporto inžinerijos fakultetų mokomojo korpuso (Plytinės g., Vilnius) statybos darbai,</w:t>
            </w:r>
            <w:r w:rsidR="00AD4697" w:rsidRPr="00D506B1">
              <w:rPr>
                <w:sz w:val="20"/>
                <w:szCs w:val="20"/>
              </w:rPr>
              <w:t xml:space="preserve"> </w:t>
            </w:r>
            <w:r w:rsidR="00D6447B" w:rsidRPr="00D506B1">
              <w:rPr>
                <w:sz w:val="20"/>
                <w:szCs w:val="20"/>
              </w:rPr>
              <w:t xml:space="preserve">mokomosios ir mokslo </w:t>
            </w:r>
            <w:r w:rsidR="00AD4697" w:rsidRPr="00D506B1">
              <w:rPr>
                <w:sz w:val="20"/>
                <w:szCs w:val="20"/>
              </w:rPr>
              <w:t xml:space="preserve">laboratorinės, </w:t>
            </w:r>
            <w:r w:rsidR="00C452C5" w:rsidRPr="00D506B1">
              <w:rPr>
                <w:sz w:val="20"/>
                <w:szCs w:val="20"/>
              </w:rPr>
              <w:t>kompiuterinės įrangos</w:t>
            </w:r>
            <w:r w:rsidR="00AD4697" w:rsidRPr="00D506B1">
              <w:rPr>
                <w:sz w:val="20"/>
                <w:szCs w:val="20"/>
              </w:rPr>
              <w:t xml:space="preserve"> ir baldų įsigijimas.</w:t>
            </w:r>
          </w:p>
        </w:tc>
      </w:tr>
      <w:tr w:rsidR="009575EA" w:rsidRPr="00D506B1" w14:paraId="147111AE" w14:textId="77777777" w:rsidTr="009575EA">
        <w:tc>
          <w:tcPr>
            <w:tcW w:w="908" w:type="dxa"/>
            <w:tcBorders>
              <w:top w:val="single" w:sz="4" w:space="0" w:color="auto"/>
              <w:left w:val="single" w:sz="4" w:space="0" w:color="auto"/>
              <w:bottom w:val="single" w:sz="4" w:space="0" w:color="auto"/>
              <w:right w:val="single" w:sz="4" w:space="0" w:color="auto"/>
            </w:tcBorders>
          </w:tcPr>
          <w:p w14:paraId="5A5BB8A3" w14:textId="77777777" w:rsidR="009575EA" w:rsidRPr="00D506B1" w:rsidRDefault="009575EA" w:rsidP="00C03055">
            <w:pPr>
              <w:numPr>
                <w:ilvl w:val="0"/>
                <w:numId w:val="7"/>
              </w:numPr>
              <w:rPr>
                <w:sz w:val="20"/>
                <w:szCs w:val="20"/>
              </w:rPr>
            </w:pPr>
          </w:p>
        </w:tc>
        <w:tc>
          <w:tcPr>
            <w:tcW w:w="3683" w:type="dxa"/>
            <w:tcBorders>
              <w:top w:val="single" w:sz="4" w:space="0" w:color="auto"/>
              <w:left w:val="single" w:sz="4" w:space="0" w:color="auto"/>
              <w:bottom w:val="single" w:sz="4" w:space="0" w:color="auto"/>
              <w:right w:val="single" w:sz="4" w:space="0" w:color="auto"/>
            </w:tcBorders>
          </w:tcPr>
          <w:p w14:paraId="0BC71BC3" w14:textId="77777777" w:rsidR="009575EA" w:rsidRPr="00D506B1" w:rsidRDefault="009575EA" w:rsidP="00C03055">
            <w:pPr>
              <w:rPr>
                <w:sz w:val="20"/>
                <w:szCs w:val="20"/>
              </w:rPr>
            </w:pPr>
            <w:r w:rsidRPr="00D506B1">
              <w:rPr>
                <w:sz w:val="20"/>
                <w:szCs w:val="20"/>
              </w:rPr>
              <w:t>Projekto įgyvendinimo trukmė</w:t>
            </w:r>
          </w:p>
        </w:tc>
        <w:tc>
          <w:tcPr>
            <w:tcW w:w="4979" w:type="dxa"/>
            <w:tcBorders>
              <w:top w:val="single" w:sz="4" w:space="0" w:color="auto"/>
              <w:left w:val="single" w:sz="4" w:space="0" w:color="auto"/>
              <w:bottom w:val="single" w:sz="4" w:space="0" w:color="auto"/>
              <w:right w:val="single" w:sz="4" w:space="0" w:color="auto"/>
            </w:tcBorders>
          </w:tcPr>
          <w:p w14:paraId="7080B372" w14:textId="77777777" w:rsidR="009575EA" w:rsidRPr="00D506B1" w:rsidRDefault="00F4420E" w:rsidP="00C03055">
            <w:pPr>
              <w:rPr>
                <w:sz w:val="20"/>
                <w:szCs w:val="20"/>
              </w:rPr>
            </w:pPr>
            <w:r w:rsidRPr="00D506B1">
              <w:rPr>
                <w:sz w:val="20"/>
                <w:szCs w:val="20"/>
              </w:rPr>
              <w:t>30</w:t>
            </w:r>
            <w:r w:rsidR="009575EA" w:rsidRPr="00D506B1">
              <w:rPr>
                <w:sz w:val="20"/>
                <w:szCs w:val="20"/>
              </w:rPr>
              <w:t xml:space="preserve"> mėn.  </w:t>
            </w:r>
          </w:p>
        </w:tc>
      </w:tr>
      <w:tr w:rsidR="009575EA" w:rsidRPr="00D506B1" w14:paraId="4181BA18" w14:textId="77777777" w:rsidTr="009575EA">
        <w:tc>
          <w:tcPr>
            <w:tcW w:w="908" w:type="dxa"/>
            <w:tcBorders>
              <w:top w:val="single" w:sz="4" w:space="0" w:color="auto"/>
              <w:left w:val="single" w:sz="4" w:space="0" w:color="auto"/>
              <w:bottom w:val="single" w:sz="4" w:space="0" w:color="auto"/>
              <w:right w:val="single" w:sz="4" w:space="0" w:color="auto"/>
            </w:tcBorders>
          </w:tcPr>
          <w:p w14:paraId="50BFFE07" w14:textId="77777777" w:rsidR="009575EA" w:rsidRPr="00D506B1" w:rsidRDefault="009575EA" w:rsidP="00C03055">
            <w:pPr>
              <w:numPr>
                <w:ilvl w:val="0"/>
                <w:numId w:val="7"/>
              </w:numPr>
              <w:rPr>
                <w:sz w:val="20"/>
                <w:szCs w:val="20"/>
              </w:rPr>
            </w:pPr>
          </w:p>
        </w:tc>
        <w:tc>
          <w:tcPr>
            <w:tcW w:w="3683" w:type="dxa"/>
            <w:tcBorders>
              <w:top w:val="single" w:sz="4" w:space="0" w:color="auto"/>
              <w:left w:val="single" w:sz="4" w:space="0" w:color="auto"/>
              <w:bottom w:val="single" w:sz="4" w:space="0" w:color="auto"/>
              <w:right w:val="single" w:sz="4" w:space="0" w:color="auto"/>
            </w:tcBorders>
          </w:tcPr>
          <w:p w14:paraId="708126C2" w14:textId="77777777" w:rsidR="009575EA" w:rsidRPr="00D506B1" w:rsidRDefault="009575EA" w:rsidP="00C03055">
            <w:pPr>
              <w:rPr>
                <w:sz w:val="20"/>
                <w:szCs w:val="20"/>
              </w:rPr>
            </w:pPr>
            <w:r w:rsidRPr="00D506B1">
              <w:rPr>
                <w:sz w:val="20"/>
                <w:szCs w:val="20"/>
              </w:rPr>
              <w:t>Projekto pareiškėjas</w:t>
            </w:r>
          </w:p>
        </w:tc>
        <w:tc>
          <w:tcPr>
            <w:tcW w:w="4979" w:type="dxa"/>
            <w:tcBorders>
              <w:top w:val="single" w:sz="4" w:space="0" w:color="auto"/>
              <w:left w:val="single" w:sz="4" w:space="0" w:color="auto"/>
              <w:bottom w:val="single" w:sz="4" w:space="0" w:color="auto"/>
              <w:right w:val="single" w:sz="4" w:space="0" w:color="auto"/>
            </w:tcBorders>
          </w:tcPr>
          <w:p w14:paraId="25B8E6FA" w14:textId="77777777" w:rsidR="009575EA" w:rsidRPr="00D506B1" w:rsidRDefault="009575EA" w:rsidP="00C03055">
            <w:pPr>
              <w:rPr>
                <w:sz w:val="20"/>
                <w:szCs w:val="20"/>
              </w:rPr>
            </w:pPr>
            <w:r w:rsidRPr="00D506B1">
              <w:rPr>
                <w:sz w:val="20"/>
                <w:szCs w:val="20"/>
              </w:rPr>
              <w:t>Vilniaus Gedimino technikos universitetas</w:t>
            </w:r>
          </w:p>
        </w:tc>
      </w:tr>
      <w:tr w:rsidR="009575EA" w:rsidRPr="00D506B1" w14:paraId="3AF6899A" w14:textId="77777777" w:rsidTr="009575EA">
        <w:tc>
          <w:tcPr>
            <w:tcW w:w="908" w:type="dxa"/>
            <w:tcBorders>
              <w:top w:val="single" w:sz="4" w:space="0" w:color="auto"/>
              <w:left w:val="single" w:sz="4" w:space="0" w:color="auto"/>
              <w:bottom w:val="single" w:sz="4" w:space="0" w:color="auto"/>
              <w:right w:val="single" w:sz="4" w:space="0" w:color="auto"/>
            </w:tcBorders>
          </w:tcPr>
          <w:p w14:paraId="28CD0A2E" w14:textId="77777777" w:rsidR="009575EA" w:rsidRPr="00D506B1" w:rsidRDefault="009575EA" w:rsidP="00C03055">
            <w:pPr>
              <w:numPr>
                <w:ilvl w:val="0"/>
                <w:numId w:val="7"/>
              </w:numPr>
              <w:rPr>
                <w:sz w:val="20"/>
                <w:szCs w:val="20"/>
              </w:rPr>
            </w:pPr>
          </w:p>
        </w:tc>
        <w:tc>
          <w:tcPr>
            <w:tcW w:w="3683" w:type="dxa"/>
            <w:tcBorders>
              <w:top w:val="single" w:sz="4" w:space="0" w:color="auto"/>
              <w:left w:val="single" w:sz="4" w:space="0" w:color="auto"/>
              <w:bottom w:val="single" w:sz="4" w:space="0" w:color="auto"/>
              <w:right w:val="single" w:sz="4" w:space="0" w:color="auto"/>
            </w:tcBorders>
          </w:tcPr>
          <w:p w14:paraId="5D0C49EC" w14:textId="77777777" w:rsidR="009575EA" w:rsidRPr="00D506B1" w:rsidRDefault="009575EA" w:rsidP="00C03055">
            <w:pPr>
              <w:rPr>
                <w:sz w:val="20"/>
                <w:szCs w:val="20"/>
              </w:rPr>
            </w:pPr>
            <w:r w:rsidRPr="00D506B1">
              <w:rPr>
                <w:sz w:val="20"/>
                <w:szCs w:val="20"/>
              </w:rPr>
              <w:t>Projekto partneris (-iai)</w:t>
            </w:r>
          </w:p>
        </w:tc>
        <w:tc>
          <w:tcPr>
            <w:tcW w:w="4979" w:type="dxa"/>
            <w:tcBorders>
              <w:top w:val="single" w:sz="4" w:space="0" w:color="auto"/>
              <w:left w:val="single" w:sz="4" w:space="0" w:color="auto"/>
              <w:bottom w:val="single" w:sz="4" w:space="0" w:color="auto"/>
              <w:right w:val="single" w:sz="4" w:space="0" w:color="auto"/>
            </w:tcBorders>
          </w:tcPr>
          <w:p w14:paraId="3B7CB9F4" w14:textId="77777777" w:rsidR="009575EA" w:rsidRPr="00D506B1" w:rsidRDefault="009575EA" w:rsidP="00C03055">
            <w:pPr>
              <w:rPr>
                <w:sz w:val="20"/>
                <w:szCs w:val="20"/>
              </w:rPr>
            </w:pPr>
            <w:r w:rsidRPr="00D506B1">
              <w:rPr>
                <w:sz w:val="20"/>
                <w:szCs w:val="20"/>
              </w:rPr>
              <w:t xml:space="preserve">Nėra </w:t>
            </w:r>
          </w:p>
        </w:tc>
      </w:tr>
    </w:tbl>
    <w:p w14:paraId="1F09A91F" w14:textId="77777777" w:rsidR="00BB2960" w:rsidRPr="00D506B1" w:rsidRDefault="00BB2960" w:rsidP="00BB2960">
      <w:pPr>
        <w:spacing w:before="120" w:after="120"/>
        <w:ind w:firstLine="851"/>
        <w:jc w:val="both"/>
      </w:pPr>
    </w:p>
    <w:p w14:paraId="50A9CB60" w14:textId="77777777" w:rsidR="00BB2960" w:rsidRPr="00D506B1" w:rsidRDefault="00BB2960">
      <w:r w:rsidRPr="00D506B1">
        <w:br w:type="page"/>
      </w:r>
    </w:p>
    <w:p w14:paraId="1CEBF5CC" w14:textId="77777777" w:rsidR="00081A43" w:rsidRPr="00D506B1" w:rsidRDefault="00081A43" w:rsidP="00081A43">
      <w:pPr>
        <w:pStyle w:val="Heading1"/>
        <w:numPr>
          <w:ilvl w:val="0"/>
          <w:numId w:val="1"/>
        </w:numPr>
        <w:jc w:val="center"/>
        <w:rPr>
          <w:rFonts w:ascii="Times New Roman" w:hAnsi="Times New Roman" w:cs="Times New Roman"/>
          <w:color w:val="auto"/>
          <w:sz w:val="26"/>
          <w:szCs w:val="26"/>
        </w:rPr>
      </w:pPr>
      <w:bookmarkStart w:id="1" w:name="_Toc483558945"/>
      <w:r w:rsidRPr="00D506B1">
        <w:rPr>
          <w:rFonts w:ascii="Times New Roman" w:hAnsi="Times New Roman" w:cs="Times New Roman"/>
          <w:color w:val="auto"/>
          <w:sz w:val="26"/>
          <w:szCs w:val="26"/>
        </w:rPr>
        <w:lastRenderedPageBreak/>
        <w:t>Projekto kontekstas</w:t>
      </w:r>
      <w:bookmarkEnd w:id="1"/>
    </w:p>
    <w:p w14:paraId="2341575F" w14:textId="77777777" w:rsidR="00081A43" w:rsidRPr="00D506B1" w:rsidRDefault="00081A43" w:rsidP="00081A43">
      <w:pPr>
        <w:pStyle w:val="Heading2"/>
        <w:jc w:val="center"/>
        <w:rPr>
          <w:rFonts w:ascii="Times New Roman" w:hAnsi="Times New Roman" w:cs="Times New Roman"/>
          <w:color w:val="auto"/>
          <w:sz w:val="24"/>
          <w:szCs w:val="24"/>
        </w:rPr>
      </w:pPr>
      <w:bookmarkStart w:id="2" w:name="_Toc483558946"/>
      <w:r w:rsidRPr="00D506B1">
        <w:rPr>
          <w:rFonts w:ascii="Times New Roman" w:hAnsi="Times New Roman" w:cs="Times New Roman"/>
          <w:color w:val="auto"/>
          <w:sz w:val="24"/>
          <w:szCs w:val="24"/>
        </w:rPr>
        <w:t xml:space="preserve">2.1 </w:t>
      </w:r>
      <w:r w:rsidR="00531D14" w:rsidRPr="00D506B1">
        <w:rPr>
          <w:rFonts w:ascii="Times New Roman" w:hAnsi="Times New Roman" w:cs="Times New Roman"/>
          <w:color w:val="auto"/>
          <w:sz w:val="24"/>
          <w:szCs w:val="24"/>
        </w:rPr>
        <w:t>Projekto socialinė – ekonominė aplinka</w:t>
      </w:r>
      <w:bookmarkEnd w:id="2"/>
    </w:p>
    <w:p w14:paraId="1CC19D33" w14:textId="77777777" w:rsidR="00081A43" w:rsidRPr="00D506B1" w:rsidRDefault="00081A43" w:rsidP="00081A43">
      <w:pPr>
        <w:pStyle w:val="ListParagraph"/>
      </w:pPr>
    </w:p>
    <w:p w14:paraId="4AB85E28" w14:textId="77777777" w:rsidR="00953DCF" w:rsidRPr="00D506B1" w:rsidRDefault="0071442C" w:rsidP="00AC77BF">
      <w:pPr>
        <w:spacing w:before="120" w:after="120"/>
        <w:ind w:firstLine="851"/>
        <w:jc w:val="both"/>
      </w:pPr>
      <w:r w:rsidRPr="00D506B1">
        <w:rPr>
          <w:b/>
          <w:i/>
        </w:rPr>
        <w:t>Valstybinės švietimo 2013–2022 metų strategijos</w:t>
      </w:r>
      <w:r w:rsidRPr="00D506B1">
        <w:rPr>
          <w:rStyle w:val="FootnoteReference"/>
          <w:b/>
          <w:i/>
        </w:rPr>
        <w:footnoteReference w:id="1"/>
      </w:r>
      <w:r w:rsidRPr="00D506B1">
        <w:t xml:space="preserve"> p</w:t>
      </w:r>
      <w:r w:rsidR="00953DCF" w:rsidRPr="00D506B1">
        <w:t>agrindinis tikslas – paversti Lietuvos švietimą tvariu pagrindu valstybės gerovės kėlimui, ugdyti veržliam ir savarankiškam žmogui, atsakingai ir solidariai kuriančiam savo, Lietuvos ir pasaulio ateitį.</w:t>
      </w:r>
      <w:r w:rsidR="001C7983" w:rsidRPr="00D506B1">
        <w:t xml:space="preserve"> </w:t>
      </w:r>
    </w:p>
    <w:p w14:paraId="1E00F9F4" w14:textId="77777777" w:rsidR="0071442C" w:rsidRPr="00D506B1" w:rsidRDefault="0071442C" w:rsidP="00AC77BF">
      <w:pPr>
        <w:spacing w:before="120" w:after="120"/>
        <w:ind w:firstLine="851"/>
        <w:jc w:val="both"/>
      </w:pPr>
      <w:r w:rsidRPr="00D506B1">
        <w:t>Lietuvos švietimo vizija – kiekvienas vaikas, jaunas ir suaugęs žmogus Lietuvoje siekia ir nesunkiai randa, kur mokytis, šalies švietimo sistemą sudaro valstybinės, savivaldybių ir nevalstybinės nuolat tobulėjančios, tarpusavyje ir su partneriais bendradarbiaujančios švietimo įstaigos, kurių darbuotojai turi autoritetą visuomenėje ir palaiko nuolatinę diskusiją dėl šalies švietimo plėtotės, Lietuvos valstybės ir jos žmonių sėkmės ir kultūros bei ūkio plėtros, atsižvelgiant į miesto ir kaimo darnią raidą.</w:t>
      </w:r>
    </w:p>
    <w:p w14:paraId="2681BBD1" w14:textId="77777777" w:rsidR="001C7983" w:rsidRPr="00D506B1" w:rsidRDefault="001C7983" w:rsidP="00AC77BF">
      <w:pPr>
        <w:spacing w:before="120" w:after="120"/>
        <w:ind w:firstLine="709"/>
        <w:jc w:val="both"/>
      </w:pPr>
      <w:r w:rsidRPr="00D506B1">
        <w:t>XXI amžius – labai sparčios technologijų, klimato ir ekonomikos kaitos amžius. Sudėtinga spėti, kokios technologijos vyraus po 20 metų, kokią įtaką jos darys mūsų gyvenimui, aplinkai, ekonomikai, visuotiniams procesams, kokie verslai klestės ir kokie gebėjimai garantuos mums sėkmę. Akivaizdu viena – sėkmingai vystysis tik šiai kaitai pasirengusios šalys, nebijančios naujovių ir drąsiai priimančios konkurencijos iššūkius. Tam būtina pažinti pasaulį ir jo įvairovę</w:t>
      </w:r>
      <w:r w:rsidR="00231A17" w:rsidRPr="00D506B1">
        <w:t>, skiriant didelį dėmesį švietimo sistemai,</w:t>
      </w:r>
      <w:r w:rsidRPr="00D506B1">
        <w:t xml:space="preserve"> pasitelkiant šiuolaikines pažinimo priemones – užsienio kalbas ir informacines technologijas. Tik kaitai ir naujovėms atviros šalys bus sėkmingos, pritrauks žmonių ir finansų išteklių. </w:t>
      </w:r>
    </w:p>
    <w:p w14:paraId="5A0F00EA" w14:textId="77777777" w:rsidR="0071442C" w:rsidRPr="00D506B1" w:rsidRDefault="00081A43" w:rsidP="00AC77BF">
      <w:pPr>
        <w:spacing w:before="120" w:after="120"/>
        <w:ind w:firstLine="709"/>
        <w:jc w:val="both"/>
      </w:pPr>
      <w:r w:rsidRPr="003529F1">
        <w:t>Mokslas yra vienas iš pagrindinių naujų žinių kūrėjų, kurias verslas kūrybiškai pritaiko.</w:t>
      </w:r>
      <w:r w:rsidRPr="00D506B1">
        <w:t xml:space="preserve"> Mokslininkai vis dažniau tampa verslininkų partneriais. Ypač krizės ir globalios konkurencijos laikais iš mokslo laukiama ne tik straipsnių, bet ir atsiperkančių idėjų, technologinių problemų sprendimo. Mokslininkų darbai turi kurti inovacijas, padėti įmonėms padidinti pelną, aprūpinti naujomis technologijomis.</w:t>
      </w:r>
      <w:r w:rsidR="0071442C" w:rsidRPr="00D506B1">
        <w:t xml:space="preserve"> Žinojimo pažanga padidina tiek materialiojo, tiek ir žmogiškojo kapitalo kokybę. Organizuoti moksliniai tyrimai pasidarė svarbiausias žinių visumos papildymo šaltinis. Fundamentalieji tyrimai, kurie dažniausiai atliekami universitetuose, bei šių tyrimų rezultatai yra valstybės turtas, patenkantis į visuomenės sferą. </w:t>
      </w:r>
    </w:p>
    <w:p w14:paraId="0CA2EF7F" w14:textId="77777777" w:rsidR="00081A43" w:rsidRPr="00D506B1" w:rsidRDefault="00081A43" w:rsidP="00AC77BF">
      <w:pPr>
        <w:spacing w:before="120" w:after="120"/>
        <w:ind w:firstLine="851"/>
        <w:jc w:val="both"/>
      </w:pPr>
      <w:r w:rsidRPr="00D506B1">
        <w:t xml:space="preserve">Specialistų rengimas, </w:t>
      </w:r>
      <w:r w:rsidR="004A2C75" w:rsidRPr="00D506B1">
        <w:t>MTEP</w:t>
      </w:r>
      <w:r w:rsidRPr="00D506B1">
        <w:t xml:space="preserve"> bei inovacijos yra glaudžiai susijusios su visomis šalies raidos sritimis. Daugelyje pasaulio valstybių žinių visuomenė pripažįstama kaip siektinas tikslas ar jau egzistuojantis reiškinys. Lietuva, siekdama ugdyti žinių visuomenę, sukurti žiniomis grindžiamą ekonomiką ir eiti suderintos plėtros keliu, kurti ir plėtoti modernų, dinamišką, konkurencingą ūkį, daug dėmesio skiria rinkos poreikius atitinkančių specialistų rengimui, MTEP, inovacijų sistemos plėtojimui.</w:t>
      </w:r>
    </w:p>
    <w:p w14:paraId="61CA907C" w14:textId="77777777" w:rsidR="00081A43" w:rsidRPr="00D506B1" w:rsidRDefault="00081A43" w:rsidP="00AC77BF">
      <w:pPr>
        <w:spacing w:before="120" w:after="120"/>
        <w:ind w:firstLine="851"/>
        <w:jc w:val="both"/>
        <w:rPr>
          <w:rFonts w:eastAsia="MyriadPro-Regular"/>
          <w:lang w:eastAsia="en-US"/>
        </w:rPr>
      </w:pPr>
      <w:r w:rsidRPr="00D506B1">
        <w:rPr>
          <w:rFonts w:eastAsia="MyriadPro-Regular"/>
          <w:lang w:eastAsia="en-US"/>
        </w:rPr>
        <w:t>MTEP glaudžiai susiję su visomis šalies raidos sritimis ir yra esminis veiksnys, lemiantis darnų šalies vystymąsi, ir svarbiausia priemonė, padedanti pasiekti ekonominę bei socialinę gerovę. Žinios, gebėjimas taikyti naujausius atradimus, kurti naujas technologijas – tai pagrindinė įvairių gyvenimo sričių, ypač šiuolaikinės ekonomikos varomoji jėga.</w:t>
      </w:r>
    </w:p>
    <w:p w14:paraId="3315CB7A" w14:textId="77777777" w:rsidR="00081A43" w:rsidRPr="00D506B1" w:rsidRDefault="00081A43" w:rsidP="00AC77BF">
      <w:pPr>
        <w:spacing w:before="120" w:after="120"/>
        <w:ind w:firstLine="851"/>
        <w:jc w:val="both"/>
        <w:rPr>
          <w:rFonts w:eastAsiaTheme="minorHAnsi"/>
          <w:lang w:eastAsia="en-US"/>
        </w:rPr>
      </w:pPr>
      <w:r w:rsidRPr="00D506B1">
        <w:rPr>
          <w:rFonts w:eastAsia="MyriadPro-Regular"/>
          <w:lang w:eastAsia="en-US"/>
        </w:rPr>
        <w:t>Moksliniai tyrimai – tai viena pagrindinių veiklos sričių universitetuose. Nesiimdamas plačios ir aktyvios mokslinių tyrimų veiklos</w:t>
      </w:r>
      <w:r w:rsidR="00C452C5" w:rsidRPr="00D506B1">
        <w:rPr>
          <w:rFonts w:eastAsia="MyriadPro-Regular"/>
          <w:lang w:eastAsia="en-US"/>
        </w:rPr>
        <w:t>,</w:t>
      </w:r>
      <w:r w:rsidRPr="00D506B1">
        <w:rPr>
          <w:rFonts w:eastAsia="MyriadPro-Regular"/>
          <w:lang w:eastAsia="en-US"/>
        </w:rPr>
        <w:t xml:space="preserve"> joks universitetas negalėtų atlaikyti konkurencijos šiuolaikinėje pasaulio universitetinėje sistemoje, prisitaikyti prie naujos intelektualų mobilumo bangos ir konkurencijos mokslinių tyrimų srityje.</w:t>
      </w:r>
    </w:p>
    <w:p w14:paraId="662BC668" w14:textId="77777777" w:rsidR="00081A43" w:rsidRPr="00D506B1" w:rsidRDefault="00081A43" w:rsidP="00081A43">
      <w:pPr>
        <w:spacing w:before="120" w:after="120"/>
        <w:ind w:firstLine="851"/>
        <w:jc w:val="both"/>
        <w:rPr>
          <w:rFonts w:eastAsia="MyriadPro-Regular"/>
          <w:lang w:eastAsia="en-US"/>
        </w:rPr>
      </w:pPr>
      <w:r w:rsidRPr="00D506B1">
        <w:rPr>
          <w:rFonts w:eastAsia="MyriadPro-Regular"/>
          <w:lang w:eastAsia="en-US"/>
        </w:rPr>
        <w:t xml:space="preserve">Universitetai, kurie koncentruojasi į studijų procesą ir kuriuose dėl objektyvių ar subjektyvių priežasčių MTEP tampa antraeiliais, praranda klasikinę universiteto sampratą ir </w:t>
      </w:r>
      <w:r w:rsidRPr="00D506B1">
        <w:rPr>
          <w:rFonts w:eastAsia="MyriadPro-Regular"/>
          <w:lang w:eastAsia="en-US"/>
        </w:rPr>
        <w:lastRenderedPageBreak/>
        <w:t>nepajėgia konkuruoti tarptautiniu lygiu. Todėl būtina keisti studentų ir dėstytojų skaičiaus santykį taip, kad mažinant pedagoginio darbo krūvį, tenkantį vienam dėstytojui, didėtų jo dalyvavimo MTEP galimybės.</w:t>
      </w:r>
    </w:p>
    <w:p w14:paraId="386781BD" w14:textId="76BA3F58" w:rsidR="00081A43" w:rsidRPr="00D506B1" w:rsidRDefault="00B4480E" w:rsidP="00081A43">
      <w:pPr>
        <w:spacing w:before="120" w:after="120"/>
        <w:ind w:firstLine="851"/>
        <w:jc w:val="both"/>
      </w:pPr>
      <w:r>
        <w:rPr>
          <w:color w:val="000000"/>
        </w:rPr>
        <w:t>201</w:t>
      </w:r>
      <w:r w:rsidR="00FC7644">
        <w:rPr>
          <w:color w:val="000000"/>
        </w:rPr>
        <w:t>5</w:t>
      </w:r>
      <w:r>
        <w:rPr>
          <w:color w:val="000000"/>
        </w:rPr>
        <w:t xml:space="preserve"> m. bendros verslo, valdžios ir aukštojo mokslo sektoriaus</w:t>
      </w:r>
      <w:r w:rsidR="00E14963">
        <w:rPr>
          <w:color w:val="000000"/>
        </w:rPr>
        <w:t xml:space="preserve"> (Lietuvos ir užsienio)</w:t>
      </w:r>
      <w:r>
        <w:rPr>
          <w:color w:val="000000"/>
        </w:rPr>
        <w:t xml:space="preserve"> išlaidos MTEP veikloms siekė </w:t>
      </w:r>
      <w:r w:rsidR="00E14963">
        <w:rPr>
          <w:color w:val="000000"/>
        </w:rPr>
        <w:t>38</w:t>
      </w:r>
      <w:r>
        <w:rPr>
          <w:color w:val="000000"/>
        </w:rPr>
        <w:t xml:space="preserve">7 mln. Eur. </w:t>
      </w:r>
      <w:r w:rsidR="00081A43" w:rsidRPr="00D506B1">
        <w:rPr>
          <w:color w:val="000000"/>
        </w:rPr>
        <w:t xml:space="preserve">Kaip rodo statistika, </w:t>
      </w:r>
      <w:r>
        <w:rPr>
          <w:color w:val="000000"/>
        </w:rPr>
        <w:t xml:space="preserve">verslo įmonių </w:t>
      </w:r>
      <w:r w:rsidR="00081A43" w:rsidRPr="00D506B1">
        <w:t xml:space="preserve">išlaidos moksliniams tyrimams ir eksperimentinei plėtrai </w:t>
      </w:r>
      <w:r w:rsidR="00081A43" w:rsidRPr="00D506B1">
        <w:rPr>
          <w:color w:val="000000"/>
        </w:rPr>
        <w:t xml:space="preserve">pastaruoju metu </w:t>
      </w:r>
      <w:r w:rsidR="00081A43" w:rsidRPr="00D506B1">
        <w:t>Lietuvoje</w:t>
      </w:r>
      <w:r w:rsidR="00EC2823">
        <w:t xml:space="preserve"> </w:t>
      </w:r>
      <w:r w:rsidR="00081A43" w:rsidRPr="00D506B1">
        <w:t xml:space="preserve">didėja. </w:t>
      </w:r>
      <w:r w:rsidR="00E14963">
        <w:t>Žymesnis nuosmukis užfiksuotas tik 2015 metais, po staigaus šuolio 2014 metais.</w:t>
      </w:r>
    </w:p>
    <w:p w14:paraId="75E8F018" w14:textId="77777777" w:rsidR="00081A43" w:rsidRPr="00D506B1" w:rsidRDefault="00081A43" w:rsidP="00081A43">
      <w:pPr>
        <w:spacing w:before="120" w:after="120"/>
        <w:ind w:firstLine="851"/>
        <w:jc w:val="both"/>
      </w:pPr>
    </w:p>
    <w:p w14:paraId="044FD104" w14:textId="79412141" w:rsidR="00081A43" w:rsidRPr="00D506B1" w:rsidRDefault="00E14963" w:rsidP="00081A43">
      <w:pPr>
        <w:spacing w:before="120" w:after="120"/>
        <w:ind w:firstLine="851"/>
        <w:jc w:val="both"/>
      </w:pPr>
      <w:r>
        <w:rPr>
          <w:noProof/>
        </w:rPr>
        <w:drawing>
          <wp:inline distT="0" distB="0" distL="0" distR="0" wp14:anchorId="52A5B412" wp14:editId="12EEA38D">
            <wp:extent cx="5067300" cy="27908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5124985" w14:textId="7C57BA85" w:rsidR="00081A43" w:rsidRPr="00D506B1" w:rsidRDefault="00081A43" w:rsidP="00081A43">
      <w:pPr>
        <w:autoSpaceDE w:val="0"/>
        <w:autoSpaceDN w:val="0"/>
        <w:adjustRightInd w:val="0"/>
        <w:jc w:val="center"/>
        <w:rPr>
          <w:rFonts w:eastAsiaTheme="minorHAnsi"/>
          <w:sz w:val="20"/>
          <w:szCs w:val="20"/>
          <w:lang w:eastAsia="en-US"/>
        </w:rPr>
      </w:pPr>
      <w:r w:rsidRPr="00D506B1">
        <w:rPr>
          <w:rFonts w:eastAsiaTheme="minorHAnsi"/>
          <w:b/>
          <w:sz w:val="20"/>
          <w:szCs w:val="20"/>
          <w:lang w:eastAsia="en-US"/>
        </w:rPr>
        <w:t>1 pav.</w:t>
      </w:r>
      <w:r w:rsidRPr="00D506B1">
        <w:rPr>
          <w:rFonts w:eastAsiaTheme="minorHAnsi"/>
          <w:sz w:val="20"/>
          <w:szCs w:val="20"/>
          <w:lang w:eastAsia="en-US"/>
        </w:rPr>
        <w:t xml:space="preserve"> </w:t>
      </w:r>
      <w:r w:rsidR="00B4480E">
        <w:rPr>
          <w:rFonts w:eastAsiaTheme="minorHAnsi"/>
          <w:sz w:val="20"/>
          <w:szCs w:val="20"/>
          <w:lang w:eastAsia="en-US"/>
        </w:rPr>
        <w:t>Verslo sektoriaus i</w:t>
      </w:r>
      <w:r w:rsidRPr="00D506B1">
        <w:rPr>
          <w:rFonts w:eastAsiaTheme="minorHAnsi"/>
          <w:sz w:val="20"/>
          <w:szCs w:val="20"/>
          <w:lang w:eastAsia="en-US"/>
        </w:rPr>
        <w:t xml:space="preserve">šlaidos moksliniams tyrimams ir </w:t>
      </w:r>
      <w:r w:rsidR="00B4480E">
        <w:rPr>
          <w:rFonts w:eastAsiaTheme="minorHAnsi"/>
          <w:sz w:val="20"/>
          <w:szCs w:val="20"/>
          <w:lang w:eastAsia="en-US"/>
        </w:rPr>
        <w:t xml:space="preserve">eksperimentinei plėtrai Lietuvoje, </w:t>
      </w:r>
      <w:r w:rsidR="00E14963">
        <w:rPr>
          <w:rFonts w:eastAsiaTheme="minorHAnsi"/>
          <w:sz w:val="20"/>
          <w:szCs w:val="20"/>
          <w:lang w:eastAsia="en-US"/>
        </w:rPr>
        <w:t>tūkst</w:t>
      </w:r>
      <w:r w:rsidR="00B4480E">
        <w:rPr>
          <w:rFonts w:eastAsiaTheme="minorHAnsi"/>
          <w:sz w:val="20"/>
          <w:szCs w:val="20"/>
          <w:lang w:eastAsia="en-US"/>
        </w:rPr>
        <w:t>. Eur</w:t>
      </w:r>
    </w:p>
    <w:p w14:paraId="299B163C" w14:textId="77777777" w:rsidR="00081A43" w:rsidRPr="00D506B1" w:rsidRDefault="00081A43" w:rsidP="00081A43">
      <w:pPr>
        <w:autoSpaceDE w:val="0"/>
        <w:autoSpaceDN w:val="0"/>
        <w:adjustRightInd w:val="0"/>
        <w:jc w:val="center"/>
        <w:rPr>
          <w:rFonts w:eastAsiaTheme="minorHAnsi"/>
          <w:sz w:val="22"/>
          <w:szCs w:val="22"/>
          <w:lang w:eastAsia="en-US"/>
        </w:rPr>
      </w:pPr>
      <w:r w:rsidRPr="00D506B1">
        <w:rPr>
          <w:rFonts w:eastAsiaTheme="minorHAnsi"/>
          <w:sz w:val="20"/>
          <w:szCs w:val="20"/>
          <w:lang w:eastAsia="en-US"/>
        </w:rPr>
        <w:t>Šaltinis: Statistikos departamentas</w:t>
      </w:r>
    </w:p>
    <w:p w14:paraId="3DB0C800" w14:textId="77777777" w:rsidR="00081A43" w:rsidRPr="003544F9" w:rsidRDefault="00081A43" w:rsidP="00081A43">
      <w:pPr>
        <w:spacing w:before="120" w:after="120"/>
        <w:ind w:firstLine="851"/>
        <w:jc w:val="both"/>
        <w:rPr>
          <w:sz w:val="16"/>
          <w:szCs w:val="16"/>
        </w:rPr>
      </w:pPr>
    </w:p>
    <w:p w14:paraId="41F5776D" w14:textId="77777777" w:rsidR="00081A43" w:rsidRPr="00D506B1" w:rsidRDefault="00081A43" w:rsidP="00081A43">
      <w:pPr>
        <w:spacing w:before="120" w:after="120"/>
        <w:ind w:firstLine="851"/>
        <w:jc w:val="both"/>
      </w:pPr>
      <w:r w:rsidRPr="00D506B1">
        <w:t>Kita vertus, pagal šių išlaidų santykį su BVP dar gana smarkiai atsiliekame nuo labiau išsivysčiusių šalių. ES vidurkis sudaro apie 1,8</w:t>
      </w:r>
      <w:r w:rsidR="001A1412" w:rsidRPr="00D506B1">
        <w:t xml:space="preserve"> </w:t>
      </w:r>
      <w:r w:rsidR="004A2C75" w:rsidRPr="00D506B1">
        <w:t>proc.</w:t>
      </w:r>
      <w:r w:rsidRPr="00D506B1">
        <w:t xml:space="preserve"> BVP. </w:t>
      </w:r>
    </w:p>
    <w:p w14:paraId="2EAC98CD" w14:textId="77777777" w:rsidR="003544F9" w:rsidRPr="003544F9" w:rsidRDefault="003544F9" w:rsidP="00081A43">
      <w:pPr>
        <w:spacing w:before="120" w:after="120"/>
        <w:ind w:firstLine="851"/>
        <w:jc w:val="both"/>
        <w:rPr>
          <w:sz w:val="16"/>
          <w:szCs w:val="16"/>
        </w:rPr>
      </w:pPr>
    </w:p>
    <w:p w14:paraId="12A0BAE2" w14:textId="45C21B09" w:rsidR="00081A43" w:rsidRPr="00D506B1" w:rsidRDefault="00E14963" w:rsidP="00081A43">
      <w:pPr>
        <w:spacing w:before="120" w:after="120"/>
        <w:jc w:val="center"/>
      </w:pPr>
      <w:r>
        <w:rPr>
          <w:noProof/>
        </w:rPr>
        <w:drawing>
          <wp:inline distT="0" distB="0" distL="0" distR="0" wp14:anchorId="4293F299" wp14:editId="6805130A">
            <wp:extent cx="5491163" cy="2743200"/>
            <wp:effectExtent l="0" t="0" r="1460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B2E309E" w14:textId="77777777" w:rsidR="00081A43" w:rsidRPr="00D506B1" w:rsidRDefault="00081A43" w:rsidP="00081A43">
      <w:pPr>
        <w:autoSpaceDE w:val="0"/>
        <w:autoSpaceDN w:val="0"/>
        <w:adjustRightInd w:val="0"/>
        <w:jc w:val="center"/>
        <w:rPr>
          <w:rFonts w:eastAsiaTheme="minorHAnsi"/>
          <w:sz w:val="20"/>
          <w:szCs w:val="20"/>
          <w:lang w:eastAsia="en-US"/>
        </w:rPr>
      </w:pPr>
      <w:r w:rsidRPr="00D506B1">
        <w:rPr>
          <w:rFonts w:eastAsiaTheme="minorHAnsi"/>
          <w:b/>
          <w:sz w:val="20"/>
          <w:szCs w:val="20"/>
          <w:lang w:eastAsia="en-US"/>
        </w:rPr>
        <w:t>2 pav.</w:t>
      </w:r>
      <w:r w:rsidRPr="00D506B1">
        <w:rPr>
          <w:rFonts w:eastAsiaTheme="minorHAnsi"/>
          <w:sz w:val="20"/>
          <w:szCs w:val="20"/>
          <w:lang w:eastAsia="en-US"/>
        </w:rPr>
        <w:t xml:space="preserve"> Išlaidų MTEP santykis su BVP, </w:t>
      </w:r>
      <w:r w:rsidR="004A2C75" w:rsidRPr="00D506B1">
        <w:rPr>
          <w:rFonts w:eastAsiaTheme="minorHAnsi"/>
          <w:sz w:val="20"/>
          <w:szCs w:val="20"/>
          <w:lang w:eastAsia="en-US"/>
        </w:rPr>
        <w:t>proc.</w:t>
      </w:r>
    </w:p>
    <w:p w14:paraId="760BEB6F" w14:textId="77777777" w:rsidR="00081A43" w:rsidRPr="00D506B1" w:rsidRDefault="00081A43" w:rsidP="00081A43">
      <w:pPr>
        <w:autoSpaceDE w:val="0"/>
        <w:autoSpaceDN w:val="0"/>
        <w:adjustRightInd w:val="0"/>
        <w:jc w:val="center"/>
        <w:rPr>
          <w:rFonts w:eastAsiaTheme="minorHAnsi"/>
          <w:sz w:val="22"/>
          <w:szCs w:val="22"/>
          <w:lang w:eastAsia="en-US"/>
        </w:rPr>
      </w:pPr>
      <w:r w:rsidRPr="00D506B1">
        <w:rPr>
          <w:rFonts w:eastAsiaTheme="minorHAnsi"/>
          <w:sz w:val="20"/>
          <w:szCs w:val="20"/>
          <w:lang w:eastAsia="en-US"/>
        </w:rPr>
        <w:t>Šaltinis: Statistikos departamentas</w:t>
      </w:r>
    </w:p>
    <w:p w14:paraId="4253F52A" w14:textId="77777777" w:rsidR="00081A43" w:rsidRPr="00D506B1" w:rsidRDefault="00081A43" w:rsidP="00081A43">
      <w:pPr>
        <w:spacing w:before="120" w:after="120"/>
        <w:ind w:firstLine="851"/>
        <w:jc w:val="both"/>
        <w:rPr>
          <w:spacing w:val="-2"/>
        </w:rPr>
      </w:pPr>
      <w:r w:rsidRPr="00D506B1">
        <w:rPr>
          <w:spacing w:val="-2"/>
        </w:rPr>
        <w:lastRenderedPageBreak/>
        <w:t>Be to, Lietuva smarkiai atsilieka pagal kitus mokslinės veiklos rodiklius. Lietuvoje paskelbiama kur kas mažiau į tarptautiniu mastu pripažintas mokslo duomenų bazes įtraukiamų publikacijų, o išradimų ar patentuotinų technologinių sprendimų skaičius yra irgi nedidelis.</w:t>
      </w:r>
    </w:p>
    <w:p w14:paraId="29F11F35" w14:textId="05F4C11B" w:rsidR="00081A43" w:rsidRPr="00D506B1" w:rsidRDefault="00081A43" w:rsidP="00081A43">
      <w:pPr>
        <w:spacing w:before="120" w:after="120"/>
        <w:ind w:firstLine="851"/>
        <w:jc w:val="both"/>
        <w:rPr>
          <w:spacing w:val="-2"/>
        </w:rPr>
      </w:pPr>
      <w:r w:rsidRPr="00D506B1">
        <w:rPr>
          <w:spacing w:val="-2"/>
        </w:rPr>
        <w:t>Lietuvoje daugiau nei pusę visų išlaidų MTEP patiria aukštojo mokslo sektorius, tuo</w:t>
      </w:r>
      <w:r w:rsidR="00B071B9">
        <w:rPr>
          <w:spacing w:val="-2"/>
        </w:rPr>
        <w:t xml:space="preserve"> tarpu verslo dalis sudaro tik </w:t>
      </w:r>
      <w:r w:rsidR="00160C36">
        <w:rPr>
          <w:spacing w:val="-2"/>
        </w:rPr>
        <w:t>27</w:t>
      </w:r>
      <w:r w:rsidRPr="00D506B1">
        <w:rPr>
          <w:spacing w:val="-2"/>
        </w:rPr>
        <w:t xml:space="preserve"> proc.</w:t>
      </w:r>
    </w:p>
    <w:p w14:paraId="2246EAA7" w14:textId="77777777" w:rsidR="00081A43" w:rsidRPr="00D506B1" w:rsidRDefault="00081A43" w:rsidP="00081A43">
      <w:pPr>
        <w:spacing w:before="120" w:after="120"/>
        <w:ind w:firstLine="851"/>
        <w:jc w:val="both"/>
        <w:rPr>
          <w:spacing w:val="-2"/>
        </w:rPr>
      </w:pPr>
    </w:p>
    <w:p w14:paraId="15A4DD91" w14:textId="2CE4000F" w:rsidR="00081A43" w:rsidRPr="00D506B1" w:rsidRDefault="00160C36" w:rsidP="00081A43">
      <w:pPr>
        <w:spacing w:before="120" w:after="120"/>
        <w:jc w:val="center"/>
        <w:rPr>
          <w:spacing w:val="-2"/>
        </w:rPr>
      </w:pPr>
      <w:r>
        <w:rPr>
          <w:noProof/>
        </w:rPr>
        <w:drawing>
          <wp:inline distT="0" distB="0" distL="0" distR="0" wp14:anchorId="41E3038F" wp14:editId="1F4115AF">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D4AF6E" w14:textId="77777777" w:rsidR="00081A43" w:rsidRPr="00D506B1" w:rsidRDefault="00081A43" w:rsidP="00081A43">
      <w:pPr>
        <w:autoSpaceDE w:val="0"/>
        <w:autoSpaceDN w:val="0"/>
        <w:adjustRightInd w:val="0"/>
        <w:jc w:val="center"/>
        <w:rPr>
          <w:rFonts w:eastAsiaTheme="minorHAnsi"/>
          <w:sz w:val="20"/>
          <w:szCs w:val="20"/>
          <w:lang w:eastAsia="en-US"/>
        </w:rPr>
      </w:pPr>
      <w:r w:rsidRPr="00D506B1">
        <w:rPr>
          <w:rFonts w:eastAsiaTheme="minorHAnsi"/>
          <w:b/>
          <w:sz w:val="20"/>
          <w:szCs w:val="20"/>
          <w:lang w:eastAsia="en-US"/>
        </w:rPr>
        <w:t>3 pav.</w:t>
      </w:r>
      <w:r w:rsidRPr="00D506B1">
        <w:rPr>
          <w:rFonts w:eastAsiaTheme="minorHAnsi"/>
          <w:sz w:val="20"/>
          <w:szCs w:val="20"/>
          <w:lang w:eastAsia="en-US"/>
        </w:rPr>
        <w:t xml:space="preserve"> Išlaidų MTEP pasiskirstymas pagal sektorius</w:t>
      </w:r>
      <w:r w:rsidR="00D278B6" w:rsidRPr="00D506B1">
        <w:rPr>
          <w:rFonts w:eastAsiaTheme="minorHAnsi"/>
          <w:sz w:val="20"/>
          <w:szCs w:val="20"/>
          <w:lang w:eastAsia="en-US"/>
        </w:rPr>
        <w:t xml:space="preserve"> 201</w:t>
      </w:r>
      <w:r w:rsidR="00B071B9">
        <w:rPr>
          <w:rFonts w:eastAsiaTheme="minorHAnsi"/>
          <w:sz w:val="20"/>
          <w:szCs w:val="20"/>
          <w:lang w:eastAsia="en-US"/>
        </w:rPr>
        <w:t>4</w:t>
      </w:r>
      <w:r w:rsidR="00D278B6" w:rsidRPr="00D506B1">
        <w:rPr>
          <w:rFonts w:eastAsiaTheme="minorHAnsi"/>
          <w:sz w:val="20"/>
          <w:szCs w:val="20"/>
          <w:lang w:eastAsia="en-US"/>
        </w:rPr>
        <w:t xml:space="preserve"> m.</w:t>
      </w:r>
      <w:r w:rsidRPr="00D506B1">
        <w:rPr>
          <w:rFonts w:eastAsiaTheme="minorHAnsi"/>
          <w:sz w:val="20"/>
          <w:szCs w:val="20"/>
          <w:lang w:eastAsia="en-US"/>
        </w:rPr>
        <w:t xml:space="preserve">, </w:t>
      </w:r>
      <w:r w:rsidR="00B071B9">
        <w:rPr>
          <w:rFonts w:eastAsiaTheme="minorHAnsi"/>
          <w:sz w:val="20"/>
          <w:szCs w:val="20"/>
          <w:lang w:eastAsia="en-US"/>
        </w:rPr>
        <w:t xml:space="preserve">mln. Eur ir </w:t>
      </w:r>
      <w:r w:rsidR="004A2C75" w:rsidRPr="00D506B1">
        <w:rPr>
          <w:rFonts w:eastAsiaTheme="minorHAnsi"/>
          <w:sz w:val="20"/>
          <w:szCs w:val="20"/>
          <w:lang w:eastAsia="en-US"/>
        </w:rPr>
        <w:t>proc.</w:t>
      </w:r>
    </w:p>
    <w:p w14:paraId="2A5B1229" w14:textId="77777777" w:rsidR="00081A43" w:rsidRPr="00D506B1" w:rsidRDefault="00081A43" w:rsidP="00081A43">
      <w:pPr>
        <w:autoSpaceDE w:val="0"/>
        <w:autoSpaceDN w:val="0"/>
        <w:adjustRightInd w:val="0"/>
        <w:jc w:val="center"/>
        <w:rPr>
          <w:rFonts w:eastAsiaTheme="minorHAnsi"/>
          <w:sz w:val="22"/>
          <w:szCs w:val="22"/>
          <w:lang w:eastAsia="en-US"/>
        </w:rPr>
      </w:pPr>
      <w:r w:rsidRPr="00D506B1">
        <w:rPr>
          <w:rFonts w:eastAsiaTheme="minorHAnsi"/>
          <w:sz w:val="20"/>
          <w:szCs w:val="20"/>
          <w:lang w:eastAsia="en-US"/>
        </w:rPr>
        <w:t>Šaltinis: Statistikos departamentas</w:t>
      </w:r>
    </w:p>
    <w:p w14:paraId="02D48AD6" w14:textId="77777777" w:rsidR="00081A43" w:rsidRPr="00D506B1" w:rsidRDefault="00081A43" w:rsidP="00081A43">
      <w:pPr>
        <w:spacing w:before="120" w:after="120"/>
        <w:jc w:val="center"/>
      </w:pPr>
    </w:p>
    <w:p w14:paraId="2EDEE259" w14:textId="77777777" w:rsidR="00CC5567" w:rsidRPr="00D506B1" w:rsidRDefault="00CC5567" w:rsidP="00CC5567">
      <w:pPr>
        <w:spacing w:before="120" w:after="120"/>
        <w:ind w:firstLine="851"/>
        <w:jc w:val="both"/>
      </w:pPr>
      <w:r w:rsidRPr="00D506B1">
        <w:t>Lietuvos mokslo ir studijų potencialo išskaidymas, kritinės masės nebuvimas – svarbiausios priežastys, dėl kurių MTEP nepakankamai efektyvi, o universitetinių studijų veikla dar mažai grindžiama moksliniais tyrimais. Europos Komisijos pasiūlytų Europos mokslinių tyrimų erdvės stiprinimo principų įgyvendinimas ypač svarbus ir gali iš esmės prisidėti prie Lietuvos mokslo ir studijų sistemos stiprinimo, mokslo institutų tinklo pertvarkos. Lietuvoje būtina suburti žmones, dirbančius MTEP srityje, telkti ir kurti MTEP infrastruktūrą tose institucijose, kuriose dirba kompetentingiausi tyrėjai ir įranga gali būti naudojama efektyviausiai. Kartu būtų sudarytos sąlygos Lietuvos mokslo ir studijų institucijoms įsitraukti į kuriamą Europos mokslinių tyrimų erdvės mokslinių tyrimų infrastruktūros tinklą.</w:t>
      </w:r>
    </w:p>
    <w:p w14:paraId="379E496D" w14:textId="77777777" w:rsidR="00266A90" w:rsidRPr="00D506B1" w:rsidRDefault="00827D9A" w:rsidP="00266A90">
      <w:pPr>
        <w:spacing w:before="120" w:after="120"/>
        <w:ind w:firstLine="851"/>
        <w:jc w:val="both"/>
      </w:pPr>
      <w:r w:rsidRPr="00D506B1">
        <w:t xml:space="preserve">Ekonomikos plėtrą ateityje gali užtikrinti tik aukštųjų ir vidutiniškai aukštų technologijų naudojimas gamybai, inovatyvių produktų, priskiriamų aukštosioms technologijoms ir konkurencingų pasaulio rinkose, kūrimas ir gamyba. Lietuvos ūkio konkurencingumas ir gebėjimas įsilieti į pasaulio ekonomiką priklauso nuo aukštos kvalifikacijos specialistų rengimo galimybių, mokslo gebėjimo kurti ir parengti naujas technologijas, verslo noro diegti inovacijas ir valstybės išgalių remti šią veiklą. Taigi būtina gerinti studijų, mokslo ir žinioms imlaus verslo galimybes – kurti </w:t>
      </w:r>
      <w:r w:rsidR="00AC54AE" w:rsidRPr="00D506B1">
        <w:t>aukštąsias technologijas ir inovatyvius jų produktus</w:t>
      </w:r>
      <w:r w:rsidRPr="00D506B1">
        <w:t>. Tam ypač pasitarnautų kuriami integruoti mokslo, studijų ir verslo centrai (slėniai).</w:t>
      </w:r>
    </w:p>
    <w:p w14:paraId="4E73A3F4" w14:textId="77777777" w:rsidR="00266A90" w:rsidRPr="00D506B1" w:rsidRDefault="00266A90" w:rsidP="00CC5567">
      <w:pPr>
        <w:spacing w:before="120" w:after="120"/>
        <w:ind w:firstLine="851"/>
        <w:jc w:val="both"/>
      </w:pPr>
      <w:r w:rsidRPr="00D506B1">
        <w:t xml:space="preserve">Lietuvos Respublikos Vyriausybės 2008 m. lapkričio 24 d. </w:t>
      </w:r>
      <w:r w:rsidR="00AC54AE" w:rsidRPr="00D506B1">
        <w:t>n</w:t>
      </w:r>
      <w:r w:rsidR="008C2FF6" w:rsidRPr="00D506B1">
        <w:t xml:space="preserve">utarimu </w:t>
      </w:r>
      <w:r w:rsidRPr="00D506B1">
        <w:t>Nr. 1262</w:t>
      </w:r>
      <w:r w:rsidR="008C2FF6" w:rsidRPr="00D506B1">
        <w:t xml:space="preserve"> buvo patvirtinta </w:t>
      </w:r>
      <w:r w:rsidR="008C2FF6" w:rsidRPr="00D506B1">
        <w:rPr>
          <w:b/>
          <w:i/>
        </w:rPr>
        <w:t>„</w:t>
      </w:r>
      <w:r w:rsidRPr="00D506B1">
        <w:rPr>
          <w:b/>
          <w:i/>
        </w:rPr>
        <w:t>Integruoto mokslo, studijų ir verslo centro (slėni</w:t>
      </w:r>
      <w:r w:rsidR="008C2FF6" w:rsidRPr="00D506B1">
        <w:rPr>
          <w:b/>
          <w:i/>
        </w:rPr>
        <w:t>o) „Saulėtekis“ plėtros programa“</w:t>
      </w:r>
      <w:r w:rsidR="008C2FF6" w:rsidRPr="00D506B1">
        <w:t xml:space="preserve">. </w:t>
      </w:r>
    </w:p>
    <w:p w14:paraId="45659AD0" w14:textId="77777777" w:rsidR="008C2FF6" w:rsidRPr="00D506B1" w:rsidRDefault="008C2FF6" w:rsidP="00266A90">
      <w:pPr>
        <w:spacing w:before="120" w:after="120"/>
        <w:ind w:firstLine="851"/>
        <w:jc w:val="both"/>
      </w:pPr>
      <w:r w:rsidRPr="00D506B1">
        <w:t xml:space="preserve">Integruoto mokslo, studijų ir verslo centro (slėnio) „Saulėtekis“ plėtros programos (toliau – Programa) paskirtis </w:t>
      </w:r>
      <w:r w:rsidRPr="00D506B1">
        <w:sym w:font="Symbol" w:char="F02D"/>
      </w:r>
      <w:r w:rsidRPr="00D506B1">
        <w:t xml:space="preserve"> racionaliai išdėstyti ir sukoncentruoti Lietuvos mokslo ir studijų sistemos fizinių ir technologijos mokslų ir civilinės inžinerijos mokslo potencialą ir sudaryti tolesnės jo </w:t>
      </w:r>
      <w:r w:rsidRPr="00D506B1">
        <w:lastRenderedPageBreak/>
        <w:t>plėtros sąlygas – sukurti tarptautinio lygio mokslo, studijų ir žinioms imlaus verslo centrą. Integruotas mokslo, studijų ir verslo centras (slėnis) „</w:t>
      </w:r>
      <w:r w:rsidR="004943AD" w:rsidRPr="00D506B1">
        <w:t>Saulėtekis“</w:t>
      </w:r>
      <w:r w:rsidR="004F4B44" w:rsidRPr="00D506B1">
        <w:t xml:space="preserve"> (toliau – „Sauletėkio</w:t>
      </w:r>
      <w:r w:rsidR="004943AD" w:rsidRPr="00D506B1">
        <w:t xml:space="preserve"> s</w:t>
      </w:r>
      <w:r w:rsidRPr="00D506B1">
        <w:t>lėnis</w:t>
      </w:r>
      <w:r w:rsidR="004F4B44" w:rsidRPr="00D506B1">
        <w:t>“</w:t>
      </w:r>
      <w:r w:rsidRPr="00D506B1">
        <w:t xml:space="preserve">) turi sudaryti sąlygas atsirasti naujoms nurodytųjų sričių žinioms ir technologijoms, jas skleisti, kurti ir diegti naujų aukštųjų technologijų produktus, kurti naujas paslaugas, pritraukti tiesioginių užsienio investicijų į aukštąsias technologijas. </w:t>
      </w:r>
      <w:r w:rsidRPr="00D506B1">
        <w:rPr>
          <w:rFonts w:ascii="TimesNewRomanPS-BoldMT" w:hAnsi="TimesNewRomanPS-BoldMT" w:cs="TimesNewRomanPS-BoldMT"/>
          <w:bCs/>
        </w:rPr>
        <w:t>Slėnio vieta – Vilnius, Saulėtekio alėja, Vilniaus universitetas, Vilniaus Gedimino technikos universitetas ir viešosios įstaigos „Saulėtekio slėnis“ mokslo ir technologijų parko (toliau – MTP) teritorijos.</w:t>
      </w:r>
    </w:p>
    <w:p w14:paraId="65F0E8DD" w14:textId="77777777" w:rsidR="008C2FF6" w:rsidRPr="00D506B1" w:rsidRDefault="008C2FF6" w:rsidP="008C2FF6">
      <w:pPr>
        <w:spacing w:before="120" w:after="120"/>
        <w:ind w:firstLine="851"/>
        <w:jc w:val="both"/>
      </w:pPr>
      <w:r w:rsidRPr="00D506B1">
        <w:t>P</w:t>
      </w:r>
      <w:r w:rsidR="00266A90" w:rsidRPr="00D506B1">
        <w:t>rogramos tikslas – sukurti integruotą mokslo, studijų ir verslo centrą (slėnį) fiziniams, technologijos ir civilinės inžinerijos sektoriams plėtoti: verslui kurti, fundamentiniam</w:t>
      </w:r>
      <w:r w:rsidR="00AC54AE" w:rsidRPr="00D506B1">
        <w:t>s</w:t>
      </w:r>
      <w:r w:rsidR="00266A90" w:rsidRPr="00D506B1">
        <w:t xml:space="preserve"> ir </w:t>
      </w:r>
      <w:r w:rsidR="00AC54AE" w:rsidRPr="00D506B1">
        <w:t>taikomiesiems</w:t>
      </w:r>
      <w:r w:rsidR="00266A90" w:rsidRPr="00D506B1">
        <w:t xml:space="preserve"> mokslams, konkurencingiems tarptautinėje rinkoje, plėtoti, aukščiausiosios kvalifikacijos šių MTEP krypčių specialistams rengti.</w:t>
      </w:r>
    </w:p>
    <w:p w14:paraId="4E2A98F5" w14:textId="77777777" w:rsidR="00FA6A83" w:rsidRPr="00D506B1" w:rsidRDefault="00827D9A" w:rsidP="00FA6A83">
      <w:pPr>
        <w:spacing w:before="120" w:after="120"/>
        <w:ind w:firstLine="851"/>
        <w:jc w:val="both"/>
        <w:rPr>
          <w:color w:val="000000"/>
          <w:lang w:eastAsia="en-US"/>
        </w:rPr>
      </w:pPr>
      <w:r w:rsidRPr="00D506B1">
        <w:t xml:space="preserve">Būtinybė burti MTEP išteklius instituciniu, o kartu ir geografiniu požiūriais pabrėžiama ne tik ES strateginiuose dokumentuose. </w:t>
      </w:r>
      <w:r w:rsidR="00FA6A83" w:rsidRPr="00D506B1">
        <w:t>Tarptautinė</w:t>
      </w:r>
      <w:r w:rsidR="00AC54AE" w:rsidRPr="00D506B1">
        <w:t>s nepriklausomos</w:t>
      </w:r>
      <w:r w:rsidR="00FA6A83" w:rsidRPr="00D506B1">
        <w:t xml:space="preserve"> ekspertų grupės paren</w:t>
      </w:r>
      <w:r w:rsidR="00AC54AE" w:rsidRPr="00D506B1">
        <w:t>gtuose p</w:t>
      </w:r>
      <w:r w:rsidR="00FA6A83" w:rsidRPr="00D506B1">
        <w:t xml:space="preserve">asiūlymuose dėl Lietuvos sumanios specializacijos prioritetinių krypčių teigiama, kad egzistuoja aukštas viešojo ir privataus sektorių MTEP potencialas, kuris yra būtinas ir, tikėtina, bus panaudotas, įgyvendinant prioritetines sumanios specializacijos kryptis. Ekspertų grupė, teigdama minėtus pasiūlymus, įvertino galimybes išnaudoti MTEP infrastruktūrą, kuri buvo / bus sukurta Integruotuose mokslo, studijų ir verslo centruose („slėniuose“), tame tarpe ir „Saulėtekio“ slėnyje. </w:t>
      </w:r>
    </w:p>
    <w:p w14:paraId="533AC146" w14:textId="77777777" w:rsidR="00FA6A83" w:rsidRPr="00D506B1" w:rsidRDefault="00FA6A83" w:rsidP="00FA6A83">
      <w:pPr>
        <w:spacing w:before="120" w:after="120"/>
        <w:ind w:firstLine="851"/>
        <w:jc w:val="both"/>
        <w:rPr>
          <w:color w:val="000000"/>
          <w:lang w:eastAsia="en-US"/>
        </w:rPr>
      </w:pPr>
      <w:r w:rsidRPr="00D506B1">
        <w:t>Europos Komisija pristatė naujos mokslinių tyrimų ir inovacijų finansavimo programos HORIZONTAS 2020 pasiūlymą 2014</w:t>
      </w:r>
      <w:r w:rsidR="00AC54AE" w:rsidRPr="00D506B1">
        <w:t xml:space="preserve"> </w:t>
      </w:r>
      <w:r w:rsidRPr="00D506B1">
        <w:t>–</w:t>
      </w:r>
      <w:r w:rsidR="00AC54AE" w:rsidRPr="00D506B1">
        <w:t xml:space="preserve"> </w:t>
      </w:r>
      <w:r w:rsidRPr="00D506B1">
        <w:t>2020 m. HORIZONTAS 2020 yra strategijos „Europa 2020“ pavyzdinės iniciatyvos „Inovacijų sąjunga“, skirtos Europos pasauliniam konkurencingumui didinti, vienas iš pagrindinių ramsčių. Programoje HORIZONTAS 2020 bus finansuojamos visos inovacijų grandies dalys – nuo idėjos iki rinkos, vadovaujantis 3 pagrindiniais vertinimo kriterijais: aukštos kokybės moksliniai tyrimai, konkurencinga pramonė ir nauda visuomenei. Programos biudžetas sieks 80 mlrd. eurų 2014–2020 m. periodui. Programa turės 3 prioritetus, iš jų 24,6 mlrd. eurų planuojama skirti ES mokslo ir mokslinių tyrimų infrastuktūros pozicijai stiprinti.</w:t>
      </w:r>
      <w:r w:rsidR="00AC54AE" w:rsidRPr="00D506B1">
        <w:t xml:space="preserve"> Tai sudaro geras prielaidas Lietuvos aukštosioms mokykloms sparčiau atnaujinti mokslinių tyrimų infrastruktūrą, orientuojant ją į inovatyvių gaminių ir paslaugų kūrimą, siekiant </w:t>
      </w:r>
      <w:r w:rsidR="00031FF9" w:rsidRPr="00D506B1">
        <w:t>bendros šalies ūkio plėtros.</w:t>
      </w:r>
    </w:p>
    <w:p w14:paraId="10158535" w14:textId="77777777" w:rsidR="001B7462" w:rsidRPr="00D506B1" w:rsidRDefault="00827D9A" w:rsidP="001B7462">
      <w:pPr>
        <w:spacing w:before="120" w:after="120"/>
        <w:ind w:firstLine="851"/>
        <w:jc w:val="both"/>
        <w:rPr>
          <w:bCs/>
        </w:rPr>
      </w:pPr>
      <w:r w:rsidRPr="00D506B1">
        <w:t xml:space="preserve">Šiuo metu Vilniuje esančioms fizinių ir technologijos mokslų krypties institucijoms ir grupėms efektyviai bendradarbiauti trukdo nemažas atstumas tarp institucijų – jos išsidėsčiusios </w:t>
      </w:r>
      <w:r w:rsidR="00AC54AE" w:rsidRPr="00D506B1">
        <w:t>penkiose</w:t>
      </w:r>
      <w:r w:rsidRPr="00D506B1">
        <w:t xml:space="preserve"> Vilniaus zonose ir yra maždaug 7–15 kilometrų atstumu viena nuo kitos. Šis geografinis išsidėstymas (Saulėtekio alėja</w:t>
      </w:r>
      <w:r w:rsidR="00031FF9" w:rsidRPr="00D506B1">
        <w:t xml:space="preserve"> – Plytinės gatvė</w:t>
      </w:r>
      <w:r w:rsidRPr="00D506B1">
        <w:t xml:space="preserve">, Savanorių prospektas, </w:t>
      </w:r>
      <w:r w:rsidR="005331D6" w:rsidRPr="00D506B1">
        <w:t xml:space="preserve">Basanavičiaus, </w:t>
      </w:r>
      <w:r w:rsidRPr="00D506B1">
        <w:t xml:space="preserve">Naugarduko ir Goštauto gatvės) daugiausia lemtas istorinių aplinkybių – jos steigtos iki Lietuvos nepriklausomybės atkūrimo. </w:t>
      </w:r>
      <w:r w:rsidR="001B7462" w:rsidRPr="00D506B1">
        <w:t xml:space="preserve">Mokslo institutai šiuo metu yra keliami į „Saulėtekio slėnį“, arčiau Vilniaus universiteto ir Vilniaus Gedimino technikos universiteto, sudarant sąlygas ta pačia </w:t>
      </w:r>
      <w:r w:rsidR="001B7462" w:rsidRPr="00D506B1">
        <w:rPr>
          <w:bCs/>
        </w:rPr>
        <w:t>įranga naudotis tiek keliems institutams, tiek studentams, tiek kitiems suinteresuotiems subjektams. Į „Saulėtekio slėnio“ teritoriją perkėlus VGTU Mechanikos, Elektronikos ir Transporto inžinerijos fakultetus, jie galėtų bendradarbiauti su mokslo institutais, naudotis turima laboratorine įranga. D</w:t>
      </w:r>
      <w:r w:rsidR="001B7462" w:rsidRPr="00D506B1">
        <w:t>idžioji dalis Vilniaus miesto technologijos mokslo pajėgumų būtų koncentruota vienoje vietoje.</w:t>
      </w:r>
    </w:p>
    <w:p w14:paraId="24A3EF83" w14:textId="77777777" w:rsidR="00AD4697" w:rsidRPr="00D506B1" w:rsidRDefault="00AD4697" w:rsidP="00081A43">
      <w:pPr>
        <w:spacing w:before="120" w:after="120"/>
        <w:jc w:val="center"/>
      </w:pPr>
    </w:p>
    <w:p w14:paraId="40284357" w14:textId="77777777" w:rsidR="00081A43" w:rsidRPr="00D506B1" w:rsidRDefault="00081A43" w:rsidP="00081A43">
      <w:pPr>
        <w:pStyle w:val="Heading2"/>
        <w:spacing w:before="120" w:after="120"/>
        <w:jc w:val="center"/>
        <w:rPr>
          <w:rFonts w:ascii="Times New Roman" w:hAnsi="Times New Roman" w:cs="Times New Roman"/>
          <w:color w:val="auto"/>
          <w:sz w:val="24"/>
          <w:szCs w:val="24"/>
        </w:rPr>
      </w:pPr>
      <w:bookmarkStart w:id="3" w:name="_Toc483558947"/>
      <w:r w:rsidRPr="00D506B1">
        <w:rPr>
          <w:rFonts w:ascii="Times New Roman" w:hAnsi="Times New Roman" w:cs="Times New Roman"/>
          <w:color w:val="auto"/>
          <w:sz w:val="24"/>
          <w:szCs w:val="24"/>
        </w:rPr>
        <w:t xml:space="preserve">2.2 </w:t>
      </w:r>
      <w:r w:rsidR="00531D14" w:rsidRPr="00D506B1">
        <w:rPr>
          <w:rFonts w:ascii="Times New Roman" w:hAnsi="Times New Roman" w:cs="Times New Roman"/>
          <w:color w:val="auto"/>
          <w:sz w:val="24"/>
          <w:szCs w:val="24"/>
        </w:rPr>
        <w:t>Projekto teisinė aplinka</w:t>
      </w:r>
      <w:bookmarkEnd w:id="3"/>
    </w:p>
    <w:p w14:paraId="60BE1F6C" w14:textId="77777777" w:rsidR="00081A43" w:rsidRPr="00D506B1" w:rsidRDefault="00081A43" w:rsidP="00081A43">
      <w:pPr>
        <w:spacing w:before="120" w:after="120"/>
        <w:ind w:firstLine="851"/>
        <w:jc w:val="both"/>
        <w:rPr>
          <w:rFonts w:eastAsia="MyriadPro-Regular"/>
          <w:lang w:eastAsia="en-US"/>
        </w:rPr>
      </w:pPr>
      <w:r w:rsidRPr="00D506B1">
        <w:rPr>
          <w:rFonts w:eastAsia="MyriadPro-Regular"/>
          <w:b/>
          <w:i/>
          <w:lang w:eastAsia="en-US"/>
        </w:rPr>
        <w:t>Lietuvos</w:t>
      </w:r>
      <w:r w:rsidR="005331D6" w:rsidRPr="00D506B1">
        <w:rPr>
          <w:rFonts w:eastAsia="MyriadPro-Regular"/>
          <w:b/>
          <w:i/>
          <w:lang w:eastAsia="en-US"/>
        </w:rPr>
        <w:t xml:space="preserve"> Respublikos Mokslo ir studijų</w:t>
      </w:r>
      <w:r w:rsidRPr="00D506B1">
        <w:rPr>
          <w:rFonts w:eastAsia="MyriadPro-Regular"/>
          <w:b/>
          <w:i/>
          <w:lang w:eastAsia="en-US"/>
        </w:rPr>
        <w:t xml:space="preserve"> įstatyme</w:t>
      </w:r>
      <w:r w:rsidRPr="00D506B1">
        <w:rPr>
          <w:rStyle w:val="FootnoteReference"/>
          <w:rFonts w:eastAsia="MyriadPro-Regular"/>
          <w:b/>
          <w:i/>
          <w:lang w:eastAsia="en-US"/>
        </w:rPr>
        <w:footnoteReference w:id="2"/>
      </w:r>
      <w:r w:rsidRPr="00D506B1">
        <w:rPr>
          <w:rFonts w:eastAsia="MyriadPro-Regular"/>
          <w:lang w:eastAsia="en-US"/>
        </w:rPr>
        <w:t xml:space="preserve"> įtvirtinta, kad </w:t>
      </w:r>
      <w:r w:rsidRPr="00D506B1">
        <w:rPr>
          <w:rFonts w:eastAsia="MyriadPro-Regular"/>
          <w:i/>
          <w:lang w:eastAsia="en-US"/>
        </w:rPr>
        <w:t>„</w:t>
      </w:r>
      <w:r w:rsidR="005331D6" w:rsidRPr="00D506B1">
        <w:rPr>
          <w:i/>
        </w:rPr>
        <w:t>Aukštoji mokykla organizuoja ir vykdo studijas, teikia šiame įstatyme nustatytas aukštojo mokslo kvalifikacijas, vykdo mokslinius tyrimus, eksperimentinę (socialinę,</w:t>
      </w:r>
      <w:r w:rsidR="005331D6" w:rsidRPr="00D506B1">
        <w:rPr>
          <w:b/>
          <w:bCs/>
          <w:i/>
        </w:rPr>
        <w:t xml:space="preserve"> </w:t>
      </w:r>
      <w:r w:rsidR="005331D6" w:rsidRPr="00D506B1">
        <w:rPr>
          <w:i/>
        </w:rPr>
        <w:t xml:space="preserve">kultūrinę) plėtrą ir (arba) meno veiklą, taiko </w:t>
      </w:r>
      <w:r w:rsidR="005331D6" w:rsidRPr="00D506B1">
        <w:rPr>
          <w:i/>
        </w:rPr>
        <w:lastRenderedPageBreak/>
        <w:t>mokslinių tyrimų ir eksperimentinės (socialinės, kultūrinės) plėtros rezultatus, kaupia mokslo žinias, plėtoja kūrybinę veiklą ir kultūrą, puoselėja akademinės bendruomenės vertybes ir tradicijas. Valstybinė aukštoji mokykla yra viešasis juridinis asmuo, veikiantis kaip viešoji įstaiga, turinti Lietuvos Respublikos Konstitucijos garantuojamą autonomiją, šio ir kitų įstatymų nustatytą specialų statusą</w:t>
      </w:r>
      <w:r w:rsidRPr="00D506B1">
        <w:rPr>
          <w:i/>
        </w:rPr>
        <w:t>“.</w:t>
      </w:r>
    </w:p>
    <w:p w14:paraId="78C855BC" w14:textId="77777777" w:rsidR="00081A43" w:rsidRPr="00D506B1" w:rsidRDefault="00081A43" w:rsidP="00081A43">
      <w:pPr>
        <w:spacing w:before="120" w:after="120"/>
        <w:ind w:firstLine="851"/>
        <w:jc w:val="both"/>
        <w:rPr>
          <w:rFonts w:eastAsiaTheme="minorHAnsi"/>
          <w:i/>
          <w:lang w:eastAsia="en-US"/>
        </w:rPr>
      </w:pPr>
      <w:r w:rsidRPr="00D506B1">
        <w:rPr>
          <w:rFonts w:eastAsiaTheme="minorHAnsi"/>
          <w:lang w:eastAsia="en-US"/>
        </w:rPr>
        <w:t>VGTU statute</w:t>
      </w:r>
      <w:r w:rsidRPr="00D506B1">
        <w:rPr>
          <w:rStyle w:val="FootnoteReference"/>
          <w:rFonts w:eastAsiaTheme="minorHAnsi"/>
          <w:lang w:eastAsia="en-US"/>
        </w:rPr>
        <w:footnoteReference w:id="3"/>
      </w:r>
      <w:r w:rsidRPr="00D506B1">
        <w:rPr>
          <w:rFonts w:eastAsiaTheme="minorHAnsi"/>
          <w:lang w:eastAsia="en-US"/>
        </w:rPr>
        <w:t xml:space="preserve"> yra numatyta, kad </w:t>
      </w:r>
      <w:r w:rsidRPr="00D506B1">
        <w:rPr>
          <w:rFonts w:eastAsiaTheme="minorHAnsi"/>
          <w:i/>
          <w:lang w:eastAsia="en-US"/>
        </w:rPr>
        <w:t>„Pagrindinės Universiteto veiklos sritys yra šios: studijos, moksliniai tyrimai, eksperimentinė (socialinė, kultūrinė) plėtra, ūkinė ir kita veikla. Universitetas turi teisę: 1) pasirinkti asmenybės ugdymo ir studijų, mokslinių tyrimų ir eksperimentinės (socialinės, kultūrinės) plėtros, kultūros ir mokslo žinių sklaidos kryptis ir formas“.</w:t>
      </w:r>
    </w:p>
    <w:p w14:paraId="388E15E4" w14:textId="77777777" w:rsidR="00081A43" w:rsidRPr="00D506B1" w:rsidRDefault="00081A43" w:rsidP="00081A43">
      <w:pPr>
        <w:spacing w:before="120" w:after="120"/>
        <w:ind w:firstLine="851"/>
        <w:jc w:val="both"/>
        <w:rPr>
          <w:rFonts w:eastAsiaTheme="minorHAnsi"/>
          <w:lang w:eastAsia="en-US"/>
        </w:rPr>
      </w:pPr>
      <w:r w:rsidRPr="00D506B1">
        <w:rPr>
          <w:rFonts w:eastAsiaTheme="minorHAnsi"/>
          <w:lang w:eastAsia="en-US"/>
        </w:rPr>
        <w:t>Moksliniai tyrimai ir jų rezultatų skleidimas studijų procese būtinas ugdant išsilavinusią, gebančią kurti ir taikyti naujausias žinias bei technologijas asmenybę. Siekiant šių tikslų svarbus vaidmuo ir didelė atsakomybė tenka VGTU – vieninteliam technologinio profilio</w:t>
      </w:r>
      <w:r w:rsidR="001B6F08" w:rsidRPr="00D506B1">
        <w:rPr>
          <w:rFonts w:eastAsiaTheme="minorHAnsi"/>
          <w:lang w:eastAsia="en-US"/>
        </w:rPr>
        <w:t xml:space="preserve"> universitetui Vilniaus regione, bei jo turimai infrastruktūrai, sudarančiai sąlygas kokybiškoms studijoms.</w:t>
      </w:r>
    </w:p>
    <w:p w14:paraId="3DEAAAC3" w14:textId="77777777" w:rsidR="00AB79F9" w:rsidRPr="00D506B1" w:rsidRDefault="00AB79F9" w:rsidP="00AB79F9">
      <w:pPr>
        <w:spacing w:before="120" w:after="120"/>
        <w:ind w:firstLine="851"/>
        <w:jc w:val="both"/>
        <w:rPr>
          <w:rFonts w:eastAsiaTheme="minorHAnsi"/>
          <w:i/>
          <w:lang w:eastAsia="en-US"/>
        </w:rPr>
      </w:pPr>
      <w:r w:rsidRPr="00D506B1">
        <w:rPr>
          <w:rFonts w:eastAsia="MyriadPro-Regular"/>
          <w:lang w:eastAsia="en-US"/>
        </w:rPr>
        <w:t xml:space="preserve">VGTU statute taip pat numatyta, kad </w:t>
      </w:r>
      <w:r w:rsidRPr="00D506B1">
        <w:rPr>
          <w:rFonts w:eastAsia="MyriadPro-Regular"/>
          <w:i/>
          <w:lang w:eastAsia="en-US"/>
        </w:rPr>
        <w:t>„</w:t>
      </w:r>
      <w:r w:rsidRPr="00D506B1">
        <w:rPr>
          <w:rFonts w:eastAsiaTheme="minorHAnsi"/>
          <w:i/>
          <w:lang w:eastAsia="en-US"/>
        </w:rPr>
        <w:t>Valdydamas, naudodamas turtą ir juo disponuodamas, Universitetas vadovaujasi visuomeninės naudos, efektyvumo, racionalumo, atskaitingumo visuomenei ir ūkinės veiklos autonomijos principais.</w:t>
      </w:r>
    </w:p>
    <w:p w14:paraId="6EA5D9FF" w14:textId="77777777" w:rsidR="00AB79F9" w:rsidRPr="00D506B1" w:rsidRDefault="00AB79F9" w:rsidP="00AB79F9">
      <w:pPr>
        <w:spacing w:before="120" w:after="120"/>
        <w:ind w:firstLine="851"/>
        <w:jc w:val="both"/>
        <w:rPr>
          <w:rFonts w:eastAsia="MyriadPro-Regular"/>
          <w:i/>
          <w:lang w:eastAsia="en-US"/>
        </w:rPr>
      </w:pPr>
      <w:r w:rsidRPr="00D506B1">
        <w:rPr>
          <w:rFonts w:eastAsiaTheme="minorHAnsi"/>
          <w:i/>
          <w:lang w:eastAsia="en-US"/>
        </w:rPr>
        <w:t>Valstybės pagal turto patikėjimo sutartį Universitetui perduotą ilgalaikį materialųjį turtą Universitetas valdo, naudoja ir juo disponuoja vadovaudamasis įstatymais ir valstybės turto patikėjimo sutartimi, laikydamasis Tarybos nustatytos tvarkos“.</w:t>
      </w:r>
    </w:p>
    <w:p w14:paraId="6BA8FFB3" w14:textId="77777777" w:rsidR="001B6F08" w:rsidRPr="00D506B1" w:rsidRDefault="001B6F08" w:rsidP="00794B20">
      <w:pPr>
        <w:spacing w:before="120"/>
        <w:ind w:firstLine="709"/>
        <w:jc w:val="both"/>
      </w:pPr>
      <w:r w:rsidRPr="00D506B1">
        <w:t>Valstybinių aukštųjų mokyklų, kurių teisinė forma yra viešoji įstaiga, turto valdymą reglamentuoja:</w:t>
      </w:r>
    </w:p>
    <w:p w14:paraId="4D665DCD" w14:textId="77777777" w:rsidR="001B6F08" w:rsidRPr="00D506B1" w:rsidRDefault="001B6F08" w:rsidP="003E02FD">
      <w:pPr>
        <w:pStyle w:val="ListParagraph"/>
        <w:numPr>
          <w:ilvl w:val="0"/>
          <w:numId w:val="9"/>
        </w:numPr>
        <w:spacing w:before="120"/>
        <w:jc w:val="both"/>
      </w:pPr>
      <w:r w:rsidRPr="00D506B1">
        <w:t>Lietuvos Respublikos Mokslo ir studijų įstatymo</w:t>
      </w:r>
      <w:r w:rsidRPr="00D506B1">
        <w:rPr>
          <w:rStyle w:val="FootnoteReference"/>
        </w:rPr>
        <w:footnoteReference w:id="4"/>
      </w:r>
      <w:r w:rsidRPr="00D506B1">
        <w:t xml:space="preserve"> (toliau – LR MSĮ) VIII skyrius (79 – 83 straipsniai);</w:t>
      </w:r>
    </w:p>
    <w:p w14:paraId="6B297157" w14:textId="77777777" w:rsidR="001B6F08" w:rsidRPr="00D506B1" w:rsidRDefault="001B6F08" w:rsidP="003E02FD">
      <w:pPr>
        <w:pStyle w:val="ListParagraph"/>
        <w:numPr>
          <w:ilvl w:val="0"/>
          <w:numId w:val="9"/>
        </w:numPr>
        <w:spacing w:before="120"/>
        <w:jc w:val="both"/>
      </w:pPr>
      <w:r w:rsidRPr="00D506B1">
        <w:t>Lietuvos Respublikos Valstybės ir savivaldybių turto valdymo, naudojimo ir disponavimo juo įstatymas</w:t>
      </w:r>
      <w:r w:rsidRPr="00D506B1">
        <w:rPr>
          <w:rStyle w:val="FootnoteReference"/>
        </w:rPr>
        <w:footnoteReference w:id="5"/>
      </w:r>
      <w:r w:rsidRPr="00D506B1">
        <w:t>;</w:t>
      </w:r>
    </w:p>
    <w:p w14:paraId="2FEDF7B7" w14:textId="77777777" w:rsidR="001B6F08" w:rsidRPr="00D506B1" w:rsidRDefault="001B6F08" w:rsidP="003E02FD">
      <w:pPr>
        <w:pStyle w:val="ListParagraph"/>
        <w:numPr>
          <w:ilvl w:val="0"/>
          <w:numId w:val="9"/>
        </w:numPr>
        <w:spacing w:before="120"/>
        <w:jc w:val="both"/>
      </w:pPr>
      <w:r w:rsidRPr="00D506B1">
        <w:t>Lietuvos Respublikos Civilinis kodeksas</w:t>
      </w:r>
      <w:r w:rsidRPr="00D506B1">
        <w:rPr>
          <w:rStyle w:val="FootnoteReference"/>
        </w:rPr>
        <w:footnoteReference w:id="6"/>
      </w:r>
      <w:r w:rsidRPr="00D506B1">
        <w:t>;</w:t>
      </w:r>
    </w:p>
    <w:p w14:paraId="5744EA8A" w14:textId="77777777" w:rsidR="001B6F08" w:rsidRPr="00D506B1" w:rsidRDefault="001B6F08" w:rsidP="003E02FD">
      <w:pPr>
        <w:pStyle w:val="ListParagraph"/>
        <w:numPr>
          <w:ilvl w:val="0"/>
          <w:numId w:val="9"/>
        </w:numPr>
        <w:spacing w:before="120"/>
        <w:jc w:val="both"/>
      </w:pPr>
      <w:r w:rsidRPr="00D506B1">
        <w:t>vidiniai aukštųjų mokyklų teisės aktai.</w:t>
      </w:r>
    </w:p>
    <w:p w14:paraId="09E69FC8" w14:textId="77777777" w:rsidR="001B6F08" w:rsidRPr="00D506B1" w:rsidRDefault="001B6F08" w:rsidP="00794B20">
      <w:pPr>
        <w:spacing w:before="120"/>
        <w:ind w:firstLine="709"/>
        <w:jc w:val="both"/>
      </w:pPr>
      <w:r w:rsidRPr="00D506B1">
        <w:t xml:space="preserve">Valstybės ir savivaldybių turto valdymo, naudojimo ir disponavimo juo principai įvardinti  Lietuvos Respublikos Valstybės ir savivaldybių turto valdymo, naudojimo ir disponavimo juo įstatymo (toliau </w:t>
      </w:r>
      <w:r w:rsidR="00794B20" w:rsidRPr="00D506B1">
        <w:t>–</w:t>
      </w:r>
      <w:r w:rsidRPr="00D506B1">
        <w:t xml:space="preserve"> </w:t>
      </w:r>
      <w:r w:rsidRPr="00D506B1">
        <w:rPr>
          <w:bCs/>
        </w:rPr>
        <w:t>LR VSTVNDI) 8</w:t>
      </w:r>
      <w:r w:rsidRPr="00D506B1">
        <w:rPr>
          <w:bCs/>
          <w:vertAlign w:val="superscript"/>
        </w:rPr>
        <w:t>1</w:t>
      </w:r>
      <w:r w:rsidRPr="00D506B1">
        <w:rPr>
          <w:bCs/>
        </w:rPr>
        <w:t xml:space="preserve"> straipsnyje. </w:t>
      </w:r>
      <w:r w:rsidR="00031FF9" w:rsidRPr="00D506B1">
        <w:rPr>
          <w:bCs/>
        </w:rPr>
        <w:t>Remiantis šiuo įstatymu, v</w:t>
      </w:r>
      <w:r w:rsidRPr="00D506B1">
        <w:t>alstybės ir savivaldybių turtas turi būti valdomas, naudojamas ir juo disponuojama vadovaujantis šiais principais:</w:t>
      </w:r>
    </w:p>
    <w:p w14:paraId="6F8C617E" w14:textId="77777777" w:rsidR="001B6F08" w:rsidRPr="00D506B1" w:rsidRDefault="001B6F08" w:rsidP="003E02FD">
      <w:pPr>
        <w:pStyle w:val="ListParagraph"/>
        <w:numPr>
          <w:ilvl w:val="0"/>
          <w:numId w:val="10"/>
        </w:numPr>
        <w:spacing w:before="100" w:beforeAutospacing="1" w:after="100" w:afterAutospacing="1"/>
        <w:jc w:val="both"/>
        <w:rPr>
          <w:i/>
        </w:rPr>
      </w:pPr>
      <w:r w:rsidRPr="00D506B1">
        <w:rPr>
          <w:i/>
        </w:rPr>
        <w:t>visuomeninės naudos; šis principas reiškia, kad valstybės ir savivaldybių turtas turi būti valdomas, naudojamas ir juo disponuojama rūpestingai, siekiant užtikrinti visuomenės interesų tenkinimą;</w:t>
      </w:r>
    </w:p>
    <w:p w14:paraId="7785148F" w14:textId="77777777" w:rsidR="001B6F08" w:rsidRPr="00D506B1" w:rsidRDefault="001B6F08" w:rsidP="003E02FD">
      <w:pPr>
        <w:pStyle w:val="ListParagraph"/>
        <w:numPr>
          <w:ilvl w:val="0"/>
          <w:numId w:val="10"/>
        </w:numPr>
        <w:spacing w:before="100" w:beforeAutospacing="1" w:after="100" w:afterAutospacing="1"/>
        <w:jc w:val="both"/>
        <w:rPr>
          <w:i/>
        </w:rPr>
      </w:pPr>
      <w:r w:rsidRPr="00D506B1">
        <w:rPr>
          <w:i/>
        </w:rPr>
        <w:t>efektyvumo; šis principas reiškia, kad sprendimais, susijusiais su valstybės ir savivaldybių turto valdymu, naudojimu ir disponavimu juo, turi būti siekiama maksimalios naudos visuomenei;</w:t>
      </w:r>
    </w:p>
    <w:p w14:paraId="4772A078" w14:textId="77777777" w:rsidR="001B6F08" w:rsidRPr="00D506B1" w:rsidRDefault="001B6F08" w:rsidP="003E02FD">
      <w:pPr>
        <w:pStyle w:val="ListParagraph"/>
        <w:numPr>
          <w:ilvl w:val="0"/>
          <w:numId w:val="10"/>
        </w:numPr>
        <w:spacing w:before="100" w:beforeAutospacing="1" w:after="100" w:afterAutospacing="1"/>
        <w:jc w:val="both"/>
        <w:rPr>
          <w:i/>
        </w:rPr>
      </w:pPr>
      <w:r w:rsidRPr="00D506B1">
        <w:rPr>
          <w:i/>
        </w:rPr>
        <w:t>racionalumo; šis principas reiškia, kad valstybės ir savivaldybių turtas turi būti tausojamas, nešvaistomas ir racionaliai tvarkomas;</w:t>
      </w:r>
    </w:p>
    <w:p w14:paraId="1382F270" w14:textId="77777777" w:rsidR="001B6F08" w:rsidRPr="00D506B1" w:rsidRDefault="001B6F08" w:rsidP="003E02FD">
      <w:pPr>
        <w:pStyle w:val="ListParagraph"/>
        <w:numPr>
          <w:ilvl w:val="0"/>
          <w:numId w:val="10"/>
        </w:numPr>
        <w:spacing w:before="100" w:beforeAutospacing="1" w:after="100" w:afterAutospacing="1"/>
        <w:jc w:val="both"/>
        <w:rPr>
          <w:i/>
        </w:rPr>
      </w:pPr>
      <w:r w:rsidRPr="00D506B1">
        <w:rPr>
          <w:i/>
        </w:rPr>
        <w:lastRenderedPageBreak/>
        <w:t>viešosios teisės; šis principas reiškia, kad sandoriai dėl valstybės ir savivaldybių turto turi būti sudaromi tik teisės aktų, reglamentuojančių disponavimą valstybės ir (ar) savivaldybių turtu, nustatytais atvejais ir būdais.</w:t>
      </w:r>
    </w:p>
    <w:p w14:paraId="219B7A2C" w14:textId="77777777" w:rsidR="00953DCF" w:rsidRPr="00D506B1" w:rsidRDefault="00953DCF" w:rsidP="00C03055">
      <w:pPr>
        <w:spacing w:before="120" w:after="120"/>
      </w:pPr>
    </w:p>
    <w:p w14:paraId="64AAA866" w14:textId="77777777" w:rsidR="00081A43" w:rsidRPr="00D506B1" w:rsidRDefault="00E02C50" w:rsidP="00081A43">
      <w:pPr>
        <w:pStyle w:val="Heading2"/>
        <w:spacing w:before="120" w:after="120"/>
        <w:jc w:val="center"/>
        <w:rPr>
          <w:rFonts w:ascii="Times New Roman" w:hAnsi="Times New Roman" w:cs="Times New Roman"/>
          <w:color w:val="auto"/>
          <w:sz w:val="24"/>
          <w:szCs w:val="24"/>
        </w:rPr>
      </w:pPr>
      <w:bookmarkStart w:id="8" w:name="_Toc483558948"/>
      <w:r>
        <w:rPr>
          <w:rFonts w:ascii="Times New Roman" w:hAnsi="Times New Roman" w:cs="Times New Roman"/>
          <w:color w:val="auto"/>
          <w:sz w:val="24"/>
          <w:szCs w:val="24"/>
        </w:rPr>
        <w:t>2.</w:t>
      </w:r>
      <w:r w:rsidRPr="00FC709C">
        <w:rPr>
          <w:rFonts w:ascii="Times New Roman" w:hAnsi="Times New Roman" w:cs="Times New Roman"/>
          <w:color w:val="auto"/>
          <w:sz w:val="24"/>
          <w:szCs w:val="24"/>
        </w:rPr>
        <w:t>3</w:t>
      </w:r>
      <w:r w:rsidR="00081A43" w:rsidRPr="00D506B1">
        <w:rPr>
          <w:rFonts w:ascii="Times New Roman" w:hAnsi="Times New Roman" w:cs="Times New Roman"/>
          <w:color w:val="auto"/>
          <w:sz w:val="24"/>
          <w:szCs w:val="24"/>
        </w:rPr>
        <w:t xml:space="preserve"> </w:t>
      </w:r>
      <w:r w:rsidR="00531D14" w:rsidRPr="00D506B1">
        <w:rPr>
          <w:rFonts w:ascii="Times New Roman" w:hAnsi="Times New Roman" w:cs="Times New Roman"/>
          <w:color w:val="auto"/>
          <w:sz w:val="24"/>
          <w:szCs w:val="24"/>
        </w:rPr>
        <w:t>Projektu sprendžiamos problemos</w:t>
      </w:r>
      <w:bookmarkEnd w:id="8"/>
    </w:p>
    <w:p w14:paraId="020B36A9" w14:textId="77777777" w:rsidR="00081A43" w:rsidRPr="00D506B1" w:rsidRDefault="00081A43" w:rsidP="00081A43">
      <w:pPr>
        <w:spacing w:before="120" w:after="120"/>
      </w:pPr>
    </w:p>
    <w:p w14:paraId="033CB090" w14:textId="77777777" w:rsidR="00F945D5" w:rsidRPr="00D506B1" w:rsidRDefault="00014AB5" w:rsidP="00F945D5">
      <w:pPr>
        <w:spacing w:before="120" w:after="120"/>
        <w:ind w:firstLine="709"/>
        <w:jc w:val="both"/>
      </w:pPr>
      <w:r w:rsidRPr="00D506B1">
        <w:rPr>
          <w:rFonts w:eastAsiaTheme="majorEastAsia"/>
        </w:rPr>
        <w:t>VGTU</w:t>
      </w:r>
      <w:r w:rsidR="00F945D5" w:rsidRPr="00D506B1">
        <w:t xml:space="preserve"> – inovatyvus Lietuvos universitetas, ugdantis kūrybiškus aukštos kvalifikacijos specialistus. Universitetas lyderiauja technologijos mokslų srityje ir užtikrina šiuolaikines, į darbo rinką orientuotas studijas. </w:t>
      </w:r>
      <w:r w:rsidR="00F945D5" w:rsidRPr="00D506B1">
        <w:rPr>
          <w:rFonts w:eastAsiaTheme="majorEastAsia"/>
        </w:rPr>
        <w:t>Mokslinių tyrimų ir eksperimentinės plėtros darbai</w:t>
      </w:r>
      <w:r w:rsidR="00F945D5" w:rsidRPr="00D506B1">
        <w:t xml:space="preserve"> vykdomi 14 institutų, 2 mokslo centruose, 33 laboratorijose. VGTU veikia moderniausias Rytų Europoje Civilinės inžinerijos mokslo centras ir didžiausia Lietuvoje Mobiliųjų aplikacijų laboratorija.</w:t>
      </w:r>
    </w:p>
    <w:p w14:paraId="4A4E3C83" w14:textId="77777777" w:rsidR="00A732E1" w:rsidRPr="00D506B1" w:rsidRDefault="00A732E1" w:rsidP="00DC20A1">
      <w:pPr>
        <w:spacing w:before="120" w:after="120"/>
        <w:ind w:firstLine="709"/>
        <w:jc w:val="both"/>
        <w:rPr>
          <w:rFonts w:eastAsia="FranklinGothic-Book"/>
        </w:rPr>
      </w:pPr>
      <w:r w:rsidRPr="00D506B1">
        <w:rPr>
          <w:rFonts w:eastAsia="FranklinGothic-Book"/>
        </w:rPr>
        <w:t>VGTU savo poveikį regiono ir valstybės raidai (universiteto „trečiąją misiją“) nuosekliai sieja su studijomis ir</w:t>
      </w:r>
      <w:r w:rsidRPr="00D506B1">
        <w:t xml:space="preserve"> </w:t>
      </w:r>
      <w:r w:rsidRPr="00D506B1">
        <w:rPr>
          <w:rFonts w:eastAsia="FranklinGothic-Book"/>
        </w:rPr>
        <w:t>mokslo (meno) veikla: rengia aukščiausios kvalifikacijos specialistus ir vykdo taikomuosius tyrimus, atsižvelgdamas</w:t>
      </w:r>
      <w:r w:rsidRPr="00D506B1">
        <w:t xml:space="preserve"> </w:t>
      </w:r>
      <w:r w:rsidRPr="00D506B1">
        <w:rPr>
          <w:rFonts w:eastAsia="FranklinGothic-Book"/>
        </w:rPr>
        <w:t>į valstybės darnaus vystymosi poreikius. Įgyvendinant universiteto misiją pabrėžiama priedermė skleisti</w:t>
      </w:r>
      <w:r w:rsidRPr="00D506B1">
        <w:t xml:space="preserve"> </w:t>
      </w:r>
      <w:r w:rsidRPr="00D506B1">
        <w:rPr>
          <w:rFonts w:eastAsia="FranklinGothic-Book"/>
        </w:rPr>
        <w:t>mokslo žinias, ugdyti visuomenės, kuri suponuoja poreikį plėtoti mokslo, studijų ir praktikos sąveiką, narius pabrėžiant mokslo tiriamųjų darbų rezultatų diegimą į gamybą bei tęstinių</w:t>
      </w:r>
      <w:r w:rsidRPr="00D506B1">
        <w:t xml:space="preserve"> </w:t>
      </w:r>
      <w:r w:rsidRPr="00D506B1">
        <w:rPr>
          <w:rFonts w:eastAsia="FranklinGothic-Book"/>
        </w:rPr>
        <w:t>studijų pasiūlos didinimą.</w:t>
      </w:r>
    </w:p>
    <w:p w14:paraId="367440E8" w14:textId="77777777" w:rsidR="00A732E1" w:rsidRPr="00D506B1" w:rsidRDefault="00A732E1" w:rsidP="00DC20A1">
      <w:pPr>
        <w:spacing w:before="120" w:after="120"/>
        <w:ind w:firstLine="709"/>
        <w:jc w:val="both"/>
        <w:rPr>
          <w:rFonts w:eastAsia="FranklinGothic-Book"/>
        </w:rPr>
      </w:pPr>
      <w:r w:rsidRPr="00D506B1">
        <w:rPr>
          <w:rFonts w:eastAsia="FranklinGothic-Book"/>
        </w:rPr>
        <w:t>Studijų kokybė neatsiejama nuo esamos universitetų infrastruktūros – žmogiš</w:t>
      </w:r>
      <w:r w:rsidR="00182307" w:rsidRPr="00D506B1">
        <w:rPr>
          <w:rFonts w:eastAsia="FranklinGothic-Book"/>
        </w:rPr>
        <w:t>kųjų ir materialinių išteklių. N</w:t>
      </w:r>
      <w:r w:rsidRPr="00D506B1">
        <w:rPr>
          <w:rFonts w:eastAsia="FranklinGothic-Book"/>
        </w:rPr>
        <w:t>et ir turint aukščiausios kvalifikacijos personalą, studijų kokybė gali būti nepakankama dėl esamų infrastruktūros problemų. Tam tikra prasme net ir turima įvairi mokomoji, laboratorinė įranga gali būti nepilnai panaudojama dėl esamų pastatų nefunkcionalumo.</w:t>
      </w:r>
    </w:p>
    <w:p w14:paraId="24EAD5E1" w14:textId="77777777" w:rsidR="00A732E1" w:rsidRPr="00D506B1" w:rsidRDefault="00FC7BF5" w:rsidP="00DC20A1">
      <w:pPr>
        <w:spacing w:before="120" w:after="120"/>
        <w:ind w:firstLine="709"/>
        <w:jc w:val="both"/>
      </w:pPr>
      <w:r w:rsidRPr="00D506B1">
        <w:t xml:space="preserve">Šiuo metu </w:t>
      </w:r>
      <w:r w:rsidR="00A732E1" w:rsidRPr="00D506B1">
        <w:t>VGTU</w:t>
      </w:r>
      <w:r w:rsidRPr="00D506B1">
        <w:t xml:space="preserve"> mokymo ir mokslo pastatai yra išdėstyt</w:t>
      </w:r>
      <w:r w:rsidR="00A732E1" w:rsidRPr="00D506B1">
        <w:t>i skirtingose Vilniaus vietose. Žemiau pateikiama informacija pagal atskirus fakultetus, nurodant adresus, kuriuose vyksta paskaitos.</w:t>
      </w:r>
    </w:p>
    <w:p w14:paraId="601BEB28" w14:textId="77777777" w:rsidR="00A732E1" w:rsidRPr="00D506B1" w:rsidRDefault="00A732E1" w:rsidP="001649D4">
      <w:pPr>
        <w:pStyle w:val="ListParagraph"/>
        <w:numPr>
          <w:ilvl w:val="0"/>
          <w:numId w:val="12"/>
        </w:numPr>
        <w:ind w:left="714" w:hanging="357"/>
        <w:contextualSpacing w:val="0"/>
      </w:pPr>
      <w:r w:rsidRPr="00D506B1">
        <w:t>A. Gustaičio aviacijos institutas, Rodūnios kelias 30, Vilnius.</w:t>
      </w:r>
    </w:p>
    <w:p w14:paraId="2A19563E" w14:textId="77777777" w:rsidR="00A732E1" w:rsidRPr="00D506B1" w:rsidRDefault="00A732E1" w:rsidP="001649D4">
      <w:pPr>
        <w:pStyle w:val="ListParagraph"/>
        <w:numPr>
          <w:ilvl w:val="0"/>
          <w:numId w:val="12"/>
        </w:numPr>
        <w:ind w:left="714" w:hanging="357"/>
        <w:contextualSpacing w:val="0"/>
      </w:pPr>
      <w:r w:rsidRPr="00D506B1">
        <w:t>Aplinkos inžinerijos fakultetas, Saulėtekio al. 11, Vilnius.</w:t>
      </w:r>
    </w:p>
    <w:p w14:paraId="290E53E7" w14:textId="77777777" w:rsidR="00A732E1" w:rsidRPr="00D506B1" w:rsidRDefault="00A732E1" w:rsidP="001649D4">
      <w:pPr>
        <w:pStyle w:val="ListParagraph"/>
        <w:numPr>
          <w:ilvl w:val="0"/>
          <w:numId w:val="12"/>
        </w:numPr>
        <w:ind w:left="714" w:hanging="357"/>
        <w:contextualSpacing w:val="0"/>
      </w:pPr>
      <w:r w:rsidRPr="00D506B1">
        <w:t xml:space="preserve">Architektūros fakultetas, </w:t>
      </w:r>
      <w:r w:rsidR="004E7550" w:rsidRPr="00D506B1">
        <w:t>Trakų g. 1 / Pylimo g. 26</w:t>
      </w:r>
      <w:r w:rsidRPr="00D506B1">
        <w:t>, Vilnius.</w:t>
      </w:r>
    </w:p>
    <w:p w14:paraId="25B5946B" w14:textId="77777777" w:rsidR="00A732E1" w:rsidRPr="00D506B1" w:rsidRDefault="00A732E1" w:rsidP="001649D4">
      <w:pPr>
        <w:pStyle w:val="ListParagraph"/>
        <w:numPr>
          <w:ilvl w:val="0"/>
          <w:numId w:val="12"/>
        </w:numPr>
        <w:ind w:left="714" w:hanging="357"/>
        <w:contextualSpacing w:val="0"/>
      </w:pPr>
      <w:r w:rsidRPr="00D506B1">
        <w:t xml:space="preserve">Elektronikos fakultetas, Naugarduko g. </w:t>
      </w:r>
      <w:r w:rsidR="001B7B8E" w:rsidRPr="00D506B1">
        <w:t>4</w:t>
      </w:r>
      <w:r w:rsidRPr="00D506B1">
        <w:t>1, Vilnius.</w:t>
      </w:r>
    </w:p>
    <w:p w14:paraId="420B9BFF" w14:textId="77777777" w:rsidR="00A732E1" w:rsidRPr="00D506B1" w:rsidRDefault="00A732E1" w:rsidP="001649D4">
      <w:pPr>
        <w:pStyle w:val="ListParagraph"/>
        <w:numPr>
          <w:ilvl w:val="0"/>
          <w:numId w:val="12"/>
        </w:numPr>
        <w:ind w:left="714" w:hanging="357"/>
        <w:contextualSpacing w:val="0"/>
      </w:pPr>
      <w:r w:rsidRPr="00D506B1">
        <w:t>Fundamentinių mokslų fakultetas, Saulėtekio al. 11, Vilnius.</w:t>
      </w:r>
    </w:p>
    <w:p w14:paraId="526C5848" w14:textId="77777777" w:rsidR="00A732E1" w:rsidRPr="00D506B1" w:rsidRDefault="00A732E1" w:rsidP="001649D4">
      <w:pPr>
        <w:pStyle w:val="ListParagraph"/>
        <w:numPr>
          <w:ilvl w:val="0"/>
          <w:numId w:val="12"/>
        </w:numPr>
        <w:ind w:left="714" w:hanging="357"/>
        <w:contextualSpacing w:val="0"/>
      </w:pPr>
      <w:r w:rsidRPr="00D506B1">
        <w:t>Kūrybinių industrijų fakultetas, Saulėtekio al. 11 ir Trakų g. 1</w:t>
      </w:r>
      <w:r w:rsidR="004E7550" w:rsidRPr="00D506B1">
        <w:t xml:space="preserve"> / Pylimo g. 26</w:t>
      </w:r>
      <w:r w:rsidRPr="00D506B1">
        <w:t>, Vilnius.</w:t>
      </w:r>
    </w:p>
    <w:p w14:paraId="2183A969" w14:textId="77777777" w:rsidR="00A732E1" w:rsidRPr="00D506B1" w:rsidRDefault="00A732E1" w:rsidP="001649D4">
      <w:pPr>
        <w:pStyle w:val="ListParagraph"/>
        <w:numPr>
          <w:ilvl w:val="0"/>
          <w:numId w:val="12"/>
        </w:numPr>
        <w:ind w:left="714" w:hanging="357"/>
        <w:contextualSpacing w:val="0"/>
      </w:pPr>
      <w:r w:rsidRPr="00D506B1">
        <w:t>Mechanikos fakultetas, J. Basanavičiaus g. 28, Vilnius.</w:t>
      </w:r>
    </w:p>
    <w:p w14:paraId="5306E029" w14:textId="77777777" w:rsidR="00A732E1" w:rsidRPr="00D506B1" w:rsidRDefault="00A732E1" w:rsidP="001649D4">
      <w:pPr>
        <w:pStyle w:val="ListParagraph"/>
        <w:numPr>
          <w:ilvl w:val="0"/>
          <w:numId w:val="12"/>
        </w:numPr>
        <w:ind w:left="714" w:hanging="357"/>
        <w:contextualSpacing w:val="0"/>
      </w:pPr>
      <w:r w:rsidRPr="00D506B1">
        <w:t>Statybos fakultetas, Saulėtekio al. 11, Vilnius.</w:t>
      </w:r>
    </w:p>
    <w:p w14:paraId="49D25584" w14:textId="77777777" w:rsidR="00A732E1" w:rsidRPr="00D506B1" w:rsidRDefault="00A732E1" w:rsidP="001649D4">
      <w:pPr>
        <w:pStyle w:val="ListParagraph"/>
        <w:numPr>
          <w:ilvl w:val="0"/>
          <w:numId w:val="12"/>
        </w:numPr>
        <w:ind w:left="714" w:hanging="357"/>
        <w:contextualSpacing w:val="0"/>
      </w:pPr>
      <w:r w:rsidRPr="00D506B1">
        <w:t>Transporto inžinerijos fakultetas, J. Basanavičiaus g. 28 ir Plytinės g. 27, Vilnius.</w:t>
      </w:r>
    </w:p>
    <w:p w14:paraId="252793E1" w14:textId="77777777" w:rsidR="00A732E1" w:rsidRPr="00D506B1" w:rsidRDefault="00A732E1" w:rsidP="001649D4">
      <w:pPr>
        <w:pStyle w:val="ListParagraph"/>
        <w:numPr>
          <w:ilvl w:val="0"/>
          <w:numId w:val="12"/>
        </w:numPr>
        <w:ind w:left="714" w:hanging="357"/>
        <w:contextualSpacing w:val="0"/>
      </w:pPr>
      <w:r w:rsidRPr="00D506B1">
        <w:t>Verslo vadybos fakultetas, Saulėtekio al. 11, Vilnius.</w:t>
      </w:r>
    </w:p>
    <w:p w14:paraId="7A60D9EE" w14:textId="77777777" w:rsidR="00601E66" w:rsidRPr="00D506B1" w:rsidRDefault="00601E66" w:rsidP="00182307">
      <w:pPr>
        <w:spacing w:before="120" w:after="120"/>
        <w:ind w:firstLine="709"/>
        <w:jc w:val="both"/>
      </w:pPr>
      <w:r w:rsidRPr="00D506B1">
        <w:t xml:space="preserve">VGTU </w:t>
      </w:r>
      <w:r w:rsidR="00FC7BF5" w:rsidRPr="00D506B1">
        <w:t>Elektronik</w:t>
      </w:r>
      <w:r w:rsidRPr="00D506B1">
        <w:t xml:space="preserve">os fakultetas įsikūręs </w:t>
      </w:r>
      <w:r w:rsidR="00FC7BF5" w:rsidRPr="00D506B1">
        <w:t>Naugarduko gatvėje; Mechanikos fakultetas – J. Basanavičiaus gatvėje; o Transporto inžinerijos fakult</w:t>
      </w:r>
      <w:r w:rsidRPr="00D506B1">
        <w:t>etas išdėstytas dviejose vietose:</w:t>
      </w:r>
      <w:r w:rsidR="00FC7BF5" w:rsidRPr="00D506B1">
        <w:t xml:space="preserve"> Plytinės ir J. Basanavičiaus gatvėse. Toks VGTU pastatų išsibarstymas apsunkina studijų proceso organizavimą, ir mokslininkų bendradarbiavimą, gaištamas laikas ir patiriamos sąnaudos</w:t>
      </w:r>
      <w:r w:rsidRPr="00D506B1">
        <w:t>,</w:t>
      </w:r>
      <w:r w:rsidR="00FC7BF5" w:rsidRPr="00D506B1">
        <w:t xml:space="preserve"> keliaujant iš vienų rūmų į kitus. </w:t>
      </w:r>
      <w:r w:rsidRPr="00D506B1">
        <w:t>Tiek studentai, tiek pedagoginis personalas laiką, kurį yra priversti gaišti pervažiuojant iš vienos vietos, į kitą, galėtų panau</w:t>
      </w:r>
      <w:r w:rsidR="004E7550" w:rsidRPr="00D506B1">
        <w:t>doti aka</w:t>
      </w:r>
      <w:r w:rsidR="001B7B8E" w:rsidRPr="00D506B1">
        <w:t>deminiams tikslams, o tai</w:t>
      </w:r>
      <w:r w:rsidR="004E7550" w:rsidRPr="00D506B1">
        <w:t xml:space="preserve"> lemtų</w:t>
      </w:r>
      <w:r w:rsidRPr="00D506B1">
        <w:t xml:space="preserve"> jų žinių bagažo ar kvalifikacijos augimą.</w:t>
      </w:r>
    </w:p>
    <w:p w14:paraId="70956C54" w14:textId="77777777" w:rsidR="001257A2" w:rsidRPr="00D506B1" w:rsidRDefault="00FC7BF5" w:rsidP="001257A2">
      <w:pPr>
        <w:spacing w:before="120" w:after="120"/>
        <w:ind w:firstLine="851"/>
        <w:jc w:val="both"/>
      </w:pPr>
      <w:r w:rsidRPr="00D506B1">
        <w:t>Elektronika</w:t>
      </w:r>
      <w:r w:rsidR="00601E66" w:rsidRPr="00D506B1">
        <w:t>,</w:t>
      </w:r>
      <w:r w:rsidRPr="00D506B1">
        <w:t xml:space="preserve"> mechanika ir transporto inžinerija yra glaudžiai tarpusavyje susijusios sritys, kurių mokslininkai bendradarbiaudami tarpusavyje galėtų pasiekti sinerginį efektą, o bendros mokomosios bazės sukūrimas ir aktyvesnis pedagogų įsitraukimas į giminingų fakultetų vykdomas studijų programas leistų padidinti studijų tarpkryptiškumą ir užtikrinti geresnį rengiamų </w:t>
      </w:r>
      <w:r w:rsidRPr="00D506B1">
        <w:lastRenderedPageBreak/>
        <w:t xml:space="preserve">specialistų atitikimą rinkos poreikiams. </w:t>
      </w:r>
      <w:r w:rsidR="00601E66" w:rsidRPr="00D506B1">
        <w:t>Ši problematika yra pateikiama ir „Saulėtekio slėnio</w:t>
      </w:r>
      <w:r w:rsidR="00794B20" w:rsidRPr="00D506B1">
        <w:t>“</w:t>
      </w:r>
      <w:r w:rsidR="00601E66" w:rsidRPr="00D506B1">
        <w:t xml:space="preserve"> programoje, numatant, kad yra tikslinga VGTU</w:t>
      </w:r>
      <w:r w:rsidR="008424BC" w:rsidRPr="00D506B1">
        <w:t xml:space="preserve"> </w:t>
      </w:r>
      <w:r w:rsidRPr="00D506B1">
        <w:t>Elektronikos</w:t>
      </w:r>
      <w:r w:rsidR="00601E66" w:rsidRPr="00D506B1">
        <w:t>,</w:t>
      </w:r>
      <w:r w:rsidRPr="00D506B1">
        <w:t xml:space="preserve"> Mechanikos ir Transporto inžinerijos fakultetus perkelti į pagrindinį VGTU stude</w:t>
      </w:r>
      <w:r w:rsidR="00601E66" w:rsidRPr="00D506B1">
        <w:t xml:space="preserve">ntų miestelį </w:t>
      </w:r>
      <w:r w:rsidR="00794B20" w:rsidRPr="00D506B1">
        <w:t>„</w:t>
      </w:r>
      <w:r w:rsidR="00601E66" w:rsidRPr="00D506B1">
        <w:t>Saulėtekio slėnyje</w:t>
      </w:r>
      <w:r w:rsidR="00794B20" w:rsidRPr="00D506B1">
        <w:t>“</w:t>
      </w:r>
      <w:r w:rsidR="00601E66" w:rsidRPr="00D506B1">
        <w:t xml:space="preserve"> (toks sprendimas pateikiamas</w:t>
      </w:r>
      <w:r w:rsidRPr="00D506B1">
        <w:t xml:space="preserve"> </w:t>
      </w:r>
      <w:r w:rsidR="008424BC" w:rsidRPr="00D506B1">
        <w:t>„Saulėtekio slėnio</w:t>
      </w:r>
      <w:r w:rsidRPr="00D506B1">
        <w:t>“ plėtros programoje</w:t>
      </w:r>
      <w:r w:rsidR="004E7550" w:rsidRPr="00D506B1">
        <w:t>)</w:t>
      </w:r>
      <w:r w:rsidRPr="00D506B1">
        <w:t xml:space="preserve">. </w:t>
      </w:r>
    </w:p>
    <w:p w14:paraId="2F69CFDF" w14:textId="77777777" w:rsidR="001257A2" w:rsidRPr="00D506B1" w:rsidRDefault="001257A2" w:rsidP="001257A2">
      <w:pPr>
        <w:spacing w:before="120" w:after="120"/>
        <w:ind w:firstLine="851"/>
        <w:jc w:val="both"/>
      </w:pPr>
      <w:r w:rsidRPr="00D506B1">
        <w:t>Šiais technologinės pažangos laikais praktiškai kiekviename žmogaus veiklos žingsnyje yra susiduriama su objektais, kurių funkcija yra visuma: elektra, elektronika, informatika, mechanika, aplinka, statyba, transportas. Sunku surasti kokį sudėtingesnį žmogaus sukurtą objektą, kuriame visa tai nederėtų tarpusavyje. Tokia pati situacija yra ir su moksliniais tyrimais bei projektais. Vienoje atskiroje šios visumos ląstelėje atrasti ką nors naujo, ar nuveikti ką nors reikšmingo praktiškai yra nebeįmanoma. Todėl yra būtinas kuo glaudesnis ir efektyvesnis skirtingų mokslo krypčių mokslininkų bendradarbiavimas. Tai numato tiek Lietuvos, tiek VGTU mokslinių tyrimų prioritetinės kryptys ir tematikos. VGTU mokslininkai neša savo indėlį į kiekvieną mokslinių tyrimų ir projektų prioritetinę kryptį: darnioji statyba, aplinkos ir energijos technologijos, darnus transportas, mechatronika, informacinės ir komunikacijų technologijos, technologijų vadyba ir ekonomika, fundamentiniai medžiagų ir procesų tyrimai. Atitinkamai skirtingų fakultetų infrastruktūros integracija į „Saulėtekio slėnį“ leistų mokslininkams ir studentams aktyviau ir efektyviau kurti ir dalyvauti bendruose mokslo projektuose.</w:t>
      </w:r>
    </w:p>
    <w:p w14:paraId="09587382" w14:textId="77777777" w:rsidR="008424BC" w:rsidRPr="00D506B1" w:rsidRDefault="008424BC" w:rsidP="008424BC">
      <w:pPr>
        <w:spacing w:before="120" w:after="120"/>
        <w:ind w:firstLine="709"/>
        <w:jc w:val="both"/>
      </w:pPr>
      <w:r w:rsidRPr="00D506B1">
        <w:t xml:space="preserve">„Saulėtekio slėnis“ sudarys geriausias mokslinių tyrimų sąlygas esamų Vilniaus universiteto Fizikos fakulteto ir Chemijos fakulteto, Medžiagotyros ir taikomųjų mokslų instituto, Vilniaus Gedimino technikos universiteto Elektronikos fakulteto, Mechanikos fakulteto, Fundamentinių mokslų fakulteto, Aplinkos inžinerijos fakulteto ir Statybos fakulteto, </w:t>
      </w:r>
      <w:r w:rsidR="00867273" w:rsidRPr="00D506B1">
        <w:t xml:space="preserve">Fizinių ir technologijos mokslų centro </w:t>
      </w:r>
      <w:r w:rsidRPr="00D506B1">
        <w:t>ir Vilniaus universiteto Teorinės fizikos ir astronomijos instituto, Vilniaus universiteto Lazerinių tyrimų centro ir kitų institucijų mokslininkams. „Saulėtekio slėnio“ mokslinių tyrimų ir jais besinaudojančio verslo pagrindinės kryptys atitinka „Saulėtekio slėnyje“ sukauptą aukščiausio tarptautinio lygio mokslinį potencialą ar technologijų kompetenciją ir yra šios:</w:t>
      </w:r>
    </w:p>
    <w:p w14:paraId="2153FF5F" w14:textId="77777777" w:rsidR="008424BC" w:rsidRPr="00D506B1" w:rsidRDefault="008424BC" w:rsidP="003E02FD">
      <w:pPr>
        <w:pStyle w:val="ListParagraph"/>
        <w:numPr>
          <w:ilvl w:val="0"/>
          <w:numId w:val="13"/>
        </w:numPr>
        <w:tabs>
          <w:tab w:val="num" w:pos="1134"/>
        </w:tabs>
        <w:spacing w:line="360" w:lineRule="atLeast"/>
        <w:jc w:val="both"/>
      </w:pPr>
      <w:r w:rsidRPr="00D506B1">
        <w:t xml:space="preserve">lazeriai ir šviesos technologijos; </w:t>
      </w:r>
    </w:p>
    <w:p w14:paraId="2E789B61" w14:textId="77777777" w:rsidR="008424BC" w:rsidRPr="00D506B1" w:rsidRDefault="008424BC" w:rsidP="003E02FD">
      <w:pPr>
        <w:pStyle w:val="ListParagraph"/>
        <w:numPr>
          <w:ilvl w:val="0"/>
          <w:numId w:val="13"/>
        </w:numPr>
        <w:tabs>
          <w:tab w:val="num" w:pos="1134"/>
        </w:tabs>
        <w:spacing w:line="360" w:lineRule="atLeast"/>
        <w:jc w:val="both"/>
      </w:pPr>
      <w:r w:rsidRPr="00D506B1">
        <w:t>medžiagotyra ir nanotechnologijos;</w:t>
      </w:r>
    </w:p>
    <w:p w14:paraId="63EDB718" w14:textId="77777777" w:rsidR="008424BC" w:rsidRPr="00D506B1" w:rsidRDefault="008424BC" w:rsidP="003E02FD">
      <w:pPr>
        <w:pStyle w:val="ListParagraph"/>
        <w:numPr>
          <w:ilvl w:val="0"/>
          <w:numId w:val="13"/>
        </w:numPr>
        <w:tabs>
          <w:tab w:val="num" w:pos="1134"/>
        </w:tabs>
        <w:spacing w:line="360" w:lineRule="atLeast"/>
        <w:jc w:val="both"/>
      </w:pPr>
      <w:r w:rsidRPr="00D506B1">
        <w:t>puslaidininkių fizika ir elektronika;</w:t>
      </w:r>
    </w:p>
    <w:p w14:paraId="31961246" w14:textId="77777777" w:rsidR="008424BC" w:rsidRPr="00D506B1" w:rsidRDefault="008424BC" w:rsidP="003E02FD">
      <w:pPr>
        <w:pStyle w:val="ListParagraph"/>
        <w:numPr>
          <w:ilvl w:val="0"/>
          <w:numId w:val="13"/>
        </w:numPr>
        <w:tabs>
          <w:tab w:val="num" w:pos="1134"/>
        </w:tabs>
        <w:spacing w:line="360" w:lineRule="atLeast"/>
        <w:jc w:val="both"/>
      </w:pPr>
      <w:r w:rsidRPr="00D506B1">
        <w:t>civilinė inžinerija.</w:t>
      </w:r>
    </w:p>
    <w:p w14:paraId="6547D940" w14:textId="77777777" w:rsidR="001649D4" w:rsidRPr="00D506B1" w:rsidRDefault="001F679D" w:rsidP="00531D14">
      <w:pPr>
        <w:spacing w:before="120" w:after="120"/>
        <w:ind w:firstLine="851"/>
        <w:jc w:val="both"/>
        <w:rPr>
          <w:b/>
        </w:rPr>
      </w:pPr>
      <w:r w:rsidRPr="00D506B1">
        <w:t>VGTU Elektronikos, Mechanikos ir Transporto inžinerijos f</w:t>
      </w:r>
      <w:r w:rsidR="00FC7BF5" w:rsidRPr="00D506B1">
        <w:t>akultetų perkėlimas taip pat būtų naudingas lėšų naudojimo efektyvumo požiūriu dėl sumažėjusių logistikos išlaidų ir energetiškai neefektyvių pastatų, kurių eksploatacijos išlaidos yra didelės, atsisakymo.</w:t>
      </w:r>
      <w:r w:rsidR="003C793C" w:rsidRPr="00D506B1">
        <w:t xml:space="preserve"> Žemiau yra pateikiami duomenys apie minimų fakultetų eksploatuoja</w:t>
      </w:r>
      <w:r w:rsidR="0089564E" w:rsidRPr="00D506B1">
        <w:t>mus pastatus, nurodant jų plotą bei vienam studentui tenkantį plotą.</w:t>
      </w:r>
    </w:p>
    <w:p w14:paraId="10665394" w14:textId="77777777" w:rsidR="001A1412" w:rsidRPr="00D506B1" w:rsidRDefault="001A1412">
      <w:pPr>
        <w:spacing w:after="200" w:line="276" w:lineRule="auto"/>
        <w:rPr>
          <w:b/>
          <w:sz w:val="20"/>
          <w:szCs w:val="20"/>
        </w:rPr>
      </w:pPr>
      <w:r w:rsidRPr="00D506B1">
        <w:rPr>
          <w:b/>
          <w:sz w:val="20"/>
          <w:szCs w:val="20"/>
        </w:rPr>
        <w:br w:type="page"/>
      </w:r>
    </w:p>
    <w:p w14:paraId="40A11AC0" w14:textId="77777777" w:rsidR="003C793C" w:rsidRPr="00D506B1" w:rsidRDefault="00752D95" w:rsidP="003544F9">
      <w:pPr>
        <w:spacing w:before="120" w:after="120"/>
        <w:jc w:val="both"/>
        <w:rPr>
          <w:sz w:val="20"/>
          <w:szCs w:val="20"/>
        </w:rPr>
      </w:pPr>
      <w:r w:rsidRPr="00D506B1">
        <w:rPr>
          <w:b/>
          <w:sz w:val="20"/>
          <w:szCs w:val="20"/>
        </w:rPr>
        <w:lastRenderedPageBreak/>
        <w:t>1</w:t>
      </w:r>
      <w:r w:rsidR="003C793C" w:rsidRPr="00D506B1">
        <w:rPr>
          <w:b/>
          <w:sz w:val="20"/>
          <w:szCs w:val="20"/>
        </w:rPr>
        <w:t xml:space="preserve"> lentelė.</w:t>
      </w:r>
      <w:r w:rsidR="003C793C" w:rsidRPr="00D506B1">
        <w:rPr>
          <w:sz w:val="20"/>
          <w:szCs w:val="20"/>
        </w:rPr>
        <w:t xml:space="preserve"> </w:t>
      </w:r>
      <w:r w:rsidRPr="00D506B1">
        <w:rPr>
          <w:sz w:val="20"/>
          <w:szCs w:val="20"/>
        </w:rPr>
        <w:t>Informacija apie VGTU Elektronikos, Mechanikos ir Transporto inžinerijos fakultetų pastatus</w:t>
      </w:r>
    </w:p>
    <w:tbl>
      <w:tblPr>
        <w:tblW w:w="8880" w:type="dxa"/>
        <w:jc w:val="center"/>
        <w:tblLook w:val="04A0" w:firstRow="1" w:lastRow="0" w:firstColumn="1" w:lastColumn="0" w:noHBand="0" w:noVBand="1"/>
      </w:tblPr>
      <w:tblGrid>
        <w:gridCol w:w="850"/>
        <w:gridCol w:w="3308"/>
        <w:gridCol w:w="1552"/>
        <w:gridCol w:w="1559"/>
        <w:gridCol w:w="1611"/>
      </w:tblGrid>
      <w:tr w:rsidR="001C1EC3" w:rsidRPr="00D506B1" w14:paraId="437A9C74" w14:textId="77777777" w:rsidTr="003A4102">
        <w:trPr>
          <w:trHeight w:val="312"/>
          <w:jc w:val="center"/>
        </w:trPr>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8C0440" w14:textId="77777777" w:rsidR="001C1EC3" w:rsidRPr="00D506B1" w:rsidRDefault="001C1EC3" w:rsidP="001C1EC3">
            <w:pPr>
              <w:jc w:val="center"/>
              <w:rPr>
                <w:color w:val="000000"/>
                <w:sz w:val="20"/>
                <w:szCs w:val="20"/>
              </w:rPr>
            </w:pPr>
            <w:r w:rsidRPr="00D506B1">
              <w:rPr>
                <w:color w:val="000000"/>
                <w:sz w:val="20"/>
                <w:szCs w:val="20"/>
              </w:rPr>
              <w:t xml:space="preserve">Eil. </w:t>
            </w:r>
            <w:r w:rsidRPr="00D506B1">
              <w:rPr>
                <w:color w:val="000000"/>
                <w:sz w:val="20"/>
                <w:szCs w:val="20"/>
              </w:rPr>
              <w:br/>
              <w:t>Nr.</w:t>
            </w:r>
          </w:p>
        </w:tc>
        <w:tc>
          <w:tcPr>
            <w:tcW w:w="33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8BF68C" w14:textId="77777777" w:rsidR="001C1EC3" w:rsidRPr="00D506B1" w:rsidRDefault="001C1EC3" w:rsidP="001C1EC3">
            <w:pPr>
              <w:jc w:val="center"/>
              <w:rPr>
                <w:b/>
                <w:bCs/>
                <w:color w:val="000000"/>
                <w:sz w:val="20"/>
                <w:szCs w:val="20"/>
              </w:rPr>
            </w:pPr>
            <w:r w:rsidRPr="00D506B1">
              <w:rPr>
                <w:b/>
                <w:bCs/>
                <w:color w:val="000000"/>
                <w:sz w:val="20"/>
                <w:szCs w:val="20"/>
              </w:rPr>
              <w:t>Pastatų vietos ( pavadinimai )</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7E36E5" w14:textId="77777777" w:rsidR="001C1EC3" w:rsidRPr="00D506B1" w:rsidRDefault="00C03055" w:rsidP="001C1EC3">
            <w:pPr>
              <w:jc w:val="center"/>
              <w:rPr>
                <w:b/>
                <w:bCs/>
                <w:color w:val="000000"/>
                <w:sz w:val="20"/>
                <w:szCs w:val="20"/>
              </w:rPr>
            </w:pPr>
            <w:r w:rsidRPr="00D506B1">
              <w:rPr>
                <w:b/>
                <w:bCs/>
                <w:color w:val="000000"/>
                <w:sz w:val="20"/>
                <w:szCs w:val="20"/>
              </w:rPr>
              <w:t>Mechanikos fakultetas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0CC776" w14:textId="77777777" w:rsidR="001C1EC3" w:rsidRPr="00D506B1" w:rsidRDefault="00C03055" w:rsidP="001C1EC3">
            <w:pPr>
              <w:jc w:val="center"/>
              <w:rPr>
                <w:b/>
                <w:bCs/>
                <w:color w:val="000000"/>
                <w:sz w:val="20"/>
                <w:szCs w:val="20"/>
              </w:rPr>
            </w:pPr>
            <w:r w:rsidRPr="00D506B1">
              <w:rPr>
                <w:b/>
                <w:bCs/>
                <w:color w:val="000000"/>
                <w:sz w:val="20"/>
                <w:szCs w:val="20"/>
              </w:rPr>
              <w:t>Transporto inžinerijos fakultetas</w:t>
            </w:r>
          </w:p>
        </w:tc>
        <w:tc>
          <w:tcPr>
            <w:tcW w:w="16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4CAC4C" w14:textId="77777777" w:rsidR="001C1EC3" w:rsidRPr="00D506B1" w:rsidRDefault="00C03055" w:rsidP="001C1EC3">
            <w:pPr>
              <w:jc w:val="center"/>
              <w:rPr>
                <w:b/>
                <w:bCs/>
                <w:color w:val="000000"/>
                <w:sz w:val="20"/>
                <w:szCs w:val="20"/>
              </w:rPr>
            </w:pPr>
            <w:r w:rsidRPr="00D506B1">
              <w:rPr>
                <w:b/>
                <w:bCs/>
                <w:color w:val="000000"/>
                <w:sz w:val="20"/>
                <w:szCs w:val="20"/>
              </w:rPr>
              <w:t>Elektronikos fakultetas</w:t>
            </w:r>
          </w:p>
        </w:tc>
      </w:tr>
      <w:tr w:rsidR="001C1EC3" w:rsidRPr="00D506B1" w14:paraId="65DD18B3" w14:textId="77777777" w:rsidTr="003A4102">
        <w:trPr>
          <w:trHeight w:val="312"/>
          <w:jc w:val="center"/>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51D0D47F" w14:textId="77777777" w:rsidR="001C1EC3" w:rsidRPr="00D506B1" w:rsidRDefault="001C1EC3" w:rsidP="001C1EC3">
            <w:pPr>
              <w:jc w:val="center"/>
              <w:rPr>
                <w:color w:val="000000"/>
                <w:sz w:val="20"/>
                <w:szCs w:val="20"/>
              </w:rPr>
            </w:pPr>
          </w:p>
        </w:tc>
        <w:tc>
          <w:tcPr>
            <w:tcW w:w="3308" w:type="dxa"/>
            <w:vMerge/>
            <w:tcBorders>
              <w:top w:val="single" w:sz="4" w:space="0" w:color="auto"/>
              <w:left w:val="single" w:sz="4" w:space="0" w:color="auto"/>
              <w:bottom w:val="single" w:sz="4" w:space="0" w:color="000000"/>
              <w:right w:val="single" w:sz="4" w:space="0" w:color="auto"/>
            </w:tcBorders>
            <w:vAlign w:val="center"/>
            <w:hideMark/>
          </w:tcPr>
          <w:p w14:paraId="5374FB7B" w14:textId="77777777" w:rsidR="001C1EC3" w:rsidRPr="00D506B1" w:rsidRDefault="001C1EC3" w:rsidP="001C1EC3">
            <w:pPr>
              <w:jc w:val="center"/>
              <w:rPr>
                <w:b/>
                <w:bCs/>
                <w:color w:val="000000"/>
                <w:sz w:val="20"/>
                <w:szCs w:val="20"/>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49E07460" w14:textId="77777777" w:rsidR="001C1EC3" w:rsidRPr="00D506B1" w:rsidRDefault="001C1EC3" w:rsidP="001C1EC3">
            <w:pPr>
              <w:jc w:val="center"/>
              <w:rPr>
                <w:b/>
                <w:bCs/>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2DD66C9" w14:textId="77777777" w:rsidR="001C1EC3" w:rsidRPr="00D506B1" w:rsidRDefault="001C1EC3" w:rsidP="001C1EC3">
            <w:pPr>
              <w:jc w:val="center"/>
              <w:rPr>
                <w:b/>
                <w:bCs/>
                <w:color w:val="000000"/>
                <w:sz w:val="20"/>
                <w:szCs w:val="20"/>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14:paraId="42BCF3AD" w14:textId="77777777" w:rsidR="001C1EC3" w:rsidRPr="00D506B1" w:rsidRDefault="001C1EC3" w:rsidP="001C1EC3">
            <w:pPr>
              <w:jc w:val="center"/>
              <w:rPr>
                <w:b/>
                <w:bCs/>
                <w:color w:val="000000"/>
                <w:sz w:val="20"/>
                <w:szCs w:val="20"/>
              </w:rPr>
            </w:pPr>
          </w:p>
        </w:tc>
      </w:tr>
      <w:tr w:rsidR="001C1EC3" w:rsidRPr="00D506B1" w14:paraId="312BFEE7" w14:textId="77777777" w:rsidTr="003A4102">
        <w:trPr>
          <w:trHeight w:val="312"/>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E097799" w14:textId="77777777" w:rsidR="001C1EC3" w:rsidRPr="00D506B1" w:rsidRDefault="001C1EC3" w:rsidP="001C1EC3">
            <w:pPr>
              <w:jc w:val="center"/>
              <w:rPr>
                <w:color w:val="000000"/>
                <w:sz w:val="20"/>
                <w:szCs w:val="20"/>
              </w:rPr>
            </w:pPr>
            <w:r w:rsidRPr="00D506B1">
              <w:rPr>
                <w:color w:val="000000"/>
                <w:sz w:val="20"/>
                <w:szCs w:val="20"/>
              </w:rPr>
              <w:t>1.</w:t>
            </w:r>
          </w:p>
        </w:tc>
        <w:tc>
          <w:tcPr>
            <w:tcW w:w="3308" w:type="dxa"/>
            <w:tcBorders>
              <w:top w:val="nil"/>
              <w:left w:val="nil"/>
              <w:bottom w:val="single" w:sz="4" w:space="0" w:color="auto"/>
              <w:right w:val="single" w:sz="4" w:space="0" w:color="auto"/>
            </w:tcBorders>
            <w:shd w:val="clear" w:color="auto" w:fill="auto"/>
            <w:noWrap/>
            <w:vAlign w:val="center"/>
            <w:hideMark/>
          </w:tcPr>
          <w:p w14:paraId="7C3E09FC" w14:textId="77777777" w:rsidR="001C1EC3" w:rsidRPr="00D506B1" w:rsidRDefault="008F1784" w:rsidP="001C1EC3">
            <w:pPr>
              <w:jc w:val="center"/>
              <w:rPr>
                <w:b/>
                <w:bCs/>
                <w:color w:val="000000"/>
                <w:sz w:val="20"/>
                <w:szCs w:val="20"/>
              </w:rPr>
            </w:pPr>
            <w:r w:rsidRPr="00D506B1">
              <w:rPr>
                <w:b/>
                <w:bCs/>
                <w:color w:val="000000"/>
                <w:sz w:val="20"/>
                <w:szCs w:val="20"/>
              </w:rPr>
              <w:t>Turimų patalpų plotai, kv. m.</w:t>
            </w:r>
            <w:r w:rsidR="001C1EC3" w:rsidRPr="00D506B1">
              <w:rPr>
                <w:b/>
                <w:bCs/>
                <w:color w:val="000000"/>
                <w:sz w:val="20"/>
                <w:szCs w:val="20"/>
              </w:rPr>
              <w:t>:</w:t>
            </w:r>
          </w:p>
        </w:tc>
        <w:tc>
          <w:tcPr>
            <w:tcW w:w="1552" w:type="dxa"/>
            <w:tcBorders>
              <w:top w:val="nil"/>
              <w:left w:val="nil"/>
              <w:bottom w:val="single" w:sz="4" w:space="0" w:color="auto"/>
              <w:right w:val="single" w:sz="4" w:space="0" w:color="auto"/>
            </w:tcBorders>
            <w:shd w:val="clear" w:color="auto" w:fill="auto"/>
            <w:noWrap/>
            <w:vAlign w:val="center"/>
            <w:hideMark/>
          </w:tcPr>
          <w:p w14:paraId="73120DD7" w14:textId="77777777" w:rsidR="001C1EC3" w:rsidRPr="00D506B1" w:rsidRDefault="001C1EC3" w:rsidP="001C1EC3">
            <w:pPr>
              <w:jc w:val="center"/>
              <w:rPr>
                <w:b/>
                <w:bCs/>
                <w:color w:val="00000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16A9F6B5" w14:textId="77777777" w:rsidR="001C1EC3" w:rsidRPr="00D506B1" w:rsidRDefault="001C1EC3" w:rsidP="001C1EC3">
            <w:pPr>
              <w:jc w:val="center"/>
              <w:rPr>
                <w:b/>
                <w:bCs/>
                <w:color w:val="000000"/>
                <w:sz w:val="20"/>
                <w:szCs w:val="20"/>
              </w:rPr>
            </w:pPr>
          </w:p>
        </w:tc>
        <w:tc>
          <w:tcPr>
            <w:tcW w:w="1611" w:type="dxa"/>
            <w:tcBorders>
              <w:top w:val="nil"/>
              <w:left w:val="nil"/>
              <w:bottom w:val="single" w:sz="4" w:space="0" w:color="auto"/>
              <w:right w:val="single" w:sz="4" w:space="0" w:color="auto"/>
            </w:tcBorders>
            <w:shd w:val="clear" w:color="auto" w:fill="auto"/>
            <w:noWrap/>
            <w:vAlign w:val="center"/>
            <w:hideMark/>
          </w:tcPr>
          <w:p w14:paraId="116A2C23" w14:textId="77777777" w:rsidR="001C1EC3" w:rsidRPr="00D506B1" w:rsidRDefault="001C1EC3" w:rsidP="001C1EC3">
            <w:pPr>
              <w:jc w:val="center"/>
              <w:rPr>
                <w:b/>
                <w:bCs/>
                <w:color w:val="000000"/>
                <w:sz w:val="20"/>
                <w:szCs w:val="20"/>
              </w:rPr>
            </w:pPr>
          </w:p>
        </w:tc>
      </w:tr>
      <w:tr w:rsidR="001C1EC3" w:rsidRPr="00D506B1" w14:paraId="2D2D7D7A" w14:textId="77777777" w:rsidTr="003A4102">
        <w:trPr>
          <w:trHeight w:val="312"/>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FDEA2A1" w14:textId="77777777" w:rsidR="001C1EC3" w:rsidRPr="00D506B1" w:rsidRDefault="001C1EC3" w:rsidP="001C1EC3">
            <w:pPr>
              <w:jc w:val="center"/>
              <w:rPr>
                <w:color w:val="000000"/>
                <w:sz w:val="20"/>
                <w:szCs w:val="20"/>
              </w:rPr>
            </w:pPr>
            <w:r w:rsidRPr="00D506B1">
              <w:rPr>
                <w:color w:val="000000"/>
                <w:sz w:val="20"/>
                <w:szCs w:val="20"/>
              </w:rPr>
              <w:t>1.1.</w:t>
            </w:r>
          </w:p>
        </w:tc>
        <w:tc>
          <w:tcPr>
            <w:tcW w:w="3308" w:type="dxa"/>
            <w:tcBorders>
              <w:top w:val="nil"/>
              <w:left w:val="nil"/>
              <w:bottom w:val="single" w:sz="4" w:space="0" w:color="auto"/>
              <w:right w:val="single" w:sz="4" w:space="0" w:color="auto"/>
            </w:tcBorders>
            <w:shd w:val="clear" w:color="auto" w:fill="auto"/>
            <w:noWrap/>
            <w:vAlign w:val="center"/>
            <w:hideMark/>
          </w:tcPr>
          <w:p w14:paraId="1B11FBF8" w14:textId="77777777" w:rsidR="001C1EC3" w:rsidRPr="00D506B1" w:rsidRDefault="001C1EC3" w:rsidP="001C1EC3">
            <w:pPr>
              <w:jc w:val="center"/>
              <w:rPr>
                <w:color w:val="000000"/>
                <w:sz w:val="20"/>
                <w:szCs w:val="20"/>
              </w:rPr>
            </w:pPr>
            <w:r w:rsidRPr="00D506B1">
              <w:rPr>
                <w:color w:val="000000"/>
                <w:sz w:val="20"/>
                <w:szCs w:val="20"/>
              </w:rPr>
              <w:t>J. Basanavičiaus g. 28</w:t>
            </w:r>
          </w:p>
        </w:tc>
        <w:tc>
          <w:tcPr>
            <w:tcW w:w="1552" w:type="dxa"/>
            <w:tcBorders>
              <w:top w:val="nil"/>
              <w:left w:val="nil"/>
              <w:bottom w:val="single" w:sz="4" w:space="0" w:color="auto"/>
              <w:right w:val="single" w:sz="4" w:space="0" w:color="auto"/>
            </w:tcBorders>
            <w:shd w:val="clear" w:color="auto" w:fill="auto"/>
            <w:noWrap/>
            <w:vAlign w:val="center"/>
            <w:hideMark/>
          </w:tcPr>
          <w:p w14:paraId="1BFC07C7" w14:textId="77777777" w:rsidR="001C1EC3" w:rsidRPr="00D506B1" w:rsidRDefault="001C1EC3" w:rsidP="001C1EC3">
            <w:pPr>
              <w:jc w:val="center"/>
              <w:rPr>
                <w:color w:val="000000"/>
                <w:sz w:val="20"/>
                <w:szCs w:val="20"/>
              </w:rPr>
            </w:pPr>
            <w:r w:rsidRPr="00D506B1">
              <w:rPr>
                <w:color w:val="000000"/>
                <w:sz w:val="20"/>
                <w:szCs w:val="20"/>
              </w:rPr>
              <w:t>5303,3</w:t>
            </w:r>
          </w:p>
        </w:tc>
        <w:tc>
          <w:tcPr>
            <w:tcW w:w="1559" w:type="dxa"/>
            <w:tcBorders>
              <w:top w:val="nil"/>
              <w:left w:val="nil"/>
              <w:bottom w:val="single" w:sz="4" w:space="0" w:color="auto"/>
              <w:right w:val="single" w:sz="4" w:space="0" w:color="auto"/>
            </w:tcBorders>
            <w:shd w:val="clear" w:color="auto" w:fill="auto"/>
            <w:noWrap/>
            <w:vAlign w:val="center"/>
            <w:hideMark/>
          </w:tcPr>
          <w:p w14:paraId="2EC316FD" w14:textId="77777777" w:rsidR="001C1EC3" w:rsidRPr="00D506B1" w:rsidRDefault="001C1EC3" w:rsidP="001C1EC3">
            <w:pPr>
              <w:jc w:val="center"/>
              <w:rPr>
                <w:color w:val="000000"/>
                <w:sz w:val="20"/>
                <w:szCs w:val="20"/>
              </w:rPr>
            </w:pPr>
            <w:r w:rsidRPr="00D506B1">
              <w:rPr>
                <w:color w:val="000000"/>
                <w:sz w:val="20"/>
                <w:szCs w:val="20"/>
              </w:rPr>
              <w:t>2297,7</w:t>
            </w:r>
          </w:p>
        </w:tc>
        <w:tc>
          <w:tcPr>
            <w:tcW w:w="1611" w:type="dxa"/>
            <w:tcBorders>
              <w:top w:val="nil"/>
              <w:left w:val="nil"/>
              <w:bottom w:val="single" w:sz="4" w:space="0" w:color="auto"/>
              <w:right w:val="single" w:sz="4" w:space="0" w:color="auto"/>
            </w:tcBorders>
            <w:shd w:val="clear" w:color="auto" w:fill="auto"/>
            <w:noWrap/>
            <w:vAlign w:val="center"/>
            <w:hideMark/>
          </w:tcPr>
          <w:p w14:paraId="0D55BC82" w14:textId="77777777" w:rsidR="001C1EC3" w:rsidRPr="00D506B1" w:rsidRDefault="001C1EC3" w:rsidP="001C1EC3">
            <w:pPr>
              <w:jc w:val="center"/>
              <w:rPr>
                <w:color w:val="000000"/>
                <w:sz w:val="20"/>
                <w:szCs w:val="20"/>
              </w:rPr>
            </w:pPr>
            <w:r w:rsidRPr="00D506B1">
              <w:rPr>
                <w:color w:val="000000"/>
                <w:sz w:val="20"/>
                <w:szCs w:val="20"/>
              </w:rPr>
              <w:t>0,0</w:t>
            </w:r>
          </w:p>
        </w:tc>
      </w:tr>
      <w:tr w:rsidR="001C1EC3" w:rsidRPr="00D506B1" w14:paraId="027A098B" w14:textId="77777777" w:rsidTr="003A4102">
        <w:trPr>
          <w:trHeight w:val="312"/>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5337847" w14:textId="77777777" w:rsidR="001C1EC3" w:rsidRPr="00D506B1" w:rsidRDefault="001C1EC3" w:rsidP="001C1EC3">
            <w:pPr>
              <w:jc w:val="center"/>
              <w:rPr>
                <w:color w:val="000000"/>
                <w:sz w:val="20"/>
                <w:szCs w:val="20"/>
              </w:rPr>
            </w:pPr>
            <w:r w:rsidRPr="00D506B1">
              <w:rPr>
                <w:color w:val="000000"/>
                <w:sz w:val="20"/>
                <w:szCs w:val="20"/>
              </w:rPr>
              <w:t>1.2.</w:t>
            </w:r>
          </w:p>
        </w:tc>
        <w:tc>
          <w:tcPr>
            <w:tcW w:w="3308" w:type="dxa"/>
            <w:tcBorders>
              <w:top w:val="nil"/>
              <w:left w:val="nil"/>
              <w:bottom w:val="single" w:sz="4" w:space="0" w:color="auto"/>
              <w:right w:val="single" w:sz="4" w:space="0" w:color="auto"/>
            </w:tcBorders>
            <w:shd w:val="clear" w:color="auto" w:fill="auto"/>
            <w:noWrap/>
            <w:vAlign w:val="center"/>
            <w:hideMark/>
          </w:tcPr>
          <w:p w14:paraId="629A1628" w14:textId="77777777" w:rsidR="001C1EC3" w:rsidRPr="00D506B1" w:rsidRDefault="001C1EC3" w:rsidP="001C1EC3">
            <w:pPr>
              <w:jc w:val="center"/>
              <w:rPr>
                <w:color w:val="000000"/>
                <w:sz w:val="20"/>
                <w:szCs w:val="20"/>
              </w:rPr>
            </w:pPr>
            <w:r w:rsidRPr="00D506B1">
              <w:rPr>
                <w:color w:val="000000"/>
                <w:sz w:val="20"/>
                <w:szCs w:val="20"/>
              </w:rPr>
              <w:t>Linkmenų g. 28</w:t>
            </w:r>
          </w:p>
        </w:tc>
        <w:tc>
          <w:tcPr>
            <w:tcW w:w="1552" w:type="dxa"/>
            <w:tcBorders>
              <w:top w:val="nil"/>
              <w:left w:val="nil"/>
              <w:bottom w:val="single" w:sz="4" w:space="0" w:color="auto"/>
              <w:right w:val="single" w:sz="4" w:space="0" w:color="auto"/>
            </w:tcBorders>
            <w:shd w:val="clear" w:color="auto" w:fill="auto"/>
            <w:noWrap/>
            <w:vAlign w:val="center"/>
            <w:hideMark/>
          </w:tcPr>
          <w:p w14:paraId="4C50D89E" w14:textId="77777777" w:rsidR="001C1EC3" w:rsidRPr="00D506B1" w:rsidRDefault="001C1EC3" w:rsidP="001C1EC3">
            <w:pPr>
              <w:jc w:val="center"/>
              <w:rPr>
                <w:color w:val="000000"/>
                <w:sz w:val="20"/>
                <w:szCs w:val="20"/>
              </w:rPr>
            </w:pPr>
            <w:r w:rsidRPr="00D506B1">
              <w:rPr>
                <w:color w:val="000000"/>
                <w:sz w:val="20"/>
                <w:szCs w:val="20"/>
              </w:rPr>
              <w:t>675,7</w:t>
            </w:r>
          </w:p>
        </w:tc>
        <w:tc>
          <w:tcPr>
            <w:tcW w:w="1559" w:type="dxa"/>
            <w:tcBorders>
              <w:top w:val="nil"/>
              <w:left w:val="nil"/>
              <w:bottom w:val="single" w:sz="4" w:space="0" w:color="auto"/>
              <w:right w:val="single" w:sz="4" w:space="0" w:color="auto"/>
            </w:tcBorders>
            <w:shd w:val="clear" w:color="auto" w:fill="auto"/>
            <w:noWrap/>
            <w:vAlign w:val="center"/>
            <w:hideMark/>
          </w:tcPr>
          <w:p w14:paraId="5493084E" w14:textId="77777777" w:rsidR="001C1EC3" w:rsidRPr="00D506B1" w:rsidRDefault="001C1EC3" w:rsidP="001C1EC3">
            <w:pPr>
              <w:jc w:val="center"/>
              <w:rPr>
                <w:color w:val="000000"/>
                <w:sz w:val="20"/>
                <w:szCs w:val="20"/>
              </w:rPr>
            </w:pPr>
            <w:r w:rsidRPr="00D506B1">
              <w:rPr>
                <w:color w:val="000000"/>
                <w:sz w:val="20"/>
                <w:szCs w:val="20"/>
              </w:rPr>
              <w:t>0,0</w:t>
            </w:r>
          </w:p>
        </w:tc>
        <w:tc>
          <w:tcPr>
            <w:tcW w:w="1611" w:type="dxa"/>
            <w:tcBorders>
              <w:top w:val="nil"/>
              <w:left w:val="nil"/>
              <w:bottom w:val="single" w:sz="4" w:space="0" w:color="auto"/>
              <w:right w:val="single" w:sz="4" w:space="0" w:color="auto"/>
            </w:tcBorders>
            <w:shd w:val="clear" w:color="auto" w:fill="auto"/>
            <w:noWrap/>
            <w:vAlign w:val="center"/>
            <w:hideMark/>
          </w:tcPr>
          <w:p w14:paraId="27B2692F" w14:textId="77777777" w:rsidR="001C1EC3" w:rsidRPr="00D506B1" w:rsidRDefault="001C1EC3" w:rsidP="001C1EC3">
            <w:pPr>
              <w:jc w:val="center"/>
              <w:rPr>
                <w:color w:val="000000"/>
                <w:sz w:val="20"/>
                <w:szCs w:val="20"/>
              </w:rPr>
            </w:pPr>
            <w:r w:rsidRPr="00D506B1">
              <w:rPr>
                <w:color w:val="000000"/>
                <w:sz w:val="20"/>
                <w:szCs w:val="20"/>
              </w:rPr>
              <w:t>0,0</w:t>
            </w:r>
          </w:p>
        </w:tc>
      </w:tr>
      <w:tr w:rsidR="001C1EC3" w:rsidRPr="00D506B1" w14:paraId="3D7A8D93" w14:textId="77777777" w:rsidTr="003A4102">
        <w:trPr>
          <w:trHeight w:val="312"/>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ECCC854" w14:textId="77777777" w:rsidR="001C1EC3" w:rsidRPr="00D506B1" w:rsidRDefault="001C1EC3" w:rsidP="001C1EC3">
            <w:pPr>
              <w:jc w:val="center"/>
              <w:rPr>
                <w:color w:val="000000"/>
                <w:sz w:val="20"/>
                <w:szCs w:val="20"/>
              </w:rPr>
            </w:pPr>
            <w:r w:rsidRPr="00D506B1">
              <w:rPr>
                <w:color w:val="000000"/>
                <w:sz w:val="20"/>
                <w:szCs w:val="20"/>
              </w:rPr>
              <w:t>1.3.</w:t>
            </w:r>
          </w:p>
        </w:tc>
        <w:tc>
          <w:tcPr>
            <w:tcW w:w="3308" w:type="dxa"/>
            <w:tcBorders>
              <w:top w:val="nil"/>
              <w:left w:val="nil"/>
              <w:bottom w:val="single" w:sz="4" w:space="0" w:color="auto"/>
              <w:right w:val="single" w:sz="4" w:space="0" w:color="auto"/>
            </w:tcBorders>
            <w:shd w:val="clear" w:color="auto" w:fill="auto"/>
            <w:noWrap/>
            <w:vAlign w:val="center"/>
            <w:hideMark/>
          </w:tcPr>
          <w:p w14:paraId="312E0627" w14:textId="77777777" w:rsidR="001C1EC3" w:rsidRPr="00D506B1" w:rsidRDefault="001C1EC3" w:rsidP="001C1EC3">
            <w:pPr>
              <w:jc w:val="center"/>
              <w:rPr>
                <w:color w:val="000000"/>
                <w:sz w:val="20"/>
                <w:szCs w:val="20"/>
              </w:rPr>
            </w:pPr>
            <w:r w:rsidRPr="00D506B1">
              <w:rPr>
                <w:color w:val="000000"/>
                <w:sz w:val="20"/>
                <w:szCs w:val="20"/>
              </w:rPr>
              <w:t>Plytinės g. 27</w:t>
            </w:r>
          </w:p>
        </w:tc>
        <w:tc>
          <w:tcPr>
            <w:tcW w:w="1552" w:type="dxa"/>
            <w:tcBorders>
              <w:top w:val="nil"/>
              <w:left w:val="nil"/>
              <w:bottom w:val="single" w:sz="4" w:space="0" w:color="auto"/>
              <w:right w:val="single" w:sz="4" w:space="0" w:color="auto"/>
            </w:tcBorders>
            <w:shd w:val="clear" w:color="auto" w:fill="auto"/>
            <w:noWrap/>
            <w:vAlign w:val="center"/>
            <w:hideMark/>
          </w:tcPr>
          <w:p w14:paraId="4DAEC329" w14:textId="77777777" w:rsidR="001C1EC3" w:rsidRPr="00D506B1" w:rsidRDefault="001C1EC3" w:rsidP="001C1EC3">
            <w:pPr>
              <w:jc w:val="center"/>
              <w:rPr>
                <w:color w:val="000000"/>
                <w:sz w:val="20"/>
                <w:szCs w:val="20"/>
              </w:rPr>
            </w:pPr>
            <w:r w:rsidRPr="00D506B1">
              <w:rPr>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center"/>
            <w:hideMark/>
          </w:tcPr>
          <w:p w14:paraId="4481D030" w14:textId="77777777" w:rsidR="001C1EC3" w:rsidRPr="00D506B1" w:rsidRDefault="001C1EC3" w:rsidP="001C1EC3">
            <w:pPr>
              <w:jc w:val="center"/>
              <w:rPr>
                <w:color w:val="000000"/>
                <w:sz w:val="20"/>
                <w:szCs w:val="20"/>
              </w:rPr>
            </w:pPr>
            <w:r w:rsidRPr="00D506B1">
              <w:rPr>
                <w:color w:val="000000"/>
                <w:sz w:val="20"/>
                <w:szCs w:val="20"/>
              </w:rPr>
              <w:t>3325,9</w:t>
            </w:r>
          </w:p>
        </w:tc>
        <w:tc>
          <w:tcPr>
            <w:tcW w:w="1611" w:type="dxa"/>
            <w:tcBorders>
              <w:top w:val="nil"/>
              <w:left w:val="nil"/>
              <w:bottom w:val="single" w:sz="4" w:space="0" w:color="auto"/>
              <w:right w:val="single" w:sz="4" w:space="0" w:color="auto"/>
            </w:tcBorders>
            <w:shd w:val="clear" w:color="auto" w:fill="auto"/>
            <w:noWrap/>
            <w:vAlign w:val="center"/>
            <w:hideMark/>
          </w:tcPr>
          <w:p w14:paraId="431CA88A" w14:textId="77777777" w:rsidR="001C1EC3" w:rsidRPr="00D506B1" w:rsidRDefault="001C1EC3" w:rsidP="001C1EC3">
            <w:pPr>
              <w:jc w:val="center"/>
              <w:rPr>
                <w:color w:val="000000"/>
                <w:sz w:val="20"/>
                <w:szCs w:val="20"/>
              </w:rPr>
            </w:pPr>
            <w:r w:rsidRPr="00D506B1">
              <w:rPr>
                <w:color w:val="000000"/>
                <w:sz w:val="20"/>
                <w:szCs w:val="20"/>
              </w:rPr>
              <w:t>0,0</w:t>
            </w:r>
          </w:p>
        </w:tc>
      </w:tr>
      <w:tr w:rsidR="001C1EC3" w:rsidRPr="00D506B1" w14:paraId="178A629F" w14:textId="77777777" w:rsidTr="003A4102">
        <w:trPr>
          <w:trHeight w:val="315"/>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1961945" w14:textId="77777777" w:rsidR="001C1EC3" w:rsidRPr="00D506B1" w:rsidRDefault="001C1EC3" w:rsidP="001C1EC3">
            <w:pPr>
              <w:jc w:val="center"/>
              <w:rPr>
                <w:color w:val="000000"/>
                <w:sz w:val="20"/>
                <w:szCs w:val="20"/>
              </w:rPr>
            </w:pPr>
            <w:r w:rsidRPr="00D506B1">
              <w:rPr>
                <w:color w:val="000000"/>
                <w:sz w:val="20"/>
                <w:szCs w:val="20"/>
              </w:rPr>
              <w:t>1.4.</w:t>
            </w:r>
          </w:p>
        </w:tc>
        <w:tc>
          <w:tcPr>
            <w:tcW w:w="3308" w:type="dxa"/>
            <w:tcBorders>
              <w:top w:val="nil"/>
              <w:left w:val="nil"/>
              <w:bottom w:val="single" w:sz="4" w:space="0" w:color="auto"/>
              <w:right w:val="single" w:sz="4" w:space="0" w:color="auto"/>
            </w:tcBorders>
            <w:shd w:val="clear" w:color="auto" w:fill="auto"/>
            <w:noWrap/>
            <w:vAlign w:val="center"/>
            <w:hideMark/>
          </w:tcPr>
          <w:p w14:paraId="16542FE1" w14:textId="77777777" w:rsidR="001C1EC3" w:rsidRPr="00D506B1" w:rsidRDefault="001C1EC3" w:rsidP="001C1EC3">
            <w:pPr>
              <w:jc w:val="center"/>
              <w:rPr>
                <w:color w:val="000000"/>
                <w:sz w:val="20"/>
                <w:szCs w:val="20"/>
              </w:rPr>
            </w:pPr>
            <w:r w:rsidRPr="00D506B1">
              <w:rPr>
                <w:color w:val="000000"/>
                <w:sz w:val="20"/>
                <w:szCs w:val="20"/>
              </w:rPr>
              <w:t>Naugarduko g. 41</w:t>
            </w:r>
          </w:p>
        </w:tc>
        <w:tc>
          <w:tcPr>
            <w:tcW w:w="1552" w:type="dxa"/>
            <w:tcBorders>
              <w:top w:val="nil"/>
              <w:left w:val="nil"/>
              <w:bottom w:val="single" w:sz="4" w:space="0" w:color="auto"/>
              <w:right w:val="single" w:sz="4" w:space="0" w:color="auto"/>
            </w:tcBorders>
            <w:shd w:val="clear" w:color="auto" w:fill="auto"/>
            <w:noWrap/>
            <w:vAlign w:val="center"/>
            <w:hideMark/>
          </w:tcPr>
          <w:p w14:paraId="36BD8CFA" w14:textId="77777777" w:rsidR="001C1EC3" w:rsidRPr="00D506B1" w:rsidRDefault="001C1EC3" w:rsidP="001C1EC3">
            <w:pPr>
              <w:jc w:val="center"/>
              <w:rPr>
                <w:color w:val="00000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20D61C2D" w14:textId="77777777" w:rsidR="001C1EC3" w:rsidRPr="00D506B1" w:rsidRDefault="001C1EC3" w:rsidP="001C1EC3">
            <w:pPr>
              <w:jc w:val="center"/>
              <w:rPr>
                <w:color w:val="000000"/>
                <w:sz w:val="20"/>
                <w:szCs w:val="20"/>
              </w:rPr>
            </w:pPr>
          </w:p>
        </w:tc>
        <w:tc>
          <w:tcPr>
            <w:tcW w:w="1611" w:type="dxa"/>
            <w:tcBorders>
              <w:top w:val="nil"/>
              <w:left w:val="nil"/>
              <w:bottom w:val="single" w:sz="4" w:space="0" w:color="auto"/>
              <w:right w:val="single" w:sz="4" w:space="0" w:color="auto"/>
            </w:tcBorders>
            <w:shd w:val="clear" w:color="auto" w:fill="auto"/>
            <w:noWrap/>
            <w:vAlign w:val="center"/>
            <w:hideMark/>
          </w:tcPr>
          <w:p w14:paraId="5103BD84" w14:textId="77777777" w:rsidR="001C1EC3" w:rsidRPr="00D506B1" w:rsidRDefault="001C1EC3" w:rsidP="001C1EC3">
            <w:pPr>
              <w:jc w:val="center"/>
              <w:rPr>
                <w:color w:val="000000"/>
                <w:sz w:val="20"/>
                <w:szCs w:val="20"/>
              </w:rPr>
            </w:pPr>
            <w:r w:rsidRPr="00D506B1">
              <w:rPr>
                <w:color w:val="000000"/>
                <w:sz w:val="20"/>
                <w:szCs w:val="20"/>
              </w:rPr>
              <w:t>7343,7</w:t>
            </w:r>
          </w:p>
        </w:tc>
      </w:tr>
      <w:tr w:rsidR="001C1EC3" w:rsidRPr="00D506B1" w14:paraId="5856F730" w14:textId="77777777" w:rsidTr="003A4102">
        <w:trPr>
          <w:trHeight w:val="312"/>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2F6364B" w14:textId="77777777" w:rsidR="001C1EC3" w:rsidRPr="00D506B1" w:rsidRDefault="001C1EC3" w:rsidP="001C1EC3">
            <w:pPr>
              <w:jc w:val="center"/>
              <w:rPr>
                <w:color w:val="000000"/>
                <w:sz w:val="20"/>
                <w:szCs w:val="20"/>
              </w:rPr>
            </w:pPr>
            <w:r w:rsidRPr="00D506B1">
              <w:rPr>
                <w:color w:val="000000"/>
                <w:sz w:val="20"/>
                <w:szCs w:val="20"/>
              </w:rPr>
              <w:t>1.5.</w:t>
            </w:r>
          </w:p>
        </w:tc>
        <w:tc>
          <w:tcPr>
            <w:tcW w:w="3308" w:type="dxa"/>
            <w:tcBorders>
              <w:top w:val="nil"/>
              <w:left w:val="nil"/>
              <w:bottom w:val="single" w:sz="4" w:space="0" w:color="auto"/>
              <w:right w:val="single" w:sz="4" w:space="0" w:color="auto"/>
            </w:tcBorders>
            <w:shd w:val="clear" w:color="auto" w:fill="auto"/>
            <w:noWrap/>
            <w:vAlign w:val="center"/>
            <w:hideMark/>
          </w:tcPr>
          <w:p w14:paraId="2A8DAE7E" w14:textId="77777777" w:rsidR="001C1EC3" w:rsidRPr="00D506B1" w:rsidRDefault="001C1EC3" w:rsidP="001C1EC3">
            <w:pPr>
              <w:jc w:val="center"/>
              <w:rPr>
                <w:color w:val="000000"/>
                <w:sz w:val="20"/>
                <w:szCs w:val="20"/>
              </w:rPr>
            </w:pPr>
            <w:r w:rsidRPr="00D506B1">
              <w:rPr>
                <w:color w:val="000000"/>
                <w:sz w:val="20"/>
                <w:szCs w:val="20"/>
              </w:rPr>
              <w:t>Saulėtekio al. 11</w:t>
            </w:r>
          </w:p>
        </w:tc>
        <w:tc>
          <w:tcPr>
            <w:tcW w:w="1552" w:type="dxa"/>
            <w:tcBorders>
              <w:top w:val="nil"/>
              <w:left w:val="nil"/>
              <w:bottom w:val="single" w:sz="4" w:space="0" w:color="auto"/>
              <w:right w:val="single" w:sz="4" w:space="0" w:color="auto"/>
            </w:tcBorders>
            <w:shd w:val="clear" w:color="auto" w:fill="auto"/>
            <w:noWrap/>
            <w:vAlign w:val="center"/>
            <w:hideMark/>
          </w:tcPr>
          <w:p w14:paraId="186BEA0C" w14:textId="77777777" w:rsidR="001C1EC3" w:rsidRPr="00D506B1" w:rsidRDefault="001C1EC3" w:rsidP="001C1EC3">
            <w:pPr>
              <w:jc w:val="center"/>
              <w:rPr>
                <w:color w:val="00000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7EFE92C4" w14:textId="77777777" w:rsidR="001C1EC3" w:rsidRPr="00D506B1" w:rsidRDefault="001C1EC3" w:rsidP="001C1EC3">
            <w:pPr>
              <w:jc w:val="center"/>
              <w:rPr>
                <w:color w:val="000000"/>
                <w:sz w:val="20"/>
                <w:szCs w:val="20"/>
              </w:rPr>
            </w:pPr>
          </w:p>
        </w:tc>
        <w:tc>
          <w:tcPr>
            <w:tcW w:w="1611" w:type="dxa"/>
            <w:tcBorders>
              <w:top w:val="nil"/>
              <w:left w:val="nil"/>
              <w:bottom w:val="single" w:sz="4" w:space="0" w:color="auto"/>
              <w:right w:val="single" w:sz="4" w:space="0" w:color="auto"/>
            </w:tcBorders>
            <w:shd w:val="clear" w:color="auto" w:fill="auto"/>
            <w:noWrap/>
            <w:vAlign w:val="center"/>
            <w:hideMark/>
          </w:tcPr>
          <w:p w14:paraId="07516331" w14:textId="77777777" w:rsidR="001C1EC3" w:rsidRPr="00D506B1" w:rsidRDefault="001C1EC3" w:rsidP="001C1EC3">
            <w:pPr>
              <w:jc w:val="center"/>
              <w:rPr>
                <w:color w:val="000000"/>
                <w:sz w:val="20"/>
                <w:szCs w:val="20"/>
              </w:rPr>
            </w:pPr>
            <w:r w:rsidRPr="00D506B1">
              <w:rPr>
                <w:color w:val="000000"/>
                <w:sz w:val="20"/>
                <w:szCs w:val="20"/>
              </w:rPr>
              <w:t>74,7</w:t>
            </w:r>
          </w:p>
        </w:tc>
      </w:tr>
      <w:tr w:rsidR="001C1EC3" w:rsidRPr="00D506B1" w14:paraId="190FDA53" w14:textId="77777777" w:rsidTr="003A4102">
        <w:trPr>
          <w:trHeight w:val="312"/>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B55C29C" w14:textId="77777777" w:rsidR="001C1EC3" w:rsidRPr="00D506B1" w:rsidRDefault="001C1EC3" w:rsidP="001C1EC3">
            <w:pPr>
              <w:jc w:val="center"/>
              <w:rPr>
                <w:color w:val="000000"/>
                <w:sz w:val="20"/>
                <w:szCs w:val="20"/>
              </w:rPr>
            </w:pPr>
            <w:r w:rsidRPr="00D506B1">
              <w:rPr>
                <w:color w:val="000000"/>
                <w:sz w:val="20"/>
                <w:szCs w:val="20"/>
              </w:rPr>
              <w:t>1.6.</w:t>
            </w:r>
          </w:p>
        </w:tc>
        <w:tc>
          <w:tcPr>
            <w:tcW w:w="3308" w:type="dxa"/>
            <w:tcBorders>
              <w:top w:val="nil"/>
              <w:left w:val="nil"/>
              <w:bottom w:val="single" w:sz="4" w:space="0" w:color="auto"/>
              <w:right w:val="single" w:sz="4" w:space="0" w:color="auto"/>
            </w:tcBorders>
            <w:shd w:val="clear" w:color="auto" w:fill="auto"/>
            <w:noWrap/>
            <w:vAlign w:val="center"/>
            <w:hideMark/>
          </w:tcPr>
          <w:p w14:paraId="441789CD" w14:textId="77777777" w:rsidR="001C1EC3" w:rsidRPr="00D506B1" w:rsidRDefault="001C1EC3" w:rsidP="001C1EC3">
            <w:pPr>
              <w:jc w:val="center"/>
              <w:rPr>
                <w:color w:val="000000"/>
                <w:sz w:val="20"/>
                <w:szCs w:val="20"/>
              </w:rPr>
            </w:pPr>
            <w:r w:rsidRPr="00D506B1">
              <w:rPr>
                <w:color w:val="000000"/>
                <w:sz w:val="20"/>
                <w:szCs w:val="20"/>
              </w:rPr>
              <w:t>Planuojamų griauti pastatų plotas, Plytinės g. 27</w:t>
            </w:r>
          </w:p>
        </w:tc>
        <w:tc>
          <w:tcPr>
            <w:tcW w:w="1552" w:type="dxa"/>
            <w:tcBorders>
              <w:top w:val="nil"/>
              <w:left w:val="nil"/>
              <w:bottom w:val="single" w:sz="4" w:space="0" w:color="auto"/>
              <w:right w:val="single" w:sz="4" w:space="0" w:color="auto"/>
            </w:tcBorders>
            <w:shd w:val="clear" w:color="auto" w:fill="auto"/>
            <w:noWrap/>
            <w:vAlign w:val="center"/>
            <w:hideMark/>
          </w:tcPr>
          <w:p w14:paraId="560E60FA" w14:textId="77777777" w:rsidR="001C1EC3" w:rsidRPr="00D506B1" w:rsidRDefault="001C1EC3" w:rsidP="001C1EC3">
            <w:pPr>
              <w:jc w:val="center"/>
              <w:rPr>
                <w:color w:val="00000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00AB390E" w14:textId="77777777" w:rsidR="001C1EC3" w:rsidRPr="00D506B1" w:rsidRDefault="001C1EC3" w:rsidP="001C1EC3">
            <w:pPr>
              <w:jc w:val="center"/>
              <w:rPr>
                <w:color w:val="000000"/>
                <w:sz w:val="20"/>
                <w:szCs w:val="20"/>
              </w:rPr>
            </w:pPr>
            <w:r w:rsidRPr="00D506B1">
              <w:rPr>
                <w:color w:val="000000"/>
                <w:sz w:val="20"/>
                <w:szCs w:val="20"/>
              </w:rPr>
              <w:t>5939,1</w:t>
            </w:r>
          </w:p>
        </w:tc>
        <w:tc>
          <w:tcPr>
            <w:tcW w:w="1611" w:type="dxa"/>
            <w:tcBorders>
              <w:top w:val="nil"/>
              <w:left w:val="nil"/>
              <w:bottom w:val="single" w:sz="4" w:space="0" w:color="auto"/>
              <w:right w:val="single" w:sz="4" w:space="0" w:color="auto"/>
            </w:tcBorders>
            <w:shd w:val="clear" w:color="auto" w:fill="auto"/>
            <w:noWrap/>
            <w:vAlign w:val="center"/>
            <w:hideMark/>
          </w:tcPr>
          <w:p w14:paraId="43B88695" w14:textId="77777777" w:rsidR="001C1EC3" w:rsidRPr="00D506B1" w:rsidRDefault="001C1EC3" w:rsidP="001C1EC3">
            <w:pPr>
              <w:jc w:val="center"/>
              <w:rPr>
                <w:color w:val="000000"/>
                <w:sz w:val="20"/>
                <w:szCs w:val="20"/>
              </w:rPr>
            </w:pPr>
            <w:r w:rsidRPr="00D506B1">
              <w:rPr>
                <w:color w:val="000000"/>
                <w:sz w:val="20"/>
                <w:szCs w:val="20"/>
              </w:rPr>
              <w:t>0,0</w:t>
            </w:r>
          </w:p>
        </w:tc>
      </w:tr>
      <w:tr w:rsidR="001C1EC3" w:rsidRPr="00D506B1" w14:paraId="1A467CC1" w14:textId="77777777" w:rsidTr="003A4102">
        <w:trPr>
          <w:trHeight w:val="312"/>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0375914" w14:textId="77777777" w:rsidR="001C1EC3" w:rsidRPr="00D506B1" w:rsidRDefault="001C1EC3" w:rsidP="001C1EC3">
            <w:pPr>
              <w:jc w:val="center"/>
              <w:rPr>
                <w:color w:val="000000"/>
                <w:sz w:val="20"/>
                <w:szCs w:val="20"/>
              </w:rPr>
            </w:pPr>
            <w:r w:rsidRPr="00D506B1">
              <w:rPr>
                <w:color w:val="000000"/>
                <w:sz w:val="20"/>
                <w:szCs w:val="20"/>
              </w:rPr>
              <w:t>2.</w:t>
            </w:r>
          </w:p>
        </w:tc>
        <w:tc>
          <w:tcPr>
            <w:tcW w:w="3308" w:type="dxa"/>
            <w:tcBorders>
              <w:top w:val="nil"/>
              <w:left w:val="nil"/>
              <w:bottom w:val="single" w:sz="4" w:space="0" w:color="auto"/>
              <w:right w:val="single" w:sz="4" w:space="0" w:color="auto"/>
            </w:tcBorders>
            <w:shd w:val="clear" w:color="auto" w:fill="auto"/>
            <w:noWrap/>
            <w:vAlign w:val="center"/>
            <w:hideMark/>
          </w:tcPr>
          <w:p w14:paraId="36610D36" w14:textId="77777777" w:rsidR="001C1EC3" w:rsidRPr="00D506B1" w:rsidRDefault="001C1EC3" w:rsidP="004E7550">
            <w:pPr>
              <w:jc w:val="center"/>
              <w:rPr>
                <w:b/>
                <w:bCs/>
                <w:color w:val="000000"/>
                <w:sz w:val="20"/>
                <w:szCs w:val="20"/>
              </w:rPr>
            </w:pPr>
            <w:r w:rsidRPr="00D506B1">
              <w:rPr>
                <w:b/>
                <w:bCs/>
                <w:color w:val="000000"/>
                <w:sz w:val="20"/>
                <w:szCs w:val="20"/>
              </w:rPr>
              <w:t xml:space="preserve">Iš viso turimų </w:t>
            </w:r>
            <w:r w:rsidR="004E7550" w:rsidRPr="00D506B1">
              <w:rPr>
                <w:b/>
                <w:bCs/>
                <w:color w:val="000000"/>
                <w:sz w:val="20"/>
                <w:szCs w:val="20"/>
              </w:rPr>
              <w:t xml:space="preserve">patalpų </w:t>
            </w:r>
            <w:r w:rsidRPr="00D506B1">
              <w:rPr>
                <w:b/>
                <w:bCs/>
                <w:color w:val="000000"/>
                <w:sz w:val="20"/>
                <w:szCs w:val="20"/>
              </w:rPr>
              <w:t>plot</w:t>
            </w:r>
            <w:r w:rsidR="004E7550" w:rsidRPr="00D506B1">
              <w:rPr>
                <w:b/>
                <w:bCs/>
                <w:color w:val="000000"/>
                <w:sz w:val="20"/>
                <w:szCs w:val="20"/>
              </w:rPr>
              <w:t>ai</w:t>
            </w:r>
            <w:r w:rsidRPr="00D506B1">
              <w:rPr>
                <w:b/>
                <w:bCs/>
                <w:color w:val="000000"/>
                <w:sz w:val="20"/>
                <w:szCs w:val="20"/>
              </w:rPr>
              <w:t>, kv.</w:t>
            </w:r>
            <w:r w:rsidR="008F1784" w:rsidRPr="00D506B1">
              <w:rPr>
                <w:b/>
                <w:bCs/>
                <w:color w:val="000000"/>
                <w:sz w:val="20"/>
                <w:szCs w:val="20"/>
              </w:rPr>
              <w:t xml:space="preserve"> </w:t>
            </w:r>
            <w:r w:rsidRPr="00D506B1">
              <w:rPr>
                <w:b/>
                <w:bCs/>
                <w:color w:val="000000"/>
                <w:sz w:val="20"/>
                <w:szCs w:val="20"/>
              </w:rPr>
              <w:t>m</w:t>
            </w:r>
            <w:r w:rsidR="008F1784" w:rsidRPr="00D506B1">
              <w:rPr>
                <w:b/>
                <w:bCs/>
                <w:color w:val="000000"/>
                <w:sz w:val="20"/>
                <w:szCs w:val="20"/>
              </w:rPr>
              <w:t>.</w:t>
            </w:r>
          </w:p>
        </w:tc>
        <w:tc>
          <w:tcPr>
            <w:tcW w:w="1552" w:type="dxa"/>
            <w:tcBorders>
              <w:top w:val="nil"/>
              <w:left w:val="nil"/>
              <w:bottom w:val="single" w:sz="4" w:space="0" w:color="auto"/>
              <w:right w:val="single" w:sz="4" w:space="0" w:color="auto"/>
            </w:tcBorders>
            <w:shd w:val="clear" w:color="auto" w:fill="auto"/>
            <w:noWrap/>
            <w:vAlign w:val="center"/>
            <w:hideMark/>
          </w:tcPr>
          <w:p w14:paraId="4444AC41" w14:textId="77777777" w:rsidR="001C1EC3" w:rsidRPr="00D506B1" w:rsidRDefault="001C1EC3" w:rsidP="001C1EC3">
            <w:pPr>
              <w:jc w:val="center"/>
              <w:rPr>
                <w:b/>
                <w:bCs/>
                <w:color w:val="000000"/>
                <w:sz w:val="20"/>
                <w:szCs w:val="20"/>
              </w:rPr>
            </w:pPr>
            <w:r w:rsidRPr="00D506B1">
              <w:rPr>
                <w:b/>
                <w:bCs/>
                <w:color w:val="000000"/>
                <w:sz w:val="20"/>
                <w:szCs w:val="20"/>
              </w:rPr>
              <w:t>5979,0</w:t>
            </w:r>
          </w:p>
        </w:tc>
        <w:tc>
          <w:tcPr>
            <w:tcW w:w="1559" w:type="dxa"/>
            <w:tcBorders>
              <w:top w:val="nil"/>
              <w:left w:val="nil"/>
              <w:bottom w:val="single" w:sz="4" w:space="0" w:color="auto"/>
              <w:right w:val="single" w:sz="4" w:space="0" w:color="auto"/>
            </w:tcBorders>
            <w:shd w:val="clear" w:color="auto" w:fill="auto"/>
            <w:noWrap/>
            <w:vAlign w:val="center"/>
            <w:hideMark/>
          </w:tcPr>
          <w:p w14:paraId="19911913" w14:textId="77777777" w:rsidR="001C1EC3" w:rsidRPr="00D506B1" w:rsidRDefault="001C1EC3" w:rsidP="001C1EC3">
            <w:pPr>
              <w:jc w:val="center"/>
              <w:rPr>
                <w:b/>
                <w:bCs/>
                <w:color w:val="000000"/>
                <w:sz w:val="20"/>
                <w:szCs w:val="20"/>
              </w:rPr>
            </w:pPr>
            <w:r w:rsidRPr="00D506B1">
              <w:rPr>
                <w:b/>
                <w:bCs/>
                <w:color w:val="000000"/>
                <w:sz w:val="20"/>
                <w:szCs w:val="20"/>
              </w:rPr>
              <w:t>11562,7</w:t>
            </w:r>
          </w:p>
        </w:tc>
        <w:tc>
          <w:tcPr>
            <w:tcW w:w="1611" w:type="dxa"/>
            <w:tcBorders>
              <w:top w:val="nil"/>
              <w:left w:val="nil"/>
              <w:bottom w:val="single" w:sz="4" w:space="0" w:color="auto"/>
              <w:right w:val="single" w:sz="4" w:space="0" w:color="auto"/>
            </w:tcBorders>
            <w:shd w:val="clear" w:color="auto" w:fill="auto"/>
            <w:noWrap/>
            <w:vAlign w:val="center"/>
            <w:hideMark/>
          </w:tcPr>
          <w:p w14:paraId="6E7BB11C" w14:textId="77777777" w:rsidR="001C1EC3" w:rsidRPr="00D506B1" w:rsidRDefault="001C1EC3" w:rsidP="001C1EC3">
            <w:pPr>
              <w:jc w:val="center"/>
              <w:rPr>
                <w:b/>
                <w:bCs/>
                <w:color w:val="000000"/>
                <w:sz w:val="20"/>
                <w:szCs w:val="20"/>
              </w:rPr>
            </w:pPr>
            <w:r w:rsidRPr="00D506B1">
              <w:rPr>
                <w:b/>
                <w:bCs/>
                <w:color w:val="000000"/>
                <w:sz w:val="20"/>
                <w:szCs w:val="20"/>
              </w:rPr>
              <w:t>7418,4</w:t>
            </w:r>
          </w:p>
        </w:tc>
      </w:tr>
      <w:tr w:rsidR="001C1EC3" w:rsidRPr="00F43040" w14:paraId="5D3D3337" w14:textId="77777777" w:rsidTr="003A4102">
        <w:trPr>
          <w:trHeight w:val="312"/>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D2CBC13" w14:textId="77777777" w:rsidR="001C1EC3" w:rsidRPr="00F43040" w:rsidRDefault="001C1EC3" w:rsidP="001C1EC3">
            <w:pPr>
              <w:jc w:val="center"/>
              <w:rPr>
                <w:color w:val="000000"/>
                <w:sz w:val="20"/>
                <w:szCs w:val="20"/>
              </w:rPr>
            </w:pPr>
            <w:r w:rsidRPr="00F43040">
              <w:rPr>
                <w:color w:val="000000"/>
                <w:sz w:val="20"/>
                <w:szCs w:val="20"/>
              </w:rPr>
              <w:t>3.</w:t>
            </w:r>
          </w:p>
        </w:tc>
        <w:tc>
          <w:tcPr>
            <w:tcW w:w="3308" w:type="dxa"/>
            <w:tcBorders>
              <w:top w:val="nil"/>
              <w:left w:val="nil"/>
              <w:bottom w:val="single" w:sz="4" w:space="0" w:color="auto"/>
              <w:right w:val="single" w:sz="4" w:space="0" w:color="auto"/>
            </w:tcBorders>
            <w:shd w:val="clear" w:color="auto" w:fill="auto"/>
            <w:noWrap/>
            <w:vAlign w:val="center"/>
            <w:hideMark/>
          </w:tcPr>
          <w:p w14:paraId="5837F513" w14:textId="77777777" w:rsidR="001C1EC3" w:rsidRPr="00F43040" w:rsidRDefault="001C1EC3" w:rsidP="001C1EC3">
            <w:pPr>
              <w:jc w:val="center"/>
              <w:rPr>
                <w:b/>
                <w:bCs/>
                <w:color w:val="000000"/>
                <w:sz w:val="20"/>
                <w:szCs w:val="20"/>
              </w:rPr>
            </w:pPr>
            <w:r w:rsidRPr="00F43040">
              <w:rPr>
                <w:b/>
                <w:bCs/>
                <w:color w:val="000000"/>
                <w:sz w:val="20"/>
                <w:szCs w:val="20"/>
              </w:rPr>
              <w:t>Studentų skaičius 2013-10-01</w:t>
            </w:r>
          </w:p>
        </w:tc>
        <w:tc>
          <w:tcPr>
            <w:tcW w:w="1552" w:type="dxa"/>
            <w:tcBorders>
              <w:top w:val="nil"/>
              <w:left w:val="nil"/>
              <w:bottom w:val="single" w:sz="4" w:space="0" w:color="auto"/>
              <w:right w:val="single" w:sz="4" w:space="0" w:color="auto"/>
            </w:tcBorders>
            <w:shd w:val="clear" w:color="auto" w:fill="auto"/>
            <w:noWrap/>
            <w:vAlign w:val="center"/>
            <w:hideMark/>
          </w:tcPr>
          <w:p w14:paraId="75C1C160" w14:textId="25F1F03D" w:rsidR="001C1EC3" w:rsidRPr="00F43040" w:rsidRDefault="001C08C1" w:rsidP="001C1EC3">
            <w:pPr>
              <w:jc w:val="center"/>
              <w:rPr>
                <w:b/>
                <w:bCs/>
                <w:color w:val="000000"/>
                <w:sz w:val="20"/>
                <w:szCs w:val="20"/>
              </w:rPr>
            </w:pPr>
            <w:r w:rsidRPr="00F43040">
              <w:rPr>
                <w:b/>
                <w:bCs/>
                <w:color w:val="000000"/>
                <w:sz w:val="20"/>
                <w:szCs w:val="20"/>
              </w:rPr>
              <w:t>1049</w:t>
            </w:r>
          </w:p>
        </w:tc>
        <w:tc>
          <w:tcPr>
            <w:tcW w:w="1559" w:type="dxa"/>
            <w:tcBorders>
              <w:top w:val="nil"/>
              <w:left w:val="nil"/>
              <w:bottom w:val="single" w:sz="4" w:space="0" w:color="auto"/>
              <w:right w:val="single" w:sz="4" w:space="0" w:color="auto"/>
            </w:tcBorders>
            <w:shd w:val="clear" w:color="auto" w:fill="auto"/>
            <w:noWrap/>
            <w:vAlign w:val="center"/>
            <w:hideMark/>
          </w:tcPr>
          <w:p w14:paraId="25247A29" w14:textId="2B9C2D70" w:rsidR="001C1EC3" w:rsidRPr="00F43040" w:rsidRDefault="001C08C1" w:rsidP="001C1EC3">
            <w:pPr>
              <w:jc w:val="center"/>
              <w:rPr>
                <w:b/>
                <w:bCs/>
                <w:color w:val="000000"/>
                <w:sz w:val="20"/>
                <w:szCs w:val="20"/>
              </w:rPr>
            </w:pPr>
            <w:r w:rsidRPr="00F43040">
              <w:rPr>
                <w:b/>
                <w:bCs/>
                <w:color w:val="000000"/>
                <w:sz w:val="20"/>
                <w:szCs w:val="20"/>
              </w:rPr>
              <w:t>1255</w:t>
            </w:r>
          </w:p>
        </w:tc>
        <w:tc>
          <w:tcPr>
            <w:tcW w:w="1611" w:type="dxa"/>
            <w:tcBorders>
              <w:top w:val="nil"/>
              <w:left w:val="nil"/>
              <w:bottom w:val="single" w:sz="4" w:space="0" w:color="auto"/>
              <w:right w:val="single" w:sz="4" w:space="0" w:color="auto"/>
            </w:tcBorders>
            <w:shd w:val="clear" w:color="auto" w:fill="auto"/>
            <w:noWrap/>
            <w:vAlign w:val="center"/>
            <w:hideMark/>
          </w:tcPr>
          <w:p w14:paraId="036F3B29" w14:textId="7514A664" w:rsidR="001C1EC3" w:rsidRPr="00F43040" w:rsidRDefault="001C1EC3" w:rsidP="001C08C1">
            <w:pPr>
              <w:jc w:val="center"/>
              <w:rPr>
                <w:b/>
                <w:bCs/>
                <w:color w:val="000000"/>
                <w:sz w:val="20"/>
                <w:szCs w:val="20"/>
              </w:rPr>
            </w:pPr>
            <w:r w:rsidRPr="00F43040">
              <w:rPr>
                <w:b/>
                <w:bCs/>
                <w:color w:val="000000"/>
                <w:sz w:val="20"/>
                <w:szCs w:val="20"/>
              </w:rPr>
              <w:t>94</w:t>
            </w:r>
            <w:r w:rsidR="001C08C1" w:rsidRPr="00F43040">
              <w:rPr>
                <w:b/>
                <w:bCs/>
                <w:color w:val="000000"/>
                <w:sz w:val="20"/>
                <w:szCs w:val="20"/>
              </w:rPr>
              <w:t>0</w:t>
            </w:r>
          </w:p>
        </w:tc>
      </w:tr>
      <w:tr w:rsidR="001C1EC3" w:rsidRPr="00D506B1" w14:paraId="0459470E" w14:textId="77777777" w:rsidTr="003A4102">
        <w:trPr>
          <w:trHeight w:val="315"/>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FE29BFA" w14:textId="77777777" w:rsidR="001C1EC3" w:rsidRPr="00F43040" w:rsidRDefault="001C1EC3" w:rsidP="001C1EC3">
            <w:pPr>
              <w:jc w:val="center"/>
              <w:rPr>
                <w:color w:val="000000"/>
                <w:sz w:val="20"/>
                <w:szCs w:val="20"/>
              </w:rPr>
            </w:pPr>
            <w:r w:rsidRPr="00F43040">
              <w:rPr>
                <w:color w:val="000000"/>
                <w:sz w:val="20"/>
                <w:szCs w:val="20"/>
              </w:rPr>
              <w:t>4.</w:t>
            </w:r>
          </w:p>
        </w:tc>
        <w:tc>
          <w:tcPr>
            <w:tcW w:w="3308" w:type="dxa"/>
            <w:tcBorders>
              <w:top w:val="nil"/>
              <w:left w:val="nil"/>
              <w:bottom w:val="single" w:sz="4" w:space="0" w:color="auto"/>
              <w:right w:val="single" w:sz="4" w:space="0" w:color="auto"/>
            </w:tcBorders>
            <w:shd w:val="clear" w:color="auto" w:fill="auto"/>
            <w:noWrap/>
            <w:vAlign w:val="center"/>
            <w:hideMark/>
          </w:tcPr>
          <w:p w14:paraId="038674E1" w14:textId="77777777" w:rsidR="001C1EC3" w:rsidRPr="00F43040" w:rsidRDefault="001C1EC3" w:rsidP="001C1EC3">
            <w:pPr>
              <w:jc w:val="center"/>
              <w:rPr>
                <w:b/>
                <w:bCs/>
                <w:color w:val="000000"/>
                <w:sz w:val="20"/>
                <w:szCs w:val="20"/>
              </w:rPr>
            </w:pPr>
            <w:r w:rsidRPr="00F43040">
              <w:rPr>
                <w:b/>
                <w:bCs/>
                <w:color w:val="000000"/>
                <w:sz w:val="20"/>
                <w:szCs w:val="20"/>
              </w:rPr>
              <w:t>Plotas vienam studentui, kv.m/stud.</w:t>
            </w:r>
          </w:p>
        </w:tc>
        <w:tc>
          <w:tcPr>
            <w:tcW w:w="1552" w:type="dxa"/>
            <w:tcBorders>
              <w:top w:val="nil"/>
              <w:left w:val="nil"/>
              <w:bottom w:val="single" w:sz="4" w:space="0" w:color="auto"/>
              <w:right w:val="single" w:sz="4" w:space="0" w:color="auto"/>
            </w:tcBorders>
            <w:shd w:val="clear" w:color="auto" w:fill="auto"/>
            <w:noWrap/>
            <w:vAlign w:val="center"/>
            <w:hideMark/>
          </w:tcPr>
          <w:p w14:paraId="583E91E9" w14:textId="1E3C3A67" w:rsidR="001C1EC3" w:rsidRPr="00F43040" w:rsidRDefault="001C08C1" w:rsidP="001C1EC3">
            <w:pPr>
              <w:jc w:val="center"/>
              <w:rPr>
                <w:b/>
                <w:bCs/>
                <w:color w:val="000000"/>
                <w:sz w:val="20"/>
                <w:szCs w:val="20"/>
              </w:rPr>
            </w:pPr>
            <w:r w:rsidRPr="00F43040">
              <w:rPr>
                <w:b/>
                <w:bCs/>
                <w:color w:val="000000"/>
                <w:sz w:val="20"/>
                <w:szCs w:val="20"/>
              </w:rPr>
              <w:t>5,7</w:t>
            </w:r>
          </w:p>
        </w:tc>
        <w:tc>
          <w:tcPr>
            <w:tcW w:w="1559" w:type="dxa"/>
            <w:tcBorders>
              <w:top w:val="nil"/>
              <w:left w:val="nil"/>
              <w:bottom w:val="single" w:sz="4" w:space="0" w:color="auto"/>
              <w:right w:val="single" w:sz="4" w:space="0" w:color="auto"/>
            </w:tcBorders>
            <w:shd w:val="clear" w:color="auto" w:fill="auto"/>
            <w:noWrap/>
            <w:vAlign w:val="center"/>
            <w:hideMark/>
          </w:tcPr>
          <w:p w14:paraId="73707DFE" w14:textId="1C2D1FC1" w:rsidR="001C1EC3" w:rsidRPr="00F43040" w:rsidRDefault="001C08C1" w:rsidP="001C1EC3">
            <w:pPr>
              <w:jc w:val="center"/>
              <w:rPr>
                <w:b/>
                <w:bCs/>
                <w:color w:val="000000"/>
                <w:sz w:val="20"/>
                <w:szCs w:val="20"/>
              </w:rPr>
            </w:pPr>
            <w:r w:rsidRPr="00F43040">
              <w:rPr>
                <w:b/>
                <w:bCs/>
                <w:color w:val="000000"/>
                <w:sz w:val="20"/>
                <w:szCs w:val="20"/>
              </w:rPr>
              <w:t>9,2</w:t>
            </w:r>
          </w:p>
        </w:tc>
        <w:tc>
          <w:tcPr>
            <w:tcW w:w="1611" w:type="dxa"/>
            <w:tcBorders>
              <w:top w:val="nil"/>
              <w:left w:val="nil"/>
              <w:bottom w:val="single" w:sz="4" w:space="0" w:color="auto"/>
              <w:right w:val="single" w:sz="4" w:space="0" w:color="auto"/>
            </w:tcBorders>
            <w:shd w:val="clear" w:color="auto" w:fill="auto"/>
            <w:noWrap/>
            <w:vAlign w:val="center"/>
            <w:hideMark/>
          </w:tcPr>
          <w:p w14:paraId="3D9E7E1F" w14:textId="77777777" w:rsidR="001C1EC3" w:rsidRPr="00D506B1" w:rsidRDefault="001C1EC3" w:rsidP="001C1EC3">
            <w:pPr>
              <w:jc w:val="center"/>
              <w:rPr>
                <w:b/>
                <w:bCs/>
                <w:color w:val="000000"/>
                <w:sz w:val="20"/>
                <w:szCs w:val="20"/>
              </w:rPr>
            </w:pPr>
            <w:r w:rsidRPr="00F43040">
              <w:rPr>
                <w:b/>
                <w:bCs/>
                <w:color w:val="000000"/>
                <w:sz w:val="20"/>
                <w:szCs w:val="20"/>
              </w:rPr>
              <w:t>7,9</w:t>
            </w:r>
          </w:p>
        </w:tc>
      </w:tr>
    </w:tbl>
    <w:p w14:paraId="700784C1" w14:textId="77777777" w:rsidR="001C1EC3" w:rsidRPr="00D506B1" w:rsidRDefault="00130D37" w:rsidP="00C03055">
      <w:pPr>
        <w:spacing w:before="120" w:after="120"/>
        <w:ind w:firstLine="709"/>
        <w:jc w:val="both"/>
        <w:rPr>
          <w:color w:val="000000"/>
        </w:rPr>
      </w:pPr>
      <w:r w:rsidRPr="00D506B1">
        <w:rPr>
          <w:color w:val="000000"/>
        </w:rPr>
        <w:t>Šiuo metu minėti fakultetai yra įsikūrę ir funkcionuoja 30</w:t>
      </w:r>
      <w:r w:rsidR="001C1EC3" w:rsidRPr="00D506B1">
        <w:rPr>
          <w:color w:val="000000"/>
        </w:rPr>
        <w:t xml:space="preserve"> – </w:t>
      </w:r>
      <w:r w:rsidRPr="00D506B1">
        <w:rPr>
          <w:color w:val="000000"/>
        </w:rPr>
        <w:t xml:space="preserve">73 metų senumo pastatuose, kurių didžioji dalis buvo statomi kaip ne mokslo paskirties pastatai ir tik vėliau buvo pritaikomi mokslo ir studijų veiklai. </w:t>
      </w:r>
      <w:r w:rsidR="001C1EC3" w:rsidRPr="00D506B1">
        <w:rPr>
          <w:color w:val="000000"/>
        </w:rPr>
        <w:t>Pavyzdžiui Mechanikos fakulteto pirmi ir antri rūmai buvo statyti 1940 metais.</w:t>
      </w:r>
    </w:p>
    <w:p w14:paraId="6B7CC171" w14:textId="77777777" w:rsidR="001C1EC3" w:rsidRPr="00D506B1" w:rsidRDefault="00130D37" w:rsidP="00C03055">
      <w:pPr>
        <w:spacing w:before="120" w:after="120"/>
        <w:ind w:firstLine="709"/>
        <w:jc w:val="both"/>
        <w:rPr>
          <w:color w:val="000000"/>
        </w:rPr>
      </w:pPr>
      <w:r w:rsidRPr="00D506B1">
        <w:rPr>
          <w:color w:val="000000"/>
        </w:rPr>
        <w:t xml:space="preserve">Bendras trijų minėtų fakultetų užimamas plotas yra 24960 kv. m (Elektronikos fakulteto – 7418,4 kv. m; Mechanikos – 5979 kv. m; Transporto inžinerijos – 11562,7 kv. m), tačiau dėl neatitikimo studijų ir mokslo veiklos poreikiams, apie 7 tūkst. kv. m patalpų nėra tinkami tiesioginei fakultetų veiklai vykdyti, o tik pagalbinei (sandėliavimui ir pan.). </w:t>
      </w:r>
    </w:p>
    <w:p w14:paraId="2C160A75" w14:textId="7C672ABE" w:rsidR="00C914CD" w:rsidRPr="00D506B1" w:rsidRDefault="00130D37" w:rsidP="00C03055">
      <w:pPr>
        <w:spacing w:before="120" w:after="120"/>
        <w:ind w:firstLine="709"/>
        <w:jc w:val="both"/>
        <w:rPr>
          <w:color w:val="000000"/>
        </w:rPr>
      </w:pPr>
      <w:r w:rsidRPr="00D506B1">
        <w:rPr>
          <w:color w:val="000000"/>
        </w:rPr>
        <w:t xml:space="preserve">Šiuose fakultetuose dirba apie 300 darbuotojų. </w:t>
      </w:r>
      <w:r w:rsidR="001C1EC3" w:rsidRPr="00D506B1">
        <w:t>201</w:t>
      </w:r>
      <w:r w:rsidR="001C08C1">
        <w:t>6</w:t>
      </w:r>
      <w:r w:rsidR="001C1EC3" w:rsidRPr="00D506B1">
        <w:t xml:space="preserve"> m. šiuose fakultetuose </w:t>
      </w:r>
      <w:r w:rsidR="001C08C1">
        <w:t>I ir II studijų</w:t>
      </w:r>
      <w:r w:rsidR="001C1EC3" w:rsidRPr="00D506B1">
        <w:t xml:space="preserve"> pakopose studijavo 3</w:t>
      </w:r>
      <w:r w:rsidR="001C08C1">
        <w:t>244</w:t>
      </w:r>
      <w:r w:rsidR="001C1EC3" w:rsidRPr="00D506B1">
        <w:t xml:space="preserve"> asmenys.</w:t>
      </w:r>
      <w:r w:rsidRPr="00D506B1">
        <w:rPr>
          <w:color w:val="000000"/>
        </w:rPr>
        <w:t xml:space="preserve"> Bendras plotas</w:t>
      </w:r>
      <w:r w:rsidR="001C1EC3" w:rsidRPr="00D506B1">
        <w:rPr>
          <w:color w:val="000000"/>
        </w:rPr>
        <w:t>,</w:t>
      </w:r>
      <w:r w:rsidRPr="00D506B1">
        <w:rPr>
          <w:color w:val="000000"/>
        </w:rPr>
        <w:t xml:space="preserve"> tenkantis vienam studentui yra Elektronikos fakultete –7,</w:t>
      </w:r>
      <w:r w:rsidR="001A1C05">
        <w:rPr>
          <w:color w:val="000000"/>
        </w:rPr>
        <w:t>9</w:t>
      </w:r>
      <w:r w:rsidRPr="00D506B1">
        <w:rPr>
          <w:color w:val="000000"/>
        </w:rPr>
        <w:t xml:space="preserve"> kv. m; Mechanikos – </w:t>
      </w:r>
      <w:r w:rsidR="001A1C05">
        <w:rPr>
          <w:color w:val="000000"/>
        </w:rPr>
        <w:t>5,7</w:t>
      </w:r>
      <w:r w:rsidRPr="00D506B1">
        <w:rPr>
          <w:color w:val="000000"/>
        </w:rPr>
        <w:t xml:space="preserve"> kv. m; Transporto inžinerijos – </w:t>
      </w:r>
      <w:r w:rsidR="001A1C05">
        <w:rPr>
          <w:color w:val="000000"/>
        </w:rPr>
        <w:t>9,2</w:t>
      </w:r>
      <w:r w:rsidRPr="00D506B1">
        <w:rPr>
          <w:color w:val="000000"/>
        </w:rPr>
        <w:t xml:space="preserve"> kv. m. Vertinant pagal realiųjų išteklių vertinimo metodiką vienam Elektronikos ir Mechanikos fakulteto visos darbo dienos ekvivalentu turėtų būti 12 kv. m, Transporto inžinerijos – 9,4 kv. m. Vertinant visų 3 fakultetų mastu bendras plotas tenkantis vienam studentui visos darbo dienos ekvivalentu yra 7,</w:t>
      </w:r>
      <w:r w:rsidR="001A1C05">
        <w:rPr>
          <w:color w:val="000000"/>
        </w:rPr>
        <w:t>7</w:t>
      </w:r>
      <w:r w:rsidRPr="00D506B1">
        <w:rPr>
          <w:color w:val="000000"/>
        </w:rPr>
        <w:t xml:space="preserve"> kv. m ir yra daugiau kaip 3 kv. m mažesnis už pagal realiųjų išteklių vertinimo metodiką nustatytą minimalią reikšmę – 10,8 kv. m. </w:t>
      </w:r>
    </w:p>
    <w:p w14:paraId="649BEE76" w14:textId="30E57008" w:rsidR="00130D37" w:rsidRPr="00D506B1" w:rsidRDefault="00130D37" w:rsidP="00C03055">
      <w:pPr>
        <w:spacing w:before="120" w:after="120"/>
        <w:ind w:firstLine="709"/>
        <w:jc w:val="both"/>
        <w:rPr>
          <w:rFonts w:eastAsia="MinionPro-Regular"/>
        </w:rPr>
      </w:pPr>
      <w:r w:rsidRPr="00D506B1">
        <w:rPr>
          <w:color w:val="000000"/>
        </w:rPr>
        <w:t xml:space="preserve">Dėl prastos daugelio naudojamų pastatų (išskyrus 3325,9 kv. m mokomąjį korpusą Plytinės g., kurį numatoma ir toliau naudoti VGTU veikloje) būklės, minėtų pastatų išlaikymo (eksploatacijos) išlaidos (neskaitant remontui skiriamų lėšų) </w:t>
      </w:r>
      <w:r w:rsidR="001B7B8E" w:rsidRPr="00D506B1">
        <w:rPr>
          <w:color w:val="000000"/>
        </w:rPr>
        <w:t>siekia</w:t>
      </w:r>
      <w:r w:rsidRPr="00D506B1">
        <w:rPr>
          <w:color w:val="000000"/>
        </w:rPr>
        <w:t xml:space="preserve"> </w:t>
      </w:r>
      <w:r w:rsidR="001A1C05">
        <w:rPr>
          <w:color w:val="000000"/>
        </w:rPr>
        <w:t>358 tūkst. Eur</w:t>
      </w:r>
      <w:r w:rsidRPr="00D506B1">
        <w:rPr>
          <w:color w:val="000000"/>
        </w:rPr>
        <w:t xml:space="preserve"> per metus. Vietos trūkumas ir nevisiškai pritaikytos patalpos </w:t>
      </w:r>
      <w:r w:rsidR="001B7B8E" w:rsidRPr="00D506B1">
        <w:rPr>
          <w:color w:val="000000"/>
        </w:rPr>
        <w:t xml:space="preserve">nesudaro prielaidų </w:t>
      </w:r>
      <w:r w:rsidR="004E7550" w:rsidRPr="00D506B1">
        <w:rPr>
          <w:color w:val="000000"/>
        </w:rPr>
        <w:t>plėtoti</w:t>
      </w:r>
      <w:r w:rsidRPr="00D506B1">
        <w:rPr>
          <w:color w:val="000000"/>
        </w:rPr>
        <w:t xml:space="preserve"> mokslinių tyrimų ir didinti </w:t>
      </w:r>
      <w:r w:rsidR="001B7B8E" w:rsidRPr="00D506B1">
        <w:rPr>
          <w:color w:val="000000"/>
        </w:rPr>
        <w:t xml:space="preserve">šių </w:t>
      </w:r>
      <w:r w:rsidRPr="00D506B1">
        <w:rPr>
          <w:color w:val="000000"/>
        </w:rPr>
        <w:t xml:space="preserve">paslaugų apimties (trys minėti fakultetai per metus užsakomųjų darbų už </w:t>
      </w:r>
      <w:r w:rsidR="001A1C05">
        <w:rPr>
          <w:color w:val="000000"/>
        </w:rPr>
        <w:t>198</w:t>
      </w:r>
      <w:r w:rsidRPr="00D506B1">
        <w:rPr>
          <w:color w:val="000000"/>
        </w:rPr>
        <w:t xml:space="preserve"> tūkst. </w:t>
      </w:r>
      <w:r w:rsidR="001A1C05">
        <w:rPr>
          <w:color w:val="000000"/>
        </w:rPr>
        <w:t>Eur</w:t>
      </w:r>
      <w:r w:rsidRPr="00D506B1">
        <w:rPr>
          <w:color w:val="000000"/>
        </w:rPr>
        <w:t xml:space="preserve"> (</w:t>
      </w:r>
      <w:r w:rsidR="001A1C05">
        <w:rPr>
          <w:color w:val="000000"/>
        </w:rPr>
        <w:t>5,83</w:t>
      </w:r>
      <w:r w:rsidRPr="00D506B1">
        <w:rPr>
          <w:color w:val="000000"/>
        </w:rPr>
        <w:t xml:space="preserve"> proc. nuo VGTU)).</w:t>
      </w:r>
    </w:p>
    <w:p w14:paraId="4D181B67" w14:textId="77777777" w:rsidR="00C467A6" w:rsidRPr="00D506B1" w:rsidRDefault="00C467A6" w:rsidP="00C03055">
      <w:pPr>
        <w:spacing w:before="120" w:after="120"/>
        <w:ind w:firstLine="709"/>
        <w:jc w:val="both"/>
        <w:rPr>
          <w:rFonts w:eastAsia="MinionPro-Regular"/>
        </w:rPr>
      </w:pPr>
      <w:r w:rsidRPr="00D506B1">
        <w:rPr>
          <w:rFonts w:eastAsia="MinionPro-Regular"/>
        </w:rPr>
        <w:t>Europos Sąjunga skiria daug dėmesio efektyviam energijos vartojimui ir iki 2020 m. siekia įgyvendinti tokius tikslus:</w:t>
      </w:r>
    </w:p>
    <w:p w14:paraId="30E025E5" w14:textId="77777777" w:rsidR="00C467A6" w:rsidRPr="00D506B1" w:rsidRDefault="00C467A6" w:rsidP="003E02FD">
      <w:pPr>
        <w:pStyle w:val="ListParagraph"/>
        <w:numPr>
          <w:ilvl w:val="0"/>
          <w:numId w:val="14"/>
        </w:numPr>
        <w:spacing w:before="120" w:after="120"/>
        <w:jc w:val="both"/>
        <w:rPr>
          <w:rFonts w:eastAsia="MinionPro-Regular"/>
        </w:rPr>
      </w:pPr>
      <w:r w:rsidRPr="00D506B1">
        <w:rPr>
          <w:rFonts w:eastAsia="MinionPro-Regular"/>
        </w:rPr>
        <w:t xml:space="preserve">didinti energinį pastatų efektyvumą, kuris leistų sumažinti </w:t>
      </w:r>
      <w:r w:rsidR="00C03055" w:rsidRPr="00D506B1">
        <w:rPr>
          <w:rFonts w:eastAsia="MinionPro-Regular"/>
        </w:rPr>
        <w:t>bendrą energijos suvartojimą 20</w:t>
      </w:r>
      <w:r w:rsidR="001B7B8E" w:rsidRPr="00D506B1">
        <w:rPr>
          <w:rFonts w:eastAsia="MinionPro-Regular"/>
        </w:rPr>
        <w:t xml:space="preserve"> </w:t>
      </w:r>
      <w:r w:rsidR="004A2C75" w:rsidRPr="00D506B1">
        <w:rPr>
          <w:rFonts w:eastAsia="MinionPro-Regular"/>
        </w:rPr>
        <w:t>proc.</w:t>
      </w:r>
      <w:r w:rsidRPr="00D506B1">
        <w:rPr>
          <w:rFonts w:eastAsia="MinionPro-Regular"/>
        </w:rPr>
        <w:t xml:space="preserve"> (palyginti su 2005 m. lygiu);</w:t>
      </w:r>
    </w:p>
    <w:p w14:paraId="221A961D" w14:textId="77777777" w:rsidR="00C467A6" w:rsidRPr="00D506B1" w:rsidRDefault="00C467A6" w:rsidP="003E02FD">
      <w:pPr>
        <w:pStyle w:val="ListParagraph"/>
        <w:numPr>
          <w:ilvl w:val="0"/>
          <w:numId w:val="14"/>
        </w:numPr>
        <w:spacing w:before="120" w:after="120"/>
        <w:jc w:val="both"/>
        <w:rPr>
          <w:rFonts w:eastAsia="MinionPro-Regular"/>
        </w:rPr>
      </w:pPr>
      <w:r w:rsidRPr="00D506B1">
        <w:rPr>
          <w:rFonts w:eastAsia="MinionPro-Regular"/>
        </w:rPr>
        <w:t xml:space="preserve">pasiekti, kad atsinaujinanti energija sudarytų 20 </w:t>
      </w:r>
      <w:r w:rsidR="004A2C75" w:rsidRPr="00D506B1">
        <w:rPr>
          <w:rFonts w:eastAsia="MinionPro-Regular"/>
        </w:rPr>
        <w:t>proc.</w:t>
      </w:r>
      <w:r w:rsidRPr="00D506B1">
        <w:rPr>
          <w:rFonts w:eastAsia="MinionPro-Regular"/>
        </w:rPr>
        <w:t xml:space="preserve"> bendro suvartojamos energijos kiekio (11,5 </w:t>
      </w:r>
      <w:r w:rsidR="004A2C75" w:rsidRPr="00D506B1">
        <w:rPr>
          <w:rFonts w:eastAsia="MinionPro-Regular"/>
        </w:rPr>
        <w:t>proc.</w:t>
      </w:r>
      <w:r w:rsidRPr="00D506B1">
        <w:rPr>
          <w:rFonts w:eastAsia="MinionPro-Regular"/>
        </w:rPr>
        <w:t xml:space="preserve"> viršyti 2005 m. indėlį);</w:t>
      </w:r>
    </w:p>
    <w:p w14:paraId="70FD9ACB" w14:textId="77777777" w:rsidR="00C467A6" w:rsidRPr="00D506B1" w:rsidRDefault="00C03055" w:rsidP="003E02FD">
      <w:pPr>
        <w:pStyle w:val="ListParagraph"/>
        <w:numPr>
          <w:ilvl w:val="0"/>
          <w:numId w:val="14"/>
        </w:numPr>
        <w:spacing w:before="120" w:after="120"/>
        <w:jc w:val="both"/>
        <w:rPr>
          <w:rFonts w:eastAsia="MinionPro-Regular"/>
        </w:rPr>
      </w:pPr>
      <w:r w:rsidRPr="00D506B1">
        <w:rPr>
          <w:rFonts w:eastAsia="MinionPro-Regular"/>
        </w:rPr>
        <w:t>20</w:t>
      </w:r>
      <w:r w:rsidR="001B7B8E" w:rsidRPr="00D506B1">
        <w:rPr>
          <w:rFonts w:eastAsia="MinionPro-Regular"/>
        </w:rPr>
        <w:t xml:space="preserve"> </w:t>
      </w:r>
      <w:r w:rsidR="004A2C75" w:rsidRPr="00D506B1">
        <w:rPr>
          <w:rFonts w:eastAsia="MinionPro-Regular"/>
        </w:rPr>
        <w:t>proc.</w:t>
      </w:r>
      <w:r w:rsidR="00C467A6" w:rsidRPr="00D506B1">
        <w:rPr>
          <w:rFonts w:eastAsia="MinionPro-Regular"/>
        </w:rPr>
        <w:t xml:space="preserve"> sumažinti šiltnamio efektą sukeliančių dujų, išmetamų į atmosferą, kiekį, palyginti su 1990 m. į atmosferą išmestų dujų kiekiu (14 </w:t>
      </w:r>
      <w:r w:rsidR="004A2C75" w:rsidRPr="00D506B1">
        <w:rPr>
          <w:rFonts w:eastAsia="MinionPro-Regular"/>
        </w:rPr>
        <w:t>proc.</w:t>
      </w:r>
      <w:r w:rsidR="00C467A6" w:rsidRPr="00D506B1">
        <w:rPr>
          <w:rFonts w:eastAsia="MinionPro-Regular"/>
        </w:rPr>
        <w:t xml:space="preserve"> palyginti su 2005 m.).</w:t>
      </w:r>
    </w:p>
    <w:p w14:paraId="4C2849CB" w14:textId="77777777" w:rsidR="00C467A6" w:rsidRPr="00D506B1" w:rsidRDefault="00C467A6" w:rsidP="00C03055">
      <w:pPr>
        <w:spacing w:before="120" w:after="120"/>
        <w:ind w:firstLine="709"/>
        <w:jc w:val="both"/>
        <w:rPr>
          <w:rFonts w:eastAsia="MinionPro-Regular"/>
        </w:rPr>
      </w:pPr>
      <w:r w:rsidRPr="00D506B1">
        <w:rPr>
          <w:rFonts w:eastAsia="MinionPro-Regular"/>
        </w:rPr>
        <w:lastRenderedPageBreak/>
        <w:t>Pastatai yra didžiausias energijos vartotojas Europ</w:t>
      </w:r>
      <w:r w:rsidR="00C03055" w:rsidRPr="00D506B1">
        <w:rPr>
          <w:rFonts w:eastAsia="MinionPro-Regular"/>
        </w:rPr>
        <w:t>os Sąjungoje (suvartoja apie 40</w:t>
      </w:r>
      <w:r w:rsidR="001B7B8E" w:rsidRPr="00D506B1">
        <w:rPr>
          <w:rFonts w:eastAsia="MinionPro-Regular"/>
        </w:rPr>
        <w:t xml:space="preserve"> </w:t>
      </w:r>
      <w:r w:rsidR="004A2C75" w:rsidRPr="00D506B1">
        <w:rPr>
          <w:rFonts w:eastAsia="MinionPro-Regular"/>
        </w:rPr>
        <w:t>proc.</w:t>
      </w:r>
      <w:r w:rsidRPr="00D506B1">
        <w:rPr>
          <w:rFonts w:eastAsia="MinionPro-Regular"/>
        </w:rPr>
        <w:t xml:space="preserve"> visos energijos) ir daugiausia prisideda prie šiltnamio efektą sukeliančių dujų kiekio susidarymo. Skaičiuojama, kad iš pastatų į atmosferą iš</w:t>
      </w:r>
      <w:r w:rsidR="00182307" w:rsidRPr="00D506B1">
        <w:rPr>
          <w:rFonts w:eastAsia="MinionPro-Regular"/>
        </w:rPr>
        <w:t>metama apie 36</w:t>
      </w:r>
      <w:r w:rsidR="004E7550" w:rsidRPr="00D506B1">
        <w:rPr>
          <w:rFonts w:eastAsia="MinionPro-Regular"/>
        </w:rPr>
        <w:t xml:space="preserve"> </w:t>
      </w:r>
      <w:r w:rsidR="004A2C75" w:rsidRPr="00D506B1">
        <w:rPr>
          <w:rFonts w:eastAsia="MinionPro-Regular"/>
        </w:rPr>
        <w:t>proc.</w:t>
      </w:r>
      <w:r w:rsidRPr="00D506B1">
        <w:rPr>
          <w:rFonts w:eastAsia="MinionPro-Regular"/>
        </w:rPr>
        <w:t xml:space="preserve"> visoje Europos Sąjungoje susidarančio</w:t>
      </w:r>
      <w:r w:rsidR="00182307" w:rsidRPr="00D506B1">
        <w:rPr>
          <w:rFonts w:eastAsia="MinionPro-Regular"/>
        </w:rPr>
        <w:t xml:space="preserve"> </w:t>
      </w:r>
      <w:r w:rsidRPr="00D506B1">
        <w:rPr>
          <w:rFonts w:eastAsia="MinionPro-Regular"/>
        </w:rPr>
        <w:t>CO2 kiekio, iš jų</w:t>
      </w:r>
      <w:r w:rsidR="00182307" w:rsidRPr="00D506B1">
        <w:rPr>
          <w:rFonts w:eastAsia="MinionPro-Regular"/>
        </w:rPr>
        <w:t xml:space="preserve"> 63</w:t>
      </w:r>
      <w:r w:rsidR="001B7B8E" w:rsidRPr="00D506B1">
        <w:rPr>
          <w:rFonts w:eastAsia="MinionPro-Regular"/>
        </w:rPr>
        <w:t xml:space="preserve"> </w:t>
      </w:r>
      <w:r w:rsidR="004A2C75" w:rsidRPr="00D506B1">
        <w:rPr>
          <w:rFonts w:eastAsia="MinionPro-Regular"/>
        </w:rPr>
        <w:t>proc.</w:t>
      </w:r>
      <w:r w:rsidRPr="00D506B1">
        <w:rPr>
          <w:rFonts w:eastAsia="MinionPro-Regular"/>
        </w:rPr>
        <w:t xml:space="preserve"> – iš gyvenamųjų namų. Pasauliniai rodikliai yra panašūs. Tačiau skirtingos klimato sąlygos, statybos tradicijų įvairovė ir skirtingas ekonominio išsivystymo lygis paslepia daug problemų. </w:t>
      </w:r>
    </w:p>
    <w:p w14:paraId="40A3C7E3" w14:textId="77777777" w:rsidR="00C467A6" w:rsidRPr="00D506B1" w:rsidRDefault="00C467A6" w:rsidP="00C03055">
      <w:pPr>
        <w:spacing w:before="120" w:after="120"/>
        <w:ind w:firstLine="709"/>
        <w:jc w:val="both"/>
      </w:pPr>
      <w:r w:rsidRPr="00D506B1">
        <w:rPr>
          <w:rFonts w:eastAsia="MinionPro-Regular"/>
        </w:rPr>
        <w:t>Energijos vartojimo pastatuose tendencijos yra tiesiogiai susijusios su energetikos infrastruktūros atnaujinimu, naujų pastatų statyba, senų pastatų modernizavimu, jų priežiūra, šildymo, vėdinimo ir vėsinimo sistemų pakeitimais, pastatų nugriovimu.</w:t>
      </w:r>
    </w:p>
    <w:p w14:paraId="663832D1" w14:textId="77777777" w:rsidR="00C467A6" w:rsidRPr="00D506B1" w:rsidRDefault="00C467A6" w:rsidP="00C03055">
      <w:pPr>
        <w:spacing w:before="120" w:after="120"/>
        <w:ind w:firstLine="709"/>
        <w:jc w:val="both"/>
      </w:pPr>
      <w:r w:rsidRPr="00D506B1">
        <w:t>Lietuvoje</w:t>
      </w:r>
      <w:r w:rsidRPr="00D506B1">
        <w:rPr>
          <w:rFonts w:eastAsia="MyriadPro-Cond"/>
        </w:rPr>
        <w:t xml:space="preserve"> daugiabučiai, suvartojantys mažiausiai šilumos (naujos statybos, kokybiški n</w:t>
      </w:r>
      <w:r w:rsidR="001B7B8E" w:rsidRPr="00D506B1">
        <w:rPr>
          <w:rFonts w:eastAsia="MyriadPro-Cond"/>
        </w:rPr>
        <w:t xml:space="preserve">amai) sudaro apie 4,5 proc. Jų </w:t>
      </w:r>
      <w:r w:rsidRPr="00D506B1">
        <w:rPr>
          <w:rFonts w:eastAsia="MyriadPro-Cond"/>
        </w:rPr>
        <w:t>v</w:t>
      </w:r>
      <w:r w:rsidRPr="00D506B1">
        <w:rPr>
          <w:rFonts w:eastAsiaTheme="minorHAnsi"/>
        </w:rPr>
        <w:t>idutinis šilumos suvartojimas šildymui per mėnesį sudaro apie 8 kW/kv. m. Tuo tarpu didžiosios dalies daugiabučių – tokių yra apie 55,7 proc. – vidutinis šilumos suvartojimas šildymui per mėnesį sudaro apie 25 kW/kv. m., arba 3 kartus daugiau</w:t>
      </w:r>
      <w:r w:rsidRPr="00D506B1">
        <w:rPr>
          <w:rStyle w:val="FootnoteReference"/>
          <w:rFonts w:eastAsiaTheme="minorHAnsi"/>
        </w:rPr>
        <w:footnoteReference w:id="7"/>
      </w:r>
      <w:r w:rsidRPr="00D506B1">
        <w:rPr>
          <w:rFonts w:eastAsiaTheme="minorHAnsi"/>
        </w:rPr>
        <w:t xml:space="preserve">. </w:t>
      </w:r>
      <w:r w:rsidR="004E7550" w:rsidRPr="00D506B1">
        <w:rPr>
          <w:rFonts w:eastAsiaTheme="minorHAnsi"/>
        </w:rPr>
        <w:t>Panašūs</w:t>
      </w:r>
      <w:r w:rsidRPr="00D506B1">
        <w:rPr>
          <w:rFonts w:eastAsiaTheme="minorHAnsi"/>
        </w:rPr>
        <w:t xml:space="preserve"> ene</w:t>
      </w:r>
      <w:r w:rsidR="004E7550" w:rsidRPr="00D506B1">
        <w:rPr>
          <w:rFonts w:eastAsiaTheme="minorHAnsi"/>
        </w:rPr>
        <w:t>rgijos suvartojimo skirtumai yra</w:t>
      </w:r>
      <w:r w:rsidRPr="00D506B1">
        <w:rPr>
          <w:rFonts w:eastAsiaTheme="minorHAnsi"/>
        </w:rPr>
        <w:t xml:space="preserve"> ir visuomeniniuose pastatuose. Tokia situacija lemia ne tik dideles tiesiogines pastatų valdytojo išlaidas pastatų išlaikymui, bet ir didina aplinkos taršą, daugeliu atveju didina šalies priklausomybę nuo įvežtinio kuro. Aukščiau pateikti duomenys rodo, kad VGTU </w:t>
      </w:r>
      <w:r w:rsidRPr="00D506B1">
        <w:t>Elektronikos, Mechanikos ir Transporto inžinerijos pastatai statyti gana se</w:t>
      </w:r>
      <w:r w:rsidR="005E2415" w:rsidRPr="00D506B1">
        <w:t xml:space="preserve">niai, o tai lemia santykinai dideles jų išlaikymo išlaidas (plačiau apie jas </w:t>
      </w:r>
      <w:r w:rsidR="002450A5" w:rsidRPr="00D506B1">
        <w:t>–</w:t>
      </w:r>
      <w:r w:rsidR="005E2415" w:rsidRPr="00D506B1">
        <w:t xml:space="preserve"> </w:t>
      </w:r>
      <w:r w:rsidR="002450A5" w:rsidRPr="00D506B1">
        <w:t>5.4</w:t>
      </w:r>
      <w:r w:rsidR="005E2415" w:rsidRPr="00D506B1">
        <w:t xml:space="preserve"> skyrelyje).</w:t>
      </w:r>
    </w:p>
    <w:p w14:paraId="15027696" w14:textId="77777777" w:rsidR="0078071F" w:rsidRPr="00D506B1" w:rsidRDefault="0078071F" w:rsidP="00C03055">
      <w:pPr>
        <w:spacing w:before="120" w:after="120"/>
        <w:ind w:firstLine="851"/>
        <w:jc w:val="both"/>
      </w:pPr>
      <w:r w:rsidRPr="00D506B1">
        <w:t>Apibendrinant galima konstatuoti šias pagrindines problemas:</w:t>
      </w:r>
    </w:p>
    <w:p w14:paraId="1A8C193C" w14:textId="77777777" w:rsidR="00D931BF" w:rsidRPr="00D506B1" w:rsidRDefault="0078071F" w:rsidP="003E02FD">
      <w:pPr>
        <w:pStyle w:val="ListParagraph"/>
        <w:numPr>
          <w:ilvl w:val="0"/>
          <w:numId w:val="15"/>
        </w:numPr>
        <w:spacing w:before="120" w:after="120"/>
        <w:jc w:val="both"/>
      </w:pPr>
      <w:r w:rsidRPr="00D506B1">
        <w:t xml:space="preserve">VGTU </w:t>
      </w:r>
      <w:r w:rsidR="00D931BF" w:rsidRPr="00D506B1">
        <w:t xml:space="preserve">Elektronikos, </w:t>
      </w:r>
      <w:r w:rsidRPr="00D506B1">
        <w:t xml:space="preserve">Mechanikos </w:t>
      </w:r>
      <w:r w:rsidR="00D931BF" w:rsidRPr="00D506B1">
        <w:t xml:space="preserve">ir </w:t>
      </w:r>
      <w:r w:rsidRPr="00D506B1">
        <w:t xml:space="preserve">Transporto inžinerijos </w:t>
      </w:r>
      <w:r w:rsidR="00D931BF" w:rsidRPr="00D506B1">
        <w:t>fakultetų</w:t>
      </w:r>
      <w:r w:rsidRPr="00D506B1">
        <w:t xml:space="preserve"> </w:t>
      </w:r>
      <w:r w:rsidR="00D931BF" w:rsidRPr="00D506B1">
        <w:t>p</w:t>
      </w:r>
      <w:r w:rsidRPr="00D506B1">
        <w:t xml:space="preserve">astatų </w:t>
      </w:r>
      <w:r w:rsidR="00D931BF" w:rsidRPr="00D506B1">
        <w:t>išdėstymas skirtingose vietose</w:t>
      </w:r>
      <w:r w:rsidRPr="00D506B1">
        <w:t xml:space="preserve"> apsunki</w:t>
      </w:r>
      <w:r w:rsidR="00D931BF" w:rsidRPr="00D506B1">
        <w:t>na studijų proceso organizavimą bei mokslininkų bendradarbiavimą.</w:t>
      </w:r>
    </w:p>
    <w:p w14:paraId="0BB0C3E1" w14:textId="77777777" w:rsidR="00D931BF" w:rsidRPr="00D506B1" w:rsidRDefault="004E7550" w:rsidP="003E02FD">
      <w:pPr>
        <w:pStyle w:val="ListParagraph"/>
        <w:numPr>
          <w:ilvl w:val="0"/>
          <w:numId w:val="15"/>
        </w:numPr>
        <w:spacing w:before="120" w:after="120"/>
        <w:jc w:val="both"/>
      </w:pPr>
      <w:r w:rsidRPr="00D506B1">
        <w:t>Bendros Elektronikos</w:t>
      </w:r>
      <w:r w:rsidR="00D931BF" w:rsidRPr="00D506B1">
        <w:t>, Mechanikos ir Transporto inžinerijos</w:t>
      </w:r>
      <w:r w:rsidRPr="00D506B1">
        <w:t xml:space="preserve"> fakultetų</w:t>
      </w:r>
      <w:r w:rsidR="00D931BF" w:rsidRPr="00D506B1">
        <w:t xml:space="preserve"> –</w:t>
      </w:r>
      <w:r w:rsidR="001C5AEC" w:rsidRPr="00D506B1">
        <w:t xml:space="preserve"> tarpusavyj</w:t>
      </w:r>
      <w:r w:rsidR="00D931BF" w:rsidRPr="00D506B1">
        <w:t>e glaudžiai susijusių sričių – mokomosios bazės nebuvimas nesudaro prielaidų moksl</w:t>
      </w:r>
      <w:r w:rsidR="001C5AEC" w:rsidRPr="00D506B1">
        <w:t>ininkų bendradarbiavimui, siekiant sinerginio efekto</w:t>
      </w:r>
      <w:r w:rsidR="00D931BF" w:rsidRPr="00D506B1">
        <w:t xml:space="preserve">, </w:t>
      </w:r>
      <w:r w:rsidR="001C5AEC" w:rsidRPr="00D506B1">
        <w:t>aktyvesnio pedagogų įsitraukimo</w:t>
      </w:r>
      <w:r w:rsidR="00D931BF" w:rsidRPr="00D506B1">
        <w:t xml:space="preserve"> į giminingų fakultetų vykdomas studijų programas</w:t>
      </w:r>
      <w:r w:rsidR="001C5AEC" w:rsidRPr="00D506B1">
        <w:t xml:space="preserve">. Tai </w:t>
      </w:r>
      <w:r w:rsidR="00FE50F7" w:rsidRPr="00D506B1">
        <w:t>stabdo</w:t>
      </w:r>
      <w:r w:rsidR="00D931BF" w:rsidRPr="00D506B1">
        <w:t xml:space="preserve"> studij</w:t>
      </w:r>
      <w:r w:rsidR="00FE50F7" w:rsidRPr="00D506B1">
        <w:t>ų tarpkryptiškumo didinimą ir neužtikrina geresnio rengiamų specialistų atitikimo</w:t>
      </w:r>
      <w:r w:rsidR="00D931BF" w:rsidRPr="00D506B1">
        <w:t xml:space="preserve"> rinkos poreikiams. </w:t>
      </w:r>
    </w:p>
    <w:p w14:paraId="1757413E" w14:textId="77777777" w:rsidR="00D931BF" w:rsidRPr="00D506B1" w:rsidRDefault="00D931BF" w:rsidP="003E02FD">
      <w:pPr>
        <w:pStyle w:val="ListParagraph"/>
        <w:numPr>
          <w:ilvl w:val="0"/>
          <w:numId w:val="15"/>
        </w:numPr>
        <w:spacing w:before="120" w:after="120"/>
        <w:jc w:val="both"/>
      </w:pPr>
      <w:r w:rsidRPr="00D506B1">
        <w:t>Tiek VGTU personalas, tiek studentai gaišta laiką bei patiria papildomas sąnaudas keliaudami iš vienų rūmų į kitus.</w:t>
      </w:r>
    </w:p>
    <w:p w14:paraId="096EAB56" w14:textId="77777777" w:rsidR="00C914CD" w:rsidRPr="00D506B1" w:rsidRDefault="00C914CD" w:rsidP="003E02FD">
      <w:pPr>
        <w:pStyle w:val="ListParagraph"/>
        <w:numPr>
          <w:ilvl w:val="0"/>
          <w:numId w:val="15"/>
        </w:numPr>
        <w:spacing w:before="120" w:after="120"/>
        <w:jc w:val="both"/>
      </w:pPr>
      <w:r w:rsidRPr="00D506B1">
        <w:t>Prasta infrastruktūra nesudaro sąlygų VGTU didinti pajam</w:t>
      </w:r>
      <w:r w:rsidR="001B7B8E" w:rsidRPr="00D506B1">
        <w:t>a</w:t>
      </w:r>
      <w:r w:rsidRPr="00D506B1">
        <w:t>s už tiriamuosius mokslinius darbus.</w:t>
      </w:r>
    </w:p>
    <w:p w14:paraId="75AFC47A" w14:textId="77777777" w:rsidR="00D931BF" w:rsidRPr="00D506B1" w:rsidRDefault="00D931BF" w:rsidP="003E02FD">
      <w:pPr>
        <w:pStyle w:val="ListParagraph"/>
        <w:numPr>
          <w:ilvl w:val="0"/>
          <w:numId w:val="15"/>
        </w:numPr>
        <w:spacing w:before="120" w:after="120"/>
        <w:jc w:val="both"/>
      </w:pPr>
      <w:r w:rsidRPr="00D506B1">
        <w:t>Seniai statyti pastatai yra stipriai nusidėvėję, juose ne visada užtikrinamos kokybiškos mokymosi sąlygos.</w:t>
      </w:r>
    </w:p>
    <w:p w14:paraId="73116C09" w14:textId="77777777" w:rsidR="00D931BF" w:rsidRPr="00D506B1" w:rsidRDefault="00D931BF" w:rsidP="003E02FD">
      <w:pPr>
        <w:pStyle w:val="ListParagraph"/>
        <w:numPr>
          <w:ilvl w:val="0"/>
          <w:numId w:val="15"/>
        </w:numPr>
        <w:spacing w:before="120" w:after="120"/>
        <w:jc w:val="both"/>
      </w:pPr>
      <w:r w:rsidRPr="00D506B1">
        <w:t xml:space="preserve">Esama pastatų struktūra gana sunkiai keičiama / modifikuojama (pvz. </w:t>
      </w:r>
      <w:r w:rsidR="00182307" w:rsidRPr="00D506B1">
        <w:t>įrenginėjant</w:t>
      </w:r>
      <w:r w:rsidRPr="00D506B1">
        <w:t xml:space="preserve"> naujas mokslines laboratorijas).</w:t>
      </w:r>
    </w:p>
    <w:p w14:paraId="7E6A8EE0" w14:textId="77777777" w:rsidR="00D931BF" w:rsidRPr="00D506B1" w:rsidRDefault="00D931BF" w:rsidP="003E02FD">
      <w:pPr>
        <w:pStyle w:val="ListParagraph"/>
        <w:numPr>
          <w:ilvl w:val="0"/>
          <w:numId w:val="15"/>
        </w:numPr>
        <w:spacing w:before="120" w:after="120"/>
        <w:jc w:val="both"/>
      </w:pPr>
      <w:r w:rsidRPr="00D506B1">
        <w:t>Esami pastatai yra energetiškai neefektyvūs, o tai sąlygoja santykinai dideles eksploatacines VGTU išlaidas.</w:t>
      </w:r>
    </w:p>
    <w:p w14:paraId="58F82015" w14:textId="77777777" w:rsidR="00D931BF" w:rsidRPr="00D506B1" w:rsidRDefault="00D931BF" w:rsidP="003E02FD">
      <w:pPr>
        <w:pStyle w:val="ListParagraph"/>
        <w:numPr>
          <w:ilvl w:val="0"/>
          <w:numId w:val="15"/>
        </w:numPr>
        <w:spacing w:before="120" w:after="120"/>
        <w:jc w:val="both"/>
      </w:pPr>
      <w:r w:rsidRPr="00D506B1">
        <w:t xml:space="preserve">Nusidėvėję pastatai taip pat kasmet reikalauja nemažų </w:t>
      </w:r>
      <w:r w:rsidR="001C5AEC" w:rsidRPr="00D506B1">
        <w:t xml:space="preserve">remonto </w:t>
      </w:r>
      <w:r w:rsidRPr="00D506B1">
        <w:t xml:space="preserve">išlaidų </w:t>
      </w:r>
      <w:r w:rsidR="001C5AEC" w:rsidRPr="00D506B1">
        <w:t>(</w:t>
      </w:r>
      <w:r w:rsidRPr="00D506B1">
        <w:t>esamos būklės</w:t>
      </w:r>
      <w:r w:rsidR="001C5AEC" w:rsidRPr="00D506B1">
        <w:t xml:space="preserve"> palaikymui ar pagerinimui). Tikėtina, kad nesiimant esminės pastatų rekonstrukcijos, šios išlaidos kasmet tik didėtų.</w:t>
      </w:r>
    </w:p>
    <w:p w14:paraId="41F3B772" w14:textId="77777777" w:rsidR="00246762" w:rsidRPr="00D506B1" w:rsidRDefault="00246762" w:rsidP="00C03055">
      <w:pPr>
        <w:spacing w:before="120" w:after="120"/>
        <w:ind w:firstLine="709"/>
        <w:jc w:val="both"/>
        <w:rPr>
          <w:bCs/>
        </w:rPr>
      </w:pPr>
      <w:r w:rsidRPr="00D506B1">
        <w:t xml:space="preserve">Siekiant gerinti studijų kokybę, yra tikslinga pasekti geriausių užsienio universitetų pavyzdžiu – </w:t>
      </w:r>
      <w:r w:rsidRPr="00D506B1">
        <w:rPr>
          <w:bCs/>
        </w:rPr>
        <w:t>sukoncentruoti pastatus stambiuose pastatų kompleksuose – studentų miesteliuose, kuriuose būtų sudarytos sąlygos efektyviai vykdyti studijų ir mokslinių tyrimų procesus. Tuo pačiu ir turtas būtų valdomas efektyviai ir racionaliai.</w:t>
      </w:r>
    </w:p>
    <w:p w14:paraId="3DD166E2" w14:textId="77777777" w:rsidR="009D32CE" w:rsidRPr="00D506B1" w:rsidRDefault="009D32CE" w:rsidP="00C03055">
      <w:pPr>
        <w:spacing w:before="120" w:after="120"/>
        <w:ind w:firstLine="709"/>
        <w:jc w:val="both"/>
      </w:pPr>
      <w:r w:rsidRPr="00D506B1">
        <w:rPr>
          <w:bCs/>
        </w:rPr>
        <w:lastRenderedPageBreak/>
        <w:t>Žemiau pate</w:t>
      </w:r>
      <w:r w:rsidR="002450A5" w:rsidRPr="00D506B1">
        <w:rPr>
          <w:bCs/>
        </w:rPr>
        <w:t>ikiamos Oksfordo ir Jeilio</w:t>
      </w:r>
      <w:r w:rsidRPr="00D506B1">
        <w:rPr>
          <w:bCs/>
        </w:rPr>
        <w:t xml:space="preserve"> </w:t>
      </w:r>
      <w:r w:rsidR="002450A5" w:rsidRPr="00D506B1">
        <w:rPr>
          <w:bCs/>
        </w:rPr>
        <w:t>–</w:t>
      </w:r>
      <w:r w:rsidRPr="00D506B1">
        <w:rPr>
          <w:bCs/>
        </w:rPr>
        <w:t xml:space="preserve"> vienų geriausių ir garsiausių pasaulio universitetų – miestelių schemos. Iš jų matyti, kad pagrindinė universitetų infrastruktūra yra koncentruota vienoje vietoje, suformuojant atskirus miestelius. Panašaus infrastruktūros išdėstymo principo laikosi ir kiti žymūs pasaulio universitetai.</w:t>
      </w:r>
    </w:p>
    <w:p w14:paraId="2564B71B" w14:textId="77777777" w:rsidR="001A40FF" w:rsidRPr="00D506B1" w:rsidRDefault="001A40FF" w:rsidP="0089564E">
      <w:pPr>
        <w:jc w:val="center"/>
      </w:pPr>
      <w:r w:rsidRPr="00D506B1">
        <w:rPr>
          <w:noProof/>
        </w:rPr>
        <w:drawing>
          <wp:inline distT="0" distB="0" distL="0" distR="0" wp14:anchorId="49A89225" wp14:editId="62FB762C">
            <wp:extent cx="2526614" cy="3616036"/>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6592" cy="3616005"/>
                    </a:xfrm>
                    <a:prstGeom prst="rect">
                      <a:avLst/>
                    </a:prstGeom>
                    <a:noFill/>
                    <a:ln>
                      <a:noFill/>
                    </a:ln>
                  </pic:spPr>
                </pic:pic>
              </a:graphicData>
            </a:graphic>
          </wp:inline>
        </w:drawing>
      </w:r>
      <w:r w:rsidRPr="00D506B1">
        <w:rPr>
          <w:noProof/>
        </w:rPr>
        <w:drawing>
          <wp:inline distT="0" distB="0" distL="0" distR="0" wp14:anchorId="63F162EE" wp14:editId="3E6D2259">
            <wp:extent cx="2523449" cy="355369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3450" cy="3553692"/>
                    </a:xfrm>
                    <a:prstGeom prst="rect">
                      <a:avLst/>
                    </a:prstGeom>
                    <a:noFill/>
                    <a:ln>
                      <a:noFill/>
                    </a:ln>
                  </pic:spPr>
                </pic:pic>
              </a:graphicData>
            </a:graphic>
          </wp:inline>
        </w:drawing>
      </w:r>
    </w:p>
    <w:p w14:paraId="23D159D5" w14:textId="77777777" w:rsidR="001A40FF" w:rsidRPr="00D506B1" w:rsidRDefault="00752D95" w:rsidP="0089564E">
      <w:pPr>
        <w:jc w:val="center"/>
        <w:rPr>
          <w:sz w:val="20"/>
          <w:szCs w:val="20"/>
        </w:rPr>
      </w:pPr>
      <w:r w:rsidRPr="00D506B1">
        <w:rPr>
          <w:b/>
          <w:sz w:val="20"/>
          <w:szCs w:val="20"/>
        </w:rPr>
        <w:t xml:space="preserve">4 </w:t>
      </w:r>
      <w:r w:rsidR="001A40FF" w:rsidRPr="00D506B1">
        <w:rPr>
          <w:b/>
          <w:sz w:val="20"/>
          <w:szCs w:val="20"/>
        </w:rPr>
        <w:t>pav.</w:t>
      </w:r>
      <w:r w:rsidR="001A40FF" w:rsidRPr="00D506B1">
        <w:rPr>
          <w:sz w:val="20"/>
          <w:szCs w:val="20"/>
        </w:rPr>
        <w:t xml:space="preserve"> Oksfordo universiteto (Didžioji Britanija) miestelio schema</w:t>
      </w:r>
    </w:p>
    <w:p w14:paraId="316FFDBF" w14:textId="77777777" w:rsidR="001A40FF" w:rsidRPr="00D506B1" w:rsidRDefault="001A40FF" w:rsidP="001A40FF"/>
    <w:p w14:paraId="30665929" w14:textId="77777777" w:rsidR="001A40FF" w:rsidRPr="00D506B1" w:rsidRDefault="001A40FF" w:rsidP="0089564E">
      <w:pPr>
        <w:tabs>
          <w:tab w:val="left" w:pos="1276"/>
        </w:tabs>
        <w:jc w:val="center"/>
      </w:pPr>
      <w:r w:rsidRPr="00D506B1">
        <w:rPr>
          <w:noProof/>
        </w:rPr>
        <w:drawing>
          <wp:inline distT="0" distB="0" distL="0" distR="0" wp14:anchorId="7BCB7AA8" wp14:editId="482D866D">
            <wp:extent cx="2528327" cy="335972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165" cy="3372800"/>
                    </a:xfrm>
                    <a:prstGeom prst="rect">
                      <a:avLst/>
                    </a:prstGeom>
                    <a:noFill/>
                    <a:ln>
                      <a:noFill/>
                    </a:ln>
                  </pic:spPr>
                </pic:pic>
              </a:graphicData>
            </a:graphic>
          </wp:inline>
        </w:drawing>
      </w:r>
      <w:r w:rsidRPr="00D506B1">
        <w:rPr>
          <w:noProof/>
        </w:rPr>
        <w:drawing>
          <wp:inline distT="0" distB="0" distL="0" distR="0" wp14:anchorId="158AE622" wp14:editId="0CAB545C">
            <wp:extent cx="2566616" cy="3366654"/>
            <wp:effectExtent l="0"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2021" cy="3373744"/>
                    </a:xfrm>
                    <a:prstGeom prst="rect">
                      <a:avLst/>
                    </a:prstGeom>
                    <a:noFill/>
                    <a:ln>
                      <a:noFill/>
                    </a:ln>
                  </pic:spPr>
                </pic:pic>
              </a:graphicData>
            </a:graphic>
          </wp:inline>
        </w:drawing>
      </w:r>
    </w:p>
    <w:p w14:paraId="61774C64" w14:textId="1FF4F51E" w:rsidR="001A40FF" w:rsidRPr="00D506B1" w:rsidRDefault="003544F9" w:rsidP="0089564E">
      <w:pPr>
        <w:jc w:val="center"/>
        <w:rPr>
          <w:sz w:val="20"/>
          <w:szCs w:val="20"/>
        </w:rPr>
      </w:pPr>
      <w:r>
        <w:rPr>
          <w:b/>
          <w:sz w:val="20"/>
          <w:szCs w:val="20"/>
        </w:rPr>
        <w:t>5</w:t>
      </w:r>
      <w:r w:rsidR="001A40FF" w:rsidRPr="00D506B1">
        <w:rPr>
          <w:b/>
          <w:sz w:val="20"/>
          <w:szCs w:val="20"/>
        </w:rPr>
        <w:t xml:space="preserve"> pav.</w:t>
      </w:r>
      <w:r w:rsidR="001A40FF" w:rsidRPr="00D506B1">
        <w:rPr>
          <w:sz w:val="20"/>
          <w:szCs w:val="20"/>
        </w:rPr>
        <w:t xml:space="preserve"> Jeilio universiteto (JAV) miestelio schema (šiaurinė ir pietinė</w:t>
      </w:r>
      <w:r w:rsidR="00287041" w:rsidRPr="00D506B1">
        <w:rPr>
          <w:sz w:val="20"/>
          <w:szCs w:val="20"/>
        </w:rPr>
        <w:t xml:space="preserve"> miestelio</w:t>
      </w:r>
      <w:r w:rsidR="001A40FF" w:rsidRPr="00D506B1">
        <w:rPr>
          <w:sz w:val="20"/>
          <w:szCs w:val="20"/>
        </w:rPr>
        <w:t xml:space="preserve"> dalys)</w:t>
      </w:r>
    </w:p>
    <w:p w14:paraId="38BA71A5" w14:textId="17012F8D" w:rsidR="00081A43" w:rsidRPr="00D506B1" w:rsidRDefault="00081A43" w:rsidP="00081A43">
      <w:pPr>
        <w:spacing w:before="120" w:after="120"/>
        <w:ind w:firstLine="851"/>
        <w:jc w:val="both"/>
      </w:pPr>
      <w:r w:rsidRPr="00D506B1">
        <w:t>Strategijose „Europa 2020” ir „Lietuva 2030“ pažymima, kad inovatyvumas yra vienas svarbiausių konkurencingumo veiksnių, tačiau pagal bendrąjį inovatyvumo indeksą (</w:t>
      </w:r>
      <w:r w:rsidRPr="00D506B1">
        <w:rPr>
          <w:i/>
        </w:rPr>
        <w:t>angl. Summary Innovation Index</w:t>
      </w:r>
      <w:r w:rsidRPr="00D506B1">
        <w:t xml:space="preserve">) Lietuva </w:t>
      </w:r>
      <w:r w:rsidR="00FE50F7" w:rsidRPr="00D506B1">
        <w:t>201</w:t>
      </w:r>
      <w:r w:rsidR="00514FF1">
        <w:t>6</w:t>
      </w:r>
      <w:r w:rsidR="00FE50F7" w:rsidRPr="00D506B1">
        <w:t xml:space="preserve"> m. duomenimis buvo priskiriama „inovatorių </w:t>
      </w:r>
      <w:r w:rsidR="00FE50F7" w:rsidRPr="00D506B1">
        <w:lastRenderedPageBreak/>
        <w:t>vidutiniokų“ (</w:t>
      </w:r>
      <w:r w:rsidR="001B7B8E" w:rsidRPr="00D506B1">
        <w:t xml:space="preserve">angl. </w:t>
      </w:r>
      <w:r w:rsidR="00FE50F7" w:rsidRPr="00D506B1">
        <w:rPr>
          <w:i/>
        </w:rPr>
        <w:t>moderate innovators</w:t>
      </w:r>
      <w:r w:rsidR="00FE50F7" w:rsidRPr="00D506B1">
        <w:t>) grupei</w:t>
      </w:r>
      <w:r w:rsidR="00FE50F7" w:rsidRPr="00D506B1">
        <w:rPr>
          <w:rStyle w:val="FootnoteReference"/>
        </w:rPr>
        <w:footnoteReference w:id="8"/>
      </w:r>
      <w:r w:rsidR="00FE50F7" w:rsidRPr="00D506B1">
        <w:t xml:space="preserve"> </w:t>
      </w:r>
      <w:r w:rsidR="007438A5" w:rsidRPr="00D506B1">
        <w:t>(tai yra antra grupė nuo galo, stipriausia šalių grupė yra ketvirta). Tačiau reikia pabrėžti, kad iš visų antroje – „inovatorių vidutiniokų“ – grupėje esančių šalių Lietuvos inovatyvumo indeksas 2008 – 2012 m. augo sparčiausiai. Palyginimui mūsų kaimynė Latvija yra dar žemesnėje grupėje, tačiau Estija – laipteliu aukščiau. Šie indeksai rodo,</w:t>
      </w:r>
      <w:r w:rsidRPr="00D506B1">
        <w:t xml:space="preserve"> kad Lietuvos įmonės ir organizacijos neturi sukaupusios pakankamai žinių ir patirties taikant  inovacijas, trūksta specialistų gebančių plėtoti inovacinę veiklą, šalies in</w:t>
      </w:r>
      <w:r w:rsidR="00FE50F7" w:rsidRPr="00D506B1">
        <w:t>ovacinis potencialas krenta</w:t>
      </w:r>
      <w:r w:rsidRPr="00D506B1">
        <w:t>. Ši problema yra aktuali visuose šalies ekonomikos sektoriuose. Jos sprendimo poreikis kelia svarbius uždavinius universitetams – tapti inovacijų kūrimo ir plėtros centrais, ugdyti kūrybingus, itin aukštos kvalifikacijos specialistus, gebančius kurti ir įgyvendinti socialines ir technologines inovacijas savarankiškai.</w:t>
      </w:r>
    </w:p>
    <w:p w14:paraId="63A68E32" w14:textId="77777777" w:rsidR="00081A43" w:rsidRPr="00D506B1" w:rsidRDefault="00081A43" w:rsidP="00081A43">
      <w:pPr>
        <w:spacing w:before="120" w:after="120"/>
        <w:ind w:firstLine="851"/>
        <w:jc w:val="both"/>
      </w:pPr>
      <w:r w:rsidRPr="00D506B1">
        <w:rPr>
          <w:color w:val="000000"/>
          <w:shd w:val="clear" w:color="auto" w:fill="FFFFFF"/>
        </w:rPr>
        <w:t>Inovacijų plėtojimas yra ypač aktualus mažų ir vidutinių įmonių (MVĮ) sektoriuje. L</w:t>
      </w:r>
      <w:r w:rsidR="00A35384" w:rsidRPr="00D506B1">
        <w:rPr>
          <w:color w:val="000000"/>
          <w:shd w:val="clear" w:color="auto" w:fill="FFFFFF"/>
        </w:rPr>
        <w:t>ietuvoje MVĮ sukuria 76</w:t>
      </w:r>
      <w:r w:rsidR="00867273" w:rsidRPr="00D506B1">
        <w:rPr>
          <w:color w:val="000000"/>
          <w:shd w:val="clear" w:color="auto" w:fill="FFFFFF"/>
        </w:rPr>
        <w:t xml:space="preserve"> </w:t>
      </w:r>
      <w:r w:rsidR="004A2C75" w:rsidRPr="00D506B1">
        <w:rPr>
          <w:color w:val="000000"/>
          <w:shd w:val="clear" w:color="auto" w:fill="FFFFFF"/>
        </w:rPr>
        <w:t>proc.</w:t>
      </w:r>
      <w:r w:rsidRPr="00D506B1">
        <w:rPr>
          <w:color w:val="000000"/>
          <w:shd w:val="clear" w:color="auto" w:fill="FFFFFF"/>
        </w:rPr>
        <w:t xml:space="preserve"> privačio</w:t>
      </w:r>
      <w:r w:rsidR="00A35384" w:rsidRPr="00D506B1">
        <w:rPr>
          <w:color w:val="000000"/>
          <w:shd w:val="clear" w:color="auto" w:fill="FFFFFF"/>
        </w:rPr>
        <w:t>jo sektoriaus darbo vietų ir 64</w:t>
      </w:r>
      <w:r w:rsidR="00867273" w:rsidRPr="00D506B1">
        <w:rPr>
          <w:color w:val="000000"/>
          <w:shd w:val="clear" w:color="auto" w:fill="FFFFFF"/>
        </w:rPr>
        <w:t xml:space="preserve"> </w:t>
      </w:r>
      <w:r w:rsidR="004A2C75" w:rsidRPr="00D506B1">
        <w:rPr>
          <w:color w:val="000000"/>
          <w:shd w:val="clear" w:color="auto" w:fill="FFFFFF"/>
        </w:rPr>
        <w:t>proc.</w:t>
      </w:r>
      <w:r w:rsidRPr="00D506B1">
        <w:rPr>
          <w:color w:val="000000"/>
          <w:shd w:val="clear" w:color="auto" w:fill="FFFFFF"/>
        </w:rPr>
        <w:t xml:space="preserve"> pridėtinės vertės, tai yra gerokai daugiau nei ES</w:t>
      </w:r>
      <w:r w:rsidR="00A35384" w:rsidRPr="00D506B1">
        <w:rPr>
          <w:color w:val="000000"/>
          <w:shd w:val="clear" w:color="auto" w:fill="FFFFFF"/>
        </w:rPr>
        <w:t xml:space="preserve"> vidurkis (atitinkamai 67</w:t>
      </w:r>
      <w:r w:rsidR="007438A5" w:rsidRPr="00D506B1">
        <w:rPr>
          <w:color w:val="000000"/>
          <w:shd w:val="clear" w:color="auto" w:fill="FFFFFF"/>
        </w:rPr>
        <w:t xml:space="preserve"> proc.</w:t>
      </w:r>
      <w:r w:rsidR="00A35384" w:rsidRPr="00D506B1">
        <w:rPr>
          <w:color w:val="000000"/>
          <w:shd w:val="clear" w:color="auto" w:fill="FFFFFF"/>
        </w:rPr>
        <w:t xml:space="preserve"> ir 58</w:t>
      </w:r>
      <w:r w:rsidR="007438A5" w:rsidRPr="00D506B1">
        <w:rPr>
          <w:color w:val="000000"/>
          <w:shd w:val="clear" w:color="auto" w:fill="FFFFFF"/>
        </w:rPr>
        <w:t xml:space="preserve"> </w:t>
      </w:r>
      <w:r w:rsidR="004A2C75" w:rsidRPr="00D506B1">
        <w:rPr>
          <w:color w:val="000000"/>
          <w:shd w:val="clear" w:color="auto" w:fill="FFFFFF"/>
        </w:rPr>
        <w:t>proc.</w:t>
      </w:r>
      <w:r w:rsidRPr="00D506B1">
        <w:rPr>
          <w:color w:val="000000"/>
          <w:shd w:val="clear" w:color="auto" w:fill="FFFFFF"/>
        </w:rPr>
        <w:t>), tačiau dėl ribotų išteklių ir kompetencijų mažai Lietuvos MVĮ dalyvauja MTEP veikloje.</w:t>
      </w:r>
    </w:p>
    <w:p w14:paraId="07AA0A68" w14:textId="5AD4B345" w:rsidR="00081A43" w:rsidRPr="00D506B1" w:rsidRDefault="00081A43" w:rsidP="00081A43">
      <w:pPr>
        <w:spacing w:before="120" w:after="120"/>
        <w:ind w:firstLine="851"/>
        <w:jc w:val="both"/>
      </w:pPr>
      <w:r w:rsidRPr="00D506B1">
        <w:t xml:space="preserve">Problematiką Lietuvos MTEP srityje didina tai, kad viešojo sektoriaus išlaidų MTEP panaudojimas nėra pakankamai efektyvus. Nors atskirose srityse yra sukauptas didelis mokslinių tyrimų potencialas (pavyzdžiui, biotechnologijų, lazerių, elektronikos), tačiau jis menkai realizuojamas. Viena iš svarbiausių priežasčių yra silpnas bendradarbiavimas tarp universitetų, mokslinių tyrimų institutų ir mokslui imlaus verslo įmonių. MTEP žmogiškieji ištekliai ir infrastruktūra yra išskaidyti, be to, mokslo ir studijų institucijų infrastruktūra yra pasenusi, neleidžia atlikti aukšto tarptautinio lygio mokslinių tyrimų, o mokslininkai ir tyrėjai stokoja verslumo gebėjimų. Dėl to įmonės nesinaudoja viešojo sektoriaus mokslinių institutų teikiamomis paslaugomis, o dėl vadybinių gebėjimų, verslumo trūkumo, paskatų nebuvimo, teisinėje bazėje užprogramuotų trukdžių mokslinių tyrimų institutai bei universitetai (jų mokslininkai ir tyrėjai) negeneruoja mokslui imlaus verslo „pumpurinių“ įmonių. Mokslinius rezultatus komercializuoti trukdo dar ir tai, kad visiškai nesukurtos technologijų perdavimo struktūros, kurios būtų jungiamoji grandis tarp mokslinių tyrimų, studijų institucijų ir įmonių, kurių veiklai MTEP veiklos rezultatai </w:t>
      </w:r>
      <w:r w:rsidRPr="004008D5">
        <w:t>yra reikalingi</w:t>
      </w:r>
      <w:r w:rsidRPr="004008D5">
        <w:rPr>
          <w:rStyle w:val="FootnoteReference"/>
        </w:rPr>
        <w:footnoteReference w:id="9"/>
      </w:r>
      <w:r w:rsidR="00B071B9" w:rsidRPr="004008D5">
        <w:t>. Viso to rezultatas – 2014</w:t>
      </w:r>
      <w:r w:rsidRPr="004008D5">
        <w:t xml:space="preserve"> metais privatus sektorius finansavo tik </w:t>
      </w:r>
      <w:r w:rsidR="004008D5" w:rsidRPr="004008D5">
        <w:t>27</w:t>
      </w:r>
      <w:r w:rsidRPr="004008D5">
        <w:t xml:space="preserve"> proc. MTEP išlaidų (ES vidurkis – daugiau nei 50 proc.).</w:t>
      </w:r>
    </w:p>
    <w:p w14:paraId="215DDD06" w14:textId="77777777" w:rsidR="00081A43" w:rsidRPr="00D506B1" w:rsidRDefault="00081A43" w:rsidP="00081A43">
      <w:pPr>
        <w:spacing w:before="120" w:after="120"/>
        <w:ind w:firstLine="851"/>
        <w:jc w:val="both"/>
      </w:pPr>
      <w:r w:rsidRPr="00D506B1">
        <w:t>Žinioms (technologijoms) ir moksliniams tyrimams bei taikomajai veiklai imlūs ūkio sektoriai yra gana nedideli, sparčiai augantys bei pasižymintys santykinai aukštu darbo produktyvumu. Ši sektorių grupė iš kitų išsiskiria keliais aspektais. Pirma, šiems sektoriams tenka santykinai daugiausiai tiesioginių užsienio investicijų (toliau – TUI). Tai rodo ne tik didelį užsienio investuotojų pasitikėjimą šių sektorių augimu, bet taip pat kuria tvirtą pamatą šių sektorių plėtrai ateityje. Antra, šie sektoriai išsiskiria verslo investicijų, skirtų mokslo, technologijų ir e</w:t>
      </w:r>
      <w:r w:rsidR="007438A5" w:rsidRPr="00D506B1">
        <w:t>ksperimentinei plėtrai, mastais.</w:t>
      </w:r>
      <w:r w:rsidRPr="00D506B1">
        <w:t xml:space="preserve"> </w:t>
      </w:r>
      <w:r w:rsidR="007438A5" w:rsidRPr="00D506B1">
        <w:t>T</w:t>
      </w:r>
      <w:r w:rsidRPr="00D506B1">
        <w:t>rečia, šie sektoriai labai imlūs aukštos kvalifikacijos specialistams (tarp jų ir turintiems magistro (taip pat mokslų daktaro) kompetencijas bei kvalifikaciją).</w:t>
      </w:r>
    </w:p>
    <w:p w14:paraId="28F4ED39" w14:textId="77777777" w:rsidR="00081A43" w:rsidRPr="00D506B1" w:rsidRDefault="00081A43" w:rsidP="00081A43">
      <w:pPr>
        <w:spacing w:before="120" w:after="120"/>
        <w:ind w:firstLine="851"/>
        <w:jc w:val="both"/>
        <w:rPr>
          <w:spacing w:val="-1"/>
        </w:rPr>
      </w:pPr>
      <w:r w:rsidRPr="00D506B1">
        <w:rPr>
          <w:spacing w:val="-1"/>
        </w:rPr>
        <w:t>Siekiant, kad šalies ūkiui netrūktų kvalifikuotų ir k</w:t>
      </w:r>
      <w:r w:rsidR="007438A5" w:rsidRPr="00D506B1">
        <w:rPr>
          <w:spacing w:val="-1"/>
        </w:rPr>
        <w:t xml:space="preserve">okybiškai parengtų specialistų </w:t>
      </w:r>
      <w:r w:rsidRPr="00D506B1">
        <w:rPr>
          <w:spacing w:val="-1"/>
        </w:rPr>
        <w:t xml:space="preserve">MTEP veiklai vykdyti, t. y. mokslininkų ir kitų tyrėjų, reikia jau moksleivius sudominti moksline veikla, sudaryti sąlygas ir skatinti gabiausius studentus įsitraukti į mokslinių tyrimų vykdymą, atitinkamai organizuoti studijų procesą. Didelę dalį šiuo metu aukštosiose mokyklose vykdomų studijų programų (modulių) būtina atnaujinti, nes jos nebeatitinka šalies rinkos poreikių, neatspindi </w:t>
      </w:r>
      <w:r w:rsidRPr="00D506B1">
        <w:rPr>
          <w:spacing w:val="-1"/>
        </w:rPr>
        <w:lastRenderedPageBreak/>
        <w:t>naujausių technologinių pasiekimų. Taip pat studijų sistema pernelyg orientuota į informacijos pateikimą, tačiau mažai skatinamas ir ugdomas savarankiškas kritinis ir analitinis mąstymas, kūrybiškumas, studijų programose beveik nėra naudojami interaktyvūs bei kiti inovatyvūs mokymo metodai. Kita problema – studijas organizuojančiose institucijose mažai yra vykdoma mokslinė tiriamoji veikla, t. y. faktiškai nevykdoma universitetų misija – kurti naujas žinias ir jas perduoti studentams, todėl studijos pernelyg mažai grindžiamos naujausiais fundamentaliųjų ir taikomųjų tyrimų rezultatais. Dėstytojai neretai atitrūkę nuo praktinės veiklos ir naujovių pramonės ir paslaugų srityje, todėl nežino technologinių, gamybos ir paslaugų teikimo procesų naujovių.</w:t>
      </w:r>
    </w:p>
    <w:p w14:paraId="573D6678" w14:textId="77777777" w:rsidR="007438A5" w:rsidRPr="00D506B1" w:rsidRDefault="007438A5" w:rsidP="007438A5">
      <w:pPr>
        <w:spacing w:before="120" w:after="120"/>
        <w:ind w:firstLine="851"/>
        <w:jc w:val="both"/>
        <w:rPr>
          <w:color w:val="000000"/>
          <w:shd w:val="clear" w:color="auto" w:fill="FFFFFF"/>
        </w:rPr>
      </w:pPr>
      <w:r w:rsidRPr="00D506B1">
        <w:rPr>
          <w:color w:val="000000"/>
        </w:rPr>
        <w:t xml:space="preserve">Europos Komisijos komunikate pateikta </w:t>
      </w:r>
      <w:r w:rsidRPr="00D506B1">
        <w:rPr>
          <w:i/>
          <w:color w:val="000000"/>
        </w:rPr>
        <w:t>„</w:t>
      </w:r>
      <w:r w:rsidRPr="00D506B1">
        <w:rPr>
          <w:bCs/>
          <w:i/>
          <w:color w:val="000000"/>
        </w:rPr>
        <w:t xml:space="preserve">2020 m. Europa: pavyzdinė iniciatyva „Inovacijų sąjunga““ </w:t>
      </w:r>
      <w:r w:rsidRPr="00D506B1">
        <w:rPr>
          <w:rFonts w:eastAsia="Calibri"/>
          <w:color w:val="000000"/>
        </w:rPr>
        <w:t xml:space="preserve">– yra </w:t>
      </w:r>
      <w:r w:rsidRPr="00D506B1">
        <w:rPr>
          <w:bCs/>
          <w:i/>
          <w:color w:val="000000"/>
        </w:rPr>
        <w:t xml:space="preserve">viena pagrindinių </w:t>
      </w:r>
      <w:r w:rsidRPr="00D506B1">
        <w:rPr>
          <w:bCs/>
          <w:color w:val="000000"/>
        </w:rPr>
        <w:t xml:space="preserve">„Europa 2020“ iniciatyvų, kurios </w:t>
      </w:r>
      <w:r w:rsidRPr="00D506B1">
        <w:rPr>
          <w:rFonts w:eastAsia="Calibri"/>
          <w:color w:val="000000"/>
        </w:rPr>
        <w:t xml:space="preserve">tikslas </w:t>
      </w:r>
      <w:r w:rsidRPr="00D506B1">
        <w:rPr>
          <w:color w:val="000000"/>
          <w:shd w:val="clear" w:color="auto" w:fill="FFFFFF"/>
        </w:rPr>
        <w:t>–</w:t>
      </w:r>
      <w:r w:rsidRPr="00D506B1">
        <w:rPr>
          <w:rFonts w:eastAsia="Calibri"/>
          <w:color w:val="000000"/>
        </w:rPr>
        <w:t xml:space="preserve"> sudaryti geresnes sąlygas moksliniams tyrimams ir inovacijoms plėtoti, užtikrinti, kad novatoriškos idėjos virstų prekėmis ir paslaugomis, skatinančiomis ekonomikos augimą ir naujų darbo vietų kūrimą.</w:t>
      </w:r>
      <w:r w:rsidRPr="00D506B1">
        <w:rPr>
          <w:color w:val="000000"/>
          <w:shd w:val="clear" w:color="auto" w:fill="FFFFFF"/>
        </w:rPr>
        <w:t xml:space="preserve"> </w:t>
      </w:r>
      <w:r w:rsidRPr="00D506B1">
        <w:rPr>
          <w:bCs/>
          <w:color w:val="000000"/>
        </w:rPr>
        <w:t xml:space="preserve">Šiame dokumente akcentuojama „žinių trikampio“, jungiančio mokslą, studijas ir inovacijas, sukūrimo svarba. </w:t>
      </w:r>
      <w:r w:rsidRPr="00D506B1">
        <w:rPr>
          <w:color w:val="000000"/>
          <w:shd w:val="clear" w:color="auto" w:fill="FFFFFF"/>
        </w:rPr>
        <w:t xml:space="preserve">Socialinių ir technologinių inovacijų kūrimas bei jų perkėlimas į verslą yra priskiriamas naujai XXI amžiaus universitetų misijai. Šiai misijai įgyvendinti VGTU </w:t>
      </w:r>
      <w:r w:rsidR="00D6447B" w:rsidRPr="00D506B1">
        <w:rPr>
          <w:color w:val="000000"/>
          <w:shd w:val="clear" w:color="auto" w:fill="FFFFFF"/>
        </w:rPr>
        <w:t xml:space="preserve">yra būtina stiprinti MTEP bazę. </w:t>
      </w:r>
      <w:r w:rsidRPr="00D506B1">
        <w:rPr>
          <w:color w:val="000000"/>
          <w:shd w:val="clear" w:color="auto" w:fill="FFFFFF"/>
        </w:rPr>
        <w:t xml:space="preserve">VGTU kaip techniškojo universiteto vaidmuo – skatinti inovacijų plėtrą – yra labai svarbus: universitetas prisiima atsakomybę rengti ir ugdyti kūrybingus specialistus  – inžinierius, vadybininkus, mokslininkus – gebančius kurti ir plėtoti inovacijas. </w:t>
      </w:r>
      <w:r w:rsidRPr="00D506B1">
        <w:t>Neturint tinkamai įrengtų patalpų ir specialios įrangos, esant ribotoms skirtingų fakultetų bendradarbiavimo galimybėms vykdyti bendrus mokslinius tyrimus, VGTU turi ribotas galimybes ugdyti inovacinius studijuojančiųjų gebėjimus, negali užtikrinti meninių ir inžinerinių sprendimų integravimo specialistų rengimo procese. Nepakankami rengiamų specialistų šios srities gebėjimai nulemia menką inovacijų diegimą versle ir vieš</w:t>
      </w:r>
      <w:r w:rsidR="00D6447B" w:rsidRPr="00D506B1">
        <w:t>ajame sektoriuje, ką rodo žemas</w:t>
      </w:r>
      <w:r w:rsidRPr="00D506B1">
        <w:t xml:space="preserve"> Lietuvos bendrojo inovatyvumo indeksas ir Lietuvos priskyrimas šalių – „atsiliekančių inovatorių“ grupei.</w:t>
      </w:r>
    </w:p>
    <w:p w14:paraId="6990DD5D" w14:textId="77777777" w:rsidR="00F048A5" w:rsidRPr="00D506B1" w:rsidRDefault="00F048A5" w:rsidP="00752D95">
      <w:pPr>
        <w:spacing w:before="120" w:after="120"/>
      </w:pPr>
    </w:p>
    <w:p w14:paraId="75891578" w14:textId="77777777" w:rsidR="00531D14" w:rsidRPr="00D506B1" w:rsidRDefault="00531D14" w:rsidP="00531D14">
      <w:pPr>
        <w:pStyle w:val="Heading2"/>
        <w:spacing w:before="120" w:after="120"/>
        <w:jc w:val="center"/>
        <w:rPr>
          <w:rFonts w:ascii="Times New Roman" w:hAnsi="Times New Roman" w:cs="Times New Roman"/>
          <w:color w:val="auto"/>
          <w:sz w:val="24"/>
          <w:szCs w:val="24"/>
        </w:rPr>
      </w:pPr>
      <w:bookmarkStart w:id="9" w:name="_Toc483558949"/>
      <w:r w:rsidRPr="00D506B1">
        <w:rPr>
          <w:rFonts w:ascii="Times New Roman" w:hAnsi="Times New Roman" w:cs="Times New Roman"/>
          <w:color w:val="auto"/>
          <w:sz w:val="24"/>
          <w:szCs w:val="24"/>
        </w:rPr>
        <w:t>2.</w:t>
      </w:r>
      <w:r w:rsidR="00E02C50">
        <w:rPr>
          <w:rFonts w:ascii="Times New Roman" w:hAnsi="Times New Roman" w:cs="Times New Roman"/>
          <w:color w:val="auto"/>
          <w:sz w:val="24"/>
          <w:szCs w:val="24"/>
        </w:rPr>
        <w:t>4</w:t>
      </w:r>
      <w:r w:rsidRPr="00D506B1">
        <w:rPr>
          <w:rFonts w:ascii="Times New Roman" w:hAnsi="Times New Roman" w:cs="Times New Roman"/>
          <w:color w:val="auto"/>
          <w:sz w:val="24"/>
          <w:szCs w:val="24"/>
        </w:rPr>
        <w:t xml:space="preserve"> Tikslinių grupių poreikiai</w:t>
      </w:r>
      <w:bookmarkEnd w:id="9"/>
    </w:p>
    <w:p w14:paraId="270990E2" w14:textId="77777777" w:rsidR="00531D14" w:rsidRPr="00D506B1" w:rsidRDefault="00531D14" w:rsidP="00531D14">
      <w:pPr>
        <w:spacing w:before="120" w:after="120"/>
      </w:pPr>
    </w:p>
    <w:p w14:paraId="35080458" w14:textId="77777777" w:rsidR="00531D14" w:rsidRPr="00D506B1" w:rsidRDefault="00531D14" w:rsidP="00531D14">
      <w:pPr>
        <w:spacing w:before="120" w:after="120"/>
        <w:ind w:firstLine="709"/>
        <w:jc w:val="both"/>
      </w:pPr>
      <w:r w:rsidRPr="00D506B1">
        <w:t>Teikiamu investicijų projektu yra siekiama VGTU Elektronikos, Mechanikos ir Transporto inžinerijos fakultetų laboratorijų korpusui, Elektronikos fakulteto bei Mechanikos ir Transporto inžinerijos fakultetų mokomiesiems korpusams pastatyti naujus pastatus Saulėtekyje („Saulėtekio“ slėnyje). Atitinkamai viešosios paslaugos, kurios kokybei gerinti skirtas projektas, poreikiai bus pristatyti atskirai pagal tikslines grupes (plačiau apie tikslines grupes – 2.5 skyrelyje).</w:t>
      </w:r>
    </w:p>
    <w:p w14:paraId="0F9B806F" w14:textId="77777777" w:rsidR="00531D14" w:rsidRPr="00D506B1" w:rsidRDefault="00531D14" w:rsidP="00531D14">
      <w:pPr>
        <w:spacing w:before="120" w:after="120"/>
        <w:ind w:firstLine="709"/>
        <w:jc w:val="both"/>
      </w:pPr>
      <w:r w:rsidRPr="00D506B1">
        <w:rPr>
          <w:b/>
        </w:rPr>
        <w:t>VGTU Elektronikos, Mechanikos ir Transporto inžinerijos fakultetų studentų</w:t>
      </w:r>
      <w:r w:rsidRPr="00D506B1">
        <w:t xml:space="preserve"> pagrindinis poreikis yra turėti tinkamas studijų sąlygas. Tačiau šiuo metu minėti fakultetai yra įsirengę studijų veiklai nepritaikytose patalpose, o Transporto inžinerijos fakulteto pastatai yra dviejose Vilniaus vietose. Atsižvelgiant į tai, jog dalis paskaitų (ypač pirmuosiuose kursuose) vyksta Saulėtekio alėjoje, kur taip pat yra įsikūrę studentų bendrabučiai, yra gaištamas laikas ir patiriamos sąnaudos keliaujant iš Saulėtekio į nutolusius fakultetus. Taip pat studentai turi ribotas galimybes naudotis kitų fakultetų turima mokomąja baze, nesudarytos tinkamos sąlygos bendriems laboratoriniams tyrimams, moksliniams darbams atlikti. Ilgalaikėje perspektyvoje tai neigiamai veikia studentų inovatyvumo, verslumo įgūdžius.</w:t>
      </w:r>
    </w:p>
    <w:p w14:paraId="5B9ADB58" w14:textId="77777777" w:rsidR="00531D14" w:rsidRPr="00D506B1" w:rsidRDefault="00531D14" w:rsidP="00531D14">
      <w:pPr>
        <w:spacing w:before="120" w:after="120"/>
        <w:ind w:firstLine="709"/>
        <w:jc w:val="both"/>
      </w:pPr>
      <w:r w:rsidRPr="00D506B1">
        <w:rPr>
          <w:b/>
        </w:rPr>
        <w:t>VGTU Elektronikos, Mechanikos ir Transporto inžinerijos fakultetų dėstytojų</w:t>
      </w:r>
      <w:r w:rsidRPr="00D506B1">
        <w:t xml:space="preserve"> pagrindinis poreikis yra turėti tinkamas darbo, tobulėjimo ir žinių perdavimo sąlygas. Nesant bendros susijusią veiklą vykdančių fakultetų mokomosios bazės yra ribotos pedagogų tobulėjimo vykdant mokslinius tyrimus galimybės. Kadangi vieno fakulteto dėstytojai dėsto paskaitas keliose fakultetuose, atsiranda papildomos logistikos sąnaudos, gaištamas laikas kelionėms. Studijų </w:t>
      </w:r>
      <w:r w:rsidRPr="00D506B1">
        <w:lastRenderedPageBreak/>
        <w:t>procesui nevisiškai pritaikyta infrastruktūra ne visada yra tinkama efektyviam darbui su studentais, dėl to nukenčia studijų kokybė, nesudaromos tinkamos prielaidos vykdyti MTEP veiklas.</w:t>
      </w:r>
    </w:p>
    <w:p w14:paraId="5EDDA193" w14:textId="77777777" w:rsidR="00531D14" w:rsidRPr="00D506B1" w:rsidRDefault="00531D14" w:rsidP="00531D14">
      <w:pPr>
        <w:spacing w:before="120" w:after="120"/>
        <w:ind w:firstLine="709"/>
        <w:jc w:val="both"/>
      </w:pPr>
      <w:r w:rsidRPr="00D506B1">
        <w:rPr>
          <w:b/>
        </w:rPr>
        <w:t xml:space="preserve">VGTU Elektronikos, Mechanikos ir Transporto inžinerijos fakultetų mokslininkų ir kitų tyrėjų </w:t>
      </w:r>
      <w:r w:rsidRPr="00D506B1">
        <w:t>pagrindinis poreikis yra turėti tinkamas mokslinių tyrimų vykdymo sąlygas, tačiau susijusią veiklą vykdančių Elektronikos, Mechanikos ir Transporto inžinerijos fakultetų nutolimas vienas nuo kito riboja mokslininkų bendradarbiavimo, kryptingos mokslinių tyrimų vykdymui būtinos infrastruktūros vystymo ir didelės apimties ir svarbos mokslinių tyrimų vykdymo galimybes. Taip pat pažymėtina, kad vertinant atskirų fakultetų požiūriu, esama infrastruktūra neatitinka šiuolaikiškos modernios mokslinės bazės reikalavimų.</w:t>
      </w:r>
    </w:p>
    <w:p w14:paraId="778C5FBD" w14:textId="77777777" w:rsidR="00531D14" w:rsidRPr="00D506B1" w:rsidRDefault="00531D14" w:rsidP="00531D14">
      <w:pPr>
        <w:spacing w:before="120" w:after="120"/>
        <w:ind w:firstLine="709"/>
        <w:jc w:val="both"/>
      </w:pPr>
      <w:r w:rsidRPr="00D506B1">
        <w:rPr>
          <w:b/>
        </w:rPr>
        <w:t xml:space="preserve">Verslo atstovų </w:t>
      </w:r>
      <w:r w:rsidRPr="00D506B1">
        <w:t xml:space="preserve">pagrindinis poreikis yra turėti mokslo paslaugų užsakymo ir kvalifikuotų specialistų pritraukimo galimybes, tačiau išskaidyta mokslinė bazė ir netinkamos studijų sąlygos negali užtikrinti kokybiškų ir kompleksiškų, verslui reikalingų mokslinių tyrimų pasiūlos bei visiško rengiamų specialistų atitikimo rinkos poreikiams. Taip pat verslo poreikis yra įdarbinti kvalifikuotus studijas baigusius specialistus, kurių nereikia papildomai mokyti bazinių atitinkamos ekonomikos šakos pagrindų, gebančius kurti naujus produktus ar paslaugas. </w:t>
      </w:r>
    </w:p>
    <w:p w14:paraId="5F41BF9B" w14:textId="77777777" w:rsidR="00531D14" w:rsidRPr="00D506B1" w:rsidRDefault="00531D14" w:rsidP="00752D95">
      <w:pPr>
        <w:spacing w:before="120" w:after="120"/>
      </w:pPr>
    </w:p>
    <w:p w14:paraId="78609783" w14:textId="77777777" w:rsidR="00081A43" w:rsidRPr="00D506B1" w:rsidRDefault="00531D14" w:rsidP="00081A43">
      <w:pPr>
        <w:pStyle w:val="Heading1"/>
        <w:numPr>
          <w:ilvl w:val="0"/>
          <w:numId w:val="1"/>
        </w:numPr>
        <w:spacing w:before="120" w:after="120"/>
        <w:jc w:val="center"/>
        <w:rPr>
          <w:rFonts w:ascii="Times New Roman" w:hAnsi="Times New Roman" w:cs="Times New Roman"/>
          <w:color w:val="auto"/>
          <w:sz w:val="26"/>
          <w:szCs w:val="26"/>
        </w:rPr>
      </w:pPr>
      <w:bookmarkStart w:id="10" w:name="_Toc483558950"/>
      <w:r w:rsidRPr="00D506B1">
        <w:rPr>
          <w:rFonts w:ascii="Times New Roman" w:hAnsi="Times New Roman" w:cs="Times New Roman"/>
          <w:color w:val="auto"/>
          <w:sz w:val="26"/>
          <w:szCs w:val="26"/>
        </w:rPr>
        <w:t>Projekto turinys</w:t>
      </w:r>
      <w:bookmarkEnd w:id="10"/>
    </w:p>
    <w:p w14:paraId="2CA1869C" w14:textId="77777777" w:rsidR="000E2C2A" w:rsidRPr="00D506B1" w:rsidRDefault="00531D14" w:rsidP="000E2C2A">
      <w:pPr>
        <w:pStyle w:val="Heading2"/>
        <w:spacing w:before="120" w:after="120"/>
        <w:jc w:val="center"/>
        <w:rPr>
          <w:rFonts w:ascii="Times New Roman" w:hAnsi="Times New Roman" w:cs="Times New Roman"/>
          <w:color w:val="auto"/>
          <w:sz w:val="24"/>
          <w:szCs w:val="24"/>
        </w:rPr>
      </w:pPr>
      <w:bookmarkStart w:id="11" w:name="_Toc483558951"/>
      <w:r w:rsidRPr="00D506B1">
        <w:rPr>
          <w:rFonts w:ascii="Times New Roman" w:hAnsi="Times New Roman" w:cs="Times New Roman"/>
          <w:color w:val="auto"/>
          <w:sz w:val="24"/>
          <w:szCs w:val="24"/>
        </w:rPr>
        <w:t>3.1</w:t>
      </w:r>
      <w:r w:rsidR="000E2C2A" w:rsidRPr="00D506B1">
        <w:rPr>
          <w:rFonts w:ascii="Times New Roman" w:hAnsi="Times New Roman" w:cs="Times New Roman"/>
          <w:color w:val="auto"/>
          <w:sz w:val="24"/>
          <w:szCs w:val="24"/>
        </w:rPr>
        <w:t xml:space="preserve"> Projekto tikslai</w:t>
      </w:r>
      <w:bookmarkEnd w:id="11"/>
      <w:r w:rsidR="000E2C2A" w:rsidRPr="00D506B1">
        <w:rPr>
          <w:rFonts w:ascii="Times New Roman" w:hAnsi="Times New Roman" w:cs="Times New Roman"/>
          <w:color w:val="auto"/>
          <w:sz w:val="24"/>
          <w:szCs w:val="24"/>
        </w:rPr>
        <w:t xml:space="preserve"> </w:t>
      </w:r>
    </w:p>
    <w:p w14:paraId="4BB5D8A0" w14:textId="77777777" w:rsidR="000E2C2A" w:rsidRPr="00D506B1" w:rsidRDefault="000E2C2A" w:rsidP="000E2C2A">
      <w:pPr>
        <w:tabs>
          <w:tab w:val="num" w:pos="1260"/>
        </w:tabs>
        <w:spacing w:before="120" w:after="120"/>
        <w:ind w:firstLine="709"/>
        <w:jc w:val="both"/>
      </w:pPr>
    </w:p>
    <w:p w14:paraId="1A4456AE" w14:textId="77777777" w:rsidR="000E2C2A" w:rsidRPr="00D506B1" w:rsidRDefault="000E2C2A" w:rsidP="000E2C2A">
      <w:pPr>
        <w:spacing w:before="120" w:after="120"/>
        <w:ind w:firstLine="709"/>
        <w:jc w:val="both"/>
      </w:pPr>
      <w:r w:rsidRPr="00D506B1">
        <w:t xml:space="preserve">Projekto </w:t>
      </w:r>
      <w:r w:rsidRPr="00D506B1">
        <w:rPr>
          <w:b/>
        </w:rPr>
        <w:t>„</w:t>
      </w:r>
      <w:r w:rsidRPr="00D506B1">
        <w:rPr>
          <w:b/>
          <w:kern w:val="28"/>
        </w:rPr>
        <w:t>VGTU Elektronikos, Mechanikos ir Transporto inžinerijos fakultetų perkėlimas į Saulėtekio studentų miestelį“</w:t>
      </w:r>
      <w:r w:rsidRPr="00D506B1">
        <w:rPr>
          <w:b/>
        </w:rPr>
        <w:t xml:space="preserve"> </w:t>
      </w:r>
      <w:r w:rsidRPr="00D506B1">
        <w:t>tikslas – sudaryti sąlygas tarpusavyje glaudžiai susijusių Elektronikos, Mechanikos ir Transporto inžinerijos fakultetų studentų ir mokslinio personalo bendradarbiavimui, koncentruojant studijų infrastruktūrą „Saulėtekio slėnio“ teritorijoje</w:t>
      </w:r>
      <w:r w:rsidRPr="00D506B1">
        <w:rPr>
          <w:rStyle w:val="FootnoteReference"/>
        </w:rPr>
        <w:footnoteReference w:id="10"/>
      </w:r>
      <w:r w:rsidRPr="00D506B1">
        <w:t>.</w:t>
      </w:r>
    </w:p>
    <w:p w14:paraId="4ABE21E9" w14:textId="77777777" w:rsidR="000E2C2A" w:rsidRPr="00D506B1" w:rsidRDefault="000E2C2A" w:rsidP="000E2C2A">
      <w:pPr>
        <w:spacing w:before="120" w:after="120"/>
        <w:ind w:firstLine="709"/>
        <w:jc w:val="both"/>
      </w:pPr>
      <w:r w:rsidRPr="00D506B1">
        <w:t>Kiti projekto tikslai:</w:t>
      </w:r>
    </w:p>
    <w:p w14:paraId="7B27B32B" w14:textId="77777777" w:rsidR="000E2C2A" w:rsidRPr="00D506B1" w:rsidRDefault="000E2C2A" w:rsidP="000E2C2A">
      <w:pPr>
        <w:pStyle w:val="ListParagraph"/>
        <w:numPr>
          <w:ilvl w:val="0"/>
          <w:numId w:val="2"/>
        </w:numPr>
        <w:spacing w:before="120" w:after="120"/>
        <w:jc w:val="both"/>
      </w:pPr>
      <w:r w:rsidRPr="00D506B1">
        <w:t>Sukurti bendrą mokomąją bazę Elektronikos, Mechanikos ir Transporto inžinerijos fakultetams, didinant studijų tarpkryptiškumą.</w:t>
      </w:r>
    </w:p>
    <w:p w14:paraId="3D117C6C" w14:textId="77777777" w:rsidR="000E2C2A" w:rsidRPr="00D506B1" w:rsidRDefault="000E2C2A" w:rsidP="000E2C2A">
      <w:pPr>
        <w:pStyle w:val="ListParagraph"/>
        <w:numPr>
          <w:ilvl w:val="0"/>
          <w:numId w:val="2"/>
        </w:numPr>
        <w:spacing w:before="120" w:after="120"/>
        <w:jc w:val="both"/>
      </w:pPr>
      <w:r w:rsidRPr="00D506B1">
        <w:t>Modernizuojant studijų infrastruktūrą, užtikrinti geresnį rengiamų specialistų atitikimą rinkos poreikiams.</w:t>
      </w:r>
    </w:p>
    <w:p w14:paraId="62DF0231" w14:textId="77777777" w:rsidR="000E2C2A" w:rsidRPr="00D506B1" w:rsidRDefault="000E2C2A" w:rsidP="000E2C2A">
      <w:pPr>
        <w:pStyle w:val="ListParagraph"/>
        <w:numPr>
          <w:ilvl w:val="0"/>
          <w:numId w:val="2"/>
        </w:numPr>
        <w:spacing w:before="120" w:after="120"/>
        <w:jc w:val="both"/>
      </w:pPr>
      <w:r w:rsidRPr="00D506B1">
        <w:t>Stiprinti viešąją MTEP bazę, reikalingą MTEP projektų vykdymui.</w:t>
      </w:r>
    </w:p>
    <w:p w14:paraId="2063EC2B" w14:textId="77777777" w:rsidR="000E2C2A" w:rsidRPr="00D506B1" w:rsidRDefault="000E2C2A" w:rsidP="000E2C2A">
      <w:pPr>
        <w:pStyle w:val="ListParagraph"/>
        <w:numPr>
          <w:ilvl w:val="0"/>
          <w:numId w:val="2"/>
        </w:numPr>
        <w:spacing w:before="120" w:after="120"/>
        <w:jc w:val="both"/>
      </w:pPr>
      <w:r w:rsidRPr="00D506B1">
        <w:t xml:space="preserve">Sudaryti prielaidas didinti taikomųjų mokslo tyrimų ir technologijų komercializavimą, skatinant aukštos pridėtinės vertės gaminių kūrimą. </w:t>
      </w:r>
    </w:p>
    <w:p w14:paraId="3467E359" w14:textId="77777777" w:rsidR="000E2C2A" w:rsidRPr="00D506B1" w:rsidRDefault="000E2C2A" w:rsidP="000E2C2A">
      <w:pPr>
        <w:pStyle w:val="ListParagraph"/>
        <w:numPr>
          <w:ilvl w:val="0"/>
          <w:numId w:val="2"/>
        </w:numPr>
        <w:spacing w:before="120" w:after="120"/>
        <w:jc w:val="both"/>
      </w:pPr>
      <w:r w:rsidRPr="00D506B1">
        <w:t>Projektuojant modernius, energetiškai efektyvius naujus pastatus, sudaryti prielaidas mažinti VGTU išlaidas pastatų eksploatacijai, didinti pastatų ilgaamžiškumą, įsiliejant į bendrą „Saulėtekio slėnio“ miestelį.</w:t>
      </w:r>
    </w:p>
    <w:p w14:paraId="108989E1" w14:textId="77777777" w:rsidR="000E2C2A" w:rsidRPr="00D506B1" w:rsidRDefault="000E2C2A" w:rsidP="000E2C2A"/>
    <w:p w14:paraId="077B273A" w14:textId="77777777" w:rsidR="000E2C2A" w:rsidRPr="00D506B1" w:rsidRDefault="00531D14" w:rsidP="000E2C2A">
      <w:pPr>
        <w:pStyle w:val="Heading2"/>
        <w:spacing w:before="120" w:after="120"/>
        <w:jc w:val="center"/>
        <w:rPr>
          <w:rFonts w:ascii="Times New Roman" w:hAnsi="Times New Roman" w:cs="Times New Roman"/>
          <w:color w:val="auto"/>
          <w:sz w:val="24"/>
          <w:szCs w:val="24"/>
        </w:rPr>
      </w:pPr>
      <w:bookmarkStart w:id="12" w:name="_Toc483558952"/>
      <w:r w:rsidRPr="00D506B1">
        <w:rPr>
          <w:rFonts w:ascii="Times New Roman" w:hAnsi="Times New Roman" w:cs="Times New Roman"/>
          <w:color w:val="auto"/>
          <w:sz w:val="24"/>
          <w:szCs w:val="24"/>
        </w:rPr>
        <w:t>3.2</w:t>
      </w:r>
      <w:r w:rsidR="000E2C2A" w:rsidRPr="00D506B1">
        <w:rPr>
          <w:rFonts w:ascii="Times New Roman" w:hAnsi="Times New Roman" w:cs="Times New Roman"/>
          <w:color w:val="auto"/>
          <w:sz w:val="24"/>
          <w:szCs w:val="24"/>
        </w:rPr>
        <w:t xml:space="preserve"> Projekto sąsajos su kitais įgyvendinamais projektais</w:t>
      </w:r>
      <w:bookmarkEnd w:id="12"/>
    </w:p>
    <w:p w14:paraId="1A9C8F2D" w14:textId="77777777" w:rsidR="000E2C2A" w:rsidRPr="00D506B1" w:rsidRDefault="000E2C2A" w:rsidP="000E2C2A">
      <w:pPr>
        <w:tabs>
          <w:tab w:val="num" w:pos="1260"/>
        </w:tabs>
        <w:spacing w:before="120" w:after="120"/>
        <w:jc w:val="both"/>
      </w:pPr>
    </w:p>
    <w:p w14:paraId="032D602F" w14:textId="6E99E429" w:rsidR="000E2C2A" w:rsidRPr="00D506B1" w:rsidRDefault="000E2C2A" w:rsidP="000E2C2A">
      <w:pPr>
        <w:tabs>
          <w:tab w:val="num" w:pos="0"/>
        </w:tabs>
        <w:spacing w:before="120" w:after="120"/>
        <w:ind w:firstLine="709"/>
        <w:jc w:val="both"/>
      </w:pPr>
      <w:r w:rsidRPr="00D506B1">
        <w:t xml:space="preserve">Teikiamas projektas susijęs su VGTU </w:t>
      </w:r>
      <w:r w:rsidR="00FC709C">
        <w:t>vykdytu</w:t>
      </w:r>
      <w:r w:rsidRPr="00D506B1">
        <w:t xml:space="preserve"> projektu </w:t>
      </w:r>
      <w:r w:rsidRPr="00D506B1">
        <w:rPr>
          <w:b/>
          <w:i/>
        </w:rPr>
        <w:t>„</w:t>
      </w:r>
      <w:r w:rsidRPr="00D506B1">
        <w:rPr>
          <w:b/>
          <w:i/>
          <w:kern w:val="28"/>
        </w:rPr>
        <w:t>VGTU Elektronikos, Mechanikos ir Transporto inžinerijos fakultetų perkėlimas į Saulėtekio studentų miestelį (I etapas – dokumentacijos parengimas)“</w:t>
      </w:r>
      <w:r w:rsidRPr="00D506B1">
        <w:rPr>
          <w:kern w:val="28"/>
        </w:rPr>
        <w:t xml:space="preserve">. Šis projektas yra teikiamo projekto pirmas etapas. </w:t>
      </w:r>
      <w:r w:rsidRPr="00D506B1">
        <w:t xml:space="preserve">Pagrindinis projekto rezultatas – parengta Elektronikos, Mechanikos ir Transporto inžinerijos </w:t>
      </w:r>
      <w:r w:rsidRPr="00D506B1">
        <w:lastRenderedPageBreak/>
        <w:t xml:space="preserve">fakultetų laboratorijų korpuso, Elektronikos fakulteto bei Mechanikos ir Transporto inžinerijos fakultetų mokomųjų korpusų statybos „Saulėtekio slėnyje“ techninė dokumentacija (techniniai projektai, atlikta jų ekspertizė). Projektas yra </w:t>
      </w:r>
      <w:r w:rsidR="00FC709C">
        <w:t>užbaigtas</w:t>
      </w:r>
      <w:r w:rsidRPr="00D506B1">
        <w:t xml:space="preserve">. Jo finansavimui gauta parama pagal Ekonomikos augimo veiksmų programos prioriteto </w:t>
      </w:r>
      <w:r w:rsidRPr="00D506B1">
        <w:rPr>
          <w:b/>
          <w:i/>
        </w:rPr>
        <w:t>Ūkio konkurencingumui ir ekonomikos augimui skirti moksliniai tyrimai ir technologinė plėtra</w:t>
      </w:r>
      <w:r w:rsidRPr="00D506B1">
        <w:t xml:space="preserve"> priemonę </w:t>
      </w:r>
      <w:r w:rsidRPr="00D506B1">
        <w:rPr>
          <w:b/>
          <w:i/>
        </w:rPr>
        <w:t xml:space="preserve">Bendrosios mokslo ir studijų infrastruktūros stiprinimas </w:t>
      </w:r>
      <w:r w:rsidRPr="00D506B1">
        <w:t xml:space="preserve">(2007 – 2013 m. ES struktūrinės paramos programavimo periodas). Projekto įgyvendinimui skirta </w:t>
      </w:r>
      <w:r w:rsidR="00FC709C" w:rsidRPr="00FC709C">
        <w:t>253 707,14</w:t>
      </w:r>
      <w:r w:rsidR="00FC709C">
        <w:t xml:space="preserve"> Eur </w:t>
      </w:r>
      <w:r w:rsidRPr="00D506B1">
        <w:t>parama.</w:t>
      </w:r>
    </w:p>
    <w:p w14:paraId="7ECF8C57" w14:textId="77777777" w:rsidR="000E2C2A" w:rsidRPr="00D506B1" w:rsidRDefault="000E2C2A" w:rsidP="000E2C2A"/>
    <w:p w14:paraId="7B47D852" w14:textId="77777777" w:rsidR="000E2C2A" w:rsidRPr="00D506B1" w:rsidRDefault="00531D14" w:rsidP="000E2C2A">
      <w:pPr>
        <w:pStyle w:val="Heading2"/>
        <w:spacing w:before="120" w:after="120"/>
        <w:jc w:val="center"/>
        <w:rPr>
          <w:rFonts w:ascii="Times New Roman" w:hAnsi="Times New Roman" w:cs="Times New Roman"/>
          <w:color w:val="auto"/>
          <w:sz w:val="24"/>
          <w:szCs w:val="24"/>
        </w:rPr>
      </w:pPr>
      <w:bookmarkStart w:id="13" w:name="_Toc483558953"/>
      <w:r w:rsidRPr="00D506B1">
        <w:rPr>
          <w:rFonts w:ascii="Times New Roman" w:hAnsi="Times New Roman" w:cs="Times New Roman"/>
          <w:color w:val="auto"/>
          <w:sz w:val="24"/>
          <w:szCs w:val="24"/>
        </w:rPr>
        <w:t>3.3</w:t>
      </w:r>
      <w:r w:rsidR="000E2C2A" w:rsidRPr="00D506B1">
        <w:rPr>
          <w:rFonts w:ascii="Times New Roman" w:hAnsi="Times New Roman" w:cs="Times New Roman"/>
          <w:color w:val="auto"/>
          <w:sz w:val="24"/>
          <w:szCs w:val="24"/>
        </w:rPr>
        <w:t xml:space="preserve"> Projekto ribos ir tikslinės grupės</w:t>
      </w:r>
      <w:bookmarkEnd w:id="13"/>
    </w:p>
    <w:p w14:paraId="0E42B628" w14:textId="77777777" w:rsidR="000E2C2A" w:rsidRPr="00D506B1" w:rsidRDefault="000E2C2A" w:rsidP="000E2C2A">
      <w:pPr>
        <w:spacing w:before="120" w:after="120"/>
      </w:pPr>
    </w:p>
    <w:p w14:paraId="3052D374" w14:textId="77777777" w:rsidR="000E2C2A" w:rsidRPr="00D506B1" w:rsidRDefault="000E2C2A" w:rsidP="000E2C2A">
      <w:pPr>
        <w:spacing w:before="120" w:after="120"/>
        <w:ind w:firstLine="709"/>
        <w:jc w:val="both"/>
      </w:pPr>
      <w:r w:rsidRPr="00D506B1">
        <w:t>Projekto ribas teikiamo projekto atveju galima apibrėžti kaip naudą, kurią jis teikia konkrečiai tikslinei grupei. Pagrindinės projekto tikslinės grupės:</w:t>
      </w:r>
    </w:p>
    <w:p w14:paraId="7486E872" w14:textId="3B38184C" w:rsidR="000E2C2A" w:rsidRPr="00514FF1" w:rsidRDefault="000E2C2A" w:rsidP="000E2C2A">
      <w:pPr>
        <w:pStyle w:val="ListParagraph"/>
        <w:numPr>
          <w:ilvl w:val="0"/>
          <w:numId w:val="11"/>
        </w:numPr>
        <w:spacing w:before="120" w:after="120"/>
        <w:jc w:val="both"/>
      </w:pPr>
      <w:r w:rsidRPr="00D506B1">
        <w:rPr>
          <w:b/>
        </w:rPr>
        <w:t xml:space="preserve">VGTU Elektronikos, Mechanikos ir Transporto inžinerijos fakultetų studentai. </w:t>
      </w:r>
      <w:r w:rsidRPr="00D506B1">
        <w:t xml:space="preserve">Įgyvendinus projektą Elektronikos, Mechanikos ir Transporto inžinerijos fakultetų mokomoji bazė būtų suprojektuota vienoje vietoje, Saulėtekio studentų miestelyje. Projektuojant pastatus būtų pasirinkti geriausiai studijų proceso ir studentų poreikius atitinkantys sprendimai. Visos paskaitos vyktų vienoje vietoje, kur taip pat įsikūrę studentų bendrabučiai, todėl būtų išvengta logistikos išlaidų, būtų taupomas studentų laikas (kuris galėtų būti skirtas mokymuisi, o ne kelionėms). Projekto įgyvendinimo metu taip pat būtų suprojektuotas bendras Elektronikos, Mechanikos ir Transporto inžinerijos fakultetų laboratorijų korpusas, kuriame būtų koncentruota 3 fakultetų mokomoji įranga. Taigi studentams būtų sukurtos geresnės mokymosi ir tobulėjimo galimybės naudojant visų perkeliamų ir Saulėtekyje jau esančių fakultetų įrangą. Tai lemtų kokybiškesnes studijas bei geresnes mokslo tiriamosios veiklos galimybes, vykdant bendrus projektus, dalyvaujant studentams iš skirtingų fakultetų / studijų programų. Suprojektuotame laboratorijų korpuse studentai ir mokslininkai, vykdydami taikomuosius mokslinius tyrimus, turės galimybę kurti gaminių prototipus, vykdyti eksperimentus, kurių pagrindu ateityje bus kuriami įvairūs aukštos pridėtinės vertės gaminiai. </w:t>
      </w:r>
      <w:r w:rsidRPr="00514FF1">
        <w:t>201</w:t>
      </w:r>
      <w:r w:rsidR="00514FF1" w:rsidRPr="00514FF1">
        <w:t>6</w:t>
      </w:r>
      <w:r w:rsidRPr="00514FF1">
        <w:t xml:space="preserve"> m. minėtuose fakultetuose visose studijų pakopose studijavo 3</w:t>
      </w:r>
      <w:r w:rsidR="00514FF1" w:rsidRPr="00514FF1">
        <w:t>244</w:t>
      </w:r>
      <w:r w:rsidRPr="00514FF1">
        <w:t xml:space="preserve"> asmenys.</w:t>
      </w:r>
    </w:p>
    <w:p w14:paraId="76905F69" w14:textId="70E71B65" w:rsidR="000E2C2A" w:rsidRPr="00D506B1" w:rsidRDefault="000E2C2A" w:rsidP="000E2C2A">
      <w:pPr>
        <w:pStyle w:val="ListParagraph"/>
        <w:numPr>
          <w:ilvl w:val="0"/>
          <w:numId w:val="11"/>
        </w:numPr>
        <w:spacing w:before="120" w:after="120"/>
        <w:jc w:val="both"/>
      </w:pPr>
      <w:r w:rsidRPr="00D506B1">
        <w:rPr>
          <w:b/>
        </w:rPr>
        <w:t>VGTU Elektronikos, Mechanikos ir Transporto inžinerijos fakultetų dėstytojai.</w:t>
      </w:r>
      <w:r w:rsidRPr="00D506B1">
        <w:t xml:space="preserve"> Projektuojant pastatus būtų atsižvelgta į studijų proceso ir dėstytojų poreikius, jos būtų visiškai pritaikytos studijoms bei mokslinei – laboratorinei veiklai vykdyti. Elektronikos, Mechanikos ir Transporto inžinerijos fakultetų laboratorijų korpuse būtų sukurtos galimybės dėstytojams tobulėti vykdant mokslinius tyrimus, geresnės žinių perdavimo galimybės, atsirandančios dėl bendro trijų fakultetų mokomosios įrangos naudojimo. Dėl fakultetų koncentravimo taip pat sumažėtų dėstytojų, dėstančių keliuose fakultetuose, </w:t>
      </w:r>
      <w:r w:rsidRPr="00514FF1">
        <w:t>kelionių iš vienos paskaitos į kitą išlaidos ir gaištamas laikas. Minėtuose fakultetuose 201</w:t>
      </w:r>
      <w:r w:rsidR="00514FF1" w:rsidRPr="00514FF1">
        <w:t>6 </w:t>
      </w:r>
      <w:r w:rsidRPr="00514FF1">
        <w:t>m. dirbo 23</w:t>
      </w:r>
      <w:r w:rsidR="00514FF1" w:rsidRPr="00514FF1">
        <w:t>1</w:t>
      </w:r>
      <w:r w:rsidRPr="00514FF1">
        <w:t xml:space="preserve"> dėstytoj</w:t>
      </w:r>
      <w:r w:rsidR="00514FF1" w:rsidRPr="00514FF1">
        <w:t>as</w:t>
      </w:r>
      <w:r w:rsidRPr="00514FF1">
        <w:t xml:space="preserve"> (įskaitant profesorius, docentus, lektorius ir asistentus), tačiau</w:t>
      </w:r>
      <w:r w:rsidRPr="00D506B1">
        <w:t xml:space="preserve"> turint omeny įvairius bendrus fakultetų vykdomus projektus, ši tikslinė projekto grupė gali būti didesnė.</w:t>
      </w:r>
    </w:p>
    <w:p w14:paraId="1BA9450B" w14:textId="77777777" w:rsidR="000E2C2A" w:rsidRPr="00D506B1" w:rsidRDefault="000E2C2A" w:rsidP="000E2C2A">
      <w:pPr>
        <w:pStyle w:val="ListParagraph"/>
        <w:numPr>
          <w:ilvl w:val="0"/>
          <w:numId w:val="11"/>
        </w:numPr>
        <w:spacing w:before="120" w:after="120"/>
        <w:jc w:val="both"/>
      </w:pPr>
      <w:r w:rsidRPr="00D506B1">
        <w:rPr>
          <w:b/>
        </w:rPr>
        <w:t xml:space="preserve">VGTU Elektronikos, Mechanikos ir Transporto inžinerijos fakultetų mokslininkai ir kiti tyrėjai. </w:t>
      </w:r>
      <w:r w:rsidRPr="00D506B1">
        <w:t>Įgyvendinus projektą būtų suprojektuotas bendras Elektronikos, Mechanikos ir Transporto inžinerijos fakultetų laboratorijų korpusas, kuriame būtų sukaupta šių fakultetų mokslinė bazė, padidėtų mokslinių tyrimų vykdymo bei bendradarbiavimo su kitais mokslininkais galimybės. Būtų sukurtos sąlygos mokslininkams tobulėti dalyvaujant tarpkryptiniuose, didelės apimties ir mokslinės svarbos projektuose.</w:t>
      </w:r>
    </w:p>
    <w:p w14:paraId="47CA8140" w14:textId="75CF0EB5" w:rsidR="000E2C2A" w:rsidRPr="00D506B1" w:rsidRDefault="000E2C2A" w:rsidP="000E2C2A">
      <w:pPr>
        <w:pStyle w:val="ListParagraph"/>
        <w:numPr>
          <w:ilvl w:val="0"/>
          <w:numId w:val="11"/>
        </w:numPr>
        <w:spacing w:before="120" w:after="120"/>
        <w:jc w:val="both"/>
      </w:pPr>
      <w:r w:rsidRPr="00D506B1">
        <w:rPr>
          <w:b/>
        </w:rPr>
        <w:t xml:space="preserve">Verslo įmonės. </w:t>
      </w:r>
      <w:r w:rsidRPr="00D506B1">
        <w:t xml:space="preserve">Tinkamų fakultetų perkėlimo į Saulėtekio studentų miestelį projektų parengimas ir vėlesnis įgyvendinimas leistų iš esmės pagerinti mokslo ir studijų sąlygas, </w:t>
      </w:r>
      <w:r w:rsidRPr="00D506B1">
        <w:lastRenderedPageBreak/>
        <w:t xml:space="preserve">tai padidintų studijų ir mokslinių tyrimų kokybę, būtų atliekami labiau verslo poreikius atitinkantys moksliniai tyrimai, užtikrinta geresnė specialistų rengimo kokybė, jų atitikimas darbdavių lūkesčiams ir sumažėtų parengtų specialistų adaptacijos darbo vietoje periodas. Ilgalaikiu laikotarpiu aukštesnė parengtų specialistų kokybė, geresni jų inovacijų plėtojimo ir diegimo įgūdžiai leistų padidinti Lietuvos aukštojo mokslo, verslo ir viešojo sektoriaus inovacinį potencialą bei tarptautinį konkurencingumą, tokiu būdu prisidėdamas prie aukštos pridėtinės vertės technologijų kūrimo šalyje ir Lietuvos ekonomikos augimo skatinimo. </w:t>
      </w:r>
      <w:r w:rsidRPr="00D506B1">
        <w:rPr>
          <w:rFonts w:eastAsiaTheme="minorHAnsi"/>
          <w:lang w:eastAsia="en-US"/>
        </w:rPr>
        <w:t>Apskaičiuoti, kokia dalis šalies verslo įmonių pajus naudą iš projekto įgyvendinimo, yra gana sudėtinga. Statistik</w:t>
      </w:r>
      <w:r w:rsidR="00881F2A">
        <w:rPr>
          <w:rFonts w:eastAsiaTheme="minorHAnsi"/>
          <w:lang w:eastAsia="en-US"/>
        </w:rPr>
        <w:t>os departamento duomenimis, 201</w:t>
      </w:r>
      <w:r w:rsidR="00514FF1">
        <w:rPr>
          <w:rFonts w:eastAsiaTheme="minorHAnsi"/>
          <w:lang w:eastAsia="en-US"/>
        </w:rPr>
        <w:t>7</w:t>
      </w:r>
      <w:r w:rsidRPr="00D506B1">
        <w:rPr>
          <w:rFonts w:eastAsiaTheme="minorHAnsi"/>
          <w:lang w:eastAsia="en-US"/>
        </w:rPr>
        <w:t xml:space="preserve"> m. </w:t>
      </w:r>
      <w:r w:rsidR="00881F2A">
        <w:rPr>
          <w:rFonts w:eastAsiaTheme="minorHAnsi"/>
          <w:lang w:eastAsia="en-US"/>
        </w:rPr>
        <w:t xml:space="preserve">pradžioje </w:t>
      </w:r>
      <w:r w:rsidRPr="00D506B1">
        <w:rPr>
          <w:rFonts w:eastAsiaTheme="minorHAnsi"/>
          <w:lang w:eastAsia="en-US"/>
        </w:rPr>
        <w:t xml:space="preserve">šalyje veikė </w:t>
      </w:r>
      <w:r w:rsidR="00514FF1">
        <w:rPr>
          <w:rFonts w:eastAsiaTheme="minorHAnsi"/>
          <w:lang w:eastAsia="en-US"/>
        </w:rPr>
        <w:t>104074</w:t>
      </w:r>
      <w:r w:rsidRPr="00D506B1">
        <w:rPr>
          <w:rFonts w:eastAsiaTheme="minorHAnsi"/>
          <w:lang w:eastAsia="en-US"/>
        </w:rPr>
        <w:t xml:space="preserve"> ūkio subjektų, </w:t>
      </w:r>
      <w:r w:rsidR="00881F2A">
        <w:rPr>
          <w:rFonts w:eastAsiaTheme="minorHAnsi"/>
          <w:lang w:eastAsia="en-US"/>
        </w:rPr>
        <w:t>tame tarpe</w:t>
      </w:r>
      <w:r w:rsidRPr="00D506B1">
        <w:rPr>
          <w:rFonts w:eastAsiaTheme="minorHAnsi"/>
          <w:lang w:eastAsia="en-US"/>
        </w:rPr>
        <w:t xml:space="preserve"> Transporto </w:t>
      </w:r>
      <w:r w:rsidR="00881F2A">
        <w:rPr>
          <w:rFonts w:eastAsiaTheme="minorHAnsi"/>
          <w:lang w:eastAsia="en-US"/>
        </w:rPr>
        <w:t xml:space="preserve">ir saugojimo sektoriuje – </w:t>
      </w:r>
      <w:r w:rsidR="00514FF1">
        <w:rPr>
          <w:rFonts w:eastAsiaTheme="minorHAnsi"/>
          <w:lang w:eastAsia="en-US"/>
        </w:rPr>
        <w:t>8029</w:t>
      </w:r>
      <w:r w:rsidR="00881F2A">
        <w:rPr>
          <w:rFonts w:eastAsiaTheme="minorHAnsi"/>
          <w:lang w:eastAsia="en-US"/>
        </w:rPr>
        <w:t>,</w:t>
      </w:r>
      <w:r w:rsidRPr="00D506B1">
        <w:rPr>
          <w:rFonts w:eastAsiaTheme="minorHAnsi"/>
          <w:lang w:eastAsia="en-US"/>
        </w:rPr>
        <w:t xml:space="preserve"> </w:t>
      </w:r>
      <w:r w:rsidR="00881F2A">
        <w:rPr>
          <w:rFonts w:eastAsiaTheme="minorHAnsi"/>
          <w:lang w:eastAsia="en-US"/>
        </w:rPr>
        <w:t>Apdirbamosios gamybos – 7</w:t>
      </w:r>
      <w:r w:rsidR="00514FF1">
        <w:rPr>
          <w:rFonts w:eastAsiaTheme="minorHAnsi"/>
          <w:lang w:eastAsia="en-US"/>
        </w:rPr>
        <w:t>848</w:t>
      </w:r>
      <w:r w:rsidR="00881F2A">
        <w:rPr>
          <w:rStyle w:val="FootnoteReference"/>
          <w:rFonts w:eastAsiaTheme="minorHAnsi"/>
          <w:lang w:eastAsia="en-US"/>
        </w:rPr>
        <w:footnoteReference w:id="11"/>
      </w:r>
      <w:r w:rsidR="00881F2A">
        <w:rPr>
          <w:rFonts w:eastAsiaTheme="minorHAnsi"/>
          <w:lang w:eastAsia="en-US"/>
        </w:rPr>
        <w:t xml:space="preserve">. </w:t>
      </w:r>
      <w:r w:rsidRPr="00D506B1">
        <w:rPr>
          <w:rFonts w:eastAsiaTheme="minorHAnsi"/>
          <w:lang w:eastAsia="en-US"/>
        </w:rPr>
        <w:t>Tikimasi, kad s</w:t>
      </w:r>
      <w:r w:rsidRPr="00D506B1">
        <w:t xml:space="preserve">ukurta infrastruktūra leis pagerinti studijų, verslo ir MTEP sąveikos kokybę. Naujuose fakultetų pastatuose išugdyti kūrybingi, itin aukštos kvalifikacijos  specialistai, įsidarbinę šalies įmonėse, sudarys prielaidas jose diegti inovacinius procesus, kurti naujus gaminių prototipus, didinti MTEP veiklos išlaidas, siekiant didinti įmonių konkurencingumą. </w:t>
      </w:r>
    </w:p>
    <w:p w14:paraId="3ECD4E50" w14:textId="77777777" w:rsidR="000E2C2A" w:rsidRPr="00D506B1" w:rsidRDefault="000E2C2A" w:rsidP="000E2C2A"/>
    <w:p w14:paraId="654239A3" w14:textId="77777777" w:rsidR="000E2C2A" w:rsidRPr="00D506B1" w:rsidRDefault="00531D14" w:rsidP="000E2C2A">
      <w:pPr>
        <w:pStyle w:val="Heading2"/>
        <w:jc w:val="center"/>
        <w:rPr>
          <w:rFonts w:ascii="Times New Roman" w:hAnsi="Times New Roman" w:cs="Times New Roman"/>
          <w:color w:val="auto"/>
          <w:sz w:val="24"/>
          <w:szCs w:val="24"/>
        </w:rPr>
      </w:pPr>
      <w:bookmarkStart w:id="14" w:name="_Toc483558954"/>
      <w:r w:rsidRPr="00D506B1">
        <w:rPr>
          <w:rFonts w:ascii="Times New Roman" w:hAnsi="Times New Roman" w:cs="Times New Roman"/>
          <w:color w:val="auto"/>
          <w:sz w:val="24"/>
          <w:szCs w:val="24"/>
        </w:rPr>
        <w:t>3.4</w:t>
      </w:r>
      <w:r w:rsidR="000E2C2A" w:rsidRPr="00D506B1">
        <w:rPr>
          <w:rFonts w:ascii="Times New Roman" w:hAnsi="Times New Roman" w:cs="Times New Roman"/>
          <w:color w:val="auto"/>
          <w:sz w:val="24"/>
          <w:szCs w:val="24"/>
        </w:rPr>
        <w:t xml:space="preserve"> Projekto uždaviniai</w:t>
      </w:r>
      <w:bookmarkEnd w:id="14"/>
    </w:p>
    <w:p w14:paraId="38AA159B" w14:textId="77777777" w:rsidR="000E2C2A" w:rsidRPr="00D506B1" w:rsidRDefault="000E2C2A" w:rsidP="000E2C2A"/>
    <w:p w14:paraId="700BAAA8" w14:textId="77777777" w:rsidR="000E2C2A" w:rsidRPr="00D506B1" w:rsidRDefault="000E2C2A" w:rsidP="000E2C2A">
      <w:pPr>
        <w:spacing w:before="120" w:after="120"/>
        <w:ind w:firstLine="851"/>
      </w:pPr>
      <w:r w:rsidRPr="00D506B1">
        <w:t>Projekto uždaviniai:</w:t>
      </w:r>
    </w:p>
    <w:p w14:paraId="0A9ED696" w14:textId="77777777" w:rsidR="000E2C2A" w:rsidRPr="00D506B1" w:rsidRDefault="000E2C2A" w:rsidP="000E2C2A">
      <w:pPr>
        <w:pStyle w:val="ListParagraph"/>
        <w:numPr>
          <w:ilvl w:val="0"/>
          <w:numId w:val="8"/>
        </w:numPr>
        <w:spacing w:before="120" w:after="120"/>
        <w:jc w:val="both"/>
      </w:pPr>
      <w:r w:rsidRPr="00D506B1">
        <w:t>Parengti VGTU Elektronikos, Mechanikos ir Transporto inžinerijos, fakultetų laboratorijų korpuso, (Plytinės g., Vilnius), Elektronikos fakulteto mokomojo korpuso (Saulėtekio al., Vilnius) ir Mechanikos ir Transporto inžinerijos fakultetų mokomojo korpuso (Plytinės g., Vilnius, Saulėtekio al., Vilnius) techninę dokumentaciją (projektavimo ir kitus būtinus dokumentus).</w:t>
      </w:r>
    </w:p>
    <w:p w14:paraId="0A9AED2C" w14:textId="77777777" w:rsidR="000E2C2A" w:rsidRPr="00D506B1" w:rsidRDefault="000E2C2A" w:rsidP="000E2C2A">
      <w:pPr>
        <w:pStyle w:val="ListParagraph"/>
        <w:numPr>
          <w:ilvl w:val="0"/>
          <w:numId w:val="8"/>
        </w:numPr>
        <w:spacing w:before="120" w:after="120"/>
        <w:jc w:val="both"/>
      </w:pPr>
      <w:r w:rsidRPr="00D506B1">
        <w:t>Atlikti VGTU Elektronikos, Mechanikos ir Transporto inžinerijos, fakultetų laboratorijų korpuso (Plytinės g., Vilnius), Elektronikos fakulteto mokomojo korpuso (Saulėtekio al., Vilnius) ir Mechanikos ir Transporto inžinerijos fakultetų mokomojo korpuso (Plytinės g., Vilnius) statybos darbus.</w:t>
      </w:r>
    </w:p>
    <w:p w14:paraId="748958B2" w14:textId="77777777" w:rsidR="000E2C2A" w:rsidRPr="00D506B1" w:rsidRDefault="000E2C2A" w:rsidP="000E2C2A">
      <w:pPr>
        <w:spacing w:before="120" w:after="120"/>
        <w:ind w:firstLine="709"/>
        <w:jc w:val="both"/>
      </w:pPr>
      <w:r w:rsidRPr="00D506B1">
        <w:t>Projekto veiklos:</w:t>
      </w:r>
    </w:p>
    <w:p w14:paraId="541C88D8" w14:textId="77777777" w:rsidR="000E2C2A" w:rsidRPr="00D506B1" w:rsidRDefault="000E2C2A" w:rsidP="000E2C2A">
      <w:pPr>
        <w:pStyle w:val="ListParagraph"/>
        <w:numPr>
          <w:ilvl w:val="0"/>
          <w:numId w:val="3"/>
        </w:numPr>
        <w:spacing w:before="120" w:after="120"/>
        <w:jc w:val="both"/>
      </w:pPr>
      <w:r w:rsidRPr="00D506B1">
        <w:t xml:space="preserve">VGTU Elektronikos, Mechanikos ir Transporto inžinerijos, fakultetų laboratorijų korpuso (Plytinės g., Vilnius), Elektronikos fakulteto mokomojo korpuso (Saulėtekio al., Vilnius) ir Mechanikos ir Transporto inžinerijos fakultetų mokomojo korpuso (Plytinės g., Vilnius) projektavimo darbai, įskaitant viešųjų pirkimų procedūras (ši veikla jau yra vykdoma VGTU įgyvendinant ES ir Lietuvos Respublikos lėšomis finansuojamą projektą </w:t>
      </w:r>
      <w:r w:rsidRPr="00D506B1">
        <w:rPr>
          <w:b/>
        </w:rPr>
        <w:t>„</w:t>
      </w:r>
      <w:r w:rsidRPr="00D506B1">
        <w:rPr>
          <w:b/>
          <w:bCs/>
        </w:rPr>
        <w:t>VGTU Elektronikos, Mechanikos ir Transporto inžinerijos fakultetų perkėlimas į Saulėtekio studentų miestelį (I etapas – dokumentacijos parengimas)</w:t>
      </w:r>
      <w:r w:rsidRPr="00D506B1">
        <w:rPr>
          <w:b/>
        </w:rPr>
        <w:t>“</w:t>
      </w:r>
      <w:r w:rsidRPr="00D506B1">
        <w:t>, projekto Nr.: VP2-1.1-ŠMM-04-V-01-020). Veiklos rezultatas: parengti techniniai projektai, gauti statybos leidimai.</w:t>
      </w:r>
    </w:p>
    <w:p w14:paraId="65BA9AC3" w14:textId="77777777" w:rsidR="000E2C2A" w:rsidRPr="00D506B1" w:rsidRDefault="000E2C2A" w:rsidP="000E2C2A">
      <w:pPr>
        <w:pStyle w:val="ListParagraph"/>
        <w:numPr>
          <w:ilvl w:val="0"/>
          <w:numId w:val="3"/>
        </w:numPr>
        <w:spacing w:before="120" w:after="120"/>
        <w:jc w:val="both"/>
      </w:pPr>
      <w:r w:rsidRPr="00D506B1">
        <w:t>VGTU Elektronikos, Mechanikos ir Transporto inžinerijos fakultetų laboratorijų korpuso (Plytinės g., Vilnius), Elektronikos fakulteto mokomojo korpuso (Saulėtekio al., Vilnius) ir Mechanikos ir Transporto inžinerijos fakultetų mokomojo korpuso (Plytinės g., Vilnius) statybos darbai, įskaitant viešųjų pirkimų procedūras. Veiklos rezultatas: pasatyti ir pripažinti tinkamais eksploatuoti pastatai.</w:t>
      </w:r>
    </w:p>
    <w:p w14:paraId="42D011F1" w14:textId="77777777" w:rsidR="000E2C2A" w:rsidRPr="00D506B1" w:rsidRDefault="000E2C2A" w:rsidP="000E2C2A">
      <w:pPr>
        <w:pStyle w:val="ListParagraph"/>
        <w:numPr>
          <w:ilvl w:val="0"/>
          <w:numId w:val="3"/>
        </w:numPr>
        <w:spacing w:before="120" w:after="120"/>
        <w:jc w:val="both"/>
      </w:pPr>
      <w:r w:rsidRPr="00D506B1">
        <w:lastRenderedPageBreak/>
        <w:t>Mokomosios ir mokslo laboratorinės įrangos, informacinių technologijų ir baldų įsigijimas ir instaliavimas. Veiklos rezultatas: įsigyta ir instaliuota laboratorinė įranga, apmokytas personalas.</w:t>
      </w:r>
    </w:p>
    <w:p w14:paraId="434D21FE" w14:textId="77777777" w:rsidR="000E2C2A" w:rsidRPr="00D506B1" w:rsidRDefault="000E2C2A" w:rsidP="000E2C2A">
      <w:pPr>
        <w:pStyle w:val="ListParagraph"/>
        <w:spacing w:before="120" w:after="120"/>
        <w:jc w:val="both"/>
      </w:pPr>
    </w:p>
    <w:p w14:paraId="011DE624" w14:textId="77777777" w:rsidR="00081A43" w:rsidRPr="00D506B1" w:rsidRDefault="00531D14" w:rsidP="00081A43">
      <w:pPr>
        <w:pStyle w:val="Heading2"/>
        <w:jc w:val="center"/>
        <w:rPr>
          <w:rFonts w:ascii="Times New Roman" w:hAnsi="Times New Roman" w:cs="Times New Roman"/>
          <w:color w:val="auto"/>
          <w:sz w:val="24"/>
          <w:szCs w:val="24"/>
        </w:rPr>
      </w:pPr>
      <w:bookmarkStart w:id="15" w:name="_Toc483558955"/>
      <w:r w:rsidRPr="00D506B1">
        <w:rPr>
          <w:rFonts w:ascii="Times New Roman" w:hAnsi="Times New Roman" w:cs="Times New Roman"/>
          <w:color w:val="auto"/>
          <w:sz w:val="24"/>
          <w:szCs w:val="24"/>
        </w:rPr>
        <w:t>3.5</w:t>
      </w:r>
      <w:r w:rsidR="00081A43" w:rsidRPr="00D506B1">
        <w:rPr>
          <w:rFonts w:ascii="Times New Roman" w:hAnsi="Times New Roman" w:cs="Times New Roman"/>
          <w:color w:val="auto"/>
          <w:sz w:val="24"/>
          <w:szCs w:val="24"/>
        </w:rPr>
        <w:t xml:space="preserve"> Pareiškėjo identifikavimas</w:t>
      </w:r>
      <w:bookmarkEnd w:id="15"/>
    </w:p>
    <w:p w14:paraId="7312B6E3" w14:textId="77777777" w:rsidR="00081A43" w:rsidRPr="00D506B1" w:rsidRDefault="00081A43" w:rsidP="00081A43">
      <w:pPr>
        <w:tabs>
          <w:tab w:val="num" w:pos="1260"/>
        </w:tabs>
        <w:jc w:val="both"/>
      </w:pPr>
    </w:p>
    <w:p w14:paraId="2FFF0B11" w14:textId="77777777" w:rsidR="00081A43" w:rsidRPr="00D506B1" w:rsidRDefault="0089564E" w:rsidP="00081A43">
      <w:pPr>
        <w:rPr>
          <w:sz w:val="20"/>
          <w:szCs w:val="20"/>
        </w:rPr>
      </w:pPr>
      <w:r w:rsidRPr="00D506B1">
        <w:rPr>
          <w:b/>
          <w:sz w:val="20"/>
          <w:szCs w:val="20"/>
        </w:rPr>
        <w:t>2</w:t>
      </w:r>
      <w:r w:rsidR="00081A43" w:rsidRPr="00D506B1">
        <w:rPr>
          <w:b/>
          <w:sz w:val="20"/>
          <w:szCs w:val="20"/>
        </w:rPr>
        <w:t xml:space="preserve"> lentelė. </w:t>
      </w:r>
      <w:r w:rsidR="00081A43" w:rsidRPr="00D506B1">
        <w:rPr>
          <w:sz w:val="20"/>
          <w:szCs w:val="20"/>
        </w:rPr>
        <w:t>Bendri duomenys apie VGTU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8"/>
        <w:gridCol w:w="4419"/>
      </w:tblGrid>
      <w:tr w:rsidR="00081A43" w:rsidRPr="00D506B1" w14:paraId="77A4843A" w14:textId="77777777" w:rsidTr="009F5297">
        <w:trPr>
          <w:jc w:val="center"/>
        </w:trPr>
        <w:tc>
          <w:tcPr>
            <w:tcW w:w="3378" w:type="dxa"/>
            <w:shd w:val="clear" w:color="auto" w:fill="auto"/>
          </w:tcPr>
          <w:p w14:paraId="66586011" w14:textId="77777777" w:rsidR="00081A43" w:rsidRPr="00D506B1" w:rsidRDefault="00081A43" w:rsidP="009F5297">
            <w:pPr>
              <w:rPr>
                <w:i/>
              </w:rPr>
            </w:pPr>
            <w:r w:rsidRPr="00D506B1">
              <w:rPr>
                <w:i/>
              </w:rPr>
              <w:t>Institucijos pavadinimas</w:t>
            </w:r>
          </w:p>
        </w:tc>
        <w:tc>
          <w:tcPr>
            <w:tcW w:w="4419" w:type="dxa"/>
            <w:shd w:val="clear" w:color="auto" w:fill="auto"/>
          </w:tcPr>
          <w:p w14:paraId="676A64A9" w14:textId="77777777" w:rsidR="00081A43" w:rsidRPr="00D506B1" w:rsidRDefault="00081A43" w:rsidP="009F5297">
            <w:r w:rsidRPr="00D506B1">
              <w:t>Vilniaus Gedimino technikos universitetas</w:t>
            </w:r>
          </w:p>
        </w:tc>
      </w:tr>
      <w:tr w:rsidR="00081A43" w:rsidRPr="00D506B1" w14:paraId="09C0E9B4" w14:textId="77777777" w:rsidTr="009F5297">
        <w:trPr>
          <w:jc w:val="center"/>
        </w:trPr>
        <w:tc>
          <w:tcPr>
            <w:tcW w:w="3378" w:type="dxa"/>
            <w:shd w:val="clear" w:color="auto" w:fill="auto"/>
          </w:tcPr>
          <w:p w14:paraId="7D71A74B" w14:textId="77777777" w:rsidR="00081A43" w:rsidRPr="00D506B1" w:rsidRDefault="00081A43" w:rsidP="009F5297">
            <w:pPr>
              <w:rPr>
                <w:i/>
              </w:rPr>
            </w:pPr>
            <w:r w:rsidRPr="00D506B1">
              <w:rPr>
                <w:i/>
              </w:rPr>
              <w:t>Teisinė forma</w:t>
            </w:r>
          </w:p>
        </w:tc>
        <w:tc>
          <w:tcPr>
            <w:tcW w:w="4419" w:type="dxa"/>
            <w:shd w:val="clear" w:color="auto" w:fill="auto"/>
          </w:tcPr>
          <w:p w14:paraId="0C2BDCC3" w14:textId="77777777" w:rsidR="00081A43" w:rsidRPr="00D506B1" w:rsidRDefault="00081A43" w:rsidP="009F5297">
            <w:r w:rsidRPr="00D506B1">
              <w:t xml:space="preserve">Viešoji įstaiga </w:t>
            </w:r>
          </w:p>
        </w:tc>
      </w:tr>
      <w:tr w:rsidR="00081A43" w:rsidRPr="00D506B1" w14:paraId="43DC6C39" w14:textId="77777777" w:rsidTr="009F5297">
        <w:trPr>
          <w:jc w:val="center"/>
        </w:trPr>
        <w:tc>
          <w:tcPr>
            <w:tcW w:w="3378" w:type="dxa"/>
            <w:shd w:val="clear" w:color="auto" w:fill="auto"/>
          </w:tcPr>
          <w:p w14:paraId="48D24F18" w14:textId="77777777" w:rsidR="00081A43" w:rsidRPr="00D506B1" w:rsidRDefault="00081A43" w:rsidP="009F5297">
            <w:pPr>
              <w:rPr>
                <w:i/>
              </w:rPr>
            </w:pPr>
            <w:r w:rsidRPr="00D506B1">
              <w:rPr>
                <w:i/>
              </w:rPr>
              <w:t xml:space="preserve">Adresas </w:t>
            </w:r>
          </w:p>
        </w:tc>
        <w:tc>
          <w:tcPr>
            <w:tcW w:w="4419" w:type="dxa"/>
            <w:shd w:val="clear" w:color="auto" w:fill="auto"/>
          </w:tcPr>
          <w:p w14:paraId="4731281B" w14:textId="77777777" w:rsidR="00081A43" w:rsidRPr="00D506B1" w:rsidRDefault="00081A43" w:rsidP="009F5297">
            <w:r w:rsidRPr="00D506B1">
              <w:t>Saulėtekio al. 11, LT–10223 Vilnius</w:t>
            </w:r>
          </w:p>
        </w:tc>
      </w:tr>
      <w:tr w:rsidR="00081A43" w:rsidRPr="00D506B1" w14:paraId="484D1C24" w14:textId="77777777" w:rsidTr="009F5297">
        <w:trPr>
          <w:jc w:val="center"/>
        </w:trPr>
        <w:tc>
          <w:tcPr>
            <w:tcW w:w="3378" w:type="dxa"/>
            <w:shd w:val="clear" w:color="auto" w:fill="auto"/>
          </w:tcPr>
          <w:p w14:paraId="7A30AD6E" w14:textId="77777777" w:rsidR="00081A43" w:rsidRPr="00D506B1" w:rsidRDefault="00081A43" w:rsidP="009F5297">
            <w:pPr>
              <w:rPr>
                <w:i/>
              </w:rPr>
            </w:pPr>
            <w:r w:rsidRPr="00D506B1">
              <w:rPr>
                <w:i/>
              </w:rPr>
              <w:t>Kodas</w:t>
            </w:r>
          </w:p>
        </w:tc>
        <w:tc>
          <w:tcPr>
            <w:tcW w:w="4419" w:type="dxa"/>
            <w:shd w:val="clear" w:color="auto" w:fill="auto"/>
          </w:tcPr>
          <w:p w14:paraId="387A564A" w14:textId="77777777" w:rsidR="00081A43" w:rsidRPr="00D506B1" w:rsidRDefault="00081A43" w:rsidP="009F5297">
            <w:r w:rsidRPr="00D506B1">
              <w:rPr>
                <w:color w:val="000000"/>
              </w:rPr>
              <w:t xml:space="preserve">111950243 </w:t>
            </w:r>
          </w:p>
        </w:tc>
      </w:tr>
      <w:tr w:rsidR="00081A43" w:rsidRPr="00D506B1" w14:paraId="08BCFAEE" w14:textId="77777777" w:rsidTr="009F5297">
        <w:trPr>
          <w:jc w:val="center"/>
        </w:trPr>
        <w:tc>
          <w:tcPr>
            <w:tcW w:w="3378" w:type="dxa"/>
            <w:shd w:val="clear" w:color="auto" w:fill="auto"/>
          </w:tcPr>
          <w:p w14:paraId="513D60F3" w14:textId="77777777" w:rsidR="00081A43" w:rsidRPr="00D506B1" w:rsidRDefault="00081A43" w:rsidP="009F5297">
            <w:pPr>
              <w:rPr>
                <w:i/>
              </w:rPr>
            </w:pPr>
            <w:r w:rsidRPr="00D506B1">
              <w:rPr>
                <w:i/>
              </w:rPr>
              <w:t>Telefono / fakso Nr.</w:t>
            </w:r>
          </w:p>
        </w:tc>
        <w:tc>
          <w:tcPr>
            <w:tcW w:w="4419" w:type="dxa"/>
            <w:shd w:val="clear" w:color="auto" w:fill="auto"/>
          </w:tcPr>
          <w:p w14:paraId="3ABD3C3E" w14:textId="77777777" w:rsidR="00081A43" w:rsidRPr="00D506B1" w:rsidRDefault="00081A43" w:rsidP="009F5297">
            <w:r w:rsidRPr="00D506B1">
              <w:t>(8 5) 274 5000 / (8 5) 270 0112</w:t>
            </w:r>
          </w:p>
        </w:tc>
      </w:tr>
      <w:tr w:rsidR="00081A43" w:rsidRPr="00D506B1" w14:paraId="6755C201" w14:textId="77777777" w:rsidTr="009F5297">
        <w:trPr>
          <w:jc w:val="center"/>
        </w:trPr>
        <w:tc>
          <w:tcPr>
            <w:tcW w:w="3378" w:type="dxa"/>
            <w:shd w:val="clear" w:color="auto" w:fill="auto"/>
          </w:tcPr>
          <w:p w14:paraId="54F33F39" w14:textId="77777777" w:rsidR="00081A43" w:rsidRPr="00D506B1" w:rsidRDefault="00081A43" w:rsidP="009F5297">
            <w:pPr>
              <w:rPr>
                <w:i/>
              </w:rPr>
            </w:pPr>
            <w:r w:rsidRPr="00D506B1">
              <w:rPr>
                <w:i/>
              </w:rPr>
              <w:t>Tinklapis</w:t>
            </w:r>
          </w:p>
        </w:tc>
        <w:tc>
          <w:tcPr>
            <w:tcW w:w="4419" w:type="dxa"/>
            <w:shd w:val="clear" w:color="auto" w:fill="auto"/>
          </w:tcPr>
          <w:p w14:paraId="12CD417B" w14:textId="77777777" w:rsidR="00081A43" w:rsidRPr="00D506B1" w:rsidRDefault="00B41D8D" w:rsidP="009F5297">
            <w:hyperlink r:id="rId15" w:history="1">
              <w:r w:rsidR="00081A43" w:rsidRPr="00D506B1">
                <w:rPr>
                  <w:rStyle w:val="Hyperlink"/>
                </w:rPr>
                <w:t>http://www.vgtu.lt/</w:t>
              </w:r>
            </w:hyperlink>
            <w:r w:rsidR="00081A43" w:rsidRPr="00D506B1">
              <w:t xml:space="preserve"> </w:t>
            </w:r>
          </w:p>
        </w:tc>
      </w:tr>
      <w:tr w:rsidR="00081A43" w:rsidRPr="00D506B1" w14:paraId="5050E71B" w14:textId="77777777" w:rsidTr="009F5297">
        <w:trPr>
          <w:trHeight w:val="70"/>
          <w:jc w:val="center"/>
        </w:trPr>
        <w:tc>
          <w:tcPr>
            <w:tcW w:w="3378" w:type="dxa"/>
            <w:shd w:val="clear" w:color="auto" w:fill="auto"/>
          </w:tcPr>
          <w:p w14:paraId="600094A6" w14:textId="77777777" w:rsidR="00081A43" w:rsidRPr="00D506B1" w:rsidRDefault="00081A43" w:rsidP="009F5297">
            <w:pPr>
              <w:rPr>
                <w:i/>
              </w:rPr>
            </w:pPr>
            <w:r w:rsidRPr="00D506B1">
              <w:rPr>
                <w:i/>
              </w:rPr>
              <w:t xml:space="preserve">Elektroninis paštas </w:t>
            </w:r>
          </w:p>
        </w:tc>
        <w:tc>
          <w:tcPr>
            <w:tcW w:w="4419" w:type="dxa"/>
            <w:shd w:val="clear" w:color="auto" w:fill="auto"/>
          </w:tcPr>
          <w:p w14:paraId="1153A0EA" w14:textId="65CB1AF9" w:rsidR="00081A43" w:rsidRPr="00D506B1" w:rsidRDefault="00B41D8D" w:rsidP="004008D5">
            <w:hyperlink r:id="rId16" w:history="1">
              <w:r w:rsidR="00540636" w:rsidRPr="00DA1946">
                <w:rPr>
                  <w:rStyle w:val="Hyperlink"/>
                  <w:rFonts w:eastAsiaTheme="majorEastAsia"/>
                </w:rPr>
                <w:t>vgtu@vgtu.lt</w:t>
              </w:r>
            </w:hyperlink>
          </w:p>
        </w:tc>
      </w:tr>
    </w:tbl>
    <w:p w14:paraId="4ABED631" w14:textId="77777777" w:rsidR="00081A43" w:rsidRPr="00D506B1" w:rsidRDefault="00081A43" w:rsidP="00081A43">
      <w:pPr>
        <w:spacing w:before="120" w:after="120"/>
        <w:ind w:firstLine="851"/>
      </w:pPr>
    </w:p>
    <w:p w14:paraId="162BF869" w14:textId="77777777" w:rsidR="00081A43" w:rsidRPr="00D506B1" w:rsidRDefault="003E595D" w:rsidP="00867273">
      <w:pPr>
        <w:spacing w:before="120" w:after="120"/>
        <w:ind w:firstLine="851"/>
        <w:jc w:val="both"/>
      </w:pPr>
      <w:r w:rsidRPr="00D506B1">
        <w:t>VGTU</w:t>
      </w:r>
      <w:r w:rsidR="00081A43" w:rsidRPr="00D506B1">
        <w:t xml:space="preserve"> yra Lietuvos Respublikos valstybinė aukštoji mokykla. Jo buveinės adresas: Saulėtekio al. 11, LT-10223 Vilnius.</w:t>
      </w:r>
    </w:p>
    <w:p w14:paraId="2FE5891F" w14:textId="77777777" w:rsidR="00081A43" w:rsidRPr="00D506B1" w:rsidRDefault="00081A43" w:rsidP="00867273">
      <w:pPr>
        <w:spacing w:before="120" w:after="120"/>
        <w:ind w:firstLine="851"/>
        <w:jc w:val="both"/>
      </w:pPr>
      <w:r w:rsidRPr="00D506B1">
        <w:t>VGTU yra viešasis juridinis asmuo, veikiantis kaip viešoji įstaiga, turi antspaudą su Lietuvos valstybės herbu bei savo pavadinimu ir atsiskaitomųjų sąskaitų bankuose.</w:t>
      </w:r>
    </w:p>
    <w:p w14:paraId="13CA2DDA" w14:textId="77777777" w:rsidR="00081A43" w:rsidRPr="00D506B1" w:rsidRDefault="00081A43" w:rsidP="00867273">
      <w:pPr>
        <w:spacing w:before="120" w:after="120"/>
        <w:ind w:firstLine="851"/>
        <w:jc w:val="both"/>
      </w:pPr>
      <w:r w:rsidRPr="00D506B1">
        <w:t>VGTU steigėjas – Lietuvos Respublikos Seimas (toliau – Seimas).</w:t>
      </w:r>
    </w:p>
    <w:p w14:paraId="4E4DB187" w14:textId="77777777" w:rsidR="00081A43" w:rsidRPr="00D506B1" w:rsidRDefault="00081A43" w:rsidP="00867273">
      <w:pPr>
        <w:spacing w:before="120" w:after="120"/>
        <w:ind w:firstLine="851"/>
        <w:jc w:val="both"/>
      </w:pPr>
      <w:r w:rsidRPr="00D506B1">
        <w:t>VGTU turi autonomiją, kuri apima akademinę, administracinę, ūkio ir finansų tvarkymo veiklą, grindžiamą demokratinės savivaldos principu, akademine laisve ir pagarba žmogaus teisėms ir yra apibrėžta Lietuvos Respublikos Konstitucijoje, Lietuvos Respublikos mokslo ir studijų įstatyme (toliau – Mokslo ir studijų įstatymas) ir VGTU statute.</w:t>
      </w:r>
    </w:p>
    <w:p w14:paraId="15A05DC4" w14:textId="77777777" w:rsidR="00081A43" w:rsidRPr="00D506B1" w:rsidRDefault="00081A43" w:rsidP="00867273">
      <w:pPr>
        <w:spacing w:before="120" w:after="120"/>
        <w:ind w:firstLine="851"/>
        <w:jc w:val="both"/>
      </w:pPr>
      <w:r w:rsidRPr="00D506B1">
        <w:t>VGTU vykdo visų studijų pakopų programas, atsižvelgdamas į valstybės ir darbo rinkos poreikius, į asmens nuolatinio tobulėjimo poreikius ir siekius įgyti reikiamą kvalifikaciją pagal visuotinai pripažintus standartus.</w:t>
      </w:r>
    </w:p>
    <w:p w14:paraId="4439D3E3" w14:textId="77777777" w:rsidR="00081A43" w:rsidRPr="00D506B1" w:rsidRDefault="00081A43" w:rsidP="00867273">
      <w:pPr>
        <w:spacing w:before="120" w:after="120"/>
        <w:ind w:firstLine="851"/>
        <w:jc w:val="both"/>
      </w:pPr>
      <w:r w:rsidRPr="00D506B1">
        <w:t>VGTU misija – mokyti ir ugdyti pilietiškai atsakingą, kūrybingą, verslią, konkurencingą, mokslui ir naujausioms technologijoms bei kultūros vertybėms imlią asmenybę, padėti užtikrinti ekonominį šalies visuomenės, kultūros ir ūkio suklestėjimą, socialinę santarvę ir nacionalinės kultūros savitumo išsaugojimą.</w:t>
      </w:r>
    </w:p>
    <w:p w14:paraId="79828154" w14:textId="77777777" w:rsidR="00E16DA4" w:rsidRPr="00D506B1" w:rsidRDefault="00E16DA4" w:rsidP="00867273">
      <w:pPr>
        <w:spacing w:before="120" w:after="120"/>
        <w:ind w:firstLine="851"/>
        <w:jc w:val="both"/>
        <w:rPr>
          <w:rFonts w:eastAsia="FranklinGothic-Book"/>
        </w:rPr>
      </w:pPr>
      <w:r w:rsidRPr="00D506B1">
        <w:rPr>
          <w:rFonts w:eastAsia="FranklinGothic-Book"/>
        </w:rPr>
        <w:t>VGTU perteikia naujausias mokslo žinias, ugdo darbo rinkos ir tolesnių studijų poreikiams reikalingas kompetencijas, ugdo kūrybingus, gebančius spręsti įvairias problemas ir prisitaikyti prie kintančių aplinkos sąlygų žmones, plėtoja perspektyvias mokslinių tyrimų kryptis, kuria inovacijas, prisideda prie valstybės ir regiono darnaus vystymosi bei integracijos į globalias rinkas, siekia tarptautinio mokslinės veiklos pripažinimo, ugdo kūrybingą, žiniomis grįstą ir inovacijoms atvirą visuomenę. Siekiant užtikrinti sėkmingą VGTU misijos vykdymą ir VGTU veiklos efektyvumą, keliami šie tikslai:</w:t>
      </w:r>
    </w:p>
    <w:p w14:paraId="1EA879DD" w14:textId="77777777" w:rsidR="00E16DA4" w:rsidRPr="00D506B1" w:rsidRDefault="00E16DA4" w:rsidP="004E564B">
      <w:pPr>
        <w:pStyle w:val="ListParagraph"/>
        <w:numPr>
          <w:ilvl w:val="0"/>
          <w:numId w:val="30"/>
        </w:numPr>
        <w:spacing w:before="120" w:after="120"/>
        <w:jc w:val="both"/>
        <w:rPr>
          <w:rFonts w:eastAsia="FranklinGothic-Book"/>
        </w:rPr>
      </w:pPr>
      <w:r w:rsidRPr="00D506B1">
        <w:rPr>
          <w:rFonts w:eastAsia="FranklinGothic-Book"/>
        </w:rPr>
        <w:t>Rengti kvalifikuotus specialistus, ugdyti kūrybiškus ir socialiai aktyvius profesionalus, kurie gebėtų sėkmingai dirbti tiek Lietuvos, tiek užsienio mokslo ir darbo rinkose.</w:t>
      </w:r>
    </w:p>
    <w:p w14:paraId="4057E0FC" w14:textId="77777777" w:rsidR="00E16DA4" w:rsidRPr="00D506B1" w:rsidRDefault="00E16DA4" w:rsidP="004E564B">
      <w:pPr>
        <w:pStyle w:val="ListParagraph"/>
        <w:numPr>
          <w:ilvl w:val="0"/>
          <w:numId w:val="30"/>
        </w:numPr>
        <w:spacing w:before="120" w:after="120"/>
        <w:jc w:val="both"/>
        <w:rPr>
          <w:rFonts w:eastAsia="FranklinGothic-Book"/>
        </w:rPr>
      </w:pPr>
      <w:r w:rsidRPr="00D506B1">
        <w:rPr>
          <w:rFonts w:eastAsia="FranklinGothic-Book"/>
        </w:rPr>
        <w:t>Vykdyti tarptautinio lygio mokslinius tyrimus, koncentruojant mokslinę veiklą aukščiausios kompetencijos mokslo padaliniuose ir vykdant pripažintų mokslininkų pritraukimo politiką.</w:t>
      </w:r>
    </w:p>
    <w:p w14:paraId="065F0B40" w14:textId="77777777" w:rsidR="00E16DA4" w:rsidRPr="00D506B1" w:rsidRDefault="00E16DA4" w:rsidP="004E564B">
      <w:pPr>
        <w:pStyle w:val="ListParagraph"/>
        <w:numPr>
          <w:ilvl w:val="0"/>
          <w:numId w:val="30"/>
        </w:numPr>
        <w:spacing w:before="120" w:after="120"/>
        <w:jc w:val="both"/>
        <w:rPr>
          <w:rFonts w:eastAsia="FranklinGothic-Book"/>
        </w:rPr>
      </w:pPr>
      <w:r w:rsidRPr="00D506B1">
        <w:rPr>
          <w:rFonts w:eastAsia="FranklinGothic-Book"/>
        </w:rPr>
        <w:lastRenderedPageBreak/>
        <w:t>Kurti moksliniais tyrimais grindžiamas inovacijas visuomenei ir verslui, tapti Baltijos šalių universitetų lyderiu darnios statybos, transporto, darnios aplinkos, informacinių technologijų ir komunikacijų mokslo srityse.</w:t>
      </w:r>
    </w:p>
    <w:p w14:paraId="073F58B7" w14:textId="77777777" w:rsidR="00E16DA4" w:rsidRPr="00D506B1" w:rsidRDefault="00E16DA4" w:rsidP="004E564B">
      <w:pPr>
        <w:pStyle w:val="ListParagraph"/>
        <w:numPr>
          <w:ilvl w:val="0"/>
          <w:numId w:val="30"/>
        </w:numPr>
        <w:spacing w:before="120" w:after="120"/>
        <w:jc w:val="both"/>
      </w:pPr>
      <w:r w:rsidRPr="00D506B1">
        <w:rPr>
          <w:rFonts w:eastAsia="FranklinGothic-Book"/>
        </w:rPr>
        <w:t>Skatinti darnų šalies ir regiono vystymąsi. Ugdyti inovatyvią visuomenę.</w:t>
      </w:r>
    </w:p>
    <w:p w14:paraId="243B1C61" w14:textId="77777777" w:rsidR="009F5297" w:rsidRPr="00D506B1" w:rsidRDefault="009F5297" w:rsidP="00867273">
      <w:pPr>
        <w:spacing w:before="120" w:after="120"/>
        <w:ind w:firstLine="709"/>
        <w:jc w:val="both"/>
        <w:rPr>
          <w:rFonts w:eastAsia="FranklinGothic-Book"/>
        </w:rPr>
      </w:pPr>
      <w:r w:rsidRPr="00D506B1">
        <w:t>VGTU</w:t>
      </w:r>
      <w:r w:rsidRPr="00D506B1">
        <w:rPr>
          <w:rFonts w:eastAsia="FranklinGothic-Book"/>
        </w:rPr>
        <w:t xml:space="preserve"> rengiami bakalaura</w:t>
      </w:r>
      <w:r w:rsidRPr="00D506B1">
        <w:t>i, magistrai, mokslo daktarai.</w:t>
      </w:r>
    </w:p>
    <w:p w14:paraId="0ABC7C0D" w14:textId="77777777" w:rsidR="009F5297" w:rsidRPr="00D506B1" w:rsidRDefault="009F5297" w:rsidP="00867273">
      <w:pPr>
        <w:spacing w:before="120" w:after="120"/>
        <w:ind w:firstLine="709"/>
        <w:jc w:val="both"/>
        <w:rPr>
          <w:rFonts w:eastAsia="FranklinGothic-Book"/>
        </w:rPr>
      </w:pPr>
      <w:r w:rsidRPr="00D506B1">
        <w:rPr>
          <w:rFonts w:eastAsia="FranklinGothic-Book"/>
        </w:rPr>
        <w:t>Pirmosios pakopos (bakalauro) studijos – tai studijos, kurių programos orientuotos į universalųjį bendrąjį</w:t>
      </w:r>
      <w:r w:rsidRPr="00D506B1">
        <w:t xml:space="preserve"> </w:t>
      </w:r>
      <w:r w:rsidRPr="00D506B1">
        <w:rPr>
          <w:rFonts w:eastAsia="FranklinGothic-Book"/>
        </w:rPr>
        <w:t>universitetinį išsilavinimą, teorinį pasirengimą ir aukščiausio lygio profesinius gebėjimus. Baigus universitetines</w:t>
      </w:r>
      <w:r w:rsidRPr="00D506B1">
        <w:t xml:space="preserve"> </w:t>
      </w:r>
      <w:r w:rsidRPr="00D506B1">
        <w:rPr>
          <w:rFonts w:eastAsia="FranklinGothic-Book"/>
        </w:rPr>
        <w:t>pirmosios pakopos studijas, įgyjamas bakalauro kvalifikacinis laipsnis.</w:t>
      </w:r>
    </w:p>
    <w:p w14:paraId="7BEFA4C8" w14:textId="77777777" w:rsidR="009F5297" w:rsidRPr="00D506B1" w:rsidRDefault="009F5297" w:rsidP="00867273">
      <w:pPr>
        <w:spacing w:before="120" w:after="120"/>
        <w:ind w:firstLine="709"/>
        <w:jc w:val="both"/>
      </w:pPr>
      <w:r w:rsidRPr="00D506B1">
        <w:rPr>
          <w:rFonts w:eastAsia="FranklinGothic-Book"/>
        </w:rPr>
        <w:t xml:space="preserve">Sėkmingai baigus </w:t>
      </w:r>
      <w:r w:rsidRPr="00D506B1">
        <w:t xml:space="preserve">bakalauro </w:t>
      </w:r>
      <w:r w:rsidRPr="00D506B1">
        <w:rPr>
          <w:rFonts w:eastAsia="FranklinGothic-Book"/>
        </w:rPr>
        <w:t>studijas įgyjama teisė tęsti mokslus</w:t>
      </w:r>
      <w:r w:rsidRPr="00D506B1">
        <w:t xml:space="preserve"> </w:t>
      </w:r>
      <w:r w:rsidRPr="00D506B1">
        <w:rPr>
          <w:rFonts w:eastAsia="FranklinGothic-Book"/>
        </w:rPr>
        <w:t>magistrantū</w:t>
      </w:r>
      <w:r w:rsidRPr="00D506B1">
        <w:t>roje.</w:t>
      </w:r>
    </w:p>
    <w:p w14:paraId="33919759" w14:textId="77777777" w:rsidR="009F5297" w:rsidRPr="00D506B1" w:rsidRDefault="009F5297" w:rsidP="00867273">
      <w:pPr>
        <w:spacing w:before="120" w:after="120"/>
        <w:ind w:firstLine="709"/>
        <w:jc w:val="both"/>
      </w:pPr>
      <w:r w:rsidRPr="00D506B1">
        <w:rPr>
          <w:rFonts w:eastAsia="FranklinGothic-Book"/>
        </w:rPr>
        <w:t>Antrosios pakopos studijos – tai universitetinės studijos, skiriamos pasirengti savarankiškam mokslo</w:t>
      </w:r>
      <w:r w:rsidRPr="00D506B1">
        <w:t xml:space="preserve"> </w:t>
      </w:r>
      <w:r w:rsidRPr="00D506B1">
        <w:rPr>
          <w:rFonts w:eastAsia="FranklinGothic-Book"/>
        </w:rPr>
        <w:t>(meno) darbui arba kitam darbui, kurį atlikti reikia mokslo žinių ir analitinių gebėjimų. Baigus magistrantūros</w:t>
      </w:r>
      <w:r w:rsidRPr="00D506B1">
        <w:t xml:space="preserve"> </w:t>
      </w:r>
      <w:r w:rsidRPr="00D506B1">
        <w:rPr>
          <w:rFonts w:eastAsia="FranklinGothic-Book"/>
        </w:rPr>
        <w:t xml:space="preserve">studijas, įgyjamas kvalifikacinis magistro laipsnis. </w:t>
      </w:r>
    </w:p>
    <w:p w14:paraId="7368138F" w14:textId="77777777" w:rsidR="009F5297" w:rsidRPr="00D506B1" w:rsidRDefault="009F5297" w:rsidP="00867273">
      <w:pPr>
        <w:spacing w:before="120" w:after="120"/>
        <w:ind w:firstLine="709"/>
        <w:jc w:val="both"/>
      </w:pPr>
      <w:r w:rsidRPr="00D506B1">
        <w:rPr>
          <w:rFonts w:eastAsia="FranklinGothic-Book"/>
        </w:rPr>
        <w:t>Vientisosios studijos – antrosios pakopos studijos magistro laipsniui įgyti. Tai tęstinumu susiejamos pirmosios</w:t>
      </w:r>
      <w:r w:rsidRPr="00D506B1">
        <w:t xml:space="preserve"> </w:t>
      </w:r>
      <w:r w:rsidRPr="00D506B1">
        <w:rPr>
          <w:rFonts w:eastAsia="FranklinGothic-Book"/>
        </w:rPr>
        <w:t>ir antrosios pakopų universitetinės studijos. Studijų trukmė –</w:t>
      </w:r>
      <w:r w:rsidRPr="00D506B1">
        <w:t xml:space="preserve"> 5 metai.</w:t>
      </w:r>
    </w:p>
    <w:p w14:paraId="7AC35A2B" w14:textId="77777777" w:rsidR="009F5297" w:rsidRPr="00D506B1" w:rsidRDefault="009F5297" w:rsidP="00867273">
      <w:pPr>
        <w:spacing w:before="120" w:after="120"/>
        <w:ind w:firstLine="709"/>
        <w:jc w:val="both"/>
      </w:pPr>
      <w:r w:rsidRPr="00D506B1">
        <w:rPr>
          <w:rFonts w:eastAsia="FranklinGothic-Book"/>
        </w:rPr>
        <w:t>Trečiosios pakopos (doktorantūros) studijos – tai universitetinės mokslininkų rengimo studijos. Į</w:t>
      </w:r>
      <w:r w:rsidRPr="00D506B1">
        <w:t xml:space="preserve"> </w:t>
      </w:r>
      <w:r w:rsidRPr="00D506B1">
        <w:rPr>
          <w:rFonts w:eastAsia="FranklinGothic-Book"/>
        </w:rPr>
        <w:t>studijas</w:t>
      </w:r>
      <w:r w:rsidRPr="00D506B1">
        <w:t xml:space="preserve"> </w:t>
      </w:r>
      <w:r w:rsidRPr="00D506B1">
        <w:rPr>
          <w:rFonts w:eastAsia="FranklinGothic-Book"/>
        </w:rPr>
        <w:t>priimami asmenys, turintys kvalifikacinį magistro laipsnį arba vienpakopės studijų sistemos aukštojo mokslo</w:t>
      </w:r>
      <w:r w:rsidRPr="00D506B1">
        <w:t xml:space="preserve"> </w:t>
      </w:r>
      <w:r w:rsidRPr="00D506B1">
        <w:rPr>
          <w:rFonts w:eastAsia="FranklinGothic-Book"/>
        </w:rPr>
        <w:t>diplomą</w:t>
      </w:r>
      <w:r w:rsidRPr="00D506B1">
        <w:t>.</w:t>
      </w:r>
    </w:p>
    <w:p w14:paraId="33672253" w14:textId="77777777" w:rsidR="009F5297" w:rsidRPr="00D506B1" w:rsidRDefault="009F5297" w:rsidP="00867273">
      <w:pPr>
        <w:spacing w:before="120" w:after="120"/>
        <w:ind w:firstLine="709"/>
        <w:jc w:val="both"/>
      </w:pPr>
      <w:r w:rsidRPr="00D506B1">
        <w:rPr>
          <w:rFonts w:eastAsia="FranklinGothic-Book"/>
        </w:rPr>
        <w:t>Išlyginamosios studijos – tai pirmosios pakopos universitetinės studijos, skirtos kolegijų absolventams, baigusiems</w:t>
      </w:r>
      <w:r w:rsidRPr="00D506B1">
        <w:t xml:space="preserve"> </w:t>
      </w:r>
      <w:r w:rsidRPr="00D506B1">
        <w:rPr>
          <w:rFonts w:eastAsia="FranklinGothic-Book"/>
        </w:rPr>
        <w:t>to profilio studijų programas, turintiems aukštąjį neuniversitetinį išsilavinimą, įgijusiems profesinę</w:t>
      </w:r>
      <w:r w:rsidRPr="00D506B1">
        <w:t xml:space="preserve"> </w:t>
      </w:r>
      <w:r w:rsidRPr="00D506B1">
        <w:rPr>
          <w:rFonts w:eastAsia="FranklinGothic-Book"/>
        </w:rPr>
        <w:t>kvalifikaciją arba profesinio bakalauro laipsnį ir norintiems įgyti universitetinį išsilavinimą. Asmenys, baigę išlyginamąsias studijas, bendrąja tvarka gali dalyvauti konkurse stoti į atitinkamo</w:t>
      </w:r>
      <w:r w:rsidRPr="00D506B1">
        <w:t xml:space="preserve"> </w:t>
      </w:r>
      <w:r w:rsidRPr="00D506B1">
        <w:rPr>
          <w:rFonts w:eastAsia="FranklinGothic-Book"/>
        </w:rPr>
        <w:t>profilio magistrantūrą</w:t>
      </w:r>
      <w:r w:rsidRPr="00D506B1">
        <w:t>.</w:t>
      </w:r>
    </w:p>
    <w:p w14:paraId="169CA9FD" w14:textId="77777777" w:rsidR="009F5297" w:rsidRPr="00D506B1" w:rsidRDefault="009F5297" w:rsidP="00867273">
      <w:pPr>
        <w:spacing w:before="120" w:after="120"/>
        <w:ind w:firstLine="709"/>
        <w:jc w:val="both"/>
      </w:pPr>
      <w:r w:rsidRPr="00D506B1">
        <w:rPr>
          <w:rFonts w:eastAsia="FranklinGothic-Book"/>
        </w:rPr>
        <w:t>Papildomosios studijos – tai studijos, apimančios pirmosios pakopos studijų dalykus, kurių nėra studijavę</w:t>
      </w:r>
      <w:r w:rsidRPr="00D506B1">
        <w:t xml:space="preserve"> </w:t>
      </w:r>
      <w:r w:rsidRPr="00D506B1">
        <w:rPr>
          <w:rFonts w:eastAsia="FranklinGothic-Book"/>
        </w:rPr>
        <w:t>pretendentai, stojantys į magistrantūrą. Šie dalykai būtini tam, kad studentai turėtų pakankamai žinių ir gebėjimų,</w:t>
      </w:r>
      <w:r w:rsidRPr="00D506B1">
        <w:t xml:space="preserve"> </w:t>
      </w:r>
      <w:r w:rsidRPr="00D506B1">
        <w:rPr>
          <w:rFonts w:eastAsia="FranklinGothic-Book"/>
        </w:rPr>
        <w:t>reikalingų sėkmingoms atitinkamo profilio magistrantūros studijoms. Papildomosios studijos skirtos</w:t>
      </w:r>
      <w:r w:rsidRPr="00D506B1">
        <w:t xml:space="preserve"> </w:t>
      </w:r>
      <w:r w:rsidRPr="00D506B1">
        <w:rPr>
          <w:rFonts w:eastAsia="FranklinGothic-Book"/>
        </w:rPr>
        <w:t>asmenims, baigusiems kitos krypties universitetines studijas ir turintiems bakalauro laipsnį arba baigusiems</w:t>
      </w:r>
      <w:r w:rsidRPr="00D506B1">
        <w:t xml:space="preserve"> </w:t>
      </w:r>
      <w:r w:rsidRPr="00D506B1">
        <w:rPr>
          <w:rFonts w:eastAsia="FranklinGothic-Book"/>
        </w:rPr>
        <w:t>kolegijas ir įgijusiems profesinio bakalauro laipsnį.</w:t>
      </w:r>
      <w:r w:rsidRPr="00D506B1">
        <w:t xml:space="preserve"> </w:t>
      </w:r>
      <w:r w:rsidRPr="00D506B1">
        <w:rPr>
          <w:rFonts w:eastAsia="FranklinGothic-Book"/>
        </w:rPr>
        <w:t>Baigus studijas</w:t>
      </w:r>
      <w:r w:rsidRPr="00D506B1">
        <w:t xml:space="preserve"> </w:t>
      </w:r>
      <w:r w:rsidRPr="00D506B1">
        <w:rPr>
          <w:rFonts w:eastAsia="FranklinGothic-Book"/>
        </w:rPr>
        <w:t>įteikiamas baigtas studijas liudijantis pažymė</w:t>
      </w:r>
      <w:r w:rsidRPr="00D506B1">
        <w:t>jimas.</w:t>
      </w:r>
    </w:p>
    <w:p w14:paraId="13320E9A" w14:textId="77777777" w:rsidR="009F5297" w:rsidRPr="00D506B1" w:rsidRDefault="009F5297" w:rsidP="00867273">
      <w:pPr>
        <w:spacing w:before="120" w:after="120"/>
        <w:ind w:firstLine="709"/>
        <w:jc w:val="both"/>
      </w:pPr>
      <w:r w:rsidRPr="00D506B1">
        <w:rPr>
          <w:rFonts w:eastAsia="FranklinGothic-Book"/>
        </w:rPr>
        <w:t>Profesinės kvalifikacijos tobulinimo studijos – tai studijos asmenims, turintiems ne žemesnį kaip vidurinį</w:t>
      </w:r>
      <w:r w:rsidRPr="00D506B1">
        <w:t xml:space="preserve"> </w:t>
      </w:r>
      <w:r w:rsidRPr="00D506B1">
        <w:rPr>
          <w:rFonts w:eastAsia="FranklinGothic-Book"/>
        </w:rPr>
        <w:t>išsilavinimą arba baigusiems pirmosios ar antrosios pakopos studijas ir norintiems siekti aukštesnės profesinės</w:t>
      </w:r>
      <w:r w:rsidRPr="00D506B1">
        <w:t xml:space="preserve"> kvalifikacijos.</w:t>
      </w:r>
    </w:p>
    <w:p w14:paraId="0266EC90" w14:textId="77777777" w:rsidR="009F5297" w:rsidRPr="00D506B1" w:rsidRDefault="009F5297" w:rsidP="00867273">
      <w:pPr>
        <w:spacing w:before="120" w:after="120"/>
        <w:ind w:firstLine="709"/>
        <w:jc w:val="both"/>
      </w:pPr>
      <w:r w:rsidRPr="00D506B1">
        <w:rPr>
          <w:rFonts w:eastAsia="FranklinGothic-Book"/>
        </w:rPr>
        <w:t>Studijų organizavimo tvarką Vilniaus Gedimino technikos universitete reglamentuoja Mokslo ir studijų įstatymas,</w:t>
      </w:r>
      <w:r w:rsidRPr="00D506B1">
        <w:t xml:space="preserve"> </w:t>
      </w:r>
      <w:r w:rsidRPr="00D506B1">
        <w:rPr>
          <w:rFonts w:eastAsia="FranklinGothic-Book"/>
        </w:rPr>
        <w:t>Lietuvos Respublikos Vyriausybės teisės aktai ir VGTU norminiai aktai.</w:t>
      </w:r>
    </w:p>
    <w:p w14:paraId="418DEFC8" w14:textId="77777777" w:rsidR="009F5297" w:rsidRPr="00D506B1" w:rsidRDefault="009F5297" w:rsidP="00081A43">
      <w:pPr>
        <w:spacing w:before="120" w:after="120"/>
        <w:ind w:firstLine="720"/>
        <w:jc w:val="both"/>
        <w:rPr>
          <w:rFonts w:eastAsiaTheme="minorHAnsi"/>
          <w:lang w:eastAsia="en-US"/>
        </w:rPr>
      </w:pPr>
    </w:p>
    <w:p w14:paraId="7D34B095" w14:textId="77777777" w:rsidR="009F5297" w:rsidRPr="00D506B1" w:rsidRDefault="009F5297" w:rsidP="009F5297">
      <w:pPr>
        <w:spacing w:before="120" w:after="120"/>
        <w:ind w:firstLine="720"/>
        <w:jc w:val="center"/>
        <w:rPr>
          <w:rFonts w:eastAsiaTheme="minorHAnsi"/>
          <w:lang w:eastAsia="en-US"/>
        </w:rPr>
      </w:pPr>
      <w:r w:rsidRPr="00D506B1">
        <w:rPr>
          <w:rFonts w:eastAsiaTheme="minorHAnsi"/>
          <w:noProof/>
        </w:rPr>
        <w:lastRenderedPageBreak/>
        <w:drawing>
          <wp:inline distT="0" distB="0" distL="0" distR="0" wp14:anchorId="23D01521" wp14:editId="00C76650">
            <wp:extent cx="5153612" cy="457962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9307" cy="4584680"/>
                    </a:xfrm>
                    <a:prstGeom prst="rect">
                      <a:avLst/>
                    </a:prstGeom>
                    <a:noFill/>
                    <a:ln>
                      <a:noFill/>
                    </a:ln>
                  </pic:spPr>
                </pic:pic>
              </a:graphicData>
            </a:graphic>
          </wp:inline>
        </w:drawing>
      </w:r>
    </w:p>
    <w:p w14:paraId="69674EAB" w14:textId="77777777" w:rsidR="009F5297" w:rsidRPr="00D506B1" w:rsidRDefault="00752D95" w:rsidP="009F5297">
      <w:pPr>
        <w:jc w:val="center"/>
        <w:rPr>
          <w:rFonts w:eastAsiaTheme="minorHAnsi"/>
          <w:sz w:val="20"/>
          <w:szCs w:val="20"/>
          <w:lang w:eastAsia="en-US"/>
        </w:rPr>
      </w:pPr>
      <w:r w:rsidRPr="00D506B1">
        <w:rPr>
          <w:rFonts w:eastAsiaTheme="minorHAnsi"/>
          <w:b/>
          <w:sz w:val="20"/>
          <w:szCs w:val="20"/>
          <w:lang w:eastAsia="en-US"/>
        </w:rPr>
        <w:t>6</w:t>
      </w:r>
      <w:r w:rsidR="009F5297" w:rsidRPr="00D506B1">
        <w:rPr>
          <w:rFonts w:eastAsiaTheme="minorHAnsi"/>
          <w:b/>
          <w:sz w:val="20"/>
          <w:szCs w:val="20"/>
          <w:lang w:eastAsia="en-US"/>
        </w:rPr>
        <w:t xml:space="preserve"> pav.</w:t>
      </w:r>
      <w:r w:rsidR="009F5297" w:rsidRPr="00D506B1">
        <w:rPr>
          <w:rFonts w:eastAsiaTheme="minorHAnsi"/>
          <w:sz w:val="20"/>
          <w:szCs w:val="20"/>
          <w:lang w:eastAsia="en-US"/>
        </w:rPr>
        <w:t xml:space="preserve"> VGTU studijų modelis</w:t>
      </w:r>
    </w:p>
    <w:p w14:paraId="3B41F0C8" w14:textId="77777777" w:rsidR="009F5297" w:rsidRPr="00D506B1" w:rsidRDefault="009F5297" w:rsidP="009F5297">
      <w:pPr>
        <w:jc w:val="center"/>
        <w:rPr>
          <w:rFonts w:eastAsiaTheme="minorHAnsi"/>
          <w:sz w:val="20"/>
          <w:szCs w:val="20"/>
          <w:lang w:eastAsia="en-US"/>
        </w:rPr>
      </w:pPr>
      <w:r w:rsidRPr="00D506B1">
        <w:rPr>
          <w:rFonts w:eastAsiaTheme="minorHAnsi"/>
          <w:sz w:val="20"/>
          <w:szCs w:val="20"/>
          <w:lang w:eastAsia="en-US"/>
        </w:rPr>
        <w:t>Šaltinis: leidinys „Vilniaus Gedimi</w:t>
      </w:r>
      <w:r w:rsidR="00811FED">
        <w:rPr>
          <w:rFonts w:eastAsiaTheme="minorHAnsi"/>
          <w:sz w:val="20"/>
          <w:szCs w:val="20"/>
          <w:lang w:eastAsia="en-US"/>
        </w:rPr>
        <w:t>no technikos universitetas, 2014</w:t>
      </w:r>
      <w:r w:rsidRPr="00D506B1">
        <w:rPr>
          <w:rFonts w:eastAsiaTheme="minorHAnsi"/>
          <w:sz w:val="20"/>
          <w:szCs w:val="20"/>
          <w:lang w:eastAsia="en-US"/>
        </w:rPr>
        <w:t xml:space="preserve"> metai“</w:t>
      </w:r>
    </w:p>
    <w:p w14:paraId="6BBEE964" w14:textId="77777777" w:rsidR="009F5297" w:rsidRPr="00540636" w:rsidRDefault="009F5297" w:rsidP="00081A43">
      <w:pPr>
        <w:spacing w:before="120" w:after="120"/>
        <w:ind w:firstLine="720"/>
        <w:jc w:val="both"/>
        <w:rPr>
          <w:rFonts w:eastAsiaTheme="minorHAnsi"/>
          <w:sz w:val="16"/>
          <w:szCs w:val="16"/>
          <w:lang w:eastAsia="en-US"/>
        </w:rPr>
      </w:pPr>
    </w:p>
    <w:p w14:paraId="160C9F23" w14:textId="1F954857" w:rsidR="00B33809" w:rsidRPr="00D506B1" w:rsidRDefault="00811FED" w:rsidP="00811FED">
      <w:pPr>
        <w:spacing w:before="120" w:after="120"/>
        <w:ind w:firstLine="709"/>
        <w:jc w:val="both"/>
      </w:pPr>
      <w:r>
        <w:rPr>
          <w:rFonts w:eastAsia="FranklinGothic-Book"/>
        </w:rPr>
        <w:t>VGTU pirmosios, antrosios studij</w:t>
      </w:r>
      <w:r>
        <w:rPr>
          <w:rFonts w:eastAsia="FranklinGothic-Book" w:hint="eastAsia"/>
        </w:rPr>
        <w:t>ų</w:t>
      </w:r>
      <w:r>
        <w:rPr>
          <w:rFonts w:eastAsia="FranklinGothic-Book"/>
        </w:rPr>
        <w:t xml:space="preserve"> pakop</w:t>
      </w:r>
      <w:r>
        <w:rPr>
          <w:rFonts w:eastAsia="FranklinGothic-Book" w:hint="eastAsia"/>
        </w:rPr>
        <w:t>ų</w:t>
      </w:r>
      <w:r>
        <w:rPr>
          <w:rFonts w:eastAsia="FranklinGothic-Book"/>
        </w:rPr>
        <w:t xml:space="preserve"> ir vientis</w:t>
      </w:r>
      <w:r>
        <w:rPr>
          <w:rFonts w:eastAsia="FranklinGothic-Book" w:hint="eastAsia"/>
        </w:rPr>
        <w:t>ų</w:t>
      </w:r>
      <w:r>
        <w:rPr>
          <w:rFonts w:eastAsia="FranklinGothic-Book"/>
        </w:rPr>
        <w:t>j</w:t>
      </w:r>
      <w:r>
        <w:rPr>
          <w:rFonts w:eastAsia="FranklinGothic-Book" w:hint="eastAsia"/>
        </w:rPr>
        <w:t>ų</w:t>
      </w:r>
      <w:r>
        <w:rPr>
          <w:rFonts w:eastAsia="FranklinGothic-Book"/>
        </w:rPr>
        <w:t xml:space="preserve"> studij</w:t>
      </w:r>
      <w:r>
        <w:rPr>
          <w:rFonts w:eastAsia="FranklinGothic-Book" w:hint="eastAsia"/>
        </w:rPr>
        <w:t>ų</w:t>
      </w:r>
      <w:r>
        <w:rPr>
          <w:rFonts w:eastAsia="FranklinGothic-Book"/>
        </w:rPr>
        <w:t xml:space="preserve"> 201</w:t>
      </w:r>
      <w:r w:rsidR="009F3C0B">
        <w:rPr>
          <w:rFonts w:eastAsia="FranklinGothic-Book"/>
        </w:rPr>
        <w:t>6</w:t>
      </w:r>
      <w:r>
        <w:rPr>
          <w:rFonts w:eastAsia="FranklinGothic-Book"/>
        </w:rPr>
        <w:t xml:space="preserve"> m. studentai </w:t>
      </w:r>
      <w:r w:rsidR="009F3C0B">
        <w:rPr>
          <w:rFonts w:eastAsia="FranklinGothic-Book"/>
        </w:rPr>
        <w:t>studijavo</w:t>
      </w:r>
      <w:r>
        <w:rPr>
          <w:rFonts w:eastAsia="FranklinGothic-Book"/>
        </w:rPr>
        <w:t xml:space="preserve"> 1</w:t>
      </w:r>
      <w:r w:rsidR="009F3C0B">
        <w:rPr>
          <w:rFonts w:eastAsia="FranklinGothic-Book"/>
        </w:rPr>
        <w:t>13</w:t>
      </w:r>
      <w:r>
        <w:rPr>
          <w:rFonts w:eastAsia="FranklinGothic-Book"/>
        </w:rPr>
        <w:t xml:space="preserve"> akredituot</w:t>
      </w:r>
      <w:r>
        <w:rPr>
          <w:rFonts w:eastAsia="FranklinGothic-Book" w:hint="eastAsia"/>
        </w:rPr>
        <w:t>ų</w:t>
      </w:r>
      <w:r>
        <w:rPr>
          <w:rFonts w:eastAsia="FranklinGothic-Book"/>
        </w:rPr>
        <w:t xml:space="preserve"> universitetini</w:t>
      </w:r>
      <w:r>
        <w:rPr>
          <w:rFonts w:eastAsia="FranklinGothic-Book" w:hint="eastAsia"/>
        </w:rPr>
        <w:t>ų</w:t>
      </w:r>
      <w:r>
        <w:rPr>
          <w:rFonts w:eastAsia="FranklinGothic-Book"/>
        </w:rPr>
        <w:t xml:space="preserve"> studij</w:t>
      </w:r>
      <w:r>
        <w:rPr>
          <w:rFonts w:eastAsia="FranklinGothic-Book" w:hint="eastAsia"/>
        </w:rPr>
        <w:t>ų</w:t>
      </w:r>
      <w:r>
        <w:rPr>
          <w:rFonts w:eastAsia="FranklinGothic-Book"/>
        </w:rPr>
        <w:t xml:space="preserve"> program</w:t>
      </w:r>
      <w:r>
        <w:rPr>
          <w:rFonts w:eastAsia="FranklinGothic-Book" w:hint="eastAsia"/>
        </w:rPr>
        <w:t>ų</w:t>
      </w:r>
      <w:r>
        <w:rPr>
          <w:rFonts w:eastAsia="FranklinGothic-Book"/>
        </w:rPr>
        <w:t>. 201</w:t>
      </w:r>
      <w:r w:rsidR="009F3C0B">
        <w:rPr>
          <w:rFonts w:eastAsia="FranklinGothic-Book"/>
        </w:rPr>
        <w:t>6</w:t>
      </w:r>
      <w:r>
        <w:rPr>
          <w:rFonts w:eastAsia="FranklinGothic-Book"/>
        </w:rPr>
        <w:t xml:space="preserve"> m. universitete buvo vykdomos </w:t>
      </w:r>
      <w:r w:rsidR="009F3C0B">
        <w:rPr>
          <w:rFonts w:eastAsia="FranklinGothic-Book"/>
        </w:rPr>
        <w:t>53</w:t>
      </w:r>
      <w:r>
        <w:rPr>
          <w:rFonts w:eastAsia="FranklinGothic-Book"/>
        </w:rPr>
        <w:t xml:space="preserve"> pirmosios</w:t>
      </w:r>
      <w:r>
        <w:t xml:space="preserve"> </w:t>
      </w:r>
      <w:r>
        <w:rPr>
          <w:rFonts w:eastAsia="FranklinGothic-Book"/>
        </w:rPr>
        <w:t>pakopos studij</w:t>
      </w:r>
      <w:r>
        <w:rPr>
          <w:rFonts w:eastAsia="FranklinGothic-Book" w:hint="eastAsia"/>
        </w:rPr>
        <w:t>ų</w:t>
      </w:r>
      <w:r>
        <w:rPr>
          <w:rFonts w:eastAsia="FranklinGothic-Book"/>
        </w:rPr>
        <w:t xml:space="preserve">, </w:t>
      </w:r>
      <w:r w:rsidR="009F3C0B">
        <w:rPr>
          <w:rFonts w:eastAsia="FranklinGothic-Book"/>
        </w:rPr>
        <w:t>57</w:t>
      </w:r>
      <w:r>
        <w:rPr>
          <w:rFonts w:eastAsia="FranklinGothic-Book"/>
        </w:rPr>
        <w:t xml:space="preserve"> antrosios pakopos ir </w:t>
      </w:r>
      <w:r w:rsidR="009F3C0B">
        <w:rPr>
          <w:rFonts w:eastAsia="FranklinGothic-Book"/>
        </w:rPr>
        <w:t>3</w:t>
      </w:r>
      <w:r>
        <w:rPr>
          <w:rFonts w:eastAsia="FranklinGothic-Book"/>
        </w:rPr>
        <w:t xml:space="preserve"> vientis</w:t>
      </w:r>
      <w:r>
        <w:rPr>
          <w:rFonts w:eastAsia="FranklinGothic-Book" w:hint="eastAsia"/>
        </w:rPr>
        <w:t>ų</w:t>
      </w:r>
      <w:r>
        <w:rPr>
          <w:rFonts w:eastAsia="FranklinGothic-Book"/>
        </w:rPr>
        <w:t>j</w:t>
      </w:r>
      <w:r>
        <w:rPr>
          <w:rFonts w:eastAsia="FranklinGothic-Book" w:hint="eastAsia"/>
        </w:rPr>
        <w:t>ų</w:t>
      </w:r>
      <w:r>
        <w:rPr>
          <w:rFonts w:eastAsia="FranklinGothic-Book"/>
        </w:rPr>
        <w:t xml:space="preserve"> studij</w:t>
      </w:r>
      <w:r>
        <w:rPr>
          <w:rFonts w:eastAsia="FranklinGothic-Book" w:hint="eastAsia"/>
        </w:rPr>
        <w:t>ų</w:t>
      </w:r>
      <w:r>
        <w:rPr>
          <w:rFonts w:eastAsia="FranklinGothic-Book"/>
        </w:rPr>
        <w:t xml:space="preserve"> programos</w:t>
      </w:r>
      <w:r w:rsidR="00B33809" w:rsidRPr="00D506B1">
        <w:t xml:space="preserve">. </w:t>
      </w:r>
      <w:r w:rsidR="00A71286" w:rsidRPr="00D506B1">
        <w:t xml:space="preserve">Studijų programų </w:t>
      </w:r>
      <w:r w:rsidR="009F3C0B">
        <w:t xml:space="preserve">skaičiaus kitimo </w:t>
      </w:r>
      <w:r w:rsidR="00A71286" w:rsidRPr="00D506B1">
        <w:t>dinamika pateikiama sekančiame pav.</w:t>
      </w:r>
    </w:p>
    <w:p w14:paraId="7D41B44A" w14:textId="3F24AF15" w:rsidR="00B33809" w:rsidRPr="00D506B1" w:rsidRDefault="00BF03C9" w:rsidP="00B33809">
      <w:pPr>
        <w:jc w:val="center"/>
        <w:rPr>
          <w:rFonts w:eastAsia="FranklinGothic-Book"/>
        </w:rPr>
      </w:pPr>
      <w:r w:rsidRPr="00BF03C9">
        <w:rPr>
          <w:rFonts w:eastAsia="FranklinGothic-Book"/>
          <w:noProof/>
        </w:rPr>
        <w:drawing>
          <wp:inline distT="0" distB="0" distL="0" distR="0" wp14:anchorId="2A83CD2A" wp14:editId="7F400033">
            <wp:extent cx="2790825" cy="2593598"/>
            <wp:effectExtent l="0" t="0" r="0" b="0"/>
            <wp:docPr id="15" name="Picture 15" descr="C:\Users\14887\Desktop\projektai\darbo grupe koncentracija\Sandorio tvirtinimas\Rektoriaus ataskaita iš Justo\A dalies pav rektoriui\3_1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887\Desktop\projektai\darbo grupe koncentracija\Sandorio tvirtinimas\Rektoriaus ataskaita iš Justo\A dalies pav rektoriui\3_1pav.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5992"/>
                    <a:stretch/>
                  </pic:blipFill>
                  <pic:spPr bwMode="auto">
                    <a:xfrm>
                      <a:off x="0" y="0"/>
                      <a:ext cx="2797797" cy="2600078"/>
                    </a:xfrm>
                    <a:prstGeom prst="rect">
                      <a:avLst/>
                    </a:prstGeom>
                    <a:noFill/>
                    <a:ln>
                      <a:noFill/>
                    </a:ln>
                    <a:extLst>
                      <a:ext uri="{53640926-AAD7-44D8-BBD7-CCE9431645EC}">
                        <a14:shadowObscured xmlns:a14="http://schemas.microsoft.com/office/drawing/2010/main"/>
                      </a:ext>
                    </a:extLst>
                  </pic:spPr>
                </pic:pic>
              </a:graphicData>
            </a:graphic>
          </wp:inline>
        </w:drawing>
      </w:r>
    </w:p>
    <w:p w14:paraId="5CAE6C06" w14:textId="2B09CE10" w:rsidR="00B33809" w:rsidRPr="00540636" w:rsidRDefault="00752D95" w:rsidP="00B33809">
      <w:pPr>
        <w:jc w:val="center"/>
        <w:rPr>
          <w:rFonts w:eastAsiaTheme="minorHAnsi"/>
          <w:sz w:val="20"/>
          <w:szCs w:val="20"/>
          <w:lang w:eastAsia="en-US"/>
        </w:rPr>
      </w:pPr>
      <w:r w:rsidRPr="00540636">
        <w:rPr>
          <w:rFonts w:eastAsia="FranklinGothic-Book"/>
          <w:b/>
          <w:sz w:val="20"/>
          <w:szCs w:val="20"/>
        </w:rPr>
        <w:t>7</w:t>
      </w:r>
      <w:r w:rsidR="00B33809" w:rsidRPr="00540636">
        <w:rPr>
          <w:rFonts w:eastAsia="FranklinGothic-Book"/>
        </w:rPr>
        <w:t xml:space="preserve"> </w:t>
      </w:r>
      <w:r w:rsidR="00B33809" w:rsidRPr="00540636">
        <w:rPr>
          <w:rFonts w:eastAsiaTheme="minorHAnsi"/>
          <w:b/>
          <w:sz w:val="20"/>
          <w:szCs w:val="20"/>
          <w:lang w:eastAsia="en-US"/>
        </w:rPr>
        <w:t>pav.</w:t>
      </w:r>
      <w:r w:rsidR="00B33809" w:rsidRPr="00540636">
        <w:rPr>
          <w:rFonts w:eastAsiaTheme="minorHAnsi"/>
          <w:sz w:val="20"/>
          <w:szCs w:val="20"/>
          <w:lang w:eastAsia="en-US"/>
        </w:rPr>
        <w:t xml:space="preserve"> VGTU </w:t>
      </w:r>
      <w:r w:rsidR="00A71286" w:rsidRPr="00540636">
        <w:rPr>
          <w:rFonts w:eastAsia="FranklinGothic-Book"/>
          <w:sz w:val="20"/>
          <w:szCs w:val="20"/>
          <w:lang w:eastAsia="en-US"/>
        </w:rPr>
        <w:t>studijų pro</w:t>
      </w:r>
      <w:r w:rsidR="00540636" w:rsidRPr="00540636">
        <w:rPr>
          <w:rFonts w:eastAsia="FranklinGothic-Book"/>
          <w:sz w:val="20"/>
          <w:szCs w:val="20"/>
          <w:lang w:eastAsia="en-US"/>
        </w:rPr>
        <w:t>gramų skaičius ir jų</w:t>
      </w:r>
      <w:r w:rsidR="00A71286" w:rsidRPr="00540636">
        <w:rPr>
          <w:rFonts w:eastAsia="FranklinGothic-Book"/>
          <w:sz w:val="20"/>
          <w:szCs w:val="20"/>
          <w:lang w:eastAsia="en-US"/>
        </w:rPr>
        <w:t xml:space="preserve"> pasiskirstymas pagal pakopas</w:t>
      </w:r>
    </w:p>
    <w:p w14:paraId="2A7306CF" w14:textId="4E2AE7D2" w:rsidR="00B33809" w:rsidRPr="00D506B1" w:rsidRDefault="00B33809" w:rsidP="00B33809">
      <w:pPr>
        <w:jc w:val="center"/>
        <w:rPr>
          <w:rFonts w:eastAsiaTheme="minorHAnsi"/>
          <w:sz w:val="20"/>
          <w:szCs w:val="20"/>
          <w:lang w:eastAsia="en-US"/>
        </w:rPr>
      </w:pPr>
      <w:r w:rsidRPr="00540636">
        <w:rPr>
          <w:rFonts w:eastAsiaTheme="minorHAnsi"/>
          <w:sz w:val="20"/>
          <w:szCs w:val="20"/>
          <w:lang w:eastAsia="en-US"/>
        </w:rPr>
        <w:t>Šaltinis: leidinys „Vilniaus Gedimi</w:t>
      </w:r>
      <w:r w:rsidR="00BF03C9" w:rsidRPr="00540636">
        <w:rPr>
          <w:rFonts w:eastAsiaTheme="minorHAnsi"/>
          <w:sz w:val="20"/>
          <w:szCs w:val="20"/>
          <w:lang w:eastAsia="en-US"/>
        </w:rPr>
        <w:t>no technikos universitetas, 2016</w:t>
      </w:r>
      <w:r w:rsidRPr="00540636">
        <w:rPr>
          <w:rFonts w:eastAsiaTheme="minorHAnsi"/>
          <w:sz w:val="20"/>
          <w:szCs w:val="20"/>
          <w:lang w:eastAsia="en-US"/>
        </w:rPr>
        <w:t xml:space="preserve"> metai“</w:t>
      </w:r>
    </w:p>
    <w:p w14:paraId="19D90ADE" w14:textId="50437BA3" w:rsidR="00811FED" w:rsidRDefault="00811FED" w:rsidP="00A80684">
      <w:pPr>
        <w:spacing w:before="120" w:after="120"/>
        <w:ind w:firstLine="709"/>
        <w:jc w:val="both"/>
      </w:pPr>
      <w:r>
        <w:rPr>
          <w:rFonts w:eastAsia="FranklinGothic-Book"/>
          <w:lang w:eastAsia="en-US"/>
        </w:rPr>
        <w:lastRenderedPageBreak/>
        <w:t>201</w:t>
      </w:r>
      <w:r w:rsidR="009F3C0B">
        <w:rPr>
          <w:rFonts w:eastAsia="FranklinGothic-Book"/>
          <w:lang w:eastAsia="en-US"/>
        </w:rPr>
        <w:t>6</w:t>
      </w:r>
      <w:r w:rsidR="00A71286" w:rsidRPr="00D506B1">
        <w:rPr>
          <w:rFonts w:eastAsia="FranklinGothic-Book"/>
          <w:lang w:eastAsia="en-US"/>
        </w:rPr>
        <w:t xml:space="preserve"> m. VGTU pirmosios ir antrosios pakopų bei vientisųjų st</w:t>
      </w:r>
      <w:r>
        <w:rPr>
          <w:rFonts w:eastAsia="FranklinGothic-Book"/>
          <w:lang w:eastAsia="en-US"/>
        </w:rPr>
        <w:t>udijų programose studijavo 10</w:t>
      </w:r>
      <w:r w:rsidR="009F3C0B">
        <w:rPr>
          <w:rFonts w:eastAsia="FranklinGothic-Book"/>
          <w:lang w:eastAsia="en-US"/>
        </w:rPr>
        <w:t>466</w:t>
      </w:r>
      <w:r w:rsidR="00A71286" w:rsidRPr="00D506B1">
        <w:rPr>
          <w:rFonts w:eastAsia="FranklinGothic-Book"/>
          <w:lang w:eastAsia="en-US"/>
        </w:rPr>
        <w:t xml:space="preserve"> studentai, </w:t>
      </w:r>
      <w:r>
        <w:rPr>
          <w:rFonts w:eastAsia="FranklinGothic-Book"/>
        </w:rPr>
        <w:t>i</w:t>
      </w:r>
      <w:r>
        <w:rPr>
          <w:rFonts w:eastAsia="FranklinGothic-Book" w:hint="eastAsia"/>
        </w:rPr>
        <w:t>š</w:t>
      </w:r>
      <w:r>
        <w:rPr>
          <w:rFonts w:eastAsia="FranklinGothic-Book"/>
        </w:rPr>
        <w:t xml:space="preserve"> j</w:t>
      </w:r>
      <w:r>
        <w:rPr>
          <w:rFonts w:eastAsia="FranklinGothic-Book" w:hint="eastAsia"/>
        </w:rPr>
        <w:t>ų</w:t>
      </w:r>
      <w:r>
        <w:rPr>
          <w:rFonts w:eastAsia="FranklinGothic-Book"/>
        </w:rPr>
        <w:t xml:space="preserve"> pirmojoje studij</w:t>
      </w:r>
      <w:r>
        <w:rPr>
          <w:rFonts w:eastAsia="FranklinGothic-Book" w:hint="eastAsia"/>
        </w:rPr>
        <w:t>ų</w:t>
      </w:r>
      <w:r>
        <w:rPr>
          <w:rFonts w:eastAsia="FranklinGothic-Book"/>
        </w:rPr>
        <w:t xml:space="preserve"> pakopoje studijavo 8</w:t>
      </w:r>
      <w:r w:rsidR="009F3C0B">
        <w:rPr>
          <w:rFonts w:eastAsia="FranklinGothic-Book"/>
        </w:rPr>
        <w:t>309</w:t>
      </w:r>
      <w:r>
        <w:rPr>
          <w:rFonts w:eastAsia="FranklinGothic-Book"/>
        </w:rPr>
        <w:t xml:space="preserve"> studentai, antrojoje </w:t>
      </w:r>
      <w:r w:rsidR="009F3C0B">
        <w:rPr>
          <w:rFonts w:eastAsia="FranklinGothic-Book"/>
        </w:rPr>
        <w:t>–</w:t>
      </w:r>
      <w:r>
        <w:rPr>
          <w:rFonts w:eastAsia="FranklinGothic-Book"/>
        </w:rPr>
        <w:t xml:space="preserve"> 1</w:t>
      </w:r>
      <w:r w:rsidR="009F3C0B">
        <w:rPr>
          <w:rFonts w:eastAsia="FranklinGothic-Book"/>
        </w:rPr>
        <w:t>911</w:t>
      </w:r>
      <w:r>
        <w:rPr>
          <w:rFonts w:eastAsia="FranklinGothic-Book"/>
        </w:rPr>
        <w:t xml:space="preserve"> studentai,</w:t>
      </w:r>
      <w:r>
        <w:t xml:space="preserve"> </w:t>
      </w:r>
      <w:r>
        <w:rPr>
          <w:rFonts w:eastAsia="FranklinGothic-Book"/>
        </w:rPr>
        <w:t>vientis</w:t>
      </w:r>
      <w:r>
        <w:rPr>
          <w:rFonts w:eastAsia="FranklinGothic-Book" w:hint="eastAsia"/>
        </w:rPr>
        <w:t>ų</w:t>
      </w:r>
      <w:r>
        <w:rPr>
          <w:rFonts w:eastAsia="FranklinGothic-Book"/>
        </w:rPr>
        <w:t>j</w:t>
      </w:r>
      <w:r>
        <w:rPr>
          <w:rFonts w:eastAsia="FranklinGothic-Book" w:hint="eastAsia"/>
        </w:rPr>
        <w:t>ų</w:t>
      </w:r>
      <w:r>
        <w:rPr>
          <w:rFonts w:eastAsia="FranklinGothic-Book"/>
        </w:rPr>
        <w:t xml:space="preserve"> studij</w:t>
      </w:r>
      <w:r>
        <w:rPr>
          <w:rFonts w:eastAsia="FranklinGothic-Book" w:hint="eastAsia"/>
        </w:rPr>
        <w:t>ų</w:t>
      </w:r>
      <w:r>
        <w:rPr>
          <w:rFonts w:eastAsia="FranklinGothic-Book"/>
        </w:rPr>
        <w:t xml:space="preserve"> </w:t>
      </w:r>
      <w:r w:rsidR="009F3C0B">
        <w:rPr>
          <w:rFonts w:eastAsia="FranklinGothic-Book"/>
        </w:rPr>
        <w:t>–</w:t>
      </w:r>
      <w:r>
        <w:t xml:space="preserve"> </w:t>
      </w:r>
      <w:r w:rsidR="009F3C0B">
        <w:t>246</w:t>
      </w:r>
      <w:r>
        <w:t xml:space="preserve"> studentai</w:t>
      </w:r>
      <w:r>
        <w:rPr>
          <w:rFonts w:eastAsia="FranklinGothic-Book"/>
        </w:rPr>
        <w:t>. Daugiausia student</w:t>
      </w:r>
      <w:r>
        <w:rPr>
          <w:rFonts w:eastAsia="FranklinGothic-Book" w:hint="eastAsia"/>
        </w:rPr>
        <w:t>ų</w:t>
      </w:r>
      <w:r>
        <w:rPr>
          <w:rFonts w:eastAsia="FranklinGothic-Book"/>
        </w:rPr>
        <w:t xml:space="preserve"> studijuoja </w:t>
      </w:r>
      <w:r w:rsidR="009F3C0B">
        <w:rPr>
          <w:rFonts w:eastAsia="FranklinGothic-Book"/>
        </w:rPr>
        <w:t>Fundamentinių mokslų (1734 studentai), Verslo vadybos (1360 student</w:t>
      </w:r>
      <w:r w:rsidR="009F3C0B">
        <w:rPr>
          <w:rFonts w:eastAsia="FranklinGothic-Book" w:hint="eastAsia"/>
        </w:rPr>
        <w:t>ų</w:t>
      </w:r>
      <w:r w:rsidR="009F3C0B">
        <w:rPr>
          <w:rFonts w:eastAsia="FranklinGothic-Book"/>
        </w:rPr>
        <w:t xml:space="preserve">), </w:t>
      </w:r>
      <w:r>
        <w:rPr>
          <w:rFonts w:eastAsia="FranklinGothic-Book"/>
        </w:rPr>
        <w:t>Transporto in</w:t>
      </w:r>
      <w:r>
        <w:rPr>
          <w:rFonts w:eastAsia="FranklinGothic-Book" w:hint="eastAsia"/>
        </w:rPr>
        <w:t>ž</w:t>
      </w:r>
      <w:r w:rsidR="009F3C0B">
        <w:rPr>
          <w:rFonts w:eastAsia="FranklinGothic-Book"/>
        </w:rPr>
        <w:t>inerijos (1255 studentai)</w:t>
      </w:r>
      <w:r>
        <w:t xml:space="preserve"> </w:t>
      </w:r>
      <w:r>
        <w:rPr>
          <w:rFonts w:eastAsia="FranklinGothic-Book"/>
        </w:rPr>
        <w:t>ir Statybos (1</w:t>
      </w:r>
      <w:r w:rsidR="009F3C0B">
        <w:rPr>
          <w:rFonts w:eastAsia="FranklinGothic-Book"/>
        </w:rPr>
        <w:t>246</w:t>
      </w:r>
      <w:r>
        <w:rPr>
          <w:rFonts w:eastAsia="FranklinGothic-Book"/>
        </w:rPr>
        <w:t xml:space="preserve"> studentai) fakultetuose.</w:t>
      </w:r>
    </w:p>
    <w:p w14:paraId="3682AE0E" w14:textId="77777777" w:rsidR="00AE2798" w:rsidRPr="00D506B1" w:rsidRDefault="00AE2798" w:rsidP="00AE2798">
      <w:pPr>
        <w:autoSpaceDE w:val="0"/>
        <w:autoSpaceDN w:val="0"/>
        <w:adjustRightInd w:val="0"/>
        <w:ind w:firstLine="709"/>
        <w:jc w:val="both"/>
        <w:rPr>
          <w:rFonts w:eastAsia="FranklinGothic-Book"/>
          <w:lang w:eastAsia="en-US"/>
        </w:rPr>
      </w:pPr>
    </w:p>
    <w:p w14:paraId="4E5C2CE5" w14:textId="11301EBC" w:rsidR="006B1F61" w:rsidRPr="00D506B1" w:rsidRDefault="00BF03C9" w:rsidP="0055090F">
      <w:pPr>
        <w:jc w:val="center"/>
        <w:rPr>
          <w:rFonts w:eastAsia="FranklinGothic-Book"/>
          <w:b/>
          <w:sz w:val="20"/>
          <w:szCs w:val="20"/>
        </w:rPr>
      </w:pPr>
      <w:r w:rsidRPr="00BF03C9">
        <w:rPr>
          <w:rFonts w:eastAsia="FranklinGothic-Book"/>
          <w:b/>
          <w:noProof/>
          <w:sz w:val="20"/>
          <w:szCs w:val="20"/>
        </w:rPr>
        <w:drawing>
          <wp:inline distT="0" distB="0" distL="0" distR="0" wp14:anchorId="42884157" wp14:editId="3058652E">
            <wp:extent cx="2968625" cy="2811439"/>
            <wp:effectExtent l="0" t="0" r="3175" b="8255"/>
            <wp:docPr id="16" name="Picture 16" descr="C:\Users\14887\Desktop\projektai\darbo grupe koncentracija\Sandorio tvirtinimas\Rektoriaus ataskaita iš Justo\A dalies pav rektoriui\3_2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887\Desktop\projektai\darbo grupe koncentracija\Sandorio tvirtinimas\Rektoriaus ataskaita iš Justo\A dalies pav rektoriui\3_2pav.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369"/>
                    <a:stretch/>
                  </pic:blipFill>
                  <pic:spPr bwMode="auto">
                    <a:xfrm>
                      <a:off x="0" y="0"/>
                      <a:ext cx="2968625" cy="2811439"/>
                    </a:xfrm>
                    <a:prstGeom prst="rect">
                      <a:avLst/>
                    </a:prstGeom>
                    <a:noFill/>
                    <a:ln>
                      <a:noFill/>
                    </a:ln>
                    <a:extLst>
                      <a:ext uri="{53640926-AAD7-44D8-BBD7-CCE9431645EC}">
                        <a14:shadowObscured xmlns:a14="http://schemas.microsoft.com/office/drawing/2010/main"/>
                      </a:ext>
                    </a:extLst>
                  </pic:spPr>
                </pic:pic>
              </a:graphicData>
            </a:graphic>
          </wp:inline>
        </w:drawing>
      </w:r>
    </w:p>
    <w:p w14:paraId="413336EA" w14:textId="77777777" w:rsidR="0055090F" w:rsidRPr="00BF03C9" w:rsidRDefault="00752D95" w:rsidP="0055090F">
      <w:pPr>
        <w:jc w:val="center"/>
        <w:rPr>
          <w:rFonts w:eastAsiaTheme="minorHAnsi"/>
          <w:sz w:val="20"/>
          <w:szCs w:val="20"/>
          <w:lang w:eastAsia="en-US"/>
        </w:rPr>
      </w:pPr>
      <w:r w:rsidRPr="00BF03C9">
        <w:rPr>
          <w:rFonts w:eastAsia="FranklinGothic-Book"/>
          <w:b/>
          <w:sz w:val="20"/>
          <w:szCs w:val="20"/>
        </w:rPr>
        <w:t>8</w:t>
      </w:r>
      <w:r w:rsidR="0055090F" w:rsidRPr="00BF03C9">
        <w:rPr>
          <w:rFonts w:eastAsia="FranklinGothic-Book"/>
        </w:rPr>
        <w:t xml:space="preserve"> </w:t>
      </w:r>
      <w:r w:rsidR="0055090F" w:rsidRPr="00BF03C9">
        <w:rPr>
          <w:rFonts w:eastAsiaTheme="minorHAnsi"/>
          <w:b/>
          <w:sz w:val="20"/>
          <w:szCs w:val="20"/>
          <w:lang w:eastAsia="en-US"/>
        </w:rPr>
        <w:t>pav.</w:t>
      </w:r>
      <w:r w:rsidR="0055090F" w:rsidRPr="00BF03C9">
        <w:rPr>
          <w:rFonts w:eastAsiaTheme="minorHAnsi"/>
          <w:sz w:val="20"/>
          <w:szCs w:val="20"/>
          <w:lang w:eastAsia="en-US"/>
        </w:rPr>
        <w:t xml:space="preserve"> Studentų skaičius VGTU </w:t>
      </w:r>
      <w:r w:rsidR="0055090F" w:rsidRPr="00BF03C9">
        <w:rPr>
          <w:rFonts w:eastAsia="FranklinGothic-Book"/>
          <w:sz w:val="20"/>
          <w:szCs w:val="20"/>
          <w:lang w:eastAsia="en-US"/>
        </w:rPr>
        <w:t>ir visuose Lietuvos universitetuose</w:t>
      </w:r>
    </w:p>
    <w:p w14:paraId="64CE9429" w14:textId="678BD084" w:rsidR="0055090F" w:rsidRPr="00D506B1" w:rsidRDefault="0055090F" w:rsidP="0055090F">
      <w:pPr>
        <w:jc w:val="center"/>
        <w:rPr>
          <w:rFonts w:eastAsiaTheme="minorHAnsi"/>
          <w:sz w:val="20"/>
          <w:szCs w:val="20"/>
          <w:lang w:eastAsia="en-US"/>
        </w:rPr>
      </w:pPr>
      <w:r w:rsidRPr="00BF03C9">
        <w:rPr>
          <w:rFonts w:eastAsiaTheme="minorHAnsi"/>
          <w:sz w:val="20"/>
          <w:szCs w:val="20"/>
          <w:lang w:eastAsia="en-US"/>
        </w:rPr>
        <w:t>Šaltinis: leidinys „Vilniaus Gedimi</w:t>
      </w:r>
      <w:r w:rsidR="00811FED" w:rsidRPr="00BF03C9">
        <w:rPr>
          <w:rFonts w:eastAsiaTheme="minorHAnsi"/>
          <w:sz w:val="20"/>
          <w:szCs w:val="20"/>
          <w:lang w:eastAsia="en-US"/>
        </w:rPr>
        <w:t>no technikos universitetas, 201</w:t>
      </w:r>
      <w:r w:rsidR="00BF03C9" w:rsidRPr="00BF03C9">
        <w:rPr>
          <w:rFonts w:eastAsiaTheme="minorHAnsi"/>
          <w:sz w:val="20"/>
          <w:szCs w:val="20"/>
          <w:lang w:eastAsia="en-US"/>
        </w:rPr>
        <w:t>6</w:t>
      </w:r>
      <w:r w:rsidRPr="00BF03C9">
        <w:rPr>
          <w:rFonts w:eastAsiaTheme="minorHAnsi"/>
          <w:sz w:val="20"/>
          <w:szCs w:val="20"/>
          <w:lang w:eastAsia="en-US"/>
        </w:rPr>
        <w:t xml:space="preserve"> metai“</w:t>
      </w:r>
      <w:r w:rsidR="005F0477" w:rsidRPr="00BF03C9">
        <w:rPr>
          <w:rFonts w:eastAsiaTheme="minorHAnsi"/>
          <w:sz w:val="20"/>
          <w:szCs w:val="20"/>
          <w:lang w:eastAsia="en-US"/>
        </w:rPr>
        <w:t xml:space="preserve"> </w:t>
      </w:r>
    </w:p>
    <w:p w14:paraId="6416CAF9" w14:textId="77777777" w:rsidR="00AE2798" w:rsidRPr="00D506B1" w:rsidRDefault="00AE2798" w:rsidP="003E595D">
      <w:pPr>
        <w:autoSpaceDE w:val="0"/>
        <w:autoSpaceDN w:val="0"/>
        <w:adjustRightInd w:val="0"/>
        <w:spacing w:before="120" w:after="120"/>
        <w:ind w:firstLine="709"/>
        <w:jc w:val="both"/>
        <w:rPr>
          <w:rFonts w:eastAsia="FranklinGothic-Book"/>
          <w:lang w:eastAsia="en-US"/>
        </w:rPr>
      </w:pPr>
    </w:p>
    <w:p w14:paraId="5975A9BE" w14:textId="6ED0D18A" w:rsidR="0055090F" w:rsidRPr="00D506B1" w:rsidRDefault="0055090F" w:rsidP="003E595D">
      <w:pPr>
        <w:autoSpaceDE w:val="0"/>
        <w:autoSpaceDN w:val="0"/>
        <w:adjustRightInd w:val="0"/>
        <w:spacing w:before="120" w:after="120"/>
        <w:ind w:firstLine="709"/>
        <w:jc w:val="both"/>
        <w:rPr>
          <w:rFonts w:eastAsia="FranklinGothic-Book"/>
          <w:lang w:eastAsia="en-US"/>
        </w:rPr>
      </w:pPr>
      <w:r w:rsidRPr="00D506B1">
        <w:rPr>
          <w:rFonts w:eastAsia="FranklinGothic-Book"/>
          <w:lang w:eastAsia="en-US"/>
        </w:rPr>
        <w:t>Pastaraisiais metais studentų skaičius VGTU nežymiai</w:t>
      </w:r>
      <w:r w:rsidR="00E82DCB">
        <w:rPr>
          <w:rFonts w:eastAsia="FranklinGothic-Book"/>
          <w:lang w:eastAsia="en-US"/>
        </w:rPr>
        <w:t xml:space="preserve"> mažėjo</w:t>
      </w:r>
      <w:r w:rsidR="00BF03C9">
        <w:rPr>
          <w:rFonts w:eastAsia="FranklinGothic-Book"/>
          <w:lang w:eastAsia="en-US"/>
        </w:rPr>
        <w:t>, o 2016 m. net šiek tiek padidėjo</w:t>
      </w:r>
      <w:r w:rsidR="00E82DCB">
        <w:rPr>
          <w:rFonts w:eastAsia="FranklinGothic-Book"/>
          <w:lang w:eastAsia="en-US"/>
        </w:rPr>
        <w:t xml:space="preserve">. Tai atitiko ir bendras </w:t>
      </w:r>
      <w:r w:rsidRPr="00D506B1">
        <w:rPr>
          <w:rFonts w:eastAsia="FranklinGothic-Book"/>
          <w:lang w:eastAsia="en-US"/>
        </w:rPr>
        <w:t>šalies realijas – studentų skaičius Lietuvos</w:t>
      </w:r>
      <w:r w:rsidR="00133886" w:rsidRPr="00D506B1">
        <w:rPr>
          <w:rFonts w:eastAsia="FranklinGothic-Book"/>
          <w:lang w:eastAsia="en-US"/>
        </w:rPr>
        <w:t xml:space="preserve"> universitetuose taip pat mažėjo</w:t>
      </w:r>
      <w:r w:rsidR="00E82DCB">
        <w:rPr>
          <w:rFonts w:eastAsia="FranklinGothic-Book"/>
          <w:lang w:eastAsia="en-US"/>
        </w:rPr>
        <w:t xml:space="preserve">. VGTU studentai </w:t>
      </w:r>
      <w:r w:rsidR="00A80684">
        <w:rPr>
          <w:rFonts w:eastAsia="FranklinGothic-Book"/>
          <w:lang w:eastAsia="en-US"/>
        </w:rPr>
        <w:t>sudarė 11,</w:t>
      </w:r>
      <w:r w:rsidR="00BF03C9">
        <w:rPr>
          <w:rFonts w:eastAsia="FranklinGothic-Book"/>
          <w:lang w:eastAsia="en-US"/>
        </w:rPr>
        <w:t>78</w:t>
      </w:r>
      <w:r w:rsidRPr="00D506B1">
        <w:rPr>
          <w:rFonts w:eastAsia="FranklinGothic-Book"/>
          <w:lang w:eastAsia="en-US"/>
        </w:rPr>
        <w:t xml:space="preserve"> proc. bendro šalies universit</w:t>
      </w:r>
      <w:r w:rsidR="00F0481A" w:rsidRPr="00D506B1">
        <w:rPr>
          <w:rFonts w:eastAsia="FranklinGothic-Book"/>
          <w:lang w:eastAsia="en-US"/>
        </w:rPr>
        <w:t>etų studentų skaičiaus, ši dali</w:t>
      </w:r>
      <w:r w:rsidRPr="00D506B1">
        <w:rPr>
          <w:rFonts w:eastAsia="FranklinGothic-Book"/>
          <w:lang w:eastAsia="en-US"/>
        </w:rPr>
        <w:t xml:space="preserve">s </w:t>
      </w:r>
      <w:r w:rsidR="00A80684">
        <w:rPr>
          <w:rFonts w:eastAsia="FranklinGothic-Book"/>
          <w:lang w:eastAsia="en-US"/>
        </w:rPr>
        <w:t>pastaruoju metu nežymiai padidėjo</w:t>
      </w:r>
      <w:r w:rsidRPr="00D506B1">
        <w:rPr>
          <w:rFonts w:eastAsia="FranklinGothic-Book"/>
          <w:lang w:eastAsia="en-US"/>
        </w:rPr>
        <w:t>.</w:t>
      </w:r>
    </w:p>
    <w:p w14:paraId="11FDBE76" w14:textId="03552F5B" w:rsidR="00AE2798" w:rsidRPr="005E17E7" w:rsidRDefault="00AE2798" w:rsidP="003E595D">
      <w:pPr>
        <w:autoSpaceDE w:val="0"/>
        <w:autoSpaceDN w:val="0"/>
        <w:adjustRightInd w:val="0"/>
        <w:spacing w:before="120" w:after="120"/>
        <w:ind w:firstLine="709"/>
        <w:jc w:val="both"/>
        <w:rPr>
          <w:rFonts w:eastAsia="FranklinGothic-Book"/>
        </w:rPr>
      </w:pPr>
      <w:r w:rsidRPr="00D506B1">
        <w:rPr>
          <w:rFonts w:eastAsia="FranklinGothic-Book"/>
        </w:rPr>
        <w:t xml:space="preserve">Vertinant </w:t>
      </w:r>
      <w:r w:rsidR="005E17E7">
        <w:rPr>
          <w:rFonts w:eastAsia="FranklinGothic-Book"/>
        </w:rPr>
        <w:t>stojančiųjų</w:t>
      </w:r>
      <w:r w:rsidRPr="00D506B1">
        <w:rPr>
          <w:rFonts w:eastAsia="FranklinGothic-Book"/>
        </w:rPr>
        <w:t xml:space="preserve"> skaičiaus pasiskirstymą pagal studijų sritis, ir pirmojoje, ir antrojoje pakopose didžiausią</w:t>
      </w:r>
      <w:r w:rsidRPr="00D506B1">
        <w:t xml:space="preserve"> </w:t>
      </w:r>
      <w:r w:rsidRPr="00D506B1">
        <w:rPr>
          <w:rFonts w:eastAsia="FranklinGothic-Book"/>
        </w:rPr>
        <w:t>procentą sudaro technologijos mokslų srities student</w:t>
      </w:r>
      <w:r w:rsidR="0055090F" w:rsidRPr="00D506B1">
        <w:rPr>
          <w:rFonts w:eastAsia="FranklinGothic-Book"/>
        </w:rPr>
        <w:t>ai</w:t>
      </w:r>
      <w:r w:rsidR="005E17E7">
        <w:rPr>
          <w:rFonts w:eastAsia="FranklinGothic-Book"/>
        </w:rPr>
        <w:t xml:space="preserve"> (žr. 9 ir 10 pav.).</w:t>
      </w:r>
    </w:p>
    <w:p w14:paraId="4E805F93" w14:textId="77777777" w:rsidR="008D7347" w:rsidRPr="00D506B1" w:rsidRDefault="008D7347" w:rsidP="00AE2798">
      <w:pPr>
        <w:autoSpaceDE w:val="0"/>
        <w:autoSpaceDN w:val="0"/>
        <w:adjustRightInd w:val="0"/>
        <w:ind w:firstLine="709"/>
        <w:jc w:val="both"/>
        <w:rPr>
          <w:rFonts w:eastAsia="FranklinGothic-Book"/>
        </w:rPr>
      </w:pPr>
    </w:p>
    <w:p w14:paraId="2DDF78C6" w14:textId="05904B6F" w:rsidR="008D7347" w:rsidRPr="00D506B1" w:rsidRDefault="005E17E7" w:rsidP="00F0481A">
      <w:pPr>
        <w:autoSpaceDE w:val="0"/>
        <w:autoSpaceDN w:val="0"/>
        <w:adjustRightInd w:val="0"/>
        <w:jc w:val="center"/>
        <w:rPr>
          <w:rFonts w:eastAsia="FranklinGothic-Book"/>
        </w:rPr>
      </w:pPr>
      <w:r w:rsidRPr="005E17E7">
        <w:rPr>
          <w:rFonts w:eastAsia="FranklinGothic-Book"/>
          <w:noProof/>
        </w:rPr>
        <w:drawing>
          <wp:inline distT="0" distB="0" distL="0" distR="0" wp14:anchorId="0F63913F" wp14:editId="1B6CF980">
            <wp:extent cx="2872854" cy="1903863"/>
            <wp:effectExtent l="0" t="0" r="3810" b="1270"/>
            <wp:docPr id="19" name="Picture 19" descr="C:\Users\14887\Desktop\projektai\darbo grupe koncentracija\Sandorio tvirtinimas\Rektoriaus ataskaita iš Justo\A dalies pav rektoriui\3_5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887\Desktop\projektai\darbo grupe koncentracija\Sandorio tvirtinimas\Rektoriaus ataskaita iš Justo\A dalies pav rektoriui\3_5pav.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824" b="23554"/>
                    <a:stretch/>
                  </pic:blipFill>
                  <pic:spPr bwMode="auto">
                    <a:xfrm>
                      <a:off x="0" y="0"/>
                      <a:ext cx="2872854" cy="1903863"/>
                    </a:xfrm>
                    <a:prstGeom prst="rect">
                      <a:avLst/>
                    </a:prstGeom>
                    <a:noFill/>
                    <a:ln>
                      <a:noFill/>
                    </a:ln>
                    <a:extLst>
                      <a:ext uri="{53640926-AAD7-44D8-BBD7-CCE9431645EC}">
                        <a14:shadowObscured xmlns:a14="http://schemas.microsoft.com/office/drawing/2010/main"/>
                      </a:ext>
                    </a:extLst>
                  </pic:spPr>
                </pic:pic>
              </a:graphicData>
            </a:graphic>
          </wp:inline>
        </w:drawing>
      </w:r>
      <w:r w:rsidR="00A80684">
        <w:rPr>
          <w:rFonts w:eastAsia="FranklinGothic-Book"/>
        </w:rPr>
        <w:t xml:space="preserve">  </w:t>
      </w:r>
      <w:r w:rsidRPr="005E17E7">
        <w:rPr>
          <w:rFonts w:eastAsia="FranklinGothic-Book"/>
          <w:noProof/>
        </w:rPr>
        <w:drawing>
          <wp:inline distT="0" distB="0" distL="0" distR="0" wp14:anchorId="6EDEB720" wp14:editId="2E00780E">
            <wp:extent cx="2911556" cy="1883391"/>
            <wp:effectExtent l="0" t="0" r="3175" b="3175"/>
            <wp:docPr id="22" name="Picture 22" descr="C:\Users\14887\Desktop\projektai\darbo grupe koncentracija\Sandorio tvirtinimas\Rektoriaus ataskaita iš Justo\A dalies pav rektoriui\3_8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887\Desktop\projektai\darbo grupe koncentracija\Sandorio tvirtinimas\Rektoriaus ataskaita iš Justo\A dalies pav rektoriui\3_8pav.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 r="19" b="20160"/>
                    <a:stretch/>
                  </pic:blipFill>
                  <pic:spPr bwMode="auto">
                    <a:xfrm>
                      <a:off x="0" y="0"/>
                      <a:ext cx="2914015" cy="188498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5E17E7" w14:paraId="1DEC06B5" w14:textId="77777777" w:rsidTr="005E17E7">
        <w:tc>
          <w:tcPr>
            <w:tcW w:w="4672" w:type="dxa"/>
          </w:tcPr>
          <w:p w14:paraId="0F2853BB" w14:textId="0B7056F6" w:rsidR="005E17E7" w:rsidRDefault="005E17E7" w:rsidP="005E17E7">
            <w:pPr>
              <w:rPr>
                <w:rFonts w:eastAsia="FranklinGothic-Book"/>
                <w:b/>
                <w:sz w:val="20"/>
                <w:szCs w:val="20"/>
              </w:rPr>
            </w:pPr>
            <w:r w:rsidRPr="00D506B1">
              <w:rPr>
                <w:rFonts w:eastAsia="FranklinGothic-Book"/>
                <w:b/>
                <w:sz w:val="20"/>
                <w:szCs w:val="20"/>
              </w:rPr>
              <w:t>9</w:t>
            </w:r>
            <w:r w:rsidRPr="00D506B1">
              <w:rPr>
                <w:rFonts w:eastAsia="FranklinGothic-Book"/>
              </w:rPr>
              <w:t xml:space="preserve"> </w:t>
            </w:r>
            <w:r w:rsidRPr="00D506B1">
              <w:rPr>
                <w:rFonts w:eastAsiaTheme="minorHAnsi"/>
                <w:b/>
                <w:sz w:val="20"/>
                <w:szCs w:val="20"/>
                <w:lang w:eastAsia="en-US"/>
              </w:rPr>
              <w:t>pav.</w:t>
            </w:r>
            <w:r w:rsidRPr="00D506B1">
              <w:rPr>
                <w:rFonts w:eastAsiaTheme="minorHAnsi"/>
                <w:sz w:val="20"/>
                <w:szCs w:val="20"/>
                <w:lang w:eastAsia="en-US"/>
              </w:rPr>
              <w:t xml:space="preserve"> </w:t>
            </w:r>
            <w:r w:rsidRPr="00D506B1">
              <w:rPr>
                <w:rFonts w:eastAsia="FranklinGothic-Book"/>
                <w:sz w:val="20"/>
                <w:szCs w:val="20"/>
              </w:rPr>
              <w:t>P</w:t>
            </w:r>
            <w:r>
              <w:rPr>
                <w:rFonts w:eastAsia="FranklinGothic-Book"/>
                <w:sz w:val="20"/>
                <w:szCs w:val="20"/>
              </w:rPr>
              <w:t>riimtų į p</w:t>
            </w:r>
            <w:r w:rsidRPr="00D506B1">
              <w:rPr>
                <w:rFonts w:eastAsia="FranklinGothic-Book"/>
                <w:sz w:val="20"/>
                <w:szCs w:val="20"/>
              </w:rPr>
              <w:t xml:space="preserve">irmosios pakopos </w:t>
            </w:r>
            <w:r>
              <w:rPr>
                <w:rFonts w:eastAsia="FranklinGothic-Book"/>
                <w:sz w:val="20"/>
                <w:szCs w:val="20"/>
              </w:rPr>
              <w:t>studijas pasiskirstymas pagal studijų sritis 2016 m.</w:t>
            </w:r>
          </w:p>
        </w:tc>
        <w:tc>
          <w:tcPr>
            <w:tcW w:w="4672" w:type="dxa"/>
          </w:tcPr>
          <w:p w14:paraId="1920E488" w14:textId="2D987BA7" w:rsidR="005E17E7" w:rsidRDefault="005E17E7" w:rsidP="005E17E7">
            <w:pPr>
              <w:rPr>
                <w:rFonts w:eastAsia="FranklinGothic-Book"/>
                <w:b/>
                <w:sz w:val="20"/>
                <w:szCs w:val="20"/>
              </w:rPr>
            </w:pPr>
            <w:r w:rsidRPr="00D506B1">
              <w:rPr>
                <w:rFonts w:eastAsia="FranklinGothic-Book"/>
                <w:b/>
                <w:sz w:val="20"/>
                <w:szCs w:val="20"/>
              </w:rPr>
              <w:t>10</w:t>
            </w:r>
            <w:r w:rsidRPr="00D506B1">
              <w:rPr>
                <w:rFonts w:eastAsia="FranklinGothic-Book"/>
              </w:rPr>
              <w:t xml:space="preserve"> </w:t>
            </w:r>
            <w:r w:rsidRPr="00D506B1">
              <w:rPr>
                <w:rFonts w:eastAsiaTheme="minorHAnsi"/>
                <w:b/>
                <w:sz w:val="20"/>
                <w:szCs w:val="20"/>
                <w:lang w:eastAsia="en-US"/>
              </w:rPr>
              <w:t xml:space="preserve">pav. </w:t>
            </w:r>
            <w:r w:rsidRPr="005E17E7">
              <w:rPr>
                <w:sz w:val="20"/>
                <w:szCs w:val="20"/>
              </w:rPr>
              <w:t xml:space="preserve">Priimtų į </w:t>
            </w:r>
            <w:r>
              <w:rPr>
                <w:sz w:val="20"/>
                <w:szCs w:val="20"/>
              </w:rPr>
              <w:t>antr</w:t>
            </w:r>
            <w:r w:rsidRPr="005E17E7">
              <w:rPr>
                <w:sz w:val="20"/>
                <w:szCs w:val="20"/>
              </w:rPr>
              <w:t>osios pakopos studijas pasiskirstymas pagal studijų sritis 2016 m.</w:t>
            </w:r>
          </w:p>
        </w:tc>
      </w:tr>
      <w:tr w:rsidR="005E17E7" w14:paraId="64A408B7" w14:textId="77777777" w:rsidTr="005E17E7">
        <w:tc>
          <w:tcPr>
            <w:tcW w:w="9344" w:type="dxa"/>
            <w:gridSpan w:val="2"/>
          </w:tcPr>
          <w:p w14:paraId="1B13E0CE" w14:textId="5424063D" w:rsidR="005E17E7" w:rsidRDefault="005E17E7" w:rsidP="005E17E7">
            <w:pPr>
              <w:jc w:val="center"/>
              <w:rPr>
                <w:rFonts w:eastAsia="FranklinGothic-Book"/>
                <w:b/>
                <w:sz w:val="20"/>
                <w:szCs w:val="20"/>
              </w:rPr>
            </w:pPr>
            <w:r w:rsidRPr="00D506B1">
              <w:rPr>
                <w:rFonts w:eastAsiaTheme="minorHAnsi"/>
                <w:sz w:val="20"/>
                <w:szCs w:val="20"/>
                <w:lang w:eastAsia="en-US"/>
              </w:rPr>
              <w:t>Šaltinis: leidinys „Vilniaus Gedimi</w:t>
            </w:r>
            <w:r>
              <w:rPr>
                <w:rFonts w:eastAsiaTheme="minorHAnsi"/>
                <w:sz w:val="20"/>
                <w:szCs w:val="20"/>
                <w:lang w:eastAsia="en-US"/>
              </w:rPr>
              <w:t>no technikos universitetas, 2016</w:t>
            </w:r>
            <w:r w:rsidRPr="00D506B1">
              <w:rPr>
                <w:rFonts w:eastAsiaTheme="minorHAnsi"/>
                <w:sz w:val="20"/>
                <w:szCs w:val="20"/>
                <w:lang w:eastAsia="en-US"/>
              </w:rPr>
              <w:t xml:space="preserve"> metai“</w:t>
            </w:r>
          </w:p>
        </w:tc>
      </w:tr>
    </w:tbl>
    <w:p w14:paraId="2EA750A9" w14:textId="18D5D5AD" w:rsidR="00E82DCB" w:rsidRPr="00D506B1" w:rsidRDefault="00E82DCB" w:rsidP="00E82DCB">
      <w:pPr>
        <w:spacing w:before="120" w:after="120"/>
        <w:ind w:firstLine="709"/>
        <w:jc w:val="both"/>
        <w:rPr>
          <w:rFonts w:eastAsiaTheme="minorHAnsi"/>
          <w:lang w:eastAsia="en-US"/>
        </w:rPr>
      </w:pPr>
      <w:r>
        <w:rPr>
          <w:rFonts w:eastAsia="FranklinGothic-Book"/>
          <w:lang w:eastAsia="en-US"/>
        </w:rPr>
        <w:t xml:space="preserve">Studijuoti VGTU pirmosios pakopos studijose </w:t>
      </w:r>
      <w:r w:rsidR="001C482B">
        <w:rPr>
          <w:rFonts w:eastAsia="FranklinGothic-Book"/>
          <w:lang w:eastAsia="en-US"/>
        </w:rPr>
        <w:t>2016</w:t>
      </w:r>
      <w:r w:rsidR="00883DCF">
        <w:rPr>
          <w:rFonts w:eastAsia="FranklinGothic-Book"/>
          <w:lang w:eastAsia="en-US"/>
        </w:rPr>
        <w:t xml:space="preserve"> m. </w:t>
      </w:r>
      <w:r>
        <w:rPr>
          <w:rFonts w:eastAsia="FranklinGothic-Book"/>
          <w:lang w:eastAsia="en-US"/>
        </w:rPr>
        <w:t>buv</w:t>
      </w:r>
      <w:r w:rsidR="001C482B">
        <w:rPr>
          <w:rFonts w:eastAsia="FranklinGothic-Book"/>
          <w:lang w:eastAsia="en-US"/>
        </w:rPr>
        <w:t xml:space="preserve">o priimti </w:t>
      </w:r>
      <w:r>
        <w:rPr>
          <w:rFonts w:eastAsia="FranklinGothic-Book"/>
          <w:lang w:eastAsia="en-US"/>
        </w:rPr>
        <w:t>197</w:t>
      </w:r>
      <w:r w:rsidR="001C482B">
        <w:rPr>
          <w:rFonts w:eastAsia="FranklinGothic-Book"/>
          <w:lang w:eastAsia="en-US"/>
        </w:rPr>
        <w:t>5</w:t>
      </w:r>
      <w:r>
        <w:rPr>
          <w:rFonts w:eastAsia="FranklinGothic-Book"/>
          <w:lang w:eastAsia="en-US"/>
        </w:rPr>
        <w:t xml:space="preserve"> studentai, i</w:t>
      </w:r>
      <w:r>
        <w:rPr>
          <w:rFonts w:eastAsia="FranklinGothic-Book" w:hint="eastAsia"/>
          <w:lang w:eastAsia="en-US"/>
        </w:rPr>
        <w:t>š</w:t>
      </w:r>
      <w:r>
        <w:rPr>
          <w:rFonts w:eastAsia="FranklinGothic-Book"/>
          <w:lang w:eastAsia="en-US"/>
        </w:rPr>
        <w:t xml:space="preserve"> j</w:t>
      </w:r>
      <w:r>
        <w:rPr>
          <w:rFonts w:eastAsia="FranklinGothic-Book" w:hint="eastAsia"/>
          <w:lang w:eastAsia="en-US"/>
        </w:rPr>
        <w:t>ų</w:t>
      </w:r>
      <w:r>
        <w:rPr>
          <w:rFonts w:eastAsia="FranklinGothic-Book"/>
          <w:lang w:eastAsia="en-US"/>
        </w:rPr>
        <w:t xml:space="preserve"> 1</w:t>
      </w:r>
      <w:r w:rsidR="001C482B">
        <w:rPr>
          <w:rFonts w:eastAsia="FranklinGothic-Book"/>
          <w:lang w:eastAsia="en-US"/>
        </w:rPr>
        <w:t>309</w:t>
      </w:r>
      <w:r>
        <w:rPr>
          <w:rFonts w:eastAsia="FranklinGothic-Book"/>
          <w:lang w:eastAsia="en-US"/>
        </w:rPr>
        <w:t xml:space="preserve"> priimti </w:t>
      </w:r>
      <w:r>
        <w:rPr>
          <w:rFonts w:eastAsia="FranklinGothic-Book" w:hint="eastAsia"/>
          <w:lang w:eastAsia="en-US"/>
        </w:rPr>
        <w:t>į</w:t>
      </w:r>
      <w:r>
        <w:rPr>
          <w:rFonts w:eastAsia="FranklinGothic-Book"/>
          <w:lang w:eastAsia="en-US"/>
        </w:rPr>
        <w:t xml:space="preserve"> valstyb</w:t>
      </w:r>
      <w:r>
        <w:rPr>
          <w:rFonts w:eastAsia="FranklinGothic-Book" w:hint="eastAsia"/>
          <w:lang w:eastAsia="en-US"/>
        </w:rPr>
        <w:t>ė</w:t>
      </w:r>
      <w:r w:rsidR="00D624B3">
        <w:rPr>
          <w:rFonts w:eastAsia="FranklinGothic-Book"/>
          <w:lang w:eastAsia="en-US"/>
        </w:rPr>
        <w:t>s finansuojamas vietas, į antrosios pakopos studijas buvo priimtas 791 studentas, iš jų 643 į valstybės finansuojamas vietas.</w:t>
      </w:r>
    </w:p>
    <w:p w14:paraId="63CE2CD3" w14:textId="10474A79" w:rsidR="00081A43" w:rsidRPr="00D506B1" w:rsidRDefault="001C482B" w:rsidP="00081A43">
      <w:pPr>
        <w:spacing w:line="360" w:lineRule="auto"/>
        <w:jc w:val="center"/>
        <w:rPr>
          <w:rFonts w:ascii="TT163Do00" w:eastAsiaTheme="minorHAnsi" w:hAnsi="TT163Do00" w:cs="TT163Do00"/>
          <w:sz w:val="22"/>
          <w:szCs w:val="22"/>
          <w:lang w:eastAsia="en-US"/>
        </w:rPr>
      </w:pPr>
      <w:r>
        <w:rPr>
          <w:noProof/>
        </w:rPr>
        <w:lastRenderedPageBreak/>
        <w:drawing>
          <wp:inline distT="0" distB="0" distL="0" distR="0" wp14:anchorId="1A00AAD9" wp14:editId="67DB60D7">
            <wp:extent cx="4319516" cy="2552131"/>
            <wp:effectExtent l="0" t="0" r="5080"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9A74CA" w14:textId="7C7F84E6" w:rsidR="00081A43" w:rsidRPr="00D506B1" w:rsidRDefault="00752D95" w:rsidP="00081A43">
      <w:pPr>
        <w:autoSpaceDE w:val="0"/>
        <w:autoSpaceDN w:val="0"/>
        <w:adjustRightInd w:val="0"/>
        <w:jc w:val="center"/>
        <w:rPr>
          <w:rFonts w:eastAsiaTheme="minorHAnsi"/>
          <w:sz w:val="20"/>
          <w:szCs w:val="20"/>
          <w:lang w:eastAsia="en-US"/>
        </w:rPr>
      </w:pPr>
      <w:r w:rsidRPr="00D506B1">
        <w:rPr>
          <w:rFonts w:eastAsiaTheme="minorHAnsi"/>
          <w:b/>
          <w:sz w:val="20"/>
          <w:szCs w:val="20"/>
          <w:lang w:eastAsia="en-US"/>
        </w:rPr>
        <w:t>11</w:t>
      </w:r>
      <w:r w:rsidR="00081A43" w:rsidRPr="00D506B1">
        <w:rPr>
          <w:rFonts w:eastAsiaTheme="minorHAnsi"/>
          <w:b/>
          <w:sz w:val="20"/>
          <w:szCs w:val="20"/>
          <w:lang w:eastAsia="en-US"/>
        </w:rPr>
        <w:t xml:space="preserve"> pav.</w:t>
      </w:r>
      <w:r w:rsidR="00E82DCB">
        <w:rPr>
          <w:rFonts w:eastAsiaTheme="minorHAnsi"/>
          <w:sz w:val="20"/>
          <w:szCs w:val="20"/>
          <w:lang w:eastAsia="en-US"/>
        </w:rPr>
        <w:t xml:space="preserve"> 201</w:t>
      </w:r>
      <w:r w:rsidR="001C482B">
        <w:rPr>
          <w:rFonts w:eastAsiaTheme="minorHAnsi"/>
          <w:sz w:val="20"/>
          <w:szCs w:val="20"/>
          <w:lang w:eastAsia="en-US"/>
        </w:rPr>
        <w:t>6</w:t>
      </w:r>
      <w:r w:rsidR="00081A43" w:rsidRPr="00D506B1">
        <w:rPr>
          <w:rFonts w:eastAsiaTheme="minorHAnsi"/>
          <w:sz w:val="20"/>
          <w:szCs w:val="20"/>
          <w:lang w:eastAsia="en-US"/>
        </w:rPr>
        <w:t xml:space="preserve"> m. įstojusių </w:t>
      </w:r>
      <w:r w:rsidR="00D624B3">
        <w:rPr>
          <w:rFonts w:eastAsiaTheme="minorHAnsi"/>
          <w:sz w:val="20"/>
          <w:szCs w:val="20"/>
          <w:lang w:eastAsia="en-US"/>
        </w:rPr>
        <w:t xml:space="preserve">į </w:t>
      </w:r>
      <w:r w:rsidR="00081A43" w:rsidRPr="00D506B1">
        <w:rPr>
          <w:rFonts w:eastAsiaTheme="minorHAnsi"/>
          <w:sz w:val="20"/>
          <w:szCs w:val="20"/>
          <w:lang w:eastAsia="en-US"/>
        </w:rPr>
        <w:t>VGTU pasiskirstymas pagal valstybės finansuojamas ir mokamas vietas</w:t>
      </w:r>
    </w:p>
    <w:p w14:paraId="7B7F56ED" w14:textId="68C6064D" w:rsidR="00532918" w:rsidRPr="00D506B1" w:rsidRDefault="00532918" w:rsidP="00532918">
      <w:pPr>
        <w:jc w:val="center"/>
        <w:rPr>
          <w:rFonts w:eastAsiaTheme="minorHAnsi"/>
          <w:sz w:val="20"/>
          <w:szCs w:val="20"/>
          <w:lang w:eastAsia="en-US"/>
        </w:rPr>
      </w:pPr>
      <w:r w:rsidRPr="00D506B1">
        <w:rPr>
          <w:rFonts w:eastAsiaTheme="minorHAnsi"/>
          <w:sz w:val="20"/>
          <w:szCs w:val="20"/>
          <w:lang w:eastAsia="en-US"/>
        </w:rPr>
        <w:t>Šaltinis: leidinys „Vilniaus Gedimi</w:t>
      </w:r>
      <w:r w:rsidR="001C482B">
        <w:rPr>
          <w:rFonts w:eastAsiaTheme="minorHAnsi"/>
          <w:sz w:val="20"/>
          <w:szCs w:val="20"/>
          <w:lang w:eastAsia="en-US"/>
        </w:rPr>
        <w:t>no technikos universitetas, 2016</w:t>
      </w:r>
      <w:r w:rsidRPr="00D506B1">
        <w:rPr>
          <w:rFonts w:eastAsiaTheme="minorHAnsi"/>
          <w:sz w:val="20"/>
          <w:szCs w:val="20"/>
          <w:lang w:eastAsia="en-US"/>
        </w:rPr>
        <w:t xml:space="preserve"> metai“</w:t>
      </w:r>
    </w:p>
    <w:p w14:paraId="5F36B184" w14:textId="77777777" w:rsidR="00081A43" w:rsidRPr="00D506B1" w:rsidRDefault="00081A43" w:rsidP="00081A43"/>
    <w:p w14:paraId="23AD6C2A" w14:textId="0D1689F2" w:rsidR="00D624B3" w:rsidRDefault="00D624B3" w:rsidP="00024998">
      <w:pPr>
        <w:spacing w:before="120" w:after="120"/>
        <w:ind w:firstLine="709"/>
        <w:jc w:val="both"/>
        <w:rPr>
          <w:rFonts w:eastAsia="FranklinGothic-Book"/>
        </w:rPr>
      </w:pPr>
      <w:r>
        <w:rPr>
          <w:rFonts w:eastAsia="FranklinGothic-Book"/>
        </w:rPr>
        <w:t>Priimtųjų studijuoti į VGTU skaičiaus kitimo dinamika pateikiama paveiksle.</w:t>
      </w:r>
    </w:p>
    <w:p w14:paraId="5CB3F6E1" w14:textId="77777777" w:rsidR="00D624B3" w:rsidRDefault="00D624B3" w:rsidP="00024998">
      <w:pPr>
        <w:spacing w:before="120" w:after="120"/>
        <w:ind w:firstLine="709"/>
        <w:jc w:val="both"/>
        <w:rPr>
          <w:rFonts w:eastAsia="FranklinGothic-Book"/>
        </w:rPr>
      </w:pPr>
    </w:p>
    <w:p w14:paraId="7F130ED2" w14:textId="78A14CD6" w:rsidR="00D624B3" w:rsidRDefault="00304160" w:rsidP="00024998">
      <w:pPr>
        <w:spacing w:before="120" w:after="120"/>
        <w:ind w:firstLine="709"/>
        <w:jc w:val="both"/>
        <w:rPr>
          <w:rFonts w:eastAsia="FranklinGothic-Book"/>
        </w:rPr>
      </w:pPr>
      <w:r>
        <w:rPr>
          <w:rFonts w:eastAsia="FranklinGothic-Book"/>
          <w:noProof/>
        </w:rPr>
        <mc:AlternateContent>
          <mc:Choice Requires="wps">
            <w:drawing>
              <wp:anchor distT="0" distB="0" distL="114300" distR="114300" simplePos="0" relativeHeight="251664384" behindDoc="0" locked="0" layoutInCell="1" allowOverlap="1" wp14:anchorId="5F0DB702" wp14:editId="1097D4BB">
                <wp:simplePos x="0" y="0"/>
                <wp:positionH relativeFrom="column">
                  <wp:posOffset>4625340</wp:posOffset>
                </wp:positionH>
                <wp:positionV relativeFrom="paragraph">
                  <wp:posOffset>1365250</wp:posOffset>
                </wp:positionV>
                <wp:extent cx="1333500" cy="1333500"/>
                <wp:effectExtent l="0" t="0" r="0" b="0"/>
                <wp:wrapNone/>
                <wp:docPr id="25" name="Rectangle 25"/>
                <wp:cNvGraphicFramePr/>
                <a:graphic xmlns:a="http://schemas.openxmlformats.org/drawingml/2006/main">
                  <a:graphicData uri="http://schemas.microsoft.com/office/word/2010/wordprocessingShape">
                    <wps:wsp>
                      <wps:cNvSpPr/>
                      <wps:spPr>
                        <a:xfrm>
                          <a:off x="0" y="0"/>
                          <a:ext cx="1333500" cy="1333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DE90E" id="Rectangle 25" o:spid="_x0000_s1026" style="position:absolute;margin-left:364.2pt;margin-top:107.5pt;width:10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CCkAIAAIcFAAAOAAAAZHJzL2Uyb0RvYy54bWysVE1v2zAMvQ/YfxB0Xx2n6T6COkWQosOA&#10;og3aDj0rshQLkEVNUuJkv36UZDtdV+ww7CKLIvlIPpO8vDq0muyF8wpMRcuzCSXCcKiV2Vb0+9PN&#10;h8+U+MBMzTQYUdGj8PRq8f7dZWfnYgoN6Fo4giDGzztb0SYEOy8KzxvRMn8GVhhUSnAtCyi6bVE7&#10;1iF6q4vpZPKx6MDV1gEX3uPrdVbSRcKXUvBwL6UXgeiKYm4hnS6dm3gWi0s23zpmG8X7NNg/ZNEy&#10;ZTDoCHXNAiM7p/6AahV34EGGMw5tAVIqLlINWE05eVXNY8OsSLUgOd6ONPn/B8vv9mtHVF3R6QUl&#10;hrX4jx6QNWa2WhB8Q4I66+do92jXrpc8XmO1B+na+MU6yCGRehxJFYdAOD6W5+fnFxPknqNuEBCn&#10;OLlb58NXAS2Jl4o6jJ/IZPtbH7LpYBKjedCqvlFaJyF2ilhpR/YM//FmW8aUEfw3K22irYHoldXx&#10;pYiV5VrSLRy1iHbaPAiJpGD205RIasdTEMa5MKHMqobVIsfGKrHOPvqQVsolAUZkifFH7B5gsMwg&#10;A3aG6e2jq0jdPDpP/pZYdh49UmQwYXRulQH3FoDGqvrI2X4gKVMTWdpAfcSWcZBnyVt+o/C33TIf&#10;1szh8OCvxoUQ7vGQGrqKQn+jpAH38633aI89jVpKOhzGivofO+YEJfqbwW7/Us5mcXqTMLv4NEXB&#10;vdRsXmrMrl0B9kKJq8fydI32QQ9X6aB9xr2xjFFRxQzH2BXlwQ3CKuQlgZuHi+UymeHEWhZuzaPl&#10;ETyyGtvy6fDMnO17N2Db38EwuGz+qoWzbfQ0sNwFkCr194nXnm+c9tQ4/WaK6+SlnKxO+3PxCwAA&#10;//8DAFBLAwQUAAYACAAAACEAsBgbit8AAAALAQAADwAAAGRycy9kb3ducmV2LnhtbEyPTU+DQBCG&#10;7yb+h82YeLNLaZGKDI0x2qg3a+l5y45AZHeRXVr8905Pepx3nrwf+XoynTjS4FtnEeazCATZyunW&#10;1gi7j+ebFQgflNWqc5YQfsjDuri8yFWm3cm+03EbasEm1mcKoQmhz6T0VUNG+ZnryfLv0w1GBT6H&#10;WupBndjcdDKOoltpVGs5oVE9PTZUfW1HgzAm6evTtP/eLMqoTN/KLnkJmx7x+mp6uAcRaAp/MJzr&#10;c3UouNPBjVZ70SGk8WrJKEI8T3gUE3eLs3JAWMasyCKX/zcUvwAAAP//AwBQSwECLQAUAAYACAAA&#10;ACEAtoM4kv4AAADhAQAAEwAAAAAAAAAAAAAAAAAAAAAAW0NvbnRlbnRfVHlwZXNdLnhtbFBLAQIt&#10;ABQABgAIAAAAIQA4/SH/1gAAAJQBAAALAAAAAAAAAAAAAAAAAC8BAABfcmVscy8ucmVsc1BLAQIt&#10;ABQABgAIAAAAIQCdHACCkAIAAIcFAAAOAAAAAAAAAAAAAAAAAC4CAABkcnMvZTJvRG9jLnhtbFBL&#10;AQItABQABgAIAAAAIQCwGBuK3wAAAAsBAAAPAAAAAAAAAAAAAAAAAOoEAABkcnMvZG93bnJldi54&#10;bWxQSwUGAAAAAAQABADzAAAA9gUAAAAA&#10;" fillcolor="white [3212]" stroked="f" strokeweight="2pt"/>
            </w:pict>
          </mc:Fallback>
        </mc:AlternateContent>
      </w:r>
      <w:r w:rsidR="00D624B3" w:rsidRPr="00D624B3">
        <w:rPr>
          <w:rFonts w:eastAsia="FranklinGothic-Book"/>
          <w:noProof/>
        </w:rPr>
        <w:drawing>
          <wp:inline distT="0" distB="0" distL="0" distR="0" wp14:anchorId="53F3AD49" wp14:editId="53DD04A1">
            <wp:extent cx="5591175" cy="3752850"/>
            <wp:effectExtent l="0" t="0" r="9525" b="0"/>
            <wp:docPr id="24" name="Picture 24" descr="C:\Users\14887\Desktop\projektai\darbo grupe koncentracija\Sandorio tvirtinimas\Rektoriaus ataskaita iš Justo\A dalies pav rektoriui\3_7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4887\Desktop\projektai\darbo grupe koncentracija\Sandorio tvirtinimas\Rektoriaus ataskaita iš Justo\A dalies pav rektoriui\3_7pav.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47" t="3587" r="2823" b="8100"/>
                    <a:stretch/>
                  </pic:blipFill>
                  <pic:spPr bwMode="auto">
                    <a:xfrm>
                      <a:off x="0" y="0"/>
                      <a:ext cx="5591217" cy="3752878"/>
                    </a:xfrm>
                    <a:prstGeom prst="rect">
                      <a:avLst/>
                    </a:prstGeom>
                    <a:noFill/>
                    <a:ln>
                      <a:noFill/>
                    </a:ln>
                    <a:extLst>
                      <a:ext uri="{53640926-AAD7-44D8-BBD7-CCE9431645EC}">
                        <a14:shadowObscured xmlns:a14="http://schemas.microsoft.com/office/drawing/2010/main"/>
                      </a:ext>
                    </a:extLst>
                  </pic:spPr>
                </pic:pic>
              </a:graphicData>
            </a:graphic>
          </wp:inline>
        </w:drawing>
      </w:r>
    </w:p>
    <w:p w14:paraId="3EDC1AA8" w14:textId="77777777" w:rsidR="00D624B3" w:rsidRPr="00D506B1" w:rsidRDefault="00D624B3" w:rsidP="00D624B3">
      <w:pPr>
        <w:jc w:val="center"/>
        <w:rPr>
          <w:sz w:val="20"/>
          <w:szCs w:val="20"/>
        </w:rPr>
      </w:pPr>
      <w:r w:rsidRPr="00D506B1">
        <w:rPr>
          <w:rFonts w:eastAsiaTheme="minorHAnsi"/>
          <w:b/>
          <w:sz w:val="20"/>
          <w:szCs w:val="20"/>
          <w:lang w:eastAsia="en-US"/>
        </w:rPr>
        <w:t>12 pav.</w:t>
      </w:r>
      <w:r w:rsidRPr="00D506B1">
        <w:rPr>
          <w:rFonts w:eastAsiaTheme="minorHAnsi"/>
          <w:sz w:val="20"/>
          <w:szCs w:val="20"/>
          <w:lang w:eastAsia="en-US"/>
        </w:rPr>
        <w:t xml:space="preserve"> </w:t>
      </w:r>
      <w:r>
        <w:rPr>
          <w:rFonts w:eastAsiaTheme="minorHAnsi"/>
          <w:sz w:val="20"/>
          <w:szCs w:val="20"/>
          <w:lang w:eastAsia="en-US"/>
        </w:rPr>
        <w:t xml:space="preserve">Priimtųjų </w:t>
      </w:r>
      <w:r>
        <w:rPr>
          <w:rFonts w:eastAsia="FranklinGothic-Book"/>
          <w:sz w:val="20"/>
          <w:szCs w:val="20"/>
        </w:rPr>
        <w:t>į</w:t>
      </w:r>
      <w:r w:rsidRPr="00D506B1">
        <w:rPr>
          <w:rFonts w:eastAsia="FranklinGothic-Book"/>
          <w:sz w:val="20"/>
          <w:szCs w:val="20"/>
        </w:rPr>
        <w:t xml:space="preserve"> VGTU </w:t>
      </w:r>
      <w:r>
        <w:rPr>
          <w:rFonts w:eastAsia="FranklinGothic-Book"/>
          <w:sz w:val="20"/>
          <w:szCs w:val="20"/>
        </w:rPr>
        <w:t>skaičiaus kitimas 2012–2016</w:t>
      </w:r>
      <w:r w:rsidRPr="00D506B1">
        <w:rPr>
          <w:rFonts w:eastAsia="FranklinGothic-Book"/>
          <w:sz w:val="20"/>
          <w:szCs w:val="20"/>
        </w:rPr>
        <w:t xml:space="preserve"> m.</w:t>
      </w:r>
    </w:p>
    <w:p w14:paraId="1CF77799" w14:textId="77777777" w:rsidR="00D624B3" w:rsidRPr="00D506B1" w:rsidRDefault="00D624B3" w:rsidP="00D624B3">
      <w:pPr>
        <w:jc w:val="center"/>
        <w:rPr>
          <w:rFonts w:eastAsiaTheme="minorHAnsi"/>
          <w:sz w:val="20"/>
          <w:szCs w:val="20"/>
          <w:lang w:eastAsia="en-US"/>
        </w:rPr>
      </w:pPr>
      <w:r w:rsidRPr="00D506B1">
        <w:rPr>
          <w:rFonts w:eastAsiaTheme="minorHAnsi"/>
          <w:sz w:val="20"/>
          <w:szCs w:val="20"/>
          <w:lang w:eastAsia="en-US"/>
        </w:rPr>
        <w:t>Šaltinis: leidinys „Vilniaus Gedimi</w:t>
      </w:r>
      <w:r>
        <w:rPr>
          <w:rFonts w:eastAsiaTheme="minorHAnsi"/>
          <w:sz w:val="20"/>
          <w:szCs w:val="20"/>
          <w:lang w:eastAsia="en-US"/>
        </w:rPr>
        <w:t>no technikos universitetas, 2016</w:t>
      </w:r>
      <w:r w:rsidRPr="00D506B1">
        <w:rPr>
          <w:rFonts w:eastAsiaTheme="minorHAnsi"/>
          <w:sz w:val="20"/>
          <w:szCs w:val="20"/>
          <w:lang w:eastAsia="en-US"/>
        </w:rPr>
        <w:t xml:space="preserve"> metai“</w:t>
      </w:r>
    </w:p>
    <w:p w14:paraId="6241B055" w14:textId="77777777" w:rsidR="00D624B3" w:rsidRDefault="00D624B3" w:rsidP="00024998">
      <w:pPr>
        <w:spacing w:before="120" w:after="120"/>
        <w:ind w:firstLine="709"/>
        <w:jc w:val="both"/>
        <w:rPr>
          <w:rFonts w:eastAsia="FranklinGothic-Book"/>
        </w:rPr>
      </w:pPr>
    </w:p>
    <w:p w14:paraId="5044F2B0" w14:textId="4ACD347B" w:rsidR="00024998" w:rsidRDefault="00024998" w:rsidP="00024998">
      <w:pPr>
        <w:spacing w:before="120" w:after="120"/>
        <w:ind w:firstLine="709"/>
        <w:jc w:val="both"/>
      </w:pPr>
      <w:r w:rsidRPr="006F61CB">
        <w:rPr>
          <w:rFonts w:eastAsia="FranklinGothic-Book"/>
        </w:rPr>
        <w:t>201</w:t>
      </w:r>
      <w:r w:rsidR="00B41989">
        <w:rPr>
          <w:rFonts w:eastAsia="FranklinGothic-Book"/>
        </w:rPr>
        <w:t>6</w:t>
      </w:r>
      <w:r w:rsidRPr="006F61CB">
        <w:rPr>
          <w:rFonts w:eastAsia="FranklinGothic-Book"/>
        </w:rPr>
        <w:t xml:space="preserve"> m. VGTU baigė 5</w:t>
      </w:r>
      <w:r w:rsidR="00B41989">
        <w:rPr>
          <w:rFonts w:eastAsia="FranklinGothic-Book"/>
        </w:rPr>
        <w:t>5</w:t>
      </w:r>
      <w:r w:rsidRPr="006F61CB">
        <w:rPr>
          <w:rFonts w:eastAsia="FranklinGothic-Book"/>
        </w:rPr>
        <w:t>-ioji absolventų laida. Ją sudarė 2</w:t>
      </w:r>
      <w:r w:rsidR="00B41989">
        <w:rPr>
          <w:rFonts w:eastAsia="FranklinGothic-Book"/>
        </w:rPr>
        <w:t>065</w:t>
      </w:r>
      <w:r w:rsidRPr="006F61CB">
        <w:rPr>
          <w:rFonts w:eastAsia="FranklinGothic-Book"/>
        </w:rPr>
        <w:t xml:space="preserve"> absolventai, iš jų pirmosios pakopos studijas</w:t>
      </w:r>
      <w:r w:rsidRPr="006F61CB">
        <w:t xml:space="preserve"> </w:t>
      </w:r>
      <w:r w:rsidRPr="006F61CB">
        <w:rPr>
          <w:rFonts w:eastAsia="FranklinGothic-Book"/>
        </w:rPr>
        <w:t>baigė 15</w:t>
      </w:r>
      <w:r w:rsidR="00B41989">
        <w:rPr>
          <w:rFonts w:eastAsia="FranklinGothic-Book"/>
        </w:rPr>
        <w:t>16</w:t>
      </w:r>
      <w:r w:rsidRPr="006F61CB">
        <w:rPr>
          <w:rFonts w:eastAsia="FranklinGothic-Book"/>
        </w:rPr>
        <w:t xml:space="preserve"> absolventų, antrosios pakopos studijas – </w:t>
      </w:r>
      <w:r w:rsidR="00B41989">
        <w:rPr>
          <w:rFonts w:eastAsia="FranklinGothic-Book"/>
        </w:rPr>
        <w:t>528</w:t>
      </w:r>
      <w:r w:rsidRPr="006F61CB">
        <w:rPr>
          <w:rFonts w:eastAsia="FranklinGothic-Book"/>
        </w:rPr>
        <w:t xml:space="preserve">, vientisąsias studijas – </w:t>
      </w:r>
      <w:r w:rsidR="00B41989">
        <w:rPr>
          <w:rFonts w:eastAsia="FranklinGothic-Book"/>
        </w:rPr>
        <w:t>21 absolventas</w:t>
      </w:r>
      <w:r w:rsidRPr="006F61CB">
        <w:t xml:space="preserve">. </w:t>
      </w:r>
      <w:r w:rsidRPr="006F61CB">
        <w:rPr>
          <w:rFonts w:eastAsia="FranklinGothic-Book"/>
        </w:rPr>
        <w:t xml:space="preserve">Daugiausia absolventų </w:t>
      </w:r>
      <w:r w:rsidR="00B41989">
        <w:rPr>
          <w:rFonts w:eastAsia="FranklinGothic-Book"/>
        </w:rPr>
        <w:t>baigė</w:t>
      </w:r>
      <w:r w:rsidRPr="006F61CB">
        <w:rPr>
          <w:rFonts w:eastAsia="FranklinGothic-Book"/>
        </w:rPr>
        <w:t xml:space="preserve"> </w:t>
      </w:r>
      <w:r w:rsidR="00B41989">
        <w:rPr>
          <w:rFonts w:eastAsia="FranklinGothic-Book"/>
        </w:rPr>
        <w:t xml:space="preserve">Transporto inžinerijos fakultetą – 326, </w:t>
      </w:r>
      <w:r w:rsidR="00B41989" w:rsidRPr="006F61CB">
        <w:rPr>
          <w:rFonts w:eastAsia="FranklinGothic-Book"/>
        </w:rPr>
        <w:t>Verslo vadybos</w:t>
      </w:r>
      <w:r w:rsidR="00B41989" w:rsidRPr="006F61CB">
        <w:t xml:space="preserve"> </w:t>
      </w:r>
      <w:r w:rsidR="00B41989">
        <w:t xml:space="preserve">– 320, </w:t>
      </w:r>
      <w:r w:rsidRPr="006F61CB">
        <w:rPr>
          <w:rFonts w:eastAsia="FranklinGothic-Book"/>
        </w:rPr>
        <w:t xml:space="preserve">Statybos – </w:t>
      </w:r>
      <w:r w:rsidR="00B41989">
        <w:rPr>
          <w:rFonts w:eastAsia="FranklinGothic-Book"/>
        </w:rPr>
        <w:t>287 ir Aplinkos inžinerijos</w:t>
      </w:r>
      <w:r w:rsidRPr="006F61CB">
        <w:rPr>
          <w:rFonts w:eastAsia="FranklinGothic-Book"/>
        </w:rPr>
        <w:t xml:space="preserve"> – </w:t>
      </w:r>
      <w:r w:rsidR="00B41989">
        <w:rPr>
          <w:rFonts w:eastAsia="FranklinGothic-Book"/>
        </w:rPr>
        <w:t>277</w:t>
      </w:r>
      <w:r w:rsidRPr="006F61CB">
        <w:t xml:space="preserve">. </w:t>
      </w:r>
    </w:p>
    <w:p w14:paraId="001F2CB2" w14:textId="1BA11E30" w:rsidR="00024998" w:rsidRDefault="00024998" w:rsidP="00024998">
      <w:pPr>
        <w:spacing w:before="120" w:after="120"/>
        <w:ind w:firstLine="709"/>
        <w:jc w:val="both"/>
        <w:rPr>
          <w:rFonts w:eastAsia="FranklinGothic-Book"/>
          <w:lang w:eastAsia="en-US"/>
        </w:rPr>
      </w:pPr>
      <w:r w:rsidRPr="00F43040">
        <w:rPr>
          <w:rFonts w:eastAsia="FranklinGothic-Book"/>
          <w:lang w:eastAsia="en-US"/>
        </w:rPr>
        <w:lastRenderedPageBreak/>
        <w:t>Per vis</w:t>
      </w:r>
      <w:r w:rsidRPr="00F43040">
        <w:rPr>
          <w:rFonts w:eastAsia="FranklinGothic-Book" w:hint="eastAsia"/>
          <w:lang w:eastAsia="en-US"/>
        </w:rPr>
        <w:t>ą</w:t>
      </w:r>
      <w:r w:rsidRPr="00F43040">
        <w:rPr>
          <w:rFonts w:eastAsia="FranklinGothic-Book"/>
          <w:lang w:eastAsia="en-US"/>
        </w:rPr>
        <w:t xml:space="preserve"> universiteto gyvavimo laik</w:t>
      </w:r>
      <w:r w:rsidRPr="00F43040">
        <w:rPr>
          <w:rFonts w:eastAsia="FranklinGothic-Book" w:hint="eastAsia"/>
          <w:lang w:eastAsia="en-US"/>
        </w:rPr>
        <w:t>ą</w:t>
      </w:r>
      <w:r w:rsidRPr="00F43040">
        <w:rPr>
          <w:rFonts w:eastAsia="FranklinGothic-Book"/>
          <w:lang w:eastAsia="en-US"/>
        </w:rPr>
        <w:t xml:space="preserve"> nuo pirmosios absolvent</w:t>
      </w:r>
      <w:r w:rsidRPr="00F43040">
        <w:rPr>
          <w:rFonts w:eastAsia="FranklinGothic-Book" w:hint="eastAsia"/>
          <w:lang w:eastAsia="en-US"/>
        </w:rPr>
        <w:t>ų</w:t>
      </w:r>
      <w:r w:rsidRPr="00F43040">
        <w:rPr>
          <w:rFonts w:eastAsia="FranklinGothic-Book"/>
          <w:lang w:eastAsia="en-US"/>
        </w:rPr>
        <w:t xml:space="preserve"> laidos 1962 m. iki 201</w:t>
      </w:r>
      <w:r w:rsidR="00B41989" w:rsidRPr="00F43040">
        <w:rPr>
          <w:rFonts w:eastAsia="FranklinGothic-Book"/>
          <w:lang w:eastAsia="en-US"/>
        </w:rPr>
        <w:t>6</w:t>
      </w:r>
      <w:r w:rsidRPr="00F43040">
        <w:rPr>
          <w:rFonts w:eastAsia="FranklinGothic-Book"/>
          <w:lang w:eastAsia="en-US"/>
        </w:rPr>
        <w:t xml:space="preserve"> m. spalio 1 d. i</w:t>
      </w:r>
      <w:r w:rsidRPr="00F43040">
        <w:rPr>
          <w:rFonts w:eastAsia="FranklinGothic-Book" w:hint="eastAsia"/>
          <w:lang w:eastAsia="en-US"/>
        </w:rPr>
        <w:t>š</w:t>
      </w:r>
      <w:r w:rsidRPr="00F43040">
        <w:rPr>
          <w:rFonts w:eastAsia="FranklinGothic-Book"/>
          <w:lang w:eastAsia="en-US"/>
        </w:rPr>
        <w:t>duota 7</w:t>
      </w:r>
      <w:r w:rsidR="00B41989" w:rsidRPr="00F43040">
        <w:rPr>
          <w:rFonts w:eastAsia="FranklinGothic-Book"/>
          <w:lang w:eastAsia="en-US"/>
        </w:rPr>
        <w:t>6</w:t>
      </w:r>
      <w:r w:rsidRPr="00F43040">
        <w:rPr>
          <w:rFonts w:eastAsia="FranklinGothic-Book"/>
          <w:lang w:eastAsia="en-US"/>
        </w:rPr>
        <w:t xml:space="preserve"> </w:t>
      </w:r>
      <w:r w:rsidR="00B41989" w:rsidRPr="00F43040">
        <w:rPr>
          <w:rFonts w:eastAsia="FranklinGothic-Book"/>
          <w:lang w:eastAsia="en-US"/>
        </w:rPr>
        <w:t>198</w:t>
      </w:r>
      <w:r w:rsidRPr="00F43040">
        <w:rPr>
          <w:rFonts w:eastAsia="FranklinGothic-Book"/>
          <w:lang w:eastAsia="en-US"/>
        </w:rPr>
        <w:t xml:space="preserve"> auk</w:t>
      </w:r>
      <w:r w:rsidRPr="00F43040">
        <w:rPr>
          <w:rFonts w:eastAsia="FranklinGothic-Book" w:hint="eastAsia"/>
          <w:lang w:eastAsia="en-US"/>
        </w:rPr>
        <w:t>š</w:t>
      </w:r>
      <w:r w:rsidRPr="00F43040">
        <w:rPr>
          <w:rFonts w:eastAsia="FranklinGothic-Book"/>
          <w:lang w:eastAsia="en-US"/>
        </w:rPr>
        <w:t>tojo universitetinio mokslo baigimo, bakalauro, magistro, in</w:t>
      </w:r>
      <w:r w:rsidRPr="00F43040">
        <w:rPr>
          <w:rFonts w:eastAsia="FranklinGothic-Book" w:hint="eastAsia"/>
          <w:lang w:eastAsia="en-US"/>
        </w:rPr>
        <w:t>ž</w:t>
      </w:r>
      <w:r w:rsidRPr="00F43040">
        <w:rPr>
          <w:rFonts w:eastAsia="FranklinGothic-Book"/>
          <w:lang w:eastAsia="en-US"/>
        </w:rPr>
        <w:t>inieriaus ar diplomuoto in</w:t>
      </w:r>
      <w:r w:rsidRPr="00F43040">
        <w:rPr>
          <w:rFonts w:eastAsia="FranklinGothic-Book" w:hint="eastAsia"/>
          <w:lang w:eastAsia="en-US"/>
        </w:rPr>
        <w:t>ž</w:t>
      </w:r>
      <w:r w:rsidRPr="00F43040">
        <w:rPr>
          <w:rFonts w:eastAsia="FranklinGothic-Book"/>
          <w:lang w:eastAsia="en-US"/>
        </w:rPr>
        <w:t>inieriaus diplom</w:t>
      </w:r>
      <w:r w:rsidRPr="00F43040">
        <w:rPr>
          <w:rFonts w:eastAsia="FranklinGothic-Book" w:hint="eastAsia"/>
          <w:lang w:eastAsia="en-US"/>
        </w:rPr>
        <w:t>ų</w:t>
      </w:r>
      <w:r w:rsidRPr="00F43040">
        <w:rPr>
          <w:rFonts w:eastAsia="FranklinGothic-Book"/>
          <w:lang w:eastAsia="en-US"/>
        </w:rPr>
        <w:t>. Nema</w:t>
      </w:r>
      <w:r w:rsidRPr="00F43040">
        <w:rPr>
          <w:rFonts w:eastAsia="FranklinGothic-Book" w:hint="eastAsia"/>
          <w:lang w:eastAsia="en-US"/>
        </w:rPr>
        <w:t>ž</w:t>
      </w:r>
      <w:r w:rsidRPr="00F43040">
        <w:rPr>
          <w:rFonts w:eastAsia="FranklinGothic-Book"/>
          <w:lang w:eastAsia="en-US"/>
        </w:rPr>
        <w:t>a dalis absolvent</w:t>
      </w:r>
      <w:r w:rsidRPr="00F43040">
        <w:rPr>
          <w:rFonts w:eastAsia="FranklinGothic-Book" w:hint="eastAsia"/>
          <w:lang w:eastAsia="en-US"/>
        </w:rPr>
        <w:t>ų</w:t>
      </w:r>
      <w:r w:rsidRPr="00F43040">
        <w:rPr>
          <w:rFonts w:eastAsia="FranklinGothic-Book"/>
          <w:lang w:eastAsia="en-US"/>
        </w:rPr>
        <w:t xml:space="preserve">, </w:t>
      </w:r>
      <w:r w:rsidRPr="00F43040">
        <w:rPr>
          <w:rFonts w:eastAsia="FranklinGothic-Book" w:hint="eastAsia"/>
          <w:lang w:eastAsia="en-US"/>
        </w:rPr>
        <w:t>į</w:t>
      </w:r>
      <w:r w:rsidRPr="00F43040">
        <w:rPr>
          <w:rFonts w:eastAsia="FranklinGothic-Book"/>
          <w:lang w:eastAsia="en-US"/>
        </w:rPr>
        <w:t>gijusi</w:t>
      </w:r>
      <w:r w:rsidRPr="00F43040">
        <w:rPr>
          <w:rFonts w:eastAsia="FranklinGothic-Book" w:hint="eastAsia"/>
          <w:lang w:eastAsia="en-US"/>
        </w:rPr>
        <w:t>ų</w:t>
      </w:r>
      <w:r w:rsidRPr="00F43040">
        <w:rPr>
          <w:rFonts w:eastAsia="FranklinGothic-Book"/>
          <w:lang w:eastAsia="en-US"/>
        </w:rPr>
        <w:t xml:space="preserve"> universitete bakalauro laipsn</w:t>
      </w:r>
      <w:r w:rsidRPr="00F43040">
        <w:rPr>
          <w:rFonts w:eastAsia="FranklinGothic-Book" w:hint="eastAsia"/>
          <w:lang w:eastAsia="en-US"/>
        </w:rPr>
        <w:t>į</w:t>
      </w:r>
      <w:r w:rsidRPr="00F43040">
        <w:rPr>
          <w:rFonts w:eastAsia="FranklinGothic-Book"/>
          <w:lang w:eastAsia="en-US"/>
        </w:rPr>
        <w:t>, toliau studijas t</w:t>
      </w:r>
      <w:r w:rsidRPr="00F43040">
        <w:rPr>
          <w:rFonts w:eastAsia="FranklinGothic-Book" w:hint="eastAsia"/>
          <w:lang w:eastAsia="en-US"/>
        </w:rPr>
        <w:t>ę</w:t>
      </w:r>
      <w:r w:rsidRPr="00F43040">
        <w:rPr>
          <w:rFonts w:eastAsia="FranklinGothic-Book"/>
          <w:lang w:eastAsia="en-US"/>
        </w:rPr>
        <w:t>sia VGTU magistrant</w:t>
      </w:r>
      <w:r w:rsidRPr="00F43040">
        <w:rPr>
          <w:rFonts w:eastAsia="FranklinGothic-Book" w:hint="eastAsia"/>
          <w:lang w:eastAsia="en-US"/>
        </w:rPr>
        <w:t>ū</w:t>
      </w:r>
      <w:r w:rsidRPr="00F43040">
        <w:rPr>
          <w:rFonts w:eastAsia="FranklinGothic-Book"/>
          <w:lang w:eastAsia="en-US"/>
        </w:rPr>
        <w:t>roje.</w:t>
      </w:r>
    </w:p>
    <w:p w14:paraId="7C7219EB" w14:textId="2ABE8098" w:rsidR="003447B2" w:rsidRDefault="00532918" w:rsidP="003447B2">
      <w:pPr>
        <w:spacing w:before="120" w:after="120"/>
        <w:ind w:firstLine="709"/>
        <w:jc w:val="both"/>
        <w:rPr>
          <w:rFonts w:eastAsia="FranklinGothic-Book"/>
        </w:rPr>
      </w:pPr>
      <w:r w:rsidRPr="00D506B1">
        <w:rPr>
          <w:rFonts w:eastAsia="FranklinGothic-Book"/>
        </w:rPr>
        <w:t>Profesionalių, kūrybiškų i</w:t>
      </w:r>
      <w:r w:rsidR="00C712F9" w:rsidRPr="00D506B1">
        <w:rPr>
          <w:rFonts w:eastAsia="FranklinGothic-Book"/>
        </w:rPr>
        <w:t>r socialiai aktyvių specialistų</w:t>
      </w:r>
      <w:r w:rsidRPr="00D506B1">
        <w:rPr>
          <w:rFonts w:eastAsia="FranklinGothic-Book"/>
        </w:rPr>
        <w:t>, kurie gebėtų sėkmingai įsitvirtinti tiek Lietuvos, tiek</w:t>
      </w:r>
      <w:r w:rsidRPr="00D506B1">
        <w:t xml:space="preserve"> </w:t>
      </w:r>
      <w:r w:rsidRPr="00D506B1">
        <w:rPr>
          <w:rFonts w:eastAsia="FranklinGothic-Book"/>
        </w:rPr>
        <w:t>užsienio</w:t>
      </w:r>
      <w:r w:rsidR="00C712F9" w:rsidRPr="00D506B1">
        <w:rPr>
          <w:rFonts w:eastAsia="FranklinGothic-Book"/>
        </w:rPr>
        <w:t xml:space="preserve"> mokslo ir darbo rinkose, ugdymui</w:t>
      </w:r>
      <w:r w:rsidRPr="00D506B1">
        <w:rPr>
          <w:rFonts w:eastAsia="FranklinGothic-Book"/>
        </w:rPr>
        <w:t xml:space="preserve"> būtinas kompetentingas, kvalifikuotas </w:t>
      </w:r>
      <w:r w:rsidR="00C712F9" w:rsidRPr="00D506B1">
        <w:rPr>
          <w:rFonts w:eastAsia="FranklinGothic-Book"/>
        </w:rPr>
        <w:t xml:space="preserve">ir </w:t>
      </w:r>
      <w:r w:rsidRPr="00D506B1">
        <w:rPr>
          <w:rFonts w:eastAsia="FranklinGothic-Book"/>
        </w:rPr>
        <w:t>nuolat tobulėjantis personalas.</w:t>
      </w:r>
      <w:r w:rsidRPr="00D506B1">
        <w:t xml:space="preserve"> </w:t>
      </w:r>
      <w:r w:rsidR="003447B2">
        <w:rPr>
          <w:rFonts w:eastAsia="FranklinGothic-Book"/>
          <w:lang w:eastAsia="en-US"/>
        </w:rPr>
        <w:t>VGTU 201</w:t>
      </w:r>
      <w:r w:rsidR="00304160">
        <w:rPr>
          <w:rFonts w:eastAsia="FranklinGothic-Book"/>
          <w:lang w:eastAsia="en-US"/>
        </w:rPr>
        <w:t>6</w:t>
      </w:r>
      <w:r w:rsidR="003447B2">
        <w:rPr>
          <w:rFonts w:eastAsia="FranklinGothic-Book"/>
          <w:lang w:eastAsia="en-US"/>
        </w:rPr>
        <w:t xml:space="preserve"> m. gruod</w:t>
      </w:r>
      <w:r w:rsidR="003447B2">
        <w:rPr>
          <w:rFonts w:eastAsia="FranklinGothic-Book" w:hint="eastAsia"/>
          <w:lang w:eastAsia="en-US"/>
        </w:rPr>
        <w:t>ž</w:t>
      </w:r>
      <w:r w:rsidR="003447B2">
        <w:rPr>
          <w:rFonts w:eastAsia="FranklinGothic-Book"/>
          <w:lang w:eastAsia="en-US"/>
        </w:rPr>
        <w:t>io 31 d. sudar</w:t>
      </w:r>
      <w:r w:rsidR="003447B2">
        <w:rPr>
          <w:rFonts w:eastAsia="FranklinGothic-Book" w:hint="eastAsia"/>
          <w:lang w:eastAsia="en-US"/>
        </w:rPr>
        <w:t>ė</w:t>
      </w:r>
      <w:r w:rsidR="003447B2">
        <w:rPr>
          <w:rFonts w:eastAsia="FranklinGothic-Book"/>
          <w:lang w:eastAsia="en-US"/>
        </w:rPr>
        <w:t xml:space="preserve"> 17</w:t>
      </w:r>
      <w:r w:rsidR="00304160">
        <w:rPr>
          <w:rFonts w:eastAsia="FranklinGothic-Book"/>
          <w:lang w:eastAsia="en-US"/>
        </w:rPr>
        <w:t>03 darbuotojai, kurie užėmė 1468,87 etato. Dėstytojai užėmė 627,67 etato, mokslo darbuotojai ir tyrėjai – 79,6 etato.</w:t>
      </w:r>
      <w:r w:rsidR="003447B2">
        <w:rPr>
          <w:rFonts w:eastAsia="FranklinGothic-Book"/>
          <w:lang w:eastAsia="en-US"/>
        </w:rPr>
        <w:t xml:space="preserve"> </w:t>
      </w:r>
    </w:p>
    <w:p w14:paraId="3BBC0215" w14:textId="02921BCA" w:rsidR="00532918" w:rsidRDefault="00A70812" w:rsidP="00C54CAF">
      <w:pPr>
        <w:spacing w:before="120" w:after="120"/>
        <w:ind w:firstLine="709"/>
        <w:jc w:val="both"/>
      </w:pPr>
      <w:r>
        <w:t>Daugiausiai etatų buvo Fundamentinių mokslų fakultete, iš viso 15</w:t>
      </w:r>
      <w:r w:rsidR="00731365">
        <w:t>3,82</w:t>
      </w:r>
      <w:r>
        <w:t xml:space="preserve">, tame tarpe profesorių – </w:t>
      </w:r>
      <w:r w:rsidR="00731365">
        <w:t>19,62</w:t>
      </w:r>
      <w:r>
        <w:t xml:space="preserve"> etato (</w:t>
      </w:r>
      <w:r w:rsidR="00F0481A" w:rsidRPr="00D506B1">
        <w:t xml:space="preserve">13 </w:t>
      </w:r>
      <w:r w:rsidR="003C312D" w:rsidRPr="00D506B1">
        <w:t>pav.</w:t>
      </w:r>
      <w:r>
        <w:t>).</w:t>
      </w:r>
    </w:p>
    <w:p w14:paraId="36A8B619" w14:textId="77777777" w:rsidR="00F3382B" w:rsidRDefault="00F3382B" w:rsidP="00C54CAF">
      <w:pPr>
        <w:spacing w:before="120" w:after="120"/>
        <w:ind w:firstLine="709"/>
        <w:jc w:val="both"/>
      </w:pPr>
    </w:p>
    <w:p w14:paraId="015EA817" w14:textId="7BD6FC35" w:rsidR="00A70812" w:rsidRDefault="00731365" w:rsidP="00731365">
      <w:pPr>
        <w:spacing w:before="120" w:after="120"/>
        <w:jc w:val="both"/>
      </w:pPr>
      <w:r>
        <w:rPr>
          <w:noProof/>
        </w:rPr>
        <w:drawing>
          <wp:inline distT="0" distB="0" distL="0" distR="0" wp14:anchorId="01966688" wp14:editId="26E1B276">
            <wp:extent cx="5939790" cy="3169573"/>
            <wp:effectExtent l="0" t="0" r="381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632704" w14:textId="77777777" w:rsidR="00231A17" w:rsidRPr="00D506B1" w:rsidRDefault="00752D95" w:rsidP="00532918">
      <w:pPr>
        <w:jc w:val="center"/>
        <w:rPr>
          <w:sz w:val="20"/>
          <w:szCs w:val="20"/>
        </w:rPr>
      </w:pPr>
      <w:r w:rsidRPr="00D506B1">
        <w:rPr>
          <w:rFonts w:eastAsiaTheme="minorHAnsi"/>
          <w:b/>
          <w:sz w:val="20"/>
          <w:szCs w:val="20"/>
          <w:lang w:eastAsia="en-US"/>
        </w:rPr>
        <w:t>13</w:t>
      </w:r>
      <w:r w:rsidR="00532918" w:rsidRPr="00D506B1">
        <w:rPr>
          <w:rFonts w:eastAsiaTheme="minorHAnsi"/>
          <w:b/>
          <w:sz w:val="20"/>
          <w:szCs w:val="20"/>
          <w:lang w:eastAsia="en-US"/>
        </w:rPr>
        <w:t xml:space="preserve"> pav.</w:t>
      </w:r>
      <w:r w:rsidR="00532918" w:rsidRPr="00D506B1">
        <w:rPr>
          <w:rFonts w:eastAsiaTheme="minorHAnsi"/>
          <w:sz w:val="20"/>
          <w:szCs w:val="20"/>
          <w:lang w:eastAsia="en-US"/>
        </w:rPr>
        <w:t xml:space="preserve"> </w:t>
      </w:r>
      <w:r w:rsidR="00532918" w:rsidRPr="00D506B1">
        <w:rPr>
          <w:rFonts w:eastAsia="FranklinGothic-Book"/>
          <w:sz w:val="20"/>
          <w:szCs w:val="20"/>
        </w:rPr>
        <w:t xml:space="preserve">VGTU dėstytojų </w:t>
      </w:r>
      <w:r w:rsidR="00A70812">
        <w:rPr>
          <w:rFonts w:eastAsia="FranklinGothic-Book"/>
          <w:sz w:val="20"/>
          <w:szCs w:val="20"/>
        </w:rPr>
        <w:t>užimamų etatų skaičius pagal fakultetus</w:t>
      </w:r>
    </w:p>
    <w:p w14:paraId="21DC81D3" w14:textId="534084B1" w:rsidR="00532918" w:rsidRPr="00D506B1" w:rsidRDefault="00532918" w:rsidP="00532918">
      <w:pPr>
        <w:jc w:val="center"/>
        <w:rPr>
          <w:rFonts w:eastAsiaTheme="minorHAnsi"/>
          <w:sz w:val="20"/>
          <w:szCs w:val="20"/>
          <w:lang w:eastAsia="en-US"/>
        </w:rPr>
      </w:pPr>
      <w:r w:rsidRPr="00D506B1">
        <w:rPr>
          <w:rFonts w:eastAsiaTheme="minorHAnsi"/>
          <w:sz w:val="20"/>
          <w:szCs w:val="20"/>
          <w:lang w:eastAsia="en-US"/>
        </w:rPr>
        <w:t>Šaltinis: leidinys „Vilniaus Gedimi</w:t>
      </w:r>
      <w:r w:rsidR="00F3382B">
        <w:rPr>
          <w:rFonts w:eastAsiaTheme="minorHAnsi"/>
          <w:sz w:val="20"/>
          <w:szCs w:val="20"/>
          <w:lang w:eastAsia="en-US"/>
        </w:rPr>
        <w:t>no technikos universitetas, 201</w:t>
      </w:r>
      <w:r w:rsidR="00731365">
        <w:rPr>
          <w:rFonts w:eastAsiaTheme="minorHAnsi"/>
          <w:sz w:val="20"/>
          <w:szCs w:val="20"/>
          <w:lang w:eastAsia="en-US"/>
        </w:rPr>
        <w:t>6</w:t>
      </w:r>
      <w:r w:rsidRPr="00D506B1">
        <w:rPr>
          <w:rFonts w:eastAsiaTheme="minorHAnsi"/>
          <w:sz w:val="20"/>
          <w:szCs w:val="20"/>
          <w:lang w:eastAsia="en-US"/>
        </w:rPr>
        <w:t xml:space="preserve"> metai</w:t>
      </w:r>
      <w:r w:rsidR="00731365">
        <w:rPr>
          <w:rFonts w:eastAsiaTheme="minorHAnsi"/>
          <w:sz w:val="20"/>
          <w:szCs w:val="20"/>
          <w:lang w:eastAsia="en-US"/>
        </w:rPr>
        <w:t>. Statistinė informacija</w:t>
      </w:r>
      <w:r w:rsidRPr="00D506B1">
        <w:rPr>
          <w:rFonts w:eastAsiaTheme="minorHAnsi"/>
          <w:sz w:val="20"/>
          <w:szCs w:val="20"/>
          <w:lang w:eastAsia="en-US"/>
        </w:rPr>
        <w:t>“</w:t>
      </w:r>
    </w:p>
    <w:p w14:paraId="236D3191" w14:textId="77777777" w:rsidR="00D80C4E" w:rsidRPr="00D506B1" w:rsidRDefault="00D80C4E" w:rsidP="00C54CAF">
      <w:pPr>
        <w:spacing w:before="120" w:after="120"/>
        <w:ind w:firstLine="851"/>
        <w:jc w:val="both"/>
        <w:rPr>
          <w:lang w:eastAsia="en-US"/>
        </w:rPr>
      </w:pPr>
    </w:p>
    <w:p w14:paraId="2F134275" w14:textId="7658C190" w:rsidR="00A70812" w:rsidRDefault="00A70812" w:rsidP="00A70812">
      <w:pPr>
        <w:spacing w:before="120" w:after="120"/>
        <w:ind w:firstLine="709"/>
        <w:jc w:val="both"/>
        <w:rPr>
          <w:rFonts w:eastAsia="FranklinGothic-Book"/>
          <w:lang w:eastAsia="en-US"/>
        </w:rPr>
      </w:pPr>
      <w:r>
        <w:rPr>
          <w:rFonts w:eastAsia="FranklinGothic-Book"/>
          <w:lang w:eastAsia="en-US"/>
        </w:rPr>
        <w:t>D</w:t>
      </w:r>
      <w:r>
        <w:rPr>
          <w:rFonts w:eastAsia="FranklinGothic-Book" w:hint="eastAsia"/>
          <w:lang w:eastAsia="en-US"/>
        </w:rPr>
        <w:t>ė</w:t>
      </w:r>
      <w:r>
        <w:rPr>
          <w:rFonts w:eastAsia="FranklinGothic-Book"/>
          <w:lang w:eastAsia="en-US"/>
        </w:rPr>
        <w:t>stytoj</w:t>
      </w:r>
      <w:r>
        <w:rPr>
          <w:rFonts w:eastAsia="FranklinGothic-Book" w:hint="eastAsia"/>
          <w:lang w:eastAsia="en-US"/>
        </w:rPr>
        <w:t>ų</w:t>
      </w:r>
      <w:r>
        <w:rPr>
          <w:rFonts w:eastAsia="FranklinGothic-Book"/>
          <w:lang w:eastAsia="en-US"/>
        </w:rPr>
        <w:t>, turin</w:t>
      </w:r>
      <w:r>
        <w:rPr>
          <w:rFonts w:eastAsia="FranklinGothic-Book" w:hint="eastAsia"/>
          <w:lang w:eastAsia="en-US"/>
        </w:rPr>
        <w:t>č</w:t>
      </w:r>
      <w:r>
        <w:rPr>
          <w:rFonts w:eastAsia="FranklinGothic-Book"/>
          <w:lang w:eastAsia="en-US"/>
        </w:rPr>
        <w:t>i</w:t>
      </w:r>
      <w:r>
        <w:rPr>
          <w:rFonts w:eastAsia="FranklinGothic-Book" w:hint="eastAsia"/>
          <w:lang w:eastAsia="en-US"/>
        </w:rPr>
        <w:t>ų</w:t>
      </w:r>
      <w:r>
        <w:rPr>
          <w:rFonts w:eastAsia="FranklinGothic-Book"/>
          <w:lang w:eastAsia="en-US"/>
        </w:rPr>
        <w:t xml:space="preserve"> mokslo laipsn</w:t>
      </w:r>
      <w:r>
        <w:rPr>
          <w:rFonts w:eastAsia="FranklinGothic-Book" w:hint="eastAsia"/>
          <w:lang w:eastAsia="en-US"/>
        </w:rPr>
        <w:t>į</w:t>
      </w:r>
      <w:r>
        <w:rPr>
          <w:rFonts w:eastAsia="FranklinGothic-Book"/>
          <w:lang w:eastAsia="en-US"/>
        </w:rPr>
        <w:t>, skai</w:t>
      </w:r>
      <w:r>
        <w:rPr>
          <w:rFonts w:eastAsia="FranklinGothic-Book" w:hint="eastAsia"/>
          <w:lang w:eastAsia="en-US"/>
        </w:rPr>
        <w:t>č</w:t>
      </w:r>
      <w:r>
        <w:rPr>
          <w:rFonts w:eastAsia="FranklinGothic-Book"/>
          <w:lang w:eastAsia="en-US"/>
        </w:rPr>
        <w:t>ius nuo vis</w:t>
      </w:r>
      <w:r>
        <w:rPr>
          <w:rFonts w:eastAsia="FranklinGothic-Book" w:hint="eastAsia"/>
          <w:lang w:eastAsia="en-US"/>
        </w:rPr>
        <w:t>ų</w:t>
      </w:r>
      <w:r>
        <w:rPr>
          <w:rFonts w:eastAsia="FranklinGothic-Book"/>
          <w:lang w:eastAsia="en-US"/>
        </w:rPr>
        <w:t xml:space="preserve"> d</w:t>
      </w:r>
      <w:r>
        <w:rPr>
          <w:rFonts w:eastAsia="FranklinGothic-Book" w:hint="eastAsia"/>
          <w:lang w:eastAsia="en-US"/>
        </w:rPr>
        <w:t>ė</w:t>
      </w:r>
      <w:r>
        <w:rPr>
          <w:rFonts w:eastAsia="FranklinGothic-Book"/>
          <w:lang w:eastAsia="en-US"/>
        </w:rPr>
        <w:t>stytoj</w:t>
      </w:r>
      <w:r>
        <w:rPr>
          <w:rFonts w:eastAsia="FranklinGothic-Book" w:hint="eastAsia"/>
          <w:lang w:eastAsia="en-US"/>
        </w:rPr>
        <w:t>ų</w:t>
      </w:r>
      <w:r>
        <w:rPr>
          <w:rFonts w:eastAsia="FranklinGothic-Book"/>
          <w:lang w:eastAsia="en-US"/>
        </w:rPr>
        <w:t xml:space="preserve"> skai</w:t>
      </w:r>
      <w:r>
        <w:rPr>
          <w:rFonts w:eastAsia="FranklinGothic-Book" w:hint="eastAsia"/>
          <w:lang w:eastAsia="en-US"/>
        </w:rPr>
        <w:t>č</w:t>
      </w:r>
      <w:r>
        <w:rPr>
          <w:rFonts w:eastAsia="FranklinGothic-Book"/>
          <w:lang w:eastAsia="en-US"/>
        </w:rPr>
        <w:t>iaus sudaro 7</w:t>
      </w:r>
      <w:r w:rsidR="004B1BFE">
        <w:rPr>
          <w:rFonts w:eastAsia="FranklinGothic-Book"/>
          <w:lang w:eastAsia="en-US"/>
        </w:rPr>
        <w:t>2</w:t>
      </w:r>
      <w:r>
        <w:rPr>
          <w:rFonts w:eastAsia="FranklinGothic-Book"/>
          <w:lang w:eastAsia="en-US"/>
        </w:rPr>
        <w:t xml:space="preserve"> proc. </w:t>
      </w:r>
      <w:r>
        <w:rPr>
          <w:rFonts w:eastAsia="FranklinGothic-Book" w:hint="eastAsia"/>
          <w:lang w:eastAsia="en-US"/>
        </w:rPr>
        <w:t>Š</w:t>
      </w:r>
      <w:r>
        <w:rPr>
          <w:rFonts w:eastAsia="FranklinGothic-Book"/>
          <w:lang w:eastAsia="en-US"/>
        </w:rPr>
        <w:t>is dydis vir</w:t>
      </w:r>
      <w:r>
        <w:rPr>
          <w:rFonts w:eastAsia="FranklinGothic-Book" w:hint="eastAsia"/>
          <w:lang w:eastAsia="en-US"/>
        </w:rPr>
        <w:t>š</w:t>
      </w:r>
      <w:r>
        <w:rPr>
          <w:rFonts w:eastAsia="FranklinGothic-Book"/>
          <w:lang w:eastAsia="en-US"/>
        </w:rPr>
        <w:t>ija 201</w:t>
      </w:r>
      <w:r w:rsidR="004B1BFE">
        <w:rPr>
          <w:rFonts w:eastAsia="FranklinGothic-Book"/>
          <w:lang w:eastAsia="en-US"/>
        </w:rPr>
        <w:t>6</w:t>
      </w:r>
      <w:r>
        <w:rPr>
          <w:rFonts w:eastAsia="FranklinGothic-Book" w:hint="eastAsia"/>
          <w:lang w:eastAsia="en-US"/>
        </w:rPr>
        <w:t>–</w:t>
      </w:r>
      <w:r>
        <w:rPr>
          <w:rFonts w:eastAsia="FranklinGothic-Book"/>
          <w:lang w:eastAsia="en-US"/>
        </w:rPr>
        <w:t>201</w:t>
      </w:r>
      <w:r w:rsidR="004B1BFE">
        <w:rPr>
          <w:rFonts w:eastAsia="FranklinGothic-Book"/>
          <w:lang w:eastAsia="en-US"/>
        </w:rPr>
        <w:t>8</w:t>
      </w:r>
      <w:r>
        <w:rPr>
          <w:rFonts w:eastAsia="FranklinGothic-Book"/>
          <w:lang w:eastAsia="en-US"/>
        </w:rPr>
        <w:t xml:space="preserve"> m. Vilniaus Gedimino technikos universiteto strateginiame veiklos plane numatyt</w:t>
      </w:r>
      <w:r>
        <w:rPr>
          <w:rFonts w:eastAsia="FranklinGothic-Book" w:hint="eastAsia"/>
          <w:lang w:eastAsia="en-US"/>
        </w:rPr>
        <w:t>ą</w:t>
      </w:r>
      <w:r>
        <w:rPr>
          <w:rFonts w:eastAsia="FranklinGothic-Book"/>
          <w:lang w:eastAsia="en-US"/>
        </w:rPr>
        <w:t xml:space="preserve"> </w:t>
      </w:r>
      <w:r w:rsidR="004B1BFE">
        <w:rPr>
          <w:rFonts w:eastAsia="FranklinGothic-Book"/>
          <w:lang w:eastAsia="en-US"/>
        </w:rPr>
        <w:t>70</w:t>
      </w:r>
      <w:r>
        <w:rPr>
          <w:rFonts w:eastAsia="FranklinGothic-Book"/>
          <w:lang w:eastAsia="en-US"/>
        </w:rPr>
        <w:t xml:space="preserve"> proc. kriterij</w:t>
      </w:r>
      <w:r>
        <w:rPr>
          <w:rFonts w:eastAsia="FranklinGothic-Book" w:hint="eastAsia"/>
          <w:lang w:eastAsia="en-US"/>
        </w:rPr>
        <w:t>ų</w:t>
      </w:r>
      <w:r>
        <w:rPr>
          <w:rFonts w:eastAsia="FranklinGothic-Book"/>
          <w:lang w:eastAsia="en-US"/>
        </w:rPr>
        <w:t>.</w:t>
      </w:r>
    </w:p>
    <w:p w14:paraId="442C817F" w14:textId="31BC7960" w:rsidR="004B1BFE" w:rsidRDefault="004B1BFE" w:rsidP="004B1BFE">
      <w:pPr>
        <w:spacing w:before="120" w:after="120"/>
        <w:ind w:firstLine="851"/>
        <w:jc w:val="both"/>
        <w:rPr>
          <w:lang w:eastAsia="en-US"/>
        </w:rPr>
      </w:pPr>
      <w:r>
        <w:rPr>
          <w:lang w:eastAsia="en-US"/>
        </w:rPr>
        <w:t>Darbuotojų profesionalumas – vienas svarbiausių veiksnių įgyvendinant universiteto strateginius tikslus, todėl skiriama daug dėmesio darbuotojų kvalifikacijai tobulinti. 2016 m. akademinis personalas kvalifikaciją tobulino stažuotėse, mokymuose, dalyvavo tarptautinėse ir nacionalinėse mokslo konferencijose ir profesinės veiklos klausimams skirtose paskaitose. Administracijos ir kitas personalas dalyvavo įvairiuose seminaruose, mokymuose pagal Erasmus programą bei kitų institucijų organizuojamuose mokymuose.</w:t>
      </w:r>
    </w:p>
    <w:p w14:paraId="727650F9" w14:textId="46EB94A6" w:rsidR="006B0958" w:rsidRPr="00D506B1" w:rsidRDefault="004B1BFE" w:rsidP="004B1BFE">
      <w:pPr>
        <w:spacing w:before="120" w:after="120"/>
        <w:ind w:firstLine="851"/>
        <w:jc w:val="both"/>
        <w:rPr>
          <w:rFonts w:eastAsia="FranklinGothic-Book"/>
        </w:rPr>
      </w:pPr>
      <w:r>
        <w:rPr>
          <w:lang w:eastAsia="en-US"/>
        </w:rPr>
        <w:t xml:space="preserve">VGTU nuo 2012 m. taiko akademinių darbuotojų vertinimo ir skatinimo sistemą, kuri leido per penkerius metus mokslo rezultatus pagerinti 2,5 karto. Siekiant tobulinti žmogiškųjų išteklių valdymą, 2016 m. Vilniaus Gedimino technikos universitete pradėti įgyvendinti </w:t>
      </w:r>
      <w:r>
        <w:rPr>
          <w:lang w:eastAsia="en-US"/>
        </w:rPr>
        <w:lastRenderedPageBreak/>
        <w:t>neakademinio personalo vertinimo ir skatinimo sistemos sukūrimo bei palankios darbo atmosferos kūrimo projektai.</w:t>
      </w:r>
    </w:p>
    <w:p w14:paraId="1193924B" w14:textId="4C99469E" w:rsidR="004B1BFE" w:rsidRPr="004B1BFE" w:rsidRDefault="004B1BFE" w:rsidP="004B1BFE">
      <w:pPr>
        <w:spacing w:before="120" w:after="120"/>
        <w:ind w:firstLine="851"/>
        <w:jc w:val="both"/>
        <w:rPr>
          <w:rFonts w:eastAsia="FranklinGothic-Book"/>
        </w:rPr>
      </w:pPr>
      <w:r w:rsidRPr="004B1BFE">
        <w:rPr>
          <w:rFonts w:eastAsia="FranklinGothic-Book"/>
        </w:rPr>
        <w:t>Vilniaus Gedimino technikos universiteto veikla finansuojama</w:t>
      </w:r>
      <w:r>
        <w:rPr>
          <w:rFonts w:eastAsia="FranklinGothic-Book"/>
        </w:rPr>
        <w:t xml:space="preserve"> </w:t>
      </w:r>
      <w:r w:rsidRPr="004B1BFE">
        <w:rPr>
          <w:rFonts w:eastAsia="FranklinGothic-Book"/>
        </w:rPr>
        <w:t>iš keturių šaltinių: valstybės biudžeto</w:t>
      </w:r>
      <w:r>
        <w:rPr>
          <w:rFonts w:eastAsia="FranklinGothic-Book"/>
        </w:rPr>
        <w:t xml:space="preserve"> </w:t>
      </w:r>
      <w:r w:rsidRPr="004B1BFE">
        <w:rPr>
          <w:rFonts w:eastAsia="FranklinGothic-Book"/>
        </w:rPr>
        <w:t>asignavimų, nuosavų lėšų (pajamų už suteiktas paslaugas),</w:t>
      </w:r>
      <w:r>
        <w:rPr>
          <w:rFonts w:eastAsia="FranklinGothic-Book"/>
        </w:rPr>
        <w:t xml:space="preserve"> </w:t>
      </w:r>
      <w:r w:rsidRPr="004B1BFE">
        <w:rPr>
          <w:rFonts w:eastAsia="FranklinGothic-Book"/>
        </w:rPr>
        <w:t>tikslinio finansavimo lėšų ir paramos lėšų.</w:t>
      </w:r>
      <w:r>
        <w:rPr>
          <w:rFonts w:eastAsia="FranklinGothic-Book"/>
        </w:rPr>
        <w:t xml:space="preserve"> </w:t>
      </w:r>
      <w:r w:rsidRPr="004B1BFE">
        <w:rPr>
          <w:rFonts w:eastAsia="FranklinGothic-Book"/>
        </w:rPr>
        <w:t>Pagrindinis universiteto finansavimo šaltinis – valstybės</w:t>
      </w:r>
      <w:r>
        <w:rPr>
          <w:rFonts w:eastAsia="FranklinGothic-Book"/>
        </w:rPr>
        <w:t xml:space="preserve"> </w:t>
      </w:r>
      <w:r w:rsidRPr="004B1BFE">
        <w:rPr>
          <w:rFonts w:eastAsia="FranklinGothic-Book"/>
        </w:rPr>
        <w:t>biudžeto asignavimai, sudarę 58,4 proc. bendros</w:t>
      </w:r>
      <w:r>
        <w:rPr>
          <w:rFonts w:eastAsia="FranklinGothic-Book"/>
        </w:rPr>
        <w:t xml:space="preserve"> </w:t>
      </w:r>
      <w:r w:rsidRPr="004B1BFE">
        <w:rPr>
          <w:rFonts w:eastAsia="FranklinGothic-Book"/>
        </w:rPr>
        <w:t>2016 m. įplaukų sumos.</w:t>
      </w:r>
    </w:p>
    <w:p w14:paraId="0CEBAD39" w14:textId="79CEE2AA" w:rsidR="004B1BFE" w:rsidRPr="004B1BFE" w:rsidRDefault="004B1BFE" w:rsidP="004B1BFE">
      <w:pPr>
        <w:spacing w:before="120" w:after="120"/>
        <w:ind w:firstLine="851"/>
        <w:jc w:val="both"/>
        <w:rPr>
          <w:rFonts w:eastAsia="FranklinGothic-Book"/>
        </w:rPr>
      </w:pPr>
      <w:r w:rsidRPr="004B1BFE">
        <w:rPr>
          <w:rFonts w:eastAsia="FranklinGothic-Book"/>
        </w:rPr>
        <w:t>Aukštosioms mokykloms skirti valstybės biudžeto</w:t>
      </w:r>
      <w:r>
        <w:rPr>
          <w:rFonts w:eastAsia="FranklinGothic-Book"/>
        </w:rPr>
        <w:t xml:space="preserve"> </w:t>
      </w:r>
      <w:r w:rsidRPr="004B1BFE">
        <w:rPr>
          <w:rFonts w:eastAsia="FranklinGothic-Book"/>
        </w:rPr>
        <w:t>asignavimai, palyginti su praėjusiais metais, padidėjo</w:t>
      </w:r>
      <w:r>
        <w:rPr>
          <w:rFonts w:eastAsia="FranklinGothic-Book"/>
        </w:rPr>
        <w:t xml:space="preserve"> </w:t>
      </w:r>
      <w:r w:rsidRPr="004B1BFE">
        <w:rPr>
          <w:rFonts w:eastAsia="FranklinGothic-Book"/>
        </w:rPr>
        <w:t>3,9 proc. Lietuvos universitetams 2016 m. mokslo</w:t>
      </w:r>
      <w:r>
        <w:rPr>
          <w:rFonts w:eastAsia="FranklinGothic-Book"/>
        </w:rPr>
        <w:t xml:space="preserve"> </w:t>
      </w:r>
      <w:r w:rsidRPr="004B1BFE">
        <w:rPr>
          <w:rFonts w:eastAsia="FranklinGothic-Book"/>
        </w:rPr>
        <w:t>ir studijų išlaidoms skirta 171,7 mln. Eur, remiantis</w:t>
      </w:r>
      <w:r>
        <w:rPr>
          <w:rFonts w:eastAsia="FranklinGothic-Book"/>
        </w:rPr>
        <w:t xml:space="preserve"> </w:t>
      </w:r>
      <w:r w:rsidRPr="004B1BFE">
        <w:rPr>
          <w:rFonts w:eastAsia="FranklinGothic-Book"/>
        </w:rPr>
        <w:t>2015 m. gruodžio 10 d. Lietuvos Respublikos 2016</w:t>
      </w:r>
      <w:r>
        <w:rPr>
          <w:rFonts w:eastAsia="FranklinGothic-Book"/>
        </w:rPr>
        <w:t xml:space="preserve"> </w:t>
      </w:r>
      <w:r w:rsidRPr="004B1BFE">
        <w:rPr>
          <w:rFonts w:eastAsia="FranklinGothic-Book"/>
        </w:rPr>
        <w:t>metų valstybės biudžeto ir savivaldybių biudžetų finansinių</w:t>
      </w:r>
      <w:r>
        <w:rPr>
          <w:rFonts w:eastAsia="FranklinGothic-Book"/>
        </w:rPr>
        <w:t xml:space="preserve"> </w:t>
      </w:r>
      <w:r w:rsidRPr="004B1BFE">
        <w:rPr>
          <w:rFonts w:eastAsia="FranklinGothic-Book"/>
        </w:rPr>
        <w:t>rodiklių patvirtinimo įstatymu Nr. XII-2161, iš</w:t>
      </w:r>
      <w:r>
        <w:rPr>
          <w:rFonts w:eastAsia="FranklinGothic-Book"/>
        </w:rPr>
        <w:t xml:space="preserve"> </w:t>
      </w:r>
      <w:r w:rsidRPr="004B1BFE">
        <w:rPr>
          <w:rFonts w:eastAsia="FranklinGothic-Book"/>
        </w:rPr>
        <w:t>jų VGTU – 18,5 mln. Eur, arba 10,8 proc. VGTU skirtų</w:t>
      </w:r>
      <w:r>
        <w:rPr>
          <w:rFonts w:eastAsia="FranklinGothic-Book"/>
        </w:rPr>
        <w:t xml:space="preserve"> </w:t>
      </w:r>
      <w:r w:rsidRPr="004B1BFE">
        <w:rPr>
          <w:rFonts w:eastAsia="FranklinGothic-Book"/>
        </w:rPr>
        <w:t>lėšų dalis, palyginti su praėjusiais metais, nepakito.</w:t>
      </w:r>
    </w:p>
    <w:p w14:paraId="4806B096" w14:textId="53118F0C" w:rsidR="004B1BFE" w:rsidRPr="004B1BFE" w:rsidRDefault="004B1BFE" w:rsidP="004B1BFE">
      <w:pPr>
        <w:spacing w:before="120" w:after="120"/>
        <w:ind w:firstLine="851"/>
        <w:jc w:val="both"/>
        <w:rPr>
          <w:rFonts w:eastAsia="FranklinGothic-Book"/>
        </w:rPr>
      </w:pPr>
      <w:r w:rsidRPr="004B1BFE">
        <w:rPr>
          <w:rFonts w:eastAsia="FranklinGothic-Book"/>
        </w:rPr>
        <w:t>Papildomos universiteto pajamos gaunamos už suteiktas</w:t>
      </w:r>
      <w:r>
        <w:rPr>
          <w:rFonts w:eastAsia="FranklinGothic-Book"/>
        </w:rPr>
        <w:t xml:space="preserve"> </w:t>
      </w:r>
      <w:r w:rsidRPr="004B1BFE">
        <w:rPr>
          <w:rFonts w:eastAsia="FranklinGothic-Book"/>
        </w:rPr>
        <w:t>mokslo, studijų, ūkio ir kitas paslaugas. Tikslinio</w:t>
      </w:r>
      <w:r>
        <w:rPr>
          <w:rFonts w:eastAsia="FranklinGothic-Book"/>
        </w:rPr>
        <w:t xml:space="preserve"> </w:t>
      </w:r>
      <w:r w:rsidRPr="004B1BFE">
        <w:rPr>
          <w:rFonts w:eastAsia="FranklinGothic-Book"/>
        </w:rPr>
        <w:t>finansavimo pajamos gaunamos dalyvaujant</w:t>
      </w:r>
      <w:r>
        <w:rPr>
          <w:rFonts w:eastAsia="FranklinGothic-Book"/>
        </w:rPr>
        <w:t xml:space="preserve"> </w:t>
      </w:r>
      <w:r w:rsidRPr="004B1BFE">
        <w:rPr>
          <w:rFonts w:eastAsia="FranklinGothic-Book"/>
        </w:rPr>
        <w:t>įvairiuose projektuose ir programose, kurios finansuojamos</w:t>
      </w:r>
      <w:r>
        <w:rPr>
          <w:rFonts w:eastAsia="FranklinGothic-Book"/>
        </w:rPr>
        <w:t xml:space="preserve"> </w:t>
      </w:r>
      <w:r w:rsidRPr="004B1BFE">
        <w:rPr>
          <w:rFonts w:eastAsia="FranklinGothic-Book"/>
        </w:rPr>
        <w:t>iš valstybės biudžeto, Europos Sąjungos</w:t>
      </w:r>
      <w:r>
        <w:rPr>
          <w:rFonts w:eastAsia="FranklinGothic-Book"/>
        </w:rPr>
        <w:t xml:space="preserve"> </w:t>
      </w:r>
      <w:r w:rsidRPr="004B1BFE">
        <w:rPr>
          <w:rFonts w:eastAsia="FranklinGothic-Book"/>
        </w:rPr>
        <w:t xml:space="preserve">struktūrinių fondų ir kitų šaltinių. </w:t>
      </w:r>
    </w:p>
    <w:p w14:paraId="74396203" w14:textId="30B73DC8" w:rsidR="004B1BFE" w:rsidRDefault="004B1BFE" w:rsidP="004B1BFE">
      <w:pPr>
        <w:spacing w:before="120" w:after="120"/>
        <w:ind w:firstLine="851"/>
        <w:jc w:val="both"/>
        <w:rPr>
          <w:rFonts w:eastAsia="FranklinGothic-Book"/>
        </w:rPr>
      </w:pPr>
      <w:r w:rsidRPr="004B1BFE">
        <w:rPr>
          <w:rFonts w:eastAsia="FranklinGothic-Book"/>
        </w:rPr>
        <w:t>2012–2016 m. biudžeto asignavimai</w:t>
      </w:r>
      <w:r w:rsidR="00036245">
        <w:rPr>
          <w:rFonts w:eastAsia="FranklinGothic-Book"/>
        </w:rPr>
        <w:t xml:space="preserve"> </w:t>
      </w:r>
      <w:r w:rsidRPr="004B1BFE">
        <w:rPr>
          <w:rFonts w:eastAsia="FranklinGothic-Book"/>
        </w:rPr>
        <w:t xml:space="preserve">pagal veiklos sritis pateikti </w:t>
      </w:r>
      <w:r w:rsidR="00036245">
        <w:rPr>
          <w:rFonts w:eastAsia="FranklinGothic-Book"/>
        </w:rPr>
        <w:t>1</w:t>
      </w:r>
      <w:r w:rsidRPr="004B1BFE">
        <w:rPr>
          <w:rFonts w:eastAsia="FranklinGothic-Book"/>
        </w:rPr>
        <w:t>4 pav.</w:t>
      </w:r>
    </w:p>
    <w:p w14:paraId="00C9E745" w14:textId="09D37882" w:rsidR="00036245" w:rsidRDefault="00036245" w:rsidP="004B1BFE">
      <w:pPr>
        <w:spacing w:before="120" w:after="120"/>
        <w:ind w:firstLine="851"/>
        <w:jc w:val="both"/>
        <w:rPr>
          <w:rFonts w:eastAsia="FranklinGothic-Book"/>
        </w:rPr>
      </w:pPr>
      <w:r w:rsidRPr="00036245">
        <w:rPr>
          <w:rFonts w:eastAsia="FranklinGothic-Book"/>
          <w:noProof/>
        </w:rPr>
        <w:drawing>
          <wp:inline distT="0" distB="0" distL="0" distR="0" wp14:anchorId="24DF60F8" wp14:editId="23AEFB11">
            <wp:extent cx="4076567" cy="3486150"/>
            <wp:effectExtent l="0" t="0" r="635" b="0"/>
            <wp:docPr id="40" name="Picture 40" descr="C:\Users\14887\Desktop\projektai\darbo grupe koncentracija\Sandorio tvirtinimas\Rektoriaus ataskaita iš Justo\A dalies pav rektoriui\6_4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4887\Desktop\projektai\darbo grupe koncentracija\Sandorio tvirtinimas\Rektoriaus ataskaita iš Justo\A dalies pav rektoriui\6_4pav.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6336"/>
                    <a:stretch/>
                  </pic:blipFill>
                  <pic:spPr bwMode="auto">
                    <a:xfrm>
                      <a:off x="0" y="0"/>
                      <a:ext cx="4090323" cy="3497914"/>
                    </a:xfrm>
                    <a:prstGeom prst="rect">
                      <a:avLst/>
                    </a:prstGeom>
                    <a:noFill/>
                    <a:ln>
                      <a:noFill/>
                    </a:ln>
                    <a:extLst>
                      <a:ext uri="{53640926-AAD7-44D8-BBD7-CCE9431645EC}">
                        <a14:shadowObscured xmlns:a14="http://schemas.microsoft.com/office/drawing/2010/main"/>
                      </a:ext>
                    </a:extLst>
                  </pic:spPr>
                </pic:pic>
              </a:graphicData>
            </a:graphic>
          </wp:inline>
        </w:drawing>
      </w:r>
    </w:p>
    <w:p w14:paraId="18317359" w14:textId="25681BC7" w:rsidR="00036245" w:rsidRDefault="00036245" w:rsidP="00036245">
      <w:pPr>
        <w:jc w:val="center"/>
        <w:rPr>
          <w:rFonts w:eastAsia="FranklinGothic-Book"/>
          <w:sz w:val="20"/>
          <w:szCs w:val="20"/>
        </w:rPr>
      </w:pPr>
      <w:r w:rsidRPr="00036245">
        <w:rPr>
          <w:rFonts w:eastAsia="FranklinGothic-Book"/>
          <w:b/>
          <w:sz w:val="20"/>
          <w:szCs w:val="20"/>
        </w:rPr>
        <w:t>14 pav.</w:t>
      </w:r>
      <w:r w:rsidRPr="00036245">
        <w:rPr>
          <w:rFonts w:eastAsia="FranklinGothic-Book"/>
          <w:sz w:val="20"/>
          <w:szCs w:val="20"/>
        </w:rPr>
        <w:t xml:space="preserve"> </w:t>
      </w:r>
      <w:r>
        <w:rPr>
          <w:rFonts w:eastAsia="FranklinGothic-Book"/>
          <w:sz w:val="20"/>
          <w:szCs w:val="20"/>
        </w:rPr>
        <w:t>Valstybės biudžeto asignavimai 2012-2016 m. pagal veiklos sritis</w:t>
      </w:r>
    </w:p>
    <w:p w14:paraId="592CC400" w14:textId="3DACBE84" w:rsidR="00036245" w:rsidRPr="00036245" w:rsidRDefault="00036245" w:rsidP="00036245">
      <w:pPr>
        <w:jc w:val="center"/>
        <w:rPr>
          <w:rFonts w:eastAsia="FranklinGothic-Book"/>
          <w:sz w:val="20"/>
          <w:szCs w:val="20"/>
        </w:rPr>
      </w:pPr>
      <w:r w:rsidRPr="00D506B1">
        <w:rPr>
          <w:rFonts w:eastAsiaTheme="minorHAnsi"/>
          <w:sz w:val="20"/>
          <w:szCs w:val="20"/>
          <w:lang w:eastAsia="en-US"/>
        </w:rPr>
        <w:t>Šaltinis: leidinys „Vilniaus Gedimi</w:t>
      </w:r>
      <w:r>
        <w:rPr>
          <w:rFonts w:eastAsiaTheme="minorHAnsi"/>
          <w:sz w:val="20"/>
          <w:szCs w:val="20"/>
          <w:lang w:eastAsia="en-US"/>
        </w:rPr>
        <w:t>no technikos universitetas, 2016</w:t>
      </w:r>
      <w:r w:rsidRPr="00D506B1">
        <w:rPr>
          <w:rFonts w:eastAsiaTheme="minorHAnsi"/>
          <w:sz w:val="20"/>
          <w:szCs w:val="20"/>
          <w:lang w:eastAsia="en-US"/>
        </w:rPr>
        <w:t xml:space="preserve"> metai“</w:t>
      </w:r>
    </w:p>
    <w:p w14:paraId="6CCCD5D3" w14:textId="2EE0AA21" w:rsidR="004B1BFE" w:rsidRPr="004B1BFE" w:rsidRDefault="004B1BFE" w:rsidP="004B1BFE">
      <w:pPr>
        <w:spacing w:before="120" w:after="120"/>
        <w:ind w:firstLine="851"/>
        <w:jc w:val="both"/>
        <w:rPr>
          <w:rFonts w:eastAsia="FranklinGothic-Book"/>
        </w:rPr>
      </w:pPr>
      <w:r w:rsidRPr="004B1BFE">
        <w:rPr>
          <w:rFonts w:eastAsia="FranklinGothic-Book"/>
        </w:rPr>
        <w:t>2016 m. universitetui valstybės biudžeto asignavimai</w:t>
      </w:r>
      <w:r w:rsidR="00036245">
        <w:rPr>
          <w:rFonts w:eastAsia="FranklinGothic-Book"/>
        </w:rPr>
        <w:t xml:space="preserve"> </w:t>
      </w:r>
      <w:r w:rsidRPr="004B1BFE">
        <w:rPr>
          <w:rFonts w:eastAsia="FranklinGothic-Book"/>
        </w:rPr>
        <w:t>išlaidoms buvo skirti pagal dvi universiteto strateginio</w:t>
      </w:r>
      <w:r w:rsidR="00036245">
        <w:rPr>
          <w:rFonts w:eastAsia="FranklinGothic-Book"/>
        </w:rPr>
        <w:t xml:space="preserve"> </w:t>
      </w:r>
      <w:r w:rsidRPr="004B1BFE">
        <w:rPr>
          <w:rFonts w:eastAsia="FranklinGothic-Book"/>
        </w:rPr>
        <w:t>veiklos plano programas:</w:t>
      </w:r>
    </w:p>
    <w:p w14:paraId="65A075BB" w14:textId="77777777" w:rsidR="00036245" w:rsidRDefault="004B1BFE" w:rsidP="00FC7644">
      <w:pPr>
        <w:pStyle w:val="ListParagraph"/>
        <w:numPr>
          <w:ilvl w:val="0"/>
          <w:numId w:val="48"/>
        </w:numPr>
        <w:spacing w:before="120" w:after="120"/>
        <w:ind w:left="0" w:firstLine="851"/>
        <w:jc w:val="both"/>
        <w:rPr>
          <w:rFonts w:eastAsia="FranklinGothic-Book"/>
        </w:rPr>
      </w:pPr>
      <w:r w:rsidRPr="00036245">
        <w:rPr>
          <w:rFonts w:eastAsia="FranklinGothic-Book"/>
        </w:rPr>
        <w:t>Aukščiausios kvalifikacijos specialistų rengimas ir</w:t>
      </w:r>
      <w:r w:rsidR="00036245" w:rsidRPr="00036245">
        <w:rPr>
          <w:rFonts w:eastAsia="FranklinGothic-Book"/>
        </w:rPr>
        <w:t xml:space="preserve"> </w:t>
      </w:r>
      <w:r w:rsidRPr="00036245">
        <w:rPr>
          <w:rFonts w:eastAsia="FranklinGothic-Book"/>
        </w:rPr>
        <w:t>mokslo tyrimo plėtra (kodas 01 01) – 19 155,9 tūkst.</w:t>
      </w:r>
      <w:r w:rsidR="00036245" w:rsidRPr="00036245">
        <w:rPr>
          <w:rFonts w:eastAsia="FranklinGothic-Book"/>
        </w:rPr>
        <w:t xml:space="preserve"> </w:t>
      </w:r>
      <w:r w:rsidRPr="00036245">
        <w:rPr>
          <w:rFonts w:eastAsia="FranklinGothic-Book"/>
        </w:rPr>
        <w:t>Eur.</w:t>
      </w:r>
    </w:p>
    <w:p w14:paraId="089A22C8" w14:textId="57D1717B" w:rsidR="004B1BFE" w:rsidRPr="00036245" w:rsidRDefault="004B1BFE" w:rsidP="00FC7644">
      <w:pPr>
        <w:pStyle w:val="ListParagraph"/>
        <w:numPr>
          <w:ilvl w:val="0"/>
          <w:numId w:val="48"/>
        </w:numPr>
        <w:spacing w:before="120" w:after="120"/>
        <w:ind w:left="0" w:firstLine="851"/>
        <w:jc w:val="both"/>
        <w:rPr>
          <w:rFonts w:eastAsia="FranklinGothic-Book"/>
        </w:rPr>
      </w:pPr>
      <w:r w:rsidRPr="00036245">
        <w:rPr>
          <w:rFonts w:eastAsia="FranklinGothic-Book"/>
        </w:rPr>
        <w:t>Studentų rėmimas (kodas 01 02) – 1 212,2 tūkst. Eur.</w:t>
      </w:r>
    </w:p>
    <w:p w14:paraId="4A869FB8" w14:textId="29EE29B4" w:rsidR="004B1BFE" w:rsidRPr="004B1BFE" w:rsidRDefault="004B1BFE" w:rsidP="004B1BFE">
      <w:pPr>
        <w:spacing w:before="120" w:after="120"/>
        <w:ind w:firstLine="851"/>
        <w:jc w:val="both"/>
        <w:rPr>
          <w:rFonts w:eastAsia="FranklinGothic-Book"/>
        </w:rPr>
      </w:pPr>
      <w:r w:rsidRPr="004B1BFE">
        <w:rPr>
          <w:rFonts w:eastAsia="FranklinGothic-Book"/>
        </w:rPr>
        <w:t>Kapitalo investicijoms Aukščiausios kvalifikacijos</w:t>
      </w:r>
      <w:r w:rsidR="00036245">
        <w:rPr>
          <w:rFonts w:eastAsia="FranklinGothic-Book"/>
        </w:rPr>
        <w:t xml:space="preserve"> </w:t>
      </w:r>
      <w:r w:rsidRPr="004B1BFE">
        <w:rPr>
          <w:rFonts w:eastAsia="FranklinGothic-Book"/>
        </w:rPr>
        <w:t>specialistų rengimas ir mokslo tyrimo plėtros programai</w:t>
      </w:r>
      <w:r w:rsidR="00036245">
        <w:rPr>
          <w:rFonts w:eastAsia="FranklinGothic-Book"/>
        </w:rPr>
        <w:t xml:space="preserve"> </w:t>
      </w:r>
      <w:r w:rsidRPr="004B1BFE">
        <w:rPr>
          <w:rFonts w:eastAsia="FranklinGothic-Book"/>
        </w:rPr>
        <w:t>2016 m. VGTU iš valstybės biudžeto</w:t>
      </w:r>
      <w:r w:rsidR="00036245">
        <w:rPr>
          <w:rFonts w:eastAsia="FranklinGothic-Book"/>
        </w:rPr>
        <w:t xml:space="preserve"> </w:t>
      </w:r>
      <w:r w:rsidRPr="004B1BFE">
        <w:rPr>
          <w:rFonts w:eastAsia="FranklinGothic-Book"/>
        </w:rPr>
        <w:t>skirta 867 tūkst. Eur statybai ir pastatams renovuoti.</w:t>
      </w:r>
    </w:p>
    <w:p w14:paraId="4AFF0C32" w14:textId="640B635E" w:rsidR="004B1BFE" w:rsidRPr="004B1BFE" w:rsidRDefault="004B1BFE" w:rsidP="00036245">
      <w:pPr>
        <w:spacing w:before="120" w:after="120"/>
        <w:ind w:firstLine="851"/>
        <w:jc w:val="both"/>
        <w:rPr>
          <w:rFonts w:eastAsia="FranklinGothic-Book"/>
        </w:rPr>
      </w:pPr>
      <w:r w:rsidRPr="004B1BFE">
        <w:rPr>
          <w:rFonts w:eastAsia="FranklinGothic-Book"/>
        </w:rPr>
        <w:lastRenderedPageBreak/>
        <w:t>2016 m. iš Studentų rėmimo programos lėšų gavo</w:t>
      </w:r>
      <w:r w:rsidR="00036245">
        <w:rPr>
          <w:rFonts w:eastAsia="FranklinGothic-Book"/>
        </w:rPr>
        <w:t xml:space="preserve"> </w:t>
      </w:r>
      <w:r w:rsidRPr="004B1BFE">
        <w:rPr>
          <w:rFonts w:eastAsia="FranklinGothic-Book"/>
        </w:rPr>
        <w:t>stipendijas I ir II pakopos 1450 studentų ir III pakopos</w:t>
      </w:r>
      <w:r w:rsidR="00036245">
        <w:rPr>
          <w:rFonts w:eastAsia="FranklinGothic-Book"/>
        </w:rPr>
        <w:t xml:space="preserve"> </w:t>
      </w:r>
      <w:r w:rsidRPr="004B1BFE">
        <w:rPr>
          <w:rFonts w:eastAsia="FranklinGothic-Book"/>
        </w:rPr>
        <w:t>172 doktorantai</w:t>
      </w:r>
      <w:r w:rsidR="00036245">
        <w:rPr>
          <w:rFonts w:eastAsia="FranklinGothic-Book"/>
        </w:rPr>
        <w:t>.</w:t>
      </w:r>
    </w:p>
    <w:p w14:paraId="606F863B" w14:textId="4EB6E9C2" w:rsidR="004B1BFE" w:rsidRPr="004B1BFE" w:rsidRDefault="004B1BFE" w:rsidP="004B1BFE">
      <w:pPr>
        <w:spacing w:before="120" w:after="120"/>
        <w:ind w:firstLine="851"/>
        <w:jc w:val="both"/>
        <w:rPr>
          <w:rFonts w:eastAsia="FranklinGothic-Book"/>
        </w:rPr>
      </w:pPr>
      <w:r w:rsidRPr="004B1BFE">
        <w:rPr>
          <w:rFonts w:eastAsia="FranklinGothic-Book"/>
        </w:rPr>
        <w:t>2016 m. Lietuvos Respublikos švietimo ir mokslo ministro</w:t>
      </w:r>
      <w:r w:rsidR="00036245">
        <w:rPr>
          <w:rFonts w:eastAsia="FranklinGothic-Book"/>
        </w:rPr>
        <w:t xml:space="preserve"> </w:t>
      </w:r>
      <w:r w:rsidRPr="004B1BFE">
        <w:rPr>
          <w:rFonts w:eastAsia="FranklinGothic-Book"/>
        </w:rPr>
        <w:t>įsakymu (2016 04 08, Nr. V-302) skirtos valstybės</w:t>
      </w:r>
      <w:r w:rsidR="00036245">
        <w:rPr>
          <w:rFonts w:eastAsia="FranklinGothic-Book"/>
        </w:rPr>
        <w:t xml:space="preserve"> </w:t>
      </w:r>
      <w:r w:rsidRPr="004B1BFE">
        <w:rPr>
          <w:rFonts w:eastAsia="FranklinGothic-Book"/>
        </w:rPr>
        <w:t>biudžeto lėšos dviem VGTU sudėtingos infrastruktūros</w:t>
      </w:r>
      <w:r w:rsidR="00036245">
        <w:rPr>
          <w:rFonts w:eastAsia="FranklinGothic-Book"/>
        </w:rPr>
        <w:t xml:space="preserve"> </w:t>
      </w:r>
      <w:r w:rsidRPr="004B1BFE">
        <w:rPr>
          <w:rFonts w:eastAsia="FranklinGothic-Book"/>
        </w:rPr>
        <w:t>objektams finansuoti: AGAI skrydžių praktikų bazei</w:t>
      </w:r>
      <w:r w:rsidR="00036245">
        <w:rPr>
          <w:rFonts w:eastAsia="FranklinGothic-Book"/>
        </w:rPr>
        <w:t xml:space="preserve"> </w:t>
      </w:r>
      <w:r w:rsidRPr="004B1BFE">
        <w:rPr>
          <w:rFonts w:eastAsia="FranklinGothic-Book"/>
        </w:rPr>
        <w:t>– 132,5 tūkst. Eur eksploatavimo išlaidoms apmokėti,</w:t>
      </w:r>
      <w:r w:rsidR="00036245">
        <w:rPr>
          <w:rFonts w:eastAsia="FranklinGothic-Book"/>
        </w:rPr>
        <w:t xml:space="preserve"> </w:t>
      </w:r>
      <w:r w:rsidRPr="004B1BFE">
        <w:rPr>
          <w:rFonts w:eastAsia="FranklinGothic-Book"/>
        </w:rPr>
        <w:t>Kūrybiškumo ir inovacijų centrui „Linkmenų</w:t>
      </w:r>
      <w:r w:rsidR="00036245">
        <w:rPr>
          <w:rFonts w:eastAsia="FranklinGothic-Book"/>
        </w:rPr>
        <w:t xml:space="preserve"> </w:t>
      </w:r>
      <w:r w:rsidRPr="004B1BFE">
        <w:rPr>
          <w:rFonts w:eastAsia="FranklinGothic-Book"/>
        </w:rPr>
        <w:t>fabrikui“ – 30,7 tūkst. Eur novatoriškiems projektams</w:t>
      </w:r>
      <w:r w:rsidR="00036245">
        <w:rPr>
          <w:rFonts w:eastAsia="FranklinGothic-Book"/>
        </w:rPr>
        <w:t xml:space="preserve"> </w:t>
      </w:r>
      <w:r w:rsidRPr="004B1BFE">
        <w:rPr>
          <w:rFonts w:eastAsia="FranklinGothic-Book"/>
        </w:rPr>
        <w:t>tarp studentų ir moksleivių plėtoti.</w:t>
      </w:r>
    </w:p>
    <w:p w14:paraId="456F81D6" w14:textId="2444D8A3" w:rsidR="004B1BFE" w:rsidRPr="004B1BFE" w:rsidRDefault="004B1BFE" w:rsidP="004B1BFE">
      <w:pPr>
        <w:spacing w:before="120" w:after="120"/>
        <w:ind w:firstLine="851"/>
        <w:jc w:val="both"/>
        <w:rPr>
          <w:rFonts w:eastAsia="FranklinGothic-Book"/>
        </w:rPr>
      </w:pPr>
      <w:r w:rsidRPr="004B1BFE">
        <w:rPr>
          <w:rFonts w:eastAsia="FranklinGothic-Book"/>
        </w:rPr>
        <w:t>Pagrindiniai bendrieji biudžeto sudarymo principai,</w:t>
      </w:r>
      <w:r w:rsidR="00036245">
        <w:rPr>
          <w:rFonts w:eastAsia="FranklinGothic-Book"/>
        </w:rPr>
        <w:t xml:space="preserve"> </w:t>
      </w:r>
      <w:r w:rsidRPr="004B1BFE">
        <w:rPr>
          <w:rFonts w:eastAsia="FranklinGothic-Book"/>
        </w:rPr>
        <w:t>kuriuos buvo siekiama įgyvendinti, yra išlaidų efektyvumas,</w:t>
      </w:r>
      <w:r w:rsidR="00036245">
        <w:rPr>
          <w:rFonts w:eastAsia="FranklinGothic-Book"/>
        </w:rPr>
        <w:t xml:space="preserve"> </w:t>
      </w:r>
      <w:r w:rsidRPr="004B1BFE">
        <w:rPr>
          <w:rFonts w:eastAsia="FranklinGothic-Book"/>
        </w:rPr>
        <w:t>racionalumas ir atskaitingumas visuomenei.</w:t>
      </w:r>
    </w:p>
    <w:p w14:paraId="6D6B09B5" w14:textId="32590203" w:rsidR="00AD7C09" w:rsidRPr="00AD7C09" w:rsidRDefault="00AD7C09" w:rsidP="00AD7C09">
      <w:pPr>
        <w:autoSpaceDE w:val="0"/>
        <w:autoSpaceDN w:val="0"/>
        <w:adjustRightInd w:val="0"/>
        <w:spacing w:before="120" w:after="120"/>
        <w:ind w:firstLine="709"/>
        <w:jc w:val="both"/>
        <w:rPr>
          <w:rFonts w:eastAsia="FranklinGothic-Book"/>
        </w:rPr>
      </w:pPr>
      <w:r w:rsidRPr="00AD7C09">
        <w:rPr>
          <w:rFonts w:eastAsia="FranklinGothic-Book"/>
        </w:rPr>
        <w:t>2016 m. Vilniaus Gedimino technikos universitetas</w:t>
      </w:r>
      <w:r>
        <w:rPr>
          <w:rFonts w:eastAsia="FranklinGothic-Book"/>
        </w:rPr>
        <w:t xml:space="preserve"> </w:t>
      </w:r>
      <w:r w:rsidRPr="00AD7C09">
        <w:rPr>
          <w:rFonts w:eastAsia="FranklinGothic-Book"/>
        </w:rPr>
        <w:t>gavo 36 378,3 tūkst. Eur bendrųjų įplaukų, t. y.</w:t>
      </w:r>
      <w:r>
        <w:rPr>
          <w:rFonts w:eastAsia="FranklinGothic-Book"/>
        </w:rPr>
        <w:t xml:space="preserve"> </w:t>
      </w:r>
      <w:r w:rsidRPr="00AD7C09">
        <w:rPr>
          <w:rFonts w:eastAsia="FranklinGothic-Book"/>
        </w:rPr>
        <w:t>10,4 proc. mažiau negu 2015 m., dėl vangiai prasidedančio</w:t>
      </w:r>
      <w:r>
        <w:rPr>
          <w:rFonts w:eastAsia="FranklinGothic-Book"/>
        </w:rPr>
        <w:t xml:space="preserve"> </w:t>
      </w:r>
      <w:r w:rsidRPr="00AD7C09">
        <w:rPr>
          <w:rFonts w:eastAsia="FranklinGothic-Book"/>
        </w:rPr>
        <w:t>Europos Sąjungos struktūrinių fondų finansavimo</w:t>
      </w:r>
      <w:r>
        <w:rPr>
          <w:rFonts w:eastAsia="FranklinGothic-Book"/>
        </w:rPr>
        <w:t xml:space="preserve"> periodo.</w:t>
      </w:r>
    </w:p>
    <w:p w14:paraId="4928FB90" w14:textId="1BAEF2C7" w:rsidR="00F3382B" w:rsidRDefault="00FC3C8B" w:rsidP="00AD7C09">
      <w:pPr>
        <w:autoSpaceDE w:val="0"/>
        <w:autoSpaceDN w:val="0"/>
        <w:adjustRightInd w:val="0"/>
        <w:spacing w:before="120" w:after="120"/>
        <w:ind w:firstLine="709"/>
        <w:jc w:val="both"/>
        <w:rPr>
          <w:rFonts w:eastAsia="FranklinGothic-Book"/>
        </w:rPr>
      </w:pPr>
      <w:r w:rsidRPr="00D506B1">
        <w:rPr>
          <w:rFonts w:eastAsia="FranklinGothic-Book"/>
        </w:rPr>
        <w:t>Bendrųjų įplaukų struktūra pateikta sekančioje lentelėje.</w:t>
      </w:r>
    </w:p>
    <w:p w14:paraId="21A46CEC" w14:textId="77777777" w:rsidR="00AD7C09" w:rsidRPr="00D506B1" w:rsidRDefault="00AD7C09" w:rsidP="00AD7C09">
      <w:pPr>
        <w:autoSpaceDE w:val="0"/>
        <w:autoSpaceDN w:val="0"/>
        <w:adjustRightInd w:val="0"/>
        <w:spacing w:before="120" w:after="120"/>
        <w:ind w:firstLine="709"/>
        <w:jc w:val="both"/>
        <w:rPr>
          <w:rFonts w:eastAsia="FranklinGothic-Book"/>
        </w:rPr>
      </w:pPr>
    </w:p>
    <w:p w14:paraId="44479BE1" w14:textId="5AFEEF42" w:rsidR="00FC3C8B" w:rsidRDefault="00AD4697" w:rsidP="003A4102">
      <w:pPr>
        <w:rPr>
          <w:rFonts w:eastAsiaTheme="minorHAnsi"/>
          <w:noProof/>
        </w:rPr>
      </w:pPr>
      <w:r w:rsidRPr="00D506B1">
        <w:rPr>
          <w:rFonts w:eastAsia="FranklinGothic-Book"/>
          <w:b/>
          <w:sz w:val="20"/>
          <w:szCs w:val="20"/>
        </w:rPr>
        <w:t>3</w:t>
      </w:r>
      <w:r w:rsidR="00FC3C8B" w:rsidRPr="00D506B1">
        <w:rPr>
          <w:rFonts w:eastAsia="FranklinGothic-Book"/>
          <w:b/>
          <w:sz w:val="20"/>
          <w:szCs w:val="20"/>
        </w:rPr>
        <w:t xml:space="preserve"> lentelė.</w:t>
      </w:r>
      <w:r w:rsidR="00FC3C8B" w:rsidRPr="00D506B1">
        <w:rPr>
          <w:rFonts w:eastAsia="FranklinGothic-Book"/>
          <w:sz w:val="20"/>
          <w:szCs w:val="20"/>
        </w:rPr>
        <w:t xml:space="preserve"> VGTU bendrosios įplaukos 201</w:t>
      </w:r>
      <w:r w:rsidR="00AD7C09">
        <w:rPr>
          <w:rFonts w:eastAsia="FranklinGothic-Book"/>
          <w:sz w:val="20"/>
          <w:szCs w:val="20"/>
        </w:rPr>
        <w:t>2</w:t>
      </w:r>
      <w:r w:rsidR="00A70812">
        <w:rPr>
          <w:rFonts w:eastAsia="FranklinGothic-Book"/>
          <w:sz w:val="20"/>
          <w:szCs w:val="20"/>
        </w:rPr>
        <w:t xml:space="preserve"> – 201</w:t>
      </w:r>
      <w:r w:rsidR="00AD7C09">
        <w:rPr>
          <w:rFonts w:eastAsia="FranklinGothic-Book"/>
          <w:sz w:val="20"/>
          <w:szCs w:val="20"/>
        </w:rPr>
        <w:t>6</w:t>
      </w:r>
      <w:r w:rsidR="00FC3C8B" w:rsidRPr="00D506B1">
        <w:rPr>
          <w:rFonts w:eastAsia="FranklinGothic-Book"/>
          <w:sz w:val="20"/>
          <w:szCs w:val="20"/>
        </w:rPr>
        <w:t xml:space="preserve"> m.</w:t>
      </w:r>
    </w:p>
    <w:tbl>
      <w:tblPr>
        <w:tblW w:w="9214" w:type="dxa"/>
        <w:tblInd w:w="-8" w:type="dxa"/>
        <w:tblLayout w:type="fixed"/>
        <w:tblCellMar>
          <w:left w:w="0" w:type="dxa"/>
          <w:right w:w="0" w:type="dxa"/>
        </w:tblCellMar>
        <w:tblLook w:val="0000" w:firstRow="0" w:lastRow="0" w:firstColumn="0" w:lastColumn="0" w:noHBand="0" w:noVBand="0"/>
      </w:tblPr>
      <w:tblGrid>
        <w:gridCol w:w="549"/>
        <w:gridCol w:w="3704"/>
        <w:gridCol w:w="992"/>
        <w:gridCol w:w="992"/>
        <w:gridCol w:w="992"/>
        <w:gridCol w:w="993"/>
        <w:gridCol w:w="992"/>
      </w:tblGrid>
      <w:tr w:rsidR="00AD7C09" w:rsidRPr="00AD7C09" w14:paraId="784D0D50" w14:textId="77777777" w:rsidTr="00D16408">
        <w:trPr>
          <w:trHeight w:val="428"/>
        </w:trPr>
        <w:tc>
          <w:tcPr>
            <w:tcW w:w="549" w:type="dxa"/>
            <w:tcBorders>
              <w:top w:val="single" w:sz="3" w:space="0" w:color="000000"/>
              <w:left w:val="single" w:sz="6" w:space="0" w:color="auto"/>
              <w:bottom w:val="single" w:sz="3" w:space="0" w:color="000000"/>
              <w:right w:val="single" w:sz="3" w:space="0" w:color="000000"/>
            </w:tcBorders>
            <w:shd w:val="solid" w:color="005596" w:fill="auto"/>
            <w:tcMar>
              <w:top w:w="85" w:type="dxa"/>
              <w:left w:w="57" w:type="dxa"/>
              <w:bottom w:w="85" w:type="dxa"/>
              <w:right w:w="57" w:type="dxa"/>
            </w:tcMar>
            <w:vAlign w:val="center"/>
          </w:tcPr>
          <w:p w14:paraId="7918AA8F" w14:textId="77777777" w:rsidR="00AD7C09" w:rsidRPr="00AD7C09" w:rsidRDefault="00AD7C09" w:rsidP="00AD7C09">
            <w:pPr>
              <w:autoSpaceDE w:val="0"/>
              <w:autoSpaceDN w:val="0"/>
              <w:adjustRightInd w:val="0"/>
              <w:jc w:val="center"/>
              <w:textAlignment w:val="center"/>
              <w:rPr>
                <w:rFonts w:eastAsia="Calibri"/>
                <w:color w:val="FFFFFF"/>
                <w:sz w:val="20"/>
                <w:szCs w:val="20"/>
                <w:lang w:eastAsia="en-US"/>
              </w:rPr>
            </w:pPr>
            <w:r w:rsidRPr="00AD7C09">
              <w:rPr>
                <w:rFonts w:eastAsia="Calibri"/>
                <w:color w:val="FFFFFF"/>
                <w:sz w:val="20"/>
                <w:szCs w:val="20"/>
                <w:lang w:eastAsia="en-US"/>
              </w:rPr>
              <w:t>Eil. Nr.</w:t>
            </w:r>
          </w:p>
        </w:tc>
        <w:tc>
          <w:tcPr>
            <w:tcW w:w="3704"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57" w:type="dxa"/>
            </w:tcMar>
            <w:vAlign w:val="center"/>
          </w:tcPr>
          <w:p w14:paraId="4254213E" w14:textId="77777777" w:rsidR="00AD7C09" w:rsidRPr="00AD7C09" w:rsidRDefault="00AD7C09" w:rsidP="00AD7C09">
            <w:pPr>
              <w:autoSpaceDE w:val="0"/>
              <w:autoSpaceDN w:val="0"/>
              <w:adjustRightInd w:val="0"/>
              <w:jc w:val="center"/>
              <w:textAlignment w:val="center"/>
              <w:rPr>
                <w:rFonts w:eastAsia="Calibri"/>
                <w:color w:val="FFFFFF"/>
                <w:sz w:val="20"/>
                <w:szCs w:val="20"/>
                <w:lang w:eastAsia="en-US"/>
              </w:rPr>
            </w:pPr>
            <w:r w:rsidRPr="00AD7C09">
              <w:rPr>
                <w:rFonts w:eastAsia="Calibri"/>
                <w:color w:val="FFFFFF"/>
                <w:sz w:val="20"/>
                <w:szCs w:val="20"/>
                <w:lang w:eastAsia="en-US"/>
              </w:rPr>
              <w:t>Įplaukos</w:t>
            </w:r>
          </w:p>
        </w:tc>
        <w:tc>
          <w:tcPr>
            <w:tcW w:w="992" w:type="dxa"/>
            <w:tcBorders>
              <w:top w:val="single" w:sz="3" w:space="0" w:color="000000"/>
              <w:left w:val="single" w:sz="3" w:space="0" w:color="000000"/>
              <w:bottom w:val="single" w:sz="3" w:space="0" w:color="000000"/>
              <w:right w:val="single" w:sz="3" w:space="0" w:color="000000"/>
            </w:tcBorders>
            <w:shd w:val="solid" w:color="005596" w:fill="auto"/>
            <w:vAlign w:val="center"/>
          </w:tcPr>
          <w:p w14:paraId="308C1394" w14:textId="77777777" w:rsidR="00AD7C09" w:rsidRPr="00AD7C09" w:rsidRDefault="00AD7C09" w:rsidP="00AD7C09">
            <w:pPr>
              <w:autoSpaceDE w:val="0"/>
              <w:autoSpaceDN w:val="0"/>
              <w:adjustRightInd w:val="0"/>
              <w:jc w:val="center"/>
              <w:textAlignment w:val="center"/>
              <w:rPr>
                <w:rFonts w:eastAsia="Calibri"/>
                <w:color w:val="FFFFFF"/>
                <w:sz w:val="20"/>
                <w:szCs w:val="20"/>
                <w:lang w:eastAsia="en-US"/>
              </w:rPr>
            </w:pPr>
            <w:r w:rsidRPr="00AD7C09">
              <w:rPr>
                <w:rFonts w:eastAsia="Calibri"/>
                <w:color w:val="FFFFFF"/>
                <w:sz w:val="20"/>
                <w:szCs w:val="20"/>
                <w:lang w:eastAsia="en-US"/>
              </w:rPr>
              <w:t>2012 m.</w:t>
            </w:r>
          </w:p>
        </w:tc>
        <w:tc>
          <w:tcPr>
            <w:tcW w:w="992" w:type="dxa"/>
            <w:tcBorders>
              <w:top w:val="single" w:sz="3" w:space="0" w:color="000000"/>
              <w:left w:val="single" w:sz="3" w:space="0" w:color="000000"/>
              <w:bottom w:val="single" w:sz="3" w:space="0" w:color="000000"/>
              <w:right w:val="single" w:sz="3" w:space="0" w:color="000000"/>
            </w:tcBorders>
            <w:shd w:val="solid" w:color="005596" w:fill="auto"/>
            <w:vAlign w:val="center"/>
          </w:tcPr>
          <w:p w14:paraId="08D7D642" w14:textId="77777777" w:rsidR="00AD7C09" w:rsidRPr="00AD7C09" w:rsidRDefault="00AD7C09" w:rsidP="00AD7C09">
            <w:pPr>
              <w:autoSpaceDE w:val="0"/>
              <w:autoSpaceDN w:val="0"/>
              <w:adjustRightInd w:val="0"/>
              <w:jc w:val="center"/>
              <w:textAlignment w:val="center"/>
              <w:rPr>
                <w:rFonts w:eastAsia="Calibri"/>
                <w:color w:val="FFFFFF"/>
                <w:sz w:val="20"/>
                <w:szCs w:val="20"/>
                <w:lang w:eastAsia="en-US"/>
              </w:rPr>
            </w:pPr>
            <w:r w:rsidRPr="00AD7C09">
              <w:rPr>
                <w:rFonts w:eastAsia="Calibri"/>
                <w:color w:val="FFFFFF"/>
                <w:sz w:val="20"/>
                <w:szCs w:val="20"/>
                <w:lang w:eastAsia="en-US"/>
              </w:rPr>
              <w:t>2013 m.</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57" w:type="dxa"/>
            </w:tcMar>
            <w:vAlign w:val="center"/>
          </w:tcPr>
          <w:p w14:paraId="5B434C03" w14:textId="77777777" w:rsidR="00AD7C09" w:rsidRPr="00AD7C09" w:rsidRDefault="00AD7C09" w:rsidP="00AD7C09">
            <w:pPr>
              <w:autoSpaceDE w:val="0"/>
              <w:autoSpaceDN w:val="0"/>
              <w:adjustRightInd w:val="0"/>
              <w:jc w:val="center"/>
              <w:textAlignment w:val="center"/>
              <w:rPr>
                <w:rFonts w:eastAsia="Calibri"/>
                <w:color w:val="FFFFFF"/>
                <w:sz w:val="20"/>
                <w:szCs w:val="20"/>
                <w:lang w:eastAsia="en-US"/>
              </w:rPr>
            </w:pPr>
            <w:r w:rsidRPr="00AD7C09">
              <w:rPr>
                <w:rFonts w:eastAsia="Calibri"/>
                <w:color w:val="FFFFFF"/>
                <w:sz w:val="20"/>
                <w:szCs w:val="20"/>
                <w:lang w:eastAsia="en-US"/>
              </w:rPr>
              <w:t>2014 m.</w:t>
            </w:r>
          </w:p>
        </w:tc>
        <w:tc>
          <w:tcPr>
            <w:tcW w:w="993"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57" w:type="dxa"/>
            </w:tcMar>
            <w:vAlign w:val="center"/>
          </w:tcPr>
          <w:p w14:paraId="3FC7E51C" w14:textId="77777777" w:rsidR="00AD7C09" w:rsidRPr="00AD7C09" w:rsidRDefault="00AD7C09" w:rsidP="00AD7C09">
            <w:pPr>
              <w:autoSpaceDE w:val="0"/>
              <w:autoSpaceDN w:val="0"/>
              <w:adjustRightInd w:val="0"/>
              <w:jc w:val="center"/>
              <w:textAlignment w:val="center"/>
              <w:rPr>
                <w:rFonts w:eastAsia="Calibri"/>
                <w:color w:val="FFFFFF"/>
                <w:sz w:val="20"/>
                <w:szCs w:val="20"/>
                <w:lang w:eastAsia="en-US"/>
              </w:rPr>
            </w:pPr>
            <w:r w:rsidRPr="00AD7C09">
              <w:rPr>
                <w:rFonts w:eastAsia="Calibri"/>
                <w:color w:val="FFFFFF"/>
                <w:sz w:val="20"/>
                <w:szCs w:val="20"/>
                <w:lang w:eastAsia="en-US"/>
              </w:rPr>
              <w:t>2015 m.</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57" w:type="dxa"/>
            </w:tcMar>
            <w:vAlign w:val="center"/>
          </w:tcPr>
          <w:p w14:paraId="72AD2ABA" w14:textId="77777777" w:rsidR="00AD7C09" w:rsidRPr="00AD7C09" w:rsidRDefault="00AD7C09" w:rsidP="00AD7C09">
            <w:pPr>
              <w:autoSpaceDE w:val="0"/>
              <w:autoSpaceDN w:val="0"/>
              <w:adjustRightInd w:val="0"/>
              <w:jc w:val="center"/>
              <w:textAlignment w:val="center"/>
              <w:rPr>
                <w:rFonts w:eastAsia="Calibri"/>
                <w:color w:val="FFFFFF"/>
                <w:sz w:val="20"/>
                <w:szCs w:val="20"/>
                <w:lang w:eastAsia="en-US"/>
              </w:rPr>
            </w:pPr>
            <w:r w:rsidRPr="00AD7C09">
              <w:rPr>
                <w:rFonts w:eastAsia="Calibri"/>
                <w:color w:val="FFFFFF"/>
                <w:sz w:val="20"/>
                <w:szCs w:val="20"/>
                <w:lang w:eastAsia="en-US"/>
              </w:rPr>
              <w:t>2016 m.</w:t>
            </w:r>
          </w:p>
        </w:tc>
      </w:tr>
      <w:tr w:rsidR="00AD7C09" w:rsidRPr="00AD7C09" w14:paraId="7907FD02"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shd w:val="solid" w:color="005596" w:fill="auto"/>
            <w:tcMar>
              <w:top w:w="85" w:type="dxa"/>
              <w:left w:w="57" w:type="dxa"/>
              <w:bottom w:w="85" w:type="dxa"/>
              <w:right w:w="57" w:type="dxa"/>
            </w:tcMar>
            <w:vAlign w:val="center"/>
          </w:tcPr>
          <w:p w14:paraId="3F04BE0F"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1</w:t>
            </w:r>
          </w:p>
        </w:tc>
        <w:tc>
          <w:tcPr>
            <w:tcW w:w="3704"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57" w:type="dxa"/>
            </w:tcMar>
            <w:vAlign w:val="center"/>
          </w:tcPr>
          <w:p w14:paraId="33FC1300"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Valstybės biudžeto asignavimai</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Pr>
          <w:p w14:paraId="6871C0C3" w14:textId="77777777" w:rsidR="00AD7C09" w:rsidRPr="00AD7C09" w:rsidRDefault="00AD7C09" w:rsidP="00AD7C09">
            <w:pPr>
              <w:autoSpaceDE w:val="0"/>
              <w:autoSpaceDN w:val="0"/>
              <w:adjustRightInd w:val="0"/>
              <w:jc w:val="center"/>
              <w:textAlignment w:val="center"/>
              <w:rPr>
                <w:rFonts w:eastAsia="Calibri"/>
                <w:b/>
                <w:color w:val="000000"/>
                <w:sz w:val="20"/>
                <w:szCs w:val="20"/>
                <w:lang w:val="en-GB" w:eastAsia="en-US"/>
              </w:rPr>
            </w:pPr>
            <w:r w:rsidRPr="00AD7C09">
              <w:rPr>
                <w:rFonts w:eastAsia="Calibri"/>
                <w:b/>
                <w:color w:val="000000"/>
                <w:sz w:val="20"/>
                <w:szCs w:val="20"/>
                <w:lang w:eastAsia="en-US"/>
              </w:rPr>
              <w:t>22 610,8</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Pr>
          <w:p w14:paraId="6EFCE9E7" w14:textId="77777777" w:rsidR="00AD7C09" w:rsidRPr="00AD7C09" w:rsidRDefault="00AD7C09" w:rsidP="00AD7C09">
            <w:pPr>
              <w:autoSpaceDE w:val="0"/>
              <w:autoSpaceDN w:val="0"/>
              <w:adjustRightInd w:val="0"/>
              <w:jc w:val="center"/>
              <w:textAlignment w:val="center"/>
              <w:rPr>
                <w:rFonts w:eastAsia="Calibri"/>
                <w:b/>
                <w:color w:val="000000"/>
                <w:sz w:val="20"/>
                <w:szCs w:val="20"/>
                <w:lang w:eastAsia="en-US"/>
              </w:rPr>
            </w:pPr>
            <w:r w:rsidRPr="00AD7C09">
              <w:rPr>
                <w:rFonts w:eastAsia="Calibri"/>
                <w:b/>
                <w:color w:val="000000"/>
                <w:sz w:val="20"/>
                <w:szCs w:val="20"/>
                <w:lang w:eastAsia="en-US"/>
              </w:rPr>
              <w:t>22 185,0</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tcPr>
          <w:p w14:paraId="77A646CA" w14:textId="77777777" w:rsidR="00AD7C09" w:rsidRPr="00AD7C09" w:rsidRDefault="00AD7C09" w:rsidP="00AD7C09">
            <w:pPr>
              <w:autoSpaceDE w:val="0"/>
              <w:autoSpaceDN w:val="0"/>
              <w:adjustRightInd w:val="0"/>
              <w:jc w:val="center"/>
              <w:textAlignment w:val="center"/>
              <w:rPr>
                <w:rFonts w:eastAsia="Calibri"/>
                <w:b/>
                <w:color w:val="000000"/>
                <w:sz w:val="20"/>
                <w:szCs w:val="20"/>
                <w:lang w:eastAsia="en-US"/>
              </w:rPr>
            </w:pPr>
            <w:r w:rsidRPr="00AD7C09">
              <w:rPr>
                <w:rFonts w:eastAsia="Calibri"/>
                <w:b/>
                <w:color w:val="000000"/>
                <w:sz w:val="20"/>
                <w:szCs w:val="20"/>
                <w:lang w:val="en-GB" w:eastAsia="en-US"/>
              </w:rPr>
              <w:t>20 983,8</w:t>
            </w:r>
          </w:p>
        </w:tc>
        <w:tc>
          <w:tcPr>
            <w:tcW w:w="993"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14:paraId="40F6A799" w14:textId="77777777" w:rsidR="00AD7C09" w:rsidRPr="00AD7C09" w:rsidRDefault="00AD7C09" w:rsidP="00AD7C09">
            <w:pPr>
              <w:jc w:val="center"/>
              <w:rPr>
                <w:rFonts w:eastAsia="Calibri"/>
                <w:b/>
                <w:sz w:val="20"/>
                <w:szCs w:val="20"/>
                <w:lang w:eastAsia="en-US"/>
              </w:rPr>
            </w:pPr>
            <w:r w:rsidRPr="00AD7C09">
              <w:rPr>
                <w:rFonts w:eastAsia="Calibri"/>
                <w:b/>
                <w:sz w:val="20"/>
                <w:szCs w:val="20"/>
                <w:lang w:eastAsia="en-US"/>
              </w:rPr>
              <w:t>20 703,86</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14:paraId="518867EE" w14:textId="77777777" w:rsidR="00AD7C09" w:rsidRPr="00AD7C09" w:rsidRDefault="00AD7C09" w:rsidP="00AD7C09">
            <w:pPr>
              <w:jc w:val="center"/>
              <w:rPr>
                <w:rFonts w:eastAsia="Calibri"/>
                <w:b/>
                <w:sz w:val="20"/>
                <w:szCs w:val="20"/>
                <w:lang w:eastAsia="en-US"/>
              </w:rPr>
            </w:pPr>
            <w:r w:rsidRPr="00AD7C09">
              <w:rPr>
                <w:rFonts w:eastAsia="Calibri"/>
                <w:b/>
                <w:sz w:val="20"/>
                <w:szCs w:val="20"/>
                <w:lang w:eastAsia="en-US"/>
              </w:rPr>
              <w:t>21 235,1</w:t>
            </w:r>
          </w:p>
        </w:tc>
      </w:tr>
      <w:tr w:rsidR="00AD7C09" w:rsidRPr="00AD7C09" w14:paraId="28334102"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428236FA"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1.1</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1883FB66"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Aukščiausios kvalifikacijos specialistų rengimas ir mokslo tyrimų plėtros programa</w:t>
            </w:r>
          </w:p>
        </w:tc>
        <w:tc>
          <w:tcPr>
            <w:tcW w:w="992" w:type="dxa"/>
            <w:tcBorders>
              <w:top w:val="single" w:sz="3" w:space="0" w:color="000000"/>
              <w:left w:val="single" w:sz="3" w:space="0" w:color="000000"/>
              <w:bottom w:val="single" w:sz="3" w:space="0" w:color="000000"/>
              <w:right w:val="single" w:sz="3" w:space="0" w:color="000000"/>
            </w:tcBorders>
          </w:tcPr>
          <w:p w14:paraId="1A504515" w14:textId="77777777" w:rsidR="00AD7C09" w:rsidRPr="00AD7C09" w:rsidRDefault="00AD7C09" w:rsidP="00AD7C09">
            <w:pPr>
              <w:jc w:val="center"/>
              <w:rPr>
                <w:rFonts w:eastAsia="Calibri"/>
                <w:b/>
                <w:sz w:val="20"/>
                <w:szCs w:val="20"/>
                <w:lang w:eastAsia="en-US"/>
              </w:rPr>
            </w:pPr>
            <w:r w:rsidRPr="00AD7C09">
              <w:rPr>
                <w:rFonts w:eastAsia="Calibri"/>
                <w:b/>
                <w:sz w:val="20"/>
                <w:szCs w:val="20"/>
                <w:lang w:eastAsia="en-US"/>
              </w:rPr>
              <w:t>20 929,2</w:t>
            </w:r>
          </w:p>
        </w:tc>
        <w:tc>
          <w:tcPr>
            <w:tcW w:w="992" w:type="dxa"/>
            <w:tcBorders>
              <w:top w:val="single" w:sz="3" w:space="0" w:color="000000"/>
              <w:left w:val="single" w:sz="3" w:space="0" w:color="000000"/>
              <w:bottom w:val="single" w:sz="3" w:space="0" w:color="000000"/>
              <w:right w:val="single" w:sz="3" w:space="0" w:color="000000"/>
            </w:tcBorders>
            <w:vAlign w:val="center"/>
          </w:tcPr>
          <w:p w14:paraId="147705FB" w14:textId="77777777" w:rsidR="00AD7C09" w:rsidRPr="00AD7C09" w:rsidRDefault="00AD7C09" w:rsidP="00AD7C09">
            <w:pPr>
              <w:jc w:val="center"/>
              <w:rPr>
                <w:rFonts w:eastAsia="Calibri"/>
                <w:b/>
                <w:sz w:val="20"/>
                <w:szCs w:val="20"/>
                <w:lang w:eastAsia="en-US"/>
              </w:rPr>
            </w:pPr>
            <w:r w:rsidRPr="00AD7C09">
              <w:rPr>
                <w:rFonts w:eastAsia="Calibri"/>
                <w:b/>
                <w:sz w:val="20"/>
                <w:szCs w:val="20"/>
                <w:lang w:eastAsia="en-US"/>
              </w:rPr>
              <w:t>20 714,6</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352D2F5F" w14:textId="77777777" w:rsidR="00AD7C09" w:rsidRPr="00AD7C09" w:rsidRDefault="00AD7C09" w:rsidP="00AD7C09">
            <w:pPr>
              <w:jc w:val="center"/>
              <w:rPr>
                <w:rFonts w:eastAsia="Calibri"/>
                <w:b/>
                <w:sz w:val="20"/>
                <w:szCs w:val="20"/>
                <w:lang w:eastAsia="en-US"/>
              </w:rPr>
            </w:pPr>
            <w:r w:rsidRPr="00AD7C09">
              <w:rPr>
                <w:rFonts w:eastAsia="Calibri"/>
                <w:b/>
                <w:sz w:val="20"/>
                <w:szCs w:val="20"/>
                <w:lang w:eastAsia="en-US"/>
              </w:rPr>
              <w:t>19 770,6</w:t>
            </w:r>
          </w:p>
        </w:tc>
        <w:tc>
          <w:tcPr>
            <w:tcW w:w="993" w:type="dxa"/>
            <w:tcBorders>
              <w:top w:val="single" w:sz="3" w:space="0" w:color="000000"/>
              <w:left w:val="single" w:sz="3" w:space="0" w:color="000000"/>
              <w:bottom w:val="single" w:sz="3" w:space="0" w:color="000000"/>
              <w:right w:val="single" w:sz="3" w:space="0" w:color="000000"/>
            </w:tcBorders>
            <w:shd w:val="clear" w:color="auto" w:fill="auto"/>
            <w:tcMar>
              <w:top w:w="85" w:type="dxa"/>
              <w:left w:w="57" w:type="dxa"/>
              <w:bottom w:w="85" w:type="dxa"/>
              <w:right w:w="113" w:type="dxa"/>
            </w:tcMar>
            <w:vAlign w:val="center"/>
          </w:tcPr>
          <w:p w14:paraId="217F2A67" w14:textId="77777777" w:rsidR="00AD7C09" w:rsidRPr="00AD7C09" w:rsidRDefault="00AD7C09" w:rsidP="00AD7C09">
            <w:pPr>
              <w:jc w:val="center"/>
              <w:rPr>
                <w:rFonts w:eastAsia="Calibri"/>
                <w:b/>
                <w:color w:val="000000"/>
                <w:sz w:val="20"/>
                <w:szCs w:val="20"/>
                <w:lang w:eastAsia="en-US"/>
              </w:rPr>
            </w:pPr>
            <w:r w:rsidRPr="00AD7C09">
              <w:rPr>
                <w:rFonts w:eastAsia="Calibri"/>
                <w:b/>
                <w:color w:val="000000"/>
                <w:sz w:val="20"/>
                <w:szCs w:val="20"/>
                <w:lang w:eastAsia="en-US"/>
              </w:rPr>
              <w:t>19 600,03</w:t>
            </w:r>
          </w:p>
        </w:tc>
        <w:tc>
          <w:tcPr>
            <w:tcW w:w="992" w:type="dxa"/>
            <w:tcBorders>
              <w:top w:val="single" w:sz="3" w:space="0" w:color="000000"/>
              <w:left w:val="single" w:sz="3" w:space="0" w:color="000000"/>
              <w:bottom w:val="single" w:sz="3" w:space="0" w:color="000000"/>
              <w:right w:val="single" w:sz="3" w:space="0" w:color="000000"/>
            </w:tcBorders>
            <w:shd w:val="clear" w:color="auto" w:fill="auto"/>
            <w:tcMar>
              <w:top w:w="85" w:type="dxa"/>
              <w:left w:w="57" w:type="dxa"/>
              <w:bottom w:w="85" w:type="dxa"/>
              <w:right w:w="113" w:type="dxa"/>
            </w:tcMar>
            <w:vAlign w:val="center"/>
          </w:tcPr>
          <w:p w14:paraId="268A718F" w14:textId="77777777" w:rsidR="00AD7C09" w:rsidRPr="00AD7C09" w:rsidRDefault="00AD7C09" w:rsidP="00AD7C09">
            <w:pPr>
              <w:jc w:val="center"/>
              <w:rPr>
                <w:rFonts w:eastAsia="Calibri"/>
                <w:b/>
                <w:color w:val="000000"/>
                <w:sz w:val="20"/>
                <w:szCs w:val="20"/>
                <w:lang w:eastAsia="en-US"/>
              </w:rPr>
            </w:pPr>
            <w:r w:rsidRPr="00AD7C09">
              <w:rPr>
                <w:rFonts w:eastAsia="Calibri"/>
                <w:b/>
                <w:sz w:val="20"/>
                <w:szCs w:val="20"/>
                <w:lang w:eastAsia="en-US"/>
              </w:rPr>
              <w:t>20 022,9</w:t>
            </w:r>
          </w:p>
        </w:tc>
      </w:tr>
      <w:tr w:rsidR="00AD7C09" w:rsidRPr="00AD7C09" w14:paraId="564A8CD6"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5151BD32"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1.2</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47D40E57"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Studentų rėmimo programa</w:t>
            </w:r>
          </w:p>
        </w:tc>
        <w:tc>
          <w:tcPr>
            <w:tcW w:w="992" w:type="dxa"/>
            <w:tcBorders>
              <w:top w:val="single" w:sz="3" w:space="0" w:color="000000"/>
              <w:left w:val="single" w:sz="3" w:space="0" w:color="000000"/>
              <w:bottom w:val="single" w:sz="3" w:space="0" w:color="000000"/>
              <w:right w:val="single" w:sz="3" w:space="0" w:color="000000"/>
            </w:tcBorders>
          </w:tcPr>
          <w:p w14:paraId="2D36FE04" w14:textId="77777777" w:rsidR="00AD7C09" w:rsidRPr="00AD7C09" w:rsidRDefault="00AD7C09" w:rsidP="00AD7C09">
            <w:pPr>
              <w:jc w:val="center"/>
              <w:rPr>
                <w:rFonts w:eastAsia="Calibri"/>
                <w:b/>
                <w:sz w:val="20"/>
                <w:szCs w:val="20"/>
                <w:lang w:eastAsia="en-US"/>
              </w:rPr>
            </w:pPr>
            <w:r w:rsidRPr="00AD7C09">
              <w:rPr>
                <w:rFonts w:eastAsia="Calibri"/>
                <w:b/>
                <w:sz w:val="20"/>
                <w:szCs w:val="20"/>
                <w:lang w:eastAsia="en-US"/>
              </w:rPr>
              <w:t>1 681,6</w:t>
            </w:r>
          </w:p>
        </w:tc>
        <w:tc>
          <w:tcPr>
            <w:tcW w:w="992" w:type="dxa"/>
            <w:tcBorders>
              <w:top w:val="single" w:sz="3" w:space="0" w:color="000000"/>
              <w:left w:val="single" w:sz="3" w:space="0" w:color="000000"/>
              <w:bottom w:val="single" w:sz="3" w:space="0" w:color="000000"/>
              <w:right w:val="single" w:sz="3" w:space="0" w:color="000000"/>
            </w:tcBorders>
            <w:vAlign w:val="center"/>
          </w:tcPr>
          <w:p w14:paraId="31BBB433" w14:textId="77777777" w:rsidR="00AD7C09" w:rsidRPr="00AD7C09" w:rsidRDefault="00AD7C09" w:rsidP="00AD7C09">
            <w:pPr>
              <w:jc w:val="center"/>
              <w:rPr>
                <w:rFonts w:eastAsia="Calibri"/>
                <w:b/>
                <w:sz w:val="20"/>
                <w:szCs w:val="20"/>
                <w:lang w:eastAsia="en-US"/>
              </w:rPr>
            </w:pPr>
            <w:r w:rsidRPr="00AD7C09">
              <w:rPr>
                <w:rFonts w:eastAsia="Calibri"/>
                <w:b/>
                <w:sz w:val="20"/>
                <w:szCs w:val="20"/>
                <w:lang w:eastAsia="en-US"/>
              </w:rPr>
              <w:t>1 470,4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08FCCCB7" w14:textId="77777777" w:rsidR="00AD7C09" w:rsidRPr="00AD7C09" w:rsidRDefault="00AD7C09" w:rsidP="00AD7C09">
            <w:pPr>
              <w:jc w:val="center"/>
              <w:rPr>
                <w:rFonts w:eastAsia="Calibri"/>
                <w:b/>
                <w:sz w:val="20"/>
                <w:szCs w:val="20"/>
                <w:lang w:eastAsia="en-US"/>
              </w:rPr>
            </w:pPr>
            <w:r w:rsidRPr="00AD7C09">
              <w:rPr>
                <w:rFonts w:eastAsia="Calibri"/>
                <w:b/>
                <w:sz w:val="20"/>
                <w:szCs w:val="20"/>
                <w:lang w:eastAsia="en-US"/>
              </w:rPr>
              <w:t>1 213,2</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65464732" w14:textId="77777777" w:rsidR="00AD7C09" w:rsidRPr="00AD7C09" w:rsidRDefault="00AD7C09" w:rsidP="00AD7C09">
            <w:pPr>
              <w:jc w:val="center"/>
              <w:rPr>
                <w:rFonts w:eastAsia="Calibri"/>
                <w:b/>
                <w:color w:val="000000"/>
                <w:sz w:val="20"/>
                <w:szCs w:val="20"/>
                <w:lang w:eastAsia="en-US"/>
              </w:rPr>
            </w:pPr>
            <w:r w:rsidRPr="00AD7C09">
              <w:rPr>
                <w:rFonts w:eastAsia="Calibri"/>
                <w:b/>
                <w:color w:val="000000"/>
                <w:sz w:val="20"/>
                <w:szCs w:val="20"/>
                <w:lang w:eastAsia="en-US"/>
              </w:rPr>
              <w:t>1 103,83</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54262447" w14:textId="77777777" w:rsidR="00AD7C09" w:rsidRPr="00AD7C09" w:rsidRDefault="00AD7C09" w:rsidP="00AD7C09">
            <w:pPr>
              <w:jc w:val="center"/>
              <w:rPr>
                <w:rFonts w:eastAsia="Calibri"/>
                <w:b/>
                <w:color w:val="000000"/>
                <w:sz w:val="20"/>
                <w:szCs w:val="20"/>
                <w:lang w:eastAsia="en-US"/>
              </w:rPr>
            </w:pPr>
            <w:r w:rsidRPr="00AD7C09">
              <w:rPr>
                <w:rFonts w:eastAsia="Calibri"/>
                <w:b/>
                <w:sz w:val="20"/>
                <w:szCs w:val="20"/>
                <w:lang w:eastAsia="en-US"/>
              </w:rPr>
              <w:t>1 212,2</w:t>
            </w:r>
            <w:r w:rsidRPr="00AD7C09">
              <w:rPr>
                <w:rFonts w:eastAsia="Calibri"/>
                <w:b/>
                <w:color w:val="000000"/>
                <w:sz w:val="20"/>
                <w:szCs w:val="20"/>
                <w:lang w:eastAsia="en-US"/>
              </w:rPr>
              <w:t xml:space="preserve"> </w:t>
            </w:r>
          </w:p>
        </w:tc>
      </w:tr>
      <w:tr w:rsidR="00AD7C09" w:rsidRPr="00AD7C09" w14:paraId="45E9983F"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shd w:val="solid" w:color="005596" w:fill="auto"/>
            <w:tcMar>
              <w:top w:w="85" w:type="dxa"/>
              <w:left w:w="57" w:type="dxa"/>
              <w:bottom w:w="85" w:type="dxa"/>
              <w:right w:w="57" w:type="dxa"/>
            </w:tcMar>
            <w:vAlign w:val="center"/>
          </w:tcPr>
          <w:p w14:paraId="0509CDCE"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2</w:t>
            </w:r>
          </w:p>
        </w:tc>
        <w:tc>
          <w:tcPr>
            <w:tcW w:w="3704"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57" w:type="dxa"/>
            </w:tcMar>
            <w:vAlign w:val="center"/>
          </w:tcPr>
          <w:p w14:paraId="64290611"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Nuosavos lėšos (už teikiamas paslaugas)</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Pr>
          <w:p w14:paraId="14DA96CA" w14:textId="77777777" w:rsidR="00AD7C09" w:rsidRPr="00AD7C09" w:rsidRDefault="00AD7C09" w:rsidP="00AD7C09">
            <w:pPr>
              <w:jc w:val="center"/>
              <w:rPr>
                <w:rFonts w:eastAsia="Calibri"/>
                <w:b/>
                <w:sz w:val="20"/>
                <w:szCs w:val="20"/>
                <w:lang w:eastAsia="en-US"/>
              </w:rPr>
            </w:pPr>
            <w:r w:rsidRPr="00AD7C09">
              <w:rPr>
                <w:rFonts w:eastAsia="Calibri"/>
                <w:b/>
                <w:bCs/>
                <w:color w:val="000000"/>
                <w:sz w:val="20"/>
                <w:szCs w:val="20"/>
                <w:lang w:eastAsia="en-US"/>
              </w:rPr>
              <w:t>10 865,8</w:t>
            </w:r>
          </w:p>
        </w:tc>
        <w:tc>
          <w:tcPr>
            <w:tcW w:w="992" w:type="dxa"/>
            <w:tcBorders>
              <w:top w:val="single" w:sz="3" w:space="0" w:color="000000"/>
              <w:left w:val="single" w:sz="3" w:space="0" w:color="000000"/>
              <w:bottom w:val="single" w:sz="3" w:space="0" w:color="000000"/>
              <w:right w:val="single" w:sz="3" w:space="0" w:color="000000"/>
            </w:tcBorders>
            <w:shd w:val="solid" w:color="005596" w:fill="auto"/>
            <w:vAlign w:val="center"/>
          </w:tcPr>
          <w:p w14:paraId="20D78A58" w14:textId="77777777" w:rsidR="00AD7C09" w:rsidRPr="00AD7C09" w:rsidRDefault="00AD7C09" w:rsidP="00AD7C09">
            <w:pPr>
              <w:jc w:val="center"/>
              <w:rPr>
                <w:rFonts w:eastAsia="Calibri"/>
                <w:b/>
                <w:bCs/>
                <w:color w:val="000000"/>
                <w:sz w:val="20"/>
                <w:szCs w:val="20"/>
                <w:lang w:eastAsia="en-US"/>
              </w:rPr>
            </w:pPr>
            <w:r w:rsidRPr="00AD7C09">
              <w:rPr>
                <w:rFonts w:eastAsia="Calibri"/>
                <w:b/>
                <w:bCs/>
                <w:color w:val="000000"/>
                <w:sz w:val="20"/>
                <w:szCs w:val="20"/>
                <w:lang w:eastAsia="en-US"/>
              </w:rPr>
              <w:t>9 905,6</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14:paraId="07E305F9" w14:textId="77777777" w:rsidR="00AD7C09" w:rsidRPr="00AD7C09" w:rsidRDefault="00AD7C09" w:rsidP="00AD7C09">
            <w:pPr>
              <w:jc w:val="center"/>
              <w:rPr>
                <w:rFonts w:eastAsia="Calibri"/>
                <w:b/>
                <w:bCs/>
                <w:color w:val="000000"/>
                <w:sz w:val="20"/>
                <w:szCs w:val="20"/>
                <w:lang w:eastAsia="en-US"/>
              </w:rPr>
            </w:pPr>
            <w:r w:rsidRPr="00AD7C09">
              <w:rPr>
                <w:rFonts w:eastAsia="Calibri"/>
                <w:b/>
                <w:sz w:val="20"/>
                <w:szCs w:val="20"/>
                <w:lang w:eastAsia="en-US"/>
              </w:rPr>
              <w:t>10 306,2</w:t>
            </w:r>
          </w:p>
        </w:tc>
        <w:tc>
          <w:tcPr>
            <w:tcW w:w="993"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14:paraId="2B68D72F" w14:textId="77777777" w:rsidR="00AD7C09" w:rsidRPr="00AD7C09" w:rsidRDefault="00AD7C09" w:rsidP="00AD7C09">
            <w:pPr>
              <w:jc w:val="center"/>
              <w:rPr>
                <w:rFonts w:eastAsia="Calibri"/>
                <w:b/>
                <w:bCs/>
                <w:color w:val="000000"/>
                <w:sz w:val="20"/>
                <w:szCs w:val="20"/>
                <w:lang w:eastAsia="en-US"/>
              </w:rPr>
            </w:pPr>
            <w:r w:rsidRPr="00AD7C09">
              <w:rPr>
                <w:rFonts w:eastAsia="Calibri"/>
                <w:b/>
                <w:bCs/>
                <w:color w:val="000000"/>
                <w:sz w:val="20"/>
                <w:szCs w:val="20"/>
                <w:lang w:eastAsia="en-US"/>
              </w:rPr>
              <w:t>10 319,2</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14:paraId="7013E29D" w14:textId="77777777" w:rsidR="00AD7C09" w:rsidRPr="00AD7C09" w:rsidRDefault="00AD7C09" w:rsidP="00AD7C09">
            <w:pPr>
              <w:jc w:val="center"/>
              <w:rPr>
                <w:rFonts w:eastAsia="Calibri"/>
                <w:color w:val="000000"/>
                <w:sz w:val="20"/>
                <w:szCs w:val="20"/>
                <w:lang w:eastAsia="en-US"/>
              </w:rPr>
            </w:pPr>
            <w:r w:rsidRPr="00AD7C09">
              <w:rPr>
                <w:rFonts w:eastAsia="Calibri"/>
                <w:color w:val="000000"/>
                <w:sz w:val="20"/>
                <w:szCs w:val="20"/>
                <w:lang w:eastAsia="en-US"/>
              </w:rPr>
              <w:t>10 714,4</w:t>
            </w:r>
          </w:p>
        </w:tc>
      </w:tr>
      <w:tr w:rsidR="00AD7C09" w:rsidRPr="00AD7C09" w14:paraId="4B41C738"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2D82826D"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2.1</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02D26BC3"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Studijų proceso palaikymo programa, iš jų įplaukos už:</w:t>
            </w:r>
          </w:p>
        </w:tc>
        <w:tc>
          <w:tcPr>
            <w:tcW w:w="992" w:type="dxa"/>
            <w:tcBorders>
              <w:top w:val="single" w:sz="3" w:space="0" w:color="000000"/>
              <w:left w:val="single" w:sz="3" w:space="0" w:color="000000"/>
              <w:bottom w:val="single" w:sz="3" w:space="0" w:color="000000"/>
              <w:right w:val="single" w:sz="3" w:space="0" w:color="000000"/>
            </w:tcBorders>
          </w:tcPr>
          <w:p w14:paraId="5D7CDB59" w14:textId="77777777" w:rsidR="00AD7C09" w:rsidRPr="00AD7C09" w:rsidRDefault="00AD7C09" w:rsidP="00AD7C09">
            <w:pPr>
              <w:jc w:val="center"/>
              <w:rPr>
                <w:rFonts w:eastAsia="Calibri"/>
                <w:b/>
                <w:sz w:val="20"/>
                <w:szCs w:val="20"/>
                <w:lang w:eastAsia="en-US"/>
              </w:rPr>
            </w:pPr>
            <w:r w:rsidRPr="00AD7C09">
              <w:rPr>
                <w:rFonts w:eastAsia="Calibri"/>
                <w:sz w:val="20"/>
                <w:szCs w:val="20"/>
                <w:lang w:eastAsia="en-US"/>
              </w:rPr>
              <w:t>5 344,4</w:t>
            </w:r>
          </w:p>
        </w:tc>
        <w:tc>
          <w:tcPr>
            <w:tcW w:w="992" w:type="dxa"/>
            <w:tcBorders>
              <w:top w:val="single" w:sz="3" w:space="0" w:color="000000"/>
              <w:left w:val="single" w:sz="3" w:space="0" w:color="000000"/>
              <w:bottom w:val="single" w:sz="3" w:space="0" w:color="000000"/>
              <w:right w:val="single" w:sz="3" w:space="0" w:color="000000"/>
            </w:tcBorders>
            <w:vAlign w:val="center"/>
          </w:tcPr>
          <w:p w14:paraId="19F7D86D"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5 134,1</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54369813" w14:textId="77777777" w:rsidR="00AD7C09" w:rsidRPr="00AD7C09" w:rsidRDefault="00AD7C09" w:rsidP="00AD7C09">
            <w:pPr>
              <w:jc w:val="center"/>
              <w:rPr>
                <w:rFonts w:eastAsia="Calibri"/>
                <w:sz w:val="20"/>
                <w:szCs w:val="20"/>
                <w:lang w:eastAsia="en-US"/>
              </w:rPr>
            </w:pPr>
            <w:r w:rsidRPr="00AD7C09">
              <w:rPr>
                <w:rFonts w:eastAsia="Calibri"/>
                <w:b/>
                <w:sz w:val="20"/>
                <w:szCs w:val="20"/>
                <w:lang w:eastAsia="en-US"/>
              </w:rPr>
              <w:t>5 697</w:t>
            </w:r>
            <w:r w:rsidRPr="00AD7C09">
              <w:rPr>
                <w:rFonts w:eastAsia="Calibri"/>
                <w:sz w:val="20"/>
                <w:szCs w:val="20"/>
                <w:lang w:eastAsia="en-US"/>
              </w:rPr>
              <w:t>,2</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4D74FFDF" w14:textId="77777777" w:rsidR="00AD7C09" w:rsidRPr="00AD7C09" w:rsidRDefault="00AD7C09" w:rsidP="00AD7C09">
            <w:pPr>
              <w:jc w:val="center"/>
              <w:rPr>
                <w:rFonts w:eastAsia="Calibri"/>
                <w:iCs/>
                <w:color w:val="000000"/>
                <w:sz w:val="20"/>
                <w:szCs w:val="20"/>
                <w:lang w:eastAsia="en-US"/>
              </w:rPr>
            </w:pPr>
            <w:r w:rsidRPr="00AD7C09">
              <w:rPr>
                <w:rFonts w:eastAsia="Calibri"/>
                <w:b/>
                <w:sz w:val="20"/>
                <w:szCs w:val="20"/>
                <w:lang w:eastAsia="en-US"/>
              </w:rPr>
              <w:t>5 442</w:t>
            </w:r>
            <w:r w:rsidRPr="00AD7C09">
              <w:rPr>
                <w:rFonts w:eastAsia="Calibri"/>
                <w:iCs/>
                <w:color w:val="000000"/>
                <w:sz w:val="20"/>
                <w:szCs w:val="20"/>
                <w:lang w:eastAsia="en-US"/>
              </w:rPr>
              <w:t>,2</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1C88E83A" w14:textId="77777777" w:rsidR="00AD7C09" w:rsidRPr="00AD7C09" w:rsidRDefault="00AD7C09" w:rsidP="00AD7C09">
            <w:pPr>
              <w:jc w:val="center"/>
              <w:rPr>
                <w:rFonts w:eastAsia="Calibri"/>
                <w:iCs/>
                <w:color w:val="000000"/>
                <w:sz w:val="20"/>
                <w:szCs w:val="20"/>
                <w:highlight w:val="yellow"/>
                <w:lang w:eastAsia="en-US"/>
              </w:rPr>
            </w:pPr>
            <w:r w:rsidRPr="00AD7C09">
              <w:rPr>
                <w:rFonts w:eastAsia="Calibri"/>
                <w:iCs/>
                <w:color w:val="000000"/>
                <w:sz w:val="20"/>
                <w:szCs w:val="20"/>
                <w:lang w:eastAsia="en-US"/>
              </w:rPr>
              <w:t>5 285.1</w:t>
            </w:r>
          </w:p>
        </w:tc>
      </w:tr>
      <w:tr w:rsidR="00AD7C09" w:rsidRPr="00AD7C09" w14:paraId="4EEFE5A6"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35849A7E"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2.1.1</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3B27A3DF" w14:textId="77777777" w:rsidR="00AD7C09" w:rsidRPr="00AD7C09" w:rsidRDefault="00AD7C09" w:rsidP="00AD7C09">
            <w:pPr>
              <w:autoSpaceDE w:val="0"/>
              <w:autoSpaceDN w:val="0"/>
              <w:adjustRightInd w:val="0"/>
              <w:ind w:left="170"/>
              <w:textAlignment w:val="center"/>
              <w:rPr>
                <w:rFonts w:eastAsia="Calibri"/>
                <w:color w:val="000000"/>
                <w:sz w:val="20"/>
                <w:szCs w:val="20"/>
                <w:lang w:eastAsia="en-US"/>
              </w:rPr>
            </w:pPr>
            <w:r w:rsidRPr="00AD7C09">
              <w:rPr>
                <w:rFonts w:eastAsia="Calibri"/>
                <w:color w:val="000000"/>
                <w:sz w:val="20"/>
                <w:szCs w:val="20"/>
                <w:lang w:eastAsia="en-US"/>
              </w:rPr>
              <w:t>studijų įmokas</w:t>
            </w:r>
          </w:p>
        </w:tc>
        <w:tc>
          <w:tcPr>
            <w:tcW w:w="992" w:type="dxa"/>
            <w:tcBorders>
              <w:top w:val="single" w:sz="3" w:space="0" w:color="000000"/>
              <w:left w:val="single" w:sz="3" w:space="0" w:color="000000"/>
              <w:bottom w:val="single" w:sz="3" w:space="0" w:color="000000"/>
              <w:right w:val="single" w:sz="3" w:space="0" w:color="000000"/>
            </w:tcBorders>
          </w:tcPr>
          <w:p w14:paraId="7AC68284" w14:textId="77777777" w:rsidR="00AD7C09" w:rsidRPr="00AD7C09" w:rsidRDefault="00AD7C09" w:rsidP="00AD7C09">
            <w:pPr>
              <w:jc w:val="right"/>
              <w:rPr>
                <w:rFonts w:eastAsia="Calibri"/>
                <w:b/>
                <w:sz w:val="20"/>
                <w:szCs w:val="20"/>
                <w:lang w:eastAsia="en-US"/>
              </w:rPr>
            </w:pPr>
            <w:r w:rsidRPr="00AD7C09">
              <w:rPr>
                <w:rFonts w:eastAsia="Calibri"/>
                <w:sz w:val="20"/>
                <w:szCs w:val="20"/>
                <w:lang w:eastAsia="en-US"/>
              </w:rPr>
              <w:t>4 899,5</w:t>
            </w:r>
          </w:p>
        </w:tc>
        <w:tc>
          <w:tcPr>
            <w:tcW w:w="992" w:type="dxa"/>
            <w:tcBorders>
              <w:top w:val="single" w:sz="3" w:space="0" w:color="000000"/>
              <w:left w:val="single" w:sz="3" w:space="0" w:color="000000"/>
              <w:bottom w:val="single" w:sz="3" w:space="0" w:color="000000"/>
              <w:right w:val="single" w:sz="3" w:space="0" w:color="000000"/>
            </w:tcBorders>
            <w:vAlign w:val="center"/>
          </w:tcPr>
          <w:p w14:paraId="2C8A005C"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4 718,5</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453C8D62" w14:textId="77777777" w:rsidR="00AD7C09" w:rsidRPr="00AD7C09" w:rsidRDefault="00AD7C09" w:rsidP="00AD7C09">
            <w:pPr>
              <w:jc w:val="right"/>
              <w:rPr>
                <w:rFonts w:eastAsia="Calibri"/>
                <w:sz w:val="20"/>
                <w:szCs w:val="20"/>
                <w:lang w:eastAsia="en-US"/>
              </w:rPr>
            </w:pPr>
            <w:r w:rsidRPr="00AD7C09">
              <w:rPr>
                <w:rFonts w:eastAsia="Calibri"/>
                <w:b/>
                <w:sz w:val="20"/>
                <w:szCs w:val="20"/>
                <w:lang w:eastAsia="en-US"/>
              </w:rPr>
              <w:t>5 335</w:t>
            </w:r>
            <w:r w:rsidRPr="00AD7C09">
              <w:rPr>
                <w:rFonts w:eastAsia="Calibri"/>
                <w:sz w:val="20"/>
                <w:szCs w:val="20"/>
                <w:lang w:eastAsia="en-US"/>
              </w:rPr>
              <w:t>,1</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3F08B8C6" w14:textId="77777777" w:rsidR="00AD7C09" w:rsidRPr="00AD7C09" w:rsidRDefault="00AD7C09" w:rsidP="00AD7C09">
            <w:pPr>
              <w:jc w:val="right"/>
              <w:rPr>
                <w:rFonts w:eastAsia="Calibri"/>
                <w:color w:val="000000"/>
                <w:sz w:val="20"/>
                <w:szCs w:val="20"/>
                <w:lang w:eastAsia="en-US"/>
              </w:rPr>
            </w:pPr>
            <w:r w:rsidRPr="00AD7C09">
              <w:rPr>
                <w:rFonts w:eastAsia="Calibri"/>
                <w:b/>
                <w:sz w:val="20"/>
                <w:szCs w:val="20"/>
                <w:lang w:eastAsia="en-US"/>
              </w:rPr>
              <w:t>4 952</w:t>
            </w:r>
            <w:r w:rsidRPr="00AD7C09">
              <w:rPr>
                <w:rFonts w:eastAsia="Calibri"/>
                <w:color w:val="000000"/>
                <w:sz w:val="20"/>
                <w:szCs w:val="20"/>
                <w:lang w:eastAsia="en-US"/>
              </w:rPr>
              <w:t>,3</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4CA56B68"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4 843.8</w:t>
            </w:r>
          </w:p>
          <w:p w14:paraId="011648B5" w14:textId="77777777" w:rsidR="00AD7C09" w:rsidRPr="00AD7C09" w:rsidRDefault="00AD7C09" w:rsidP="00AD7C09">
            <w:pPr>
              <w:jc w:val="right"/>
              <w:rPr>
                <w:rFonts w:eastAsia="Calibri"/>
                <w:color w:val="000000"/>
                <w:sz w:val="20"/>
                <w:szCs w:val="20"/>
                <w:lang w:eastAsia="en-US"/>
              </w:rPr>
            </w:pPr>
          </w:p>
        </w:tc>
      </w:tr>
      <w:tr w:rsidR="00AD7C09" w:rsidRPr="00AD7C09" w14:paraId="325E9E21"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6449FD5A"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2.1.2</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05894828" w14:textId="77777777" w:rsidR="00AD7C09" w:rsidRPr="00AD7C09" w:rsidRDefault="00AD7C09" w:rsidP="00AD7C09">
            <w:pPr>
              <w:autoSpaceDE w:val="0"/>
              <w:autoSpaceDN w:val="0"/>
              <w:adjustRightInd w:val="0"/>
              <w:ind w:left="170"/>
              <w:textAlignment w:val="center"/>
              <w:rPr>
                <w:rFonts w:eastAsia="Calibri"/>
                <w:color w:val="000000"/>
                <w:sz w:val="20"/>
                <w:szCs w:val="20"/>
                <w:lang w:eastAsia="en-US"/>
              </w:rPr>
            </w:pPr>
            <w:r w:rsidRPr="00AD7C09">
              <w:rPr>
                <w:rFonts w:eastAsia="Calibri"/>
                <w:color w:val="000000"/>
                <w:sz w:val="20"/>
                <w:szCs w:val="20"/>
                <w:lang w:eastAsia="en-US"/>
              </w:rPr>
              <w:t>kvalifikacijos kėlimo ir kitus kursus</w:t>
            </w:r>
          </w:p>
        </w:tc>
        <w:tc>
          <w:tcPr>
            <w:tcW w:w="992" w:type="dxa"/>
            <w:tcBorders>
              <w:top w:val="single" w:sz="3" w:space="0" w:color="000000"/>
              <w:left w:val="single" w:sz="3" w:space="0" w:color="000000"/>
              <w:bottom w:val="single" w:sz="3" w:space="0" w:color="000000"/>
              <w:right w:val="single" w:sz="3" w:space="0" w:color="000000"/>
            </w:tcBorders>
          </w:tcPr>
          <w:p w14:paraId="7EA1CD91"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318,6</w:t>
            </w:r>
          </w:p>
        </w:tc>
        <w:tc>
          <w:tcPr>
            <w:tcW w:w="992" w:type="dxa"/>
            <w:tcBorders>
              <w:top w:val="single" w:sz="3" w:space="0" w:color="000000"/>
              <w:left w:val="single" w:sz="3" w:space="0" w:color="000000"/>
              <w:bottom w:val="single" w:sz="3" w:space="0" w:color="000000"/>
              <w:right w:val="single" w:sz="3" w:space="0" w:color="000000"/>
            </w:tcBorders>
            <w:vAlign w:val="center"/>
          </w:tcPr>
          <w:p w14:paraId="205825DE"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261,3</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70B18897"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211,5</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bottom"/>
          </w:tcPr>
          <w:p w14:paraId="65D20BFA"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338,1</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bottom"/>
          </w:tcPr>
          <w:p w14:paraId="4622713A"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225.3</w:t>
            </w:r>
          </w:p>
        </w:tc>
      </w:tr>
      <w:tr w:rsidR="00AD7C09" w:rsidRPr="00AD7C09" w14:paraId="5F6D07A8"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72E52C94"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2.1.3</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5CEC2CBD" w14:textId="77777777" w:rsidR="00AD7C09" w:rsidRPr="00AD7C09" w:rsidRDefault="00AD7C09" w:rsidP="00AD7C09">
            <w:pPr>
              <w:autoSpaceDE w:val="0"/>
              <w:autoSpaceDN w:val="0"/>
              <w:adjustRightInd w:val="0"/>
              <w:ind w:left="170"/>
              <w:textAlignment w:val="center"/>
              <w:rPr>
                <w:rFonts w:eastAsia="Calibri"/>
                <w:color w:val="000000"/>
                <w:sz w:val="20"/>
                <w:szCs w:val="20"/>
                <w:lang w:eastAsia="en-US"/>
              </w:rPr>
            </w:pPr>
            <w:r w:rsidRPr="00AD7C09">
              <w:rPr>
                <w:rFonts w:eastAsia="Calibri"/>
                <w:color w:val="000000"/>
                <w:sz w:val="20"/>
                <w:szCs w:val="20"/>
                <w:lang w:eastAsia="en-US"/>
              </w:rPr>
              <w:t>registracijos į studijas mokestį ir kitas studijų paslaugas</w:t>
            </w:r>
          </w:p>
        </w:tc>
        <w:tc>
          <w:tcPr>
            <w:tcW w:w="992" w:type="dxa"/>
            <w:tcBorders>
              <w:top w:val="single" w:sz="3" w:space="0" w:color="000000"/>
              <w:left w:val="single" w:sz="3" w:space="0" w:color="000000"/>
              <w:bottom w:val="single" w:sz="3" w:space="0" w:color="000000"/>
              <w:right w:val="single" w:sz="3" w:space="0" w:color="000000"/>
            </w:tcBorders>
          </w:tcPr>
          <w:p w14:paraId="6B7D3BFA"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126,3</w:t>
            </w:r>
          </w:p>
        </w:tc>
        <w:tc>
          <w:tcPr>
            <w:tcW w:w="992" w:type="dxa"/>
            <w:tcBorders>
              <w:top w:val="single" w:sz="3" w:space="0" w:color="000000"/>
              <w:left w:val="single" w:sz="3" w:space="0" w:color="000000"/>
              <w:bottom w:val="single" w:sz="3" w:space="0" w:color="000000"/>
              <w:right w:val="single" w:sz="3" w:space="0" w:color="000000"/>
            </w:tcBorders>
            <w:vAlign w:val="center"/>
          </w:tcPr>
          <w:p w14:paraId="3E72E68C"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154,3</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59036518"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150,6</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bottom"/>
          </w:tcPr>
          <w:p w14:paraId="724A3A8F"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151,8</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bottom"/>
          </w:tcPr>
          <w:p w14:paraId="24B56EEC"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216.0</w:t>
            </w:r>
          </w:p>
        </w:tc>
      </w:tr>
      <w:tr w:rsidR="00AD7C09" w:rsidRPr="00AD7C09" w14:paraId="5CA4237C"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74CBB383"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2.2</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45B28F9E"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Mokslo tyrimų ir technologijų plėtros bei doktorantūros programa, iš jų įplaukos už:</w:t>
            </w:r>
          </w:p>
        </w:tc>
        <w:tc>
          <w:tcPr>
            <w:tcW w:w="992" w:type="dxa"/>
            <w:tcBorders>
              <w:top w:val="single" w:sz="3" w:space="0" w:color="000000"/>
              <w:left w:val="single" w:sz="3" w:space="0" w:color="000000"/>
              <w:bottom w:val="single" w:sz="3" w:space="0" w:color="000000"/>
              <w:right w:val="single" w:sz="3" w:space="0" w:color="000000"/>
            </w:tcBorders>
            <w:vAlign w:val="center"/>
          </w:tcPr>
          <w:p w14:paraId="6E3C70F2" w14:textId="77777777" w:rsidR="00AD7C09" w:rsidRPr="00AD7C09" w:rsidRDefault="00AD7C09" w:rsidP="00AD7C09">
            <w:pPr>
              <w:jc w:val="center"/>
              <w:rPr>
                <w:rFonts w:eastAsia="Calibri"/>
                <w:b/>
                <w:sz w:val="20"/>
                <w:szCs w:val="20"/>
                <w:lang w:eastAsia="en-US"/>
              </w:rPr>
            </w:pPr>
            <w:r w:rsidRPr="00AD7C09">
              <w:rPr>
                <w:rFonts w:eastAsia="Calibri"/>
                <w:b/>
                <w:sz w:val="20"/>
                <w:szCs w:val="20"/>
                <w:lang w:eastAsia="en-US"/>
              </w:rPr>
              <w:t>3 962,8</w:t>
            </w:r>
          </w:p>
        </w:tc>
        <w:tc>
          <w:tcPr>
            <w:tcW w:w="992" w:type="dxa"/>
            <w:tcBorders>
              <w:top w:val="single" w:sz="3" w:space="0" w:color="000000"/>
              <w:left w:val="single" w:sz="3" w:space="0" w:color="000000"/>
              <w:bottom w:val="single" w:sz="3" w:space="0" w:color="000000"/>
              <w:right w:val="single" w:sz="3" w:space="0" w:color="000000"/>
            </w:tcBorders>
            <w:vAlign w:val="center"/>
          </w:tcPr>
          <w:p w14:paraId="1FC5D7DF" w14:textId="77777777" w:rsidR="00AD7C09" w:rsidRPr="00AD7C09" w:rsidRDefault="00AD7C09" w:rsidP="00AD7C09">
            <w:pPr>
              <w:jc w:val="center"/>
              <w:rPr>
                <w:rFonts w:eastAsia="Calibri"/>
                <w:b/>
                <w:sz w:val="20"/>
                <w:szCs w:val="20"/>
                <w:lang w:eastAsia="en-US"/>
              </w:rPr>
            </w:pPr>
            <w:r w:rsidRPr="00AD7C09">
              <w:rPr>
                <w:rFonts w:eastAsia="Calibri"/>
                <w:b/>
                <w:sz w:val="20"/>
                <w:szCs w:val="20"/>
                <w:lang w:eastAsia="en-US"/>
              </w:rPr>
              <w:t>3 256.8</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03F7457B" w14:textId="77777777" w:rsidR="00AD7C09" w:rsidRPr="00AD7C09" w:rsidRDefault="00AD7C09" w:rsidP="00AD7C09">
            <w:pPr>
              <w:jc w:val="center"/>
              <w:rPr>
                <w:rFonts w:eastAsia="Calibri"/>
                <w:b/>
                <w:sz w:val="20"/>
                <w:szCs w:val="20"/>
                <w:lang w:eastAsia="en-US"/>
              </w:rPr>
            </w:pPr>
            <w:r w:rsidRPr="00AD7C09">
              <w:rPr>
                <w:rFonts w:eastAsia="Calibri"/>
                <w:b/>
                <w:sz w:val="20"/>
                <w:szCs w:val="20"/>
                <w:lang w:eastAsia="en-US"/>
              </w:rPr>
              <w:t>2 821,7</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40312D64" w14:textId="77777777" w:rsidR="00AD7C09" w:rsidRPr="00AD7C09" w:rsidRDefault="00AD7C09" w:rsidP="00AD7C09">
            <w:pPr>
              <w:jc w:val="center"/>
              <w:rPr>
                <w:rFonts w:eastAsia="Calibri"/>
                <w:b/>
                <w:iCs/>
                <w:color w:val="000000"/>
                <w:sz w:val="20"/>
                <w:szCs w:val="20"/>
                <w:lang w:eastAsia="en-US"/>
              </w:rPr>
            </w:pPr>
            <w:r w:rsidRPr="00AD7C09">
              <w:rPr>
                <w:rFonts w:eastAsia="Calibri"/>
                <w:b/>
                <w:sz w:val="20"/>
                <w:szCs w:val="20"/>
                <w:lang w:eastAsia="en-US"/>
              </w:rPr>
              <w:t>3 035</w:t>
            </w:r>
            <w:r w:rsidRPr="00AD7C09">
              <w:rPr>
                <w:rFonts w:eastAsia="Calibri"/>
                <w:b/>
                <w:iCs/>
                <w:color w:val="000000"/>
                <w:sz w:val="20"/>
                <w:szCs w:val="20"/>
                <w:lang w:eastAsia="en-US"/>
              </w:rPr>
              <w:t>,7</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39A72786" w14:textId="77777777" w:rsidR="00AD7C09" w:rsidRPr="00AD7C09" w:rsidRDefault="00AD7C09" w:rsidP="00AD7C09">
            <w:pPr>
              <w:jc w:val="center"/>
              <w:rPr>
                <w:rFonts w:eastAsia="Calibri"/>
                <w:b/>
                <w:iCs/>
                <w:color w:val="000000"/>
                <w:sz w:val="20"/>
                <w:szCs w:val="20"/>
                <w:lang w:eastAsia="en-US"/>
              </w:rPr>
            </w:pPr>
            <w:r w:rsidRPr="00AD7C09">
              <w:rPr>
                <w:rFonts w:eastAsia="Calibri"/>
                <w:b/>
                <w:iCs/>
                <w:color w:val="000000"/>
                <w:sz w:val="20"/>
                <w:szCs w:val="20"/>
                <w:lang w:eastAsia="en-US"/>
              </w:rPr>
              <w:t>3394.9</w:t>
            </w:r>
          </w:p>
        </w:tc>
      </w:tr>
      <w:tr w:rsidR="00AD7C09" w:rsidRPr="00AD7C09" w14:paraId="49476C2E"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1FF223CA" w14:textId="77777777" w:rsidR="00AD7C09" w:rsidRPr="00AD7C09" w:rsidRDefault="00AD7C09" w:rsidP="00AD7C09">
            <w:pPr>
              <w:autoSpaceDE w:val="0"/>
              <w:autoSpaceDN w:val="0"/>
              <w:adjustRightInd w:val="0"/>
              <w:ind w:left="-2"/>
              <w:textAlignment w:val="center"/>
              <w:rPr>
                <w:rFonts w:eastAsia="Calibri"/>
                <w:color w:val="000000"/>
                <w:sz w:val="20"/>
                <w:szCs w:val="20"/>
                <w:lang w:eastAsia="en-US"/>
              </w:rPr>
            </w:pPr>
            <w:r w:rsidRPr="00AD7C09">
              <w:rPr>
                <w:rFonts w:eastAsia="Calibri"/>
                <w:color w:val="000000"/>
                <w:sz w:val="20"/>
                <w:szCs w:val="20"/>
                <w:lang w:eastAsia="en-US"/>
              </w:rPr>
              <w:t>2.2.1</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2753CAC2" w14:textId="77777777" w:rsidR="00AD7C09" w:rsidRPr="00AD7C09" w:rsidRDefault="00AD7C09" w:rsidP="00AD7C09">
            <w:pPr>
              <w:autoSpaceDE w:val="0"/>
              <w:autoSpaceDN w:val="0"/>
              <w:adjustRightInd w:val="0"/>
              <w:ind w:left="170"/>
              <w:textAlignment w:val="center"/>
              <w:rPr>
                <w:rFonts w:eastAsia="Calibri"/>
                <w:color w:val="000000"/>
                <w:sz w:val="20"/>
                <w:szCs w:val="20"/>
                <w:lang w:eastAsia="en-US"/>
              </w:rPr>
            </w:pPr>
            <w:r w:rsidRPr="00AD7C09">
              <w:rPr>
                <w:rFonts w:eastAsia="Calibri"/>
                <w:color w:val="000000"/>
                <w:sz w:val="20"/>
                <w:szCs w:val="20"/>
                <w:lang w:eastAsia="en-US"/>
              </w:rPr>
              <w:t>užsakomuosius MTD, mokslinę veiklą ir kt. paslaugas</w:t>
            </w:r>
          </w:p>
        </w:tc>
        <w:tc>
          <w:tcPr>
            <w:tcW w:w="992" w:type="dxa"/>
            <w:tcBorders>
              <w:top w:val="single" w:sz="3" w:space="0" w:color="000000"/>
              <w:left w:val="single" w:sz="3" w:space="0" w:color="000000"/>
              <w:bottom w:val="single" w:sz="3" w:space="0" w:color="000000"/>
              <w:right w:val="single" w:sz="3" w:space="0" w:color="000000"/>
            </w:tcBorders>
          </w:tcPr>
          <w:p w14:paraId="54964E2A" w14:textId="77777777" w:rsidR="00AD7C09" w:rsidRPr="00AD7C09" w:rsidRDefault="00AD7C09" w:rsidP="00AD7C09">
            <w:pPr>
              <w:jc w:val="right"/>
              <w:rPr>
                <w:rFonts w:eastAsia="Calibri"/>
                <w:b/>
                <w:sz w:val="20"/>
                <w:szCs w:val="20"/>
                <w:lang w:eastAsia="en-US"/>
              </w:rPr>
            </w:pPr>
            <w:r w:rsidRPr="00AD7C09">
              <w:rPr>
                <w:rFonts w:eastAsia="Calibri"/>
                <w:sz w:val="20"/>
                <w:szCs w:val="20"/>
                <w:lang w:eastAsia="en-US"/>
              </w:rPr>
              <w:t>3 227,8</w:t>
            </w:r>
          </w:p>
        </w:tc>
        <w:tc>
          <w:tcPr>
            <w:tcW w:w="992" w:type="dxa"/>
            <w:tcBorders>
              <w:top w:val="single" w:sz="3" w:space="0" w:color="000000"/>
              <w:left w:val="single" w:sz="3" w:space="0" w:color="000000"/>
              <w:bottom w:val="single" w:sz="3" w:space="0" w:color="000000"/>
              <w:right w:val="single" w:sz="3" w:space="0" w:color="000000"/>
            </w:tcBorders>
            <w:vAlign w:val="center"/>
          </w:tcPr>
          <w:p w14:paraId="25418B5C"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2 436,0</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5E8C03B0"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2 424,7</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3C766AC7" w14:textId="77777777" w:rsidR="00AD7C09" w:rsidRPr="00AD7C09" w:rsidRDefault="00AD7C09" w:rsidP="00AD7C09">
            <w:pPr>
              <w:jc w:val="right"/>
              <w:rPr>
                <w:rFonts w:eastAsia="Calibri"/>
                <w:color w:val="000000"/>
                <w:sz w:val="20"/>
                <w:szCs w:val="20"/>
                <w:lang w:eastAsia="en-US"/>
              </w:rPr>
            </w:pPr>
            <w:r w:rsidRPr="00AD7C09">
              <w:rPr>
                <w:rFonts w:eastAsia="Calibri"/>
                <w:sz w:val="20"/>
                <w:szCs w:val="20"/>
                <w:lang w:eastAsia="en-US"/>
              </w:rPr>
              <w:t>2 820</w:t>
            </w:r>
            <w:r w:rsidRPr="00AD7C09">
              <w:rPr>
                <w:rFonts w:eastAsia="Calibri"/>
                <w:color w:val="000000"/>
                <w:sz w:val="20"/>
                <w:szCs w:val="20"/>
                <w:lang w:eastAsia="en-US"/>
              </w:rPr>
              <w:t>,5</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25EB2717"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3160.0</w:t>
            </w:r>
          </w:p>
        </w:tc>
      </w:tr>
      <w:tr w:rsidR="00AD7C09" w:rsidRPr="00AD7C09" w14:paraId="5198F6AA"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540DFDD9"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2.2.2</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37D03F34" w14:textId="77777777" w:rsidR="00AD7C09" w:rsidRPr="00AD7C09" w:rsidRDefault="00AD7C09" w:rsidP="00AD7C09">
            <w:pPr>
              <w:autoSpaceDE w:val="0"/>
              <w:autoSpaceDN w:val="0"/>
              <w:adjustRightInd w:val="0"/>
              <w:ind w:left="170"/>
              <w:textAlignment w:val="center"/>
              <w:rPr>
                <w:rFonts w:eastAsia="Calibri"/>
                <w:color w:val="000000"/>
                <w:sz w:val="20"/>
                <w:szCs w:val="20"/>
                <w:lang w:eastAsia="en-US"/>
              </w:rPr>
            </w:pPr>
            <w:r w:rsidRPr="00AD7C09">
              <w:rPr>
                <w:rFonts w:eastAsia="Calibri"/>
                <w:color w:val="000000"/>
                <w:sz w:val="20"/>
                <w:szCs w:val="20"/>
                <w:lang w:eastAsia="en-US"/>
              </w:rPr>
              <w:t xml:space="preserve">konferencijas, seminarus ir kt. </w:t>
            </w:r>
          </w:p>
        </w:tc>
        <w:tc>
          <w:tcPr>
            <w:tcW w:w="992" w:type="dxa"/>
            <w:tcBorders>
              <w:top w:val="single" w:sz="3" w:space="0" w:color="000000"/>
              <w:left w:val="single" w:sz="3" w:space="0" w:color="000000"/>
              <w:bottom w:val="single" w:sz="3" w:space="0" w:color="000000"/>
              <w:right w:val="single" w:sz="3" w:space="0" w:color="000000"/>
            </w:tcBorders>
          </w:tcPr>
          <w:p w14:paraId="4B1591C5"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31,1</w:t>
            </w:r>
          </w:p>
        </w:tc>
        <w:tc>
          <w:tcPr>
            <w:tcW w:w="992" w:type="dxa"/>
            <w:tcBorders>
              <w:top w:val="single" w:sz="3" w:space="0" w:color="000000"/>
              <w:left w:val="single" w:sz="3" w:space="0" w:color="000000"/>
              <w:bottom w:val="single" w:sz="3" w:space="0" w:color="000000"/>
              <w:right w:val="single" w:sz="3" w:space="0" w:color="000000"/>
            </w:tcBorders>
            <w:vAlign w:val="center"/>
          </w:tcPr>
          <w:p w14:paraId="15861147"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242,4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53519B0C"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227,5</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7CB5F56B"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132,6</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6B9516CF"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234.9</w:t>
            </w:r>
          </w:p>
        </w:tc>
      </w:tr>
      <w:tr w:rsidR="00AD7C09" w:rsidRPr="00AD7C09" w14:paraId="1F52E37F"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743BAE26"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2.2.3</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3094D234" w14:textId="77777777" w:rsidR="00AD7C09" w:rsidRPr="00AD7C09" w:rsidRDefault="00AD7C09" w:rsidP="00AD7C09">
            <w:pPr>
              <w:autoSpaceDE w:val="0"/>
              <w:autoSpaceDN w:val="0"/>
              <w:adjustRightInd w:val="0"/>
              <w:ind w:left="170"/>
              <w:textAlignment w:val="center"/>
              <w:rPr>
                <w:rFonts w:eastAsia="Calibri"/>
                <w:color w:val="000000"/>
                <w:sz w:val="20"/>
                <w:szCs w:val="20"/>
                <w:lang w:eastAsia="en-US"/>
              </w:rPr>
            </w:pPr>
            <w:r w:rsidRPr="00AD7C09">
              <w:rPr>
                <w:rFonts w:eastAsia="Calibri"/>
                <w:color w:val="000000"/>
                <w:sz w:val="20"/>
                <w:szCs w:val="20"/>
                <w:lang w:eastAsia="en-US"/>
              </w:rPr>
              <w:t>tarptautinius mokslo programų projektus</w:t>
            </w:r>
          </w:p>
        </w:tc>
        <w:tc>
          <w:tcPr>
            <w:tcW w:w="992" w:type="dxa"/>
            <w:tcBorders>
              <w:top w:val="single" w:sz="3" w:space="0" w:color="000000"/>
              <w:left w:val="single" w:sz="3" w:space="0" w:color="000000"/>
              <w:bottom w:val="single" w:sz="3" w:space="0" w:color="000000"/>
              <w:right w:val="single" w:sz="3" w:space="0" w:color="000000"/>
            </w:tcBorders>
          </w:tcPr>
          <w:p w14:paraId="5850EC08"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703,9</w:t>
            </w:r>
          </w:p>
        </w:tc>
        <w:tc>
          <w:tcPr>
            <w:tcW w:w="992" w:type="dxa"/>
            <w:tcBorders>
              <w:top w:val="single" w:sz="3" w:space="0" w:color="000000"/>
              <w:left w:val="single" w:sz="3" w:space="0" w:color="000000"/>
              <w:bottom w:val="single" w:sz="3" w:space="0" w:color="000000"/>
              <w:right w:val="single" w:sz="3" w:space="0" w:color="000000"/>
            </w:tcBorders>
            <w:vAlign w:val="center"/>
          </w:tcPr>
          <w:p w14:paraId="337BD243"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578,4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303E28A3"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169,4</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5BA9B5F4"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82,6</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18B62916"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0</w:t>
            </w:r>
          </w:p>
        </w:tc>
      </w:tr>
      <w:tr w:rsidR="00AD7C09" w:rsidRPr="00AD7C09" w14:paraId="518AA8ED"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49EE42F2"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2.3</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548B2683"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Ūkio ir administravimo programa, iš jų įplaukos už:</w:t>
            </w:r>
          </w:p>
        </w:tc>
        <w:tc>
          <w:tcPr>
            <w:tcW w:w="992" w:type="dxa"/>
            <w:tcBorders>
              <w:top w:val="single" w:sz="3" w:space="0" w:color="000000"/>
              <w:left w:val="single" w:sz="3" w:space="0" w:color="000000"/>
              <w:bottom w:val="single" w:sz="3" w:space="0" w:color="000000"/>
              <w:right w:val="single" w:sz="3" w:space="0" w:color="000000"/>
            </w:tcBorders>
            <w:vAlign w:val="center"/>
          </w:tcPr>
          <w:p w14:paraId="79515F4E" w14:textId="77777777" w:rsidR="00AD7C09" w:rsidRPr="00AD7C09" w:rsidRDefault="00AD7C09" w:rsidP="00AD7C09">
            <w:pPr>
              <w:jc w:val="right"/>
              <w:rPr>
                <w:rFonts w:eastAsia="Calibri"/>
                <w:b/>
                <w:sz w:val="20"/>
                <w:szCs w:val="20"/>
                <w:lang w:eastAsia="en-US"/>
              </w:rPr>
            </w:pPr>
            <w:r w:rsidRPr="00AD7C09">
              <w:rPr>
                <w:rFonts w:eastAsia="Calibri"/>
                <w:b/>
                <w:sz w:val="20"/>
                <w:szCs w:val="20"/>
                <w:lang w:eastAsia="en-US"/>
              </w:rPr>
              <w:t>1 558,6</w:t>
            </w:r>
          </w:p>
        </w:tc>
        <w:tc>
          <w:tcPr>
            <w:tcW w:w="992" w:type="dxa"/>
            <w:tcBorders>
              <w:top w:val="single" w:sz="3" w:space="0" w:color="000000"/>
              <w:left w:val="single" w:sz="3" w:space="0" w:color="000000"/>
              <w:bottom w:val="single" w:sz="3" w:space="0" w:color="000000"/>
              <w:right w:val="single" w:sz="3" w:space="0" w:color="000000"/>
            </w:tcBorders>
            <w:vAlign w:val="center"/>
          </w:tcPr>
          <w:p w14:paraId="41C22CDF" w14:textId="77777777" w:rsidR="00AD7C09" w:rsidRPr="00AD7C09" w:rsidRDefault="00AD7C09" w:rsidP="00AD7C09">
            <w:pPr>
              <w:jc w:val="right"/>
              <w:rPr>
                <w:rFonts w:eastAsia="Calibri"/>
                <w:b/>
                <w:sz w:val="20"/>
                <w:szCs w:val="20"/>
                <w:lang w:eastAsia="en-US"/>
              </w:rPr>
            </w:pPr>
            <w:r w:rsidRPr="00AD7C09">
              <w:rPr>
                <w:rFonts w:eastAsia="Calibri"/>
                <w:b/>
                <w:sz w:val="20"/>
                <w:szCs w:val="20"/>
                <w:lang w:eastAsia="en-US"/>
              </w:rPr>
              <w:t>1 514,7</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51403277" w14:textId="77777777" w:rsidR="00AD7C09" w:rsidRPr="00AD7C09" w:rsidRDefault="00AD7C09" w:rsidP="00AD7C09">
            <w:pPr>
              <w:jc w:val="right"/>
              <w:rPr>
                <w:rFonts w:eastAsia="Calibri"/>
                <w:b/>
                <w:sz w:val="20"/>
                <w:szCs w:val="20"/>
                <w:lang w:eastAsia="en-US"/>
              </w:rPr>
            </w:pPr>
            <w:r w:rsidRPr="00AD7C09">
              <w:rPr>
                <w:rFonts w:eastAsia="Calibri"/>
                <w:b/>
                <w:sz w:val="20"/>
                <w:szCs w:val="20"/>
                <w:lang w:eastAsia="en-US"/>
              </w:rPr>
              <w:t>1 787,4</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26DCD5B3" w14:textId="77777777" w:rsidR="00AD7C09" w:rsidRPr="00AD7C09" w:rsidRDefault="00AD7C09" w:rsidP="00AD7C09">
            <w:pPr>
              <w:jc w:val="right"/>
              <w:rPr>
                <w:rFonts w:eastAsia="Calibri"/>
                <w:b/>
                <w:sz w:val="20"/>
                <w:szCs w:val="20"/>
                <w:lang w:eastAsia="en-US"/>
              </w:rPr>
            </w:pPr>
            <w:r w:rsidRPr="00AD7C09">
              <w:rPr>
                <w:rFonts w:eastAsia="Calibri"/>
                <w:b/>
                <w:sz w:val="20"/>
                <w:szCs w:val="20"/>
                <w:lang w:eastAsia="en-US"/>
              </w:rPr>
              <w:t>1 841,3</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00FEFF09" w14:textId="77777777" w:rsidR="00AD7C09" w:rsidRPr="00AD7C09" w:rsidRDefault="00AD7C09" w:rsidP="00AD7C09">
            <w:pPr>
              <w:jc w:val="right"/>
              <w:rPr>
                <w:rFonts w:eastAsia="Calibri"/>
                <w:b/>
                <w:iCs/>
                <w:color w:val="000000"/>
                <w:sz w:val="20"/>
                <w:szCs w:val="20"/>
                <w:lang w:eastAsia="en-US"/>
              </w:rPr>
            </w:pPr>
            <w:r w:rsidRPr="00AD7C09">
              <w:rPr>
                <w:rFonts w:eastAsia="Calibri"/>
                <w:b/>
                <w:iCs/>
                <w:color w:val="000000"/>
                <w:sz w:val="20"/>
                <w:szCs w:val="20"/>
                <w:lang w:eastAsia="en-US"/>
              </w:rPr>
              <w:t>2 034.4</w:t>
            </w:r>
          </w:p>
        </w:tc>
      </w:tr>
      <w:tr w:rsidR="00AD7C09" w:rsidRPr="00AD7C09" w14:paraId="5EA0EBC7"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4F7F6FD4"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2.3.1</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66F1F440" w14:textId="77777777" w:rsidR="00AD7C09" w:rsidRPr="00AD7C09" w:rsidRDefault="00AD7C09" w:rsidP="00AD7C09">
            <w:pPr>
              <w:autoSpaceDE w:val="0"/>
              <w:autoSpaceDN w:val="0"/>
              <w:adjustRightInd w:val="0"/>
              <w:ind w:left="170"/>
              <w:textAlignment w:val="center"/>
              <w:rPr>
                <w:rFonts w:eastAsia="Calibri"/>
                <w:color w:val="000000"/>
                <w:sz w:val="20"/>
                <w:szCs w:val="20"/>
                <w:lang w:eastAsia="en-US"/>
              </w:rPr>
            </w:pPr>
            <w:r w:rsidRPr="00AD7C09">
              <w:rPr>
                <w:rFonts w:eastAsia="Calibri"/>
                <w:color w:val="000000"/>
                <w:sz w:val="20"/>
                <w:szCs w:val="20"/>
                <w:lang w:eastAsia="en-US"/>
              </w:rPr>
              <w:t>studentų apgyvendinimo paslaugas bendrabučiuose</w:t>
            </w:r>
          </w:p>
        </w:tc>
        <w:tc>
          <w:tcPr>
            <w:tcW w:w="992" w:type="dxa"/>
            <w:tcBorders>
              <w:top w:val="single" w:sz="3" w:space="0" w:color="000000"/>
              <w:left w:val="single" w:sz="3" w:space="0" w:color="000000"/>
              <w:bottom w:val="single" w:sz="3" w:space="0" w:color="000000"/>
              <w:right w:val="single" w:sz="3" w:space="0" w:color="000000"/>
            </w:tcBorders>
          </w:tcPr>
          <w:p w14:paraId="6B342C17"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1 319,1</w:t>
            </w:r>
          </w:p>
        </w:tc>
        <w:tc>
          <w:tcPr>
            <w:tcW w:w="992" w:type="dxa"/>
            <w:tcBorders>
              <w:top w:val="single" w:sz="3" w:space="0" w:color="000000"/>
              <w:left w:val="single" w:sz="3" w:space="0" w:color="000000"/>
              <w:bottom w:val="single" w:sz="3" w:space="0" w:color="000000"/>
              <w:right w:val="single" w:sz="3" w:space="0" w:color="000000"/>
            </w:tcBorders>
            <w:vAlign w:val="center"/>
          </w:tcPr>
          <w:p w14:paraId="4B8C5D53"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1 334,5</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62E51370"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1 557,6</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0927AB2C" w14:textId="77777777" w:rsidR="00AD7C09" w:rsidRPr="00AD7C09" w:rsidRDefault="00AD7C09" w:rsidP="00AD7C09">
            <w:pPr>
              <w:jc w:val="right"/>
              <w:rPr>
                <w:rFonts w:eastAsia="Calibri"/>
                <w:color w:val="000000"/>
                <w:sz w:val="20"/>
                <w:szCs w:val="20"/>
                <w:lang w:eastAsia="en-US"/>
              </w:rPr>
            </w:pPr>
            <w:r w:rsidRPr="00AD7C09">
              <w:rPr>
                <w:rFonts w:eastAsia="Calibri"/>
                <w:sz w:val="20"/>
                <w:szCs w:val="20"/>
                <w:lang w:eastAsia="en-US"/>
              </w:rPr>
              <w:t>1 538</w:t>
            </w:r>
            <w:r w:rsidRPr="00AD7C09">
              <w:rPr>
                <w:rFonts w:eastAsia="Calibri"/>
                <w:color w:val="000000"/>
                <w:sz w:val="20"/>
                <w:szCs w:val="20"/>
                <w:lang w:eastAsia="en-US"/>
              </w:rPr>
              <w:t>,9</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51DE77A6"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1 853.9</w:t>
            </w:r>
          </w:p>
        </w:tc>
      </w:tr>
      <w:tr w:rsidR="00AD7C09" w:rsidRPr="00AD7C09" w14:paraId="0F9CF40B"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5E820E47"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2.3.2</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3E6AA398" w14:textId="77777777" w:rsidR="00AD7C09" w:rsidRPr="00AD7C09" w:rsidRDefault="00AD7C09" w:rsidP="00AD7C09">
            <w:pPr>
              <w:autoSpaceDE w:val="0"/>
              <w:autoSpaceDN w:val="0"/>
              <w:adjustRightInd w:val="0"/>
              <w:ind w:left="170"/>
              <w:textAlignment w:val="center"/>
              <w:rPr>
                <w:rFonts w:eastAsia="Calibri"/>
                <w:color w:val="000000"/>
                <w:sz w:val="20"/>
                <w:szCs w:val="20"/>
                <w:lang w:eastAsia="en-US"/>
              </w:rPr>
            </w:pPr>
            <w:r w:rsidRPr="00AD7C09">
              <w:rPr>
                <w:rFonts w:eastAsia="Calibri"/>
                <w:color w:val="000000"/>
                <w:sz w:val="20"/>
                <w:szCs w:val="20"/>
                <w:lang w:eastAsia="en-US"/>
              </w:rPr>
              <w:t>patalpų ir įrangos nuomą</w:t>
            </w:r>
          </w:p>
        </w:tc>
        <w:tc>
          <w:tcPr>
            <w:tcW w:w="992" w:type="dxa"/>
            <w:tcBorders>
              <w:top w:val="single" w:sz="3" w:space="0" w:color="000000"/>
              <w:left w:val="single" w:sz="3" w:space="0" w:color="000000"/>
              <w:bottom w:val="single" w:sz="3" w:space="0" w:color="000000"/>
              <w:right w:val="single" w:sz="3" w:space="0" w:color="000000"/>
            </w:tcBorders>
          </w:tcPr>
          <w:p w14:paraId="1C12C3FB"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133,8</w:t>
            </w:r>
          </w:p>
        </w:tc>
        <w:tc>
          <w:tcPr>
            <w:tcW w:w="992" w:type="dxa"/>
            <w:tcBorders>
              <w:top w:val="single" w:sz="3" w:space="0" w:color="000000"/>
              <w:left w:val="single" w:sz="3" w:space="0" w:color="000000"/>
              <w:bottom w:val="single" w:sz="3" w:space="0" w:color="000000"/>
              <w:right w:val="single" w:sz="3" w:space="0" w:color="000000"/>
            </w:tcBorders>
            <w:vAlign w:val="center"/>
          </w:tcPr>
          <w:p w14:paraId="16F52BC9"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104,7</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569D68F4"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116,6</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bottom"/>
          </w:tcPr>
          <w:p w14:paraId="6FD0358D"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119,3</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bottom"/>
          </w:tcPr>
          <w:p w14:paraId="21A3450E"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147.0</w:t>
            </w:r>
          </w:p>
        </w:tc>
      </w:tr>
      <w:tr w:rsidR="00AD7C09" w:rsidRPr="00AD7C09" w14:paraId="21DD378A"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134B0831"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2.3.3</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4085EA23" w14:textId="77777777" w:rsidR="00AD7C09" w:rsidRPr="00AD7C09" w:rsidRDefault="00AD7C09" w:rsidP="00AD7C09">
            <w:pPr>
              <w:autoSpaceDE w:val="0"/>
              <w:autoSpaceDN w:val="0"/>
              <w:adjustRightInd w:val="0"/>
              <w:ind w:left="170"/>
              <w:textAlignment w:val="center"/>
              <w:rPr>
                <w:rFonts w:eastAsia="Calibri"/>
                <w:color w:val="000000"/>
                <w:sz w:val="20"/>
                <w:szCs w:val="20"/>
                <w:lang w:eastAsia="en-US"/>
              </w:rPr>
            </w:pPr>
            <w:r w:rsidRPr="00AD7C09">
              <w:rPr>
                <w:rFonts w:eastAsia="Calibri"/>
                <w:color w:val="000000"/>
                <w:sz w:val="20"/>
                <w:szCs w:val="20"/>
                <w:lang w:eastAsia="en-US"/>
              </w:rPr>
              <w:t>kitas paslaugas</w:t>
            </w:r>
          </w:p>
        </w:tc>
        <w:tc>
          <w:tcPr>
            <w:tcW w:w="992" w:type="dxa"/>
            <w:tcBorders>
              <w:top w:val="single" w:sz="3" w:space="0" w:color="000000"/>
              <w:left w:val="single" w:sz="3" w:space="0" w:color="000000"/>
              <w:bottom w:val="single" w:sz="3" w:space="0" w:color="000000"/>
              <w:right w:val="single" w:sz="3" w:space="0" w:color="000000"/>
            </w:tcBorders>
          </w:tcPr>
          <w:p w14:paraId="6C740C3D"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105,7</w:t>
            </w:r>
          </w:p>
        </w:tc>
        <w:tc>
          <w:tcPr>
            <w:tcW w:w="992" w:type="dxa"/>
            <w:tcBorders>
              <w:top w:val="single" w:sz="3" w:space="0" w:color="000000"/>
              <w:left w:val="single" w:sz="3" w:space="0" w:color="000000"/>
              <w:bottom w:val="single" w:sz="3" w:space="0" w:color="000000"/>
              <w:right w:val="single" w:sz="3" w:space="0" w:color="000000"/>
            </w:tcBorders>
            <w:vAlign w:val="center"/>
          </w:tcPr>
          <w:p w14:paraId="3B0683F6"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75,6</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04013B54"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113,2</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bottom"/>
          </w:tcPr>
          <w:p w14:paraId="3E4DB984"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183,1</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bottom"/>
          </w:tcPr>
          <w:p w14:paraId="46D2D90A"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33.5</w:t>
            </w:r>
          </w:p>
        </w:tc>
      </w:tr>
      <w:tr w:rsidR="00AD7C09" w:rsidRPr="00AD7C09" w14:paraId="2C54B423"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shd w:val="solid" w:color="005596" w:fill="auto"/>
            <w:tcMar>
              <w:top w:w="85" w:type="dxa"/>
              <w:left w:w="57" w:type="dxa"/>
              <w:bottom w:w="85" w:type="dxa"/>
              <w:right w:w="57" w:type="dxa"/>
            </w:tcMar>
            <w:vAlign w:val="center"/>
          </w:tcPr>
          <w:p w14:paraId="3EA879FB"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lastRenderedPageBreak/>
              <w:t>3</w:t>
            </w:r>
          </w:p>
        </w:tc>
        <w:tc>
          <w:tcPr>
            <w:tcW w:w="3704"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57" w:type="dxa"/>
            </w:tcMar>
            <w:vAlign w:val="center"/>
          </w:tcPr>
          <w:p w14:paraId="605C6BA5"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Tikslinės paskirties lėšos (pavedimų), iš jų:</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Pr>
          <w:p w14:paraId="549A947F" w14:textId="77777777" w:rsidR="00AD7C09" w:rsidRPr="00AD7C09" w:rsidRDefault="00AD7C09" w:rsidP="00AD7C09">
            <w:pPr>
              <w:jc w:val="center"/>
              <w:rPr>
                <w:rFonts w:eastAsia="Calibri"/>
                <w:b/>
                <w:sz w:val="20"/>
                <w:szCs w:val="20"/>
                <w:lang w:eastAsia="en-US"/>
              </w:rPr>
            </w:pPr>
            <w:r w:rsidRPr="00AD7C09">
              <w:rPr>
                <w:rFonts w:eastAsia="Calibri"/>
                <w:b/>
                <w:bCs/>
                <w:color w:val="000000"/>
                <w:sz w:val="20"/>
                <w:szCs w:val="20"/>
                <w:lang w:eastAsia="en-US"/>
              </w:rPr>
              <w:t>8 174,2</w:t>
            </w:r>
          </w:p>
        </w:tc>
        <w:tc>
          <w:tcPr>
            <w:tcW w:w="992" w:type="dxa"/>
            <w:tcBorders>
              <w:top w:val="single" w:sz="3" w:space="0" w:color="000000"/>
              <w:left w:val="single" w:sz="3" w:space="0" w:color="000000"/>
              <w:bottom w:val="single" w:sz="3" w:space="0" w:color="000000"/>
              <w:right w:val="single" w:sz="3" w:space="0" w:color="000000"/>
            </w:tcBorders>
            <w:shd w:val="solid" w:color="005596" w:fill="auto"/>
            <w:vAlign w:val="center"/>
          </w:tcPr>
          <w:p w14:paraId="493FBA22" w14:textId="77777777" w:rsidR="00AD7C09" w:rsidRPr="00AD7C09" w:rsidRDefault="00AD7C09" w:rsidP="00AD7C09">
            <w:pPr>
              <w:jc w:val="center"/>
              <w:rPr>
                <w:rFonts w:eastAsia="Calibri"/>
                <w:b/>
                <w:bCs/>
                <w:color w:val="000000"/>
                <w:sz w:val="20"/>
                <w:szCs w:val="20"/>
                <w:lang w:eastAsia="en-US"/>
              </w:rPr>
            </w:pPr>
            <w:r w:rsidRPr="00AD7C09">
              <w:rPr>
                <w:rFonts w:eastAsia="Calibri"/>
                <w:b/>
                <w:bCs/>
                <w:color w:val="000000"/>
                <w:sz w:val="20"/>
                <w:szCs w:val="20"/>
                <w:lang w:eastAsia="en-US"/>
              </w:rPr>
              <w:t>9 087,1</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14:paraId="2CD476B4" w14:textId="77777777" w:rsidR="00AD7C09" w:rsidRPr="00AD7C09" w:rsidRDefault="00AD7C09" w:rsidP="00AD7C09">
            <w:pPr>
              <w:jc w:val="center"/>
              <w:rPr>
                <w:rFonts w:eastAsia="Calibri"/>
                <w:b/>
                <w:bCs/>
                <w:color w:val="000000"/>
                <w:sz w:val="20"/>
                <w:szCs w:val="20"/>
                <w:lang w:eastAsia="en-US"/>
              </w:rPr>
            </w:pPr>
            <w:r w:rsidRPr="00AD7C09">
              <w:rPr>
                <w:rFonts w:eastAsia="Calibri"/>
                <w:b/>
                <w:sz w:val="20"/>
                <w:szCs w:val="20"/>
                <w:lang w:eastAsia="en-US"/>
              </w:rPr>
              <w:t>8 623,7</w:t>
            </w:r>
          </w:p>
        </w:tc>
        <w:tc>
          <w:tcPr>
            <w:tcW w:w="993"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14:paraId="6DDAB4C0" w14:textId="77777777" w:rsidR="00AD7C09" w:rsidRPr="00AD7C09" w:rsidRDefault="00AD7C09" w:rsidP="00AD7C09">
            <w:pPr>
              <w:jc w:val="center"/>
              <w:rPr>
                <w:rFonts w:eastAsia="Calibri"/>
                <w:b/>
                <w:sz w:val="20"/>
                <w:szCs w:val="20"/>
                <w:lang w:eastAsia="en-US"/>
              </w:rPr>
            </w:pPr>
            <w:r w:rsidRPr="00AD7C09">
              <w:rPr>
                <w:rFonts w:eastAsia="Calibri"/>
                <w:b/>
                <w:sz w:val="20"/>
                <w:szCs w:val="20"/>
                <w:lang w:eastAsia="en-US"/>
              </w:rPr>
              <w:t>9</w:t>
            </w:r>
            <w:r w:rsidRPr="00AD7C09">
              <w:rPr>
                <w:rFonts w:eastAsia="Calibri"/>
                <w:sz w:val="20"/>
                <w:szCs w:val="20"/>
                <w:lang w:eastAsia="en-US"/>
              </w:rPr>
              <w:t> 44</w:t>
            </w:r>
            <w:r w:rsidRPr="00AD7C09">
              <w:rPr>
                <w:rFonts w:eastAsia="Calibri"/>
                <w:b/>
                <w:sz w:val="20"/>
                <w:szCs w:val="20"/>
                <w:lang w:eastAsia="en-US"/>
              </w:rPr>
              <w:t>7,9</w:t>
            </w:r>
          </w:p>
        </w:tc>
        <w:tc>
          <w:tcPr>
            <w:tcW w:w="992" w:type="dxa"/>
            <w:tcBorders>
              <w:top w:val="single" w:sz="3" w:space="0" w:color="000000"/>
              <w:left w:val="single" w:sz="3" w:space="0" w:color="000000"/>
              <w:bottom w:val="single" w:sz="3" w:space="0" w:color="000000"/>
              <w:right w:val="single" w:sz="3" w:space="0" w:color="000000"/>
            </w:tcBorders>
            <w:shd w:val="solid" w:color="005596" w:fill="auto"/>
            <w:tcMar>
              <w:top w:w="85" w:type="dxa"/>
              <w:left w:w="57" w:type="dxa"/>
              <w:bottom w:w="85" w:type="dxa"/>
              <w:right w:w="113" w:type="dxa"/>
            </w:tcMar>
            <w:vAlign w:val="center"/>
          </w:tcPr>
          <w:p w14:paraId="7A551006" w14:textId="77777777" w:rsidR="00AD7C09" w:rsidRPr="00AD7C09" w:rsidRDefault="00AD7C09" w:rsidP="00AD7C09">
            <w:pPr>
              <w:jc w:val="center"/>
              <w:rPr>
                <w:rFonts w:eastAsia="Calibri"/>
                <w:b/>
                <w:sz w:val="20"/>
                <w:szCs w:val="20"/>
                <w:lang w:eastAsia="en-US"/>
              </w:rPr>
            </w:pPr>
            <w:r w:rsidRPr="00AD7C09">
              <w:rPr>
                <w:rFonts w:eastAsia="Calibri"/>
                <w:b/>
                <w:sz w:val="20"/>
                <w:szCs w:val="20"/>
                <w:lang w:eastAsia="en-US"/>
              </w:rPr>
              <w:t>4 301.0</w:t>
            </w:r>
          </w:p>
        </w:tc>
      </w:tr>
      <w:tr w:rsidR="00AD7C09" w:rsidRPr="00AD7C09" w14:paraId="7F72F28B"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488F633A"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3.1</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3FDE90F8"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ES struktūrinių fondų lėšos</w:t>
            </w:r>
          </w:p>
        </w:tc>
        <w:tc>
          <w:tcPr>
            <w:tcW w:w="992" w:type="dxa"/>
            <w:tcBorders>
              <w:top w:val="single" w:sz="3" w:space="0" w:color="000000"/>
              <w:left w:val="single" w:sz="3" w:space="0" w:color="000000"/>
              <w:bottom w:val="single" w:sz="3" w:space="0" w:color="000000"/>
              <w:right w:val="single" w:sz="3" w:space="0" w:color="000000"/>
            </w:tcBorders>
            <w:vAlign w:val="center"/>
          </w:tcPr>
          <w:p w14:paraId="586C5F52"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5 311,8</w:t>
            </w:r>
          </w:p>
        </w:tc>
        <w:tc>
          <w:tcPr>
            <w:tcW w:w="992" w:type="dxa"/>
            <w:tcBorders>
              <w:top w:val="single" w:sz="3" w:space="0" w:color="000000"/>
              <w:left w:val="single" w:sz="3" w:space="0" w:color="000000"/>
              <w:bottom w:val="single" w:sz="3" w:space="0" w:color="000000"/>
              <w:right w:val="single" w:sz="3" w:space="0" w:color="000000"/>
            </w:tcBorders>
            <w:vAlign w:val="center"/>
          </w:tcPr>
          <w:p w14:paraId="5091B5D6"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5 541,7</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00F9C5E9"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5 831,6</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092A3618" w14:textId="77777777" w:rsidR="00AD7C09" w:rsidRPr="00AD7C09" w:rsidRDefault="00AD7C09" w:rsidP="00AD7C09">
            <w:pPr>
              <w:jc w:val="center"/>
              <w:rPr>
                <w:rFonts w:eastAsia="Calibri"/>
                <w:color w:val="000000"/>
                <w:sz w:val="20"/>
                <w:szCs w:val="20"/>
                <w:lang w:eastAsia="en-US"/>
              </w:rPr>
            </w:pPr>
            <w:r w:rsidRPr="00AD7C09">
              <w:rPr>
                <w:rFonts w:eastAsia="Calibri"/>
                <w:sz w:val="20"/>
                <w:szCs w:val="20"/>
                <w:lang w:eastAsia="en-US"/>
              </w:rPr>
              <w:t>5 505</w:t>
            </w:r>
            <w:r w:rsidRPr="00AD7C09">
              <w:rPr>
                <w:rFonts w:eastAsia="Calibri"/>
                <w:color w:val="000000"/>
                <w:sz w:val="20"/>
                <w:szCs w:val="20"/>
                <w:lang w:eastAsia="en-US"/>
              </w:rPr>
              <w:t>,9</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3369DDE9" w14:textId="77777777" w:rsidR="00AD7C09" w:rsidRPr="00AD7C09" w:rsidRDefault="00AD7C09" w:rsidP="00AD7C09">
            <w:pPr>
              <w:jc w:val="center"/>
              <w:rPr>
                <w:rFonts w:eastAsia="Calibri"/>
                <w:color w:val="000000"/>
                <w:sz w:val="20"/>
                <w:szCs w:val="20"/>
                <w:lang w:eastAsia="en-US"/>
              </w:rPr>
            </w:pPr>
            <w:r w:rsidRPr="00AD7C09">
              <w:rPr>
                <w:rFonts w:eastAsia="Calibri"/>
                <w:color w:val="000000"/>
                <w:sz w:val="20"/>
                <w:szCs w:val="20"/>
                <w:lang w:eastAsia="en-US"/>
              </w:rPr>
              <w:t>737,1</w:t>
            </w:r>
          </w:p>
        </w:tc>
      </w:tr>
      <w:tr w:rsidR="00AD7C09" w:rsidRPr="00AD7C09" w14:paraId="2E146599"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77CFBE35"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3.2</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77C0FBA6"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Lietuvos mokslo tarybos lėšos</w:t>
            </w:r>
          </w:p>
        </w:tc>
        <w:tc>
          <w:tcPr>
            <w:tcW w:w="992" w:type="dxa"/>
            <w:tcBorders>
              <w:top w:val="single" w:sz="3" w:space="0" w:color="000000"/>
              <w:left w:val="single" w:sz="3" w:space="0" w:color="000000"/>
              <w:bottom w:val="single" w:sz="3" w:space="0" w:color="000000"/>
              <w:right w:val="single" w:sz="3" w:space="0" w:color="000000"/>
            </w:tcBorders>
            <w:vAlign w:val="center"/>
          </w:tcPr>
          <w:p w14:paraId="41830E02"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659,8</w:t>
            </w:r>
          </w:p>
        </w:tc>
        <w:tc>
          <w:tcPr>
            <w:tcW w:w="992" w:type="dxa"/>
            <w:tcBorders>
              <w:top w:val="single" w:sz="3" w:space="0" w:color="000000"/>
              <w:left w:val="single" w:sz="3" w:space="0" w:color="000000"/>
              <w:bottom w:val="single" w:sz="3" w:space="0" w:color="000000"/>
              <w:right w:val="single" w:sz="3" w:space="0" w:color="000000"/>
            </w:tcBorders>
            <w:vAlign w:val="center"/>
          </w:tcPr>
          <w:p w14:paraId="5BBD428F"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528,6</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06AF4E01"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425,2</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0E503EFA" w14:textId="77777777" w:rsidR="00AD7C09" w:rsidRPr="00AD7C09" w:rsidRDefault="00AD7C09" w:rsidP="00AD7C09">
            <w:pPr>
              <w:jc w:val="center"/>
              <w:rPr>
                <w:rFonts w:eastAsia="Calibri"/>
                <w:color w:val="000000"/>
                <w:sz w:val="20"/>
                <w:szCs w:val="20"/>
                <w:lang w:eastAsia="en-US"/>
              </w:rPr>
            </w:pPr>
            <w:r w:rsidRPr="00AD7C09">
              <w:rPr>
                <w:rFonts w:eastAsia="Calibri"/>
                <w:color w:val="000000"/>
                <w:sz w:val="20"/>
                <w:szCs w:val="20"/>
                <w:lang w:eastAsia="en-US"/>
              </w:rPr>
              <w:t>536,9</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378CC2A8" w14:textId="77777777" w:rsidR="00AD7C09" w:rsidRPr="00AD7C09" w:rsidRDefault="00AD7C09" w:rsidP="00AD7C09">
            <w:pPr>
              <w:jc w:val="center"/>
              <w:rPr>
                <w:rFonts w:eastAsia="Calibri"/>
                <w:color w:val="000000"/>
                <w:sz w:val="20"/>
                <w:szCs w:val="20"/>
                <w:lang w:eastAsia="en-US"/>
              </w:rPr>
            </w:pPr>
            <w:r w:rsidRPr="00AD7C09">
              <w:rPr>
                <w:rFonts w:eastAsia="Calibri"/>
                <w:color w:val="000000"/>
                <w:sz w:val="20"/>
                <w:szCs w:val="20"/>
                <w:lang w:eastAsia="en-US"/>
              </w:rPr>
              <w:t>404,2</w:t>
            </w:r>
          </w:p>
        </w:tc>
      </w:tr>
      <w:tr w:rsidR="00AD7C09" w:rsidRPr="00AD7C09" w14:paraId="601C3A42"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5F8A6BC2"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3.3</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5C54CEC3"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Mokslo, inovacijų ir technologijų agentūra</w:t>
            </w:r>
          </w:p>
        </w:tc>
        <w:tc>
          <w:tcPr>
            <w:tcW w:w="992" w:type="dxa"/>
            <w:tcBorders>
              <w:top w:val="single" w:sz="3" w:space="0" w:color="000000"/>
              <w:left w:val="single" w:sz="3" w:space="0" w:color="000000"/>
              <w:bottom w:val="single" w:sz="3" w:space="0" w:color="000000"/>
              <w:right w:val="single" w:sz="3" w:space="0" w:color="000000"/>
            </w:tcBorders>
            <w:vAlign w:val="center"/>
          </w:tcPr>
          <w:p w14:paraId="3C8CEE26" w14:textId="77777777" w:rsidR="00AD7C09" w:rsidRPr="00AD7C09" w:rsidRDefault="00AD7C09" w:rsidP="00AD7C09">
            <w:pPr>
              <w:jc w:val="center"/>
              <w:rPr>
                <w:rFonts w:eastAsia="Calibri"/>
                <w:color w:val="000000"/>
                <w:sz w:val="20"/>
                <w:szCs w:val="20"/>
                <w:lang w:eastAsia="en-US"/>
              </w:rPr>
            </w:pPr>
            <w:r w:rsidRPr="00AD7C09">
              <w:rPr>
                <w:rFonts w:eastAsia="Calibri"/>
                <w:color w:val="000000"/>
                <w:sz w:val="20"/>
                <w:szCs w:val="20"/>
                <w:lang w:eastAsia="en-US"/>
              </w:rPr>
              <w:t>48,5</w:t>
            </w:r>
          </w:p>
        </w:tc>
        <w:tc>
          <w:tcPr>
            <w:tcW w:w="992" w:type="dxa"/>
            <w:tcBorders>
              <w:top w:val="single" w:sz="3" w:space="0" w:color="000000"/>
              <w:left w:val="single" w:sz="3" w:space="0" w:color="000000"/>
              <w:bottom w:val="single" w:sz="3" w:space="0" w:color="000000"/>
              <w:right w:val="single" w:sz="3" w:space="0" w:color="000000"/>
            </w:tcBorders>
            <w:vAlign w:val="center"/>
          </w:tcPr>
          <w:p w14:paraId="05990372" w14:textId="77777777" w:rsidR="00AD7C09" w:rsidRPr="00AD7C09" w:rsidRDefault="00AD7C09" w:rsidP="00AD7C09">
            <w:pPr>
              <w:jc w:val="center"/>
              <w:rPr>
                <w:rFonts w:eastAsia="Calibri"/>
                <w:color w:val="000000"/>
                <w:sz w:val="20"/>
                <w:szCs w:val="20"/>
                <w:lang w:eastAsia="en-US"/>
              </w:rPr>
            </w:pPr>
            <w:r w:rsidRPr="00AD7C09">
              <w:rPr>
                <w:rFonts w:eastAsia="Calibri"/>
                <w:color w:val="000000"/>
                <w:sz w:val="20"/>
                <w:szCs w:val="20"/>
                <w:lang w:eastAsia="en-US"/>
              </w:rPr>
              <w:t>223,4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5A25E582" w14:textId="77777777" w:rsidR="00AD7C09" w:rsidRPr="00AD7C09" w:rsidRDefault="00AD7C09" w:rsidP="00AD7C09">
            <w:pPr>
              <w:jc w:val="center"/>
              <w:rPr>
                <w:rFonts w:eastAsia="Calibri"/>
                <w:color w:val="000000"/>
                <w:sz w:val="20"/>
                <w:szCs w:val="20"/>
                <w:lang w:eastAsia="en-US"/>
              </w:rPr>
            </w:pPr>
            <w:r w:rsidRPr="00AD7C09">
              <w:rPr>
                <w:rFonts w:eastAsia="Calibri"/>
                <w:color w:val="000000"/>
                <w:sz w:val="20"/>
                <w:szCs w:val="20"/>
                <w:lang w:eastAsia="en-US"/>
              </w:rPr>
              <w:t>168,0</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7AE295CC" w14:textId="77777777" w:rsidR="00AD7C09" w:rsidRPr="00AD7C09" w:rsidRDefault="00AD7C09" w:rsidP="00AD7C09">
            <w:pPr>
              <w:jc w:val="center"/>
              <w:rPr>
                <w:rFonts w:eastAsia="Calibri"/>
                <w:color w:val="000000"/>
                <w:sz w:val="20"/>
                <w:szCs w:val="20"/>
                <w:lang w:eastAsia="en-US"/>
              </w:rPr>
            </w:pPr>
            <w:r w:rsidRPr="00AD7C09">
              <w:rPr>
                <w:rFonts w:eastAsia="Calibri"/>
                <w:color w:val="000000"/>
                <w:sz w:val="20"/>
                <w:szCs w:val="20"/>
                <w:lang w:eastAsia="en-US"/>
              </w:rPr>
              <w:t>216,7</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6199B0B0" w14:textId="77777777" w:rsidR="00AD7C09" w:rsidRPr="00AD7C09" w:rsidRDefault="00AD7C09" w:rsidP="00AD7C09">
            <w:pPr>
              <w:jc w:val="center"/>
              <w:rPr>
                <w:rFonts w:eastAsia="Calibri"/>
                <w:color w:val="000000"/>
                <w:sz w:val="20"/>
                <w:szCs w:val="20"/>
                <w:lang w:eastAsia="en-US"/>
              </w:rPr>
            </w:pPr>
            <w:r w:rsidRPr="00AD7C09">
              <w:rPr>
                <w:rFonts w:eastAsia="Calibri"/>
                <w:color w:val="000000"/>
                <w:sz w:val="20"/>
                <w:szCs w:val="20"/>
                <w:lang w:eastAsia="en-US"/>
              </w:rPr>
              <w:t>228,1</w:t>
            </w:r>
          </w:p>
        </w:tc>
      </w:tr>
      <w:tr w:rsidR="00AD7C09" w:rsidRPr="00AD7C09" w14:paraId="32056E1A"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35F3EC84"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3.4</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69C54510"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 xml:space="preserve">Mokymosi visą gyvenimą programai – </w:t>
            </w:r>
            <w:r w:rsidRPr="00AD7C09">
              <w:rPr>
                <w:rFonts w:eastAsia="Calibri"/>
                <w:i/>
                <w:iCs/>
                <w:color w:val="000000"/>
                <w:sz w:val="20"/>
                <w:szCs w:val="20"/>
                <w:lang w:eastAsia="en-US"/>
              </w:rPr>
              <w:t>Erasmus</w:t>
            </w:r>
            <w:r w:rsidRPr="00AD7C09">
              <w:rPr>
                <w:rFonts w:eastAsia="Calibri"/>
                <w:color w:val="000000"/>
                <w:sz w:val="20"/>
                <w:szCs w:val="20"/>
                <w:lang w:eastAsia="en-US"/>
              </w:rPr>
              <w:t xml:space="preserve"> programos Europos Komisijos lėšos</w:t>
            </w:r>
          </w:p>
        </w:tc>
        <w:tc>
          <w:tcPr>
            <w:tcW w:w="992" w:type="dxa"/>
            <w:tcBorders>
              <w:top w:val="single" w:sz="3" w:space="0" w:color="000000"/>
              <w:left w:val="single" w:sz="3" w:space="0" w:color="000000"/>
              <w:bottom w:val="single" w:sz="3" w:space="0" w:color="000000"/>
              <w:right w:val="single" w:sz="3" w:space="0" w:color="000000"/>
            </w:tcBorders>
            <w:vAlign w:val="center"/>
          </w:tcPr>
          <w:p w14:paraId="4FF77118"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794,7</w:t>
            </w:r>
          </w:p>
        </w:tc>
        <w:tc>
          <w:tcPr>
            <w:tcW w:w="992" w:type="dxa"/>
            <w:tcBorders>
              <w:top w:val="single" w:sz="3" w:space="0" w:color="000000"/>
              <w:left w:val="single" w:sz="3" w:space="0" w:color="000000"/>
              <w:bottom w:val="single" w:sz="3" w:space="0" w:color="000000"/>
              <w:right w:val="single" w:sz="3" w:space="0" w:color="000000"/>
            </w:tcBorders>
            <w:vAlign w:val="center"/>
          </w:tcPr>
          <w:p w14:paraId="62BA9057"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798,4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2A4045A7"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9 36,4</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7EBCEEA8" w14:textId="77777777" w:rsidR="00AD7C09" w:rsidRPr="00AD7C09" w:rsidRDefault="00AD7C09" w:rsidP="00AD7C09">
            <w:pPr>
              <w:jc w:val="center"/>
              <w:rPr>
                <w:rFonts w:eastAsia="Calibri"/>
                <w:color w:val="000000"/>
                <w:sz w:val="20"/>
                <w:szCs w:val="20"/>
                <w:lang w:eastAsia="en-US"/>
              </w:rPr>
            </w:pPr>
            <w:r w:rsidRPr="00AD7C09">
              <w:rPr>
                <w:rFonts w:eastAsia="Calibri"/>
                <w:sz w:val="20"/>
                <w:szCs w:val="20"/>
                <w:lang w:eastAsia="en-US"/>
              </w:rPr>
              <w:t>1 </w:t>
            </w:r>
            <w:r w:rsidRPr="00AD7C09">
              <w:rPr>
                <w:rFonts w:eastAsia="Calibri"/>
                <w:color w:val="000000"/>
                <w:sz w:val="20"/>
                <w:szCs w:val="20"/>
                <w:lang w:eastAsia="en-US"/>
              </w:rPr>
              <w:t>226,4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311C9ED0" w14:textId="77777777" w:rsidR="00AD7C09" w:rsidRPr="00AD7C09" w:rsidRDefault="00AD7C09" w:rsidP="00AD7C09">
            <w:pPr>
              <w:jc w:val="center"/>
              <w:rPr>
                <w:rFonts w:eastAsia="Calibri"/>
                <w:color w:val="000000"/>
                <w:sz w:val="20"/>
                <w:szCs w:val="20"/>
                <w:highlight w:val="yellow"/>
                <w:lang w:eastAsia="en-US"/>
              </w:rPr>
            </w:pPr>
            <w:r w:rsidRPr="00AD7C09">
              <w:rPr>
                <w:rFonts w:eastAsia="Calibri"/>
                <w:color w:val="000000"/>
                <w:sz w:val="20"/>
                <w:szCs w:val="20"/>
                <w:lang w:eastAsia="en-US"/>
              </w:rPr>
              <w:t>1 027,5</w:t>
            </w:r>
          </w:p>
        </w:tc>
      </w:tr>
      <w:tr w:rsidR="00AD7C09" w:rsidRPr="00AD7C09" w14:paraId="32F468CC"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155D9B70"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3.5</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4320CFCF"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 xml:space="preserve"> Švietimo mainų ir paramos fondo lėšos</w:t>
            </w:r>
          </w:p>
        </w:tc>
        <w:tc>
          <w:tcPr>
            <w:tcW w:w="992" w:type="dxa"/>
            <w:tcBorders>
              <w:top w:val="single" w:sz="3" w:space="0" w:color="000000"/>
              <w:left w:val="single" w:sz="3" w:space="0" w:color="000000"/>
              <w:bottom w:val="single" w:sz="3" w:space="0" w:color="000000"/>
              <w:right w:val="single" w:sz="3" w:space="0" w:color="000000"/>
            </w:tcBorders>
            <w:vAlign w:val="center"/>
          </w:tcPr>
          <w:p w14:paraId="5CD113E9"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215,4</w:t>
            </w:r>
          </w:p>
        </w:tc>
        <w:tc>
          <w:tcPr>
            <w:tcW w:w="992" w:type="dxa"/>
            <w:tcBorders>
              <w:top w:val="single" w:sz="3" w:space="0" w:color="000000"/>
              <w:left w:val="single" w:sz="3" w:space="0" w:color="000000"/>
              <w:bottom w:val="single" w:sz="3" w:space="0" w:color="000000"/>
              <w:right w:val="single" w:sz="3" w:space="0" w:color="000000"/>
            </w:tcBorders>
            <w:vAlign w:val="center"/>
          </w:tcPr>
          <w:p w14:paraId="5BF5B812"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202,1</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7CA36FFD"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258,7</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250C3ADE" w14:textId="77777777" w:rsidR="00AD7C09" w:rsidRPr="00AD7C09" w:rsidRDefault="00AD7C09" w:rsidP="00AD7C09">
            <w:pPr>
              <w:jc w:val="center"/>
              <w:rPr>
                <w:rFonts w:eastAsia="Calibri"/>
                <w:color w:val="000000"/>
                <w:sz w:val="20"/>
                <w:szCs w:val="20"/>
                <w:lang w:eastAsia="en-US"/>
              </w:rPr>
            </w:pPr>
            <w:r w:rsidRPr="00AD7C09">
              <w:rPr>
                <w:rFonts w:eastAsia="Calibri"/>
                <w:color w:val="000000"/>
                <w:sz w:val="20"/>
                <w:szCs w:val="20"/>
                <w:lang w:eastAsia="en-US"/>
              </w:rPr>
              <w:t>377,7</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613B1729" w14:textId="77777777" w:rsidR="00AD7C09" w:rsidRPr="00AD7C09" w:rsidRDefault="00AD7C09" w:rsidP="00AD7C09">
            <w:pPr>
              <w:jc w:val="center"/>
              <w:rPr>
                <w:rFonts w:eastAsia="Calibri"/>
                <w:color w:val="000000"/>
                <w:sz w:val="20"/>
                <w:szCs w:val="20"/>
                <w:highlight w:val="yellow"/>
                <w:lang w:eastAsia="en-US"/>
              </w:rPr>
            </w:pPr>
            <w:r w:rsidRPr="00AD7C09">
              <w:rPr>
                <w:rFonts w:eastAsia="Calibri"/>
                <w:color w:val="000000"/>
                <w:sz w:val="20"/>
                <w:szCs w:val="20"/>
                <w:lang w:eastAsia="en-US"/>
              </w:rPr>
              <w:t>863,1</w:t>
            </w:r>
          </w:p>
        </w:tc>
      </w:tr>
      <w:tr w:rsidR="00AD7C09" w:rsidRPr="00AD7C09" w14:paraId="435B1864"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656518F9"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3.6.</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727BF181"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Tarptautinių programų lėšos, iš jų:</w:t>
            </w:r>
          </w:p>
        </w:tc>
        <w:tc>
          <w:tcPr>
            <w:tcW w:w="992" w:type="dxa"/>
            <w:tcBorders>
              <w:top w:val="single" w:sz="3" w:space="0" w:color="000000"/>
              <w:left w:val="single" w:sz="3" w:space="0" w:color="000000"/>
              <w:bottom w:val="single" w:sz="3" w:space="0" w:color="000000"/>
              <w:right w:val="single" w:sz="3" w:space="0" w:color="000000"/>
            </w:tcBorders>
            <w:vAlign w:val="center"/>
          </w:tcPr>
          <w:p w14:paraId="17ECD508"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773,7</w:t>
            </w:r>
          </w:p>
        </w:tc>
        <w:tc>
          <w:tcPr>
            <w:tcW w:w="992" w:type="dxa"/>
            <w:tcBorders>
              <w:top w:val="single" w:sz="3" w:space="0" w:color="000000"/>
              <w:left w:val="single" w:sz="3" w:space="0" w:color="000000"/>
              <w:bottom w:val="single" w:sz="3" w:space="0" w:color="000000"/>
              <w:right w:val="single" w:sz="3" w:space="0" w:color="000000"/>
            </w:tcBorders>
            <w:vAlign w:val="center"/>
          </w:tcPr>
          <w:p w14:paraId="73B54E6C"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1 662,1</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0D8E801F"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794,5</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2ED5D48B" w14:textId="77777777" w:rsidR="00AD7C09" w:rsidRPr="00AD7C09" w:rsidRDefault="00AD7C09" w:rsidP="00AD7C09">
            <w:pPr>
              <w:jc w:val="center"/>
              <w:rPr>
                <w:rFonts w:eastAsia="Calibri"/>
                <w:color w:val="000000"/>
                <w:sz w:val="20"/>
                <w:szCs w:val="20"/>
                <w:lang w:eastAsia="en-US"/>
              </w:rPr>
            </w:pPr>
            <w:r w:rsidRPr="00AD7C09">
              <w:rPr>
                <w:rFonts w:eastAsia="Calibri"/>
                <w:sz w:val="20"/>
                <w:szCs w:val="20"/>
                <w:lang w:eastAsia="en-US"/>
              </w:rPr>
              <w:t>1 214</w:t>
            </w:r>
            <w:r w:rsidRPr="00AD7C09">
              <w:rPr>
                <w:rFonts w:eastAsia="Calibri"/>
                <w:color w:val="000000"/>
                <w:sz w:val="20"/>
                <w:szCs w:val="20"/>
                <w:lang w:eastAsia="en-US"/>
              </w:rPr>
              <w:t>,5</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5C47A393" w14:textId="77777777" w:rsidR="00AD7C09" w:rsidRPr="00AD7C09" w:rsidRDefault="00AD7C09" w:rsidP="00AD7C09">
            <w:pPr>
              <w:jc w:val="center"/>
              <w:rPr>
                <w:rFonts w:eastAsia="Calibri"/>
                <w:color w:val="000000"/>
                <w:sz w:val="20"/>
                <w:szCs w:val="20"/>
                <w:highlight w:val="yellow"/>
                <w:lang w:eastAsia="en-US"/>
              </w:rPr>
            </w:pPr>
            <w:r w:rsidRPr="00AD7C09">
              <w:rPr>
                <w:rFonts w:eastAsia="Calibri"/>
                <w:color w:val="000000"/>
                <w:sz w:val="20"/>
                <w:szCs w:val="20"/>
                <w:lang w:eastAsia="en-US"/>
              </w:rPr>
              <w:t>620,5</w:t>
            </w:r>
          </w:p>
        </w:tc>
      </w:tr>
      <w:tr w:rsidR="00AD7C09" w:rsidRPr="00AD7C09" w14:paraId="47111F03"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18C393F0"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3.6.1</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220F2F56" w14:textId="77777777" w:rsidR="00AD7C09" w:rsidRPr="00AD7C09" w:rsidRDefault="00AD7C09" w:rsidP="00AD7C09">
            <w:pPr>
              <w:autoSpaceDE w:val="0"/>
              <w:autoSpaceDN w:val="0"/>
              <w:adjustRightInd w:val="0"/>
              <w:ind w:left="170"/>
              <w:textAlignment w:val="center"/>
              <w:rPr>
                <w:rFonts w:eastAsia="Calibri"/>
                <w:color w:val="000000"/>
                <w:sz w:val="20"/>
                <w:szCs w:val="20"/>
                <w:lang w:eastAsia="en-US"/>
              </w:rPr>
            </w:pPr>
            <w:r w:rsidRPr="00AD7C09">
              <w:rPr>
                <w:rFonts w:eastAsia="Calibri"/>
                <w:color w:val="000000"/>
                <w:sz w:val="20"/>
                <w:szCs w:val="20"/>
                <w:lang w:eastAsia="en-US"/>
              </w:rPr>
              <w:t>studijų projektai</w:t>
            </w:r>
          </w:p>
        </w:tc>
        <w:tc>
          <w:tcPr>
            <w:tcW w:w="992" w:type="dxa"/>
            <w:tcBorders>
              <w:top w:val="single" w:sz="3" w:space="0" w:color="000000"/>
              <w:left w:val="single" w:sz="3" w:space="0" w:color="000000"/>
              <w:bottom w:val="single" w:sz="3" w:space="0" w:color="000000"/>
              <w:right w:val="single" w:sz="3" w:space="0" w:color="000000"/>
            </w:tcBorders>
          </w:tcPr>
          <w:p w14:paraId="3B97C538"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573,7</w:t>
            </w:r>
          </w:p>
        </w:tc>
        <w:tc>
          <w:tcPr>
            <w:tcW w:w="992" w:type="dxa"/>
            <w:tcBorders>
              <w:top w:val="single" w:sz="3" w:space="0" w:color="000000"/>
              <w:left w:val="single" w:sz="3" w:space="0" w:color="000000"/>
              <w:bottom w:val="single" w:sz="3" w:space="0" w:color="000000"/>
              <w:right w:val="single" w:sz="3" w:space="0" w:color="000000"/>
            </w:tcBorders>
            <w:vAlign w:val="center"/>
          </w:tcPr>
          <w:p w14:paraId="4875BA0E"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1 260,7</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676F7437"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499,1</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bottom"/>
          </w:tcPr>
          <w:p w14:paraId="39CA469C"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895,1</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bottom"/>
          </w:tcPr>
          <w:p w14:paraId="2003A657"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458,2</w:t>
            </w:r>
          </w:p>
        </w:tc>
      </w:tr>
      <w:tr w:rsidR="00AD7C09" w:rsidRPr="00AD7C09" w14:paraId="05F75522"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76DF93E6"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3.6.2</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7A39C846" w14:textId="77777777" w:rsidR="00AD7C09" w:rsidRPr="00AD7C09" w:rsidRDefault="00AD7C09" w:rsidP="00AD7C09">
            <w:pPr>
              <w:autoSpaceDE w:val="0"/>
              <w:autoSpaceDN w:val="0"/>
              <w:adjustRightInd w:val="0"/>
              <w:ind w:left="170"/>
              <w:textAlignment w:val="center"/>
              <w:rPr>
                <w:rFonts w:eastAsia="Calibri"/>
                <w:color w:val="000000"/>
                <w:sz w:val="20"/>
                <w:szCs w:val="20"/>
                <w:lang w:eastAsia="en-US"/>
              </w:rPr>
            </w:pPr>
            <w:r w:rsidRPr="00AD7C09">
              <w:rPr>
                <w:rFonts w:eastAsia="Calibri"/>
                <w:color w:val="000000"/>
                <w:sz w:val="20"/>
                <w:szCs w:val="20"/>
                <w:lang w:eastAsia="en-US"/>
              </w:rPr>
              <w:t>mokslo projektai</w:t>
            </w:r>
          </w:p>
        </w:tc>
        <w:tc>
          <w:tcPr>
            <w:tcW w:w="992" w:type="dxa"/>
            <w:tcBorders>
              <w:top w:val="single" w:sz="3" w:space="0" w:color="000000"/>
              <w:left w:val="single" w:sz="3" w:space="0" w:color="000000"/>
              <w:bottom w:val="single" w:sz="3" w:space="0" w:color="000000"/>
              <w:right w:val="single" w:sz="3" w:space="0" w:color="000000"/>
            </w:tcBorders>
          </w:tcPr>
          <w:p w14:paraId="15C53106"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200,0</w:t>
            </w:r>
          </w:p>
        </w:tc>
        <w:tc>
          <w:tcPr>
            <w:tcW w:w="992" w:type="dxa"/>
            <w:tcBorders>
              <w:top w:val="single" w:sz="3" w:space="0" w:color="000000"/>
              <w:left w:val="single" w:sz="3" w:space="0" w:color="000000"/>
              <w:bottom w:val="single" w:sz="3" w:space="0" w:color="000000"/>
              <w:right w:val="single" w:sz="3" w:space="0" w:color="000000"/>
            </w:tcBorders>
            <w:vAlign w:val="center"/>
          </w:tcPr>
          <w:p w14:paraId="48F675F1"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401,4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32177252" w14:textId="77777777" w:rsidR="00AD7C09" w:rsidRPr="00AD7C09" w:rsidRDefault="00AD7C09" w:rsidP="00AD7C09">
            <w:pPr>
              <w:jc w:val="right"/>
              <w:rPr>
                <w:rFonts w:eastAsia="Calibri"/>
                <w:sz w:val="20"/>
                <w:szCs w:val="20"/>
                <w:lang w:eastAsia="en-US"/>
              </w:rPr>
            </w:pPr>
            <w:r w:rsidRPr="00AD7C09">
              <w:rPr>
                <w:rFonts w:eastAsia="Calibri"/>
                <w:sz w:val="20"/>
                <w:szCs w:val="20"/>
                <w:lang w:eastAsia="en-US"/>
              </w:rPr>
              <w:t>295,4</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bottom"/>
          </w:tcPr>
          <w:p w14:paraId="4889907A"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319,4</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bottom"/>
          </w:tcPr>
          <w:p w14:paraId="6078663E" w14:textId="77777777" w:rsidR="00AD7C09" w:rsidRPr="00AD7C09" w:rsidRDefault="00AD7C09" w:rsidP="00AD7C09">
            <w:pPr>
              <w:jc w:val="right"/>
              <w:rPr>
                <w:rFonts w:eastAsia="Calibri"/>
                <w:color w:val="000000"/>
                <w:sz w:val="20"/>
                <w:szCs w:val="20"/>
                <w:lang w:eastAsia="en-US"/>
              </w:rPr>
            </w:pPr>
            <w:r w:rsidRPr="00AD7C09">
              <w:rPr>
                <w:rFonts w:eastAsia="Calibri"/>
                <w:color w:val="000000"/>
                <w:sz w:val="20"/>
                <w:szCs w:val="20"/>
                <w:lang w:eastAsia="en-US"/>
              </w:rPr>
              <w:t>162,3</w:t>
            </w:r>
          </w:p>
        </w:tc>
      </w:tr>
      <w:tr w:rsidR="00AD7C09" w:rsidRPr="00AD7C09" w14:paraId="77216DD3" w14:textId="77777777" w:rsidTr="00D16408">
        <w:trPr>
          <w:trHeight w:val="241"/>
        </w:trPr>
        <w:tc>
          <w:tcPr>
            <w:tcW w:w="549" w:type="dxa"/>
            <w:tcBorders>
              <w:top w:val="single" w:sz="3" w:space="0" w:color="000000"/>
              <w:left w:val="single" w:sz="6" w:space="0" w:color="auto"/>
              <w:bottom w:val="single" w:sz="3" w:space="0" w:color="000000"/>
              <w:right w:val="single" w:sz="3" w:space="0" w:color="000000"/>
            </w:tcBorders>
            <w:tcMar>
              <w:top w:w="85" w:type="dxa"/>
              <w:left w:w="57" w:type="dxa"/>
              <w:bottom w:w="85" w:type="dxa"/>
              <w:right w:w="57" w:type="dxa"/>
            </w:tcMar>
            <w:vAlign w:val="center"/>
          </w:tcPr>
          <w:p w14:paraId="7C89AF72"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3.7</w:t>
            </w:r>
          </w:p>
        </w:tc>
        <w:tc>
          <w:tcPr>
            <w:tcW w:w="3704"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57" w:type="dxa"/>
            </w:tcMar>
            <w:vAlign w:val="center"/>
          </w:tcPr>
          <w:p w14:paraId="491CAE29"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Kitų projektų lėšos</w:t>
            </w:r>
          </w:p>
        </w:tc>
        <w:tc>
          <w:tcPr>
            <w:tcW w:w="992" w:type="dxa"/>
            <w:tcBorders>
              <w:top w:val="single" w:sz="3" w:space="0" w:color="000000"/>
              <w:left w:val="single" w:sz="3" w:space="0" w:color="000000"/>
              <w:bottom w:val="single" w:sz="3" w:space="0" w:color="000000"/>
              <w:right w:val="single" w:sz="3" w:space="0" w:color="000000"/>
            </w:tcBorders>
          </w:tcPr>
          <w:p w14:paraId="6C523D93"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370,3</w:t>
            </w:r>
          </w:p>
        </w:tc>
        <w:tc>
          <w:tcPr>
            <w:tcW w:w="992" w:type="dxa"/>
            <w:tcBorders>
              <w:top w:val="single" w:sz="3" w:space="0" w:color="000000"/>
              <w:left w:val="single" w:sz="3" w:space="0" w:color="000000"/>
              <w:bottom w:val="single" w:sz="3" w:space="0" w:color="000000"/>
              <w:right w:val="single" w:sz="3" w:space="0" w:color="000000"/>
            </w:tcBorders>
            <w:vAlign w:val="center"/>
          </w:tcPr>
          <w:p w14:paraId="2A1112B6"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130,8</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6C078F94" w14:textId="77777777" w:rsidR="00AD7C09" w:rsidRPr="00AD7C09" w:rsidRDefault="00AD7C09" w:rsidP="00AD7C09">
            <w:pPr>
              <w:jc w:val="center"/>
              <w:rPr>
                <w:rFonts w:eastAsia="Calibri"/>
                <w:sz w:val="20"/>
                <w:szCs w:val="20"/>
                <w:lang w:eastAsia="en-US"/>
              </w:rPr>
            </w:pPr>
            <w:r w:rsidRPr="00AD7C09">
              <w:rPr>
                <w:rFonts w:eastAsia="Calibri"/>
                <w:sz w:val="20"/>
                <w:szCs w:val="20"/>
                <w:lang w:eastAsia="en-US"/>
              </w:rPr>
              <w:t>209,4</w:t>
            </w:r>
          </w:p>
        </w:tc>
        <w:tc>
          <w:tcPr>
            <w:tcW w:w="993"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791C1B32" w14:textId="77777777" w:rsidR="00AD7C09" w:rsidRPr="00AD7C09" w:rsidRDefault="00AD7C09" w:rsidP="00AD7C09">
            <w:pPr>
              <w:jc w:val="center"/>
              <w:rPr>
                <w:rFonts w:eastAsia="Calibri"/>
                <w:color w:val="000000"/>
                <w:sz w:val="20"/>
                <w:szCs w:val="20"/>
                <w:lang w:eastAsia="en-US"/>
              </w:rPr>
            </w:pPr>
            <w:r w:rsidRPr="00AD7C09">
              <w:rPr>
                <w:rFonts w:eastAsia="Calibri"/>
                <w:color w:val="000000"/>
                <w:sz w:val="20"/>
                <w:szCs w:val="20"/>
                <w:lang w:eastAsia="en-US"/>
              </w:rPr>
              <w:t>369,8</w:t>
            </w:r>
          </w:p>
        </w:tc>
        <w:tc>
          <w:tcPr>
            <w:tcW w:w="992" w:type="dxa"/>
            <w:tcBorders>
              <w:top w:val="single" w:sz="3" w:space="0" w:color="000000"/>
              <w:left w:val="single" w:sz="3" w:space="0" w:color="000000"/>
              <w:bottom w:val="single" w:sz="3" w:space="0" w:color="000000"/>
              <w:right w:val="single" w:sz="3" w:space="0" w:color="000000"/>
            </w:tcBorders>
            <w:tcMar>
              <w:top w:w="85" w:type="dxa"/>
              <w:left w:w="57" w:type="dxa"/>
              <w:bottom w:w="85" w:type="dxa"/>
              <w:right w:w="113" w:type="dxa"/>
            </w:tcMar>
            <w:vAlign w:val="center"/>
          </w:tcPr>
          <w:p w14:paraId="464C45E0" w14:textId="77777777" w:rsidR="00AD7C09" w:rsidRPr="00AD7C09" w:rsidRDefault="00AD7C09" w:rsidP="00AD7C09">
            <w:pPr>
              <w:jc w:val="center"/>
              <w:rPr>
                <w:rFonts w:eastAsia="Calibri"/>
                <w:color w:val="000000"/>
                <w:sz w:val="20"/>
                <w:szCs w:val="20"/>
                <w:lang w:eastAsia="en-US"/>
              </w:rPr>
            </w:pPr>
            <w:r w:rsidRPr="00AD7C09">
              <w:rPr>
                <w:rFonts w:eastAsia="Calibri"/>
                <w:color w:val="000000"/>
                <w:sz w:val="20"/>
                <w:szCs w:val="20"/>
                <w:lang w:eastAsia="en-US"/>
              </w:rPr>
              <w:t>420,5</w:t>
            </w:r>
          </w:p>
        </w:tc>
      </w:tr>
      <w:tr w:rsidR="00AD7C09" w:rsidRPr="00AD7C09" w14:paraId="23847224" w14:textId="77777777" w:rsidTr="00D16408">
        <w:trPr>
          <w:trHeight w:val="332"/>
        </w:trPr>
        <w:tc>
          <w:tcPr>
            <w:tcW w:w="549" w:type="dxa"/>
            <w:tcBorders>
              <w:top w:val="single" w:sz="3" w:space="0" w:color="000000"/>
              <w:left w:val="single" w:sz="6" w:space="0" w:color="auto"/>
              <w:bottom w:val="single" w:sz="6" w:space="0" w:color="000000"/>
              <w:right w:val="single" w:sz="3" w:space="0" w:color="000000"/>
            </w:tcBorders>
            <w:shd w:val="solid" w:color="005596" w:fill="auto"/>
            <w:tcMar>
              <w:top w:w="85" w:type="dxa"/>
              <w:left w:w="57" w:type="dxa"/>
              <w:bottom w:w="85" w:type="dxa"/>
              <w:right w:w="57" w:type="dxa"/>
            </w:tcMar>
            <w:vAlign w:val="center"/>
          </w:tcPr>
          <w:p w14:paraId="587F347B"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4</w:t>
            </w:r>
          </w:p>
        </w:tc>
        <w:tc>
          <w:tcPr>
            <w:tcW w:w="3704" w:type="dxa"/>
            <w:tcBorders>
              <w:top w:val="single" w:sz="3" w:space="0" w:color="000000"/>
              <w:left w:val="single" w:sz="3" w:space="0" w:color="000000"/>
              <w:bottom w:val="single" w:sz="6" w:space="0" w:color="000000"/>
              <w:right w:val="single" w:sz="3" w:space="0" w:color="000000"/>
            </w:tcBorders>
            <w:shd w:val="solid" w:color="005596" w:fill="auto"/>
            <w:tcMar>
              <w:top w:w="85" w:type="dxa"/>
              <w:left w:w="57" w:type="dxa"/>
              <w:bottom w:w="85" w:type="dxa"/>
              <w:right w:w="57" w:type="dxa"/>
            </w:tcMar>
            <w:vAlign w:val="bottom"/>
          </w:tcPr>
          <w:p w14:paraId="230D4434" w14:textId="77777777" w:rsidR="00AD7C09" w:rsidRPr="00AD7C09" w:rsidRDefault="00AD7C09" w:rsidP="00AD7C09">
            <w:pPr>
              <w:rPr>
                <w:rFonts w:eastAsia="Calibri"/>
                <w:bCs/>
                <w:color w:val="000000"/>
                <w:sz w:val="20"/>
                <w:szCs w:val="20"/>
                <w:lang w:eastAsia="en-US"/>
              </w:rPr>
            </w:pPr>
            <w:r w:rsidRPr="00AD7C09">
              <w:rPr>
                <w:rFonts w:eastAsia="Calibri"/>
                <w:bCs/>
                <w:color w:val="000000"/>
                <w:sz w:val="20"/>
                <w:szCs w:val="20"/>
                <w:lang w:eastAsia="en-US"/>
              </w:rPr>
              <w:t>Paramos lėšos</w:t>
            </w:r>
          </w:p>
        </w:tc>
        <w:tc>
          <w:tcPr>
            <w:tcW w:w="992" w:type="dxa"/>
            <w:tcBorders>
              <w:top w:val="single" w:sz="3" w:space="0" w:color="000000"/>
              <w:left w:val="single" w:sz="3" w:space="0" w:color="000000"/>
              <w:bottom w:val="single" w:sz="6" w:space="0" w:color="000000"/>
              <w:right w:val="single" w:sz="3" w:space="0" w:color="000000"/>
            </w:tcBorders>
            <w:shd w:val="solid" w:color="005596" w:fill="auto"/>
          </w:tcPr>
          <w:p w14:paraId="4EFE397C" w14:textId="77777777" w:rsidR="00AD7C09" w:rsidRPr="00AD7C09" w:rsidRDefault="00AD7C09" w:rsidP="00AD7C09">
            <w:pPr>
              <w:autoSpaceDE w:val="0"/>
              <w:autoSpaceDN w:val="0"/>
              <w:adjustRightInd w:val="0"/>
              <w:jc w:val="center"/>
              <w:textAlignment w:val="center"/>
              <w:rPr>
                <w:rFonts w:eastAsia="Calibri"/>
                <w:b/>
                <w:color w:val="000000"/>
                <w:sz w:val="20"/>
                <w:szCs w:val="20"/>
                <w:lang w:val="en-GB" w:eastAsia="en-US"/>
              </w:rPr>
            </w:pPr>
            <w:r w:rsidRPr="00AD7C09">
              <w:rPr>
                <w:rFonts w:eastAsia="Calibri"/>
                <w:b/>
                <w:color w:val="000000"/>
                <w:sz w:val="20"/>
                <w:szCs w:val="20"/>
                <w:lang w:eastAsia="en-US"/>
              </w:rPr>
              <w:t>117,3</w:t>
            </w:r>
          </w:p>
        </w:tc>
        <w:tc>
          <w:tcPr>
            <w:tcW w:w="992" w:type="dxa"/>
            <w:tcBorders>
              <w:top w:val="single" w:sz="3" w:space="0" w:color="000000"/>
              <w:left w:val="single" w:sz="3" w:space="0" w:color="000000"/>
              <w:bottom w:val="single" w:sz="6" w:space="0" w:color="000000"/>
              <w:right w:val="single" w:sz="3" w:space="0" w:color="000000"/>
            </w:tcBorders>
            <w:shd w:val="solid" w:color="005596" w:fill="auto"/>
          </w:tcPr>
          <w:p w14:paraId="09F0258A" w14:textId="77777777" w:rsidR="00AD7C09" w:rsidRPr="00AD7C09" w:rsidRDefault="00AD7C09" w:rsidP="00AD7C09">
            <w:pPr>
              <w:autoSpaceDE w:val="0"/>
              <w:autoSpaceDN w:val="0"/>
              <w:adjustRightInd w:val="0"/>
              <w:jc w:val="center"/>
              <w:textAlignment w:val="center"/>
              <w:rPr>
                <w:rFonts w:eastAsia="Calibri"/>
                <w:b/>
                <w:color w:val="000000"/>
                <w:sz w:val="20"/>
                <w:szCs w:val="20"/>
                <w:lang w:eastAsia="en-US"/>
              </w:rPr>
            </w:pPr>
            <w:r w:rsidRPr="00AD7C09">
              <w:rPr>
                <w:rFonts w:eastAsia="Calibri"/>
                <w:b/>
                <w:color w:val="000000"/>
                <w:sz w:val="20"/>
                <w:szCs w:val="20"/>
                <w:lang w:eastAsia="en-US"/>
              </w:rPr>
              <w:t>66,0</w:t>
            </w:r>
          </w:p>
        </w:tc>
        <w:tc>
          <w:tcPr>
            <w:tcW w:w="992" w:type="dxa"/>
            <w:tcBorders>
              <w:top w:val="single" w:sz="3" w:space="0" w:color="000000"/>
              <w:left w:val="single" w:sz="3" w:space="0" w:color="000000"/>
              <w:bottom w:val="single" w:sz="6" w:space="0" w:color="000000"/>
              <w:right w:val="single" w:sz="3" w:space="0" w:color="000000"/>
            </w:tcBorders>
            <w:shd w:val="solid" w:color="005596" w:fill="auto"/>
            <w:tcMar>
              <w:top w:w="85" w:type="dxa"/>
              <w:left w:w="57" w:type="dxa"/>
              <w:bottom w:w="85" w:type="dxa"/>
              <w:right w:w="113" w:type="dxa"/>
            </w:tcMar>
          </w:tcPr>
          <w:p w14:paraId="5CDCCA4A" w14:textId="77777777" w:rsidR="00AD7C09" w:rsidRPr="00AD7C09" w:rsidRDefault="00AD7C09" w:rsidP="00AD7C09">
            <w:pPr>
              <w:autoSpaceDE w:val="0"/>
              <w:autoSpaceDN w:val="0"/>
              <w:adjustRightInd w:val="0"/>
              <w:jc w:val="center"/>
              <w:textAlignment w:val="center"/>
              <w:rPr>
                <w:rFonts w:eastAsia="Calibri"/>
                <w:b/>
                <w:color w:val="000000"/>
                <w:sz w:val="20"/>
                <w:szCs w:val="20"/>
                <w:lang w:eastAsia="en-US"/>
              </w:rPr>
            </w:pPr>
            <w:r w:rsidRPr="00AD7C09">
              <w:rPr>
                <w:rFonts w:eastAsia="Calibri"/>
                <w:b/>
                <w:color w:val="000000"/>
                <w:sz w:val="20"/>
                <w:szCs w:val="20"/>
                <w:lang w:val="en-GB" w:eastAsia="en-US"/>
              </w:rPr>
              <w:t>60,6</w:t>
            </w:r>
          </w:p>
        </w:tc>
        <w:tc>
          <w:tcPr>
            <w:tcW w:w="993" w:type="dxa"/>
            <w:tcBorders>
              <w:top w:val="single" w:sz="3" w:space="0" w:color="000000"/>
              <w:left w:val="single" w:sz="3" w:space="0" w:color="000000"/>
              <w:bottom w:val="single" w:sz="6" w:space="0" w:color="000000"/>
              <w:right w:val="single" w:sz="3" w:space="0" w:color="000000"/>
            </w:tcBorders>
            <w:shd w:val="solid" w:color="005596" w:fill="auto"/>
            <w:tcMar>
              <w:top w:w="85" w:type="dxa"/>
              <w:left w:w="57" w:type="dxa"/>
              <w:bottom w:w="85" w:type="dxa"/>
              <w:right w:w="113" w:type="dxa"/>
            </w:tcMar>
          </w:tcPr>
          <w:p w14:paraId="1D496AB4" w14:textId="77777777" w:rsidR="00AD7C09" w:rsidRPr="00AD7C09" w:rsidRDefault="00AD7C09" w:rsidP="00AD7C09">
            <w:pPr>
              <w:jc w:val="center"/>
              <w:rPr>
                <w:rFonts w:eastAsia="Calibri"/>
                <w:b/>
                <w:bCs/>
                <w:color w:val="000000"/>
                <w:sz w:val="20"/>
                <w:szCs w:val="20"/>
                <w:lang w:eastAsia="en-US"/>
              </w:rPr>
            </w:pPr>
            <w:r w:rsidRPr="00AD7C09">
              <w:rPr>
                <w:rFonts w:eastAsia="Calibri"/>
                <w:b/>
                <w:bCs/>
                <w:color w:val="000000"/>
                <w:sz w:val="20"/>
                <w:szCs w:val="20"/>
                <w:lang w:eastAsia="en-US"/>
              </w:rPr>
              <w:t>120,1</w:t>
            </w:r>
          </w:p>
        </w:tc>
        <w:tc>
          <w:tcPr>
            <w:tcW w:w="992" w:type="dxa"/>
            <w:tcBorders>
              <w:top w:val="single" w:sz="3" w:space="0" w:color="000000"/>
              <w:left w:val="single" w:sz="3" w:space="0" w:color="000000"/>
              <w:bottom w:val="single" w:sz="6" w:space="0" w:color="000000"/>
              <w:right w:val="single" w:sz="3" w:space="0" w:color="000000"/>
            </w:tcBorders>
            <w:shd w:val="solid" w:color="005596" w:fill="auto"/>
            <w:tcMar>
              <w:top w:w="85" w:type="dxa"/>
              <w:left w:w="57" w:type="dxa"/>
              <w:bottom w:w="85" w:type="dxa"/>
              <w:right w:w="113" w:type="dxa"/>
            </w:tcMar>
            <w:vAlign w:val="center"/>
          </w:tcPr>
          <w:p w14:paraId="248F2B7F" w14:textId="77777777" w:rsidR="00AD7C09" w:rsidRPr="00AD7C09" w:rsidRDefault="00AD7C09" w:rsidP="00AD7C09">
            <w:pPr>
              <w:jc w:val="center"/>
              <w:rPr>
                <w:rFonts w:eastAsia="Calibri"/>
                <w:color w:val="000000"/>
                <w:sz w:val="20"/>
                <w:szCs w:val="20"/>
                <w:lang w:eastAsia="en-US"/>
              </w:rPr>
            </w:pPr>
            <w:r w:rsidRPr="00AD7C09">
              <w:rPr>
                <w:rFonts w:eastAsia="Calibri"/>
                <w:color w:val="000000"/>
                <w:sz w:val="20"/>
                <w:szCs w:val="20"/>
                <w:lang w:eastAsia="en-US"/>
              </w:rPr>
              <w:t>127,8</w:t>
            </w:r>
          </w:p>
        </w:tc>
      </w:tr>
      <w:tr w:rsidR="00AD7C09" w:rsidRPr="00AD7C09" w14:paraId="207C2924" w14:textId="77777777" w:rsidTr="00D16408">
        <w:trPr>
          <w:trHeight w:val="241"/>
        </w:trPr>
        <w:tc>
          <w:tcPr>
            <w:tcW w:w="4253" w:type="dxa"/>
            <w:gridSpan w:val="2"/>
            <w:tcBorders>
              <w:top w:val="single" w:sz="6" w:space="0" w:color="000000"/>
              <w:left w:val="single" w:sz="6" w:space="0" w:color="auto"/>
              <w:bottom w:val="single" w:sz="6" w:space="0" w:color="000000"/>
              <w:right w:val="single" w:sz="3" w:space="0" w:color="000000"/>
            </w:tcBorders>
            <w:tcMar>
              <w:top w:w="85" w:type="dxa"/>
              <w:left w:w="57" w:type="dxa"/>
              <w:bottom w:w="85" w:type="dxa"/>
              <w:right w:w="57" w:type="dxa"/>
            </w:tcMar>
            <w:vAlign w:val="center"/>
          </w:tcPr>
          <w:p w14:paraId="2B1BA21A" w14:textId="77777777" w:rsidR="00AD7C09" w:rsidRPr="00AD7C09" w:rsidRDefault="00AD7C09" w:rsidP="00AD7C09">
            <w:pPr>
              <w:autoSpaceDE w:val="0"/>
              <w:autoSpaceDN w:val="0"/>
              <w:adjustRightInd w:val="0"/>
              <w:textAlignment w:val="center"/>
              <w:rPr>
                <w:rFonts w:eastAsia="Calibri"/>
                <w:color w:val="000000"/>
                <w:sz w:val="20"/>
                <w:szCs w:val="20"/>
                <w:lang w:eastAsia="en-US"/>
              </w:rPr>
            </w:pPr>
            <w:r w:rsidRPr="00AD7C09">
              <w:rPr>
                <w:rFonts w:eastAsia="Calibri"/>
                <w:color w:val="000000"/>
                <w:sz w:val="20"/>
                <w:szCs w:val="20"/>
                <w:lang w:eastAsia="en-US"/>
              </w:rPr>
              <w:t>VGTU gautų asignavimų ir įplaukų suma iš viso</w:t>
            </w:r>
          </w:p>
        </w:tc>
        <w:tc>
          <w:tcPr>
            <w:tcW w:w="992" w:type="dxa"/>
            <w:tcBorders>
              <w:top w:val="single" w:sz="6" w:space="0" w:color="000000"/>
              <w:left w:val="single" w:sz="3" w:space="0" w:color="000000"/>
              <w:bottom w:val="single" w:sz="6" w:space="0" w:color="000000"/>
              <w:right w:val="single" w:sz="3" w:space="0" w:color="000000"/>
            </w:tcBorders>
            <w:vAlign w:val="center"/>
          </w:tcPr>
          <w:p w14:paraId="5E267CCF" w14:textId="77777777" w:rsidR="00AD7C09" w:rsidRPr="00AD7C09" w:rsidRDefault="00AD7C09" w:rsidP="00AD7C09">
            <w:pPr>
              <w:contextualSpacing/>
              <w:jc w:val="center"/>
              <w:rPr>
                <w:rFonts w:eastAsia="Calibri"/>
                <w:b/>
                <w:sz w:val="20"/>
                <w:szCs w:val="20"/>
                <w:lang w:eastAsia="en-US"/>
              </w:rPr>
            </w:pPr>
            <w:r w:rsidRPr="00AD7C09">
              <w:rPr>
                <w:rFonts w:eastAsia="Calibri"/>
                <w:b/>
                <w:bCs/>
                <w:color w:val="000000"/>
                <w:sz w:val="20"/>
                <w:szCs w:val="20"/>
                <w:lang w:eastAsia="en-US"/>
              </w:rPr>
              <w:t>41768,1</w:t>
            </w:r>
          </w:p>
        </w:tc>
        <w:tc>
          <w:tcPr>
            <w:tcW w:w="992" w:type="dxa"/>
            <w:tcBorders>
              <w:top w:val="single" w:sz="6" w:space="0" w:color="000000"/>
              <w:left w:val="single" w:sz="3" w:space="0" w:color="000000"/>
              <w:bottom w:val="single" w:sz="6" w:space="0" w:color="000000"/>
              <w:right w:val="single" w:sz="3" w:space="0" w:color="000000"/>
            </w:tcBorders>
            <w:vAlign w:val="center"/>
          </w:tcPr>
          <w:p w14:paraId="058F0857" w14:textId="77777777" w:rsidR="00AD7C09" w:rsidRPr="00AD7C09" w:rsidRDefault="00AD7C09" w:rsidP="00AD7C09">
            <w:pPr>
              <w:contextualSpacing/>
              <w:jc w:val="center"/>
              <w:rPr>
                <w:rFonts w:eastAsia="Calibri"/>
                <w:b/>
                <w:bCs/>
                <w:color w:val="000000"/>
                <w:sz w:val="20"/>
                <w:szCs w:val="20"/>
                <w:lang w:eastAsia="en-US"/>
              </w:rPr>
            </w:pPr>
            <w:r w:rsidRPr="00AD7C09">
              <w:rPr>
                <w:rFonts w:eastAsia="Calibri"/>
                <w:b/>
                <w:bCs/>
                <w:color w:val="000000"/>
                <w:sz w:val="20"/>
                <w:szCs w:val="20"/>
                <w:lang w:eastAsia="en-US"/>
              </w:rPr>
              <w:t>41243,7</w:t>
            </w:r>
          </w:p>
        </w:tc>
        <w:tc>
          <w:tcPr>
            <w:tcW w:w="992" w:type="dxa"/>
            <w:tcBorders>
              <w:top w:val="single" w:sz="6" w:space="0" w:color="000000"/>
              <w:left w:val="single" w:sz="3" w:space="0" w:color="000000"/>
              <w:bottom w:val="single" w:sz="6" w:space="0" w:color="000000"/>
              <w:right w:val="single" w:sz="3" w:space="0" w:color="000000"/>
            </w:tcBorders>
            <w:tcMar>
              <w:top w:w="85" w:type="dxa"/>
              <w:left w:w="57" w:type="dxa"/>
              <w:bottom w:w="85" w:type="dxa"/>
              <w:right w:w="113" w:type="dxa"/>
            </w:tcMar>
            <w:vAlign w:val="center"/>
          </w:tcPr>
          <w:p w14:paraId="5B3F9DBD" w14:textId="77777777" w:rsidR="00AD7C09" w:rsidRPr="00AD7C09" w:rsidRDefault="00AD7C09" w:rsidP="00AD7C09">
            <w:pPr>
              <w:contextualSpacing/>
              <w:rPr>
                <w:rFonts w:eastAsia="Calibri"/>
                <w:b/>
                <w:bCs/>
                <w:color w:val="000000"/>
                <w:sz w:val="20"/>
                <w:szCs w:val="20"/>
                <w:lang w:eastAsia="en-US"/>
              </w:rPr>
            </w:pPr>
            <w:r w:rsidRPr="00AD7C09">
              <w:rPr>
                <w:rFonts w:eastAsia="Calibri"/>
                <w:b/>
                <w:sz w:val="20"/>
                <w:szCs w:val="20"/>
                <w:lang w:eastAsia="en-US"/>
              </w:rPr>
              <w:t>39974,4</w:t>
            </w:r>
          </w:p>
        </w:tc>
        <w:tc>
          <w:tcPr>
            <w:tcW w:w="993" w:type="dxa"/>
            <w:tcBorders>
              <w:top w:val="single" w:sz="6" w:space="0" w:color="000000"/>
              <w:left w:val="single" w:sz="3" w:space="0" w:color="000000"/>
              <w:bottom w:val="single" w:sz="6" w:space="0" w:color="000000"/>
              <w:right w:val="single" w:sz="3" w:space="0" w:color="000000"/>
            </w:tcBorders>
            <w:tcMar>
              <w:top w:w="85" w:type="dxa"/>
              <w:left w:w="57" w:type="dxa"/>
              <w:bottom w:w="85" w:type="dxa"/>
              <w:right w:w="113" w:type="dxa"/>
            </w:tcMar>
            <w:vAlign w:val="bottom"/>
          </w:tcPr>
          <w:p w14:paraId="329334FA" w14:textId="77777777" w:rsidR="00AD7C09" w:rsidRPr="00AD7C09" w:rsidRDefault="00AD7C09" w:rsidP="00AD7C09">
            <w:pPr>
              <w:jc w:val="center"/>
              <w:rPr>
                <w:rFonts w:eastAsia="Calibri"/>
                <w:b/>
                <w:sz w:val="20"/>
                <w:szCs w:val="20"/>
                <w:lang w:eastAsia="en-US"/>
              </w:rPr>
            </w:pPr>
            <w:r w:rsidRPr="00AD7C09">
              <w:rPr>
                <w:rFonts w:eastAsia="Calibri"/>
                <w:b/>
                <w:sz w:val="20"/>
                <w:szCs w:val="20"/>
                <w:lang w:eastAsia="en-US"/>
              </w:rPr>
              <w:t>40591,1</w:t>
            </w:r>
          </w:p>
        </w:tc>
        <w:tc>
          <w:tcPr>
            <w:tcW w:w="992" w:type="dxa"/>
            <w:tcBorders>
              <w:top w:val="single" w:sz="6" w:space="0" w:color="000000"/>
              <w:left w:val="single" w:sz="3" w:space="0" w:color="000000"/>
              <w:bottom w:val="single" w:sz="6" w:space="0" w:color="000000"/>
              <w:right w:val="single" w:sz="3" w:space="0" w:color="000000"/>
            </w:tcBorders>
            <w:tcMar>
              <w:top w:w="85" w:type="dxa"/>
              <w:left w:w="57" w:type="dxa"/>
              <w:bottom w:w="85" w:type="dxa"/>
              <w:right w:w="113" w:type="dxa"/>
            </w:tcMar>
            <w:vAlign w:val="bottom"/>
          </w:tcPr>
          <w:p w14:paraId="54642214" w14:textId="77777777" w:rsidR="00AD7C09" w:rsidRPr="00AD7C09" w:rsidRDefault="00AD7C09" w:rsidP="00AD7C09">
            <w:pPr>
              <w:jc w:val="center"/>
              <w:rPr>
                <w:rFonts w:eastAsia="Calibri"/>
                <w:b/>
                <w:sz w:val="20"/>
                <w:szCs w:val="20"/>
                <w:lang w:eastAsia="en-US"/>
              </w:rPr>
            </w:pPr>
            <w:r w:rsidRPr="00AD7C09">
              <w:rPr>
                <w:rFonts w:eastAsia="Calibri"/>
                <w:b/>
                <w:sz w:val="20"/>
                <w:szCs w:val="20"/>
                <w:lang w:eastAsia="en-US"/>
              </w:rPr>
              <w:t>36 378,3</w:t>
            </w:r>
          </w:p>
        </w:tc>
      </w:tr>
    </w:tbl>
    <w:p w14:paraId="0180B35C" w14:textId="40532CE6" w:rsidR="00EA3674" w:rsidRPr="00D506B1" w:rsidRDefault="00EA3674" w:rsidP="00EA3674">
      <w:pPr>
        <w:jc w:val="center"/>
        <w:rPr>
          <w:rFonts w:eastAsiaTheme="minorHAnsi"/>
          <w:sz w:val="20"/>
          <w:szCs w:val="20"/>
          <w:lang w:eastAsia="en-US"/>
        </w:rPr>
      </w:pPr>
      <w:r w:rsidRPr="00D506B1">
        <w:rPr>
          <w:rFonts w:eastAsiaTheme="minorHAnsi"/>
          <w:sz w:val="20"/>
          <w:szCs w:val="20"/>
          <w:lang w:eastAsia="en-US"/>
        </w:rPr>
        <w:t>Šaltinis: leidinys „Vilniaus Gedimi</w:t>
      </w:r>
      <w:r w:rsidR="00A70812">
        <w:rPr>
          <w:rFonts w:eastAsiaTheme="minorHAnsi"/>
          <w:sz w:val="20"/>
          <w:szCs w:val="20"/>
          <w:lang w:eastAsia="en-US"/>
        </w:rPr>
        <w:t>no technikos universitetas, 201</w:t>
      </w:r>
      <w:r w:rsidR="00AD7C09">
        <w:rPr>
          <w:rFonts w:eastAsiaTheme="minorHAnsi"/>
          <w:sz w:val="20"/>
          <w:szCs w:val="20"/>
          <w:lang w:eastAsia="en-US"/>
        </w:rPr>
        <w:t>6</w:t>
      </w:r>
      <w:r w:rsidRPr="00D506B1">
        <w:rPr>
          <w:rFonts w:eastAsiaTheme="minorHAnsi"/>
          <w:sz w:val="20"/>
          <w:szCs w:val="20"/>
          <w:lang w:eastAsia="en-US"/>
        </w:rPr>
        <w:t xml:space="preserve"> metai</w:t>
      </w:r>
      <w:r w:rsidR="00AD7C09">
        <w:rPr>
          <w:rFonts w:eastAsiaTheme="minorHAnsi"/>
          <w:sz w:val="20"/>
          <w:szCs w:val="20"/>
          <w:lang w:eastAsia="en-US"/>
        </w:rPr>
        <w:t>. Statistinė informacija</w:t>
      </w:r>
      <w:r w:rsidRPr="00D506B1">
        <w:rPr>
          <w:rFonts w:eastAsiaTheme="minorHAnsi"/>
          <w:sz w:val="20"/>
          <w:szCs w:val="20"/>
          <w:lang w:eastAsia="en-US"/>
        </w:rPr>
        <w:t>“</w:t>
      </w:r>
    </w:p>
    <w:p w14:paraId="508D57B6" w14:textId="77777777" w:rsidR="00F43040" w:rsidRDefault="00F43040" w:rsidP="00D16408">
      <w:pPr>
        <w:autoSpaceDE w:val="0"/>
        <w:autoSpaceDN w:val="0"/>
        <w:adjustRightInd w:val="0"/>
        <w:spacing w:before="120" w:after="120"/>
        <w:ind w:firstLine="709"/>
        <w:jc w:val="both"/>
        <w:rPr>
          <w:rFonts w:eastAsia="FranklinGothic-Book"/>
        </w:rPr>
      </w:pPr>
    </w:p>
    <w:p w14:paraId="60CF0402" w14:textId="04C6BBBA" w:rsidR="0089564E" w:rsidRDefault="00D16408" w:rsidP="00D16408">
      <w:pPr>
        <w:autoSpaceDE w:val="0"/>
        <w:autoSpaceDN w:val="0"/>
        <w:adjustRightInd w:val="0"/>
        <w:spacing w:before="120" w:after="120"/>
        <w:ind w:firstLine="709"/>
        <w:jc w:val="both"/>
        <w:rPr>
          <w:rFonts w:eastAsia="FranklinGothic-Book"/>
        </w:rPr>
      </w:pPr>
      <w:r w:rsidRPr="00D16408">
        <w:rPr>
          <w:rFonts w:eastAsia="FranklinGothic-Book"/>
        </w:rPr>
        <w:t>2016 m. universiteto bendrosios išlaidos sudarė</w:t>
      </w:r>
      <w:r>
        <w:rPr>
          <w:rFonts w:eastAsia="FranklinGothic-Book"/>
        </w:rPr>
        <w:t xml:space="preserve"> </w:t>
      </w:r>
      <w:r w:rsidR="00F43040">
        <w:rPr>
          <w:rFonts w:eastAsia="FranklinGothic-Book"/>
        </w:rPr>
        <w:t>36 131,4 tūkst. Eur. Bendrųjų išlaidų struktūra pateikta 5 lentelėje.</w:t>
      </w:r>
    </w:p>
    <w:p w14:paraId="6ED537B3" w14:textId="77777777" w:rsidR="00F43040" w:rsidRPr="00D506B1" w:rsidRDefault="00F43040" w:rsidP="00D16408">
      <w:pPr>
        <w:autoSpaceDE w:val="0"/>
        <w:autoSpaceDN w:val="0"/>
        <w:adjustRightInd w:val="0"/>
        <w:spacing w:before="120" w:after="120"/>
        <w:ind w:firstLine="709"/>
        <w:jc w:val="both"/>
      </w:pPr>
    </w:p>
    <w:p w14:paraId="00D9BBC3" w14:textId="575AFE12" w:rsidR="00231A17" w:rsidRPr="00D506B1" w:rsidRDefault="0089564E" w:rsidP="00EA3674">
      <w:pPr>
        <w:rPr>
          <w:sz w:val="20"/>
          <w:szCs w:val="20"/>
        </w:rPr>
      </w:pPr>
      <w:r w:rsidRPr="00D506B1">
        <w:rPr>
          <w:rFonts w:eastAsia="FranklinGothic-Book"/>
          <w:b/>
          <w:sz w:val="20"/>
          <w:szCs w:val="20"/>
        </w:rPr>
        <w:t>5</w:t>
      </w:r>
      <w:r w:rsidR="00EA3674" w:rsidRPr="00D506B1">
        <w:rPr>
          <w:rFonts w:eastAsia="FranklinGothic-Book"/>
          <w:b/>
          <w:sz w:val="20"/>
          <w:szCs w:val="20"/>
        </w:rPr>
        <w:t xml:space="preserve"> lentelė.</w:t>
      </w:r>
      <w:r w:rsidR="00EA3674" w:rsidRPr="00D506B1">
        <w:rPr>
          <w:rFonts w:eastAsia="FranklinGothic-Book"/>
          <w:sz w:val="20"/>
          <w:szCs w:val="20"/>
        </w:rPr>
        <w:t xml:space="preserve"> 201</w:t>
      </w:r>
      <w:r w:rsidR="00D16408">
        <w:rPr>
          <w:rFonts w:eastAsia="FranklinGothic-Book"/>
          <w:sz w:val="20"/>
          <w:szCs w:val="20"/>
        </w:rPr>
        <w:t>6</w:t>
      </w:r>
      <w:r w:rsidR="00EA3674" w:rsidRPr="00D506B1">
        <w:rPr>
          <w:rFonts w:eastAsia="FranklinGothic-Book"/>
          <w:sz w:val="20"/>
          <w:szCs w:val="20"/>
        </w:rPr>
        <w:t xml:space="preserve"> m. VGTU bendrųjų išlaidų struktūra pagal lėšų šaltinius</w:t>
      </w:r>
      <w:r w:rsidR="004C4620" w:rsidRPr="00D506B1">
        <w:rPr>
          <w:rFonts w:eastAsia="FranklinGothic-Book"/>
          <w:sz w:val="20"/>
          <w:szCs w:val="20"/>
        </w:rPr>
        <w:t xml:space="preserve">, tūkst. </w:t>
      </w:r>
      <w:r w:rsidR="00D16408">
        <w:rPr>
          <w:rFonts w:eastAsia="FranklinGothic-Book"/>
          <w:sz w:val="20"/>
          <w:szCs w:val="20"/>
        </w:rPr>
        <w:t>Eur</w:t>
      </w:r>
    </w:p>
    <w:tbl>
      <w:tblPr>
        <w:tblW w:w="9603" w:type="dxa"/>
        <w:tblInd w:w="-150" w:type="dxa"/>
        <w:tblLayout w:type="fixed"/>
        <w:tblCellMar>
          <w:left w:w="30" w:type="dxa"/>
          <w:right w:w="30" w:type="dxa"/>
        </w:tblCellMar>
        <w:tblLook w:val="0000" w:firstRow="0" w:lastRow="0" w:firstColumn="0" w:lastColumn="0" w:noHBand="0" w:noVBand="0"/>
      </w:tblPr>
      <w:tblGrid>
        <w:gridCol w:w="3452"/>
        <w:gridCol w:w="1300"/>
        <w:gridCol w:w="1259"/>
        <w:gridCol w:w="1142"/>
        <w:gridCol w:w="1025"/>
        <w:gridCol w:w="1425"/>
      </w:tblGrid>
      <w:tr w:rsidR="00D16408" w:rsidRPr="00D16408" w14:paraId="6B1C9409" w14:textId="77777777" w:rsidTr="00D16408">
        <w:trPr>
          <w:trHeight w:val="247"/>
        </w:trPr>
        <w:tc>
          <w:tcPr>
            <w:tcW w:w="3452" w:type="dxa"/>
            <w:tcBorders>
              <w:top w:val="single" w:sz="6" w:space="0" w:color="auto"/>
              <w:left w:val="single" w:sz="6" w:space="0" w:color="auto"/>
              <w:bottom w:val="single" w:sz="6" w:space="0" w:color="auto"/>
              <w:right w:val="single" w:sz="6" w:space="0" w:color="auto"/>
            </w:tcBorders>
          </w:tcPr>
          <w:p w14:paraId="7D0AFEB9"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Išlaidų pavadinimas</w:t>
            </w:r>
          </w:p>
        </w:tc>
        <w:tc>
          <w:tcPr>
            <w:tcW w:w="1300" w:type="dxa"/>
            <w:tcBorders>
              <w:top w:val="single" w:sz="6" w:space="0" w:color="auto"/>
              <w:left w:val="single" w:sz="6" w:space="0" w:color="auto"/>
              <w:bottom w:val="single" w:sz="6" w:space="0" w:color="auto"/>
              <w:right w:val="single" w:sz="6" w:space="0" w:color="auto"/>
            </w:tcBorders>
          </w:tcPr>
          <w:p w14:paraId="29DAFCF0"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Biudžetinės lėšos</w:t>
            </w:r>
          </w:p>
        </w:tc>
        <w:tc>
          <w:tcPr>
            <w:tcW w:w="1259" w:type="dxa"/>
            <w:tcBorders>
              <w:top w:val="single" w:sz="6" w:space="0" w:color="auto"/>
              <w:left w:val="single" w:sz="6" w:space="0" w:color="auto"/>
              <w:bottom w:val="single" w:sz="6" w:space="0" w:color="auto"/>
              <w:right w:val="single" w:sz="6" w:space="0" w:color="auto"/>
            </w:tcBorders>
          </w:tcPr>
          <w:p w14:paraId="5126553C"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Nuosavos lėšos</w:t>
            </w:r>
          </w:p>
        </w:tc>
        <w:tc>
          <w:tcPr>
            <w:tcW w:w="1142" w:type="dxa"/>
            <w:tcBorders>
              <w:top w:val="single" w:sz="6" w:space="0" w:color="auto"/>
              <w:left w:val="single" w:sz="6" w:space="0" w:color="auto"/>
              <w:bottom w:val="single" w:sz="6" w:space="0" w:color="auto"/>
              <w:right w:val="single" w:sz="6" w:space="0" w:color="auto"/>
            </w:tcBorders>
          </w:tcPr>
          <w:p w14:paraId="46A0B4AA"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Tikslinės lėšos</w:t>
            </w:r>
          </w:p>
        </w:tc>
        <w:tc>
          <w:tcPr>
            <w:tcW w:w="1025" w:type="dxa"/>
            <w:tcBorders>
              <w:top w:val="single" w:sz="6" w:space="0" w:color="auto"/>
              <w:left w:val="single" w:sz="6" w:space="0" w:color="auto"/>
              <w:bottom w:val="single" w:sz="6" w:space="0" w:color="auto"/>
              <w:right w:val="single" w:sz="6" w:space="0" w:color="auto"/>
            </w:tcBorders>
          </w:tcPr>
          <w:p w14:paraId="1E3FBDBE"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Paramos lėšos</w:t>
            </w:r>
          </w:p>
        </w:tc>
        <w:tc>
          <w:tcPr>
            <w:tcW w:w="1425" w:type="dxa"/>
            <w:tcBorders>
              <w:top w:val="single" w:sz="6" w:space="0" w:color="auto"/>
              <w:left w:val="single" w:sz="6" w:space="0" w:color="auto"/>
              <w:bottom w:val="single" w:sz="6" w:space="0" w:color="auto"/>
              <w:right w:val="single" w:sz="6" w:space="0" w:color="auto"/>
            </w:tcBorders>
          </w:tcPr>
          <w:p w14:paraId="0E5EEFA7" w14:textId="77777777" w:rsidR="00D16408" w:rsidRPr="00D16408" w:rsidRDefault="00D16408" w:rsidP="00FC7644">
            <w:pPr>
              <w:autoSpaceDE w:val="0"/>
              <w:autoSpaceDN w:val="0"/>
              <w:adjustRightInd w:val="0"/>
              <w:spacing w:line="260" w:lineRule="atLeast"/>
              <w:ind w:right="-1"/>
              <w:jc w:val="center"/>
              <w:textAlignment w:val="baseline"/>
              <w:rPr>
                <w:rFonts w:eastAsia="Calibri"/>
                <w:b/>
                <w:bCs/>
                <w:color w:val="000000"/>
                <w:sz w:val="20"/>
                <w:szCs w:val="20"/>
              </w:rPr>
            </w:pPr>
            <w:r w:rsidRPr="00D16408">
              <w:rPr>
                <w:rFonts w:eastAsia="Calibri"/>
                <w:b/>
                <w:bCs/>
                <w:color w:val="000000"/>
                <w:sz w:val="20"/>
                <w:szCs w:val="20"/>
              </w:rPr>
              <w:t>Iš viso</w:t>
            </w:r>
          </w:p>
        </w:tc>
      </w:tr>
      <w:tr w:rsidR="00D16408" w:rsidRPr="00D16408" w14:paraId="6B0E20F0" w14:textId="77777777" w:rsidTr="00D16408">
        <w:trPr>
          <w:trHeight w:val="247"/>
        </w:trPr>
        <w:tc>
          <w:tcPr>
            <w:tcW w:w="3452" w:type="dxa"/>
            <w:tcBorders>
              <w:top w:val="single" w:sz="6" w:space="0" w:color="auto"/>
              <w:left w:val="single" w:sz="6" w:space="0" w:color="auto"/>
              <w:bottom w:val="single" w:sz="6" w:space="0" w:color="auto"/>
              <w:right w:val="single" w:sz="6" w:space="0" w:color="auto"/>
            </w:tcBorders>
          </w:tcPr>
          <w:p w14:paraId="42680A37" w14:textId="77777777" w:rsidR="00D16408" w:rsidRPr="00D16408" w:rsidRDefault="00D16408" w:rsidP="00FC7644">
            <w:pPr>
              <w:autoSpaceDE w:val="0"/>
              <w:autoSpaceDN w:val="0"/>
              <w:adjustRightInd w:val="0"/>
              <w:spacing w:line="260" w:lineRule="atLeast"/>
              <w:ind w:right="-1"/>
              <w:textAlignment w:val="baseline"/>
              <w:rPr>
                <w:rFonts w:eastAsia="Calibri"/>
                <w:color w:val="000000"/>
                <w:sz w:val="20"/>
                <w:szCs w:val="20"/>
              </w:rPr>
            </w:pPr>
            <w:r w:rsidRPr="00D16408">
              <w:rPr>
                <w:rFonts w:eastAsia="Calibri"/>
                <w:color w:val="000000"/>
                <w:sz w:val="20"/>
                <w:szCs w:val="20"/>
              </w:rPr>
              <w:t>Darbo užmokestis</w:t>
            </w:r>
          </w:p>
        </w:tc>
        <w:tc>
          <w:tcPr>
            <w:tcW w:w="1300" w:type="dxa"/>
            <w:tcBorders>
              <w:top w:val="single" w:sz="6" w:space="0" w:color="auto"/>
              <w:left w:val="single" w:sz="6" w:space="0" w:color="auto"/>
              <w:bottom w:val="single" w:sz="6" w:space="0" w:color="auto"/>
              <w:right w:val="single" w:sz="6" w:space="0" w:color="auto"/>
            </w:tcBorders>
          </w:tcPr>
          <w:p w14:paraId="2C5CBE04"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13827,7</w:t>
            </w:r>
          </w:p>
        </w:tc>
        <w:tc>
          <w:tcPr>
            <w:tcW w:w="1259" w:type="dxa"/>
            <w:tcBorders>
              <w:top w:val="single" w:sz="6" w:space="0" w:color="auto"/>
              <w:left w:val="single" w:sz="6" w:space="0" w:color="auto"/>
              <w:bottom w:val="single" w:sz="6" w:space="0" w:color="auto"/>
              <w:right w:val="single" w:sz="6" w:space="0" w:color="auto"/>
            </w:tcBorders>
          </w:tcPr>
          <w:p w14:paraId="7CF277B7"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2825</w:t>
            </w:r>
          </w:p>
        </w:tc>
        <w:tc>
          <w:tcPr>
            <w:tcW w:w="1142" w:type="dxa"/>
            <w:tcBorders>
              <w:top w:val="single" w:sz="6" w:space="0" w:color="auto"/>
              <w:left w:val="single" w:sz="6" w:space="0" w:color="auto"/>
              <w:bottom w:val="single" w:sz="6" w:space="0" w:color="auto"/>
              <w:right w:val="single" w:sz="6" w:space="0" w:color="auto"/>
            </w:tcBorders>
          </w:tcPr>
          <w:p w14:paraId="7CE7A6A1"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818,3</w:t>
            </w:r>
          </w:p>
        </w:tc>
        <w:tc>
          <w:tcPr>
            <w:tcW w:w="1025" w:type="dxa"/>
            <w:tcBorders>
              <w:top w:val="single" w:sz="6" w:space="0" w:color="auto"/>
              <w:left w:val="single" w:sz="6" w:space="0" w:color="auto"/>
              <w:bottom w:val="single" w:sz="6" w:space="0" w:color="auto"/>
              <w:right w:val="single" w:sz="6" w:space="0" w:color="auto"/>
            </w:tcBorders>
          </w:tcPr>
          <w:p w14:paraId="5DF07821"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p>
        </w:tc>
        <w:tc>
          <w:tcPr>
            <w:tcW w:w="1425" w:type="dxa"/>
            <w:tcBorders>
              <w:top w:val="single" w:sz="6" w:space="0" w:color="auto"/>
              <w:left w:val="single" w:sz="6" w:space="0" w:color="auto"/>
              <w:bottom w:val="single" w:sz="6" w:space="0" w:color="auto"/>
              <w:right w:val="single" w:sz="6" w:space="0" w:color="auto"/>
            </w:tcBorders>
          </w:tcPr>
          <w:p w14:paraId="6D3D7DC0" w14:textId="77777777" w:rsidR="00D16408" w:rsidRPr="00D16408" w:rsidRDefault="00D16408" w:rsidP="00FC7644">
            <w:pPr>
              <w:autoSpaceDE w:val="0"/>
              <w:autoSpaceDN w:val="0"/>
              <w:adjustRightInd w:val="0"/>
              <w:spacing w:line="260" w:lineRule="atLeast"/>
              <w:ind w:right="-1"/>
              <w:jc w:val="center"/>
              <w:textAlignment w:val="baseline"/>
              <w:rPr>
                <w:rFonts w:eastAsia="Calibri"/>
                <w:b/>
                <w:bCs/>
                <w:color w:val="000000"/>
                <w:sz w:val="20"/>
                <w:szCs w:val="20"/>
              </w:rPr>
            </w:pPr>
            <w:r w:rsidRPr="00D16408">
              <w:rPr>
                <w:rFonts w:eastAsia="Calibri"/>
                <w:b/>
                <w:bCs/>
                <w:color w:val="000000"/>
                <w:sz w:val="20"/>
                <w:szCs w:val="20"/>
              </w:rPr>
              <w:t>17471</w:t>
            </w:r>
          </w:p>
        </w:tc>
      </w:tr>
      <w:tr w:rsidR="00D16408" w:rsidRPr="00D16408" w14:paraId="048A45B6" w14:textId="77777777" w:rsidTr="00D16408">
        <w:trPr>
          <w:trHeight w:val="314"/>
        </w:trPr>
        <w:tc>
          <w:tcPr>
            <w:tcW w:w="3452" w:type="dxa"/>
            <w:tcBorders>
              <w:top w:val="single" w:sz="6" w:space="0" w:color="auto"/>
              <w:left w:val="single" w:sz="6" w:space="0" w:color="auto"/>
              <w:bottom w:val="single" w:sz="6" w:space="0" w:color="auto"/>
              <w:right w:val="single" w:sz="6" w:space="0" w:color="auto"/>
            </w:tcBorders>
          </w:tcPr>
          <w:p w14:paraId="18129080" w14:textId="77777777" w:rsidR="00D16408" w:rsidRPr="00D16408" w:rsidRDefault="00D16408" w:rsidP="00FC7644">
            <w:pPr>
              <w:autoSpaceDE w:val="0"/>
              <w:autoSpaceDN w:val="0"/>
              <w:adjustRightInd w:val="0"/>
              <w:spacing w:line="260" w:lineRule="atLeast"/>
              <w:ind w:right="-1"/>
              <w:textAlignment w:val="baseline"/>
              <w:rPr>
                <w:rFonts w:eastAsia="Calibri"/>
                <w:color w:val="000000"/>
                <w:sz w:val="20"/>
                <w:szCs w:val="20"/>
              </w:rPr>
            </w:pPr>
            <w:r w:rsidRPr="00D16408">
              <w:rPr>
                <w:rFonts w:eastAsia="Calibri"/>
                <w:color w:val="000000"/>
                <w:sz w:val="20"/>
                <w:szCs w:val="20"/>
              </w:rPr>
              <w:t>Socialinis draudimas ir garantinis fondas</w:t>
            </w:r>
          </w:p>
        </w:tc>
        <w:tc>
          <w:tcPr>
            <w:tcW w:w="1300" w:type="dxa"/>
            <w:tcBorders>
              <w:top w:val="single" w:sz="6" w:space="0" w:color="auto"/>
              <w:left w:val="single" w:sz="6" w:space="0" w:color="auto"/>
              <w:bottom w:val="single" w:sz="6" w:space="0" w:color="auto"/>
              <w:right w:val="single" w:sz="6" w:space="0" w:color="auto"/>
            </w:tcBorders>
          </w:tcPr>
          <w:p w14:paraId="1B3E34FA"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4298,2</w:t>
            </w:r>
          </w:p>
        </w:tc>
        <w:tc>
          <w:tcPr>
            <w:tcW w:w="1259" w:type="dxa"/>
            <w:tcBorders>
              <w:top w:val="single" w:sz="6" w:space="0" w:color="auto"/>
              <w:left w:val="single" w:sz="6" w:space="0" w:color="auto"/>
              <w:bottom w:val="single" w:sz="6" w:space="0" w:color="auto"/>
              <w:right w:val="single" w:sz="6" w:space="0" w:color="auto"/>
            </w:tcBorders>
          </w:tcPr>
          <w:p w14:paraId="3C831052"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893,7</w:t>
            </w:r>
          </w:p>
        </w:tc>
        <w:tc>
          <w:tcPr>
            <w:tcW w:w="1142" w:type="dxa"/>
            <w:tcBorders>
              <w:top w:val="single" w:sz="6" w:space="0" w:color="auto"/>
              <w:left w:val="single" w:sz="6" w:space="0" w:color="auto"/>
              <w:bottom w:val="single" w:sz="6" w:space="0" w:color="auto"/>
              <w:right w:val="single" w:sz="6" w:space="0" w:color="auto"/>
            </w:tcBorders>
          </w:tcPr>
          <w:p w14:paraId="0B15E7CB"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263,4</w:t>
            </w:r>
          </w:p>
        </w:tc>
        <w:tc>
          <w:tcPr>
            <w:tcW w:w="1025" w:type="dxa"/>
            <w:tcBorders>
              <w:top w:val="single" w:sz="6" w:space="0" w:color="auto"/>
              <w:left w:val="single" w:sz="6" w:space="0" w:color="auto"/>
              <w:bottom w:val="single" w:sz="6" w:space="0" w:color="auto"/>
              <w:right w:val="single" w:sz="6" w:space="0" w:color="auto"/>
            </w:tcBorders>
          </w:tcPr>
          <w:p w14:paraId="626A0D98"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p>
        </w:tc>
        <w:tc>
          <w:tcPr>
            <w:tcW w:w="1425" w:type="dxa"/>
            <w:tcBorders>
              <w:top w:val="single" w:sz="6" w:space="0" w:color="auto"/>
              <w:left w:val="single" w:sz="6" w:space="0" w:color="auto"/>
              <w:bottom w:val="single" w:sz="6" w:space="0" w:color="auto"/>
              <w:right w:val="single" w:sz="6" w:space="0" w:color="auto"/>
            </w:tcBorders>
          </w:tcPr>
          <w:p w14:paraId="19985890" w14:textId="77777777" w:rsidR="00D16408" w:rsidRPr="00D16408" w:rsidRDefault="00D16408" w:rsidP="00FC7644">
            <w:pPr>
              <w:autoSpaceDE w:val="0"/>
              <w:autoSpaceDN w:val="0"/>
              <w:adjustRightInd w:val="0"/>
              <w:spacing w:line="260" w:lineRule="atLeast"/>
              <w:ind w:right="-1"/>
              <w:jc w:val="center"/>
              <w:textAlignment w:val="baseline"/>
              <w:rPr>
                <w:rFonts w:eastAsia="Calibri"/>
                <w:b/>
                <w:bCs/>
                <w:color w:val="000000"/>
                <w:sz w:val="20"/>
                <w:szCs w:val="20"/>
              </w:rPr>
            </w:pPr>
            <w:r w:rsidRPr="00D16408">
              <w:rPr>
                <w:rFonts w:eastAsia="Calibri"/>
                <w:b/>
                <w:bCs/>
                <w:color w:val="000000"/>
                <w:sz w:val="20"/>
                <w:szCs w:val="20"/>
              </w:rPr>
              <w:t>5455,3</w:t>
            </w:r>
          </w:p>
        </w:tc>
      </w:tr>
      <w:tr w:rsidR="00D16408" w:rsidRPr="00D16408" w14:paraId="2859EFAF" w14:textId="77777777" w:rsidTr="00D16408">
        <w:trPr>
          <w:trHeight w:val="247"/>
        </w:trPr>
        <w:tc>
          <w:tcPr>
            <w:tcW w:w="3452" w:type="dxa"/>
            <w:tcBorders>
              <w:top w:val="single" w:sz="6" w:space="0" w:color="auto"/>
              <w:left w:val="single" w:sz="6" w:space="0" w:color="auto"/>
              <w:bottom w:val="single" w:sz="6" w:space="0" w:color="auto"/>
              <w:right w:val="single" w:sz="6" w:space="0" w:color="auto"/>
            </w:tcBorders>
          </w:tcPr>
          <w:p w14:paraId="47A10FD6" w14:textId="77777777" w:rsidR="00D16408" w:rsidRPr="00D16408" w:rsidRDefault="00D16408" w:rsidP="00FC7644">
            <w:pPr>
              <w:autoSpaceDE w:val="0"/>
              <w:autoSpaceDN w:val="0"/>
              <w:adjustRightInd w:val="0"/>
              <w:spacing w:line="260" w:lineRule="atLeast"/>
              <w:ind w:right="-1"/>
              <w:textAlignment w:val="baseline"/>
              <w:rPr>
                <w:rFonts w:eastAsia="Calibri"/>
                <w:color w:val="000000"/>
                <w:sz w:val="20"/>
                <w:szCs w:val="20"/>
              </w:rPr>
            </w:pPr>
            <w:r w:rsidRPr="00D16408">
              <w:rPr>
                <w:rFonts w:eastAsia="Calibri"/>
                <w:color w:val="000000"/>
                <w:sz w:val="20"/>
                <w:szCs w:val="20"/>
              </w:rPr>
              <w:t>Prekės, paslaugos ir kt. išlaidos, iš jų:</w:t>
            </w:r>
          </w:p>
        </w:tc>
        <w:tc>
          <w:tcPr>
            <w:tcW w:w="1300" w:type="dxa"/>
            <w:tcBorders>
              <w:top w:val="single" w:sz="6" w:space="0" w:color="auto"/>
              <w:left w:val="single" w:sz="6" w:space="0" w:color="auto"/>
              <w:bottom w:val="single" w:sz="6" w:space="0" w:color="auto"/>
              <w:right w:val="single" w:sz="6" w:space="0" w:color="auto"/>
            </w:tcBorders>
          </w:tcPr>
          <w:p w14:paraId="08E971D7"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1030,0</w:t>
            </w:r>
          </w:p>
        </w:tc>
        <w:tc>
          <w:tcPr>
            <w:tcW w:w="1259" w:type="dxa"/>
            <w:tcBorders>
              <w:top w:val="single" w:sz="6" w:space="0" w:color="auto"/>
              <w:left w:val="single" w:sz="6" w:space="0" w:color="auto"/>
              <w:bottom w:val="single" w:sz="6" w:space="0" w:color="auto"/>
              <w:right w:val="single" w:sz="6" w:space="0" w:color="auto"/>
            </w:tcBorders>
          </w:tcPr>
          <w:p w14:paraId="7EC10A8F"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4880,5</w:t>
            </w:r>
          </w:p>
        </w:tc>
        <w:tc>
          <w:tcPr>
            <w:tcW w:w="1142" w:type="dxa"/>
            <w:tcBorders>
              <w:top w:val="single" w:sz="6" w:space="0" w:color="auto"/>
              <w:left w:val="single" w:sz="6" w:space="0" w:color="auto"/>
              <w:bottom w:val="single" w:sz="6" w:space="0" w:color="auto"/>
              <w:right w:val="single" w:sz="6" w:space="0" w:color="auto"/>
            </w:tcBorders>
          </w:tcPr>
          <w:p w14:paraId="4EBF1EC3"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2046,0</w:t>
            </w:r>
          </w:p>
        </w:tc>
        <w:tc>
          <w:tcPr>
            <w:tcW w:w="1025" w:type="dxa"/>
            <w:tcBorders>
              <w:top w:val="single" w:sz="6" w:space="0" w:color="auto"/>
              <w:left w:val="single" w:sz="6" w:space="0" w:color="auto"/>
              <w:bottom w:val="single" w:sz="6" w:space="0" w:color="auto"/>
              <w:right w:val="single" w:sz="6" w:space="0" w:color="auto"/>
            </w:tcBorders>
          </w:tcPr>
          <w:p w14:paraId="150C00C6"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140,4</w:t>
            </w:r>
          </w:p>
        </w:tc>
        <w:tc>
          <w:tcPr>
            <w:tcW w:w="1425" w:type="dxa"/>
            <w:tcBorders>
              <w:top w:val="single" w:sz="6" w:space="0" w:color="auto"/>
              <w:left w:val="single" w:sz="6" w:space="0" w:color="auto"/>
              <w:bottom w:val="single" w:sz="6" w:space="0" w:color="auto"/>
              <w:right w:val="single" w:sz="6" w:space="0" w:color="auto"/>
            </w:tcBorders>
          </w:tcPr>
          <w:p w14:paraId="08866EEB" w14:textId="77777777" w:rsidR="00D16408" w:rsidRPr="00D16408" w:rsidRDefault="00D16408" w:rsidP="00FC7644">
            <w:pPr>
              <w:autoSpaceDE w:val="0"/>
              <w:autoSpaceDN w:val="0"/>
              <w:adjustRightInd w:val="0"/>
              <w:spacing w:line="260" w:lineRule="atLeast"/>
              <w:ind w:right="-1"/>
              <w:jc w:val="center"/>
              <w:textAlignment w:val="baseline"/>
              <w:rPr>
                <w:rFonts w:eastAsia="Calibri"/>
                <w:b/>
                <w:bCs/>
                <w:color w:val="000000"/>
                <w:sz w:val="20"/>
                <w:szCs w:val="20"/>
              </w:rPr>
            </w:pPr>
            <w:r w:rsidRPr="00D16408">
              <w:rPr>
                <w:rFonts w:eastAsia="Calibri"/>
                <w:b/>
                <w:bCs/>
                <w:color w:val="000000"/>
                <w:sz w:val="20"/>
                <w:szCs w:val="20"/>
              </w:rPr>
              <w:t>8096,9</w:t>
            </w:r>
          </w:p>
        </w:tc>
      </w:tr>
      <w:tr w:rsidR="00D16408" w:rsidRPr="00D16408" w14:paraId="215254FC" w14:textId="77777777" w:rsidTr="00D16408">
        <w:trPr>
          <w:trHeight w:val="247"/>
        </w:trPr>
        <w:tc>
          <w:tcPr>
            <w:tcW w:w="3452" w:type="dxa"/>
            <w:tcBorders>
              <w:top w:val="nil"/>
              <w:left w:val="single" w:sz="4" w:space="0" w:color="auto"/>
              <w:bottom w:val="single" w:sz="4" w:space="0" w:color="auto"/>
              <w:right w:val="single" w:sz="4" w:space="0" w:color="auto"/>
            </w:tcBorders>
            <w:shd w:val="clear" w:color="auto" w:fill="auto"/>
            <w:vAlign w:val="bottom"/>
          </w:tcPr>
          <w:p w14:paraId="1D4CDCE6"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Komunalinės paslaugos</w:t>
            </w:r>
          </w:p>
        </w:tc>
        <w:tc>
          <w:tcPr>
            <w:tcW w:w="1300" w:type="dxa"/>
            <w:tcBorders>
              <w:top w:val="nil"/>
              <w:left w:val="nil"/>
              <w:bottom w:val="single" w:sz="4" w:space="0" w:color="auto"/>
              <w:right w:val="single" w:sz="4" w:space="0" w:color="auto"/>
            </w:tcBorders>
            <w:shd w:val="clear" w:color="auto" w:fill="auto"/>
            <w:vAlign w:val="bottom"/>
          </w:tcPr>
          <w:p w14:paraId="28C3329B"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780</w:t>
            </w:r>
          </w:p>
        </w:tc>
        <w:tc>
          <w:tcPr>
            <w:tcW w:w="1259" w:type="dxa"/>
            <w:tcBorders>
              <w:top w:val="nil"/>
              <w:left w:val="nil"/>
              <w:bottom w:val="single" w:sz="4" w:space="0" w:color="auto"/>
              <w:right w:val="single" w:sz="4" w:space="0" w:color="auto"/>
            </w:tcBorders>
            <w:shd w:val="clear" w:color="auto" w:fill="auto"/>
            <w:vAlign w:val="bottom"/>
          </w:tcPr>
          <w:p w14:paraId="63792FFC"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656,8</w:t>
            </w:r>
          </w:p>
        </w:tc>
        <w:tc>
          <w:tcPr>
            <w:tcW w:w="1142" w:type="dxa"/>
            <w:tcBorders>
              <w:top w:val="nil"/>
              <w:left w:val="nil"/>
              <w:bottom w:val="single" w:sz="4" w:space="0" w:color="auto"/>
              <w:right w:val="single" w:sz="4" w:space="0" w:color="auto"/>
            </w:tcBorders>
            <w:shd w:val="clear" w:color="auto" w:fill="auto"/>
            <w:vAlign w:val="bottom"/>
          </w:tcPr>
          <w:p w14:paraId="3B32C1EB"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24,4</w:t>
            </w:r>
          </w:p>
        </w:tc>
        <w:tc>
          <w:tcPr>
            <w:tcW w:w="1025" w:type="dxa"/>
            <w:tcBorders>
              <w:top w:val="nil"/>
              <w:left w:val="nil"/>
              <w:bottom w:val="single" w:sz="4" w:space="0" w:color="auto"/>
              <w:right w:val="single" w:sz="4" w:space="0" w:color="auto"/>
            </w:tcBorders>
            <w:shd w:val="clear" w:color="auto" w:fill="auto"/>
            <w:vAlign w:val="bottom"/>
          </w:tcPr>
          <w:p w14:paraId="25463960"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 </w:t>
            </w:r>
          </w:p>
        </w:tc>
        <w:tc>
          <w:tcPr>
            <w:tcW w:w="1425" w:type="dxa"/>
            <w:tcBorders>
              <w:top w:val="nil"/>
              <w:left w:val="nil"/>
              <w:bottom w:val="single" w:sz="4" w:space="0" w:color="auto"/>
              <w:right w:val="single" w:sz="4" w:space="0" w:color="auto"/>
            </w:tcBorders>
            <w:shd w:val="clear" w:color="auto" w:fill="auto"/>
            <w:vAlign w:val="bottom"/>
          </w:tcPr>
          <w:p w14:paraId="1213EC06" w14:textId="77777777" w:rsidR="00D16408" w:rsidRPr="00D16408" w:rsidRDefault="00D16408" w:rsidP="00FC7644">
            <w:pPr>
              <w:autoSpaceDE w:val="0"/>
              <w:autoSpaceDN w:val="0"/>
              <w:adjustRightInd w:val="0"/>
              <w:spacing w:line="260" w:lineRule="atLeast"/>
              <w:ind w:right="-1"/>
              <w:jc w:val="right"/>
              <w:textAlignment w:val="baseline"/>
              <w:rPr>
                <w:rFonts w:eastAsia="Calibri"/>
                <w:bCs/>
                <w:color w:val="000000"/>
                <w:sz w:val="20"/>
                <w:szCs w:val="20"/>
              </w:rPr>
            </w:pPr>
            <w:r w:rsidRPr="00D16408">
              <w:rPr>
                <w:bCs/>
                <w:color w:val="000000"/>
                <w:sz w:val="20"/>
                <w:szCs w:val="20"/>
              </w:rPr>
              <w:t>1461,2</w:t>
            </w:r>
          </w:p>
        </w:tc>
      </w:tr>
      <w:tr w:rsidR="00D16408" w:rsidRPr="00D16408" w14:paraId="16930EE1" w14:textId="77777777" w:rsidTr="00D16408">
        <w:trPr>
          <w:trHeight w:val="247"/>
        </w:trPr>
        <w:tc>
          <w:tcPr>
            <w:tcW w:w="3452" w:type="dxa"/>
            <w:tcBorders>
              <w:top w:val="nil"/>
              <w:left w:val="single" w:sz="4" w:space="0" w:color="auto"/>
              <w:bottom w:val="single" w:sz="4" w:space="0" w:color="auto"/>
              <w:right w:val="single" w:sz="4" w:space="0" w:color="auto"/>
            </w:tcBorders>
            <w:shd w:val="clear" w:color="auto" w:fill="auto"/>
            <w:vAlign w:val="bottom"/>
          </w:tcPr>
          <w:p w14:paraId="6E9300DD"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Transporto išlaikymas</w:t>
            </w:r>
          </w:p>
        </w:tc>
        <w:tc>
          <w:tcPr>
            <w:tcW w:w="1300" w:type="dxa"/>
            <w:tcBorders>
              <w:top w:val="nil"/>
              <w:left w:val="nil"/>
              <w:bottom w:val="single" w:sz="4" w:space="0" w:color="auto"/>
              <w:right w:val="single" w:sz="4" w:space="0" w:color="auto"/>
            </w:tcBorders>
            <w:shd w:val="clear" w:color="auto" w:fill="auto"/>
            <w:vAlign w:val="bottom"/>
          </w:tcPr>
          <w:p w14:paraId="18951CC4"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120,9</w:t>
            </w:r>
          </w:p>
        </w:tc>
        <w:tc>
          <w:tcPr>
            <w:tcW w:w="1259" w:type="dxa"/>
            <w:tcBorders>
              <w:top w:val="nil"/>
              <w:left w:val="nil"/>
              <w:bottom w:val="single" w:sz="4" w:space="0" w:color="auto"/>
              <w:right w:val="single" w:sz="4" w:space="0" w:color="auto"/>
            </w:tcBorders>
            <w:shd w:val="clear" w:color="auto" w:fill="auto"/>
            <w:vAlign w:val="bottom"/>
          </w:tcPr>
          <w:p w14:paraId="2B7D560F"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153,9</w:t>
            </w:r>
          </w:p>
        </w:tc>
        <w:tc>
          <w:tcPr>
            <w:tcW w:w="1142" w:type="dxa"/>
            <w:tcBorders>
              <w:top w:val="nil"/>
              <w:left w:val="nil"/>
              <w:bottom w:val="single" w:sz="4" w:space="0" w:color="auto"/>
              <w:right w:val="single" w:sz="4" w:space="0" w:color="auto"/>
            </w:tcBorders>
            <w:shd w:val="clear" w:color="auto" w:fill="auto"/>
            <w:vAlign w:val="bottom"/>
          </w:tcPr>
          <w:p w14:paraId="025B428A"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46,5</w:t>
            </w:r>
          </w:p>
        </w:tc>
        <w:tc>
          <w:tcPr>
            <w:tcW w:w="1025" w:type="dxa"/>
            <w:tcBorders>
              <w:top w:val="nil"/>
              <w:left w:val="nil"/>
              <w:bottom w:val="single" w:sz="4" w:space="0" w:color="auto"/>
              <w:right w:val="single" w:sz="4" w:space="0" w:color="auto"/>
            </w:tcBorders>
            <w:shd w:val="clear" w:color="auto" w:fill="auto"/>
            <w:vAlign w:val="bottom"/>
          </w:tcPr>
          <w:p w14:paraId="02144762"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 </w:t>
            </w:r>
          </w:p>
        </w:tc>
        <w:tc>
          <w:tcPr>
            <w:tcW w:w="1425" w:type="dxa"/>
            <w:tcBorders>
              <w:top w:val="nil"/>
              <w:left w:val="nil"/>
              <w:bottom w:val="single" w:sz="4" w:space="0" w:color="auto"/>
              <w:right w:val="single" w:sz="4" w:space="0" w:color="auto"/>
            </w:tcBorders>
            <w:shd w:val="clear" w:color="auto" w:fill="auto"/>
            <w:vAlign w:val="bottom"/>
          </w:tcPr>
          <w:p w14:paraId="5F032443" w14:textId="77777777" w:rsidR="00D16408" w:rsidRPr="00D16408" w:rsidRDefault="00D16408" w:rsidP="00FC7644">
            <w:pPr>
              <w:autoSpaceDE w:val="0"/>
              <w:autoSpaceDN w:val="0"/>
              <w:adjustRightInd w:val="0"/>
              <w:spacing w:line="260" w:lineRule="atLeast"/>
              <w:ind w:right="-1"/>
              <w:jc w:val="right"/>
              <w:textAlignment w:val="baseline"/>
              <w:rPr>
                <w:rFonts w:eastAsia="Calibri"/>
                <w:bCs/>
                <w:color w:val="000000"/>
                <w:sz w:val="20"/>
                <w:szCs w:val="20"/>
              </w:rPr>
            </w:pPr>
            <w:r w:rsidRPr="00D16408">
              <w:rPr>
                <w:bCs/>
                <w:color w:val="000000"/>
                <w:sz w:val="20"/>
                <w:szCs w:val="20"/>
              </w:rPr>
              <w:t>321,3</w:t>
            </w:r>
          </w:p>
        </w:tc>
      </w:tr>
      <w:tr w:rsidR="00D16408" w:rsidRPr="00D16408" w14:paraId="275D880B" w14:textId="77777777" w:rsidTr="00D16408">
        <w:trPr>
          <w:trHeight w:val="247"/>
        </w:trPr>
        <w:tc>
          <w:tcPr>
            <w:tcW w:w="3452" w:type="dxa"/>
            <w:tcBorders>
              <w:top w:val="nil"/>
              <w:left w:val="single" w:sz="4" w:space="0" w:color="auto"/>
              <w:bottom w:val="single" w:sz="4" w:space="0" w:color="auto"/>
              <w:right w:val="single" w:sz="4" w:space="0" w:color="auto"/>
            </w:tcBorders>
            <w:shd w:val="clear" w:color="auto" w:fill="auto"/>
            <w:vAlign w:val="bottom"/>
          </w:tcPr>
          <w:p w14:paraId="22AE9931"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Ilgalaikio turto remontas</w:t>
            </w:r>
          </w:p>
        </w:tc>
        <w:tc>
          <w:tcPr>
            <w:tcW w:w="1300" w:type="dxa"/>
            <w:tcBorders>
              <w:top w:val="nil"/>
              <w:left w:val="nil"/>
              <w:bottom w:val="single" w:sz="4" w:space="0" w:color="auto"/>
              <w:right w:val="single" w:sz="4" w:space="0" w:color="auto"/>
            </w:tcBorders>
            <w:shd w:val="clear" w:color="auto" w:fill="auto"/>
            <w:vAlign w:val="bottom"/>
          </w:tcPr>
          <w:p w14:paraId="1F37C345"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0,5</w:t>
            </w:r>
          </w:p>
        </w:tc>
        <w:tc>
          <w:tcPr>
            <w:tcW w:w="1259" w:type="dxa"/>
            <w:tcBorders>
              <w:top w:val="nil"/>
              <w:left w:val="nil"/>
              <w:bottom w:val="single" w:sz="4" w:space="0" w:color="auto"/>
              <w:right w:val="single" w:sz="4" w:space="0" w:color="auto"/>
            </w:tcBorders>
            <w:shd w:val="clear" w:color="auto" w:fill="auto"/>
            <w:vAlign w:val="bottom"/>
          </w:tcPr>
          <w:p w14:paraId="394AF912"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206,7</w:t>
            </w:r>
          </w:p>
        </w:tc>
        <w:tc>
          <w:tcPr>
            <w:tcW w:w="1142" w:type="dxa"/>
            <w:tcBorders>
              <w:top w:val="nil"/>
              <w:left w:val="nil"/>
              <w:bottom w:val="single" w:sz="4" w:space="0" w:color="auto"/>
              <w:right w:val="single" w:sz="4" w:space="0" w:color="auto"/>
            </w:tcBorders>
            <w:shd w:val="clear" w:color="auto" w:fill="auto"/>
            <w:vAlign w:val="bottom"/>
          </w:tcPr>
          <w:p w14:paraId="0C41FA90"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11,4</w:t>
            </w:r>
          </w:p>
        </w:tc>
        <w:tc>
          <w:tcPr>
            <w:tcW w:w="1025" w:type="dxa"/>
            <w:tcBorders>
              <w:top w:val="nil"/>
              <w:left w:val="nil"/>
              <w:bottom w:val="single" w:sz="4" w:space="0" w:color="auto"/>
              <w:right w:val="single" w:sz="4" w:space="0" w:color="auto"/>
            </w:tcBorders>
            <w:shd w:val="clear" w:color="auto" w:fill="auto"/>
            <w:vAlign w:val="bottom"/>
          </w:tcPr>
          <w:p w14:paraId="5A3623AD"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1,4</w:t>
            </w:r>
          </w:p>
        </w:tc>
        <w:tc>
          <w:tcPr>
            <w:tcW w:w="1425" w:type="dxa"/>
            <w:tcBorders>
              <w:top w:val="nil"/>
              <w:left w:val="nil"/>
              <w:bottom w:val="single" w:sz="4" w:space="0" w:color="auto"/>
              <w:right w:val="single" w:sz="4" w:space="0" w:color="auto"/>
            </w:tcBorders>
            <w:shd w:val="clear" w:color="auto" w:fill="auto"/>
            <w:vAlign w:val="bottom"/>
          </w:tcPr>
          <w:p w14:paraId="6A039AFB" w14:textId="77777777" w:rsidR="00D16408" w:rsidRPr="00D16408" w:rsidRDefault="00D16408" w:rsidP="00FC7644">
            <w:pPr>
              <w:autoSpaceDE w:val="0"/>
              <w:autoSpaceDN w:val="0"/>
              <w:adjustRightInd w:val="0"/>
              <w:spacing w:line="260" w:lineRule="atLeast"/>
              <w:ind w:right="-1"/>
              <w:jc w:val="right"/>
              <w:textAlignment w:val="baseline"/>
              <w:rPr>
                <w:rFonts w:eastAsia="Calibri"/>
                <w:bCs/>
                <w:color w:val="000000"/>
                <w:sz w:val="20"/>
                <w:szCs w:val="20"/>
              </w:rPr>
            </w:pPr>
            <w:r w:rsidRPr="00D16408">
              <w:rPr>
                <w:bCs/>
                <w:color w:val="000000"/>
                <w:sz w:val="20"/>
                <w:szCs w:val="20"/>
              </w:rPr>
              <w:t>220,0</w:t>
            </w:r>
          </w:p>
        </w:tc>
      </w:tr>
      <w:tr w:rsidR="00D16408" w:rsidRPr="00D16408" w14:paraId="445C4B10" w14:textId="77777777" w:rsidTr="00D16408">
        <w:trPr>
          <w:trHeight w:val="247"/>
        </w:trPr>
        <w:tc>
          <w:tcPr>
            <w:tcW w:w="3452" w:type="dxa"/>
            <w:tcBorders>
              <w:top w:val="nil"/>
              <w:left w:val="single" w:sz="4" w:space="0" w:color="auto"/>
              <w:bottom w:val="single" w:sz="4" w:space="0" w:color="auto"/>
              <w:right w:val="single" w:sz="4" w:space="0" w:color="auto"/>
            </w:tcBorders>
            <w:shd w:val="clear" w:color="auto" w:fill="auto"/>
            <w:vAlign w:val="bottom"/>
          </w:tcPr>
          <w:p w14:paraId="4A38E74F"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Komandiruotės</w:t>
            </w:r>
          </w:p>
        </w:tc>
        <w:tc>
          <w:tcPr>
            <w:tcW w:w="1300" w:type="dxa"/>
            <w:tcBorders>
              <w:top w:val="nil"/>
              <w:left w:val="nil"/>
              <w:bottom w:val="single" w:sz="4" w:space="0" w:color="auto"/>
              <w:right w:val="single" w:sz="4" w:space="0" w:color="auto"/>
            </w:tcBorders>
            <w:shd w:val="clear" w:color="auto" w:fill="auto"/>
            <w:vAlign w:val="bottom"/>
          </w:tcPr>
          <w:p w14:paraId="040EAF53"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 </w:t>
            </w:r>
          </w:p>
        </w:tc>
        <w:tc>
          <w:tcPr>
            <w:tcW w:w="1259" w:type="dxa"/>
            <w:tcBorders>
              <w:top w:val="nil"/>
              <w:left w:val="nil"/>
              <w:bottom w:val="single" w:sz="4" w:space="0" w:color="auto"/>
              <w:right w:val="single" w:sz="4" w:space="0" w:color="auto"/>
            </w:tcBorders>
            <w:shd w:val="clear" w:color="auto" w:fill="auto"/>
            <w:vAlign w:val="bottom"/>
          </w:tcPr>
          <w:p w14:paraId="4268ACAA"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222,6</w:t>
            </w:r>
          </w:p>
        </w:tc>
        <w:tc>
          <w:tcPr>
            <w:tcW w:w="1142" w:type="dxa"/>
            <w:tcBorders>
              <w:top w:val="nil"/>
              <w:left w:val="nil"/>
              <w:bottom w:val="single" w:sz="4" w:space="0" w:color="auto"/>
              <w:right w:val="single" w:sz="4" w:space="0" w:color="auto"/>
            </w:tcBorders>
            <w:shd w:val="clear" w:color="auto" w:fill="auto"/>
            <w:vAlign w:val="bottom"/>
          </w:tcPr>
          <w:p w14:paraId="44B4C15C"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414,1</w:t>
            </w:r>
          </w:p>
        </w:tc>
        <w:tc>
          <w:tcPr>
            <w:tcW w:w="1025" w:type="dxa"/>
            <w:tcBorders>
              <w:top w:val="nil"/>
              <w:left w:val="nil"/>
              <w:bottom w:val="single" w:sz="4" w:space="0" w:color="auto"/>
              <w:right w:val="single" w:sz="4" w:space="0" w:color="auto"/>
            </w:tcBorders>
            <w:shd w:val="clear" w:color="auto" w:fill="auto"/>
            <w:vAlign w:val="bottom"/>
          </w:tcPr>
          <w:p w14:paraId="656ACAD3"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17,1</w:t>
            </w:r>
          </w:p>
        </w:tc>
        <w:tc>
          <w:tcPr>
            <w:tcW w:w="1425" w:type="dxa"/>
            <w:tcBorders>
              <w:top w:val="nil"/>
              <w:left w:val="nil"/>
              <w:bottom w:val="single" w:sz="4" w:space="0" w:color="auto"/>
              <w:right w:val="single" w:sz="4" w:space="0" w:color="auto"/>
            </w:tcBorders>
            <w:shd w:val="clear" w:color="auto" w:fill="auto"/>
            <w:vAlign w:val="bottom"/>
          </w:tcPr>
          <w:p w14:paraId="4CF3E9C7" w14:textId="77777777" w:rsidR="00D16408" w:rsidRPr="00D16408" w:rsidRDefault="00D16408" w:rsidP="00FC7644">
            <w:pPr>
              <w:autoSpaceDE w:val="0"/>
              <w:autoSpaceDN w:val="0"/>
              <w:adjustRightInd w:val="0"/>
              <w:spacing w:line="260" w:lineRule="atLeast"/>
              <w:ind w:right="-1"/>
              <w:jc w:val="right"/>
              <w:textAlignment w:val="baseline"/>
              <w:rPr>
                <w:rFonts w:eastAsia="Calibri"/>
                <w:bCs/>
                <w:color w:val="000000"/>
                <w:sz w:val="20"/>
                <w:szCs w:val="20"/>
              </w:rPr>
            </w:pPr>
            <w:r w:rsidRPr="00D16408">
              <w:rPr>
                <w:bCs/>
                <w:color w:val="000000"/>
                <w:sz w:val="20"/>
                <w:szCs w:val="20"/>
              </w:rPr>
              <w:t>653,8</w:t>
            </w:r>
          </w:p>
        </w:tc>
      </w:tr>
      <w:tr w:rsidR="00D16408" w:rsidRPr="00D16408" w14:paraId="38E2ECA1" w14:textId="77777777" w:rsidTr="00D16408">
        <w:trPr>
          <w:trHeight w:val="247"/>
        </w:trPr>
        <w:tc>
          <w:tcPr>
            <w:tcW w:w="3452" w:type="dxa"/>
            <w:tcBorders>
              <w:top w:val="nil"/>
              <w:left w:val="single" w:sz="4" w:space="0" w:color="auto"/>
              <w:bottom w:val="single" w:sz="4" w:space="0" w:color="auto"/>
              <w:right w:val="single" w:sz="4" w:space="0" w:color="auto"/>
            </w:tcBorders>
            <w:shd w:val="clear" w:color="auto" w:fill="auto"/>
            <w:vAlign w:val="bottom"/>
          </w:tcPr>
          <w:p w14:paraId="23B88180"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Sąnaudinis PVM</w:t>
            </w:r>
          </w:p>
        </w:tc>
        <w:tc>
          <w:tcPr>
            <w:tcW w:w="1300" w:type="dxa"/>
            <w:tcBorders>
              <w:top w:val="nil"/>
              <w:left w:val="nil"/>
              <w:bottom w:val="single" w:sz="4" w:space="0" w:color="auto"/>
              <w:right w:val="single" w:sz="4" w:space="0" w:color="auto"/>
            </w:tcBorders>
            <w:shd w:val="clear" w:color="auto" w:fill="auto"/>
            <w:vAlign w:val="bottom"/>
          </w:tcPr>
          <w:p w14:paraId="784CD96C"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 </w:t>
            </w:r>
          </w:p>
        </w:tc>
        <w:tc>
          <w:tcPr>
            <w:tcW w:w="1259" w:type="dxa"/>
            <w:tcBorders>
              <w:top w:val="nil"/>
              <w:left w:val="nil"/>
              <w:bottom w:val="single" w:sz="4" w:space="0" w:color="auto"/>
              <w:right w:val="single" w:sz="4" w:space="0" w:color="auto"/>
            </w:tcBorders>
            <w:shd w:val="clear" w:color="auto" w:fill="auto"/>
            <w:vAlign w:val="bottom"/>
          </w:tcPr>
          <w:p w14:paraId="373E00D7"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color w:val="000000"/>
                <w:sz w:val="20"/>
                <w:szCs w:val="20"/>
              </w:rPr>
              <w:t>1237,4</w:t>
            </w:r>
          </w:p>
        </w:tc>
        <w:tc>
          <w:tcPr>
            <w:tcW w:w="1142" w:type="dxa"/>
            <w:tcBorders>
              <w:top w:val="single" w:sz="6" w:space="0" w:color="auto"/>
              <w:left w:val="single" w:sz="6" w:space="0" w:color="auto"/>
              <w:bottom w:val="single" w:sz="6" w:space="0" w:color="auto"/>
              <w:right w:val="single" w:sz="6" w:space="0" w:color="auto"/>
            </w:tcBorders>
          </w:tcPr>
          <w:p w14:paraId="60B314A4"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p>
        </w:tc>
        <w:tc>
          <w:tcPr>
            <w:tcW w:w="1025" w:type="dxa"/>
            <w:tcBorders>
              <w:top w:val="single" w:sz="6" w:space="0" w:color="auto"/>
              <w:left w:val="single" w:sz="6" w:space="0" w:color="auto"/>
              <w:bottom w:val="single" w:sz="6" w:space="0" w:color="auto"/>
              <w:right w:val="single" w:sz="6" w:space="0" w:color="auto"/>
            </w:tcBorders>
          </w:tcPr>
          <w:p w14:paraId="512BBDEE"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p>
        </w:tc>
        <w:tc>
          <w:tcPr>
            <w:tcW w:w="1425" w:type="dxa"/>
            <w:tcBorders>
              <w:top w:val="nil"/>
              <w:left w:val="nil"/>
              <w:bottom w:val="single" w:sz="4" w:space="0" w:color="auto"/>
              <w:right w:val="single" w:sz="4" w:space="0" w:color="auto"/>
            </w:tcBorders>
            <w:shd w:val="clear" w:color="auto" w:fill="auto"/>
            <w:vAlign w:val="bottom"/>
          </w:tcPr>
          <w:p w14:paraId="162231F3" w14:textId="77777777" w:rsidR="00D16408" w:rsidRPr="00D16408" w:rsidRDefault="00D16408" w:rsidP="00FC7644">
            <w:pPr>
              <w:autoSpaceDE w:val="0"/>
              <w:autoSpaceDN w:val="0"/>
              <w:adjustRightInd w:val="0"/>
              <w:spacing w:line="260" w:lineRule="atLeast"/>
              <w:ind w:right="-1"/>
              <w:jc w:val="right"/>
              <w:textAlignment w:val="baseline"/>
              <w:rPr>
                <w:rFonts w:eastAsia="Calibri"/>
                <w:bCs/>
                <w:color w:val="000000"/>
                <w:sz w:val="20"/>
                <w:szCs w:val="20"/>
              </w:rPr>
            </w:pPr>
            <w:r w:rsidRPr="00D16408">
              <w:rPr>
                <w:color w:val="000000"/>
                <w:sz w:val="20"/>
                <w:szCs w:val="20"/>
              </w:rPr>
              <w:t>1237,4</w:t>
            </w:r>
          </w:p>
        </w:tc>
      </w:tr>
      <w:tr w:rsidR="00D16408" w:rsidRPr="00D16408" w14:paraId="3648900E" w14:textId="77777777" w:rsidTr="00D16408">
        <w:trPr>
          <w:trHeight w:val="306"/>
        </w:trPr>
        <w:tc>
          <w:tcPr>
            <w:tcW w:w="3452" w:type="dxa"/>
            <w:tcBorders>
              <w:top w:val="single" w:sz="6" w:space="0" w:color="auto"/>
              <w:left w:val="single" w:sz="6" w:space="0" w:color="auto"/>
              <w:bottom w:val="single" w:sz="6" w:space="0" w:color="auto"/>
              <w:right w:val="single" w:sz="6" w:space="0" w:color="auto"/>
            </w:tcBorders>
          </w:tcPr>
          <w:p w14:paraId="749C9C8D"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rFonts w:eastAsia="Calibri"/>
                <w:color w:val="000000"/>
                <w:sz w:val="20"/>
                <w:szCs w:val="20"/>
              </w:rPr>
              <w:t>Patalpų valymas ir apsaugos paslaugos</w:t>
            </w:r>
          </w:p>
        </w:tc>
        <w:tc>
          <w:tcPr>
            <w:tcW w:w="1300" w:type="dxa"/>
            <w:tcBorders>
              <w:top w:val="single" w:sz="6" w:space="0" w:color="auto"/>
              <w:left w:val="single" w:sz="6" w:space="0" w:color="auto"/>
              <w:bottom w:val="single" w:sz="6" w:space="0" w:color="auto"/>
              <w:right w:val="single" w:sz="6" w:space="0" w:color="auto"/>
            </w:tcBorders>
          </w:tcPr>
          <w:p w14:paraId="372EB2AD"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p>
        </w:tc>
        <w:tc>
          <w:tcPr>
            <w:tcW w:w="1259" w:type="dxa"/>
            <w:tcBorders>
              <w:top w:val="single" w:sz="6" w:space="0" w:color="auto"/>
              <w:left w:val="single" w:sz="6" w:space="0" w:color="auto"/>
              <w:bottom w:val="single" w:sz="6" w:space="0" w:color="auto"/>
              <w:right w:val="single" w:sz="6" w:space="0" w:color="auto"/>
            </w:tcBorders>
          </w:tcPr>
          <w:p w14:paraId="15896E97"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rFonts w:eastAsia="Calibri"/>
                <w:color w:val="000000"/>
                <w:sz w:val="20"/>
                <w:szCs w:val="20"/>
              </w:rPr>
              <w:t>562,1</w:t>
            </w:r>
          </w:p>
        </w:tc>
        <w:tc>
          <w:tcPr>
            <w:tcW w:w="1142" w:type="dxa"/>
            <w:tcBorders>
              <w:top w:val="single" w:sz="6" w:space="0" w:color="auto"/>
              <w:left w:val="single" w:sz="6" w:space="0" w:color="auto"/>
              <w:bottom w:val="single" w:sz="6" w:space="0" w:color="auto"/>
              <w:right w:val="single" w:sz="6" w:space="0" w:color="auto"/>
            </w:tcBorders>
          </w:tcPr>
          <w:p w14:paraId="5464653B"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p>
        </w:tc>
        <w:tc>
          <w:tcPr>
            <w:tcW w:w="1025" w:type="dxa"/>
            <w:tcBorders>
              <w:top w:val="single" w:sz="6" w:space="0" w:color="auto"/>
              <w:left w:val="single" w:sz="6" w:space="0" w:color="auto"/>
              <w:bottom w:val="single" w:sz="6" w:space="0" w:color="auto"/>
              <w:right w:val="single" w:sz="6" w:space="0" w:color="auto"/>
            </w:tcBorders>
          </w:tcPr>
          <w:p w14:paraId="2A8C6220"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p>
        </w:tc>
        <w:tc>
          <w:tcPr>
            <w:tcW w:w="1425" w:type="dxa"/>
            <w:tcBorders>
              <w:top w:val="single" w:sz="6" w:space="0" w:color="auto"/>
              <w:left w:val="single" w:sz="6" w:space="0" w:color="auto"/>
              <w:bottom w:val="single" w:sz="6" w:space="0" w:color="auto"/>
              <w:right w:val="single" w:sz="6" w:space="0" w:color="auto"/>
            </w:tcBorders>
          </w:tcPr>
          <w:p w14:paraId="669D295C" w14:textId="77777777" w:rsidR="00D16408" w:rsidRPr="00D16408" w:rsidRDefault="00D16408" w:rsidP="00FC7644">
            <w:pPr>
              <w:autoSpaceDE w:val="0"/>
              <w:autoSpaceDN w:val="0"/>
              <w:adjustRightInd w:val="0"/>
              <w:spacing w:line="260" w:lineRule="atLeast"/>
              <w:ind w:right="-1"/>
              <w:jc w:val="right"/>
              <w:textAlignment w:val="baseline"/>
              <w:rPr>
                <w:rFonts w:eastAsia="Calibri"/>
                <w:bCs/>
                <w:color w:val="000000"/>
                <w:sz w:val="20"/>
                <w:szCs w:val="20"/>
              </w:rPr>
            </w:pPr>
            <w:r w:rsidRPr="00D16408">
              <w:rPr>
                <w:rFonts w:eastAsia="Calibri"/>
                <w:color w:val="000000"/>
                <w:sz w:val="20"/>
                <w:szCs w:val="20"/>
              </w:rPr>
              <w:t>562,1</w:t>
            </w:r>
          </w:p>
        </w:tc>
      </w:tr>
      <w:tr w:rsidR="00D16408" w:rsidRPr="00D16408" w14:paraId="0ACE47FC" w14:textId="77777777" w:rsidTr="00D16408">
        <w:trPr>
          <w:trHeight w:val="247"/>
        </w:trPr>
        <w:tc>
          <w:tcPr>
            <w:tcW w:w="3452" w:type="dxa"/>
            <w:tcBorders>
              <w:top w:val="single" w:sz="6" w:space="0" w:color="auto"/>
              <w:left w:val="single" w:sz="6" w:space="0" w:color="auto"/>
              <w:bottom w:val="single" w:sz="6" w:space="0" w:color="auto"/>
              <w:right w:val="single" w:sz="6" w:space="0" w:color="auto"/>
            </w:tcBorders>
          </w:tcPr>
          <w:p w14:paraId="18CB3691"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rFonts w:eastAsia="Calibri"/>
                <w:color w:val="000000"/>
                <w:sz w:val="20"/>
                <w:szCs w:val="20"/>
              </w:rPr>
              <w:t>Kitos paslaugos, prekės ir išlaidos</w:t>
            </w:r>
          </w:p>
        </w:tc>
        <w:tc>
          <w:tcPr>
            <w:tcW w:w="1300" w:type="dxa"/>
            <w:tcBorders>
              <w:top w:val="single" w:sz="6" w:space="0" w:color="auto"/>
              <w:left w:val="single" w:sz="6" w:space="0" w:color="auto"/>
              <w:bottom w:val="single" w:sz="6" w:space="0" w:color="auto"/>
              <w:right w:val="single" w:sz="6" w:space="0" w:color="auto"/>
            </w:tcBorders>
          </w:tcPr>
          <w:p w14:paraId="46F9051C"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rFonts w:eastAsia="Calibri"/>
                <w:color w:val="000000"/>
                <w:sz w:val="20"/>
                <w:szCs w:val="20"/>
              </w:rPr>
              <w:t>128,6</w:t>
            </w:r>
          </w:p>
        </w:tc>
        <w:tc>
          <w:tcPr>
            <w:tcW w:w="1259" w:type="dxa"/>
            <w:tcBorders>
              <w:top w:val="single" w:sz="6" w:space="0" w:color="auto"/>
              <w:left w:val="single" w:sz="6" w:space="0" w:color="auto"/>
              <w:bottom w:val="single" w:sz="6" w:space="0" w:color="auto"/>
              <w:right w:val="single" w:sz="6" w:space="0" w:color="auto"/>
            </w:tcBorders>
          </w:tcPr>
          <w:p w14:paraId="5A45D1FF"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rFonts w:eastAsia="Calibri"/>
                <w:color w:val="000000"/>
                <w:sz w:val="20"/>
                <w:szCs w:val="20"/>
              </w:rPr>
              <w:t>1841,0</w:t>
            </w:r>
          </w:p>
        </w:tc>
        <w:tc>
          <w:tcPr>
            <w:tcW w:w="1142" w:type="dxa"/>
            <w:tcBorders>
              <w:top w:val="single" w:sz="6" w:space="0" w:color="auto"/>
              <w:left w:val="single" w:sz="6" w:space="0" w:color="auto"/>
              <w:bottom w:val="single" w:sz="6" w:space="0" w:color="auto"/>
              <w:right w:val="single" w:sz="6" w:space="0" w:color="auto"/>
            </w:tcBorders>
          </w:tcPr>
          <w:p w14:paraId="439600C6"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rFonts w:eastAsia="Calibri"/>
                <w:color w:val="000000"/>
                <w:sz w:val="20"/>
                <w:szCs w:val="20"/>
              </w:rPr>
              <w:t>1549,6</w:t>
            </w:r>
          </w:p>
        </w:tc>
        <w:tc>
          <w:tcPr>
            <w:tcW w:w="1025" w:type="dxa"/>
            <w:tcBorders>
              <w:top w:val="single" w:sz="6" w:space="0" w:color="auto"/>
              <w:left w:val="single" w:sz="6" w:space="0" w:color="auto"/>
              <w:bottom w:val="single" w:sz="6" w:space="0" w:color="auto"/>
              <w:right w:val="single" w:sz="6" w:space="0" w:color="auto"/>
            </w:tcBorders>
          </w:tcPr>
          <w:p w14:paraId="6CA87D4D" w14:textId="77777777" w:rsidR="00D16408" w:rsidRPr="00D16408" w:rsidRDefault="00D16408" w:rsidP="00FC7644">
            <w:pPr>
              <w:autoSpaceDE w:val="0"/>
              <w:autoSpaceDN w:val="0"/>
              <w:adjustRightInd w:val="0"/>
              <w:spacing w:line="260" w:lineRule="atLeast"/>
              <w:ind w:right="-1"/>
              <w:jc w:val="right"/>
              <w:textAlignment w:val="baseline"/>
              <w:rPr>
                <w:rFonts w:eastAsia="Calibri"/>
                <w:color w:val="000000"/>
                <w:sz w:val="20"/>
                <w:szCs w:val="20"/>
              </w:rPr>
            </w:pPr>
            <w:r w:rsidRPr="00D16408">
              <w:rPr>
                <w:rFonts w:eastAsia="Calibri"/>
                <w:color w:val="000000"/>
                <w:sz w:val="20"/>
                <w:szCs w:val="20"/>
              </w:rPr>
              <w:t>121,9</w:t>
            </w:r>
          </w:p>
        </w:tc>
        <w:tc>
          <w:tcPr>
            <w:tcW w:w="1425" w:type="dxa"/>
            <w:tcBorders>
              <w:top w:val="single" w:sz="6" w:space="0" w:color="auto"/>
              <w:left w:val="single" w:sz="6" w:space="0" w:color="auto"/>
              <w:bottom w:val="single" w:sz="6" w:space="0" w:color="auto"/>
              <w:right w:val="single" w:sz="6" w:space="0" w:color="auto"/>
            </w:tcBorders>
          </w:tcPr>
          <w:p w14:paraId="16DBD6DB" w14:textId="77777777" w:rsidR="00D16408" w:rsidRPr="00D16408" w:rsidRDefault="00D16408" w:rsidP="00FC7644">
            <w:pPr>
              <w:autoSpaceDE w:val="0"/>
              <w:autoSpaceDN w:val="0"/>
              <w:adjustRightInd w:val="0"/>
              <w:spacing w:line="260" w:lineRule="atLeast"/>
              <w:ind w:right="-1"/>
              <w:jc w:val="right"/>
              <w:textAlignment w:val="baseline"/>
              <w:rPr>
                <w:rFonts w:eastAsia="Calibri"/>
                <w:bCs/>
                <w:color w:val="000000"/>
                <w:sz w:val="20"/>
                <w:szCs w:val="20"/>
              </w:rPr>
            </w:pPr>
            <w:r w:rsidRPr="00D16408">
              <w:rPr>
                <w:rFonts w:eastAsia="Calibri"/>
                <w:bCs/>
                <w:color w:val="000000"/>
                <w:sz w:val="20"/>
                <w:szCs w:val="20"/>
              </w:rPr>
              <w:t>3641,1</w:t>
            </w:r>
          </w:p>
        </w:tc>
      </w:tr>
      <w:tr w:rsidR="00D16408" w:rsidRPr="00D16408" w14:paraId="33160912" w14:textId="77777777" w:rsidTr="00D16408">
        <w:trPr>
          <w:trHeight w:val="247"/>
        </w:trPr>
        <w:tc>
          <w:tcPr>
            <w:tcW w:w="3452" w:type="dxa"/>
            <w:tcBorders>
              <w:top w:val="single" w:sz="6" w:space="0" w:color="auto"/>
              <w:left w:val="single" w:sz="6" w:space="0" w:color="auto"/>
              <w:bottom w:val="single" w:sz="6" w:space="0" w:color="auto"/>
              <w:right w:val="single" w:sz="6" w:space="0" w:color="auto"/>
            </w:tcBorders>
          </w:tcPr>
          <w:p w14:paraId="26AC3968" w14:textId="77777777" w:rsidR="00D16408" w:rsidRPr="00D16408" w:rsidRDefault="00D16408" w:rsidP="00FC7644">
            <w:pPr>
              <w:autoSpaceDE w:val="0"/>
              <w:autoSpaceDN w:val="0"/>
              <w:adjustRightInd w:val="0"/>
              <w:spacing w:line="260" w:lineRule="atLeast"/>
              <w:ind w:right="-1"/>
              <w:textAlignment w:val="baseline"/>
              <w:rPr>
                <w:rFonts w:eastAsia="Calibri"/>
                <w:color w:val="000000"/>
                <w:sz w:val="20"/>
                <w:szCs w:val="20"/>
              </w:rPr>
            </w:pPr>
            <w:r w:rsidRPr="00D16408">
              <w:rPr>
                <w:rFonts w:eastAsia="Calibri"/>
                <w:color w:val="000000"/>
                <w:sz w:val="20"/>
                <w:szCs w:val="20"/>
              </w:rPr>
              <w:t>Stipendijos</w:t>
            </w:r>
          </w:p>
        </w:tc>
        <w:tc>
          <w:tcPr>
            <w:tcW w:w="1300" w:type="dxa"/>
            <w:tcBorders>
              <w:top w:val="single" w:sz="6" w:space="0" w:color="auto"/>
              <w:left w:val="single" w:sz="6" w:space="0" w:color="auto"/>
              <w:bottom w:val="single" w:sz="6" w:space="0" w:color="auto"/>
              <w:right w:val="single" w:sz="6" w:space="0" w:color="auto"/>
            </w:tcBorders>
          </w:tcPr>
          <w:p w14:paraId="382320BA"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1212,2</w:t>
            </w:r>
          </w:p>
        </w:tc>
        <w:tc>
          <w:tcPr>
            <w:tcW w:w="1259" w:type="dxa"/>
            <w:tcBorders>
              <w:top w:val="single" w:sz="6" w:space="0" w:color="auto"/>
              <w:left w:val="single" w:sz="6" w:space="0" w:color="auto"/>
              <w:bottom w:val="single" w:sz="6" w:space="0" w:color="auto"/>
              <w:right w:val="single" w:sz="6" w:space="0" w:color="auto"/>
            </w:tcBorders>
          </w:tcPr>
          <w:p w14:paraId="36AB4029"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16,4</w:t>
            </w:r>
          </w:p>
        </w:tc>
        <w:tc>
          <w:tcPr>
            <w:tcW w:w="1142" w:type="dxa"/>
            <w:tcBorders>
              <w:top w:val="single" w:sz="6" w:space="0" w:color="auto"/>
              <w:left w:val="single" w:sz="6" w:space="0" w:color="auto"/>
              <w:bottom w:val="single" w:sz="6" w:space="0" w:color="auto"/>
              <w:right w:val="single" w:sz="6" w:space="0" w:color="auto"/>
            </w:tcBorders>
          </w:tcPr>
          <w:p w14:paraId="62C92E66"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1331,7</w:t>
            </w:r>
          </w:p>
        </w:tc>
        <w:tc>
          <w:tcPr>
            <w:tcW w:w="1025" w:type="dxa"/>
            <w:tcBorders>
              <w:top w:val="single" w:sz="6" w:space="0" w:color="auto"/>
              <w:left w:val="single" w:sz="6" w:space="0" w:color="auto"/>
              <w:bottom w:val="single" w:sz="6" w:space="0" w:color="auto"/>
              <w:right w:val="single" w:sz="6" w:space="0" w:color="auto"/>
            </w:tcBorders>
          </w:tcPr>
          <w:p w14:paraId="5B05E029"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9,6</w:t>
            </w:r>
          </w:p>
        </w:tc>
        <w:tc>
          <w:tcPr>
            <w:tcW w:w="1425" w:type="dxa"/>
            <w:tcBorders>
              <w:top w:val="single" w:sz="6" w:space="0" w:color="auto"/>
              <w:left w:val="single" w:sz="6" w:space="0" w:color="auto"/>
              <w:bottom w:val="single" w:sz="6" w:space="0" w:color="auto"/>
              <w:right w:val="single" w:sz="6" w:space="0" w:color="auto"/>
            </w:tcBorders>
          </w:tcPr>
          <w:p w14:paraId="0B756E52" w14:textId="77777777" w:rsidR="00D16408" w:rsidRPr="00D16408" w:rsidRDefault="00D16408" w:rsidP="00FC7644">
            <w:pPr>
              <w:autoSpaceDE w:val="0"/>
              <w:autoSpaceDN w:val="0"/>
              <w:adjustRightInd w:val="0"/>
              <w:spacing w:line="260" w:lineRule="atLeast"/>
              <w:ind w:right="-1"/>
              <w:jc w:val="center"/>
              <w:textAlignment w:val="baseline"/>
              <w:rPr>
                <w:rFonts w:eastAsia="Calibri"/>
                <w:b/>
                <w:bCs/>
                <w:color w:val="000000"/>
                <w:sz w:val="20"/>
                <w:szCs w:val="20"/>
              </w:rPr>
            </w:pPr>
            <w:r w:rsidRPr="00D16408">
              <w:rPr>
                <w:rFonts w:eastAsia="Calibri"/>
                <w:b/>
                <w:bCs/>
                <w:color w:val="000000"/>
                <w:sz w:val="20"/>
                <w:szCs w:val="20"/>
              </w:rPr>
              <w:t>2569,9</w:t>
            </w:r>
          </w:p>
        </w:tc>
      </w:tr>
      <w:tr w:rsidR="00D16408" w:rsidRPr="00D16408" w14:paraId="062D8264" w14:textId="77777777" w:rsidTr="00D16408">
        <w:trPr>
          <w:trHeight w:val="247"/>
        </w:trPr>
        <w:tc>
          <w:tcPr>
            <w:tcW w:w="3452" w:type="dxa"/>
            <w:tcBorders>
              <w:top w:val="single" w:sz="6" w:space="0" w:color="auto"/>
              <w:left w:val="single" w:sz="6" w:space="0" w:color="auto"/>
              <w:bottom w:val="single" w:sz="6" w:space="0" w:color="auto"/>
              <w:right w:val="single" w:sz="6" w:space="0" w:color="auto"/>
            </w:tcBorders>
          </w:tcPr>
          <w:p w14:paraId="6F66C3BD" w14:textId="77777777" w:rsidR="00D16408" w:rsidRPr="00D16408" w:rsidRDefault="00D16408" w:rsidP="00FC7644">
            <w:pPr>
              <w:autoSpaceDE w:val="0"/>
              <w:autoSpaceDN w:val="0"/>
              <w:adjustRightInd w:val="0"/>
              <w:spacing w:line="260" w:lineRule="atLeast"/>
              <w:ind w:right="-1"/>
              <w:textAlignment w:val="baseline"/>
              <w:rPr>
                <w:rFonts w:eastAsia="Calibri"/>
                <w:color w:val="000000"/>
                <w:sz w:val="20"/>
                <w:szCs w:val="20"/>
              </w:rPr>
            </w:pPr>
            <w:r w:rsidRPr="00D16408">
              <w:rPr>
                <w:rFonts w:eastAsia="Calibri"/>
                <w:color w:val="000000"/>
                <w:sz w:val="20"/>
                <w:szCs w:val="20"/>
              </w:rPr>
              <w:t>Investicijos į ilgalaikį turtą</w:t>
            </w:r>
          </w:p>
        </w:tc>
        <w:tc>
          <w:tcPr>
            <w:tcW w:w="1300" w:type="dxa"/>
            <w:tcBorders>
              <w:top w:val="single" w:sz="6" w:space="0" w:color="auto"/>
              <w:left w:val="single" w:sz="6" w:space="0" w:color="auto"/>
              <w:bottom w:val="single" w:sz="6" w:space="0" w:color="auto"/>
              <w:right w:val="single" w:sz="6" w:space="0" w:color="auto"/>
            </w:tcBorders>
          </w:tcPr>
          <w:p w14:paraId="54701F72"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867</w:t>
            </w:r>
          </w:p>
        </w:tc>
        <w:tc>
          <w:tcPr>
            <w:tcW w:w="1259" w:type="dxa"/>
            <w:tcBorders>
              <w:top w:val="single" w:sz="6" w:space="0" w:color="auto"/>
              <w:left w:val="single" w:sz="6" w:space="0" w:color="auto"/>
              <w:bottom w:val="single" w:sz="6" w:space="0" w:color="auto"/>
              <w:right w:val="single" w:sz="6" w:space="0" w:color="auto"/>
            </w:tcBorders>
          </w:tcPr>
          <w:p w14:paraId="6C7346EE"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1404,3</w:t>
            </w:r>
          </w:p>
        </w:tc>
        <w:tc>
          <w:tcPr>
            <w:tcW w:w="1142" w:type="dxa"/>
            <w:tcBorders>
              <w:top w:val="single" w:sz="6" w:space="0" w:color="auto"/>
              <w:left w:val="single" w:sz="6" w:space="0" w:color="auto"/>
              <w:bottom w:val="single" w:sz="6" w:space="0" w:color="auto"/>
              <w:right w:val="single" w:sz="6" w:space="0" w:color="auto"/>
            </w:tcBorders>
          </w:tcPr>
          <w:p w14:paraId="1D751598"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250,9</w:t>
            </w:r>
          </w:p>
        </w:tc>
        <w:tc>
          <w:tcPr>
            <w:tcW w:w="1025" w:type="dxa"/>
            <w:tcBorders>
              <w:top w:val="single" w:sz="6" w:space="0" w:color="auto"/>
              <w:left w:val="single" w:sz="6" w:space="0" w:color="auto"/>
              <w:bottom w:val="single" w:sz="6" w:space="0" w:color="auto"/>
              <w:right w:val="single" w:sz="6" w:space="0" w:color="auto"/>
            </w:tcBorders>
          </w:tcPr>
          <w:p w14:paraId="2FCA28E2" w14:textId="77777777" w:rsidR="00D16408" w:rsidRPr="00D16408" w:rsidRDefault="00D16408" w:rsidP="00FC7644">
            <w:pPr>
              <w:autoSpaceDE w:val="0"/>
              <w:autoSpaceDN w:val="0"/>
              <w:adjustRightInd w:val="0"/>
              <w:spacing w:line="260" w:lineRule="atLeast"/>
              <w:ind w:right="-1"/>
              <w:jc w:val="center"/>
              <w:textAlignment w:val="baseline"/>
              <w:rPr>
                <w:rFonts w:eastAsia="Calibri"/>
                <w:color w:val="000000"/>
                <w:sz w:val="20"/>
                <w:szCs w:val="20"/>
              </w:rPr>
            </w:pPr>
            <w:r w:rsidRPr="00D16408">
              <w:rPr>
                <w:rFonts w:eastAsia="Calibri"/>
                <w:color w:val="000000"/>
                <w:sz w:val="20"/>
                <w:szCs w:val="20"/>
              </w:rPr>
              <w:t>16,1</w:t>
            </w:r>
          </w:p>
        </w:tc>
        <w:tc>
          <w:tcPr>
            <w:tcW w:w="1425" w:type="dxa"/>
            <w:tcBorders>
              <w:top w:val="single" w:sz="6" w:space="0" w:color="auto"/>
              <w:left w:val="single" w:sz="6" w:space="0" w:color="auto"/>
              <w:bottom w:val="single" w:sz="6" w:space="0" w:color="auto"/>
              <w:right w:val="single" w:sz="6" w:space="0" w:color="auto"/>
            </w:tcBorders>
          </w:tcPr>
          <w:p w14:paraId="798F3692" w14:textId="77777777" w:rsidR="00D16408" w:rsidRPr="00D16408" w:rsidRDefault="00D16408" w:rsidP="00FC7644">
            <w:pPr>
              <w:autoSpaceDE w:val="0"/>
              <w:autoSpaceDN w:val="0"/>
              <w:adjustRightInd w:val="0"/>
              <w:spacing w:line="260" w:lineRule="atLeast"/>
              <w:ind w:right="-1"/>
              <w:jc w:val="center"/>
              <w:textAlignment w:val="baseline"/>
              <w:rPr>
                <w:rFonts w:eastAsia="Calibri"/>
                <w:b/>
                <w:bCs/>
                <w:color w:val="000000"/>
                <w:sz w:val="20"/>
                <w:szCs w:val="20"/>
              </w:rPr>
            </w:pPr>
            <w:r w:rsidRPr="00D16408">
              <w:rPr>
                <w:rFonts w:eastAsia="Calibri"/>
                <w:b/>
                <w:bCs/>
                <w:color w:val="000000"/>
                <w:sz w:val="20"/>
                <w:szCs w:val="20"/>
              </w:rPr>
              <w:t>2538,3</w:t>
            </w:r>
          </w:p>
        </w:tc>
      </w:tr>
      <w:tr w:rsidR="00D16408" w:rsidRPr="00D16408" w14:paraId="7D07DAD9" w14:textId="77777777" w:rsidTr="00D16408">
        <w:trPr>
          <w:trHeight w:val="247"/>
        </w:trPr>
        <w:tc>
          <w:tcPr>
            <w:tcW w:w="3452" w:type="dxa"/>
            <w:tcBorders>
              <w:top w:val="single" w:sz="6" w:space="0" w:color="auto"/>
              <w:left w:val="single" w:sz="6" w:space="0" w:color="auto"/>
              <w:bottom w:val="single" w:sz="6" w:space="0" w:color="auto"/>
              <w:right w:val="single" w:sz="6" w:space="0" w:color="auto"/>
            </w:tcBorders>
          </w:tcPr>
          <w:p w14:paraId="1AEFF9D7" w14:textId="77777777" w:rsidR="00D16408" w:rsidRPr="00D16408" w:rsidRDefault="00D16408" w:rsidP="00FC7644">
            <w:pPr>
              <w:autoSpaceDE w:val="0"/>
              <w:autoSpaceDN w:val="0"/>
              <w:adjustRightInd w:val="0"/>
              <w:spacing w:line="260" w:lineRule="atLeast"/>
              <w:ind w:right="-1"/>
              <w:textAlignment w:val="baseline"/>
              <w:rPr>
                <w:rFonts w:eastAsia="Calibri"/>
                <w:b/>
                <w:bCs/>
                <w:color w:val="000000"/>
                <w:sz w:val="20"/>
                <w:szCs w:val="20"/>
              </w:rPr>
            </w:pPr>
            <w:r w:rsidRPr="00D16408">
              <w:rPr>
                <w:rFonts w:eastAsia="Calibri"/>
                <w:b/>
                <w:bCs/>
                <w:color w:val="000000"/>
                <w:sz w:val="20"/>
                <w:szCs w:val="20"/>
              </w:rPr>
              <w:t>Iš viso</w:t>
            </w:r>
          </w:p>
        </w:tc>
        <w:tc>
          <w:tcPr>
            <w:tcW w:w="1300" w:type="dxa"/>
            <w:tcBorders>
              <w:top w:val="single" w:sz="6" w:space="0" w:color="auto"/>
              <w:left w:val="single" w:sz="6" w:space="0" w:color="auto"/>
              <w:bottom w:val="single" w:sz="6" w:space="0" w:color="auto"/>
              <w:right w:val="single" w:sz="6" w:space="0" w:color="auto"/>
            </w:tcBorders>
          </w:tcPr>
          <w:p w14:paraId="035079D6" w14:textId="77777777" w:rsidR="00D16408" w:rsidRPr="00D16408" w:rsidRDefault="00D16408" w:rsidP="00FC7644">
            <w:pPr>
              <w:autoSpaceDE w:val="0"/>
              <w:autoSpaceDN w:val="0"/>
              <w:adjustRightInd w:val="0"/>
              <w:spacing w:line="260" w:lineRule="atLeast"/>
              <w:ind w:right="-1"/>
              <w:jc w:val="center"/>
              <w:textAlignment w:val="baseline"/>
              <w:rPr>
                <w:rFonts w:eastAsia="Calibri"/>
                <w:b/>
                <w:bCs/>
                <w:color w:val="000000"/>
                <w:sz w:val="20"/>
                <w:szCs w:val="20"/>
              </w:rPr>
            </w:pPr>
            <w:r w:rsidRPr="00D16408">
              <w:rPr>
                <w:rFonts w:eastAsia="Calibri"/>
                <w:b/>
                <w:bCs/>
                <w:color w:val="000000"/>
                <w:sz w:val="20"/>
                <w:szCs w:val="20"/>
              </w:rPr>
              <w:t>21235,1</w:t>
            </w:r>
          </w:p>
        </w:tc>
        <w:tc>
          <w:tcPr>
            <w:tcW w:w="1259" w:type="dxa"/>
            <w:tcBorders>
              <w:top w:val="single" w:sz="6" w:space="0" w:color="auto"/>
              <w:left w:val="single" w:sz="6" w:space="0" w:color="auto"/>
              <w:bottom w:val="single" w:sz="6" w:space="0" w:color="auto"/>
              <w:right w:val="single" w:sz="6" w:space="0" w:color="auto"/>
            </w:tcBorders>
          </w:tcPr>
          <w:p w14:paraId="415EBA38" w14:textId="77777777" w:rsidR="00D16408" w:rsidRPr="00D16408" w:rsidRDefault="00D16408" w:rsidP="00FC7644">
            <w:pPr>
              <w:autoSpaceDE w:val="0"/>
              <w:autoSpaceDN w:val="0"/>
              <w:adjustRightInd w:val="0"/>
              <w:spacing w:line="260" w:lineRule="atLeast"/>
              <w:ind w:right="-1"/>
              <w:jc w:val="center"/>
              <w:textAlignment w:val="baseline"/>
              <w:rPr>
                <w:rFonts w:eastAsia="Calibri"/>
                <w:b/>
                <w:bCs/>
                <w:color w:val="000000"/>
                <w:sz w:val="20"/>
                <w:szCs w:val="20"/>
              </w:rPr>
            </w:pPr>
            <w:r w:rsidRPr="00D16408">
              <w:rPr>
                <w:rFonts w:eastAsia="Calibri"/>
                <w:b/>
                <w:bCs/>
                <w:color w:val="000000"/>
                <w:sz w:val="20"/>
                <w:szCs w:val="20"/>
              </w:rPr>
              <w:t>10019,9</w:t>
            </w:r>
          </w:p>
        </w:tc>
        <w:tc>
          <w:tcPr>
            <w:tcW w:w="1142" w:type="dxa"/>
            <w:tcBorders>
              <w:top w:val="single" w:sz="6" w:space="0" w:color="auto"/>
              <w:left w:val="single" w:sz="6" w:space="0" w:color="auto"/>
              <w:bottom w:val="single" w:sz="6" w:space="0" w:color="auto"/>
              <w:right w:val="single" w:sz="6" w:space="0" w:color="auto"/>
            </w:tcBorders>
          </w:tcPr>
          <w:p w14:paraId="6A1AC804" w14:textId="77777777" w:rsidR="00D16408" w:rsidRPr="00D16408" w:rsidRDefault="00D16408" w:rsidP="00FC7644">
            <w:pPr>
              <w:autoSpaceDE w:val="0"/>
              <w:autoSpaceDN w:val="0"/>
              <w:adjustRightInd w:val="0"/>
              <w:spacing w:line="260" w:lineRule="atLeast"/>
              <w:ind w:right="-1"/>
              <w:jc w:val="center"/>
              <w:textAlignment w:val="baseline"/>
              <w:rPr>
                <w:rFonts w:eastAsia="Calibri"/>
                <w:b/>
                <w:bCs/>
                <w:color w:val="000000"/>
                <w:sz w:val="20"/>
                <w:szCs w:val="20"/>
              </w:rPr>
            </w:pPr>
            <w:r w:rsidRPr="00D16408">
              <w:rPr>
                <w:rFonts w:eastAsia="Calibri"/>
                <w:b/>
                <w:bCs/>
                <w:color w:val="000000"/>
                <w:sz w:val="20"/>
                <w:szCs w:val="20"/>
              </w:rPr>
              <w:t>4710,3</w:t>
            </w:r>
          </w:p>
        </w:tc>
        <w:tc>
          <w:tcPr>
            <w:tcW w:w="1025" w:type="dxa"/>
            <w:tcBorders>
              <w:top w:val="single" w:sz="6" w:space="0" w:color="auto"/>
              <w:left w:val="single" w:sz="6" w:space="0" w:color="auto"/>
              <w:bottom w:val="single" w:sz="6" w:space="0" w:color="auto"/>
              <w:right w:val="single" w:sz="6" w:space="0" w:color="auto"/>
            </w:tcBorders>
          </w:tcPr>
          <w:p w14:paraId="207831D9" w14:textId="77777777" w:rsidR="00D16408" w:rsidRPr="00D16408" w:rsidRDefault="00D16408" w:rsidP="00FC7644">
            <w:pPr>
              <w:autoSpaceDE w:val="0"/>
              <w:autoSpaceDN w:val="0"/>
              <w:adjustRightInd w:val="0"/>
              <w:spacing w:line="260" w:lineRule="atLeast"/>
              <w:ind w:right="-1"/>
              <w:jc w:val="center"/>
              <w:textAlignment w:val="baseline"/>
              <w:rPr>
                <w:rFonts w:eastAsia="Calibri"/>
                <w:b/>
                <w:bCs/>
                <w:color w:val="000000"/>
                <w:sz w:val="20"/>
                <w:szCs w:val="20"/>
              </w:rPr>
            </w:pPr>
            <w:r w:rsidRPr="00D16408">
              <w:rPr>
                <w:rFonts w:eastAsia="Calibri"/>
                <w:b/>
                <w:bCs/>
                <w:color w:val="000000"/>
                <w:sz w:val="20"/>
                <w:szCs w:val="20"/>
              </w:rPr>
              <w:t>166,1</w:t>
            </w:r>
          </w:p>
        </w:tc>
        <w:tc>
          <w:tcPr>
            <w:tcW w:w="1425" w:type="dxa"/>
            <w:tcBorders>
              <w:top w:val="single" w:sz="6" w:space="0" w:color="auto"/>
              <w:left w:val="single" w:sz="6" w:space="0" w:color="auto"/>
              <w:bottom w:val="single" w:sz="6" w:space="0" w:color="auto"/>
              <w:right w:val="single" w:sz="6" w:space="0" w:color="auto"/>
            </w:tcBorders>
          </w:tcPr>
          <w:p w14:paraId="3E1D16FE" w14:textId="77777777" w:rsidR="00D16408" w:rsidRPr="00D16408" w:rsidRDefault="00D16408" w:rsidP="00FC7644">
            <w:pPr>
              <w:autoSpaceDE w:val="0"/>
              <w:autoSpaceDN w:val="0"/>
              <w:adjustRightInd w:val="0"/>
              <w:spacing w:line="260" w:lineRule="atLeast"/>
              <w:ind w:right="-1"/>
              <w:jc w:val="center"/>
              <w:textAlignment w:val="baseline"/>
              <w:rPr>
                <w:rFonts w:eastAsia="Calibri"/>
                <w:b/>
                <w:bCs/>
                <w:color w:val="000000"/>
                <w:sz w:val="20"/>
                <w:szCs w:val="20"/>
              </w:rPr>
            </w:pPr>
            <w:r w:rsidRPr="00D16408">
              <w:rPr>
                <w:rFonts w:eastAsia="Calibri"/>
                <w:b/>
                <w:bCs/>
                <w:color w:val="000000"/>
                <w:sz w:val="20"/>
                <w:szCs w:val="20"/>
              </w:rPr>
              <w:t>36131,4</w:t>
            </w:r>
          </w:p>
        </w:tc>
      </w:tr>
    </w:tbl>
    <w:p w14:paraId="22D4334A" w14:textId="403D871C" w:rsidR="00EA3674" w:rsidRPr="00D506B1" w:rsidRDefault="00EA3674" w:rsidP="00EA3674">
      <w:pPr>
        <w:jc w:val="center"/>
        <w:rPr>
          <w:rFonts w:eastAsiaTheme="minorHAnsi"/>
          <w:sz w:val="20"/>
          <w:szCs w:val="20"/>
          <w:lang w:eastAsia="en-US"/>
        </w:rPr>
      </w:pPr>
      <w:r w:rsidRPr="00D506B1">
        <w:rPr>
          <w:rFonts w:eastAsiaTheme="minorHAnsi"/>
          <w:sz w:val="20"/>
          <w:szCs w:val="20"/>
          <w:lang w:eastAsia="en-US"/>
        </w:rPr>
        <w:t>Šaltinis: leidinys „Vilniaus Gedimi</w:t>
      </w:r>
      <w:r w:rsidR="00FC4B3E">
        <w:rPr>
          <w:rFonts w:eastAsiaTheme="minorHAnsi"/>
          <w:sz w:val="20"/>
          <w:szCs w:val="20"/>
          <w:lang w:eastAsia="en-US"/>
        </w:rPr>
        <w:t>no technikos universitetas, 201</w:t>
      </w:r>
      <w:r w:rsidR="00D16408">
        <w:rPr>
          <w:rFonts w:eastAsiaTheme="minorHAnsi"/>
          <w:sz w:val="20"/>
          <w:szCs w:val="20"/>
          <w:lang w:eastAsia="en-US"/>
        </w:rPr>
        <w:t>6</w:t>
      </w:r>
      <w:r w:rsidRPr="00D506B1">
        <w:rPr>
          <w:rFonts w:eastAsiaTheme="minorHAnsi"/>
          <w:sz w:val="20"/>
          <w:szCs w:val="20"/>
          <w:lang w:eastAsia="en-US"/>
        </w:rPr>
        <w:t xml:space="preserve"> metai</w:t>
      </w:r>
      <w:r w:rsidR="00D16408">
        <w:rPr>
          <w:rFonts w:eastAsiaTheme="minorHAnsi"/>
          <w:sz w:val="20"/>
          <w:szCs w:val="20"/>
          <w:lang w:eastAsia="en-US"/>
        </w:rPr>
        <w:t>. Statistinė informacija</w:t>
      </w:r>
      <w:r w:rsidRPr="00D506B1">
        <w:rPr>
          <w:rFonts w:eastAsiaTheme="minorHAnsi"/>
          <w:sz w:val="20"/>
          <w:szCs w:val="20"/>
          <w:lang w:eastAsia="en-US"/>
        </w:rPr>
        <w:t>“</w:t>
      </w:r>
    </w:p>
    <w:p w14:paraId="41C05DB9" w14:textId="13750F72" w:rsidR="00D16408" w:rsidRDefault="00D16408">
      <w:pPr>
        <w:spacing w:after="200" w:line="276" w:lineRule="auto"/>
        <w:rPr>
          <w:lang w:eastAsia="en-US"/>
        </w:rPr>
      </w:pPr>
      <w:r>
        <w:rPr>
          <w:lang w:eastAsia="en-US"/>
        </w:rPr>
        <w:br w:type="page"/>
      </w:r>
    </w:p>
    <w:p w14:paraId="4A97F6BD" w14:textId="77777777" w:rsidR="00081A43" w:rsidRPr="00D506B1" w:rsidRDefault="00531D14" w:rsidP="00223813">
      <w:pPr>
        <w:pStyle w:val="Heading2"/>
        <w:spacing w:before="120" w:after="120"/>
        <w:jc w:val="center"/>
        <w:rPr>
          <w:rFonts w:ascii="Times New Roman" w:hAnsi="Times New Roman" w:cs="Times New Roman"/>
          <w:color w:val="auto"/>
          <w:sz w:val="24"/>
          <w:szCs w:val="24"/>
        </w:rPr>
      </w:pPr>
      <w:bookmarkStart w:id="16" w:name="_Toc483558956"/>
      <w:r w:rsidRPr="00D506B1">
        <w:rPr>
          <w:rFonts w:ascii="Times New Roman" w:hAnsi="Times New Roman" w:cs="Times New Roman"/>
          <w:color w:val="auto"/>
          <w:sz w:val="24"/>
          <w:szCs w:val="24"/>
        </w:rPr>
        <w:lastRenderedPageBreak/>
        <w:t>3.6</w:t>
      </w:r>
      <w:r w:rsidR="00081A43" w:rsidRPr="00D506B1">
        <w:rPr>
          <w:rFonts w:ascii="Times New Roman" w:hAnsi="Times New Roman" w:cs="Times New Roman"/>
          <w:color w:val="auto"/>
          <w:sz w:val="24"/>
          <w:szCs w:val="24"/>
        </w:rPr>
        <w:t xml:space="preserve"> Projekto vieta pareiškėjo veikloje</w:t>
      </w:r>
      <w:bookmarkEnd w:id="16"/>
    </w:p>
    <w:p w14:paraId="42E193CA" w14:textId="77777777" w:rsidR="00C57ECE" w:rsidRPr="00D506B1" w:rsidRDefault="00C57ECE" w:rsidP="00223813">
      <w:pPr>
        <w:autoSpaceDE w:val="0"/>
        <w:autoSpaceDN w:val="0"/>
        <w:adjustRightInd w:val="0"/>
        <w:spacing w:before="120" w:after="120"/>
        <w:rPr>
          <w:rFonts w:eastAsiaTheme="minorHAnsi"/>
          <w:lang w:eastAsia="en-US"/>
        </w:rPr>
      </w:pPr>
    </w:p>
    <w:p w14:paraId="62EF9222" w14:textId="3C9E5915" w:rsidR="00235EE4" w:rsidRPr="00D506B1" w:rsidRDefault="00D14395" w:rsidP="00235EE4">
      <w:pPr>
        <w:autoSpaceDE w:val="0"/>
        <w:autoSpaceDN w:val="0"/>
        <w:adjustRightInd w:val="0"/>
        <w:spacing w:before="120" w:after="120"/>
        <w:ind w:firstLine="709"/>
        <w:jc w:val="both"/>
      </w:pPr>
      <w:r w:rsidRPr="00D506B1">
        <w:rPr>
          <w:rFonts w:eastAsiaTheme="minorHAnsi"/>
          <w:b/>
          <w:i/>
          <w:lang w:eastAsia="en-US"/>
        </w:rPr>
        <w:t>VGTU 201</w:t>
      </w:r>
      <w:r w:rsidR="00F962EB">
        <w:rPr>
          <w:rFonts w:eastAsiaTheme="minorHAnsi"/>
          <w:b/>
          <w:i/>
          <w:lang w:eastAsia="en-US"/>
        </w:rPr>
        <w:t>7</w:t>
      </w:r>
      <w:r w:rsidRPr="00D506B1">
        <w:rPr>
          <w:rFonts w:eastAsiaTheme="minorHAnsi"/>
          <w:b/>
          <w:i/>
          <w:lang w:eastAsia="en-US"/>
        </w:rPr>
        <w:t xml:space="preserve"> – 201</w:t>
      </w:r>
      <w:r w:rsidR="00F962EB">
        <w:rPr>
          <w:rFonts w:eastAsiaTheme="minorHAnsi"/>
          <w:b/>
          <w:i/>
          <w:lang w:eastAsia="en-US"/>
        </w:rPr>
        <w:t>9</w:t>
      </w:r>
      <w:r w:rsidR="00B853DB" w:rsidRPr="00D506B1">
        <w:rPr>
          <w:rFonts w:eastAsiaTheme="minorHAnsi"/>
          <w:b/>
          <w:i/>
          <w:lang w:eastAsia="en-US"/>
        </w:rPr>
        <w:t xml:space="preserve"> metų strateginiame veiklos plane</w:t>
      </w:r>
      <w:r w:rsidRPr="00D506B1">
        <w:rPr>
          <w:rStyle w:val="FootnoteReference"/>
          <w:rFonts w:eastAsiaTheme="minorHAnsi"/>
          <w:b/>
          <w:i/>
          <w:lang w:eastAsia="en-US"/>
        </w:rPr>
        <w:footnoteReference w:id="12"/>
      </w:r>
      <w:r w:rsidR="00B853DB" w:rsidRPr="00D506B1">
        <w:rPr>
          <w:rFonts w:eastAsiaTheme="minorHAnsi"/>
          <w:lang w:eastAsia="en-US"/>
        </w:rPr>
        <w:t xml:space="preserve"> įvardintas s</w:t>
      </w:r>
      <w:r w:rsidR="00C57ECE" w:rsidRPr="00D506B1">
        <w:rPr>
          <w:rFonts w:eastAsiaTheme="minorHAnsi"/>
          <w:lang w:eastAsia="en-US"/>
        </w:rPr>
        <w:t xml:space="preserve">trateginis tikslas – </w:t>
      </w:r>
      <w:r w:rsidRPr="00D506B1">
        <w:t>rengti kvalifikuotus specialistus, ugdyti kūrybiškus ir socialiai aktyvius profesionalus, kurie gebėtų sėkmingai dirbti tiek Lietuvos, tiek užsienio mokslo ir darbo rinkose, vykdyti tarptautinio lygio mokslinius tyrimus, koncentruojant mokslinę veiklą aukščiausios kompetencijos mokslo padaliniuose ir vykdant pripažintų mokslininkų pritraukimo politiką, kurti inovacijas visuomenei ir tapti Baltijos šalių universitetų lyderiu prioritetinėse mokslo srityse.</w:t>
      </w:r>
      <w:r w:rsidR="007C5E7E" w:rsidRPr="00D506B1">
        <w:rPr>
          <w:rFonts w:eastAsiaTheme="minorHAnsi"/>
          <w:lang w:eastAsia="en-US"/>
        </w:rPr>
        <w:t xml:space="preserve"> Strateginiame plane konstatuojama, kad ū</w:t>
      </w:r>
      <w:r w:rsidR="007C5E7E" w:rsidRPr="00D506B1">
        <w:t>kio srityje daug d</w:t>
      </w:r>
      <w:r w:rsidR="007C5E7E" w:rsidRPr="00D506B1">
        <w:rPr>
          <w:rFonts w:ascii="TimesNewRoman" w:hAnsi="TimesNewRoman" w:cs="TimesNewRoman"/>
        </w:rPr>
        <w:t>ė</w:t>
      </w:r>
      <w:r w:rsidR="007C5E7E" w:rsidRPr="00D506B1">
        <w:t xml:space="preserve">mesio bus telkiama </w:t>
      </w:r>
      <w:r w:rsidR="007C5E7E" w:rsidRPr="00D506B1">
        <w:rPr>
          <w:rFonts w:ascii="TimesNewRoman" w:hAnsi="TimesNewRoman" w:cs="TimesNewRoman"/>
        </w:rPr>
        <w:t xml:space="preserve">į </w:t>
      </w:r>
      <w:r w:rsidR="007C5E7E" w:rsidRPr="00D506B1">
        <w:t>turimos pastat</w:t>
      </w:r>
      <w:r w:rsidR="007C5E7E" w:rsidRPr="00D506B1">
        <w:rPr>
          <w:rFonts w:ascii="TimesNewRoman" w:hAnsi="TimesNewRoman" w:cs="TimesNewRoman"/>
        </w:rPr>
        <w:t xml:space="preserve">ų </w:t>
      </w:r>
      <w:r w:rsidR="007C5E7E" w:rsidRPr="00D506B1">
        <w:t>infrastrukt</w:t>
      </w:r>
      <w:r w:rsidR="007C5E7E" w:rsidRPr="00D506B1">
        <w:rPr>
          <w:rFonts w:ascii="TimesNewRoman" w:hAnsi="TimesNewRoman" w:cs="TimesNewRoman"/>
        </w:rPr>
        <w:t>ū</w:t>
      </w:r>
      <w:r w:rsidR="007C5E7E" w:rsidRPr="00D506B1">
        <w:t>ros optimizavim</w:t>
      </w:r>
      <w:r w:rsidR="007C5E7E" w:rsidRPr="00D506B1">
        <w:rPr>
          <w:rFonts w:ascii="TimesNewRoman" w:hAnsi="TimesNewRoman" w:cs="TimesNewRoman"/>
        </w:rPr>
        <w:t>ą</w:t>
      </w:r>
      <w:r w:rsidR="007C5E7E" w:rsidRPr="00D506B1">
        <w:t>, energini</w:t>
      </w:r>
      <w:r w:rsidR="007C5E7E" w:rsidRPr="00D506B1">
        <w:rPr>
          <w:rFonts w:ascii="TimesNewRoman" w:hAnsi="TimesNewRoman" w:cs="TimesNewRoman"/>
        </w:rPr>
        <w:t xml:space="preserve">ų </w:t>
      </w:r>
      <w:r w:rsidR="007C5E7E" w:rsidRPr="00D506B1">
        <w:t>ištekli</w:t>
      </w:r>
      <w:r w:rsidR="007C5E7E" w:rsidRPr="00D506B1">
        <w:rPr>
          <w:rFonts w:ascii="TimesNewRoman" w:hAnsi="TimesNewRoman" w:cs="TimesNewRoman"/>
        </w:rPr>
        <w:t xml:space="preserve">ų </w:t>
      </w:r>
      <w:r w:rsidR="007C5E7E" w:rsidRPr="00D506B1">
        <w:t>taupym</w:t>
      </w:r>
      <w:r w:rsidR="007C5E7E" w:rsidRPr="00D506B1">
        <w:rPr>
          <w:rFonts w:ascii="TimesNewRoman" w:hAnsi="TimesNewRoman" w:cs="TimesNewRoman"/>
        </w:rPr>
        <w:t>ą</w:t>
      </w:r>
      <w:r w:rsidR="007C5E7E" w:rsidRPr="00D506B1">
        <w:t>, pastat</w:t>
      </w:r>
      <w:r w:rsidR="007C5E7E" w:rsidRPr="00D506B1">
        <w:rPr>
          <w:rFonts w:ascii="TimesNewRoman" w:hAnsi="TimesNewRoman" w:cs="TimesNewRoman"/>
        </w:rPr>
        <w:t>ų ū</w:t>
      </w:r>
      <w:r w:rsidR="007C5E7E" w:rsidRPr="00D506B1">
        <w:t>kio valdymo  modernizavim</w:t>
      </w:r>
      <w:r w:rsidR="007C5E7E" w:rsidRPr="00D506B1">
        <w:rPr>
          <w:rFonts w:ascii="TimesNewRoman" w:hAnsi="TimesNewRoman" w:cs="TimesNewRoman"/>
        </w:rPr>
        <w:t>ą</w:t>
      </w:r>
      <w:r w:rsidR="007C5E7E" w:rsidRPr="00D506B1">
        <w:t>. Bus baigtos universiteto pastat</w:t>
      </w:r>
      <w:r w:rsidR="007C5E7E" w:rsidRPr="00D506B1">
        <w:rPr>
          <w:rFonts w:ascii="TimesNewRoman" w:hAnsi="TimesNewRoman" w:cs="TimesNewRoman"/>
        </w:rPr>
        <w:t xml:space="preserve">ų </w:t>
      </w:r>
      <w:r w:rsidR="007C5E7E" w:rsidRPr="00D506B1">
        <w:t>renovacijos, gerinan</w:t>
      </w:r>
      <w:r w:rsidR="007C5E7E" w:rsidRPr="00D506B1">
        <w:rPr>
          <w:rFonts w:ascii="TimesNewRoman" w:hAnsi="TimesNewRoman" w:cs="TimesNewRoman"/>
        </w:rPr>
        <w:t>č</w:t>
      </w:r>
      <w:r w:rsidR="007C5E7E" w:rsidRPr="00D506B1">
        <w:t>ios j</w:t>
      </w:r>
      <w:r w:rsidR="007C5E7E" w:rsidRPr="00D506B1">
        <w:rPr>
          <w:rFonts w:ascii="TimesNewRoman" w:hAnsi="TimesNewRoman" w:cs="TimesNewRoman"/>
        </w:rPr>
        <w:t xml:space="preserve">ų </w:t>
      </w:r>
      <w:r w:rsidR="007C5E7E" w:rsidRPr="00D506B1">
        <w:t>energines charakteristikas, atnaujinami esami mokslo ir studij</w:t>
      </w:r>
      <w:r w:rsidR="007C5E7E" w:rsidRPr="00D506B1">
        <w:rPr>
          <w:rFonts w:ascii="TimesNewRoman" w:hAnsi="TimesNewRoman" w:cs="TimesNewRoman"/>
        </w:rPr>
        <w:t xml:space="preserve">ų </w:t>
      </w:r>
      <w:r w:rsidR="007C5E7E" w:rsidRPr="00D506B1">
        <w:t>infrastrukt</w:t>
      </w:r>
      <w:r w:rsidR="007C5E7E" w:rsidRPr="00D506B1">
        <w:rPr>
          <w:rFonts w:ascii="TimesNewRoman" w:hAnsi="TimesNewRoman" w:cs="TimesNewRoman"/>
        </w:rPr>
        <w:t>ū</w:t>
      </w:r>
      <w:r w:rsidR="007C5E7E" w:rsidRPr="00D506B1">
        <w:t>ros pastatai, užbaigta prad</w:t>
      </w:r>
      <w:r w:rsidR="007C5E7E" w:rsidRPr="00D506B1">
        <w:rPr>
          <w:rFonts w:ascii="TimesNewRoman" w:hAnsi="TimesNewRoman" w:cs="TimesNewRoman"/>
        </w:rPr>
        <w:t>ė</w:t>
      </w:r>
      <w:r w:rsidR="007C5E7E" w:rsidRPr="00D506B1">
        <w:t>t</w:t>
      </w:r>
      <w:r w:rsidR="007C5E7E" w:rsidRPr="00D506B1">
        <w:rPr>
          <w:rFonts w:ascii="TimesNewRoman" w:hAnsi="TimesNewRoman" w:cs="TimesNewRoman"/>
        </w:rPr>
        <w:t xml:space="preserve">ų </w:t>
      </w:r>
      <w:r w:rsidR="007C5E7E" w:rsidRPr="00D506B1">
        <w:t>statyti pastat</w:t>
      </w:r>
      <w:r w:rsidR="007C5E7E" w:rsidRPr="00D506B1">
        <w:rPr>
          <w:rFonts w:ascii="TimesNewRoman" w:hAnsi="TimesNewRoman" w:cs="TimesNewRoman"/>
        </w:rPr>
        <w:t xml:space="preserve">ų </w:t>
      </w:r>
      <w:r w:rsidR="007C5E7E" w:rsidRPr="00D506B1">
        <w:t>statyba. Bus kuriama palanki personalo darbo aplinka, skatinamas profesinis tobul</w:t>
      </w:r>
      <w:r w:rsidR="007C5E7E" w:rsidRPr="00D506B1">
        <w:rPr>
          <w:rFonts w:ascii="TimesNewRoman" w:hAnsi="TimesNewRoman" w:cs="TimesNewRoman"/>
        </w:rPr>
        <w:t>ė</w:t>
      </w:r>
      <w:r w:rsidR="007C5E7E" w:rsidRPr="00D506B1">
        <w:t>jimas; ieškoma vadybos ir administravimo b</w:t>
      </w:r>
      <w:r w:rsidR="007C5E7E" w:rsidRPr="00D506B1">
        <w:rPr>
          <w:rFonts w:ascii="TimesNewRoman" w:hAnsi="TimesNewRoman" w:cs="TimesNewRoman"/>
        </w:rPr>
        <w:t>ū</w:t>
      </w:r>
      <w:r w:rsidR="007C5E7E" w:rsidRPr="00D506B1">
        <w:t>d</w:t>
      </w:r>
      <w:r w:rsidR="007C5E7E" w:rsidRPr="00D506B1">
        <w:rPr>
          <w:rFonts w:ascii="TimesNewRoman" w:hAnsi="TimesNewRoman" w:cs="TimesNewRoman"/>
        </w:rPr>
        <w:t>ų</w:t>
      </w:r>
      <w:r w:rsidR="007C5E7E" w:rsidRPr="00D506B1">
        <w:t>, kurie paspartins universiteto valdymo procesus ir neapsunkins pagrindin</w:t>
      </w:r>
      <w:r w:rsidR="007C5E7E" w:rsidRPr="00D506B1">
        <w:rPr>
          <w:rFonts w:ascii="TimesNewRoman" w:hAnsi="TimesNewRoman" w:cs="TimesNewRoman"/>
        </w:rPr>
        <w:t>ė</w:t>
      </w:r>
      <w:r w:rsidR="007C5E7E" w:rsidRPr="00D506B1">
        <w:t>s veiklos.</w:t>
      </w:r>
    </w:p>
    <w:p w14:paraId="1BC615D2" w14:textId="13F3669B" w:rsidR="00235EE4" w:rsidRPr="00D506B1" w:rsidRDefault="007C5E7E" w:rsidP="00235EE4">
      <w:pPr>
        <w:autoSpaceDE w:val="0"/>
        <w:autoSpaceDN w:val="0"/>
        <w:adjustRightInd w:val="0"/>
        <w:spacing w:before="120" w:after="120"/>
        <w:ind w:firstLine="709"/>
        <w:jc w:val="both"/>
      </w:pPr>
      <w:r w:rsidRPr="00D506B1">
        <w:rPr>
          <w:rFonts w:eastAsiaTheme="minorHAnsi"/>
          <w:b/>
          <w:i/>
          <w:lang w:eastAsia="en-US"/>
        </w:rPr>
        <w:t>VGTU plėtros strategij</w:t>
      </w:r>
      <w:r w:rsidR="002E694B">
        <w:rPr>
          <w:rFonts w:eastAsiaTheme="minorHAnsi"/>
          <w:b/>
          <w:i/>
          <w:lang w:eastAsia="en-US"/>
        </w:rPr>
        <w:t>a</w:t>
      </w:r>
      <w:r w:rsidRPr="00D506B1">
        <w:rPr>
          <w:rFonts w:eastAsiaTheme="minorHAnsi"/>
          <w:b/>
          <w:i/>
          <w:lang w:eastAsia="en-US"/>
        </w:rPr>
        <w:t xml:space="preserve"> 2014 – 2020 m.</w:t>
      </w:r>
      <w:r w:rsidR="00235EE4" w:rsidRPr="00D506B1">
        <w:rPr>
          <w:rStyle w:val="FootnoteReference"/>
          <w:rFonts w:eastAsiaTheme="minorHAnsi"/>
          <w:b/>
          <w:i/>
          <w:lang w:eastAsia="en-US"/>
        </w:rPr>
        <w:footnoteReference w:id="13"/>
      </w:r>
      <w:r w:rsidRPr="00D506B1">
        <w:rPr>
          <w:rFonts w:eastAsiaTheme="minorHAnsi"/>
          <w:b/>
          <w:i/>
          <w:lang w:eastAsia="en-US"/>
        </w:rPr>
        <w:t xml:space="preserve"> </w:t>
      </w:r>
      <w:r w:rsidR="00235EE4" w:rsidRPr="00D506B1">
        <w:rPr>
          <w:rFonts w:eastAsia="FranklinGothic-Book"/>
        </w:rPr>
        <w:t>parengta siekiant sutelkti universiteto bendruomenės pastangas universiteto pažangai ir konkurencingumui Lietuvos ir tarptautinėje aukštojo mokslo erdvėje užtikrinti. Plėtros strategija parengta atsižvelgiant į Valstybės pažangos strategijos „Lietuvos pažangos strategija „Lietuva 2030“, Valstybinės švietimo 2013 – 2022 metų strategijos ir Europos</w:t>
      </w:r>
      <w:r w:rsidR="00235EE4" w:rsidRPr="00D506B1">
        <w:t xml:space="preserve"> </w:t>
      </w:r>
      <w:r w:rsidR="00235EE4" w:rsidRPr="00D506B1">
        <w:rPr>
          <w:rFonts w:eastAsia="FranklinGothic-Book"/>
        </w:rPr>
        <w:t>aukštojo mokslo strategijų nuostatas bei įvertinant šiuolaikines aukštojo mokslo</w:t>
      </w:r>
      <w:r w:rsidR="00235EE4" w:rsidRPr="00D506B1">
        <w:t xml:space="preserve"> </w:t>
      </w:r>
      <w:r w:rsidR="00235EE4" w:rsidRPr="00D506B1">
        <w:rPr>
          <w:rFonts w:eastAsia="FranklinGothic-Book"/>
        </w:rPr>
        <w:t>raidos tendencijas ir realijas.</w:t>
      </w:r>
    </w:p>
    <w:p w14:paraId="193FC93F" w14:textId="77777777" w:rsidR="00235EE4" w:rsidRPr="00D506B1" w:rsidRDefault="00235EE4" w:rsidP="00235EE4">
      <w:pPr>
        <w:autoSpaceDE w:val="0"/>
        <w:autoSpaceDN w:val="0"/>
        <w:adjustRightInd w:val="0"/>
        <w:spacing w:before="120" w:after="120"/>
        <w:ind w:firstLine="709"/>
        <w:jc w:val="both"/>
      </w:pPr>
      <w:r w:rsidRPr="00D506B1">
        <w:rPr>
          <w:rFonts w:eastAsia="FranklinGothic-Book"/>
        </w:rPr>
        <w:t>VGTU perteikia naujausias mokslo žinias, ugdo darbo rinkos ir tolesnių studijų</w:t>
      </w:r>
      <w:r w:rsidRPr="00D506B1">
        <w:t xml:space="preserve"> </w:t>
      </w:r>
      <w:r w:rsidRPr="00D506B1">
        <w:rPr>
          <w:rFonts w:eastAsia="FranklinGothic-Book"/>
        </w:rPr>
        <w:t>poreikiams reikalingas kompetencijas, ugdo kūrybingus, gebančius spręsti</w:t>
      </w:r>
      <w:r w:rsidRPr="00D506B1">
        <w:t xml:space="preserve"> </w:t>
      </w:r>
      <w:r w:rsidRPr="00D506B1">
        <w:rPr>
          <w:rFonts w:eastAsia="FranklinGothic-Book"/>
        </w:rPr>
        <w:t>įvairias problemas ir prisitaikyti prie kintančių aplinkos sąlygų žmones, plėtoja</w:t>
      </w:r>
      <w:r w:rsidRPr="00D506B1">
        <w:t xml:space="preserve"> </w:t>
      </w:r>
      <w:r w:rsidRPr="00D506B1">
        <w:rPr>
          <w:rFonts w:eastAsia="FranklinGothic-Book"/>
        </w:rPr>
        <w:t>perspektyvias mokslinių tyrimų kryptis, kuria inovacijas, prisideda prie valstybės</w:t>
      </w:r>
      <w:r w:rsidRPr="00D506B1">
        <w:t xml:space="preserve"> </w:t>
      </w:r>
      <w:r w:rsidRPr="00D506B1">
        <w:rPr>
          <w:rFonts w:eastAsia="FranklinGothic-Book"/>
        </w:rPr>
        <w:t>ir regiono darnaus vystymosi bei integracijos į globalias rinkas, siekia tarptautinio</w:t>
      </w:r>
      <w:r w:rsidRPr="00D506B1">
        <w:t xml:space="preserve"> </w:t>
      </w:r>
      <w:r w:rsidRPr="00D506B1">
        <w:rPr>
          <w:rFonts w:eastAsia="FranklinGothic-Book"/>
        </w:rPr>
        <w:t>mokslinės veiklos pripažinimo, ugdo kūrybingą, žiniomis grįstą ir inovacijoms</w:t>
      </w:r>
      <w:r w:rsidRPr="00D506B1">
        <w:t xml:space="preserve"> </w:t>
      </w:r>
      <w:r w:rsidRPr="00D506B1">
        <w:rPr>
          <w:rFonts w:eastAsia="FranklinGothic-Book"/>
        </w:rPr>
        <w:t>atvirą visuomenę. Siekiant užtikrinti sėkmingą Universiteto misijos vykdymą ir</w:t>
      </w:r>
      <w:r w:rsidRPr="00D506B1">
        <w:t xml:space="preserve"> </w:t>
      </w:r>
      <w:r w:rsidRPr="00D506B1">
        <w:rPr>
          <w:rFonts w:eastAsia="FranklinGothic-Book"/>
        </w:rPr>
        <w:t>Universiteto veiklos efektyvumą, keliami š</w:t>
      </w:r>
      <w:r w:rsidRPr="00D506B1">
        <w:t>ie tikslai:</w:t>
      </w:r>
    </w:p>
    <w:p w14:paraId="3F1832F4" w14:textId="77777777" w:rsidR="00235EE4" w:rsidRPr="00D506B1" w:rsidRDefault="00235EE4" w:rsidP="004E564B">
      <w:pPr>
        <w:pStyle w:val="ListParagraph"/>
        <w:numPr>
          <w:ilvl w:val="0"/>
          <w:numId w:val="33"/>
        </w:numPr>
        <w:spacing w:before="120" w:after="120"/>
        <w:jc w:val="both"/>
      </w:pPr>
      <w:r w:rsidRPr="00D506B1">
        <w:rPr>
          <w:rFonts w:eastAsia="FranklinGothic-Book"/>
        </w:rPr>
        <w:t>Rengti kvalifikuotus specialistus, ugdyti kūrybiškus ir socialiai aktyvius</w:t>
      </w:r>
      <w:r w:rsidRPr="00D506B1">
        <w:t xml:space="preserve"> </w:t>
      </w:r>
      <w:r w:rsidRPr="00D506B1">
        <w:rPr>
          <w:rFonts w:eastAsia="FranklinGothic-Book"/>
        </w:rPr>
        <w:t>profesionalus, kurie gebėtų sėkmingai dirbti tiek Lietuvos, tiek užsienio</w:t>
      </w:r>
      <w:r w:rsidRPr="00D506B1">
        <w:t xml:space="preserve"> </w:t>
      </w:r>
      <w:r w:rsidRPr="00D506B1">
        <w:rPr>
          <w:rFonts w:eastAsia="FranklinGothic-Book"/>
        </w:rPr>
        <w:t>mokslo ir darb</w:t>
      </w:r>
      <w:r w:rsidRPr="00D506B1">
        <w:t>o rinkose.</w:t>
      </w:r>
    </w:p>
    <w:p w14:paraId="1E6795E8" w14:textId="77777777" w:rsidR="00235EE4" w:rsidRPr="00D506B1" w:rsidRDefault="00235EE4" w:rsidP="004E564B">
      <w:pPr>
        <w:pStyle w:val="ListParagraph"/>
        <w:numPr>
          <w:ilvl w:val="0"/>
          <w:numId w:val="33"/>
        </w:numPr>
        <w:spacing w:before="120" w:after="120"/>
        <w:jc w:val="both"/>
      </w:pPr>
      <w:r w:rsidRPr="00D506B1">
        <w:rPr>
          <w:rFonts w:eastAsia="FranklinGothic-Book"/>
        </w:rPr>
        <w:t>Vykdyti tarptautinio lygio mokslinius tyrimus, koncentruojant mokslinę veiklą</w:t>
      </w:r>
      <w:r w:rsidRPr="00D506B1">
        <w:t xml:space="preserve"> </w:t>
      </w:r>
      <w:r w:rsidRPr="00D506B1">
        <w:rPr>
          <w:rFonts w:eastAsia="FranklinGothic-Book"/>
        </w:rPr>
        <w:t>aukščiausios kompetencijos mokslo padaliniuose ir vykdant pripažintų</w:t>
      </w:r>
      <w:r w:rsidRPr="00D506B1">
        <w:t xml:space="preserve"> </w:t>
      </w:r>
      <w:r w:rsidRPr="00D506B1">
        <w:rPr>
          <w:rFonts w:eastAsia="FranklinGothic-Book"/>
        </w:rPr>
        <w:t>mokslininkų pritraukimo politiką</w:t>
      </w:r>
      <w:r w:rsidRPr="00D506B1">
        <w:t>.</w:t>
      </w:r>
    </w:p>
    <w:p w14:paraId="06EEA1E7" w14:textId="77777777" w:rsidR="00235EE4" w:rsidRPr="00D506B1" w:rsidRDefault="00235EE4" w:rsidP="004E564B">
      <w:pPr>
        <w:pStyle w:val="ListParagraph"/>
        <w:numPr>
          <w:ilvl w:val="0"/>
          <w:numId w:val="33"/>
        </w:numPr>
        <w:spacing w:before="120" w:after="120"/>
        <w:jc w:val="both"/>
      </w:pPr>
      <w:r w:rsidRPr="00D506B1">
        <w:rPr>
          <w:rFonts w:eastAsia="FranklinGothic-Book"/>
        </w:rPr>
        <w:t>Kurti moksliniais tyrimais grindžiamas inovacijas visuomenei ir verslui,</w:t>
      </w:r>
      <w:r w:rsidRPr="00D506B1">
        <w:t xml:space="preserve"> </w:t>
      </w:r>
      <w:r w:rsidRPr="00D506B1">
        <w:rPr>
          <w:rFonts w:eastAsia="FranklinGothic-Book"/>
        </w:rPr>
        <w:t>tapti Baltijos šalių universitetų lyderiu darnios statybos, transporto, darnios</w:t>
      </w:r>
      <w:r w:rsidRPr="00D506B1">
        <w:t xml:space="preserve"> </w:t>
      </w:r>
      <w:r w:rsidRPr="00D506B1">
        <w:rPr>
          <w:rFonts w:eastAsia="FranklinGothic-Book"/>
        </w:rPr>
        <w:t>aplinkos, informacinių technologijų ir komunikacijų</w:t>
      </w:r>
      <w:r w:rsidRPr="00D506B1">
        <w:t xml:space="preserve"> mokslo srityse.</w:t>
      </w:r>
    </w:p>
    <w:p w14:paraId="0BC5CC60" w14:textId="77777777" w:rsidR="00235EE4" w:rsidRPr="00D506B1" w:rsidRDefault="00235EE4" w:rsidP="004E564B">
      <w:pPr>
        <w:pStyle w:val="ListParagraph"/>
        <w:numPr>
          <w:ilvl w:val="0"/>
          <w:numId w:val="33"/>
        </w:numPr>
        <w:spacing w:before="120" w:after="120"/>
        <w:jc w:val="both"/>
        <w:rPr>
          <w:rFonts w:eastAsia="FranklinGothic-Book"/>
        </w:rPr>
      </w:pPr>
      <w:r w:rsidRPr="00D506B1">
        <w:rPr>
          <w:rFonts w:eastAsia="FranklinGothic-Book"/>
        </w:rPr>
        <w:t>Skatinti darnų šalies ir regiono vystymąsi. Ugdyti inovatyvią visuomenę.</w:t>
      </w:r>
    </w:p>
    <w:p w14:paraId="3E3E2DDB" w14:textId="77777777" w:rsidR="00235EE4" w:rsidRPr="00D506B1" w:rsidRDefault="00235EE4" w:rsidP="00235EE4">
      <w:pPr>
        <w:spacing w:before="120" w:after="120"/>
        <w:ind w:firstLine="709"/>
        <w:jc w:val="both"/>
      </w:pPr>
      <w:r w:rsidRPr="00D506B1">
        <w:rPr>
          <w:rFonts w:eastAsia="FranklinGothic-Book"/>
        </w:rPr>
        <w:t>Užsibrėžtų tikslų įgyvendinimo sėkmės prielaidos yra efektyvus žmogiškųjų</w:t>
      </w:r>
      <w:r w:rsidRPr="00D506B1">
        <w:t xml:space="preserve"> </w:t>
      </w:r>
      <w:r w:rsidRPr="00D506B1">
        <w:rPr>
          <w:rFonts w:eastAsia="FranklinGothic-Book"/>
        </w:rPr>
        <w:t>išteklių valdymas, geriausių atitinkamos srities profesionalų rengimas, ugdymas</w:t>
      </w:r>
      <w:r w:rsidRPr="00D506B1">
        <w:t xml:space="preserve"> </w:t>
      </w:r>
      <w:r w:rsidRPr="00D506B1">
        <w:rPr>
          <w:rFonts w:eastAsia="FranklinGothic-Book"/>
        </w:rPr>
        <w:t>ir pritraukimas iš išorės, VGTU poreikius atitinkančios infrastruktūros sukūrimas</w:t>
      </w:r>
      <w:r w:rsidRPr="00D506B1">
        <w:t xml:space="preserve"> </w:t>
      </w:r>
      <w:r w:rsidRPr="00D506B1">
        <w:rPr>
          <w:rFonts w:eastAsia="FranklinGothic-Book"/>
        </w:rPr>
        <w:t>ir racionalus naudojimas bei veiksmingas universiteto valdymas, užtikrinantis</w:t>
      </w:r>
      <w:r w:rsidRPr="00D506B1">
        <w:t xml:space="preserve"> </w:t>
      </w:r>
      <w:r w:rsidRPr="00D506B1">
        <w:rPr>
          <w:rFonts w:eastAsia="FranklinGothic-Book"/>
        </w:rPr>
        <w:t>universiteto veiklos kokybę bei atitiktį rinkos poreikiams.</w:t>
      </w:r>
    </w:p>
    <w:p w14:paraId="72720020" w14:textId="77777777" w:rsidR="007C5E7E" w:rsidRPr="00D506B1" w:rsidRDefault="007C5E7E" w:rsidP="007C5E7E">
      <w:pPr>
        <w:autoSpaceDE w:val="0"/>
        <w:autoSpaceDN w:val="0"/>
        <w:adjustRightInd w:val="0"/>
        <w:spacing w:before="120" w:after="120"/>
        <w:ind w:firstLine="709"/>
        <w:jc w:val="both"/>
      </w:pPr>
    </w:p>
    <w:p w14:paraId="1A7BB61A" w14:textId="77777777" w:rsidR="00531D14" w:rsidRPr="00D506B1" w:rsidRDefault="00531D14" w:rsidP="00531D14">
      <w:pPr>
        <w:pStyle w:val="Heading2"/>
        <w:spacing w:before="120" w:after="120"/>
        <w:jc w:val="center"/>
        <w:rPr>
          <w:rFonts w:ascii="Times New Roman" w:hAnsi="Times New Roman" w:cs="Times New Roman"/>
          <w:color w:val="auto"/>
          <w:sz w:val="24"/>
          <w:szCs w:val="24"/>
        </w:rPr>
      </w:pPr>
      <w:bookmarkStart w:id="17" w:name="_Toc483558957"/>
      <w:r w:rsidRPr="00D506B1">
        <w:rPr>
          <w:rFonts w:ascii="Times New Roman" w:hAnsi="Times New Roman" w:cs="Times New Roman"/>
          <w:color w:val="auto"/>
          <w:sz w:val="24"/>
          <w:szCs w:val="24"/>
        </w:rPr>
        <w:lastRenderedPageBreak/>
        <w:t>3.7 Siekiami rezultatai</w:t>
      </w:r>
      <w:bookmarkEnd w:id="17"/>
    </w:p>
    <w:p w14:paraId="1705BB45" w14:textId="77777777" w:rsidR="00531D14" w:rsidRPr="00D506B1" w:rsidRDefault="00531D14" w:rsidP="00531D14">
      <w:pPr>
        <w:autoSpaceDE w:val="0"/>
        <w:autoSpaceDN w:val="0"/>
        <w:adjustRightInd w:val="0"/>
        <w:spacing w:before="120" w:after="120"/>
        <w:ind w:firstLine="709"/>
        <w:jc w:val="both"/>
      </w:pPr>
    </w:p>
    <w:p w14:paraId="51EE05E8" w14:textId="77777777" w:rsidR="00531D14" w:rsidRPr="00D506B1" w:rsidRDefault="00531D14" w:rsidP="00531D14">
      <w:pPr>
        <w:suppressAutoHyphens/>
        <w:autoSpaceDE w:val="0"/>
        <w:autoSpaceDN w:val="0"/>
        <w:adjustRightInd w:val="0"/>
        <w:spacing w:before="120" w:after="120"/>
        <w:ind w:firstLine="709"/>
        <w:jc w:val="both"/>
        <w:textAlignment w:val="center"/>
        <w:rPr>
          <w:color w:val="000000"/>
        </w:rPr>
      </w:pPr>
      <w:r w:rsidRPr="00D506B1">
        <w:rPr>
          <w:color w:val="000000"/>
        </w:rPr>
        <w:t xml:space="preserve">Teikiamas projektas prisidės prie VGTU mokslinių tyrimų ir studijų plėtros. Pagerėjusi mokslinių tyrimų kokybė, geresnės mokslininkų ir pedagogų tobulėjimo galimybės, bendros mokomosios laboratorijos ir pagerintos studijų sąlygos taip pat prisidės prie specialistų rengimo kokybės gerėjimo ir didesnio jų atitikimo rinkos poreikiams, o tai turės neabejotiną teigiamą poveikį švietimui ir mokslui bei projekto tikslinėms grupėms – mokslininkai ir pedagogai turės galimybes geriau susipažinti su kitų fakultetų mokslininkų ir pedagogų vykdoma veikla, užsimegs bendradarbiavimo ryšiai, tai prisidės prie mokslininkų ir pedagogų tobulėjimo ir didesnio įsitraukimo į mokslinio pajėgumo bei studijų infrastruktūros koncentravimo procesą. Bus sukurtos prielaidos padidinti studijų kokybę ir rengiamų specialistų atitiktį rinkos poreikiams, teikti verslui reikalingas paslaugas. Projekto įgyvendinimas yra svarbi prielaida siekiant užtikrinti sėkmingą darnaus vystymosi principo įgyvendinimą. </w:t>
      </w:r>
    </w:p>
    <w:p w14:paraId="336565D5" w14:textId="77777777" w:rsidR="00531D14" w:rsidRPr="00D506B1" w:rsidRDefault="00531D14" w:rsidP="00531D14">
      <w:pPr>
        <w:tabs>
          <w:tab w:val="num" w:pos="0"/>
        </w:tabs>
        <w:spacing w:before="120" w:after="120"/>
        <w:ind w:firstLine="709"/>
        <w:jc w:val="both"/>
      </w:pPr>
      <w:r w:rsidRPr="00D506B1">
        <w:t xml:space="preserve">Apibendrinant galima išskirti šiuos kokybinius viešosios paslaugos, kurios pagerėjimui teikiamas projektas, rezultatus: </w:t>
      </w:r>
    </w:p>
    <w:p w14:paraId="540059F8" w14:textId="77777777" w:rsidR="00531D14" w:rsidRPr="00D506B1" w:rsidRDefault="00531D14" w:rsidP="00531D14">
      <w:pPr>
        <w:pStyle w:val="ListParagraph"/>
        <w:numPr>
          <w:ilvl w:val="0"/>
          <w:numId w:val="4"/>
        </w:numPr>
        <w:tabs>
          <w:tab w:val="num" w:pos="0"/>
        </w:tabs>
        <w:spacing w:before="120" w:after="120"/>
        <w:ind w:left="714" w:hanging="357"/>
        <w:jc w:val="both"/>
      </w:pPr>
      <w:r w:rsidRPr="00D506B1">
        <w:t>Sukurta bendra mokomoji bazė Elektronikos, Mechanikos ir Transporto inžinerijos fakultetams sudarys prielaidas gerinti studijų kokybę ir prieinamumą bei didins jų tarpkryptiškumą.</w:t>
      </w:r>
    </w:p>
    <w:p w14:paraId="2C8864C6" w14:textId="77777777" w:rsidR="00531D14" w:rsidRPr="00D506B1" w:rsidRDefault="00531D14" w:rsidP="00531D14">
      <w:pPr>
        <w:pStyle w:val="ListParagraph"/>
        <w:numPr>
          <w:ilvl w:val="0"/>
          <w:numId w:val="4"/>
        </w:numPr>
        <w:tabs>
          <w:tab w:val="num" w:pos="0"/>
        </w:tabs>
        <w:spacing w:before="120" w:after="120"/>
        <w:ind w:left="714" w:hanging="357"/>
        <w:jc w:val="both"/>
      </w:pPr>
      <w:r w:rsidRPr="00D506B1">
        <w:t>Studijų infrastruktūros koncentracija „Saulėtekio slėnyje“ sudarys sąlygas kompleksiniams, didelės apimties ir didelės mokslinės vertės tyrimams atlikti.</w:t>
      </w:r>
    </w:p>
    <w:p w14:paraId="078EC611" w14:textId="77777777" w:rsidR="00531D14" w:rsidRPr="00D506B1" w:rsidRDefault="00531D14" w:rsidP="00531D14">
      <w:pPr>
        <w:pStyle w:val="ListParagraph"/>
        <w:numPr>
          <w:ilvl w:val="0"/>
          <w:numId w:val="4"/>
        </w:numPr>
        <w:tabs>
          <w:tab w:val="num" w:pos="0"/>
        </w:tabs>
        <w:spacing w:before="120" w:after="120"/>
        <w:ind w:left="714" w:hanging="357"/>
        <w:jc w:val="both"/>
      </w:pPr>
      <w:r w:rsidRPr="00D506B1">
        <w:t>Sukurta infrastruktūra leis pagerinti studijų ir mokslinių tyrimų bei eksperimentinės plėtros kokybę, studijų ir MTEP veiklų tarpusavio sąveiką.</w:t>
      </w:r>
    </w:p>
    <w:p w14:paraId="0B512E41" w14:textId="77777777" w:rsidR="00531D14" w:rsidRPr="00D506B1" w:rsidRDefault="00531D14" w:rsidP="00531D14">
      <w:pPr>
        <w:pStyle w:val="ListParagraph"/>
        <w:numPr>
          <w:ilvl w:val="0"/>
          <w:numId w:val="4"/>
        </w:numPr>
        <w:tabs>
          <w:tab w:val="num" w:pos="0"/>
        </w:tabs>
        <w:spacing w:before="120" w:after="120"/>
        <w:ind w:left="714" w:hanging="357"/>
        <w:jc w:val="both"/>
      </w:pPr>
      <w:r w:rsidRPr="00D506B1">
        <w:t>Perkėlus fakultetus į „Saulėtekio slėnį“, kuriame įsikūręs mokslo ir technologijų parkas, bus sudarytos prielaidos mokslo ir verslo bendradarbiavimui, pritraukti veiklos partnerius ir paslaugų užsakovus iš verslo ir viešojo sektoriaus. Pajėgumų koncentravimas taip pat leistų siūlyti kompleksines paslaugas verslui, ilgalaikėje perspektyvoje būtų sudarytos prielaidos tolimesnei MTEP bazės plėtrai.</w:t>
      </w:r>
    </w:p>
    <w:p w14:paraId="4468304E" w14:textId="77777777" w:rsidR="00531D14" w:rsidRPr="00D506B1" w:rsidRDefault="00531D14" w:rsidP="00531D14">
      <w:pPr>
        <w:pStyle w:val="ListParagraph"/>
        <w:numPr>
          <w:ilvl w:val="0"/>
          <w:numId w:val="4"/>
        </w:numPr>
        <w:tabs>
          <w:tab w:val="num" w:pos="0"/>
        </w:tabs>
        <w:spacing w:before="120" w:after="120"/>
        <w:ind w:left="714" w:hanging="357"/>
        <w:jc w:val="both"/>
      </w:pPr>
      <w:r w:rsidRPr="00D506B1">
        <w:t xml:space="preserve">Integruojant MTEP veiklą į studijų procesą tiek pirmojoje, tiek antrojoje studijų pakopoje, padidėtų rengiamų absolventų kokybė bei darbo ir profesinio tobulėjimo sąlygos VGTU dėstytojams ir mokslininkams. </w:t>
      </w:r>
    </w:p>
    <w:p w14:paraId="6C11FF1E" w14:textId="77777777" w:rsidR="00531D14" w:rsidRPr="00D506B1" w:rsidRDefault="00531D14" w:rsidP="00531D14">
      <w:pPr>
        <w:pStyle w:val="ListParagraph"/>
        <w:numPr>
          <w:ilvl w:val="0"/>
          <w:numId w:val="4"/>
        </w:numPr>
        <w:tabs>
          <w:tab w:val="num" w:pos="0"/>
        </w:tabs>
        <w:spacing w:before="120" w:after="120"/>
        <w:ind w:left="714" w:hanging="357"/>
        <w:jc w:val="both"/>
      </w:pPr>
      <w:r w:rsidRPr="00D506B1">
        <w:t>Sukurta moderni infrastruktūra leis užtikrinti naujo studijų ir MTEP junginio konkurencingumą tarptautiniu mastu, pritraukiant veiklos partnerius ir paslaugų užsakovus iš verslo ir viešojo sektoriaus, dalis sukurtos infrastruktūros bus naudojama moksliniams tyrimams vykdyti ir paslaugoms verslui teikti.</w:t>
      </w:r>
    </w:p>
    <w:p w14:paraId="0975197D" w14:textId="77777777" w:rsidR="00531D14" w:rsidRPr="00D506B1" w:rsidRDefault="00531D14" w:rsidP="00531D14">
      <w:pPr>
        <w:pStyle w:val="ListParagraph"/>
        <w:numPr>
          <w:ilvl w:val="0"/>
          <w:numId w:val="4"/>
        </w:numPr>
        <w:tabs>
          <w:tab w:val="num" w:pos="0"/>
        </w:tabs>
        <w:spacing w:before="120" w:after="120"/>
        <w:ind w:left="714" w:hanging="357"/>
        <w:jc w:val="both"/>
      </w:pPr>
      <w:r w:rsidRPr="00D506B1">
        <w:t>Aukštesnė parengtų specialistų kokybė, geresni jų inovacijų plėtojimo ir diegimo įgūdžiai leistų padidinti Lietuvos aukštojo mokslo, verslo ir viešojo sektoriaus inovacinį potencialą bei tarptautinį konkurencingumą, tokiu būdu prisidėdamas prie aukštos pridėtinės vertės technologijų kūrimo šalyje ir Lietuvos ekonomikos augimo skatinimo.</w:t>
      </w:r>
    </w:p>
    <w:p w14:paraId="6C5F7FFD" w14:textId="77777777" w:rsidR="00531D14" w:rsidRPr="00D506B1" w:rsidRDefault="00531D14" w:rsidP="00531D14">
      <w:pPr>
        <w:pStyle w:val="ListParagraph"/>
        <w:numPr>
          <w:ilvl w:val="0"/>
          <w:numId w:val="4"/>
        </w:numPr>
        <w:tabs>
          <w:tab w:val="num" w:pos="0"/>
        </w:tabs>
        <w:spacing w:before="120" w:after="120"/>
        <w:ind w:left="714" w:hanging="357"/>
        <w:jc w:val="both"/>
      </w:pPr>
      <w:r w:rsidRPr="00D506B1">
        <w:t xml:space="preserve">Fakultetų koncentracija vienoje vietoje tiek dėstytojams, tiek studentams leis taupyti laiką bei finansines lėšas, kurie šiuo metu yra eikvojami važinėjant tarp skirtingose vietovėse įsikūrusių pastatų. </w:t>
      </w:r>
    </w:p>
    <w:p w14:paraId="26BDF3DD" w14:textId="77777777" w:rsidR="00531D14" w:rsidRPr="00D506B1" w:rsidRDefault="00531D14" w:rsidP="00531D14">
      <w:pPr>
        <w:tabs>
          <w:tab w:val="num" w:pos="0"/>
        </w:tabs>
        <w:spacing w:before="120" w:after="120"/>
        <w:ind w:firstLine="851"/>
        <w:jc w:val="both"/>
      </w:pPr>
      <w:r w:rsidRPr="00D506B1">
        <w:t>Kiekybiniai pokyčiai:</w:t>
      </w:r>
    </w:p>
    <w:p w14:paraId="60412EF0" w14:textId="77777777" w:rsidR="00531D14" w:rsidRPr="00D506B1" w:rsidRDefault="00531D14" w:rsidP="00531D14">
      <w:pPr>
        <w:pStyle w:val="ListParagraph"/>
        <w:numPr>
          <w:ilvl w:val="0"/>
          <w:numId w:val="5"/>
        </w:numPr>
        <w:spacing w:before="120" w:after="120"/>
        <w:jc w:val="both"/>
      </w:pPr>
      <w:r w:rsidRPr="00D506B1">
        <w:t>Pastatytas naujas VGTU Elektronikos, Mechanikos ir Transporto inžinerijos, fakultetų laboratorijų korpusas (Plytinės g., Vilnius), planuojamas pastato plotas – apie 8525 m</w:t>
      </w:r>
      <w:r w:rsidRPr="00D506B1">
        <w:rPr>
          <w:vertAlign w:val="superscript"/>
        </w:rPr>
        <w:t>2</w:t>
      </w:r>
      <w:r w:rsidRPr="00D506B1">
        <w:t>.</w:t>
      </w:r>
    </w:p>
    <w:p w14:paraId="3FB29C3B" w14:textId="77777777" w:rsidR="00531D14" w:rsidRPr="00D506B1" w:rsidRDefault="00531D14" w:rsidP="00531D14">
      <w:pPr>
        <w:pStyle w:val="ListParagraph"/>
        <w:numPr>
          <w:ilvl w:val="0"/>
          <w:numId w:val="5"/>
        </w:numPr>
        <w:spacing w:before="120" w:after="120"/>
        <w:jc w:val="both"/>
      </w:pPr>
      <w:r w:rsidRPr="00D506B1">
        <w:t>Pastatytas naujas Elektronikos fakulteto mokomasis korpusas (Saulėtekio al., Vilnius), planuojamas pastato plotas – apie 6000 m</w:t>
      </w:r>
      <w:r w:rsidRPr="00D506B1">
        <w:rPr>
          <w:vertAlign w:val="superscript"/>
        </w:rPr>
        <w:t>2</w:t>
      </w:r>
      <w:r w:rsidRPr="00D506B1">
        <w:t>.</w:t>
      </w:r>
    </w:p>
    <w:p w14:paraId="4220649E" w14:textId="77777777" w:rsidR="00531D14" w:rsidRPr="00D506B1" w:rsidRDefault="00531D14" w:rsidP="00531D14">
      <w:pPr>
        <w:pStyle w:val="ListParagraph"/>
        <w:numPr>
          <w:ilvl w:val="0"/>
          <w:numId w:val="5"/>
        </w:numPr>
        <w:spacing w:before="120" w:after="120"/>
        <w:jc w:val="both"/>
      </w:pPr>
      <w:r w:rsidRPr="00D506B1">
        <w:lastRenderedPageBreak/>
        <w:t>Pastatytas naujas Mechanikos ir Transporto inžinerijos fakultetų mokomasis korpusas (Plytinės g., Vilnius), planuojamas pastato plotas – apie 9154 m</w:t>
      </w:r>
      <w:r w:rsidRPr="00D506B1">
        <w:rPr>
          <w:vertAlign w:val="superscript"/>
        </w:rPr>
        <w:t>2</w:t>
      </w:r>
      <w:r w:rsidRPr="00D506B1">
        <w:t>.</w:t>
      </w:r>
    </w:p>
    <w:p w14:paraId="6FC0CB6D" w14:textId="77777777" w:rsidR="00AD4697" w:rsidRPr="00D506B1" w:rsidRDefault="00AD4697" w:rsidP="00223813">
      <w:pPr>
        <w:autoSpaceDE w:val="0"/>
        <w:autoSpaceDN w:val="0"/>
        <w:adjustRightInd w:val="0"/>
        <w:spacing w:before="120" w:after="120"/>
        <w:ind w:firstLine="709"/>
        <w:jc w:val="both"/>
        <w:rPr>
          <w:rFonts w:eastAsiaTheme="minorHAnsi"/>
          <w:lang w:eastAsia="en-US"/>
        </w:rPr>
      </w:pPr>
    </w:p>
    <w:p w14:paraId="5249001E" w14:textId="77777777" w:rsidR="00065C72" w:rsidRPr="00D506B1" w:rsidRDefault="00065C72" w:rsidP="00223813">
      <w:pPr>
        <w:pStyle w:val="Heading1"/>
        <w:numPr>
          <w:ilvl w:val="0"/>
          <w:numId w:val="1"/>
        </w:numPr>
        <w:spacing w:before="120" w:after="120"/>
        <w:jc w:val="center"/>
        <w:rPr>
          <w:rFonts w:ascii="Times New Roman" w:hAnsi="Times New Roman" w:cs="Times New Roman"/>
          <w:color w:val="auto"/>
          <w:sz w:val="26"/>
          <w:szCs w:val="26"/>
        </w:rPr>
      </w:pPr>
      <w:bookmarkStart w:id="18" w:name="_Toc483558958"/>
      <w:r w:rsidRPr="00D506B1">
        <w:rPr>
          <w:rFonts w:ascii="Times New Roman" w:hAnsi="Times New Roman" w:cs="Times New Roman"/>
          <w:color w:val="auto"/>
          <w:sz w:val="26"/>
          <w:szCs w:val="26"/>
        </w:rPr>
        <w:t>Projekto įgyvendinimo galimybių ir alternatyvų aprašymas ir analizė</w:t>
      </w:r>
      <w:bookmarkEnd w:id="18"/>
    </w:p>
    <w:p w14:paraId="559671EA" w14:textId="77777777" w:rsidR="00563A7C" w:rsidRPr="00D506B1" w:rsidRDefault="00563A7C" w:rsidP="00223813">
      <w:pPr>
        <w:pStyle w:val="Heading2"/>
        <w:spacing w:before="120" w:after="120"/>
        <w:jc w:val="center"/>
        <w:rPr>
          <w:rFonts w:ascii="Times New Roman" w:hAnsi="Times New Roman" w:cs="Times New Roman"/>
          <w:color w:val="auto"/>
          <w:sz w:val="24"/>
          <w:szCs w:val="24"/>
        </w:rPr>
      </w:pPr>
      <w:bookmarkStart w:id="19" w:name="_Toc483558959"/>
      <w:r w:rsidRPr="00D506B1">
        <w:rPr>
          <w:rFonts w:ascii="Times New Roman" w:hAnsi="Times New Roman" w:cs="Times New Roman"/>
          <w:color w:val="auto"/>
          <w:sz w:val="24"/>
          <w:szCs w:val="24"/>
        </w:rPr>
        <w:t>4.1 Esamos situacijos aprašymas</w:t>
      </w:r>
      <w:bookmarkEnd w:id="19"/>
    </w:p>
    <w:p w14:paraId="079CF0E2" w14:textId="77777777" w:rsidR="00563A7C" w:rsidRPr="00D506B1" w:rsidRDefault="00563A7C" w:rsidP="00563A7C"/>
    <w:p w14:paraId="2AD1BD88" w14:textId="77777777" w:rsidR="00867114" w:rsidRPr="00D506B1" w:rsidRDefault="00563A7C" w:rsidP="00867114">
      <w:pPr>
        <w:autoSpaceDE w:val="0"/>
        <w:autoSpaceDN w:val="0"/>
        <w:adjustRightInd w:val="0"/>
        <w:spacing w:before="120" w:after="120"/>
        <w:ind w:firstLine="709"/>
        <w:jc w:val="both"/>
      </w:pPr>
      <w:r w:rsidRPr="00D506B1">
        <w:t>2.4 skyriuje buvo pristatyta esama VGTU infrastruktūros būklė, lemianti tam tikras problemas. Apibendrinant galima konstatuoti, kad mokomojo proceso organizavimo efektyvumui didinti bei platesniam kitų fakultetų pedagogų įtraukimui į vykdomas ir naujai rengiamas studijų programas, tikslinga Elektronikos, Mechanikos ir Transporto inžinerijos fakultetų infrastruktūra perkelti į „Saulėtekio slėnį“, pastatant minėtiems fakultetams naujus mokomuosius korpusus.</w:t>
      </w:r>
      <w:r w:rsidR="00867114" w:rsidRPr="00D506B1">
        <w:t xml:space="preserve"> Neatliekant jokių infrastruktūros gerinimo darbų („Nulinė alternatyva“), pasireikštų žemiau nurodyti neigiami aspektai:</w:t>
      </w:r>
    </w:p>
    <w:p w14:paraId="4B60E36C" w14:textId="77777777" w:rsidR="00867114" w:rsidRPr="00D506B1" w:rsidRDefault="00867114" w:rsidP="004E564B">
      <w:pPr>
        <w:numPr>
          <w:ilvl w:val="0"/>
          <w:numId w:val="36"/>
        </w:numPr>
        <w:spacing w:before="120" w:after="120"/>
      </w:pPr>
      <w:r w:rsidRPr="00D506B1">
        <w:t xml:space="preserve">Nebus sukurta bendra fakultetų mokomoji bazė, nepagerės studijų ir darbo sąlygos. </w:t>
      </w:r>
    </w:p>
    <w:p w14:paraId="5F0177FB" w14:textId="77777777" w:rsidR="00867114" w:rsidRPr="00D506B1" w:rsidRDefault="00867114" w:rsidP="004E564B">
      <w:pPr>
        <w:numPr>
          <w:ilvl w:val="0"/>
          <w:numId w:val="36"/>
        </w:numPr>
        <w:spacing w:before="120" w:after="120"/>
      </w:pPr>
      <w:r w:rsidRPr="00D506B1">
        <w:t xml:space="preserve">Nebus vystomas skirtingų sričių mokslininkų bendradarbiavimas. </w:t>
      </w:r>
    </w:p>
    <w:p w14:paraId="5664B88A" w14:textId="77777777" w:rsidR="00867114" w:rsidRPr="00D506B1" w:rsidRDefault="00867114" w:rsidP="004E564B">
      <w:pPr>
        <w:numPr>
          <w:ilvl w:val="0"/>
          <w:numId w:val="36"/>
        </w:numPr>
        <w:spacing w:before="120" w:after="120"/>
      </w:pPr>
      <w:r w:rsidRPr="00D506B1">
        <w:rPr>
          <w:color w:val="000000"/>
        </w:rPr>
        <w:t>Ilgalaikiu laikotarpiu gali pablogėti mokslinių tyrimų kokybė.</w:t>
      </w:r>
    </w:p>
    <w:p w14:paraId="71087699" w14:textId="77777777" w:rsidR="00867114" w:rsidRPr="00D506B1" w:rsidRDefault="00867114" w:rsidP="004E564B">
      <w:pPr>
        <w:numPr>
          <w:ilvl w:val="0"/>
          <w:numId w:val="36"/>
        </w:numPr>
        <w:spacing w:before="120" w:after="120"/>
      </w:pPr>
      <w:r w:rsidRPr="00D506B1">
        <w:rPr>
          <w:color w:val="000000"/>
        </w:rPr>
        <w:t>Ribotos mokslinių tyrimų vykdymo ir universiteto bendruomenės tobulėjimo galimybės, išskaidyta studijų bazė gali padidinti specialistų rengimo atitrūkimą nuo rinkos poreikių.</w:t>
      </w:r>
    </w:p>
    <w:p w14:paraId="6CBABE12" w14:textId="77777777" w:rsidR="00867114" w:rsidRPr="00D506B1" w:rsidRDefault="00867114" w:rsidP="004E564B">
      <w:pPr>
        <w:pStyle w:val="ListParagraph"/>
        <w:numPr>
          <w:ilvl w:val="0"/>
          <w:numId w:val="36"/>
        </w:numPr>
        <w:spacing w:before="120" w:after="120"/>
        <w:rPr>
          <w:color w:val="000000"/>
        </w:rPr>
      </w:pPr>
      <w:r w:rsidRPr="00D506B1">
        <w:rPr>
          <w:color w:val="000000"/>
        </w:rPr>
        <w:t>Studijų prieinamumą neigiamai veikia ir fakultetų išdėstymas skirtingose vietose, gaištamas laikas judant nuo vieno pastato prie kito.</w:t>
      </w:r>
    </w:p>
    <w:p w14:paraId="531AA75B" w14:textId="77777777" w:rsidR="00867114" w:rsidRPr="00D506B1" w:rsidRDefault="00867114" w:rsidP="004E564B">
      <w:pPr>
        <w:numPr>
          <w:ilvl w:val="0"/>
          <w:numId w:val="36"/>
        </w:numPr>
        <w:spacing w:before="120" w:after="120"/>
      </w:pPr>
      <w:r w:rsidRPr="00D506B1">
        <w:t>Nesiimant jokių veiksmų, esamų VGTU pastatų būklė vis prastės.</w:t>
      </w:r>
    </w:p>
    <w:p w14:paraId="409340C6" w14:textId="77777777" w:rsidR="00867114" w:rsidRPr="00D506B1" w:rsidRDefault="00867114" w:rsidP="004E564B">
      <w:pPr>
        <w:numPr>
          <w:ilvl w:val="0"/>
          <w:numId w:val="36"/>
        </w:numPr>
        <w:spacing w:before="120" w:after="120"/>
      </w:pPr>
      <w:r w:rsidRPr="00D506B1">
        <w:t>VGTU Elektronikos, Mechanikos ir Transporto inžinerijos fakultetų pastatai statyti gana seniai ir yra nusidėvėję. Nesiimant infrastruktūros atnaujinimo darbų, vėlesnis jų atlikimas gali būti sudėtingesnis ir brangesnis.</w:t>
      </w:r>
    </w:p>
    <w:p w14:paraId="6C28C94A" w14:textId="77777777" w:rsidR="00867114" w:rsidRPr="00D506B1" w:rsidRDefault="00867114" w:rsidP="004E564B">
      <w:pPr>
        <w:numPr>
          <w:ilvl w:val="0"/>
          <w:numId w:val="36"/>
        </w:numPr>
        <w:spacing w:before="120" w:after="120"/>
      </w:pPr>
      <w:r w:rsidRPr="00D506B1">
        <w:t>Dėl nusidėvėjusios bei prastėjančios infrastruktūros ne visada užtikrinamas higienos normų sąlygų laikymasis.</w:t>
      </w:r>
    </w:p>
    <w:p w14:paraId="73BF0228" w14:textId="77777777" w:rsidR="00867114" w:rsidRPr="00D506B1" w:rsidRDefault="00867114" w:rsidP="004E564B">
      <w:pPr>
        <w:numPr>
          <w:ilvl w:val="0"/>
          <w:numId w:val="36"/>
        </w:numPr>
        <w:spacing w:before="120" w:after="120"/>
      </w:pPr>
      <w:r w:rsidRPr="00D506B1">
        <w:t xml:space="preserve">Ilgalaikiu laikotarpiu, neskiriant investicijų pastatų modernizavimui, ergonominės sąlygos tik prastės. </w:t>
      </w:r>
    </w:p>
    <w:p w14:paraId="01C2B67D" w14:textId="77777777" w:rsidR="00867114" w:rsidRPr="00D506B1" w:rsidRDefault="00867114" w:rsidP="004E564B">
      <w:pPr>
        <w:pStyle w:val="ListParagraph"/>
        <w:numPr>
          <w:ilvl w:val="0"/>
          <w:numId w:val="36"/>
        </w:numPr>
        <w:spacing w:before="120" w:after="120"/>
      </w:pPr>
      <w:r w:rsidRPr="00D506B1">
        <w:t>Nusidėvėjusiuose pastatuose , dėl ne visada tinkamai funkcionuojančių inžinerinių sistemų (pvz. šildymo, vėdinimo) gali daugėti studentų bei dėstytojų susirgimų.</w:t>
      </w:r>
    </w:p>
    <w:p w14:paraId="25DF99ED" w14:textId="77777777" w:rsidR="00867114" w:rsidRPr="00D506B1" w:rsidRDefault="00867114" w:rsidP="00867114">
      <w:pPr>
        <w:autoSpaceDE w:val="0"/>
        <w:autoSpaceDN w:val="0"/>
        <w:adjustRightInd w:val="0"/>
        <w:spacing w:before="120" w:after="120"/>
        <w:ind w:firstLine="709"/>
        <w:jc w:val="both"/>
      </w:pPr>
      <w:r w:rsidRPr="00D506B1">
        <w:t>Apibendrinant „Nulinę alternatyvą“ galima konstatuoti, kad nesiimant jokių veiksmų, ilgalaikėje perspektyvoje prastės studijų prieinamumas bei kokybė.</w:t>
      </w:r>
    </w:p>
    <w:p w14:paraId="0E20DBA4" w14:textId="77777777" w:rsidR="00563A7C" w:rsidRPr="00D506B1" w:rsidRDefault="00563A7C" w:rsidP="009C5C9C"/>
    <w:p w14:paraId="1D96D216" w14:textId="77777777" w:rsidR="00065C72" w:rsidRPr="00D506B1" w:rsidRDefault="00065C72" w:rsidP="00223813">
      <w:pPr>
        <w:pStyle w:val="Heading2"/>
        <w:spacing w:before="120" w:after="120"/>
        <w:jc w:val="center"/>
        <w:rPr>
          <w:rFonts w:ascii="Times New Roman" w:hAnsi="Times New Roman" w:cs="Times New Roman"/>
          <w:color w:val="auto"/>
          <w:sz w:val="24"/>
          <w:szCs w:val="24"/>
        </w:rPr>
      </w:pPr>
      <w:bookmarkStart w:id="20" w:name="_Toc483558960"/>
      <w:r w:rsidRPr="00D506B1">
        <w:rPr>
          <w:rFonts w:ascii="Times New Roman" w:hAnsi="Times New Roman" w:cs="Times New Roman"/>
          <w:color w:val="auto"/>
          <w:sz w:val="24"/>
          <w:szCs w:val="24"/>
        </w:rPr>
        <w:t>4.</w:t>
      </w:r>
      <w:r w:rsidR="00563A7C" w:rsidRPr="00D506B1">
        <w:rPr>
          <w:rFonts w:ascii="Times New Roman" w:hAnsi="Times New Roman" w:cs="Times New Roman"/>
          <w:color w:val="auto"/>
          <w:sz w:val="24"/>
          <w:szCs w:val="24"/>
        </w:rPr>
        <w:t>2</w:t>
      </w:r>
      <w:r w:rsidRPr="00D506B1">
        <w:rPr>
          <w:rFonts w:ascii="Times New Roman" w:hAnsi="Times New Roman" w:cs="Times New Roman"/>
          <w:color w:val="auto"/>
          <w:sz w:val="24"/>
          <w:szCs w:val="24"/>
        </w:rPr>
        <w:t xml:space="preserve"> Galimos veiklos projekto tikslui pasiekti ir uždaviniams išspręsti</w:t>
      </w:r>
      <w:bookmarkEnd w:id="20"/>
    </w:p>
    <w:p w14:paraId="3E064F9D" w14:textId="77777777" w:rsidR="00065C72" w:rsidRPr="00D506B1" w:rsidRDefault="00065C72" w:rsidP="00223813">
      <w:pPr>
        <w:spacing w:before="120" w:after="120"/>
      </w:pPr>
    </w:p>
    <w:p w14:paraId="132907AA" w14:textId="77777777" w:rsidR="00065C72" w:rsidRPr="00D506B1" w:rsidRDefault="00065C72" w:rsidP="00223813">
      <w:pPr>
        <w:spacing w:before="120" w:after="120"/>
        <w:ind w:firstLine="709"/>
        <w:jc w:val="both"/>
      </w:pPr>
      <w:r w:rsidRPr="00D506B1">
        <w:t xml:space="preserve">Teikiamu projektu yra siekiama </w:t>
      </w:r>
      <w:r w:rsidR="00030D32" w:rsidRPr="00D506B1">
        <w:t>pastatyti naujus VGTU Elektronikos, Mechanikos ir Transporto inžinerijos fakultetų labo</w:t>
      </w:r>
      <w:r w:rsidR="003019AF" w:rsidRPr="00D506B1">
        <w:t>ratorijų, (Plytinės g., Vilnius</w:t>
      </w:r>
      <w:r w:rsidR="00030D32" w:rsidRPr="00D506B1">
        <w:t xml:space="preserve">), Elektronikos fakulteto mokomąjį (Saulėtekio al., Vilnius) ir Mechanikos ir Transporto inžinerijos fakultetų mokomąjį (Plytinės g., Vilnius) korpusus. </w:t>
      </w:r>
      <w:r w:rsidRPr="00D506B1">
        <w:t>Teikiamas</w:t>
      </w:r>
      <w:r w:rsidR="00682F82" w:rsidRPr="00D506B1">
        <w:t xml:space="preserve"> investicijų projektas apima </w:t>
      </w:r>
      <w:r w:rsidRPr="00D506B1">
        <w:t>pastatų infrastruktūros sukūrimą (statybos darbus),</w:t>
      </w:r>
      <w:r w:rsidR="00682F82" w:rsidRPr="00D506B1">
        <w:t xml:space="preserve"> bei</w:t>
      </w:r>
      <w:r w:rsidR="00030D32" w:rsidRPr="00D506B1">
        <w:t xml:space="preserve"> </w:t>
      </w:r>
      <w:r w:rsidRPr="00D506B1">
        <w:t>reikiamos mokomosios –</w:t>
      </w:r>
      <w:r w:rsidR="00B540F2" w:rsidRPr="00D506B1">
        <w:t xml:space="preserve"> laboratorinės įrangos įsigijimą</w:t>
      </w:r>
      <w:r w:rsidR="00030D32" w:rsidRPr="00D506B1">
        <w:t>.</w:t>
      </w:r>
    </w:p>
    <w:p w14:paraId="2817BF21" w14:textId="77777777" w:rsidR="00065C72" w:rsidRPr="00D506B1" w:rsidRDefault="00065C72" w:rsidP="00682F82">
      <w:pPr>
        <w:spacing w:before="120" w:after="120"/>
        <w:ind w:firstLine="709"/>
        <w:jc w:val="both"/>
      </w:pPr>
      <w:r w:rsidRPr="00D506B1">
        <w:lastRenderedPageBreak/>
        <w:t xml:space="preserve">Esamos būklės analizė parodė, kad </w:t>
      </w:r>
      <w:r w:rsidR="00030D32" w:rsidRPr="00D506B1">
        <w:t>VGTU fakultetų infrastruktūra yra gana smarkiai nusidėvėjusi, ne visada atitinkanti studijų organizavimui keliamus reikalavimus bei įtakojanti santykinai dideles eksploatacines išlaidas. Be to, fakultetų išdėstymas keliose skirtingose viet</w:t>
      </w:r>
      <w:r w:rsidR="003019AF" w:rsidRPr="00D506B1">
        <w:t>ovėse nesudaro prielaidų gerinti</w:t>
      </w:r>
      <w:r w:rsidR="00030D32" w:rsidRPr="00D506B1">
        <w:t xml:space="preserve"> studijų kokybę ir prieinamumą</w:t>
      </w:r>
      <w:r w:rsidR="00682F82" w:rsidRPr="00D506B1">
        <w:t>, plėtoti MTEP veiklas</w:t>
      </w:r>
      <w:r w:rsidR="00030D32" w:rsidRPr="00D506B1">
        <w:t xml:space="preserve">. Atitinkamai galimos </w:t>
      </w:r>
      <w:r w:rsidRPr="00D506B1">
        <w:t xml:space="preserve">veiklos </w:t>
      </w:r>
      <w:r w:rsidR="00030D32" w:rsidRPr="00D506B1">
        <w:t>egzistuojančioms problemoms išspręsti</w:t>
      </w:r>
      <w:r w:rsidRPr="00D506B1">
        <w:t xml:space="preserve"> yra šios:</w:t>
      </w:r>
    </w:p>
    <w:p w14:paraId="320C1B92" w14:textId="77777777" w:rsidR="00737A25" w:rsidRPr="00D506B1" w:rsidRDefault="00737A25" w:rsidP="004E564B">
      <w:pPr>
        <w:pStyle w:val="ListParagraph"/>
        <w:numPr>
          <w:ilvl w:val="0"/>
          <w:numId w:val="32"/>
        </w:numPr>
        <w:spacing w:before="120" w:after="120"/>
        <w:ind w:left="567"/>
        <w:jc w:val="both"/>
      </w:pPr>
      <w:r w:rsidRPr="00D506B1">
        <w:t>Sukurti infrastruktūrą, užtikrinančią tinkamas sąlygas studijoms, mokslinei veiklai vykdyti.</w:t>
      </w:r>
    </w:p>
    <w:p w14:paraId="158A8DED" w14:textId="77777777" w:rsidR="00737A25" w:rsidRPr="00D506B1" w:rsidRDefault="00737A25" w:rsidP="004E564B">
      <w:pPr>
        <w:pStyle w:val="ListParagraph"/>
        <w:numPr>
          <w:ilvl w:val="0"/>
          <w:numId w:val="32"/>
        </w:numPr>
        <w:spacing w:before="120" w:after="120"/>
        <w:ind w:left="567"/>
        <w:jc w:val="both"/>
      </w:pPr>
      <w:r w:rsidRPr="00D506B1">
        <w:t xml:space="preserve">Atnaujinti materialinę mokslinės – laboratorinės įrangos bazę, </w:t>
      </w:r>
      <w:r w:rsidR="00296AFD" w:rsidRPr="00D506B1">
        <w:t xml:space="preserve">informacines technologijas, </w:t>
      </w:r>
      <w:r w:rsidRPr="00D506B1">
        <w:t>sudarant pr</w:t>
      </w:r>
      <w:r w:rsidR="00895DB7" w:rsidRPr="00D506B1">
        <w:t>ielaidas vykdyti MTEP veiklas.</w:t>
      </w:r>
    </w:p>
    <w:p w14:paraId="7F73876C" w14:textId="77777777" w:rsidR="00895DB7" w:rsidRPr="00D506B1" w:rsidRDefault="00BC7B10" w:rsidP="00E63ED3">
      <w:pPr>
        <w:spacing w:before="120" w:after="120"/>
        <w:ind w:firstLine="709"/>
        <w:jc w:val="both"/>
      </w:pPr>
      <w:r w:rsidRPr="00D506B1">
        <w:t xml:space="preserve">Pažymėtina, kad siekiant pasiekti projektui keliamus tikslus, </w:t>
      </w:r>
      <w:r w:rsidR="00E63ED3" w:rsidRPr="00D506B1">
        <w:t xml:space="preserve">būtina įgyvendinti abi veiklas. </w:t>
      </w:r>
      <w:r w:rsidR="00895DB7" w:rsidRPr="00D506B1">
        <w:t>Pirmą iš paminėtų veiklų galima išskaidyti į kelias galimas alternatyvas</w:t>
      </w:r>
      <w:r w:rsidR="00974D37" w:rsidRPr="00D506B1">
        <w:t>:</w:t>
      </w:r>
      <w:r w:rsidR="00895DB7" w:rsidRPr="00D506B1">
        <w:t xml:space="preserve"> </w:t>
      </w:r>
    </w:p>
    <w:p w14:paraId="0E1F41A2" w14:textId="77777777" w:rsidR="00895DB7" w:rsidRPr="00D506B1" w:rsidRDefault="00895DB7" w:rsidP="00E63ED3">
      <w:pPr>
        <w:pStyle w:val="ListParagraph"/>
        <w:numPr>
          <w:ilvl w:val="0"/>
          <w:numId w:val="16"/>
        </w:numPr>
        <w:spacing w:before="120" w:after="120"/>
        <w:ind w:left="567"/>
        <w:jc w:val="both"/>
      </w:pPr>
      <w:r w:rsidRPr="00D506B1">
        <w:t>Rekonstruoti esamus VGTU Elektronikos, Mechanikos ir Transporto inžinerijos fakultetų pastatus, pagerinant jų būklę ir šiuolaikiškai pritaikant kokybiškam studijų organizavimui.</w:t>
      </w:r>
    </w:p>
    <w:p w14:paraId="6025A004" w14:textId="77777777" w:rsidR="00895DB7" w:rsidRPr="00D506B1" w:rsidRDefault="00895DB7" w:rsidP="00E63ED3">
      <w:pPr>
        <w:pStyle w:val="ListParagraph"/>
        <w:numPr>
          <w:ilvl w:val="0"/>
          <w:numId w:val="16"/>
        </w:numPr>
        <w:spacing w:before="120" w:after="120"/>
        <w:ind w:left="567"/>
        <w:jc w:val="both"/>
      </w:pPr>
      <w:r w:rsidRPr="00D506B1">
        <w:t>Įsigyti pastatytus pastatus VGTU Elektronikos, Mechanikos ir Transporto inžinerijos fakultetų veiklai organizuoti.</w:t>
      </w:r>
    </w:p>
    <w:p w14:paraId="1E78B430" w14:textId="77777777" w:rsidR="00895DB7" w:rsidRPr="00D506B1" w:rsidRDefault="00895DB7" w:rsidP="00E63ED3">
      <w:pPr>
        <w:pStyle w:val="ListParagraph"/>
        <w:numPr>
          <w:ilvl w:val="0"/>
          <w:numId w:val="16"/>
        </w:numPr>
        <w:spacing w:before="120" w:after="120"/>
        <w:ind w:left="567"/>
        <w:jc w:val="both"/>
      </w:pPr>
      <w:r w:rsidRPr="00D506B1">
        <w:t>Pastatyti naujus pastatus VGTU Elektronikos, Mechanikos ir Transporto inžinerijos fakultetams „Saulėtekio slėnio“ teritorijoje.</w:t>
      </w:r>
    </w:p>
    <w:p w14:paraId="17A55D26" w14:textId="77777777" w:rsidR="00895DB7" w:rsidRPr="00D506B1" w:rsidRDefault="00895DB7" w:rsidP="00895DB7">
      <w:pPr>
        <w:spacing w:before="120" w:after="120"/>
        <w:ind w:firstLine="709"/>
        <w:jc w:val="both"/>
      </w:pPr>
      <w:r w:rsidRPr="00D506B1">
        <w:t xml:space="preserve">Tuo tarpu materialinės mokslinės – laboratorinės įrangos atnaujinimo veikla pagrįstų alternatyvų neturi: esama VGTU mokslinė – laboratorinė yra gana smarkiai nusidėvėjusi ir nebeatitinka šiuolaikinei MTEP infrastruktūrai keliamų reikalavimų. Dėl šios priežasties sekančiuose skyriuose suformuluotos alternatyvos labiau bus vertinamos pastatų infrastruktūros sukūrimo aspektu, priimant prielaidą, kad </w:t>
      </w:r>
      <w:r w:rsidR="00296AFD" w:rsidRPr="00D506B1">
        <w:t>kiekv</w:t>
      </w:r>
      <w:r w:rsidR="00974D37" w:rsidRPr="00D506B1">
        <w:t>ienos iš jų įgyvendinimo atveju</w:t>
      </w:r>
      <w:r w:rsidR="00296AFD" w:rsidRPr="00D506B1">
        <w:t xml:space="preserve"> būtų perkama analogiška mokslinė – laboratorinė įranga</w:t>
      </w:r>
      <w:r w:rsidR="00974D37" w:rsidRPr="00D506B1">
        <w:t xml:space="preserve"> ir baldai</w:t>
      </w:r>
      <w:r w:rsidR="00296AFD" w:rsidRPr="00D506B1">
        <w:t xml:space="preserve"> bei diegiamos informacinės technologijos.</w:t>
      </w:r>
    </w:p>
    <w:p w14:paraId="3DF327C3" w14:textId="77777777" w:rsidR="00E63ED3" w:rsidRPr="00D506B1" w:rsidRDefault="00E63ED3">
      <w:pPr>
        <w:spacing w:after="200" w:line="276" w:lineRule="auto"/>
        <w:rPr>
          <w:rFonts w:eastAsiaTheme="majorEastAsia"/>
          <w:b/>
          <w:bCs/>
        </w:rPr>
      </w:pPr>
      <w:bookmarkStart w:id="21" w:name="_Toc357434673"/>
    </w:p>
    <w:p w14:paraId="34493D15" w14:textId="77777777" w:rsidR="00682B1C" w:rsidRPr="00D506B1" w:rsidRDefault="00193ED3" w:rsidP="00682B1C">
      <w:pPr>
        <w:pStyle w:val="Heading2"/>
        <w:spacing w:before="120" w:after="120"/>
        <w:jc w:val="center"/>
        <w:rPr>
          <w:rFonts w:ascii="Times New Roman" w:hAnsi="Times New Roman" w:cs="Times New Roman"/>
          <w:color w:val="auto"/>
          <w:sz w:val="24"/>
          <w:szCs w:val="24"/>
        </w:rPr>
      </w:pPr>
      <w:bookmarkStart w:id="22" w:name="_Toc483558961"/>
      <w:r w:rsidRPr="00D506B1">
        <w:rPr>
          <w:rFonts w:ascii="Times New Roman" w:hAnsi="Times New Roman" w:cs="Times New Roman"/>
          <w:color w:val="auto"/>
          <w:sz w:val="24"/>
          <w:szCs w:val="24"/>
        </w:rPr>
        <w:t>4.3</w:t>
      </w:r>
      <w:r w:rsidR="00682B1C" w:rsidRPr="00D506B1">
        <w:rPr>
          <w:rFonts w:ascii="Times New Roman" w:hAnsi="Times New Roman" w:cs="Times New Roman"/>
          <w:color w:val="auto"/>
          <w:sz w:val="24"/>
          <w:szCs w:val="24"/>
        </w:rPr>
        <w:t xml:space="preserve"> Veiklų vertinimo kriterijai</w:t>
      </w:r>
      <w:bookmarkEnd w:id="21"/>
      <w:bookmarkEnd w:id="22"/>
    </w:p>
    <w:p w14:paraId="78B90EEA" w14:textId="77777777" w:rsidR="00682B1C" w:rsidRPr="00D506B1" w:rsidRDefault="00682B1C" w:rsidP="00682B1C">
      <w:pPr>
        <w:tabs>
          <w:tab w:val="left" w:pos="900"/>
        </w:tabs>
        <w:spacing w:before="120" w:after="120"/>
        <w:ind w:left="360"/>
        <w:jc w:val="both"/>
      </w:pPr>
    </w:p>
    <w:p w14:paraId="6E7E215D" w14:textId="77777777" w:rsidR="00682B1C" w:rsidRPr="00D506B1" w:rsidRDefault="00682B1C" w:rsidP="00682B1C">
      <w:pPr>
        <w:spacing w:before="120" w:after="120"/>
        <w:ind w:firstLine="720"/>
        <w:jc w:val="both"/>
      </w:pPr>
      <w:r w:rsidRPr="00D506B1">
        <w:t>Žemiau yra pateikiami vertinimo kriterijai, kurie bus taikomi įvertinti galimas projekto alternatyvų veiklas:</w:t>
      </w:r>
    </w:p>
    <w:p w14:paraId="77D2DE73" w14:textId="77777777" w:rsidR="00682B1C" w:rsidRPr="00D506B1" w:rsidRDefault="00682B1C" w:rsidP="003E02FD">
      <w:pPr>
        <w:numPr>
          <w:ilvl w:val="0"/>
          <w:numId w:val="17"/>
        </w:numPr>
        <w:spacing w:before="120" w:after="120"/>
        <w:jc w:val="both"/>
      </w:pPr>
      <w:r w:rsidRPr="00D506B1">
        <w:t>Rezultatų prieinamumas – vertinama, ar studentams, pedagoginiam personalui pagerėja studijų, mokslinių tyrimų atlikimo kokybė ir prieinamumas, ar sudaromos prielaidos tarpdisciplininiam bendradarbiavimui, vykdant bendrus mokslinius projektus. Vertinama galimybė projekto tikslinėms grupėms gauti paslaugas, kurioms yra skirtas projektas.</w:t>
      </w:r>
    </w:p>
    <w:p w14:paraId="6FACD0BE" w14:textId="77777777" w:rsidR="00682B1C" w:rsidRPr="00D506B1" w:rsidRDefault="003019AF" w:rsidP="003E02FD">
      <w:pPr>
        <w:numPr>
          <w:ilvl w:val="0"/>
          <w:numId w:val="17"/>
        </w:numPr>
        <w:spacing w:before="120" w:after="120"/>
        <w:jc w:val="both"/>
      </w:pPr>
      <w:r w:rsidRPr="00D506B1">
        <w:t>Techninis – vertinamo</w:t>
      </w:r>
      <w:r w:rsidR="00682B1C" w:rsidRPr="00D506B1">
        <w:t>s alternatyvos įgyvendinimo techninės galimybės, alternatyvos įgyvend</w:t>
      </w:r>
      <w:r w:rsidRPr="00D506B1">
        <w:t xml:space="preserve">inimo laikas, galimas poveikis universiteto </w:t>
      </w:r>
      <w:r w:rsidR="00682B1C" w:rsidRPr="00D506B1">
        <w:t>veiklai.</w:t>
      </w:r>
    </w:p>
    <w:p w14:paraId="53D109AD" w14:textId="77777777" w:rsidR="00682B1C" w:rsidRPr="00D506B1" w:rsidRDefault="00682B1C" w:rsidP="003E02FD">
      <w:pPr>
        <w:numPr>
          <w:ilvl w:val="0"/>
          <w:numId w:val="17"/>
        </w:numPr>
        <w:spacing w:before="120" w:after="120"/>
        <w:jc w:val="both"/>
      </w:pPr>
      <w:r w:rsidRPr="00D506B1">
        <w:t xml:space="preserve">Ergonominis – vertinamos projekto metu sukurtos sąlygos mokymo procesui organizuoti ir personalui dirbti, tinkamai išnaudoti ir eksploatuoti projekto metu sukurtą infrastruktūrą. </w:t>
      </w:r>
    </w:p>
    <w:p w14:paraId="156D070B" w14:textId="77777777" w:rsidR="003019AF" w:rsidRPr="00D506B1" w:rsidRDefault="00682B1C" w:rsidP="003E02FD">
      <w:pPr>
        <w:numPr>
          <w:ilvl w:val="0"/>
          <w:numId w:val="17"/>
        </w:numPr>
        <w:spacing w:before="120" w:after="120"/>
        <w:jc w:val="both"/>
      </w:pPr>
      <w:r w:rsidRPr="00D506B1">
        <w:t xml:space="preserve">Finansinis – vertinama investicijų suma, galimi finansavimo šaltiniai ir infrastruktūros </w:t>
      </w:r>
      <w:r w:rsidR="003019AF" w:rsidRPr="00D506B1">
        <w:t>išlaikymo išlaidos</w:t>
      </w:r>
    </w:p>
    <w:p w14:paraId="12B3F8A1" w14:textId="77777777" w:rsidR="00682B1C" w:rsidRPr="00D506B1" w:rsidRDefault="003019AF" w:rsidP="003E02FD">
      <w:pPr>
        <w:numPr>
          <w:ilvl w:val="0"/>
          <w:numId w:val="17"/>
        </w:numPr>
        <w:spacing w:before="120" w:after="120"/>
        <w:jc w:val="both"/>
      </w:pPr>
      <w:r w:rsidRPr="00D506B1">
        <w:t>Ekonominis – vertinama alternatyvos generuojama ekonominė nauda</w:t>
      </w:r>
      <w:r w:rsidR="00682B1C" w:rsidRPr="00D506B1">
        <w:t>.</w:t>
      </w:r>
    </w:p>
    <w:p w14:paraId="1D5604D8" w14:textId="77777777" w:rsidR="00682B1C" w:rsidRPr="00D506B1" w:rsidRDefault="00682B1C" w:rsidP="00682F82">
      <w:pPr>
        <w:spacing w:before="120" w:after="120"/>
        <w:rPr>
          <w:rFonts w:eastAsiaTheme="majorEastAsia" w:cstheme="majorBidi"/>
          <w:b/>
          <w:bCs/>
          <w:szCs w:val="26"/>
        </w:rPr>
      </w:pPr>
      <w:bookmarkStart w:id="23" w:name="_Toc283899109"/>
    </w:p>
    <w:p w14:paraId="08048978" w14:textId="2C86278F" w:rsidR="006350BC" w:rsidRDefault="006350BC">
      <w:pPr>
        <w:spacing w:after="200" w:line="276" w:lineRule="auto"/>
        <w:rPr>
          <w:rFonts w:eastAsiaTheme="majorEastAsia" w:cstheme="majorBidi"/>
          <w:b/>
          <w:bCs/>
          <w:szCs w:val="26"/>
        </w:rPr>
      </w:pPr>
      <w:r>
        <w:rPr>
          <w:rFonts w:eastAsiaTheme="majorEastAsia" w:cstheme="majorBidi"/>
          <w:b/>
          <w:bCs/>
          <w:szCs w:val="26"/>
        </w:rPr>
        <w:br w:type="page"/>
      </w:r>
    </w:p>
    <w:p w14:paraId="311A8082" w14:textId="77777777" w:rsidR="00682B1C" w:rsidRPr="00D506B1" w:rsidRDefault="00682B1C" w:rsidP="00193ED3">
      <w:pPr>
        <w:pStyle w:val="Heading2"/>
        <w:numPr>
          <w:ilvl w:val="1"/>
          <w:numId w:val="44"/>
        </w:numPr>
        <w:spacing w:before="120" w:after="120"/>
        <w:jc w:val="center"/>
        <w:rPr>
          <w:rFonts w:ascii="Times New Roman" w:hAnsi="Times New Roman"/>
          <w:color w:val="auto"/>
          <w:sz w:val="24"/>
        </w:rPr>
      </w:pPr>
      <w:bookmarkStart w:id="24" w:name="_Toc357434674"/>
      <w:bookmarkStart w:id="25" w:name="_Toc483558962"/>
      <w:r w:rsidRPr="00D506B1">
        <w:rPr>
          <w:rFonts w:ascii="Times New Roman" w:hAnsi="Times New Roman"/>
          <w:color w:val="auto"/>
          <w:sz w:val="24"/>
        </w:rPr>
        <w:lastRenderedPageBreak/>
        <w:t>Projekto įgyvendinimo alternatyvos</w:t>
      </w:r>
      <w:bookmarkEnd w:id="23"/>
      <w:bookmarkEnd w:id="24"/>
      <w:bookmarkEnd w:id="25"/>
    </w:p>
    <w:p w14:paraId="60C0D2BE" w14:textId="77777777" w:rsidR="00682B1C" w:rsidRPr="00D506B1" w:rsidRDefault="00682B1C" w:rsidP="00C543A9">
      <w:pPr>
        <w:spacing w:before="120" w:after="120"/>
        <w:jc w:val="both"/>
      </w:pPr>
    </w:p>
    <w:p w14:paraId="6061A2DB" w14:textId="77777777" w:rsidR="00563A7C" w:rsidRPr="00D506B1" w:rsidRDefault="00563A7C" w:rsidP="00C543A9">
      <w:pPr>
        <w:spacing w:before="120" w:after="120"/>
        <w:ind w:firstLine="720"/>
        <w:jc w:val="both"/>
        <w:rPr>
          <w:color w:val="000000"/>
        </w:rPr>
      </w:pPr>
      <w:r w:rsidRPr="00D506B1">
        <w:rPr>
          <w:color w:val="000000"/>
        </w:rPr>
        <w:t>Galimos projekto alternatyvos sudarytos vadovaujantis „Optimalios projekto įgyvendinimo alternatyvos pasirinkimo kokybės vertinimo metodika“</w:t>
      </w:r>
      <w:r w:rsidRPr="00D506B1">
        <w:rPr>
          <w:rStyle w:val="FootnoteReference"/>
          <w:color w:val="000000"/>
        </w:rPr>
        <w:footnoteReference w:id="14"/>
      </w:r>
      <w:r w:rsidRPr="00D506B1">
        <w:rPr>
          <w:color w:val="000000"/>
        </w:rPr>
        <w:t>.</w:t>
      </w:r>
      <w:bookmarkStart w:id="26" w:name="_Ref378847179"/>
      <w:r w:rsidRPr="00D506B1">
        <w:rPr>
          <w:color w:val="000000"/>
        </w:rPr>
        <w:t xml:space="preserve"> </w:t>
      </w:r>
      <w:r w:rsidRPr="00D506B1">
        <w:t>Vertinant projekto investavimo objekto tipą – naujų pastatų statyba, minimaliai turi būti išnagrinėtos ir palygintos šios projekto įgyvendinimo alternatyvos:</w:t>
      </w:r>
      <w:bookmarkEnd w:id="26"/>
    </w:p>
    <w:p w14:paraId="1CB1919D" w14:textId="77777777" w:rsidR="00563A7C" w:rsidRPr="00D506B1" w:rsidRDefault="00563A7C" w:rsidP="004E564B">
      <w:pPr>
        <w:pStyle w:val="ListParagraph"/>
        <w:numPr>
          <w:ilvl w:val="0"/>
          <w:numId w:val="35"/>
        </w:numPr>
        <w:tabs>
          <w:tab w:val="left" w:pos="0"/>
        </w:tabs>
        <w:autoSpaceDE w:val="0"/>
        <w:autoSpaceDN w:val="0"/>
        <w:adjustRightInd w:val="0"/>
        <w:spacing w:before="120" w:after="120"/>
        <w:jc w:val="both"/>
        <w:rPr>
          <w:color w:val="000000"/>
        </w:rPr>
      </w:pPr>
      <w:r w:rsidRPr="00D506B1">
        <w:rPr>
          <w:color w:val="000000"/>
        </w:rPr>
        <w:t>naujų pastatų statyba;</w:t>
      </w:r>
    </w:p>
    <w:p w14:paraId="632BF6A5" w14:textId="77777777" w:rsidR="00563A7C" w:rsidRPr="00D506B1" w:rsidRDefault="00563A7C" w:rsidP="004E564B">
      <w:pPr>
        <w:pStyle w:val="ListParagraph"/>
        <w:numPr>
          <w:ilvl w:val="0"/>
          <w:numId w:val="35"/>
        </w:numPr>
        <w:tabs>
          <w:tab w:val="left" w:pos="0"/>
        </w:tabs>
        <w:autoSpaceDE w:val="0"/>
        <w:autoSpaceDN w:val="0"/>
        <w:adjustRightInd w:val="0"/>
        <w:spacing w:before="120" w:after="120"/>
        <w:jc w:val="both"/>
        <w:rPr>
          <w:color w:val="000000"/>
        </w:rPr>
      </w:pPr>
      <w:r w:rsidRPr="00D506B1">
        <w:rPr>
          <w:color w:val="000000"/>
        </w:rPr>
        <w:t>nuotolinis projekto tikslinių grupių aptarnavimas;</w:t>
      </w:r>
    </w:p>
    <w:p w14:paraId="28A20424" w14:textId="77777777" w:rsidR="00563A7C" w:rsidRPr="00D506B1" w:rsidRDefault="00563A7C" w:rsidP="004E564B">
      <w:pPr>
        <w:pStyle w:val="ListParagraph"/>
        <w:numPr>
          <w:ilvl w:val="0"/>
          <w:numId w:val="35"/>
        </w:numPr>
        <w:tabs>
          <w:tab w:val="left" w:pos="0"/>
        </w:tabs>
        <w:autoSpaceDE w:val="0"/>
        <w:autoSpaceDN w:val="0"/>
        <w:adjustRightInd w:val="0"/>
        <w:spacing w:before="120" w:after="120"/>
        <w:jc w:val="both"/>
        <w:rPr>
          <w:color w:val="000000"/>
        </w:rPr>
      </w:pPr>
      <w:r w:rsidRPr="00D506B1">
        <w:rPr>
          <w:color w:val="000000"/>
        </w:rPr>
        <w:t>esamo turto rekonstrukcija/pritaikymas;</w:t>
      </w:r>
    </w:p>
    <w:p w14:paraId="6A8597A4" w14:textId="77777777" w:rsidR="00563A7C" w:rsidRPr="00D506B1" w:rsidRDefault="00563A7C" w:rsidP="004E564B">
      <w:pPr>
        <w:pStyle w:val="ListParagraph"/>
        <w:numPr>
          <w:ilvl w:val="0"/>
          <w:numId w:val="35"/>
        </w:numPr>
        <w:tabs>
          <w:tab w:val="left" w:pos="0"/>
        </w:tabs>
        <w:autoSpaceDE w:val="0"/>
        <w:autoSpaceDN w:val="0"/>
        <w:adjustRightInd w:val="0"/>
        <w:spacing w:before="120" w:after="120"/>
        <w:jc w:val="both"/>
        <w:rPr>
          <w:color w:val="000000"/>
        </w:rPr>
      </w:pPr>
      <w:r w:rsidRPr="00D506B1">
        <w:rPr>
          <w:color w:val="000000"/>
        </w:rPr>
        <w:t>turto nuoma/panauda;</w:t>
      </w:r>
    </w:p>
    <w:p w14:paraId="2217621F" w14:textId="77777777" w:rsidR="00563A7C" w:rsidRPr="00D506B1" w:rsidRDefault="00563A7C" w:rsidP="004E564B">
      <w:pPr>
        <w:pStyle w:val="ListParagraph"/>
        <w:numPr>
          <w:ilvl w:val="0"/>
          <w:numId w:val="35"/>
        </w:numPr>
        <w:tabs>
          <w:tab w:val="left" w:pos="0"/>
        </w:tabs>
        <w:autoSpaceDE w:val="0"/>
        <w:autoSpaceDN w:val="0"/>
        <w:adjustRightInd w:val="0"/>
        <w:spacing w:before="120" w:after="120"/>
        <w:jc w:val="both"/>
        <w:rPr>
          <w:color w:val="000000"/>
        </w:rPr>
      </w:pPr>
      <w:r w:rsidRPr="00D506B1">
        <w:rPr>
          <w:color w:val="000000"/>
        </w:rPr>
        <w:t xml:space="preserve">turto įsigijimas. </w:t>
      </w:r>
    </w:p>
    <w:p w14:paraId="761BF62E" w14:textId="77777777" w:rsidR="00867114" w:rsidRPr="00D506B1" w:rsidRDefault="00682B1C" w:rsidP="00867114">
      <w:pPr>
        <w:spacing w:before="120" w:after="120"/>
        <w:ind w:firstLine="709"/>
        <w:jc w:val="both"/>
      </w:pPr>
      <w:r w:rsidRPr="00D506B1">
        <w:rPr>
          <w:b/>
        </w:rPr>
        <w:t>A</w:t>
      </w:r>
      <w:r w:rsidR="00867114" w:rsidRPr="00D506B1">
        <w:rPr>
          <w:b/>
        </w:rPr>
        <w:t>lternatyva Nr. 1: naujų pastatų statyba</w:t>
      </w:r>
      <w:r w:rsidRPr="00D506B1">
        <w:rPr>
          <w:b/>
        </w:rPr>
        <w:t>.</w:t>
      </w:r>
      <w:r w:rsidRPr="00D506B1">
        <w:t xml:space="preserve"> </w:t>
      </w:r>
      <w:r w:rsidR="00867114" w:rsidRPr="00D506B1">
        <w:t>Įgyvendinant šią alternatyvą, VGTU Elektronikos, Mechanikos ir Transporto inžinerijos fakultetams būtų statomi nauji pastatai „Saulėtekio slėnio“ teritorijoje. Pagrindinės veiklos:</w:t>
      </w:r>
    </w:p>
    <w:p w14:paraId="29C04862" w14:textId="77777777" w:rsidR="00867114" w:rsidRPr="00D506B1" w:rsidRDefault="00867114" w:rsidP="00867114">
      <w:pPr>
        <w:pStyle w:val="ListParagraph"/>
        <w:numPr>
          <w:ilvl w:val="0"/>
          <w:numId w:val="5"/>
        </w:numPr>
        <w:spacing w:before="120" w:after="120"/>
        <w:jc w:val="both"/>
      </w:pPr>
      <w:r w:rsidRPr="00D506B1">
        <w:t>Pastatyti naują VGTU Elektronikos, Mechanikos ir Transporto inžinerijos fakultetų laboratorijų korpusą (Plytinės g., Vilnius), planuo</w:t>
      </w:r>
      <w:r w:rsidR="00F23D33" w:rsidRPr="00D506B1">
        <w:t>jamas pastato plotas – apie 8525</w:t>
      </w:r>
      <w:r w:rsidRPr="00D506B1">
        <w:t xml:space="preserve"> m</w:t>
      </w:r>
      <w:r w:rsidRPr="00D506B1">
        <w:rPr>
          <w:vertAlign w:val="superscript"/>
        </w:rPr>
        <w:t>2</w:t>
      </w:r>
      <w:r w:rsidRPr="00D506B1">
        <w:t>.</w:t>
      </w:r>
    </w:p>
    <w:p w14:paraId="50A5B33D" w14:textId="77777777" w:rsidR="00867114" w:rsidRPr="00D506B1" w:rsidRDefault="00867114" w:rsidP="00867114">
      <w:pPr>
        <w:pStyle w:val="ListParagraph"/>
        <w:numPr>
          <w:ilvl w:val="0"/>
          <w:numId w:val="5"/>
        </w:numPr>
        <w:spacing w:before="120" w:after="120"/>
        <w:jc w:val="both"/>
      </w:pPr>
      <w:r w:rsidRPr="00D506B1">
        <w:t>Pastatyti naują Elektronikos fakulteto mokomąjį korpusą (Saulėtekio al., Vilnius), planuojamas pastato plotas – apie 6000 m</w:t>
      </w:r>
      <w:r w:rsidRPr="00D506B1">
        <w:rPr>
          <w:vertAlign w:val="superscript"/>
        </w:rPr>
        <w:t>2</w:t>
      </w:r>
      <w:r w:rsidRPr="00D506B1">
        <w:t>.</w:t>
      </w:r>
    </w:p>
    <w:p w14:paraId="7FDA0A9D" w14:textId="77777777" w:rsidR="00867114" w:rsidRPr="00D506B1" w:rsidRDefault="00867114" w:rsidP="00867114">
      <w:pPr>
        <w:pStyle w:val="ListParagraph"/>
        <w:numPr>
          <w:ilvl w:val="0"/>
          <w:numId w:val="5"/>
        </w:numPr>
        <w:spacing w:before="120" w:after="120"/>
        <w:jc w:val="both"/>
      </w:pPr>
      <w:r w:rsidRPr="00D506B1">
        <w:t>Pastatyti naują Mechanikos ir Transporto inžinerijos fakultetų mokomąjį korpusą (Plytinės g., Vilnius), planuo</w:t>
      </w:r>
      <w:r w:rsidR="00F23D33" w:rsidRPr="00D506B1">
        <w:t>jamas pastato plotas – apie 9154</w:t>
      </w:r>
      <w:r w:rsidRPr="00D506B1">
        <w:t xml:space="preserve"> m</w:t>
      </w:r>
      <w:r w:rsidRPr="00D506B1">
        <w:rPr>
          <w:vertAlign w:val="superscript"/>
        </w:rPr>
        <w:t>2</w:t>
      </w:r>
      <w:r w:rsidRPr="00D506B1">
        <w:t>.</w:t>
      </w:r>
    </w:p>
    <w:p w14:paraId="6AD638F8" w14:textId="77777777" w:rsidR="001C74C1" w:rsidRPr="00D506B1" w:rsidRDefault="00682B1C" w:rsidP="001C74C1">
      <w:pPr>
        <w:ind w:firstLine="709"/>
        <w:jc w:val="both"/>
      </w:pPr>
      <w:r w:rsidRPr="00D506B1">
        <w:rPr>
          <w:b/>
        </w:rPr>
        <w:t xml:space="preserve">Alternatyva Nr. 2: </w:t>
      </w:r>
      <w:r w:rsidR="00867114" w:rsidRPr="00D506B1">
        <w:rPr>
          <w:b/>
          <w:color w:val="000000"/>
        </w:rPr>
        <w:t>nuotolinis projekto tikslinių grupių aptarnavimas</w:t>
      </w:r>
      <w:r w:rsidRPr="00D506B1">
        <w:t xml:space="preserve">. Įgyvendinant </w:t>
      </w:r>
      <w:r w:rsidR="00867114" w:rsidRPr="00D506B1">
        <w:t>šią alternatyvą priimama prielaida, kad visos VGTU Elektronikos, Mechanikos ir Transporto inžinerijos fakultetų vykdomos studijų programos būtų organizuojamos nuotoliniu būdu.</w:t>
      </w:r>
      <w:r w:rsidR="001C74C1" w:rsidRPr="00D506B1">
        <w:t xml:space="preserve"> Nuotolinės studijos – tai studijos, organizuojamos taikant informacines komunikacines technologijas, suteikiančias galimybę studijuoti pasirinktu laiku, reikiamoje vietoje ir tinkamu intensyvumu. VGTU pirmasis Lietuvoje sukūrė nuotolines inžinerijos studijas. Paskaitos nuotoliniu būdu vyksta virtualioje mokymosi aplinkoje naudojantis vaizdo konferencijų galimybėmis. Nors paskaitos vyksta nuotoliniu būdu, tačiau visiškai aplenkti universiteto negalima. Studentai turi atvykti į universitetą per egzaminų sesiją (egzaminų sesijos trukmė – maždaug dvi savaitės), tačiau nesant galimybės, egzaminus galima laikyti nuotoliniu būdu.</w:t>
      </w:r>
    </w:p>
    <w:p w14:paraId="37547FC0" w14:textId="77777777" w:rsidR="00F46CD0" w:rsidRPr="00D506B1" w:rsidRDefault="00682B1C" w:rsidP="00867114">
      <w:pPr>
        <w:spacing w:before="120" w:after="120"/>
        <w:ind w:firstLine="709"/>
        <w:jc w:val="both"/>
      </w:pPr>
      <w:r w:rsidRPr="00D506B1">
        <w:rPr>
          <w:b/>
        </w:rPr>
        <w:t>Alternatyva Nr. 3:</w:t>
      </w:r>
      <w:r w:rsidRPr="00D506B1">
        <w:t xml:space="preserve"> </w:t>
      </w:r>
      <w:r w:rsidR="001C74C1" w:rsidRPr="00D506B1">
        <w:rPr>
          <w:b/>
        </w:rPr>
        <w:t xml:space="preserve">esamo turto rekonstrukcija ir pritaikymas. </w:t>
      </w:r>
      <w:r w:rsidR="001C74C1" w:rsidRPr="00D506B1">
        <w:t xml:space="preserve">Įgyvendinant šią alternatyvą būtų atliekami VGTU Elektronikos, Mechanikos ir Transporto inžinerijos fakultetų esamų pastatų rekonstrukcijos darbai. </w:t>
      </w:r>
      <w:r w:rsidRPr="00D506B1">
        <w:t xml:space="preserve"> </w:t>
      </w:r>
      <w:r w:rsidR="009C5C9C" w:rsidRPr="00D506B1">
        <w:t>Pagrindinės veiklos:</w:t>
      </w:r>
    </w:p>
    <w:p w14:paraId="3FB5B3C1" w14:textId="77777777" w:rsidR="009C5C9C" w:rsidRPr="00D506B1" w:rsidRDefault="009C5C9C" w:rsidP="004E564B">
      <w:pPr>
        <w:pStyle w:val="ListParagraph"/>
        <w:numPr>
          <w:ilvl w:val="0"/>
          <w:numId w:val="37"/>
        </w:numPr>
        <w:spacing w:before="120" w:after="120"/>
        <w:jc w:val="both"/>
      </w:pPr>
      <w:r w:rsidRPr="00D506B1">
        <w:t>VGTU Elektronikos, Mechanikos ir Transporto inžinerijos fakultetų esamų pastatų rekonstrukcijos darbų parengimas.</w:t>
      </w:r>
    </w:p>
    <w:p w14:paraId="38BDC622" w14:textId="77777777" w:rsidR="009C5C9C" w:rsidRPr="00D506B1" w:rsidRDefault="009C5C9C" w:rsidP="004E564B">
      <w:pPr>
        <w:pStyle w:val="ListParagraph"/>
        <w:numPr>
          <w:ilvl w:val="0"/>
          <w:numId w:val="37"/>
        </w:numPr>
        <w:spacing w:before="120" w:after="120"/>
        <w:jc w:val="both"/>
      </w:pPr>
      <w:r w:rsidRPr="00D506B1">
        <w:t>VGTU Elektronikos, Mechanikos ir Transporto inžinerijos fakultetų rekonstrukcijos darbai.</w:t>
      </w:r>
    </w:p>
    <w:p w14:paraId="6366EA14" w14:textId="77777777" w:rsidR="001C74C1" w:rsidRPr="00D506B1" w:rsidRDefault="00682B1C" w:rsidP="001C74C1">
      <w:pPr>
        <w:spacing w:before="120" w:after="120"/>
        <w:ind w:firstLine="709"/>
        <w:jc w:val="both"/>
      </w:pPr>
      <w:r w:rsidRPr="00D506B1">
        <w:rPr>
          <w:b/>
        </w:rPr>
        <w:t>Alternatyva Nr. 4:</w:t>
      </w:r>
      <w:r w:rsidRPr="00D506B1">
        <w:t xml:space="preserve"> </w:t>
      </w:r>
      <w:r w:rsidR="001C74C1" w:rsidRPr="00D506B1">
        <w:rPr>
          <w:b/>
        </w:rPr>
        <w:t>turto nuoma</w:t>
      </w:r>
      <w:r w:rsidRPr="00D506B1">
        <w:rPr>
          <w:b/>
        </w:rPr>
        <w:t>.</w:t>
      </w:r>
      <w:r w:rsidRPr="00D506B1">
        <w:t xml:space="preserve"> </w:t>
      </w:r>
      <w:r w:rsidR="001C74C1" w:rsidRPr="00D506B1">
        <w:t xml:space="preserve">Įgyvendinant šią alternatyvą, VGTU Elektronikos, Mechanikos ir Transporto inžinerijos fakultetams būtų </w:t>
      </w:r>
      <w:r w:rsidR="00F4420E" w:rsidRPr="00D506B1">
        <w:t>nuomojami</w:t>
      </w:r>
      <w:r w:rsidR="001C74C1" w:rsidRPr="00D506B1">
        <w:t xml:space="preserve"> pastatai. Pagrindinės veiklos:</w:t>
      </w:r>
    </w:p>
    <w:p w14:paraId="7E2EF866" w14:textId="77777777" w:rsidR="001C74C1" w:rsidRPr="00D506B1" w:rsidRDefault="009C5C9C" w:rsidP="004E564B">
      <w:pPr>
        <w:pStyle w:val="ListParagraph"/>
        <w:numPr>
          <w:ilvl w:val="0"/>
          <w:numId w:val="38"/>
        </w:numPr>
        <w:spacing w:before="120" w:after="120"/>
        <w:jc w:val="both"/>
      </w:pPr>
      <w:r w:rsidRPr="00D506B1">
        <w:t xml:space="preserve">VGTU Elektronikos, Mechanikos ir Transporto inžinerijos fakultetams reikalingų pastatų / patalpų </w:t>
      </w:r>
      <w:r w:rsidR="00D221DB" w:rsidRPr="00D506B1">
        <w:t>paieška.</w:t>
      </w:r>
    </w:p>
    <w:p w14:paraId="6AFC59E9" w14:textId="77777777" w:rsidR="00D221DB" w:rsidRPr="00D506B1" w:rsidRDefault="00D221DB" w:rsidP="004E564B">
      <w:pPr>
        <w:pStyle w:val="ListParagraph"/>
        <w:numPr>
          <w:ilvl w:val="0"/>
          <w:numId w:val="38"/>
        </w:numPr>
        <w:spacing w:before="120" w:after="120"/>
        <w:jc w:val="both"/>
      </w:pPr>
      <w:r w:rsidRPr="00D506B1">
        <w:lastRenderedPageBreak/>
        <w:t>Išsinuomotų pastatų / patalpų pritaikymas pagal VGTU poreikius (studijoms ir mokslinei veiklai organizuoti).</w:t>
      </w:r>
    </w:p>
    <w:p w14:paraId="6E123F65" w14:textId="77777777" w:rsidR="009C5C9C" w:rsidRPr="00D506B1" w:rsidRDefault="009C5C9C" w:rsidP="004E564B">
      <w:pPr>
        <w:pStyle w:val="ListParagraph"/>
        <w:numPr>
          <w:ilvl w:val="0"/>
          <w:numId w:val="38"/>
        </w:numPr>
        <w:spacing w:before="120" w:after="120"/>
        <w:jc w:val="both"/>
      </w:pPr>
      <w:r w:rsidRPr="00D506B1">
        <w:t>VGTU Elektronikos, Mechanikos ir Transporto inžinerijos fakultetų perkėlimas į išsinuomotus pastatus / patalpas.</w:t>
      </w:r>
    </w:p>
    <w:p w14:paraId="4D16FA5B" w14:textId="77777777" w:rsidR="00682B1C" w:rsidRPr="00D506B1" w:rsidRDefault="00D221DB" w:rsidP="00682F82">
      <w:pPr>
        <w:spacing w:before="120" w:after="120"/>
        <w:ind w:firstLine="709"/>
        <w:jc w:val="both"/>
      </w:pPr>
      <w:r w:rsidRPr="00D506B1">
        <w:rPr>
          <w:b/>
        </w:rPr>
        <w:t>Alternatyva Nr. 5: turto įsigijimas.</w:t>
      </w:r>
      <w:r w:rsidRPr="00D506B1">
        <w:t xml:space="preserve"> </w:t>
      </w:r>
      <w:r w:rsidR="00682B1C" w:rsidRPr="00D506B1">
        <w:t xml:space="preserve">Įgyvendinant šią alternatyvą, </w:t>
      </w:r>
      <w:r w:rsidR="00F46CD0" w:rsidRPr="00D506B1">
        <w:t>VGTU Elektronikos, Mechanikos ir Transporto inžinerijos fakultetams būtų perkami jau pastatyti pastatai</w:t>
      </w:r>
      <w:r w:rsidR="00682B1C" w:rsidRPr="00D506B1">
        <w:t>. Pagrindinės veiklos:</w:t>
      </w:r>
    </w:p>
    <w:p w14:paraId="058F47DC" w14:textId="77777777" w:rsidR="00F966A9" w:rsidRPr="00D506B1" w:rsidRDefault="00F966A9" w:rsidP="003E02FD">
      <w:pPr>
        <w:pStyle w:val="ListParagraph"/>
        <w:numPr>
          <w:ilvl w:val="0"/>
          <w:numId w:val="18"/>
        </w:numPr>
        <w:spacing w:before="120" w:after="120"/>
        <w:ind w:left="714" w:hanging="357"/>
        <w:jc w:val="both"/>
      </w:pPr>
      <w:r w:rsidRPr="00D506B1">
        <w:t>Tinkamo objekto VGTU Elektronikos, Mechanikos ir Transporto inžinerijos fakultetams paieška ir įsigijimas (vieno bendro pastato minimų fakultetų laboratorijų ir mokomiesiems korpusams, arba trijų atskirų pastatų, ka</w:t>
      </w:r>
      <w:r w:rsidR="00D221DB" w:rsidRPr="00D506B1">
        <w:t>ip planuojama Alternatyvos Nr. 1</w:t>
      </w:r>
      <w:r w:rsidRPr="00D506B1">
        <w:t xml:space="preserve"> atveju).</w:t>
      </w:r>
    </w:p>
    <w:p w14:paraId="64C46B62" w14:textId="77777777" w:rsidR="00682B1C" w:rsidRPr="00D506B1" w:rsidRDefault="00F966A9" w:rsidP="003E02FD">
      <w:pPr>
        <w:pStyle w:val="ListParagraph"/>
        <w:numPr>
          <w:ilvl w:val="0"/>
          <w:numId w:val="18"/>
        </w:numPr>
        <w:spacing w:before="120" w:after="120"/>
        <w:ind w:left="714" w:hanging="357"/>
        <w:jc w:val="both"/>
      </w:pPr>
      <w:r w:rsidRPr="00D506B1">
        <w:t xml:space="preserve">Įsigyto pastato pritaikymas pagal VGTU poreikius (studijoms </w:t>
      </w:r>
      <w:r w:rsidR="00682F82" w:rsidRPr="00D506B1">
        <w:t xml:space="preserve">ir mokslinei veiklai </w:t>
      </w:r>
      <w:r w:rsidRPr="00D506B1">
        <w:t>organizuoti).</w:t>
      </w:r>
    </w:p>
    <w:p w14:paraId="5E586BBC" w14:textId="77777777" w:rsidR="00FF1D01" w:rsidRPr="00D506B1" w:rsidRDefault="00682B1C" w:rsidP="00E63ED3">
      <w:pPr>
        <w:spacing w:before="120" w:after="120"/>
        <w:ind w:firstLine="709"/>
        <w:jc w:val="both"/>
        <w:rPr>
          <w:b/>
        </w:rPr>
      </w:pPr>
      <w:r w:rsidRPr="00D506B1">
        <w:t xml:space="preserve">Sekančioje lentelėje yra pateikiamas projekto įgyvendinimo alternatyvų palyginimas bei įvertinimas pagal pasirinktus vertinimo kriterijus. </w:t>
      </w:r>
      <w:r w:rsidR="00FF1D01" w:rsidRPr="00D506B1">
        <w:rPr>
          <w:b/>
        </w:rPr>
        <w:br w:type="page"/>
      </w:r>
    </w:p>
    <w:p w14:paraId="012A0309" w14:textId="77777777" w:rsidR="00FF1D01" w:rsidRPr="00D506B1" w:rsidRDefault="00FF1D01">
      <w:pPr>
        <w:rPr>
          <w:b/>
        </w:rPr>
        <w:sectPr w:rsidR="00FF1D01" w:rsidRPr="00D506B1" w:rsidSect="00A74332">
          <w:headerReference w:type="default" r:id="rId26"/>
          <w:footerReference w:type="default" r:id="rId27"/>
          <w:pgSz w:w="11906" w:h="16838"/>
          <w:pgMar w:top="1701" w:right="851" w:bottom="1134" w:left="1701" w:header="567" w:footer="567" w:gutter="0"/>
          <w:pgNumType w:fmt="numberInDash" w:start="2"/>
          <w:cols w:space="1296"/>
          <w:docGrid w:linePitch="360"/>
        </w:sectPr>
      </w:pPr>
    </w:p>
    <w:p w14:paraId="43C32DC9" w14:textId="77777777" w:rsidR="00682B1C" w:rsidRPr="00D506B1" w:rsidRDefault="0089564E">
      <w:pPr>
        <w:rPr>
          <w:b/>
        </w:rPr>
      </w:pPr>
      <w:r w:rsidRPr="00D506B1">
        <w:rPr>
          <w:b/>
          <w:sz w:val="20"/>
          <w:szCs w:val="20"/>
        </w:rPr>
        <w:lastRenderedPageBreak/>
        <w:t>6</w:t>
      </w:r>
      <w:r w:rsidR="00B3741F" w:rsidRPr="00D506B1">
        <w:rPr>
          <w:b/>
          <w:sz w:val="20"/>
          <w:szCs w:val="20"/>
        </w:rPr>
        <w:t xml:space="preserve"> lentelė.</w:t>
      </w:r>
      <w:r w:rsidR="00B3741F" w:rsidRPr="00D506B1">
        <w:rPr>
          <w:sz w:val="20"/>
          <w:szCs w:val="20"/>
        </w:rPr>
        <w:t xml:space="preserve"> Projekto įgyvendinimo alternatyvų palyginimas</w:t>
      </w:r>
    </w:p>
    <w:p w14:paraId="31C056BB" w14:textId="77777777" w:rsidR="00FF1D01" w:rsidRPr="00D506B1" w:rsidRDefault="00FF1D01">
      <w:pPr>
        <w:rPr>
          <w:b/>
        </w:rPr>
      </w:pPr>
    </w:p>
    <w:tbl>
      <w:tblPr>
        <w:tblStyle w:val="TableGrid"/>
        <w:tblW w:w="0" w:type="auto"/>
        <w:tblLook w:val="04A0" w:firstRow="1" w:lastRow="0" w:firstColumn="1" w:lastColumn="0" w:noHBand="0" w:noVBand="1"/>
      </w:tblPr>
      <w:tblGrid>
        <w:gridCol w:w="1406"/>
        <w:gridCol w:w="2362"/>
        <w:gridCol w:w="2637"/>
        <w:gridCol w:w="2505"/>
        <w:gridCol w:w="2635"/>
        <w:gridCol w:w="116"/>
        <w:gridCol w:w="2332"/>
      </w:tblGrid>
      <w:tr w:rsidR="002B04AD" w:rsidRPr="00D506B1" w14:paraId="4300EDB7" w14:textId="77777777" w:rsidTr="002B04AD">
        <w:tc>
          <w:tcPr>
            <w:tcW w:w="14219" w:type="dxa"/>
            <w:gridSpan w:val="7"/>
          </w:tcPr>
          <w:p w14:paraId="3ACC19A7" w14:textId="77777777" w:rsidR="002B04AD" w:rsidRPr="00D506B1" w:rsidRDefault="002B04AD" w:rsidP="002B04AD">
            <w:pPr>
              <w:jc w:val="center"/>
              <w:rPr>
                <w:sz w:val="20"/>
                <w:szCs w:val="20"/>
              </w:rPr>
            </w:pPr>
            <w:r w:rsidRPr="00D506B1">
              <w:rPr>
                <w:b/>
                <w:sz w:val="20"/>
                <w:szCs w:val="20"/>
              </w:rPr>
              <w:t>I Galimos projekto įgyvendinimo alternatyvos</w:t>
            </w:r>
          </w:p>
        </w:tc>
      </w:tr>
      <w:tr w:rsidR="002B04AD" w:rsidRPr="00D506B1" w14:paraId="3B91163D" w14:textId="77777777" w:rsidTr="002B04AD">
        <w:tc>
          <w:tcPr>
            <w:tcW w:w="1406" w:type="dxa"/>
          </w:tcPr>
          <w:p w14:paraId="15AC5B5A" w14:textId="77777777" w:rsidR="002B04AD" w:rsidRPr="00D506B1" w:rsidRDefault="002B04AD" w:rsidP="002B04AD">
            <w:pPr>
              <w:rPr>
                <w:sz w:val="20"/>
                <w:szCs w:val="20"/>
              </w:rPr>
            </w:pPr>
          </w:p>
        </w:tc>
        <w:tc>
          <w:tcPr>
            <w:tcW w:w="2406" w:type="dxa"/>
          </w:tcPr>
          <w:p w14:paraId="10394552" w14:textId="77777777" w:rsidR="002B04AD" w:rsidRPr="00D506B1" w:rsidRDefault="002B04AD" w:rsidP="002B04AD">
            <w:pPr>
              <w:pStyle w:val="ListParagraph"/>
              <w:ind w:left="0"/>
              <w:jc w:val="center"/>
              <w:rPr>
                <w:sz w:val="20"/>
                <w:szCs w:val="20"/>
              </w:rPr>
            </w:pPr>
            <w:r w:rsidRPr="00D506B1">
              <w:rPr>
                <w:b/>
                <w:sz w:val="20"/>
                <w:szCs w:val="20"/>
              </w:rPr>
              <w:t xml:space="preserve">Alternatyva Nr. 1: </w:t>
            </w:r>
          </w:p>
        </w:tc>
        <w:tc>
          <w:tcPr>
            <w:tcW w:w="2688" w:type="dxa"/>
          </w:tcPr>
          <w:p w14:paraId="0025020E" w14:textId="77777777" w:rsidR="002B04AD" w:rsidRPr="00D506B1" w:rsidRDefault="002B04AD" w:rsidP="002B04AD">
            <w:pPr>
              <w:pStyle w:val="ListParagraph"/>
              <w:ind w:left="0"/>
              <w:jc w:val="center"/>
              <w:rPr>
                <w:sz w:val="20"/>
                <w:szCs w:val="20"/>
              </w:rPr>
            </w:pPr>
            <w:r w:rsidRPr="00D506B1">
              <w:rPr>
                <w:b/>
                <w:sz w:val="20"/>
                <w:szCs w:val="20"/>
              </w:rPr>
              <w:t xml:space="preserve">Alternatyva Nr. 2: </w:t>
            </w:r>
          </w:p>
        </w:tc>
        <w:tc>
          <w:tcPr>
            <w:tcW w:w="2548" w:type="dxa"/>
          </w:tcPr>
          <w:p w14:paraId="26CC8D75" w14:textId="77777777" w:rsidR="002B04AD" w:rsidRPr="00D506B1" w:rsidRDefault="002B04AD" w:rsidP="002B04AD">
            <w:pPr>
              <w:pStyle w:val="ListParagraph"/>
              <w:ind w:left="0"/>
              <w:jc w:val="center"/>
              <w:rPr>
                <w:sz w:val="20"/>
                <w:szCs w:val="20"/>
              </w:rPr>
            </w:pPr>
            <w:r w:rsidRPr="00D506B1">
              <w:rPr>
                <w:b/>
                <w:sz w:val="20"/>
                <w:szCs w:val="20"/>
              </w:rPr>
              <w:t>Alternatyva Nr. 3:</w:t>
            </w:r>
            <w:r w:rsidRPr="00D506B1">
              <w:rPr>
                <w:sz w:val="20"/>
                <w:szCs w:val="20"/>
              </w:rPr>
              <w:t xml:space="preserve"> </w:t>
            </w:r>
          </w:p>
        </w:tc>
        <w:tc>
          <w:tcPr>
            <w:tcW w:w="2805" w:type="dxa"/>
            <w:gridSpan w:val="2"/>
          </w:tcPr>
          <w:p w14:paraId="105B8817" w14:textId="77777777" w:rsidR="002B04AD" w:rsidRPr="00D506B1" w:rsidRDefault="002B04AD" w:rsidP="002B04AD">
            <w:pPr>
              <w:rPr>
                <w:b/>
                <w:sz w:val="20"/>
                <w:szCs w:val="20"/>
              </w:rPr>
            </w:pPr>
            <w:r w:rsidRPr="00D506B1">
              <w:rPr>
                <w:b/>
                <w:sz w:val="20"/>
                <w:szCs w:val="20"/>
              </w:rPr>
              <w:t>Alternatyva Nr. 4:</w:t>
            </w:r>
            <w:r w:rsidRPr="00D506B1">
              <w:rPr>
                <w:sz w:val="20"/>
                <w:szCs w:val="20"/>
              </w:rPr>
              <w:t xml:space="preserve"> </w:t>
            </w:r>
          </w:p>
        </w:tc>
        <w:tc>
          <w:tcPr>
            <w:tcW w:w="2366" w:type="dxa"/>
          </w:tcPr>
          <w:p w14:paraId="2280A044" w14:textId="77777777" w:rsidR="002B04AD" w:rsidRPr="00D506B1" w:rsidRDefault="002B04AD" w:rsidP="002B04AD">
            <w:pPr>
              <w:rPr>
                <w:b/>
                <w:sz w:val="20"/>
                <w:szCs w:val="20"/>
              </w:rPr>
            </w:pPr>
            <w:r w:rsidRPr="00D506B1">
              <w:rPr>
                <w:b/>
                <w:sz w:val="20"/>
                <w:szCs w:val="20"/>
              </w:rPr>
              <w:t>Alternatyva Nr. 5</w:t>
            </w:r>
          </w:p>
        </w:tc>
      </w:tr>
      <w:tr w:rsidR="002B04AD" w:rsidRPr="00D506B1" w14:paraId="7F627AA3" w14:textId="77777777" w:rsidTr="002B04AD">
        <w:tc>
          <w:tcPr>
            <w:tcW w:w="14219" w:type="dxa"/>
            <w:gridSpan w:val="7"/>
          </w:tcPr>
          <w:p w14:paraId="480EEB37" w14:textId="77777777" w:rsidR="002B04AD" w:rsidRPr="00D506B1" w:rsidRDefault="002B04AD" w:rsidP="002B04AD">
            <w:pPr>
              <w:jc w:val="center"/>
              <w:rPr>
                <w:sz w:val="20"/>
                <w:szCs w:val="20"/>
              </w:rPr>
            </w:pPr>
            <w:r w:rsidRPr="00D506B1">
              <w:rPr>
                <w:b/>
                <w:sz w:val="20"/>
                <w:szCs w:val="20"/>
              </w:rPr>
              <w:t>II Alternatyvų įvertinimas (privalumai ir trūkumai)</w:t>
            </w:r>
          </w:p>
        </w:tc>
      </w:tr>
      <w:tr w:rsidR="002B04AD" w:rsidRPr="00D506B1" w14:paraId="4F757585" w14:textId="77777777" w:rsidTr="002B04AD">
        <w:tc>
          <w:tcPr>
            <w:tcW w:w="1406" w:type="dxa"/>
          </w:tcPr>
          <w:p w14:paraId="0007C15F" w14:textId="77777777" w:rsidR="002B04AD" w:rsidRPr="00D506B1" w:rsidRDefault="002B04AD" w:rsidP="002B04AD">
            <w:pPr>
              <w:rPr>
                <w:b/>
                <w:sz w:val="20"/>
                <w:szCs w:val="20"/>
              </w:rPr>
            </w:pPr>
            <w:r w:rsidRPr="00D506B1">
              <w:rPr>
                <w:b/>
                <w:sz w:val="20"/>
                <w:szCs w:val="20"/>
              </w:rPr>
              <w:t>Aspektai</w:t>
            </w:r>
          </w:p>
        </w:tc>
        <w:tc>
          <w:tcPr>
            <w:tcW w:w="2406" w:type="dxa"/>
          </w:tcPr>
          <w:p w14:paraId="4491FA41" w14:textId="77777777" w:rsidR="002B04AD" w:rsidRPr="00D506B1" w:rsidRDefault="002B04AD" w:rsidP="002B04AD">
            <w:pPr>
              <w:rPr>
                <w:sz w:val="20"/>
                <w:szCs w:val="20"/>
              </w:rPr>
            </w:pPr>
          </w:p>
        </w:tc>
        <w:tc>
          <w:tcPr>
            <w:tcW w:w="2688" w:type="dxa"/>
          </w:tcPr>
          <w:p w14:paraId="2F3A77EB" w14:textId="77777777" w:rsidR="002B04AD" w:rsidRPr="00D506B1" w:rsidRDefault="002B04AD" w:rsidP="002B04AD">
            <w:pPr>
              <w:rPr>
                <w:sz w:val="20"/>
                <w:szCs w:val="20"/>
              </w:rPr>
            </w:pPr>
          </w:p>
        </w:tc>
        <w:tc>
          <w:tcPr>
            <w:tcW w:w="2548" w:type="dxa"/>
          </w:tcPr>
          <w:p w14:paraId="71172D7D" w14:textId="77777777" w:rsidR="002B04AD" w:rsidRPr="00D506B1" w:rsidRDefault="002B04AD" w:rsidP="002B04AD">
            <w:pPr>
              <w:rPr>
                <w:sz w:val="20"/>
                <w:szCs w:val="20"/>
              </w:rPr>
            </w:pPr>
          </w:p>
        </w:tc>
        <w:tc>
          <w:tcPr>
            <w:tcW w:w="2684" w:type="dxa"/>
          </w:tcPr>
          <w:p w14:paraId="2138FA51" w14:textId="77777777" w:rsidR="002B04AD" w:rsidRPr="00D506B1" w:rsidRDefault="002B04AD" w:rsidP="002B04AD">
            <w:pPr>
              <w:rPr>
                <w:sz w:val="20"/>
                <w:szCs w:val="20"/>
              </w:rPr>
            </w:pPr>
          </w:p>
        </w:tc>
        <w:tc>
          <w:tcPr>
            <w:tcW w:w="2487" w:type="dxa"/>
            <w:gridSpan w:val="2"/>
          </w:tcPr>
          <w:p w14:paraId="21E7AA1A" w14:textId="77777777" w:rsidR="002B04AD" w:rsidRPr="00D506B1" w:rsidRDefault="002B04AD" w:rsidP="002B04AD">
            <w:pPr>
              <w:rPr>
                <w:sz w:val="20"/>
                <w:szCs w:val="20"/>
              </w:rPr>
            </w:pPr>
          </w:p>
        </w:tc>
      </w:tr>
      <w:tr w:rsidR="002B04AD" w:rsidRPr="00D506B1" w14:paraId="16523F5F" w14:textId="77777777" w:rsidTr="002B04AD">
        <w:tc>
          <w:tcPr>
            <w:tcW w:w="1406" w:type="dxa"/>
          </w:tcPr>
          <w:p w14:paraId="682A537E" w14:textId="77777777" w:rsidR="002B04AD" w:rsidRPr="00D506B1" w:rsidRDefault="002B04AD" w:rsidP="002B04AD">
            <w:pPr>
              <w:rPr>
                <w:b/>
                <w:sz w:val="20"/>
                <w:szCs w:val="20"/>
              </w:rPr>
            </w:pPr>
            <w:r w:rsidRPr="00D506B1">
              <w:rPr>
                <w:b/>
                <w:i/>
                <w:sz w:val="20"/>
                <w:szCs w:val="20"/>
              </w:rPr>
              <w:t>Rezultatų prieinamumas</w:t>
            </w:r>
          </w:p>
        </w:tc>
        <w:tc>
          <w:tcPr>
            <w:tcW w:w="2406" w:type="dxa"/>
          </w:tcPr>
          <w:p w14:paraId="3AD2035B" w14:textId="77777777" w:rsidR="002B04AD" w:rsidRPr="00D506B1" w:rsidRDefault="002B04AD" w:rsidP="002B04AD">
            <w:pPr>
              <w:spacing w:before="120" w:after="120"/>
              <w:rPr>
                <w:b/>
                <w:sz w:val="20"/>
                <w:szCs w:val="20"/>
              </w:rPr>
            </w:pPr>
            <w:r w:rsidRPr="00D506B1">
              <w:rPr>
                <w:b/>
                <w:sz w:val="20"/>
                <w:szCs w:val="20"/>
              </w:rPr>
              <w:t>Privalumai:</w:t>
            </w:r>
          </w:p>
          <w:p w14:paraId="25D79A32"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VGTU Elektronikos, Mechanikos ir Transporto inžinerijos fakultetams statant naujus pastatus „Saulėtekio slėnio“ teritorijoje, bendra fakultetų mokomoji bazė bus koncentruota vienoje vietoje.</w:t>
            </w:r>
          </w:p>
          <w:p w14:paraId="5B43255D"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Aktyvesnis pedagogų įsitraukimas į giminingų fakultetų vykdomas studijų programas leistų padidinti studijų tarpkryptiškumą.</w:t>
            </w:r>
          </w:p>
          <w:p w14:paraId="39FD3947"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Tarpusavyje glaudžiai susijusiose elektronikos, mechanikos ir transporto inžinerijos srityse galės būti vystomi bendri moksliniai ir kiti tiriamieji projektai, stiprinama viešoji MTEP bazė.</w:t>
            </w:r>
          </w:p>
          <w:p w14:paraId="428B2020"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Nebus gaištamas laikas dėstytojams ir </w:t>
            </w:r>
            <w:r w:rsidRPr="00D506B1">
              <w:rPr>
                <w:sz w:val="20"/>
                <w:szCs w:val="20"/>
              </w:rPr>
              <w:lastRenderedPageBreak/>
              <w:t>studentams važinėjant iš vienų rūmų į kitus.</w:t>
            </w:r>
          </w:p>
          <w:p w14:paraId="6E5C4277" w14:textId="77777777" w:rsidR="002B04AD" w:rsidRPr="00D506B1" w:rsidRDefault="002B04AD" w:rsidP="002B04AD">
            <w:pPr>
              <w:spacing w:before="120" w:after="120"/>
              <w:rPr>
                <w:sz w:val="20"/>
                <w:szCs w:val="20"/>
              </w:rPr>
            </w:pPr>
            <w:r w:rsidRPr="00D506B1">
              <w:rPr>
                <w:b/>
                <w:sz w:val="20"/>
                <w:szCs w:val="20"/>
              </w:rPr>
              <w:t>Trūkumai</w:t>
            </w:r>
            <w:r w:rsidRPr="00D506B1">
              <w:rPr>
                <w:sz w:val="20"/>
                <w:szCs w:val="20"/>
              </w:rPr>
              <w:t>:</w:t>
            </w:r>
          </w:p>
          <w:p w14:paraId="646EBD13" w14:textId="77777777" w:rsidR="002B04AD" w:rsidRPr="00D506B1" w:rsidRDefault="002B04AD" w:rsidP="002B04AD">
            <w:pPr>
              <w:numPr>
                <w:ilvl w:val="0"/>
                <w:numId w:val="19"/>
              </w:numPr>
              <w:tabs>
                <w:tab w:val="clear" w:pos="720"/>
                <w:tab w:val="num" w:pos="130"/>
              </w:tabs>
              <w:spacing w:before="120" w:after="120"/>
              <w:ind w:left="130" w:hanging="130"/>
              <w:rPr>
                <w:b/>
                <w:sz w:val="20"/>
                <w:szCs w:val="20"/>
              </w:rPr>
            </w:pPr>
            <w:r w:rsidRPr="00D506B1">
              <w:rPr>
                <w:sz w:val="20"/>
                <w:szCs w:val="20"/>
              </w:rPr>
              <w:t xml:space="preserve">Aiškių trūkumų Alternatyva Nr. 1 negeneruoja. Tam tikri neigiami aspektai gali atsirasti infrastruktūros kūrimo metu, pvz. vykdant projektavimo darbus, gali būti netinkamai atsižvelgta į visų fakultetų poreikius, siekiant sukurti bendrą mokslinių tyrimų bazę. Šią riziką bus siekiama sumažinti į projektavimo procesą įtraukiant tiek akademinę bendruomenę, tiek VGTU statybos specialistus. </w:t>
            </w:r>
          </w:p>
        </w:tc>
        <w:tc>
          <w:tcPr>
            <w:tcW w:w="2688" w:type="dxa"/>
          </w:tcPr>
          <w:p w14:paraId="075866D6" w14:textId="77777777" w:rsidR="002B04AD" w:rsidRPr="00D506B1" w:rsidRDefault="002B04AD" w:rsidP="002B04AD">
            <w:pPr>
              <w:spacing w:before="120" w:after="120"/>
              <w:rPr>
                <w:b/>
                <w:sz w:val="20"/>
                <w:szCs w:val="20"/>
              </w:rPr>
            </w:pPr>
            <w:r w:rsidRPr="00D506B1">
              <w:rPr>
                <w:b/>
                <w:sz w:val="20"/>
                <w:szCs w:val="20"/>
              </w:rPr>
              <w:lastRenderedPageBreak/>
              <w:t>Privalumai:</w:t>
            </w:r>
          </w:p>
          <w:p w14:paraId="656DC68E" w14:textId="77777777" w:rsidR="002B04AD" w:rsidRPr="00D506B1" w:rsidRDefault="002B04AD" w:rsidP="002B04AD">
            <w:pPr>
              <w:numPr>
                <w:ilvl w:val="0"/>
                <w:numId w:val="19"/>
              </w:numPr>
              <w:tabs>
                <w:tab w:val="clear" w:pos="720"/>
              </w:tabs>
              <w:spacing w:before="120" w:after="120"/>
              <w:ind w:left="157" w:hanging="141"/>
              <w:rPr>
                <w:sz w:val="20"/>
                <w:szCs w:val="20"/>
              </w:rPr>
            </w:pPr>
            <w:r w:rsidRPr="00D506B1">
              <w:rPr>
                <w:sz w:val="20"/>
                <w:szCs w:val="20"/>
              </w:rPr>
              <w:t>Vykdant tik nuotolines studijas bei investavus į atitinkamos infrastruktūros sukūrimą,  tokių studijų  prieinamumas pagerėtų</w:t>
            </w:r>
          </w:p>
          <w:p w14:paraId="3F6712DF" w14:textId="77777777" w:rsidR="002B04AD" w:rsidRPr="00D506B1" w:rsidRDefault="002B04AD" w:rsidP="002B04AD">
            <w:pPr>
              <w:spacing w:before="120" w:after="120"/>
              <w:ind w:left="130"/>
              <w:rPr>
                <w:sz w:val="20"/>
                <w:szCs w:val="20"/>
              </w:rPr>
            </w:pPr>
            <w:r w:rsidRPr="00D506B1">
              <w:rPr>
                <w:b/>
                <w:sz w:val="20"/>
                <w:szCs w:val="20"/>
              </w:rPr>
              <w:t>Trūkumai</w:t>
            </w:r>
            <w:r w:rsidRPr="00D506B1">
              <w:rPr>
                <w:sz w:val="20"/>
                <w:szCs w:val="20"/>
              </w:rPr>
              <w:t>:</w:t>
            </w:r>
          </w:p>
          <w:p w14:paraId="704BD451" w14:textId="77777777" w:rsidR="002B04AD" w:rsidRPr="00D506B1" w:rsidRDefault="002B04AD" w:rsidP="002B04AD">
            <w:pPr>
              <w:numPr>
                <w:ilvl w:val="0"/>
                <w:numId w:val="19"/>
              </w:numPr>
              <w:tabs>
                <w:tab w:val="clear" w:pos="720"/>
                <w:tab w:val="num" w:pos="157"/>
              </w:tabs>
              <w:spacing w:before="120" w:after="120"/>
              <w:ind w:left="157" w:hanging="141"/>
              <w:rPr>
                <w:sz w:val="20"/>
                <w:szCs w:val="20"/>
              </w:rPr>
            </w:pPr>
            <w:r w:rsidRPr="00D506B1">
              <w:rPr>
                <w:sz w:val="20"/>
                <w:szCs w:val="20"/>
              </w:rPr>
              <w:t>Atsižvelgiant į projektui keliamus tikslus bei aspekto vertinimo kriterijus, ši alternatyva yra labiau hipotetinė.  Net ir nuotolinėms studijoms yra reikalinga fizinė infrastruktūra. Be to, siekiant tarpdisciplininio fakultetų bendradarbiavimo, MTEP bazės, reikalingos MTEP projektų vykdymui, plėtros bei norint sudaryti prielaidas didinti taikomųjų mokslo tyrimų ir technologijų komercializavimą, skatinant aukštos pridėtinės vertės gaminių kūrimą, yra būtina fizinė universiteto infrastruktūra, o ypač – laboratoriniai korpusai.</w:t>
            </w:r>
          </w:p>
          <w:p w14:paraId="281D296E" w14:textId="77777777" w:rsidR="002B04AD" w:rsidRPr="00D506B1" w:rsidRDefault="002B04AD" w:rsidP="002B04AD">
            <w:pPr>
              <w:spacing w:before="120" w:after="120"/>
              <w:rPr>
                <w:b/>
                <w:sz w:val="20"/>
                <w:szCs w:val="20"/>
              </w:rPr>
            </w:pPr>
          </w:p>
        </w:tc>
        <w:tc>
          <w:tcPr>
            <w:tcW w:w="2548" w:type="dxa"/>
          </w:tcPr>
          <w:p w14:paraId="01CB1A23" w14:textId="77777777" w:rsidR="002B04AD" w:rsidRPr="00D506B1" w:rsidRDefault="002B04AD" w:rsidP="002B04AD">
            <w:pPr>
              <w:spacing w:before="120" w:after="120"/>
              <w:rPr>
                <w:b/>
                <w:sz w:val="20"/>
                <w:szCs w:val="20"/>
              </w:rPr>
            </w:pPr>
            <w:r w:rsidRPr="00D506B1">
              <w:rPr>
                <w:b/>
                <w:sz w:val="20"/>
                <w:szCs w:val="20"/>
              </w:rPr>
              <w:lastRenderedPageBreak/>
              <w:t>Privalumai:</w:t>
            </w:r>
          </w:p>
          <w:p w14:paraId="67B65487"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Alternatyva Nr. 3 nesprendžia egzistuojančių problemų, todėl teigiamo poveikio rezultatų prieinamumo prasme ji negeneruoja. Studijų kokybė pagerės tik atskirai kiekvieno fakulteto (kiek tai leis esama, santykinai studijoms nepritaikyta fakultetų infrastruktūra). </w:t>
            </w:r>
          </w:p>
          <w:p w14:paraId="58D5B881" w14:textId="77777777" w:rsidR="002B04AD" w:rsidRPr="00D506B1" w:rsidRDefault="002B04AD" w:rsidP="002B04AD">
            <w:pPr>
              <w:spacing w:before="120" w:after="120"/>
              <w:rPr>
                <w:sz w:val="20"/>
                <w:szCs w:val="20"/>
              </w:rPr>
            </w:pPr>
            <w:r w:rsidRPr="00D506B1">
              <w:rPr>
                <w:b/>
                <w:sz w:val="20"/>
                <w:szCs w:val="20"/>
              </w:rPr>
              <w:t>Trūkumai</w:t>
            </w:r>
            <w:r w:rsidRPr="00D506B1">
              <w:rPr>
                <w:sz w:val="20"/>
                <w:szCs w:val="20"/>
              </w:rPr>
              <w:t>:</w:t>
            </w:r>
          </w:p>
          <w:p w14:paraId="1A140834"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Esamų pastatų rekonstrukcijos darbai iš esmės pagerins tik kiekvieno fakulteto atskirai darbo ir mokymosi sąlygas, tačiau tarpkryptinis mokslinis bendradarbiavimas iš esmės nebus vystomas.</w:t>
            </w:r>
          </w:p>
          <w:p w14:paraId="0D8B767B"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Alternatyvos trūkumai analogiški „Nulinei alternatyvai“ (išskyrus dalinį studijų ir darbo sąlygų pagerėjimą, </w:t>
            </w:r>
            <w:r w:rsidRPr="00D506B1">
              <w:rPr>
                <w:sz w:val="20"/>
                <w:szCs w:val="20"/>
              </w:rPr>
              <w:lastRenderedPageBreak/>
              <w:t>vertinant atskirai kiekvieną fakultetą).</w:t>
            </w:r>
          </w:p>
          <w:p w14:paraId="3A4CFA04" w14:textId="77777777" w:rsidR="002B04AD" w:rsidRPr="00D506B1" w:rsidRDefault="002B04AD" w:rsidP="002B04AD">
            <w:pPr>
              <w:spacing w:before="120" w:after="120"/>
              <w:ind w:left="130"/>
              <w:rPr>
                <w:sz w:val="20"/>
                <w:szCs w:val="20"/>
              </w:rPr>
            </w:pPr>
          </w:p>
        </w:tc>
        <w:tc>
          <w:tcPr>
            <w:tcW w:w="2684" w:type="dxa"/>
          </w:tcPr>
          <w:p w14:paraId="3620412C" w14:textId="77777777" w:rsidR="002B04AD" w:rsidRPr="00D506B1" w:rsidRDefault="002B04AD" w:rsidP="002B04AD">
            <w:pPr>
              <w:spacing w:before="120" w:after="120"/>
              <w:rPr>
                <w:b/>
                <w:sz w:val="20"/>
                <w:szCs w:val="20"/>
              </w:rPr>
            </w:pPr>
            <w:r w:rsidRPr="00D506B1">
              <w:rPr>
                <w:b/>
                <w:sz w:val="20"/>
                <w:szCs w:val="20"/>
              </w:rPr>
              <w:lastRenderedPageBreak/>
              <w:t>Privalumai:</w:t>
            </w:r>
          </w:p>
          <w:p w14:paraId="0E710709"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Priimant prielaidą, kad būtų surasti specifinius VGTU poreikius atitinkantys pastatai </w:t>
            </w:r>
            <w:r w:rsidRPr="00D506B1">
              <w:rPr>
                <w:color w:val="000000"/>
                <w:sz w:val="20"/>
                <w:szCs w:val="20"/>
              </w:rPr>
              <w:t>alternatyva generuotų analogiškus privalumus kaip ir alternatyva Nr. 1.</w:t>
            </w:r>
          </w:p>
          <w:p w14:paraId="212793C7" w14:textId="77777777" w:rsidR="002B04AD" w:rsidRPr="00D506B1" w:rsidRDefault="002B04AD" w:rsidP="002B04AD">
            <w:pPr>
              <w:spacing w:before="120" w:after="120"/>
              <w:rPr>
                <w:sz w:val="20"/>
                <w:szCs w:val="20"/>
              </w:rPr>
            </w:pPr>
            <w:r w:rsidRPr="00D506B1">
              <w:rPr>
                <w:b/>
                <w:sz w:val="20"/>
                <w:szCs w:val="20"/>
              </w:rPr>
              <w:t>Trūkumai</w:t>
            </w:r>
            <w:r w:rsidRPr="00D506B1">
              <w:rPr>
                <w:sz w:val="20"/>
                <w:szCs w:val="20"/>
              </w:rPr>
              <w:t>:</w:t>
            </w:r>
          </w:p>
          <w:p w14:paraId="065CF2EB" w14:textId="77777777" w:rsidR="002B04AD" w:rsidRPr="00D506B1" w:rsidRDefault="002B04AD" w:rsidP="002B04AD">
            <w:pPr>
              <w:numPr>
                <w:ilvl w:val="0"/>
                <w:numId w:val="19"/>
              </w:numPr>
              <w:tabs>
                <w:tab w:val="clear" w:pos="720"/>
                <w:tab w:val="num" w:pos="130"/>
              </w:tabs>
              <w:autoSpaceDE w:val="0"/>
              <w:autoSpaceDN w:val="0"/>
              <w:adjustRightInd w:val="0"/>
              <w:spacing w:before="120" w:after="120"/>
              <w:ind w:left="130" w:hanging="130"/>
              <w:rPr>
                <w:color w:val="000000"/>
                <w:sz w:val="20"/>
                <w:szCs w:val="20"/>
              </w:rPr>
            </w:pPr>
            <w:r w:rsidRPr="00D506B1">
              <w:rPr>
                <w:color w:val="000000"/>
                <w:sz w:val="20"/>
                <w:szCs w:val="20"/>
              </w:rPr>
              <w:t>Praktiškai nei Vilniuje, nei Saulėtekio slėnyje, kur yra įsikūrę pagrindiniai VGTU pastatai, taip pat Vilniaus universitetas, nėra nuomojamo ar panaudos būdu galimo gauti pastato, juo labiau atitinkančio įstaigos poreikius (ypač turint omenyje specifinį patalpų išdėstymą). Naujų pastatų / patalpų sektoriuje Vilniaus mieste dažniausiais yra nuomojamos administracinės / biurų paskirties patalpos, netinkančios universiteto veiklai.</w:t>
            </w:r>
          </w:p>
          <w:p w14:paraId="36DFC8A2" w14:textId="77777777" w:rsidR="002B04AD" w:rsidRPr="00D506B1" w:rsidRDefault="002B04AD" w:rsidP="002B04AD">
            <w:pPr>
              <w:numPr>
                <w:ilvl w:val="0"/>
                <w:numId w:val="19"/>
              </w:numPr>
              <w:tabs>
                <w:tab w:val="clear" w:pos="720"/>
                <w:tab w:val="num" w:pos="130"/>
              </w:tabs>
              <w:autoSpaceDE w:val="0"/>
              <w:autoSpaceDN w:val="0"/>
              <w:adjustRightInd w:val="0"/>
              <w:spacing w:before="120" w:after="120"/>
              <w:ind w:left="130" w:hanging="130"/>
              <w:rPr>
                <w:color w:val="000000"/>
                <w:sz w:val="20"/>
                <w:szCs w:val="20"/>
              </w:rPr>
            </w:pPr>
            <w:r w:rsidRPr="00D506B1">
              <w:rPr>
                <w:color w:val="000000"/>
                <w:sz w:val="20"/>
                <w:szCs w:val="20"/>
              </w:rPr>
              <w:t xml:space="preserve">Išsinuomojus pastatus skirtingose Vilniaus vietose, išliks esamos problemos dėl </w:t>
            </w:r>
            <w:r w:rsidRPr="00D506B1">
              <w:rPr>
                <w:color w:val="000000"/>
                <w:sz w:val="20"/>
                <w:szCs w:val="20"/>
              </w:rPr>
              <w:lastRenderedPageBreak/>
              <w:t>infrastruktūros išsidėstymo skirtingose vietose, atitinkamai nebus sudarytos geresnės prielaidos atskirų fakultetų bendradarbiavimui.</w:t>
            </w:r>
          </w:p>
          <w:p w14:paraId="4220CF96" w14:textId="77777777" w:rsidR="002B04AD" w:rsidRPr="00D506B1" w:rsidRDefault="002B04AD" w:rsidP="002B04AD">
            <w:pPr>
              <w:spacing w:before="120" w:after="120"/>
              <w:ind w:left="130"/>
              <w:rPr>
                <w:sz w:val="20"/>
                <w:szCs w:val="20"/>
              </w:rPr>
            </w:pPr>
          </w:p>
        </w:tc>
        <w:tc>
          <w:tcPr>
            <w:tcW w:w="2487" w:type="dxa"/>
            <w:gridSpan w:val="2"/>
          </w:tcPr>
          <w:p w14:paraId="7FC87412" w14:textId="77777777" w:rsidR="002B04AD" w:rsidRPr="00D506B1" w:rsidRDefault="002B04AD" w:rsidP="002B04AD">
            <w:pPr>
              <w:spacing w:before="120" w:after="120"/>
              <w:rPr>
                <w:b/>
                <w:sz w:val="20"/>
                <w:szCs w:val="20"/>
              </w:rPr>
            </w:pPr>
            <w:r w:rsidRPr="00D506B1">
              <w:rPr>
                <w:b/>
                <w:sz w:val="20"/>
                <w:szCs w:val="20"/>
              </w:rPr>
              <w:lastRenderedPageBreak/>
              <w:t>Privalumai:</w:t>
            </w:r>
          </w:p>
          <w:p w14:paraId="4819DACA"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Priimant prielaidą, kad būtų įsigyti specifinius VGTU poreikius atitinkantys pastatai, </w:t>
            </w:r>
            <w:r w:rsidRPr="00D506B1">
              <w:rPr>
                <w:color w:val="000000"/>
                <w:sz w:val="20"/>
                <w:szCs w:val="20"/>
              </w:rPr>
              <w:t>alternatyva generuotų analogiškus privalumus kaip ir alternatyva Nr. 1.</w:t>
            </w:r>
          </w:p>
          <w:p w14:paraId="22EB41CA" w14:textId="77777777" w:rsidR="002B04AD" w:rsidRPr="00D506B1" w:rsidRDefault="002B04AD" w:rsidP="002B04AD">
            <w:pPr>
              <w:spacing w:before="120" w:after="120"/>
              <w:rPr>
                <w:sz w:val="20"/>
                <w:szCs w:val="20"/>
              </w:rPr>
            </w:pPr>
            <w:r w:rsidRPr="00D506B1">
              <w:rPr>
                <w:b/>
                <w:sz w:val="20"/>
                <w:szCs w:val="20"/>
              </w:rPr>
              <w:t>Trūkumai</w:t>
            </w:r>
            <w:r w:rsidRPr="00D506B1">
              <w:rPr>
                <w:sz w:val="20"/>
                <w:szCs w:val="20"/>
              </w:rPr>
              <w:t>:</w:t>
            </w:r>
          </w:p>
          <w:p w14:paraId="3647A405" w14:textId="77777777" w:rsidR="002B04AD" w:rsidRPr="00D506B1" w:rsidRDefault="002B04AD" w:rsidP="002B04AD">
            <w:pPr>
              <w:numPr>
                <w:ilvl w:val="0"/>
                <w:numId w:val="19"/>
              </w:numPr>
              <w:tabs>
                <w:tab w:val="clear" w:pos="720"/>
                <w:tab w:val="num" w:pos="130"/>
              </w:tabs>
              <w:autoSpaceDE w:val="0"/>
              <w:autoSpaceDN w:val="0"/>
              <w:adjustRightInd w:val="0"/>
              <w:spacing w:before="120" w:after="120"/>
              <w:ind w:left="130" w:hanging="130"/>
              <w:rPr>
                <w:color w:val="000000"/>
                <w:sz w:val="20"/>
                <w:szCs w:val="20"/>
              </w:rPr>
            </w:pPr>
            <w:r w:rsidRPr="00D506B1">
              <w:rPr>
                <w:color w:val="000000"/>
                <w:sz w:val="20"/>
                <w:szCs w:val="20"/>
              </w:rPr>
              <w:t>Kaip ir pastatų nuomos atveju, nei Vilniuje, nei Saulėtekio slėnyje nėra parduodamas pastatas, atitinkantis VGTU poreikius. Iš esmės Lietuvoje statomi tik komercinės bet administracinės paskirties pastatai, kurie yra nuomojami ar parduodami, tuo tarpu akademinei veiklai skirti pastatai, kurie būtų parduodami, dėl rinkos paklausos nebuvimo nėra statomi.</w:t>
            </w:r>
          </w:p>
          <w:p w14:paraId="756C3226" w14:textId="77777777" w:rsidR="002B04AD" w:rsidRPr="00D506B1" w:rsidRDefault="002B04AD" w:rsidP="002B04AD">
            <w:pPr>
              <w:numPr>
                <w:ilvl w:val="0"/>
                <w:numId w:val="19"/>
              </w:numPr>
              <w:tabs>
                <w:tab w:val="clear" w:pos="720"/>
                <w:tab w:val="num" w:pos="130"/>
              </w:tabs>
              <w:autoSpaceDE w:val="0"/>
              <w:autoSpaceDN w:val="0"/>
              <w:adjustRightInd w:val="0"/>
              <w:spacing w:before="120" w:after="120"/>
              <w:ind w:left="130" w:hanging="130"/>
              <w:rPr>
                <w:color w:val="000000"/>
                <w:sz w:val="20"/>
                <w:szCs w:val="20"/>
              </w:rPr>
            </w:pPr>
            <w:r w:rsidRPr="00D506B1">
              <w:rPr>
                <w:color w:val="000000"/>
                <w:sz w:val="20"/>
                <w:szCs w:val="20"/>
              </w:rPr>
              <w:t xml:space="preserve">Įsigijus pastatus skirtingose Vilniaus vietose, išliks esamos problemos dėl </w:t>
            </w:r>
            <w:r w:rsidRPr="00D506B1">
              <w:rPr>
                <w:color w:val="000000"/>
                <w:sz w:val="20"/>
                <w:szCs w:val="20"/>
              </w:rPr>
              <w:lastRenderedPageBreak/>
              <w:t>infrastruktūros išsidėstymo skirtingose vietose, atitinkamai nebus sudarytos geresnės prielaidos atskirų fakultetų bendradarbiavimui</w:t>
            </w:r>
          </w:p>
          <w:p w14:paraId="52CCCFF1" w14:textId="77777777" w:rsidR="002B04AD" w:rsidRPr="00D506B1" w:rsidRDefault="002B04AD" w:rsidP="002B04AD">
            <w:pPr>
              <w:spacing w:before="120" w:after="120"/>
              <w:ind w:left="130"/>
              <w:rPr>
                <w:sz w:val="20"/>
                <w:szCs w:val="20"/>
              </w:rPr>
            </w:pPr>
          </w:p>
        </w:tc>
      </w:tr>
      <w:tr w:rsidR="002B04AD" w:rsidRPr="00D506B1" w14:paraId="44DD4274" w14:textId="77777777" w:rsidTr="002B04AD">
        <w:tc>
          <w:tcPr>
            <w:tcW w:w="1406" w:type="dxa"/>
          </w:tcPr>
          <w:p w14:paraId="6C55EBC9" w14:textId="77777777" w:rsidR="002B04AD" w:rsidRPr="00D506B1" w:rsidRDefault="002B04AD" w:rsidP="002B04AD">
            <w:pPr>
              <w:rPr>
                <w:sz w:val="20"/>
                <w:szCs w:val="20"/>
              </w:rPr>
            </w:pPr>
            <w:r w:rsidRPr="00D506B1">
              <w:rPr>
                <w:b/>
                <w:i/>
                <w:sz w:val="20"/>
                <w:szCs w:val="20"/>
              </w:rPr>
              <w:lastRenderedPageBreak/>
              <w:t>Techninis</w:t>
            </w:r>
          </w:p>
        </w:tc>
        <w:tc>
          <w:tcPr>
            <w:tcW w:w="2406" w:type="dxa"/>
          </w:tcPr>
          <w:p w14:paraId="37437AC7" w14:textId="77777777" w:rsidR="002B04AD" w:rsidRPr="00D506B1" w:rsidRDefault="002B04AD" w:rsidP="002B04AD">
            <w:pPr>
              <w:spacing w:before="120" w:after="120"/>
              <w:rPr>
                <w:b/>
                <w:sz w:val="20"/>
                <w:szCs w:val="20"/>
              </w:rPr>
            </w:pPr>
            <w:r w:rsidRPr="00D506B1">
              <w:rPr>
                <w:b/>
                <w:sz w:val="20"/>
                <w:szCs w:val="20"/>
              </w:rPr>
              <w:t>Privalumai:</w:t>
            </w:r>
          </w:p>
          <w:p w14:paraId="32C9E867"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Mokomuosius ir laboratorinius pastatus galima suprojektuoti pagal studijų infrastruktūrai keliamus reikalavimus ir VGTU poreikius.</w:t>
            </w:r>
          </w:p>
          <w:p w14:paraId="06E59588"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Naujuose pastatuose bus užtikrintos kokybiškos darbo ir studijų sąlygos.</w:t>
            </w:r>
          </w:p>
          <w:p w14:paraId="30A63B47"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Naujus pastatus galima estetiškai įkomponuoti į </w:t>
            </w:r>
            <w:r w:rsidRPr="00D506B1">
              <w:rPr>
                <w:sz w:val="20"/>
                <w:szCs w:val="20"/>
              </w:rPr>
              <w:lastRenderedPageBreak/>
              <w:t>bendrą Saulėtekio miestelio struktūrą.</w:t>
            </w:r>
          </w:p>
          <w:p w14:paraId="743CE776"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Bus užtikrintas higienos normų laikymasis.</w:t>
            </w:r>
          </w:p>
          <w:p w14:paraId="5F887D72"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Padidės pastatų ilgaamžiškumas ir estetinė išvaizda.</w:t>
            </w:r>
          </w:p>
          <w:p w14:paraId="124167B1"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Naujus pastatus galima projektuoti atsižvelgiant į šiuolaikines technologijas, numatant naudoti modernias, aplinką tausojančias medžiagas, įrengti energiją kuriančias bei taupančias inžinerines sistemas (orientuojantis į pasyvius pastatus).</w:t>
            </w:r>
          </w:p>
          <w:p w14:paraId="7233ACA4"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Bus sudarytos prielaidos mažinti eksploatacines išlaidas.</w:t>
            </w:r>
          </w:p>
          <w:p w14:paraId="43730A63"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Minėtiems fakultetams statant naujus mokomuosius ir laboratorinį korpusus, nereikės ieškoti papildomų patalpų / auditorijų studijų procesui organizuoti, nebus trikdomas jų procesas.</w:t>
            </w:r>
          </w:p>
          <w:p w14:paraId="2F6246B7" w14:textId="77777777" w:rsidR="002B04AD" w:rsidRPr="00D506B1" w:rsidRDefault="002B04AD" w:rsidP="002B04AD">
            <w:pPr>
              <w:spacing w:before="120" w:after="120"/>
              <w:rPr>
                <w:sz w:val="20"/>
                <w:szCs w:val="20"/>
              </w:rPr>
            </w:pPr>
            <w:r w:rsidRPr="00D506B1">
              <w:rPr>
                <w:b/>
                <w:sz w:val="20"/>
                <w:szCs w:val="20"/>
              </w:rPr>
              <w:t>Trūkumai</w:t>
            </w:r>
            <w:r w:rsidRPr="00D506B1">
              <w:rPr>
                <w:sz w:val="20"/>
                <w:szCs w:val="20"/>
              </w:rPr>
              <w:t>:</w:t>
            </w:r>
          </w:p>
          <w:p w14:paraId="683FB0A5"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Gana daug laiko reikalaujanti alternatyva (įskaitant projektavimo </w:t>
            </w:r>
            <w:r w:rsidRPr="00D506B1">
              <w:rPr>
                <w:sz w:val="20"/>
                <w:szCs w:val="20"/>
              </w:rPr>
              <w:lastRenderedPageBreak/>
              <w:t>ir kitų techninių dokumentų parengimo veiklas).</w:t>
            </w:r>
          </w:p>
          <w:p w14:paraId="6E68A5CC" w14:textId="77777777" w:rsidR="002B04AD" w:rsidRPr="00D506B1" w:rsidRDefault="002B04AD" w:rsidP="002B04AD">
            <w:pPr>
              <w:spacing w:before="120" w:after="120"/>
              <w:ind w:left="130"/>
              <w:rPr>
                <w:sz w:val="20"/>
                <w:szCs w:val="20"/>
              </w:rPr>
            </w:pPr>
          </w:p>
        </w:tc>
        <w:tc>
          <w:tcPr>
            <w:tcW w:w="2688" w:type="dxa"/>
          </w:tcPr>
          <w:p w14:paraId="3FAD669D" w14:textId="77777777" w:rsidR="002B04AD" w:rsidRPr="00D506B1" w:rsidRDefault="002B04AD" w:rsidP="002B04AD">
            <w:pPr>
              <w:spacing w:before="120" w:after="120"/>
              <w:rPr>
                <w:b/>
                <w:sz w:val="20"/>
                <w:szCs w:val="20"/>
              </w:rPr>
            </w:pPr>
            <w:r w:rsidRPr="00D506B1">
              <w:rPr>
                <w:b/>
                <w:sz w:val="20"/>
                <w:szCs w:val="20"/>
              </w:rPr>
              <w:lastRenderedPageBreak/>
              <w:t>Privalumai:</w:t>
            </w:r>
          </w:p>
          <w:p w14:paraId="7A467743" w14:textId="77777777" w:rsidR="002B04AD" w:rsidRPr="00D506B1" w:rsidRDefault="002B04AD" w:rsidP="002B04AD">
            <w:pPr>
              <w:numPr>
                <w:ilvl w:val="0"/>
                <w:numId w:val="19"/>
              </w:numPr>
              <w:tabs>
                <w:tab w:val="clear" w:pos="720"/>
              </w:tabs>
              <w:spacing w:before="120" w:after="120"/>
              <w:ind w:left="157" w:hanging="141"/>
              <w:rPr>
                <w:sz w:val="20"/>
                <w:szCs w:val="20"/>
              </w:rPr>
            </w:pPr>
            <w:r w:rsidRPr="00D506B1">
              <w:rPr>
                <w:sz w:val="20"/>
                <w:szCs w:val="20"/>
              </w:rPr>
              <w:t>Techniškai lengviausiai bei greičiausiai įgyvendinama alternatyva, nes pagrindinės investicijos būtų skirtos informacinių bei komunikacinių technologijų atnaujinimui ir plėtrai.</w:t>
            </w:r>
          </w:p>
          <w:p w14:paraId="7C5A4A8F" w14:textId="77777777" w:rsidR="002B04AD" w:rsidRPr="00D506B1" w:rsidRDefault="002B04AD" w:rsidP="002B04AD">
            <w:pPr>
              <w:spacing w:before="120" w:after="120"/>
              <w:rPr>
                <w:b/>
                <w:sz w:val="20"/>
                <w:szCs w:val="20"/>
              </w:rPr>
            </w:pPr>
            <w:r w:rsidRPr="00D506B1">
              <w:rPr>
                <w:b/>
                <w:sz w:val="20"/>
                <w:szCs w:val="20"/>
              </w:rPr>
              <w:t xml:space="preserve">Trūkumai </w:t>
            </w:r>
          </w:p>
          <w:p w14:paraId="2EEB4EA8"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Vykdant tik nuotolines studijas, mažėtų poreikis auditorijoms bei kitoms patalpoms, atitinkamai </w:t>
            </w:r>
            <w:r w:rsidRPr="00D506B1">
              <w:rPr>
                <w:sz w:val="20"/>
                <w:szCs w:val="20"/>
              </w:rPr>
              <w:lastRenderedPageBreak/>
              <w:t>VGTU reikėtų spręsti atsilaisvinusių patalpų tinkamo panaudojimo problemą.</w:t>
            </w:r>
          </w:p>
        </w:tc>
        <w:tc>
          <w:tcPr>
            <w:tcW w:w="2548" w:type="dxa"/>
          </w:tcPr>
          <w:p w14:paraId="14353C81" w14:textId="77777777" w:rsidR="002B04AD" w:rsidRPr="00D506B1" w:rsidRDefault="002B04AD" w:rsidP="002B04AD">
            <w:pPr>
              <w:spacing w:before="120" w:after="120"/>
              <w:rPr>
                <w:b/>
                <w:sz w:val="20"/>
                <w:szCs w:val="20"/>
              </w:rPr>
            </w:pPr>
            <w:r w:rsidRPr="00D506B1">
              <w:rPr>
                <w:b/>
                <w:sz w:val="20"/>
                <w:szCs w:val="20"/>
              </w:rPr>
              <w:lastRenderedPageBreak/>
              <w:t>Privalumai:</w:t>
            </w:r>
          </w:p>
          <w:p w14:paraId="595EE08D"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Rekonstruotuose pastatuose bus užtikrintos kokybiškos darbo ir studijų sąlygos.</w:t>
            </w:r>
          </w:p>
          <w:p w14:paraId="27D96A33"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Padidės pastatų ilgaamžiškumas ir estetinė išvaizda.</w:t>
            </w:r>
          </w:p>
          <w:p w14:paraId="5ACBEC5C"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Bus sudarytos prielaidos mažinti eksploatacines išlaidas.</w:t>
            </w:r>
          </w:p>
          <w:p w14:paraId="5C376A59" w14:textId="77777777" w:rsidR="002B04AD" w:rsidRPr="00D506B1" w:rsidRDefault="002B04AD" w:rsidP="002B04AD">
            <w:pPr>
              <w:spacing w:before="120" w:after="120"/>
              <w:rPr>
                <w:sz w:val="20"/>
                <w:szCs w:val="20"/>
              </w:rPr>
            </w:pPr>
            <w:r w:rsidRPr="00D506B1">
              <w:rPr>
                <w:b/>
                <w:sz w:val="20"/>
                <w:szCs w:val="20"/>
              </w:rPr>
              <w:t>Trūkumai</w:t>
            </w:r>
            <w:r w:rsidRPr="00D506B1">
              <w:rPr>
                <w:sz w:val="20"/>
                <w:szCs w:val="20"/>
              </w:rPr>
              <w:t>:</w:t>
            </w:r>
          </w:p>
          <w:p w14:paraId="54F7CBDF"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lastRenderedPageBreak/>
              <w:t>Vykdant fakultetų rekonstrukcijos darbus, laikinai būtų trikdomas studijų procesas.</w:t>
            </w:r>
          </w:p>
          <w:p w14:paraId="4155074C"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Reikės spręsti laikino papildomo ploto poreikį, nes rekonstruojamose patalpose negalės vykti paskaitos bei kiti užsiėmimai.</w:t>
            </w:r>
          </w:p>
          <w:p w14:paraId="7605CDEA"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Prieš pradedant statybos darbus, reikės parengti rekonstrukcijos darbų techninius projektus ir gauti statybos leidimus. </w:t>
            </w:r>
          </w:p>
          <w:p w14:paraId="57B98C02"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Kadangi dalis pastatų yra Vilniaus miesto centrinėje dalyje, gali užtrukti įvairūs derinimai (pvz. pastatų fasadai), o nurodyti sprendiniai  gali pabranginti statybos darbus.</w:t>
            </w:r>
          </w:p>
          <w:p w14:paraId="043D0844"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Techniškai gana sudėtinga alternatyva. Fakultetų pastatai yra </w:t>
            </w:r>
            <w:r w:rsidRPr="00D506B1">
              <w:rPr>
                <w:color w:val="000000"/>
                <w:sz w:val="20"/>
                <w:szCs w:val="20"/>
              </w:rPr>
              <w:t>30-73 metų senumo, kurių didžioji dalis buvo statomi kaip ne mokslo paskirties pastatai ir tik vėliau buvo pritaikomi mokslo ir studijų veiklai.</w:t>
            </w:r>
            <w:r w:rsidRPr="00D506B1">
              <w:rPr>
                <w:sz w:val="20"/>
                <w:szCs w:val="20"/>
              </w:rPr>
              <w:t xml:space="preserve"> Tokių pastatų pritaikymas šiuolaikiniam studijų procesui, dėl riboto pastatų išplanavimo keitimo, yra gana </w:t>
            </w:r>
            <w:r w:rsidRPr="00D506B1">
              <w:rPr>
                <w:sz w:val="20"/>
                <w:szCs w:val="20"/>
              </w:rPr>
              <w:lastRenderedPageBreak/>
              <w:t>sudėtingas, arba pernelyg brangiai kainuojantis.</w:t>
            </w:r>
          </w:p>
          <w:p w14:paraId="3472BC85" w14:textId="77777777" w:rsidR="002B04AD" w:rsidRPr="00D506B1" w:rsidRDefault="002B04AD" w:rsidP="002B04AD">
            <w:pPr>
              <w:rPr>
                <w:b/>
                <w:sz w:val="20"/>
                <w:szCs w:val="20"/>
              </w:rPr>
            </w:pPr>
          </w:p>
        </w:tc>
        <w:tc>
          <w:tcPr>
            <w:tcW w:w="2684" w:type="dxa"/>
          </w:tcPr>
          <w:p w14:paraId="30B70D6A" w14:textId="77777777" w:rsidR="002B04AD" w:rsidRPr="00D506B1" w:rsidRDefault="002B04AD" w:rsidP="002B04AD">
            <w:pPr>
              <w:spacing w:before="120" w:after="120"/>
              <w:rPr>
                <w:b/>
                <w:sz w:val="20"/>
                <w:szCs w:val="20"/>
              </w:rPr>
            </w:pPr>
            <w:r w:rsidRPr="00D506B1">
              <w:rPr>
                <w:b/>
                <w:sz w:val="20"/>
                <w:szCs w:val="20"/>
              </w:rPr>
              <w:lastRenderedPageBreak/>
              <w:t>Privalumai:</w:t>
            </w:r>
          </w:p>
          <w:p w14:paraId="798A5FD7"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Priimant prielaidą, kad būtų rastas nuomojamas pastatas, hipotetiškai nauji (įsigyti) pastatai turėtų generuoti panašius privalumus kaip alternatyva Nr. 1.Tačiau mažai tikėtina, kad kažkuris konkretus nuomojamas administracinis pastatas atitiks specifinius VGTU Elektronikos, Mechanikos ir Transporto inžinerijos fakultetų poreikius. </w:t>
            </w:r>
          </w:p>
          <w:p w14:paraId="4C8BAE1F" w14:textId="77777777" w:rsidR="002B04AD" w:rsidRPr="00D506B1" w:rsidRDefault="002B04AD" w:rsidP="002B04AD">
            <w:pPr>
              <w:spacing w:before="120" w:after="120"/>
              <w:ind w:left="130"/>
              <w:rPr>
                <w:sz w:val="20"/>
                <w:szCs w:val="20"/>
              </w:rPr>
            </w:pPr>
            <w:r w:rsidRPr="00D506B1">
              <w:rPr>
                <w:b/>
                <w:sz w:val="20"/>
                <w:szCs w:val="20"/>
              </w:rPr>
              <w:lastRenderedPageBreak/>
              <w:t>Trūkumai</w:t>
            </w:r>
            <w:r w:rsidRPr="00D506B1">
              <w:rPr>
                <w:sz w:val="20"/>
                <w:szCs w:val="20"/>
              </w:rPr>
              <w:t>:</w:t>
            </w:r>
          </w:p>
          <w:p w14:paraId="25A3AE36"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Tikimybė, kad rinkoje bus / atsiras studijų poreikius atitinkantys pastatai, yra labai maža. Dažniausiai yra statomi standartiniai biurų pastatai. Įsigijus tokį pastatą, VGTU tektų papildomai investuoti į jo pritaikymą akademinėms reikmėms. Tokiu atveju būtų gaištamas laikas, galimai reikėtų atlikti projektavimo veiklas.</w:t>
            </w:r>
          </w:p>
          <w:p w14:paraId="135F0405"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Galimai ne visus VGTU poreikius atitinkančius sprendimus būtų galima įgyvendinti (pvz. esamuose pastatuose gali nebūti galimybės įrengti didesnes auditorijas ar tam tikras laboratorijas) arba tokie sprendimai kainuotų pernelyg brangiai.</w:t>
            </w:r>
          </w:p>
        </w:tc>
        <w:tc>
          <w:tcPr>
            <w:tcW w:w="2487" w:type="dxa"/>
            <w:gridSpan w:val="2"/>
          </w:tcPr>
          <w:p w14:paraId="3F29E259" w14:textId="77777777" w:rsidR="002B04AD" w:rsidRPr="00D506B1" w:rsidRDefault="002B04AD" w:rsidP="002B04AD">
            <w:pPr>
              <w:spacing w:before="120" w:after="120"/>
              <w:rPr>
                <w:sz w:val="20"/>
                <w:szCs w:val="20"/>
              </w:rPr>
            </w:pPr>
            <w:r w:rsidRPr="00D506B1">
              <w:rPr>
                <w:sz w:val="20"/>
                <w:szCs w:val="20"/>
              </w:rPr>
              <w:lastRenderedPageBreak/>
              <w:t xml:space="preserve">Tiek privalumai, tiek trūkumai iš esmės analogiški alternatyvai Nr. 4, priimant prielaidą, kad būtų rastas parduodamas pastatas. </w:t>
            </w:r>
          </w:p>
        </w:tc>
      </w:tr>
      <w:tr w:rsidR="002B04AD" w:rsidRPr="00D506B1" w14:paraId="0489B708" w14:textId="77777777" w:rsidTr="002B04AD">
        <w:tc>
          <w:tcPr>
            <w:tcW w:w="1406" w:type="dxa"/>
          </w:tcPr>
          <w:p w14:paraId="774B38F9" w14:textId="77777777" w:rsidR="002B04AD" w:rsidRPr="00D506B1" w:rsidRDefault="002B04AD" w:rsidP="002B04AD">
            <w:pPr>
              <w:rPr>
                <w:sz w:val="20"/>
                <w:szCs w:val="20"/>
              </w:rPr>
            </w:pPr>
            <w:r w:rsidRPr="00D506B1">
              <w:rPr>
                <w:b/>
                <w:i/>
                <w:sz w:val="20"/>
                <w:szCs w:val="20"/>
              </w:rPr>
              <w:lastRenderedPageBreak/>
              <w:t>Ergonominis</w:t>
            </w:r>
          </w:p>
        </w:tc>
        <w:tc>
          <w:tcPr>
            <w:tcW w:w="2406" w:type="dxa"/>
          </w:tcPr>
          <w:p w14:paraId="1BD5AAAF" w14:textId="77777777" w:rsidR="002B04AD" w:rsidRPr="00D506B1" w:rsidRDefault="002B04AD" w:rsidP="002B04AD">
            <w:pPr>
              <w:spacing w:before="120" w:after="120"/>
              <w:rPr>
                <w:b/>
                <w:sz w:val="20"/>
                <w:szCs w:val="20"/>
              </w:rPr>
            </w:pPr>
            <w:r w:rsidRPr="00D506B1">
              <w:rPr>
                <w:b/>
                <w:sz w:val="20"/>
                <w:szCs w:val="20"/>
              </w:rPr>
              <w:t>Privalumai:</w:t>
            </w:r>
          </w:p>
          <w:p w14:paraId="6F01C9B9"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 Naujuose pastatuose įgyvendinus būtinus techninius sprendimus, bus užtikrintos ergonomiškos ir kokybiškos studijų ir darbo sąlygos, atitinkančios universitetams keliamus reikalavimus.</w:t>
            </w:r>
          </w:p>
          <w:p w14:paraId="32A4A95B"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Patalpos bus tinkamai pritaikytos paskaitoms, laboratorinei ir mokslinei veiklai, turės reikiamas inžinerines sistemas (pvz. tinkamai veikiančias ištraukimo ar ventiliacijos sistemas).</w:t>
            </w:r>
          </w:p>
          <w:p w14:paraId="7201D84E"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Bus užtikrintas tinkamas patalpų mikroklimatas, mažės susirgimų, kuriuos įtakoja blogas vėdinimas, nepakankama temperatūra ir pan.</w:t>
            </w:r>
          </w:p>
          <w:p w14:paraId="4BD416C8" w14:textId="77777777" w:rsidR="002B04AD" w:rsidRPr="00D506B1" w:rsidRDefault="002B04AD" w:rsidP="002B04AD">
            <w:pPr>
              <w:spacing w:before="120" w:after="120"/>
              <w:rPr>
                <w:b/>
                <w:sz w:val="20"/>
                <w:szCs w:val="20"/>
              </w:rPr>
            </w:pPr>
            <w:r w:rsidRPr="00D506B1">
              <w:rPr>
                <w:b/>
                <w:sz w:val="20"/>
                <w:szCs w:val="20"/>
              </w:rPr>
              <w:t xml:space="preserve">Trūkumai: </w:t>
            </w:r>
          </w:p>
          <w:p w14:paraId="227AC69B" w14:textId="77777777" w:rsidR="002B04AD" w:rsidRPr="00D506B1" w:rsidRDefault="002B04AD" w:rsidP="002B04AD">
            <w:pPr>
              <w:numPr>
                <w:ilvl w:val="0"/>
                <w:numId w:val="20"/>
              </w:numPr>
              <w:tabs>
                <w:tab w:val="clear" w:pos="770"/>
                <w:tab w:val="num" w:pos="130"/>
              </w:tabs>
              <w:spacing w:before="120" w:after="120"/>
              <w:ind w:left="130" w:hanging="180"/>
              <w:rPr>
                <w:sz w:val="20"/>
                <w:szCs w:val="20"/>
              </w:rPr>
            </w:pPr>
            <w:r w:rsidRPr="00D506B1">
              <w:rPr>
                <w:sz w:val="20"/>
                <w:szCs w:val="20"/>
              </w:rPr>
              <w:t xml:space="preserve">Tinkamai įgyvendinus visus techninius sprendimus ir </w:t>
            </w:r>
            <w:r w:rsidRPr="00D506B1">
              <w:rPr>
                <w:sz w:val="20"/>
                <w:szCs w:val="20"/>
              </w:rPr>
              <w:lastRenderedPageBreak/>
              <w:t xml:space="preserve">nevertinant finansinių jų įrengimo kaštų, ergonominiu aspektu alternatyva trūkumų negeneruoja. </w:t>
            </w:r>
          </w:p>
        </w:tc>
        <w:tc>
          <w:tcPr>
            <w:tcW w:w="2688" w:type="dxa"/>
          </w:tcPr>
          <w:p w14:paraId="5B21FAE1" w14:textId="77777777" w:rsidR="002B04AD" w:rsidRPr="00D506B1" w:rsidRDefault="002B04AD" w:rsidP="002B04AD">
            <w:pPr>
              <w:spacing w:before="120" w:after="120"/>
              <w:rPr>
                <w:b/>
                <w:sz w:val="20"/>
                <w:szCs w:val="20"/>
              </w:rPr>
            </w:pPr>
            <w:r w:rsidRPr="00D506B1">
              <w:rPr>
                <w:b/>
                <w:sz w:val="20"/>
                <w:szCs w:val="20"/>
              </w:rPr>
              <w:lastRenderedPageBreak/>
              <w:t>Privalumai:</w:t>
            </w:r>
          </w:p>
          <w:p w14:paraId="41A26A05" w14:textId="77777777" w:rsidR="002B04AD" w:rsidRPr="00D506B1" w:rsidRDefault="002B04AD" w:rsidP="002B04AD">
            <w:pPr>
              <w:numPr>
                <w:ilvl w:val="0"/>
                <w:numId w:val="19"/>
              </w:numPr>
              <w:tabs>
                <w:tab w:val="clear" w:pos="720"/>
                <w:tab w:val="num" w:pos="130"/>
              </w:tabs>
              <w:spacing w:before="120" w:after="120"/>
              <w:ind w:left="130" w:hanging="130"/>
              <w:rPr>
                <w:b/>
                <w:sz w:val="20"/>
                <w:szCs w:val="20"/>
              </w:rPr>
            </w:pPr>
            <w:r w:rsidRPr="00D506B1">
              <w:rPr>
                <w:sz w:val="20"/>
                <w:szCs w:val="20"/>
              </w:rPr>
              <w:t xml:space="preserve"> Vertinant tik nuotolinių studijų kokybės požiūriu, investicijos į tokioms studijoms skirtą infrastruktūrą pagerintų ergonomines sąlygas tiek VGTU personalui, tiek studentams.</w:t>
            </w:r>
          </w:p>
          <w:p w14:paraId="0ECA2B52" w14:textId="77777777" w:rsidR="002B04AD" w:rsidRPr="00D506B1" w:rsidRDefault="002B04AD" w:rsidP="002B04AD">
            <w:pPr>
              <w:spacing w:before="120" w:after="120"/>
              <w:ind w:left="130"/>
              <w:rPr>
                <w:b/>
                <w:sz w:val="20"/>
                <w:szCs w:val="20"/>
              </w:rPr>
            </w:pPr>
            <w:r w:rsidRPr="00D506B1">
              <w:rPr>
                <w:b/>
                <w:sz w:val="20"/>
                <w:szCs w:val="20"/>
              </w:rPr>
              <w:t xml:space="preserve">Trūkumai: </w:t>
            </w:r>
          </w:p>
          <w:p w14:paraId="7CEC92AC" w14:textId="77777777" w:rsidR="002B04AD" w:rsidRPr="00D506B1" w:rsidRDefault="002B04AD" w:rsidP="002B04AD">
            <w:pPr>
              <w:numPr>
                <w:ilvl w:val="0"/>
                <w:numId w:val="20"/>
              </w:numPr>
              <w:tabs>
                <w:tab w:val="clear" w:pos="770"/>
                <w:tab w:val="num" w:pos="130"/>
              </w:tabs>
              <w:spacing w:before="120" w:after="120"/>
              <w:ind w:left="130" w:hanging="180"/>
              <w:rPr>
                <w:sz w:val="20"/>
                <w:szCs w:val="20"/>
              </w:rPr>
            </w:pPr>
            <w:r w:rsidRPr="00D506B1">
              <w:rPr>
                <w:sz w:val="20"/>
                <w:szCs w:val="20"/>
              </w:rPr>
              <w:t>Nemodernizuojant laboratorinės paskirties pastatų, nemodernizuojant jos bazės, iš esmės pagerėtų tik teorinių studijų infrastruktūra.</w:t>
            </w:r>
          </w:p>
          <w:p w14:paraId="1AC3BEEE" w14:textId="77777777" w:rsidR="002B04AD" w:rsidRPr="00D506B1" w:rsidRDefault="002B04AD" w:rsidP="002B04AD">
            <w:pPr>
              <w:numPr>
                <w:ilvl w:val="0"/>
                <w:numId w:val="20"/>
              </w:numPr>
              <w:tabs>
                <w:tab w:val="clear" w:pos="770"/>
                <w:tab w:val="num" w:pos="130"/>
              </w:tabs>
              <w:spacing w:before="120" w:after="120"/>
              <w:ind w:left="130" w:hanging="180"/>
              <w:rPr>
                <w:sz w:val="20"/>
                <w:szCs w:val="20"/>
              </w:rPr>
            </w:pPr>
            <w:r w:rsidRPr="00D506B1">
              <w:rPr>
                <w:sz w:val="20"/>
                <w:szCs w:val="20"/>
              </w:rPr>
              <w:t>Esamuose pastatuose išliks egzistuojančios problemos, susijusios su senais, nusidėvėjusiais pastatais.</w:t>
            </w:r>
          </w:p>
        </w:tc>
        <w:tc>
          <w:tcPr>
            <w:tcW w:w="2548" w:type="dxa"/>
          </w:tcPr>
          <w:p w14:paraId="62808068" w14:textId="77777777" w:rsidR="002B04AD" w:rsidRPr="00D506B1" w:rsidRDefault="002B04AD" w:rsidP="002B04AD">
            <w:pPr>
              <w:spacing w:before="120" w:after="120"/>
              <w:rPr>
                <w:b/>
                <w:sz w:val="20"/>
                <w:szCs w:val="20"/>
              </w:rPr>
            </w:pPr>
            <w:r w:rsidRPr="00D506B1">
              <w:rPr>
                <w:b/>
                <w:sz w:val="20"/>
                <w:szCs w:val="20"/>
              </w:rPr>
              <w:t>Privalumai:</w:t>
            </w:r>
          </w:p>
          <w:p w14:paraId="76CB0EB6"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 Pagerės ergonominės sąlygos rekonstruotuose fakultetų pastatuose.</w:t>
            </w:r>
          </w:p>
          <w:p w14:paraId="670062C3"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Modernizuotos inžinerinės sistemos užtikrins tinkamą mikroklimatą patalpose, bus sureguliuota temperatūra, oro apykaita ir pan.</w:t>
            </w:r>
          </w:p>
          <w:p w14:paraId="14D9BC6B" w14:textId="77777777" w:rsidR="002B04AD" w:rsidRPr="00D506B1" w:rsidRDefault="002B04AD" w:rsidP="002B04AD">
            <w:pPr>
              <w:spacing w:before="120" w:after="120"/>
              <w:rPr>
                <w:b/>
                <w:sz w:val="20"/>
                <w:szCs w:val="20"/>
              </w:rPr>
            </w:pPr>
            <w:r w:rsidRPr="00D506B1">
              <w:rPr>
                <w:b/>
                <w:sz w:val="20"/>
                <w:szCs w:val="20"/>
              </w:rPr>
              <w:t xml:space="preserve">Trūkumai: </w:t>
            </w:r>
          </w:p>
          <w:p w14:paraId="001E05BB" w14:textId="77777777" w:rsidR="002B04AD" w:rsidRPr="00D506B1" w:rsidRDefault="002B04AD" w:rsidP="002B04AD">
            <w:pPr>
              <w:numPr>
                <w:ilvl w:val="0"/>
                <w:numId w:val="20"/>
              </w:numPr>
              <w:tabs>
                <w:tab w:val="clear" w:pos="770"/>
                <w:tab w:val="num" w:pos="130"/>
              </w:tabs>
              <w:spacing w:before="120" w:after="120"/>
              <w:ind w:left="130" w:hanging="180"/>
              <w:rPr>
                <w:sz w:val="20"/>
                <w:szCs w:val="20"/>
              </w:rPr>
            </w:pPr>
            <w:r w:rsidRPr="00D506B1">
              <w:rPr>
                <w:sz w:val="20"/>
                <w:szCs w:val="20"/>
              </w:rPr>
              <w:t>Vertinant per studijų kokybės prizmę, ne visi reikiami techniniai sprendimai esamuose pastatuose gali būti įgyvendinami. Todėl ergonominės sąlygos pagerės tik iš dalies.</w:t>
            </w:r>
          </w:p>
        </w:tc>
        <w:tc>
          <w:tcPr>
            <w:tcW w:w="2684" w:type="dxa"/>
          </w:tcPr>
          <w:p w14:paraId="1ACE7488" w14:textId="77777777" w:rsidR="002B04AD" w:rsidRPr="00D506B1" w:rsidRDefault="002B04AD" w:rsidP="002B04AD">
            <w:pPr>
              <w:spacing w:before="120" w:after="120"/>
              <w:rPr>
                <w:b/>
                <w:sz w:val="20"/>
                <w:szCs w:val="20"/>
              </w:rPr>
            </w:pPr>
            <w:r w:rsidRPr="00D506B1">
              <w:rPr>
                <w:b/>
                <w:sz w:val="20"/>
                <w:szCs w:val="20"/>
              </w:rPr>
              <w:t>Privalumai:</w:t>
            </w:r>
          </w:p>
          <w:p w14:paraId="7D595594"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 Priimant prielaidą, kad bus išsinuomotas naujai pastatytas pastatas, atitinkantis VGTU keliamus studijų kokybės poreikius, jis turėtų tenkinti būtiniausius ergonominius poreikius.</w:t>
            </w:r>
          </w:p>
          <w:p w14:paraId="673504A0" w14:textId="77777777" w:rsidR="002B04AD" w:rsidRPr="00D506B1" w:rsidRDefault="002B04AD" w:rsidP="002B04AD">
            <w:pPr>
              <w:spacing w:before="120" w:after="120"/>
              <w:rPr>
                <w:b/>
                <w:sz w:val="20"/>
                <w:szCs w:val="20"/>
              </w:rPr>
            </w:pPr>
            <w:r w:rsidRPr="00D506B1">
              <w:rPr>
                <w:b/>
                <w:sz w:val="20"/>
                <w:szCs w:val="20"/>
              </w:rPr>
              <w:t xml:space="preserve">Trūkumai: </w:t>
            </w:r>
          </w:p>
          <w:p w14:paraId="77FF63AF" w14:textId="77777777" w:rsidR="002B04AD" w:rsidRPr="00D506B1" w:rsidRDefault="002B04AD" w:rsidP="002B04AD">
            <w:pPr>
              <w:numPr>
                <w:ilvl w:val="0"/>
                <w:numId w:val="20"/>
              </w:numPr>
              <w:tabs>
                <w:tab w:val="clear" w:pos="770"/>
                <w:tab w:val="num" w:pos="130"/>
              </w:tabs>
              <w:spacing w:before="120" w:after="120"/>
              <w:ind w:left="130" w:hanging="180"/>
              <w:rPr>
                <w:sz w:val="20"/>
                <w:szCs w:val="20"/>
              </w:rPr>
            </w:pPr>
            <w:r w:rsidRPr="00D506B1">
              <w:rPr>
                <w:sz w:val="20"/>
                <w:szCs w:val="20"/>
              </w:rPr>
              <w:t xml:space="preserve">Įsigytuose pastatuose ne visus techninius sprendimus gali būti įmanoma įgyvendinti, todėl tam tikrų ergonominių trūkumų gali atsirasti (ypač lyginant su alternatyva Nr. 1). </w:t>
            </w:r>
          </w:p>
          <w:p w14:paraId="1BA0308E" w14:textId="77777777" w:rsidR="002B04AD" w:rsidRPr="00D506B1" w:rsidRDefault="002B04AD" w:rsidP="002B04AD">
            <w:pPr>
              <w:numPr>
                <w:ilvl w:val="0"/>
                <w:numId w:val="20"/>
              </w:numPr>
              <w:tabs>
                <w:tab w:val="clear" w:pos="770"/>
                <w:tab w:val="num" w:pos="130"/>
              </w:tabs>
              <w:spacing w:before="120" w:after="120"/>
              <w:ind w:left="130" w:hanging="180"/>
              <w:rPr>
                <w:sz w:val="20"/>
                <w:szCs w:val="20"/>
              </w:rPr>
            </w:pPr>
            <w:r w:rsidRPr="00D506B1">
              <w:rPr>
                <w:sz w:val="20"/>
                <w:szCs w:val="20"/>
              </w:rPr>
              <w:t xml:space="preserve">Nors situacija pamažu ir keičiasi, tačiau Lietuvos statybų sektoriuje vis dar priimta labiau orientuotis į kainą, o ne į kokybę. Tai lemia ne itin kokybiškas statybas, arba nemažas išlaidas vėlesniems remonto darbams. Dėl šios priežasties ši alternatyva yra susijusi su tam tikra rizika, kad, taupant lėšas, išsinuomotame pastate gali būti įgyvendinti ne visi </w:t>
            </w:r>
            <w:r w:rsidRPr="00D506B1">
              <w:rPr>
                <w:sz w:val="20"/>
                <w:szCs w:val="20"/>
              </w:rPr>
              <w:lastRenderedPageBreak/>
              <w:t>modernios statybos sprendiniai, įtakojantys ergonomiškas darbo sąlygas (pvz. neįrengta rekuperacinė sistema ar pan.). Tokiu atveju VGTU vėl tektų papildomai investuoti į infrastruktūros tobulinimą.</w:t>
            </w:r>
          </w:p>
          <w:p w14:paraId="6B73745A" w14:textId="77777777" w:rsidR="002B04AD" w:rsidRPr="00D506B1" w:rsidRDefault="002B04AD" w:rsidP="002B04AD">
            <w:pPr>
              <w:numPr>
                <w:ilvl w:val="0"/>
                <w:numId w:val="20"/>
              </w:numPr>
              <w:tabs>
                <w:tab w:val="clear" w:pos="770"/>
                <w:tab w:val="num" w:pos="130"/>
              </w:tabs>
              <w:spacing w:before="120" w:after="120"/>
              <w:ind w:left="130" w:hanging="180"/>
              <w:rPr>
                <w:sz w:val="20"/>
                <w:szCs w:val="20"/>
              </w:rPr>
            </w:pPr>
            <w:r w:rsidRPr="00D506B1">
              <w:rPr>
                <w:sz w:val="20"/>
                <w:szCs w:val="20"/>
              </w:rPr>
              <w:t>Studijų organizavimo prasme ergonomika nukentėtų ir tuo atveju, jei pastatai būtų išsinuomoti skirtingose Vilniaus vietose, o ypač – jei pastatai būtų nutolę nuo Saulėtekio slėnio.</w:t>
            </w:r>
          </w:p>
        </w:tc>
        <w:tc>
          <w:tcPr>
            <w:tcW w:w="2487" w:type="dxa"/>
            <w:gridSpan w:val="2"/>
          </w:tcPr>
          <w:p w14:paraId="47438673" w14:textId="77777777" w:rsidR="002B04AD" w:rsidRPr="00D506B1" w:rsidRDefault="002B04AD" w:rsidP="002B04AD">
            <w:pPr>
              <w:rPr>
                <w:sz w:val="20"/>
                <w:szCs w:val="20"/>
              </w:rPr>
            </w:pPr>
            <w:r w:rsidRPr="00D506B1">
              <w:rPr>
                <w:sz w:val="20"/>
                <w:szCs w:val="20"/>
              </w:rPr>
              <w:lastRenderedPageBreak/>
              <w:t xml:space="preserve">Kaip ir Techniniu aspektu, tiek privalumai, tiek trūkumai iš esmės būtų analogiški alternatyvai Nr. 4, priimant prielaidą, kad būtų įsigytas VGTU poreikius atitinkantis pastatas (arba kuris galėtų būti nesunkiai pritaikytas akademiniams poreikiams). </w:t>
            </w:r>
          </w:p>
        </w:tc>
      </w:tr>
      <w:tr w:rsidR="002B04AD" w:rsidRPr="00D506B1" w14:paraId="39CBDBE7" w14:textId="77777777" w:rsidTr="002B04AD">
        <w:tc>
          <w:tcPr>
            <w:tcW w:w="1406" w:type="dxa"/>
          </w:tcPr>
          <w:p w14:paraId="323F6BCC" w14:textId="77777777" w:rsidR="002B04AD" w:rsidRPr="00D506B1" w:rsidRDefault="002B04AD" w:rsidP="002B04AD">
            <w:pPr>
              <w:rPr>
                <w:b/>
                <w:i/>
                <w:sz w:val="20"/>
                <w:szCs w:val="20"/>
              </w:rPr>
            </w:pPr>
            <w:r w:rsidRPr="00D506B1">
              <w:rPr>
                <w:b/>
                <w:i/>
                <w:sz w:val="20"/>
                <w:szCs w:val="20"/>
              </w:rPr>
              <w:lastRenderedPageBreak/>
              <w:t xml:space="preserve">Finansinis </w:t>
            </w:r>
          </w:p>
        </w:tc>
        <w:tc>
          <w:tcPr>
            <w:tcW w:w="2406" w:type="dxa"/>
          </w:tcPr>
          <w:p w14:paraId="46174C4C" w14:textId="52398DE3" w:rsidR="002B04AD" w:rsidRPr="00D506B1" w:rsidRDefault="002B04AD" w:rsidP="002B04AD">
            <w:pPr>
              <w:spacing w:before="120" w:after="120"/>
              <w:rPr>
                <w:bCs/>
                <w:sz w:val="20"/>
                <w:szCs w:val="20"/>
              </w:rPr>
            </w:pPr>
            <w:r w:rsidRPr="00D506B1">
              <w:rPr>
                <w:sz w:val="20"/>
                <w:szCs w:val="20"/>
              </w:rPr>
              <w:t xml:space="preserve">Planuojama alternatyvos įgyvendinimo vertė – </w:t>
            </w:r>
            <w:r w:rsidR="00F43040" w:rsidRPr="00F43040">
              <w:rPr>
                <w:bCs/>
                <w:sz w:val="20"/>
                <w:szCs w:val="20"/>
              </w:rPr>
              <w:t>50,43</w:t>
            </w:r>
            <w:r w:rsidRPr="00F43040">
              <w:rPr>
                <w:bCs/>
                <w:sz w:val="20"/>
                <w:szCs w:val="20"/>
              </w:rPr>
              <w:t xml:space="preserve"> mln. Eur.</w:t>
            </w:r>
          </w:p>
          <w:p w14:paraId="06D6DBA0" w14:textId="77777777" w:rsidR="002B04AD" w:rsidRPr="00D506B1" w:rsidRDefault="002B04AD" w:rsidP="002B04AD">
            <w:pPr>
              <w:spacing w:before="120" w:after="120"/>
              <w:rPr>
                <w:b/>
                <w:sz w:val="20"/>
                <w:szCs w:val="20"/>
              </w:rPr>
            </w:pPr>
            <w:r w:rsidRPr="00D506B1">
              <w:rPr>
                <w:b/>
                <w:sz w:val="20"/>
                <w:szCs w:val="20"/>
              </w:rPr>
              <w:t>Privalumai:</w:t>
            </w:r>
          </w:p>
          <w:p w14:paraId="7BB43EB2"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Galimybė pasinaudoti ES / Valstybės investicijų programos paramos lėšomis universiteto infrastruktūrai modernizuoti.</w:t>
            </w:r>
          </w:p>
          <w:p w14:paraId="4CD62DFF"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Dalis naujų pastatų statybos darbų galės būti finansuojama pardavus VGTU šiuo metu eksploatuojamus pastatus.</w:t>
            </w:r>
          </w:p>
          <w:p w14:paraId="4FAF68E0"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Nauji pastatai sudarys prielaidas mažinti </w:t>
            </w:r>
            <w:r w:rsidRPr="00D506B1">
              <w:rPr>
                <w:sz w:val="20"/>
                <w:szCs w:val="20"/>
              </w:rPr>
              <w:lastRenderedPageBreak/>
              <w:t>VGTU eksploatacines išlaidas.</w:t>
            </w:r>
          </w:p>
          <w:p w14:paraId="17574008"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Planuojamos eksploatacinės išlaidos bus mažesnės nei esamos VGTU išlaidos Elektronikos, Mechanikos ir Transporto inžinerijos fakultetų išlaikymui.</w:t>
            </w:r>
          </w:p>
          <w:p w14:paraId="0940208B" w14:textId="77777777" w:rsidR="002B04AD" w:rsidRPr="00D506B1" w:rsidRDefault="002B04AD" w:rsidP="002B04AD">
            <w:pPr>
              <w:spacing w:before="120" w:after="120"/>
              <w:rPr>
                <w:b/>
                <w:sz w:val="20"/>
                <w:szCs w:val="20"/>
              </w:rPr>
            </w:pPr>
            <w:r w:rsidRPr="00D506B1">
              <w:rPr>
                <w:b/>
                <w:sz w:val="20"/>
                <w:szCs w:val="20"/>
              </w:rPr>
              <w:t xml:space="preserve">Trūkumai: </w:t>
            </w:r>
          </w:p>
          <w:p w14:paraId="7C2D195C"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Alternatyvos įgyvendinimas reikalauja gana didelių investicijų.</w:t>
            </w:r>
          </w:p>
          <w:p w14:paraId="6932C658"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Įvairūs taupaus energijos vartojimo ar jos generavimo sprendiniai padidina statybos kaštus. Tačiau vertinant ilgalaikėje perspektyvoje, jie padeda sutaupyti lėšų, bei padidina objekto vertę.</w:t>
            </w:r>
          </w:p>
        </w:tc>
        <w:tc>
          <w:tcPr>
            <w:tcW w:w="2688" w:type="dxa"/>
          </w:tcPr>
          <w:p w14:paraId="5BF01BC6" w14:textId="77777777" w:rsidR="002B04AD" w:rsidRPr="00D506B1" w:rsidRDefault="002B04AD" w:rsidP="002B04AD">
            <w:pPr>
              <w:spacing w:before="120" w:after="120"/>
              <w:rPr>
                <w:bCs/>
                <w:sz w:val="20"/>
                <w:szCs w:val="20"/>
              </w:rPr>
            </w:pPr>
            <w:r w:rsidRPr="00D506B1">
              <w:rPr>
                <w:sz w:val="20"/>
                <w:szCs w:val="20"/>
              </w:rPr>
              <w:lastRenderedPageBreak/>
              <w:t xml:space="preserve">Planuojama alternatyvos įgyvendinimo vertė – </w:t>
            </w:r>
            <w:r w:rsidR="00D07FC6" w:rsidRPr="00D506B1">
              <w:rPr>
                <w:bCs/>
                <w:sz w:val="20"/>
                <w:szCs w:val="20"/>
              </w:rPr>
              <w:t>12,3</w:t>
            </w:r>
            <w:r w:rsidRPr="00D506B1">
              <w:rPr>
                <w:bCs/>
                <w:sz w:val="20"/>
                <w:szCs w:val="20"/>
              </w:rPr>
              <w:t xml:space="preserve"> mln. Eur.</w:t>
            </w:r>
          </w:p>
          <w:p w14:paraId="256653CC" w14:textId="77777777" w:rsidR="002B04AD" w:rsidRPr="00D506B1" w:rsidRDefault="002B04AD" w:rsidP="002B04AD">
            <w:pPr>
              <w:spacing w:before="120" w:after="120"/>
              <w:rPr>
                <w:b/>
                <w:sz w:val="20"/>
                <w:szCs w:val="20"/>
              </w:rPr>
            </w:pPr>
            <w:r w:rsidRPr="00D506B1">
              <w:rPr>
                <w:b/>
                <w:sz w:val="20"/>
                <w:szCs w:val="20"/>
              </w:rPr>
              <w:t>Privalumai:</w:t>
            </w:r>
          </w:p>
          <w:p w14:paraId="61A97CEB" w14:textId="77777777" w:rsidR="002B04AD" w:rsidRPr="00D506B1" w:rsidRDefault="002B04AD" w:rsidP="002B04AD">
            <w:pPr>
              <w:numPr>
                <w:ilvl w:val="0"/>
                <w:numId w:val="19"/>
              </w:numPr>
              <w:tabs>
                <w:tab w:val="clear" w:pos="720"/>
                <w:tab w:val="num" w:pos="130"/>
              </w:tabs>
              <w:spacing w:before="120" w:after="120"/>
              <w:ind w:left="130" w:hanging="130"/>
              <w:rPr>
                <w:b/>
                <w:sz w:val="20"/>
                <w:szCs w:val="20"/>
              </w:rPr>
            </w:pPr>
            <w:r w:rsidRPr="00D506B1">
              <w:rPr>
                <w:sz w:val="20"/>
                <w:szCs w:val="20"/>
              </w:rPr>
              <w:t>Pigiausia iš vertinamų alternatyvų.</w:t>
            </w:r>
          </w:p>
          <w:p w14:paraId="3E2A2BF9" w14:textId="77777777" w:rsidR="002B04AD" w:rsidRPr="00D506B1" w:rsidRDefault="002B04AD" w:rsidP="002B04AD">
            <w:pPr>
              <w:spacing w:before="120" w:after="120"/>
              <w:ind w:left="130"/>
              <w:rPr>
                <w:b/>
                <w:sz w:val="20"/>
                <w:szCs w:val="20"/>
              </w:rPr>
            </w:pPr>
            <w:r w:rsidRPr="00D506B1">
              <w:rPr>
                <w:b/>
                <w:sz w:val="20"/>
                <w:szCs w:val="20"/>
              </w:rPr>
              <w:t xml:space="preserve">Trūkumai: </w:t>
            </w:r>
          </w:p>
          <w:p w14:paraId="72E5B8CF"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Alternatyva nesprendžia nusidėvėjusių VGTU pastatų atnaujinimo klausimo. Dėl šios priežasties ateityje didės įstaigos išlaidos, reikalingos pastatų išlaikymui bei atnaujinimui.</w:t>
            </w:r>
          </w:p>
          <w:p w14:paraId="71EFD6BB" w14:textId="77777777" w:rsidR="002B04AD" w:rsidRPr="00D506B1" w:rsidRDefault="002B04AD" w:rsidP="002B04AD">
            <w:pPr>
              <w:spacing w:before="120" w:after="120"/>
              <w:ind w:left="130"/>
              <w:rPr>
                <w:sz w:val="20"/>
                <w:szCs w:val="20"/>
              </w:rPr>
            </w:pPr>
          </w:p>
        </w:tc>
        <w:tc>
          <w:tcPr>
            <w:tcW w:w="2548" w:type="dxa"/>
          </w:tcPr>
          <w:p w14:paraId="190DB5C1" w14:textId="77777777" w:rsidR="002B04AD" w:rsidRPr="00D506B1" w:rsidRDefault="002B04AD" w:rsidP="002B04AD">
            <w:pPr>
              <w:spacing w:before="120" w:after="120"/>
              <w:rPr>
                <w:bCs/>
                <w:sz w:val="20"/>
                <w:szCs w:val="20"/>
              </w:rPr>
            </w:pPr>
            <w:r w:rsidRPr="00D506B1">
              <w:rPr>
                <w:sz w:val="20"/>
                <w:szCs w:val="20"/>
              </w:rPr>
              <w:t xml:space="preserve">Planuojama alternatyvos įgyvendinimo vertė – </w:t>
            </w:r>
            <w:r w:rsidR="00D07FC6" w:rsidRPr="00D506B1">
              <w:rPr>
                <w:sz w:val="20"/>
                <w:szCs w:val="20"/>
              </w:rPr>
              <w:t xml:space="preserve">22,4 </w:t>
            </w:r>
            <w:r w:rsidRPr="00D506B1">
              <w:rPr>
                <w:bCs/>
                <w:sz w:val="20"/>
                <w:szCs w:val="20"/>
              </w:rPr>
              <w:t>mln. Eur.</w:t>
            </w:r>
          </w:p>
          <w:p w14:paraId="3E025D4B" w14:textId="77777777" w:rsidR="002B04AD" w:rsidRPr="00D506B1" w:rsidRDefault="002B04AD" w:rsidP="002B04AD">
            <w:pPr>
              <w:spacing w:before="120" w:after="120"/>
              <w:rPr>
                <w:b/>
                <w:sz w:val="20"/>
                <w:szCs w:val="20"/>
              </w:rPr>
            </w:pPr>
            <w:r w:rsidRPr="00D506B1">
              <w:rPr>
                <w:b/>
                <w:sz w:val="20"/>
                <w:szCs w:val="20"/>
              </w:rPr>
              <w:t>Privalumai:</w:t>
            </w:r>
          </w:p>
          <w:p w14:paraId="7BC1D837"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Galimybė pasinaudoti ES paramos lėšomis universiteto infrastruktūrai modernizuoti.</w:t>
            </w:r>
          </w:p>
          <w:p w14:paraId="5690AB3E"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Esamų pastatų rekonstrukcija sudarys prielaidas mažinti VGTU eksploatacines išlaidas.</w:t>
            </w:r>
          </w:p>
          <w:p w14:paraId="07064DB5" w14:textId="77777777" w:rsidR="002B04AD" w:rsidRPr="00D506B1" w:rsidRDefault="002B04AD" w:rsidP="002B04AD">
            <w:pPr>
              <w:spacing w:before="120" w:after="120"/>
              <w:rPr>
                <w:b/>
                <w:sz w:val="20"/>
                <w:szCs w:val="20"/>
              </w:rPr>
            </w:pPr>
          </w:p>
          <w:p w14:paraId="17DFC69D" w14:textId="77777777" w:rsidR="002B04AD" w:rsidRPr="00D506B1" w:rsidRDefault="002B04AD" w:rsidP="002B04AD">
            <w:pPr>
              <w:spacing w:before="120" w:after="120"/>
              <w:rPr>
                <w:b/>
                <w:sz w:val="20"/>
                <w:szCs w:val="20"/>
              </w:rPr>
            </w:pPr>
            <w:r w:rsidRPr="00D506B1">
              <w:rPr>
                <w:b/>
                <w:sz w:val="20"/>
                <w:szCs w:val="20"/>
              </w:rPr>
              <w:t xml:space="preserve">Trūkumai: </w:t>
            </w:r>
          </w:p>
          <w:p w14:paraId="7ED32ECD"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Bendros mokomosios bazės nesukūrimas nesudarys prielaidų didinti </w:t>
            </w:r>
            <w:r w:rsidRPr="00D506B1">
              <w:rPr>
                <w:sz w:val="20"/>
                <w:szCs w:val="20"/>
              </w:rPr>
              <w:lastRenderedPageBreak/>
              <w:t>VGTU pajamų už mokslinius tyrimus.</w:t>
            </w:r>
          </w:p>
          <w:p w14:paraId="06B77067" w14:textId="77777777" w:rsidR="002B04AD" w:rsidRPr="00D506B1" w:rsidRDefault="002B04AD" w:rsidP="002B04AD">
            <w:pPr>
              <w:spacing w:before="120" w:after="120"/>
              <w:ind w:left="195"/>
              <w:rPr>
                <w:sz w:val="20"/>
                <w:szCs w:val="20"/>
              </w:rPr>
            </w:pPr>
          </w:p>
          <w:p w14:paraId="465FD1B2" w14:textId="77777777" w:rsidR="002B04AD" w:rsidRPr="00D506B1" w:rsidRDefault="002B04AD" w:rsidP="002B04AD">
            <w:pPr>
              <w:spacing w:before="120" w:after="120"/>
              <w:ind w:left="195"/>
              <w:rPr>
                <w:sz w:val="20"/>
                <w:szCs w:val="20"/>
              </w:rPr>
            </w:pPr>
          </w:p>
        </w:tc>
        <w:tc>
          <w:tcPr>
            <w:tcW w:w="2684" w:type="dxa"/>
          </w:tcPr>
          <w:p w14:paraId="64FC6EEE" w14:textId="77777777" w:rsidR="002B04AD" w:rsidRPr="00D506B1" w:rsidRDefault="002B04AD" w:rsidP="002B04AD">
            <w:pPr>
              <w:spacing w:before="120" w:after="120"/>
              <w:rPr>
                <w:bCs/>
                <w:sz w:val="20"/>
                <w:szCs w:val="20"/>
              </w:rPr>
            </w:pPr>
            <w:r w:rsidRPr="00D506B1">
              <w:rPr>
                <w:sz w:val="20"/>
                <w:szCs w:val="20"/>
              </w:rPr>
              <w:lastRenderedPageBreak/>
              <w:t xml:space="preserve">Planuojama alternatyvos įgyvendinimo vertė – </w:t>
            </w:r>
            <w:r w:rsidRPr="00D506B1">
              <w:rPr>
                <w:bCs/>
                <w:sz w:val="20"/>
                <w:szCs w:val="20"/>
              </w:rPr>
              <w:t>7,9 mln. Eur. Alternatyvai priskiriamos išlaidos, kurios būtų patirtos išsinuomotus pastatus pritaikant VGTU reikmėms, bei laboratorinės įrangos įsigijimo išlaidos.</w:t>
            </w:r>
          </w:p>
          <w:p w14:paraId="4338956D" w14:textId="77777777" w:rsidR="002B04AD" w:rsidRPr="00D506B1" w:rsidRDefault="002B04AD" w:rsidP="002B04AD">
            <w:pPr>
              <w:spacing w:before="120" w:after="120"/>
              <w:rPr>
                <w:b/>
                <w:sz w:val="20"/>
                <w:szCs w:val="20"/>
              </w:rPr>
            </w:pPr>
            <w:r w:rsidRPr="00D506B1">
              <w:rPr>
                <w:b/>
                <w:sz w:val="20"/>
                <w:szCs w:val="20"/>
              </w:rPr>
              <w:t>Privalumai:</w:t>
            </w:r>
          </w:p>
          <w:p w14:paraId="6CC93ED3"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Dalis alternatyvos įgyvendinimui reikalingų lėšų galės būti finansuojama pardavus VGTU šiuo metu eksploatuojamus pastatus.</w:t>
            </w:r>
          </w:p>
          <w:p w14:paraId="7F7C28BF"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Nauji pastatai sudarys prielaidas mažinti VGTU eksploatacines išlaidas.</w:t>
            </w:r>
          </w:p>
          <w:p w14:paraId="59343094" w14:textId="77777777" w:rsidR="002B04AD" w:rsidRPr="00D506B1" w:rsidRDefault="002B04AD" w:rsidP="002B04AD">
            <w:pPr>
              <w:spacing w:before="120" w:after="120"/>
              <w:rPr>
                <w:b/>
                <w:sz w:val="20"/>
                <w:szCs w:val="20"/>
              </w:rPr>
            </w:pPr>
            <w:r w:rsidRPr="00D506B1">
              <w:rPr>
                <w:b/>
                <w:sz w:val="20"/>
                <w:szCs w:val="20"/>
              </w:rPr>
              <w:t xml:space="preserve">Trūkumai: </w:t>
            </w:r>
          </w:p>
          <w:p w14:paraId="42388E15"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lastRenderedPageBreak/>
              <w:t>Galimybė pasinaudoti ES paramos lėšomis būtų tik laboratorinei įrangai, nuomos išlaidos, kurios priskirtinos veiklos išlaidoms, tikėtina, kad nebūtų finansuojamos.</w:t>
            </w:r>
          </w:p>
          <w:p w14:paraId="0EAFA030" w14:textId="77777777" w:rsidR="002B04AD" w:rsidRPr="00D506B1" w:rsidRDefault="002B04AD" w:rsidP="002B04AD">
            <w:pPr>
              <w:rPr>
                <w:b/>
                <w:sz w:val="20"/>
                <w:szCs w:val="20"/>
              </w:rPr>
            </w:pPr>
          </w:p>
        </w:tc>
        <w:tc>
          <w:tcPr>
            <w:tcW w:w="2487" w:type="dxa"/>
            <w:gridSpan w:val="2"/>
          </w:tcPr>
          <w:p w14:paraId="02A0FBC7" w14:textId="77777777" w:rsidR="002B04AD" w:rsidRPr="00D506B1" w:rsidRDefault="002B04AD" w:rsidP="002B04AD">
            <w:pPr>
              <w:spacing w:before="120" w:after="120"/>
              <w:rPr>
                <w:bCs/>
                <w:sz w:val="20"/>
                <w:szCs w:val="20"/>
              </w:rPr>
            </w:pPr>
            <w:r w:rsidRPr="00D506B1">
              <w:rPr>
                <w:sz w:val="20"/>
                <w:szCs w:val="20"/>
              </w:rPr>
              <w:lastRenderedPageBreak/>
              <w:t xml:space="preserve">Planuojama alternatyvos įgyvendinimo vertė – </w:t>
            </w:r>
            <w:r w:rsidR="00D07FC6" w:rsidRPr="00D506B1">
              <w:rPr>
                <w:bCs/>
                <w:sz w:val="20"/>
                <w:szCs w:val="20"/>
              </w:rPr>
              <w:t>apie 59,5</w:t>
            </w:r>
            <w:r w:rsidRPr="00D506B1">
              <w:rPr>
                <w:bCs/>
                <w:sz w:val="20"/>
                <w:szCs w:val="20"/>
              </w:rPr>
              <w:t xml:space="preserve"> mln. Eur.</w:t>
            </w:r>
          </w:p>
          <w:p w14:paraId="74E7A674" w14:textId="77777777" w:rsidR="002B04AD" w:rsidRPr="00D506B1" w:rsidRDefault="002B04AD" w:rsidP="002B04AD">
            <w:pPr>
              <w:spacing w:before="120" w:after="120"/>
              <w:rPr>
                <w:b/>
                <w:sz w:val="20"/>
                <w:szCs w:val="20"/>
              </w:rPr>
            </w:pPr>
            <w:r w:rsidRPr="00D506B1">
              <w:rPr>
                <w:b/>
                <w:sz w:val="20"/>
                <w:szCs w:val="20"/>
              </w:rPr>
              <w:t>Privalumai:</w:t>
            </w:r>
          </w:p>
          <w:p w14:paraId="75E9B3F0"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Dalis naujų pastatų statybos darbų galės būti finansuojama pardavus VGTU šiuo metu eksploatuojamus pastatus.</w:t>
            </w:r>
          </w:p>
          <w:p w14:paraId="21A90270"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Nauji pastatai sudarys prielaidas mažinti VGTU eksploatacines išlaidas.</w:t>
            </w:r>
          </w:p>
          <w:p w14:paraId="6BCF4D17" w14:textId="77777777" w:rsidR="002B04AD" w:rsidRPr="00D506B1" w:rsidRDefault="002B04AD" w:rsidP="002B04AD">
            <w:pPr>
              <w:spacing w:before="120" w:after="120"/>
              <w:rPr>
                <w:b/>
                <w:sz w:val="20"/>
                <w:szCs w:val="20"/>
              </w:rPr>
            </w:pPr>
            <w:r w:rsidRPr="00D506B1">
              <w:rPr>
                <w:b/>
                <w:sz w:val="20"/>
                <w:szCs w:val="20"/>
              </w:rPr>
              <w:t xml:space="preserve">Trūkumai: </w:t>
            </w:r>
          </w:p>
          <w:p w14:paraId="0ACD535C"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 xml:space="preserve">Brangiausia alternatyva – vadovaujantis nekilnojamojo turto agentūros Ober - haus skelbiamoje 2015 m. </w:t>
            </w:r>
            <w:r w:rsidRPr="00D506B1">
              <w:rPr>
                <w:sz w:val="20"/>
                <w:szCs w:val="20"/>
              </w:rPr>
              <w:lastRenderedPageBreak/>
              <w:t>rugsėjo mėn. rinkos apžvalgoje nurodomomis kainomis, bei papildomai įvertinus papildomas pastatų pritaikymo studijų reikmėms išlaidas, planuojama pastatų įsigijimo ir pritaikymo darbų vertė siektų  apie 43,3 mln. Eur.</w:t>
            </w:r>
          </w:p>
          <w:p w14:paraId="0203A866" w14:textId="77777777" w:rsidR="002B04AD" w:rsidRPr="00D506B1" w:rsidRDefault="002B04AD" w:rsidP="002B04AD">
            <w:pPr>
              <w:numPr>
                <w:ilvl w:val="0"/>
                <w:numId w:val="19"/>
              </w:numPr>
              <w:tabs>
                <w:tab w:val="clear" w:pos="720"/>
                <w:tab w:val="num" w:pos="130"/>
              </w:tabs>
              <w:spacing w:before="120" w:after="120"/>
              <w:ind w:left="130" w:hanging="130"/>
              <w:rPr>
                <w:sz w:val="20"/>
                <w:szCs w:val="20"/>
              </w:rPr>
            </w:pPr>
            <w:r w:rsidRPr="00D506B1">
              <w:rPr>
                <w:sz w:val="20"/>
                <w:szCs w:val="20"/>
              </w:rPr>
              <w:t>Galimybė pasinaudoti ES paramos lėšomis būtų tik numačius tokių išlaidų tinkamumą finansavimo sąlygų apraše (dažniausiai yra finansuojamos tik rekonstrukcijos, o ne pastatų įsigijimo išlaidos).</w:t>
            </w:r>
          </w:p>
          <w:p w14:paraId="615FF877" w14:textId="77777777" w:rsidR="002B04AD" w:rsidRPr="00D506B1" w:rsidRDefault="002B04AD" w:rsidP="002B04AD">
            <w:pPr>
              <w:rPr>
                <w:b/>
                <w:sz w:val="20"/>
                <w:szCs w:val="20"/>
              </w:rPr>
            </w:pPr>
          </w:p>
        </w:tc>
      </w:tr>
      <w:tr w:rsidR="002B04AD" w:rsidRPr="00D506B1" w14:paraId="4D2399E8" w14:textId="77777777" w:rsidTr="002B04AD">
        <w:tc>
          <w:tcPr>
            <w:tcW w:w="14219" w:type="dxa"/>
            <w:gridSpan w:val="7"/>
          </w:tcPr>
          <w:p w14:paraId="5CC00243" w14:textId="77777777" w:rsidR="002B04AD" w:rsidRPr="00D506B1" w:rsidRDefault="002B04AD" w:rsidP="002B04AD">
            <w:pPr>
              <w:ind w:firstLine="602"/>
              <w:jc w:val="center"/>
              <w:rPr>
                <w:b/>
                <w:sz w:val="20"/>
                <w:szCs w:val="20"/>
              </w:rPr>
            </w:pPr>
            <w:r w:rsidRPr="00D506B1">
              <w:rPr>
                <w:b/>
                <w:sz w:val="20"/>
                <w:szCs w:val="20"/>
              </w:rPr>
              <w:lastRenderedPageBreak/>
              <w:t>III Optimalaus varianto parinkimas ir priimto sprendimo pagrindimas</w:t>
            </w:r>
          </w:p>
        </w:tc>
      </w:tr>
      <w:tr w:rsidR="002B04AD" w:rsidRPr="00D506B1" w14:paraId="131FD1AE" w14:textId="77777777" w:rsidTr="002B04AD">
        <w:tc>
          <w:tcPr>
            <w:tcW w:w="14219" w:type="dxa"/>
            <w:gridSpan w:val="7"/>
          </w:tcPr>
          <w:p w14:paraId="69D443C1" w14:textId="77777777" w:rsidR="002B04AD" w:rsidRPr="00D506B1" w:rsidRDefault="002B04AD" w:rsidP="002B04AD">
            <w:pPr>
              <w:spacing w:before="120" w:after="120"/>
              <w:ind w:firstLine="601"/>
              <w:jc w:val="both"/>
              <w:rPr>
                <w:sz w:val="20"/>
                <w:szCs w:val="20"/>
              </w:rPr>
            </w:pPr>
            <w:r w:rsidRPr="00D506B1">
              <w:rPr>
                <w:sz w:val="20"/>
                <w:szCs w:val="20"/>
              </w:rPr>
              <w:t xml:space="preserve">Įvertinus svarstytas alternatyvas, jų privalumus bei trūkumus pagal pasirinktus aspektus, siūloma įgyvendinti </w:t>
            </w:r>
            <w:r w:rsidRPr="00D506B1">
              <w:rPr>
                <w:b/>
                <w:sz w:val="20"/>
                <w:szCs w:val="20"/>
              </w:rPr>
              <w:t>alternatyvą Nr. 1: į</w:t>
            </w:r>
            <w:r w:rsidRPr="00D506B1">
              <w:rPr>
                <w:sz w:val="20"/>
                <w:szCs w:val="20"/>
              </w:rPr>
              <w:t xml:space="preserve">gyvendinant šią alternatyvą, VGTU Elektronikos, Mechanikos ir Transporto inžinerijos fakultetams būtų statomi nauji pastatai „Saulėtekio slėnio“ teritorijoje (iš viso planuojama pastatyti 3 pastatus – 1 bendrą laboratorinį korpusą, ir 2 mokomuosius). </w:t>
            </w:r>
          </w:p>
          <w:p w14:paraId="0F38213A" w14:textId="77777777" w:rsidR="002B04AD" w:rsidRPr="00D506B1" w:rsidRDefault="002B04AD" w:rsidP="002B04AD">
            <w:pPr>
              <w:spacing w:before="120" w:after="120"/>
              <w:ind w:firstLine="601"/>
              <w:jc w:val="both"/>
              <w:rPr>
                <w:sz w:val="20"/>
                <w:szCs w:val="20"/>
              </w:rPr>
            </w:pPr>
            <w:r w:rsidRPr="00D506B1">
              <w:rPr>
                <w:b/>
                <w:sz w:val="20"/>
                <w:szCs w:val="20"/>
              </w:rPr>
              <w:t>Alternatyva</w:t>
            </w:r>
            <w:r w:rsidRPr="00D506B1">
              <w:rPr>
                <w:sz w:val="20"/>
                <w:szCs w:val="20"/>
              </w:rPr>
              <w:t xml:space="preserve"> </w:t>
            </w:r>
            <w:r w:rsidRPr="00D506B1">
              <w:rPr>
                <w:b/>
                <w:sz w:val="20"/>
                <w:szCs w:val="20"/>
              </w:rPr>
              <w:t>Nr. 2</w:t>
            </w:r>
            <w:r w:rsidRPr="00D506B1">
              <w:rPr>
                <w:sz w:val="20"/>
                <w:szCs w:val="20"/>
              </w:rPr>
              <w:t xml:space="preserve"> nesprendžia projektui keliamų tikslų, nesudaro prielaidų VGTU gerinti studijų kokybę, skirtingų fakultetų mokomąją bazę ir žmogiškuosius išteklius koncentruojant vienoje vietoje. Vykdant tik nuotolines studijas, nebus vystomas skirtingų sričių mokslininkų bendradarbiavimas. </w:t>
            </w:r>
            <w:r w:rsidRPr="00D506B1">
              <w:rPr>
                <w:color w:val="000000"/>
                <w:sz w:val="20"/>
                <w:szCs w:val="20"/>
              </w:rPr>
              <w:t xml:space="preserve">Ribotos mokslinių tyrimų vykdymo ir universiteto bendruomenės tobulėjimo galimybės, išskaidyta studijų bazė gali padidinti specialistų rengimo atitrūkimą nuo rinkos poreikių. </w:t>
            </w:r>
          </w:p>
          <w:p w14:paraId="775F66F0" w14:textId="77777777" w:rsidR="002B04AD" w:rsidRPr="00D506B1" w:rsidRDefault="002B04AD" w:rsidP="002B04AD">
            <w:pPr>
              <w:spacing w:before="120" w:after="120"/>
              <w:ind w:firstLine="601"/>
              <w:jc w:val="both"/>
              <w:rPr>
                <w:sz w:val="20"/>
                <w:szCs w:val="20"/>
              </w:rPr>
            </w:pPr>
            <w:r w:rsidRPr="00D506B1">
              <w:rPr>
                <w:b/>
                <w:sz w:val="20"/>
                <w:szCs w:val="20"/>
              </w:rPr>
              <w:t>Alternatyva Nr. 3</w:t>
            </w:r>
            <w:r w:rsidRPr="00D506B1">
              <w:rPr>
                <w:sz w:val="20"/>
                <w:szCs w:val="20"/>
              </w:rPr>
              <w:t xml:space="preserve"> labiau skirta atnaujinti ir palaikyti esamą infrastruktūros būklę. Atlikus rekonstrukcijos darbus, darbo ir mokymosi sąlygos pagerės. Tačiau pagrindinis projekto tikslas - sudaryti sąlygas tarpusavyje glaudžiai susijusių Elektronikos, Mechanikos ir Transporto inžinerijos fakultetų studentų ir mokslinio personalo </w:t>
            </w:r>
            <w:r w:rsidRPr="00D506B1">
              <w:rPr>
                <w:sz w:val="20"/>
                <w:szCs w:val="20"/>
              </w:rPr>
              <w:lastRenderedPageBreak/>
              <w:t>bendradarbiavimui, koncentruojant studijų infrastruktūrą „Saulėtekio slėnio“ teritorijoje – pasiektas nebus. Taip pat pažymėtina, kad esamus pastatus ne visada galima pritaikyti šiuolaikinių studijų reikmėms, arba tokie techniniai sprendimai gana brangiai kainuoja.</w:t>
            </w:r>
          </w:p>
          <w:p w14:paraId="21FD0039" w14:textId="77777777" w:rsidR="002B04AD" w:rsidRPr="00D506B1" w:rsidRDefault="002B04AD" w:rsidP="002B04AD">
            <w:pPr>
              <w:spacing w:before="120" w:after="120"/>
              <w:ind w:firstLine="601"/>
              <w:jc w:val="both"/>
              <w:rPr>
                <w:sz w:val="20"/>
                <w:szCs w:val="20"/>
              </w:rPr>
            </w:pPr>
            <w:r w:rsidRPr="00D506B1">
              <w:rPr>
                <w:b/>
                <w:sz w:val="20"/>
                <w:szCs w:val="20"/>
              </w:rPr>
              <w:t>Alternatyvų Nr. 4 ir Nr. 5</w:t>
            </w:r>
            <w:r w:rsidRPr="00D506B1">
              <w:rPr>
                <w:sz w:val="20"/>
                <w:szCs w:val="20"/>
              </w:rPr>
              <w:t xml:space="preserve"> pagrindinis trūkumas yra tai, kad dėl nekilnojamojo turto pasiūlos ribotumo faktiškai neįmanoma rasti išsinuomoti ar įsigyti 3 (ar dviejų ar vieno bendro) pastatų, tinkamų VGTU mokomajam ir laboratoriniams korpusams. Juo labiau tokių nuomojamų ar parduodamų pastatų nėra Saulėtekio miestelyje. Įsigijus ar išsinuomojus pastatus skirtingose vietose, studijų bazė bus išdėstyta ne vienoje vietoje, todėl iš esmės pagerės tik darbo sąlygos, bet nebus sudarytos sąlygos glaudesniam fakultetų bendradarbiavimui. Be to, gana sunku tikėtis įsigyti ar išsinuomoti pastatą, tinkamą studijų reikmėms (nedalyvaujant pastato projektavimo procese). Įsigijus ar išsinuomojus administracinio tipo pastatą / patalpas, į jas gali tekti papildomai investuoti, siekiant pritaikyti specifiniams universiteto poreikiams. Kai kurie techniniai sprendimai gali būti gana sunkiai įgyvendinami arba būti pernelyg brangūs.</w:t>
            </w:r>
          </w:p>
          <w:p w14:paraId="01FE4814" w14:textId="77777777" w:rsidR="002B04AD" w:rsidRPr="00D506B1" w:rsidRDefault="002B04AD" w:rsidP="002B04AD">
            <w:pPr>
              <w:tabs>
                <w:tab w:val="num" w:pos="130"/>
              </w:tabs>
              <w:spacing w:before="120" w:after="120"/>
              <w:ind w:firstLine="601"/>
              <w:jc w:val="both"/>
              <w:rPr>
                <w:sz w:val="20"/>
                <w:szCs w:val="20"/>
              </w:rPr>
            </w:pPr>
            <w:r w:rsidRPr="00D506B1">
              <w:rPr>
                <w:sz w:val="20"/>
                <w:szCs w:val="20"/>
              </w:rPr>
              <w:t xml:space="preserve">Projektui keliamus tikslus geriausiai atitinka </w:t>
            </w:r>
            <w:r w:rsidRPr="00D506B1">
              <w:rPr>
                <w:b/>
                <w:sz w:val="20"/>
                <w:szCs w:val="20"/>
              </w:rPr>
              <w:t>alternatyva Nr. 1</w:t>
            </w:r>
            <w:r w:rsidRPr="00D506B1">
              <w:rPr>
                <w:sz w:val="20"/>
                <w:szCs w:val="20"/>
              </w:rPr>
              <w:t>. Įgyvendinant šią alternatyvą bus pastatytas naujas VGTU Elektronikos, Mechanikos ir Transporto inžinerijos fakultetų laboratorijų korpusas bei 2 atskiri Elektronikos fakulteto bei  Mechanikos ir Transporto inžinerijos fakultetų mokomieji korpusai. Objektai bus statomi „Saulėtekio slėnio“ teritorijoje, kur yra koncentruota didžioji dalis VGTU pastatų, taip pat Vilniaus universiteto mokslinės bazės, o tai atitiks projektui keliamą tikslą koncentruoti mokslo infrastruktūrą vienoje vietoje. Mokomuosius ir laboratorinius pastatus galima suprojektuoti pagal studijų infrastruktūrai keliamus reikalavimus ir VGTU poreikius, taip pat atsižvelgiant į šiuolaikines technologijas, numatant naudoti modernias, aplinką tausojančias medžiagas, įrengti energiją kuriančias bei taupančias inžinerines sistemas (orientuojantis į pasyvius pastatus). Šie sprendiniai leis VGTU mažinti eksploatacines išlaidas. Naujuose pastatuose įgyvendinus būtinus techninius sprendimus, bus užtikrintos ergonomiškos ir kokybiškos studijų ir darbo sąlygos, atitinkančios universitetams keliamus reikalavimus. Mokslo ir studijų pajėgumų koncentravimas leis pagerinti studijų ir MTEP veiklų kokybę, studijų ir MTEP veiklų tarpusavio sąveiką bei jų tarpkryptiškumą elektronikos, mechanikos ir transporto inžinerijos srityse. Perkėlus fakultetus į „Saulėtekio slėnį“, kuriame įsikūręs mokslo ir technologijų parkas, bus sudarytos prielaidos mokslo ir verslo bendradarbiavimui, pritraukti veiklos partnerius ir paslaugų užsakovus iš verslo ir viešojo sektoriaus. Suprojektuotame laboratorijų korpuse studentai ir mokslininkai, vykdydami taikomuosius mokslinius tyrimus, turės galimybę kurti gaminių prototipus, vykdyti eksperimentus, kurių pagrindu ateityje bus kuriami įvairūs, aukštos pridėtinės vertės gaminiai. Pajėgumų koncentravimas taip pat leistų siūlyti kompleksines paslaugas verslui, ilgalaikėje perspektyvoje būtų sudarytos prielaidos tolimesnei MTEP bazės plėtrai. Studijų proceso poreikius atitinkanti infrastruktūra užtikrintų kvalifikuotų specialistų parengimą, didintų absolventų inovacinės veiklos įgūdžius. Aukštesnė mokslinių tyrimų kokybė, kompleksinių mokslinių tyrimų vykdymo galimybės, aukštesnė rengiamų specialistų kvalifikacija ir glaudesni bendradarbiavimo su verslu ryšiai ilguoju laikotarpiu leistų spartinti ūkio augimą ir sumažinti Lietuvos ir ES vidurkio išsivystymo netolygumus.</w:t>
            </w:r>
          </w:p>
        </w:tc>
      </w:tr>
    </w:tbl>
    <w:p w14:paraId="46BBAC59" w14:textId="77777777" w:rsidR="002B04AD" w:rsidRPr="00D506B1" w:rsidRDefault="002B04AD">
      <w:pPr>
        <w:rPr>
          <w:b/>
        </w:rPr>
        <w:sectPr w:rsidR="002B04AD" w:rsidRPr="00D506B1" w:rsidSect="00FF1D01">
          <w:pgSz w:w="16838" w:h="11906" w:orient="landscape"/>
          <w:pgMar w:top="1701" w:right="1701" w:bottom="851" w:left="1134" w:header="567" w:footer="567" w:gutter="0"/>
          <w:cols w:space="1296"/>
          <w:docGrid w:linePitch="360"/>
        </w:sectPr>
      </w:pPr>
    </w:p>
    <w:p w14:paraId="28CF9C4A" w14:textId="77777777" w:rsidR="00A54E4D" w:rsidRPr="00D506B1" w:rsidRDefault="00A54E4D" w:rsidP="006A4729">
      <w:pPr>
        <w:pStyle w:val="Heading1"/>
        <w:keepLines w:val="0"/>
        <w:numPr>
          <w:ilvl w:val="0"/>
          <w:numId w:val="1"/>
        </w:numPr>
        <w:spacing w:before="120" w:after="120"/>
        <w:jc w:val="center"/>
        <w:rPr>
          <w:rFonts w:ascii="Times New Roman" w:hAnsi="Times New Roman"/>
          <w:color w:val="auto"/>
          <w:sz w:val="26"/>
          <w:szCs w:val="20"/>
        </w:rPr>
      </w:pPr>
      <w:bookmarkStart w:id="27" w:name="_Toc283899110"/>
      <w:bookmarkStart w:id="28" w:name="_Toc357434675"/>
      <w:bookmarkStart w:id="29" w:name="_Toc483558963"/>
      <w:r w:rsidRPr="00D506B1">
        <w:rPr>
          <w:rFonts w:ascii="Times New Roman" w:hAnsi="Times New Roman"/>
          <w:color w:val="auto"/>
          <w:sz w:val="26"/>
          <w:szCs w:val="20"/>
        </w:rPr>
        <w:lastRenderedPageBreak/>
        <w:t>Finansinė analizė</w:t>
      </w:r>
      <w:bookmarkEnd w:id="27"/>
      <w:bookmarkEnd w:id="28"/>
      <w:bookmarkEnd w:id="29"/>
    </w:p>
    <w:p w14:paraId="3FAB8113" w14:textId="77777777" w:rsidR="00A54E4D" w:rsidRPr="00D506B1" w:rsidRDefault="00A54E4D" w:rsidP="00A54E4D">
      <w:pPr>
        <w:spacing w:before="120" w:after="120"/>
        <w:ind w:firstLine="720"/>
        <w:jc w:val="both"/>
      </w:pPr>
    </w:p>
    <w:p w14:paraId="3183869A" w14:textId="77777777" w:rsidR="00AC75FD" w:rsidRPr="00D506B1" w:rsidRDefault="00A54E4D" w:rsidP="00A54E4D">
      <w:pPr>
        <w:spacing w:before="120" w:after="120"/>
        <w:ind w:firstLine="720"/>
        <w:jc w:val="both"/>
        <w:rPr>
          <w:rFonts w:ascii="Ek Mukta" w:hAnsi="Ek Mukta"/>
          <w:color w:val="534741"/>
          <w:sz w:val="21"/>
          <w:szCs w:val="21"/>
        </w:rPr>
      </w:pPr>
      <w:r w:rsidRPr="00D506B1">
        <w:t xml:space="preserve">Investicijų projekto finansinė analizė parengta vadovaujantis </w:t>
      </w:r>
      <w:r w:rsidR="00AC75FD" w:rsidRPr="00D506B1">
        <w:rPr>
          <w:i/>
        </w:rPr>
        <w:t>Investicijų projektų, kuriems siekiama gauti finansavimą iš Europos Sąjungos struktūrinės paramos ir / ar valstybės biudžeto lėšų, rengimo metodika</w:t>
      </w:r>
      <w:r w:rsidR="00AC75FD" w:rsidRPr="00D506B1">
        <w:rPr>
          <w:rStyle w:val="FootnoteReference"/>
        </w:rPr>
        <w:footnoteReference w:id="15"/>
      </w:r>
      <w:r w:rsidR="00AC75FD" w:rsidRPr="00D506B1">
        <w:rPr>
          <w:i/>
        </w:rPr>
        <w:t xml:space="preserve"> </w:t>
      </w:r>
      <w:r w:rsidR="00AC75FD" w:rsidRPr="00D506B1">
        <w:t>(toliau – Metodika).</w:t>
      </w:r>
    </w:p>
    <w:p w14:paraId="1DCF8D7A" w14:textId="77777777" w:rsidR="00A54E4D" w:rsidRPr="00D506B1" w:rsidRDefault="00A54E4D" w:rsidP="00A54E4D">
      <w:pPr>
        <w:spacing w:before="120" w:after="120"/>
        <w:ind w:firstLine="720"/>
        <w:jc w:val="both"/>
      </w:pPr>
      <w:r w:rsidRPr="00D506B1">
        <w:t>Finansiniuose skaičiavimuose, siekiant įvertinti pasirinktos alternatyvos finansinį ir ekonominį efektą bei vadovaujantis metodika, jos rezultatai yra lyginami su alternatyva, kuomet projektas nebūtų įgyvendintas (skaičiuojant finansinius rodiklius, vertinamas pajamų / išlaidų pokytis, atsiradęs įgyvendinto projekto dėka). Dėl šios priežasties „Nieko nedarymo“ (nulinei) alternatyvai skaičiavimai nėra atliekami, ji yra vertinama kaip atskaitos taškas.</w:t>
      </w:r>
    </w:p>
    <w:p w14:paraId="3E733865" w14:textId="77777777" w:rsidR="00994CC0" w:rsidRPr="00D506B1" w:rsidRDefault="0047019C" w:rsidP="00A54E4D">
      <w:pPr>
        <w:spacing w:before="120" w:after="120"/>
        <w:ind w:firstLine="720"/>
        <w:jc w:val="both"/>
      </w:pPr>
      <w:r w:rsidRPr="00D506B1">
        <w:t>Projekto finansinė analizė atlieka</w:t>
      </w:r>
      <w:r w:rsidR="00196B86">
        <w:t>ma kartu su Metodika pateikiamos</w:t>
      </w:r>
      <w:r w:rsidRPr="00D506B1">
        <w:t xml:space="preserve"> Investicijų projektų skaičiuoklės (toliau – Skaičiuoklė) pagalba.</w:t>
      </w:r>
    </w:p>
    <w:p w14:paraId="65474192" w14:textId="77777777" w:rsidR="00A54E4D" w:rsidRPr="00D506B1" w:rsidRDefault="00A54E4D" w:rsidP="00A54E4D">
      <w:pPr>
        <w:spacing w:before="120" w:after="120"/>
        <w:ind w:firstLine="720"/>
        <w:jc w:val="both"/>
      </w:pPr>
      <w:r w:rsidRPr="00D506B1">
        <w:t xml:space="preserve">Finansinių skaičiavimų prognozių prielaidos sudarytos remiantis pareiškėjo pateikta bei įvairia statistine informacija. </w:t>
      </w:r>
    </w:p>
    <w:p w14:paraId="79AB77CB" w14:textId="77777777" w:rsidR="00994CC0" w:rsidRPr="00D506B1" w:rsidRDefault="00994CC0" w:rsidP="00A54E4D">
      <w:pPr>
        <w:spacing w:before="120" w:after="120"/>
        <w:ind w:firstLine="720"/>
        <w:jc w:val="both"/>
      </w:pPr>
    </w:p>
    <w:p w14:paraId="421FAD51" w14:textId="77777777" w:rsidR="008642C1" w:rsidRPr="00D506B1" w:rsidRDefault="008642C1" w:rsidP="008642C1">
      <w:pPr>
        <w:pStyle w:val="Heading2"/>
        <w:spacing w:before="120" w:after="120"/>
        <w:jc w:val="center"/>
        <w:rPr>
          <w:rStyle w:val="Heading2Char"/>
          <w:rFonts w:ascii="Times New Roman" w:eastAsia="Calibri" w:hAnsi="Times New Roman"/>
          <w:b/>
          <w:color w:val="auto"/>
          <w:sz w:val="24"/>
        </w:rPr>
      </w:pPr>
      <w:bookmarkStart w:id="30" w:name="_Toc283899111"/>
      <w:bookmarkStart w:id="31" w:name="_Toc357434676"/>
      <w:bookmarkStart w:id="32" w:name="_Toc483558964"/>
      <w:r w:rsidRPr="00D506B1">
        <w:rPr>
          <w:rStyle w:val="Heading2Char"/>
          <w:rFonts w:ascii="Times New Roman" w:eastAsia="Calibri" w:hAnsi="Times New Roman"/>
          <w:b/>
          <w:color w:val="auto"/>
          <w:sz w:val="24"/>
        </w:rPr>
        <w:t>5.1 Projekto investicijų ataskaitinis laikotarpis</w:t>
      </w:r>
      <w:bookmarkEnd w:id="30"/>
      <w:bookmarkEnd w:id="31"/>
      <w:bookmarkEnd w:id="32"/>
    </w:p>
    <w:p w14:paraId="5448DEF5" w14:textId="77777777" w:rsidR="008642C1" w:rsidRPr="00D506B1" w:rsidRDefault="008642C1" w:rsidP="008642C1">
      <w:pPr>
        <w:spacing w:before="120" w:after="120"/>
        <w:rPr>
          <w:rFonts w:eastAsia="Calibri"/>
        </w:rPr>
      </w:pPr>
    </w:p>
    <w:p w14:paraId="0A9E3160" w14:textId="77777777" w:rsidR="008642C1" w:rsidRPr="00D506B1" w:rsidRDefault="008642C1" w:rsidP="008642C1">
      <w:pPr>
        <w:spacing w:before="120" w:after="120"/>
        <w:ind w:firstLine="720"/>
        <w:jc w:val="both"/>
      </w:pPr>
      <w:r w:rsidRPr="00D506B1">
        <w:t>Investicinio projekto finansiniai skaičiav</w:t>
      </w:r>
      <w:r w:rsidR="00AC75FD" w:rsidRPr="00D506B1">
        <w:t>imai yra atlikti 25</w:t>
      </w:r>
      <w:r w:rsidRPr="00D506B1">
        <w:t xml:space="preserve"> met</w:t>
      </w:r>
      <w:r w:rsidR="00AC75FD" w:rsidRPr="00D506B1">
        <w:t>ams</w:t>
      </w:r>
      <w:r w:rsidRPr="00D506B1">
        <w:t>, vadovaujantis metodikos reikalavimais (švietimo ir mokslo infrastruktūra).</w:t>
      </w:r>
    </w:p>
    <w:p w14:paraId="71D8F794" w14:textId="77777777" w:rsidR="004F0BDF" w:rsidRPr="00D506B1" w:rsidRDefault="004F0BDF" w:rsidP="008642C1">
      <w:pPr>
        <w:spacing w:before="120" w:after="120"/>
        <w:ind w:firstLine="720"/>
        <w:jc w:val="both"/>
      </w:pPr>
      <w:r w:rsidRPr="00D506B1">
        <w:t>Projekto investicijas visų alternatyvų atveju planuojama atlikti per 3 metus.</w:t>
      </w:r>
    </w:p>
    <w:p w14:paraId="2B9EE273" w14:textId="77777777" w:rsidR="008642C1" w:rsidRPr="00D506B1" w:rsidRDefault="008642C1" w:rsidP="008642C1">
      <w:pPr>
        <w:spacing w:before="120" w:after="120"/>
        <w:ind w:firstLine="720"/>
        <w:jc w:val="both"/>
        <w:rPr>
          <w:sz w:val="20"/>
          <w:szCs w:val="20"/>
        </w:rPr>
      </w:pPr>
    </w:p>
    <w:p w14:paraId="09622F05" w14:textId="77777777" w:rsidR="008642C1" w:rsidRPr="00D506B1" w:rsidRDefault="008642C1" w:rsidP="008642C1">
      <w:pPr>
        <w:pStyle w:val="Heading2"/>
        <w:spacing w:before="120" w:after="120"/>
        <w:jc w:val="center"/>
        <w:rPr>
          <w:rFonts w:ascii="Times New Roman" w:hAnsi="Times New Roman"/>
          <w:color w:val="auto"/>
          <w:sz w:val="24"/>
          <w:szCs w:val="20"/>
        </w:rPr>
      </w:pPr>
      <w:bookmarkStart w:id="33" w:name="_Toc283899112"/>
      <w:bookmarkStart w:id="34" w:name="_Toc357434677"/>
      <w:bookmarkStart w:id="35" w:name="_Toc483558965"/>
      <w:r w:rsidRPr="00D506B1">
        <w:rPr>
          <w:rFonts w:ascii="Times New Roman" w:hAnsi="Times New Roman"/>
          <w:color w:val="auto"/>
          <w:sz w:val="24"/>
          <w:szCs w:val="20"/>
        </w:rPr>
        <w:t xml:space="preserve">5.2 </w:t>
      </w:r>
      <w:r w:rsidR="00AC75FD" w:rsidRPr="00D506B1">
        <w:rPr>
          <w:rFonts w:ascii="Times New Roman" w:hAnsi="Times New Roman"/>
          <w:color w:val="auto"/>
          <w:sz w:val="24"/>
          <w:szCs w:val="20"/>
        </w:rPr>
        <w:t>Finansinė d</w:t>
      </w:r>
      <w:r w:rsidRPr="00D506B1">
        <w:rPr>
          <w:rFonts w:ascii="Times New Roman" w:hAnsi="Times New Roman"/>
          <w:color w:val="auto"/>
          <w:sz w:val="24"/>
          <w:szCs w:val="20"/>
        </w:rPr>
        <w:t>iskonto norma</w:t>
      </w:r>
      <w:bookmarkEnd w:id="33"/>
      <w:bookmarkEnd w:id="34"/>
      <w:bookmarkEnd w:id="35"/>
      <w:r w:rsidRPr="00D506B1">
        <w:rPr>
          <w:rFonts w:ascii="Times New Roman" w:hAnsi="Times New Roman"/>
          <w:color w:val="auto"/>
          <w:sz w:val="24"/>
          <w:szCs w:val="20"/>
        </w:rPr>
        <w:t xml:space="preserve"> </w:t>
      </w:r>
    </w:p>
    <w:p w14:paraId="16B2931C" w14:textId="77777777" w:rsidR="008642C1" w:rsidRPr="00D506B1" w:rsidRDefault="008642C1" w:rsidP="008642C1">
      <w:pPr>
        <w:spacing w:before="120" w:after="120"/>
        <w:ind w:firstLine="720"/>
        <w:jc w:val="both"/>
        <w:rPr>
          <w:sz w:val="20"/>
          <w:szCs w:val="20"/>
        </w:rPr>
      </w:pPr>
    </w:p>
    <w:p w14:paraId="5BC246CD" w14:textId="77777777" w:rsidR="008642C1" w:rsidRPr="00D506B1" w:rsidRDefault="00AC75FD" w:rsidP="008642C1">
      <w:pPr>
        <w:spacing w:before="120" w:after="120"/>
        <w:ind w:firstLine="720"/>
        <w:jc w:val="both"/>
      </w:pPr>
      <w:r w:rsidRPr="00D506B1">
        <w:t>Vadovaujantis Metodikos reikalavimais, finansiniams skaičiavimams bus taikoma 4 proc. finansinė diskonto norma</w:t>
      </w:r>
      <w:r w:rsidR="008642C1" w:rsidRPr="00D506B1">
        <w:t>.</w:t>
      </w:r>
      <w:r w:rsidRPr="00D506B1">
        <w:t xml:space="preserve"> Pažymėtina, kad projekto lėšų srautai skaičiavimuose dėl infliacijos nėra koreguojami.</w:t>
      </w:r>
    </w:p>
    <w:p w14:paraId="47231810" w14:textId="77777777" w:rsidR="008642C1" w:rsidRPr="00D506B1" w:rsidRDefault="008642C1" w:rsidP="008642C1">
      <w:pPr>
        <w:spacing w:before="120" w:after="120"/>
        <w:ind w:firstLine="720"/>
        <w:jc w:val="both"/>
      </w:pPr>
    </w:p>
    <w:p w14:paraId="285F05BD" w14:textId="77777777" w:rsidR="008642C1" w:rsidRPr="00D506B1" w:rsidRDefault="008642C1" w:rsidP="008642C1">
      <w:pPr>
        <w:pStyle w:val="Heading2"/>
        <w:spacing w:before="120" w:after="120"/>
        <w:jc w:val="center"/>
        <w:rPr>
          <w:rFonts w:ascii="Times New Roman" w:hAnsi="Times New Roman"/>
          <w:color w:val="auto"/>
          <w:sz w:val="24"/>
        </w:rPr>
      </w:pPr>
      <w:bookmarkStart w:id="36" w:name="_Toc283899113"/>
      <w:bookmarkStart w:id="37" w:name="_Toc357434678"/>
      <w:bookmarkStart w:id="38" w:name="_Toc483558966"/>
      <w:r w:rsidRPr="00D506B1">
        <w:rPr>
          <w:rFonts w:ascii="Times New Roman" w:hAnsi="Times New Roman"/>
          <w:color w:val="auto"/>
          <w:sz w:val="24"/>
        </w:rPr>
        <w:t xml:space="preserve">5.3 </w:t>
      </w:r>
      <w:bookmarkEnd w:id="36"/>
      <w:bookmarkEnd w:id="37"/>
      <w:r w:rsidR="00AC75FD" w:rsidRPr="00D506B1">
        <w:rPr>
          <w:rFonts w:ascii="Times New Roman" w:hAnsi="Times New Roman"/>
          <w:color w:val="auto"/>
          <w:sz w:val="24"/>
        </w:rPr>
        <w:t>Projekto lėšų srautai</w:t>
      </w:r>
      <w:bookmarkEnd w:id="38"/>
    </w:p>
    <w:p w14:paraId="606BFB06" w14:textId="77777777" w:rsidR="008642C1" w:rsidRPr="00D506B1" w:rsidRDefault="008642C1" w:rsidP="008642C1">
      <w:pPr>
        <w:pStyle w:val="Heading3"/>
        <w:spacing w:before="120" w:after="120"/>
        <w:jc w:val="center"/>
        <w:rPr>
          <w:rFonts w:ascii="Times New Roman" w:hAnsi="Times New Roman"/>
          <w:b w:val="0"/>
          <w:bCs w:val="0"/>
          <w:i/>
          <w:iCs/>
          <w:sz w:val="22"/>
        </w:rPr>
      </w:pPr>
      <w:bookmarkStart w:id="39" w:name="_Toc283899115"/>
      <w:bookmarkStart w:id="40" w:name="_Toc357434679"/>
      <w:bookmarkStart w:id="41" w:name="_Toc483558967"/>
      <w:r w:rsidRPr="00D506B1">
        <w:rPr>
          <w:rFonts w:ascii="Times New Roman" w:hAnsi="Times New Roman"/>
          <w:b w:val="0"/>
          <w:bCs w:val="0"/>
          <w:i/>
          <w:iCs/>
          <w:sz w:val="22"/>
        </w:rPr>
        <w:t xml:space="preserve">5.3.1 Alternatyva Nr. </w:t>
      </w:r>
      <w:bookmarkEnd w:id="39"/>
      <w:bookmarkEnd w:id="40"/>
      <w:r w:rsidR="00AC75FD" w:rsidRPr="00D506B1">
        <w:rPr>
          <w:rFonts w:ascii="Times New Roman" w:hAnsi="Times New Roman"/>
          <w:b w:val="0"/>
          <w:bCs w:val="0"/>
          <w:i/>
          <w:iCs/>
          <w:sz w:val="22"/>
        </w:rPr>
        <w:t>1</w:t>
      </w:r>
      <w:bookmarkEnd w:id="41"/>
    </w:p>
    <w:p w14:paraId="298A0D71" w14:textId="77777777" w:rsidR="008642C1" w:rsidRPr="00D506B1" w:rsidRDefault="008642C1" w:rsidP="00A54E4D">
      <w:pPr>
        <w:spacing w:before="120" w:after="120"/>
        <w:ind w:firstLine="720"/>
        <w:jc w:val="both"/>
      </w:pPr>
    </w:p>
    <w:p w14:paraId="30326FFC" w14:textId="77777777" w:rsidR="00B55861" w:rsidRPr="00D506B1" w:rsidRDefault="00B55861" w:rsidP="00B55861">
      <w:pPr>
        <w:ind w:firstLine="709"/>
        <w:jc w:val="both"/>
        <w:rPr>
          <w:b/>
          <w:i/>
        </w:rPr>
      </w:pPr>
      <w:r w:rsidRPr="00D506B1">
        <w:rPr>
          <w:b/>
          <w:i/>
        </w:rPr>
        <w:t xml:space="preserve">Projekto investicijos. </w:t>
      </w:r>
    </w:p>
    <w:p w14:paraId="19FED869" w14:textId="7B34EAC2" w:rsidR="003F22F2" w:rsidRDefault="003F22F2" w:rsidP="00B55861">
      <w:pPr>
        <w:ind w:firstLine="709"/>
        <w:jc w:val="both"/>
      </w:pPr>
      <w:r w:rsidRPr="00D506B1">
        <w:t>Planu</w:t>
      </w:r>
      <w:r w:rsidR="00AC75FD" w:rsidRPr="00D506B1">
        <w:t>ojama Alternatyvos Nr. 1</w:t>
      </w:r>
      <w:r w:rsidRPr="00D506B1">
        <w:t xml:space="preserve"> įgyvendinimo vertė – </w:t>
      </w:r>
      <w:r w:rsidR="00B55861" w:rsidRPr="00AA6C83">
        <w:rPr>
          <w:b/>
          <w:bCs/>
        </w:rPr>
        <w:t>5</w:t>
      </w:r>
      <w:r w:rsidR="00AA6C83" w:rsidRPr="00AA6C83">
        <w:rPr>
          <w:b/>
          <w:bCs/>
        </w:rPr>
        <w:t>0</w:t>
      </w:r>
      <w:r w:rsidR="00B55861" w:rsidRPr="00AA6C83">
        <w:rPr>
          <w:b/>
          <w:bCs/>
        </w:rPr>
        <w:t xml:space="preserve"> </w:t>
      </w:r>
      <w:r w:rsidR="00AA6C83" w:rsidRPr="00AA6C83">
        <w:rPr>
          <w:b/>
          <w:bCs/>
        </w:rPr>
        <w:t>425</w:t>
      </w:r>
      <w:r w:rsidR="00B55861" w:rsidRPr="00AA6C83">
        <w:rPr>
          <w:b/>
          <w:bCs/>
        </w:rPr>
        <w:t> </w:t>
      </w:r>
      <w:r w:rsidR="00AA6C83" w:rsidRPr="00AA6C83">
        <w:rPr>
          <w:b/>
          <w:bCs/>
        </w:rPr>
        <w:t>798</w:t>
      </w:r>
      <w:r w:rsidR="00B55861" w:rsidRPr="00AA6C83">
        <w:rPr>
          <w:b/>
          <w:bCs/>
          <w:sz w:val="18"/>
          <w:szCs w:val="18"/>
        </w:rPr>
        <w:t xml:space="preserve"> </w:t>
      </w:r>
      <w:r w:rsidR="000E4903" w:rsidRPr="00AA6C83">
        <w:rPr>
          <w:bCs/>
        </w:rPr>
        <w:t>Eur</w:t>
      </w:r>
      <w:r w:rsidR="00022B8B" w:rsidRPr="00D506B1">
        <w:t xml:space="preserve"> </w:t>
      </w:r>
      <w:r w:rsidR="00AB6121" w:rsidRPr="00D506B1">
        <w:t>su</w:t>
      </w:r>
      <w:r w:rsidR="00022B8B" w:rsidRPr="00D506B1">
        <w:t xml:space="preserve"> pridėtinės vertės mok</w:t>
      </w:r>
      <w:r w:rsidR="00AB6121" w:rsidRPr="00D506B1">
        <w:t>esčiu</w:t>
      </w:r>
      <w:r w:rsidR="00022B8B" w:rsidRPr="00D506B1">
        <w:t xml:space="preserve"> (toliau – PVM)</w:t>
      </w:r>
      <w:r w:rsidRPr="00D506B1">
        <w:t xml:space="preserve">. </w:t>
      </w:r>
      <w:r w:rsidR="00270699" w:rsidRPr="00D506B1">
        <w:t xml:space="preserve">Kadangi projektui įgyvendinti bus siekiama gauti ES paramą, </w:t>
      </w:r>
      <w:r w:rsidR="00A2551D" w:rsidRPr="00D506B1">
        <w:t xml:space="preserve">paramos daliai tenkančiam </w:t>
      </w:r>
      <w:r w:rsidR="00270699" w:rsidRPr="00D506B1">
        <w:t xml:space="preserve">PVM finansuoti bus prašoma lėšų vadovaujantis  Lietuvos Respublikos finansų ministro 2010 m. birželio 22 d. įsakymu Nr. 1K-203 patvirtintame </w:t>
      </w:r>
      <w:r w:rsidR="00270699" w:rsidRPr="00D506B1">
        <w:rPr>
          <w:b/>
          <w:i/>
        </w:rPr>
        <w:t>„Projektų, bendrai finansuojamų iš Europos Sąjungos fondų lėšų, netinkamo finansuoti pridėtinės vertės mokesčio apmokėjimo tvarkos apraše“</w:t>
      </w:r>
      <w:r w:rsidR="00270699" w:rsidRPr="00D506B1">
        <w:t xml:space="preserve"> numatyta tvarka</w:t>
      </w:r>
      <w:r w:rsidR="00AB6121" w:rsidRPr="00D506B1">
        <w:t xml:space="preserve"> (PVM </w:t>
      </w:r>
      <w:r w:rsidR="00660233" w:rsidRPr="00D506B1">
        <w:t xml:space="preserve">visoms nagrinėjamoms alternatyvoms </w:t>
      </w:r>
      <w:r w:rsidR="00AB6121" w:rsidRPr="00D506B1">
        <w:lastRenderedPageBreak/>
        <w:t>nepriskirtinas ES paramos lėšomis tinkamoms finansuoti išlaidoms)</w:t>
      </w:r>
      <w:r w:rsidR="00270699" w:rsidRPr="00D506B1">
        <w:t xml:space="preserve">. </w:t>
      </w:r>
      <w:r w:rsidRPr="00D506B1">
        <w:t xml:space="preserve">Žemiau pateikiama </w:t>
      </w:r>
      <w:r w:rsidR="00B55861" w:rsidRPr="00D506B1">
        <w:t>Alternatyvos Nr. 1</w:t>
      </w:r>
      <w:r w:rsidR="00270699" w:rsidRPr="00D506B1">
        <w:t xml:space="preserve"> </w:t>
      </w:r>
      <w:r w:rsidRPr="00D506B1">
        <w:t>investicijų lentelė.</w:t>
      </w:r>
    </w:p>
    <w:p w14:paraId="60C10105" w14:textId="77777777" w:rsidR="00B73E90" w:rsidRPr="00D506B1" w:rsidRDefault="00B73E90" w:rsidP="00B55861">
      <w:pPr>
        <w:ind w:firstLine="709"/>
        <w:jc w:val="both"/>
        <w:rPr>
          <w:b/>
          <w:bCs/>
          <w:sz w:val="18"/>
          <w:szCs w:val="18"/>
        </w:rPr>
      </w:pPr>
    </w:p>
    <w:p w14:paraId="67510497" w14:textId="77777777" w:rsidR="003F22F2" w:rsidRPr="00AA6C83" w:rsidRDefault="0089564E" w:rsidP="003544F9">
      <w:pPr>
        <w:spacing w:before="120" w:after="120"/>
        <w:jc w:val="both"/>
        <w:rPr>
          <w:sz w:val="20"/>
          <w:szCs w:val="20"/>
        </w:rPr>
      </w:pPr>
      <w:r w:rsidRPr="00AA6C83">
        <w:rPr>
          <w:b/>
          <w:sz w:val="20"/>
          <w:szCs w:val="20"/>
        </w:rPr>
        <w:t>7</w:t>
      </w:r>
      <w:r w:rsidR="003F22F2" w:rsidRPr="00AA6C83">
        <w:rPr>
          <w:b/>
          <w:sz w:val="20"/>
          <w:szCs w:val="20"/>
        </w:rPr>
        <w:t xml:space="preserve"> lentelė.</w:t>
      </w:r>
      <w:r w:rsidR="00B55861" w:rsidRPr="00AA6C83">
        <w:rPr>
          <w:sz w:val="20"/>
          <w:szCs w:val="20"/>
        </w:rPr>
        <w:t xml:space="preserve"> Planuojamos alternatyvos Nr. 1</w:t>
      </w:r>
      <w:r w:rsidR="000E4903" w:rsidRPr="00AA6C83">
        <w:rPr>
          <w:sz w:val="20"/>
          <w:szCs w:val="20"/>
        </w:rPr>
        <w:t xml:space="preserve"> investicijos, Eur</w:t>
      </w:r>
      <w:r w:rsidR="00022B8B" w:rsidRPr="00AA6C83">
        <w:rPr>
          <w:sz w:val="20"/>
          <w:szCs w:val="20"/>
        </w:rPr>
        <w:t xml:space="preserve"> </w:t>
      </w:r>
    </w:p>
    <w:tbl>
      <w:tblPr>
        <w:tblW w:w="7614" w:type="dxa"/>
        <w:tblInd w:w="959" w:type="dxa"/>
        <w:tblLook w:val="04A0" w:firstRow="1" w:lastRow="0" w:firstColumn="1" w:lastColumn="0" w:noHBand="0" w:noVBand="1"/>
      </w:tblPr>
      <w:tblGrid>
        <w:gridCol w:w="850"/>
        <w:gridCol w:w="2984"/>
        <w:gridCol w:w="1260"/>
        <w:gridCol w:w="1260"/>
        <w:gridCol w:w="1260"/>
      </w:tblGrid>
      <w:tr w:rsidR="00B55861" w:rsidRPr="00AA6C83" w14:paraId="7D7F3B61" w14:textId="77777777" w:rsidTr="00AA6C83">
        <w:trPr>
          <w:trHeight w:val="960"/>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A04A6" w14:textId="77777777" w:rsidR="00B55861" w:rsidRPr="00AA6C83" w:rsidRDefault="00B55861" w:rsidP="00B55861">
            <w:pPr>
              <w:jc w:val="center"/>
              <w:rPr>
                <w:b/>
                <w:bCs/>
                <w:sz w:val="18"/>
                <w:szCs w:val="18"/>
              </w:rPr>
            </w:pPr>
            <w:r w:rsidRPr="00AA6C83">
              <w:rPr>
                <w:b/>
                <w:bCs/>
                <w:sz w:val="18"/>
                <w:szCs w:val="18"/>
              </w:rPr>
              <w:t>Eil. Nr.</w:t>
            </w:r>
          </w:p>
        </w:tc>
        <w:tc>
          <w:tcPr>
            <w:tcW w:w="2984" w:type="dxa"/>
            <w:tcBorders>
              <w:top w:val="single" w:sz="4" w:space="0" w:color="auto"/>
              <w:left w:val="nil"/>
              <w:bottom w:val="single" w:sz="4" w:space="0" w:color="auto"/>
              <w:right w:val="single" w:sz="4" w:space="0" w:color="auto"/>
            </w:tcBorders>
            <w:shd w:val="clear" w:color="auto" w:fill="auto"/>
            <w:vAlign w:val="center"/>
            <w:hideMark/>
          </w:tcPr>
          <w:p w14:paraId="29012E72" w14:textId="77777777" w:rsidR="00B55861" w:rsidRPr="00AA6C83" w:rsidRDefault="00B55861" w:rsidP="00B55861">
            <w:pPr>
              <w:jc w:val="center"/>
              <w:rPr>
                <w:b/>
                <w:bCs/>
                <w:sz w:val="18"/>
                <w:szCs w:val="18"/>
              </w:rPr>
            </w:pPr>
            <w:r w:rsidRPr="00AA6C83">
              <w:rPr>
                <w:b/>
                <w:bCs/>
                <w:sz w:val="18"/>
                <w:szCs w:val="18"/>
              </w:rPr>
              <w:t>Išlaidų eilutė</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D5F9299" w14:textId="77777777" w:rsidR="00B55861" w:rsidRPr="00AA6C83" w:rsidRDefault="00B55861" w:rsidP="00B55861">
            <w:pPr>
              <w:jc w:val="center"/>
              <w:rPr>
                <w:b/>
                <w:bCs/>
                <w:sz w:val="18"/>
                <w:szCs w:val="18"/>
              </w:rPr>
            </w:pPr>
            <w:r w:rsidRPr="00AA6C83">
              <w:rPr>
                <w:b/>
                <w:bCs/>
                <w:sz w:val="18"/>
                <w:szCs w:val="18"/>
              </w:rPr>
              <w:t>Bendra suma,  Eur</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687C07D" w14:textId="77777777" w:rsidR="00B55861" w:rsidRPr="00AA6C83" w:rsidRDefault="00B55861" w:rsidP="00B55861">
            <w:pPr>
              <w:jc w:val="center"/>
              <w:rPr>
                <w:b/>
                <w:bCs/>
                <w:sz w:val="18"/>
                <w:szCs w:val="18"/>
              </w:rPr>
            </w:pPr>
            <w:r w:rsidRPr="00AA6C83">
              <w:rPr>
                <w:b/>
                <w:bCs/>
                <w:sz w:val="18"/>
                <w:szCs w:val="18"/>
              </w:rPr>
              <w:t>Iš jų tinkamos finansuoti (be PVM),  Eur</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0F04B22" w14:textId="77777777" w:rsidR="00B55861" w:rsidRPr="00AA6C83" w:rsidRDefault="00B55861" w:rsidP="00B55861">
            <w:pPr>
              <w:jc w:val="center"/>
              <w:rPr>
                <w:b/>
                <w:bCs/>
                <w:sz w:val="18"/>
                <w:szCs w:val="18"/>
              </w:rPr>
            </w:pPr>
            <w:r w:rsidRPr="00AA6C83">
              <w:rPr>
                <w:b/>
                <w:bCs/>
                <w:sz w:val="18"/>
                <w:szCs w:val="18"/>
              </w:rPr>
              <w:t>Iš jų netinkamos finansuoti, Eur</w:t>
            </w:r>
          </w:p>
        </w:tc>
      </w:tr>
      <w:tr w:rsidR="00AA6C83" w:rsidRPr="00AA6C83" w14:paraId="4FF369C6" w14:textId="77777777" w:rsidTr="00AA6C83">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515E4E3" w14:textId="77777777" w:rsidR="00AA6C83" w:rsidRPr="00AA6C83" w:rsidRDefault="00AA6C83" w:rsidP="00AA6C83">
            <w:pPr>
              <w:jc w:val="center"/>
              <w:rPr>
                <w:sz w:val="18"/>
                <w:szCs w:val="18"/>
              </w:rPr>
            </w:pPr>
            <w:r w:rsidRPr="00AA6C83">
              <w:rPr>
                <w:sz w:val="18"/>
                <w:szCs w:val="18"/>
              </w:rPr>
              <w:t>1</w:t>
            </w:r>
          </w:p>
        </w:tc>
        <w:tc>
          <w:tcPr>
            <w:tcW w:w="2984" w:type="dxa"/>
            <w:tcBorders>
              <w:top w:val="nil"/>
              <w:left w:val="nil"/>
              <w:bottom w:val="single" w:sz="4" w:space="0" w:color="auto"/>
              <w:right w:val="single" w:sz="4" w:space="0" w:color="auto"/>
            </w:tcBorders>
            <w:shd w:val="clear" w:color="auto" w:fill="auto"/>
            <w:vAlign w:val="bottom"/>
            <w:hideMark/>
          </w:tcPr>
          <w:p w14:paraId="03FA9AA1" w14:textId="77777777" w:rsidR="00AA6C83" w:rsidRPr="00AA6C83" w:rsidRDefault="00AA6C83" w:rsidP="00AA6C83">
            <w:pPr>
              <w:rPr>
                <w:sz w:val="18"/>
                <w:szCs w:val="18"/>
              </w:rPr>
            </w:pPr>
            <w:r w:rsidRPr="00AA6C83">
              <w:rPr>
                <w:sz w:val="18"/>
                <w:szCs w:val="18"/>
              </w:rPr>
              <w:t>Statybos darbai</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00AD4E0" w14:textId="20AD955A" w:rsidR="00AA6C83" w:rsidRPr="00AA6C83" w:rsidRDefault="00AA6C83" w:rsidP="00AA6C83">
            <w:pPr>
              <w:jc w:val="right"/>
              <w:rPr>
                <w:sz w:val="18"/>
                <w:szCs w:val="18"/>
              </w:rPr>
            </w:pPr>
            <w:r w:rsidRPr="00AA6C83">
              <w:rPr>
                <w:sz w:val="18"/>
                <w:szCs w:val="18"/>
              </w:rPr>
              <w:t>40 801 660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56CAA" w14:textId="556B83D5" w:rsidR="00AA6C83" w:rsidRPr="00AA6C83" w:rsidRDefault="00AA6C83" w:rsidP="00AA6C83">
            <w:pPr>
              <w:jc w:val="right"/>
              <w:rPr>
                <w:sz w:val="18"/>
                <w:szCs w:val="18"/>
              </w:rPr>
            </w:pPr>
            <w:r w:rsidRPr="00AA6C83">
              <w:rPr>
                <w:sz w:val="18"/>
                <w:szCs w:val="18"/>
              </w:rPr>
              <w:t>33 720 380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6A70C" w14:textId="4C675125" w:rsidR="00AA6C83" w:rsidRPr="00AA6C83" w:rsidRDefault="00AA6C83" w:rsidP="00AA6C83">
            <w:pPr>
              <w:jc w:val="right"/>
              <w:rPr>
                <w:sz w:val="18"/>
                <w:szCs w:val="18"/>
              </w:rPr>
            </w:pPr>
            <w:r w:rsidRPr="00AA6C83">
              <w:rPr>
                <w:sz w:val="18"/>
                <w:szCs w:val="18"/>
              </w:rPr>
              <w:t>7 081 280</w:t>
            </w:r>
          </w:p>
        </w:tc>
      </w:tr>
      <w:tr w:rsidR="00AA6C83" w:rsidRPr="00AA6C83" w14:paraId="32A498E4" w14:textId="77777777" w:rsidTr="00AA6C83">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82DB8C8" w14:textId="77777777" w:rsidR="00AA6C83" w:rsidRPr="00AA6C83" w:rsidRDefault="00AA6C83" w:rsidP="00AA6C83">
            <w:pPr>
              <w:jc w:val="center"/>
              <w:rPr>
                <w:sz w:val="18"/>
                <w:szCs w:val="18"/>
              </w:rPr>
            </w:pPr>
            <w:r w:rsidRPr="00AA6C83">
              <w:rPr>
                <w:sz w:val="18"/>
                <w:szCs w:val="18"/>
              </w:rPr>
              <w:t>2</w:t>
            </w:r>
          </w:p>
        </w:tc>
        <w:tc>
          <w:tcPr>
            <w:tcW w:w="2984" w:type="dxa"/>
            <w:tcBorders>
              <w:top w:val="nil"/>
              <w:left w:val="nil"/>
              <w:bottom w:val="single" w:sz="4" w:space="0" w:color="auto"/>
              <w:right w:val="single" w:sz="4" w:space="0" w:color="auto"/>
            </w:tcBorders>
            <w:shd w:val="clear" w:color="auto" w:fill="auto"/>
            <w:vAlign w:val="bottom"/>
            <w:hideMark/>
          </w:tcPr>
          <w:p w14:paraId="1D16A10F" w14:textId="77777777" w:rsidR="00AA6C83" w:rsidRPr="00AA6C83" w:rsidRDefault="00AA6C83" w:rsidP="00AA6C83">
            <w:pPr>
              <w:rPr>
                <w:sz w:val="18"/>
                <w:szCs w:val="18"/>
              </w:rPr>
            </w:pPr>
            <w:r w:rsidRPr="00AA6C83">
              <w:rPr>
                <w:sz w:val="18"/>
                <w:szCs w:val="18"/>
              </w:rPr>
              <w:t>Darbo projekto parengimas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82D6C1B" w14:textId="61E320F8" w:rsidR="00AA6C83" w:rsidRPr="00AA6C83" w:rsidRDefault="00AA6C83" w:rsidP="00AA6C83">
            <w:pPr>
              <w:jc w:val="right"/>
              <w:rPr>
                <w:sz w:val="18"/>
                <w:szCs w:val="18"/>
              </w:rPr>
            </w:pPr>
            <w:r w:rsidRPr="00AA6C83">
              <w:rPr>
                <w:sz w:val="18"/>
                <w:szCs w:val="18"/>
              </w:rPr>
              <w:t>365 644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90F5D" w14:textId="54E6E0CB" w:rsidR="00AA6C83" w:rsidRPr="00AA6C83" w:rsidRDefault="00AA6C83" w:rsidP="00AA6C83">
            <w:pPr>
              <w:jc w:val="right"/>
              <w:rPr>
                <w:sz w:val="18"/>
                <w:szCs w:val="18"/>
              </w:rPr>
            </w:pPr>
            <w:r w:rsidRPr="00AA6C83">
              <w:rPr>
                <w:sz w:val="18"/>
                <w:szCs w:val="18"/>
              </w:rPr>
              <w:t>302 185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F4E87" w14:textId="2573FE00" w:rsidR="00AA6C83" w:rsidRPr="00AA6C83" w:rsidRDefault="00AA6C83" w:rsidP="00AA6C83">
            <w:pPr>
              <w:jc w:val="right"/>
              <w:rPr>
                <w:sz w:val="18"/>
                <w:szCs w:val="18"/>
              </w:rPr>
            </w:pPr>
            <w:r w:rsidRPr="00AA6C83">
              <w:rPr>
                <w:sz w:val="18"/>
                <w:szCs w:val="18"/>
              </w:rPr>
              <w:t>63 459</w:t>
            </w:r>
          </w:p>
        </w:tc>
      </w:tr>
      <w:tr w:rsidR="00AA6C83" w:rsidRPr="00AA6C83" w14:paraId="504E3A0F" w14:textId="77777777" w:rsidTr="00AA6C83">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F8A2271" w14:textId="77777777" w:rsidR="00AA6C83" w:rsidRPr="00AA6C83" w:rsidRDefault="00AA6C83" w:rsidP="00AA6C83">
            <w:pPr>
              <w:jc w:val="center"/>
              <w:rPr>
                <w:sz w:val="18"/>
                <w:szCs w:val="18"/>
              </w:rPr>
            </w:pPr>
            <w:r w:rsidRPr="00AA6C83">
              <w:rPr>
                <w:sz w:val="18"/>
                <w:szCs w:val="18"/>
              </w:rPr>
              <w:t>3</w:t>
            </w:r>
          </w:p>
        </w:tc>
        <w:tc>
          <w:tcPr>
            <w:tcW w:w="2984" w:type="dxa"/>
            <w:tcBorders>
              <w:top w:val="nil"/>
              <w:left w:val="nil"/>
              <w:bottom w:val="single" w:sz="4" w:space="0" w:color="auto"/>
              <w:right w:val="single" w:sz="4" w:space="0" w:color="auto"/>
            </w:tcBorders>
            <w:shd w:val="clear" w:color="auto" w:fill="auto"/>
            <w:vAlign w:val="bottom"/>
            <w:hideMark/>
          </w:tcPr>
          <w:p w14:paraId="21582B0F" w14:textId="77777777" w:rsidR="00AA6C83" w:rsidRPr="00AA6C83" w:rsidRDefault="00AA6C83" w:rsidP="00AA6C83">
            <w:pPr>
              <w:rPr>
                <w:sz w:val="18"/>
                <w:szCs w:val="18"/>
              </w:rPr>
            </w:pPr>
            <w:r w:rsidRPr="00AA6C83">
              <w:rPr>
                <w:sz w:val="18"/>
                <w:szCs w:val="18"/>
              </w:rPr>
              <w:t>Techninė priežiūra</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E78A867" w14:textId="5E792865" w:rsidR="00AA6C83" w:rsidRPr="00AA6C83" w:rsidRDefault="00AA6C83" w:rsidP="00AA6C83">
            <w:pPr>
              <w:jc w:val="right"/>
              <w:rPr>
                <w:sz w:val="18"/>
                <w:szCs w:val="18"/>
              </w:rPr>
            </w:pPr>
            <w:r w:rsidRPr="00AA6C83">
              <w:rPr>
                <w:sz w:val="18"/>
                <w:szCs w:val="18"/>
              </w:rPr>
              <w:t>285612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15BFA" w14:textId="164D4533" w:rsidR="00AA6C83" w:rsidRPr="00AA6C83" w:rsidRDefault="00AA6C83" w:rsidP="00AA6C83">
            <w:pPr>
              <w:jc w:val="right"/>
              <w:rPr>
                <w:sz w:val="18"/>
                <w:szCs w:val="18"/>
              </w:rPr>
            </w:pPr>
            <w:r w:rsidRPr="00AA6C83">
              <w:rPr>
                <w:sz w:val="18"/>
                <w:szCs w:val="18"/>
              </w:rPr>
              <w:t>236 043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23028" w14:textId="7F372761" w:rsidR="00AA6C83" w:rsidRPr="00AA6C83" w:rsidRDefault="00AA6C83" w:rsidP="00AA6C83">
            <w:pPr>
              <w:jc w:val="right"/>
              <w:rPr>
                <w:sz w:val="18"/>
                <w:szCs w:val="18"/>
              </w:rPr>
            </w:pPr>
            <w:r w:rsidRPr="00AA6C83">
              <w:rPr>
                <w:sz w:val="18"/>
                <w:szCs w:val="18"/>
              </w:rPr>
              <w:t>49 569</w:t>
            </w:r>
          </w:p>
        </w:tc>
      </w:tr>
      <w:tr w:rsidR="00AA6C83" w:rsidRPr="00AA6C83" w14:paraId="1724EC06" w14:textId="77777777" w:rsidTr="00AA6C83">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4162EE2" w14:textId="77777777" w:rsidR="00AA6C83" w:rsidRPr="00AA6C83" w:rsidRDefault="00AA6C83" w:rsidP="00AA6C83">
            <w:pPr>
              <w:jc w:val="center"/>
              <w:rPr>
                <w:sz w:val="18"/>
                <w:szCs w:val="18"/>
              </w:rPr>
            </w:pPr>
            <w:r w:rsidRPr="00AA6C83">
              <w:rPr>
                <w:sz w:val="18"/>
                <w:szCs w:val="18"/>
              </w:rPr>
              <w:t>4</w:t>
            </w:r>
          </w:p>
        </w:tc>
        <w:tc>
          <w:tcPr>
            <w:tcW w:w="2984" w:type="dxa"/>
            <w:tcBorders>
              <w:top w:val="nil"/>
              <w:left w:val="nil"/>
              <w:bottom w:val="single" w:sz="4" w:space="0" w:color="auto"/>
              <w:right w:val="single" w:sz="4" w:space="0" w:color="auto"/>
            </w:tcBorders>
            <w:shd w:val="clear" w:color="auto" w:fill="auto"/>
            <w:vAlign w:val="bottom"/>
            <w:hideMark/>
          </w:tcPr>
          <w:p w14:paraId="42118159" w14:textId="77777777" w:rsidR="00AA6C83" w:rsidRPr="00AA6C83" w:rsidRDefault="00AA6C83" w:rsidP="00AA6C83">
            <w:pPr>
              <w:rPr>
                <w:sz w:val="18"/>
                <w:szCs w:val="18"/>
              </w:rPr>
            </w:pPr>
            <w:r w:rsidRPr="00AA6C83">
              <w:rPr>
                <w:sz w:val="18"/>
                <w:szCs w:val="18"/>
              </w:rPr>
              <w:t>Projekto vykdymo priežiūra</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49C06BA" w14:textId="3B260079" w:rsidR="00AA6C83" w:rsidRPr="00AA6C83" w:rsidRDefault="00AA6C83" w:rsidP="00AA6C83">
            <w:pPr>
              <w:jc w:val="right"/>
              <w:rPr>
                <w:sz w:val="18"/>
                <w:szCs w:val="18"/>
              </w:rPr>
            </w:pPr>
            <w:r w:rsidRPr="00AA6C83">
              <w:rPr>
                <w:sz w:val="18"/>
                <w:szCs w:val="18"/>
              </w:rPr>
              <w:t>16 038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AEDC7" w14:textId="0E6D7F50" w:rsidR="00AA6C83" w:rsidRPr="00AA6C83" w:rsidRDefault="00AA6C83" w:rsidP="00AA6C83">
            <w:pPr>
              <w:jc w:val="right"/>
              <w:rPr>
                <w:sz w:val="18"/>
                <w:szCs w:val="18"/>
              </w:rPr>
            </w:pPr>
            <w:r w:rsidRPr="00AA6C83">
              <w:rPr>
                <w:sz w:val="18"/>
                <w:szCs w:val="18"/>
              </w:rPr>
              <w:t>13 255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0CDD2" w14:textId="093FE372" w:rsidR="00AA6C83" w:rsidRPr="00AA6C83" w:rsidRDefault="00AA6C83" w:rsidP="00AA6C83">
            <w:pPr>
              <w:jc w:val="right"/>
              <w:rPr>
                <w:sz w:val="18"/>
                <w:szCs w:val="18"/>
              </w:rPr>
            </w:pPr>
            <w:r w:rsidRPr="00AA6C83">
              <w:rPr>
                <w:sz w:val="18"/>
                <w:szCs w:val="18"/>
              </w:rPr>
              <w:t>2 783</w:t>
            </w:r>
          </w:p>
        </w:tc>
      </w:tr>
      <w:tr w:rsidR="00AA6C83" w:rsidRPr="00AA6C83" w14:paraId="3DDBC262" w14:textId="77777777" w:rsidTr="00AA6C83">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E7F6A08" w14:textId="77777777" w:rsidR="00AA6C83" w:rsidRPr="00AA6C83" w:rsidRDefault="00AA6C83" w:rsidP="00AA6C83">
            <w:pPr>
              <w:jc w:val="center"/>
              <w:rPr>
                <w:sz w:val="18"/>
                <w:szCs w:val="18"/>
              </w:rPr>
            </w:pPr>
            <w:r w:rsidRPr="00AA6C83">
              <w:rPr>
                <w:sz w:val="18"/>
                <w:szCs w:val="18"/>
              </w:rPr>
              <w:t>5</w:t>
            </w:r>
          </w:p>
        </w:tc>
        <w:tc>
          <w:tcPr>
            <w:tcW w:w="2984" w:type="dxa"/>
            <w:tcBorders>
              <w:top w:val="nil"/>
              <w:left w:val="nil"/>
              <w:bottom w:val="single" w:sz="4" w:space="0" w:color="auto"/>
              <w:right w:val="single" w:sz="4" w:space="0" w:color="auto"/>
            </w:tcBorders>
            <w:shd w:val="clear" w:color="auto" w:fill="auto"/>
            <w:vAlign w:val="bottom"/>
            <w:hideMark/>
          </w:tcPr>
          <w:p w14:paraId="7913BC86" w14:textId="77777777" w:rsidR="00AA6C83" w:rsidRPr="00AA6C83" w:rsidRDefault="00AA6C83" w:rsidP="00AA6C83">
            <w:pPr>
              <w:rPr>
                <w:sz w:val="18"/>
                <w:szCs w:val="18"/>
              </w:rPr>
            </w:pPr>
            <w:r w:rsidRPr="00AA6C83">
              <w:rPr>
                <w:sz w:val="18"/>
                <w:szCs w:val="18"/>
              </w:rPr>
              <w:t>Užsakovo rezervas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5345832" w14:textId="2C905292" w:rsidR="00AA6C83" w:rsidRPr="00AA6C83" w:rsidRDefault="00AA6C83" w:rsidP="00AA6C83">
            <w:pPr>
              <w:jc w:val="right"/>
              <w:rPr>
                <w:sz w:val="18"/>
                <w:szCs w:val="18"/>
              </w:rPr>
            </w:pPr>
            <w:r w:rsidRPr="00AA6C83">
              <w:rPr>
                <w:sz w:val="18"/>
                <w:szCs w:val="18"/>
              </w:rPr>
              <w:t>2 142 088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81EDA" w14:textId="51F2AF12" w:rsidR="00AA6C83" w:rsidRPr="00AA6C83" w:rsidRDefault="00AA6C83" w:rsidP="00AA6C83">
            <w:pPr>
              <w:jc w:val="right"/>
              <w:rPr>
                <w:sz w:val="18"/>
                <w:szCs w:val="18"/>
              </w:rPr>
            </w:pPr>
            <w:r w:rsidRPr="00AA6C83">
              <w:rPr>
                <w:sz w:val="18"/>
                <w:szCs w:val="18"/>
              </w:rPr>
              <w:t>1 770 321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45CDF" w14:textId="53A64E22" w:rsidR="00AA6C83" w:rsidRPr="00AA6C83" w:rsidRDefault="00AA6C83" w:rsidP="00AA6C83">
            <w:pPr>
              <w:jc w:val="right"/>
              <w:rPr>
                <w:sz w:val="18"/>
                <w:szCs w:val="18"/>
              </w:rPr>
            </w:pPr>
            <w:r w:rsidRPr="00AA6C83">
              <w:rPr>
                <w:sz w:val="18"/>
                <w:szCs w:val="18"/>
              </w:rPr>
              <w:t>371 767</w:t>
            </w:r>
          </w:p>
        </w:tc>
      </w:tr>
      <w:tr w:rsidR="00AA6C83" w:rsidRPr="00AA6C83" w14:paraId="503211AD" w14:textId="77777777" w:rsidTr="00AA6C83">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2BD0E9B" w14:textId="77777777" w:rsidR="00AA6C83" w:rsidRPr="00AA6C83" w:rsidRDefault="00AA6C83" w:rsidP="00AA6C83">
            <w:pPr>
              <w:jc w:val="center"/>
              <w:rPr>
                <w:sz w:val="18"/>
                <w:szCs w:val="18"/>
              </w:rPr>
            </w:pPr>
            <w:r w:rsidRPr="00AA6C83">
              <w:rPr>
                <w:sz w:val="18"/>
                <w:szCs w:val="18"/>
              </w:rPr>
              <w:t>6</w:t>
            </w:r>
          </w:p>
        </w:tc>
        <w:tc>
          <w:tcPr>
            <w:tcW w:w="2984" w:type="dxa"/>
            <w:tcBorders>
              <w:top w:val="nil"/>
              <w:left w:val="nil"/>
              <w:bottom w:val="single" w:sz="4" w:space="0" w:color="auto"/>
              <w:right w:val="single" w:sz="4" w:space="0" w:color="auto"/>
            </w:tcBorders>
            <w:shd w:val="clear" w:color="auto" w:fill="auto"/>
            <w:vAlign w:val="bottom"/>
            <w:hideMark/>
          </w:tcPr>
          <w:p w14:paraId="19E62475" w14:textId="77777777" w:rsidR="00AA6C83" w:rsidRPr="00AA6C83" w:rsidRDefault="00AA6C83" w:rsidP="00AA6C83">
            <w:pPr>
              <w:rPr>
                <w:sz w:val="18"/>
                <w:szCs w:val="18"/>
              </w:rPr>
            </w:pPr>
            <w:r w:rsidRPr="00AA6C83">
              <w:rPr>
                <w:sz w:val="18"/>
                <w:szCs w:val="18"/>
              </w:rPr>
              <w:t>Mokslinė laboratorinė įranga ir baldai</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D114F4F" w14:textId="4101D93C" w:rsidR="00AA6C83" w:rsidRPr="00AA6C83" w:rsidRDefault="00AA6C83" w:rsidP="00AA6C83">
            <w:pPr>
              <w:jc w:val="right"/>
              <w:rPr>
                <w:sz w:val="18"/>
                <w:szCs w:val="18"/>
              </w:rPr>
            </w:pPr>
            <w:r w:rsidRPr="00AA6C83">
              <w:rPr>
                <w:sz w:val="18"/>
                <w:szCs w:val="18"/>
              </w:rPr>
              <w:t>6 655 000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C4306" w14:textId="7B652063" w:rsidR="00AA6C83" w:rsidRPr="00AA6C83" w:rsidRDefault="00AA6C83" w:rsidP="00AA6C83">
            <w:pPr>
              <w:jc w:val="right"/>
              <w:rPr>
                <w:sz w:val="18"/>
                <w:szCs w:val="18"/>
              </w:rPr>
            </w:pPr>
            <w:r w:rsidRPr="00AA6C83">
              <w:rPr>
                <w:sz w:val="18"/>
                <w:szCs w:val="18"/>
              </w:rPr>
              <w:t>5 500 000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3EEEF" w14:textId="01C9180F" w:rsidR="00AA6C83" w:rsidRPr="00AA6C83" w:rsidRDefault="00AA6C83" w:rsidP="00AA6C83">
            <w:pPr>
              <w:jc w:val="right"/>
              <w:rPr>
                <w:sz w:val="18"/>
                <w:szCs w:val="18"/>
              </w:rPr>
            </w:pPr>
            <w:r w:rsidRPr="00AA6C83">
              <w:rPr>
                <w:sz w:val="18"/>
                <w:szCs w:val="18"/>
              </w:rPr>
              <w:t>1 155 000</w:t>
            </w:r>
          </w:p>
        </w:tc>
      </w:tr>
      <w:tr w:rsidR="00AA6C83" w:rsidRPr="00AA6C83" w14:paraId="035E3A1C" w14:textId="77777777" w:rsidTr="00AA6C83">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BDD054C" w14:textId="77777777" w:rsidR="00AA6C83" w:rsidRPr="00AA6C83" w:rsidRDefault="00AA6C83" w:rsidP="00AA6C83">
            <w:pPr>
              <w:jc w:val="center"/>
              <w:rPr>
                <w:sz w:val="18"/>
                <w:szCs w:val="18"/>
              </w:rPr>
            </w:pPr>
            <w:r w:rsidRPr="00AA6C83">
              <w:rPr>
                <w:sz w:val="18"/>
                <w:szCs w:val="18"/>
              </w:rPr>
              <w:t>7</w:t>
            </w:r>
          </w:p>
        </w:tc>
        <w:tc>
          <w:tcPr>
            <w:tcW w:w="2984" w:type="dxa"/>
            <w:tcBorders>
              <w:top w:val="nil"/>
              <w:left w:val="nil"/>
              <w:bottom w:val="single" w:sz="4" w:space="0" w:color="auto"/>
              <w:right w:val="single" w:sz="4" w:space="0" w:color="auto"/>
            </w:tcBorders>
            <w:shd w:val="clear" w:color="auto" w:fill="auto"/>
            <w:vAlign w:val="bottom"/>
            <w:hideMark/>
          </w:tcPr>
          <w:p w14:paraId="5920FA37" w14:textId="77777777" w:rsidR="00AA6C83" w:rsidRPr="00AA6C83" w:rsidRDefault="00AA6C83" w:rsidP="00AA6C83">
            <w:pPr>
              <w:rPr>
                <w:sz w:val="18"/>
                <w:szCs w:val="18"/>
              </w:rPr>
            </w:pPr>
            <w:r w:rsidRPr="00AA6C83">
              <w:rPr>
                <w:sz w:val="18"/>
                <w:szCs w:val="18"/>
              </w:rPr>
              <w:t>Projekto administravimas ir vykdymas</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12C065E" w14:textId="6FA9FACD" w:rsidR="00AA6C83" w:rsidRPr="00AA6C83" w:rsidRDefault="00AA6C83" w:rsidP="00AA6C83">
            <w:pPr>
              <w:jc w:val="right"/>
              <w:rPr>
                <w:sz w:val="18"/>
                <w:szCs w:val="18"/>
              </w:rPr>
            </w:pPr>
            <w:r w:rsidRPr="00AA6C83">
              <w:rPr>
                <w:sz w:val="18"/>
                <w:szCs w:val="18"/>
              </w:rPr>
              <w:t>145 788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D1DAF" w14:textId="24A55FF3" w:rsidR="00AA6C83" w:rsidRPr="00AA6C83" w:rsidRDefault="00AA6C83" w:rsidP="00AA6C83">
            <w:pPr>
              <w:jc w:val="right"/>
              <w:rPr>
                <w:sz w:val="18"/>
                <w:szCs w:val="18"/>
              </w:rPr>
            </w:pPr>
            <w:r w:rsidRPr="00AA6C83">
              <w:rPr>
                <w:sz w:val="18"/>
                <w:szCs w:val="18"/>
              </w:rPr>
              <w:t>145 788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8C51A" w14:textId="04D0F7B6" w:rsidR="00AA6C83" w:rsidRPr="00AA6C83" w:rsidRDefault="00AA6C83" w:rsidP="00AA6C83">
            <w:pPr>
              <w:jc w:val="right"/>
              <w:rPr>
                <w:sz w:val="18"/>
                <w:szCs w:val="18"/>
              </w:rPr>
            </w:pPr>
            <w:r w:rsidRPr="00AA6C83">
              <w:rPr>
                <w:sz w:val="18"/>
                <w:szCs w:val="18"/>
              </w:rPr>
              <w:t>0</w:t>
            </w:r>
          </w:p>
        </w:tc>
      </w:tr>
      <w:tr w:rsidR="00AA6C83" w:rsidRPr="00AA6C83" w14:paraId="333301A8" w14:textId="77777777" w:rsidTr="00AA6C83">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0E7F879" w14:textId="77777777" w:rsidR="00AA6C83" w:rsidRPr="00AA6C83" w:rsidRDefault="00AA6C83" w:rsidP="00AA6C83">
            <w:pPr>
              <w:jc w:val="center"/>
              <w:rPr>
                <w:sz w:val="18"/>
                <w:szCs w:val="18"/>
              </w:rPr>
            </w:pPr>
            <w:r w:rsidRPr="00AA6C83">
              <w:rPr>
                <w:sz w:val="18"/>
                <w:szCs w:val="18"/>
              </w:rPr>
              <w:t>8</w:t>
            </w:r>
          </w:p>
        </w:tc>
        <w:tc>
          <w:tcPr>
            <w:tcW w:w="2984" w:type="dxa"/>
            <w:tcBorders>
              <w:top w:val="nil"/>
              <w:left w:val="nil"/>
              <w:bottom w:val="single" w:sz="4" w:space="0" w:color="auto"/>
              <w:right w:val="single" w:sz="4" w:space="0" w:color="auto"/>
            </w:tcBorders>
            <w:shd w:val="clear" w:color="auto" w:fill="auto"/>
            <w:vAlign w:val="bottom"/>
            <w:hideMark/>
          </w:tcPr>
          <w:p w14:paraId="6E340B8D" w14:textId="77777777" w:rsidR="00AA6C83" w:rsidRPr="00AA6C83" w:rsidRDefault="00AA6C83" w:rsidP="00AA6C83">
            <w:pPr>
              <w:rPr>
                <w:sz w:val="18"/>
                <w:szCs w:val="18"/>
              </w:rPr>
            </w:pPr>
            <w:r w:rsidRPr="00AA6C83">
              <w:rPr>
                <w:sz w:val="18"/>
                <w:szCs w:val="18"/>
              </w:rPr>
              <w:t>IP parengimas</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DAC1901" w14:textId="3EB5C0C5" w:rsidR="00AA6C83" w:rsidRPr="00AA6C83" w:rsidRDefault="00AA6C83" w:rsidP="00AA6C83">
            <w:pPr>
              <w:jc w:val="right"/>
              <w:rPr>
                <w:sz w:val="18"/>
                <w:szCs w:val="18"/>
              </w:rPr>
            </w:pPr>
            <w:r w:rsidRPr="00AA6C83">
              <w:rPr>
                <w:sz w:val="18"/>
                <w:szCs w:val="18"/>
              </w:rPr>
              <w:t>3 968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83413" w14:textId="70451C7C" w:rsidR="00AA6C83" w:rsidRPr="00AA6C83" w:rsidRDefault="00AA6C83" w:rsidP="00AA6C83">
            <w:pPr>
              <w:jc w:val="right"/>
              <w:rPr>
                <w:sz w:val="18"/>
                <w:szCs w:val="18"/>
              </w:rPr>
            </w:pPr>
            <w:r w:rsidRPr="00AA6C83">
              <w:rPr>
                <w:sz w:val="18"/>
                <w:szCs w:val="18"/>
              </w:rPr>
              <w:t>3 968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28848" w14:textId="3215EE9B" w:rsidR="00AA6C83" w:rsidRPr="00AA6C83" w:rsidRDefault="00AA6C83" w:rsidP="00AA6C83">
            <w:pPr>
              <w:jc w:val="right"/>
              <w:rPr>
                <w:sz w:val="18"/>
                <w:szCs w:val="18"/>
              </w:rPr>
            </w:pPr>
            <w:r w:rsidRPr="00AA6C83">
              <w:rPr>
                <w:sz w:val="18"/>
                <w:szCs w:val="18"/>
              </w:rPr>
              <w:t>0</w:t>
            </w:r>
          </w:p>
        </w:tc>
      </w:tr>
      <w:tr w:rsidR="00AA6C83" w:rsidRPr="00AA6C83" w14:paraId="3BD9CED5" w14:textId="77777777" w:rsidTr="00AA6C83">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6D35928" w14:textId="77777777" w:rsidR="00AA6C83" w:rsidRPr="00AA6C83" w:rsidRDefault="00AA6C83" w:rsidP="00AA6C83">
            <w:pPr>
              <w:jc w:val="center"/>
              <w:rPr>
                <w:sz w:val="18"/>
                <w:szCs w:val="18"/>
              </w:rPr>
            </w:pPr>
            <w:r w:rsidRPr="00AA6C83">
              <w:rPr>
                <w:sz w:val="18"/>
                <w:szCs w:val="18"/>
              </w:rPr>
              <w:t>9</w:t>
            </w:r>
          </w:p>
        </w:tc>
        <w:tc>
          <w:tcPr>
            <w:tcW w:w="2984" w:type="dxa"/>
            <w:tcBorders>
              <w:top w:val="nil"/>
              <w:left w:val="nil"/>
              <w:bottom w:val="single" w:sz="4" w:space="0" w:color="auto"/>
              <w:right w:val="single" w:sz="4" w:space="0" w:color="auto"/>
            </w:tcBorders>
            <w:shd w:val="clear" w:color="auto" w:fill="auto"/>
            <w:vAlign w:val="bottom"/>
            <w:hideMark/>
          </w:tcPr>
          <w:p w14:paraId="3510262E" w14:textId="77777777" w:rsidR="00AA6C83" w:rsidRPr="00AA6C83" w:rsidRDefault="00AA6C83" w:rsidP="00AA6C83">
            <w:pPr>
              <w:rPr>
                <w:sz w:val="18"/>
                <w:szCs w:val="18"/>
              </w:rPr>
            </w:pPr>
            <w:r w:rsidRPr="00AA6C83">
              <w:rPr>
                <w:sz w:val="18"/>
                <w:szCs w:val="18"/>
              </w:rPr>
              <w:t>Viešinimas</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7957399" w14:textId="67810C12" w:rsidR="00AA6C83" w:rsidRPr="00AA6C83" w:rsidRDefault="00AA6C83" w:rsidP="00AA6C83">
            <w:pPr>
              <w:jc w:val="right"/>
              <w:rPr>
                <w:sz w:val="18"/>
                <w:szCs w:val="18"/>
              </w:rPr>
            </w:pPr>
            <w:r w:rsidRPr="00AA6C83">
              <w:rPr>
                <w:sz w:val="18"/>
                <w:szCs w:val="18"/>
              </w:rPr>
              <w:t>10 000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099F6" w14:textId="3F66A400" w:rsidR="00AA6C83" w:rsidRPr="00AA6C83" w:rsidRDefault="00AA6C83" w:rsidP="00AA6C83">
            <w:pPr>
              <w:jc w:val="right"/>
              <w:rPr>
                <w:sz w:val="18"/>
                <w:szCs w:val="18"/>
              </w:rPr>
            </w:pPr>
            <w:r w:rsidRPr="00AA6C83">
              <w:rPr>
                <w:sz w:val="18"/>
                <w:szCs w:val="18"/>
              </w:rPr>
              <w:t>8 264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F42FE" w14:textId="43876DF5" w:rsidR="00AA6C83" w:rsidRPr="00AA6C83" w:rsidRDefault="00AA6C83" w:rsidP="00AA6C83">
            <w:pPr>
              <w:jc w:val="right"/>
              <w:rPr>
                <w:sz w:val="18"/>
                <w:szCs w:val="18"/>
              </w:rPr>
            </w:pPr>
            <w:r w:rsidRPr="00AA6C83">
              <w:rPr>
                <w:sz w:val="18"/>
                <w:szCs w:val="18"/>
              </w:rPr>
              <w:t>1 736</w:t>
            </w:r>
          </w:p>
        </w:tc>
      </w:tr>
      <w:tr w:rsidR="00AA6C83" w:rsidRPr="00D506B1" w14:paraId="21809316" w14:textId="77777777" w:rsidTr="00AA6C83">
        <w:trPr>
          <w:trHeight w:val="24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DE0A2F0" w14:textId="77777777" w:rsidR="00AA6C83" w:rsidRPr="00AA6C83" w:rsidRDefault="00AA6C83" w:rsidP="00AA6C83">
            <w:pPr>
              <w:rPr>
                <w:sz w:val="18"/>
                <w:szCs w:val="18"/>
              </w:rPr>
            </w:pPr>
            <w:r w:rsidRPr="00AA6C83">
              <w:rPr>
                <w:sz w:val="18"/>
                <w:szCs w:val="18"/>
              </w:rPr>
              <w:t> </w:t>
            </w:r>
          </w:p>
        </w:tc>
        <w:tc>
          <w:tcPr>
            <w:tcW w:w="2984" w:type="dxa"/>
            <w:tcBorders>
              <w:top w:val="nil"/>
              <w:left w:val="nil"/>
              <w:bottom w:val="single" w:sz="4" w:space="0" w:color="auto"/>
              <w:right w:val="single" w:sz="4" w:space="0" w:color="auto"/>
            </w:tcBorders>
            <w:shd w:val="clear" w:color="auto" w:fill="auto"/>
            <w:vAlign w:val="bottom"/>
            <w:hideMark/>
          </w:tcPr>
          <w:p w14:paraId="1DD797B3" w14:textId="77777777" w:rsidR="00AA6C83" w:rsidRPr="00AA6C83" w:rsidRDefault="00AA6C83" w:rsidP="00AA6C83">
            <w:pPr>
              <w:rPr>
                <w:b/>
                <w:bCs/>
                <w:sz w:val="18"/>
                <w:szCs w:val="18"/>
              </w:rPr>
            </w:pPr>
            <w:r w:rsidRPr="00AA6C83">
              <w:rPr>
                <w:b/>
                <w:bCs/>
                <w:sz w:val="18"/>
                <w:szCs w:val="18"/>
              </w:rPr>
              <w:t>VISO:</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2E35E94" w14:textId="2998C972" w:rsidR="00AA6C83" w:rsidRPr="00AA6C83" w:rsidRDefault="00AA6C83" w:rsidP="00AA6C83">
            <w:pPr>
              <w:jc w:val="right"/>
              <w:rPr>
                <w:b/>
                <w:bCs/>
                <w:sz w:val="18"/>
                <w:szCs w:val="18"/>
              </w:rPr>
            </w:pPr>
            <w:r w:rsidRPr="00AA6C83">
              <w:rPr>
                <w:b/>
                <w:bCs/>
                <w:color w:val="000000"/>
                <w:sz w:val="18"/>
                <w:szCs w:val="18"/>
              </w:rPr>
              <w:t>50 425 798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04895" w14:textId="51F39CFC" w:rsidR="00AA6C83" w:rsidRPr="00AA6C83" w:rsidRDefault="00AA6C83" w:rsidP="00AA6C83">
            <w:pPr>
              <w:jc w:val="right"/>
              <w:rPr>
                <w:b/>
                <w:bCs/>
                <w:sz w:val="18"/>
                <w:szCs w:val="18"/>
              </w:rPr>
            </w:pPr>
            <w:r w:rsidRPr="00AA6C83">
              <w:rPr>
                <w:b/>
                <w:bCs/>
                <w:color w:val="000000"/>
                <w:sz w:val="18"/>
                <w:szCs w:val="18"/>
              </w:rPr>
              <w:t>41 700 203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D367F" w14:textId="168049AA" w:rsidR="00AA6C83" w:rsidRPr="00D506B1" w:rsidRDefault="00AA6C83" w:rsidP="00AA6C83">
            <w:pPr>
              <w:jc w:val="right"/>
              <w:rPr>
                <w:b/>
                <w:bCs/>
                <w:sz w:val="18"/>
                <w:szCs w:val="18"/>
              </w:rPr>
            </w:pPr>
            <w:r w:rsidRPr="00AA6C83">
              <w:rPr>
                <w:b/>
                <w:bCs/>
                <w:color w:val="000000"/>
                <w:sz w:val="18"/>
                <w:szCs w:val="18"/>
              </w:rPr>
              <w:t>8 725 594</w:t>
            </w:r>
          </w:p>
        </w:tc>
      </w:tr>
    </w:tbl>
    <w:p w14:paraId="5C976A83" w14:textId="77777777" w:rsidR="00C53CB6" w:rsidRPr="00D506B1" w:rsidRDefault="00C53CB6" w:rsidP="00CF1A8E">
      <w:pPr>
        <w:spacing w:before="120" w:after="120"/>
        <w:ind w:firstLine="720"/>
        <w:jc w:val="both"/>
        <w:rPr>
          <w:sz w:val="20"/>
          <w:szCs w:val="20"/>
        </w:rPr>
      </w:pPr>
    </w:p>
    <w:p w14:paraId="37DE1448" w14:textId="21B536E7" w:rsidR="00F0636C" w:rsidRPr="00D20818" w:rsidRDefault="00D07FC6" w:rsidP="00CF1A8E">
      <w:pPr>
        <w:spacing w:before="120" w:after="120"/>
        <w:ind w:firstLine="720"/>
        <w:jc w:val="both"/>
      </w:pPr>
      <w:r w:rsidRPr="00D20818">
        <w:t>Didžioji dalis investicijų – 85,</w:t>
      </w:r>
      <w:r w:rsidR="00AA6C83" w:rsidRPr="00D20818">
        <w:t>2</w:t>
      </w:r>
      <w:r w:rsidR="00F0636C" w:rsidRPr="00D20818">
        <w:t xml:space="preserve"> proc. – įgyvendinant Al</w:t>
      </w:r>
      <w:r w:rsidR="004F0BDF" w:rsidRPr="00D20818">
        <w:t>ternatyvą Nr. 1</w:t>
      </w:r>
      <w:r w:rsidR="00F0636C" w:rsidRPr="00D20818">
        <w:t xml:space="preserve"> būtų skirta</w:t>
      </w:r>
      <w:r w:rsidRPr="00D20818">
        <w:t xml:space="preserve"> naujų</w:t>
      </w:r>
      <w:r w:rsidR="00F0636C" w:rsidRPr="00D20818">
        <w:t xml:space="preserve"> VGTU fakul</w:t>
      </w:r>
      <w:r w:rsidR="00AB6121" w:rsidRPr="00D20818">
        <w:t xml:space="preserve">tetų </w:t>
      </w:r>
      <w:r w:rsidR="003529F1" w:rsidRPr="00D20818">
        <w:t>statybos</w:t>
      </w:r>
      <w:r w:rsidR="00AB6121" w:rsidRPr="00D20818">
        <w:t xml:space="preserve"> darbams, </w:t>
      </w:r>
      <w:r w:rsidRPr="00D20818">
        <w:t>1</w:t>
      </w:r>
      <w:r w:rsidR="00D20818" w:rsidRPr="00D20818">
        <w:t xml:space="preserve">3,2 </w:t>
      </w:r>
      <w:r w:rsidR="00F0636C" w:rsidRPr="00D20818">
        <w:t>proc. – mokslinei / laboratorinei</w:t>
      </w:r>
      <w:r w:rsidR="00655B30" w:rsidRPr="00D20818">
        <w:t xml:space="preserve"> bei kompiuterinei </w:t>
      </w:r>
      <w:r w:rsidR="00F0636C" w:rsidRPr="00D20818">
        <w:t>įrangai</w:t>
      </w:r>
      <w:r w:rsidR="00655B30" w:rsidRPr="00D20818">
        <w:t xml:space="preserve"> ir baldams</w:t>
      </w:r>
      <w:r w:rsidR="00F0636C" w:rsidRPr="00D20818">
        <w:t xml:space="preserve"> įsigyti.</w:t>
      </w:r>
    </w:p>
    <w:p w14:paraId="5DBCEF30" w14:textId="77777777" w:rsidR="00F0636C" w:rsidRPr="00D20818" w:rsidRDefault="00F0636C" w:rsidP="00CF1A8E">
      <w:pPr>
        <w:spacing w:before="120" w:after="120"/>
        <w:ind w:firstLine="720"/>
        <w:jc w:val="both"/>
        <w:rPr>
          <w:sz w:val="20"/>
          <w:szCs w:val="20"/>
        </w:rPr>
      </w:pPr>
    </w:p>
    <w:p w14:paraId="3430E6E5" w14:textId="03971D7C" w:rsidR="00287128" w:rsidRPr="00D20818" w:rsidRDefault="00D20818" w:rsidP="00F0636C">
      <w:pPr>
        <w:spacing w:before="120" w:after="120"/>
        <w:jc w:val="center"/>
        <w:rPr>
          <w:sz w:val="20"/>
          <w:szCs w:val="20"/>
        </w:rPr>
      </w:pPr>
      <w:r w:rsidRPr="00D20818">
        <w:rPr>
          <w:noProof/>
        </w:rPr>
        <w:drawing>
          <wp:inline distT="0" distB="0" distL="0" distR="0" wp14:anchorId="5C834C3B" wp14:editId="2965B07F">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16AC97" w14:textId="2ED1E337" w:rsidR="00C53CB6" w:rsidRPr="00D506B1" w:rsidRDefault="00752D95" w:rsidP="00F0636C">
      <w:pPr>
        <w:spacing w:before="120" w:after="120"/>
        <w:jc w:val="center"/>
        <w:rPr>
          <w:b/>
          <w:sz w:val="20"/>
          <w:szCs w:val="20"/>
        </w:rPr>
      </w:pPr>
      <w:r w:rsidRPr="00D20818">
        <w:rPr>
          <w:b/>
          <w:sz w:val="20"/>
          <w:szCs w:val="20"/>
        </w:rPr>
        <w:t>1</w:t>
      </w:r>
      <w:r w:rsidR="00F43040">
        <w:rPr>
          <w:b/>
          <w:sz w:val="20"/>
          <w:szCs w:val="20"/>
        </w:rPr>
        <w:t>5</w:t>
      </w:r>
      <w:r w:rsidR="00F0636C" w:rsidRPr="00D20818">
        <w:rPr>
          <w:b/>
          <w:sz w:val="20"/>
          <w:szCs w:val="20"/>
        </w:rPr>
        <w:t xml:space="preserve"> pav. </w:t>
      </w:r>
      <w:r w:rsidR="00046333" w:rsidRPr="00D20818">
        <w:rPr>
          <w:sz w:val="20"/>
          <w:szCs w:val="20"/>
        </w:rPr>
        <w:t>Alternatyvos Nr. 1</w:t>
      </w:r>
      <w:r w:rsidR="00F0636C" w:rsidRPr="00D20818">
        <w:rPr>
          <w:sz w:val="20"/>
          <w:szCs w:val="20"/>
        </w:rPr>
        <w:t xml:space="preserve"> investicijų struktūra</w:t>
      </w:r>
    </w:p>
    <w:p w14:paraId="27E80F0C" w14:textId="77777777" w:rsidR="00994CC0" w:rsidRPr="00D506B1" w:rsidRDefault="00994CC0" w:rsidP="00A54E4D">
      <w:pPr>
        <w:spacing w:before="120" w:after="120"/>
        <w:ind w:firstLine="720"/>
        <w:jc w:val="both"/>
      </w:pPr>
    </w:p>
    <w:p w14:paraId="0C96124F" w14:textId="028E1625" w:rsidR="00905F8C" w:rsidRPr="00D506B1" w:rsidRDefault="003529F1" w:rsidP="00905F8C">
      <w:pPr>
        <w:spacing w:before="120" w:after="120"/>
        <w:ind w:firstLine="720"/>
        <w:jc w:val="both"/>
      </w:pPr>
      <w:r w:rsidRPr="003529F1">
        <w:t>Statybos</w:t>
      </w:r>
      <w:r w:rsidR="00046333" w:rsidRPr="003529F1">
        <w:t xml:space="preserve"> darbų kaina </w:t>
      </w:r>
      <w:r w:rsidR="00814567" w:rsidRPr="003529F1">
        <w:t>pagrįsta parengtais darbų projektais bei sąmatomis, kurioms yra</w:t>
      </w:r>
      <w:r w:rsidR="00814567" w:rsidRPr="00D506B1">
        <w:t xml:space="preserve"> atlikta privaloma ekspertizė. Žemiau yra pateikiamos kiekvieno iš pastatų statybos ir projektavimo išlaidų sąmatos.</w:t>
      </w:r>
    </w:p>
    <w:p w14:paraId="74491718" w14:textId="77777777" w:rsidR="00046333" w:rsidRPr="00D506B1" w:rsidRDefault="00046333" w:rsidP="00905F8C">
      <w:pPr>
        <w:spacing w:before="120" w:after="120"/>
        <w:ind w:firstLine="720"/>
        <w:jc w:val="both"/>
      </w:pPr>
    </w:p>
    <w:p w14:paraId="3307EEFA" w14:textId="77777777" w:rsidR="00435B2A" w:rsidRPr="00D506B1" w:rsidRDefault="00435B2A" w:rsidP="00905F8C">
      <w:pPr>
        <w:spacing w:before="120" w:after="120"/>
        <w:ind w:firstLine="720"/>
        <w:jc w:val="both"/>
        <w:rPr>
          <w:b/>
          <w:sz w:val="20"/>
          <w:szCs w:val="20"/>
        </w:rPr>
      </w:pPr>
    </w:p>
    <w:p w14:paraId="5267BF04" w14:textId="77777777" w:rsidR="00435B2A" w:rsidRPr="00D506B1" w:rsidRDefault="00435B2A" w:rsidP="00905F8C">
      <w:pPr>
        <w:spacing w:before="120" w:after="120"/>
        <w:ind w:firstLine="720"/>
        <w:jc w:val="both"/>
        <w:rPr>
          <w:b/>
          <w:sz w:val="20"/>
          <w:szCs w:val="20"/>
        </w:rPr>
      </w:pPr>
    </w:p>
    <w:p w14:paraId="7117E041" w14:textId="77777777" w:rsidR="00435B2A" w:rsidRPr="00D506B1" w:rsidRDefault="00435B2A" w:rsidP="00905F8C">
      <w:pPr>
        <w:spacing w:before="120" w:after="120"/>
        <w:ind w:firstLine="720"/>
        <w:jc w:val="both"/>
        <w:rPr>
          <w:b/>
          <w:sz w:val="20"/>
          <w:szCs w:val="20"/>
        </w:rPr>
      </w:pPr>
    </w:p>
    <w:p w14:paraId="3C031BB8" w14:textId="77777777" w:rsidR="00814567" w:rsidRPr="00D506B1" w:rsidRDefault="00520B06" w:rsidP="003544F9">
      <w:pPr>
        <w:spacing w:before="120" w:after="120"/>
        <w:jc w:val="both"/>
      </w:pPr>
      <w:r w:rsidRPr="00D506B1">
        <w:rPr>
          <w:b/>
          <w:sz w:val="20"/>
          <w:szCs w:val="20"/>
        </w:rPr>
        <w:t xml:space="preserve">8 </w:t>
      </w:r>
      <w:r w:rsidR="00814567" w:rsidRPr="00D506B1">
        <w:rPr>
          <w:b/>
          <w:sz w:val="20"/>
          <w:szCs w:val="20"/>
        </w:rPr>
        <w:t>lentelė.</w:t>
      </w:r>
      <w:r w:rsidR="00814567" w:rsidRPr="00D506B1">
        <w:rPr>
          <w:sz w:val="20"/>
          <w:szCs w:val="20"/>
        </w:rPr>
        <w:t xml:space="preserve"> </w:t>
      </w:r>
      <w:r w:rsidR="00DE0014" w:rsidRPr="00D506B1">
        <w:rPr>
          <w:color w:val="000000"/>
          <w:sz w:val="18"/>
          <w:szCs w:val="18"/>
        </w:rPr>
        <w:t>Elektronikos fakulteto mokomojo korpuso</w:t>
      </w:r>
      <w:r w:rsidR="00230BDE" w:rsidRPr="00D506B1">
        <w:rPr>
          <w:color w:val="000000"/>
          <w:sz w:val="18"/>
          <w:szCs w:val="18"/>
        </w:rPr>
        <w:t xml:space="preserve"> Saulėtekio al. 11, Vilnius,</w:t>
      </w:r>
      <w:r w:rsidR="00DE0014" w:rsidRPr="00D506B1">
        <w:rPr>
          <w:color w:val="000000"/>
          <w:sz w:val="18"/>
          <w:szCs w:val="18"/>
        </w:rPr>
        <w:t xml:space="preserve"> skaičiuojamoji </w:t>
      </w:r>
      <w:r w:rsidR="00230BDE" w:rsidRPr="00D506B1">
        <w:rPr>
          <w:color w:val="000000"/>
          <w:sz w:val="18"/>
          <w:szCs w:val="18"/>
        </w:rPr>
        <w:t xml:space="preserve">statybos </w:t>
      </w:r>
      <w:r w:rsidR="00DE0014" w:rsidRPr="00D506B1">
        <w:rPr>
          <w:color w:val="000000"/>
          <w:sz w:val="18"/>
          <w:szCs w:val="18"/>
        </w:rPr>
        <w:t>darbų kaina</w:t>
      </w:r>
    </w:p>
    <w:tbl>
      <w:tblPr>
        <w:tblW w:w="9160" w:type="dxa"/>
        <w:tblInd w:w="103" w:type="dxa"/>
        <w:tblLook w:val="04A0" w:firstRow="1" w:lastRow="0" w:firstColumn="1" w:lastColumn="0" w:noHBand="0" w:noVBand="1"/>
      </w:tblPr>
      <w:tblGrid>
        <w:gridCol w:w="4120"/>
        <w:gridCol w:w="1260"/>
        <w:gridCol w:w="1260"/>
        <w:gridCol w:w="1260"/>
        <w:gridCol w:w="1260"/>
      </w:tblGrid>
      <w:tr w:rsidR="00DE0014" w:rsidRPr="00D506B1" w14:paraId="64337F32" w14:textId="77777777" w:rsidTr="00DE0014">
        <w:trPr>
          <w:trHeight w:val="240"/>
        </w:trPr>
        <w:tc>
          <w:tcPr>
            <w:tcW w:w="41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E4B304B" w14:textId="77777777" w:rsidR="00DE0014" w:rsidRPr="00D506B1" w:rsidRDefault="00DE0014" w:rsidP="00DE0014">
            <w:pPr>
              <w:jc w:val="center"/>
              <w:rPr>
                <w:b/>
                <w:bCs/>
                <w:color w:val="000000"/>
                <w:sz w:val="18"/>
                <w:szCs w:val="18"/>
              </w:rPr>
            </w:pPr>
            <w:r w:rsidRPr="00D506B1">
              <w:rPr>
                <w:b/>
                <w:bCs/>
                <w:color w:val="000000"/>
                <w:sz w:val="18"/>
                <w:szCs w:val="18"/>
              </w:rPr>
              <w:t>Statybos objektų, darbų ir išlaidų aprašymas</w:t>
            </w:r>
          </w:p>
        </w:tc>
        <w:tc>
          <w:tcPr>
            <w:tcW w:w="37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5888DE8" w14:textId="77777777" w:rsidR="00DE0014" w:rsidRPr="00D506B1" w:rsidRDefault="00DE0014" w:rsidP="00DE0014">
            <w:pPr>
              <w:jc w:val="center"/>
              <w:rPr>
                <w:b/>
                <w:bCs/>
                <w:color w:val="000000"/>
                <w:sz w:val="18"/>
                <w:szCs w:val="18"/>
              </w:rPr>
            </w:pPr>
            <w:r w:rsidRPr="00D506B1">
              <w:rPr>
                <w:b/>
                <w:bCs/>
                <w:color w:val="000000"/>
                <w:sz w:val="18"/>
                <w:szCs w:val="18"/>
              </w:rPr>
              <w:t>Sąmatinė kaina, Eur</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62B8BCE5" w14:textId="77777777" w:rsidR="00DE0014" w:rsidRPr="00D506B1" w:rsidRDefault="00DE0014" w:rsidP="00DE0014">
            <w:pPr>
              <w:jc w:val="center"/>
              <w:rPr>
                <w:b/>
                <w:bCs/>
                <w:color w:val="000000"/>
                <w:sz w:val="18"/>
                <w:szCs w:val="18"/>
              </w:rPr>
            </w:pPr>
            <w:r w:rsidRPr="00D506B1">
              <w:rPr>
                <w:b/>
                <w:bCs/>
                <w:color w:val="000000"/>
                <w:sz w:val="18"/>
                <w:szCs w:val="18"/>
              </w:rPr>
              <w:t> </w:t>
            </w:r>
          </w:p>
        </w:tc>
      </w:tr>
      <w:tr w:rsidR="00DE0014" w:rsidRPr="00D506B1" w14:paraId="52D462C1" w14:textId="77777777" w:rsidTr="00DE0014">
        <w:trPr>
          <w:trHeight w:val="720"/>
        </w:trPr>
        <w:tc>
          <w:tcPr>
            <w:tcW w:w="4120" w:type="dxa"/>
            <w:vMerge/>
            <w:tcBorders>
              <w:top w:val="single" w:sz="4" w:space="0" w:color="auto"/>
              <w:left w:val="single" w:sz="4" w:space="0" w:color="auto"/>
              <w:bottom w:val="single" w:sz="4" w:space="0" w:color="000000"/>
              <w:right w:val="single" w:sz="4" w:space="0" w:color="auto"/>
            </w:tcBorders>
            <w:vAlign w:val="center"/>
            <w:hideMark/>
          </w:tcPr>
          <w:p w14:paraId="26A3917C" w14:textId="77777777" w:rsidR="00DE0014" w:rsidRPr="00D506B1" w:rsidRDefault="00DE0014" w:rsidP="00DE0014">
            <w:pPr>
              <w:rPr>
                <w:b/>
                <w:bCs/>
                <w:color w:val="000000"/>
                <w:sz w:val="18"/>
                <w:szCs w:val="18"/>
              </w:rPr>
            </w:pPr>
          </w:p>
        </w:tc>
        <w:tc>
          <w:tcPr>
            <w:tcW w:w="1260" w:type="dxa"/>
            <w:tcBorders>
              <w:top w:val="nil"/>
              <w:left w:val="nil"/>
              <w:bottom w:val="single" w:sz="4" w:space="0" w:color="auto"/>
              <w:right w:val="single" w:sz="4" w:space="0" w:color="auto"/>
            </w:tcBorders>
            <w:shd w:val="clear" w:color="auto" w:fill="auto"/>
            <w:vAlign w:val="center"/>
            <w:hideMark/>
          </w:tcPr>
          <w:p w14:paraId="6C11003C" w14:textId="77777777" w:rsidR="00DE0014" w:rsidRPr="00D506B1" w:rsidRDefault="00DE0014" w:rsidP="00DE0014">
            <w:pPr>
              <w:rPr>
                <w:b/>
                <w:bCs/>
                <w:color w:val="000000"/>
                <w:sz w:val="18"/>
                <w:szCs w:val="18"/>
              </w:rPr>
            </w:pPr>
            <w:r w:rsidRPr="00D506B1">
              <w:rPr>
                <w:b/>
                <w:bCs/>
                <w:color w:val="000000"/>
                <w:sz w:val="18"/>
                <w:szCs w:val="18"/>
              </w:rPr>
              <w:t>Statybos montavimo darbai</w:t>
            </w:r>
          </w:p>
        </w:tc>
        <w:tc>
          <w:tcPr>
            <w:tcW w:w="1260" w:type="dxa"/>
            <w:tcBorders>
              <w:top w:val="nil"/>
              <w:left w:val="nil"/>
              <w:bottom w:val="single" w:sz="4" w:space="0" w:color="auto"/>
              <w:right w:val="single" w:sz="4" w:space="0" w:color="auto"/>
            </w:tcBorders>
            <w:shd w:val="clear" w:color="auto" w:fill="auto"/>
            <w:vAlign w:val="center"/>
            <w:hideMark/>
          </w:tcPr>
          <w:p w14:paraId="6342F4DB" w14:textId="77777777" w:rsidR="00DE0014" w:rsidRPr="00D506B1" w:rsidRDefault="00DE0014" w:rsidP="00DE0014">
            <w:pPr>
              <w:jc w:val="center"/>
              <w:rPr>
                <w:b/>
                <w:bCs/>
                <w:color w:val="000000"/>
                <w:sz w:val="18"/>
                <w:szCs w:val="18"/>
              </w:rPr>
            </w:pPr>
            <w:r w:rsidRPr="00D506B1">
              <w:rPr>
                <w:b/>
                <w:bCs/>
                <w:color w:val="000000"/>
                <w:sz w:val="18"/>
                <w:szCs w:val="18"/>
              </w:rPr>
              <w:t>Įrenginiai</w:t>
            </w:r>
          </w:p>
        </w:tc>
        <w:tc>
          <w:tcPr>
            <w:tcW w:w="1260" w:type="dxa"/>
            <w:tcBorders>
              <w:top w:val="nil"/>
              <w:left w:val="nil"/>
              <w:bottom w:val="single" w:sz="4" w:space="0" w:color="auto"/>
              <w:right w:val="single" w:sz="4" w:space="0" w:color="auto"/>
            </w:tcBorders>
            <w:shd w:val="clear" w:color="auto" w:fill="auto"/>
            <w:vAlign w:val="center"/>
            <w:hideMark/>
          </w:tcPr>
          <w:p w14:paraId="1AB86787" w14:textId="77777777" w:rsidR="00DE0014" w:rsidRPr="00D506B1" w:rsidRDefault="00DE0014" w:rsidP="00DE0014">
            <w:pPr>
              <w:jc w:val="center"/>
              <w:rPr>
                <w:b/>
                <w:bCs/>
                <w:color w:val="000000"/>
                <w:sz w:val="18"/>
                <w:szCs w:val="18"/>
              </w:rPr>
            </w:pPr>
            <w:r w:rsidRPr="00D506B1">
              <w:rPr>
                <w:b/>
                <w:bCs/>
                <w:color w:val="000000"/>
                <w:sz w:val="18"/>
                <w:szCs w:val="18"/>
              </w:rPr>
              <w:t>Kitos išlaidos</w:t>
            </w:r>
          </w:p>
        </w:tc>
        <w:tc>
          <w:tcPr>
            <w:tcW w:w="1260" w:type="dxa"/>
            <w:tcBorders>
              <w:top w:val="nil"/>
              <w:left w:val="nil"/>
              <w:bottom w:val="single" w:sz="4" w:space="0" w:color="auto"/>
              <w:right w:val="single" w:sz="4" w:space="0" w:color="auto"/>
            </w:tcBorders>
            <w:shd w:val="clear" w:color="auto" w:fill="auto"/>
            <w:vAlign w:val="center"/>
            <w:hideMark/>
          </w:tcPr>
          <w:p w14:paraId="2F686416" w14:textId="77777777" w:rsidR="00DE0014" w:rsidRPr="00D506B1" w:rsidRDefault="00DE0014" w:rsidP="00DE0014">
            <w:pPr>
              <w:jc w:val="center"/>
              <w:rPr>
                <w:b/>
                <w:bCs/>
                <w:color w:val="000000"/>
                <w:sz w:val="18"/>
                <w:szCs w:val="18"/>
              </w:rPr>
            </w:pPr>
            <w:r w:rsidRPr="00D506B1">
              <w:rPr>
                <w:b/>
                <w:bCs/>
                <w:color w:val="000000"/>
                <w:sz w:val="18"/>
                <w:szCs w:val="18"/>
              </w:rPr>
              <w:t>Sąmatinė kaina su PVM (Eur)</w:t>
            </w:r>
          </w:p>
        </w:tc>
      </w:tr>
      <w:tr w:rsidR="00DE0014" w:rsidRPr="00D506B1" w14:paraId="5841CE79"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38DD59E2" w14:textId="77777777" w:rsidR="00DE0014" w:rsidRPr="00D506B1" w:rsidRDefault="00DE0014" w:rsidP="00DE0014">
            <w:pPr>
              <w:rPr>
                <w:b/>
                <w:bCs/>
                <w:color w:val="000000"/>
                <w:sz w:val="18"/>
                <w:szCs w:val="18"/>
              </w:rPr>
            </w:pPr>
            <w:r w:rsidRPr="00D506B1">
              <w:rPr>
                <w:b/>
                <w:bCs/>
                <w:color w:val="000000"/>
                <w:sz w:val="18"/>
                <w:szCs w:val="18"/>
              </w:rPr>
              <w:t>III. Statinių ir jo dalių statyba ir įrengimas</w:t>
            </w:r>
          </w:p>
        </w:tc>
        <w:tc>
          <w:tcPr>
            <w:tcW w:w="1260" w:type="dxa"/>
            <w:tcBorders>
              <w:top w:val="nil"/>
              <w:left w:val="nil"/>
              <w:bottom w:val="single" w:sz="4" w:space="0" w:color="auto"/>
              <w:right w:val="single" w:sz="4" w:space="0" w:color="auto"/>
            </w:tcBorders>
            <w:shd w:val="clear" w:color="auto" w:fill="auto"/>
            <w:noWrap/>
            <w:hideMark/>
          </w:tcPr>
          <w:p w14:paraId="1ECE0FCA"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6240864E"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606D5AF1"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E46AC03" w14:textId="77777777" w:rsidR="00DE0014" w:rsidRPr="00D506B1" w:rsidRDefault="00DE0014" w:rsidP="00DE0014">
            <w:pPr>
              <w:rPr>
                <w:color w:val="000000"/>
                <w:sz w:val="18"/>
                <w:szCs w:val="18"/>
              </w:rPr>
            </w:pPr>
            <w:r w:rsidRPr="00D506B1">
              <w:rPr>
                <w:color w:val="000000"/>
                <w:sz w:val="18"/>
                <w:szCs w:val="18"/>
              </w:rPr>
              <w:t> </w:t>
            </w:r>
          </w:p>
        </w:tc>
      </w:tr>
      <w:tr w:rsidR="00DE0014" w:rsidRPr="00D506B1" w14:paraId="6072E332"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6F9ADA8F" w14:textId="77777777" w:rsidR="00DE0014" w:rsidRPr="00D506B1" w:rsidRDefault="00DE0014" w:rsidP="00DE0014">
            <w:pPr>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22BFA1A7"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2CA94754"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75223C2D"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3D6B824F" w14:textId="77777777" w:rsidR="00DE0014" w:rsidRPr="00D506B1" w:rsidRDefault="00DE0014" w:rsidP="00DE0014">
            <w:pPr>
              <w:rPr>
                <w:color w:val="000000"/>
                <w:sz w:val="18"/>
                <w:szCs w:val="18"/>
              </w:rPr>
            </w:pPr>
            <w:r w:rsidRPr="00D506B1">
              <w:rPr>
                <w:color w:val="000000"/>
                <w:sz w:val="18"/>
                <w:szCs w:val="18"/>
              </w:rPr>
              <w:t> </w:t>
            </w:r>
          </w:p>
        </w:tc>
      </w:tr>
      <w:tr w:rsidR="00DE0014" w:rsidRPr="00D506B1" w14:paraId="295C8096" w14:textId="77777777" w:rsidTr="00DE0014">
        <w:trPr>
          <w:trHeight w:val="720"/>
        </w:trPr>
        <w:tc>
          <w:tcPr>
            <w:tcW w:w="4120" w:type="dxa"/>
            <w:tcBorders>
              <w:top w:val="nil"/>
              <w:left w:val="single" w:sz="4" w:space="0" w:color="auto"/>
              <w:bottom w:val="single" w:sz="4" w:space="0" w:color="auto"/>
              <w:right w:val="single" w:sz="4" w:space="0" w:color="auto"/>
            </w:tcBorders>
            <w:shd w:val="clear" w:color="auto" w:fill="auto"/>
            <w:hideMark/>
          </w:tcPr>
          <w:p w14:paraId="3282CE7B" w14:textId="77777777" w:rsidR="00DE0014" w:rsidRPr="00D506B1" w:rsidRDefault="00DE0014" w:rsidP="00DE0014">
            <w:pPr>
              <w:rPr>
                <w:color w:val="000000"/>
                <w:sz w:val="18"/>
                <w:szCs w:val="18"/>
              </w:rPr>
            </w:pPr>
            <w:r w:rsidRPr="00D506B1">
              <w:rPr>
                <w:color w:val="000000"/>
                <w:sz w:val="18"/>
                <w:szCs w:val="18"/>
              </w:rPr>
              <w:t>1. Mokslo paskirties pastatas (Elektronikos fakulteto mokomasis korpusas). Saulėtekio al. 11, Vilnius. Statybos projektas</w:t>
            </w:r>
          </w:p>
        </w:tc>
        <w:tc>
          <w:tcPr>
            <w:tcW w:w="1260" w:type="dxa"/>
            <w:tcBorders>
              <w:top w:val="nil"/>
              <w:left w:val="nil"/>
              <w:bottom w:val="single" w:sz="4" w:space="0" w:color="auto"/>
              <w:right w:val="single" w:sz="4" w:space="0" w:color="auto"/>
            </w:tcBorders>
            <w:shd w:val="clear" w:color="auto" w:fill="auto"/>
            <w:noWrap/>
            <w:hideMark/>
          </w:tcPr>
          <w:p w14:paraId="5F380BF0" w14:textId="77777777" w:rsidR="00DE0014" w:rsidRPr="00D506B1" w:rsidRDefault="00DE0014" w:rsidP="00DE0014">
            <w:pPr>
              <w:jc w:val="right"/>
              <w:rPr>
                <w:color w:val="000000"/>
                <w:sz w:val="18"/>
                <w:szCs w:val="18"/>
              </w:rPr>
            </w:pPr>
            <w:r w:rsidRPr="00D506B1">
              <w:rPr>
                <w:color w:val="000000"/>
                <w:sz w:val="18"/>
                <w:szCs w:val="18"/>
              </w:rPr>
              <w:t>6 655 479</w:t>
            </w:r>
          </w:p>
        </w:tc>
        <w:tc>
          <w:tcPr>
            <w:tcW w:w="1260" w:type="dxa"/>
            <w:tcBorders>
              <w:top w:val="nil"/>
              <w:left w:val="nil"/>
              <w:bottom w:val="single" w:sz="4" w:space="0" w:color="auto"/>
              <w:right w:val="single" w:sz="4" w:space="0" w:color="auto"/>
            </w:tcBorders>
            <w:shd w:val="clear" w:color="auto" w:fill="auto"/>
            <w:noWrap/>
            <w:hideMark/>
          </w:tcPr>
          <w:p w14:paraId="042EEC6E" w14:textId="77777777" w:rsidR="00DE0014" w:rsidRPr="00D506B1" w:rsidRDefault="00DE0014" w:rsidP="00DE0014">
            <w:pPr>
              <w:jc w:val="right"/>
              <w:rPr>
                <w:color w:val="000000"/>
                <w:sz w:val="18"/>
                <w:szCs w:val="18"/>
              </w:rPr>
            </w:pPr>
            <w:r w:rsidRPr="00D506B1">
              <w:rPr>
                <w:color w:val="000000"/>
                <w:sz w:val="18"/>
                <w:szCs w:val="18"/>
              </w:rPr>
              <w:t>1 081 492</w:t>
            </w:r>
          </w:p>
        </w:tc>
        <w:tc>
          <w:tcPr>
            <w:tcW w:w="1260" w:type="dxa"/>
            <w:tcBorders>
              <w:top w:val="nil"/>
              <w:left w:val="nil"/>
              <w:bottom w:val="single" w:sz="4" w:space="0" w:color="auto"/>
              <w:right w:val="single" w:sz="4" w:space="0" w:color="auto"/>
            </w:tcBorders>
            <w:shd w:val="clear" w:color="auto" w:fill="auto"/>
            <w:noWrap/>
            <w:hideMark/>
          </w:tcPr>
          <w:p w14:paraId="1730DD34" w14:textId="77777777" w:rsidR="00DE0014" w:rsidRPr="00D506B1" w:rsidRDefault="00DE0014" w:rsidP="00DE0014">
            <w:pPr>
              <w:jc w:val="right"/>
              <w:rPr>
                <w:color w:val="000000"/>
                <w:sz w:val="18"/>
                <w:szCs w:val="18"/>
              </w:rPr>
            </w:pPr>
            <w:r w:rsidRPr="00D506B1">
              <w:rPr>
                <w:color w:val="000000"/>
                <w:sz w:val="18"/>
                <w:szCs w:val="18"/>
              </w:rPr>
              <w:t>0</w:t>
            </w:r>
          </w:p>
        </w:tc>
        <w:tc>
          <w:tcPr>
            <w:tcW w:w="1260" w:type="dxa"/>
            <w:tcBorders>
              <w:top w:val="nil"/>
              <w:left w:val="nil"/>
              <w:bottom w:val="single" w:sz="4" w:space="0" w:color="auto"/>
              <w:right w:val="single" w:sz="4" w:space="0" w:color="auto"/>
            </w:tcBorders>
            <w:shd w:val="clear" w:color="auto" w:fill="auto"/>
            <w:noWrap/>
            <w:hideMark/>
          </w:tcPr>
          <w:p w14:paraId="48A2D1EE" w14:textId="77777777" w:rsidR="00DE0014" w:rsidRPr="00D506B1" w:rsidRDefault="00DE0014" w:rsidP="00DE0014">
            <w:pPr>
              <w:jc w:val="right"/>
              <w:rPr>
                <w:color w:val="000000"/>
                <w:sz w:val="18"/>
                <w:szCs w:val="18"/>
              </w:rPr>
            </w:pPr>
            <w:r w:rsidRPr="00D506B1">
              <w:rPr>
                <w:color w:val="000000"/>
                <w:sz w:val="18"/>
                <w:szCs w:val="18"/>
              </w:rPr>
              <w:t>7 736 971</w:t>
            </w:r>
          </w:p>
        </w:tc>
      </w:tr>
      <w:tr w:rsidR="00DE0014" w:rsidRPr="00D506B1" w14:paraId="1F75A826"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5CBDCE43" w14:textId="77777777" w:rsidR="00DE0014" w:rsidRPr="00D506B1" w:rsidRDefault="00DE0014" w:rsidP="00DE0014">
            <w:pPr>
              <w:rPr>
                <w:color w:val="000000"/>
                <w:sz w:val="18"/>
                <w:szCs w:val="18"/>
              </w:rPr>
            </w:pPr>
            <w:r w:rsidRPr="00D506B1">
              <w:rPr>
                <w:color w:val="000000"/>
                <w:sz w:val="18"/>
                <w:szCs w:val="18"/>
              </w:rPr>
              <w:t>2. Sklypo sutvarkymo darbai</w:t>
            </w:r>
          </w:p>
        </w:tc>
        <w:tc>
          <w:tcPr>
            <w:tcW w:w="1260" w:type="dxa"/>
            <w:tcBorders>
              <w:top w:val="nil"/>
              <w:left w:val="nil"/>
              <w:bottom w:val="single" w:sz="4" w:space="0" w:color="auto"/>
              <w:right w:val="single" w:sz="4" w:space="0" w:color="auto"/>
            </w:tcBorders>
            <w:shd w:val="clear" w:color="auto" w:fill="auto"/>
            <w:noWrap/>
            <w:hideMark/>
          </w:tcPr>
          <w:p w14:paraId="789EBD06" w14:textId="77777777" w:rsidR="00DE0014" w:rsidRPr="00D506B1" w:rsidRDefault="00DE0014" w:rsidP="00DE0014">
            <w:pPr>
              <w:jc w:val="right"/>
              <w:rPr>
                <w:color w:val="000000"/>
                <w:sz w:val="18"/>
                <w:szCs w:val="18"/>
              </w:rPr>
            </w:pPr>
            <w:r w:rsidRPr="00D506B1">
              <w:rPr>
                <w:color w:val="000000"/>
                <w:sz w:val="18"/>
                <w:szCs w:val="18"/>
              </w:rPr>
              <w:t>739 031</w:t>
            </w:r>
          </w:p>
        </w:tc>
        <w:tc>
          <w:tcPr>
            <w:tcW w:w="1260" w:type="dxa"/>
            <w:tcBorders>
              <w:top w:val="nil"/>
              <w:left w:val="nil"/>
              <w:bottom w:val="single" w:sz="4" w:space="0" w:color="auto"/>
              <w:right w:val="single" w:sz="4" w:space="0" w:color="auto"/>
            </w:tcBorders>
            <w:shd w:val="clear" w:color="auto" w:fill="auto"/>
            <w:noWrap/>
            <w:hideMark/>
          </w:tcPr>
          <w:p w14:paraId="7CC68377" w14:textId="77777777" w:rsidR="00DE0014" w:rsidRPr="00D506B1" w:rsidRDefault="00DE0014" w:rsidP="00DE0014">
            <w:pPr>
              <w:jc w:val="right"/>
              <w:rPr>
                <w:color w:val="000000"/>
                <w:sz w:val="18"/>
                <w:szCs w:val="18"/>
              </w:rPr>
            </w:pPr>
            <w:r w:rsidRPr="00D506B1">
              <w:rPr>
                <w:color w:val="000000"/>
                <w:sz w:val="18"/>
                <w:szCs w:val="18"/>
              </w:rPr>
              <w:t>28 125</w:t>
            </w:r>
          </w:p>
        </w:tc>
        <w:tc>
          <w:tcPr>
            <w:tcW w:w="1260" w:type="dxa"/>
            <w:tcBorders>
              <w:top w:val="nil"/>
              <w:left w:val="nil"/>
              <w:bottom w:val="single" w:sz="4" w:space="0" w:color="auto"/>
              <w:right w:val="single" w:sz="4" w:space="0" w:color="auto"/>
            </w:tcBorders>
            <w:shd w:val="clear" w:color="auto" w:fill="auto"/>
            <w:noWrap/>
            <w:hideMark/>
          </w:tcPr>
          <w:p w14:paraId="66AE68D6"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4BF8B647" w14:textId="77777777" w:rsidR="00DE0014" w:rsidRPr="00D506B1" w:rsidRDefault="00DE0014" w:rsidP="00DE0014">
            <w:pPr>
              <w:jc w:val="right"/>
              <w:rPr>
                <w:color w:val="000000"/>
                <w:sz w:val="18"/>
                <w:szCs w:val="18"/>
              </w:rPr>
            </w:pPr>
            <w:r w:rsidRPr="00D506B1">
              <w:rPr>
                <w:color w:val="000000"/>
                <w:sz w:val="18"/>
                <w:szCs w:val="18"/>
              </w:rPr>
              <w:t>767 157</w:t>
            </w:r>
          </w:p>
        </w:tc>
      </w:tr>
      <w:tr w:rsidR="00DE0014" w:rsidRPr="00D506B1" w14:paraId="0A7634DD"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7FC071EC" w14:textId="77777777" w:rsidR="00DE0014" w:rsidRPr="00D506B1" w:rsidRDefault="00DE0014" w:rsidP="00DE0014">
            <w:pPr>
              <w:rPr>
                <w:color w:val="000000"/>
                <w:sz w:val="18"/>
                <w:szCs w:val="18"/>
              </w:rPr>
            </w:pPr>
            <w:r w:rsidRPr="00D506B1">
              <w:rPr>
                <w:color w:val="000000"/>
                <w:sz w:val="18"/>
                <w:szCs w:val="18"/>
              </w:rPr>
              <w:t>3. Lauko inžineriniai tinklai</w:t>
            </w:r>
          </w:p>
        </w:tc>
        <w:tc>
          <w:tcPr>
            <w:tcW w:w="1260" w:type="dxa"/>
            <w:tcBorders>
              <w:top w:val="nil"/>
              <w:left w:val="nil"/>
              <w:bottom w:val="single" w:sz="4" w:space="0" w:color="auto"/>
              <w:right w:val="single" w:sz="4" w:space="0" w:color="auto"/>
            </w:tcBorders>
            <w:shd w:val="clear" w:color="auto" w:fill="auto"/>
            <w:noWrap/>
            <w:hideMark/>
          </w:tcPr>
          <w:p w14:paraId="14DF6CD0" w14:textId="77777777" w:rsidR="00DE0014" w:rsidRPr="00D506B1" w:rsidRDefault="00DE0014" w:rsidP="00DE0014">
            <w:pPr>
              <w:jc w:val="right"/>
              <w:rPr>
                <w:color w:val="000000"/>
                <w:sz w:val="18"/>
                <w:szCs w:val="18"/>
              </w:rPr>
            </w:pPr>
            <w:r w:rsidRPr="00D506B1">
              <w:rPr>
                <w:color w:val="000000"/>
                <w:sz w:val="18"/>
                <w:szCs w:val="18"/>
              </w:rPr>
              <w:t>319 092</w:t>
            </w:r>
          </w:p>
        </w:tc>
        <w:tc>
          <w:tcPr>
            <w:tcW w:w="1260" w:type="dxa"/>
            <w:tcBorders>
              <w:top w:val="nil"/>
              <w:left w:val="nil"/>
              <w:bottom w:val="single" w:sz="4" w:space="0" w:color="auto"/>
              <w:right w:val="single" w:sz="4" w:space="0" w:color="auto"/>
            </w:tcBorders>
            <w:shd w:val="clear" w:color="auto" w:fill="auto"/>
            <w:noWrap/>
            <w:hideMark/>
          </w:tcPr>
          <w:p w14:paraId="5A5E27A0" w14:textId="77777777" w:rsidR="00DE0014" w:rsidRPr="00D506B1" w:rsidRDefault="00DE0014" w:rsidP="00DE0014">
            <w:pPr>
              <w:jc w:val="right"/>
              <w:rPr>
                <w:color w:val="000000"/>
                <w:sz w:val="18"/>
                <w:szCs w:val="18"/>
              </w:rPr>
            </w:pPr>
            <w:r w:rsidRPr="00D506B1">
              <w:rPr>
                <w:color w:val="000000"/>
                <w:sz w:val="18"/>
                <w:szCs w:val="18"/>
              </w:rPr>
              <w:t>28 036</w:t>
            </w:r>
          </w:p>
        </w:tc>
        <w:tc>
          <w:tcPr>
            <w:tcW w:w="1260" w:type="dxa"/>
            <w:tcBorders>
              <w:top w:val="nil"/>
              <w:left w:val="nil"/>
              <w:bottom w:val="single" w:sz="4" w:space="0" w:color="auto"/>
              <w:right w:val="single" w:sz="4" w:space="0" w:color="auto"/>
            </w:tcBorders>
            <w:shd w:val="clear" w:color="auto" w:fill="auto"/>
            <w:noWrap/>
            <w:hideMark/>
          </w:tcPr>
          <w:p w14:paraId="69230A93"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0059A75C" w14:textId="77777777" w:rsidR="00DE0014" w:rsidRPr="00D506B1" w:rsidRDefault="00DE0014" w:rsidP="00DE0014">
            <w:pPr>
              <w:jc w:val="right"/>
              <w:rPr>
                <w:color w:val="000000"/>
                <w:sz w:val="18"/>
                <w:szCs w:val="18"/>
              </w:rPr>
            </w:pPr>
            <w:r w:rsidRPr="00D506B1">
              <w:rPr>
                <w:color w:val="000000"/>
                <w:sz w:val="18"/>
                <w:szCs w:val="18"/>
              </w:rPr>
              <w:t>347 127</w:t>
            </w:r>
          </w:p>
        </w:tc>
      </w:tr>
      <w:tr w:rsidR="00DE0014" w:rsidRPr="00D506B1" w14:paraId="0E7516B0"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73D6BDDA" w14:textId="77777777" w:rsidR="00DE0014" w:rsidRPr="00D506B1" w:rsidRDefault="00DE0014" w:rsidP="00DE0014">
            <w:pPr>
              <w:rPr>
                <w:b/>
                <w:bCs/>
                <w:sz w:val="18"/>
                <w:szCs w:val="18"/>
              </w:rPr>
            </w:pPr>
            <w:r w:rsidRPr="00D506B1">
              <w:rPr>
                <w:b/>
                <w:bCs/>
                <w:sz w:val="18"/>
                <w:szCs w:val="18"/>
              </w:rPr>
              <w:t>Viso III:</w:t>
            </w:r>
          </w:p>
        </w:tc>
        <w:tc>
          <w:tcPr>
            <w:tcW w:w="1260" w:type="dxa"/>
            <w:tcBorders>
              <w:top w:val="nil"/>
              <w:left w:val="nil"/>
              <w:bottom w:val="single" w:sz="4" w:space="0" w:color="auto"/>
              <w:right w:val="single" w:sz="4" w:space="0" w:color="auto"/>
            </w:tcBorders>
            <w:shd w:val="clear" w:color="auto" w:fill="auto"/>
            <w:noWrap/>
            <w:hideMark/>
          </w:tcPr>
          <w:p w14:paraId="103E4BED" w14:textId="77777777" w:rsidR="00DE0014" w:rsidRPr="00D506B1" w:rsidRDefault="00DE0014" w:rsidP="00DE0014">
            <w:pPr>
              <w:jc w:val="right"/>
              <w:rPr>
                <w:b/>
                <w:bCs/>
                <w:color w:val="000000"/>
                <w:sz w:val="18"/>
                <w:szCs w:val="18"/>
              </w:rPr>
            </w:pPr>
            <w:r w:rsidRPr="00D506B1">
              <w:rPr>
                <w:b/>
                <w:bCs/>
                <w:color w:val="000000"/>
                <w:sz w:val="18"/>
                <w:szCs w:val="18"/>
              </w:rPr>
              <w:t>7 713 602</w:t>
            </w:r>
          </w:p>
        </w:tc>
        <w:tc>
          <w:tcPr>
            <w:tcW w:w="1260" w:type="dxa"/>
            <w:tcBorders>
              <w:top w:val="nil"/>
              <w:left w:val="nil"/>
              <w:bottom w:val="single" w:sz="4" w:space="0" w:color="auto"/>
              <w:right w:val="single" w:sz="4" w:space="0" w:color="auto"/>
            </w:tcBorders>
            <w:shd w:val="clear" w:color="auto" w:fill="auto"/>
            <w:noWrap/>
            <w:hideMark/>
          </w:tcPr>
          <w:p w14:paraId="40F3717B" w14:textId="77777777" w:rsidR="00DE0014" w:rsidRPr="00D506B1" w:rsidRDefault="00DE0014" w:rsidP="00DE0014">
            <w:pPr>
              <w:jc w:val="right"/>
              <w:rPr>
                <w:b/>
                <w:bCs/>
                <w:color w:val="000000"/>
                <w:sz w:val="18"/>
                <w:szCs w:val="18"/>
              </w:rPr>
            </w:pPr>
            <w:r w:rsidRPr="00D506B1">
              <w:rPr>
                <w:b/>
                <w:bCs/>
                <w:color w:val="000000"/>
                <w:sz w:val="18"/>
                <w:szCs w:val="18"/>
              </w:rPr>
              <w:t>1 137 653</w:t>
            </w:r>
          </w:p>
        </w:tc>
        <w:tc>
          <w:tcPr>
            <w:tcW w:w="1260" w:type="dxa"/>
            <w:tcBorders>
              <w:top w:val="nil"/>
              <w:left w:val="nil"/>
              <w:bottom w:val="single" w:sz="4" w:space="0" w:color="auto"/>
              <w:right w:val="single" w:sz="4" w:space="0" w:color="auto"/>
            </w:tcBorders>
            <w:shd w:val="clear" w:color="auto" w:fill="auto"/>
            <w:noWrap/>
            <w:hideMark/>
          </w:tcPr>
          <w:p w14:paraId="56553FDE" w14:textId="77777777" w:rsidR="00DE0014" w:rsidRPr="00D506B1" w:rsidRDefault="00DE0014" w:rsidP="00DE0014">
            <w:pPr>
              <w:jc w:val="right"/>
              <w:rPr>
                <w:b/>
                <w:bCs/>
                <w:color w:val="000000"/>
                <w:sz w:val="18"/>
                <w:szCs w:val="18"/>
              </w:rPr>
            </w:pPr>
            <w:r w:rsidRPr="00D506B1">
              <w:rPr>
                <w:b/>
                <w:bCs/>
                <w:color w:val="000000"/>
                <w:sz w:val="18"/>
                <w:szCs w:val="18"/>
              </w:rPr>
              <w:t>0</w:t>
            </w:r>
          </w:p>
        </w:tc>
        <w:tc>
          <w:tcPr>
            <w:tcW w:w="1260" w:type="dxa"/>
            <w:tcBorders>
              <w:top w:val="nil"/>
              <w:left w:val="nil"/>
              <w:bottom w:val="single" w:sz="4" w:space="0" w:color="auto"/>
              <w:right w:val="single" w:sz="4" w:space="0" w:color="auto"/>
            </w:tcBorders>
            <w:shd w:val="clear" w:color="auto" w:fill="auto"/>
            <w:noWrap/>
            <w:hideMark/>
          </w:tcPr>
          <w:p w14:paraId="1F800CBB" w14:textId="77777777" w:rsidR="00DE0014" w:rsidRPr="00D506B1" w:rsidRDefault="00DE0014" w:rsidP="00DE0014">
            <w:pPr>
              <w:jc w:val="right"/>
              <w:rPr>
                <w:b/>
                <w:bCs/>
                <w:color w:val="000000"/>
                <w:sz w:val="18"/>
                <w:szCs w:val="18"/>
              </w:rPr>
            </w:pPr>
            <w:r w:rsidRPr="00D506B1">
              <w:rPr>
                <w:b/>
                <w:bCs/>
                <w:color w:val="000000"/>
                <w:sz w:val="18"/>
                <w:szCs w:val="18"/>
              </w:rPr>
              <w:t>8 851 255</w:t>
            </w:r>
          </w:p>
        </w:tc>
      </w:tr>
      <w:tr w:rsidR="00DE0014" w:rsidRPr="00D506B1" w14:paraId="1CDB9C05"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3CF40C9E" w14:textId="77777777" w:rsidR="00DE0014" w:rsidRPr="00D506B1" w:rsidRDefault="00DE0014" w:rsidP="00DE0014">
            <w:pPr>
              <w:rPr>
                <w:b/>
                <w:bCs/>
                <w:sz w:val="18"/>
                <w:szCs w:val="18"/>
              </w:rPr>
            </w:pPr>
            <w:r w:rsidRPr="00D506B1">
              <w:rPr>
                <w:b/>
                <w:bCs/>
                <w:sz w:val="18"/>
                <w:szCs w:val="18"/>
              </w:rPr>
              <w:t>Viso II-III:</w:t>
            </w:r>
          </w:p>
        </w:tc>
        <w:tc>
          <w:tcPr>
            <w:tcW w:w="1260" w:type="dxa"/>
            <w:tcBorders>
              <w:top w:val="nil"/>
              <w:left w:val="nil"/>
              <w:bottom w:val="single" w:sz="4" w:space="0" w:color="auto"/>
              <w:right w:val="single" w:sz="4" w:space="0" w:color="auto"/>
            </w:tcBorders>
            <w:shd w:val="clear" w:color="auto" w:fill="auto"/>
            <w:noWrap/>
            <w:hideMark/>
          </w:tcPr>
          <w:p w14:paraId="7994E974" w14:textId="77777777" w:rsidR="00DE0014" w:rsidRPr="00D506B1" w:rsidRDefault="00DE0014" w:rsidP="00DE0014">
            <w:pPr>
              <w:jc w:val="right"/>
              <w:rPr>
                <w:b/>
                <w:bCs/>
                <w:color w:val="000000"/>
                <w:sz w:val="18"/>
                <w:szCs w:val="18"/>
              </w:rPr>
            </w:pPr>
            <w:r w:rsidRPr="00D506B1">
              <w:rPr>
                <w:b/>
                <w:bCs/>
                <w:color w:val="000000"/>
                <w:sz w:val="18"/>
                <w:szCs w:val="18"/>
              </w:rPr>
              <w:t>7 713 602</w:t>
            </w:r>
          </w:p>
        </w:tc>
        <w:tc>
          <w:tcPr>
            <w:tcW w:w="1260" w:type="dxa"/>
            <w:tcBorders>
              <w:top w:val="nil"/>
              <w:left w:val="nil"/>
              <w:bottom w:val="single" w:sz="4" w:space="0" w:color="auto"/>
              <w:right w:val="single" w:sz="4" w:space="0" w:color="auto"/>
            </w:tcBorders>
            <w:shd w:val="clear" w:color="auto" w:fill="auto"/>
            <w:noWrap/>
            <w:hideMark/>
          </w:tcPr>
          <w:p w14:paraId="60CD0219" w14:textId="77777777" w:rsidR="00DE0014" w:rsidRPr="00D506B1" w:rsidRDefault="00DE0014" w:rsidP="00DE0014">
            <w:pPr>
              <w:jc w:val="right"/>
              <w:rPr>
                <w:b/>
                <w:bCs/>
                <w:color w:val="000000"/>
                <w:sz w:val="18"/>
                <w:szCs w:val="18"/>
              </w:rPr>
            </w:pPr>
            <w:r w:rsidRPr="00D506B1">
              <w:rPr>
                <w:b/>
                <w:bCs/>
                <w:color w:val="000000"/>
                <w:sz w:val="18"/>
                <w:szCs w:val="18"/>
              </w:rPr>
              <w:t>1 137 653</w:t>
            </w:r>
          </w:p>
        </w:tc>
        <w:tc>
          <w:tcPr>
            <w:tcW w:w="1260" w:type="dxa"/>
            <w:tcBorders>
              <w:top w:val="nil"/>
              <w:left w:val="nil"/>
              <w:bottom w:val="single" w:sz="4" w:space="0" w:color="auto"/>
              <w:right w:val="single" w:sz="4" w:space="0" w:color="auto"/>
            </w:tcBorders>
            <w:shd w:val="clear" w:color="auto" w:fill="auto"/>
            <w:noWrap/>
            <w:hideMark/>
          </w:tcPr>
          <w:p w14:paraId="33D655C5" w14:textId="77777777" w:rsidR="00DE0014" w:rsidRPr="00D506B1" w:rsidRDefault="00DE0014" w:rsidP="00DE0014">
            <w:pPr>
              <w:jc w:val="right"/>
              <w:rPr>
                <w:b/>
                <w:bCs/>
                <w:color w:val="000000"/>
                <w:sz w:val="18"/>
                <w:szCs w:val="18"/>
              </w:rPr>
            </w:pPr>
            <w:r w:rsidRPr="00D506B1">
              <w:rPr>
                <w:b/>
                <w:bCs/>
                <w:color w:val="000000"/>
                <w:sz w:val="18"/>
                <w:szCs w:val="18"/>
              </w:rPr>
              <w:t>0</w:t>
            </w:r>
          </w:p>
        </w:tc>
        <w:tc>
          <w:tcPr>
            <w:tcW w:w="1260" w:type="dxa"/>
            <w:tcBorders>
              <w:top w:val="nil"/>
              <w:left w:val="nil"/>
              <w:bottom w:val="single" w:sz="4" w:space="0" w:color="auto"/>
              <w:right w:val="single" w:sz="4" w:space="0" w:color="auto"/>
            </w:tcBorders>
            <w:shd w:val="clear" w:color="auto" w:fill="auto"/>
            <w:noWrap/>
            <w:hideMark/>
          </w:tcPr>
          <w:p w14:paraId="40A5347E" w14:textId="77777777" w:rsidR="00DE0014" w:rsidRPr="00D506B1" w:rsidRDefault="00DE0014" w:rsidP="00DE0014">
            <w:pPr>
              <w:jc w:val="right"/>
              <w:rPr>
                <w:b/>
                <w:bCs/>
                <w:color w:val="000000"/>
                <w:sz w:val="18"/>
                <w:szCs w:val="18"/>
              </w:rPr>
            </w:pPr>
            <w:r w:rsidRPr="00D506B1">
              <w:rPr>
                <w:b/>
                <w:bCs/>
                <w:color w:val="000000"/>
                <w:sz w:val="18"/>
                <w:szCs w:val="18"/>
              </w:rPr>
              <w:t>8 851 255</w:t>
            </w:r>
          </w:p>
        </w:tc>
      </w:tr>
      <w:tr w:rsidR="00DE0014" w:rsidRPr="00D506B1" w14:paraId="63A22729"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2FFD21EA" w14:textId="77777777" w:rsidR="00DE0014" w:rsidRPr="00D506B1" w:rsidRDefault="00DE0014" w:rsidP="00DE0014">
            <w:pPr>
              <w:rPr>
                <w:b/>
                <w:bCs/>
                <w:color w:val="000000"/>
                <w:sz w:val="18"/>
                <w:szCs w:val="18"/>
              </w:rPr>
            </w:pPr>
            <w:r w:rsidRPr="00D506B1">
              <w:rPr>
                <w:b/>
                <w:bCs/>
                <w:color w:val="000000"/>
                <w:sz w:val="18"/>
                <w:szCs w:val="18"/>
              </w:rPr>
              <w:t>IV. Projektavimo ir inžinerinės paslaugos</w:t>
            </w:r>
          </w:p>
        </w:tc>
        <w:tc>
          <w:tcPr>
            <w:tcW w:w="1260" w:type="dxa"/>
            <w:tcBorders>
              <w:top w:val="nil"/>
              <w:left w:val="nil"/>
              <w:bottom w:val="single" w:sz="4" w:space="0" w:color="auto"/>
              <w:right w:val="single" w:sz="4" w:space="0" w:color="auto"/>
            </w:tcBorders>
            <w:shd w:val="clear" w:color="auto" w:fill="auto"/>
            <w:noWrap/>
            <w:hideMark/>
          </w:tcPr>
          <w:p w14:paraId="1D0AED65"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4741F7EF" w14:textId="77777777" w:rsidR="00DE0014" w:rsidRPr="00D506B1" w:rsidRDefault="00DE0014" w:rsidP="00DE0014">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48D16729" w14:textId="77777777" w:rsidR="00DE0014" w:rsidRPr="00D506B1" w:rsidRDefault="00DE0014" w:rsidP="00DE0014">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246F79D8" w14:textId="77777777" w:rsidR="00DE0014" w:rsidRPr="00D506B1" w:rsidRDefault="00DE0014" w:rsidP="00DE0014">
            <w:pPr>
              <w:jc w:val="right"/>
              <w:rPr>
                <w:color w:val="000000"/>
                <w:sz w:val="18"/>
                <w:szCs w:val="18"/>
              </w:rPr>
            </w:pPr>
            <w:r w:rsidRPr="00D506B1">
              <w:rPr>
                <w:color w:val="000000"/>
                <w:sz w:val="18"/>
                <w:szCs w:val="18"/>
              </w:rPr>
              <w:t> </w:t>
            </w:r>
          </w:p>
        </w:tc>
      </w:tr>
      <w:tr w:rsidR="00DE0014" w:rsidRPr="00D506B1" w14:paraId="3CE1F82B"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5EC54BF9" w14:textId="77777777" w:rsidR="00DE0014" w:rsidRPr="00D506B1" w:rsidRDefault="00DE0014" w:rsidP="00DE0014">
            <w:pPr>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20087DE"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79692583" w14:textId="77777777" w:rsidR="00DE0014" w:rsidRPr="00D506B1" w:rsidRDefault="00DE0014" w:rsidP="00DE0014">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1D118EF" w14:textId="77777777" w:rsidR="00DE0014" w:rsidRPr="00D506B1" w:rsidRDefault="00DE0014" w:rsidP="00DE0014">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DB67CE3" w14:textId="77777777" w:rsidR="00DE0014" w:rsidRPr="00D506B1" w:rsidRDefault="00DE0014" w:rsidP="00DE0014">
            <w:pPr>
              <w:jc w:val="right"/>
              <w:rPr>
                <w:color w:val="000000"/>
                <w:sz w:val="18"/>
                <w:szCs w:val="18"/>
              </w:rPr>
            </w:pPr>
            <w:r w:rsidRPr="00D506B1">
              <w:rPr>
                <w:color w:val="000000"/>
                <w:sz w:val="18"/>
                <w:szCs w:val="18"/>
              </w:rPr>
              <w:t> </w:t>
            </w:r>
          </w:p>
        </w:tc>
      </w:tr>
      <w:tr w:rsidR="00DE0014" w:rsidRPr="00D506B1" w14:paraId="6F0D9053"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43FA4C15" w14:textId="77777777" w:rsidR="00DE0014" w:rsidRPr="00D506B1" w:rsidRDefault="00DE0014" w:rsidP="00DE0014">
            <w:pPr>
              <w:rPr>
                <w:color w:val="000000"/>
                <w:sz w:val="18"/>
                <w:szCs w:val="18"/>
              </w:rPr>
            </w:pPr>
            <w:r w:rsidRPr="00D506B1">
              <w:rPr>
                <w:color w:val="000000"/>
                <w:sz w:val="18"/>
                <w:szCs w:val="18"/>
              </w:rPr>
              <w:t>Projektavimo darbai ir inž. paslaugos, 5%</w:t>
            </w:r>
          </w:p>
        </w:tc>
        <w:tc>
          <w:tcPr>
            <w:tcW w:w="1260" w:type="dxa"/>
            <w:tcBorders>
              <w:top w:val="nil"/>
              <w:left w:val="nil"/>
              <w:bottom w:val="single" w:sz="4" w:space="0" w:color="auto"/>
              <w:right w:val="single" w:sz="4" w:space="0" w:color="auto"/>
            </w:tcBorders>
            <w:shd w:val="clear" w:color="auto" w:fill="auto"/>
            <w:noWrap/>
            <w:hideMark/>
          </w:tcPr>
          <w:p w14:paraId="74459FE3"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2E13B4A3"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45059DB7" w14:textId="77777777" w:rsidR="00DE0014" w:rsidRPr="00D506B1" w:rsidRDefault="00DE0014" w:rsidP="00DE0014">
            <w:pPr>
              <w:jc w:val="right"/>
              <w:rPr>
                <w:color w:val="000000"/>
                <w:sz w:val="18"/>
                <w:szCs w:val="18"/>
              </w:rPr>
            </w:pPr>
            <w:r w:rsidRPr="00D506B1">
              <w:rPr>
                <w:color w:val="000000"/>
                <w:sz w:val="18"/>
                <w:szCs w:val="18"/>
              </w:rPr>
              <w:t>442 563</w:t>
            </w:r>
          </w:p>
        </w:tc>
        <w:tc>
          <w:tcPr>
            <w:tcW w:w="1260" w:type="dxa"/>
            <w:tcBorders>
              <w:top w:val="nil"/>
              <w:left w:val="nil"/>
              <w:bottom w:val="single" w:sz="4" w:space="0" w:color="auto"/>
              <w:right w:val="single" w:sz="4" w:space="0" w:color="auto"/>
            </w:tcBorders>
            <w:shd w:val="clear" w:color="auto" w:fill="auto"/>
            <w:noWrap/>
            <w:hideMark/>
          </w:tcPr>
          <w:p w14:paraId="038060C8" w14:textId="77777777" w:rsidR="00DE0014" w:rsidRPr="00D506B1" w:rsidRDefault="00DE0014" w:rsidP="00DE0014">
            <w:pPr>
              <w:jc w:val="right"/>
              <w:rPr>
                <w:color w:val="000000"/>
                <w:sz w:val="18"/>
                <w:szCs w:val="18"/>
              </w:rPr>
            </w:pPr>
            <w:r w:rsidRPr="00D506B1">
              <w:rPr>
                <w:color w:val="000000"/>
                <w:sz w:val="18"/>
                <w:szCs w:val="18"/>
              </w:rPr>
              <w:t>442 563</w:t>
            </w:r>
          </w:p>
        </w:tc>
      </w:tr>
      <w:tr w:rsidR="00DE0014" w:rsidRPr="00D506B1" w14:paraId="68C35F27"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7666BEC7" w14:textId="77777777" w:rsidR="00DE0014" w:rsidRPr="00D506B1" w:rsidRDefault="00DE0014" w:rsidP="00DE0014">
            <w:pPr>
              <w:rPr>
                <w:b/>
                <w:bCs/>
                <w:sz w:val="18"/>
                <w:szCs w:val="18"/>
              </w:rPr>
            </w:pPr>
            <w:r w:rsidRPr="00D506B1">
              <w:rPr>
                <w:b/>
                <w:bCs/>
                <w:sz w:val="18"/>
                <w:szCs w:val="18"/>
              </w:rPr>
              <w:t>Viso IV:</w:t>
            </w:r>
          </w:p>
        </w:tc>
        <w:tc>
          <w:tcPr>
            <w:tcW w:w="1260" w:type="dxa"/>
            <w:tcBorders>
              <w:top w:val="nil"/>
              <w:left w:val="nil"/>
              <w:bottom w:val="single" w:sz="4" w:space="0" w:color="auto"/>
              <w:right w:val="single" w:sz="4" w:space="0" w:color="auto"/>
            </w:tcBorders>
            <w:shd w:val="clear" w:color="auto" w:fill="auto"/>
            <w:noWrap/>
            <w:hideMark/>
          </w:tcPr>
          <w:p w14:paraId="5EB1D798" w14:textId="77777777" w:rsidR="00DE0014" w:rsidRPr="00D506B1" w:rsidRDefault="00DE0014" w:rsidP="00DE0014">
            <w:pPr>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67A8D36F" w14:textId="77777777" w:rsidR="00DE0014" w:rsidRPr="00D506B1" w:rsidRDefault="00DE0014" w:rsidP="00DE0014">
            <w:pPr>
              <w:jc w:val="right"/>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2C434C5" w14:textId="77777777" w:rsidR="00DE0014" w:rsidRPr="00D506B1" w:rsidRDefault="00DE0014" w:rsidP="00DE0014">
            <w:pPr>
              <w:jc w:val="right"/>
              <w:rPr>
                <w:b/>
                <w:bCs/>
                <w:color w:val="000000"/>
                <w:sz w:val="18"/>
                <w:szCs w:val="18"/>
              </w:rPr>
            </w:pPr>
            <w:r w:rsidRPr="00D506B1">
              <w:rPr>
                <w:b/>
                <w:bCs/>
                <w:color w:val="000000"/>
                <w:sz w:val="18"/>
                <w:szCs w:val="18"/>
              </w:rPr>
              <w:t>442 563</w:t>
            </w:r>
          </w:p>
        </w:tc>
        <w:tc>
          <w:tcPr>
            <w:tcW w:w="1260" w:type="dxa"/>
            <w:tcBorders>
              <w:top w:val="nil"/>
              <w:left w:val="nil"/>
              <w:bottom w:val="single" w:sz="4" w:space="0" w:color="auto"/>
              <w:right w:val="single" w:sz="4" w:space="0" w:color="auto"/>
            </w:tcBorders>
            <w:shd w:val="clear" w:color="auto" w:fill="auto"/>
            <w:noWrap/>
            <w:hideMark/>
          </w:tcPr>
          <w:p w14:paraId="4C29558A" w14:textId="77777777" w:rsidR="00DE0014" w:rsidRPr="00D506B1" w:rsidRDefault="00DE0014" w:rsidP="00DE0014">
            <w:pPr>
              <w:jc w:val="right"/>
              <w:rPr>
                <w:b/>
                <w:bCs/>
                <w:color w:val="000000"/>
                <w:sz w:val="18"/>
                <w:szCs w:val="18"/>
              </w:rPr>
            </w:pPr>
            <w:r w:rsidRPr="00D506B1">
              <w:rPr>
                <w:b/>
                <w:bCs/>
                <w:color w:val="000000"/>
                <w:sz w:val="18"/>
                <w:szCs w:val="18"/>
              </w:rPr>
              <w:t>442 563</w:t>
            </w:r>
          </w:p>
        </w:tc>
      </w:tr>
      <w:tr w:rsidR="00DE0014" w:rsidRPr="00D506B1" w14:paraId="25F14454"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2A265B12" w14:textId="77777777" w:rsidR="00DE0014" w:rsidRPr="00D506B1" w:rsidRDefault="00DE0014" w:rsidP="00DE0014">
            <w:pPr>
              <w:rPr>
                <w:b/>
                <w:bCs/>
                <w:sz w:val="18"/>
                <w:szCs w:val="18"/>
              </w:rPr>
            </w:pPr>
            <w:r w:rsidRPr="00D506B1">
              <w:rPr>
                <w:b/>
                <w:bCs/>
                <w:sz w:val="18"/>
                <w:szCs w:val="18"/>
              </w:rPr>
              <w:t>Viso II-IV:</w:t>
            </w:r>
          </w:p>
        </w:tc>
        <w:tc>
          <w:tcPr>
            <w:tcW w:w="1260" w:type="dxa"/>
            <w:tcBorders>
              <w:top w:val="nil"/>
              <w:left w:val="nil"/>
              <w:bottom w:val="single" w:sz="4" w:space="0" w:color="auto"/>
              <w:right w:val="single" w:sz="4" w:space="0" w:color="auto"/>
            </w:tcBorders>
            <w:shd w:val="clear" w:color="auto" w:fill="auto"/>
            <w:noWrap/>
            <w:hideMark/>
          </w:tcPr>
          <w:p w14:paraId="1C809DB4" w14:textId="77777777" w:rsidR="00DE0014" w:rsidRPr="00D506B1" w:rsidRDefault="00DE0014" w:rsidP="00DE0014">
            <w:pPr>
              <w:jc w:val="right"/>
              <w:rPr>
                <w:b/>
                <w:bCs/>
                <w:color w:val="000000"/>
                <w:sz w:val="18"/>
                <w:szCs w:val="18"/>
              </w:rPr>
            </w:pPr>
            <w:r w:rsidRPr="00D506B1">
              <w:rPr>
                <w:b/>
                <w:bCs/>
                <w:color w:val="000000"/>
                <w:sz w:val="18"/>
                <w:szCs w:val="18"/>
              </w:rPr>
              <w:t>7 713 602</w:t>
            </w:r>
          </w:p>
        </w:tc>
        <w:tc>
          <w:tcPr>
            <w:tcW w:w="1260" w:type="dxa"/>
            <w:tcBorders>
              <w:top w:val="nil"/>
              <w:left w:val="nil"/>
              <w:bottom w:val="single" w:sz="4" w:space="0" w:color="auto"/>
              <w:right w:val="single" w:sz="4" w:space="0" w:color="auto"/>
            </w:tcBorders>
            <w:shd w:val="clear" w:color="auto" w:fill="auto"/>
            <w:noWrap/>
            <w:hideMark/>
          </w:tcPr>
          <w:p w14:paraId="0D2EC5E8" w14:textId="77777777" w:rsidR="00DE0014" w:rsidRPr="00D506B1" w:rsidRDefault="00DE0014" w:rsidP="00DE0014">
            <w:pPr>
              <w:jc w:val="right"/>
              <w:rPr>
                <w:b/>
                <w:bCs/>
                <w:color w:val="000000"/>
                <w:sz w:val="18"/>
                <w:szCs w:val="18"/>
              </w:rPr>
            </w:pPr>
            <w:r w:rsidRPr="00D506B1">
              <w:rPr>
                <w:b/>
                <w:bCs/>
                <w:color w:val="000000"/>
                <w:sz w:val="18"/>
                <w:szCs w:val="18"/>
              </w:rPr>
              <w:t>1 137 653</w:t>
            </w:r>
          </w:p>
        </w:tc>
        <w:tc>
          <w:tcPr>
            <w:tcW w:w="1260" w:type="dxa"/>
            <w:tcBorders>
              <w:top w:val="nil"/>
              <w:left w:val="nil"/>
              <w:bottom w:val="single" w:sz="4" w:space="0" w:color="auto"/>
              <w:right w:val="single" w:sz="4" w:space="0" w:color="auto"/>
            </w:tcBorders>
            <w:shd w:val="clear" w:color="auto" w:fill="auto"/>
            <w:noWrap/>
            <w:hideMark/>
          </w:tcPr>
          <w:p w14:paraId="566AFBA5" w14:textId="77777777" w:rsidR="00DE0014" w:rsidRPr="00D506B1" w:rsidRDefault="00DE0014" w:rsidP="00DE0014">
            <w:pPr>
              <w:jc w:val="right"/>
              <w:rPr>
                <w:b/>
                <w:bCs/>
                <w:color w:val="000000"/>
                <w:sz w:val="18"/>
                <w:szCs w:val="18"/>
              </w:rPr>
            </w:pPr>
            <w:r w:rsidRPr="00D506B1">
              <w:rPr>
                <w:b/>
                <w:bCs/>
                <w:color w:val="000000"/>
                <w:sz w:val="18"/>
                <w:szCs w:val="18"/>
              </w:rPr>
              <w:t>442 563</w:t>
            </w:r>
          </w:p>
        </w:tc>
        <w:tc>
          <w:tcPr>
            <w:tcW w:w="1260" w:type="dxa"/>
            <w:tcBorders>
              <w:top w:val="nil"/>
              <w:left w:val="nil"/>
              <w:bottom w:val="single" w:sz="4" w:space="0" w:color="auto"/>
              <w:right w:val="single" w:sz="4" w:space="0" w:color="auto"/>
            </w:tcBorders>
            <w:shd w:val="clear" w:color="auto" w:fill="auto"/>
            <w:noWrap/>
            <w:hideMark/>
          </w:tcPr>
          <w:p w14:paraId="6144C2C7" w14:textId="77777777" w:rsidR="00DE0014" w:rsidRPr="00D506B1" w:rsidRDefault="00DE0014" w:rsidP="00DE0014">
            <w:pPr>
              <w:jc w:val="right"/>
              <w:rPr>
                <w:b/>
                <w:bCs/>
                <w:color w:val="000000"/>
                <w:sz w:val="18"/>
                <w:szCs w:val="18"/>
              </w:rPr>
            </w:pPr>
            <w:r w:rsidRPr="00D506B1">
              <w:rPr>
                <w:b/>
                <w:bCs/>
                <w:color w:val="000000"/>
                <w:sz w:val="18"/>
                <w:szCs w:val="18"/>
              </w:rPr>
              <w:t>9 293 818</w:t>
            </w:r>
          </w:p>
        </w:tc>
      </w:tr>
      <w:tr w:rsidR="00DE0014" w:rsidRPr="00D506B1" w14:paraId="78AFDFCF"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33D723E8" w14:textId="77777777" w:rsidR="00DE0014" w:rsidRPr="00D506B1" w:rsidRDefault="00DE0014" w:rsidP="00DE0014">
            <w:pPr>
              <w:rPr>
                <w:b/>
                <w:bCs/>
                <w:sz w:val="18"/>
                <w:szCs w:val="18"/>
              </w:rPr>
            </w:pPr>
            <w:r w:rsidRPr="00D506B1">
              <w:rPr>
                <w:b/>
                <w:bCs/>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F894981" w14:textId="77777777" w:rsidR="00DE0014" w:rsidRPr="00D506B1" w:rsidRDefault="00DE0014" w:rsidP="00DE0014">
            <w:pPr>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30D5CBFB" w14:textId="77777777" w:rsidR="00DE0014" w:rsidRPr="00D506B1" w:rsidRDefault="00DE0014" w:rsidP="00DE0014">
            <w:pPr>
              <w:jc w:val="right"/>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14FF282A" w14:textId="77777777" w:rsidR="00DE0014" w:rsidRPr="00D506B1" w:rsidRDefault="00DE0014" w:rsidP="00DE0014">
            <w:pPr>
              <w:jc w:val="right"/>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1BB48DC8" w14:textId="77777777" w:rsidR="00DE0014" w:rsidRPr="00D506B1" w:rsidRDefault="00DE0014" w:rsidP="00DE0014">
            <w:pPr>
              <w:jc w:val="right"/>
              <w:rPr>
                <w:b/>
                <w:bCs/>
                <w:color w:val="000000"/>
                <w:sz w:val="18"/>
                <w:szCs w:val="18"/>
              </w:rPr>
            </w:pPr>
            <w:r w:rsidRPr="00D506B1">
              <w:rPr>
                <w:b/>
                <w:bCs/>
                <w:color w:val="000000"/>
                <w:sz w:val="18"/>
                <w:szCs w:val="18"/>
              </w:rPr>
              <w:t> </w:t>
            </w:r>
          </w:p>
        </w:tc>
      </w:tr>
      <w:tr w:rsidR="00DE0014" w:rsidRPr="00D506B1" w14:paraId="424268C0"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0E2A0435" w14:textId="77777777" w:rsidR="00DE0014" w:rsidRPr="00D506B1" w:rsidRDefault="00DE0014" w:rsidP="00DE0014">
            <w:pPr>
              <w:rPr>
                <w:b/>
                <w:bCs/>
                <w:color w:val="000000"/>
                <w:sz w:val="18"/>
                <w:szCs w:val="18"/>
              </w:rPr>
            </w:pPr>
            <w:r w:rsidRPr="00D506B1">
              <w:rPr>
                <w:b/>
                <w:bCs/>
                <w:color w:val="000000"/>
                <w:sz w:val="18"/>
                <w:szCs w:val="18"/>
              </w:rPr>
              <w:t xml:space="preserve">VI. Rezervas </w:t>
            </w:r>
          </w:p>
        </w:tc>
        <w:tc>
          <w:tcPr>
            <w:tcW w:w="1260" w:type="dxa"/>
            <w:tcBorders>
              <w:top w:val="nil"/>
              <w:left w:val="nil"/>
              <w:bottom w:val="single" w:sz="4" w:space="0" w:color="auto"/>
              <w:right w:val="single" w:sz="4" w:space="0" w:color="auto"/>
            </w:tcBorders>
            <w:shd w:val="clear" w:color="auto" w:fill="auto"/>
            <w:noWrap/>
            <w:hideMark/>
          </w:tcPr>
          <w:p w14:paraId="7CF03067"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257DE6BE" w14:textId="77777777" w:rsidR="00DE0014" w:rsidRPr="00D506B1" w:rsidRDefault="00DE0014" w:rsidP="00DE0014">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6A09BC4C" w14:textId="77777777" w:rsidR="00DE0014" w:rsidRPr="00D506B1" w:rsidRDefault="00DE0014" w:rsidP="00DE0014">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12898F12" w14:textId="77777777" w:rsidR="00DE0014" w:rsidRPr="00D506B1" w:rsidRDefault="00DE0014" w:rsidP="00DE0014">
            <w:pPr>
              <w:jc w:val="right"/>
              <w:rPr>
                <w:color w:val="000000"/>
                <w:sz w:val="18"/>
                <w:szCs w:val="18"/>
              </w:rPr>
            </w:pPr>
            <w:r w:rsidRPr="00D506B1">
              <w:rPr>
                <w:color w:val="000000"/>
                <w:sz w:val="18"/>
                <w:szCs w:val="18"/>
              </w:rPr>
              <w:t> </w:t>
            </w:r>
          </w:p>
        </w:tc>
      </w:tr>
      <w:tr w:rsidR="00DE0014" w:rsidRPr="00D506B1" w14:paraId="72BA9A12"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08B964F8" w14:textId="77777777" w:rsidR="00DE0014" w:rsidRPr="00D506B1" w:rsidRDefault="00DE0014" w:rsidP="00DE0014">
            <w:pPr>
              <w:rPr>
                <w:color w:val="000000"/>
                <w:sz w:val="18"/>
                <w:szCs w:val="18"/>
              </w:rPr>
            </w:pPr>
            <w:r w:rsidRPr="00D506B1">
              <w:rPr>
                <w:color w:val="000000"/>
                <w:sz w:val="18"/>
                <w:szCs w:val="18"/>
              </w:rPr>
              <w:t>Užsakovo rezervas - 5%</w:t>
            </w:r>
          </w:p>
        </w:tc>
        <w:tc>
          <w:tcPr>
            <w:tcW w:w="1260" w:type="dxa"/>
            <w:tcBorders>
              <w:top w:val="nil"/>
              <w:left w:val="nil"/>
              <w:bottom w:val="single" w:sz="4" w:space="0" w:color="auto"/>
              <w:right w:val="single" w:sz="4" w:space="0" w:color="auto"/>
            </w:tcBorders>
            <w:shd w:val="clear" w:color="auto" w:fill="auto"/>
            <w:noWrap/>
            <w:hideMark/>
          </w:tcPr>
          <w:p w14:paraId="4B63420E"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39E9E343"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CC04273" w14:textId="77777777" w:rsidR="00DE0014" w:rsidRPr="00D506B1" w:rsidRDefault="00DE0014" w:rsidP="00DE0014">
            <w:pPr>
              <w:jc w:val="right"/>
              <w:rPr>
                <w:color w:val="000000"/>
                <w:sz w:val="18"/>
                <w:szCs w:val="18"/>
              </w:rPr>
            </w:pPr>
            <w:r w:rsidRPr="00D506B1">
              <w:rPr>
                <w:color w:val="000000"/>
                <w:sz w:val="18"/>
                <w:szCs w:val="18"/>
              </w:rPr>
              <w:t>464 691</w:t>
            </w:r>
          </w:p>
        </w:tc>
        <w:tc>
          <w:tcPr>
            <w:tcW w:w="1260" w:type="dxa"/>
            <w:tcBorders>
              <w:top w:val="nil"/>
              <w:left w:val="nil"/>
              <w:bottom w:val="single" w:sz="4" w:space="0" w:color="auto"/>
              <w:right w:val="single" w:sz="4" w:space="0" w:color="auto"/>
            </w:tcBorders>
            <w:shd w:val="clear" w:color="auto" w:fill="auto"/>
            <w:noWrap/>
            <w:hideMark/>
          </w:tcPr>
          <w:p w14:paraId="56C2300F" w14:textId="77777777" w:rsidR="00DE0014" w:rsidRPr="00D506B1" w:rsidRDefault="00DE0014" w:rsidP="00DE0014">
            <w:pPr>
              <w:jc w:val="right"/>
              <w:rPr>
                <w:color w:val="000000"/>
                <w:sz w:val="18"/>
                <w:szCs w:val="18"/>
              </w:rPr>
            </w:pPr>
            <w:r w:rsidRPr="00D506B1">
              <w:rPr>
                <w:color w:val="000000"/>
                <w:sz w:val="18"/>
                <w:szCs w:val="18"/>
              </w:rPr>
              <w:t>464 691</w:t>
            </w:r>
          </w:p>
        </w:tc>
      </w:tr>
      <w:tr w:rsidR="00DE0014" w:rsidRPr="00D506B1" w14:paraId="6C051BE6"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7BB59095" w14:textId="77777777" w:rsidR="00DE0014" w:rsidRPr="00D506B1" w:rsidRDefault="00DE0014" w:rsidP="00DE0014">
            <w:pPr>
              <w:rPr>
                <w:b/>
                <w:bCs/>
                <w:sz w:val="18"/>
                <w:szCs w:val="18"/>
              </w:rPr>
            </w:pPr>
            <w:r w:rsidRPr="00D506B1">
              <w:rPr>
                <w:b/>
                <w:bCs/>
                <w:sz w:val="18"/>
                <w:szCs w:val="18"/>
              </w:rPr>
              <w:t>Viso VI:</w:t>
            </w:r>
          </w:p>
        </w:tc>
        <w:tc>
          <w:tcPr>
            <w:tcW w:w="1260" w:type="dxa"/>
            <w:tcBorders>
              <w:top w:val="nil"/>
              <w:left w:val="nil"/>
              <w:bottom w:val="single" w:sz="4" w:space="0" w:color="auto"/>
              <w:right w:val="single" w:sz="4" w:space="0" w:color="auto"/>
            </w:tcBorders>
            <w:shd w:val="clear" w:color="auto" w:fill="auto"/>
            <w:noWrap/>
            <w:hideMark/>
          </w:tcPr>
          <w:p w14:paraId="7F78A1A1" w14:textId="77777777" w:rsidR="00DE0014" w:rsidRPr="00D506B1" w:rsidRDefault="00DE0014" w:rsidP="00DE0014">
            <w:pPr>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1DDA748" w14:textId="77777777" w:rsidR="00DE0014" w:rsidRPr="00D506B1" w:rsidRDefault="00DE0014" w:rsidP="00DE0014">
            <w:pPr>
              <w:jc w:val="right"/>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3F67507F" w14:textId="77777777" w:rsidR="00DE0014" w:rsidRPr="00D506B1" w:rsidRDefault="00DE0014" w:rsidP="00DE0014">
            <w:pPr>
              <w:jc w:val="right"/>
              <w:rPr>
                <w:b/>
                <w:bCs/>
                <w:color w:val="000000"/>
                <w:sz w:val="18"/>
                <w:szCs w:val="18"/>
              </w:rPr>
            </w:pPr>
            <w:r w:rsidRPr="00D506B1">
              <w:rPr>
                <w:b/>
                <w:bCs/>
                <w:color w:val="000000"/>
                <w:sz w:val="18"/>
                <w:szCs w:val="18"/>
              </w:rPr>
              <w:t>464 691</w:t>
            </w:r>
          </w:p>
        </w:tc>
        <w:tc>
          <w:tcPr>
            <w:tcW w:w="1260" w:type="dxa"/>
            <w:tcBorders>
              <w:top w:val="nil"/>
              <w:left w:val="nil"/>
              <w:bottom w:val="single" w:sz="4" w:space="0" w:color="auto"/>
              <w:right w:val="single" w:sz="4" w:space="0" w:color="auto"/>
            </w:tcBorders>
            <w:shd w:val="clear" w:color="auto" w:fill="auto"/>
            <w:noWrap/>
            <w:hideMark/>
          </w:tcPr>
          <w:p w14:paraId="7987DBB8" w14:textId="77777777" w:rsidR="00DE0014" w:rsidRPr="00D506B1" w:rsidRDefault="00DE0014" w:rsidP="00DE0014">
            <w:pPr>
              <w:jc w:val="right"/>
              <w:rPr>
                <w:b/>
                <w:bCs/>
                <w:color w:val="000000"/>
                <w:sz w:val="18"/>
                <w:szCs w:val="18"/>
              </w:rPr>
            </w:pPr>
            <w:r w:rsidRPr="00D506B1">
              <w:rPr>
                <w:b/>
                <w:bCs/>
                <w:color w:val="000000"/>
                <w:sz w:val="18"/>
                <w:szCs w:val="18"/>
              </w:rPr>
              <w:t>464 691</w:t>
            </w:r>
          </w:p>
        </w:tc>
      </w:tr>
      <w:tr w:rsidR="00DE0014" w:rsidRPr="00D506B1" w14:paraId="069D88E7"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1B0C42B7" w14:textId="77777777" w:rsidR="00DE0014" w:rsidRPr="00D506B1" w:rsidRDefault="00DE0014" w:rsidP="00DE0014">
            <w:pPr>
              <w:rPr>
                <w:b/>
                <w:bCs/>
                <w:sz w:val="18"/>
                <w:szCs w:val="18"/>
              </w:rPr>
            </w:pPr>
            <w:r w:rsidRPr="00D506B1">
              <w:rPr>
                <w:b/>
                <w:bCs/>
                <w:sz w:val="18"/>
                <w:szCs w:val="18"/>
              </w:rPr>
              <w:t>VISO II-VI:</w:t>
            </w:r>
          </w:p>
        </w:tc>
        <w:tc>
          <w:tcPr>
            <w:tcW w:w="1260" w:type="dxa"/>
            <w:tcBorders>
              <w:top w:val="nil"/>
              <w:left w:val="nil"/>
              <w:bottom w:val="single" w:sz="4" w:space="0" w:color="auto"/>
              <w:right w:val="single" w:sz="4" w:space="0" w:color="auto"/>
            </w:tcBorders>
            <w:shd w:val="clear" w:color="auto" w:fill="auto"/>
            <w:noWrap/>
            <w:hideMark/>
          </w:tcPr>
          <w:p w14:paraId="40681935" w14:textId="77777777" w:rsidR="00DE0014" w:rsidRPr="00D506B1" w:rsidRDefault="00DE0014" w:rsidP="00DE0014">
            <w:pPr>
              <w:jc w:val="right"/>
              <w:rPr>
                <w:b/>
                <w:bCs/>
                <w:color w:val="000000"/>
                <w:sz w:val="18"/>
                <w:szCs w:val="18"/>
              </w:rPr>
            </w:pPr>
            <w:r w:rsidRPr="00D506B1">
              <w:rPr>
                <w:b/>
                <w:bCs/>
                <w:color w:val="000000"/>
                <w:sz w:val="18"/>
                <w:szCs w:val="18"/>
              </w:rPr>
              <w:t>7 713 602</w:t>
            </w:r>
          </w:p>
        </w:tc>
        <w:tc>
          <w:tcPr>
            <w:tcW w:w="1260" w:type="dxa"/>
            <w:tcBorders>
              <w:top w:val="nil"/>
              <w:left w:val="nil"/>
              <w:bottom w:val="single" w:sz="4" w:space="0" w:color="auto"/>
              <w:right w:val="single" w:sz="4" w:space="0" w:color="auto"/>
            </w:tcBorders>
            <w:shd w:val="clear" w:color="auto" w:fill="auto"/>
            <w:noWrap/>
            <w:hideMark/>
          </w:tcPr>
          <w:p w14:paraId="749BDEF7" w14:textId="77777777" w:rsidR="00DE0014" w:rsidRPr="00D506B1" w:rsidRDefault="00DE0014" w:rsidP="00DE0014">
            <w:pPr>
              <w:jc w:val="right"/>
              <w:rPr>
                <w:b/>
                <w:bCs/>
                <w:color w:val="000000"/>
                <w:sz w:val="18"/>
                <w:szCs w:val="18"/>
              </w:rPr>
            </w:pPr>
            <w:r w:rsidRPr="00D506B1">
              <w:rPr>
                <w:b/>
                <w:bCs/>
                <w:color w:val="000000"/>
                <w:sz w:val="18"/>
                <w:szCs w:val="18"/>
              </w:rPr>
              <w:t>1 137 653</w:t>
            </w:r>
          </w:p>
        </w:tc>
        <w:tc>
          <w:tcPr>
            <w:tcW w:w="1260" w:type="dxa"/>
            <w:tcBorders>
              <w:top w:val="nil"/>
              <w:left w:val="nil"/>
              <w:bottom w:val="single" w:sz="4" w:space="0" w:color="auto"/>
              <w:right w:val="single" w:sz="4" w:space="0" w:color="auto"/>
            </w:tcBorders>
            <w:shd w:val="clear" w:color="auto" w:fill="auto"/>
            <w:noWrap/>
            <w:hideMark/>
          </w:tcPr>
          <w:p w14:paraId="1AC5AC55" w14:textId="77777777" w:rsidR="00DE0014" w:rsidRPr="00D506B1" w:rsidRDefault="00DE0014" w:rsidP="00DE0014">
            <w:pPr>
              <w:jc w:val="right"/>
              <w:rPr>
                <w:b/>
                <w:bCs/>
                <w:color w:val="000000"/>
                <w:sz w:val="18"/>
                <w:szCs w:val="18"/>
              </w:rPr>
            </w:pPr>
            <w:r w:rsidRPr="00D506B1">
              <w:rPr>
                <w:b/>
                <w:bCs/>
                <w:color w:val="000000"/>
                <w:sz w:val="18"/>
                <w:szCs w:val="18"/>
              </w:rPr>
              <w:t>907 254</w:t>
            </w:r>
          </w:p>
        </w:tc>
        <w:tc>
          <w:tcPr>
            <w:tcW w:w="1260" w:type="dxa"/>
            <w:tcBorders>
              <w:top w:val="nil"/>
              <w:left w:val="nil"/>
              <w:bottom w:val="single" w:sz="4" w:space="0" w:color="auto"/>
              <w:right w:val="single" w:sz="4" w:space="0" w:color="auto"/>
            </w:tcBorders>
            <w:shd w:val="clear" w:color="auto" w:fill="auto"/>
            <w:noWrap/>
            <w:hideMark/>
          </w:tcPr>
          <w:p w14:paraId="2C71036F" w14:textId="77777777" w:rsidR="00DE0014" w:rsidRPr="00D506B1" w:rsidRDefault="00DE0014" w:rsidP="00DE0014">
            <w:pPr>
              <w:jc w:val="right"/>
              <w:rPr>
                <w:b/>
                <w:bCs/>
                <w:color w:val="000000"/>
                <w:sz w:val="18"/>
                <w:szCs w:val="18"/>
              </w:rPr>
            </w:pPr>
            <w:r w:rsidRPr="00D506B1">
              <w:rPr>
                <w:b/>
                <w:bCs/>
                <w:color w:val="000000"/>
                <w:sz w:val="18"/>
                <w:szCs w:val="18"/>
              </w:rPr>
              <w:t>9 758 509</w:t>
            </w:r>
          </w:p>
        </w:tc>
      </w:tr>
    </w:tbl>
    <w:p w14:paraId="6499B5A5" w14:textId="77777777" w:rsidR="00814567" w:rsidRPr="00D506B1" w:rsidRDefault="00814567" w:rsidP="00905F8C">
      <w:pPr>
        <w:spacing w:before="120" w:after="120"/>
        <w:ind w:firstLine="720"/>
        <w:jc w:val="both"/>
      </w:pPr>
    </w:p>
    <w:p w14:paraId="77DA6FD4" w14:textId="77777777" w:rsidR="00DE0014" w:rsidRPr="00D506B1" w:rsidRDefault="00520B06" w:rsidP="00DE0014">
      <w:pPr>
        <w:spacing w:before="120" w:after="120"/>
        <w:jc w:val="both"/>
        <w:rPr>
          <w:sz w:val="20"/>
          <w:szCs w:val="20"/>
        </w:rPr>
      </w:pPr>
      <w:r w:rsidRPr="00D506B1">
        <w:rPr>
          <w:b/>
          <w:sz w:val="20"/>
          <w:szCs w:val="20"/>
        </w:rPr>
        <w:t xml:space="preserve">9 </w:t>
      </w:r>
      <w:r w:rsidR="00DE0014" w:rsidRPr="00D506B1">
        <w:rPr>
          <w:b/>
          <w:sz w:val="20"/>
          <w:szCs w:val="20"/>
        </w:rPr>
        <w:t>lentelė.</w:t>
      </w:r>
      <w:r w:rsidR="00DE0014" w:rsidRPr="00D506B1">
        <w:rPr>
          <w:sz w:val="20"/>
          <w:szCs w:val="20"/>
        </w:rPr>
        <w:t xml:space="preserve"> </w:t>
      </w:r>
      <w:r w:rsidR="00DE0014" w:rsidRPr="00D506B1">
        <w:rPr>
          <w:color w:val="000000"/>
          <w:sz w:val="20"/>
          <w:szCs w:val="20"/>
        </w:rPr>
        <w:t xml:space="preserve">Mechanikos ir Transporto inžinerijos fakultetų mokomojo </w:t>
      </w:r>
      <w:r w:rsidR="00230BDE" w:rsidRPr="00D506B1">
        <w:rPr>
          <w:color w:val="000000"/>
          <w:sz w:val="20"/>
          <w:szCs w:val="20"/>
        </w:rPr>
        <w:t>korpuso Plytinės g. 25, Vilnius</w:t>
      </w:r>
      <w:r w:rsidR="00DE0014" w:rsidRPr="00D506B1">
        <w:rPr>
          <w:color w:val="000000"/>
          <w:sz w:val="20"/>
          <w:szCs w:val="20"/>
        </w:rPr>
        <w:t xml:space="preserve">, skaičiuojamoji </w:t>
      </w:r>
      <w:r w:rsidR="00230BDE" w:rsidRPr="00D506B1">
        <w:rPr>
          <w:color w:val="000000"/>
          <w:sz w:val="20"/>
          <w:szCs w:val="20"/>
        </w:rPr>
        <w:t xml:space="preserve">statybos </w:t>
      </w:r>
      <w:r w:rsidR="00DE0014" w:rsidRPr="00D506B1">
        <w:rPr>
          <w:color w:val="000000"/>
          <w:sz w:val="20"/>
          <w:szCs w:val="20"/>
        </w:rPr>
        <w:t>darbų kaina</w:t>
      </w:r>
    </w:p>
    <w:tbl>
      <w:tblPr>
        <w:tblW w:w="9160" w:type="dxa"/>
        <w:tblInd w:w="103" w:type="dxa"/>
        <w:tblLook w:val="04A0" w:firstRow="1" w:lastRow="0" w:firstColumn="1" w:lastColumn="0" w:noHBand="0" w:noVBand="1"/>
      </w:tblPr>
      <w:tblGrid>
        <w:gridCol w:w="4120"/>
        <w:gridCol w:w="1260"/>
        <w:gridCol w:w="1260"/>
        <w:gridCol w:w="1260"/>
        <w:gridCol w:w="1260"/>
      </w:tblGrid>
      <w:tr w:rsidR="00DE0014" w:rsidRPr="00D506B1" w14:paraId="55C61C13" w14:textId="77777777" w:rsidTr="00DE0014">
        <w:trPr>
          <w:trHeight w:val="240"/>
        </w:trPr>
        <w:tc>
          <w:tcPr>
            <w:tcW w:w="41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200FFA5" w14:textId="77777777" w:rsidR="00DE0014" w:rsidRPr="00D506B1" w:rsidRDefault="00DE0014" w:rsidP="00DE0014">
            <w:pPr>
              <w:jc w:val="center"/>
              <w:rPr>
                <w:b/>
                <w:bCs/>
                <w:color w:val="000000"/>
                <w:sz w:val="18"/>
                <w:szCs w:val="18"/>
              </w:rPr>
            </w:pPr>
            <w:r w:rsidRPr="00D506B1">
              <w:rPr>
                <w:b/>
                <w:bCs/>
                <w:color w:val="000000"/>
                <w:sz w:val="18"/>
                <w:szCs w:val="18"/>
              </w:rPr>
              <w:t>Statybos objektų, darbų ir išlaidų aprašymas</w:t>
            </w:r>
          </w:p>
        </w:tc>
        <w:tc>
          <w:tcPr>
            <w:tcW w:w="37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B5C1882" w14:textId="77777777" w:rsidR="00DE0014" w:rsidRPr="00D506B1" w:rsidRDefault="00DE0014" w:rsidP="00DE0014">
            <w:pPr>
              <w:jc w:val="center"/>
              <w:rPr>
                <w:b/>
                <w:bCs/>
                <w:color w:val="000000"/>
                <w:sz w:val="18"/>
                <w:szCs w:val="18"/>
              </w:rPr>
            </w:pPr>
            <w:r w:rsidRPr="00D506B1">
              <w:rPr>
                <w:b/>
                <w:bCs/>
                <w:color w:val="000000"/>
                <w:sz w:val="18"/>
                <w:szCs w:val="18"/>
              </w:rPr>
              <w:t>Sąmatinė kaina, Eur</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27251C94" w14:textId="77777777" w:rsidR="00DE0014" w:rsidRPr="00D506B1" w:rsidRDefault="00DE0014" w:rsidP="00DE0014">
            <w:pPr>
              <w:jc w:val="center"/>
              <w:rPr>
                <w:b/>
                <w:bCs/>
                <w:color w:val="000000"/>
                <w:sz w:val="18"/>
                <w:szCs w:val="18"/>
              </w:rPr>
            </w:pPr>
            <w:r w:rsidRPr="00D506B1">
              <w:rPr>
                <w:b/>
                <w:bCs/>
                <w:color w:val="000000"/>
                <w:sz w:val="18"/>
                <w:szCs w:val="18"/>
              </w:rPr>
              <w:t> </w:t>
            </w:r>
          </w:p>
        </w:tc>
      </w:tr>
      <w:tr w:rsidR="00DE0014" w:rsidRPr="00D506B1" w14:paraId="722F51E1" w14:textId="77777777" w:rsidTr="00DE0014">
        <w:trPr>
          <w:trHeight w:val="720"/>
        </w:trPr>
        <w:tc>
          <w:tcPr>
            <w:tcW w:w="4120" w:type="dxa"/>
            <w:vMerge/>
            <w:tcBorders>
              <w:top w:val="single" w:sz="4" w:space="0" w:color="auto"/>
              <w:left w:val="single" w:sz="4" w:space="0" w:color="auto"/>
              <w:bottom w:val="single" w:sz="4" w:space="0" w:color="000000"/>
              <w:right w:val="single" w:sz="4" w:space="0" w:color="auto"/>
            </w:tcBorders>
            <w:vAlign w:val="center"/>
            <w:hideMark/>
          </w:tcPr>
          <w:p w14:paraId="2C2FFB97" w14:textId="77777777" w:rsidR="00DE0014" w:rsidRPr="00D506B1" w:rsidRDefault="00DE0014" w:rsidP="00DE0014">
            <w:pPr>
              <w:rPr>
                <w:b/>
                <w:bCs/>
                <w:color w:val="000000"/>
                <w:sz w:val="18"/>
                <w:szCs w:val="18"/>
              </w:rPr>
            </w:pPr>
          </w:p>
        </w:tc>
        <w:tc>
          <w:tcPr>
            <w:tcW w:w="1260" w:type="dxa"/>
            <w:tcBorders>
              <w:top w:val="nil"/>
              <w:left w:val="nil"/>
              <w:bottom w:val="single" w:sz="4" w:space="0" w:color="auto"/>
              <w:right w:val="single" w:sz="4" w:space="0" w:color="auto"/>
            </w:tcBorders>
            <w:shd w:val="clear" w:color="auto" w:fill="auto"/>
            <w:vAlign w:val="center"/>
            <w:hideMark/>
          </w:tcPr>
          <w:p w14:paraId="47D39EE8" w14:textId="77777777" w:rsidR="00DE0014" w:rsidRPr="00D506B1" w:rsidRDefault="00DE0014" w:rsidP="00DE0014">
            <w:pPr>
              <w:rPr>
                <w:b/>
                <w:bCs/>
                <w:color w:val="000000"/>
                <w:sz w:val="18"/>
                <w:szCs w:val="18"/>
              </w:rPr>
            </w:pPr>
            <w:r w:rsidRPr="00D506B1">
              <w:rPr>
                <w:b/>
                <w:bCs/>
                <w:color w:val="000000"/>
                <w:sz w:val="18"/>
                <w:szCs w:val="18"/>
              </w:rPr>
              <w:t>Statybos montavimo darbai</w:t>
            </w:r>
          </w:p>
        </w:tc>
        <w:tc>
          <w:tcPr>
            <w:tcW w:w="1260" w:type="dxa"/>
            <w:tcBorders>
              <w:top w:val="nil"/>
              <w:left w:val="nil"/>
              <w:bottom w:val="single" w:sz="4" w:space="0" w:color="auto"/>
              <w:right w:val="single" w:sz="4" w:space="0" w:color="auto"/>
            </w:tcBorders>
            <w:shd w:val="clear" w:color="auto" w:fill="auto"/>
            <w:vAlign w:val="center"/>
            <w:hideMark/>
          </w:tcPr>
          <w:p w14:paraId="1C83F5F6" w14:textId="77777777" w:rsidR="00DE0014" w:rsidRPr="00D506B1" w:rsidRDefault="00DE0014" w:rsidP="00DE0014">
            <w:pPr>
              <w:jc w:val="center"/>
              <w:rPr>
                <w:b/>
                <w:bCs/>
                <w:color w:val="000000"/>
                <w:sz w:val="18"/>
                <w:szCs w:val="18"/>
              </w:rPr>
            </w:pPr>
            <w:r w:rsidRPr="00D506B1">
              <w:rPr>
                <w:b/>
                <w:bCs/>
                <w:color w:val="000000"/>
                <w:sz w:val="18"/>
                <w:szCs w:val="18"/>
              </w:rPr>
              <w:t>Įrenginiai</w:t>
            </w:r>
          </w:p>
        </w:tc>
        <w:tc>
          <w:tcPr>
            <w:tcW w:w="1260" w:type="dxa"/>
            <w:tcBorders>
              <w:top w:val="nil"/>
              <w:left w:val="nil"/>
              <w:bottom w:val="single" w:sz="4" w:space="0" w:color="auto"/>
              <w:right w:val="single" w:sz="4" w:space="0" w:color="auto"/>
            </w:tcBorders>
            <w:shd w:val="clear" w:color="auto" w:fill="auto"/>
            <w:vAlign w:val="center"/>
            <w:hideMark/>
          </w:tcPr>
          <w:p w14:paraId="0D7FA361" w14:textId="77777777" w:rsidR="00DE0014" w:rsidRPr="00D506B1" w:rsidRDefault="00DE0014" w:rsidP="00DE0014">
            <w:pPr>
              <w:jc w:val="center"/>
              <w:rPr>
                <w:b/>
                <w:bCs/>
                <w:color w:val="000000"/>
                <w:sz w:val="18"/>
                <w:szCs w:val="18"/>
              </w:rPr>
            </w:pPr>
            <w:r w:rsidRPr="00D506B1">
              <w:rPr>
                <w:b/>
                <w:bCs/>
                <w:color w:val="000000"/>
                <w:sz w:val="18"/>
                <w:szCs w:val="18"/>
              </w:rPr>
              <w:t>Kitos išlaidos</w:t>
            </w:r>
          </w:p>
        </w:tc>
        <w:tc>
          <w:tcPr>
            <w:tcW w:w="1260" w:type="dxa"/>
            <w:tcBorders>
              <w:top w:val="nil"/>
              <w:left w:val="nil"/>
              <w:bottom w:val="single" w:sz="4" w:space="0" w:color="auto"/>
              <w:right w:val="single" w:sz="4" w:space="0" w:color="auto"/>
            </w:tcBorders>
            <w:shd w:val="clear" w:color="auto" w:fill="auto"/>
            <w:vAlign w:val="center"/>
            <w:hideMark/>
          </w:tcPr>
          <w:p w14:paraId="74AB7EE0" w14:textId="77777777" w:rsidR="00DE0014" w:rsidRPr="00D506B1" w:rsidRDefault="00DE0014" w:rsidP="00DE0014">
            <w:pPr>
              <w:jc w:val="center"/>
              <w:rPr>
                <w:b/>
                <w:bCs/>
                <w:color w:val="000000"/>
                <w:sz w:val="18"/>
                <w:szCs w:val="18"/>
              </w:rPr>
            </w:pPr>
            <w:r w:rsidRPr="00D506B1">
              <w:rPr>
                <w:b/>
                <w:bCs/>
                <w:color w:val="000000"/>
                <w:sz w:val="18"/>
                <w:szCs w:val="18"/>
              </w:rPr>
              <w:t>Sąmatinė kaina su PVM (Eur)</w:t>
            </w:r>
          </w:p>
        </w:tc>
      </w:tr>
      <w:tr w:rsidR="00DE0014" w:rsidRPr="00D506B1" w14:paraId="5AE9B82A"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1C652458" w14:textId="77777777" w:rsidR="00DE0014" w:rsidRPr="00D506B1" w:rsidRDefault="00DE0014" w:rsidP="00DE0014">
            <w:pPr>
              <w:rPr>
                <w:b/>
                <w:bCs/>
                <w:color w:val="000000"/>
                <w:sz w:val="18"/>
                <w:szCs w:val="18"/>
              </w:rPr>
            </w:pPr>
            <w:r w:rsidRPr="00D506B1">
              <w:rPr>
                <w:b/>
                <w:bCs/>
                <w:color w:val="000000"/>
                <w:sz w:val="18"/>
                <w:szCs w:val="18"/>
              </w:rPr>
              <w:t>III. Statinių ir jo dalių statyba ir įrengimas</w:t>
            </w:r>
          </w:p>
        </w:tc>
        <w:tc>
          <w:tcPr>
            <w:tcW w:w="1260" w:type="dxa"/>
            <w:tcBorders>
              <w:top w:val="nil"/>
              <w:left w:val="nil"/>
              <w:bottom w:val="single" w:sz="4" w:space="0" w:color="auto"/>
              <w:right w:val="single" w:sz="4" w:space="0" w:color="auto"/>
            </w:tcBorders>
            <w:shd w:val="clear" w:color="auto" w:fill="auto"/>
            <w:noWrap/>
            <w:hideMark/>
          </w:tcPr>
          <w:p w14:paraId="6F300454"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20230BD8"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7B8A24B9"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7DAFC371" w14:textId="77777777" w:rsidR="00DE0014" w:rsidRPr="00D506B1" w:rsidRDefault="00DE0014" w:rsidP="00DE0014">
            <w:pPr>
              <w:rPr>
                <w:color w:val="000000"/>
                <w:sz w:val="18"/>
                <w:szCs w:val="18"/>
              </w:rPr>
            </w:pPr>
            <w:r w:rsidRPr="00D506B1">
              <w:rPr>
                <w:color w:val="000000"/>
                <w:sz w:val="18"/>
                <w:szCs w:val="18"/>
              </w:rPr>
              <w:t> </w:t>
            </w:r>
          </w:p>
        </w:tc>
      </w:tr>
      <w:tr w:rsidR="00DE0014" w:rsidRPr="00D506B1" w14:paraId="321CD2C3"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534B15AC" w14:textId="77777777" w:rsidR="00DE0014" w:rsidRPr="00D506B1" w:rsidRDefault="00DE0014" w:rsidP="00DE0014">
            <w:pPr>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028B4F57"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356F66A4"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0DC1779A"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2160724" w14:textId="77777777" w:rsidR="00DE0014" w:rsidRPr="00D506B1" w:rsidRDefault="00DE0014" w:rsidP="00DE0014">
            <w:pPr>
              <w:rPr>
                <w:color w:val="000000"/>
                <w:sz w:val="18"/>
                <w:szCs w:val="18"/>
              </w:rPr>
            </w:pPr>
            <w:r w:rsidRPr="00D506B1">
              <w:rPr>
                <w:color w:val="000000"/>
                <w:sz w:val="18"/>
                <w:szCs w:val="18"/>
              </w:rPr>
              <w:t> </w:t>
            </w:r>
          </w:p>
        </w:tc>
      </w:tr>
      <w:tr w:rsidR="00DE0014" w:rsidRPr="00D506B1" w14:paraId="5D110EA2" w14:textId="77777777" w:rsidTr="00DE0014">
        <w:trPr>
          <w:trHeight w:val="480"/>
        </w:trPr>
        <w:tc>
          <w:tcPr>
            <w:tcW w:w="4120" w:type="dxa"/>
            <w:tcBorders>
              <w:top w:val="nil"/>
              <w:left w:val="single" w:sz="4" w:space="0" w:color="auto"/>
              <w:bottom w:val="single" w:sz="4" w:space="0" w:color="auto"/>
              <w:right w:val="single" w:sz="4" w:space="0" w:color="auto"/>
            </w:tcBorders>
            <w:shd w:val="clear" w:color="auto" w:fill="auto"/>
            <w:hideMark/>
          </w:tcPr>
          <w:p w14:paraId="16CE3EC9" w14:textId="77777777" w:rsidR="00DE0014" w:rsidRPr="00D506B1" w:rsidRDefault="00DE0014" w:rsidP="00DE0014">
            <w:pPr>
              <w:rPr>
                <w:color w:val="000000"/>
                <w:sz w:val="18"/>
                <w:szCs w:val="18"/>
              </w:rPr>
            </w:pPr>
            <w:r w:rsidRPr="00D506B1">
              <w:rPr>
                <w:color w:val="000000"/>
                <w:sz w:val="18"/>
                <w:szCs w:val="18"/>
              </w:rPr>
              <w:t>1. Mechanikos ir Transporto inžinerijos fakultetų mokomojo korpuso Plytinės g. 25, Vilniuje, Statybos projektas</w:t>
            </w:r>
          </w:p>
        </w:tc>
        <w:tc>
          <w:tcPr>
            <w:tcW w:w="1260" w:type="dxa"/>
            <w:tcBorders>
              <w:top w:val="nil"/>
              <w:left w:val="nil"/>
              <w:bottom w:val="single" w:sz="4" w:space="0" w:color="auto"/>
              <w:right w:val="single" w:sz="4" w:space="0" w:color="auto"/>
            </w:tcBorders>
            <w:shd w:val="clear" w:color="auto" w:fill="auto"/>
            <w:noWrap/>
            <w:hideMark/>
          </w:tcPr>
          <w:p w14:paraId="014B647D" w14:textId="77777777" w:rsidR="00DE0014" w:rsidRPr="00D506B1" w:rsidRDefault="00DE0014" w:rsidP="00DE0014">
            <w:pPr>
              <w:jc w:val="right"/>
              <w:rPr>
                <w:color w:val="000000"/>
                <w:sz w:val="18"/>
                <w:szCs w:val="18"/>
              </w:rPr>
            </w:pPr>
            <w:r w:rsidRPr="00D506B1">
              <w:rPr>
                <w:color w:val="000000"/>
                <w:sz w:val="18"/>
                <w:szCs w:val="18"/>
              </w:rPr>
              <w:t>13 204 201</w:t>
            </w:r>
          </w:p>
        </w:tc>
        <w:tc>
          <w:tcPr>
            <w:tcW w:w="1260" w:type="dxa"/>
            <w:tcBorders>
              <w:top w:val="nil"/>
              <w:left w:val="nil"/>
              <w:bottom w:val="single" w:sz="4" w:space="0" w:color="auto"/>
              <w:right w:val="single" w:sz="4" w:space="0" w:color="auto"/>
            </w:tcBorders>
            <w:shd w:val="clear" w:color="auto" w:fill="auto"/>
            <w:noWrap/>
            <w:hideMark/>
          </w:tcPr>
          <w:p w14:paraId="445ABD1E" w14:textId="77777777" w:rsidR="00DE0014" w:rsidRPr="00D506B1" w:rsidRDefault="00DE0014" w:rsidP="00DE0014">
            <w:pPr>
              <w:jc w:val="right"/>
              <w:rPr>
                <w:color w:val="000000"/>
                <w:sz w:val="18"/>
                <w:szCs w:val="18"/>
              </w:rPr>
            </w:pPr>
            <w:r w:rsidRPr="00D506B1">
              <w:rPr>
                <w:color w:val="000000"/>
                <w:sz w:val="18"/>
                <w:szCs w:val="18"/>
              </w:rPr>
              <w:t>1 467 490</w:t>
            </w:r>
          </w:p>
        </w:tc>
        <w:tc>
          <w:tcPr>
            <w:tcW w:w="1260" w:type="dxa"/>
            <w:tcBorders>
              <w:top w:val="nil"/>
              <w:left w:val="nil"/>
              <w:bottom w:val="single" w:sz="4" w:space="0" w:color="auto"/>
              <w:right w:val="single" w:sz="4" w:space="0" w:color="auto"/>
            </w:tcBorders>
            <w:shd w:val="clear" w:color="auto" w:fill="auto"/>
            <w:noWrap/>
            <w:hideMark/>
          </w:tcPr>
          <w:p w14:paraId="6815FA18" w14:textId="77777777" w:rsidR="00DE0014" w:rsidRPr="00D506B1" w:rsidRDefault="00DE0014" w:rsidP="00DE0014">
            <w:pPr>
              <w:jc w:val="right"/>
              <w:rPr>
                <w:color w:val="000000"/>
                <w:sz w:val="18"/>
                <w:szCs w:val="18"/>
              </w:rPr>
            </w:pPr>
            <w:r w:rsidRPr="00D506B1">
              <w:rPr>
                <w:color w:val="000000"/>
                <w:sz w:val="18"/>
                <w:szCs w:val="18"/>
              </w:rPr>
              <w:t>0</w:t>
            </w:r>
          </w:p>
        </w:tc>
        <w:tc>
          <w:tcPr>
            <w:tcW w:w="1260" w:type="dxa"/>
            <w:tcBorders>
              <w:top w:val="nil"/>
              <w:left w:val="nil"/>
              <w:bottom w:val="single" w:sz="4" w:space="0" w:color="auto"/>
              <w:right w:val="single" w:sz="4" w:space="0" w:color="auto"/>
            </w:tcBorders>
            <w:shd w:val="clear" w:color="auto" w:fill="auto"/>
            <w:noWrap/>
            <w:hideMark/>
          </w:tcPr>
          <w:p w14:paraId="2E2859FD" w14:textId="77777777" w:rsidR="00DE0014" w:rsidRPr="00D506B1" w:rsidRDefault="00DE0014" w:rsidP="00DE0014">
            <w:pPr>
              <w:jc w:val="right"/>
              <w:rPr>
                <w:color w:val="000000"/>
                <w:sz w:val="18"/>
                <w:szCs w:val="18"/>
              </w:rPr>
            </w:pPr>
            <w:r w:rsidRPr="00D506B1">
              <w:rPr>
                <w:color w:val="000000"/>
                <w:sz w:val="18"/>
                <w:szCs w:val="18"/>
              </w:rPr>
              <w:t>14 671 691</w:t>
            </w:r>
          </w:p>
        </w:tc>
      </w:tr>
      <w:tr w:rsidR="00DE0014" w:rsidRPr="00D506B1" w14:paraId="2101BEA0"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726B40E1" w14:textId="77777777" w:rsidR="00DE0014" w:rsidRPr="00D506B1" w:rsidRDefault="00DE0014" w:rsidP="00DE0014">
            <w:pPr>
              <w:rPr>
                <w:color w:val="000000"/>
                <w:sz w:val="18"/>
                <w:szCs w:val="18"/>
              </w:rPr>
            </w:pPr>
            <w:r w:rsidRPr="00D506B1">
              <w:rPr>
                <w:color w:val="000000"/>
                <w:sz w:val="18"/>
                <w:szCs w:val="18"/>
              </w:rPr>
              <w:t>2. Sklypo plano dalis</w:t>
            </w:r>
          </w:p>
        </w:tc>
        <w:tc>
          <w:tcPr>
            <w:tcW w:w="1260" w:type="dxa"/>
            <w:tcBorders>
              <w:top w:val="nil"/>
              <w:left w:val="nil"/>
              <w:bottom w:val="single" w:sz="4" w:space="0" w:color="auto"/>
              <w:right w:val="single" w:sz="4" w:space="0" w:color="auto"/>
            </w:tcBorders>
            <w:shd w:val="clear" w:color="auto" w:fill="auto"/>
            <w:noWrap/>
            <w:hideMark/>
          </w:tcPr>
          <w:p w14:paraId="17A4E463" w14:textId="77777777" w:rsidR="00DE0014" w:rsidRPr="00D506B1" w:rsidRDefault="00DE0014" w:rsidP="00DE0014">
            <w:pPr>
              <w:jc w:val="right"/>
              <w:rPr>
                <w:color w:val="000000"/>
                <w:sz w:val="18"/>
                <w:szCs w:val="18"/>
              </w:rPr>
            </w:pPr>
            <w:r w:rsidRPr="00D506B1">
              <w:rPr>
                <w:color w:val="000000"/>
                <w:sz w:val="18"/>
                <w:szCs w:val="18"/>
              </w:rPr>
              <w:t>482 872</w:t>
            </w:r>
          </w:p>
        </w:tc>
        <w:tc>
          <w:tcPr>
            <w:tcW w:w="1260" w:type="dxa"/>
            <w:tcBorders>
              <w:top w:val="nil"/>
              <w:left w:val="nil"/>
              <w:bottom w:val="single" w:sz="4" w:space="0" w:color="auto"/>
              <w:right w:val="single" w:sz="4" w:space="0" w:color="auto"/>
            </w:tcBorders>
            <w:shd w:val="clear" w:color="auto" w:fill="auto"/>
            <w:noWrap/>
            <w:hideMark/>
          </w:tcPr>
          <w:p w14:paraId="2BDA6C21" w14:textId="77777777" w:rsidR="00DE0014" w:rsidRPr="00D506B1" w:rsidRDefault="00DE0014" w:rsidP="00DE0014">
            <w:pPr>
              <w:jc w:val="right"/>
              <w:rPr>
                <w:color w:val="000000"/>
                <w:sz w:val="18"/>
                <w:szCs w:val="18"/>
              </w:rPr>
            </w:pPr>
            <w:r w:rsidRPr="00D506B1">
              <w:rPr>
                <w:color w:val="000000"/>
                <w:sz w:val="18"/>
                <w:szCs w:val="18"/>
              </w:rPr>
              <w:t>19 607</w:t>
            </w:r>
          </w:p>
        </w:tc>
        <w:tc>
          <w:tcPr>
            <w:tcW w:w="1260" w:type="dxa"/>
            <w:tcBorders>
              <w:top w:val="nil"/>
              <w:left w:val="nil"/>
              <w:bottom w:val="single" w:sz="4" w:space="0" w:color="auto"/>
              <w:right w:val="single" w:sz="4" w:space="0" w:color="auto"/>
            </w:tcBorders>
            <w:shd w:val="clear" w:color="auto" w:fill="auto"/>
            <w:noWrap/>
            <w:hideMark/>
          </w:tcPr>
          <w:p w14:paraId="7572F05F"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57C6A2A" w14:textId="77777777" w:rsidR="00DE0014" w:rsidRPr="00D506B1" w:rsidRDefault="00DE0014" w:rsidP="00DE0014">
            <w:pPr>
              <w:jc w:val="right"/>
              <w:rPr>
                <w:color w:val="000000"/>
                <w:sz w:val="18"/>
                <w:szCs w:val="18"/>
              </w:rPr>
            </w:pPr>
            <w:r w:rsidRPr="00D506B1">
              <w:rPr>
                <w:color w:val="000000"/>
                <w:sz w:val="18"/>
                <w:szCs w:val="18"/>
              </w:rPr>
              <w:t>502 479</w:t>
            </w:r>
          </w:p>
        </w:tc>
      </w:tr>
      <w:tr w:rsidR="00DE0014" w:rsidRPr="00D506B1" w14:paraId="70315A2F"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5AFAD325" w14:textId="77777777" w:rsidR="00DE0014" w:rsidRPr="00D506B1" w:rsidRDefault="00DE0014" w:rsidP="00DE0014">
            <w:pPr>
              <w:rPr>
                <w:color w:val="000000"/>
                <w:sz w:val="18"/>
                <w:szCs w:val="18"/>
              </w:rPr>
            </w:pPr>
            <w:r w:rsidRPr="00D506B1">
              <w:rPr>
                <w:color w:val="000000"/>
                <w:sz w:val="18"/>
                <w:szCs w:val="18"/>
              </w:rPr>
              <w:t>3. Lauko inžineriniai tinklai</w:t>
            </w:r>
          </w:p>
        </w:tc>
        <w:tc>
          <w:tcPr>
            <w:tcW w:w="1260" w:type="dxa"/>
            <w:tcBorders>
              <w:top w:val="nil"/>
              <w:left w:val="nil"/>
              <w:bottom w:val="single" w:sz="4" w:space="0" w:color="auto"/>
              <w:right w:val="single" w:sz="4" w:space="0" w:color="auto"/>
            </w:tcBorders>
            <w:shd w:val="clear" w:color="auto" w:fill="auto"/>
            <w:noWrap/>
            <w:hideMark/>
          </w:tcPr>
          <w:p w14:paraId="6383162B" w14:textId="77777777" w:rsidR="00DE0014" w:rsidRPr="00D506B1" w:rsidRDefault="00DE0014" w:rsidP="00DE0014">
            <w:pPr>
              <w:jc w:val="right"/>
              <w:rPr>
                <w:color w:val="000000"/>
                <w:sz w:val="18"/>
                <w:szCs w:val="18"/>
              </w:rPr>
            </w:pPr>
            <w:r w:rsidRPr="00D506B1">
              <w:rPr>
                <w:color w:val="000000"/>
                <w:sz w:val="18"/>
                <w:szCs w:val="18"/>
              </w:rPr>
              <w:t>170 246</w:t>
            </w:r>
          </w:p>
        </w:tc>
        <w:tc>
          <w:tcPr>
            <w:tcW w:w="1260" w:type="dxa"/>
            <w:tcBorders>
              <w:top w:val="nil"/>
              <w:left w:val="nil"/>
              <w:bottom w:val="single" w:sz="4" w:space="0" w:color="auto"/>
              <w:right w:val="single" w:sz="4" w:space="0" w:color="auto"/>
            </w:tcBorders>
            <w:shd w:val="clear" w:color="auto" w:fill="auto"/>
            <w:noWrap/>
            <w:hideMark/>
          </w:tcPr>
          <w:p w14:paraId="36F666C2" w14:textId="77777777" w:rsidR="00DE0014" w:rsidRPr="00D506B1" w:rsidRDefault="00DE0014" w:rsidP="00DE0014">
            <w:pPr>
              <w:jc w:val="right"/>
              <w:rPr>
                <w:color w:val="000000"/>
                <w:sz w:val="18"/>
                <w:szCs w:val="18"/>
              </w:rPr>
            </w:pPr>
            <w:r w:rsidRPr="00D506B1">
              <w:rPr>
                <w:color w:val="000000"/>
                <w:sz w:val="18"/>
                <w:szCs w:val="18"/>
              </w:rPr>
              <w:t>6 378</w:t>
            </w:r>
          </w:p>
        </w:tc>
        <w:tc>
          <w:tcPr>
            <w:tcW w:w="1260" w:type="dxa"/>
            <w:tcBorders>
              <w:top w:val="nil"/>
              <w:left w:val="nil"/>
              <w:bottom w:val="single" w:sz="4" w:space="0" w:color="auto"/>
              <w:right w:val="single" w:sz="4" w:space="0" w:color="auto"/>
            </w:tcBorders>
            <w:shd w:val="clear" w:color="auto" w:fill="auto"/>
            <w:noWrap/>
            <w:hideMark/>
          </w:tcPr>
          <w:p w14:paraId="25D0F2F9"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C0613C5" w14:textId="77777777" w:rsidR="00DE0014" w:rsidRPr="00D506B1" w:rsidRDefault="00DE0014" w:rsidP="00DE0014">
            <w:pPr>
              <w:jc w:val="right"/>
              <w:rPr>
                <w:color w:val="000000"/>
                <w:sz w:val="18"/>
                <w:szCs w:val="18"/>
              </w:rPr>
            </w:pPr>
            <w:r w:rsidRPr="00D506B1">
              <w:rPr>
                <w:color w:val="000000"/>
                <w:sz w:val="18"/>
                <w:szCs w:val="18"/>
              </w:rPr>
              <w:t>176 624</w:t>
            </w:r>
          </w:p>
        </w:tc>
      </w:tr>
      <w:tr w:rsidR="00DE0014" w:rsidRPr="00D506B1" w14:paraId="18873FEB"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305DB350" w14:textId="77777777" w:rsidR="00DE0014" w:rsidRPr="00D506B1" w:rsidRDefault="00DE0014" w:rsidP="00DE0014">
            <w:pPr>
              <w:rPr>
                <w:b/>
                <w:bCs/>
                <w:sz w:val="18"/>
                <w:szCs w:val="18"/>
              </w:rPr>
            </w:pPr>
            <w:r w:rsidRPr="00D506B1">
              <w:rPr>
                <w:b/>
                <w:bCs/>
                <w:sz w:val="18"/>
                <w:szCs w:val="18"/>
              </w:rPr>
              <w:t>Viso III:</w:t>
            </w:r>
          </w:p>
        </w:tc>
        <w:tc>
          <w:tcPr>
            <w:tcW w:w="1260" w:type="dxa"/>
            <w:tcBorders>
              <w:top w:val="nil"/>
              <w:left w:val="nil"/>
              <w:bottom w:val="single" w:sz="4" w:space="0" w:color="auto"/>
              <w:right w:val="single" w:sz="4" w:space="0" w:color="auto"/>
            </w:tcBorders>
            <w:shd w:val="clear" w:color="auto" w:fill="auto"/>
            <w:noWrap/>
            <w:hideMark/>
          </w:tcPr>
          <w:p w14:paraId="15B4CFD1" w14:textId="77777777" w:rsidR="00DE0014" w:rsidRPr="00D506B1" w:rsidRDefault="00DE0014" w:rsidP="00DE0014">
            <w:pPr>
              <w:jc w:val="right"/>
              <w:rPr>
                <w:b/>
                <w:bCs/>
                <w:color w:val="000000"/>
                <w:sz w:val="18"/>
                <w:szCs w:val="18"/>
              </w:rPr>
            </w:pPr>
            <w:r w:rsidRPr="00D506B1">
              <w:rPr>
                <w:b/>
                <w:bCs/>
                <w:color w:val="000000"/>
                <w:sz w:val="18"/>
                <w:szCs w:val="18"/>
              </w:rPr>
              <w:t>13 857 319</w:t>
            </w:r>
          </w:p>
        </w:tc>
        <w:tc>
          <w:tcPr>
            <w:tcW w:w="1260" w:type="dxa"/>
            <w:tcBorders>
              <w:top w:val="nil"/>
              <w:left w:val="nil"/>
              <w:bottom w:val="single" w:sz="4" w:space="0" w:color="auto"/>
              <w:right w:val="single" w:sz="4" w:space="0" w:color="auto"/>
            </w:tcBorders>
            <w:shd w:val="clear" w:color="auto" w:fill="auto"/>
            <w:noWrap/>
            <w:hideMark/>
          </w:tcPr>
          <w:p w14:paraId="549550E7" w14:textId="77777777" w:rsidR="00DE0014" w:rsidRPr="00D506B1" w:rsidRDefault="00DE0014" w:rsidP="00DE0014">
            <w:pPr>
              <w:jc w:val="right"/>
              <w:rPr>
                <w:b/>
                <w:bCs/>
                <w:color w:val="000000"/>
                <w:sz w:val="18"/>
                <w:szCs w:val="18"/>
              </w:rPr>
            </w:pPr>
            <w:r w:rsidRPr="00D506B1">
              <w:rPr>
                <w:b/>
                <w:bCs/>
                <w:color w:val="000000"/>
                <w:sz w:val="18"/>
                <w:szCs w:val="18"/>
              </w:rPr>
              <w:t>1 493 475</w:t>
            </w:r>
          </w:p>
        </w:tc>
        <w:tc>
          <w:tcPr>
            <w:tcW w:w="1260" w:type="dxa"/>
            <w:tcBorders>
              <w:top w:val="nil"/>
              <w:left w:val="nil"/>
              <w:bottom w:val="single" w:sz="4" w:space="0" w:color="auto"/>
              <w:right w:val="single" w:sz="4" w:space="0" w:color="auto"/>
            </w:tcBorders>
            <w:shd w:val="clear" w:color="auto" w:fill="auto"/>
            <w:noWrap/>
            <w:hideMark/>
          </w:tcPr>
          <w:p w14:paraId="7F4D8ECC" w14:textId="77777777" w:rsidR="00DE0014" w:rsidRPr="00D506B1" w:rsidRDefault="00DE0014" w:rsidP="00DE0014">
            <w:pPr>
              <w:jc w:val="right"/>
              <w:rPr>
                <w:b/>
                <w:bCs/>
                <w:color w:val="000000"/>
                <w:sz w:val="18"/>
                <w:szCs w:val="18"/>
              </w:rPr>
            </w:pPr>
            <w:r w:rsidRPr="00D506B1">
              <w:rPr>
                <w:b/>
                <w:bCs/>
                <w:color w:val="000000"/>
                <w:sz w:val="18"/>
                <w:szCs w:val="18"/>
              </w:rPr>
              <w:t>0</w:t>
            </w:r>
          </w:p>
        </w:tc>
        <w:tc>
          <w:tcPr>
            <w:tcW w:w="1260" w:type="dxa"/>
            <w:tcBorders>
              <w:top w:val="nil"/>
              <w:left w:val="nil"/>
              <w:bottom w:val="single" w:sz="4" w:space="0" w:color="auto"/>
              <w:right w:val="single" w:sz="4" w:space="0" w:color="auto"/>
            </w:tcBorders>
            <w:shd w:val="clear" w:color="auto" w:fill="auto"/>
            <w:noWrap/>
            <w:hideMark/>
          </w:tcPr>
          <w:p w14:paraId="5D6C22FE" w14:textId="77777777" w:rsidR="00DE0014" w:rsidRPr="00D506B1" w:rsidRDefault="00DE0014" w:rsidP="00DE0014">
            <w:pPr>
              <w:jc w:val="right"/>
              <w:rPr>
                <w:b/>
                <w:bCs/>
                <w:color w:val="000000"/>
                <w:sz w:val="18"/>
                <w:szCs w:val="18"/>
              </w:rPr>
            </w:pPr>
            <w:r w:rsidRPr="00D506B1">
              <w:rPr>
                <w:b/>
                <w:bCs/>
                <w:color w:val="000000"/>
                <w:sz w:val="18"/>
                <w:szCs w:val="18"/>
              </w:rPr>
              <w:t>15 350 794</w:t>
            </w:r>
          </w:p>
        </w:tc>
      </w:tr>
      <w:tr w:rsidR="00DE0014" w:rsidRPr="00D506B1" w14:paraId="0AE7366E"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17ABE574" w14:textId="77777777" w:rsidR="00DE0014" w:rsidRPr="00D506B1" w:rsidRDefault="00DE0014" w:rsidP="00DE0014">
            <w:pPr>
              <w:rPr>
                <w:b/>
                <w:bCs/>
                <w:sz w:val="18"/>
                <w:szCs w:val="18"/>
              </w:rPr>
            </w:pPr>
            <w:r w:rsidRPr="00D506B1">
              <w:rPr>
                <w:b/>
                <w:bCs/>
                <w:sz w:val="18"/>
                <w:szCs w:val="18"/>
              </w:rPr>
              <w:t>Viso II-III:</w:t>
            </w:r>
          </w:p>
        </w:tc>
        <w:tc>
          <w:tcPr>
            <w:tcW w:w="1260" w:type="dxa"/>
            <w:tcBorders>
              <w:top w:val="nil"/>
              <w:left w:val="nil"/>
              <w:bottom w:val="single" w:sz="4" w:space="0" w:color="auto"/>
              <w:right w:val="single" w:sz="4" w:space="0" w:color="auto"/>
            </w:tcBorders>
            <w:shd w:val="clear" w:color="auto" w:fill="auto"/>
            <w:noWrap/>
            <w:hideMark/>
          </w:tcPr>
          <w:p w14:paraId="388E46C4" w14:textId="77777777" w:rsidR="00DE0014" w:rsidRPr="00D506B1" w:rsidRDefault="00DE0014" w:rsidP="00DE0014">
            <w:pPr>
              <w:jc w:val="right"/>
              <w:rPr>
                <w:b/>
                <w:bCs/>
                <w:color w:val="000000"/>
                <w:sz w:val="18"/>
                <w:szCs w:val="18"/>
              </w:rPr>
            </w:pPr>
            <w:r w:rsidRPr="00D506B1">
              <w:rPr>
                <w:b/>
                <w:bCs/>
                <w:color w:val="000000"/>
                <w:sz w:val="18"/>
                <w:szCs w:val="18"/>
              </w:rPr>
              <w:t>13 857 319</w:t>
            </w:r>
          </w:p>
        </w:tc>
        <w:tc>
          <w:tcPr>
            <w:tcW w:w="1260" w:type="dxa"/>
            <w:tcBorders>
              <w:top w:val="nil"/>
              <w:left w:val="nil"/>
              <w:bottom w:val="single" w:sz="4" w:space="0" w:color="auto"/>
              <w:right w:val="single" w:sz="4" w:space="0" w:color="auto"/>
            </w:tcBorders>
            <w:shd w:val="clear" w:color="auto" w:fill="auto"/>
            <w:noWrap/>
            <w:hideMark/>
          </w:tcPr>
          <w:p w14:paraId="453DACD0" w14:textId="77777777" w:rsidR="00DE0014" w:rsidRPr="00D506B1" w:rsidRDefault="00DE0014" w:rsidP="00DE0014">
            <w:pPr>
              <w:jc w:val="right"/>
              <w:rPr>
                <w:b/>
                <w:bCs/>
                <w:color w:val="000000"/>
                <w:sz w:val="18"/>
                <w:szCs w:val="18"/>
              </w:rPr>
            </w:pPr>
            <w:r w:rsidRPr="00D506B1">
              <w:rPr>
                <w:b/>
                <w:bCs/>
                <w:color w:val="000000"/>
                <w:sz w:val="18"/>
                <w:szCs w:val="18"/>
              </w:rPr>
              <w:t>1 493 475</w:t>
            </w:r>
          </w:p>
        </w:tc>
        <w:tc>
          <w:tcPr>
            <w:tcW w:w="1260" w:type="dxa"/>
            <w:tcBorders>
              <w:top w:val="nil"/>
              <w:left w:val="nil"/>
              <w:bottom w:val="single" w:sz="4" w:space="0" w:color="auto"/>
              <w:right w:val="single" w:sz="4" w:space="0" w:color="auto"/>
            </w:tcBorders>
            <w:shd w:val="clear" w:color="auto" w:fill="auto"/>
            <w:noWrap/>
            <w:hideMark/>
          </w:tcPr>
          <w:p w14:paraId="6A1B78B5" w14:textId="77777777" w:rsidR="00DE0014" w:rsidRPr="00D506B1" w:rsidRDefault="00DE0014" w:rsidP="00DE0014">
            <w:pPr>
              <w:jc w:val="right"/>
              <w:rPr>
                <w:b/>
                <w:bCs/>
                <w:color w:val="000000"/>
                <w:sz w:val="18"/>
                <w:szCs w:val="18"/>
              </w:rPr>
            </w:pPr>
            <w:r w:rsidRPr="00D506B1">
              <w:rPr>
                <w:b/>
                <w:bCs/>
                <w:color w:val="000000"/>
                <w:sz w:val="18"/>
                <w:szCs w:val="18"/>
              </w:rPr>
              <w:t>0</w:t>
            </w:r>
          </w:p>
        </w:tc>
        <w:tc>
          <w:tcPr>
            <w:tcW w:w="1260" w:type="dxa"/>
            <w:tcBorders>
              <w:top w:val="nil"/>
              <w:left w:val="nil"/>
              <w:bottom w:val="single" w:sz="4" w:space="0" w:color="auto"/>
              <w:right w:val="single" w:sz="4" w:space="0" w:color="auto"/>
            </w:tcBorders>
            <w:shd w:val="clear" w:color="auto" w:fill="auto"/>
            <w:noWrap/>
            <w:hideMark/>
          </w:tcPr>
          <w:p w14:paraId="3AF2AD18" w14:textId="77777777" w:rsidR="00DE0014" w:rsidRPr="00D506B1" w:rsidRDefault="00DE0014" w:rsidP="00DE0014">
            <w:pPr>
              <w:jc w:val="right"/>
              <w:rPr>
                <w:b/>
                <w:bCs/>
                <w:color w:val="000000"/>
                <w:sz w:val="18"/>
                <w:szCs w:val="18"/>
              </w:rPr>
            </w:pPr>
            <w:r w:rsidRPr="00D506B1">
              <w:rPr>
                <w:b/>
                <w:bCs/>
                <w:color w:val="000000"/>
                <w:sz w:val="18"/>
                <w:szCs w:val="18"/>
              </w:rPr>
              <w:t>15 350 794</w:t>
            </w:r>
          </w:p>
        </w:tc>
      </w:tr>
      <w:tr w:rsidR="00DE0014" w:rsidRPr="00D506B1" w14:paraId="4A3CEDA7"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631FE317" w14:textId="77777777" w:rsidR="00DE0014" w:rsidRPr="00D506B1" w:rsidRDefault="00DE0014" w:rsidP="00DE0014">
            <w:pPr>
              <w:rPr>
                <w:b/>
                <w:bCs/>
                <w:color w:val="000000"/>
                <w:sz w:val="18"/>
                <w:szCs w:val="18"/>
              </w:rPr>
            </w:pPr>
            <w:r w:rsidRPr="00D506B1">
              <w:rPr>
                <w:b/>
                <w:bCs/>
                <w:color w:val="000000"/>
                <w:sz w:val="18"/>
                <w:szCs w:val="18"/>
              </w:rPr>
              <w:t>IV. Projektavimo ir inžinerinės paslaugos</w:t>
            </w:r>
          </w:p>
        </w:tc>
        <w:tc>
          <w:tcPr>
            <w:tcW w:w="1260" w:type="dxa"/>
            <w:tcBorders>
              <w:top w:val="nil"/>
              <w:left w:val="nil"/>
              <w:bottom w:val="single" w:sz="4" w:space="0" w:color="auto"/>
              <w:right w:val="single" w:sz="4" w:space="0" w:color="auto"/>
            </w:tcBorders>
            <w:shd w:val="clear" w:color="auto" w:fill="auto"/>
            <w:noWrap/>
            <w:hideMark/>
          </w:tcPr>
          <w:p w14:paraId="5957CDFC"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18861437" w14:textId="77777777" w:rsidR="00DE0014" w:rsidRPr="00D506B1" w:rsidRDefault="00DE0014" w:rsidP="00DE0014">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6AC24963" w14:textId="77777777" w:rsidR="00DE0014" w:rsidRPr="00D506B1" w:rsidRDefault="00DE0014" w:rsidP="00DE0014">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3A8638C7" w14:textId="77777777" w:rsidR="00DE0014" w:rsidRPr="00D506B1" w:rsidRDefault="00DE0014" w:rsidP="00DE0014">
            <w:pPr>
              <w:jc w:val="right"/>
              <w:rPr>
                <w:color w:val="000000"/>
                <w:sz w:val="18"/>
                <w:szCs w:val="18"/>
              </w:rPr>
            </w:pPr>
            <w:r w:rsidRPr="00D506B1">
              <w:rPr>
                <w:color w:val="000000"/>
                <w:sz w:val="18"/>
                <w:szCs w:val="18"/>
              </w:rPr>
              <w:t> </w:t>
            </w:r>
          </w:p>
        </w:tc>
      </w:tr>
      <w:tr w:rsidR="00DE0014" w:rsidRPr="00D506B1" w14:paraId="007CE13C"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1E7604D3" w14:textId="77777777" w:rsidR="00DE0014" w:rsidRPr="00D506B1" w:rsidRDefault="00DE0014" w:rsidP="00DE0014">
            <w:pPr>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30A3CE5F"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1730E370" w14:textId="77777777" w:rsidR="00DE0014" w:rsidRPr="00D506B1" w:rsidRDefault="00DE0014" w:rsidP="00DE0014">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4991F9C2" w14:textId="77777777" w:rsidR="00DE0014" w:rsidRPr="00D506B1" w:rsidRDefault="00DE0014" w:rsidP="00DE0014">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0027588E" w14:textId="77777777" w:rsidR="00DE0014" w:rsidRPr="00D506B1" w:rsidRDefault="00DE0014" w:rsidP="00DE0014">
            <w:pPr>
              <w:jc w:val="right"/>
              <w:rPr>
                <w:color w:val="000000"/>
                <w:sz w:val="18"/>
                <w:szCs w:val="18"/>
              </w:rPr>
            </w:pPr>
            <w:r w:rsidRPr="00D506B1">
              <w:rPr>
                <w:color w:val="000000"/>
                <w:sz w:val="18"/>
                <w:szCs w:val="18"/>
              </w:rPr>
              <w:t> </w:t>
            </w:r>
          </w:p>
        </w:tc>
      </w:tr>
      <w:tr w:rsidR="00DE0014" w:rsidRPr="00D506B1" w14:paraId="10FCB080"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51D95D44" w14:textId="77777777" w:rsidR="00DE0014" w:rsidRPr="00D506B1" w:rsidRDefault="00DE0014" w:rsidP="00DE0014">
            <w:pPr>
              <w:rPr>
                <w:color w:val="000000"/>
                <w:sz w:val="18"/>
                <w:szCs w:val="18"/>
              </w:rPr>
            </w:pPr>
            <w:r w:rsidRPr="00D506B1">
              <w:rPr>
                <w:color w:val="000000"/>
                <w:sz w:val="18"/>
                <w:szCs w:val="18"/>
              </w:rPr>
              <w:t>Projektavimo darbai ir inž. paslaugos, 5%</w:t>
            </w:r>
          </w:p>
        </w:tc>
        <w:tc>
          <w:tcPr>
            <w:tcW w:w="1260" w:type="dxa"/>
            <w:tcBorders>
              <w:top w:val="nil"/>
              <w:left w:val="nil"/>
              <w:bottom w:val="single" w:sz="4" w:space="0" w:color="auto"/>
              <w:right w:val="single" w:sz="4" w:space="0" w:color="auto"/>
            </w:tcBorders>
            <w:shd w:val="clear" w:color="auto" w:fill="auto"/>
            <w:noWrap/>
            <w:hideMark/>
          </w:tcPr>
          <w:p w14:paraId="1ADBD0D6"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7DE75357"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2E753A40" w14:textId="77777777" w:rsidR="00DE0014" w:rsidRPr="00D506B1" w:rsidRDefault="00DE0014" w:rsidP="00DE0014">
            <w:pPr>
              <w:jc w:val="right"/>
              <w:rPr>
                <w:color w:val="000000"/>
                <w:sz w:val="18"/>
                <w:szCs w:val="18"/>
              </w:rPr>
            </w:pPr>
            <w:r w:rsidRPr="00D506B1">
              <w:rPr>
                <w:color w:val="000000"/>
                <w:sz w:val="18"/>
                <w:szCs w:val="18"/>
              </w:rPr>
              <w:t>767 540</w:t>
            </w:r>
          </w:p>
        </w:tc>
        <w:tc>
          <w:tcPr>
            <w:tcW w:w="1260" w:type="dxa"/>
            <w:tcBorders>
              <w:top w:val="nil"/>
              <w:left w:val="nil"/>
              <w:bottom w:val="single" w:sz="4" w:space="0" w:color="auto"/>
              <w:right w:val="single" w:sz="4" w:space="0" w:color="auto"/>
            </w:tcBorders>
            <w:shd w:val="clear" w:color="auto" w:fill="auto"/>
            <w:noWrap/>
            <w:hideMark/>
          </w:tcPr>
          <w:p w14:paraId="624876A6" w14:textId="77777777" w:rsidR="00DE0014" w:rsidRPr="00D506B1" w:rsidRDefault="00DE0014" w:rsidP="00DE0014">
            <w:pPr>
              <w:jc w:val="right"/>
              <w:rPr>
                <w:color w:val="000000"/>
                <w:sz w:val="18"/>
                <w:szCs w:val="18"/>
              </w:rPr>
            </w:pPr>
            <w:r w:rsidRPr="00D506B1">
              <w:rPr>
                <w:color w:val="000000"/>
                <w:sz w:val="18"/>
                <w:szCs w:val="18"/>
              </w:rPr>
              <w:t>767 540</w:t>
            </w:r>
          </w:p>
        </w:tc>
      </w:tr>
      <w:tr w:rsidR="00DE0014" w:rsidRPr="00D506B1" w14:paraId="58ACE60E"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490BCB15" w14:textId="77777777" w:rsidR="00DE0014" w:rsidRPr="00D506B1" w:rsidRDefault="00DE0014" w:rsidP="00DE0014">
            <w:pPr>
              <w:rPr>
                <w:b/>
                <w:bCs/>
                <w:sz w:val="18"/>
                <w:szCs w:val="18"/>
              </w:rPr>
            </w:pPr>
            <w:r w:rsidRPr="00D506B1">
              <w:rPr>
                <w:b/>
                <w:bCs/>
                <w:sz w:val="18"/>
                <w:szCs w:val="18"/>
              </w:rPr>
              <w:t>Viso IV:</w:t>
            </w:r>
          </w:p>
        </w:tc>
        <w:tc>
          <w:tcPr>
            <w:tcW w:w="1260" w:type="dxa"/>
            <w:tcBorders>
              <w:top w:val="nil"/>
              <w:left w:val="nil"/>
              <w:bottom w:val="single" w:sz="4" w:space="0" w:color="auto"/>
              <w:right w:val="single" w:sz="4" w:space="0" w:color="auto"/>
            </w:tcBorders>
            <w:shd w:val="clear" w:color="auto" w:fill="auto"/>
            <w:noWrap/>
            <w:hideMark/>
          </w:tcPr>
          <w:p w14:paraId="647AC163" w14:textId="77777777" w:rsidR="00DE0014" w:rsidRPr="00D506B1" w:rsidRDefault="00DE0014" w:rsidP="00DE0014">
            <w:pPr>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459EE39" w14:textId="77777777" w:rsidR="00DE0014" w:rsidRPr="00D506B1" w:rsidRDefault="00DE0014" w:rsidP="00DE0014">
            <w:pPr>
              <w:jc w:val="right"/>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1914D2D5" w14:textId="77777777" w:rsidR="00DE0014" w:rsidRPr="00D506B1" w:rsidRDefault="00DE0014" w:rsidP="00DE0014">
            <w:pPr>
              <w:jc w:val="right"/>
              <w:rPr>
                <w:b/>
                <w:bCs/>
                <w:color w:val="000000"/>
                <w:sz w:val="18"/>
                <w:szCs w:val="18"/>
              </w:rPr>
            </w:pPr>
            <w:r w:rsidRPr="00D506B1">
              <w:rPr>
                <w:b/>
                <w:bCs/>
                <w:color w:val="000000"/>
                <w:sz w:val="18"/>
                <w:szCs w:val="18"/>
              </w:rPr>
              <w:t>767 540</w:t>
            </w:r>
          </w:p>
        </w:tc>
        <w:tc>
          <w:tcPr>
            <w:tcW w:w="1260" w:type="dxa"/>
            <w:tcBorders>
              <w:top w:val="nil"/>
              <w:left w:val="nil"/>
              <w:bottom w:val="single" w:sz="4" w:space="0" w:color="auto"/>
              <w:right w:val="single" w:sz="4" w:space="0" w:color="auto"/>
            </w:tcBorders>
            <w:shd w:val="clear" w:color="auto" w:fill="auto"/>
            <w:noWrap/>
            <w:hideMark/>
          </w:tcPr>
          <w:p w14:paraId="4EE8EBDA" w14:textId="77777777" w:rsidR="00DE0014" w:rsidRPr="00D506B1" w:rsidRDefault="00DE0014" w:rsidP="00DE0014">
            <w:pPr>
              <w:jc w:val="right"/>
              <w:rPr>
                <w:b/>
                <w:bCs/>
                <w:color w:val="000000"/>
                <w:sz w:val="18"/>
                <w:szCs w:val="18"/>
              </w:rPr>
            </w:pPr>
            <w:r w:rsidRPr="00D506B1">
              <w:rPr>
                <w:b/>
                <w:bCs/>
                <w:color w:val="000000"/>
                <w:sz w:val="18"/>
                <w:szCs w:val="18"/>
              </w:rPr>
              <w:t>767 540</w:t>
            </w:r>
          </w:p>
        </w:tc>
      </w:tr>
      <w:tr w:rsidR="00DE0014" w:rsidRPr="00D506B1" w14:paraId="6DD9E14B"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7C029B72" w14:textId="77777777" w:rsidR="00DE0014" w:rsidRPr="00D506B1" w:rsidRDefault="00DE0014" w:rsidP="00DE0014">
            <w:pPr>
              <w:rPr>
                <w:b/>
                <w:bCs/>
                <w:sz w:val="18"/>
                <w:szCs w:val="18"/>
              </w:rPr>
            </w:pPr>
            <w:r w:rsidRPr="00D506B1">
              <w:rPr>
                <w:b/>
                <w:bCs/>
                <w:sz w:val="18"/>
                <w:szCs w:val="18"/>
              </w:rPr>
              <w:t>Viso II-IV:</w:t>
            </w:r>
          </w:p>
        </w:tc>
        <w:tc>
          <w:tcPr>
            <w:tcW w:w="1260" w:type="dxa"/>
            <w:tcBorders>
              <w:top w:val="nil"/>
              <w:left w:val="nil"/>
              <w:bottom w:val="single" w:sz="4" w:space="0" w:color="auto"/>
              <w:right w:val="single" w:sz="4" w:space="0" w:color="auto"/>
            </w:tcBorders>
            <w:shd w:val="clear" w:color="auto" w:fill="auto"/>
            <w:noWrap/>
            <w:hideMark/>
          </w:tcPr>
          <w:p w14:paraId="0B1267FE" w14:textId="77777777" w:rsidR="00DE0014" w:rsidRPr="00D506B1" w:rsidRDefault="00DE0014" w:rsidP="00DE0014">
            <w:pPr>
              <w:jc w:val="right"/>
              <w:rPr>
                <w:b/>
                <w:bCs/>
                <w:color w:val="000000"/>
                <w:sz w:val="18"/>
                <w:szCs w:val="18"/>
              </w:rPr>
            </w:pPr>
            <w:r w:rsidRPr="00D506B1">
              <w:rPr>
                <w:b/>
                <w:bCs/>
                <w:color w:val="000000"/>
                <w:sz w:val="18"/>
                <w:szCs w:val="18"/>
              </w:rPr>
              <w:t>13 857 319</w:t>
            </w:r>
          </w:p>
        </w:tc>
        <w:tc>
          <w:tcPr>
            <w:tcW w:w="1260" w:type="dxa"/>
            <w:tcBorders>
              <w:top w:val="nil"/>
              <w:left w:val="nil"/>
              <w:bottom w:val="single" w:sz="4" w:space="0" w:color="auto"/>
              <w:right w:val="single" w:sz="4" w:space="0" w:color="auto"/>
            </w:tcBorders>
            <w:shd w:val="clear" w:color="auto" w:fill="auto"/>
            <w:noWrap/>
            <w:hideMark/>
          </w:tcPr>
          <w:p w14:paraId="5C2C2D40" w14:textId="77777777" w:rsidR="00DE0014" w:rsidRPr="00D506B1" w:rsidRDefault="00DE0014" w:rsidP="00DE0014">
            <w:pPr>
              <w:jc w:val="right"/>
              <w:rPr>
                <w:b/>
                <w:bCs/>
                <w:color w:val="000000"/>
                <w:sz w:val="18"/>
                <w:szCs w:val="18"/>
              </w:rPr>
            </w:pPr>
            <w:r w:rsidRPr="00D506B1">
              <w:rPr>
                <w:b/>
                <w:bCs/>
                <w:color w:val="000000"/>
                <w:sz w:val="18"/>
                <w:szCs w:val="18"/>
              </w:rPr>
              <w:t>1 493 475</w:t>
            </w:r>
          </w:p>
        </w:tc>
        <w:tc>
          <w:tcPr>
            <w:tcW w:w="1260" w:type="dxa"/>
            <w:tcBorders>
              <w:top w:val="nil"/>
              <w:left w:val="nil"/>
              <w:bottom w:val="single" w:sz="4" w:space="0" w:color="auto"/>
              <w:right w:val="single" w:sz="4" w:space="0" w:color="auto"/>
            </w:tcBorders>
            <w:shd w:val="clear" w:color="auto" w:fill="auto"/>
            <w:noWrap/>
            <w:hideMark/>
          </w:tcPr>
          <w:p w14:paraId="25D0D003" w14:textId="77777777" w:rsidR="00DE0014" w:rsidRPr="00D506B1" w:rsidRDefault="00DE0014" w:rsidP="00DE0014">
            <w:pPr>
              <w:jc w:val="right"/>
              <w:rPr>
                <w:b/>
                <w:bCs/>
                <w:color w:val="000000"/>
                <w:sz w:val="18"/>
                <w:szCs w:val="18"/>
              </w:rPr>
            </w:pPr>
            <w:r w:rsidRPr="00D506B1">
              <w:rPr>
                <w:b/>
                <w:bCs/>
                <w:color w:val="000000"/>
                <w:sz w:val="18"/>
                <w:szCs w:val="18"/>
              </w:rPr>
              <w:t>767 540</w:t>
            </w:r>
          </w:p>
        </w:tc>
        <w:tc>
          <w:tcPr>
            <w:tcW w:w="1260" w:type="dxa"/>
            <w:tcBorders>
              <w:top w:val="nil"/>
              <w:left w:val="nil"/>
              <w:bottom w:val="single" w:sz="4" w:space="0" w:color="auto"/>
              <w:right w:val="single" w:sz="4" w:space="0" w:color="auto"/>
            </w:tcBorders>
            <w:shd w:val="clear" w:color="auto" w:fill="auto"/>
            <w:noWrap/>
            <w:hideMark/>
          </w:tcPr>
          <w:p w14:paraId="56C8BBCF" w14:textId="77777777" w:rsidR="00DE0014" w:rsidRPr="00D506B1" w:rsidRDefault="00DE0014" w:rsidP="00DE0014">
            <w:pPr>
              <w:jc w:val="right"/>
              <w:rPr>
                <w:b/>
                <w:bCs/>
                <w:color w:val="000000"/>
                <w:sz w:val="18"/>
                <w:szCs w:val="18"/>
              </w:rPr>
            </w:pPr>
            <w:r w:rsidRPr="00D506B1">
              <w:rPr>
                <w:b/>
                <w:bCs/>
                <w:color w:val="000000"/>
                <w:sz w:val="18"/>
                <w:szCs w:val="18"/>
              </w:rPr>
              <w:t>16 118 334</w:t>
            </w:r>
          </w:p>
        </w:tc>
      </w:tr>
      <w:tr w:rsidR="00DE0014" w:rsidRPr="00D506B1" w14:paraId="7A9A7E95"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5AA4E611" w14:textId="77777777" w:rsidR="00DE0014" w:rsidRPr="00D506B1" w:rsidRDefault="00DE0014" w:rsidP="00DE0014">
            <w:pPr>
              <w:rPr>
                <w:b/>
                <w:bCs/>
                <w:sz w:val="18"/>
                <w:szCs w:val="18"/>
              </w:rPr>
            </w:pPr>
            <w:r w:rsidRPr="00D506B1">
              <w:rPr>
                <w:b/>
                <w:bCs/>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031B02B4" w14:textId="77777777" w:rsidR="00DE0014" w:rsidRPr="00D506B1" w:rsidRDefault="00DE0014" w:rsidP="00DE0014">
            <w:pPr>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3E4375C7" w14:textId="77777777" w:rsidR="00DE0014" w:rsidRPr="00D506B1" w:rsidRDefault="00DE0014" w:rsidP="00DE0014">
            <w:pPr>
              <w:jc w:val="right"/>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3D0A2A96" w14:textId="77777777" w:rsidR="00DE0014" w:rsidRPr="00D506B1" w:rsidRDefault="00DE0014" w:rsidP="00DE0014">
            <w:pPr>
              <w:jc w:val="right"/>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4A109E6C" w14:textId="77777777" w:rsidR="00DE0014" w:rsidRPr="00D506B1" w:rsidRDefault="00DE0014" w:rsidP="00DE0014">
            <w:pPr>
              <w:jc w:val="right"/>
              <w:rPr>
                <w:b/>
                <w:bCs/>
                <w:color w:val="000000"/>
                <w:sz w:val="18"/>
                <w:szCs w:val="18"/>
              </w:rPr>
            </w:pPr>
            <w:r w:rsidRPr="00D506B1">
              <w:rPr>
                <w:b/>
                <w:bCs/>
                <w:color w:val="000000"/>
                <w:sz w:val="18"/>
                <w:szCs w:val="18"/>
              </w:rPr>
              <w:t> </w:t>
            </w:r>
          </w:p>
        </w:tc>
      </w:tr>
      <w:tr w:rsidR="00DE0014" w:rsidRPr="00D506B1" w14:paraId="04716851"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13F702CF" w14:textId="77777777" w:rsidR="00DE0014" w:rsidRPr="00D506B1" w:rsidRDefault="00DE0014" w:rsidP="00DE0014">
            <w:pPr>
              <w:rPr>
                <w:b/>
                <w:bCs/>
                <w:color w:val="000000"/>
                <w:sz w:val="18"/>
                <w:szCs w:val="18"/>
              </w:rPr>
            </w:pPr>
            <w:r w:rsidRPr="00D506B1">
              <w:rPr>
                <w:b/>
                <w:bCs/>
                <w:color w:val="000000"/>
                <w:sz w:val="18"/>
                <w:szCs w:val="18"/>
              </w:rPr>
              <w:t xml:space="preserve">VI. Rezervas </w:t>
            </w:r>
          </w:p>
        </w:tc>
        <w:tc>
          <w:tcPr>
            <w:tcW w:w="1260" w:type="dxa"/>
            <w:tcBorders>
              <w:top w:val="nil"/>
              <w:left w:val="nil"/>
              <w:bottom w:val="single" w:sz="4" w:space="0" w:color="auto"/>
              <w:right w:val="single" w:sz="4" w:space="0" w:color="auto"/>
            </w:tcBorders>
            <w:shd w:val="clear" w:color="auto" w:fill="auto"/>
            <w:noWrap/>
            <w:hideMark/>
          </w:tcPr>
          <w:p w14:paraId="0633693D"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7D58F8D0" w14:textId="77777777" w:rsidR="00DE0014" w:rsidRPr="00D506B1" w:rsidRDefault="00DE0014" w:rsidP="00DE0014">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94E317B" w14:textId="77777777" w:rsidR="00DE0014" w:rsidRPr="00D506B1" w:rsidRDefault="00DE0014" w:rsidP="00DE0014">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27CD2782" w14:textId="77777777" w:rsidR="00DE0014" w:rsidRPr="00D506B1" w:rsidRDefault="00DE0014" w:rsidP="00DE0014">
            <w:pPr>
              <w:jc w:val="right"/>
              <w:rPr>
                <w:color w:val="000000"/>
                <w:sz w:val="18"/>
                <w:szCs w:val="18"/>
              </w:rPr>
            </w:pPr>
            <w:r w:rsidRPr="00D506B1">
              <w:rPr>
                <w:color w:val="000000"/>
                <w:sz w:val="18"/>
                <w:szCs w:val="18"/>
              </w:rPr>
              <w:t> </w:t>
            </w:r>
          </w:p>
        </w:tc>
      </w:tr>
      <w:tr w:rsidR="00DE0014" w:rsidRPr="00D506B1" w14:paraId="6D5FD2D5"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0DBBA6D9" w14:textId="77777777" w:rsidR="00DE0014" w:rsidRPr="00D506B1" w:rsidRDefault="00DE0014" w:rsidP="00DE0014">
            <w:pPr>
              <w:rPr>
                <w:color w:val="000000"/>
                <w:sz w:val="18"/>
                <w:szCs w:val="18"/>
              </w:rPr>
            </w:pPr>
            <w:r w:rsidRPr="00D506B1">
              <w:rPr>
                <w:color w:val="000000"/>
                <w:sz w:val="18"/>
                <w:szCs w:val="18"/>
              </w:rPr>
              <w:t>Užsakovo rezervas - 5%</w:t>
            </w:r>
          </w:p>
        </w:tc>
        <w:tc>
          <w:tcPr>
            <w:tcW w:w="1260" w:type="dxa"/>
            <w:tcBorders>
              <w:top w:val="nil"/>
              <w:left w:val="nil"/>
              <w:bottom w:val="single" w:sz="4" w:space="0" w:color="auto"/>
              <w:right w:val="single" w:sz="4" w:space="0" w:color="auto"/>
            </w:tcBorders>
            <w:shd w:val="clear" w:color="auto" w:fill="auto"/>
            <w:noWrap/>
            <w:hideMark/>
          </w:tcPr>
          <w:p w14:paraId="72FC87E1"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CF5B3A7" w14:textId="77777777" w:rsidR="00DE0014" w:rsidRPr="00D506B1" w:rsidRDefault="00DE0014" w:rsidP="00DE0014">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8FA03AE" w14:textId="77777777" w:rsidR="00DE0014" w:rsidRPr="00D506B1" w:rsidRDefault="00DE0014" w:rsidP="00DE0014">
            <w:pPr>
              <w:jc w:val="right"/>
              <w:rPr>
                <w:color w:val="000000"/>
                <w:sz w:val="18"/>
                <w:szCs w:val="18"/>
              </w:rPr>
            </w:pPr>
            <w:r w:rsidRPr="00D506B1">
              <w:rPr>
                <w:color w:val="000000"/>
                <w:sz w:val="18"/>
                <w:szCs w:val="18"/>
              </w:rPr>
              <w:t>805 917</w:t>
            </w:r>
          </w:p>
        </w:tc>
        <w:tc>
          <w:tcPr>
            <w:tcW w:w="1260" w:type="dxa"/>
            <w:tcBorders>
              <w:top w:val="nil"/>
              <w:left w:val="nil"/>
              <w:bottom w:val="single" w:sz="4" w:space="0" w:color="auto"/>
              <w:right w:val="single" w:sz="4" w:space="0" w:color="auto"/>
            </w:tcBorders>
            <w:shd w:val="clear" w:color="auto" w:fill="auto"/>
            <w:noWrap/>
            <w:hideMark/>
          </w:tcPr>
          <w:p w14:paraId="0A6C0747" w14:textId="77777777" w:rsidR="00DE0014" w:rsidRPr="00D506B1" w:rsidRDefault="00DE0014" w:rsidP="00DE0014">
            <w:pPr>
              <w:jc w:val="right"/>
              <w:rPr>
                <w:color w:val="000000"/>
                <w:sz w:val="18"/>
                <w:szCs w:val="18"/>
              </w:rPr>
            </w:pPr>
            <w:r w:rsidRPr="00D506B1">
              <w:rPr>
                <w:color w:val="000000"/>
                <w:sz w:val="18"/>
                <w:szCs w:val="18"/>
              </w:rPr>
              <w:t>805 917</w:t>
            </w:r>
          </w:p>
        </w:tc>
      </w:tr>
      <w:tr w:rsidR="00DE0014" w:rsidRPr="00D506B1" w14:paraId="1DBE44D2"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10281D62" w14:textId="77777777" w:rsidR="00DE0014" w:rsidRPr="00D506B1" w:rsidRDefault="00DE0014" w:rsidP="00DE0014">
            <w:pPr>
              <w:rPr>
                <w:b/>
                <w:bCs/>
                <w:sz w:val="18"/>
                <w:szCs w:val="18"/>
              </w:rPr>
            </w:pPr>
            <w:r w:rsidRPr="00D506B1">
              <w:rPr>
                <w:b/>
                <w:bCs/>
                <w:sz w:val="18"/>
                <w:szCs w:val="18"/>
              </w:rPr>
              <w:t>Viso VI:</w:t>
            </w:r>
          </w:p>
        </w:tc>
        <w:tc>
          <w:tcPr>
            <w:tcW w:w="1260" w:type="dxa"/>
            <w:tcBorders>
              <w:top w:val="nil"/>
              <w:left w:val="nil"/>
              <w:bottom w:val="single" w:sz="4" w:space="0" w:color="auto"/>
              <w:right w:val="single" w:sz="4" w:space="0" w:color="auto"/>
            </w:tcBorders>
            <w:shd w:val="clear" w:color="auto" w:fill="auto"/>
            <w:noWrap/>
            <w:hideMark/>
          </w:tcPr>
          <w:p w14:paraId="6DFBF092" w14:textId="77777777" w:rsidR="00DE0014" w:rsidRPr="00D506B1" w:rsidRDefault="00DE0014" w:rsidP="00DE0014">
            <w:pPr>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7549052D" w14:textId="77777777" w:rsidR="00DE0014" w:rsidRPr="00D506B1" w:rsidRDefault="00DE0014" w:rsidP="00DE0014">
            <w:pPr>
              <w:jc w:val="right"/>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0D587E2C" w14:textId="77777777" w:rsidR="00DE0014" w:rsidRPr="00D506B1" w:rsidRDefault="00DE0014" w:rsidP="00DE0014">
            <w:pPr>
              <w:jc w:val="right"/>
              <w:rPr>
                <w:b/>
                <w:bCs/>
                <w:color w:val="000000"/>
                <w:sz w:val="18"/>
                <w:szCs w:val="18"/>
              </w:rPr>
            </w:pPr>
            <w:r w:rsidRPr="00D506B1">
              <w:rPr>
                <w:b/>
                <w:bCs/>
                <w:color w:val="000000"/>
                <w:sz w:val="18"/>
                <w:szCs w:val="18"/>
              </w:rPr>
              <w:t>805 917</w:t>
            </w:r>
          </w:p>
        </w:tc>
        <w:tc>
          <w:tcPr>
            <w:tcW w:w="1260" w:type="dxa"/>
            <w:tcBorders>
              <w:top w:val="nil"/>
              <w:left w:val="nil"/>
              <w:bottom w:val="single" w:sz="4" w:space="0" w:color="auto"/>
              <w:right w:val="single" w:sz="4" w:space="0" w:color="auto"/>
            </w:tcBorders>
            <w:shd w:val="clear" w:color="auto" w:fill="auto"/>
            <w:noWrap/>
            <w:hideMark/>
          </w:tcPr>
          <w:p w14:paraId="16ED03FA" w14:textId="77777777" w:rsidR="00DE0014" w:rsidRPr="00D506B1" w:rsidRDefault="00DE0014" w:rsidP="00DE0014">
            <w:pPr>
              <w:jc w:val="right"/>
              <w:rPr>
                <w:b/>
                <w:bCs/>
                <w:color w:val="000000"/>
                <w:sz w:val="18"/>
                <w:szCs w:val="18"/>
              </w:rPr>
            </w:pPr>
            <w:r w:rsidRPr="00D506B1">
              <w:rPr>
                <w:b/>
                <w:bCs/>
                <w:color w:val="000000"/>
                <w:sz w:val="18"/>
                <w:szCs w:val="18"/>
              </w:rPr>
              <w:t>805 917</w:t>
            </w:r>
          </w:p>
        </w:tc>
      </w:tr>
      <w:tr w:rsidR="00DE0014" w:rsidRPr="00D506B1" w14:paraId="3DC06FED" w14:textId="77777777" w:rsidTr="00DE0014">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2762EC34" w14:textId="77777777" w:rsidR="00DE0014" w:rsidRPr="00D506B1" w:rsidRDefault="00DE0014" w:rsidP="00DE0014">
            <w:pPr>
              <w:rPr>
                <w:b/>
                <w:bCs/>
                <w:sz w:val="18"/>
                <w:szCs w:val="18"/>
              </w:rPr>
            </w:pPr>
            <w:r w:rsidRPr="00D506B1">
              <w:rPr>
                <w:b/>
                <w:bCs/>
                <w:sz w:val="18"/>
                <w:szCs w:val="18"/>
              </w:rPr>
              <w:t>VISO II-VI:</w:t>
            </w:r>
          </w:p>
        </w:tc>
        <w:tc>
          <w:tcPr>
            <w:tcW w:w="1260" w:type="dxa"/>
            <w:tcBorders>
              <w:top w:val="nil"/>
              <w:left w:val="nil"/>
              <w:bottom w:val="single" w:sz="4" w:space="0" w:color="auto"/>
              <w:right w:val="single" w:sz="4" w:space="0" w:color="auto"/>
            </w:tcBorders>
            <w:shd w:val="clear" w:color="auto" w:fill="auto"/>
            <w:noWrap/>
            <w:hideMark/>
          </w:tcPr>
          <w:p w14:paraId="190C5E69" w14:textId="77777777" w:rsidR="00DE0014" w:rsidRPr="00D506B1" w:rsidRDefault="00DE0014" w:rsidP="00DE0014">
            <w:pPr>
              <w:jc w:val="right"/>
              <w:rPr>
                <w:b/>
                <w:bCs/>
                <w:color w:val="000000"/>
                <w:sz w:val="18"/>
                <w:szCs w:val="18"/>
              </w:rPr>
            </w:pPr>
            <w:r w:rsidRPr="00D506B1">
              <w:rPr>
                <w:b/>
                <w:bCs/>
                <w:color w:val="000000"/>
                <w:sz w:val="18"/>
                <w:szCs w:val="18"/>
              </w:rPr>
              <w:t>13 857 319</w:t>
            </w:r>
          </w:p>
        </w:tc>
        <w:tc>
          <w:tcPr>
            <w:tcW w:w="1260" w:type="dxa"/>
            <w:tcBorders>
              <w:top w:val="nil"/>
              <w:left w:val="nil"/>
              <w:bottom w:val="single" w:sz="4" w:space="0" w:color="auto"/>
              <w:right w:val="single" w:sz="4" w:space="0" w:color="auto"/>
            </w:tcBorders>
            <w:shd w:val="clear" w:color="auto" w:fill="auto"/>
            <w:noWrap/>
            <w:hideMark/>
          </w:tcPr>
          <w:p w14:paraId="0A8E9B9E" w14:textId="77777777" w:rsidR="00DE0014" w:rsidRPr="00D506B1" w:rsidRDefault="00DE0014" w:rsidP="00DE0014">
            <w:pPr>
              <w:jc w:val="right"/>
              <w:rPr>
                <w:b/>
                <w:bCs/>
                <w:color w:val="000000"/>
                <w:sz w:val="18"/>
                <w:szCs w:val="18"/>
              </w:rPr>
            </w:pPr>
            <w:r w:rsidRPr="00D506B1">
              <w:rPr>
                <w:b/>
                <w:bCs/>
                <w:color w:val="000000"/>
                <w:sz w:val="18"/>
                <w:szCs w:val="18"/>
              </w:rPr>
              <w:t>1 493 475</w:t>
            </w:r>
          </w:p>
        </w:tc>
        <w:tc>
          <w:tcPr>
            <w:tcW w:w="1260" w:type="dxa"/>
            <w:tcBorders>
              <w:top w:val="nil"/>
              <w:left w:val="nil"/>
              <w:bottom w:val="single" w:sz="4" w:space="0" w:color="auto"/>
              <w:right w:val="single" w:sz="4" w:space="0" w:color="auto"/>
            </w:tcBorders>
            <w:shd w:val="clear" w:color="auto" w:fill="auto"/>
            <w:noWrap/>
            <w:hideMark/>
          </w:tcPr>
          <w:p w14:paraId="1BF4BC17" w14:textId="77777777" w:rsidR="00DE0014" w:rsidRPr="00D506B1" w:rsidRDefault="00DE0014" w:rsidP="00DE0014">
            <w:pPr>
              <w:jc w:val="right"/>
              <w:rPr>
                <w:b/>
                <w:bCs/>
                <w:color w:val="000000"/>
                <w:sz w:val="18"/>
                <w:szCs w:val="18"/>
              </w:rPr>
            </w:pPr>
            <w:r w:rsidRPr="00D506B1">
              <w:rPr>
                <w:b/>
                <w:bCs/>
                <w:color w:val="000000"/>
                <w:sz w:val="18"/>
                <w:szCs w:val="18"/>
              </w:rPr>
              <w:t>1 573 457</w:t>
            </w:r>
          </w:p>
        </w:tc>
        <w:tc>
          <w:tcPr>
            <w:tcW w:w="1260" w:type="dxa"/>
            <w:tcBorders>
              <w:top w:val="nil"/>
              <w:left w:val="nil"/>
              <w:bottom w:val="single" w:sz="4" w:space="0" w:color="auto"/>
              <w:right w:val="single" w:sz="4" w:space="0" w:color="auto"/>
            </w:tcBorders>
            <w:shd w:val="clear" w:color="auto" w:fill="auto"/>
            <w:noWrap/>
            <w:hideMark/>
          </w:tcPr>
          <w:p w14:paraId="16E080F8" w14:textId="77777777" w:rsidR="00DE0014" w:rsidRPr="00D506B1" w:rsidRDefault="00DE0014" w:rsidP="00DE0014">
            <w:pPr>
              <w:jc w:val="right"/>
              <w:rPr>
                <w:b/>
                <w:bCs/>
                <w:color w:val="000000"/>
                <w:sz w:val="18"/>
                <w:szCs w:val="18"/>
              </w:rPr>
            </w:pPr>
            <w:r w:rsidRPr="00D506B1">
              <w:rPr>
                <w:b/>
                <w:bCs/>
                <w:color w:val="000000"/>
                <w:sz w:val="18"/>
                <w:szCs w:val="18"/>
              </w:rPr>
              <w:t>16 924 251</w:t>
            </w:r>
          </w:p>
        </w:tc>
      </w:tr>
    </w:tbl>
    <w:p w14:paraId="1A92BC07" w14:textId="77777777" w:rsidR="00DE0014" w:rsidRPr="00D506B1" w:rsidRDefault="00DE0014" w:rsidP="00905F8C">
      <w:pPr>
        <w:spacing w:before="120" w:after="120"/>
        <w:ind w:firstLine="720"/>
        <w:jc w:val="both"/>
      </w:pPr>
    </w:p>
    <w:p w14:paraId="0A4425B9" w14:textId="77777777" w:rsidR="00435B2A" w:rsidRPr="00D506B1" w:rsidRDefault="00435B2A" w:rsidP="00230BDE">
      <w:pPr>
        <w:spacing w:before="120" w:after="120"/>
        <w:jc w:val="both"/>
        <w:rPr>
          <w:b/>
          <w:sz w:val="20"/>
          <w:szCs w:val="20"/>
        </w:rPr>
      </w:pPr>
    </w:p>
    <w:p w14:paraId="7367E120" w14:textId="77777777" w:rsidR="00230BDE" w:rsidRPr="00D506B1" w:rsidRDefault="00520B06" w:rsidP="00230BDE">
      <w:pPr>
        <w:spacing w:before="120" w:after="120"/>
        <w:jc w:val="both"/>
        <w:rPr>
          <w:sz w:val="20"/>
          <w:szCs w:val="20"/>
        </w:rPr>
      </w:pPr>
      <w:r w:rsidRPr="00D506B1">
        <w:rPr>
          <w:b/>
          <w:sz w:val="20"/>
          <w:szCs w:val="20"/>
        </w:rPr>
        <w:lastRenderedPageBreak/>
        <w:t xml:space="preserve">10 </w:t>
      </w:r>
      <w:r w:rsidR="00230BDE" w:rsidRPr="00D506B1">
        <w:rPr>
          <w:b/>
          <w:sz w:val="20"/>
          <w:szCs w:val="20"/>
        </w:rPr>
        <w:t>lentelė.</w:t>
      </w:r>
      <w:r w:rsidR="00230BDE" w:rsidRPr="00D506B1">
        <w:rPr>
          <w:sz w:val="20"/>
          <w:szCs w:val="20"/>
        </w:rPr>
        <w:t xml:space="preserve"> </w:t>
      </w:r>
      <w:r w:rsidR="00230BDE" w:rsidRPr="00D506B1">
        <w:rPr>
          <w:color w:val="000000"/>
          <w:sz w:val="18"/>
          <w:szCs w:val="18"/>
        </w:rPr>
        <w:t>Elektronikos, Mechanikos ir Transporto inžinerijos fakultetų laboratorijų korpusas, Plytinės g. 25</w:t>
      </w:r>
      <w:r w:rsidR="00230BDE" w:rsidRPr="00D506B1">
        <w:rPr>
          <w:color w:val="000000"/>
          <w:sz w:val="20"/>
          <w:szCs w:val="20"/>
        </w:rPr>
        <w:t>, Vilnius, skaičiuojamoji statybos darbų kaina</w:t>
      </w:r>
    </w:p>
    <w:tbl>
      <w:tblPr>
        <w:tblW w:w="9160" w:type="dxa"/>
        <w:tblInd w:w="93" w:type="dxa"/>
        <w:tblLook w:val="04A0" w:firstRow="1" w:lastRow="0" w:firstColumn="1" w:lastColumn="0" w:noHBand="0" w:noVBand="1"/>
      </w:tblPr>
      <w:tblGrid>
        <w:gridCol w:w="4120"/>
        <w:gridCol w:w="1260"/>
        <w:gridCol w:w="1260"/>
        <w:gridCol w:w="1260"/>
        <w:gridCol w:w="1260"/>
      </w:tblGrid>
      <w:tr w:rsidR="00230BDE" w:rsidRPr="00D506B1" w14:paraId="489B466A" w14:textId="77777777" w:rsidTr="00230BDE">
        <w:trPr>
          <w:trHeight w:val="240"/>
        </w:trPr>
        <w:tc>
          <w:tcPr>
            <w:tcW w:w="41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3348E4B" w14:textId="77777777" w:rsidR="00230BDE" w:rsidRPr="00D506B1" w:rsidRDefault="00230BDE" w:rsidP="00230BDE">
            <w:pPr>
              <w:jc w:val="center"/>
              <w:rPr>
                <w:b/>
                <w:bCs/>
                <w:color w:val="000000"/>
                <w:sz w:val="18"/>
                <w:szCs w:val="18"/>
              </w:rPr>
            </w:pPr>
            <w:r w:rsidRPr="00D506B1">
              <w:rPr>
                <w:b/>
                <w:bCs/>
                <w:color w:val="000000"/>
                <w:sz w:val="18"/>
                <w:szCs w:val="18"/>
              </w:rPr>
              <w:t>Statybos objektų, darbų ir išlaidų aprašymas</w:t>
            </w:r>
          </w:p>
        </w:tc>
        <w:tc>
          <w:tcPr>
            <w:tcW w:w="37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243D53F" w14:textId="77777777" w:rsidR="00230BDE" w:rsidRPr="00D506B1" w:rsidRDefault="00230BDE" w:rsidP="00230BDE">
            <w:pPr>
              <w:jc w:val="center"/>
              <w:rPr>
                <w:b/>
                <w:bCs/>
                <w:color w:val="000000"/>
                <w:sz w:val="18"/>
                <w:szCs w:val="18"/>
              </w:rPr>
            </w:pPr>
            <w:r w:rsidRPr="00D506B1">
              <w:rPr>
                <w:b/>
                <w:bCs/>
                <w:color w:val="000000"/>
                <w:sz w:val="18"/>
                <w:szCs w:val="18"/>
              </w:rPr>
              <w:t>Sąmatinė kaina, Eur</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3F58B16C" w14:textId="77777777" w:rsidR="00230BDE" w:rsidRPr="00D506B1" w:rsidRDefault="00230BDE" w:rsidP="00230BDE">
            <w:pPr>
              <w:jc w:val="center"/>
              <w:rPr>
                <w:b/>
                <w:bCs/>
                <w:color w:val="000000"/>
                <w:sz w:val="18"/>
                <w:szCs w:val="18"/>
              </w:rPr>
            </w:pPr>
            <w:r w:rsidRPr="00D506B1">
              <w:rPr>
                <w:b/>
                <w:bCs/>
                <w:color w:val="000000"/>
                <w:sz w:val="18"/>
                <w:szCs w:val="18"/>
              </w:rPr>
              <w:t> </w:t>
            </w:r>
          </w:p>
        </w:tc>
      </w:tr>
      <w:tr w:rsidR="00230BDE" w:rsidRPr="00D506B1" w14:paraId="58DBFFD1" w14:textId="77777777" w:rsidTr="00230BDE">
        <w:trPr>
          <w:trHeight w:val="720"/>
        </w:trPr>
        <w:tc>
          <w:tcPr>
            <w:tcW w:w="4120" w:type="dxa"/>
            <w:vMerge/>
            <w:tcBorders>
              <w:top w:val="single" w:sz="4" w:space="0" w:color="auto"/>
              <w:left w:val="single" w:sz="4" w:space="0" w:color="auto"/>
              <w:bottom w:val="single" w:sz="4" w:space="0" w:color="000000"/>
              <w:right w:val="single" w:sz="4" w:space="0" w:color="auto"/>
            </w:tcBorders>
            <w:vAlign w:val="center"/>
            <w:hideMark/>
          </w:tcPr>
          <w:p w14:paraId="07E9239B" w14:textId="77777777" w:rsidR="00230BDE" w:rsidRPr="00D506B1" w:rsidRDefault="00230BDE" w:rsidP="00230BDE">
            <w:pPr>
              <w:rPr>
                <w:b/>
                <w:bCs/>
                <w:color w:val="000000"/>
                <w:sz w:val="18"/>
                <w:szCs w:val="18"/>
              </w:rPr>
            </w:pPr>
          </w:p>
        </w:tc>
        <w:tc>
          <w:tcPr>
            <w:tcW w:w="1260" w:type="dxa"/>
            <w:tcBorders>
              <w:top w:val="nil"/>
              <w:left w:val="nil"/>
              <w:bottom w:val="single" w:sz="4" w:space="0" w:color="auto"/>
              <w:right w:val="single" w:sz="4" w:space="0" w:color="auto"/>
            </w:tcBorders>
            <w:shd w:val="clear" w:color="auto" w:fill="auto"/>
            <w:vAlign w:val="center"/>
            <w:hideMark/>
          </w:tcPr>
          <w:p w14:paraId="1607B5A5" w14:textId="77777777" w:rsidR="00230BDE" w:rsidRPr="00D506B1" w:rsidRDefault="00230BDE" w:rsidP="00230BDE">
            <w:pPr>
              <w:rPr>
                <w:b/>
                <w:bCs/>
                <w:color w:val="000000"/>
                <w:sz w:val="18"/>
                <w:szCs w:val="18"/>
              </w:rPr>
            </w:pPr>
            <w:r w:rsidRPr="00D506B1">
              <w:rPr>
                <w:b/>
                <w:bCs/>
                <w:color w:val="000000"/>
                <w:sz w:val="18"/>
                <w:szCs w:val="18"/>
              </w:rPr>
              <w:t>Statybos montavimo darbai</w:t>
            </w:r>
          </w:p>
        </w:tc>
        <w:tc>
          <w:tcPr>
            <w:tcW w:w="1260" w:type="dxa"/>
            <w:tcBorders>
              <w:top w:val="nil"/>
              <w:left w:val="nil"/>
              <w:bottom w:val="single" w:sz="4" w:space="0" w:color="auto"/>
              <w:right w:val="single" w:sz="4" w:space="0" w:color="auto"/>
            </w:tcBorders>
            <w:shd w:val="clear" w:color="auto" w:fill="auto"/>
            <w:vAlign w:val="center"/>
            <w:hideMark/>
          </w:tcPr>
          <w:p w14:paraId="40D04798" w14:textId="77777777" w:rsidR="00230BDE" w:rsidRPr="00D506B1" w:rsidRDefault="00230BDE" w:rsidP="00230BDE">
            <w:pPr>
              <w:jc w:val="center"/>
              <w:rPr>
                <w:b/>
                <w:bCs/>
                <w:color w:val="000000"/>
                <w:sz w:val="18"/>
                <w:szCs w:val="18"/>
              </w:rPr>
            </w:pPr>
            <w:r w:rsidRPr="00D506B1">
              <w:rPr>
                <w:b/>
                <w:bCs/>
                <w:color w:val="000000"/>
                <w:sz w:val="18"/>
                <w:szCs w:val="18"/>
              </w:rPr>
              <w:t>Įrenginiai</w:t>
            </w:r>
          </w:p>
        </w:tc>
        <w:tc>
          <w:tcPr>
            <w:tcW w:w="1260" w:type="dxa"/>
            <w:tcBorders>
              <w:top w:val="nil"/>
              <w:left w:val="nil"/>
              <w:bottom w:val="single" w:sz="4" w:space="0" w:color="auto"/>
              <w:right w:val="single" w:sz="4" w:space="0" w:color="auto"/>
            </w:tcBorders>
            <w:shd w:val="clear" w:color="auto" w:fill="auto"/>
            <w:vAlign w:val="center"/>
            <w:hideMark/>
          </w:tcPr>
          <w:p w14:paraId="11576518" w14:textId="77777777" w:rsidR="00230BDE" w:rsidRPr="00D506B1" w:rsidRDefault="00230BDE" w:rsidP="00230BDE">
            <w:pPr>
              <w:jc w:val="center"/>
              <w:rPr>
                <w:b/>
                <w:bCs/>
                <w:color w:val="000000"/>
                <w:sz w:val="18"/>
                <w:szCs w:val="18"/>
              </w:rPr>
            </w:pPr>
            <w:r w:rsidRPr="00D506B1">
              <w:rPr>
                <w:b/>
                <w:bCs/>
                <w:color w:val="000000"/>
                <w:sz w:val="18"/>
                <w:szCs w:val="18"/>
              </w:rPr>
              <w:t>Kitos išlaidos</w:t>
            </w:r>
          </w:p>
        </w:tc>
        <w:tc>
          <w:tcPr>
            <w:tcW w:w="1260" w:type="dxa"/>
            <w:tcBorders>
              <w:top w:val="nil"/>
              <w:left w:val="nil"/>
              <w:bottom w:val="single" w:sz="4" w:space="0" w:color="auto"/>
              <w:right w:val="single" w:sz="4" w:space="0" w:color="auto"/>
            </w:tcBorders>
            <w:shd w:val="clear" w:color="auto" w:fill="auto"/>
            <w:vAlign w:val="center"/>
            <w:hideMark/>
          </w:tcPr>
          <w:p w14:paraId="60CDF926" w14:textId="77777777" w:rsidR="00230BDE" w:rsidRPr="00D506B1" w:rsidRDefault="00230BDE" w:rsidP="00230BDE">
            <w:pPr>
              <w:jc w:val="center"/>
              <w:rPr>
                <w:b/>
                <w:bCs/>
                <w:color w:val="000000"/>
                <w:sz w:val="18"/>
                <w:szCs w:val="18"/>
              </w:rPr>
            </w:pPr>
            <w:r w:rsidRPr="00D506B1">
              <w:rPr>
                <w:b/>
                <w:bCs/>
                <w:color w:val="000000"/>
                <w:sz w:val="18"/>
                <w:szCs w:val="18"/>
              </w:rPr>
              <w:t>Sąmatinė kaina su PVM (Eur)</w:t>
            </w:r>
          </w:p>
        </w:tc>
      </w:tr>
      <w:tr w:rsidR="00230BDE" w:rsidRPr="00D506B1" w14:paraId="0FF0508E"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0AF1ED0A" w14:textId="77777777" w:rsidR="00230BDE" w:rsidRPr="00D506B1" w:rsidRDefault="00230BDE" w:rsidP="00230BDE">
            <w:pPr>
              <w:rPr>
                <w:b/>
                <w:bCs/>
                <w:color w:val="000000"/>
                <w:sz w:val="18"/>
                <w:szCs w:val="18"/>
              </w:rPr>
            </w:pPr>
            <w:r w:rsidRPr="00D506B1">
              <w:rPr>
                <w:b/>
                <w:bCs/>
                <w:color w:val="000000"/>
                <w:sz w:val="18"/>
                <w:szCs w:val="18"/>
              </w:rPr>
              <w:t>III. Statinių ir jo dalių statyba ir įrengimas</w:t>
            </w:r>
          </w:p>
        </w:tc>
        <w:tc>
          <w:tcPr>
            <w:tcW w:w="1260" w:type="dxa"/>
            <w:tcBorders>
              <w:top w:val="nil"/>
              <w:left w:val="nil"/>
              <w:bottom w:val="single" w:sz="4" w:space="0" w:color="auto"/>
              <w:right w:val="single" w:sz="4" w:space="0" w:color="auto"/>
            </w:tcBorders>
            <w:shd w:val="clear" w:color="auto" w:fill="auto"/>
            <w:noWrap/>
            <w:hideMark/>
          </w:tcPr>
          <w:p w14:paraId="7E1F52A0"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12B1B498"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4669F76C"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6A45B9A8" w14:textId="77777777" w:rsidR="00230BDE" w:rsidRPr="00D506B1" w:rsidRDefault="00230BDE" w:rsidP="00230BDE">
            <w:pPr>
              <w:rPr>
                <w:color w:val="000000"/>
                <w:sz w:val="18"/>
                <w:szCs w:val="18"/>
              </w:rPr>
            </w:pPr>
            <w:r w:rsidRPr="00D506B1">
              <w:rPr>
                <w:color w:val="000000"/>
                <w:sz w:val="18"/>
                <w:szCs w:val="18"/>
              </w:rPr>
              <w:t> </w:t>
            </w:r>
          </w:p>
        </w:tc>
      </w:tr>
      <w:tr w:rsidR="00230BDE" w:rsidRPr="00D506B1" w14:paraId="6C283BA7"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114F07FE" w14:textId="77777777" w:rsidR="00230BDE" w:rsidRPr="00D506B1" w:rsidRDefault="00230BDE" w:rsidP="00230BDE">
            <w:pPr>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1FF25BCA"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2FB816EC"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44541A99"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698D48A1" w14:textId="77777777" w:rsidR="00230BDE" w:rsidRPr="00D506B1" w:rsidRDefault="00230BDE" w:rsidP="00230BDE">
            <w:pPr>
              <w:rPr>
                <w:color w:val="000000"/>
                <w:sz w:val="18"/>
                <w:szCs w:val="18"/>
              </w:rPr>
            </w:pPr>
            <w:r w:rsidRPr="00D506B1">
              <w:rPr>
                <w:color w:val="000000"/>
                <w:sz w:val="18"/>
                <w:szCs w:val="18"/>
              </w:rPr>
              <w:t> </w:t>
            </w:r>
          </w:p>
        </w:tc>
      </w:tr>
      <w:tr w:rsidR="00230BDE" w:rsidRPr="00D506B1" w14:paraId="1EAC56A8"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5E855679" w14:textId="77777777" w:rsidR="00230BDE" w:rsidRPr="00D506B1" w:rsidRDefault="00230BDE" w:rsidP="00230BDE">
            <w:pPr>
              <w:rPr>
                <w:color w:val="000000"/>
                <w:sz w:val="18"/>
                <w:szCs w:val="18"/>
              </w:rPr>
            </w:pPr>
            <w:r w:rsidRPr="00D506B1">
              <w:rPr>
                <w:color w:val="000000"/>
                <w:sz w:val="18"/>
                <w:szCs w:val="18"/>
              </w:rPr>
              <w:t>1. Ardymo - griovimo darbai</w:t>
            </w:r>
          </w:p>
        </w:tc>
        <w:tc>
          <w:tcPr>
            <w:tcW w:w="1260" w:type="dxa"/>
            <w:tcBorders>
              <w:top w:val="nil"/>
              <w:left w:val="nil"/>
              <w:bottom w:val="single" w:sz="4" w:space="0" w:color="auto"/>
              <w:right w:val="single" w:sz="4" w:space="0" w:color="auto"/>
            </w:tcBorders>
            <w:shd w:val="clear" w:color="auto" w:fill="auto"/>
            <w:noWrap/>
            <w:hideMark/>
          </w:tcPr>
          <w:p w14:paraId="3C5353DF" w14:textId="014131C5" w:rsidR="00230BDE" w:rsidRPr="00D506B1" w:rsidRDefault="00092049" w:rsidP="00092049">
            <w:pPr>
              <w:jc w:val="right"/>
              <w:rPr>
                <w:color w:val="000000"/>
                <w:sz w:val="18"/>
                <w:szCs w:val="18"/>
              </w:rPr>
            </w:pPr>
            <w:r>
              <w:rPr>
                <w:color w:val="000000"/>
                <w:sz w:val="18"/>
                <w:szCs w:val="18"/>
              </w:rPr>
              <w:t>121</w:t>
            </w:r>
            <w:r w:rsidR="00230BDE" w:rsidRPr="00D506B1">
              <w:rPr>
                <w:color w:val="000000"/>
                <w:sz w:val="18"/>
                <w:szCs w:val="18"/>
              </w:rPr>
              <w:t xml:space="preserve"> </w:t>
            </w:r>
            <w:r>
              <w:rPr>
                <w:color w:val="000000"/>
                <w:sz w:val="18"/>
                <w:szCs w:val="18"/>
              </w:rPr>
              <w:t>000</w:t>
            </w:r>
          </w:p>
        </w:tc>
        <w:tc>
          <w:tcPr>
            <w:tcW w:w="1260" w:type="dxa"/>
            <w:tcBorders>
              <w:top w:val="nil"/>
              <w:left w:val="nil"/>
              <w:bottom w:val="single" w:sz="4" w:space="0" w:color="auto"/>
              <w:right w:val="single" w:sz="4" w:space="0" w:color="auto"/>
            </w:tcBorders>
            <w:shd w:val="clear" w:color="auto" w:fill="auto"/>
            <w:noWrap/>
            <w:hideMark/>
          </w:tcPr>
          <w:p w14:paraId="63C56BC6"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27C47C00" w14:textId="77777777" w:rsidR="00230BDE" w:rsidRPr="00D506B1" w:rsidRDefault="00230BDE" w:rsidP="00230BDE">
            <w:pPr>
              <w:jc w:val="right"/>
              <w:rPr>
                <w:color w:val="000000"/>
                <w:sz w:val="18"/>
                <w:szCs w:val="18"/>
              </w:rPr>
            </w:pPr>
            <w:r w:rsidRPr="00D506B1">
              <w:rPr>
                <w:color w:val="000000"/>
                <w:sz w:val="18"/>
                <w:szCs w:val="18"/>
              </w:rPr>
              <w:t>0</w:t>
            </w:r>
          </w:p>
        </w:tc>
        <w:tc>
          <w:tcPr>
            <w:tcW w:w="1260" w:type="dxa"/>
            <w:tcBorders>
              <w:top w:val="nil"/>
              <w:left w:val="nil"/>
              <w:bottom w:val="single" w:sz="4" w:space="0" w:color="auto"/>
              <w:right w:val="single" w:sz="4" w:space="0" w:color="auto"/>
            </w:tcBorders>
            <w:shd w:val="clear" w:color="auto" w:fill="auto"/>
            <w:noWrap/>
            <w:hideMark/>
          </w:tcPr>
          <w:p w14:paraId="37D5C326" w14:textId="5841DD05" w:rsidR="00230BDE" w:rsidRPr="00D506B1" w:rsidRDefault="00092049" w:rsidP="00230BDE">
            <w:pPr>
              <w:jc w:val="right"/>
              <w:rPr>
                <w:color w:val="000000"/>
                <w:sz w:val="18"/>
                <w:szCs w:val="18"/>
              </w:rPr>
            </w:pPr>
            <w:r w:rsidRPr="00092049">
              <w:rPr>
                <w:color w:val="000000"/>
                <w:sz w:val="18"/>
                <w:szCs w:val="18"/>
              </w:rPr>
              <w:t>121 000</w:t>
            </w:r>
          </w:p>
        </w:tc>
      </w:tr>
      <w:tr w:rsidR="00230BDE" w:rsidRPr="00D506B1" w14:paraId="098FA1A7" w14:textId="77777777" w:rsidTr="00230BDE">
        <w:trPr>
          <w:trHeight w:val="720"/>
        </w:trPr>
        <w:tc>
          <w:tcPr>
            <w:tcW w:w="4120" w:type="dxa"/>
            <w:tcBorders>
              <w:top w:val="nil"/>
              <w:left w:val="single" w:sz="4" w:space="0" w:color="auto"/>
              <w:bottom w:val="single" w:sz="4" w:space="0" w:color="auto"/>
              <w:right w:val="single" w:sz="4" w:space="0" w:color="auto"/>
            </w:tcBorders>
            <w:shd w:val="clear" w:color="auto" w:fill="auto"/>
            <w:hideMark/>
          </w:tcPr>
          <w:p w14:paraId="54853A4E" w14:textId="77777777" w:rsidR="00230BDE" w:rsidRPr="00D506B1" w:rsidRDefault="00230BDE" w:rsidP="00230BDE">
            <w:pPr>
              <w:rPr>
                <w:color w:val="000000"/>
                <w:sz w:val="18"/>
                <w:szCs w:val="18"/>
              </w:rPr>
            </w:pPr>
            <w:r w:rsidRPr="00D506B1">
              <w:rPr>
                <w:color w:val="000000"/>
                <w:sz w:val="18"/>
                <w:szCs w:val="18"/>
              </w:rPr>
              <w:t>2. Elektronikos, Mechanikos ir Transporto inžinerijos fakultetų laboratorijų korpusas, Plytinės g. 25, Vilniuje, statybos projektas</w:t>
            </w:r>
          </w:p>
        </w:tc>
        <w:tc>
          <w:tcPr>
            <w:tcW w:w="1260" w:type="dxa"/>
            <w:tcBorders>
              <w:top w:val="nil"/>
              <w:left w:val="nil"/>
              <w:bottom w:val="single" w:sz="4" w:space="0" w:color="auto"/>
              <w:right w:val="single" w:sz="4" w:space="0" w:color="auto"/>
            </w:tcBorders>
            <w:shd w:val="clear" w:color="auto" w:fill="auto"/>
            <w:noWrap/>
            <w:hideMark/>
          </w:tcPr>
          <w:p w14:paraId="161AA2EC" w14:textId="31176D78" w:rsidR="00230BDE" w:rsidRPr="00D506B1" w:rsidRDefault="00230BDE" w:rsidP="00092049">
            <w:pPr>
              <w:jc w:val="right"/>
              <w:rPr>
                <w:color w:val="000000"/>
                <w:sz w:val="18"/>
                <w:szCs w:val="18"/>
              </w:rPr>
            </w:pPr>
            <w:r w:rsidRPr="00D506B1">
              <w:rPr>
                <w:color w:val="000000"/>
                <w:sz w:val="18"/>
                <w:szCs w:val="18"/>
              </w:rPr>
              <w:t>1</w:t>
            </w:r>
            <w:r w:rsidR="00092049">
              <w:rPr>
                <w:color w:val="000000"/>
                <w:sz w:val="18"/>
                <w:szCs w:val="18"/>
              </w:rPr>
              <w:t>2</w:t>
            </w:r>
            <w:r w:rsidRPr="00D506B1">
              <w:rPr>
                <w:color w:val="000000"/>
                <w:sz w:val="18"/>
                <w:szCs w:val="18"/>
              </w:rPr>
              <w:t xml:space="preserve"> </w:t>
            </w:r>
            <w:r w:rsidR="00092049">
              <w:rPr>
                <w:color w:val="000000"/>
                <w:sz w:val="18"/>
                <w:szCs w:val="18"/>
              </w:rPr>
              <w:t>509</w:t>
            </w:r>
            <w:r w:rsidRPr="00D506B1">
              <w:rPr>
                <w:color w:val="000000"/>
                <w:sz w:val="18"/>
                <w:szCs w:val="18"/>
              </w:rPr>
              <w:t xml:space="preserve"> </w:t>
            </w:r>
            <w:r w:rsidR="00092049">
              <w:rPr>
                <w:color w:val="000000"/>
                <w:sz w:val="18"/>
                <w:szCs w:val="18"/>
              </w:rPr>
              <w:t>972</w:t>
            </w:r>
          </w:p>
        </w:tc>
        <w:tc>
          <w:tcPr>
            <w:tcW w:w="1260" w:type="dxa"/>
            <w:tcBorders>
              <w:top w:val="nil"/>
              <w:left w:val="nil"/>
              <w:bottom w:val="single" w:sz="4" w:space="0" w:color="auto"/>
              <w:right w:val="single" w:sz="4" w:space="0" w:color="auto"/>
            </w:tcBorders>
            <w:shd w:val="clear" w:color="auto" w:fill="auto"/>
            <w:noWrap/>
            <w:hideMark/>
          </w:tcPr>
          <w:p w14:paraId="16E8F062" w14:textId="1555868B" w:rsidR="00230BDE" w:rsidRPr="00D506B1" w:rsidRDefault="00230BDE" w:rsidP="00092049">
            <w:pPr>
              <w:jc w:val="right"/>
              <w:rPr>
                <w:color w:val="000000"/>
                <w:sz w:val="18"/>
                <w:szCs w:val="18"/>
              </w:rPr>
            </w:pPr>
            <w:r w:rsidRPr="00D506B1">
              <w:rPr>
                <w:color w:val="000000"/>
                <w:sz w:val="18"/>
                <w:szCs w:val="18"/>
              </w:rPr>
              <w:t xml:space="preserve">1 </w:t>
            </w:r>
            <w:r w:rsidR="00092049">
              <w:rPr>
                <w:color w:val="000000"/>
                <w:sz w:val="18"/>
                <w:szCs w:val="18"/>
              </w:rPr>
              <w:t>304</w:t>
            </w:r>
            <w:r w:rsidR="00C80108">
              <w:rPr>
                <w:color w:val="000000"/>
                <w:sz w:val="18"/>
                <w:szCs w:val="18"/>
              </w:rPr>
              <w:t xml:space="preserve"> 677</w:t>
            </w:r>
          </w:p>
        </w:tc>
        <w:tc>
          <w:tcPr>
            <w:tcW w:w="1260" w:type="dxa"/>
            <w:tcBorders>
              <w:top w:val="nil"/>
              <w:left w:val="nil"/>
              <w:bottom w:val="single" w:sz="4" w:space="0" w:color="auto"/>
              <w:right w:val="single" w:sz="4" w:space="0" w:color="auto"/>
            </w:tcBorders>
            <w:shd w:val="clear" w:color="auto" w:fill="auto"/>
            <w:noWrap/>
            <w:hideMark/>
          </w:tcPr>
          <w:p w14:paraId="015A9F5F"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0CA0A2BB" w14:textId="5731EF86" w:rsidR="00230BDE" w:rsidRPr="00D506B1" w:rsidRDefault="00C80108" w:rsidP="00230BDE">
            <w:pPr>
              <w:jc w:val="right"/>
              <w:rPr>
                <w:color w:val="000000"/>
                <w:sz w:val="18"/>
                <w:szCs w:val="18"/>
              </w:rPr>
            </w:pPr>
            <w:r>
              <w:rPr>
                <w:color w:val="000000"/>
                <w:sz w:val="18"/>
                <w:szCs w:val="18"/>
              </w:rPr>
              <w:t>13 814 649</w:t>
            </w:r>
          </w:p>
        </w:tc>
      </w:tr>
      <w:tr w:rsidR="00230BDE" w:rsidRPr="00D506B1" w14:paraId="0888A117"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663927BE" w14:textId="77777777" w:rsidR="00230BDE" w:rsidRPr="00D506B1" w:rsidRDefault="00230BDE" w:rsidP="00230BDE">
            <w:pPr>
              <w:rPr>
                <w:color w:val="000000"/>
                <w:sz w:val="18"/>
                <w:szCs w:val="18"/>
              </w:rPr>
            </w:pPr>
            <w:r w:rsidRPr="00D506B1">
              <w:rPr>
                <w:color w:val="000000"/>
                <w:sz w:val="18"/>
                <w:szCs w:val="18"/>
              </w:rPr>
              <w:t>3. Sklypo plano dalis</w:t>
            </w:r>
          </w:p>
        </w:tc>
        <w:tc>
          <w:tcPr>
            <w:tcW w:w="1260" w:type="dxa"/>
            <w:tcBorders>
              <w:top w:val="nil"/>
              <w:left w:val="nil"/>
              <w:bottom w:val="single" w:sz="4" w:space="0" w:color="auto"/>
              <w:right w:val="single" w:sz="4" w:space="0" w:color="auto"/>
            </w:tcBorders>
            <w:shd w:val="clear" w:color="auto" w:fill="auto"/>
            <w:noWrap/>
            <w:hideMark/>
          </w:tcPr>
          <w:p w14:paraId="39B6A2B1" w14:textId="467D8EC6" w:rsidR="00230BDE" w:rsidRPr="00D506B1" w:rsidRDefault="00C80108" w:rsidP="00230BDE">
            <w:pPr>
              <w:jc w:val="right"/>
              <w:rPr>
                <w:color w:val="000000"/>
                <w:sz w:val="18"/>
                <w:szCs w:val="18"/>
              </w:rPr>
            </w:pPr>
            <w:r>
              <w:rPr>
                <w:color w:val="000000"/>
                <w:sz w:val="18"/>
                <w:szCs w:val="18"/>
              </w:rPr>
              <w:t>1 167 109</w:t>
            </w:r>
          </w:p>
        </w:tc>
        <w:tc>
          <w:tcPr>
            <w:tcW w:w="1260" w:type="dxa"/>
            <w:tcBorders>
              <w:top w:val="nil"/>
              <w:left w:val="nil"/>
              <w:bottom w:val="single" w:sz="4" w:space="0" w:color="auto"/>
              <w:right w:val="single" w:sz="4" w:space="0" w:color="auto"/>
            </w:tcBorders>
            <w:shd w:val="clear" w:color="auto" w:fill="auto"/>
            <w:noWrap/>
            <w:hideMark/>
          </w:tcPr>
          <w:p w14:paraId="2E8C296F" w14:textId="474654E9" w:rsidR="00230BDE" w:rsidRPr="00D506B1" w:rsidRDefault="00C80108" w:rsidP="00230BDE">
            <w:pPr>
              <w:jc w:val="right"/>
              <w:rPr>
                <w:color w:val="000000"/>
                <w:sz w:val="18"/>
                <w:szCs w:val="18"/>
              </w:rPr>
            </w:pPr>
            <w:r>
              <w:rPr>
                <w:color w:val="000000"/>
                <w:sz w:val="18"/>
                <w:szCs w:val="18"/>
              </w:rPr>
              <w:t>22 207</w:t>
            </w:r>
          </w:p>
        </w:tc>
        <w:tc>
          <w:tcPr>
            <w:tcW w:w="1260" w:type="dxa"/>
            <w:tcBorders>
              <w:top w:val="nil"/>
              <w:left w:val="nil"/>
              <w:bottom w:val="single" w:sz="4" w:space="0" w:color="auto"/>
              <w:right w:val="single" w:sz="4" w:space="0" w:color="auto"/>
            </w:tcBorders>
            <w:shd w:val="clear" w:color="auto" w:fill="auto"/>
            <w:noWrap/>
            <w:hideMark/>
          </w:tcPr>
          <w:p w14:paraId="521E4597"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6E608985" w14:textId="2B8B371D" w:rsidR="00230BDE" w:rsidRPr="00D506B1" w:rsidRDefault="00C80108" w:rsidP="00230BDE">
            <w:pPr>
              <w:jc w:val="right"/>
              <w:rPr>
                <w:color w:val="000000"/>
                <w:sz w:val="18"/>
                <w:szCs w:val="18"/>
              </w:rPr>
            </w:pPr>
            <w:r>
              <w:rPr>
                <w:color w:val="000000"/>
                <w:sz w:val="18"/>
                <w:szCs w:val="18"/>
              </w:rPr>
              <w:t>1 189 315</w:t>
            </w:r>
          </w:p>
        </w:tc>
      </w:tr>
      <w:tr w:rsidR="00230BDE" w:rsidRPr="00D506B1" w14:paraId="55973D25"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7C98A6E0" w14:textId="77777777" w:rsidR="00230BDE" w:rsidRPr="00D506B1" w:rsidRDefault="00230BDE" w:rsidP="00230BDE">
            <w:pPr>
              <w:rPr>
                <w:color w:val="000000"/>
                <w:sz w:val="18"/>
                <w:szCs w:val="18"/>
              </w:rPr>
            </w:pPr>
            <w:r w:rsidRPr="00D506B1">
              <w:rPr>
                <w:color w:val="000000"/>
                <w:sz w:val="18"/>
                <w:szCs w:val="18"/>
              </w:rPr>
              <w:t>4. Vandens siurblinė</w:t>
            </w:r>
          </w:p>
        </w:tc>
        <w:tc>
          <w:tcPr>
            <w:tcW w:w="1260" w:type="dxa"/>
            <w:tcBorders>
              <w:top w:val="nil"/>
              <w:left w:val="nil"/>
              <w:bottom w:val="single" w:sz="4" w:space="0" w:color="auto"/>
              <w:right w:val="single" w:sz="4" w:space="0" w:color="auto"/>
            </w:tcBorders>
            <w:shd w:val="clear" w:color="auto" w:fill="auto"/>
            <w:noWrap/>
            <w:hideMark/>
          </w:tcPr>
          <w:p w14:paraId="0746D012" w14:textId="7D313EBE" w:rsidR="00230BDE" w:rsidRPr="00D506B1" w:rsidRDefault="00C80108" w:rsidP="00230BDE">
            <w:pPr>
              <w:jc w:val="right"/>
              <w:rPr>
                <w:color w:val="000000"/>
                <w:sz w:val="18"/>
                <w:szCs w:val="18"/>
              </w:rPr>
            </w:pPr>
            <w:r>
              <w:rPr>
                <w:color w:val="000000"/>
                <w:sz w:val="18"/>
                <w:szCs w:val="18"/>
              </w:rPr>
              <w:t>114 577</w:t>
            </w:r>
          </w:p>
        </w:tc>
        <w:tc>
          <w:tcPr>
            <w:tcW w:w="1260" w:type="dxa"/>
            <w:tcBorders>
              <w:top w:val="nil"/>
              <w:left w:val="nil"/>
              <w:bottom w:val="single" w:sz="4" w:space="0" w:color="auto"/>
              <w:right w:val="single" w:sz="4" w:space="0" w:color="auto"/>
            </w:tcBorders>
            <w:shd w:val="clear" w:color="auto" w:fill="auto"/>
            <w:noWrap/>
            <w:hideMark/>
          </w:tcPr>
          <w:p w14:paraId="42A8FD35" w14:textId="0B217383" w:rsidR="00230BDE" w:rsidRPr="00D506B1" w:rsidRDefault="00C80108" w:rsidP="00230BDE">
            <w:pPr>
              <w:jc w:val="right"/>
              <w:rPr>
                <w:color w:val="000000"/>
                <w:sz w:val="18"/>
                <w:szCs w:val="18"/>
              </w:rPr>
            </w:pPr>
            <w:r>
              <w:rPr>
                <w:color w:val="000000"/>
                <w:sz w:val="18"/>
                <w:szCs w:val="18"/>
              </w:rPr>
              <w:t>12 069</w:t>
            </w:r>
          </w:p>
        </w:tc>
        <w:tc>
          <w:tcPr>
            <w:tcW w:w="1260" w:type="dxa"/>
            <w:tcBorders>
              <w:top w:val="nil"/>
              <w:left w:val="nil"/>
              <w:bottom w:val="single" w:sz="4" w:space="0" w:color="auto"/>
              <w:right w:val="single" w:sz="4" w:space="0" w:color="auto"/>
            </w:tcBorders>
            <w:shd w:val="clear" w:color="auto" w:fill="auto"/>
            <w:noWrap/>
            <w:hideMark/>
          </w:tcPr>
          <w:p w14:paraId="6806BCB5"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65825F84" w14:textId="7DADB452" w:rsidR="00230BDE" w:rsidRPr="00D506B1" w:rsidRDefault="00C80108" w:rsidP="00230BDE">
            <w:pPr>
              <w:jc w:val="right"/>
              <w:rPr>
                <w:color w:val="000000"/>
                <w:sz w:val="18"/>
                <w:szCs w:val="18"/>
              </w:rPr>
            </w:pPr>
            <w:r>
              <w:rPr>
                <w:color w:val="000000"/>
                <w:sz w:val="18"/>
                <w:szCs w:val="18"/>
              </w:rPr>
              <w:t>126 645</w:t>
            </w:r>
          </w:p>
        </w:tc>
      </w:tr>
      <w:tr w:rsidR="00230BDE" w:rsidRPr="00D506B1" w14:paraId="78498244"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26118764" w14:textId="77777777" w:rsidR="00230BDE" w:rsidRPr="00D506B1" w:rsidRDefault="00230BDE" w:rsidP="00230BDE">
            <w:pPr>
              <w:rPr>
                <w:color w:val="000000"/>
                <w:sz w:val="18"/>
                <w:szCs w:val="18"/>
              </w:rPr>
            </w:pPr>
            <w:r w:rsidRPr="00D506B1">
              <w:rPr>
                <w:color w:val="000000"/>
                <w:sz w:val="18"/>
                <w:szCs w:val="18"/>
              </w:rPr>
              <w:t>5. Lauko inžineriniai tinklai</w:t>
            </w:r>
          </w:p>
        </w:tc>
        <w:tc>
          <w:tcPr>
            <w:tcW w:w="1260" w:type="dxa"/>
            <w:tcBorders>
              <w:top w:val="nil"/>
              <w:left w:val="nil"/>
              <w:bottom w:val="single" w:sz="4" w:space="0" w:color="auto"/>
              <w:right w:val="single" w:sz="4" w:space="0" w:color="auto"/>
            </w:tcBorders>
            <w:shd w:val="clear" w:color="auto" w:fill="auto"/>
            <w:noWrap/>
            <w:hideMark/>
          </w:tcPr>
          <w:p w14:paraId="0983BDBB" w14:textId="69B5AF82" w:rsidR="00230BDE" w:rsidRPr="00D506B1" w:rsidRDefault="00C80108" w:rsidP="00230BDE">
            <w:pPr>
              <w:jc w:val="right"/>
              <w:rPr>
                <w:color w:val="000000"/>
                <w:sz w:val="18"/>
                <w:szCs w:val="18"/>
              </w:rPr>
            </w:pPr>
            <w:r>
              <w:rPr>
                <w:color w:val="000000"/>
                <w:sz w:val="18"/>
                <w:szCs w:val="18"/>
              </w:rPr>
              <w:t>432 117</w:t>
            </w:r>
          </w:p>
        </w:tc>
        <w:tc>
          <w:tcPr>
            <w:tcW w:w="1260" w:type="dxa"/>
            <w:tcBorders>
              <w:top w:val="nil"/>
              <w:left w:val="nil"/>
              <w:bottom w:val="single" w:sz="4" w:space="0" w:color="auto"/>
              <w:right w:val="single" w:sz="4" w:space="0" w:color="auto"/>
            </w:tcBorders>
            <w:shd w:val="clear" w:color="auto" w:fill="auto"/>
            <w:noWrap/>
            <w:hideMark/>
          </w:tcPr>
          <w:p w14:paraId="1E125D77" w14:textId="75AA4151" w:rsidR="00230BDE" w:rsidRPr="00D506B1" w:rsidRDefault="00C80108" w:rsidP="00230BDE">
            <w:pPr>
              <w:jc w:val="right"/>
              <w:rPr>
                <w:color w:val="000000"/>
                <w:sz w:val="18"/>
                <w:szCs w:val="18"/>
              </w:rPr>
            </w:pPr>
            <w:r>
              <w:rPr>
                <w:color w:val="000000"/>
                <w:sz w:val="18"/>
                <w:szCs w:val="18"/>
              </w:rPr>
              <w:t>31 852</w:t>
            </w:r>
          </w:p>
        </w:tc>
        <w:tc>
          <w:tcPr>
            <w:tcW w:w="1260" w:type="dxa"/>
            <w:tcBorders>
              <w:top w:val="nil"/>
              <w:left w:val="nil"/>
              <w:bottom w:val="single" w:sz="4" w:space="0" w:color="auto"/>
              <w:right w:val="single" w:sz="4" w:space="0" w:color="auto"/>
            </w:tcBorders>
            <w:shd w:val="clear" w:color="auto" w:fill="auto"/>
            <w:noWrap/>
            <w:hideMark/>
          </w:tcPr>
          <w:p w14:paraId="4198705A"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101B0989" w14:textId="4375E2FA" w:rsidR="00230BDE" w:rsidRPr="00D506B1" w:rsidRDefault="00C80108" w:rsidP="00230BDE">
            <w:pPr>
              <w:jc w:val="right"/>
              <w:rPr>
                <w:color w:val="000000"/>
                <w:sz w:val="18"/>
                <w:szCs w:val="18"/>
              </w:rPr>
            </w:pPr>
            <w:r>
              <w:rPr>
                <w:color w:val="000000"/>
                <w:sz w:val="18"/>
                <w:szCs w:val="18"/>
              </w:rPr>
              <w:t>463 969</w:t>
            </w:r>
          </w:p>
        </w:tc>
      </w:tr>
      <w:tr w:rsidR="00230BDE" w:rsidRPr="00D506B1" w14:paraId="79BFD9EF"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37175F11" w14:textId="77777777" w:rsidR="00230BDE" w:rsidRPr="00D506B1" w:rsidRDefault="00230BDE" w:rsidP="00230BDE">
            <w:pPr>
              <w:rPr>
                <w:color w:val="000000"/>
                <w:sz w:val="18"/>
                <w:szCs w:val="18"/>
              </w:rPr>
            </w:pPr>
            <w:r w:rsidRPr="00D506B1">
              <w:rPr>
                <w:color w:val="000000"/>
                <w:sz w:val="18"/>
                <w:szCs w:val="18"/>
              </w:rPr>
              <w:t>6. Susisiekimo dalis</w:t>
            </w:r>
          </w:p>
        </w:tc>
        <w:tc>
          <w:tcPr>
            <w:tcW w:w="1260" w:type="dxa"/>
            <w:tcBorders>
              <w:top w:val="nil"/>
              <w:left w:val="nil"/>
              <w:bottom w:val="single" w:sz="4" w:space="0" w:color="auto"/>
              <w:right w:val="single" w:sz="4" w:space="0" w:color="auto"/>
            </w:tcBorders>
            <w:shd w:val="clear" w:color="auto" w:fill="auto"/>
            <w:noWrap/>
            <w:hideMark/>
          </w:tcPr>
          <w:p w14:paraId="16A6EC77" w14:textId="0ECD2891" w:rsidR="00230BDE" w:rsidRPr="00D506B1" w:rsidRDefault="00230BDE" w:rsidP="00C80108">
            <w:pPr>
              <w:jc w:val="right"/>
              <w:rPr>
                <w:color w:val="000000"/>
                <w:sz w:val="18"/>
                <w:szCs w:val="18"/>
              </w:rPr>
            </w:pPr>
            <w:r w:rsidRPr="00D506B1">
              <w:rPr>
                <w:color w:val="000000"/>
                <w:sz w:val="18"/>
                <w:szCs w:val="18"/>
              </w:rPr>
              <w:t xml:space="preserve">490 </w:t>
            </w:r>
            <w:r w:rsidR="00C80108">
              <w:rPr>
                <w:color w:val="000000"/>
                <w:sz w:val="18"/>
                <w:szCs w:val="18"/>
              </w:rPr>
              <w:t>606</w:t>
            </w:r>
          </w:p>
        </w:tc>
        <w:tc>
          <w:tcPr>
            <w:tcW w:w="1260" w:type="dxa"/>
            <w:tcBorders>
              <w:top w:val="nil"/>
              <w:left w:val="nil"/>
              <w:bottom w:val="single" w:sz="4" w:space="0" w:color="auto"/>
              <w:right w:val="single" w:sz="4" w:space="0" w:color="auto"/>
            </w:tcBorders>
            <w:shd w:val="clear" w:color="auto" w:fill="auto"/>
            <w:noWrap/>
            <w:hideMark/>
          </w:tcPr>
          <w:p w14:paraId="1CCA4A2E" w14:textId="77777777" w:rsidR="00230BDE" w:rsidRPr="00D506B1" w:rsidRDefault="00230BDE" w:rsidP="00230BDE">
            <w:pPr>
              <w:jc w:val="right"/>
              <w:rPr>
                <w:color w:val="000000"/>
                <w:sz w:val="18"/>
                <w:szCs w:val="18"/>
              </w:rPr>
            </w:pPr>
            <w:r w:rsidRPr="00D506B1">
              <w:rPr>
                <w:color w:val="000000"/>
                <w:sz w:val="18"/>
                <w:szCs w:val="18"/>
              </w:rPr>
              <w:t>13 482</w:t>
            </w:r>
          </w:p>
        </w:tc>
        <w:tc>
          <w:tcPr>
            <w:tcW w:w="1260" w:type="dxa"/>
            <w:tcBorders>
              <w:top w:val="nil"/>
              <w:left w:val="nil"/>
              <w:bottom w:val="single" w:sz="4" w:space="0" w:color="auto"/>
              <w:right w:val="single" w:sz="4" w:space="0" w:color="auto"/>
            </w:tcBorders>
            <w:shd w:val="clear" w:color="auto" w:fill="auto"/>
            <w:noWrap/>
            <w:hideMark/>
          </w:tcPr>
          <w:p w14:paraId="178C7BFD"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037D5202" w14:textId="42BAFEA4" w:rsidR="00230BDE" w:rsidRPr="00D506B1" w:rsidRDefault="00230BDE" w:rsidP="00C80108">
            <w:pPr>
              <w:jc w:val="right"/>
              <w:rPr>
                <w:color w:val="000000"/>
                <w:sz w:val="18"/>
                <w:szCs w:val="18"/>
              </w:rPr>
            </w:pPr>
            <w:r w:rsidRPr="00D506B1">
              <w:rPr>
                <w:color w:val="000000"/>
                <w:sz w:val="18"/>
                <w:szCs w:val="18"/>
              </w:rPr>
              <w:t>50</w:t>
            </w:r>
            <w:r w:rsidR="00C80108">
              <w:rPr>
                <w:color w:val="000000"/>
                <w:sz w:val="18"/>
                <w:szCs w:val="18"/>
              </w:rPr>
              <w:t>4</w:t>
            </w:r>
            <w:r w:rsidRPr="00D506B1">
              <w:rPr>
                <w:color w:val="000000"/>
                <w:sz w:val="18"/>
                <w:szCs w:val="18"/>
              </w:rPr>
              <w:t xml:space="preserve"> </w:t>
            </w:r>
            <w:r w:rsidR="00C80108">
              <w:rPr>
                <w:color w:val="000000"/>
                <w:sz w:val="18"/>
                <w:szCs w:val="18"/>
              </w:rPr>
              <w:t>088</w:t>
            </w:r>
          </w:p>
        </w:tc>
      </w:tr>
      <w:tr w:rsidR="00230BDE" w:rsidRPr="00D506B1" w14:paraId="57E1A7C2"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5018A367" w14:textId="77777777" w:rsidR="00230BDE" w:rsidRPr="00D506B1" w:rsidRDefault="00230BDE" w:rsidP="00230BDE">
            <w:pPr>
              <w:rPr>
                <w:color w:val="000000"/>
                <w:sz w:val="18"/>
                <w:szCs w:val="18"/>
              </w:rPr>
            </w:pPr>
            <w:r w:rsidRPr="00D506B1">
              <w:rPr>
                <w:color w:val="000000"/>
                <w:sz w:val="18"/>
                <w:szCs w:val="18"/>
              </w:rPr>
              <w:t>7. LESTO dalies pajungimas</w:t>
            </w:r>
          </w:p>
        </w:tc>
        <w:tc>
          <w:tcPr>
            <w:tcW w:w="1260" w:type="dxa"/>
            <w:tcBorders>
              <w:top w:val="nil"/>
              <w:left w:val="nil"/>
              <w:bottom w:val="single" w:sz="4" w:space="0" w:color="auto"/>
              <w:right w:val="single" w:sz="4" w:space="0" w:color="auto"/>
            </w:tcBorders>
            <w:shd w:val="clear" w:color="auto" w:fill="auto"/>
            <w:noWrap/>
            <w:hideMark/>
          </w:tcPr>
          <w:p w14:paraId="5C4190BD" w14:textId="77FEDB47" w:rsidR="00230BDE" w:rsidRPr="00D506B1" w:rsidRDefault="00230BDE" w:rsidP="00C80108">
            <w:pPr>
              <w:jc w:val="right"/>
              <w:rPr>
                <w:color w:val="000000"/>
                <w:sz w:val="18"/>
                <w:szCs w:val="18"/>
              </w:rPr>
            </w:pPr>
            <w:r w:rsidRPr="00D506B1">
              <w:rPr>
                <w:color w:val="000000"/>
                <w:sz w:val="18"/>
                <w:szCs w:val="18"/>
              </w:rPr>
              <w:t xml:space="preserve">131 </w:t>
            </w:r>
            <w:r w:rsidR="00C80108">
              <w:rPr>
                <w:color w:val="000000"/>
                <w:sz w:val="18"/>
                <w:szCs w:val="18"/>
              </w:rPr>
              <w:t>722</w:t>
            </w:r>
          </w:p>
        </w:tc>
        <w:tc>
          <w:tcPr>
            <w:tcW w:w="1260" w:type="dxa"/>
            <w:tcBorders>
              <w:top w:val="nil"/>
              <w:left w:val="nil"/>
              <w:bottom w:val="single" w:sz="4" w:space="0" w:color="auto"/>
              <w:right w:val="single" w:sz="4" w:space="0" w:color="auto"/>
            </w:tcBorders>
            <w:shd w:val="clear" w:color="auto" w:fill="auto"/>
            <w:noWrap/>
            <w:hideMark/>
          </w:tcPr>
          <w:p w14:paraId="5A5A9932" w14:textId="77777777" w:rsidR="00230BDE" w:rsidRPr="00D506B1" w:rsidRDefault="00230BDE" w:rsidP="00230BDE">
            <w:pPr>
              <w:jc w:val="right"/>
              <w:rPr>
                <w:color w:val="000000"/>
                <w:sz w:val="18"/>
                <w:szCs w:val="18"/>
              </w:rPr>
            </w:pPr>
            <w:r w:rsidRPr="00D506B1">
              <w:rPr>
                <w:color w:val="000000"/>
                <w:sz w:val="18"/>
                <w:szCs w:val="18"/>
              </w:rPr>
              <w:t>221 696</w:t>
            </w:r>
          </w:p>
        </w:tc>
        <w:tc>
          <w:tcPr>
            <w:tcW w:w="1260" w:type="dxa"/>
            <w:tcBorders>
              <w:top w:val="nil"/>
              <w:left w:val="nil"/>
              <w:bottom w:val="single" w:sz="4" w:space="0" w:color="auto"/>
              <w:right w:val="single" w:sz="4" w:space="0" w:color="auto"/>
            </w:tcBorders>
            <w:shd w:val="clear" w:color="auto" w:fill="auto"/>
            <w:noWrap/>
            <w:hideMark/>
          </w:tcPr>
          <w:p w14:paraId="60B3FAA3"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73A3397F" w14:textId="351DFC7E" w:rsidR="00230BDE" w:rsidRPr="00D506B1" w:rsidRDefault="00230BDE" w:rsidP="00C80108">
            <w:pPr>
              <w:jc w:val="right"/>
              <w:rPr>
                <w:color w:val="000000"/>
                <w:sz w:val="18"/>
                <w:szCs w:val="18"/>
              </w:rPr>
            </w:pPr>
            <w:r w:rsidRPr="00D506B1">
              <w:rPr>
                <w:color w:val="000000"/>
                <w:sz w:val="18"/>
                <w:szCs w:val="18"/>
              </w:rPr>
              <w:t xml:space="preserve">353 </w:t>
            </w:r>
            <w:r w:rsidR="00C80108">
              <w:rPr>
                <w:color w:val="000000"/>
                <w:sz w:val="18"/>
                <w:szCs w:val="18"/>
              </w:rPr>
              <w:t>418</w:t>
            </w:r>
          </w:p>
        </w:tc>
      </w:tr>
      <w:tr w:rsidR="00230BDE" w:rsidRPr="00D506B1" w14:paraId="2DF64C2A"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06EDA99A" w14:textId="77777777" w:rsidR="00230BDE" w:rsidRPr="00D506B1" w:rsidRDefault="00230BDE" w:rsidP="00230BDE">
            <w:pPr>
              <w:rPr>
                <w:color w:val="000000"/>
                <w:sz w:val="18"/>
                <w:szCs w:val="18"/>
              </w:rPr>
            </w:pPr>
            <w:r w:rsidRPr="00D506B1">
              <w:rPr>
                <w:color w:val="000000"/>
                <w:sz w:val="18"/>
                <w:szCs w:val="18"/>
              </w:rPr>
              <w:t>8. LESTO dalies iškėlimas</w:t>
            </w:r>
          </w:p>
        </w:tc>
        <w:tc>
          <w:tcPr>
            <w:tcW w:w="1260" w:type="dxa"/>
            <w:tcBorders>
              <w:top w:val="nil"/>
              <w:left w:val="nil"/>
              <w:bottom w:val="single" w:sz="4" w:space="0" w:color="auto"/>
              <w:right w:val="single" w:sz="4" w:space="0" w:color="auto"/>
            </w:tcBorders>
            <w:shd w:val="clear" w:color="auto" w:fill="auto"/>
            <w:noWrap/>
            <w:hideMark/>
          </w:tcPr>
          <w:p w14:paraId="6690308A" w14:textId="02C87478" w:rsidR="00230BDE" w:rsidRPr="00D506B1" w:rsidRDefault="00C80108" w:rsidP="00230BDE">
            <w:pPr>
              <w:jc w:val="right"/>
              <w:rPr>
                <w:color w:val="000000"/>
                <w:sz w:val="18"/>
                <w:szCs w:val="18"/>
              </w:rPr>
            </w:pPr>
            <w:r>
              <w:rPr>
                <w:color w:val="000000"/>
                <w:sz w:val="18"/>
                <w:szCs w:val="18"/>
              </w:rPr>
              <w:t>26 377</w:t>
            </w:r>
          </w:p>
        </w:tc>
        <w:tc>
          <w:tcPr>
            <w:tcW w:w="1260" w:type="dxa"/>
            <w:tcBorders>
              <w:top w:val="nil"/>
              <w:left w:val="nil"/>
              <w:bottom w:val="single" w:sz="4" w:space="0" w:color="auto"/>
              <w:right w:val="single" w:sz="4" w:space="0" w:color="auto"/>
            </w:tcBorders>
            <w:shd w:val="clear" w:color="auto" w:fill="auto"/>
            <w:noWrap/>
            <w:hideMark/>
          </w:tcPr>
          <w:p w14:paraId="44A315CB" w14:textId="77777777" w:rsidR="00230BDE" w:rsidRPr="00D506B1" w:rsidRDefault="00230BDE" w:rsidP="00230BDE">
            <w:pPr>
              <w:jc w:val="right"/>
              <w:rPr>
                <w:color w:val="000000"/>
                <w:sz w:val="18"/>
                <w:szCs w:val="18"/>
              </w:rPr>
            </w:pPr>
            <w:r w:rsidRPr="00D506B1">
              <w:rPr>
                <w:color w:val="000000"/>
                <w:sz w:val="18"/>
                <w:szCs w:val="18"/>
              </w:rPr>
              <w:t>150</w:t>
            </w:r>
          </w:p>
        </w:tc>
        <w:tc>
          <w:tcPr>
            <w:tcW w:w="1260" w:type="dxa"/>
            <w:tcBorders>
              <w:top w:val="nil"/>
              <w:left w:val="nil"/>
              <w:bottom w:val="single" w:sz="4" w:space="0" w:color="auto"/>
              <w:right w:val="single" w:sz="4" w:space="0" w:color="auto"/>
            </w:tcBorders>
            <w:shd w:val="clear" w:color="auto" w:fill="auto"/>
            <w:noWrap/>
            <w:hideMark/>
          </w:tcPr>
          <w:p w14:paraId="3F87E9A8"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C1BB4DC" w14:textId="39422D3A" w:rsidR="00230BDE" w:rsidRPr="00D506B1" w:rsidRDefault="00C80108" w:rsidP="00230BDE">
            <w:pPr>
              <w:jc w:val="right"/>
              <w:rPr>
                <w:color w:val="000000"/>
                <w:sz w:val="18"/>
                <w:szCs w:val="18"/>
              </w:rPr>
            </w:pPr>
            <w:r>
              <w:rPr>
                <w:color w:val="000000"/>
                <w:sz w:val="18"/>
                <w:szCs w:val="18"/>
              </w:rPr>
              <w:t>56 527</w:t>
            </w:r>
          </w:p>
        </w:tc>
      </w:tr>
      <w:tr w:rsidR="00230BDE" w:rsidRPr="00D506B1" w14:paraId="48182679"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5CD4C4D8" w14:textId="77777777" w:rsidR="00230BDE" w:rsidRPr="00D506B1" w:rsidRDefault="00230BDE" w:rsidP="00230BDE">
            <w:pPr>
              <w:rPr>
                <w:b/>
                <w:bCs/>
                <w:sz w:val="18"/>
                <w:szCs w:val="18"/>
              </w:rPr>
            </w:pPr>
            <w:r w:rsidRPr="00D506B1">
              <w:rPr>
                <w:b/>
                <w:bCs/>
                <w:sz w:val="18"/>
                <w:szCs w:val="18"/>
              </w:rPr>
              <w:t>Viso III:</w:t>
            </w:r>
          </w:p>
        </w:tc>
        <w:tc>
          <w:tcPr>
            <w:tcW w:w="1260" w:type="dxa"/>
            <w:tcBorders>
              <w:top w:val="nil"/>
              <w:left w:val="nil"/>
              <w:bottom w:val="single" w:sz="4" w:space="0" w:color="auto"/>
              <w:right w:val="single" w:sz="4" w:space="0" w:color="auto"/>
            </w:tcBorders>
            <w:shd w:val="clear" w:color="auto" w:fill="auto"/>
            <w:noWrap/>
            <w:hideMark/>
          </w:tcPr>
          <w:p w14:paraId="69906749" w14:textId="233922AA" w:rsidR="00230BDE" w:rsidRPr="00D506B1" w:rsidRDefault="00C80108" w:rsidP="00230BDE">
            <w:pPr>
              <w:jc w:val="right"/>
              <w:rPr>
                <w:b/>
                <w:bCs/>
                <w:color w:val="000000"/>
                <w:sz w:val="18"/>
                <w:szCs w:val="18"/>
              </w:rPr>
            </w:pPr>
            <w:r>
              <w:rPr>
                <w:b/>
                <w:bCs/>
                <w:color w:val="000000"/>
                <w:sz w:val="18"/>
                <w:szCs w:val="18"/>
              </w:rPr>
              <w:t>14 993 479</w:t>
            </w:r>
          </w:p>
        </w:tc>
        <w:tc>
          <w:tcPr>
            <w:tcW w:w="1260" w:type="dxa"/>
            <w:tcBorders>
              <w:top w:val="nil"/>
              <w:left w:val="nil"/>
              <w:bottom w:val="single" w:sz="4" w:space="0" w:color="auto"/>
              <w:right w:val="single" w:sz="4" w:space="0" w:color="auto"/>
            </w:tcBorders>
            <w:shd w:val="clear" w:color="auto" w:fill="auto"/>
            <w:noWrap/>
            <w:hideMark/>
          </w:tcPr>
          <w:p w14:paraId="63D74D09" w14:textId="4E98CDBE" w:rsidR="00230BDE" w:rsidRPr="00D506B1" w:rsidRDefault="00C80108" w:rsidP="00230BDE">
            <w:pPr>
              <w:jc w:val="right"/>
              <w:rPr>
                <w:b/>
                <w:bCs/>
                <w:color w:val="000000"/>
                <w:sz w:val="18"/>
                <w:szCs w:val="18"/>
              </w:rPr>
            </w:pPr>
            <w:r>
              <w:rPr>
                <w:b/>
                <w:bCs/>
                <w:color w:val="000000"/>
                <w:sz w:val="18"/>
                <w:szCs w:val="18"/>
              </w:rPr>
              <w:t>1 606 132</w:t>
            </w:r>
          </w:p>
        </w:tc>
        <w:tc>
          <w:tcPr>
            <w:tcW w:w="1260" w:type="dxa"/>
            <w:tcBorders>
              <w:top w:val="nil"/>
              <w:left w:val="nil"/>
              <w:bottom w:val="single" w:sz="4" w:space="0" w:color="auto"/>
              <w:right w:val="single" w:sz="4" w:space="0" w:color="auto"/>
            </w:tcBorders>
            <w:shd w:val="clear" w:color="auto" w:fill="auto"/>
            <w:noWrap/>
            <w:hideMark/>
          </w:tcPr>
          <w:p w14:paraId="55B3333A" w14:textId="77777777" w:rsidR="00230BDE" w:rsidRPr="00D506B1" w:rsidRDefault="00230BDE" w:rsidP="00230BDE">
            <w:pPr>
              <w:jc w:val="right"/>
              <w:rPr>
                <w:b/>
                <w:bCs/>
                <w:color w:val="000000"/>
                <w:sz w:val="18"/>
                <w:szCs w:val="18"/>
              </w:rPr>
            </w:pPr>
            <w:r w:rsidRPr="00D506B1">
              <w:rPr>
                <w:b/>
                <w:bCs/>
                <w:color w:val="000000"/>
                <w:sz w:val="18"/>
                <w:szCs w:val="18"/>
              </w:rPr>
              <w:t>0</w:t>
            </w:r>
          </w:p>
        </w:tc>
        <w:tc>
          <w:tcPr>
            <w:tcW w:w="1260" w:type="dxa"/>
            <w:tcBorders>
              <w:top w:val="nil"/>
              <w:left w:val="nil"/>
              <w:bottom w:val="single" w:sz="4" w:space="0" w:color="auto"/>
              <w:right w:val="single" w:sz="4" w:space="0" w:color="auto"/>
            </w:tcBorders>
            <w:shd w:val="clear" w:color="auto" w:fill="auto"/>
            <w:noWrap/>
            <w:hideMark/>
          </w:tcPr>
          <w:p w14:paraId="56C1138F" w14:textId="722A9FE5" w:rsidR="00230BDE" w:rsidRPr="00D506B1" w:rsidRDefault="00C80108" w:rsidP="00230BDE">
            <w:pPr>
              <w:jc w:val="right"/>
              <w:rPr>
                <w:b/>
                <w:bCs/>
                <w:color w:val="000000"/>
                <w:sz w:val="18"/>
                <w:szCs w:val="18"/>
              </w:rPr>
            </w:pPr>
            <w:r>
              <w:rPr>
                <w:b/>
                <w:bCs/>
                <w:color w:val="000000"/>
                <w:sz w:val="18"/>
                <w:szCs w:val="18"/>
              </w:rPr>
              <w:t>16 599 611</w:t>
            </w:r>
          </w:p>
        </w:tc>
      </w:tr>
      <w:tr w:rsidR="00230BDE" w:rsidRPr="00D506B1" w14:paraId="452668D4"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6188BB68" w14:textId="77777777" w:rsidR="00230BDE" w:rsidRPr="00D506B1" w:rsidRDefault="00230BDE" w:rsidP="00230BDE">
            <w:pPr>
              <w:rPr>
                <w:b/>
                <w:bCs/>
                <w:sz w:val="18"/>
                <w:szCs w:val="18"/>
              </w:rPr>
            </w:pPr>
            <w:r w:rsidRPr="00D506B1">
              <w:rPr>
                <w:b/>
                <w:bCs/>
                <w:sz w:val="18"/>
                <w:szCs w:val="18"/>
              </w:rPr>
              <w:t>Viso II-III:</w:t>
            </w:r>
          </w:p>
        </w:tc>
        <w:tc>
          <w:tcPr>
            <w:tcW w:w="1260" w:type="dxa"/>
            <w:tcBorders>
              <w:top w:val="nil"/>
              <w:left w:val="nil"/>
              <w:bottom w:val="single" w:sz="4" w:space="0" w:color="auto"/>
              <w:right w:val="single" w:sz="4" w:space="0" w:color="auto"/>
            </w:tcBorders>
            <w:shd w:val="clear" w:color="auto" w:fill="auto"/>
            <w:noWrap/>
            <w:hideMark/>
          </w:tcPr>
          <w:p w14:paraId="558A819C" w14:textId="3D544DC5" w:rsidR="00230BDE" w:rsidRPr="00D506B1" w:rsidRDefault="00C80108" w:rsidP="00230BDE">
            <w:pPr>
              <w:jc w:val="right"/>
              <w:rPr>
                <w:b/>
                <w:bCs/>
                <w:color w:val="000000"/>
                <w:sz w:val="18"/>
                <w:szCs w:val="18"/>
              </w:rPr>
            </w:pPr>
            <w:r>
              <w:rPr>
                <w:b/>
                <w:bCs/>
                <w:color w:val="000000"/>
                <w:sz w:val="18"/>
                <w:szCs w:val="18"/>
              </w:rPr>
              <w:t>14 993 479</w:t>
            </w:r>
          </w:p>
        </w:tc>
        <w:tc>
          <w:tcPr>
            <w:tcW w:w="1260" w:type="dxa"/>
            <w:tcBorders>
              <w:top w:val="nil"/>
              <w:left w:val="nil"/>
              <w:bottom w:val="single" w:sz="4" w:space="0" w:color="auto"/>
              <w:right w:val="single" w:sz="4" w:space="0" w:color="auto"/>
            </w:tcBorders>
            <w:shd w:val="clear" w:color="auto" w:fill="auto"/>
            <w:noWrap/>
            <w:hideMark/>
          </w:tcPr>
          <w:p w14:paraId="3D9B2F0A" w14:textId="361B2BFC" w:rsidR="00230BDE" w:rsidRPr="00D506B1" w:rsidRDefault="00C80108" w:rsidP="00230BDE">
            <w:pPr>
              <w:jc w:val="right"/>
              <w:rPr>
                <w:b/>
                <w:bCs/>
                <w:color w:val="000000"/>
                <w:sz w:val="18"/>
                <w:szCs w:val="18"/>
              </w:rPr>
            </w:pPr>
            <w:r>
              <w:rPr>
                <w:b/>
                <w:bCs/>
                <w:color w:val="000000"/>
                <w:sz w:val="18"/>
                <w:szCs w:val="18"/>
              </w:rPr>
              <w:t>1 606 132</w:t>
            </w:r>
          </w:p>
        </w:tc>
        <w:tc>
          <w:tcPr>
            <w:tcW w:w="1260" w:type="dxa"/>
            <w:tcBorders>
              <w:top w:val="nil"/>
              <w:left w:val="nil"/>
              <w:bottom w:val="single" w:sz="4" w:space="0" w:color="auto"/>
              <w:right w:val="single" w:sz="4" w:space="0" w:color="auto"/>
            </w:tcBorders>
            <w:shd w:val="clear" w:color="auto" w:fill="auto"/>
            <w:noWrap/>
            <w:hideMark/>
          </w:tcPr>
          <w:p w14:paraId="056865A8" w14:textId="77777777" w:rsidR="00230BDE" w:rsidRPr="00D506B1" w:rsidRDefault="00230BDE" w:rsidP="00230BDE">
            <w:pPr>
              <w:jc w:val="right"/>
              <w:rPr>
                <w:b/>
                <w:bCs/>
                <w:color w:val="000000"/>
                <w:sz w:val="18"/>
                <w:szCs w:val="18"/>
              </w:rPr>
            </w:pPr>
            <w:r w:rsidRPr="00D506B1">
              <w:rPr>
                <w:b/>
                <w:bCs/>
                <w:color w:val="000000"/>
                <w:sz w:val="18"/>
                <w:szCs w:val="18"/>
              </w:rPr>
              <w:t>0</w:t>
            </w:r>
          </w:p>
        </w:tc>
        <w:tc>
          <w:tcPr>
            <w:tcW w:w="1260" w:type="dxa"/>
            <w:tcBorders>
              <w:top w:val="nil"/>
              <w:left w:val="nil"/>
              <w:bottom w:val="single" w:sz="4" w:space="0" w:color="auto"/>
              <w:right w:val="single" w:sz="4" w:space="0" w:color="auto"/>
            </w:tcBorders>
            <w:shd w:val="clear" w:color="auto" w:fill="auto"/>
            <w:noWrap/>
            <w:hideMark/>
          </w:tcPr>
          <w:p w14:paraId="11109B67" w14:textId="663B8B8E" w:rsidR="00230BDE" w:rsidRPr="00D506B1" w:rsidRDefault="00C80108" w:rsidP="00230BDE">
            <w:pPr>
              <w:jc w:val="right"/>
              <w:rPr>
                <w:b/>
                <w:bCs/>
                <w:color w:val="000000"/>
                <w:sz w:val="18"/>
                <w:szCs w:val="18"/>
              </w:rPr>
            </w:pPr>
            <w:r w:rsidRPr="00C80108">
              <w:rPr>
                <w:b/>
                <w:bCs/>
                <w:color w:val="000000"/>
                <w:sz w:val="18"/>
                <w:szCs w:val="18"/>
              </w:rPr>
              <w:t>16 599 611</w:t>
            </w:r>
          </w:p>
        </w:tc>
      </w:tr>
      <w:tr w:rsidR="00230BDE" w:rsidRPr="00D506B1" w14:paraId="244864EC"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6D905F82" w14:textId="77777777" w:rsidR="00230BDE" w:rsidRPr="00D506B1" w:rsidRDefault="00230BDE" w:rsidP="00230BDE">
            <w:pPr>
              <w:rPr>
                <w:b/>
                <w:bCs/>
                <w:color w:val="000000"/>
                <w:sz w:val="18"/>
                <w:szCs w:val="18"/>
              </w:rPr>
            </w:pPr>
            <w:r w:rsidRPr="00D506B1">
              <w:rPr>
                <w:b/>
                <w:bCs/>
                <w:color w:val="000000"/>
                <w:sz w:val="18"/>
                <w:szCs w:val="18"/>
              </w:rPr>
              <w:t>IV. Projektavimo ir inžinerinės paslaugos</w:t>
            </w:r>
          </w:p>
        </w:tc>
        <w:tc>
          <w:tcPr>
            <w:tcW w:w="1260" w:type="dxa"/>
            <w:tcBorders>
              <w:top w:val="nil"/>
              <w:left w:val="nil"/>
              <w:bottom w:val="single" w:sz="4" w:space="0" w:color="auto"/>
              <w:right w:val="single" w:sz="4" w:space="0" w:color="auto"/>
            </w:tcBorders>
            <w:shd w:val="clear" w:color="auto" w:fill="auto"/>
            <w:noWrap/>
            <w:hideMark/>
          </w:tcPr>
          <w:p w14:paraId="56ACFDE7"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4595748A" w14:textId="77777777" w:rsidR="00230BDE" w:rsidRPr="00D506B1" w:rsidRDefault="00230BDE" w:rsidP="00230BDE">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11A4A202" w14:textId="77777777" w:rsidR="00230BDE" w:rsidRPr="00D506B1" w:rsidRDefault="00230BDE" w:rsidP="00230BDE">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73E7F254" w14:textId="77777777" w:rsidR="00230BDE" w:rsidRPr="00D506B1" w:rsidRDefault="00230BDE" w:rsidP="00230BDE">
            <w:pPr>
              <w:jc w:val="right"/>
              <w:rPr>
                <w:color w:val="000000"/>
                <w:sz w:val="18"/>
                <w:szCs w:val="18"/>
              </w:rPr>
            </w:pPr>
            <w:r w:rsidRPr="00D506B1">
              <w:rPr>
                <w:color w:val="000000"/>
                <w:sz w:val="18"/>
                <w:szCs w:val="18"/>
              </w:rPr>
              <w:t> </w:t>
            </w:r>
          </w:p>
        </w:tc>
      </w:tr>
      <w:tr w:rsidR="00230BDE" w:rsidRPr="00D506B1" w14:paraId="4002A0EA"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08547480" w14:textId="77777777" w:rsidR="00230BDE" w:rsidRPr="00D506B1" w:rsidRDefault="00230BDE" w:rsidP="00230BDE">
            <w:pPr>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2B05FFE8"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203743F8" w14:textId="77777777" w:rsidR="00230BDE" w:rsidRPr="00D506B1" w:rsidRDefault="00230BDE" w:rsidP="00230BDE">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03374F06" w14:textId="77777777" w:rsidR="00230BDE" w:rsidRPr="00D506B1" w:rsidRDefault="00230BDE" w:rsidP="00230BDE">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7BDF490E" w14:textId="77777777" w:rsidR="00230BDE" w:rsidRPr="00D506B1" w:rsidRDefault="00230BDE" w:rsidP="00230BDE">
            <w:pPr>
              <w:jc w:val="right"/>
              <w:rPr>
                <w:color w:val="000000"/>
                <w:sz w:val="18"/>
                <w:szCs w:val="18"/>
              </w:rPr>
            </w:pPr>
            <w:r w:rsidRPr="00D506B1">
              <w:rPr>
                <w:color w:val="000000"/>
                <w:sz w:val="18"/>
                <w:szCs w:val="18"/>
              </w:rPr>
              <w:t> </w:t>
            </w:r>
          </w:p>
        </w:tc>
      </w:tr>
      <w:tr w:rsidR="00230BDE" w:rsidRPr="00D506B1" w14:paraId="30016210"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3FE4011B" w14:textId="77777777" w:rsidR="00230BDE" w:rsidRPr="00D506B1" w:rsidRDefault="00230BDE" w:rsidP="00230BDE">
            <w:pPr>
              <w:rPr>
                <w:color w:val="000000"/>
                <w:sz w:val="18"/>
                <w:szCs w:val="18"/>
              </w:rPr>
            </w:pPr>
            <w:r w:rsidRPr="00D506B1">
              <w:rPr>
                <w:color w:val="000000"/>
                <w:sz w:val="18"/>
                <w:szCs w:val="18"/>
              </w:rPr>
              <w:t>Projektavimo darbai ir inž. paslaugos, 5%</w:t>
            </w:r>
          </w:p>
        </w:tc>
        <w:tc>
          <w:tcPr>
            <w:tcW w:w="1260" w:type="dxa"/>
            <w:tcBorders>
              <w:top w:val="nil"/>
              <w:left w:val="nil"/>
              <w:bottom w:val="single" w:sz="4" w:space="0" w:color="auto"/>
              <w:right w:val="single" w:sz="4" w:space="0" w:color="auto"/>
            </w:tcBorders>
            <w:shd w:val="clear" w:color="auto" w:fill="auto"/>
            <w:noWrap/>
            <w:hideMark/>
          </w:tcPr>
          <w:p w14:paraId="290B4951"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31088078"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2E353F7B" w14:textId="78BC70C3" w:rsidR="00230BDE" w:rsidRPr="00D506B1" w:rsidRDefault="00C80108" w:rsidP="00230BDE">
            <w:pPr>
              <w:jc w:val="right"/>
              <w:rPr>
                <w:color w:val="000000"/>
                <w:sz w:val="18"/>
                <w:szCs w:val="18"/>
              </w:rPr>
            </w:pPr>
            <w:r>
              <w:rPr>
                <w:color w:val="000000"/>
                <w:sz w:val="18"/>
                <w:szCs w:val="18"/>
              </w:rPr>
              <w:t>829 981</w:t>
            </w:r>
          </w:p>
        </w:tc>
        <w:tc>
          <w:tcPr>
            <w:tcW w:w="1260" w:type="dxa"/>
            <w:tcBorders>
              <w:top w:val="nil"/>
              <w:left w:val="nil"/>
              <w:bottom w:val="single" w:sz="4" w:space="0" w:color="auto"/>
              <w:right w:val="single" w:sz="4" w:space="0" w:color="auto"/>
            </w:tcBorders>
            <w:shd w:val="clear" w:color="auto" w:fill="auto"/>
            <w:noWrap/>
            <w:hideMark/>
          </w:tcPr>
          <w:p w14:paraId="4BD11AE3" w14:textId="29224966" w:rsidR="00230BDE" w:rsidRPr="00D506B1" w:rsidRDefault="00C80108" w:rsidP="00230BDE">
            <w:pPr>
              <w:jc w:val="right"/>
              <w:rPr>
                <w:color w:val="000000"/>
                <w:sz w:val="18"/>
                <w:szCs w:val="18"/>
              </w:rPr>
            </w:pPr>
            <w:r>
              <w:rPr>
                <w:color w:val="000000"/>
                <w:sz w:val="18"/>
                <w:szCs w:val="18"/>
              </w:rPr>
              <w:t>829 981</w:t>
            </w:r>
          </w:p>
        </w:tc>
      </w:tr>
      <w:tr w:rsidR="00230BDE" w:rsidRPr="00D506B1" w14:paraId="3FEF248B"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401BD35C" w14:textId="77777777" w:rsidR="00230BDE" w:rsidRPr="00D506B1" w:rsidRDefault="00230BDE" w:rsidP="00230BDE">
            <w:pPr>
              <w:rPr>
                <w:b/>
                <w:bCs/>
                <w:sz w:val="18"/>
                <w:szCs w:val="18"/>
              </w:rPr>
            </w:pPr>
            <w:r w:rsidRPr="00D506B1">
              <w:rPr>
                <w:b/>
                <w:bCs/>
                <w:sz w:val="18"/>
                <w:szCs w:val="18"/>
              </w:rPr>
              <w:t>Viso IV:</w:t>
            </w:r>
          </w:p>
        </w:tc>
        <w:tc>
          <w:tcPr>
            <w:tcW w:w="1260" w:type="dxa"/>
            <w:tcBorders>
              <w:top w:val="nil"/>
              <w:left w:val="nil"/>
              <w:bottom w:val="single" w:sz="4" w:space="0" w:color="auto"/>
              <w:right w:val="single" w:sz="4" w:space="0" w:color="auto"/>
            </w:tcBorders>
            <w:shd w:val="clear" w:color="auto" w:fill="auto"/>
            <w:noWrap/>
            <w:hideMark/>
          </w:tcPr>
          <w:p w14:paraId="06883835" w14:textId="77777777" w:rsidR="00230BDE" w:rsidRPr="00D506B1" w:rsidRDefault="00230BDE" w:rsidP="00230BDE">
            <w:pPr>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32E0FD2E" w14:textId="77777777" w:rsidR="00230BDE" w:rsidRPr="00D506B1" w:rsidRDefault="00230BDE" w:rsidP="00230BDE">
            <w:pPr>
              <w:jc w:val="right"/>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7C5DA2D3" w14:textId="3BF2464E" w:rsidR="00230BDE" w:rsidRPr="00D506B1" w:rsidRDefault="00C80108" w:rsidP="00230BDE">
            <w:pPr>
              <w:jc w:val="right"/>
              <w:rPr>
                <w:b/>
                <w:bCs/>
                <w:color w:val="000000"/>
                <w:sz w:val="18"/>
                <w:szCs w:val="18"/>
              </w:rPr>
            </w:pPr>
            <w:r w:rsidRPr="00C80108">
              <w:rPr>
                <w:b/>
                <w:bCs/>
                <w:color w:val="000000"/>
                <w:sz w:val="18"/>
                <w:szCs w:val="18"/>
              </w:rPr>
              <w:t>829 981</w:t>
            </w:r>
          </w:p>
        </w:tc>
        <w:tc>
          <w:tcPr>
            <w:tcW w:w="1260" w:type="dxa"/>
            <w:tcBorders>
              <w:top w:val="nil"/>
              <w:left w:val="nil"/>
              <w:bottom w:val="single" w:sz="4" w:space="0" w:color="auto"/>
              <w:right w:val="single" w:sz="4" w:space="0" w:color="auto"/>
            </w:tcBorders>
            <w:shd w:val="clear" w:color="auto" w:fill="auto"/>
            <w:noWrap/>
            <w:hideMark/>
          </w:tcPr>
          <w:p w14:paraId="2F3C860B" w14:textId="5813498F" w:rsidR="00230BDE" w:rsidRPr="00D506B1" w:rsidRDefault="00C80108" w:rsidP="00230BDE">
            <w:pPr>
              <w:jc w:val="right"/>
              <w:rPr>
                <w:b/>
                <w:bCs/>
                <w:color w:val="000000"/>
                <w:sz w:val="18"/>
                <w:szCs w:val="18"/>
              </w:rPr>
            </w:pPr>
            <w:r w:rsidRPr="00C80108">
              <w:rPr>
                <w:b/>
                <w:bCs/>
                <w:color w:val="000000"/>
                <w:sz w:val="18"/>
                <w:szCs w:val="18"/>
              </w:rPr>
              <w:t>829 981</w:t>
            </w:r>
          </w:p>
        </w:tc>
      </w:tr>
      <w:tr w:rsidR="00C80108" w:rsidRPr="00D506B1" w14:paraId="798D4EFD"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5459CC73" w14:textId="77777777" w:rsidR="00C80108" w:rsidRPr="00D506B1" w:rsidRDefault="00C80108" w:rsidP="00C80108">
            <w:pPr>
              <w:rPr>
                <w:b/>
                <w:bCs/>
                <w:sz w:val="18"/>
                <w:szCs w:val="18"/>
              </w:rPr>
            </w:pPr>
            <w:r w:rsidRPr="00D506B1">
              <w:rPr>
                <w:b/>
                <w:bCs/>
                <w:sz w:val="18"/>
                <w:szCs w:val="18"/>
              </w:rPr>
              <w:t>Viso II-IV:</w:t>
            </w:r>
          </w:p>
        </w:tc>
        <w:tc>
          <w:tcPr>
            <w:tcW w:w="1260" w:type="dxa"/>
            <w:tcBorders>
              <w:top w:val="nil"/>
              <w:left w:val="nil"/>
              <w:bottom w:val="single" w:sz="4" w:space="0" w:color="auto"/>
              <w:right w:val="single" w:sz="4" w:space="0" w:color="auto"/>
            </w:tcBorders>
            <w:shd w:val="clear" w:color="auto" w:fill="auto"/>
            <w:noWrap/>
            <w:hideMark/>
          </w:tcPr>
          <w:p w14:paraId="14053D75" w14:textId="3C5BA198" w:rsidR="00C80108" w:rsidRPr="00D506B1" w:rsidRDefault="00C80108" w:rsidP="00C80108">
            <w:pPr>
              <w:jc w:val="right"/>
              <w:rPr>
                <w:b/>
                <w:bCs/>
                <w:color w:val="000000"/>
                <w:sz w:val="18"/>
                <w:szCs w:val="18"/>
              </w:rPr>
            </w:pPr>
            <w:r>
              <w:rPr>
                <w:b/>
                <w:bCs/>
                <w:color w:val="000000"/>
                <w:sz w:val="18"/>
                <w:szCs w:val="18"/>
              </w:rPr>
              <w:t>14 993 479</w:t>
            </w:r>
          </w:p>
        </w:tc>
        <w:tc>
          <w:tcPr>
            <w:tcW w:w="1260" w:type="dxa"/>
            <w:tcBorders>
              <w:top w:val="nil"/>
              <w:left w:val="nil"/>
              <w:bottom w:val="single" w:sz="4" w:space="0" w:color="auto"/>
              <w:right w:val="single" w:sz="4" w:space="0" w:color="auto"/>
            </w:tcBorders>
            <w:shd w:val="clear" w:color="auto" w:fill="auto"/>
            <w:noWrap/>
            <w:hideMark/>
          </w:tcPr>
          <w:p w14:paraId="281377A3" w14:textId="697E5993" w:rsidR="00C80108" w:rsidRPr="00D506B1" w:rsidRDefault="00C80108" w:rsidP="00C80108">
            <w:pPr>
              <w:jc w:val="right"/>
              <w:rPr>
                <w:b/>
                <w:bCs/>
                <w:color w:val="000000"/>
                <w:sz w:val="18"/>
                <w:szCs w:val="18"/>
              </w:rPr>
            </w:pPr>
            <w:r>
              <w:rPr>
                <w:b/>
                <w:bCs/>
                <w:color w:val="000000"/>
                <w:sz w:val="18"/>
                <w:szCs w:val="18"/>
              </w:rPr>
              <w:t>1 606 132</w:t>
            </w:r>
          </w:p>
        </w:tc>
        <w:tc>
          <w:tcPr>
            <w:tcW w:w="1260" w:type="dxa"/>
            <w:tcBorders>
              <w:top w:val="nil"/>
              <w:left w:val="nil"/>
              <w:bottom w:val="single" w:sz="4" w:space="0" w:color="auto"/>
              <w:right w:val="single" w:sz="4" w:space="0" w:color="auto"/>
            </w:tcBorders>
            <w:shd w:val="clear" w:color="auto" w:fill="auto"/>
            <w:noWrap/>
            <w:hideMark/>
          </w:tcPr>
          <w:p w14:paraId="0DE182A8" w14:textId="6E20DFB1" w:rsidR="00C80108" w:rsidRPr="00D506B1" w:rsidRDefault="00C80108" w:rsidP="00C80108">
            <w:pPr>
              <w:jc w:val="right"/>
              <w:rPr>
                <w:b/>
                <w:bCs/>
                <w:color w:val="000000"/>
                <w:sz w:val="18"/>
                <w:szCs w:val="18"/>
              </w:rPr>
            </w:pPr>
            <w:r w:rsidRPr="00C80108">
              <w:rPr>
                <w:b/>
                <w:bCs/>
                <w:color w:val="000000"/>
                <w:sz w:val="18"/>
                <w:szCs w:val="18"/>
              </w:rPr>
              <w:t>829 981</w:t>
            </w:r>
          </w:p>
        </w:tc>
        <w:tc>
          <w:tcPr>
            <w:tcW w:w="1260" w:type="dxa"/>
            <w:tcBorders>
              <w:top w:val="nil"/>
              <w:left w:val="nil"/>
              <w:bottom w:val="single" w:sz="4" w:space="0" w:color="auto"/>
              <w:right w:val="single" w:sz="4" w:space="0" w:color="auto"/>
            </w:tcBorders>
            <w:shd w:val="clear" w:color="auto" w:fill="auto"/>
            <w:noWrap/>
            <w:hideMark/>
          </w:tcPr>
          <w:p w14:paraId="1F5E23BA" w14:textId="3BC4560A" w:rsidR="00C80108" w:rsidRPr="00D506B1" w:rsidRDefault="00C80108" w:rsidP="00C80108">
            <w:pPr>
              <w:jc w:val="right"/>
              <w:rPr>
                <w:b/>
                <w:bCs/>
                <w:color w:val="000000"/>
                <w:sz w:val="18"/>
                <w:szCs w:val="18"/>
              </w:rPr>
            </w:pPr>
            <w:r>
              <w:rPr>
                <w:b/>
                <w:bCs/>
                <w:color w:val="000000"/>
                <w:sz w:val="18"/>
                <w:szCs w:val="18"/>
              </w:rPr>
              <w:t>17 429 592</w:t>
            </w:r>
          </w:p>
        </w:tc>
      </w:tr>
      <w:tr w:rsidR="00230BDE" w:rsidRPr="00D506B1" w14:paraId="76EB6164"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3D1C377F" w14:textId="77777777" w:rsidR="00230BDE" w:rsidRPr="00D506B1" w:rsidRDefault="00230BDE" w:rsidP="00230BDE">
            <w:pPr>
              <w:rPr>
                <w:b/>
                <w:bCs/>
                <w:sz w:val="18"/>
                <w:szCs w:val="18"/>
              </w:rPr>
            </w:pPr>
            <w:r w:rsidRPr="00D506B1">
              <w:rPr>
                <w:b/>
                <w:bCs/>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7E89D913" w14:textId="77777777" w:rsidR="00230BDE" w:rsidRPr="00D506B1" w:rsidRDefault="00230BDE" w:rsidP="00230BDE">
            <w:pPr>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0959BB39" w14:textId="77777777" w:rsidR="00230BDE" w:rsidRPr="00D506B1" w:rsidRDefault="00230BDE" w:rsidP="00230BDE">
            <w:pPr>
              <w:jc w:val="right"/>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2701CFF" w14:textId="77777777" w:rsidR="00230BDE" w:rsidRPr="00D506B1" w:rsidRDefault="00230BDE" w:rsidP="00230BDE">
            <w:pPr>
              <w:jc w:val="right"/>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321551AE" w14:textId="77777777" w:rsidR="00230BDE" w:rsidRPr="00D506B1" w:rsidRDefault="00230BDE" w:rsidP="00230BDE">
            <w:pPr>
              <w:jc w:val="right"/>
              <w:rPr>
                <w:b/>
                <w:bCs/>
                <w:color w:val="000000"/>
                <w:sz w:val="18"/>
                <w:szCs w:val="18"/>
              </w:rPr>
            </w:pPr>
            <w:r w:rsidRPr="00D506B1">
              <w:rPr>
                <w:b/>
                <w:bCs/>
                <w:color w:val="000000"/>
                <w:sz w:val="18"/>
                <w:szCs w:val="18"/>
              </w:rPr>
              <w:t> </w:t>
            </w:r>
          </w:p>
        </w:tc>
      </w:tr>
      <w:tr w:rsidR="00230BDE" w:rsidRPr="00D506B1" w14:paraId="44ABF2A7"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3F0429B9" w14:textId="77777777" w:rsidR="00230BDE" w:rsidRPr="00D506B1" w:rsidRDefault="00230BDE" w:rsidP="00230BDE">
            <w:pPr>
              <w:rPr>
                <w:b/>
                <w:bCs/>
                <w:color w:val="000000"/>
                <w:sz w:val="18"/>
                <w:szCs w:val="18"/>
              </w:rPr>
            </w:pPr>
            <w:r w:rsidRPr="00D506B1">
              <w:rPr>
                <w:b/>
                <w:bCs/>
                <w:color w:val="000000"/>
                <w:sz w:val="18"/>
                <w:szCs w:val="18"/>
              </w:rPr>
              <w:t xml:space="preserve">VI. Rezervas </w:t>
            </w:r>
          </w:p>
        </w:tc>
        <w:tc>
          <w:tcPr>
            <w:tcW w:w="1260" w:type="dxa"/>
            <w:tcBorders>
              <w:top w:val="nil"/>
              <w:left w:val="nil"/>
              <w:bottom w:val="single" w:sz="4" w:space="0" w:color="auto"/>
              <w:right w:val="single" w:sz="4" w:space="0" w:color="auto"/>
            </w:tcBorders>
            <w:shd w:val="clear" w:color="auto" w:fill="auto"/>
            <w:noWrap/>
            <w:hideMark/>
          </w:tcPr>
          <w:p w14:paraId="1DC1635E"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1F0DD9BA" w14:textId="77777777" w:rsidR="00230BDE" w:rsidRPr="00D506B1" w:rsidRDefault="00230BDE" w:rsidP="00230BDE">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71668078" w14:textId="77777777" w:rsidR="00230BDE" w:rsidRPr="00D506B1" w:rsidRDefault="00230BDE" w:rsidP="00230BDE">
            <w:pPr>
              <w:jc w:val="right"/>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045B7BE0" w14:textId="77777777" w:rsidR="00230BDE" w:rsidRPr="00D506B1" w:rsidRDefault="00230BDE" w:rsidP="00230BDE">
            <w:pPr>
              <w:jc w:val="right"/>
              <w:rPr>
                <w:color w:val="000000"/>
                <w:sz w:val="18"/>
                <w:szCs w:val="18"/>
              </w:rPr>
            </w:pPr>
            <w:r w:rsidRPr="00D506B1">
              <w:rPr>
                <w:color w:val="000000"/>
                <w:sz w:val="18"/>
                <w:szCs w:val="18"/>
              </w:rPr>
              <w:t> </w:t>
            </w:r>
          </w:p>
        </w:tc>
      </w:tr>
      <w:tr w:rsidR="00230BDE" w:rsidRPr="00D506B1" w14:paraId="4F6E043E"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1388C5F0" w14:textId="77777777" w:rsidR="00230BDE" w:rsidRPr="00D506B1" w:rsidRDefault="00230BDE" w:rsidP="00230BDE">
            <w:pPr>
              <w:rPr>
                <w:color w:val="000000"/>
                <w:sz w:val="18"/>
                <w:szCs w:val="18"/>
              </w:rPr>
            </w:pPr>
            <w:r w:rsidRPr="00D506B1">
              <w:rPr>
                <w:color w:val="000000"/>
                <w:sz w:val="18"/>
                <w:szCs w:val="18"/>
              </w:rPr>
              <w:t>Užsakovo rezervas - 5%</w:t>
            </w:r>
          </w:p>
        </w:tc>
        <w:tc>
          <w:tcPr>
            <w:tcW w:w="1260" w:type="dxa"/>
            <w:tcBorders>
              <w:top w:val="nil"/>
              <w:left w:val="nil"/>
              <w:bottom w:val="single" w:sz="4" w:space="0" w:color="auto"/>
              <w:right w:val="single" w:sz="4" w:space="0" w:color="auto"/>
            </w:tcBorders>
            <w:shd w:val="clear" w:color="auto" w:fill="auto"/>
            <w:noWrap/>
            <w:hideMark/>
          </w:tcPr>
          <w:p w14:paraId="011E56CB"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03F44B9E" w14:textId="77777777" w:rsidR="00230BDE" w:rsidRPr="00D506B1" w:rsidRDefault="00230BDE" w:rsidP="00230BDE">
            <w:pPr>
              <w:rPr>
                <w:color w:val="000000"/>
                <w:sz w:val="18"/>
                <w:szCs w:val="18"/>
              </w:rPr>
            </w:pPr>
            <w:r w:rsidRPr="00D506B1">
              <w:rPr>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4E05A3C5" w14:textId="1BC0882A" w:rsidR="00230BDE" w:rsidRPr="00D506B1" w:rsidRDefault="00C80108" w:rsidP="00230BDE">
            <w:pPr>
              <w:jc w:val="right"/>
              <w:rPr>
                <w:color w:val="000000"/>
                <w:sz w:val="18"/>
                <w:szCs w:val="18"/>
              </w:rPr>
            </w:pPr>
            <w:r>
              <w:rPr>
                <w:color w:val="000000"/>
                <w:sz w:val="18"/>
                <w:szCs w:val="18"/>
              </w:rPr>
              <w:t>871 480</w:t>
            </w:r>
          </w:p>
        </w:tc>
        <w:tc>
          <w:tcPr>
            <w:tcW w:w="1260" w:type="dxa"/>
            <w:tcBorders>
              <w:top w:val="nil"/>
              <w:left w:val="nil"/>
              <w:bottom w:val="single" w:sz="4" w:space="0" w:color="auto"/>
              <w:right w:val="single" w:sz="4" w:space="0" w:color="auto"/>
            </w:tcBorders>
            <w:shd w:val="clear" w:color="auto" w:fill="auto"/>
            <w:noWrap/>
            <w:hideMark/>
          </w:tcPr>
          <w:p w14:paraId="4968AAD2" w14:textId="2A9D1D59" w:rsidR="00230BDE" w:rsidRPr="00D506B1" w:rsidRDefault="00C80108" w:rsidP="00230BDE">
            <w:pPr>
              <w:jc w:val="right"/>
              <w:rPr>
                <w:color w:val="000000"/>
                <w:sz w:val="18"/>
                <w:szCs w:val="18"/>
              </w:rPr>
            </w:pPr>
            <w:r>
              <w:rPr>
                <w:color w:val="000000"/>
                <w:sz w:val="18"/>
                <w:szCs w:val="18"/>
              </w:rPr>
              <w:t>871 480</w:t>
            </w:r>
          </w:p>
        </w:tc>
      </w:tr>
      <w:tr w:rsidR="00230BDE" w:rsidRPr="00D506B1" w14:paraId="31E3AEE0"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4AA5A314" w14:textId="77777777" w:rsidR="00230BDE" w:rsidRPr="00D506B1" w:rsidRDefault="00230BDE" w:rsidP="00230BDE">
            <w:pPr>
              <w:rPr>
                <w:b/>
                <w:bCs/>
                <w:sz w:val="18"/>
                <w:szCs w:val="18"/>
              </w:rPr>
            </w:pPr>
            <w:r w:rsidRPr="00D506B1">
              <w:rPr>
                <w:b/>
                <w:bCs/>
                <w:sz w:val="18"/>
                <w:szCs w:val="18"/>
              </w:rPr>
              <w:t>Viso VI:</w:t>
            </w:r>
          </w:p>
        </w:tc>
        <w:tc>
          <w:tcPr>
            <w:tcW w:w="1260" w:type="dxa"/>
            <w:tcBorders>
              <w:top w:val="nil"/>
              <w:left w:val="nil"/>
              <w:bottom w:val="single" w:sz="4" w:space="0" w:color="auto"/>
              <w:right w:val="single" w:sz="4" w:space="0" w:color="auto"/>
            </w:tcBorders>
            <w:shd w:val="clear" w:color="auto" w:fill="auto"/>
            <w:noWrap/>
            <w:hideMark/>
          </w:tcPr>
          <w:p w14:paraId="4F6E06F6" w14:textId="77777777" w:rsidR="00230BDE" w:rsidRPr="00D506B1" w:rsidRDefault="00230BDE" w:rsidP="00230BDE">
            <w:pPr>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4B0DFD42" w14:textId="77777777" w:rsidR="00230BDE" w:rsidRPr="00D506B1" w:rsidRDefault="00230BDE" w:rsidP="00230BDE">
            <w:pPr>
              <w:jc w:val="right"/>
              <w:rPr>
                <w:b/>
                <w:bCs/>
                <w:color w:val="000000"/>
                <w:sz w:val="18"/>
                <w:szCs w:val="18"/>
              </w:rPr>
            </w:pPr>
            <w:r w:rsidRPr="00D506B1">
              <w:rPr>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72B9AA69" w14:textId="7E5DCDEA" w:rsidR="00230BDE" w:rsidRPr="00D506B1" w:rsidRDefault="00C80108" w:rsidP="00230BDE">
            <w:pPr>
              <w:jc w:val="right"/>
              <w:rPr>
                <w:b/>
                <w:bCs/>
                <w:color w:val="000000"/>
                <w:sz w:val="18"/>
                <w:szCs w:val="18"/>
              </w:rPr>
            </w:pPr>
            <w:r w:rsidRPr="00C80108">
              <w:rPr>
                <w:b/>
                <w:bCs/>
                <w:color w:val="000000"/>
                <w:sz w:val="18"/>
                <w:szCs w:val="18"/>
              </w:rPr>
              <w:t>871 480</w:t>
            </w:r>
          </w:p>
        </w:tc>
        <w:tc>
          <w:tcPr>
            <w:tcW w:w="1260" w:type="dxa"/>
            <w:tcBorders>
              <w:top w:val="nil"/>
              <w:left w:val="nil"/>
              <w:bottom w:val="single" w:sz="4" w:space="0" w:color="auto"/>
              <w:right w:val="single" w:sz="4" w:space="0" w:color="auto"/>
            </w:tcBorders>
            <w:shd w:val="clear" w:color="auto" w:fill="auto"/>
            <w:noWrap/>
            <w:hideMark/>
          </w:tcPr>
          <w:p w14:paraId="57CB6B64" w14:textId="4D631EBB" w:rsidR="00230BDE" w:rsidRPr="00D506B1" w:rsidRDefault="00C80108" w:rsidP="00230BDE">
            <w:pPr>
              <w:jc w:val="right"/>
              <w:rPr>
                <w:b/>
                <w:bCs/>
                <w:color w:val="000000"/>
                <w:sz w:val="18"/>
                <w:szCs w:val="18"/>
              </w:rPr>
            </w:pPr>
            <w:r w:rsidRPr="00C80108">
              <w:rPr>
                <w:b/>
                <w:bCs/>
                <w:color w:val="000000"/>
                <w:sz w:val="18"/>
                <w:szCs w:val="18"/>
              </w:rPr>
              <w:t>871 480</w:t>
            </w:r>
          </w:p>
        </w:tc>
      </w:tr>
      <w:tr w:rsidR="00C80108" w:rsidRPr="00D506B1" w14:paraId="0ECD7C58" w14:textId="77777777" w:rsidTr="00230BDE">
        <w:trPr>
          <w:trHeight w:val="240"/>
        </w:trPr>
        <w:tc>
          <w:tcPr>
            <w:tcW w:w="4120" w:type="dxa"/>
            <w:tcBorders>
              <w:top w:val="nil"/>
              <w:left w:val="single" w:sz="4" w:space="0" w:color="auto"/>
              <w:bottom w:val="single" w:sz="4" w:space="0" w:color="auto"/>
              <w:right w:val="single" w:sz="4" w:space="0" w:color="auto"/>
            </w:tcBorders>
            <w:shd w:val="clear" w:color="auto" w:fill="auto"/>
            <w:hideMark/>
          </w:tcPr>
          <w:p w14:paraId="06B88F29" w14:textId="77777777" w:rsidR="00C80108" w:rsidRPr="00D506B1" w:rsidRDefault="00C80108" w:rsidP="00C80108">
            <w:pPr>
              <w:rPr>
                <w:b/>
                <w:bCs/>
                <w:sz w:val="18"/>
                <w:szCs w:val="18"/>
              </w:rPr>
            </w:pPr>
            <w:r w:rsidRPr="00D506B1">
              <w:rPr>
                <w:b/>
                <w:bCs/>
                <w:sz w:val="18"/>
                <w:szCs w:val="18"/>
              </w:rPr>
              <w:t>VISO II-VI:</w:t>
            </w:r>
          </w:p>
        </w:tc>
        <w:tc>
          <w:tcPr>
            <w:tcW w:w="1260" w:type="dxa"/>
            <w:tcBorders>
              <w:top w:val="nil"/>
              <w:left w:val="nil"/>
              <w:bottom w:val="single" w:sz="4" w:space="0" w:color="auto"/>
              <w:right w:val="single" w:sz="4" w:space="0" w:color="auto"/>
            </w:tcBorders>
            <w:shd w:val="clear" w:color="auto" w:fill="auto"/>
            <w:noWrap/>
            <w:hideMark/>
          </w:tcPr>
          <w:p w14:paraId="7158CBD1" w14:textId="7BFC83AB" w:rsidR="00C80108" w:rsidRPr="00D506B1" w:rsidRDefault="00C80108" w:rsidP="00C80108">
            <w:pPr>
              <w:jc w:val="right"/>
              <w:rPr>
                <w:b/>
                <w:bCs/>
                <w:color w:val="000000"/>
                <w:sz w:val="18"/>
                <w:szCs w:val="18"/>
              </w:rPr>
            </w:pPr>
            <w:r>
              <w:rPr>
                <w:b/>
                <w:bCs/>
                <w:color w:val="000000"/>
                <w:sz w:val="18"/>
                <w:szCs w:val="18"/>
              </w:rPr>
              <w:t>14 993 479</w:t>
            </w:r>
          </w:p>
        </w:tc>
        <w:tc>
          <w:tcPr>
            <w:tcW w:w="1260" w:type="dxa"/>
            <w:tcBorders>
              <w:top w:val="nil"/>
              <w:left w:val="nil"/>
              <w:bottom w:val="single" w:sz="4" w:space="0" w:color="auto"/>
              <w:right w:val="single" w:sz="4" w:space="0" w:color="auto"/>
            </w:tcBorders>
            <w:shd w:val="clear" w:color="auto" w:fill="auto"/>
            <w:noWrap/>
            <w:hideMark/>
          </w:tcPr>
          <w:p w14:paraId="76900C68" w14:textId="33298786" w:rsidR="00C80108" w:rsidRPr="00D506B1" w:rsidRDefault="00C80108" w:rsidP="00C80108">
            <w:pPr>
              <w:jc w:val="right"/>
              <w:rPr>
                <w:b/>
                <w:bCs/>
                <w:color w:val="000000"/>
                <w:sz w:val="18"/>
                <w:szCs w:val="18"/>
              </w:rPr>
            </w:pPr>
            <w:r>
              <w:rPr>
                <w:b/>
                <w:bCs/>
                <w:color w:val="000000"/>
                <w:sz w:val="18"/>
                <w:szCs w:val="18"/>
              </w:rPr>
              <w:t>1 606 132</w:t>
            </w:r>
          </w:p>
        </w:tc>
        <w:tc>
          <w:tcPr>
            <w:tcW w:w="1260" w:type="dxa"/>
            <w:tcBorders>
              <w:top w:val="nil"/>
              <w:left w:val="nil"/>
              <w:bottom w:val="single" w:sz="4" w:space="0" w:color="auto"/>
              <w:right w:val="single" w:sz="4" w:space="0" w:color="auto"/>
            </w:tcBorders>
            <w:shd w:val="clear" w:color="auto" w:fill="auto"/>
            <w:noWrap/>
            <w:hideMark/>
          </w:tcPr>
          <w:p w14:paraId="0F38D8D0" w14:textId="1F40725A" w:rsidR="00C80108" w:rsidRPr="00D506B1" w:rsidRDefault="00C80108" w:rsidP="00C80108">
            <w:pPr>
              <w:jc w:val="right"/>
              <w:rPr>
                <w:b/>
                <w:bCs/>
                <w:color w:val="000000"/>
                <w:sz w:val="18"/>
                <w:szCs w:val="18"/>
              </w:rPr>
            </w:pPr>
            <w:r w:rsidRPr="00D506B1">
              <w:rPr>
                <w:b/>
                <w:bCs/>
                <w:color w:val="000000"/>
                <w:sz w:val="18"/>
                <w:szCs w:val="18"/>
              </w:rPr>
              <w:t>1</w:t>
            </w:r>
            <w:r>
              <w:rPr>
                <w:b/>
                <w:bCs/>
                <w:color w:val="000000"/>
                <w:sz w:val="18"/>
                <w:szCs w:val="18"/>
              </w:rPr>
              <w:t> 701 460</w:t>
            </w:r>
          </w:p>
        </w:tc>
        <w:tc>
          <w:tcPr>
            <w:tcW w:w="1260" w:type="dxa"/>
            <w:tcBorders>
              <w:top w:val="nil"/>
              <w:left w:val="nil"/>
              <w:bottom w:val="single" w:sz="4" w:space="0" w:color="auto"/>
              <w:right w:val="single" w:sz="4" w:space="0" w:color="auto"/>
            </w:tcBorders>
            <w:shd w:val="clear" w:color="auto" w:fill="auto"/>
            <w:noWrap/>
            <w:hideMark/>
          </w:tcPr>
          <w:p w14:paraId="12E24DC0" w14:textId="4CA9D2FB" w:rsidR="00C80108" w:rsidRPr="00D506B1" w:rsidRDefault="00C80108" w:rsidP="00C80108">
            <w:pPr>
              <w:jc w:val="right"/>
              <w:rPr>
                <w:b/>
                <w:bCs/>
                <w:color w:val="000000"/>
                <w:sz w:val="18"/>
                <w:szCs w:val="18"/>
              </w:rPr>
            </w:pPr>
            <w:r>
              <w:rPr>
                <w:b/>
                <w:bCs/>
                <w:color w:val="000000"/>
                <w:sz w:val="18"/>
                <w:szCs w:val="18"/>
              </w:rPr>
              <w:t>18 301 071</w:t>
            </w:r>
          </w:p>
        </w:tc>
      </w:tr>
    </w:tbl>
    <w:p w14:paraId="7C27FB48" w14:textId="77777777" w:rsidR="00230BDE" w:rsidRPr="00D506B1" w:rsidRDefault="00230BDE" w:rsidP="00905F8C">
      <w:pPr>
        <w:spacing w:before="120" w:after="120"/>
        <w:ind w:firstLine="720"/>
        <w:jc w:val="both"/>
      </w:pPr>
    </w:p>
    <w:p w14:paraId="24DFE5A8" w14:textId="77777777" w:rsidR="00046333" w:rsidRPr="00D506B1" w:rsidRDefault="00230BDE" w:rsidP="00905F8C">
      <w:pPr>
        <w:spacing w:before="120" w:after="120"/>
        <w:ind w:firstLine="720"/>
        <w:jc w:val="both"/>
        <w:rPr>
          <w:kern w:val="28"/>
        </w:rPr>
      </w:pPr>
      <w:r w:rsidRPr="00D506B1">
        <w:t xml:space="preserve">Techninių projektų parengimas ir jų ekspertizė yra finansuojami VGTU įgyvendinamo projektu </w:t>
      </w:r>
      <w:r w:rsidRPr="00D506B1">
        <w:rPr>
          <w:b/>
          <w:i/>
        </w:rPr>
        <w:t>„</w:t>
      </w:r>
      <w:r w:rsidRPr="00D506B1">
        <w:rPr>
          <w:b/>
          <w:i/>
          <w:kern w:val="28"/>
        </w:rPr>
        <w:t xml:space="preserve">VGTU Elektronikos, Mechanikos ir Transporto inžinerijos fakultetų perkėlimas į Saulėtekio studentų miestelį (I etapas – dokumentacijos parengimas)“ </w:t>
      </w:r>
      <w:r w:rsidRPr="00D506B1">
        <w:rPr>
          <w:kern w:val="28"/>
        </w:rPr>
        <w:t>lėšomis, todėl į teikiamo investicijų projekto biudžetą jie nėra įtraukiami.</w:t>
      </w:r>
    </w:p>
    <w:p w14:paraId="3C7A121B" w14:textId="77777777" w:rsidR="005F759D" w:rsidRPr="00D506B1" w:rsidRDefault="00230BDE" w:rsidP="009632B2">
      <w:pPr>
        <w:spacing w:before="120" w:after="120"/>
        <w:ind w:firstLine="720"/>
        <w:jc w:val="both"/>
      </w:pPr>
      <w:r w:rsidRPr="00D506B1">
        <w:rPr>
          <w:kern w:val="28"/>
        </w:rPr>
        <w:t xml:space="preserve">Darbo projekto parengimui numatoma skirti 1 proc. nuo skaičiuojamosios statybos darbų kainos. </w:t>
      </w:r>
      <w:r w:rsidR="005F759D" w:rsidRPr="00D506B1">
        <w:t xml:space="preserve">Remiantis Statinių statybos skaičiuojamųjų kainų rekomendacijomis, </w:t>
      </w:r>
      <w:r w:rsidR="009632B2" w:rsidRPr="00D506B1">
        <w:t>s</w:t>
      </w:r>
      <w:r w:rsidR="005F759D" w:rsidRPr="00D506B1">
        <w:t xml:space="preserve">tatybos darbų techninei priežiūrai </w:t>
      </w:r>
      <w:r w:rsidR="009632B2" w:rsidRPr="00D506B1">
        <w:t xml:space="preserve">planuojama skirti </w:t>
      </w:r>
      <w:r w:rsidR="005F759D" w:rsidRPr="00D506B1">
        <w:t>14 p</w:t>
      </w:r>
      <w:r w:rsidR="009632B2" w:rsidRPr="00D506B1">
        <w:t>roc. visų projektavimo išlaidų. Projekto vykdymo priežiūrai kiekvienam atskiram pastatui planuojama išleisti po 5346 Eur.</w:t>
      </w:r>
    </w:p>
    <w:p w14:paraId="321578DD" w14:textId="58E8A2C5" w:rsidR="005F759D" w:rsidRPr="00D506B1" w:rsidRDefault="00FE3BBE" w:rsidP="00CF1A8E">
      <w:pPr>
        <w:spacing w:before="120" w:after="120"/>
        <w:ind w:firstLine="709"/>
        <w:jc w:val="both"/>
      </w:pPr>
      <w:r w:rsidRPr="00D506B1">
        <w:t>Naujuose pastatuose įrengtoms laboratorijoms bus perkama įvairi mokomoji ir mokslo laboratorinė bei kompiuterinė įranga</w:t>
      </w:r>
      <w:r w:rsidR="00462D8E" w:rsidRPr="00D506B1">
        <w:t xml:space="preserve"> ir baldai</w:t>
      </w:r>
      <w:r w:rsidR="003D67BB" w:rsidRPr="00D506B1">
        <w:t xml:space="preserve">. Planuojama </w:t>
      </w:r>
      <w:r w:rsidR="00CE5578" w:rsidRPr="00D506B1">
        <w:t xml:space="preserve">ilgalaikio turto įsigijimo vertė – </w:t>
      </w:r>
      <w:r w:rsidR="009632B2" w:rsidRPr="00D506B1">
        <w:t xml:space="preserve">6 655 000 </w:t>
      </w:r>
      <w:r w:rsidR="00801843" w:rsidRPr="00D506B1">
        <w:t>Eur</w:t>
      </w:r>
      <w:r w:rsidR="00AB6121" w:rsidRPr="00D506B1">
        <w:t xml:space="preserve"> su PVM</w:t>
      </w:r>
      <w:r w:rsidR="00CE5578" w:rsidRPr="00D506B1">
        <w:t>.</w:t>
      </w:r>
      <w:r w:rsidRPr="00D506B1">
        <w:t xml:space="preserve"> </w:t>
      </w:r>
    </w:p>
    <w:p w14:paraId="7CCA9511" w14:textId="77777777" w:rsidR="00C53CB6" w:rsidRPr="00D506B1" w:rsidRDefault="00C53CB6" w:rsidP="00CF1A8E">
      <w:pPr>
        <w:spacing w:before="120" w:after="120"/>
        <w:ind w:firstLine="709"/>
        <w:jc w:val="both"/>
      </w:pPr>
      <w:r w:rsidRPr="00D506B1">
        <w:t>Projekto viešinimo išlaidoms (informaciniam</w:t>
      </w:r>
      <w:r w:rsidR="007D474B" w:rsidRPr="00D506B1">
        <w:t>s</w:t>
      </w:r>
      <w:r w:rsidRPr="00D506B1">
        <w:t xml:space="preserve"> ir nuolatiniam</w:t>
      </w:r>
      <w:r w:rsidR="007D474B" w:rsidRPr="00D506B1">
        <w:t>s</w:t>
      </w:r>
      <w:r w:rsidRPr="00D506B1">
        <w:t xml:space="preserve"> stendams, informaciniam</w:t>
      </w:r>
      <w:r w:rsidR="009632B2" w:rsidRPr="00D506B1">
        <w:t>s renginiams,</w:t>
      </w:r>
      <w:r w:rsidRPr="00D506B1">
        <w:t xml:space="preserve"> straipsniui </w:t>
      </w:r>
      <w:r w:rsidR="00655B30" w:rsidRPr="00D506B1">
        <w:t>s</w:t>
      </w:r>
      <w:r w:rsidR="00801843" w:rsidRPr="00D506B1">
        <w:t>paudoje</w:t>
      </w:r>
      <w:r w:rsidR="009632B2" w:rsidRPr="00D506B1">
        <w:t xml:space="preserve"> ir pan.</w:t>
      </w:r>
      <w:r w:rsidR="00801843" w:rsidRPr="00D506B1">
        <w:t xml:space="preserve">) planuojama išleisti </w:t>
      </w:r>
      <w:r w:rsidR="009632B2" w:rsidRPr="00D506B1">
        <w:t>10 000</w:t>
      </w:r>
      <w:r w:rsidRPr="00D506B1">
        <w:t xml:space="preserve"> </w:t>
      </w:r>
      <w:r w:rsidR="00801843" w:rsidRPr="00D506B1">
        <w:t>Eur</w:t>
      </w:r>
      <w:r w:rsidR="00AB6121" w:rsidRPr="00D506B1">
        <w:t xml:space="preserve"> su PVM.</w:t>
      </w:r>
    </w:p>
    <w:p w14:paraId="02C5A4C4" w14:textId="77777777" w:rsidR="00C53CB6" w:rsidRPr="00D506B1" w:rsidRDefault="00C53CB6" w:rsidP="00CF1A8E">
      <w:pPr>
        <w:spacing w:before="120" w:after="120"/>
        <w:ind w:firstLine="709"/>
        <w:jc w:val="both"/>
      </w:pPr>
      <w:r w:rsidRPr="00D506B1">
        <w:t xml:space="preserve">Investicijų projekto parengimo išlaidos, priskirtinos projekto įgyvendinimui – </w:t>
      </w:r>
      <w:r w:rsidR="00801843" w:rsidRPr="00D506B1">
        <w:t>3 968,00 Eur</w:t>
      </w:r>
      <w:r w:rsidRPr="00D506B1">
        <w:t>. Suma nustatyta vadovaujantis įvykusio viešojo pirkimo rezultatais.</w:t>
      </w:r>
    </w:p>
    <w:p w14:paraId="734EA2C8" w14:textId="77777777" w:rsidR="00C53CB6" w:rsidRPr="00D506B1" w:rsidRDefault="00C53CB6" w:rsidP="00CF1A8E">
      <w:pPr>
        <w:spacing w:before="120" w:after="120"/>
        <w:ind w:firstLine="709"/>
        <w:jc w:val="both"/>
      </w:pPr>
      <w:r w:rsidRPr="00D506B1">
        <w:t>Žemiau pateikiamos planuojamos projekto administravimo ir vykdymo iš</w:t>
      </w:r>
      <w:r w:rsidR="00655B30" w:rsidRPr="00D506B1">
        <w:t xml:space="preserve">laidos, bendra jų suma – </w:t>
      </w:r>
      <w:r w:rsidR="00801843" w:rsidRPr="00D506B1">
        <w:t>145 776,00</w:t>
      </w:r>
      <w:r w:rsidRPr="00D506B1">
        <w:t xml:space="preserve"> </w:t>
      </w:r>
      <w:r w:rsidR="00801843" w:rsidRPr="00D506B1">
        <w:t>Eur</w:t>
      </w:r>
      <w:r w:rsidRPr="00D506B1">
        <w:t>.</w:t>
      </w:r>
      <w:r w:rsidR="002D3E95" w:rsidRPr="00D506B1">
        <w:t xml:space="preserve"> Projekto administravimo komanda ir jos narių funkcijos apibūdintos </w:t>
      </w:r>
      <w:r w:rsidR="00B517E0" w:rsidRPr="00D506B1">
        <w:t>8</w:t>
      </w:r>
      <w:r w:rsidR="002D3E95" w:rsidRPr="00D506B1">
        <w:t>.6 skyrelyje.</w:t>
      </w:r>
    </w:p>
    <w:p w14:paraId="2AC7B99D" w14:textId="77777777" w:rsidR="00435B2A" w:rsidRPr="00D506B1" w:rsidRDefault="00435B2A" w:rsidP="00C53CB6">
      <w:pPr>
        <w:spacing w:before="120" w:after="120"/>
        <w:ind w:firstLine="720"/>
        <w:jc w:val="both"/>
        <w:rPr>
          <w:b/>
          <w:sz w:val="20"/>
          <w:szCs w:val="20"/>
        </w:rPr>
      </w:pPr>
    </w:p>
    <w:p w14:paraId="4B287641" w14:textId="77777777" w:rsidR="00C53CB6" w:rsidRPr="00D506B1" w:rsidRDefault="00520B06" w:rsidP="003544F9">
      <w:pPr>
        <w:spacing w:before="120" w:after="120"/>
        <w:jc w:val="both"/>
        <w:rPr>
          <w:sz w:val="20"/>
          <w:szCs w:val="20"/>
        </w:rPr>
      </w:pPr>
      <w:r w:rsidRPr="00D506B1">
        <w:rPr>
          <w:b/>
          <w:sz w:val="20"/>
          <w:szCs w:val="20"/>
        </w:rPr>
        <w:lastRenderedPageBreak/>
        <w:t>11</w:t>
      </w:r>
      <w:r w:rsidR="00C53CB6" w:rsidRPr="00D506B1">
        <w:rPr>
          <w:b/>
          <w:sz w:val="20"/>
          <w:szCs w:val="20"/>
        </w:rPr>
        <w:t xml:space="preserve"> lentelė.</w:t>
      </w:r>
      <w:r w:rsidR="00C53CB6" w:rsidRPr="00D506B1">
        <w:rPr>
          <w:sz w:val="20"/>
          <w:szCs w:val="20"/>
        </w:rPr>
        <w:t xml:space="preserve"> Projekto administravimo ir vykdymo išlaidos</w:t>
      </w:r>
      <w:r w:rsidR="00801843" w:rsidRPr="00D506B1">
        <w:rPr>
          <w:sz w:val="20"/>
          <w:szCs w:val="20"/>
        </w:rPr>
        <w:t>, Eur</w:t>
      </w:r>
    </w:p>
    <w:tbl>
      <w:tblPr>
        <w:tblW w:w="6260" w:type="dxa"/>
        <w:jc w:val="center"/>
        <w:tblLook w:val="04A0" w:firstRow="1" w:lastRow="0" w:firstColumn="1" w:lastColumn="0" w:noHBand="0" w:noVBand="1"/>
      </w:tblPr>
      <w:tblGrid>
        <w:gridCol w:w="2043"/>
        <w:gridCol w:w="1217"/>
        <w:gridCol w:w="940"/>
        <w:gridCol w:w="820"/>
        <w:gridCol w:w="1240"/>
      </w:tblGrid>
      <w:tr w:rsidR="00B517E0" w:rsidRPr="00D506B1" w14:paraId="75BAE9F0" w14:textId="77777777" w:rsidTr="00B517E0">
        <w:trPr>
          <w:trHeight w:val="510"/>
          <w:jc w:val="center"/>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D7A9F" w14:textId="77777777" w:rsidR="00B517E0" w:rsidRPr="00D506B1" w:rsidRDefault="00B517E0" w:rsidP="00B517E0">
            <w:pPr>
              <w:jc w:val="center"/>
              <w:rPr>
                <w:b/>
                <w:bCs/>
                <w:sz w:val="20"/>
                <w:szCs w:val="20"/>
              </w:rPr>
            </w:pPr>
            <w:r w:rsidRPr="00D506B1">
              <w:rPr>
                <w:b/>
                <w:bCs/>
                <w:sz w:val="20"/>
                <w:szCs w:val="20"/>
              </w:rPr>
              <w:t>Pareigos</w:t>
            </w:r>
          </w:p>
        </w:tc>
        <w:tc>
          <w:tcPr>
            <w:tcW w:w="1180" w:type="dxa"/>
            <w:tcBorders>
              <w:top w:val="single" w:sz="4" w:space="0" w:color="333333"/>
              <w:left w:val="single" w:sz="4" w:space="0" w:color="333333"/>
              <w:bottom w:val="single" w:sz="4" w:space="0" w:color="333333"/>
              <w:right w:val="single" w:sz="4" w:space="0" w:color="333333"/>
            </w:tcBorders>
            <w:shd w:val="clear" w:color="auto" w:fill="auto"/>
            <w:vAlign w:val="center"/>
            <w:hideMark/>
          </w:tcPr>
          <w:p w14:paraId="39660BE4" w14:textId="77777777" w:rsidR="00B517E0" w:rsidRPr="00D506B1" w:rsidRDefault="00B517E0" w:rsidP="00B517E0">
            <w:pPr>
              <w:jc w:val="center"/>
              <w:rPr>
                <w:b/>
                <w:bCs/>
                <w:sz w:val="20"/>
                <w:szCs w:val="20"/>
              </w:rPr>
            </w:pPr>
            <w:r w:rsidRPr="00D506B1">
              <w:rPr>
                <w:b/>
                <w:bCs/>
                <w:sz w:val="20"/>
                <w:szCs w:val="20"/>
              </w:rPr>
              <w:t>Darbuotojų skaičius</w:t>
            </w:r>
          </w:p>
        </w:tc>
        <w:tc>
          <w:tcPr>
            <w:tcW w:w="940" w:type="dxa"/>
            <w:tcBorders>
              <w:top w:val="single" w:sz="4" w:space="0" w:color="333333"/>
              <w:left w:val="nil"/>
              <w:bottom w:val="single" w:sz="4" w:space="0" w:color="333333"/>
              <w:right w:val="single" w:sz="4" w:space="0" w:color="333333"/>
            </w:tcBorders>
            <w:shd w:val="clear" w:color="auto" w:fill="auto"/>
            <w:vAlign w:val="center"/>
            <w:hideMark/>
          </w:tcPr>
          <w:p w14:paraId="1AE2F369" w14:textId="77777777" w:rsidR="00B517E0" w:rsidRPr="00D506B1" w:rsidRDefault="00B517E0" w:rsidP="00B517E0">
            <w:pPr>
              <w:jc w:val="center"/>
              <w:rPr>
                <w:b/>
                <w:bCs/>
                <w:sz w:val="20"/>
                <w:szCs w:val="20"/>
              </w:rPr>
            </w:pPr>
            <w:r w:rsidRPr="00D506B1">
              <w:rPr>
                <w:b/>
                <w:bCs/>
                <w:sz w:val="20"/>
                <w:szCs w:val="20"/>
              </w:rPr>
              <w:t>Įkainis Eur</w:t>
            </w:r>
          </w:p>
        </w:tc>
        <w:tc>
          <w:tcPr>
            <w:tcW w:w="820" w:type="dxa"/>
            <w:tcBorders>
              <w:top w:val="single" w:sz="4" w:space="0" w:color="333333"/>
              <w:left w:val="nil"/>
              <w:bottom w:val="single" w:sz="4" w:space="0" w:color="333333"/>
              <w:right w:val="single" w:sz="4" w:space="0" w:color="333333"/>
            </w:tcBorders>
            <w:shd w:val="clear" w:color="auto" w:fill="auto"/>
            <w:vAlign w:val="center"/>
            <w:hideMark/>
          </w:tcPr>
          <w:p w14:paraId="0FA0C4DC" w14:textId="77777777" w:rsidR="00B517E0" w:rsidRPr="00D506B1" w:rsidRDefault="00B517E0" w:rsidP="00B517E0">
            <w:pPr>
              <w:jc w:val="center"/>
              <w:rPr>
                <w:b/>
                <w:bCs/>
                <w:sz w:val="20"/>
                <w:szCs w:val="20"/>
              </w:rPr>
            </w:pPr>
            <w:r w:rsidRPr="00D506B1">
              <w:rPr>
                <w:b/>
                <w:bCs/>
                <w:sz w:val="20"/>
                <w:szCs w:val="20"/>
              </w:rPr>
              <w:t>Viso mėn. sk.</w:t>
            </w:r>
          </w:p>
        </w:tc>
        <w:tc>
          <w:tcPr>
            <w:tcW w:w="1240" w:type="dxa"/>
            <w:tcBorders>
              <w:top w:val="single" w:sz="4" w:space="0" w:color="333333"/>
              <w:left w:val="nil"/>
              <w:bottom w:val="single" w:sz="4" w:space="0" w:color="333333"/>
              <w:right w:val="single" w:sz="4" w:space="0" w:color="333333"/>
            </w:tcBorders>
            <w:shd w:val="clear" w:color="auto" w:fill="auto"/>
            <w:vAlign w:val="center"/>
            <w:hideMark/>
          </w:tcPr>
          <w:p w14:paraId="25ACEADD" w14:textId="77777777" w:rsidR="00B517E0" w:rsidRPr="00D506B1" w:rsidRDefault="00B517E0" w:rsidP="00B517E0">
            <w:pPr>
              <w:jc w:val="center"/>
              <w:rPr>
                <w:b/>
                <w:bCs/>
                <w:sz w:val="20"/>
                <w:szCs w:val="20"/>
              </w:rPr>
            </w:pPr>
            <w:r w:rsidRPr="00D506B1">
              <w:rPr>
                <w:b/>
                <w:bCs/>
                <w:sz w:val="20"/>
                <w:szCs w:val="20"/>
              </w:rPr>
              <w:t>Suma Eur</w:t>
            </w:r>
          </w:p>
        </w:tc>
      </w:tr>
      <w:tr w:rsidR="00B517E0" w:rsidRPr="00D506B1" w14:paraId="40217B0B" w14:textId="77777777" w:rsidTr="00B517E0">
        <w:trPr>
          <w:trHeight w:val="255"/>
          <w:jc w:val="center"/>
        </w:trPr>
        <w:tc>
          <w:tcPr>
            <w:tcW w:w="2080" w:type="dxa"/>
            <w:tcBorders>
              <w:top w:val="single" w:sz="4" w:space="0" w:color="333333"/>
              <w:left w:val="single" w:sz="4" w:space="0" w:color="333333"/>
              <w:bottom w:val="single" w:sz="4" w:space="0" w:color="333333"/>
              <w:right w:val="single" w:sz="4" w:space="0" w:color="333333"/>
            </w:tcBorders>
            <w:shd w:val="clear" w:color="auto" w:fill="auto"/>
            <w:vAlign w:val="bottom"/>
            <w:hideMark/>
          </w:tcPr>
          <w:p w14:paraId="1EAD8B3C" w14:textId="77777777" w:rsidR="00B517E0" w:rsidRPr="00D506B1" w:rsidRDefault="00B517E0" w:rsidP="00B517E0">
            <w:pPr>
              <w:rPr>
                <w:sz w:val="20"/>
                <w:szCs w:val="20"/>
              </w:rPr>
            </w:pPr>
            <w:r w:rsidRPr="00D506B1">
              <w:rPr>
                <w:sz w:val="20"/>
                <w:szCs w:val="20"/>
              </w:rPr>
              <w:t>Projekto vadovas</w:t>
            </w:r>
          </w:p>
        </w:tc>
        <w:tc>
          <w:tcPr>
            <w:tcW w:w="1180" w:type="dxa"/>
            <w:tcBorders>
              <w:top w:val="nil"/>
              <w:left w:val="nil"/>
              <w:bottom w:val="single" w:sz="4" w:space="0" w:color="333333"/>
              <w:right w:val="single" w:sz="4" w:space="0" w:color="333333"/>
            </w:tcBorders>
            <w:shd w:val="clear" w:color="auto" w:fill="auto"/>
            <w:noWrap/>
            <w:vAlign w:val="bottom"/>
            <w:hideMark/>
          </w:tcPr>
          <w:p w14:paraId="02C337C5" w14:textId="77777777" w:rsidR="00B517E0" w:rsidRPr="00D506B1" w:rsidRDefault="00B517E0" w:rsidP="00B517E0">
            <w:pPr>
              <w:jc w:val="center"/>
              <w:rPr>
                <w:sz w:val="20"/>
                <w:szCs w:val="20"/>
              </w:rPr>
            </w:pPr>
            <w:r w:rsidRPr="00D506B1">
              <w:rPr>
                <w:sz w:val="20"/>
                <w:szCs w:val="20"/>
              </w:rPr>
              <w:t>1</w:t>
            </w:r>
          </w:p>
        </w:tc>
        <w:tc>
          <w:tcPr>
            <w:tcW w:w="940" w:type="dxa"/>
            <w:tcBorders>
              <w:top w:val="nil"/>
              <w:left w:val="nil"/>
              <w:bottom w:val="single" w:sz="4" w:space="0" w:color="333333"/>
              <w:right w:val="single" w:sz="4" w:space="0" w:color="333333"/>
            </w:tcBorders>
            <w:shd w:val="clear" w:color="auto" w:fill="auto"/>
            <w:noWrap/>
            <w:vAlign w:val="bottom"/>
            <w:hideMark/>
          </w:tcPr>
          <w:p w14:paraId="163F322C" w14:textId="77777777" w:rsidR="00B517E0" w:rsidRPr="00D506B1" w:rsidRDefault="00B517E0" w:rsidP="00B517E0">
            <w:pPr>
              <w:jc w:val="right"/>
              <w:rPr>
                <w:sz w:val="20"/>
                <w:szCs w:val="20"/>
              </w:rPr>
            </w:pPr>
            <w:r w:rsidRPr="00D506B1">
              <w:rPr>
                <w:sz w:val="20"/>
                <w:szCs w:val="20"/>
              </w:rPr>
              <w:t>1 499</w:t>
            </w:r>
          </w:p>
        </w:tc>
        <w:tc>
          <w:tcPr>
            <w:tcW w:w="820" w:type="dxa"/>
            <w:tcBorders>
              <w:top w:val="nil"/>
              <w:left w:val="nil"/>
              <w:bottom w:val="single" w:sz="4" w:space="0" w:color="333333"/>
              <w:right w:val="single" w:sz="4" w:space="0" w:color="333333"/>
            </w:tcBorders>
            <w:shd w:val="clear" w:color="auto" w:fill="auto"/>
            <w:noWrap/>
            <w:vAlign w:val="bottom"/>
            <w:hideMark/>
          </w:tcPr>
          <w:p w14:paraId="11747EE8" w14:textId="77777777" w:rsidR="00B517E0" w:rsidRPr="00D506B1" w:rsidRDefault="00B517E0" w:rsidP="00B517E0">
            <w:pPr>
              <w:jc w:val="right"/>
              <w:rPr>
                <w:sz w:val="20"/>
                <w:szCs w:val="20"/>
              </w:rPr>
            </w:pPr>
            <w:r w:rsidRPr="00D506B1">
              <w:rPr>
                <w:sz w:val="20"/>
                <w:szCs w:val="20"/>
              </w:rPr>
              <w:t>30</w:t>
            </w:r>
          </w:p>
        </w:tc>
        <w:tc>
          <w:tcPr>
            <w:tcW w:w="1240" w:type="dxa"/>
            <w:tcBorders>
              <w:top w:val="nil"/>
              <w:left w:val="nil"/>
              <w:bottom w:val="single" w:sz="4" w:space="0" w:color="333333"/>
              <w:right w:val="single" w:sz="4" w:space="0" w:color="333333"/>
            </w:tcBorders>
            <w:shd w:val="clear" w:color="auto" w:fill="auto"/>
            <w:noWrap/>
            <w:vAlign w:val="bottom"/>
            <w:hideMark/>
          </w:tcPr>
          <w:p w14:paraId="3D35483F" w14:textId="77777777" w:rsidR="00B517E0" w:rsidRPr="00D506B1" w:rsidRDefault="00B517E0" w:rsidP="00B517E0">
            <w:pPr>
              <w:jc w:val="right"/>
              <w:rPr>
                <w:sz w:val="20"/>
                <w:szCs w:val="20"/>
              </w:rPr>
            </w:pPr>
            <w:r w:rsidRPr="00D506B1">
              <w:rPr>
                <w:sz w:val="20"/>
                <w:szCs w:val="20"/>
              </w:rPr>
              <w:t>44 976</w:t>
            </w:r>
          </w:p>
        </w:tc>
      </w:tr>
      <w:tr w:rsidR="00B517E0" w:rsidRPr="00D506B1" w14:paraId="3B38F764" w14:textId="77777777" w:rsidTr="00B517E0">
        <w:trPr>
          <w:trHeight w:val="255"/>
          <w:jc w:val="center"/>
        </w:trPr>
        <w:tc>
          <w:tcPr>
            <w:tcW w:w="2080" w:type="dxa"/>
            <w:tcBorders>
              <w:top w:val="nil"/>
              <w:left w:val="single" w:sz="4" w:space="0" w:color="333333"/>
              <w:bottom w:val="single" w:sz="4" w:space="0" w:color="333333"/>
              <w:right w:val="single" w:sz="4" w:space="0" w:color="333333"/>
            </w:tcBorders>
            <w:shd w:val="clear" w:color="auto" w:fill="auto"/>
            <w:vAlign w:val="bottom"/>
            <w:hideMark/>
          </w:tcPr>
          <w:p w14:paraId="5F7A2CE3" w14:textId="77777777" w:rsidR="00B517E0" w:rsidRPr="00D506B1" w:rsidRDefault="00B517E0" w:rsidP="00B517E0">
            <w:pPr>
              <w:rPr>
                <w:sz w:val="20"/>
                <w:szCs w:val="20"/>
              </w:rPr>
            </w:pPr>
            <w:r w:rsidRPr="00D506B1">
              <w:rPr>
                <w:sz w:val="20"/>
                <w:szCs w:val="20"/>
              </w:rPr>
              <w:t>Vadybininkas</w:t>
            </w:r>
          </w:p>
        </w:tc>
        <w:tc>
          <w:tcPr>
            <w:tcW w:w="1180" w:type="dxa"/>
            <w:tcBorders>
              <w:top w:val="nil"/>
              <w:left w:val="nil"/>
              <w:bottom w:val="single" w:sz="4" w:space="0" w:color="333333"/>
              <w:right w:val="single" w:sz="4" w:space="0" w:color="333333"/>
            </w:tcBorders>
            <w:shd w:val="clear" w:color="auto" w:fill="auto"/>
            <w:noWrap/>
            <w:vAlign w:val="bottom"/>
            <w:hideMark/>
          </w:tcPr>
          <w:p w14:paraId="6D18DCC6" w14:textId="77777777" w:rsidR="00B517E0" w:rsidRPr="00D506B1" w:rsidRDefault="00B517E0" w:rsidP="00B517E0">
            <w:pPr>
              <w:jc w:val="center"/>
              <w:rPr>
                <w:sz w:val="20"/>
                <w:szCs w:val="20"/>
              </w:rPr>
            </w:pPr>
            <w:r w:rsidRPr="00D506B1">
              <w:rPr>
                <w:sz w:val="20"/>
                <w:szCs w:val="20"/>
              </w:rPr>
              <w:t>3</w:t>
            </w:r>
          </w:p>
        </w:tc>
        <w:tc>
          <w:tcPr>
            <w:tcW w:w="940" w:type="dxa"/>
            <w:tcBorders>
              <w:top w:val="nil"/>
              <w:left w:val="nil"/>
              <w:bottom w:val="single" w:sz="4" w:space="0" w:color="333333"/>
              <w:right w:val="single" w:sz="4" w:space="0" w:color="333333"/>
            </w:tcBorders>
            <w:shd w:val="clear" w:color="auto" w:fill="auto"/>
            <w:noWrap/>
            <w:vAlign w:val="bottom"/>
            <w:hideMark/>
          </w:tcPr>
          <w:p w14:paraId="6DDA8FBD" w14:textId="77777777" w:rsidR="00B517E0" w:rsidRPr="00D506B1" w:rsidRDefault="00B517E0" w:rsidP="00B517E0">
            <w:pPr>
              <w:jc w:val="right"/>
              <w:rPr>
                <w:sz w:val="20"/>
                <w:szCs w:val="20"/>
              </w:rPr>
            </w:pPr>
            <w:r w:rsidRPr="00D506B1">
              <w:rPr>
                <w:sz w:val="20"/>
                <w:szCs w:val="20"/>
              </w:rPr>
              <w:t>240</w:t>
            </w:r>
          </w:p>
        </w:tc>
        <w:tc>
          <w:tcPr>
            <w:tcW w:w="820" w:type="dxa"/>
            <w:tcBorders>
              <w:top w:val="nil"/>
              <w:left w:val="nil"/>
              <w:bottom w:val="single" w:sz="4" w:space="0" w:color="333333"/>
              <w:right w:val="single" w:sz="4" w:space="0" w:color="333333"/>
            </w:tcBorders>
            <w:shd w:val="clear" w:color="auto" w:fill="auto"/>
            <w:noWrap/>
            <w:vAlign w:val="bottom"/>
            <w:hideMark/>
          </w:tcPr>
          <w:p w14:paraId="74C93094" w14:textId="77777777" w:rsidR="00B517E0" w:rsidRPr="00D506B1" w:rsidRDefault="00B517E0" w:rsidP="00B517E0">
            <w:pPr>
              <w:jc w:val="right"/>
              <w:rPr>
                <w:sz w:val="20"/>
                <w:szCs w:val="20"/>
              </w:rPr>
            </w:pPr>
            <w:r w:rsidRPr="00D506B1">
              <w:rPr>
                <w:sz w:val="20"/>
                <w:szCs w:val="20"/>
              </w:rPr>
              <w:t>30</w:t>
            </w:r>
          </w:p>
        </w:tc>
        <w:tc>
          <w:tcPr>
            <w:tcW w:w="1240" w:type="dxa"/>
            <w:tcBorders>
              <w:top w:val="nil"/>
              <w:left w:val="nil"/>
              <w:bottom w:val="single" w:sz="4" w:space="0" w:color="333333"/>
              <w:right w:val="single" w:sz="4" w:space="0" w:color="333333"/>
            </w:tcBorders>
            <w:shd w:val="clear" w:color="auto" w:fill="auto"/>
            <w:noWrap/>
            <w:vAlign w:val="bottom"/>
            <w:hideMark/>
          </w:tcPr>
          <w:p w14:paraId="6559A5C2" w14:textId="77777777" w:rsidR="00B517E0" w:rsidRPr="00D506B1" w:rsidRDefault="00B517E0" w:rsidP="00B517E0">
            <w:pPr>
              <w:jc w:val="right"/>
              <w:rPr>
                <w:sz w:val="20"/>
                <w:szCs w:val="20"/>
              </w:rPr>
            </w:pPr>
            <w:r w:rsidRPr="00D506B1">
              <w:rPr>
                <w:sz w:val="20"/>
                <w:szCs w:val="20"/>
              </w:rPr>
              <w:t>21 600</w:t>
            </w:r>
          </w:p>
        </w:tc>
      </w:tr>
      <w:tr w:rsidR="00B517E0" w:rsidRPr="00D506B1" w14:paraId="7F7CAAE7" w14:textId="77777777" w:rsidTr="00B517E0">
        <w:trPr>
          <w:trHeight w:val="255"/>
          <w:jc w:val="center"/>
        </w:trPr>
        <w:tc>
          <w:tcPr>
            <w:tcW w:w="2080" w:type="dxa"/>
            <w:tcBorders>
              <w:top w:val="nil"/>
              <w:left w:val="single" w:sz="4" w:space="0" w:color="333333"/>
              <w:bottom w:val="single" w:sz="4" w:space="0" w:color="333333"/>
              <w:right w:val="single" w:sz="4" w:space="0" w:color="333333"/>
            </w:tcBorders>
            <w:shd w:val="clear" w:color="auto" w:fill="auto"/>
            <w:vAlign w:val="bottom"/>
            <w:hideMark/>
          </w:tcPr>
          <w:p w14:paraId="13779118" w14:textId="77777777" w:rsidR="00B517E0" w:rsidRPr="00D506B1" w:rsidRDefault="00B517E0" w:rsidP="00B517E0">
            <w:pPr>
              <w:rPr>
                <w:sz w:val="20"/>
                <w:szCs w:val="20"/>
              </w:rPr>
            </w:pPr>
            <w:r w:rsidRPr="00D506B1">
              <w:rPr>
                <w:sz w:val="20"/>
                <w:szCs w:val="20"/>
              </w:rPr>
              <w:t>Projekto finansininkas</w:t>
            </w:r>
          </w:p>
        </w:tc>
        <w:tc>
          <w:tcPr>
            <w:tcW w:w="1180" w:type="dxa"/>
            <w:tcBorders>
              <w:top w:val="nil"/>
              <w:left w:val="nil"/>
              <w:bottom w:val="single" w:sz="4" w:space="0" w:color="333333"/>
              <w:right w:val="single" w:sz="4" w:space="0" w:color="333333"/>
            </w:tcBorders>
            <w:shd w:val="clear" w:color="auto" w:fill="auto"/>
            <w:noWrap/>
            <w:vAlign w:val="bottom"/>
            <w:hideMark/>
          </w:tcPr>
          <w:p w14:paraId="6D06106B" w14:textId="77777777" w:rsidR="00B517E0" w:rsidRPr="00D506B1" w:rsidRDefault="00B517E0" w:rsidP="00B517E0">
            <w:pPr>
              <w:jc w:val="center"/>
              <w:rPr>
                <w:sz w:val="20"/>
                <w:szCs w:val="20"/>
              </w:rPr>
            </w:pPr>
            <w:r w:rsidRPr="00D506B1">
              <w:rPr>
                <w:sz w:val="20"/>
                <w:szCs w:val="20"/>
              </w:rPr>
              <w:t>3</w:t>
            </w:r>
          </w:p>
        </w:tc>
        <w:tc>
          <w:tcPr>
            <w:tcW w:w="940" w:type="dxa"/>
            <w:tcBorders>
              <w:top w:val="nil"/>
              <w:left w:val="nil"/>
              <w:bottom w:val="single" w:sz="4" w:space="0" w:color="333333"/>
              <w:right w:val="single" w:sz="4" w:space="0" w:color="333333"/>
            </w:tcBorders>
            <w:shd w:val="clear" w:color="auto" w:fill="auto"/>
            <w:noWrap/>
            <w:vAlign w:val="bottom"/>
            <w:hideMark/>
          </w:tcPr>
          <w:p w14:paraId="1CB0DCBF" w14:textId="77777777" w:rsidR="00B517E0" w:rsidRPr="00D506B1" w:rsidRDefault="00B517E0" w:rsidP="00B517E0">
            <w:pPr>
              <w:jc w:val="right"/>
              <w:rPr>
                <w:sz w:val="20"/>
                <w:szCs w:val="20"/>
              </w:rPr>
            </w:pPr>
            <w:r w:rsidRPr="00D506B1">
              <w:rPr>
                <w:sz w:val="20"/>
                <w:szCs w:val="20"/>
              </w:rPr>
              <w:t>160</w:t>
            </w:r>
          </w:p>
        </w:tc>
        <w:tc>
          <w:tcPr>
            <w:tcW w:w="820" w:type="dxa"/>
            <w:tcBorders>
              <w:top w:val="nil"/>
              <w:left w:val="nil"/>
              <w:bottom w:val="single" w:sz="4" w:space="0" w:color="333333"/>
              <w:right w:val="single" w:sz="4" w:space="0" w:color="333333"/>
            </w:tcBorders>
            <w:shd w:val="clear" w:color="auto" w:fill="auto"/>
            <w:noWrap/>
            <w:vAlign w:val="bottom"/>
            <w:hideMark/>
          </w:tcPr>
          <w:p w14:paraId="4811593D" w14:textId="77777777" w:rsidR="00B517E0" w:rsidRPr="00D506B1" w:rsidRDefault="00B517E0" w:rsidP="00B517E0">
            <w:pPr>
              <w:jc w:val="right"/>
              <w:rPr>
                <w:sz w:val="20"/>
                <w:szCs w:val="20"/>
              </w:rPr>
            </w:pPr>
            <w:r w:rsidRPr="00D506B1">
              <w:rPr>
                <w:sz w:val="20"/>
                <w:szCs w:val="20"/>
              </w:rPr>
              <w:t>30</w:t>
            </w:r>
          </w:p>
        </w:tc>
        <w:tc>
          <w:tcPr>
            <w:tcW w:w="1240" w:type="dxa"/>
            <w:tcBorders>
              <w:top w:val="nil"/>
              <w:left w:val="nil"/>
              <w:bottom w:val="single" w:sz="4" w:space="0" w:color="333333"/>
              <w:right w:val="single" w:sz="4" w:space="0" w:color="333333"/>
            </w:tcBorders>
            <w:shd w:val="clear" w:color="auto" w:fill="auto"/>
            <w:noWrap/>
            <w:vAlign w:val="bottom"/>
            <w:hideMark/>
          </w:tcPr>
          <w:p w14:paraId="5C99486F" w14:textId="77777777" w:rsidR="00B517E0" w:rsidRPr="00D506B1" w:rsidRDefault="00B517E0" w:rsidP="00B517E0">
            <w:pPr>
              <w:jc w:val="right"/>
              <w:rPr>
                <w:sz w:val="20"/>
                <w:szCs w:val="20"/>
              </w:rPr>
            </w:pPr>
            <w:r w:rsidRPr="00D506B1">
              <w:rPr>
                <w:sz w:val="20"/>
                <w:szCs w:val="20"/>
              </w:rPr>
              <w:t>14 400</w:t>
            </w:r>
          </w:p>
        </w:tc>
      </w:tr>
      <w:tr w:rsidR="00B517E0" w:rsidRPr="00D506B1" w14:paraId="6ECB0E73" w14:textId="77777777" w:rsidTr="00B517E0">
        <w:trPr>
          <w:trHeight w:val="510"/>
          <w:jc w:val="center"/>
        </w:trPr>
        <w:tc>
          <w:tcPr>
            <w:tcW w:w="2080" w:type="dxa"/>
            <w:tcBorders>
              <w:top w:val="nil"/>
              <w:left w:val="single" w:sz="4" w:space="0" w:color="333333"/>
              <w:bottom w:val="single" w:sz="4" w:space="0" w:color="333333"/>
              <w:right w:val="single" w:sz="4" w:space="0" w:color="333333"/>
            </w:tcBorders>
            <w:shd w:val="clear" w:color="auto" w:fill="auto"/>
            <w:vAlign w:val="bottom"/>
            <w:hideMark/>
          </w:tcPr>
          <w:p w14:paraId="6CB5654A" w14:textId="77777777" w:rsidR="00B517E0" w:rsidRPr="00D506B1" w:rsidRDefault="00B517E0" w:rsidP="00B517E0">
            <w:pPr>
              <w:rPr>
                <w:sz w:val="20"/>
                <w:szCs w:val="20"/>
              </w:rPr>
            </w:pPr>
            <w:r w:rsidRPr="00D506B1">
              <w:rPr>
                <w:sz w:val="20"/>
                <w:szCs w:val="20"/>
              </w:rPr>
              <w:t>Viešųjų pirkimų specialistas</w:t>
            </w:r>
          </w:p>
        </w:tc>
        <w:tc>
          <w:tcPr>
            <w:tcW w:w="1180" w:type="dxa"/>
            <w:tcBorders>
              <w:top w:val="nil"/>
              <w:left w:val="nil"/>
              <w:bottom w:val="single" w:sz="4" w:space="0" w:color="333333"/>
              <w:right w:val="single" w:sz="4" w:space="0" w:color="333333"/>
            </w:tcBorders>
            <w:shd w:val="clear" w:color="auto" w:fill="auto"/>
            <w:noWrap/>
            <w:vAlign w:val="bottom"/>
            <w:hideMark/>
          </w:tcPr>
          <w:p w14:paraId="05FBAE04" w14:textId="77777777" w:rsidR="00B517E0" w:rsidRPr="00D506B1" w:rsidRDefault="00B517E0" w:rsidP="00B517E0">
            <w:pPr>
              <w:jc w:val="center"/>
              <w:rPr>
                <w:sz w:val="20"/>
                <w:szCs w:val="20"/>
              </w:rPr>
            </w:pPr>
            <w:r w:rsidRPr="00D506B1">
              <w:rPr>
                <w:sz w:val="20"/>
                <w:szCs w:val="20"/>
              </w:rPr>
              <w:t>3</w:t>
            </w:r>
          </w:p>
        </w:tc>
        <w:tc>
          <w:tcPr>
            <w:tcW w:w="940" w:type="dxa"/>
            <w:tcBorders>
              <w:top w:val="nil"/>
              <w:left w:val="nil"/>
              <w:bottom w:val="single" w:sz="4" w:space="0" w:color="333333"/>
              <w:right w:val="single" w:sz="4" w:space="0" w:color="333333"/>
            </w:tcBorders>
            <w:shd w:val="clear" w:color="auto" w:fill="auto"/>
            <w:noWrap/>
            <w:vAlign w:val="bottom"/>
            <w:hideMark/>
          </w:tcPr>
          <w:p w14:paraId="234F72BF" w14:textId="77777777" w:rsidR="00B517E0" w:rsidRPr="00D506B1" w:rsidRDefault="00B517E0" w:rsidP="00B517E0">
            <w:pPr>
              <w:jc w:val="right"/>
              <w:rPr>
                <w:sz w:val="20"/>
                <w:szCs w:val="20"/>
              </w:rPr>
            </w:pPr>
            <w:r w:rsidRPr="00D506B1">
              <w:rPr>
                <w:sz w:val="20"/>
                <w:szCs w:val="20"/>
              </w:rPr>
              <w:t>240</w:t>
            </w:r>
          </w:p>
        </w:tc>
        <w:tc>
          <w:tcPr>
            <w:tcW w:w="820" w:type="dxa"/>
            <w:tcBorders>
              <w:top w:val="nil"/>
              <w:left w:val="nil"/>
              <w:bottom w:val="single" w:sz="4" w:space="0" w:color="333333"/>
              <w:right w:val="single" w:sz="4" w:space="0" w:color="333333"/>
            </w:tcBorders>
            <w:shd w:val="clear" w:color="auto" w:fill="auto"/>
            <w:noWrap/>
            <w:vAlign w:val="bottom"/>
            <w:hideMark/>
          </w:tcPr>
          <w:p w14:paraId="39F1D211" w14:textId="77777777" w:rsidR="00B517E0" w:rsidRPr="00D506B1" w:rsidRDefault="00B517E0" w:rsidP="00B517E0">
            <w:pPr>
              <w:jc w:val="right"/>
              <w:rPr>
                <w:sz w:val="20"/>
                <w:szCs w:val="20"/>
              </w:rPr>
            </w:pPr>
            <w:r w:rsidRPr="00D506B1">
              <w:rPr>
                <w:sz w:val="20"/>
                <w:szCs w:val="20"/>
              </w:rPr>
              <w:t>30</w:t>
            </w:r>
          </w:p>
        </w:tc>
        <w:tc>
          <w:tcPr>
            <w:tcW w:w="1240" w:type="dxa"/>
            <w:tcBorders>
              <w:top w:val="nil"/>
              <w:left w:val="nil"/>
              <w:bottom w:val="single" w:sz="4" w:space="0" w:color="333333"/>
              <w:right w:val="single" w:sz="4" w:space="0" w:color="333333"/>
            </w:tcBorders>
            <w:shd w:val="clear" w:color="auto" w:fill="auto"/>
            <w:noWrap/>
            <w:vAlign w:val="bottom"/>
            <w:hideMark/>
          </w:tcPr>
          <w:p w14:paraId="0D14B75C" w14:textId="77777777" w:rsidR="00B517E0" w:rsidRPr="00D506B1" w:rsidRDefault="00B517E0" w:rsidP="00B517E0">
            <w:pPr>
              <w:jc w:val="right"/>
              <w:rPr>
                <w:sz w:val="20"/>
                <w:szCs w:val="20"/>
              </w:rPr>
            </w:pPr>
            <w:r w:rsidRPr="00D506B1">
              <w:rPr>
                <w:sz w:val="20"/>
                <w:szCs w:val="20"/>
              </w:rPr>
              <w:t>21 600</w:t>
            </w:r>
          </w:p>
        </w:tc>
      </w:tr>
      <w:tr w:rsidR="00B517E0" w:rsidRPr="00D506B1" w14:paraId="3AE133D8" w14:textId="77777777" w:rsidTr="00B517E0">
        <w:trPr>
          <w:trHeight w:val="765"/>
          <w:jc w:val="center"/>
        </w:trPr>
        <w:tc>
          <w:tcPr>
            <w:tcW w:w="2080" w:type="dxa"/>
            <w:tcBorders>
              <w:top w:val="nil"/>
              <w:left w:val="single" w:sz="4" w:space="0" w:color="333333"/>
              <w:bottom w:val="single" w:sz="4" w:space="0" w:color="333333"/>
              <w:right w:val="single" w:sz="4" w:space="0" w:color="333333"/>
            </w:tcBorders>
            <w:shd w:val="clear" w:color="auto" w:fill="auto"/>
            <w:vAlign w:val="bottom"/>
            <w:hideMark/>
          </w:tcPr>
          <w:p w14:paraId="7EF63D4C" w14:textId="77777777" w:rsidR="00B517E0" w:rsidRPr="00D506B1" w:rsidRDefault="00B517E0" w:rsidP="00B517E0">
            <w:pPr>
              <w:rPr>
                <w:sz w:val="20"/>
                <w:szCs w:val="20"/>
              </w:rPr>
            </w:pPr>
            <w:r w:rsidRPr="00D506B1">
              <w:rPr>
                <w:sz w:val="20"/>
                <w:szCs w:val="20"/>
              </w:rPr>
              <w:t>Ekspertas (įrangos techninių specifikacijų rengėjas)</w:t>
            </w:r>
          </w:p>
        </w:tc>
        <w:tc>
          <w:tcPr>
            <w:tcW w:w="1180" w:type="dxa"/>
            <w:tcBorders>
              <w:top w:val="nil"/>
              <w:left w:val="nil"/>
              <w:bottom w:val="single" w:sz="4" w:space="0" w:color="333333"/>
              <w:right w:val="single" w:sz="4" w:space="0" w:color="333333"/>
            </w:tcBorders>
            <w:shd w:val="clear" w:color="auto" w:fill="auto"/>
            <w:noWrap/>
            <w:vAlign w:val="bottom"/>
            <w:hideMark/>
          </w:tcPr>
          <w:p w14:paraId="479A7FA0" w14:textId="77777777" w:rsidR="00B517E0" w:rsidRPr="00D506B1" w:rsidRDefault="00B517E0" w:rsidP="00B517E0">
            <w:pPr>
              <w:jc w:val="center"/>
              <w:rPr>
                <w:sz w:val="20"/>
                <w:szCs w:val="20"/>
              </w:rPr>
            </w:pPr>
            <w:r w:rsidRPr="00D506B1">
              <w:rPr>
                <w:sz w:val="20"/>
                <w:szCs w:val="20"/>
              </w:rPr>
              <w:t>3</w:t>
            </w:r>
          </w:p>
        </w:tc>
        <w:tc>
          <w:tcPr>
            <w:tcW w:w="940" w:type="dxa"/>
            <w:tcBorders>
              <w:top w:val="nil"/>
              <w:left w:val="nil"/>
              <w:bottom w:val="single" w:sz="4" w:space="0" w:color="333333"/>
              <w:right w:val="single" w:sz="4" w:space="0" w:color="333333"/>
            </w:tcBorders>
            <w:shd w:val="clear" w:color="auto" w:fill="auto"/>
            <w:noWrap/>
            <w:vAlign w:val="bottom"/>
            <w:hideMark/>
          </w:tcPr>
          <w:p w14:paraId="0D1EF013" w14:textId="77777777" w:rsidR="00B517E0" w:rsidRPr="00D506B1" w:rsidRDefault="00B517E0" w:rsidP="00B517E0">
            <w:pPr>
              <w:jc w:val="right"/>
              <w:rPr>
                <w:sz w:val="20"/>
                <w:szCs w:val="20"/>
              </w:rPr>
            </w:pPr>
            <w:r w:rsidRPr="00D506B1">
              <w:rPr>
                <w:sz w:val="20"/>
                <w:szCs w:val="20"/>
              </w:rPr>
              <w:t>240</w:t>
            </w:r>
          </w:p>
        </w:tc>
        <w:tc>
          <w:tcPr>
            <w:tcW w:w="820" w:type="dxa"/>
            <w:tcBorders>
              <w:top w:val="nil"/>
              <w:left w:val="nil"/>
              <w:bottom w:val="single" w:sz="4" w:space="0" w:color="333333"/>
              <w:right w:val="single" w:sz="4" w:space="0" w:color="333333"/>
            </w:tcBorders>
            <w:shd w:val="clear" w:color="auto" w:fill="auto"/>
            <w:noWrap/>
            <w:vAlign w:val="bottom"/>
            <w:hideMark/>
          </w:tcPr>
          <w:p w14:paraId="76ECBF4C" w14:textId="77777777" w:rsidR="00B517E0" w:rsidRPr="00D506B1" w:rsidRDefault="00B517E0" w:rsidP="00B517E0">
            <w:pPr>
              <w:jc w:val="right"/>
              <w:rPr>
                <w:sz w:val="20"/>
                <w:szCs w:val="20"/>
              </w:rPr>
            </w:pPr>
            <w:r w:rsidRPr="00D506B1">
              <w:rPr>
                <w:sz w:val="20"/>
                <w:szCs w:val="20"/>
              </w:rPr>
              <w:t>30</w:t>
            </w:r>
          </w:p>
        </w:tc>
        <w:tc>
          <w:tcPr>
            <w:tcW w:w="1240" w:type="dxa"/>
            <w:tcBorders>
              <w:top w:val="nil"/>
              <w:left w:val="nil"/>
              <w:bottom w:val="single" w:sz="4" w:space="0" w:color="333333"/>
              <w:right w:val="single" w:sz="4" w:space="0" w:color="333333"/>
            </w:tcBorders>
            <w:shd w:val="clear" w:color="auto" w:fill="auto"/>
            <w:noWrap/>
            <w:vAlign w:val="bottom"/>
            <w:hideMark/>
          </w:tcPr>
          <w:p w14:paraId="7373C1DD" w14:textId="77777777" w:rsidR="00B517E0" w:rsidRPr="00D506B1" w:rsidRDefault="00B517E0" w:rsidP="00B517E0">
            <w:pPr>
              <w:jc w:val="right"/>
              <w:rPr>
                <w:sz w:val="20"/>
                <w:szCs w:val="20"/>
              </w:rPr>
            </w:pPr>
            <w:r w:rsidRPr="00D506B1">
              <w:rPr>
                <w:sz w:val="20"/>
                <w:szCs w:val="20"/>
              </w:rPr>
              <w:t>21 600</w:t>
            </w:r>
          </w:p>
        </w:tc>
      </w:tr>
      <w:tr w:rsidR="00B517E0" w:rsidRPr="00D506B1" w14:paraId="2E3FDA59" w14:textId="77777777" w:rsidTr="00B517E0">
        <w:trPr>
          <w:trHeight w:val="510"/>
          <w:jc w:val="center"/>
        </w:trPr>
        <w:tc>
          <w:tcPr>
            <w:tcW w:w="2080" w:type="dxa"/>
            <w:tcBorders>
              <w:top w:val="nil"/>
              <w:left w:val="single" w:sz="4" w:space="0" w:color="333333"/>
              <w:bottom w:val="single" w:sz="4" w:space="0" w:color="333333"/>
              <w:right w:val="single" w:sz="4" w:space="0" w:color="333333"/>
            </w:tcBorders>
            <w:shd w:val="clear" w:color="auto" w:fill="auto"/>
            <w:vAlign w:val="bottom"/>
            <w:hideMark/>
          </w:tcPr>
          <w:p w14:paraId="6C8EC959" w14:textId="77777777" w:rsidR="00B517E0" w:rsidRPr="00D506B1" w:rsidRDefault="00B517E0" w:rsidP="00B517E0">
            <w:pPr>
              <w:rPr>
                <w:sz w:val="20"/>
                <w:szCs w:val="20"/>
              </w:rPr>
            </w:pPr>
            <w:r w:rsidRPr="00D506B1">
              <w:rPr>
                <w:sz w:val="20"/>
                <w:szCs w:val="20"/>
              </w:rPr>
              <w:t>Ekspertas (statybos darbų priežiūra)</w:t>
            </w:r>
          </w:p>
        </w:tc>
        <w:tc>
          <w:tcPr>
            <w:tcW w:w="1180" w:type="dxa"/>
            <w:tcBorders>
              <w:top w:val="nil"/>
              <w:left w:val="nil"/>
              <w:bottom w:val="single" w:sz="4" w:space="0" w:color="333333"/>
              <w:right w:val="single" w:sz="4" w:space="0" w:color="333333"/>
            </w:tcBorders>
            <w:shd w:val="clear" w:color="auto" w:fill="auto"/>
            <w:noWrap/>
            <w:vAlign w:val="bottom"/>
            <w:hideMark/>
          </w:tcPr>
          <w:p w14:paraId="3CCF3A0B" w14:textId="77777777" w:rsidR="00B517E0" w:rsidRPr="00D506B1" w:rsidRDefault="00B517E0" w:rsidP="00B517E0">
            <w:pPr>
              <w:jc w:val="center"/>
              <w:rPr>
                <w:sz w:val="20"/>
                <w:szCs w:val="20"/>
              </w:rPr>
            </w:pPr>
            <w:r w:rsidRPr="00D506B1">
              <w:rPr>
                <w:sz w:val="20"/>
                <w:szCs w:val="20"/>
              </w:rPr>
              <w:t>3</w:t>
            </w:r>
          </w:p>
        </w:tc>
        <w:tc>
          <w:tcPr>
            <w:tcW w:w="940" w:type="dxa"/>
            <w:tcBorders>
              <w:top w:val="nil"/>
              <w:left w:val="nil"/>
              <w:bottom w:val="single" w:sz="4" w:space="0" w:color="333333"/>
              <w:right w:val="single" w:sz="4" w:space="0" w:color="333333"/>
            </w:tcBorders>
            <w:shd w:val="clear" w:color="auto" w:fill="auto"/>
            <w:noWrap/>
            <w:vAlign w:val="bottom"/>
            <w:hideMark/>
          </w:tcPr>
          <w:p w14:paraId="74F2823F" w14:textId="77777777" w:rsidR="00B517E0" w:rsidRPr="00D506B1" w:rsidRDefault="00B517E0" w:rsidP="00B517E0">
            <w:pPr>
              <w:jc w:val="right"/>
              <w:rPr>
                <w:sz w:val="20"/>
                <w:szCs w:val="20"/>
              </w:rPr>
            </w:pPr>
            <w:r w:rsidRPr="00D506B1">
              <w:rPr>
                <w:sz w:val="20"/>
                <w:szCs w:val="20"/>
              </w:rPr>
              <w:t>240</w:t>
            </w:r>
          </w:p>
        </w:tc>
        <w:tc>
          <w:tcPr>
            <w:tcW w:w="820" w:type="dxa"/>
            <w:tcBorders>
              <w:top w:val="nil"/>
              <w:left w:val="nil"/>
              <w:bottom w:val="single" w:sz="4" w:space="0" w:color="333333"/>
              <w:right w:val="single" w:sz="4" w:space="0" w:color="333333"/>
            </w:tcBorders>
            <w:shd w:val="clear" w:color="auto" w:fill="auto"/>
            <w:noWrap/>
            <w:vAlign w:val="bottom"/>
            <w:hideMark/>
          </w:tcPr>
          <w:p w14:paraId="167BAB51" w14:textId="77777777" w:rsidR="00B517E0" w:rsidRPr="00D506B1" w:rsidRDefault="00B517E0" w:rsidP="00B517E0">
            <w:pPr>
              <w:jc w:val="right"/>
              <w:rPr>
                <w:sz w:val="20"/>
                <w:szCs w:val="20"/>
              </w:rPr>
            </w:pPr>
            <w:r w:rsidRPr="00D506B1">
              <w:rPr>
                <w:sz w:val="20"/>
                <w:szCs w:val="20"/>
              </w:rPr>
              <w:t>30</w:t>
            </w:r>
          </w:p>
        </w:tc>
        <w:tc>
          <w:tcPr>
            <w:tcW w:w="1240" w:type="dxa"/>
            <w:tcBorders>
              <w:top w:val="nil"/>
              <w:left w:val="nil"/>
              <w:bottom w:val="single" w:sz="4" w:space="0" w:color="333333"/>
              <w:right w:val="single" w:sz="4" w:space="0" w:color="333333"/>
            </w:tcBorders>
            <w:shd w:val="clear" w:color="auto" w:fill="auto"/>
            <w:noWrap/>
            <w:vAlign w:val="bottom"/>
            <w:hideMark/>
          </w:tcPr>
          <w:p w14:paraId="216802CB" w14:textId="77777777" w:rsidR="00B517E0" w:rsidRPr="00D506B1" w:rsidRDefault="00B517E0" w:rsidP="00B517E0">
            <w:pPr>
              <w:jc w:val="right"/>
              <w:rPr>
                <w:sz w:val="20"/>
                <w:szCs w:val="20"/>
              </w:rPr>
            </w:pPr>
            <w:r w:rsidRPr="00D506B1">
              <w:rPr>
                <w:sz w:val="20"/>
                <w:szCs w:val="20"/>
              </w:rPr>
              <w:t>21 600</w:t>
            </w:r>
          </w:p>
        </w:tc>
      </w:tr>
      <w:tr w:rsidR="00B517E0" w:rsidRPr="00D506B1" w14:paraId="7BA83B04" w14:textId="77777777" w:rsidTr="00B517E0">
        <w:trPr>
          <w:trHeight w:val="255"/>
          <w:jc w:val="center"/>
        </w:trPr>
        <w:tc>
          <w:tcPr>
            <w:tcW w:w="2080" w:type="dxa"/>
            <w:tcBorders>
              <w:top w:val="single" w:sz="4" w:space="0" w:color="auto"/>
              <w:left w:val="single" w:sz="4" w:space="0" w:color="auto"/>
              <w:bottom w:val="single" w:sz="4" w:space="0" w:color="auto"/>
              <w:right w:val="single" w:sz="4" w:space="0" w:color="auto"/>
            </w:tcBorders>
            <w:shd w:val="clear" w:color="auto" w:fill="auto"/>
            <w:hideMark/>
          </w:tcPr>
          <w:p w14:paraId="62A84F70" w14:textId="77777777" w:rsidR="00B517E0" w:rsidRPr="00D506B1" w:rsidRDefault="00B517E0" w:rsidP="00B517E0">
            <w:pPr>
              <w:rPr>
                <w:b/>
                <w:bCs/>
                <w:sz w:val="20"/>
                <w:szCs w:val="20"/>
              </w:rPr>
            </w:pPr>
            <w:r w:rsidRPr="00D506B1">
              <w:rPr>
                <w:b/>
                <w:bCs/>
                <w:sz w:val="20"/>
                <w:szCs w:val="20"/>
              </w:rPr>
              <w:t>VISO:</w:t>
            </w:r>
          </w:p>
        </w:tc>
        <w:tc>
          <w:tcPr>
            <w:tcW w:w="1180" w:type="dxa"/>
            <w:tcBorders>
              <w:top w:val="single" w:sz="4" w:space="0" w:color="auto"/>
              <w:left w:val="nil"/>
              <w:bottom w:val="single" w:sz="4" w:space="0" w:color="auto"/>
              <w:right w:val="single" w:sz="4" w:space="0" w:color="auto"/>
            </w:tcBorders>
            <w:shd w:val="clear" w:color="auto" w:fill="auto"/>
            <w:hideMark/>
          </w:tcPr>
          <w:p w14:paraId="6DFC63FC" w14:textId="77777777" w:rsidR="00B517E0" w:rsidRPr="00D506B1" w:rsidRDefault="00B517E0" w:rsidP="00B517E0">
            <w:pPr>
              <w:rPr>
                <w:sz w:val="20"/>
                <w:szCs w:val="20"/>
              </w:rPr>
            </w:pPr>
            <w:r w:rsidRPr="00D506B1">
              <w:rPr>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14:paraId="0694B4C2" w14:textId="77777777" w:rsidR="00B517E0" w:rsidRPr="00D506B1" w:rsidRDefault="00B517E0" w:rsidP="00B517E0">
            <w:pPr>
              <w:rPr>
                <w:sz w:val="20"/>
                <w:szCs w:val="20"/>
              </w:rPr>
            </w:pPr>
            <w:r w:rsidRPr="00D506B1">
              <w:rPr>
                <w:sz w:val="20"/>
                <w:szCs w:val="20"/>
              </w:rPr>
              <w:t> </w:t>
            </w:r>
          </w:p>
        </w:tc>
        <w:tc>
          <w:tcPr>
            <w:tcW w:w="820" w:type="dxa"/>
            <w:tcBorders>
              <w:top w:val="single" w:sz="4" w:space="0" w:color="auto"/>
              <w:left w:val="nil"/>
              <w:bottom w:val="single" w:sz="4" w:space="0" w:color="auto"/>
              <w:right w:val="single" w:sz="4" w:space="0" w:color="auto"/>
            </w:tcBorders>
            <w:shd w:val="clear" w:color="auto" w:fill="auto"/>
            <w:hideMark/>
          </w:tcPr>
          <w:p w14:paraId="11E733D9" w14:textId="77777777" w:rsidR="00B517E0" w:rsidRPr="00D506B1" w:rsidRDefault="00B517E0" w:rsidP="00B517E0">
            <w:pPr>
              <w:rPr>
                <w:sz w:val="20"/>
                <w:szCs w:val="20"/>
              </w:rPr>
            </w:pPr>
            <w:r w:rsidRPr="00D506B1">
              <w:rPr>
                <w:sz w:val="20"/>
                <w:szCs w:val="20"/>
              </w:rPr>
              <w:t> </w:t>
            </w:r>
          </w:p>
        </w:tc>
        <w:tc>
          <w:tcPr>
            <w:tcW w:w="1240" w:type="dxa"/>
            <w:tcBorders>
              <w:top w:val="single" w:sz="4" w:space="0" w:color="auto"/>
              <w:left w:val="nil"/>
              <w:bottom w:val="single" w:sz="4" w:space="0" w:color="auto"/>
              <w:right w:val="single" w:sz="4" w:space="0" w:color="auto"/>
            </w:tcBorders>
            <w:shd w:val="clear" w:color="auto" w:fill="auto"/>
            <w:hideMark/>
          </w:tcPr>
          <w:p w14:paraId="6DBCB63D" w14:textId="77777777" w:rsidR="00B517E0" w:rsidRPr="00D506B1" w:rsidRDefault="00B517E0" w:rsidP="00B517E0">
            <w:pPr>
              <w:jc w:val="right"/>
              <w:rPr>
                <w:b/>
                <w:bCs/>
                <w:sz w:val="20"/>
                <w:szCs w:val="20"/>
              </w:rPr>
            </w:pPr>
            <w:r w:rsidRPr="00D506B1">
              <w:rPr>
                <w:b/>
                <w:bCs/>
                <w:sz w:val="20"/>
                <w:szCs w:val="20"/>
              </w:rPr>
              <w:t>145 776</w:t>
            </w:r>
          </w:p>
        </w:tc>
      </w:tr>
    </w:tbl>
    <w:p w14:paraId="7FED0834" w14:textId="77777777" w:rsidR="00C53CB6" w:rsidRPr="00D506B1" w:rsidRDefault="00C53CB6" w:rsidP="00C53CB6">
      <w:pPr>
        <w:spacing w:before="120" w:after="120"/>
        <w:ind w:firstLine="720"/>
        <w:jc w:val="both"/>
      </w:pPr>
    </w:p>
    <w:p w14:paraId="4360A78E" w14:textId="77777777" w:rsidR="00C53CB6" w:rsidRPr="00D506B1" w:rsidRDefault="00C53CB6" w:rsidP="00C53CB6">
      <w:pPr>
        <w:spacing w:before="120" w:after="120"/>
        <w:ind w:firstLine="720"/>
        <w:jc w:val="both"/>
      </w:pPr>
      <w:r w:rsidRPr="00D506B1">
        <w:t xml:space="preserve">Planuojama projekto įgyvendinimo trukmė – </w:t>
      </w:r>
      <w:r w:rsidR="009632B2" w:rsidRPr="00D506B1">
        <w:t>30</w:t>
      </w:r>
      <w:r w:rsidRPr="00D506B1">
        <w:t xml:space="preserve"> mėn. Sekančioje lentelėje pateikiamas investicijų išsidėstymas per projekto įgyvendinimo laikotarpį. Pirmais projekto įgyvendinimo metais būtų rengiamas techninis projektas ir atliekama jo ekspertizė bei pradedami statybos darbai.</w:t>
      </w:r>
    </w:p>
    <w:p w14:paraId="6E08C561" w14:textId="77777777" w:rsidR="00C53CB6" w:rsidRPr="00D506B1" w:rsidRDefault="00C53CB6" w:rsidP="00C53CB6">
      <w:pPr>
        <w:spacing w:before="120" w:after="120"/>
        <w:ind w:firstLine="720"/>
        <w:jc w:val="both"/>
        <w:rPr>
          <w:b/>
        </w:rPr>
      </w:pPr>
    </w:p>
    <w:p w14:paraId="61890F6D" w14:textId="77777777" w:rsidR="00C53CB6" w:rsidRPr="00D506B1" w:rsidRDefault="00520B06" w:rsidP="003544F9">
      <w:pPr>
        <w:spacing w:before="120" w:after="120"/>
        <w:jc w:val="both"/>
        <w:rPr>
          <w:sz w:val="20"/>
          <w:szCs w:val="20"/>
        </w:rPr>
      </w:pPr>
      <w:r w:rsidRPr="00D506B1">
        <w:rPr>
          <w:b/>
          <w:sz w:val="20"/>
          <w:szCs w:val="20"/>
        </w:rPr>
        <w:t>12</w:t>
      </w:r>
      <w:r w:rsidR="00C53CB6" w:rsidRPr="00D506B1">
        <w:rPr>
          <w:b/>
          <w:sz w:val="20"/>
          <w:szCs w:val="20"/>
        </w:rPr>
        <w:t xml:space="preserve"> lentelė.</w:t>
      </w:r>
      <w:r w:rsidR="009632B2" w:rsidRPr="00D506B1">
        <w:rPr>
          <w:sz w:val="20"/>
          <w:szCs w:val="20"/>
        </w:rPr>
        <w:t xml:space="preserve"> Planuojamas alternatyvos Nr. 1</w:t>
      </w:r>
      <w:r w:rsidR="00C53CB6" w:rsidRPr="00D506B1">
        <w:rPr>
          <w:sz w:val="20"/>
          <w:szCs w:val="20"/>
        </w:rPr>
        <w:t xml:space="preserve"> investici</w:t>
      </w:r>
      <w:r w:rsidR="00801843" w:rsidRPr="00D506B1">
        <w:rPr>
          <w:sz w:val="20"/>
          <w:szCs w:val="20"/>
        </w:rPr>
        <w:t>jų išsidėstymas laike, Eur</w:t>
      </w:r>
      <w:r w:rsidR="00462D8E" w:rsidRPr="00D506B1">
        <w:rPr>
          <w:sz w:val="20"/>
          <w:szCs w:val="20"/>
        </w:rPr>
        <w:t xml:space="preserve"> </w:t>
      </w:r>
    </w:p>
    <w:tbl>
      <w:tblPr>
        <w:tblW w:w="8263" w:type="dxa"/>
        <w:jc w:val="center"/>
        <w:tblLook w:val="04A0" w:firstRow="1" w:lastRow="0" w:firstColumn="1" w:lastColumn="0" w:noHBand="0" w:noVBand="1"/>
      </w:tblPr>
      <w:tblGrid>
        <w:gridCol w:w="567"/>
        <w:gridCol w:w="2656"/>
        <w:gridCol w:w="1260"/>
        <w:gridCol w:w="1260"/>
        <w:gridCol w:w="1260"/>
        <w:gridCol w:w="1260"/>
      </w:tblGrid>
      <w:tr w:rsidR="009632B2" w:rsidRPr="00D506B1" w14:paraId="60D7EC21" w14:textId="77777777" w:rsidTr="00B517E0">
        <w:trPr>
          <w:trHeight w:val="48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1A5BB" w14:textId="77777777" w:rsidR="009632B2" w:rsidRPr="00D506B1" w:rsidRDefault="009632B2" w:rsidP="009632B2">
            <w:pPr>
              <w:jc w:val="center"/>
              <w:rPr>
                <w:b/>
                <w:bCs/>
                <w:sz w:val="18"/>
                <w:szCs w:val="18"/>
              </w:rPr>
            </w:pPr>
            <w:r w:rsidRPr="00D506B1">
              <w:rPr>
                <w:b/>
                <w:bCs/>
                <w:sz w:val="18"/>
                <w:szCs w:val="18"/>
              </w:rPr>
              <w:t>Eil. Nr.</w:t>
            </w:r>
          </w:p>
        </w:tc>
        <w:tc>
          <w:tcPr>
            <w:tcW w:w="2656" w:type="dxa"/>
            <w:tcBorders>
              <w:top w:val="single" w:sz="4" w:space="0" w:color="auto"/>
              <w:left w:val="nil"/>
              <w:bottom w:val="single" w:sz="4" w:space="0" w:color="auto"/>
              <w:right w:val="single" w:sz="4" w:space="0" w:color="auto"/>
            </w:tcBorders>
            <w:shd w:val="clear" w:color="auto" w:fill="auto"/>
            <w:vAlign w:val="center"/>
            <w:hideMark/>
          </w:tcPr>
          <w:p w14:paraId="3FDFEEAB" w14:textId="77777777" w:rsidR="009632B2" w:rsidRPr="00D506B1" w:rsidRDefault="009632B2" w:rsidP="009632B2">
            <w:pPr>
              <w:jc w:val="center"/>
              <w:rPr>
                <w:b/>
                <w:bCs/>
                <w:sz w:val="18"/>
                <w:szCs w:val="18"/>
              </w:rPr>
            </w:pPr>
            <w:r w:rsidRPr="00D506B1">
              <w:rPr>
                <w:b/>
                <w:bCs/>
                <w:sz w:val="18"/>
                <w:szCs w:val="18"/>
              </w:rPr>
              <w:t>Išlaidų eilutė</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CD3FA01" w14:textId="77777777" w:rsidR="009632B2" w:rsidRPr="00D506B1" w:rsidRDefault="009632B2" w:rsidP="009632B2">
            <w:pPr>
              <w:jc w:val="center"/>
              <w:rPr>
                <w:b/>
                <w:bCs/>
                <w:sz w:val="18"/>
                <w:szCs w:val="18"/>
              </w:rPr>
            </w:pPr>
            <w:r w:rsidRPr="00D506B1">
              <w:rPr>
                <w:b/>
                <w:bCs/>
                <w:sz w:val="18"/>
                <w:szCs w:val="18"/>
              </w:rPr>
              <w:t>1 m.</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B2AB0B6" w14:textId="77777777" w:rsidR="009632B2" w:rsidRPr="00D506B1" w:rsidRDefault="009632B2" w:rsidP="009632B2">
            <w:pPr>
              <w:jc w:val="center"/>
              <w:rPr>
                <w:b/>
                <w:bCs/>
                <w:sz w:val="18"/>
                <w:szCs w:val="18"/>
              </w:rPr>
            </w:pPr>
            <w:r w:rsidRPr="00D506B1">
              <w:rPr>
                <w:b/>
                <w:bCs/>
                <w:sz w:val="18"/>
                <w:szCs w:val="18"/>
              </w:rPr>
              <w:t>2 m.</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FCA005E" w14:textId="77777777" w:rsidR="009632B2" w:rsidRPr="00D506B1" w:rsidRDefault="009632B2" w:rsidP="009632B2">
            <w:pPr>
              <w:jc w:val="center"/>
              <w:rPr>
                <w:b/>
                <w:bCs/>
                <w:sz w:val="18"/>
                <w:szCs w:val="18"/>
              </w:rPr>
            </w:pPr>
            <w:r w:rsidRPr="00D506B1">
              <w:rPr>
                <w:b/>
                <w:bCs/>
                <w:sz w:val="18"/>
                <w:szCs w:val="18"/>
              </w:rPr>
              <w:t>3 m.</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37D1694" w14:textId="77777777" w:rsidR="009632B2" w:rsidRPr="00D506B1" w:rsidRDefault="009632B2" w:rsidP="009632B2">
            <w:pPr>
              <w:jc w:val="center"/>
              <w:rPr>
                <w:b/>
                <w:bCs/>
                <w:sz w:val="18"/>
                <w:szCs w:val="18"/>
              </w:rPr>
            </w:pPr>
            <w:r w:rsidRPr="00D506B1">
              <w:rPr>
                <w:b/>
                <w:bCs/>
                <w:sz w:val="18"/>
                <w:szCs w:val="18"/>
              </w:rPr>
              <w:t>VISO, Eur</w:t>
            </w:r>
          </w:p>
        </w:tc>
      </w:tr>
      <w:tr w:rsidR="00D20818" w:rsidRPr="00D506B1" w14:paraId="6739B56F" w14:textId="77777777" w:rsidTr="00A15ED2">
        <w:trPr>
          <w:trHeight w:val="24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68A88F3" w14:textId="77777777" w:rsidR="00D20818" w:rsidRPr="00D506B1" w:rsidRDefault="00D20818" w:rsidP="00D20818">
            <w:pPr>
              <w:jc w:val="right"/>
              <w:rPr>
                <w:sz w:val="18"/>
                <w:szCs w:val="18"/>
              </w:rPr>
            </w:pPr>
            <w:r w:rsidRPr="00D506B1">
              <w:rPr>
                <w:sz w:val="18"/>
                <w:szCs w:val="18"/>
              </w:rPr>
              <w:t>1</w:t>
            </w:r>
          </w:p>
        </w:tc>
        <w:tc>
          <w:tcPr>
            <w:tcW w:w="2656" w:type="dxa"/>
            <w:tcBorders>
              <w:top w:val="nil"/>
              <w:left w:val="nil"/>
              <w:bottom w:val="single" w:sz="4" w:space="0" w:color="auto"/>
              <w:right w:val="single" w:sz="4" w:space="0" w:color="auto"/>
            </w:tcBorders>
            <w:shd w:val="clear" w:color="auto" w:fill="auto"/>
            <w:vAlign w:val="bottom"/>
            <w:hideMark/>
          </w:tcPr>
          <w:p w14:paraId="1BB4BFC0" w14:textId="77777777" w:rsidR="00D20818" w:rsidRPr="00D506B1" w:rsidRDefault="00D20818" w:rsidP="00D20818">
            <w:pPr>
              <w:rPr>
                <w:sz w:val="18"/>
                <w:szCs w:val="18"/>
              </w:rPr>
            </w:pPr>
            <w:r w:rsidRPr="00D506B1">
              <w:rPr>
                <w:sz w:val="18"/>
                <w:szCs w:val="18"/>
              </w:rPr>
              <w:t>Statybos darbai</w:t>
            </w:r>
          </w:p>
        </w:tc>
        <w:tc>
          <w:tcPr>
            <w:tcW w:w="1260" w:type="dxa"/>
            <w:tcBorders>
              <w:top w:val="nil"/>
              <w:left w:val="nil"/>
              <w:bottom w:val="single" w:sz="4" w:space="0" w:color="auto"/>
              <w:right w:val="single" w:sz="4" w:space="0" w:color="auto"/>
            </w:tcBorders>
            <w:shd w:val="clear" w:color="auto" w:fill="auto"/>
            <w:noWrap/>
            <w:vAlign w:val="bottom"/>
            <w:hideMark/>
          </w:tcPr>
          <w:p w14:paraId="002CEAB1" w14:textId="77777777" w:rsidR="00D20818" w:rsidRPr="00D506B1" w:rsidRDefault="00D20818" w:rsidP="00D20818">
            <w:pPr>
              <w:jc w:val="right"/>
              <w:rPr>
                <w:sz w:val="18"/>
                <w:szCs w:val="18"/>
              </w:rPr>
            </w:pPr>
            <w:r w:rsidRPr="00D506B1">
              <w:rPr>
                <w:sz w:val="18"/>
                <w:szCs w:val="18"/>
              </w:rPr>
              <w:t>5 000 000</w:t>
            </w:r>
          </w:p>
        </w:tc>
        <w:tc>
          <w:tcPr>
            <w:tcW w:w="1260" w:type="dxa"/>
            <w:tcBorders>
              <w:top w:val="nil"/>
              <w:left w:val="nil"/>
              <w:bottom w:val="single" w:sz="4" w:space="0" w:color="auto"/>
              <w:right w:val="single" w:sz="4" w:space="0" w:color="auto"/>
            </w:tcBorders>
            <w:shd w:val="clear" w:color="auto" w:fill="auto"/>
            <w:noWrap/>
            <w:vAlign w:val="bottom"/>
            <w:hideMark/>
          </w:tcPr>
          <w:p w14:paraId="563435C8" w14:textId="23CF0F70" w:rsidR="00D20818" w:rsidRPr="00D506B1" w:rsidRDefault="00D20818" w:rsidP="00D20818">
            <w:pPr>
              <w:jc w:val="right"/>
              <w:rPr>
                <w:sz w:val="18"/>
                <w:szCs w:val="18"/>
              </w:rPr>
            </w:pPr>
            <w:r>
              <w:rPr>
                <w:sz w:val="18"/>
                <w:szCs w:val="18"/>
              </w:rPr>
              <w:t>20 801 660</w:t>
            </w:r>
          </w:p>
        </w:tc>
        <w:tc>
          <w:tcPr>
            <w:tcW w:w="1260" w:type="dxa"/>
            <w:tcBorders>
              <w:top w:val="nil"/>
              <w:left w:val="nil"/>
              <w:bottom w:val="single" w:sz="4" w:space="0" w:color="auto"/>
              <w:right w:val="single" w:sz="4" w:space="0" w:color="auto"/>
            </w:tcBorders>
            <w:shd w:val="clear" w:color="auto" w:fill="auto"/>
            <w:noWrap/>
            <w:vAlign w:val="bottom"/>
            <w:hideMark/>
          </w:tcPr>
          <w:p w14:paraId="2C001D50" w14:textId="697FF816" w:rsidR="00D20818" w:rsidRPr="00D506B1" w:rsidRDefault="00D20818" w:rsidP="00D20818">
            <w:pPr>
              <w:jc w:val="right"/>
              <w:rPr>
                <w:sz w:val="18"/>
                <w:szCs w:val="18"/>
              </w:rPr>
            </w:pPr>
            <w:r>
              <w:rPr>
                <w:sz w:val="18"/>
                <w:szCs w:val="18"/>
              </w:rPr>
              <w:t>1</w:t>
            </w:r>
            <w:r w:rsidRPr="00D20818">
              <w:rPr>
                <w:sz w:val="18"/>
                <w:szCs w:val="18"/>
              </w:rPr>
              <w:t>5 000 000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B715E41" w14:textId="6705076E" w:rsidR="00D20818" w:rsidRPr="00D506B1" w:rsidRDefault="00D20818" w:rsidP="00D20818">
            <w:pPr>
              <w:jc w:val="right"/>
              <w:rPr>
                <w:sz w:val="18"/>
                <w:szCs w:val="18"/>
              </w:rPr>
            </w:pPr>
            <w:r w:rsidRPr="00AA6C83">
              <w:rPr>
                <w:sz w:val="18"/>
                <w:szCs w:val="18"/>
              </w:rPr>
              <w:t>40 801 660</w:t>
            </w:r>
          </w:p>
        </w:tc>
      </w:tr>
      <w:tr w:rsidR="00D20818" w:rsidRPr="00D506B1" w14:paraId="11963D27" w14:textId="77777777" w:rsidTr="00A15ED2">
        <w:trPr>
          <w:trHeight w:val="24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F24AA7" w14:textId="77777777" w:rsidR="00D20818" w:rsidRPr="00D506B1" w:rsidRDefault="00D20818" w:rsidP="00D20818">
            <w:pPr>
              <w:jc w:val="right"/>
              <w:rPr>
                <w:sz w:val="18"/>
                <w:szCs w:val="18"/>
              </w:rPr>
            </w:pPr>
            <w:r w:rsidRPr="00D506B1">
              <w:rPr>
                <w:sz w:val="18"/>
                <w:szCs w:val="18"/>
              </w:rPr>
              <w:t>2</w:t>
            </w:r>
          </w:p>
        </w:tc>
        <w:tc>
          <w:tcPr>
            <w:tcW w:w="2656" w:type="dxa"/>
            <w:tcBorders>
              <w:top w:val="nil"/>
              <w:left w:val="nil"/>
              <w:bottom w:val="single" w:sz="4" w:space="0" w:color="auto"/>
              <w:right w:val="single" w:sz="4" w:space="0" w:color="auto"/>
            </w:tcBorders>
            <w:shd w:val="clear" w:color="auto" w:fill="auto"/>
            <w:vAlign w:val="bottom"/>
            <w:hideMark/>
          </w:tcPr>
          <w:p w14:paraId="0926AEA8" w14:textId="77777777" w:rsidR="00D20818" w:rsidRPr="00D506B1" w:rsidRDefault="00D20818" w:rsidP="00D20818">
            <w:pPr>
              <w:rPr>
                <w:sz w:val="18"/>
                <w:szCs w:val="18"/>
              </w:rPr>
            </w:pPr>
            <w:r w:rsidRPr="00D506B1">
              <w:rPr>
                <w:sz w:val="18"/>
                <w:szCs w:val="18"/>
              </w:rPr>
              <w:t>Darbo projekto parengimas</w:t>
            </w:r>
          </w:p>
        </w:tc>
        <w:tc>
          <w:tcPr>
            <w:tcW w:w="1260" w:type="dxa"/>
            <w:tcBorders>
              <w:top w:val="nil"/>
              <w:left w:val="nil"/>
              <w:bottom w:val="single" w:sz="4" w:space="0" w:color="auto"/>
              <w:right w:val="single" w:sz="4" w:space="0" w:color="auto"/>
            </w:tcBorders>
            <w:shd w:val="clear" w:color="auto" w:fill="auto"/>
            <w:noWrap/>
            <w:vAlign w:val="bottom"/>
            <w:hideMark/>
          </w:tcPr>
          <w:p w14:paraId="2C07092C" w14:textId="78D43210" w:rsidR="00D20818" w:rsidRPr="00D506B1" w:rsidRDefault="00D20818" w:rsidP="00D20818">
            <w:pPr>
              <w:jc w:val="right"/>
              <w:rPr>
                <w:sz w:val="18"/>
                <w:szCs w:val="18"/>
              </w:rPr>
            </w:pPr>
            <w:r w:rsidRPr="00D20818">
              <w:rPr>
                <w:sz w:val="18"/>
                <w:szCs w:val="18"/>
              </w:rPr>
              <w:t>365 644</w:t>
            </w:r>
          </w:p>
        </w:tc>
        <w:tc>
          <w:tcPr>
            <w:tcW w:w="1260" w:type="dxa"/>
            <w:tcBorders>
              <w:top w:val="nil"/>
              <w:left w:val="nil"/>
              <w:bottom w:val="single" w:sz="4" w:space="0" w:color="auto"/>
              <w:right w:val="single" w:sz="4" w:space="0" w:color="auto"/>
            </w:tcBorders>
            <w:shd w:val="clear" w:color="auto" w:fill="auto"/>
            <w:noWrap/>
            <w:vAlign w:val="bottom"/>
            <w:hideMark/>
          </w:tcPr>
          <w:p w14:paraId="24F7A1EC" w14:textId="77777777" w:rsidR="00D20818" w:rsidRPr="00D506B1" w:rsidRDefault="00D20818" w:rsidP="00D20818">
            <w:pPr>
              <w:jc w:val="right"/>
              <w:rPr>
                <w:sz w:val="18"/>
                <w:szCs w:val="18"/>
              </w:rPr>
            </w:pPr>
            <w:r w:rsidRPr="00D506B1">
              <w:rPr>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14:paraId="4B0B9268" w14:textId="77777777" w:rsidR="00D20818" w:rsidRPr="00D506B1" w:rsidRDefault="00D20818" w:rsidP="00D20818">
            <w:pPr>
              <w:jc w:val="right"/>
              <w:rPr>
                <w:sz w:val="18"/>
                <w:szCs w:val="18"/>
              </w:rPr>
            </w:pPr>
            <w:r w:rsidRPr="00D506B1">
              <w:rPr>
                <w:sz w:val="18"/>
                <w:szCs w:val="18"/>
              </w:rPr>
              <w:t>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5FC780D" w14:textId="26F58BF1" w:rsidR="00D20818" w:rsidRPr="00D506B1" w:rsidRDefault="00D20818" w:rsidP="00D20818">
            <w:pPr>
              <w:jc w:val="right"/>
              <w:rPr>
                <w:sz w:val="18"/>
                <w:szCs w:val="18"/>
              </w:rPr>
            </w:pPr>
            <w:r w:rsidRPr="00AA6C83">
              <w:rPr>
                <w:sz w:val="18"/>
                <w:szCs w:val="18"/>
              </w:rPr>
              <w:t>365 644</w:t>
            </w:r>
          </w:p>
        </w:tc>
      </w:tr>
      <w:tr w:rsidR="00D20818" w:rsidRPr="00D506B1" w14:paraId="58B23012" w14:textId="77777777" w:rsidTr="00A15ED2">
        <w:trPr>
          <w:trHeight w:val="24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BB4BE02" w14:textId="77777777" w:rsidR="00D20818" w:rsidRPr="00D506B1" w:rsidRDefault="00D20818" w:rsidP="00D20818">
            <w:pPr>
              <w:jc w:val="right"/>
              <w:rPr>
                <w:sz w:val="18"/>
                <w:szCs w:val="18"/>
              </w:rPr>
            </w:pPr>
            <w:r w:rsidRPr="00D506B1">
              <w:rPr>
                <w:sz w:val="18"/>
                <w:szCs w:val="18"/>
              </w:rPr>
              <w:t>3</w:t>
            </w:r>
          </w:p>
        </w:tc>
        <w:tc>
          <w:tcPr>
            <w:tcW w:w="2656" w:type="dxa"/>
            <w:tcBorders>
              <w:top w:val="nil"/>
              <w:left w:val="nil"/>
              <w:bottom w:val="single" w:sz="4" w:space="0" w:color="auto"/>
              <w:right w:val="single" w:sz="4" w:space="0" w:color="auto"/>
            </w:tcBorders>
            <w:shd w:val="clear" w:color="auto" w:fill="auto"/>
            <w:vAlign w:val="bottom"/>
            <w:hideMark/>
          </w:tcPr>
          <w:p w14:paraId="6FEA3F72" w14:textId="77777777" w:rsidR="00D20818" w:rsidRPr="00D506B1" w:rsidRDefault="00D20818" w:rsidP="00D20818">
            <w:pPr>
              <w:rPr>
                <w:sz w:val="18"/>
                <w:szCs w:val="18"/>
              </w:rPr>
            </w:pPr>
            <w:r w:rsidRPr="00D506B1">
              <w:rPr>
                <w:sz w:val="18"/>
                <w:szCs w:val="18"/>
              </w:rPr>
              <w:t>Techninė priežiūra</w:t>
            </w:r>
          </w:p>
        </w:tc>
        <w:tc>
          <w:tcPr>
            <w:tcW w:w="1260" w:type="dxa"/>
            <w:tcBorders>
              <w:top w:val="nil"/>
              <w:left w:val="nil"/>
              <w:bottom w:val="single" w:sz="4" w:space="0" w:color="auto"/>
              <w:right w:val="single" w:sz="4" w:space="0" w:color="auto"/>
            </w:tcBorders>
            <w:shd w:val="clear" w:color="auto" w:fill="auto"/>
            <w:noWrap/>
            <w:vAlign w:val="bottom"/>
            <w:hideMark/>
          </w:tcPr>
          <w:p w14:paraId="0890E7C3" w14:textId="77777777" w:rsidR="00D20818" w:rsidRPr="00D506B1" w:rsidRDefault="00D20818" w:rsidP="00D20818">
            <w:pPr>
              <w:jc w:val="right"/>
              <w:rPr>
                <w:sz w:val="18"/>
                <w:szCs w:val="18"/>
              </w:rPr>
            </w:pPr>
            <w:r w:rsidRPr="00D506B1">
              <w:rPr>
                <w:sz w:val="18"/>
                <w:szCs w:val="18"/>
              </w:rPr>
              <w:t>15 000</w:t>
            </w:r>
          </w:p>
        </w:tc>
        <w:tc>
          <w:tcPr>
            <w:tcW w:w="1260" w:type="dxa"/>
            <w:tcBorders>
              <w:top w:val="nil"/>
              <w:left w:val="nil"/>
              <w:bottom w:val="single" w:sz="4" w:space="0" w:color="auto"/>
              <w:right w:val="single" w:sz="4" w:space="0" w:color="auto"/>
            </w:tcBorders>
            <w:shd w:val="clear" w:color="auto" w:fill="auto"/>
            <w:noWrap/>
            <w:vAlign w:val="bottom"/>
            <w:hideMark/>
          </w:tcPr>
          <w:p w14:paraId="3A17D452" w14:textId="77777777" w:rsidR="00D20818" w:rsidRPr="00D506B1" w:rsidRDefault="00D20818" w:rsidP="00D20818">
            <w:pPr>
              <w:jc w:val="right"/>
              <w:rPr>
                <w:sz w:val="18"/>
                <w:szCs w:val="18"/>
              </w:rPr>
            </w:pPr>
            <w:r w:rsidRPr="00D506B1">
              <w:rPr>
                <w:sz w:val="18"/>
                <w:szCs w:val="18"/>
              </w:rPr>
              <w:t>140 000</w:t>
            </w:r>
          </w:p>
        </w:tc>
        <w:tc>
          <w:tcPr>
            <w:tcW w:w="1260" w:type="dxa"/>
            <w:tcBorders>
              <w:top w:val="nil"/>
              <w:left w:val="nil"/>
              <w:bottom w:val="single" w:sz="4" w:space="0" w:color="auto"/>
              <w:right w:val="single" w:sz="4" w:space="0" w:color="auto"/>
            </w:tcBorders>
            <w:shd w:val="clear" w:color="auto" w:fill="auto"/>
            <w:noWrap/>
            <w:vAlign w:val="bottom"/>
            <w:hideMark/>
          </w:tcPr>
          <w:p w14:paraId="3F391545" w14:textId="66B9F114" w:rsidR="00D20818" w:rsidRPr="00D506B1" w:rsidRDefault="00D20818" w:rsidP="00D20818">
            <w:pPr>
              <w:jc w:val="right"/>
              <w:rPr>
                <w:sz w:val="18"/>
                <w:szCs w:val="18"/>
              </w:rPr>
            </w:pPr>
            <w:r w:rsidRPr="00D20818">
              <w:rPr>
                <w:sz w:val="18"/>
                <w:szCs w:val="18"/>
              </w:rPr>
              <w:t>130 612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BF1DCD9" w14:textId="500D7922" w:rsidR="00D20818" w:rsidRPr="00D506B1" w:rsidRDefault="00D20818" w:rsidP="00D20818">
            <w:pPr>
              <w:jc w:val="right"/>
              <w:rPr>
                <w:sz w:val="18"/>
                <w:szCs w:val="18"/>
              </w:rPr>
            </w:pPr>
            <w:r w:rsidRPr="00AA6C83">
              <w:rPr>
                <w:sz w:val="18"/>
                <w:szCs w:val="18"/>
              </w:rPr>
              <w:t>285612</w:t>
            </w:r>
          </w:p>
        </w:tc>
      </w:tr>
      <w:tr w:rsidR="00D20818" w:rsidRPr="00D506B1" w14:paraId="70DE95F6" w14:textId="77777777" w:rsidTr="00A15ED2">
        <w:trPr>
          <w:trHeight w:val="24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6EB0811" w14:textId="77777777" w:rsidR="00D20818" w:rsidRPr="00D506B1" w:rsidRDefault="00D20818" w:rsidP="00D20818">
            <w:pPr>
              <w:jc w:val="right"/>
              <w:rPr>
                <w:sz w:val="18"/>
                <w:szCs w:val="18"/>
              </w:rPr>
            </w:pPr>
            <w:r w:rsidRPr="00D506B1">
              <w:rPr>
                <w:sz w:val="18"/>
                <w:szCs w:val="18"/>
              </w:rPr>
              <w:t>4</w:t>
            </w:r>
          </w:p>
        </w:tc>
        <w:tc>
          <w:tcPr>
            <w:tcW w:w="2656" w:type="dxa"/>
            <w:tcBorders>
              <w:top w:val="nil"/>
              <w:left w:val="nil"/>
              <w:bottom w:val="single" w:sz="4" w:space="0" w:color="auto"/>
              <w:right w:val="single" w:sz="4" w:space="0" w:color="auto"/>
            </w:tcBorders>
            <w:shd w:val="clear" w:color="auto" w:fill="auto"/>
            <w:vAlign w:val="bottom"/>
            <w:hideMark/>
          </w:tcPr>
          <w:p w14:paraId="41A152BC" w14:textId="77777777" w:rsidR="00D20818" w:rsidRPr="00D506B1" w:rsidRDefault="00D20818" w:rsidP="00D20818">
            <w:pPr>
              <w:rPr>
                <w:sz w:val="18"/>
                <w:szCs w:val="18"/>
              </w:rPr>
            </w:pPr>
            <w:r w:rsidRPr="00D506B1">
              <w:rPr>
                <w:sz w:val="18"/>
                <w:szCs w:val="18"/>
              </w:rPr>
              <w:t>Projekto vykdymo priežiūra</w:t>
            </w:r>
          </w:p>
        </w:tc>
        <w:tc>
          <w:tcPr>
            <w:tcW w:w="1260" w:type="dxa"/>
            <w:tcBorders>
              <w:top w:val="nil"/>
              <w:left w:val="nil"/>
              <w:bottom w:val="single" w:sz="4" w:space="0" w:color="auto"/>
              <w:right w:val="single" w:sz="4" w:space="0" w:color="auto"/>
            </w:tcBorders>
            <w:shd w:val="clear" w:color="auto" w:fill="auto"/>
            <w:noWrap/>
            <w:vAlign w:val="bottom"/>
            <w:hideMark/>
          </w:tcPr>
          <w:p w14:paraId="64EFD8FA" w14:textId="77777777" w:rsidR="00D20818" w:rsidRPr="00D506B1" w:rsidRDefault="00D20818" w:rsidP="00D20818">
            <w:pPr>
              <w:jc w:val="right"/>
              <w:rPr>
                <w:sz w:val="18"/>
                <w:szCs w:val="18"/>
              </w:rPr>
            </w:pPr>
            <w:r w:rsidRPr="00D506B1">
              <w:rPr>
                <w:sz w:val="18"/>
                <w:szCs w:val="18"/>
              </w:rPr>
              <w:t>1 000</w:t>
            </w:r>
          </w:p>
        </w:tc>
        <w:tc>
          <w:tcPr>
            <w:tcW w:w="1260" w:type="dxa"/>
            <w:tcBorders>
              <w:top w:val="nil"/>
              <w:left w:val="nil"/>
              <w:bottom w:val="single" w:sz="4" w:space="0" w:color="auto"/>
              <w:right w:val="single" w:sz="4" w:space="0" w:color="auto"/>
            </w:tcBorders>
            <w:shd w:val="clear" w:color="auto" w:fill="auto"/>
            <w:noWrap/>
            <w:vAlign w:val="bottom"/>
            <w:hideMark/>
          </w:tcPr>
          <w:p w14:paraId="6063D120" w14:textId="77777777" w:rsidR="00D20818" w:rsidRPr="00D506B1" w:rsidRDefault="00D20818" w:rsidP="00D20818">
            <w:pPr>
              <w:jc w:val="right"/>
              <w:rPr>
                <w:sz w:val="18"/>
                <w:szCs w:val="18"/>
              </w:rPr>
            </w:pPr>
            <w:r w:rsidRPr="00D506B1">
              <w:rPr>
                <w:sz w:val="18"/>
                <w:szCs w:val="18"/>
              </w:rPr>
              <w:t>7 000</w:t>
            </w:r>
          </w:p>
        </w:tc>
        <w:tc>
          <w:tcPr>
            <w:tcW w:w="1260" w:type="dxa"/>
            <w:tcBorders>
              <w:top w:val="nil"/>
              <w:left w:val="nil"/>
              <w:bottom w:val="single" w:sz="4" w:space="0" w:color="auto"/>
              <w:right w:val="single" w:sz="4" w:space="0" w:color="auto"/>
            </w:tcBorders>
            <w:shd w:val="clear" w:color="auto" w:fill="auto"/>
            <w:noWrap/>
            <w:vAlign w:val="bottom"/>
            <w:hideMark/>
          </w:tcPr>
          <w:p w14:paraId="705A9E73" w14:textId="77777777" w:rsidR="00D20818" w:rsidRPr="00D506B1" w:rsidRDefault="00D20818" w:rsidP="00D20818">
            <w:pPr>
              <w:jc w:val="right"/>
              <w:rPr>
                <w:sz w:val="18"/>
                <w:szCs w:val="18"/>
              </w:rPr>
            </w:pPr>
            <w:r w:rsidRPr="00D506B1">
              <w:rPr>
                <w:sz w:val="18"/>
                <w:szCs w:val="18"/>
              </w:rPr>
              <w:t>8 038</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F7D9C35" w14:textId="312E54CA" w:rsidR="00D20818" w:rsidRPr="00D506B1" w:rsidRDefault="00D20818" w:rsidP="00D20818">
            <w:pPr>
              <w:jc w:val="right"/>
              <w:rPr>
                <w:sz w:val="18"/>
                <w:szCs w:val="18"/>
              </w:rPr>
            </w:pPr>
            <w:r w:rsidRPr="00AA6C83">
              <w:rPr>
                <w:sz w:val="18"/>
                <w:szCs w:val="18"/>
              </w:rPr>
              <w:t>16 038</w:t>
            </w:r>
          </w:p>
        </w:tc>
      </w:tr>
      <w:tr w:rsidR="00D20818" w:rsidRPr="00D506B1" w14:paraId="79D916AB" w14:textId="77777777" w:rsidTr="00A15ED2">
        <w:trPr>
          <w:trHeight w:val="24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2BF01C" w14:textId="77777777" w:rsidR="00D20818" w:rsidRPr="00D506B1" w:rsidRDefault="00D20818" w:rsidP="00D20818">
            <w:pPr>
              <w:jc w:val="right"/>
              <w:rPr>
                <w:sz w:val="18"/>
                <w:szCs w:val="18"/>
              </w:rPr>
            </w:pPr>
            <w:r w:rsidRPr="00D506B1">
              <w:rPr>
                <w:sz w:val="18"/>
                <w:szCs w:val="18"/>
              </w:rPr>
              <w:t>5</w:t>
            </w:r>
          </w:p>
        </w:tc>
        <w:tc>
          <w:tcPr>
            <w:tcW w:w="2656" w:type="dxa"/>
            <w:tcBorders>
              <w:top w:val="nil"/>
              <w:left w:val="nil"/>
              <w:bottom w:val="single" w:sz="4" w:space="0" w:color="auto"/>
              <w:right w:val="single" w:sz="4" w:space="0" w:color="auto"/>
            </w:tcBorders>
            <w:shd w:val="clear" w:color="auto" w:fill="auto"/>
            <w:vAlign w:val="bottom"/>
            <w:hideMark/>
          </w:tcPr>
          <w:p w14:paraId="7EA731D1" w14:textId="77777777" w:rsidR="00D20818" w:rsidRPr="00D506B1" w:rsidRDefault="00D20818" w:rsidP="00D20818">
            <w:pPr>
              <w:rPr>
                <w:sz w:val="18"/>
                <w:szCs w:val="18"/>
              </w:rPr>
            </w:pPr>
            <w:r w:rsidRPr="00D506B1">
              <w:rPr>
                <w:sz w:val="18"/>
                <w:szCs w:val="18"/>
              </w:rPr>
              <w:t>Užsakovo rezervas</w:t>
            </w:r>
          </w:p>
        </w:tc>
        <w:tc>
          <w:tcPr>
            <w:tcW w:w="1260" w:type="dxa"/>
            <w:tcBorders>
              <w:top w:val="nil"/>
              <w:left w:val="nil"/>
              <w:bottom w:val="single" w:sz="4" w:space="0" w:color="auto"/>
              <w:right w:val="single" w:sz="4" w:space="0" w:color="auto"/>
            </w:tcBorders>
            <w:shd w:val="clear" w:color="auto" w:fill="auto"/>
            <w:noWrap/>
            <w:vAlign w:val="bottom"/>
            <w:hideMark/>
          </w:tcPr>
          <w:p w14:paraId="6F2F2259" w14:textId="77777777" w:rsidR="00D20818" w:rsidRPr="00D506B1" w:rsidRDefault="00D20818" w:rsidP="00D20818">
            <w:pPr>
              <w:jc w:val="right"/>
              <w:rPr>
                <w:sz w:val="18"/>
                <w:szCs w:val="18"/>
              </w:rPr>
            </w:pPr>
            <w:r w:rsidRPr="00D506B1">
              <w:rPr>
                <w:sz w:val="18"/>
                <w:szCs w:val="18"/>
              </w:rPr>
              <w:t>200 000</w:t>
            </w:r>
          </w:p>
        </w:tc>
        <w:tc>
          <w:tcPr>
            <w:tcW w:w="1260" w:type="dxa"/>
            <w:tcBorders>
              <w:top w:val="nil"/>
              <w:left w:val="nil"/>
              <w:bottom w:val="single" w:sz="4" w:space="0" w:color="auto"/>
              <w:right w:val="single" w:sz="4" w:space="0" w:color="auto"/>
            </w:tcBorders>
            <w:shd w:val="clear" w:color="auto" w:fill="auto"/>
            <w:noWrap/>
            <w:vAlign w:val="bottom"/>
            <w:hideMark/>
          </w:tcPr>
          <w:p w14:paraId="7E45A13F" w14:textId="77777777" w:rsidR="00D20818" w:rsidRPr="00D506B1" w:rsidRDefault="00D20818" w:rsidP="00D20818">
            <w:pPr>
              <w:jc w:val="right"/>
              <w:rPr>
                <w:sz w:val="18"/>
                <w:szCs w:val="18"/>
              </w:rPr>
            </w:pPr>
            <w:r w:rsidRPr="00D506B1">
              <w:rPr>
                <w:sz w:val="18"/>
                <w:szCs w:val="18"/>
              </w:rPr>
              <w:t>1 000 000</w:t>
            </w:r>
          </w:p>
        </w:tc>
        <w:tc>
          <w:tcPr>
            <w:tcW w:w="1260" w:type="dxa"/>
            <w:tcBorders>
              <w:top w:val="nil"/>
              <w:left w:val="nil"/>
              <w:bottom w:val="single" w:sz="4" w:space="0" w:color="auto"/>
              <w:right w:val="single" w:sz="4" w:space="0" w:color="auto"/>
            </w:tcBorders>
            <w:shd w:val="clear" w:color="auto" w:fill="auto"/>
            <w:noWrap/>
            <w:vAlign w:val="bottom"/>
            <w:hideMark/>
          </w:tcPr>
          <w:p w14:paraId="5047E3E6" w14:textId="2B7216A1" w:rsidR="00D20818" w:rsidRPr="00D506B1" w:rsidRDefault="00D20818" w:rsidP="00D20818">
            <w:pPr>
              <w:jc w:val="right"/>
              <w:rPr>
                <w:sz w:val="18"/>
                <w:szCs w:val="18"/>
              </w:rPr>
            </w:pPr>
            <w:r w:rsidRPr="00D20818">
              <w:rPr>
                <w:sz w:val="18"/>
                <w:szCs w:val="18"/>
              </w:rPr>
              <w:t>942 088</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0FECBB0" w14:textId="5BD7C93C" w:rsidR="00D20818" w:rsidRPr="00D506B1" w:rsidRDefault="00D20818" w:rsidP="00D20818">
            <w:pPr>
              <w:jc w:val="right"/>
              <w:rPr>
                <w:sz w:val="18"/>
                <w:szCs w:val="18"/>
              </w:rPr>
            </w:pPr>
            <w:r w:rsidRPr="00AA6C83">
              <w:rPr>
                <w:sz w:val="18"/>
                <w:szCs w:val="18"/>
              </w:rPr>
              <w:t>2 142 088</w:t>
            </w:r>
          </w:p>
        </w:tc>
      </w:tr>
      <w:tr w:rsidR="00D20818" w:rsidRPr="00D506B1" w14:paraId="4C004643" w14:textId="77777777" w:rsidTr="00A15ED2">
        <w:trPr>
          <w:trHeight w:val="24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47A884" w14:textId="77777777" w:rsidR="00D20818" w:rsidRPr="00D506B1" w:rsidRDefault="00D20818" w:rsidP="00D20818">
            <w:pPr>
              <w:jc w:val="right"/>
              <w:rPr>
                <w:sz w:val="18"/>
                <w:szCs w:val="18"/>
              </w:rPr>
            </w:pPr>
            <w:r w:rsidRPr="00D506B1">
              <w:rPr>
                <w:sz w:val="18"/>
                <w:szCs w:val="18"/>
              </w:rPr>
              <w:t>6</w:t>
            </w:r>
          </w:p>
        </w:tc>
        <w:tc>
          <w:tcPr>
            <w:tcW w:w="2656" w:type="dxa"/>
            <w:tcBorders>
              <w:top w:val="nil"/>
              <w:left w:val="nil"/>
              <w:bottom w:val="single" w:sz="4" w:space="0" w:color="auto"/>
              <w:right w:val="single" w:sz="4" w:space="0" w:color="auto"/>
            </w:tcBorders>
            <w:shd w:val="clear" w:color="auto" w:fill="auto"/>
            <w:vAlign w:val="bottom"/>
            <w:hideMark/>
          </w:tcPr>
          <w:p w14:paraId="10189650" w14:textId="77777777" w:rsidR="00D20818" w:rsidRPr="00D506B1" w:rsidRDefault="00D20818" w:rsidP="00D20818">
            <w:pPr>
              <w:rPr>
                <w:sz w:val="18"/>
                <w:szCs w:val="18"/>
              </w:rPr>
            </w:pPr>
            <w:r w:rsidRPr="00D506B1">
              <w:rPr>
                <w:sz w:val="18"/>
                <w:szCs w:val="18"/>
              </w:rPr>
              <w:t>Mokslinė laboratorinė įranga ir baldai</w:t>
            </w:r>
          </w:p>
        </w:tc>
        <w:tc>
          <w:tcPr>
            <w:tcW w:w="1260" w:type="dxa"/>
            <w:tcBorders>
              <w:top w:val="nil"/>
              <w:left w:val="nil"/>
              <w:bottom w:val="single" w:sz="4" w:space="0" w:color="auto"/>
              <w:right w:val="single" w:sz="4" w:space="0" w:color="auto"/>
            </w:tcBorders>
            <w:shd w:val="clear" w:color="auto" w:fill="auto"/>
            <w:noWrap/>
            <w:vAlign w:val="bottom"/>
            <w:hideMark/>
          </w:tcPr>
          <w:p w14:paraId="1A4B440C" w14:textId="77777777" w:rsidR="00D20818" w:rsidRPr="00D506B1" w:rsidRDefault="00D20818" w:rsidP="00D20818">
            <w:pPr>
              <w:jc w:val="right"/>
              <w:rPr>
                <w:sz w:val="18"/>
                <w:szCs w:val="18"/>
              </w:rPr>
            </w:pPr>
            <w:r w:rsidRPr="00D506B1">
              <w:rPr>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14:paraId="547E30B0" w14:textId="77777777" w:rsidR="00D20818" w:rsidRPr="00D506B1" w:rsidRDefault="00D20818" w:rsidP="00D20818">
            <w:pPr>
              <w:jc w:val="right"/>
              <w:rPr>
                <w:sz w:val="18"/>
                <w:szCs w:val="18"/>
              </w:rPr>
            </w:pPr>
            <w:r w:rsidRPr="00D506B1">
              <w:rPr>
                <w:sz w:val="18"/>
                <w:szCs w:val="18"/>
              </w:rPr>
              <w:t>1 500 000</w:t>
            </w:r>
          </w:p>
        </w:tc>
        <w:tc>
          <w:tcPr>
            <w:tcW w:w="1260" w:type="dxa"/>
            <w:tcBorders>
              <w:top w:val="nil"/>
              <w:left w:val="nil"/>
              <w:bottom w:val="single" w:sz="4" w:space="0" w:color="auto"/>
              <w:right w:val="single" w:sz="4" w:space="0" w:color="auto"/>
            </w:tcBorders>
            <w:shd w:val="clear" w:color="auto" w:fill="auto"/>
            <w:noWrap/>
            <w:vAlign w:val="bottom"/>
            <w:hideMark/>
          </w:tcPr>
          <w:p w14:paraId="081EAFD9" w14:textId="77777777" w:rsidR="00D20818" w:rsidRPr="00D506B1" w:rsidRDefault="00D20818" w:rsidP="00D20818">
            <w:pPr>
              <w:jc w:val="right"/>
              <w:rPr>
                <w:sz w:val="18"/>
                <w:szCs w:val="18"/>
              </w:rPr>
            </w:pPr>
            <w:r w:rsidRPr="00D506B1">
              <w:rPr>
                <w:sz w:val="18"/>
                <w:szCs w:val="18"/>
              </w:rPr>
              <w:t>5 155 000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C4CDE7E" w14:textId="13A20173" w:rsidR="00D20818" w:rsidRPr="00D506B1" w:rsidRDefault="00D20818" w:rsidP="00D20818">
            <w:pPr>
              <w:jc w:val="right"/>
              <w:rPr>
                <w:sz w:val="18"/>
                <w:szCs w:val="18"/>
              </w:rPr>
            </w:pPr>
            <w:r w:rsidRPr="00AA6C83">
              <w:rPr>
                <w:sz w:val="18"/>
                <w:szCs w:val="18"/>
              </w:rPr>
              <w:t>6 655 000</w:t>
            </w:r>
          </w:p>
        </w:tc>
      </w:tr>
      <w:tr w:rsidR="00D20818" w:rsidRPr="00D506B1" w14:paraId="258A65A2" w14:textId="77777777" w:rsidTr="00A15ED2">
        <w:trPr>
          <w:trHeight w:val="24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9464E9" w14:textId="77777777" w:rsidR="00D20818" w:rsidRPr="00D506B1" w:rsidRDefault="00D20818" w:rsidP="00D20818">
            <w:pPr>
              <w:jc w:val="right"/>
              <w:rPr>
                <w:sz w:val="18"/>
                <w:szCs w:val="18"/>
              </w:rPr>
            </w:pPr>
            <w:r w:rsidRPr="00D506B1">
              <w:rPr>
                <w:sz w:val="18"/>
                <w:szCs w:val="18"/>
              </w:rPr>
              <w:t>7</w:t>
            </w:r>
          </w:p>
        </w:tc>
        <w:tc>
          <w:tcPr>
            <w:tcW w:w="2656" w:type="dxa"/>
            <w:tcBorders>
              <w:top w:val="nil"/>
              <w:left w:val="nil"/>
              <w:bottom w:val="single" w:sz="4" w:space="0" w:color="auto"/>
              <w:right w:val="single" w:sz="4" w:space="0" w:color="auto"/>
            </w:tcBorders>
            <w:shd w:val="clear" w:color="auto" w:fill="auto"/>
            <w:vAlign w:val="bottom"/>
            <w:hideMark/>
          </w:tcPr>
          <w:p w14:paraId="74F0200C" w14:textId="77777777" w:rsidR="00D20818" w:rsidRPr="00D506B1" w:rsidRDefault="00D20818" w:rsidP="00D20818">
            <w:pPr>
              <w:rPr>
                <w:sz w:val="18"/>
                <w:szCs w:val="18"/>
              </w:rPr>
            </w:pPr>
            <w:r w:rsidRPr="00D506B1">
              <w:rPr>
                <w:sz w:val="18"/>
                <w:szCs w:val="18"/>
              </w:rPr>
              <w:t>Projekto administravimas ir vykdymas</w:t>
            </w:r>
          </w:p>
        </w:tc>
        <w:tc>
          <w:tcPr>
            <w:tcW w:w="1260" w:type="dxa"/>
            <w:tcBorders>
              <w:top w:val="nil"/>
              <w:left w:val="nil"/>
              <w:bottom w:val="single" w:sz="4" w:space="0" w:color="auto"/>
              <w:right w:val="single" w:sz="4" w:space="0" w:color="auto"/>
            </w:tcBorders>
            <w:shd w:val="clear" w:color="auto" w:fill="auto"/>
            <w:noWrap/>
            <w:vAlign w:val="bottom"/>
            <w:hideMark/>
          </w:tcPr>
          <w:p w14:paraId="3B0A71A8" w14:textId="77777777" w:rsidR="00D20818" w:rsidRPr="00D506B1" w:rsidRDefault="00D20818" w:rsidP="00D20818">
            <w:pPr>
              <w:jc w:val="right"/>
              <w:rPr>
                <w:sz w:val="18"/>
                <w:szCs w:val="18"/>
              </w:rPr>
            </w:pPr>
            <w:r w:rsidRPr="00D506B1">
              <w:rPr>
                <w:sz w:val="18"/>
                <w:szCs w:val="18"/>
              </w:rPr>
              <w:t>40 000</w:t>
            </w:r>
          </w:p>
        </w:tc>
        <w:tc>
          <w:tcPr>
            <w:tcW w:w="1260" w:type="dxa"/>
            <w:tcBorders>
              <w:top w:val="nil"/>
              <w:left w:val="nil"/>
              <w:bottom w:val="single" w:sz="4" w:space="0" w:color="auto"/>
              <w:right w:val="single" w:sz="4" w:space="0" w:color="auto"/>
            </w:tcBorders>
            <w:shd w:val="clear" w:color="auto" w:fill="auto"/>
            <w:noWrap/>
            <w:vAlign w:val="bottom"/>
            <w:hideMark/>
          </w:tcPr>
          <w:p w14:paraId="1AB71945" w14:textId="77777777" w:rsidR="00D20818" w:rsidRPr="00D506B1" w:rsidRDefault="00D20818" w:rsidP="00D20818">
            <w:pPr>
              <w:jc w:val="right"/>
              <w:rPr>
                <w:sz w:val="18"/>
                <w:szCs w:val="18"/>
              </w:rPr>
            </w:pPr>
            <w:r w:rsidRPr="00D506B1">
              <w:rPr>
                <w:sz w:val="18"/>
                <w:szCs w:val="18"/>
              </w:rPr>
              <w:t>50 000</w:t>
            </w:r>
          </w:p>
        </w:tc>
        <w:tc>
          <w:tcPr>
            <w:tcW w:w="1260" w:type="dxa"/>
            <w:tcBorders>
              <w:top w:val="nil"/>
              <w:left w:val="nil"/>
              <w:bottom w:val="single" w:sz="4" w:space="0" w:color="auto"/>
              <w:right w:val="single" w:sz="4" w:space="0" w:color="auto"/>
            </w:tcBorders>
            <w:shd w:val="clear" w:color="auto" w:fill="auto"/>
            <w:noWrap/>
            <w:vAlign w:val="bottom"/>
            <w:hideMark/>
          </w:tcPr>
          <w:p w14:paraId="7D511A5E" w14:textId="77777777" w:rsidR="00D20818" w:rsidRPr="00D506B1" w:rsidRDefault="00D20818" w:rsidP="00D20818">
            <w:pPr>
              <w:jc w:val="right"/>
              <w:rPr>
                <w:sz w:val="18"/>
                <w:szCs w:val="18"/>
              </w:rPr>
            </w:pPr>
            <w:r w:rsidRPr="00D506B1">
              <w:rPr>
                <w:sz w:val="18"/>
                <w:szCs w:val="18"/>
              </w:rPr>
              <w:t>55 776</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B6D9218" w14:textId="6D8B56E3" w:rsidR="00D20818" w:rsidRPr="00D506B1" w:rsidRDefault="00D20818" w:rsidP="00DE7815">
            <w:pPr>
              <w:jc w:val="right"/>
              <w:rPr>
                <w:sz w:val="18"/>
                <w:szCs w:val="18"/>
              </w:rPr>
            </w:pPr>
            <w:r w:rsidRPr="00AA6C83">
              <w:rPr>
                <w:sz w:val="18"/>
                <w:szCs w:val="18"/>
              </w:rPr>
              <w:t>145 7</w:t>
            </w:r>
            <w:r w:rsidR="00DE7815">
              <w:rPr>
                <w:sz w:val="18"/>
                <w:szCs w:val="18"/>
              </w:rPr>
              <w:t>76</w:t>
            </w:r>
          </w:p>
        </w:tc>
      </w:tr>
      <w:tr w:rsidR="00D20818" w:rsidRPr="00D506B1" w14:paraId="27187413" w14:textId="77777777" w:rsidTr="00A15ED2">
        <w:trPr>
          <w:trHeight w:val="24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969B332" w14:textId="77777777" w:rsidR="00D20818" w:rsidRPr="00D506B1" w:rsidRDefault="00D20818" w:rsidP="00D20818">
            <w:pPr>
              <w:jc w:val="right"/>
              <w:rPr>
                <w:sz w:val="18"/>
                <w:szCs w:val="18"/>
              </w:rPr>
            </w:pPr>
            <w:r w:rsidRPr="00D506B1">
              <w:rPr>
                <w:sz w:val="18"/>
                <w:szCs w:val="18"/>
              </w:rPr>
              <w:t>8</w:t>
            </w:r>
          </w:p>
        </w:tc>
        <w:tc>
          <w:tcPr>
            <w:tcW w:w="2656" w:type="dxa"/>
            <w:tcBorders>
              <w:top w:val="nil"/>
              <w:left w:val="nil"/>
              <w:bottom w:val="single" w:sz="4" w:space="0" w:color="auto"/>
              <w:right w:val="single" w:sz="4" w:space="0" w:color="auto"/>
            </w:tcBorders>
            <w:shd w:val="clear" w:color="auto" w:fill="auto"/>
            <w:vAlign w:val="bottom"/>
            <w:hideMark/>
          </w:tcPr>
          <w:p w14:paraId="770C599B" w14:textId="77777777" w:rsidR="00D20818" w:rsidRPr="00D506B1" w:rsidRDefault="00D20818" w:rsidP="00D20818">
            <w:pPr>
              <w:rPr>
                <w:sz w:val="18"/>
                <w:szCs w:val="18"/>
              </w:rPr>
            </w:pPr>
            <w:r w:rsidRPr="00D506B1">
              <w:rPr>
                <w:sz w:val="18"/>
                <w:szCs w:val="18"/>
              </w:rPr>
              <w:t>IP parengimas</w:t>
            </w:r>
          </w:p>
        </w:tc>
        <w:tc>
          <w:tcPr>
            <w:tcW w:w="1260" w:type="dxa"/>
            <w:tcBorders>
              <w:top w:val="nil"/>
              <w:left w:val="nil"/>
              <w:bottom w:val="single" w:sz="4" w:space="0" w:color="auto"/>
              <w:right w:val="single" w:sz="4" w:space="0" w:color="auto"/>
            </w:tcBorders>
            <w:shd w:val="clear" w:color="auto" w:fill="auto"/>
            <w:noWrap/>
            <w:vAlign w:val="bottom"/>
            <w:hideMark/>
          </w:tcPr>
          <w:p w14:paraId="2FD68459" w14:textId="77777777" w:rsidR="00D20818" w:rsidRPr="00D506B1" w:rsidRDefault="00D20818" w:rsidP="00D20818">
            <w:pPr>
              <w:jc w:val="right"/>
              <w:rPr>
                <w:sz w:val="18"/>
                <w:szCs w:val="18"/>
              </w:rPr>
            </w:pPr>
            <w:r w:rsidRPr="00D506B1">
              <w:rPr>
                <w:sz w:val="18"/>
                <w:szCs w:val="18"/>
              </w:rPr>
              <w:t>3 968</w:t>
            </w:r>
          </w:p>
        </w:tc>
        <w:tc>
          <w:tcPr>
            <w:tcW w:w="1260" w:type="dxa"/>
            <w:tcBorders>
              <w:top w:val="nil"/>
              <w:left w:val="nil"/>
              <w:bottom w:val="single" w:sz="4" w:space="0" w:color="auto"/>
              <w:right w:val="single" w:sz="4" w:space="0" w:color="auto"/>
            </w:tcBorders>
            <w:shd w:val="clear" w:color="auto" w:fill="auto"/>
            <w:noWrap/>
            <w:vAlign w:val="bottom"/>
            <w:hideMark/>
          </w:tcPr>
          <w:p w14:paraId="53A019AE" w14:textId="77777777" w:rsidR="00D20818" w:rsidRPr="00D506B1" w:rsidRDefault="00D20818" w:rsidP="00D20818">
            <w:pPr>
              <w:jc w:val="right"/>
              <w:rPr>
                <w:sz w:val="18"/>
                <w:szCs w:val="18"/>
              </w:rPr>
            </w:pPr>
            <w:r w:rsidRPr="00D506B1">
              <w:rPr>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14:paraId="40060FC3" w14:textId="77777777" w:rsidR="00D20818" w:rsidRPr="00D506B1" w:rsidRDefault="00D20818" w:rsidP="00D20818">
            <w:pPr>
              <w:jc w:val="right"/>
              <w:rPr>
                <w:sz w:val="18"/>
                <w:szCs w:val="18"/>
              </w:rPr>
            </w:pPr>
            <w:r w:rsidRPr="00D506B1">
              <w:rPr>
                <w:sz w:val="18"/>
                <w:szCs w:val="18"/>
              </w:rPr>
              <w:t>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39786BA" w14:textId="65848894" w:rsidR="00D20818" w:rsidRPr="00D506B1" w:rsidRDefault="00D20818" w:rsidP="00D20818">
            <w:pPr>
              <w:jc w:val="right"/>
              <w:rPr>
                <w:sz w:val="18"/>
                <w:szCs w:val="18"/>
              </w:rPr>
            </w:pPr>
            <w:r w:rsidRPr="00AA6C83">
              <w:rPr>
                <w:sz w:val="18"/>
                <w:szCs w:val="18"/>
              </w:rPr>
              <w:t>3 968</w:t>
            </w:r>
          </w:p>
        </w:tc>
      </w:tr>
      <w:tr w:rsidR="00D20818" w:rsidRPr="00D506B1" w14:paraId="1381BA8C" w14:textId="77777777" w:rsidTr="00D20818">
        <w:trPr>
          <w:trHeight w:val="24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29C2F5" w14:textId="77777777" w:rsidR="00D20818" w:rsidRPr="00D506B1" w:rsidRDefault="00D20818" w:rsidP="00D20818">
            <w:pPr>
              <w:jc w:val="right"/>
              <w:rPr>
                <w:sz w:val="18"/>
                <w:szCs w:val="18"/>
              </w:rPr>
            </w:pPr>
            <w:r w:rsidRPr="00D506B1">
              <w:rPr>
                <w:sz w:val="18"/>
                <w:szCs w:val="18"/>
              </w:rPr>
              <w:t>9</w:t>
            </w:r>
          </w:p>
        </w:tc>
        <w:tc>
          <w:tcPr>
            <w:tcW w:w="2656" w:type="dxa"/>
            <w:tcBorders>
              <w:top w:val="nil"/>
              <w:left w:val="nil"/>
              <w:bottom w:val="single" w:sz="4" w:space="0" w:color="auto"/>
              <w:right w:val="single" w:sz="4" w:space="0" w:color="auto"/>
            </w:tcBorders>
            <w:shd w:val="clear" w:color="auto" w:fill="auto"/>
            <w:vAlign w:val="bottom"/>
            <w:hideMark/>
          </w:tcPr>
          <w:p w14:paraId="0D292AD7" w14:textId="77777777" w:rsidR="00D20818" w:rsidRPr="00D506B1" w:rsidRDefault="00D20818" w:rsidP="00D20818">
            <w:pPr>
              <w:rPr>
                <w:sz w:val="18"/>
                <w:szCs w:val="18"/>
              </w:rPr>
            </w:pPr>
            <w:r w:rsidRPr="00D506B1">
              <w:rPr>
                <w:sz w:val="18"/>
                <w:szCs w:val="18"/>
              </w:rPr>
              <w:t>Viešinimas</w:t>
            </w:r>
          </w:p>
        </w:tc>
        <w:tc>
          <w:tcPr>
            <w:tcW w:w="1260" w:type="dxa"/>
            <w:tcBorders>
              <w:top w:val="nil"/>
              <w:left w:val="nil"/>
              <w:bottom w:val="single" w:sz="4" w:space="0" w:color="auto"/>
              <w:right w:val="single" w:sz="4" w:space="0" w:color="auto"/>
            </w:tcBorders>
            <w:shd w:val="clear" w:color="auto" w:fill="auto"/>
            <w:noWrap/>
            <w:vAlign w:val="bottom"/>
            <w:hideMark/>
          </w:tcPr>
          <w:p w14:paraId="7F5D3B11" w14:textId="77777777" w:rsidR="00D20818" w:rsidRPr="00D506B1" w:rsidRDefault="00D20818" w:rsidP="00D20818">
            <w:pPr>
              <w:jc w:val="right"/>
              <w:rPr>
                <w:sz w:val="18"/>
                <w:szCs w:val="18"/>
              </w:rPr>
            </w:pPr>
            <w:r w:rsidRPr="00D506B1">
              <w:rPr>
                <w:sz w:val="18"/>
                <w:szCs w:val="18"/>
              </w:rPr>
              <w:t>1 000</w:t>
            </w:r>
          </w:p>
        </w:tc>
        <w:tc>
          <w:tcPr>
            <w:tcW w:w="1260" w:type="dxa"/>
            <w:tcBorders>
              <w:top w:val="nil"/>
              <w:left w:val="nil"/>
              <w:bottom w:val="single" w:sz="4" w:space="0" w:color="auto"/>
              <w:right w:val="single" w:sz="4" w:space="0" w:color="auto"/>
            </w:tcBorders>
            <w:shd w:val="clear" w:color="auto" w:fill="auto"/>
            <w:noWrap/>
            <w:vAlign w:val="bottom"/>
            <w:hideMark/>
          </w:tcPr>
          <w:p w14:paraId="36AFE786" w14:textId="77777777" w:rsidR="00D20818" w:rsidRPr="00D506B1" w:rsidRDefault="00D20818" w:rsidP="00D20818">
            <w:pPr>
              <w:jc w:val="right"/>
              <w:rPr>
                <w:sz w:val="18"/>
                <w:szCs w:val="18"/>
              </w:rPr>
            </w:pPr>
            <w:r w:rsidRPr="00D506B1">
              <w:rPr>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14:paraId="1551CC56" w14:textId="77777777" w:rsidR="00D20818" w:rsidRPr="00D506B1" w:rsidRDefault="00D20818" w:rsidP="00D20818">
            <w:pPr>
              <w:jc w:val="right"/>
              <w:rPr>
                <w:sz w:val="18"/>
                <w:szCs w:val="18"/>
              </w:rPr>
            </w:pPr>
            <w:r w:rsidRPr="00D506B1">
              <w:rPr>
                <w:sz w:val="18"/>
                <w:szCs w:val="18"/>
              </w:rPr>
              <w:t>9 000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E18ABBF" w14:textId="31584838" w:rsidR="00D20818" w:rsidRPr="00D506B1" w:rsidRDefault="00D20818" w:rsidP="00D20818">
            <w:pPr>
              <w:jc w:val="right"/>
              <w:rPr>
                <w:sz w:val="18"/>
                <w:szCs w:val="18"/>
              </w:rPr>
            </w:pPr>
            <w:r w:rsidRPr="00AA6C83">
              <w:rPr>
                <w:sz w:val="18"/>
                <w:szCs w:val="18"/>
              </w:rPr>
              <w:t>10 000</w:t>
            </w:r>
          </w:p>
        </w:tc>
      </w:tr>
      <w:tr w:rsidR="00D20818" w:rsidRPr="00D506B1" w14:paraId="7A3882E1" w14:textId="77777777" w:rsidTr="00D20818">
        <w:trPr>
          <w:trHeight w:val="24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DE3F95" w14:textId="77777777" w:rsidR="00D20818" w:rsidRPr="00D506B1" w:rsidRDefault="00D20818" w:rsidP="00D20818">
            <w:pPr>
              <w:rPr>
                <w:sz w:val="18"/>
                <w:szCs w:val="18"/>
              </w:rPr>
            </w:pPr>
            <w:r w:rsidRPr="00D506B1">
              <w:rPr>
                <w:sz w:val="18"/>
                <w:szCs w:val="18"/>
              </w:rPr>
              <w:t> </w:t>
            </w:r>
          </w:p>
        </w:tc>
        <w:tc>
          <w:tcPr>
            <w:tcW w:w="2656" w:type="dxa"/>
            <w:tcBorders>
              <w:top w:val="nil"/>
              <w:left w:val="nil"/>
              <w:bottom w:val="single" w:sz="4" w:space="0" w:color="auto"/>
              <w:right w:val="single" w:sz="4" w:space="0" w:color="auto"/>
            </w:tcBorders>
            <w:shd w:val="clear" w:color="auto" w:fill="auto"/>
            <w:vAlign w:val="bottom"/>
            <w:hideMark/>
          </w:tcPr>
          <w:p w14:paraId="533A3635" w14:textId="77777777" w:rsidR="00D20818" w:rsidRPr="00D506B1" w:rsidRDefault="00D20818" w:rsidP="00D20818">
            <w:pPr>
              <w:rPr>
                <w:sz w:val="18"/>
                <w:szCs w:val="18"/>
              </w:rPr>
            </w:pPr>
            <w:r w:rsidRPr="00D506B1">
              <w:rPr>
                <w:sz w:val="18"/>
                <w:szCs w:val="18"/>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B3E6B7D" w14:textId="3A835DAF" w:rsidR="00D20818" w:rsidRPr="00D20818" w:rsidRDefault="00D20818" w:rsidP="00D20818">
            <w:pPr>
              <w:jc w:val="right"/>
              <w:rPr>
                <w:b/>
                <w:bCs/>
                <w:color w:val="000000"/>
                <w:sz w:val="18"/>
                <w:szCs w:val="18"/>
              </w:rPr>
            </w:pPr>
            <w:r w:rsidRPr="00D20818">
              <w:rPr>
                <w:b/>
                <w:bCs/>
                <w:color w:val="000000"/>
                <w:sz w:val="18"/>
                <w:szCs w:val="18"/>
              </w:rPr>
              <w:t>5 626 612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E8B41" w14:textId="13471332" w:rsidR="00D20818" w:rsidRPr="00D20818" w:rsidRDefault="00D20818" w:rsidP="00D20818">
            <w:pPr>
              <w:jc w:val="right"/>
              <w:rPr>
                <w:b/>
                <w:bCs/>
                <w:color w:val="000000"/>
                <w:sz w:val="18"/>
                <w:szCs w:val="18"/>
              </w:rPr>
            </w:pPr>
            <w:r w:rsidRPr="00D20818">
              <w:rPr>
                <w:b/>
                <w:bCs/>
                <w:color w:val="000000"/>
                <w:sz w:val="18"/>
                <w:szCs w:val="18"/>
              </w:rPr>
              <w:t>23 498 660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1055E" w14:textId="38514BDD" w:rsidR="00D20818" w:rsidRPr="00D20818" w:rsidRDefault="00D20818" w:rsidP="00D20818">
            <w:pPr>
              <w:jc w:val="right"/>
              <w:rPr>
                <w:b/>
                <w:bCs/>
                <w:color w:val="000000"/>
                <w:sz w:val="18"/>
                <w:szCs w:val="18"/>
              </w:rPr>
            </w:pPr>
            <w:r w:rsidRPr="00D20818">
              <w:rPr>
                <w:b/>
                <w:bCs/>
                <w:color w:val="000000"/>
                <w:sz w:val="18"/>
                <w:szCs w:val="18"/>
              </w:rPr>
              <w:t>21 300 514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7CF4D" w14:textId="7CB53A1C" w:rsidR="00D20818" w:rsidRPr="00D506B1" w:rsidRDefault="00D20818" w:rsidP="00DE7815">
            <w:pPr>
              <w:jc w:val="right"/>
              <w:rPr>
                <w:b/>
                <w:bCs/>
                <w:sz w:val="18"/>
                <w:szCs w:val="18"/>
              </w:rPr>
            </w:pPr>
            <w:r w:rsidRPr="00AA6C83">
              <w:rPr>
                <w:b/>
                <w:bCs/>
                <w:color w:val="000000"/>
                <w:sz w:val="18"/>
                <w:szCs w:val="18"/>
              </w:rPr>
              <w:t>50 425 7</w:t>
            </w:r>
            <w:r w:rsidR="00DE7815">
              <w:rPr>
                <w:b/>
                <w:bCs/>
                <w:color w:val="000000"/>
                <w:sz w:val="18"/>
                <w:szCs w:val="18"/>
              </w:rPr>
              <w:t>86</w:t>
            </w:r>
          </w:p>
        </w:tc>
      </w:tr>
    </w:tbl>
    <w:p w14:paraId="6501DDA2" w14:textId="77777777" w:rsidR="00C53CB6" w:rsidRPr="00D506B1" w:rsidRDefault="00C53CB6" w:rsidP="00C53CB6">
      <w:pPr>
        <w:spacing w:before="120" w:after="120"/>
        <w:ind w:firstLine="720"/>
        <w:jc w:val="both"/>
      </w:pPr>
    </w:p>
    <w:p w14:paraId="13A07F46" w14:textId="77777777" w:rsidR="00DB525B" w:rsidRPr="00D506B1" w:rsidRDefault="00DB525B" w:rsidP="00C53CB6">
      <w:pPr>
        <w:spacing w:before="120" w:after="120"/>
        <w:ind w:firstLine="720"/>
        <w:jc w:val="both"/>
        <w:rPr>
          <w:b/>
          <w:i/>
        </w:rPr>
      </w:pPr>
      <w:r w:rsidRPr="00D506B1">
        <w:rPr>
          <w:b/>
          <w:i/>
        </w:rPr>
        <w:t>Projekto finansavimas.</w:t>
      </w:r>
    </w:p>
    <w:p w14:paraId="0F3F57BB" w14:textId="77777777" w:rsidR="00F0636C" w:rsidRPr="00D506B1" w:rsidRDefault="00F0636C" w:rsidP="00F0636C">
      <w:pPr>
        <w:spacing w:before="120" w:after="120"/>
        <w:ind w:firstLine="720"/>
        <w:jc w:val="both"/>
      </w:pPr>
      <w:r w:rsidRPr="00D506B1">
        <w:t>Žemiau pateikiamos planuojamos projekto investicijos ir jų finansavimas.</w:t>
      </w:r>
      <w:r w:rsidR="00B62E00" w:rsidRPr="00D506B1">
        <w:t xml:space="preserve"> Projektui bus siekiama gauti ES paramą iš naujojo 2014 – 2020 m. </w:t>
      </w:r>
      <w:r w:rsidR="00462D8E" w:rsidRPr="00D506B1">
        <w:t xml:space="preserve">ES </w:t>
      </w:r>
      <w:r w:rsidR="00B62E00" w:rsidRPr="00D506B1">
        <w:t>programavimo laikotarpio.</w:t>
      </w:r>
      <w:r w:rsidR="00AB6121" w:rsidRPr="00D506B1">
        <w:t xml:space="preserve"> </w:t>
      </w:r>
      <w:r w:rsidR="0021659C" w:rsidRPr="00D506B1">
        <w:t xml:space="preserve">Projekto finansavimo struktūra pateikiama sekančioje lentelėje. </w:t>
      </w:r>
    </w:p>
    <w:p w14:paraId="0C15565C" w14:textId="77777777" w:rsidR="00E23665" w:rsidRPr="00D506B1" w:rsidRDefault="00E23665">
      <w:pPr>
        <w:spacing w:after="200" w:line="276" w:lineRule="auto"/>
        <w:rPr>
          <w:b/>
          <w:sz w:val="20"/>
          <w:szCs w:val="20"/>
        </w:rPr>
      </w:pPr>
    </w:p>
    <w:p w14:paraId="299ECE75" w14:textId="77777777" w:rsidR="00435B2A" w:rsidRPr="00D506B1" w:rsidRDefault="00435B2A">
      <w:pPr>
        <w:spacing w:after="200" w:line="276" w:lineRule="auto"/>
        <w:rPr>
          <w:b/>
          <w:sz w:val="20"/>
          <w:szCs w:val="20"/>
        </w:rPr>
      </w:pPr>
      <w:r w:rsidRPr="00D506B1">
        <w:rPr>
          <w:b/>
          <w:sz w:val="20"/>
          <w:szCs w:val="20"/>
        </w:rPr>
        <w:br w:type="page"/>
      </w:r>
    </w:p>
    <w:p w14:paraId="4C631979" w14:textId="77777777" w:rsidR="00F0636C" w:rsidRPr="00D506B1" w:rsidRDefault="00F0636C" w:rsidP="003544F9">
      <w:pPr>
        <w:spacing w:before="120" w:after="120"/>
        <w:jc w:val="both"/>
        <w:rPr>
          <w:sz w:val="20"/>
          <w:szCs w:val="20"/>
        </w:rPr>
      </w:pPr>
      <w:r w:rsidRPr="00D506B1">
        <w:rPr>
          <w:b/>
          <w:sz w:val="20"/>
          <w:szCs w:val="20"/>
        </w:rPr>
        <w:lastRenderedPageBreak/>
        <w:t>1</w:t>
      </w:r>
      <w:r w:rsidR="00520B06" w:rsidRPr="00D506B1">
        <w:rPr>
          <w:b/>
          <w:sz w:val="20"/>
          <w:szCs w:val="20"/>
        </w:rPr>
        <w:t>3</w:t>
      </w:r>
      <w:r w:rsidRPr="00D506B1">
        <w:rPr>
          <w:b/>
          <w:sz w:val="20"/>
          <w:szCs w:val="20"/>
        </w:rPr>
        <w:t xml:space="preserve"> lentelė.</w:t>
      </w:r>
      <w:r w:rsidR="009632B2" w:rsidRPr="00D506B1">
        <w:rPr>
          <w:sz w:val="20"/>
          <w:szCs w:val="20"/>
        </w:rPr>
        <w:t xml:space="preserve"> Planuojamos alternatyvos Nr.1</w:t>
      </w:r>
      <w:r w:rsidRPr="00D506B1">
        <w:rPr>
          <w:sz w:val="20"/>
          <w:szCs w:val="20"/>
        </w:rPr>
        <w:t xml:space="preserve"> investicij</w:t>
      </w:r>
      <w:r w:rsidR="002107D1" w:rsidRPr="00D506B1">
        <w:rPr>
          <w:sz w:val="20"/>
          <w:szCs w:val="20"/>
        </w:rPr>
        <w:t>os ir jų finansavimas,</w:t>
      </w:r>
      <w:r w:rsidR="007C5173" w:rsidRPr="00D506B1">
        <w:rPr>
          <w:sz w:val="20"/>
          <w:szCs w:val="20"/>
        </w:rPr>
        <w:t xml:space="preserve"> Eur</w:t>
      </w:r>
      <w:r w:rsidR="00462D8E" w:rsidRPr="00D506B1">
        <w:rPr>
          <w:sz w:val="20"/>
          <w:szCs w:val="20"/>
        </w:rPr>
        <w:t xml:space="preserve"> </w:t>
      </w:r>
    </w:p>
    <w:tbl>
      <w:tblPr>
        <w:tblW w:w="8436" w:type="dxa"/>
        <w:tblInd w:w="817" w:type="dxa"/>
        <w:tblLook w:val="04A0" w:firstRow="1" w:lastRow="0" w:firstColumn="1" w:lastColumn="0" w:noHBand="0" w:noVBand="1"/>
      </w:tblPr>
      <w:tblGrid>
        <w:gridCol w:w="3396"/>
        <w:gridCol w:w="1260"/>
        <w:gridCol w:w="1260"/>
        <w:gridCol w:w="1260"/>
        <w:gridCol w:w="1260"/>
      </w:tblGrid>
      <w:tr w:rsidR="00DB525B" w:rsidRPr="00D506B1" w14:paraId="0F9DC935" w14:textId="77777777" w:rsidTr="00714A20">
        <w:trPr>
          <w:trHeight w:val="240"/>
        </w:trPr>
        <w:tc>
          <w:tcPr>
            <w:tcW w:w="3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D50EED" w14:textId="77777777" w:rsidR="00DB525B" w:rsidRPr="00D506B1" w:rsidRDefault="00DB525B" w:rsidP="00DB525B">
            <w:pPr>
              <w:rPr>
                <w:sz w:val="18"/>
                <w:szCs w:val="18"/>
              </w:rPr>
            </w:pPr>
            <w:r w:rsidRPr="00D506B1">
              <w:rPr>
                <w:sz w:val="18"/>
                <w:szCs w:val="18"/>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8AA5703" w14:textId="77777777" w:rsidR="00DB525B" w:rsidRPr="00D506B1" w:rsidRDefault="00DB525B" w:rsidP="00DB525B">
            <w:pPr>
              <w:jc w:val="center"/>
              <w:rPr>
                <w:b/>
                <w:bCs/>
                <w:sz w:val="18"/>
                <w:szCs w:val="18"/>
              </w:rPr>
            </w:pPr>
            <w:r w:rsidRPr="00D506B1">
              <w:rPr>
                <w:b/>
                <w:bCs/>
                <w:sz w:val="18"/>
                <w:szCs w:val="18"/>
              </w:rPr>
              <w:t>1 m.</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9D901C8" w14:textId="77777777" w:rsidR="00DB525B" w:rsidRPr="00D506B1" w:rsidRDefault="00DB525B" w:rsidP="00DB525B">
            <w:pPr>
              <w:jc w:val="center"/>
              <w:rPr>
                <w:b/>
                <w:bCs/>
                <w:sz w:val="18"/>
                <w:szCs w:val="18"/>
              </w:rPr>
            </w:pPr>
            <w:r w:rsidRPr="00D506B1">
              <w:rPr>
                <w:b/>
                <w:bCs/>
                <w:sz w:val="18"/>
                <w:szCs w:val="18"/>
              </w:rPr>
              <w:t>2 m.</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5261A84" w14:textId="77777777" w:rsidR="00DB525B" w:rsidRPr="00D506B1" w:rsidRDefault="00DB525B" w:rsidP="00DB525B">
            <w:pPr>
              <w:jc w:val="center"/>
              <w:rPr>
                <w:b/>
                <w:bCs/>
                <w:sz w:val="18"/>
                <w:szCs w:val="18"/>
              </w:rPr>
            </w:pPr>
            <w:r w:rsidRPr="00D506B1">
              <w:rPr>
                <w:b/>
                <w:bCs/>
                <w:sz w:val="18"/>
                <w:szCs w:val="18"/>
              </w:rPr>
              <w:t>3 m.</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1D41106" w14:textId="77777777" w:rsidR="00DB525B" w:rsidRPr="00D506B1" w:rsidRDefault="00DB525B" w:rsidP="00DB525B">
            <w:pPr>
              <w:jc w:val="center"/>
              <w:rPr>
                <w:b/>
                <w:bCs/>
                <w:sz w:val="18"/>
                <w:szCs w:val="18"/>
              </w:rPr>
            </w:pPr>
            <w:r w:rsidRPr="00D506B1">
              <w:rPr>
                <w:b/>
                <w:bCs/>
                <w:sz w:val="18"/>
                <w:szCs w:val="18"/>
              </w:rPr>
              <w:t>IŠ VISO:</w:t>
            </w:r>
          </w:p>
        </w:tc>
      </w:tr>
      <w:tr w:rsidR="00714A20" w:rsidRPr="00D506B1" w14:paraId="51B053C6" w14:textId="77777777" w:rsidTr="00714A20">
        <w:trPr>
          <w:trHeight w:val="240"/>
        </w:trPr>
        <w:tc>
          <w:tcPr>
            <w:tcW w:w="3396" w:type="dxa"/>
            <w:tcBorders>
              <w:top w:val="nil"/>
              <w:left w:val="single" w:sz="4" w:space="0" w:color="auto"/>
              <w:bottom w:val="single" w:sz="4" w:space="0" w:color="auto"/>
              <w:right w:val="single" w:sz="4" w:space="0" w:color="auto"/>
            </w:tcBorders>
            <w:shd w:val="clear" w:color="auto" w:fill="auto"/>
            <w:vAlign w:val="bottom"/>
            <w:hideMark/>
          </w:tcPr>
          <w:p w14:paraId="333CA84F" w14:textId="77777777" w:rsidR="00714A20" w:rsidRPr="00D506B1" w:rsidRDefault="00714A20" w:rsidP="00714A20">
            <w:pPr>
              <w:rPr>
                <w:b/>
                <w:bCs/>
                <w:sz w:val="18"/>
                <w:szCs w:val="18"/>
              </w:rPr>
            </w:pPr>
            <w:r w:rsidRPr="00D506B1">
              <w:rPr>
                <w:b/>
                <w:bCs/>
                <w:sz w:val="18"/>
                <w:szCs w:val="18"/>
              </w:rPr>
              <w:t>Projekto investicijos</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9119F10" w14:textId="2E2FEE15" w:rsidR="00714A20" w:rsidRPr="00D506B1" w:rsidRDefault="00714A20" w:rsidP="00714A20">
            <w:pPr>
              <w:jc w:val="right"/>
              <w:rPr>
                <w:b/>
                <w:bCs/>
                <w:sz w:val="18"/>
                <w:szCs w:val="18"/>
              </w:rPr>
            </w:pPr>
            <w:r>
              <w:rPr>
                <w:b/>
                <w:bCs/>
                <w:color w:val="000000"/>
                <w:sz w:val="18"/>
                <w:szCs w:val="18"/>
              </w:rPr>
              <w:t>5 626 612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003C6" w14:textId="04465AA1" w:rsidR="00714A20" w:rsidRPr="00D506B1" w:rsidRDefault="00714A20" w:rsidP="00714A20">
            <w:pPr>
              <w:jc w:val="right"/>
              <w:rPr>
                <w:b/>
                <w:bCs/>
                <w:sz w:val="18"/>
                <w:szCs w:val="18"/>
              </w:rPr>
            </w:pPr>
            <w:r>
              <w:rPr>
                <w:b/>
                <w:bCs/>
                <w:color w:val="000000"/>
                <w:sz w:val="18"/>
                <w:szCs w:val="18"/>
              </w:rPr>
              <w:t>23 498 660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DB067" w14:textId="5FA1B144" w:rsidR="00714A20" w:rsidRPr="00D506B1" w:rsidRDefault="00714A20" w:rsidP="00714A20">
            <w:pPr>
              <w:jc w:val="right"/>
              <w:rPr>
                <w:b/>
                <w:bCs/>
                <w:sz w:val="18"/>
                <w:szCs w:val="18"/>
              </w:rPr>
            </w:pPr>
            <w:r>
              <w:rPr>
                <w:b/>
                <w:bCs/>
                <w:color w:val="000000"/>
                <w:sz w:val="18"/>
                <w:szCs w:val="18"/>
              </w:rPr>
              <w:t>21 300 514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5216D" w14:textId="62AE8064" w:rsidR="00714A20" w:rsidRPr="00D506B1" w:rsidRDefault="00714A20" w:rsidP="00714A20">
            <w:pPr>
              <w:jc w:val="right"/>
              <w:rPr>
                <w:b/>
                <w:bCs/>
                <w:sz w:val="18"/>
                <w:szCs w:val="18"/>
              </w:rPr>
            </w:pPr>
            <w:r>
              <w:rPr>
                <w:b/>
                <w:bCs/>
                <w:color w:val="000000"/>
                <w:sz w:val="18"/>
                <w:szCs w:val="18"/>
              </w:rPr>
              <w:t>50 425 786</w:t>
            </w:r>
          </w:p>
        </w:tc>
      </w:tr>
      <w:tr w:rsidR="00714A20" w:rsidRPr="00D506B1" w14:paraId="107910AF" w14:textId="77777777" w:rsidTr="00714A20">
        <w:trPr>
          <w:trHeight w:val="240"/>
        </w:trPr>
        <w:tc>
          <w:tcPr>
            <w:tcW w:w="3396" w:type="dxa"/>
            <w:tcBorders>
              <w:top w:val="nil"/>
              <w:left w:val="single" w:sz="4" w:space="0" w:color="auto"/>
              <w:bottom w:val="single" w:sz="4" w:space="0" w:color="auto"/>
              <w:right w:val="single" w:sz="4" w:space="0" w:color="auto"/>
            </w:tcBorders>
            <w:shd w:val="clear" w:color="auto" w:fill="auto"/>
            <w:vAlign w:val="bottom"/>
            <w:hideMark/>
          </w:tcPr>
          <w:p w14:paraId="748AB276" w14:textId="77777777" w:rsidR="00714A20" w:rsidRPr="00D506B1" w:rsidRDefault="00714A20" w:rsidP="00714A20">
            <w:pPr>
              <w:rPr>
                <w:sz w:val="18"/>
                <w:szCs w:val="18"/>
              </w:rPr>
            </w:pPr>
            <w:r w:rsidRPr="00D506B1">
              <w:rPr>
                <w:sz w:val="18"/>
                <w:szCs w:val="18"/>
              </w:rPr>
              <w:t xml:space="preserve">  Tinkamos išlaidos</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7ED496A" w14:textId="67706A88" w:rsidR="00714A20" w:rsidRPr="00D506B1" w:rsidRDefault="00714A20" w:rsidP="00714A20">
            <w:pPr>
              <w:jc w:val="right"/>
              <w:rPr>
                <w:sz w:val="18"/>
                <w:szCs w:val="18"/>
              </w:rPr>
            </w:pPr>
            <w:r>
              <w:rPr>
                <w:color w:val="000000"/>
                <w:sz w:val="18"/>
                <w:szCs w:val="18"/>
              </w:rPr>
              <w:t>4 657 723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61464" w14:textId="30E8A621" w:rsidR="00714A20" w:rsidRPr="00D506B1" w:rsidRDefault="00714A20" w:rsidP="00714A20">
            <w:pPr>
              <w:jc w:val="right"/>
              <w:rPr>
                <w:sz w:val="18"/>
                <w:szCs w:val="18"/>
              </w:rPr>
            </w:pPr>
            <w:r>
              <w:rPr>
                <w:color w:val="000000"/>
                <w:sz w:val="18"/>
                <w:szCs w:val="18"/>
              </w:rPr>
              <w:t>19 429 058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9129A" w14:textId="14FB4E5A" w:rsidR="00714A20" w:rsidRPr="00D506B1" w:rsidRDefault="00714A20" w:rsidP="00714A20">
            <w:pPr>
              <w:jc w:val="right"/>
              <w:rPr>
                <w:sz w:val="18"/>
                <w:szCs w:val="18"/>
              </w:rPr>
            </w:pPr>
            <w:r>
              <w:rPr>
                <w:color w:val="000000"/>
                <w:sz w:val="18"/>
                <w:szCs w:val="18"/>
              </w:rPr>
              <w:t>17 613 411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B625B" w14:textId="09556667" w:rsidR="00714A20" w:rsidRPr="00D506B1" w:rsidRDefault="00714A20" w:rsidP="00714A20">
            <w:pPr>
              <w:jc w:val="right"/>
              <w:rPr>
                <w:b/>
                <w:bCs/>
                <w:sz w:val="18"/>
                <w:szCs w:val="18"/>
              </w:rPr>
            </w:pPr>
            <w:r>
              <w:rPr>
                <w:color w:val="000000"/>
                <w:sz w:val="18"/>
                <w:szCs w:val="18"/>
              </w:rPr>
              <w:t>41 700 192</w:t>
            </w:r>
          </w:p>
        </w:tc>
      </w:tr>
      <w:tr w:rsidR="00714A20" w:rsidRPr="00D506B1" w14:paraId="5E4B41C7" w14:textId="77777777" w:rsidTr="00714A20">
        <w:trPr>
          <w:trHeight w:val="240"/>
        </w:trPr>
        <w:tc>
          <w:tcPr>
            <w:tcW w:w="3396" w:type="dxa"/>
            <w:tcBorders>
              <w:top w:val="nil"/>
              <w:left w:val="single" w:sz="4" w:space="0" w:color="auto"/>
              <w:bottom w:val="single" w:sz="4" w:space="0" w:color="auto"/>
              <w:right w:val="single" w:sz="4" w:space="0" w:color="auto"/>
            </w:tcBorders>
            <w:shd w:val="clear" w:color="auto" w:fill="auto"/>
            <w:vAlign w:val="bottom"/>
            <w:hideMark/>
          </w:tcPr>
          <w:p w14:paraId="0F81B1F7" w14:textId="77777777" w:rsidR="00714A20" w:rsidRPr="00D506B1" w:rsidRDefault="00714A20" w:rsidP="00714A20">
            <w:pPr>
              <w:rPr>
                <w:sz w:val="18"/>
                <w:szCs w:val="18"/>
              </w:rPr>
            </w:pPr>
            <w:r w:rsidRPr="00D506B1">
              <w:rPr>
                <w:sz w:val="18"/>
                <w:szCs w:val="18"/>
              </w:rPr>
              <w:t xml:space="preserve">  Netinkamos išlaidos (PVM)</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D950088" w14:textId="1D278359" w:rsidR="00714A20" w:rsidRPr="00D506B1" w:rsidRDefault="00714A20" w:rsidP="00714A20">
            <w:pPr>
              <w:jc w:val="right"/>
              <w:rPr>
                <w:sz w:val="18"/>
                <w:szCs w:val="18"/>
              </w:rPr>
            </w:pPr>
            <w:r>
              <w:rPr>
                <w:color w:val="000000"/>
                <w:sz w:val="18"/>
                <w:szCs w:val="18"/>
              </w:rPr>
              <w:t>968 889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25D43" w14:textId="1E43B068" w:rsidR="00714A20" w:rsidRPr="00D506B1" w:rsidRDefault="00714A20" w:rsidP="00714A20">
            <w:pPr>
              <w:jc w:val="right"/>
              <w:rPr>
                <w:sz w:val="18"/>
                <w:szCs w:val="18"/>
              </w:rPr>
            </w:pPr>
            <w:r>
              <w:rPr>
                <w:color w:val="000000"/>
                <w:sz w:val="18"/>
                <w:szCs w:val="18"/>
              </w:rPr>
              <w:t>4 069 602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0B6EC" w14:textId="36D4C1C8" w:rsidR="00714A20" w:rsidRPr="00D506B1" w:rsidRDefault="00714A20" w:rsidP="00714A20">
            <w:pPr>
              <w:jc w:val="right"/>
              <w:rPr>
                <w:sz w:val="18"/>
                <w:szCs w:val="18"/>
              </w:rPr>
            </w:pPr>
            <w:r>
              <w:rPr>
                <w:color w:val="000000"/>
                <w:sz w:val="18"/>
                <w:szCs w:val="18"/>
              </w:rPr>
              <w:t>3 687 103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63E93" w14:textId="73A1E9F6" w:rsidR="00714A20" w:rsidRPr="00D506B1" w:rsidRDefault="00714A20" w:rsidP="00714A20">
            <w:pPr>
              <w:jc w:val="right"/>
              <w:rPr>
                <w:b/>
                <w:bCs/>
                <w:sz w:val="18"/>
                <w:szCs w:val="18"/>
              </w:rPr>
            </w:pPr>
            <w:r>
              <w:rPr>
                <w:color w:val="000000"/>
                <w:sz w:val="18"/>
                <w:szCs w:val="18"/>
              </w:rPr>
              <w:t>8 725 594</w:t>
            </w:r>
          </w:p>
        </w:tc>
      </w:tr>
      <w:tr w:rsidR="00714A20" w:rsidRPr="00D506B1" w14:paraId="4BC13012" w14:textId="77777777" w:rsidTr="00714A20">
        <w:trPr>
          <w:trHeight w:val="240"/>
        </w:trPr>
        <w:tc>
          <w:tcPr>
            <w:tcW w:w="3396" w:type="dxa"/>
            <w:tcBorders>
              <w:top w:val="nil"/>
              <w:left w:val="single" w:sz="4" w:space="0" w:color="auto"/>
              <w:bottom w:val="single" w:sz="4" w:space="0" w:color="auto"/>
              <w:right w:val="single" w:sz="4" w:space="0" w:color="auto"/>
            </w:tcBorders>
            <w:shd w:val="clear" w:color="auto" w:fill="auto"/>
            <w:vAlign w:val="bottom"/>
            <w:hideMark/>
          </w:tcPr>
          <w:p w14:paraId="082747DD" w14:textId="77777777" w:rsidR="00714A20" w:rsidRPr="00D506B1" w:rsidRDefault="00714A20" w:rsidP="00714A20">
            <w:pPr>
              <w:rPr>
                <w:b/>
                <w:bCs/>
                <w:sz w:val="18"/>
                <w:szCs w:val="18"/>
              </w:rPr>
            </w:pPr>
            <w:r w:rsidRPr="00D506B1">
              <w:rPr>
                <w:b/>
                <w:bCs/>
                <w:sz w:val="18"/>
                <w:szCs w:val="18"/>
              </w:rPr>
              <w:t>Projekto finansavimas</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5FC9138" w14:textId="0B0B059F" w:rsidR="00714A20" w:rsidRPr="00D506B1" w:rsidRDefault="00714A20" w:rsidP="00714A20">
            <w:pPr>
              <w:jc w:val="right"/>
              <w:rPr>
                <w:b/>
                <w:bCs/>
                <w:sz w:val="18"/>
                <w:szCs w:val="18"/>
              </w:rPr>
            </w:pPr>
            <w:r>
              <w:rPr>
                <w:b/>
                <w:bCs/>
                <w:color w:val="000000"/>
                <w:sz w:val="18"/>
                <w:szCs w:val="18"/>
              </w:rPr>
              <w:t>5 626 612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C0A6E" w14:textId="6B8F1B69" w:rsidR="00714A20" w:rsidRPr="00D506B1" w:rsidRDefault="00714A20" w:rsidP="00714A20">
            <w:pPr>
              <w:jc w:val="right"/>
              <w:rPr>
                <w:b/>
                <w:bCs/>
                <w:sz w:val="18"/>
                <w:szCs w:val="18"/>
              </w:rPr>
            </w:pPr>
            <w:r>
              <w:rPr>
                <w:b/>
                <w:bCs/>
                <w:color w:val="000000"/>
                <w:sz w:val="18"/>
                <w:szCs w:val="18"/>
              </w:rPr>
              <w:t>23 498 660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8E5D1" w14:textId="7387B780" w:rsidR="00714A20" w:rsidRPr="00D506B1" w:rsidRDefault="00714A20" w:rsidP="00714A20">
            <w:pPr>
              <w:jc w:val="right"/>
              <w:rPr>
                <w:b/>
                <w:bCs/>
                <w:sz w:val="18"/>
                <w:szCs w:val="18"/>
              </w:rPr>
            </w:pPr>
            <w:r>
              <w:rPr>
                <w:b/>
                <w:bCs/>
                <w:color w:val="000000"/>
                <w:sz w:val="18"/>
                <w:szCs w:val="18"/>
              </w:rPr>
              <w:t>21 300 514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56430" w14:textId="2928E040" w:rsidR="00714A20" w:rsidRPr="00D506B1" w:rsidRDefault="00714A20" w:rsidP="00714A20">
            <w:pPr>
              <w:jc w:val="right"/>
              <w:rPr>
                <w:b/>
                <w:bCs/>
                <w:sz w:val="18"/>
                <w:szCs w:val="18"/>
              </w:rPr>
            </w:pPr>
            <w:r>
              <w:rPr>
                <w:b/>
                <w:bCs/>
                <w:color w:val="000000"/>
                <w:sz w:val="18"/>
                <w:szCs w:val="18"/>
              </w:rPr>
              <w:t>50 425 786</w:t>
            </w:r>
          </w:p>
        </w:tc>
      </w:tr>
      <w:tr w:rsidR="00714A20" w:rsidRPr="00D506B1" w14:paraId="5DF124DF" w14:textId="77777777" w:rsidTr="00714A20">
        <w:trPr>
          <w:trHeight w:val="480"/>
        </w:trPr>
        <w:tc>
          <w:tcPr>
            <w:tcW w:w="3396" w:type="dxa"/>
            <w:tcBorders>
              <w:top w:val="nil"/>
              <w:left w:val="single" w:sz="4" w:space="0" w:color="auto"/>
              <w:bottom w:val="single" w:sz="4" w:space="0" w:color="auto"/>
              <w:right w:val="single" w:sz="4" w:space="0" w:color="auto"/>
            </w:tcBorders>
            <w:shd w:val="clear" w:color="auto" w:fill="auto"/>
            <w:vAlign w:val="bottom"/>
            <w:hideMark/>
          </w:tcPr>
          <w:p w14:paraId="4D5E09F1" w14:textId="77777777" w:rsidR="00714A20" w:rsidRPr="00D506B1" w:rsidRDefault="00714A20" w:rsidP="00714A20">
            <w:pPr>
              <w:rPr>
                <w:sz w:val="18"/>
                <w:szCs w:val="18"/>
              </w:rPr>
            </w:pPr>
            <w:r w:rsidRPr="00D506B1">
              <w:rPr>
                <w:sz w:val="18"/>
                <w:szCs w:val="18"/>
              </w:rPr>
              <w:t xml:space="preserve">  ES struktūrinių fondų lėšos ir Lietuvos Respublikos valstybės biudžeto lėšos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BB02F81" w14:textId="60760A93" w:rsidR="00714A20" w:rsidRPr="00D506B1" w:rsidRDefault="00714A20" w:rsidP="00714A20">
            <w:pPr>
              <w:jc w:val="right"/>
              <w:rPr>
                <w:sz w:val="18"/>
                <w:szCs w:val="18"/>
              </w:rPr>
            </w:pPr>
            <w:r>
              <w:rPr>
                <w:color w:val="000000"/>
                <w:sz w:val="18"/>
                <w:szCs w:val="18"/>
              </w:rPr>
              <w:t>4 000 000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B303F" w14:textId="00C3DED3" w:rsidR="00714A20" w:rsidRPr="00D506B1" w:rsidRDefault="00714A20" w:rsidP="00714A20">
            <w:pPr>
              <w:jc w:val="right"/>
              <w:rPr>
                <w:sz w:val="18"/>
                <w:szCs w:val="18"/>
              </w:rPr>
            </w:pPr>
            <w:r>
              <w:rPr>
                <w:color w:val="000000"/>
                <w:sz w:val="18"/>
                <w:szCs w:val="18"/>
              </w:rPr>
              <w:t>7 584 000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6A632" w14:textId="620D1DEE" w:rsidR="00714A20" w:rsidRPr="00D506B1" w:rsidRDefault="00714A20" w:rsidP="00714A20">
            <w:pPr>
              <w:jc w:val="right"/>
              <w:rPr>
                <w:sz w:val="18"/>
                <w:szCs w:val="18"/>
              </w:rPr>
            </w:pPr>
            <w:r>
              <w:rPr>
                <w:color w:val="000000"/>
                <w:sz w:val="18"/>
                <w:szCs w:val="18"/>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2A6AE" w14:textId="01606278" w:rsidR="00714A20" w:rsidRPr="00D506B1" w:rsidRDefault="00714A20" w:rsidP="00714A20">
            <w:pPr>
              <w:jc w:val="right"/>
              <w:rPr>
                <w:b/>
                <w:bCs/>
                <w:sz w:val="18"/>
                <w:szCs w:val="18"/>
              </w:rPr>
            </w:pPr>
            <w:r>
              <w:rPr>
                <w:b/>
                <w:bCs/>
                <w:color w:val="000000"/>
                <w:sz w:val="18"/>
                <w:szCs w:val="18"/>
              </w:rPr>
              <w:t>11 584 000</w:t>
            </w:r>
          </w:p>
        </w:tc>
      </w:tr>
      <w:tr w:rsidR="00714A20" w:rsidRPr="003529F1" w14:paraId="121F2ECD" w14:textId="77777777" w:rsidTr="00714A20">
        <w:trPr>
          <w:trHeight w:val="495"/>
        </w:trPr>
        <w:tc>
          <w:tcPr>
            <w:tcW w:w="3396" w:type="dxa"/>
            <w:tcBorders>
              <w:top w:val="nil"/>
              <w:left w:val="single" w:sz="4" w:space="0" w:color="auto"/>
              <w:bottom w:val="single" w:sz="4" w:space="0" w:color="auto"/>
              <w:right w:val="single" w:sz="4" w:space="0" w:color="auto"/>
            </w:tcBorders>
            <w:shd w:val="clear" w:color="auto" w:fill="auto"/>
            <w:vAlign w:val="bottom"/>
            <w:hideMark/>
          </w:tcPr>
          <w:p w14:paraId="072059AE" w14:textId="77777777" w:rsidR="00714A20" w:rsidRPr="00C80781" w:rsidRDefault="00714A20" w:rsidP="00714A20">
            <w:pPr>
              <w:rPr>
                <w:sz w:val="18"/>
                <w:szCs w:val="18"/>
              </w:rPr>
            </w:pPr>
            <w:r w:rsidRPr="00D506B1">
              <w:rPr>
                <w:sz w:val="18"/>
                <w:szCs w:val="18"/>
              </w:rPr>
              <w:t xml:space="preserve">  </w:t>
            </w:r>
            <w:r w:rsidRPr="00C80781">
              <w:rPr>
                <w:sz w:val="18"/>
                <w:szCs w:val="18"/>
              </w:rPr>
              <w:t>Nuosavos pareiškėjo lėšos (pajamos už parduotus pastatus)</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F1D1371" w14:textId="5FFC34C7" w:rsidR="00714A20" w:rsidRPr="00C80781" w:rsidRDefault="00714A20" w:rsidP="00714A20">
            <w:pPr>
              <w:jc w:val="right"/>
              <w:rPr>
                <w:sz w:val="18"/>
                <w:szCs w:val="18"/>
              </w:rPr>
            </w:pPr>
            <w:r w:rsidRPr="00C80781">
              <w:rPr>
                <w:color w:val="000000"/>
                <w:sz w:val="18"/>
                <w:szCs w:val="18"/>
              </w:rPr>
              <w:t>786 612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FCED6" w14:textId="47ABA208" w:rsidR="00714A20" w:rsidRPr="00C80781" w:rsidRDefault="00714A20" w:rsidP="00C80781">
            <w:pPr>
              <w:jc w:val="right"/>
              <w:rPr>
                <w:sz w:val="18"/>
                <w:szCs w:val="18"/>
              </w:rPr>
            </w:pPr>
            <w:r w:rsidRPr="00C80781">
              <w:rPr>
                <w:color w:val="000000"/>
                <w:sz w:val="18"/>
                <w:szCs w:val="18"/>
              </w:rPr>
              <w:t>9 0</w:t>
            </w:r>
            <w:r w:rsidR="00C80781" w:rsidRPr="00C80781">
              <w:rPr>
                <w:color w:val="000000"/>
                <w:sz w:val="18"/>
                <w:szCs w:val="18"/>
              </w:rPr>
              <w:t>20</w:t>
            </w:r>
            <w:r w:rsidRPr="00C80781">
              <w:rPr>
                <w:color w:val="000000"/>
                <w:sz w:val="18"/>
                <w:szCs w:val="18"/>
              </w:rPr>
              <w:t xml:space="preserve"> </w:t>
            </w:r>
            <w:r w:rsidR="00C80781" w:rsidRPr="00C80781">
              <w:rPr>
                <w:color w:val="000000"/>
                <w:sz w:val="18"/>
                <w:szCs w:val="18"/>
              </w:rPr>
              <w:t>04</w:t>
            </w:r>
            <w:r w:rsidRPr="00C80781">
              <w:rPr>
                <w:color w:val="000000"/>
                <w:sz w:val="18"/>
                <w:szCs w:val="18"/>
              </w:rPr>
              <w:t>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EBA16" w14:textId="619E69F7" w:rsidR="00714A20" w:rsidRPr="00C80781" w:rsidRDefault="00714A20" w:rsidP="00714A20">
            <w:pPr>
              <w:jc w:val="right"/>
              <w:rPr>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5CFBC" w14:textId="21325F68" w:rsidR="00714A20" w:rsidRPr="003529F1" w:rsidRDefault="00714A20" w:rsidP="00C80781">
            <w:pPr>
              <w:jc w:val="right"/>
              <w:rPr>
                <w:b/>
                <w:bCs/>
                <w:sz w:val="18"/>
                <w:szCs w:val="18"/>
              </w:rPr>
            </w:pPr>
            <w:r w:rsidRPr="00C80781">
              <w:rPr>
                <w:b/>
                <w:bCs/>
                <w:color w:val="000000"/>
                <w:sz w:val="18"/>
                <w:szCs w:val="18"/>
              </w:rPr>
              <w:t>9 80</w:t>
            </w:r>
            <w:r w:rsidR="00C80781" w:rsidRPr="00C80781">
              <w:rPr>
                <w:b/>
                <w:bCs/>
                <w:color w:val="000000"/>
                <w:sz w:val="18"/>
                <w:szCs w:val="18"/>
              </w:rPr>
              <w:t>6</w:t>
            </w:r>
            <w:r w:rsidRPr="00C80781">
              <w:rPr>
                <w:b/>
                <w:bCs/>
                <w:color w:val="000000"/>
                <w:sz w:val="18"/>
                <w:szCs w:val="18"/>
              </w:rPr>
              <w:t xml:space="preserve"> </w:t>
            </w:r>
            <w:r w:rsidR="00C80781" w:rsidRPr="00C80781">
              <w:rPr>
                <w:b/>
                <w:bCs/>
                <w:color w:val="000000"/>
                <w:sz w:val="18"/>
                <w:szCs w:val="18"/>
              </w:rPr>
              <w:t>66</w:t>
            </w:r>
            <w:r w:rsidRPr="00C80781">
              <w:rPr>
                <w:b/>
                <w:bCs/>
                <w:color w:val="000000"/>
                <w:sz w:val="18"/>
                <w:szCs w:val="18"/>
              </w:rPr>
              <w:t>0</w:t>
            </w:r>
          </w:p>
        </w:tc>
      </w:tr>
      <w:tr w:rsidR="00714A20" w:rsidRPr="003529F1" w14:paraId="65D84B21" w14:textId="77777777" w:rsidTr="00714A20">
        <w:trPr>
          <w:trHeight w:val="240"/>
        </w:trPr>
        <w:tc>
          <w:tcPr>
            <w:tcW w:w="3396" w:type="dxa"/>
            <w:tcBorders>
              <w:top w:val="nil"/>
              <w:left w:val="single" w:sz="4" w:space="0" w:color="auto"/>
              <w:bottom w:val="single" w:sz="4" w:space="0" w:color="auto"/>
              <w:right w:val="single" w:sz="4" w:space="0" w:color="auto"/>
            </w:tcBorders>
            <w:shd w:val="clear" w:color="auto" w:fill="auto"/>
            <w:vAlign w:val="bottom"/>
            <w:hideMark/>
          </w:tcPr>
          <w:p w14:paraId="5153173C" w14:textId="77777777" w:rsidR="00714A20" w:rsidRPr="003529F1" w:rsidRDefault="00714A20" w:rsidP="00714A20">
            <w:pPr>
              <w:rPr>
                <w:sz w:val="18"/>
                <w:szCs w:val="18"/>
              </w:rPr>
            </w:pPr>
            <w:r w:rsidRPr="003529F1">
              <w:rPr>
                <w:sz w:val="18"/>
                <w:szCs w:val="18"/>
              </w:rPr>
              <w:t xml:space="preserve">  Nuosavos pareiškėjo lėšos</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BAF2B71" w14:textId="204C9470" w:rsidR="00714A20" w:rsidRPr="003529F1" w:rsidRDefault="00714A20" w:rsidP="00714A20">
            <w:pPr>
              <w:jc w:val="right"/>
              <w:rPr>
                <w:sz w:val="18"/>
                <w:szCs w:val="18"/>
              </w:rPr>
            </w:pPr>
            <w:r>
              <w:rPr>
                <w:color w:val="000000"/>
                <w:sz w:val="18"/>
                <w:szCs w:val="18"/>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2754E" w14:textId="444B0F49" w:rsidR="00714A20" w:rsidRPr="003529F1" w:rsidRDefault="00714A20" w:rsidP="00C80781">
            <w:pPr>
              <w:jc w:val="right"/>
              <w:rPr>
                <w:sz w:val="18"/>
                <w:szCs w:val="18"/>
              </w:rPr>
            </w:pPr>
            <w:r>
              <w:rPr>
                <w:color w:val="000000"/>
                <w:sz w:val="18"/>
                <w:szCs w:val="18"/>
              </w:rPr>
              <w:t>5 30</w:t>
            </w:r>
            <w:r w:rsidR="00C80781">
              <w:rPr>
                <w:color w:val="000000"/>
                <w:sz w:val="18"/>
                <w:szCs w:val="18"/>
              </w:rPr>
              <w:t>1</w:t>
            </w:r>
            <w:r>
              <w:rPr>
                <w:color w:val="000000"/>
                <w:sz w:val="18"/>
                <w:szCs w:val="18"/>
              </w:rPr>
              <w:t xml:space="preserve"> 9</w:t>
            </w:r>
            <w:r w:rsidR="00C80781">
              <w:rPr>
                <w:color w:val="000000"/>
                <w:sz w:val="18"/>
                <w:szCs w:val="18"/>
              </w:rPr>
              <w:t>7</w:t>
            </w:r>
            <w:r>
              <w:rPr>
                <w:color w:val="000000"/>
                <w:sz w:val="18"/>
                <w:szCs w:val="18"/>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AF080" w14:textId="2812A8C6" w:rsidR="00714A20" w:rsidRPr="003529F1" w:rsidRDefault="00714A20" w:rsidP="00714A20">
            <w:pPr>
              <w:jc w:val="right"/>
              <w:rPr>
                <w:sz w:val="18"/>
                <w:szCs w:val="18"/>
              </w:rPr>
            </w:pPr>
            <w:r>
              <w:rPr>
                <w:color w:val="000000"/>
                <w:sz w:val="18"/>
                <w:szCs w:val="18"/>
              </w:rPr>
              <w:t>21 300 514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93D0F" w14:textId="1BFD823C" w:rsidR="00714A20" w:rsidRPr="003529F1" w:rsidRDefault="00714A20" w:rsidP="00C80781">
            <w:pPr>
              <w:jc w:val="right"/>
              <w:rPr>
                <w:b/>
                <w:bCs/>
                <w:sz w:val="18"/>
                <w:szCs w:val="18"/>
              </w:rPr>
            </w:pPr>
            <w:r>
              <w:rPr>
                <w:b/>
                <w:bCs/>
                <w:color w:val="000000"/>
                <w:sz w:val="18"/>
                <w:szCs w:val="18"/>
              </w:rPr>
              <w:t>26 60</w:t>
            </w:r>
            <w:r w:rsidR="00C80781">
              <w:rPr>
                <w:b/>
                <w:bCs/>
                <w:color w:val="000000"/>
                <w:sz w:val="18"/>
                <w:szCs w:val="18"/>
              </w:rPr>
              <w:t>2</w:t>
            </w:r>
            <w:r>
              <w:rPr>
                <w:b/>
                <w:bCs/>
                <w:color w:val="000000"/>
                <w:sz w:val="18"/>
                <w:szCs w:val="18"/>
              </w:rPr>
              <w:t xml:space="preserve"> 4</w:t>
            </w:r>
            <w:r w:rsidR="00C80781">
              <w:rPr>
                <w:b/>
                <w:bCs/>
                <w:color w:val="000000"/>
                <w:sz w:val="18"/>
                <w:szCs w:val="18"/>
              </w:rPr>
              <w:t>8</w:t>
            </w:r>
            <w:r>
              <w:rPr>
                <w:b/>
                <w:bCs/>
                <w:color w:val="000000"/>
                <w:sz w:val="18"/>
                <w:szCs w:val="18"/>
              </w:rPr>
              <w:t>6</w:t>
            </w:r>
          </w:p>
        </w:tc>
      </w:tr>
      <w:tr w:rsidR="00714A20" w:rsidRPr="00D506B1" w14:paraId="77D033B2" w14:textId="77777777" w:rsidTr="00714A20">
        <w:trPr>
          <w:trHeight w:val="480"/>
        </w:trPr>
        <w:tc>
          <w:tcPr>
            <w:tcW w:w="3396" w:type="dxa"/>
            <w:tcBorders>
              <w:top w:val="nil"/>
              <w:left w:val="single" w:sz="4" w:space="0" w:color="auto"/>
              <w:bottom w:val="single" w:sz="4" w:space="0" w:color="auto"/>
              <w:right w:val="single" w:sz="4" w:space="0" w:color="auto"/>
            </w:tcBorders>
            <w:shd w:val="clear" w:color="auto" w:fill="auto"/>
            <w:vAlign w:val="bottom"/>
            <w:hideMark/>
          </w:tcPr>
          <w:p w14:paraId="35C7134C" w14:textId="77777777" w:rsidR="00714A20" w:rsidRPr="003529F1" w:rsidRDefault="00714A20" w:rsidP="00714A20">
            <w:pPr>
              <w:rPr>
                <w:sz w:val="18"/>
                <w:szCs w:val="18"/>
              </w:rPr>
            </w:pPr>
            <w:r w:rsidRPr="003529F1">
              <w:rPr>
                <w:sz w:val="18"/>
                <w:szCs w:val="18"/>
              </w:rPr>
              <w:t>Specialiosios programos lėšos, skirtos padengti netinkamą finansuoti PVM</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13C0A13" w14:textId="159B3E3D" w:rsidR="00714A20" w:rsidRPr="003529F1" w:rsidRDefault="00714A20" w:rsidP="00714A20">
            <w:pPr>
              <w:jc w:val="right"/>
              <w:rPr>
                <w:sz w:val="18"/>
                <w:szCs w:val="18"/>
              </w:rPr>
            </w:pPr>
            <w:r>
              <w:rPr>
                <w:color w:val="000000"/>
                <w:sz w:val="18"/>
                <w:szCs w:val="18"/>
              </w:rPr>
              <w:t>840 000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B4EF8" w14:textId="06FB38A1" w:rsidR="00714A20" w:rsidRPr="003529F1" w:rsidRDefault="00714A20" w:rsidP="00714A20">
            <w:pPr>
              <w:jc w:val="right"/>
              <w:rPr>
                <w:sz w:val="18"/>
                <w:szCs w:val="18"/>
              </w:rPr>
            </w:pPr>
            <w:r>
              <w:rPr>
                <w:color w:val="000000"/>
                <w:sz w:val="18"/>
                <w:szCs w:val="18"/>
              </w:rPr>
              <w:t>1 592 640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178A8" w14:textId="2C475FB6" w:rsidR="00714A20" w:rsidRPr="003529F1" w:rsidRDefault="00714A20" w:rsidP="00714A20">
            <w:pPr>
              <w:jc w:val="right"/>
              <w:rPr>
                <w:sz w:val="18"/>
                <w:szCs w:val="18"/>
              </w:rPr>
            </w:pPr>
            <w:r>
              <w:rPr>
                <w:color w:val="000000"/>
                <w:sz w:val="18"/>
                <w:szCs w:val="18"/>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E8279" w14:textId="426BEF9C" w:rsidR="00714A20" w:rsidRPr="00D506B1" w:rsidRDefault="00714A20" w:rsidP="00714A20">
            <w:pPr>
              <w:jc w:val="right"/>
              <w:rPr>
                <w:b/>
                <w:bCs/>
                <w:sz w:val="18"/>
                <w:szCs w:val="18"/>
              </w:rPr>
            </w:pPr>
            <w:r>
              <w:rPr>
                <w:b/>
                <w:bCs/>
                <w:color w:val="000000"/>
                <w:sz w:val="18"/>
                <w:szCs w:val="18"/>
              </w:rPr>
              <w:t>2 432 640</w:t>
            </w:r>
          </w:p>
        </w:tc>
      </w:tr>
    </w:tbl>
    <w:p w14:paraId="095C2868" w14:textId="77777777" w:rsidR="00DB525B" w:rsidRPr="00D506B1" w:rsidRDefault="00DB525B" w:rsidP="00B517E0">
      <w:pPr>
        <w:spacing w:before="120" w:after="120"/>
        <w:ind w:firstLine="720"/>
        <w:jc w:val="both"/>
      </w:pPr>
    </w:p>
    <w:p w14:paraId="2F86D142" w14:textId="7D8A7E1B" w:rsidR="0021659C" w:rsidRPr="00D506B1" w:rsidRDefault="0021659C" w:rsidP="00B517E0">
      <w:pPr>
        <w:spacing w:before="120" w:after="120"/>
        <w:ind w:firstLine="720"/>
        <w:jc w:val="both"/>
      </w:pPr>
      <w:r w:rsidRPr="00D506B1">
        <w:t xml:space="preserve">ES lėšomis planuojama finansuoti 11584000 Eur. Dalį projekto įgyvendinimui reikalingų lėšų planuojama finansuoti pardavus šiuo metu VGTU eksploatuojamus pastatus (plačiau apie tai </w:t>
      </w:r>
      <w:r w:rsidR="00B517E0" w:rsidRPr="00C80781">
        <w:t>– 8</w:t>
      </w:r>
      <w:r w:rsidRPr="00C80781">
        <w:t>.3 skyrelyje). Planuojamos pajamos iš pastatų pardavimo – 9,</w:t>
      </w:r>
      <w:r w:rsidR="00714A20" w:rsidRPr="00C80781">
        <w:t>8</w:t>
      </w:r>
      <w:r w:rsidRPr="00C80781">
        <w:t xml:space="preserve"> mln. Eur.</w:t>
      </w:r>
      <w:r w:rsidRPr="00D506B1">
        <w:t xml:space="preserve"> </w:t>
      </w:r>
    </w:p>
    <w:p w14:paraId="6216A2A6" w14:textId="77777777" w:rsidR="0021659C" w:rsidRPr="00D506B1" w:rsidRDefault="0021659C" w:rsidP="00B517E0">
      <w:pPr>
        <w:spacing w:before="120" w:after="120"/>
        <w:ind w:firstLine="720"/>
        <w:jc w:val="both"/>
      </w:pPr>
      <w:r w:rsidRPr="00D506B1">
        <w:t xml:space="preserve">PVM, kaip minėta anksčiau, planuojama finansuoti vadovaujantis Lietuvos Respublikos finansų ministro 2010 m. birželio 22 d. įsakymu Nr. 1K-203 patvirtintame </w:t>
      </w:r>
      <w:r w:rsidRPr="00D506B1">
        <w:rPr>
          <w:b/>
          <w:i/>
        </w:rPr>
        <w:t>„Projektų, bendrai finansuojamų iš Europos Sąjungos fondų lėšų, netinkamo finansuoti pridėtinės vertės mokesčio apmokėjimo tvarkos apraše“</w:t>
      </w:r>
      <w:r w:rsidRPr="00D506B1">
        <w:t xml:space="preserve"> numatyta tvarka.</w:t>
      </w:r>
    </w:p>
    <w:p w14:paraId="196A93B2" w14:textId="77777777" w:rsidR="00DB525B" w:rsidRPr="00D506B1" w:rsidRDefault="00DB525B" w:rsidP="00B517E0">
      <w:pPr>
        <w:spacing w:before="120" w:after="120"/>
        <w:ind w:firstLine="720"/>
        <w:jc w:val="both"/>
        <w:rPr>
          <w:b/>
          <w:i/>
        </w:rPr>
      </w:pPr>
      <w:r w:rsidRPr="00D506B1">
        <w:rPr>
          <w:b/>
          <w:i/>
        </w:rPr>
        <w:t>Projekto investicijų likutinė vertė.</w:t>
      </w:r>
    </w:p>
    <w:p w14:paraId="28B0E1E4" w14:textId="77777777" w:rsidR="004933CB" w:rsidRPr="00D506B1" w:rsidRDefault="004933CB" w:rsidP="00B517E0">
      <w:pPr>
        <w:spacing w:before="120" w:after="120"/>
        <w:ind w:firstLine="709"/>
        <w:jc w:val="both"/>
      </w:pPr>
      <w:r w:rsidRPr="00D506B1">
        <w:t>Projekto atveju turto nusidėvėjimas skaičiuojamas siekiant nustatyti likutinę turto vertę laikotarpio pabaigoje. Vertinant projekto sąnaudas ir atliekant išlaidų – naudos analizę, nusidėvėjimo išlaidos nėra įtraukiamos, t.y. įtraukiami tik „piniginiai“ straipsniai.</w:t>
      </w:r>
    </w:p>
    <w:p w14:paraId="24D6B395" w14:textId="77777777" w:rsidR="004933CB" w:rsidRPr="00D506B1" w:rsidRDefault="004933CB" w:rsidP="00B517E0">
      <w:pPr>
        <w:spacing w:before="120" w:after="120"/>
        <w:ind w:firstLine="709"/>
        <w:jc w:val="both"/>
      </w:pPr>
      <w:r w:rsidRPr="00D506B1">
        <w:t xml:space="preserve">VGTU naudojamas buhalterinis pastatų nusidėvėjimo laikotarpis – 100 metų. Skaičiavimuose naudotas pastatų naudingo eksploatavimo laikotarpis – 25 metai. </w:t>
      </w:r>
    </w:p>
    <w:p w14:paraId="5BB4271B" w14:textId="77777777" w:rsidR="004933CB" w:rsidRPr="00D506B1" w:rsidRDefault="004933CB" w:rsidP="00B517E0">
      <w:pPr>
        <w:spacing w:before="120" w:after="120"/>
        <w:ind w:firstLine="709"/>
        <w:jc w:val="both"/>
      </w:pPr>
      <w:r w:rsidRPr="00D506B1">
        <w:t>VGTU naudojamas laboratorinės ir mokslo įrangos nusidėvėjimo laikotarpis – 5 m. Šis laikotarpis naudojamas ir skaičiavimuose.</w:t>
      </w:r>
    </w:p>
    <w:p w14:paraId="294D17B1" w14:textId="770E5DD6" w:rsidR="004933CB" w:rsidRPr="00D506B1" w:rsidRDefault="004933CB" w:rsidP="00B517E0">
      <w:pPr>
        <w:spacing w:before="120" w:after="120"/>
        <w:ind w:firstLine="709"/>
        <w:jc w:val="both"/>
      </w:pPr>
      <w:r w:rsidRPr="00D506B1">
        <w:t xml:space="preserve">Projekto skaičiavimuose reinvesticijos pastatui neįtraukiamos. Tikimasi, kad </w:t>
      </w:r>
      <w:r w:rsidR="003529F1">
        <w:t xml:space="preserve">naujas </w:t>
      </w:r>
      <w:r w:rsidRPr="00D506B1">
        <w:t>pastatas, tinkamai prižiūrimas, ataskaitiniu laikotarpiu nereikalaus ypatingų remonto darbų.</w:t>
      </w:r>
    </w:p>
    <w:p w14:paraId="0D92B5D3" w14:textId="58AE0F08" w:rsidR="004933CB" w:rsidRPr="00D506B1" w:rsidRDefault="004933CB" w:rsidP="00B517E0">
      <w:pPr>
        <w:spacing w:before="120" w:after="120"/>
        <w:ind w:firstLine="709"/>
        <w:jc w:val="both"/>
      </w:pPr>
      <w:r w:rsidRPr="00D506B1">
        <w:t>Skaičiuojant likutines vertes, taikomas tiesinio nusidėvėjimo metodas. Apskaičiuota ilgalaikio turto likutinė vertė 25-ais metais: 5</w:t>
      </w:r>
      <w:r w:rsidR="00A96DE7">
        <w:t xml:space="preserve"> </w:t>
      </w:r>
      <w:r w:rsidR="009A1F72">
        <w:t>153</w:t>
      </w:r>
      <w:r w:rsidR="00A96DE7">
        <w:t xml:space="preserve"> </w:t>
      </w:r>
      <w:r w:rsidR="009A1F72">
        <w:t>250</w:t>
      </w:r>
      <w:r w:rsidRPr="00D506B1">
        <w:t xml:space="preserve"> Eur.</w:t>
      </w:r>
    </w:p>
    <w:p w14:paraId="50560EEE" w14:textId="77777777" w:rsidR="00DB525B" w:rsidRPr="00D506B1" w:rsidRDefault="00DB525B" w:rsidP="00B517E0">
      <w:pPr>
        <w:spacing w:before="120" w:after="120"/>
        <w:ind w:firstLine="720"/>
        <w:jc w:val="both"/>
        <w:rPr>
          <w:b/>
          <w:i/>
        </w:rPr>
      </w:pPr>
      <w:r w:rsidRPr="00D506B1">
        <w:rPr>
          <w:b/>
          <w:i/>
        </w:rPr>
        <w:t>Projekto veiklos pajamos.</w:t>
      </w:r>
    </w:p>
    <w:p w14:paraId="1087B1E8" w14:textId="77777777" w:rsidR="00F73C6A" w:rsidRPr="00D506B1" w:rsidRDefault="00F73C6A" w:rsidP="00B517E0">
      <w:pPr>
        <w:autoSpaceDE w:val="0"/>
        <w:autoSpaceDN w:val="0"/>
        <w:adjustRightInd w:val="0"/>
        <w:spacing w:before="120" w:after="120"/>
        <w:ind w:firstLine="851"/>
        <w:jc w:val="both"/>
        <w:rPr>
          <w:rFonts w:eastAsiaTheme="minorHAnsi"/>
          <w:lang w:eastAsia="en-US"/>
        </w:rPr>
      </w:pPr>
      <w:r w:rsidRPr="00D506B1">
        <w:rPr>
          <w:rFonts w:eastAsiaTheme="minorHAnsi"/>
          <w:lang w:eastAsia="en-US"/>
        </w:rPr>
        <w:t xml:space="preserve">Pagrindinis VGTU finansavimo šaltinis yra valstybės biudžeto asignavimai. Valstybės biudžeto asignavimai skiriami programiniu principu, priklausomai nuo valstybės finansuojamų studentų skaičiaus. </w:t>
      </w:r>
    </w:p>
    <w:p w14:paraId="40C0C4E8" w14:textId="77777777" w:rsidR="00F73C6A" w:rsidRPr="00D506B1" w:rsidRDefault="00F73C6A" w:rsidP="00B517E0">
      <w:pPr>
        <w:spacing w:before="120" w:after="120"/>
        <w:ind w:firstLine="709"/>
        <w:jc w:val="both"/>
        <w:rPr>
          <w:rFonts w:eastAsiaTheme="minorHAnsi"/>
          <w:lang w:eastAsia="en-US"/>
        </w:rPr>
      </w:pPr>
      <w:r w:rsidRPr="00D506B1">
        <w:t xml:space="preserve">Ankstesniuose skyriuose buvo minėta, kad projektas nėra tiesiogiai skirtas didinti VGTU studentų skaičių, tačiau tikimasi, kad infrastruktūros modernizavimas didins VGTU studijų patrauklumą ir bendrame tiek šalies, tiek VGTU studentų skaičiaus mažėjimo kontekste padės universitetui stabilizuoti studentų skaičių. Dėl šios priežasties priimama prielaida, kad įgyvendinus visas alternatyvas studentų skaičius bei programiniu principu, </w:t>
      </w:r>
      <w:r w:rsidRPr="00D506B1">
        <w:rPr>
          <w:rFonts w:eastAsiaTheme="minorHAnsi"/>
          <w:lang w:eastAsia="en-US"/>
        </w:rPr>
        <w:t>priklausomai nuo valstybės finansuojamų studentų skaičiaus, skiriami valstybės biudžeto asignavimai nesikeis (lyginant su nuline alternatyva).</w:t>
      </w:r>
    </w:p>
    <w:p w14:paraId="3E4ED7E4" w14:textId="7EF98C68" w:rsidR="00F73C6A" w:rsidRPr="00D506B1" w:rsidRDefault="00F73C6A" w:rsidP="00B517E0">
      <w:pPr>
        <w:spacing w:before="120" w:after="120"/>
        <w:ind w:firstLine="709"/>
        <w:jc w:val="both"/>
        <w:rPr>
          <w:rFonts w:eastAsiaTheme="minorHAnsi"/>
          <w:lang w:eastAsia="en-US"/>
        </w:rPr>
      </w:pPr>
      <w:r w:rsidRPr="00D506B1">
        <w:lastRenderedPageBreak/>
        <w:t xml:space="preserve">VGTU, </w:t>
      </w:r>
      <w:r w:rsidRPr="00D506B1">
        <w:rPr>
          <w:rFonts w:eastAsia="FranklinGothic-Book"/>
        </w:rPr>
        <w:t>siekdamas plėtros strategijoje numatytų tikslų, vykdo MTEP paslaugas, kurių užsakovai yra įmonės, veikiančios didžiausią šalies BVP dalį kuriančiuose sektoriuose (statyba, transportas bei logistika ir kt.). 201</w:t>
      </w:r>
      <w:r w:rsidR="00A15ED2">
        <w:rPr>
          <w:rFonts w:eastAsia="FranklinGothic-Book"/>
        </w:rPr>
        <w:t>6</w:t>
      </w:r>
      <w:r w:rsidRPr="00D506B1">
        <w:rPr>
          <w:rFonts w:eastAsia="FranklinGothic-Book"/>
        </w:rPr>
        <w:t xml:space="preserve"> m. užsakomųjų darbų apimtis siekė </w:t>
      </w:r>
      <w:r w:rsidR="00A15ED2">
        <w:rPr>
          <w:rFonts w:eastAsia="FranklinGothic-Book"/>
        </w:rPr>
        <w:t>3,4</w:t>
      </w:r>
      <w:r w:rsidRPr="00D506B1">
        <w:rPr>
          <w:rFonts w:eastAsia="FranklinGothic-Book"/>
        </w:rPr>
        <w:t xml:space="preserve"> mln. </w:t>
      </w:r>
      <w:r w:rsidR="00A15ED2">
        <w:rPr>
          <w:rFonts w:eastAsia="FranklinGothic-Book"/>
        </w:rPr>
        <w:t>Eur</w:t>
      </w:r>
      <w:r w:rsidRPr="00D506B1">
        <w:rPr>
          <w:rFonts w:eastAsia="FranklinGothic-Book"/>
        </w:rPr>
        <w:t>. Pagal VGTU fakultetuose atliktų užsakomųjų darbų apimtis (įskaitant fakultetų ir katedrų mokslo padalinius, daugiausia užsakomųjų darbų atliko Aplinkos inžinerijos fakultetas (</w:t>
      </w:r>
      <w:r w:rsidR="00A15ED2">
        <w:rPr>
          <w:rFonts w:eastAsia="FranklinGothic-Book"/>
        </w:rPr>
        <w:t>2,6</w:t>
      </w:r>
      <w:r w:rsidRPr="00D506B1">
        <w:rPr>
          <w:rFonts w:eastAsia="FranklinGothic-Book"/>
        </w:rPr>
        <w:t xml:space="preserve"> mln. </w:t>
      </w:r>
      <w:r w:rsidR="00A15ED2">
        <w:rPr>
          <w:rFonts w:eastAsia="FranklinGothic-Book"/>
        </w:rPr>
        <w:t>Eur</w:t>
      </w:r>
      <w:r w:rsidRPr="00D506B1">
        <w:rPr>
          <w:rFonts w:eastAsia="FranklinGothic-Book"/>
        </w:rPr>
        <w:t xml:space="preserve">). Šio fakulteto mokslo padaliniai (Automobilių kelių mokslo laboratorija, Aplinkos apsaugos institutas, Geodezijos mokslo institutas, Kelių tyrimo institutas) gerai žinomi Lietuvoje ir užsienyje. </w:t>
      </w:r>
    </w:p>
    <w:p w14:paraId="71BD16F9" w14:textId="416E278B" w:rsidR="00F73C6A" w:rsidRPr="00D506B1" w:rsidRDefault="006A4729" w:rsidP="00B517E0">
      <w:pPr>
        <w:spacing w:before="120" w:after="120"/>
        <w:ind w:firstLine="709"/>
        <w:jc w:val="both"/>
      </w:pPr>
      <w:r w:rsidRPr="00D506B1">
        <w:rPr>
          <w:rFonts w:eastAsia="FranklinGothic-Book"/>
        </w:rPr>
        <w:t>18</w:t>
      </w:r>
      <w:r w:rsidR="00F73C6A" w:rsidRPr="00D506B1">
        <w:rPr>
          <w:rFonts w:eastAsia="FranklinGothic-Book"/>
        </w:rPr>
        <w:t xml:space="preserve"> pav. pateikiama informacija apie </w:t>
      </w:r>
      <w:r w:rsidR="00F73C6A" w:rsidRPr="00D506B1">
        <w:t>VGTU Elektronikos, Mechanikos ir Transporto inžinerijos fakultetų užsakomųjų darbų apimtis 201</w:t>
      </w:r>
      <w:r w:rsidR="00A15ED2">
        <w:t>6</w:t>
      </w:r>
      <w:r w:rsidR="00F73C6A" w:rsidRPr="00D506B1">
        <w:t xml:space="preserve"> m. Daugiausiai pajamų uždirbo </w:t>
      </w:r>
      <w:r w:rsidR="00A15ED2">
        <w:t>Elektronikos</w:t>
      </w:r>
      <w:r w:rsidR="00F73C6A" w:rsidRPr="00D506B1">
        <w:t xml:space="preserve"> fakultetas (</w:t>
      </w:r>
      <w:r w:rsidR="00A15ED2">
        <w:t>96,7</w:t>
      </w:r>
      <w:r w:rsidR="00F73C6A" w:rsidRPr="00D506B1">
        <w:t xml:space="preserve"> tūkst. Eur).</w:t>
      </w:r>
    </w:p>
    <w:p w14:paraId="7E2743CB" w14:textId="77777777" w:rsidR="00F73C6A" w:rsidRPr="00365AED" w:rsidRDefault="00F73C6A" w:rsidP="00B517E0">
      <w:pPr>
        <w:spacing w:before="120" w:after="120"/>
        <w:rPr>
          <w:sz w:val="16"/>
          <w:szCs w:val="16"/>
        </w:rPr>
      </w:pPr>
    </w:p>
    <w:p w14:paraId="4360ADF8" w14:textId="0F980208" w:rsidR="00F73C6A" w:rsidRPr="00D506B1" w:rsidRDefault="0075210F" w:rsidP="00F73C6A">
      <w:pPr>
        <w:jc w:val="center"/>
      </w:pPr>
      <w:r>
        <w:rPr>
          <w:noProof/>
        </w:rPr>
        <w:drawing>
          <wp:inline distT="0" distB="0" distL="0" distR="0" wp14:anchorId="49D72F3B" wp14:editId="141BF523">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FEDA3C" w14:textId="0E82777E" w:rsidR="00F73C6A" w:rsidRPr="00D506B1" w:rsidRDefault="00435B2A" w:rsidP="00B517E0">
      <w:pPr>
        <w:ind w:firstLine="851"/>
        <w:jc w:val="center"/>
        <w:rPr>
          <w:sz w:val="20"/>
          <w:szCs w:val="20"/>
        </w:rPr>
      </w:pPr>
      <w:r w:rsidRPr="00D506B1">
        <w:rPr>
          <w:b/>
          <w:sz w:val="20"/>
          <w:szCs w:val="20"/>
        </w:rPr>
        <w:t>1</w:t>
      </w:r>
      <w:r w:rsidR="00365AED">
        <w:rPr>
          <w:b/>
          <w:sz w:val="20"/>
          <w:szCs w:val="20"/>
        </w:rPr>
        <w:t>6</w:t>
      </w:r>
      <w:r w:rsidR="00F73C6A" w:rsidRPr="00D506B1">
        <w:rPr>
          <w:b/>
          <w:sz w:val="20"/>
          <w:szCs w:val="20"/>
        </w:rPr>
        <w:t xml:space="preserve"> pav. </w:t>
      </w:r>
      <w:r w:rsidR="00F73C6A" w:rsidRPr="00D506B1">
        <w:rPr>
          <w:sz w:val="20"/>
          <w:szCs w:val="20"/>
        </w:rPr>
        <w:t>VGTU Elektronikos, Mechanikos ir Transporto inžinerijos fakultetų užsakomųjų darbų apimtis 201</w:t>
      </w:r>
      <w:r w:rsidR="0075210F">
        <w:rPr>
          <w:sz w:val="20"/>
          <w:szCs w:val="20"/>
        </w:rPr>
        <w:t>6</w:t>
      </w:r>
      <w:r w:rsidR="00F73C6A" w:rsidRPr="00D506B1">
        <w:rPr>
          <w:sz w:val="20"/>
          <w:szCs w:val="20"/>
        </w:rPr>
        <w:t xml:space="preserve"> m., </w:t>
      </w:r>
      <w:r w:rsidR="0075210F">
        <w:rPr>
          <w:sz w:val="20"/>
          <w:szCs w:val="20"/>
        </w:rPr>
        <w:t xml:space="preserve">tūkst. </w:t>
      </w:r>
      <w:r w:rsidR="00F73C6A" w:rsidRPr="00D506B1">
        <w:rPr>
          <w:sz w:val="20"/>
          <w:szCs w:val="20"/>
        </w:rPr>
        <w:t>Eur</w:t>
      </w:r>
    </w:p>
    <w:p w14:paraId="42071327" w14:textId="560E6A82" w:rsidR="00F73C6A" w:rsidRPr="00D506B1" w:rsidRDefault="00F73C6A" w:rsidP="00F73C6A">
      <w:pPr>
        <w:jc w:val="center"/>
        <w:rPr>
          <w:sz w:val="20"/>
          <w:szCs w:val="20"/>
        </w:rPr>
      </w:pPr>
      <w:r w:rsidRPr="00D506B1">
        <w:rPr>
          <w:sz w:val="20"/>
          <w:szCs w:val="20"/>
        </w:rPr>
        <w:t xml:space="preserve">Šaltinis: VGTU leidinys </w:t>
      </w:r>
      <w:r w:rsidR="00365AED">
        <w:rPr>
          <w:sz w:val="20"/>
          <w:szCs w:val="20"/>
        </w:rPr>
        <w:t>„</w:t>
      </w:r>
      <w:r w:rsidRPr="00D506B1">
        <w:rPr>
          <w:sz w:val="20"/>
          <w:szCs w:val="20"/>
        </w:rPr>
        <w:t>Mokslas, studijos, universiteto gyvenimas</w:t>
      </w:r>
      <w:r w:rsidR="0075210F">
        <w:rPr>
          <w:sz w:val="20"/>
          <w:szCs w:val="20"/>
        </w:rPr>
        <w:t xml:space="preserve"> 2016 metai</w:t>
      </w:r>
      <w:r w:rsidR="00365AED">
        <w:rPr>
          <w:sz w:val="20"/>
          <w:szCs w:val="20"/>
        </w:rPr>
        <w:t>,</w:t>
      </w:r>
      <w:r w:rsidR="0075210F">
        <w:rPr>
          <w:sz w:val="20"/>
          <w:szCs w:val="20"/>
        </w:rPr>
        <w:t xml:space="preserve"> Statistinė informacija</w:t>
      </w:r>
      <w:r w:rsidR="00365AED">
        <w:rPr>
          <w:sz w:val="20"/>
          <w:szCs w:val="20"/>
        </w:rPr>
        <w:t>“</w:t>
      </w:r>
    </w:p>
    <w:p w14:paraId="2476939D" w14:textId="77777777" w:rsidR="00F73C6A" w:rsidRPr="00D506B1" w:rsidRDefault="00F73C6A" w:rsidP="00F73C6A">
      <w:pPr>
        <w:jc w:val="center"/>
        <w:rPr>
          <w:sz w:val="20"/>
          <w:szCs w:val="20"/>
        </w:rPr>
      </w:pPr>
    </w:p>
    <w:p w14:paraId="34996151" w14:textId="22682EB3" w:rsidR="00F73C6A" w:rsidRDefault="00F73C6A" w:rsidP="00F73C6A">
      <w:pPr>
        <w:spacing w:before="120" w:after="120"/>
        <w:ind w:firstLine="709"/>
        <w:jc w:val="both"/>
      </w:pPr>
      <w:r w:rsidRPr="00D506B1">
        <w:t xml:space="preserve">Vienas iš projekto tikslų yra sudaryti prielaidas didinti taikomųjų mokslo tyrimų ir technologijų komercializavimą, skatinant aukštos pridėtinės vertės gaminių kūrimą. Siekiant šio tikslo, bus aktyviai bendradarbiaujama su verslo struktūroms, skatinant bendrus projektus, vykdant mokslinius tyrimus, laboratorinius bandymus ir pan. Dalis šių tyrimų bus atliekama komerciniais </w:t>
      </w:r>
      <w:r w:rsidRPr="003529F1">
        <w:t xml:space="preserve">pagrindais. Alternatyva Nr. </w:t>
      </w:r>
      <w:r w:rsidR="003529F1" w:rsidRPr="003529F1">
        <w:t>1</w:t>
      </w:r>
      <w:r w:rsidRPr="003529F1">
        <w:t xml:space="preserve"> iš esmės sprendžia tik infrastruktūros atnaujinimo problemas, tuo</w:t>
      </w:r>
      <w:r w:rsidRPr="00D506B1">
        <w:t xml:space="preserve"> tarpu mokslinių tyrimų bazė iš esmės bus pagerinta tik esamos infrastruktūros galimybių ribose, be to, nebus sukurtos sąlygos glaudesniam skirtingų fakultetų bendradarbiavimui. Tačiau įsigyta mokslinė – laboratorinė įranga sudarys prielaidas didinti taikomųjų mokslinių tyrimų skaičių, todėl prognozuojama, kad užsakomųjų darbų apimtys padidės </w:t>
      </w:r>
      <w:r w:rsidR="00B517E0" w:rsidRPr="00D506B1">
        <w:t>dvigubai.</w:t>
      </w:r>
    </w:p>
    <w:p w14:paraId="3D2FE1B2" w14:textId="77777777" w:rsidR="00365AED" w:rsidRPr="00365AED" w:rsidRDefault="00365AED" w:rsidP="00F73C6A">
      <w:pPr>
        <w:spacing w:before="120" w:after="120"/>
        <w:ind w:firstLine="709"/>
        <w:jc w:val="both"/>
        <w:rPr>
          <w:sz w:val="12"/>
          <w:szCs w:val="12"/>
        </w:rPr>
      </w:pPr>
    </w:p>
    <w:p w14:paraId="1339DE87" w14:textId="0FDA4B1A" w:rsidR="00F73C6A" w:rsidRPr="00D506B1" w:rsidRDefault="00520B06" w:rsidP="00F73C6A">
      <w:pPr>
        <w:spacing w:before="120" w:after="120"/>
        <w:jc w:val="both"/>
        <w:rPr>
          <w:sz w:val="20"/>
          <w:szCs w:val="20"/>
        </w:rPr>
      </w:pPr>
      <w:r w:rsidRPr="00D506B1">
        <w:rPr>
          <w:b/>
          <w:sz w:val="20"/>
          <w:szCs w:val="20"/>
        </w:rPr>
        <w:t>14</w:t>
      </w:r>
      <w:r w:rsidR="00F73C6A" w:rsidRPr="00D506B1">
        <w:rPr>
          <w:b/>
          <w:sz w:val="20"/>
          <w:szCs w:val="20"/>
        </w:rPr>
        <w:t xml:space="preserve"> lentelė.</w:t>
      </w:r>
      <w:r w:rsidR="00F73C6A" w:rsidRPr="00D506B1">
        <w:rPr>
          <w:sz w:val="20"/>
          <w:szCs w:val="20"/>
        </w:rPr>
        <w:t xml:space="preserve"> Esama VGTU Elektronikos, Mechanikos ir Transporto inžinerijos fakultetų užsakomųjų darbų apimtis </w:t>
      </w:r>
      <w:r w:rsidR="00F73C6A" w:rsidRPr="003529F1">
        <w:rPr>
          <w:sz w:val="20"/>
          <w:szCs w:val="20"/>
        </w:rPr>
        <w:t>201</w:t>
      </w:r>
      <w:r w:rsidR="0075210F">
        <w:rPr>
          <w:sz w:val="20"/>
          <w:szCs w:val="20"/>
        </w:rPr>
        <w:t>6</w:t>
      </w:r>
      <w:r w:rsidR="00F73C6A" w:rsidRPr="003529F1">
        <w:rPr>
          <w:sz w:val="20"/>
          <w:szCs w:val="20"/>
        </w:rPr>
        <w:t xml:space="preserve"> m. bei planuojamas pokytis, įgyvendinus Alternatyvą Nr. 1, Eur</w:t>
      </w:r>
    </w:p>
    <w:tbl>
      <w:tblPr>
        <w:tblW w:w="6658" w:type="dxa"/>
        <w:jc w:val="center"/>
        <w:tblLook w:val="04A0" w:firstRow="1" w:lastRow="0" w:firstColumn="1" w:lastColumn="0" w:noHBand="0" w:noVBand="1"/>
      </w:tblPr>
      <w:tblGrid>
        <w:gridCol w:w="2689"/>
        <w:gridCol w:w="926"/>
        <w:gridCol w:w="1217"/>
        <w:gridCol w:w="1826"/>
      </w:tblGrid>
      <w:tr w:rsidR="00F73C6A" w:rsidRPr="00D506B1" w14:paraId="51D9FD98" w14:textId="77777777" w:rsidTr="00365AED">
        <w:trPr>
          <w:trHeight w:val="758"/>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A8D7A" w14:textId="77777777" w:rsidR="00F73C6A" w:rsidRPr="003529F1" w:rsidRDefault="00F73C6A" w:rsidP="008553AB">
            <w:pPr>
              <w:jc w:val="center"/>
              <w:rPr>
                <w:b/>
                <w:bCs/>
                <w:sz w:val="18"/>
                <w:szCs w:val="18"/>
              </w:rPr>
            </w:pPr>
            <w:r w:rsidRPr="003529F1">
              <w:rPr>
                <w:b/>
                <w:bCs/>
                <w:sz w:val="18"/>
                <w:szCs w:val="18"/>
              </w:rPr>
              <w:t>Fakultetai</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BB25025" w14:textId="1BFFD37D" w:rsidR="00F73C6A" w:rsidRPr="003529F1" w:rsidRDefault="00F73C6A" w:rsidP="0075210F">
            <w:pPr>
              <w:jc w:val="center"/>
              <w:rPr>
                <w:b/>
                <w:bCs/>
                <w:sz w:val="18"/>
                <w:szCs w:val="18"/>
              </w:rPr>
            </w:pPr>
            <w:r w:rsidRPr="003529F1">
              <w:rPr>
                <w:b/>
                <w:bCs/>
                <w:sz w:val="18"/>
                <w:szCs w:val="18"/>
              </w:rPr>
              <w:t>201</w:t>
            </w:r>
            <w:r w:rsidR="0075210F">
              <w:rPr>
                <w:b/>
                <w:bCs/>
                <w:sz w:val="18"/>
                <w:szCs w:val="18"/>
              </w:rPr>
              <w:t>6</w:t>
            </w:r>
            <w:r w:rsidRPr="003529F1">
              <w:rPr>
                <w:b/>
                <w:bCs/>
                <w:sz w:val="18"/>
                <w:szCs w:val="18"/>
              </w:rPr>
              <w:t xml:space="preserve"> m., </w:t>
            </w:r>
            <w:r w:rsidR="0075210F">
              <w:rPr>
                <w:b/>
                <w:bCs/>
                <w:sz w:val="18"/>
                <w:szCs w:val="18"/>
              </w:rPr>
              <w:t xml:space="preserve">tūkst. </w:t>
            </w:r>
            <w:r w:rsidRPr="003529F1">
              <w:rPr>
                <w:b/>
                <w:bCs/>
                <w:sz w:val="18"/>
                <w:szCs w:val="18"/>
              </w:rPr>
              <w:t>Eur</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12B97895" w14:textId="0B0F5290" w:rsidR="00F73C6A" w:rsidRPr="003529F1" w:rsidRDefault="00F73C6A" w:rsidP="008553AB">
            <w:pPr>
              <w:jc w:val="center"/>
              <w:rPr>
                <w:b/>
                <w:bCs/>
                <w:sz w:val="18"/>
                <w:szCs w:val="18"/>
              </w:rPr>
            </w:pPr>
            <w:r w:rsidRPr="003529F1">
              <w:rPr>
                <w:b/>
                <w:bCs/>
                <w:sz w:val="18"/>
                <w:szCs w:val="18"/>
              </w:rPr>
              <w:t xml:space="preserve">Planuojamas pokytis, </w:t>
            </w:r>
            <w:r w:rsidR="0075210F">
              <w:rPr>
                <w:b/>
                <w:bCs/>
                <w:sz w:val="18"/>
                <w:szCs w:val="18"/>
              </w:rPr>
              <w:t xml:space="preserve">tūkst. </w:t>
            </w:r>
            <w:r w:rsidRPr="003529F1">
              <w:rPr>
                <w:b/>
                <w:bCs/>
                <w:sz w:val="18"/>
                <w:szCs w:val="18"/>
              </w:rPr>
              <w:t>Eur</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14:paraId="70539723" w14:textId="65DF239F" w:rsidR="00F73C6A" w:rsidRPr="00D506B1" w:rsidRDefault="00F73C6A" w:rsidP="0075210F">
            <w:pPr>
              <w:jc w:val="center"/>
              <w:rPr>
                <w:b/>
                <w:bCs/>
                <w:sz w:val="18"/>
                <w:szCs w:val="18"/>
              </w:rPr>
            </w:pPr>
            <w:r w:rsidRPr="003529F1">
              <w:rPr>
                <w:b/>
                <w:bCs/>
                <w:sz w:val="18"/>
                <w:szCs w:val="18"/>
              </w:rPr>
              <w:t xml:space="preserve">Bendra planuojama suma įgyvendinus projektą, </w:t>
            </w:r>
            <w:r w:rsidR="0075210F">
              <w:rPr>
                <w:b/>
                <w:bCs/>
                <w:sz w:val="18"/>
                <w:szCs w:val="18"/>
              </w:rPr>
              <w:t xml:space="preserve">tūkst. </w:t>
            </w:r>
            <w:r w:rsidRPr="003529F1">
              <w:rPr>
                <w:b/>
                <w:bCs/>
                <w:sz w:val="18"/>
                <w:szCs w:val="18"/>
              </w:rPr>
              <w:t>Eur</w:t>
            </w:r>
          </w:p>
        </w:tc>
      </w:tr>
      <w:tr w:rsidR="0075210F" w:rsidRPr="00D506B1" w14:paraId="37AA944C" w14:textId="77777777" w:rsidTr="0075210F">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2E28F01" w14:textId="77777777" w:rsidR="0075210F" w:rsidRPr="00D506B1" w:rsidRDefault="0075210F" w:rsidP="0075210F">
            <w:pPr>
              <w:rPr>
                <w:sz w:val="18"/>
                <w:szCs w:val="18"/>
              </w:rPr>
            </w:pPr>
            <w:r w:rsidRPr="00D506B1">
              <w:rPr>
                <w:sz w:val="18"/>
                <w:szCs w:val="18"/>
              </w:rPr>
              <w:t>Mechanikos fakultetas</w:t>
            </w:r>
          </w:p>
        </w:tc>
        <w:tc>
          <w:tcPr>
            <w:tcW w:w="926" w:type="dxa"/>
            <w:tcBorders>
              <w:top w:val="nil"/>
              <w:left w:val="nil"/>
              <w:bottom w:val="single" w:sz="4" w:space="0" w:color="auto"/>
              <w:right w:val="single" w:sz="4" w:space="0" w:color="auto"/>
            </w:tcBorders>
            <w:shd w:val="clear" w:color="auto" w:fill="auto"/>
            <w:vAlign w:val="bottom"/>
            <w:hideMark/>
          </w:tcPr>
          <w:p w14:paraId="3894EA96" w14:textId="68C2296D" w:rsidR="0075210F" w:rsidRPr="00D506B1" w:rsidRDefault="0075210F" w:rsidP="0075210F">
            <w:pPr>
              <w:jc w:val="right"/>
              <w:rPr>
                <w:sz w:val="18"/>
                <w:szCs w:val="18"/>
              </w:rPr>
            </w:pPr>
            <w:r>
              <w:rPr>
                <w:sz w:val="18"/>
                <w:szCs w:val="18"/>
              </w:rPr>
              <w:t>42,1</w:t>
            </w:r>
            <w:r w:rsidRPr="00D506B1">
              <w:rPr>
                <w:sz w:val="18"/>
                <w:szCs w:val="18"/>
              </w:rPr>
              <w:t xml:space="preserve">  </w:t>
            </w:r>
          </w:p>
        </w:tc>
        <w:tc>
          <w:tcPr>
            <w:tcW w:w="1217" w:type="dxa"/>
            <w:tcBorders>
              <w:top w:val="nil"/>
              <w:left w:val="nil"/>
              <w:bottom w:val="single" w:sz="4" w:space="0" w:color="auto"/>
              <w:right w:val="single" w:sz="4" w:space="0" w:color="auto"/>
            </w:tcBorders>
            <w:shd w:val="clear" w:color="auto" w:fill="auto"/>
            <w:vAlign w:val="bottom"/>
            <w:hideMark/>
          </w:tcPr>
          <w:p w14:paraId="43F8526F" w14:textId="6CF1E4A7" w:rsidR="0075210F" w:rsidRPr="00D506B1" w:rsidRDefault="0075210F" w:rsidP="0075210F">
            <w:pPr>
              <w:jc w:val="right"/>
              <w:rPr>
                <w:sz w:val="18"/>
                <w:szCs w:val="18"/>
              </w:rPr>
            </w:pPr>
            <w:r>
              <w:rPr>
                <w:sz w:val="18"/>
                <w:szCs w:val="18"/>
              </w:rPr>
              <w:t>42,1</w:t>
            </w:r>
            <w:r w:rsidRPr="00D506B1">
              <w:rPr>
                <w:sz w:val="18"/>
                <w:szCs w:val="18"/>
              </w:rPr>
              <w:t xml:space="preserve">  </w:t>
            </w:r>
          </w:p>
        </w:tc>
        <w:tc>
          <w:tcPr>
            <w:tcW w:w="1826" w:type="dxa"/>
            <w:tcBorders>
              <w:top w:val="nil"/>
              <w:left w:val="nil"/>
              <w:bottom w:val="single" w:sz="4" w:space="0" w:color="auto"/>
              <w:right w:val="single" w:sz="4" w:space="0" w:color="auto"/>
            </w:tcBorders>
            <w:shd w:val="clear" w:color="auto" w:fill="auto"/>
            <w:noWrap/>
            <w:vAlign w:val="bottom"/>
            <w:hideMark/>
          </w:tcPr>
          <w:p w14:paraId="287F5347" w14:textId="4025F406" w:rsidR="0075210F" w:rsidRPr="00D506B1" w:rsidRDefault="0075210F" w:rsidP="0075210F">
            <w:pPr>
              <w:jc w:val="right"/>
              <w:rPr>
                <w:sz w:val="18"/>
                <w:szCs w:val="18"/>
              </w:rPr>
            </w:pPr>
            <w:r>
              <w:rPr>
                <w:sz w:val="18"/>
                <w:szCs w:val="18"/>
              </w:rPr>
              <w:t>84,2</w:t>
            </w:r>
            <w:r w:rsidRPr="00D506B1">
              <w:rPr>
                <w:sz w:val="18"/>
                <w:szCs w:val="18"/>
              </w:rPr>
              <w:t xml:space="preserve">  </w:t>
            </w:r>
          </w:p>
        </w:tc>
      </w:tr>
      <w:tr w:rsidR="0075210F" w:rsidRPr="00D506B1" w14:paraId="18445D61" w14:textId="77777777" w:rsidTr="0075210F">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60808B8" w14:textId="77777777" w:rsidR="0075210F" w:rsidRPr="00D506B1" w:rsidRDefault="0075210F" w:rsidP="0075210F">
            <w:pPr>
              <w:rPr>
                <w:sz w:val="18"/>
                <w:szCs w:val="18"/>
              </w:rPr>
            </w:pPr>
            <w:r w:rsidRPr="00D506B1">
              <w:rPr>
                <w:sz w:val="18"/>
                <w:szCs w:val="18"/>
              </w:rPr>
              <w:t>Elektronikos fakultetas</w:t>
            </w:r>
          </w:p>
        </w:tc>
        <w:tc>
          <w:tcPr>
            <w:tcW w:w="926" w:type="dxa"/>
            <w:tcBorders>
              <w:top w:val="nil"/>
              <w:left w:val="nil"/>
              <w:bottom w:val="single" w:sz="4" w:space="0" w:color="auto"/>
              <w:right w:val="single" w:sz="4" w:space="0" w:color="auto"/>
            </w:tcBorders>
            <w:shd w:val="clear" w:color="auto" w:fill="auto"/>
            <w:vAlign w:val="bottom"/>
            <w:hideMark/>
          </w:tcPr>
          <w:p w14:paraId="1D433DE8" w14:textId="7CDE3686" w:rsidR="0075210F" w:rsidRPr="00D506B1" w:rsidRDefault="0075210F" w:rsidP="0075210F">
            <w:pPr>
              <w:jc w:val="right"/>
              <w:rPr>
                <w:sz w:val="18"/>
                <w:szCs w:val="18"/>
              </w:rPr>
            </w:pPr>
            <w:r>
              <w:rPr>
                <w:sz w:val="18"/>
                <w:szCs w:val="18"/>
              </w:rPr>
              <w:t>96,7</w:t>
            </w:r>
            <w:r w:rsidRPr="00D506B1">
              <w:rPr>
                <w:sz w:val="18"/>
                <w:szCs w:val="18"/>
              </w:rPr>
              <w:t xml:space="preserve">  </w:t>
            </w:r>
          </w:p>
        </w:tc>
        <w:tc>
          <w:tcPr>
            <w:tcW w:w="1217" w:type="dxa"/>
            <w:tcBorders>
              <w:top w:val="nil"/>
              <w:left w:val="nil"/>
              <w:bottom w:val="single" w:sz="4" w:space="0" w:color="auto"/>
              <w:right w:val="single" w:sz="4" w:space="0" w:color="auto"/>
            </w:tcBorders>
            <w:shd w:val="clear" w:color="auto" w:fill="auto"/>
            <w:vAlign w:val="bottom"/>
            <w:hideMark/>
          </w:tcPr>
          <w:p w14:paraId="37AAB690" w14:textId="57509846" w:rsidR="0075210F" w:rsidRPr="00D506B1" w:rsidRDefault="0075210F" w:rsidP="0075210F">
            <w:pPr>
              <w:jc w:val="right"/>
              <w:rPr>
                <w:sz w:val="18"/>
                <w:szCs w:val="18"/>
              </w:rPr>
            </w:pPr>
            <w:r>
              <w:rPr>
                <w:sz w:val="18"/>
                <w:szCs w:val="18"/>
              </w:rPr>
              <w:t>96,7</w:t>
            </w:r>
            <w:r w:rsidRPr="00D506B1">
              <w:rPr>
                <w:sz w:val="18"/>
                <w:szCs w:val="18"/>
              </w:rPr>
              <w:t xml:space="preserve">  </w:t>
            </w:r>
          </w:p>
        </w:tc>
        <w:tc>
          <w:tcPr>
            <w:tcW w:w="1826" w:type="dxa"/>
            <w:tcBorders>
              <w:top w:val="nil"/>
              <w:left w:val="nil"/>
              <w:bottom w:val="single" w:sz="4" w:space="0" w:color="auto"/>
              <w:right w:val="single" w:sz="4" w:space="0" w:color="auto"/>
            </w:tcBorders>
            <w:shd w:val="clear" w:color="auto" w:fill="auto"/>
            <w:noWrap/>
            <w:vAlign w:val="bottom"/>
            <w:hideMark/>
          </w:tcPr>
          <w:p w14:paraId="2B2A7E84" w14:textId="60FD58DE" w:rsidR="0075210F" w:rsidRPr="00D506B1" w:rsidRDefault="0075210F" w:rsidP="0075210F">
            <w:pPr>
              <w:jc w:val="right"/>
              <w:rPr>
                <w:sz w:val="18"/>
                <w:szCs w:val="18"/>
              </w:rPr>
            </w:pPr>
            <w:r>
              <w:rPr>
                <w:sz w:val="18"/>
                <w:szCs w:val="18"/>
              </w:rPr>
              <w:t>193,4</w:t>
            </w:r>
            <w:r w:rsidRPr="00D506B1">
              <w:rPr>
                <w:sz w:val="18"/>
                <w:szCs w:val="18"/>
              </w:rPr>
              <w:t xml:space="preserve">  </w:t>
            </w:r>
          </w:p>
        </w:tc>
      </w:tr>
      <w:tr w:rsidR="0075210F" w:rsidRPr="00D506B1" w14:paraId="585FABD0" w14:textId="77777777" w:rsidTr="0075210F">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1BF1A66" w14:textId="77777777" w:rsidR="0075210F" w:rsidRPr="00D506B1" w:rsidRDefault="0075210F" w:rsidP="0075210F">
            <w:pPr>
              <w:rPr>
                <w:sz w:val="18"/>
                <w:szCs w:val="18"/>
              </w:rPr>
            </w:pPr>
            <w:r w:rsidRPr="00D506B1">
              <w:rPr>
                <w:sz w:val="18"/>
                <w:szCs w:val="18"/>
              </w:rPr>
              <w:t>Transporto inžinerijos fakultetas</w:t>
            </w:r>
          </w:p>
        </w:tc>
        <w:tc>
          <w:tcPr>
            <w:tcW w:w="926" w:type="dxa"/>
            <w:tcBorders>
              <w:top w:val="nil"/>
              <w:left w:val="nil"/>
              <w:bottom w:val="single" w:sz="4" w:space="0" w:color="auto"/>
              <w:right w:val="single" w:sz="4" w:space="0" w:color="auto"/>
            </w:tcBorders>
            <w:shd w:val="clear" w:color="auto" w:fill="auto"/>
            <w:vAlign w:val="bottom"/>
            <w:hideMark/>
          </w:tcPr>
          <w:p w14:paraId="6B646B75" w14:textId="40F7600E" w:rsidR="0075210F" w:rsidRPr="00D506B1" w:rsidRDefault="0075210F" w:rsidP="0075210F">
            <w:pPr>
              <w:jc w:val="right"/>
              <w:rPr>
                <w:sz w:val="18"/>
                <w:szCs w:val="18"/>
              </w:rPr>
            </w:pPr>
            <w:r>
              <w:rPr>
                <w:sz w:val="18"/>
                <w:szCs w:val="18"/>
              </w:rPr>
              <w:t>59,2</w:t>
            </w:r>
            <w:r w:rsidRPr="00D506B1">
              <w:rPr>
                <w:sz w:val="18"/>
                <w:szCs w:val="18"/>
              </w:rPr>
              <w:t xml:space="preserve">  </w:t>
            </w:r>
          </w:p>
        </w:tc>
        <w:tc>
          <w:tcPr>
            <w:tcW w:w="1217" w:type="dxa"/>
            <w:tcBorders>
              <w:top w:val="nil"/>
              <w:left w:val="nil"/>
              <w:bottom w:val="single" w:sz="4" w:space="0" w:color="auto"/>
              <w:right w:val="single" w:sz="4" w:space="0" w:color="auto"/>
            </w:tcBorders>
            <w:shd w:val="clear" w:color="auto" w:fill="auto"/>
            <w:vAlign w:val="bottom"/>
            <w:hideMark/>
          </w:tcPr>
          <w:p w14:paraId="067B4E62" w14:textId="6117AEEF" w:rsidR="0075210F" w:rsidRPr="00D506B1" w:rsidRDefault="0075210F" w:rsidP="0075210F">
            <w:pPr>
              <w:jc w:val="right"/>
              <w:rPr>
                <w:sz w:val="18"/>
                <w:szCs w:val="18"/>
              </w:rPr>
            </w:pPr>
            <w:r>
              <w:rPr>
                <w:sz w:val="18"/>
                <w:szCs w:val="18"/>
              </w:rPr>
              <w:t>59,2</w:t>
            </w:r>
            <w:r w:rsidRPr="00D506B1">
              <w:rPr>
                <w:sz w:val="18"/>
                <w:szCs w:val="18"/>
              </w:rPr>
              <w:t xml:space="preserve">  </w:t>
            </w:r>
          </w:p>
        </w:tc>
        <w:tc>
          <w:tcPr>
            <w:tcW w:w="1826" w:type="dxa"/>
            <w:tcBorders>
              <w:top w:val="nil"/>
              <w:left w:val="nil"/>
              <w:bottom w:val="single" w:sz="4" w:space="0" w:color="auto"/>
              <w:right w:val="single" w:sz="4" w:space="0" w:color="auto"/>
            </w:tcBorders>
            <w:shd w:val="clear" w:color="auto" w:fill="auto"/>
            <w:noWrap/>
            <w:vAlign w:val="bottom"/>
            <w:hideMark/>
          </w:tcPr>
          <w:p w14:paraId="437AC837" w14:textId="3086596C" w:rsidR="0075210F" w:rsidRPr="00D506B1" w:rsidRDefault="0075210F" w:rsidP="0075210F">
            <w:pPr>
              <w:jc w:val="right"/>
              <w:rPr>
                <w:sz w:val="18"/>
                <w:szCs w:val="18"/>
              </w:rPr>
            </w:pPr>
            <w:r>
              <w:rPr>
                <w:sz w:val="18"/>
                <w:szCs w:val="18"/>
              </w:rPr>
              <w:t>118,4</w:t>
            </w:r>
            <w:r w:rsidRPr="00D506B1">
              <w:rPr>
                <w:sz w:val="18"/>
                <w:szCs w:val="18"/>
              </w:rPr>
              <w:t xml:space="preserve">  </w:t>
            </w:r>
          </w:p>
        </w:tc>
      </w:tr>
      <w:tr w:rsidR="00F73C6A" w:rsidRPr="00D506B1" w14:paraId="2EF2FA67" w14:textId="77777777" w:rsidTr="0075210F">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94F2F7D" w14:textId="77777777" w:rsidR="00F73C6A" w:rsidRPr="00D506B1" w:rsidRDefault="00F73C6A" w:rsidP="008553AB">
            <w:pPr>
              <w:rPr>
                <w:b/>
                <w:bCs/>
                <w:sz w:val="18"/>
                <w:szCs w:val="18"/>
              </w:rPr>
            </w:pPr>
            <w:r w:rsidRPr="00D506B1">
              <w:rPr>
                <w:b/>
                <w:bCs/>
                <w:sz w:val="18"/>
                <w:szCs w:val="18"/>
              </w:rPr>
              <w:t>VISO:</w:t>
            </w:r>
          </w:p>
        </w:tc>
        <w:tc>
          <w:tcPr>
            <w:tcW w:w="926" w:type="dxa"/>
            <w:tcBorders>
              <w:top w:val="nil"/>
              <w:left w:val="nil"/>
              <w:bottom w:val="single" w:sz="4" w:space="0" w:color="auto"/>
              <w:right w:val="single" w:sz="4" w:space="0" w:color="auto"/>
            </w:tcBorders>
            <w:shd w:val="clear" w:color="auto" w:fill="auto"/>
            <w:vAlign w:val="bottom"/>
            <w:hideMark/>
          </w:tcPr>
          <w:p w14:paraId="1DDDC1F4" w14:textId="72A761A4" w:rsidR="00F73C6A" w:rsidRPr="00D506B1" w:rsidRDefault="0075210F" w:rsidP="008553AB">
            <w:pPr>
              <w:jc w:val="right"/>
              <w:rPr>
                <w:b/>
                <w:bCs/>
                <w:sz w:val="18"/>
                <w:szCs w:val="18"/>
              </w:rPr>
            </w:pPr>
            <w:r>
              <w:rPr>
                <w:b/>
                <w:bCs/>
                <w:sz w:val="18"/>
                <w:szCs w:val="18"/>
              </w:rPr>
              <w:t>198</w:t>
            </w:r>
          </w:p>
        </w:tc>
        <w:tc>
          <w:tcPr>
            <w:tcW w:w="1217" w:type="dxa"/>
            <w:tcBorders>
              <w:top w:val="nil"/>
              <w:left w:val="nil"/>
              <w:bottom w:val="single" w:sz="4" w:space="0" w:color="auto"/>
              <w:right w:val="single" w:sz="4" w:space="0" w:color="auto"/>
            </w:tcBorders>
            <w:shd w:val="clear" w:color="auto" w:fill="auto"/>
            <w:vAlign w:val="bottom"/>
            <w:hideMark/>
          </w:tcPr>
          <w:p w14:paraId="5F666490" w14:textId="03A28F49" w:rsidR="00F73C6A" w:rsidRPr="00D506B1" w:rsidRDefault="0075210F" w:rsidP="008553AB">
            <w:pPr>
              <w:jc w:val="right"/>
              <w:rPr>
                <w:b/>
                <w:bCs/>
                <w:sz w:val="18"/>
                <w:szCs w:val="18"/>
              </w:rPr>
            </w:pPr>
            <w:r>
              <w:rPr>
                <w:b/>
                <w:bCs/>
                <w:sz w:val="18"/>
                <w:szCs w:val="18"/>
              </w:rPr>
              <w:t>198</w:t>
            </w:r>
          </w:p>
        </w:tc>
        <w:tc>
          <w:tcPr>
            <w:tcW w:w="1826" w:type="dxa"/>
            <w:tcBorders>
              <w:top w:val="nil"/>
              <w:left w:val="nil"/>
              <w:bottom w:val="single" w:sz="4" w:space="0" w:color="auto"/>
              <w:right w:val="single" w:sz="4" w:space="0" w:color="auto"/>
            </w:tcBorders>
            <w:shd w:val="clear" w:color="auto" w:fill="auto"/>
            <w:vAlign w:val="bottom"/>
            <w:hideMark/>
          </w:tcPr>
          <w:p w14:paraId="762CC79E" w14:textId="03CBEAD7" w:rsidR="00F73C6A" w:rsidRPr="00D506B1" w:rsidRDefault="0075210F" w:rsidP="008553AB">
            <w:pPr>
              <w:jc w:val="right"/>
              <w:rPr>
                <w:b/>
                <w:bCs/>
                <w:sz w:val="18"/>
                <w:szCs w:val="18"/>
              </w:rPr>
            </w:pPr>
            <w:r>
              <w:rPr>
                <w:b/>
                <w:bCs/>
                <w:sz w:val="18"/>
                <w:szCs w:val="18"/>
              </w:rPr>
              <w:t>396</w:t>
            </w:r>
          </w:p>
        </w:tc>
      </w:tr>
    </w:tbl>
    <w:p w14:paraId="67A63D08" w14:textId="77777777" w:rsidR="00B26B85" w:rsidRPr="00D506B1" w:rsidRDefault="00B26B85" w:rsidP="00B517E0">
      <w:pPr>
        <w:spacing w:before="120" w:after="120"/>
        <w:ind w:firstLine="720"/>
        <w:jc w:val="both"/>
        <w:rPr>
          <w:b/>
          <w:i/>
        </w:rPr>
      </w:pPr>
      <w:r w:rsidRPr="00D506B1">
        <w:rPr>
          <w:b/>
          <w:i/>
        </w:rPr>
        <w:lastRenderedPageBreak/>
        <w:t>Projekto veiklos išlaidos.</w:t>
      </w:r>
    </w:p>
    <w:p w14:paraId="6F80555D" w14:textId="77777777" w:rsidR="00593B4D" w:rsidRPr="00D506B1" w:rsidRDefault="00B517E0" w:rsidP="00B517E0">
      <w:pPr>
        <w:spacing w:before="120" w:after="120"/>
        <w:ind w:firstLine="720"/>
        <w:jc w:val="both"/>
      </w:pPr>
      <w:r w:rsidRPr="00D506B1">
        <w:t>Pagrindines A</w:t>
      </w:r>
      <w:r w:rsidR="00593B4D" w:rsidRPr="00D506B1">
        <w:t>lternatyvos Nr. 1 veiklos sąnaudas, įtakojamas projekto įgyvendinimo, galima suskirstyti į šias grupes:</w:t>
      </w:r>
    </w:p>
    <w:p w14:paraId="2957BB7C" w14:textId="77777777" w:rsidR="00593B4D" w:rsidRPr="00D506B1" w:rsidRDefault="00593B4D" w:rsidP="00B517E0">
      <w:pPr>
        <w:pStyle w:val="ListParagraph"/>
        <w:numPr>
          <w:ilvl w:val="0"/>
          <w:numId w:val="28"/>
        </w:numPr>
        <w:spacing w:before="120" w:after="120"/>
        <w:jc w:val="both"/>
      </w:pPr>
      <w:r w:rsidRPr="00D506B1">
        <w:t>Išlaidos, susijusios su papildomų studentų priėmimu.</w:t>
      </w:r>
    </w:p>
    <w:p w14:paraId="25C050B3" w14:textId="77777777" w:rsidR="00593B4D" w:rsidRPr="00D506B1" w:rsidRDefault="00593B4D" w:rsidP="00B517E0">
      <w:pPr>
        <w:pStyle w:val="ListParagraph"/>
        <w:numPr>
          <w:ilvl w:val="0"/>
          <w:numId w:val="28"/>
        </w:numPr>
        <w:spacing w:before="120" w:after="120"/>
        <w:jc w:val="both"/>
      </w:pPr>
      <w:r w:rsidRPr="00D506B1">
        <w:t>Darbo užmokestis.</w:t>
      </w:r>
    </w:p>
    <w:p w14:paraId="5DE4B5E6" w14:textId="77777777" w:rsidR="00593B4D" w:rsidRPr="00D506B1" w:rsidRDefault="00593B4D" w:rsidP="00B517E0">
      <w:pPr>
        <w:pStyle w:val="ListParagraph"/>
        <w:numPr>
          <w:ilvl w:val="0"/>
          <w:numId w:val="28"/>
        </w:numPr>
        <w:spacing w:before="120" w:after="120"/>
        <w:jc w:val="both"/>
      </w:pPr>
      <w:r w:rsidRPr="00D506B1">
        <w:t>Komunalinės išlaidos pastatų eksploatavimui.</w:t>
      </w:r>
    </w:p>
    <w:p w14:paraId="2A230E59" w14:textId="77777777" w:rsidR="00593B4D" w:rsidRPr="00D506B1" w:rsidRDefault="00593B4D" w:rsidP="00B517E0">
      <w:pPr>
        <w:pStyle w:val="ListParagraph"/>
        <w:numPr>
          <w:ilvl w:val="0"/>
          <w:numId w:val="28"/>
        </w:numPr>
        <w:spacing w:before="120" w:after="120"/>
        <w:jc w:val="both"/>
      </w:pPr>
      <w:r w:rsidRPr="00D506B1">
        <w:t xml:space="preserve">Išlaidos, susijusios su mokomosios – laboratorinės įrangos eksploatavimu. </w:t>
      </w:r>
    </w:p>
    <w:p w14:paraId="1DEA4559" w14:textId="77777777" w:rsidR="00593B4D" w:rsidRPr="00D506B1" w:rsidRDefault="00593B4D" w:rsidP="00B517E0">
      <w:pPr>
        <w:spacing w:before="120" w:after="120"/>
        <w:ind w:firstLine="709"/>
        <w:jc w:val="both"/>
      </w:pPr>
      <w:r w:rsidRPr="00D506B1">
        <w:t>Pažymėtina, kad veiklos sąnaudų atveju vertinamas tik išlaidų pokytis, atsiradęs kaip projekto įgyvendinimo pasekmė (nevertinamas natūralus išlaidų pokytis, kuris atsirastų tiek įgyvendinus projektą, tiek neįgyvendinus – pvz. dėstytojų darbo užmokesčio, elektros energijos kainų augimas ir pan.).</w:t>
      </w:r>
    </w:p>
    <w:p w14:paraId="3F733914" w14:textId="77777777" w:rsidR="00593B4D" w:rsidRPr="00D506B1" w:rsidRDefault="00593B4D" w:rsidP="00B517E0">
      <w:pPr>
        <w:spacing w:before="120" w:after="120"/>
        <w:ind w:firstLine="709"/>
        <w:jc w:val="both"/>
      </w:pPr>
      <w:r w:rsidRPr="00D506B1">
        <w:t xml:space="preserve">Investicijų projektu siekiama sudaryti sąlygas tarpusavyje glaudžiai susijusių Elektronikos, Mechanikos ir Transporto inžinerijos fakultetų studentų ir mokslinio personalo bendradarbiavimui, koncentruojant studijų infrastruktūrą „Saulėtekio slėnio“ teritorijoje. Esamos būklės analizės dalyje buvo konstatuota, kad tiek VGTU, tiek bendras </w:t>
      </w:r>
      <w:r w:rsidRPr="00D506B1">
        <w:rPr>
          <w:rFonts w:eastAsia="FranklinGothic-Book"/>
          <w:lang w:eastAsia="en-US"/>
        </w:rPr>
        <w:t>studentų skaičius Lietuvos universitetuose pastaraisiais metais mažėjo.</w:t>
      </w:r>
      <w:r w:rsidRPr="00D506B1">
        <w:t xml:space="preserve"> Investicijų projektas orientuotas į studijų kokybės gerinimą, o ne į studentų skaičiaus didinimą. Tačiau tikėtina, kad VGTU studijų kokybės gerinimas sudarys prielaidas studentų skaičiui bent toliau nemažėti. Priimama prielaida, kad, visų alternatyvų įgyvendinimo atveju studentų skaičius nekis, t.y. su jų priėmimu bei mokymu susijusios išlaidos išliks pastovios. Atitinkamai prognozuojama, kad ir dėstytojų skaičius bei išlaidos jų darbo užmokesčiui išliks nepakitusios. Alternatyva Nr. 1 iš esmės pagerins mokslo ir studijų bei MTEP infrastruktūrą, taip pat planuojama, kad bus sudarytos prielaidos įvairiems moksliniams tyrimams atlikti, mokslo ir verslo bendradarbiavimui, užsakomųjų darbų apimčių augimui. Dėl šios priežasties planuojami 3 nauji mok</w:t>
      </w:r>
      <w:r w:rsidR="00536CD1" w:rsidRPr="00D506B1">
        <w:t>slo darbuotojų (tyrėjų) etatai.</w:t>
      </w:r>
    </w:p>
    <w:p w14:paraId="426194A0" w14:textId="544C6EDB" w:rsidR="00593B4D" w:rsidRPr="00D506B1" w:rsidRDefault="00593B4D" w:rsidP="00B517E0">
      <w:pPr>
        <w:pStyle w:val="pavadinimas1"/>
        <w:numPr>
          <w:ilvl w:val="0"/>
          <w:numId w:val="0"/>
        </w:numPr>
        <w:tabs>
          <w:tab w:val="left" w:pos="1080"/>
        </w:tabs>
        <w:spacing w:before="120" w:after="120"/>
        <w:ind w:firstLine="720"/>
      </w:pPr>
      <w:r w:rsidRPr="00D506B1">
        <w:rPr>
          <w:b w:val="0"/>
        </w:rPr>
        <w:t xml:space="preserve">VGTU dėstytojų, mokslo darbuotojų ir kitų tyrėjų darbo apmokėjimą reglamentuoja </w:t>
      </w:r>
      <w:r w:rsidRPr="00D506B1">
        <w:rPr>
          <w:i/>
        </w:rPr>
        <w:t>„VGTU dėstytojų, mokslo darbuotojų ir kitų tyrėjų darbo apmokėjimo tvarkos aprašas“</w:t>
      </w:r>
      <w:r w:rsidRPr="00D506B1">
        <w:rPr>
          <w:rStyle w:val="FootnoteReference"/>
          <w:b w:val="0"/>
        </w:rPr>
        <w:footnoteReference w:id="16"/>
      </w:r>
      <w:r w:rsidRPr="00D506B1">
        <w:rPr>
          <w:b w:val="0"/>
        </w:rPr>
        <w:t xml:space="preserve">. Jame numatyta, kad mokslo darbuotojams, tyrėjams taikomas tarnybinio atlyginimo koeficientas (bazinės mėnesinės algos dydžiais) – </w:t>
      </w:r>
      <w:r w:rsidR="0075210F">
        <w:rPr>
          <w:b w:val="0"/>
        </w:rPr>
        <w:t>18,5</w:t>
      </w:r>
      <w:r w:rsidRPr="00D506B1">
        <w:rPr>
          <w:b w:val="0"/>
        </w:rPr>
        <w:t>. Priedas gali siekti iki 100 proc. tarnybinio atlyginimo dydžio. Skaičiuojant, kad būtų skirtas 30 proc. priedas, mėnesio darbo užmokesčio fondas sudarytų 1,</w:t>
      </w:r>
      <w:r w:rsidR="0075210F">
        <w:rPr>
          <w:b w:val="0"/>
        </w:rPr>
        <w:t>12</w:t>
      </w:r>
      <w:r w:rsidRPr="00D506B1">
        <w:rPr>
          <w:b w:val="0"/>
        </w:rPr>
        <w:t xml:space="preserve"> tūkst. Eur (įskaitant visus darbdavio mokamos mokesčius). Metinis darbo užmokesčio fondas sudarytų </w:t>
      </w:r>
      <w:r w:rsidR="000C2326">
        <w:rPr>
          <w:b w:val="0"/>
        </w:rPr>
        <w:t>40,3</w:t>
      </w:r>
      <w:r w:rsidRPr="00D506B1">
        <w:rPr>
          <w:b w:val="0"/>
        </w:rPr>
        <w:t xml:space="preserve"> tūkst. Eur. </w:t>
      </w:r>
    </w:p>
    <w:p w14:paraId="348F883B" w14:textId="649498C0" w:rsidR="00593B4D" w:rsidRPr="00D506B1" w:rsidRDefault="00593B4D" w:rsidP="00B517E0">
      <w:pPr>
        <w:spacing w:before="120" w:after="120"/>
        <w:ind w:firstLine="709"/>
        <w:jc w:val="both"/>
      </w:pPr>
      <w:r w:rsidRPr="00D506B1">
        <w:t xml:space="preserve">Žemiau esančioje lentelėje pateikiamos esamos VGTU Elektronikos, Mechanikos ir Transporto inžinerijos fakultetų pastatų komunalinės išlaidos, kurioms, įgyvendinus Alternatyvą Nr. 1, planuojamas pokytis (žr. 30 lentelę). Planuojama, kad nauji pastatai  teigiamai paveiks VGTU išlaidas komunalinėms paslaugoms, t.y. mažės išlaidos pastatų šildymui (dėl </w:t>
      </w:r>
      <w:r w:rsidR="003529F1">
        <w:t>naujų</w:t>
      </w:r>
      <w:r w:rsidRPr="00D506B1">
        <w:t xml:space="preserve"> pastatų, geresnio energetinio efektyvumo, pakeistų šildymo prietaisų), elektros energijos (dėl modernizuotų pastatų apšvietimo sistemų) bei vandens tiekimo ir nuotekų tvarkymo sistemoms (dėl modernizuotų inžinerinių sistemų, naujų santechnikos prietaisų). Projektuojamuose ir statomuose pastatuose galima įgyvendinti šiuolaikiškus, modernius technologinius sprendimus, padėsiančius VGTU racionaliai naudoti finansinius išteklius bei mažinti neigiamą poveikį aplinkai (pvz. mažėjant suvartojamai elektros energijai, mažėja jos gamyba, atitinkamai mažėja aplinkos tarša). </w:t>
      </w:r>
    </w:p>
    <w:p w14:paraId="016A0B91" w14:textId="77777777" w:rsidR="00593B4D" w:rsidRPr="00D506B1" w:rsidRDefault="00593B4D" w:rsidP="00B517E0">
      <w:pPr>
        <w:spacing w:before="120" w:after="120"/>
        <w:ind w:firstLine="720"/>
        <w:jc w:val="both"/>
        <w:rPr>
          <w:b/>
        </w:rPr>
      </w:pPr>
    </w:p>
    <w:p w14:paraId="0D41C163" w14:textId="77777777" w:rsidR="00365AED" w:rsidRDefault="00365AED">
      <w:pPr>
        <w:spacing w:after="200" w:line="276" w:lineRule="auto"/>
        <w:rPr>
          <w:b/>
          <w:sz w:val="20"/>
          <w:szCs w:val="20"/>
        </w:rPr>
      </w:pPr>
      <w:r>
        <w:rPr>
          <w:b/>
          <w:sz w:val="20"/>
          <w:szCs w:val="20"/>
        </w:rPr>
        <w:br w:type="page"/>
      </w:r>
    </w:p>
    <w:p w14:paraId="5C4A5BC4" w14:textId="0218D220" w:rsidR="00593B4D" w:rsidRPr="00D506B1" w:rsidRDefault="00520B06" w:rsidP="00593B4D">
      <w:pPr>
        <w:spacing w:before="120" w:after="120"/>
        <w:jc w:val="both"/>
        <w:rPr>
          <w:sz w:val="20"/>
          <w:szCs w:val="20"/>
        </w:rPr>
      </w:pPr>
      <w:r w:rsidRPr="00D506B1">
        <w:rPr>
          <w:b/>
          <w:sz w:val="20"/>
          <w:szCs w:val="20"/>
        </w:rPr>
        <w:lastRenderedPageBreak/>
        <w:t>15</w:t>
      </w:r>
      <w:r w:rsidR="00593B4D" w:rsidRPr="00D506B1">
        <w:rPr>
          <w:b/>
          <w:sz w:val="20"/>
          <w:szCs w:val="20"/>
        </w:rPr>
        <w:t xml:space="preserve"> lentelė.</w:t>
      </w:r>
      <w:r w:rsidR="00593B4D" w:rsidRPr="00D506B1">
        <w:rPr>
          <w:sz w:val="20"/>
          <w:szCs w:val="20"/>
        </w:rPr>
        <w:t xml:space="preserve"> Esamos VGTU Elektronikos, Mechanikos ir Transporto inžinerijos fakultetų pastatų komunalinės išlaidos 201</w:t>
      </w:r>
      <w:r w:rsidR="00A15ED2">
        <w:rPr>
          <w:sz w:val="20"/>
          <w:szCs w:val="20"/>
        </w:rPr>
        <w:t>6</w:t>
      </w:r>
      <w:r w:rsidR="00593B4D" w:rsidRPr="00D506B1">
        <w:rPr>
          <w:sz w:val="20"/>
          <w:szCs w:val="20"/>
        </w:rPr>
        <w:t xml:space="preserve"> m. bei planuojamas pokytis, įgyvendinus Alternatyvą Nr. 1, Eur</w:t>
      </w:r>
    </w:p>
    <w:tbl>
      <w:tblPr>
        <w:tblW w:w="9543" w:type="dxa"/>
        <w:jc w:val="center"/>
        <w:tblLook w:val="04A0" w:firstRow="1" w:lastRow="0" w:firstColumn="1" w:lastColumn="0" w:noHBand="0" w:noVBand="1"/>
      </w:tblPr>
      <w:tblGrid>
        <w:gridCol w:w="2507"/>
        <w:gridCol w:w="1207"/>
        <w:gridCol w:w="1174"/>
        <w:gridCol w:w="1169"/>
        <w:gridCol w:w="1170"/>
        <w:gridCol w:w="1142"/>
        <w:gridCol w:w="1174"/>
      </w:tblGrid>
      <w:tr w:rsidR="00982885" w:rsidRPr="00D506B1" w14:paraId="5FCF6CF9" w14:textId="77777777" w:rsidTr="008553AB">
        <w:trPr>
          <w:trHeight w:val="240"/>
          <w:jc w:val="center"/>
        </w:trPr>
        <w:tc>
          <w:tcPr>
            <w:tcW w:w="25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AF60D9" w14:textId="77777777" w:rsidR="00982885" w:rsidRPr="00D506B1" w:rsidRDefault="00982885" w:rsidP="00982885">
            <w:pPr>
              <w:jc w:val="center"/>
              <w:rPr>
                <w:b/>
                <w:bCs/>
                <w:sz w:val="18"/>
                <w:szCs w:val="18"/>
              </w:rPr>
            </w:pPr>
            <w:r w:rsidRPr="00D506B1">
              <w:rPr>
                <w:b/>
                <w:bCs/>
                <w:sz w:val="18"/>
                <w:szCs w:val="18"/>
              </w:rPr>
              <w:t>Išlaidų eilutė</w:t>
            </w:r>
          </w:p>
        </w:tc>
        <w:tc>
          <w:tcPr>
            <w:tcW w:w="3550" w:type="dxa"/>
            <w:gridSpan w:val="3"/>
            <w:tcBorders>
              <w:top w:val="single" w:sz="4" w:space="0" w:color="auto"/>
              <w:left w:val="nil"/>
              <w:bottom w:val="single" w:sz="4" w:space="0" w:color="auto"/>
              <w:right w:val="single" w:sz="4" w:space="0" w:color="auto"/>
            </w:tcBorders>
            <w:shd w:val="clear" w:color="auto" w:fill="auto"/>
            <w:vAlign w:val="center"/>
            <w:hideMark/>
          </w:tcPr>
          <w:p w14:paraId="02232054" w14:textId="77777777" w:rsidR="00982885" w:rsidRPr="00D506B1" w:rsidRDefault="00982885" w:rsidP="00982885">
            <w:pPr>
              <w:jc w:val="center"/>
              <w:rPr>
                <w:b/>
                <w:bCs/>
                <w:sz w:val="18"/>
                <w:szCs w:val="18"/>
              </w:rPr>
            </w:pPr>
            <w:r w:rsidRPr="00D506B1">
              <w:rPr>
                <w:b/>
                <w:bCs/>
                <w:sz w:val="18"/>
                <w:szCs w:val="18"/>
              </w:rPr>
              <w:t>Fakultetai</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9BF289" w14:textId="77777777" w:rsidR="00982885" w:rsidRPr="00D506B1" w:rsidRDefault="00982885" w:rsidP="00982885">
            <w:pPr>
              <w:jc w:val="center"/>
              <w:rPr>
                <w:b/>
                <w:bCs/>
                <w:sz w:val="18"/>
                <w:szCs w:val="18"/>
              </w:rPr>
            </w:pPr>
            <w:r w:rsidRPr="00D506B1">
              <w:rPr>
                <w:b/>
                <w:bCs/>
                <w:sz w:val="18"/>
                <w:szCs w:val="18"/>
              </w:rPr>
              <w:t>IŠ VISO:</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B43835" w14:textId="77777777" w:rsidR="00982885" w:rsidRPr="00D506B1" w:rsidRDefault="00982885" w:rsidP="00982885">
            <w:pPr>
              <w:jc w:val="center"/>
              <w:rPr>
                <w:b/>
                <w:bCs/>
                <w:sz w:val="18"/>
                <w:szCs w:val="18"/>
              </w:rPr>
            </w:pPr>
            <w:r w:rsidRPr="00D506B1">
              <w:rPr>
                <w:b/>
                <w:bCs/>
                <w:sz w:val="18"/>
                <w:szCs w:val="18"/>
              </w:rPr>
              <w:t>Pokytis, proc.</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DD09D7" w14:textId="77777777" w:rsidR="00982885" w:rsidRPr="00D506B1" w:rsidRDefault="00982885" w:rsidP="00982885">
            <w:pPr>
              <w:jc w:val="center"/>
              <w:rPr>
                <w:b/>
                <w:bCs/>
                <w:sz w:val="18"/>
                <w:szCs w:val="18"/>
              </w:rPr>
            </w:pPr>
            <w:r w:rsidRPr="00D506B1">
              <w:rPr>
                <w:b/>
                <w:bCs/>
                <w:sz w:val="18"/>
                <w:szCs w:val="18"/>
              </w:rPr>
              <w:t>Pokytis, Eur</w:t>
            </w:r>
          </w:p>
        </w:tc>
      </w:tr>
      <w:tr w:rsidR="00982885" w:rsidRPr="00D506B1" w14:paraId="26EADB63" w14:textId="77777777" w:rsidTr="008553AB">
        <w:trPr>
          <w:trHeight w:val="720"/>
          <w:jc w:val="center"/>
        </w:trPr>
        <w:tc>
          <w:tcPr>
            <w:tcW w:w="2507" w:type="dxa"/>
            <w:vMerge/>
            <w:tcBorders>
              <w:top w:val="single" w:sz="4" w:space="0" w:color="auto"/>
              <w:left w:val="single" w:sz="4" w:space="0" w:color="auto"/>
              <w:bottom w:val="single" w:sz="4" w:space="0" w:color="auto"/>
              <w:right w:val="single" w:sz="4" w:space="0" w:color="auto"/>
            </w:tcBorders>
            <w:vAlign w:val="center"/>
            <w:hideMark/>
          </w:tcPr>
          <w:p w14:paraId="33946D91" w14:textId="77777777" w:rsidR="00982885" w:rsidRPr="00D506B1" w:rsidRDefault="00982885" w:rsidP="00982885">
            <w:pPr>
              <w:rPr>
                <w:b/>
                <w:bCs/>
                <w:sz w:val="18"/>
                <w:szCs w:val="18"/>
              </w:rPr>
            </w:pPr>
          </w:p>
        </w:tc>
        <w:tc>
          <w:tcPr>
            <w:tcW w:w="1207" w:type="dxa"/>
            <w:tcBorders>
              <w:top w:val="nil"/>
              <w:left w:val="nil"/>
              <w:bottom w:val="single" w:sz="4" w:space="0" w:color="auto"/>
              <w:right w:val="single" w:sz="4" w:space="0" w:color="auto"/>
            </w:tcBorders>
            <w:shd w:val="clear" w:color="auto" w:fill="auto"/>
            <w:vAlign w:val="center"/>
            <w:hideMark/>
          </w:tcPr>
          <w:p w14:paraId="603C16BC" w14:textId="77777777" w:rsidR="00982885" w:rsidRPr="00D506B1" w:rsidRDefault="00982885" w:rsidP="00982885">
            <w:pPr>
              <w:jc w:val="center"/>
              <w:rPr>
                <w:b/>
                <w:bCs/>
                <w:sz w:val="18"/>
                <w:szCs w:val="18"/>
              </w:rPr>
            </w:pPr>
            <w:r w:rsidRPr="00D506B1">
              <w:rPr>
                <w:b/>
                <w:bCs/>
                <w:sz w:val="18"/>
                <w:szCs w:val="18"/>
              </w:rPr>
              <w:t>Elektronikos fakultetas</w:t>
            </w:r>
          </w:p>
        </w:tc>
        <w:tc>
          <w:tcPr>
            <w:tcW w:w="1174" w:type="dxa"/>
            <w:tcBorders>
              <w:top w:val="nil"/>
              <w:left w:val="nil"/>
              <w:bottom w:val="single" w:sz="4" w:space="0" w:color="auto"/>
              <w:right w:val="single" w:sz="4" w:space="0" w:color="auto"/>
            </w:tcBorders>
            <w:shd w:val="clear" w:color="auto" w:fill="auto"/>
            <w:vAlign w:val="center"/>
            <w:hideMark/>
          </w:tcPr>
          <w:p w14:paraId="7C4119F0" w14:textId="77777777" w:rsidR="00982885" w:rsidRPr="00D506B1" w:rsidRDefault="00982885" w:rsidP="00982885">
            <w:pPr>
              <w:jc w:val="center"/>
              <w:rPr>
                <w:b/>
                <w:bCs/>
                <w:sz w:val="18"/>
                <w:szCs w:val="18"/>
              </w:rPr>
            </w:pPr>
            <w:r w:rsidRPr="00D506B1">
              <w:rPr>
                <w:b/>
                <w:bCs/>
                <w:sz w:val="18"/>
                <w:szCs w:val="18"/>
              </w:rPr>
              <w:t>Mechanikos fakultetas</w:t>
            </w:r>
          </w:p>
        </w:tc>
        <w:tc>
          <w:tcPr>
            <w:tcW w:w="1169" w:type="dxa"/>
            <w:tcBorders>
              <w:top w:val="nil"/>
              <w:left w:val="nil"/>
              <w:bottom w:val="single" w:sz="4" w:space="0" w:color="auto"/>
              <w:right w:val="single" w:sz="4" w:space="0" w:color="auto"/>
            </w:tcBorders>
            <w:shd w:val="clear" w:color="auto" w:fill="auto"/>
            <w:vAlign w:val="center"/>
            <w:hideMark/>
          </w:tcPr>
          <w:p w14:paraId="688CFEC0" w14:textId="77777777" w:rsidR="00982885" w:rsidRPr="00D506B1" w:rsidRDefault="00982885" w:rsidP="00982885">
            <w:pPr>
              <w:jc w:val="center"/>
              <w:rPr>
                <w:b/>
                <w:bCs/>
                <w:sz w:val="18"/>
                <w:szCs w:val="18"/>
              </w:rPr>
            </w:pPr>
            <w:r w:rsidRPr="00D506B1">
              <w:rPr>
                <w:b/>
                <w:bCs/>
                <w:sz w:val="18"/>
                <w:szCs w:val="18"/>
              </w:rPr>
              <w:t>Transporto inžinerijos fakultetas</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416019E" w14:textId="77777777" w:rsidR="00982885" w:rsidRPr="00D506B1" w:rsidRDefault="00982885" w:rsidP="00982885">
            <w:pPr>
              <w:rPr>
                <w:b/>
                <w:bCs/>
                <w:sz w:val="18"/>
                <w:szCs w:val="18"/>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5B48B328" w14:textId="77777777" w:rsidR="00982885" w:rsidRPr="00D506B1" w:rsidRDefault="00982885" w:rsidP="00982885">
            <w:pPr>
              <w:rPr>
                <w:b/>
                <w:bCs/>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F0DFE8B" w14:textId="77777777" w:rsidR="00982885" w:rsidRPr="00D506B1" w:rsidRDefault="00982885" w:rsidP="00982885">
            <w:pPr>
              <w:rPr>
                <w:b/>
                <w:bCs/>
                <w:sz w:val="18"/>
                <w:szCs w:val="18"/>
              </w:rPr>
            </w:pPr>
          </w:p>
        </w:tc>
      </w:tr>
      <w:tr w:rsidR="000C2326" w:rsidRPr="00D506B1" w14:paraId="510613D5" w14:textId="77777777" w:rsidTr="00A15ED2">
        <w:trPr>
          <w:trHeight w:val="240"/>
          <w:jc w:val="center"/>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1AEF23FB" w14:textId="77777777" w:rsidR="000C2326" w:rsidRPr="00D506B1" w:rsidRDefault="000C2326" w:rsidP="000C2326">
            <w:pPr>
              <w:rPr>
                <w:sz w:val="18"/>
                <w:szCs w:val="18"/>
              </w:rPr>
            </w:pPr>
            <w:r w:rsidRPr="00D506B1">
              <w:rPr>
                <w:sz w:val="18"/>
                <w:szCs w:val="18"/>
              </w:rPr>
              <w:t>Elektros energija</w:t>
            </w:r>
          </w:p>
        </w:tc>
        <w:tc>
          <w:tcPr>
            <w:tcW w:w="1207" w:type="dxa"/>
            <w:tcBorders>
              <w:top w:val="nil"/>
              <w:left w:val="nil"/>
              <w:bottom w:val="single" w:sz="4" w:space="0" w:color="auto"/>
              <w:right w:val="single" w:sz="4" w:space="0" w:color="auto"/>
            </w:tcBorders>
            <w:shd w:val="clear" w:color="auto" w:fill="auto"/>
            <w:vAlign w:val="center"/>
            <w:hideMark/>
          </w:tcPr>
          <w:p w14:paraId="634424CE" w14:textId="66DB968F" w:rsidR="000C2326" w:rsidRPr="00D506B1" w:rsidRDefault="000C2326" w:rsidP="000C2326">
            <w:pPr>
              <w:jc w:val="right"/>
              <w:rPr>
                <w:sz w:val="18"/>
                <w:szCs w:val="18"/>
              </w:rPr>
            </w:pPr>
            <w:r>
              <w:rPr>
                <w:color w:val="000000"/>
                <w:sz w:val="18"/>
                <w:szCs w:val="18"/>
              </w:rPr>
              <w:t>22 418</w:t>
            </w:r>
          </w:p>
        </w:tc>
        <w:tc>
          <w:tcPr>
            <w:tcW w:w="1174" w:type="dxa"/>
            <w:tcBorders>
              <w:top w:val="nil"/>
              <w:left w:val="nil"/>
              <w:bottom w:val="single" w:sz="4" w:space="0" w:color="auto"/>
              <w:right w:val="single" w:sz="4" w:space="0" w:color="auto"/>
            </w:tcBorders>
            <w:shd w:val="clear" w:color="auto" w:fill="auto"/>
            <w:vAlign w:val="center"/>
            <w:hideMark/>
          </w:tcPr>
          <w:p w14:paraId="4844DDC2" w14:textId="576F46A2" w:rsidR="000C2326" w:rsidRPr="00D506B1" w:rsidRDefault="000C2326" w:rsidP="000C2326">
            <w:pPr>
              <w:jc w:val="right"/>
              <w:rPr>
                <w:sz w:val="18"/>
                <w:szCs w:val="18"/>
              </w:rPr>
            </w:pPr>
            <w:r>
              <w:rPr>
                <w:color w:val="000000"/>
                <w:sz w:val="18"/>
                <w:szCs w:val="18"/>
              </w:rPr>
              <w:t>34 993</w:t>
            </w:r>
          </w:p>
        </w:tc>
        <w:tc>
          <w:tcPr>
            <w:tcW w:w="1169" w:type="dxa"/>
            <w:tcBorders>
              <w:top w:val="nil"/>
              <w:left w:val="nil"/>
              <w:bottom w:val="single" w:sz="4" w:space="0" w:color="auto"/>
              <w:right w:val="single" w:sz="4" w:space="0" w:color="auto"/>
            </w:tcBorders>
            <w:shd w:val="clear" w:color="auto" w:fill="auto"/>
            <w:vAlign w:val="center"/>
            <w:hideMark/>
          </w:tcPr>
          <w:p w14:paraId="14FC3D09" w14:textId="00535AC8" w:rsidR="000C2326" w:rsidRPr="00D506B1" w:rsidRDefault="000C2326" w:rsidP="000C2326">
            <w:pPr>
              <w:jc w:val="right"/>
              <w:rPr>
                <w:sz w:val="18"/>
                <w:szCs w:val="18"/>
              </w:rPr>
            </w:pPr>
            <w:r>
              <w:rPr>
                <w:color w:val="000000"/>
                <w:sz w:val="18"/>
                <w:szCs w:val="18"/>
              </w:rPr>
              <w:t>10 116</w:t>
            </w:r>
          </w:p>
        </w:tc>
        <w:tc>
          <w:tcPr>
            <w:tcW w:w="1170" w:type="dxa"/>
            <w:tcBorders>
              <w:top w:val="nil"/>
              <w:left w:val="nil"/>
              <w:bottom w:val="single" w:sz="4" w:space="0" w:color="auto"/>
              <w:right w:val="single" w:sz="4" w:space="0" w:color="auto"/>
            </w:tcBorders>
            <w:shd w:val="clear" w:color="auto" w:fill="auto"/>
            <w:noWrap/>
            <w:vAlign w:val="center"/>
            <w:hideMark/>
          </w:tcPr>
          <w:p w14:paraId="2BBE48C7" w14:textId="3DD348FC" w:rsidR="000C2326" w:rsidRPr="00D506B1" w:rsidRDefault="000C2326" w:rsidP="000C2326">
            <w:pPr>
              <w:jc w:val="right"/>
              <w:rPr>
                <w:sz w:val="18"/>
                <w:szCs w:val="18"/>
              </w:rPr>
            </w:pPr>
            <w:r>
              <w:rPr>
                <w:color w:val="000000"/>
                <w:sz w:val="18"/>
                <w:szCs w:val="18"/>
              </w:rPr>
              <w:t>67 527</w:t>
            </w:r>
          </w:p>
        </w:tc>
        <w:tc>
          <w:tcPr>
            <w:tcW w:w="1142" w:type="dxa"/>
            <w:tcBorders>
              <w:top w:val="nil"/>
              <w:left w:val="nil"/>
              <w:bottom w:val="single" w:sz="4" w:space="0" w:color="auto"/>
              <w:right w:val="single" w:sz="4" w:space="0" w:color="auto"/>
            </w:tcBorders>
            <w:shd w:val="clear" w:color="auto" w:fill="auto"/>
            <w:vAlign w:val="center"/>
            <w:hideMark/>
          </w:tcPr>
          <w:p w14:paraId="3DFAD136" w14:textId="3F645A5A" w:rsidR="000C2326" w:rsidRPr="00D506B1" w:rsidRDefault="000C2326" w:rsidP="000C2326">
            <w:pPr>
              <w:jc w:val="right"/>
              <w:rPr>
                <w:sz w:val="18"/>
                <w:szCs w:val="18"/>
              </w:rPr>
            </w:pPr>
            <w:r>
              <w:rPr>
                <w:color w:val="000000"/>
                <w:sz w:val="18"/>
                <w:szCs w:val="18"/>
              </w:rPr>
              <w:t>-20%</w:t>
            </w:r>
          </w:p>
        </w:tc>
        <w:tc>
          <w:tcPr>
            <w:tcW w:w="1174" w:type="dxa"/>
            <w:tcBorders>
              <w:top w:val="nil"/>
              <w:left w:val="nil"/>
              <w:bottom w:val="single" w:sz="4" w:space="0" w:color="auto"/>
              <w:right w:val="single" w:sz="4" w:space="0" w:color="auto"/>
            </w:tcBorders>
            <w:shd w:val="clear" w:color="auto" w:fill="auto"/>
            <w:noWrap/>
            <w:vAlign w:val="center"/>
            <w:hideMark/>
          </w:tcPr>
          <w:p w14:paraId="5A38D311" w14:textId="5D884EE4" w:rsidR="000C2326" w:rsidRPr="00D506B1" w:rsidRDefault="000C2326" w:rsidP="000C2326">
            <w:pPr>
              <w:jc w:val="right"/>
              <w:rPr>
                <w:sz w:val="18"/>
                <w:szCs w:val="18"/>
              </w:rPr>
            </w:pPr>
            <w:r>
              <w:rPr>
                <w:color w:val="000000"/>
                <w:sz w:val="18"/>
                <w:szCs w:val="18"/>
              </w:rPr>
              <w:t>-13505,4</w:t>
            </w:r>
          </w:p>
        </w:tc>
      </w:tr>
      <w:tr w:rsidR="000C2326" w:rsidRPr="00D506B1" w14:paraId="293E038B" w14:textId="77777777" w:rsidTr="00A15ED2">
        <w:trPr>
          <w:trHeight w:val="240"/>
          <w:jc w:val="center"/>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7133B85B" w14:textId="77777777" w:rsidR="000C2326" w:rsidRPr="00D506B1" w:rsidRDefault="000C2326" w:rsidP="000C2326">
            <w:pPr>
              <w:rPr>
                <w:sz w:val="18"/>
                <w:szCs w:val="18"/>
              </w:rPr>
            </w:pPr>
            <w:r w:rsidRPr="00D506B1">
              <w:rPr>
                <w:sz w:val="18"/>
                <w:szCs w:val="18"/>
              </w:rPr>
              <w:t>Šildymas</w:t>
            </w:r>
          </w:p>
        </w:tc>
        <w:tc>
          <w:tcPr>
            <w:tcW w:w="1207" w:type="dxa"/>
            <w:tcBorders>
              <w:top w:val="nil"/>
              <w:left w:val="nil"/>
              <w:bottom w:val="single" w:sz="4" w:space="0" w:color="auto"/>
              <w:right w:val="single" w:sz="4" w:space="0" w:color="auto"/>
            </w:tcBorders>
            <w:shd w:val="clear" w:color="auto" w:fill="auto"/>
            <w:vAlign w:val="center"/>
            <w:hideMark/>
          </w:tcPr>
          <w:p w14:paraId="68345D10" w14:textId="3A59D930" w:rsidR="000C2326" w:rsidRPr="00D506B1" w:rsidRDefault="000C2326" w:rsidP="000C2326">
            <w:pPr>
              <w:jc w:val="right"/>
              <w:rPr>
                <w:sz w:val="18"/>
                <w:szCs w:val="18"/>
              </w:rPr>
            </w:pPr>
            <w:r>
              <w:rPr>
                <w:color w:val="000000"/>
                <w:sz w:val="18"/>
                <w:szCs w:val="18"/>
              </w:rPr>
              <w:t>22 374</w:t>
            </w:r>
          </w:p>
        </w:tc>
        <w:tc>
          <w:tcPr>
            <w:tcW w:w="1174" w:type="dxa"/>
            <w:tcBorders>
              <w:top w:val="nil"/>
              <w:left w:val="nil"/>
              <w:bottom w:val="single" w:sz="4" w:space="0" w:color="auto"/>
              <w:right w:val="single" w:sz="4" w:space="0" w:color="auto"/>
            </w:tcBorders>
            <w:shd w:val="clear" w:color="auto" w:fill="auto"/>
            <w:vAlign w:val="center"/>
            <w:hideMark/>
          </w:tcPr>
          <w:p w14:paraId="3BE31F21" w14:textId="78CA4990" w:rsidR="000C2326" w:rsidRPr="00D506B1" w:rsidRDefault="000C2326" w:rsidP="000C2326">
            <w:pPr>
              <w:jc w:val="right"/>
              <w:rPr>
                <w:sz w:val="18"/>
                <w:szCs w:val="18"/>
              </w:rPr>
            </w:pPr>
            <w:r>
              <w:rPr>
                <w:color w:val="000000"/>
                <w:sz w:val="18"/>
                <w:szCs w:val="18"/>
              </w:rPr>
              <w:t>56 855</w:t>
            </w:r>
          </w:p>
        </w:tc>
        <w:tc>
          <w:tcPr>
            <w:tcW w:w="1169" w:type="dxa"/>
            <w:tcBorders>
              <w:top w:val="nil"/>
              <w:left w:val="nil"/>
              <w:bottom w:val="single" w:sz="4" w:space="0" w:color="auto"/>
              <w:right w:val="single" w:sz="4" w:space="0" w:color="auto"/>
            </w:tcBorders>
            <w:shd w:val="clear" w:color="auto" w:fill="auto"/>
            <w:vAlign w:val="center"/>
            <w:hideMark/>
          </w:tcPr>
          <w:p w14:paraId="132E198C" w14:textId="3EFBE7B7" w:rsidR="000C2326" w:rsidRPr="00D506B1" w:rsidRDefault="000C2326" w:rsidP="000C2326">
            <w:pPr>
              <w:jc w:val="right"/>
              <w:rPr>
                <w:sz w:val="18"/>
                <w:szCs w:val="18"/>
              </w:rPr>
            </w:pPr>
            <w:r>
              <w:rPr>
                <w:color w:val="000000"/>
                <w:sz w:val="18"/>
                <w:szCs w:val="18"/>
              </w:rPr>
              <w:t>14 762</w:t>
            </w:r>
          </w:p>
        </w:tc>
        <w:tc>
          <w:tcPr>
            <w:tcW w:w="1170" w:type="dxa"/>
            <w:tcBorders>
              <w:top w:val="nil"/>
              <w:left w:val="nil"/>
              <w:bottom w:val="single" w:sz="4" w:space="0" w:color="auto"/>
              <w:right w:val="single" w:sz="4" w:space="0" w:color="auto"/>
            </w:tcBorders>
            <w:shd w:val="clear" w:color="auto" w:fill="auto"/>
            <w:noWrap/>
            <w:vAlign w:val="center"/>
            <w:hideMark/>
          </w:tcPr>
          <w:p w14:paraId="6A96BA31" w14:textId="3B913005" w:rsidR="000C2326" w:rsidRPr="00D506B1" w:rsidRDefault="000C2326" w:rsidP="000C2326">
            <w:pPr>
              <w:jc w:val="right"/>
              <w:rPr>
                <w:sz w:val="18"/>
                <w:szCs w:val="18"/>
              </w:rPr>
            </w:pPr>
            <w:r>
              <w:rPr>
                <w:color w:val="000000"/>
                <w:sz w:val="18"/>
                <w:szCs w:val="18"/>
              </w:rPr>
              <w:t>93 991</w:t>
            </w:r>
          </w:p>
        </w:tc>
        <w:tc>
          <w:tcPr>
            <w:tcW w:w="1142" w:type="dxa"/>
            <w:tcBorders>
              <w:top w:val="nil"/>
              <w:left w:val="nil"/>
              <w:bottom w:val="single" w:sz="4" w:space="0" w:color="auto"/>
              <w:right w:val="single" w:sz="4" w:space="0" w:color="auto"/>
            </w:tcBorders>
            <w:shd w:val="clear" w:color="auto" w:fill="auto"/>
            <w:vAlign w:val="center"/>
            <w:hideMark/>
          </w:tcPr>
          <w:p w14:paraId="3371DBB1" w14:textId="376C7887" w:rsidR="000C2326" w:rsidRPr="00D506B1" w:rsidRDefault="000C2326" w:rsidP="000C2326">
            <w:pPr>
              <w:jc w:val="right"/>
              <w:rPr>
                <w:sz w:val="18"/>
                <w:szCs w:val="18"/>
              </w:rPr>
            </w:pPr>
            <w:r>
              <w:rPr>
                <w:color w:val="000000"/>
                <w:sz w:val="18"/>
                <w:szCs w:val="18"/>
              </w:rPr>
              <w:t>-25%</w:t>
            </w:r>
          </w:p>
        </w:tc>
        <w:tc>
          <w:tcPr>
            <w:tcW w:w="1174" w:type="dxa"/>
            <w:tcBorders>
              <w:top w:val="nil"/>
              <w:left w:val="nil"/>
              <w:bottom w:val="single" w:sz="4" w:space="0" w:color="auto"/>
              <w:right w:val="single" w:sz="4" w:space="0" w:color="auto"/>
            </w:tcBorders>
            <w:shd w:val="clear" w:color="auto" w:fill="auto"/>
            <w:noWrap/>
            <w:vAlign w:val="center"/>
            <w:hideMark/>
          </w:tcPr>
          <w:p w14:paraId="3205F2BD" w14:textId="7BCE3B3C" w:rsidR="000C2326" w:rsidRPr="00D506B1" w:rsidRDefault="000C2326" w:rsidP="000C2326">
            <w:pPr>
              <w:jc w:val="right"/>
              <w:rPr>
                <w:sz w:val="18"/>
                <w:szCs w:val="18"/>
              </w:rPr>
            </w:pPr>
            <w:r>
              <w:rPr>
                <w:color w:val="000000"/>
                <w:sz w:val="18"/>
                <w:szCs w:val="18"/>
              </w:rPr>
              <w:t>-23497,75</w:t>
            </w:r>
          </w:p>
        </w:tc>
      </w:tr>
      <w:tr w:rsidR="000C2326" w:rsidRPr="00D506B1" w14:paraId="065C707C" w14:textId="77777777" w:rsidTr="00A15ED2">
        <w:trPr>
          <w:trHeight w:val="240"/>
          <w:jc w:val="center"/>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4B1ABEE4" w14:textId="77777777" w:rsidR="000C2326" w:rsidRPr="00D506B1" w:rsidRDefault="000C2326" w:rsidP="000C2326">
            <w:pPr>
              <w:rPr>
                <w:sz w:val="18"/>
                <w:szCs w:val="18"/>
              </w:rPr>
            </w:pPr>
            <w:r w:rsidRPr="00D506B1">
              <w:rPr>
                <w:sz w:val="18"/>
                <w:szCs w:val="18"/>
              </w:rPr>
              <w:t>Vandentiekis ir nuotekos</w:t>
            </w:r>
          </w:p>
        </w:tc>
        <w:tc>
          <w:tcPr>
            <w:tcW w:w="1207" w:type="dxa"/>
            <w:tcBorders>
              <w:top w:val="nil"/>
              <w:left w:val="nil"/>
              <w:bottom w:val="single" w:sz="4" w:space="0" w:color="auto"/>
              <w:right w:val="single" w:sz="4" w:space="0" w:color="auto"/>
            </w:tcBorders>
            <w:shd w:val="clear" w:color="auto" w:fill="auto"/>
            <w:vAlign w:val="center"/>
            <w:hideMark/>
          </w:tcPr>
          <w:p w14:paraId="5C1A1109" w14:textId="2DD831C0" w:rsidR="000C2326" w:rsidRPr="00D506B1" w:rsidRDefault="000C2326" w:rsidP="000C2326">
            <w:pPr>
              <w:jc w:val="right"/>
              <w:rPr>
                <w:sz w:val="18"/>
                <w:szCs w:val="18"/>
              </w:rPr>
            </w:pPr>
            <w:r>
              <w:rPr>
                <w:color w:val="000000"/>
                <w:sz w:val="18"/>
                <w:szCs w:val="18"/>
              </w:rPr>
              <w:t>1 459</w:t>
            </w:r>
          </w:p>
        </w:tc>
        <w:tc>
          <w:tcPr>
            <w:tcW w:w="1174" w:type="dxa"/>
            <w:tcBorders>
              <w:top w:val="nil"/>
              <w:left w:val="nil"/>
              <w:bottom w:val="single" w:sz="4" w:space="0" w:color="auto"/>
              <w:right w:val="single" w:sz="4" w:space="0" w:color="auto"/>
            </w:tcBorders>
            <w:shd w:val="clear" w:color="auto" w:fill="auto"/>
            <w:vAlign w:val="center"/>
            <w:hideMark/>
          </w:tcPr>
          <w:p w14:paraId="6F0C68CC" w14:textId="4EF8E359" w:rsidR="000C2326" w:rsidRPr="00D506B1" w:rsidRDefault="000C2326" w:rsidP="000C2326">
            <w:pPr>
              <w:jc w:val="right"/>
              <w:rPr>
                <w:sz w:val="18"/>
                <w:szCs w:val="18"/>
              </w:rPr>
            </w:pPr>
            <w:r>
              <w:rPr>
                <w:color w:val="000000"/>
                <w:sz w:val="18"/>
                <w:szCs w:val="18"/>
              </w:rPr>
              <w:t>4 948</w:t>
            </w:r>
          </w:p>
        </w:tc>
        <w:tc>
          <w:tcPr>
            <w:tcW w:w="1169" w:type="dxa"/>
            <w:tcBorders>
              <w:top w:val="nil"/>
              <w:left w:val="nil"/>
              <w:bottom w:val="single" w:sz="4" w:space="0" w:color="auto"/>
              <w:right w:val="single" w:sz="4" w:space="0" w:color="auto"/>
            </w:tcBorders>
            <w:shd w:val="clear" w:color="auto" w:fill="auto"/>
            <w:vAlign w:val="center"/>
            <w:hideMark/>
          </w:tcPr>
          <w:p w14:paraId="4A1D54D7" w14:textId="7658E1E7" w:rsidR="000C2326" w:rsidRPr="00D506B1" w:rsidRDefault="000C2326" w:rsidP="000C2326">
            <w:pPr>
              <w:jc w:val="right"/>
              <w:rPr>
                <w:sz w:val="18"/>
                <w:szCs w:val="18"/>
              </w:rPr>
            </w:pPr>
            <w:r>
              <w:rPr>
                <w:color w:val="000000"/>
                <w:sz w:val="18"/>
                <w:szCs w:val="18"/>
              </w:rPr>
              <w:t>1 364</w:t>
            </w:r>
          </w:p>
        </w:tc>
        <w:tc>
          <w:tcPr>
            <w:tcW w:w="1170" w:type="dxa"/>
            <w:tcBorders>
              <w:top w:val="nil"/>
              <w:left w:val="nil"/>
              <w:bottom w:val="single" w:sz="4" w:space="0" w:color="auto"/>
              <w:right w:val="single" w:sz="4" w:space="0" w:color="auto"/>
            </w:tcBorders>
            <w:shd w:val="clear" w:color="auto" w:fill="auto"/>
            <w:noWrap/>
            <w:vAlign w:val="center"/>
            <w:hideMark/>
          </w:tcPr>
          <w:p w14:paraId="624CAA53" w14:textId="72564D02" w:rsidR="000C2326" w:rsidRPr="00D506B1" w:rsidRDefault="000C2326" w:rsidP="000C2326">
            <w:pPr>
              <w:jc w:val="right"/>
              <w:rPr>
                <w:sz w:val="18"/>
                <w:szCs w:val="18"/>
              </w:rPr>
            </w:pPr>
            <w:r>
              <w:rPr>
                <w:color w:val="000000"/>
                <w:sz w:val="18"/>
                <w:szCs w:val="18"/>
              </w:rPr>
              <w:t>7 771</w:t>
            </w:r>
          </w:p>
        </w:tc>
        <w:tc>
          <w:tcPr>
            <w:tcW w:w="1142" w:type="dxa"/>
            <w:tcBorders>
              <w:top w:val="nil"/>
              <w:left w:val="nil"/>
              <w:bottom w:val="single" w:sz="4" w:space="0" w:color="auto"/>
              <w:right w:val="single" w:sz="4" w:space="0" w:color="auto"/>
            </w:tcBorders>
            <w:shd w:val="clear" w:color="auto" w:fill="auto"/>
            <w:vAlign w:val="center"/>
            <w:hideMark/>
          </w:tcPr>
          <w:p w14:paraId="322F1369" w14:textId="5619C21A" w:rsidR="000C2326" w:rsidRPr="00D506B1" w:rsidRDefault="000C2326" w:rsidP="000C2326">
            <w:pPr>
              <w:jc w:val="right"/>
              <w:rPr>
                <w:sz w:val="18"/>
                <w:szCs w:val="18"/>
              </w:rPr>
            </w:pPr>
            <w:r>
              <w:rPr>
                <w:color w:val="000000"/>
                <w:sz w:val="18"/>
                <w:szCs w:val="18"/>
              </w:rPr>
              <w:t>-15%</w:t>
            </w:r>
          </w:p>
        </w:tc>
        <w:tc>
          <w:tcPr>
            <w:tcW w:w="1174" w:type="dxa"/>
            <w:tcBorders>
              <w:top w:val="nil"/>
              <w:left w:val="nil"/>
              <w:bottom w:val="single" w:sz="4" w:space="0" w:color="auto"/>
              <w:right w:val="single" w:sz="4" w:space="0" w:color="auto"/>
            </w:tcBorders>
            <w:shd w:val="clear" w:color="auto" w:fill="auto"/>
            <w:noWrap/>
            <w:vAlign w:val="center"/>
            <w:hideMark/>
          </w:tcPr>
          <w:p w14:paraId="53087424" w14:textId="4CB4CC41" w:rsidR="000C2326" w:rsidRPr="00D506B1" w:rsidRDefault="000C2326" w:rsidP="000C2326">
            <w:pPr>
              <w:jc w:val="right"/>
              <w:rPr>
                <w:sz w:val="18"/>
                <w:szCs w:val="18"/>
              </w:rPr>
            </w:pPr>
            <w:r>
              <w:rPr>
                <w:color w:val="000000"/>
                <w:sz w:val="18"/>
                <w:szCs w:val="18"/>
              </w:rPr>
              <w:t>-1165,65</w:t>
            </w:r>
          </w:p>
        </w:tc>
      </w:tr>
      <w:tr w:rsidR="000C2326" w:rsidRPr="00D506B1" w14:paraId="73FCBB9F" w14:textId="77777777" w:rsidTr="00A15ED2">
        <w:trPr>
          <w:trHeight w:val="240"/>
          <w:jc w:val="center"/>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2353EBA3" w14:textId="77777777" w:rsidR="000C2326" w:rsidRPr="00D506B1" w:rsidRDefault="000C2326" w:rsidP="000C2326">
            <w:pPr>
              <w:rPr>
                <w:b/>
                <w:bCs/>
                <w:sz w:val="18"/>
                <w:szCs w:val="18"/>
              </w:rPr>
            </w:pPr>
            <w:r w:rsidRPr="00D506B1">
              <w:rPr>
                <w:b/>
                <w:bCs/>
                <w:sz w:val="18"/>
                <w:szCs w:val="18"/>
              </w:rPr>
              <w:t>IŠ VISO:</w:t>
            </w:r>
          </w:p>
        </w:tc>
        <w:tc>
          <w:tcPr>
            <w:tcW w:w="1207" w:type="dxa"/>
            <w:tcBorders>
              <w:top w:val="nil"/>
              <w:left w:val="nil"/>
              <w:bottom w:val="single" w:sz="4" w:space="0" w:color="auto"/>
              <w:right w:val="single" w:sz="4" w:space="0" w:color="auto"/>
            </w:tcBorders>
            <w:shd w:val="clear" w:color="auto" w:fill="auto"/>
            <w:vAlign w:val="center"/>
            <w:hideMark/>
          </w:tcPr>
          <w:p w14:paraId="65839498" w14:textId="372A6558" w:rsidR="000C2326" w:rsidRPr="00D506B1" w:rsidRDefault="000C2326" w:rsidP="000C2326">
            <w:pPr>
              <w:jc w:val="right"/>
              <w:rPr>
                <w:b/>
                <w:bCs/>
                <w:sz w:val="18"/>
                <w:szCs w:val="18"/>
              </w:rPr>
            </w:pPr>
            <w:r>
              <w:rPr>
                <w:b/>
                <w:bCs/>
                <w:color w:val="000000"/>
                <w:sz w:val="18"/>
                <w:szCs w:val="18"/>
              </w:rPr>
              <w:t>46 251</w:t>
            </w:r>
          </w:p>
        </w:tc>
        <w:tc>
          <w:tcPr>
            <w:tcW w:w="1174" w:type="dxa"/>
            <w:tcBorders>
              <w:top w:val="nil"/>
              <w:left w:val="nil"/>
              <w:bottom w:val="single" w:sz="4" w:space="0" w:color="auto"/>
              <w:right w:val="single" w:sz="4" w:space="0" w:color="auto"/>
            </w:tcBorders>
            <w:shd w:val="clear" w:color="auto" w:fill="auto"/>
            <w:vAlign w:val="center"/>
            <w:hideMark/>
          </w:tcPr>
          <w:p w14:paraId="03E876E5" w14:textId="49B75E86" w:rsidR="000C2326" w:rsidRPr="00D506B1" w:rsidRDefault="000C2326" w:rsidP="000C2326">
            <w:pPr>
              <w:jc w:val="right"/>
              <w:rPr>
                <w:b/>
                <w:bCs/>
                <w:sz w:val="18"/>
                <w:szCs w:val="18"/>
              </w:rPr>
            </w:pPr>
            <w:r>
              <w:rPr>
                <w:b/>
                <w:bCs/>
                <w:color w:val="000000"/>
                <w:sz w:val="18"/>
                <w:szCs w:val="18"/>
              </w:rPr>
              <w:t>96 796</w:t>
            </w:r>
          </w:p>
        </w:tc>
        <w:tc>
          <w:tcPr>
            <w:tcW w:w="1169" w:type="dxa"/>
            <w:tcBorders>
              <w:top w:val="nil"/>
              <w:left w:val="nil"/>
              <w:bottom w:val="single" w:sz="4" w:space="0" w:color="auto"/>
              <w:right w:val="single" w:sz="4" w:space="0" w:color="auto"/>
            </w:tcBorders>
            <w:shd w:val="clear" w:color="auto" w:fill="auto"/>
            <w:vAlign w:val="center"/>
            <w:hideMark/>
          </w:tcPr>
          <w:p w14:paraId="0825E358" w14:textId="3F14699B" w:rsidR="000C2326" w:rsidRPr="00D506B1" w:rsidRDefault="000C2326" w:rsidP="000C2326">
            <w:pPr>
              <w:jc w:val="right"/>
              <w:rPr>
                <w:b/>
                <w:bCs/>
                <w:sz w:val="18"/>
                <w:szCs w:val="18"/>
              </w:rPr>
            </w:pPr>
            <w:r>
              <w:rPr>
                <w:b/>
                <w:bCs/>
                <w:color w:val="000000"/>
                <w:sz w:val="18"/>
                <w:szCs w:val="18"/>
              </w:rPr>
              <w:t>26 242</w:t>
            </w:r>
          </w:p>
        </w:tc>
        <w:tc>
          <w:tcPr>
            <w:tcW w:w="1170" w:type="dxa"/>
            <w:tcBorders>
              <w:top w:val="nil"/>
              <w:left w:val="nil"/>
              <w:bottom w:val="single" w:sz="4" w:space="0" w:color="auto"/>
              <w:right w:val="single" w:sz="4" w:space="0" w:color="auto"/>
            </w:tcBorders>
            <w:shd w:val="clear" w:color="auto" w:fill="auto"/>
            <w:vAlign w:val="center"/>
            <w:hideMark/>
          </w:tcPr>
          <w:p w14:paraId="308F6AA1" w14:textId="421E7390" w:rsidR="000C2326" w:rsidRPr="00D506B1" w:rsidRDefault="000C2326" w:rsidP="000C2326">
            <w:pPr>
              <w:jc w:val="right"/>
              <w:rPr>
                <w:b/>
                <w:bCs/>
                <w:sz w:val="18"/>
                <w:szCs w:val="18"/>
              </w:rPr>
            </w:pPr>
            <w:r>
              <w:rPr>
                <w:b/>
                <w:bCs/>
                <w:color w:val="000000"/>
                <w:sz w:val="18"/>
                <w:szCs w:val="18"/>
              </w:rPr>
              <w:t>169 289</w:t>
            </w:r>
          </w:p>
        </w:tc>
        <w:tc>
          <w:tcPr>
            <w:tcW w:w="1142" w:type="dxa"/>
            <w:tcBorders>
              <w:top w:val="nil"/>
              <w:left w:val="nil"/>
              <w:bottom w:val="single" w:sz="4" w:space="0" w:color="auto"/>
              <w:right w:val="single" w:sz="4" w:space="0" w:color="auto"/>
            </w:tcBorders>
            <w:shd w:val="clear" w:color="auto" w:fill="auto"/>
            <w:vAlign w:val="center"/>
            <w:hideMark/>
          </w:tcPr>
          <w:p w14:paraId="08FA7D28" w14:textId="442DF10C" w:rsidR="000C2326" w:rsidRPr="00D506B1" w:rsidRDefault="000C2326" w:rsidP="000C2326">
            <w:pPr>
              <w:rPr>
                <w:b/>
                <w:bCs/>
                <w:sz w:val="18"/>
                <w:szCs w:val="18"/>
              </w:rPr>
            </w:pPr>
            <w:r>
              <w:rPr>
                <w:b/>
                <w:bCs/>
                <w:color w:val="000000"/>
                <w:sz w:val="18"/>
                <w:szCs w:val="18"/>
              </w:rPr>
              <w:t> </w:t>
            </w:r>
          </w:p>
        </w:tc>
        <w:tc>
          <w:tcPr>
            <w:tcW w:w="1174" w:type="dxa"/>
            <w:tcBorders>
              <w:top w:val="nil"/>
              <w:left w:val="nil"/>
              <w:bottom w:val="single" w:sz="4" w:space="0" w:color="auto"/>
              <w:right w:val="single" w:sz="4" w:space="0" w:color="auto"/>
            </w:tcBorders>
            <w:shd w:val="clear" w:color="auto" w:fill="auto"/>
            <w:vAlign w:val="center"/>
            <w:hideMark/>
          </w:tcPr>
          <w:p w14:paraId="0CA012C5" w14:textId="5EDEB3A1" w:rsidR="000C2326" w:rsidRPr="00D506B1" w:rsidRDefault="000C2326" w:rsidP="000C2326">
            <w:pPr>
              <w:jc w:val="right"/>
              <w:rPr>
                <w:b/>
                <w:bCs/>
                <w:sz w:val="18"/>
                <w:szCs w:val="18"/>
              </w:rPr>
            </w:pPr>
            <w:r>
              <w:rPr>
                <w:b/>
                <w:bCs/>
                <w:color w:val="000000"/>
                <w:sz w:val="18"/>
                <w:szCs w:val="18"/>
              </w:rPr>
              <w:t>-38 169</w:t>
            </w:r>
          </w:p>
        </w:tc>
      </w:tr>
    </w:tbl>
    <w:p w14:paraId="41B6BB79" w14:textId="77777777" w:rsidR="00593B4D" w:rsidRPr="00D506B1" w:rsidRDefault="00593B4D" w:rsidP="00593B4D">
      <w:pPr>
        <w:spacing w:before="120" w:after="120"/>
        <w:ind w:firstLine="709"/>
        <w:jc w:val="both"/>
      </w:pPr>
    </w:p>
    <w:p w14:paraId="1A42DC6A" w14:textId="77777777" w:rsidR="00593B4D" w:rsidRPr="00D506B1" w:rsidRDefault="00593B4D" w:rsidP="00593B4D">
      <w:pPr>
        <w:spacing w:before="120" w:after="120"/>
        <w:ind w:firstLine="709"/>
        <w:jc w:val="both"/>
      </w:pPr>
      <w:r w:rsidRPr="00D506B1">
        <w:t>Mokslinių tyrimų apimtys naujai sukurtoje infrastruktūroje bus didesnės nei atskirai kiekviename fakultete, atitinkamai augs elektros energijos poreikis. Tačiau tikėtina, kad atnaujinus ir mokslinę / laboratorinę įranga, dėl jos modernumo ir šiuolaikiškumo (pvz. modernaus LED apšvietimo) santykiniai energijos suvartojimo kaštai sumažės (absoliutus suvartojamos energijos dėl padidėjusio įrangos panaudojimo bei didesnio mokslinių tyrimų skaičiaus neišaugs).</w:t>
      </w:r>
    </w:p>
    <w:p w14:paraId="120E7E9D" w14:textId="356C1CD5" w:rsidR="00593B4D" w:rsidRPr="00D506B1" w:rsidRDefault="00593B4D" w:rsidP="00593B4D">
      <w:pPr>
        <w:spacing w:before="120" w:after="120"/>
        <w:ind w:firstLine="709"/>
        <w:jc w:val="both"/>
      </w:pPr>
      <w:r w:rsidRPr="00D506B1">
        <w:t xml:space="preserve">Fiziškai nusidėvėjusių pastatų priežiūra kasmet reikalauja einamojo remonto išlaidų. </w:t>
      </w:r>
      <w:r w:rsidR="00CE19CC">
        <w:t xml:space="preserve">Neįgyvendinus projekto esamų pastatų būklė tik blogėtų. Reikėtų vis daugiau lėšų skirti pastatų atnaujinimui ir remontui. </w:t>
      </w:r>
      <w:r w:rsidRPr="00D506B1">
        <w:t xml:space="preserve">Alternatyvos įgyvendinimo atveju bus </w:t>
      </w:r>
      <w:r w:rsidR="003529F1">
        <w:t>pastatyti nauji pastatai</w:t>
      </w:r>
      <w:r w:rsidRPr="00D506B1">
        <w:t>. Tai mažins VGTU išlaidas einamojo remonto darbams. Naujiems pastatams bus taikomi Statybos įstatyme numatyti garantiniai laikotarpiai, ta</w:t>
      </w:r>
      <w:r w:rsidR="00CE19CC">
        <w:t>d šios rūšies išlaidos bus minimalios</w:t>
      </w:r>
      <w:r w:rsidRPr="00D506B1">
        <w:t xml:space="preserve">. Iš esmės jos pasireikš tik tam tikrais atvejais – pvz. VGTU įsigijus naujos laboratorinės įrangos, gali tekti atlikti tam tikrus perplanavimo darbus, privesti reikiamas inžinerines sistemas ir pan. Tačiau lyginant su </w:t>
      </w:r>
      <w:r w:rsidR="00CE19CC">
        <w:t xml:space="preserve">išlaidomis, kurias tektų patirti eksploatuojant </w:t>
      </w:r>
      <w:r w:rsidRPr="00D506B1">
        <w:t>esam</w:t>
      </w:r>
      <w:r w:rsidR="00CE19CC">
        <w:t>us pastatus,</w:t>
      </w:r>
      <w:r w:rsidRPr="00D506B1">
        <w:t xml:space="preserve"> prognozuojama, kad </w:t>
      </w:r>
      <w:r w:rsidR="00CE19CC">
        <w:t xml:space="preserve">remonto </w:t>
      </w:r>
      <w:r w:rsidRPr="00D506B1">
        <w:t xml:space="preserve">išlaidos sumažės </w:t>
      </w:r>
      <w:r w:rsidR="00CE19CC">
        <w:t>100 tūkst. Eur</w:t>
      </w:r>
      <w:r w:rsidRPr="00D506B1">
        <w:t>.</w:t>
      </w:r>
    </w:p>
    <w:p w14:paraId="29726BF9" w14:textId="77777777" w:rsidR="00CE19CC" w:rsidRPr="00D506B1" w:rsidRDefault="00CE19CC" w:rsidP="00CE19CC">
      <w:pPr>
        <w:spacing w:before="120" w:after="120"/>
        <w:ind w:firstLine="709"/>
        <w:jc w:val="both"/>
        <w:rPr>
          <w:rFonts w:ascii="Arial" w:hAnsi="Arial" w:cs="Arial"/>
          <w:color w:val="000000"/>
          <w:sz w:val="20"/>
          <w:szCs w:val="20"/>
        </w:rPr>
      </w:pPr>
      <w:r w:rsidRPr="00D506B1">
        <w:t xml:space="preserve">Investicijų projekto finansinės – ekonominės dalies skaičiuoklėje Remonto išlaidos </w:t>
      </w:r>
      <w:r w:rsidRPr="003529F1">
        <w:t xml:space="preserve">pateikiamos eilutėje </w:t>
      </w:r>
      <w:r w:rsidRPr="003529F1">
        <w:rPr>
          <w:i/>
        </w:rPr>
        <w:t xml:space="preserve">„D.1.5. </w:t>
      </w:r>
      <w:r w:rsidRPr="003529F1">
        <w:rPr>
          <w:i/>
          <w:color w:val="000000"/>
        </w:rPr>
        <w:t>Infrastruktūros būklės palaikymo išlaidos“.</w:t>
      </w:r>
    </w:p>
    <w:p w14:paraId="511C180A" w14:textId="0EEFFB20" w:rsidR="00C31FA9" w:rsidRPr="00CE19CC" w:rsidRDefault="00CE19CC" w:rsidP="00CE19CC">
      <w:pPr>
        <w:spacing w:before="120" w:after="120"/>
        <w:ind w:firstLine="709"/>
        <w:jc w:val="both"/>
      </w:pPr>
      <w:r w:rsidRPr="00CE19CC">
        <w:t>Eksploatuojant pastatus taip pat yra patiriamos kitos išlaidos</w:t>
      </w:r>
      <w:r>
        <w:t xml:space="preserve">, kurios apima </w:t>
      </w:r>
      <w:r w:rsidR="00140D51">
        <w:t xml:space="preserve">įrangos priežiūros, </w:t>
      </w:r>
      <w:r>
        <w:t>patalpų valymo, teritorijų priežiūros paslaugų, langų valymo, medžių kirtimo, šiukšlių išvežimo, pastatų draudimo, priešgaisrinių priemonių plano įgyvendinimo, kilimėlių nuomos, dezinfekcijos, deratizacijos, asenizacijos, apsaugos, nereikalingo turto utilizavimo ir pan. išlaidas. Planuojama, kad dėl padidėjusio patalpų ploto</w:t>
      </w:r>
      <w:r w:rsidR="00140D51">
        <w:t xml:space="preserve"> ir įsigytos papildomos įrangos</w:t>
      </w:r>
      <w:r>
        <w:t xml:space="preserve"> šios išlaidos galėtų padidėti 10 proc.</w:t>
      </w:r>
      <w:r w:rsidR="00B06D4A">
        <w:t xml:space="preserve"> (vienodas pokytis planuojamas visoms alternatyvoms).</w:t>
      </w:r>
      <w:r>
        <w:t xml:space="preserve"> Išlaidų dabartinis lygis </w:t>
      </w:r>
      <w:r w:rsidR="006142C4">
        <w:t>ir pokytis įgyvendinus projektą pateikiami lentelėje.</w:t>
      </w:r>
    </w:p>
    <w:p w14:paraId="3DD30AA7" w14:textId="0F9AF4E5" w:rsidR="00593B4D" w:rsidRPr="00D506B1" w:rsidRDefault="00520B06" w:rsidP="00593B4D">
      <w:pPr>
        <w:spacing w:before="120" w:after="120"/>
        <w:jc w:val="both"/>
        <w:rPr>
          <w:sz w:val="20"/>
          <w:szCs w:val="20"/>
        </w:rPr>
      </w:pPr>
      <w:r w:rsidRPr="00D506B1">
        <w:rPr>
          <w:b/>
          <w:sz w:val="20"/>
          <w:szCs w:val="20"/>
        </w:rPr>
        <w:t>16</w:t>
      </w:r>
      <w:r w:rsidR="00593B4D" w:rsidRPr="00D506B1">
        <w:rPr>
          <w:b/>
          <w:sz w:val="20"/>
          <w:szCs w:val="20"/>
        </w:rPr>
        <w:t xml:space="preserve"> lentelė.</w:t>
      </w:r>
      <w:r w:rsidR="00593B4D" w:rsidRPr="00D506B1">
        <w:rPr>
          <w:sz w:val="20"/>
          <w:szCs w:val="20"/>
        </w:rPr>
        <w:t xml:space="preserve"> </w:t>
      </w:r>
      <w:r w:rsidR="000A0F84">
        <w:rPr>
          <w:sz w:val="20"/>
          <w:szCs w:val="20"/>
        </w:rPr>
        <w:t>Kito</w:t>
      </w:r>
      <w:r w:rsidR="00CE19CC">
        <w:rPr>
          <w:sz w:val="20"/>
          <w:szCs w:val="20"/>
        </w:rPr>
        <w:t>s</w:t>
      </w:r>
      <w:r w:rsidR="00593B4D" w:rsidRPr="00D506B1">
        <w:rPr>
          <w:sz w:val="20"/>
          <w:szCs w:val="20"/>
        </w:rPr>
        <w:t xml:space="preserve"> VGTU Elektronikos, Mechanikos ir Transporto inžinerijos fakultetų pastatų </w:t>
      </w:r>
      <w:r w:rsidR="000A0F84">
        <w:rPr>
          <w:sz w:val="20"/>
          <w:szCs w:val="20"/>
        </w:rPr>
        <w:t xml:space="preserve">eksploatacijos </w:t>
      </w:r>
      <w:r w:rsidR="00593B4D" w:rsidRPr="00D506B1">
        <w:rPr>
          <w:sz w:val="20"/>
          <w:szCs w:val="20"/>
        </w:rPr>
        <w:t xml:space="preserve">išlaidos </w:t>
      </w:r>
      <w:r w:rsidR="000A0F84">
        <w:rPr>
          <w:sz w:val="20"/>
          <w:szCs w:val="20"/>
        </w:rPr>
        <w:t>2016</w:t>
      </w:r>
      <w:r w:rsidR="00593B4D" w:rsidRPr="00D506B1">
        <w:rPr>
          <w:sz w:val="20"/>
          <w:szCs w:val="20"/>
        </w:rPr>
        <w:t xml:space="preserve"> m. bei planuojamas pokyti</w:t>
      </w:r>
      <w:r w:rsidR="00B517E0" w:rsidRPr="00D506B1">
        <w:rPr>
          <w:sz w:val="20"/>
          <w:szCs w:val="20"/>
        </w:rPr>
        <w:t>s, įgyvendinus Alternatyvą Nr. 1</w:t>
      </w:r>
      <w:r w:rsidR="00593B4D" w:rsidRPr="00D506B1">
        <w:rPr>
          <w:sz w:val="20"/>
          <w:szCs w:val="20"/>
        </w:rPr>
        <w:t>, Eur</w:t>
      </w:r>
    </w:p>
    <w:tbl>
      <w:tblPr>
        <w:tblW w:w="5798" w:type="dxa"/>
        <w:jc w:val="center"/>
        <w:tblLook w:val="04A0" w:firstRow="1" w:lastRow="0" w:firstColumn="1" w:lastColumn="0" w:noHBand="0" w:noVBand="1"/>
      </w:tblPr>
      <w:tblGrid>
        <w:gridCol w:w="2236"/>
        <w:gridCol w:w="1165"/>
        <w:gridCol w:w="1217"/>
        <w:gridCol w:w="1180"/>
      </w:tblGrid>
      <w:tr w:rsidR="00CE19CC" w:rsidRPr="00D506B1" w14:paraId="65DB73C1" w14:textId="77777777" w:rsidTr="00CE19CC">
        <w:trPr>
          <w:trHeight w:val="720"/>
          <w:jc w:val="center"/>
        </w:trPr>
        <w:tc>
          <w:tcPr>
            <w:tcW w:w="2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C8C65" w14:textId="0D5C8982" w:rsidR="00CE19CC" w:rsidRPr="00D506B1" w:rsidRDefault="00CE19CC" w:rsidP="00B517E0">
            <w:pPr>
              <w:jc w:val="center"/>
              <w:rPr>
                <w:b/>
                <w:bCs/>
                <w:sz w:val="18"/>
                <w:szCs w:val="18"/>
              </w:rPr>
            </w:pPr>
            <w:r>
              <w:rPr>
                <w:b/>
                <w:bCs/>
                <w:sz w:val="18"/>
                <w:szCs w:val="18"/>
              </w:rPr>
              <w:t>Kitos eksploatavimo išlaidos</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14:paraId="6E20B2E7" w14:textId="5E959936" w:rsidR="00CE19CC" w:rsidRPr="00D506B1" w:rsidRDefault="00CE19CC" w:rsidP="00B517E0">
            <w:pPr>
              <w:jc w:val="center"/>
              <w:rPr>
                <w:b/>
                <w:bCs/>
                <w:sz w:val="18"/>
                <w:szCs w:val="18"/>
              </w:rPr>
            </w:pPr>
            <w:r>
              <w:rPr>
                <w:b/>
                <w:bCs/>
                <w:sz w:val="18"/>
                <w:szCs w:val="18"/>
              </w:rPr>
              <w:t>2016</w:t>
            </w:r>
            <w:r w:rsidRPr="00D506B1">
              <w:rPr>
                <w:b/>
                <w:bCs/>
                <w:sz w:val="18"/>
                <w:szCs w:val="18"/>
              </w:rPr>
              <w:t xml:space="preserve"> m.</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14:paraId="731EBF14" w14:textId="4F106686" w:rsidR="00CE19CC" w:rsidRPr="00D506B1" w:rsidRDefault="00CE19CC" w:rsidP="00B517E0">
            <w:pPr>
              <w:jc w:val="center"/>
              <w:rPr>
                <w:b/>
                <w:bCs/>
                <w:sz w:val="18"/>
                <w:szCs w:val="18"/>
              </w:rPr>
            </w:pPr>
            <w:r w:rsidRPr="00D506B1">
              <w:rPr>
                <w:b/>
                <w:bCs/>
                <w:sz w:val="18"/>
                <w:szCs w:val="18"/>
              </w:rPr>
              <w:t>P</w:t>
            </w:r>
            <w:r>
              <w:rPr>
                <w:b/>
                <w:bCs/>
                <w:sz w:val="18"/>
                <w:szCs w:val="18"/>
              </w:rPr>
              <w:t>lanuojamas p</w:t>
            </w:r>
            <w:r w:rsidRPr="00D506B1">
              <w:rPr>
                <w:b/>
                <w:bCs/>
                <w:sz w:val="18"/>
                <w:szCs w:val="18"/>
              </w:rPr>
              <w:t>okytis, proc.</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7D955B45" w14:textId="77777777" w:rsidR="00CE19CC" w:rsidRPr="00D506B1" w:rsidRDefault="00CE19CC" w:rsidP="00B517E0">
            <w:pPr>
              <w:jc w:val="center"/>
              <w:rPr>
                <w:b/>
                <w:bCs/>
                <w:sz w:val="18"/>
                <w:szCs w:val="18"/>
              </w:rPr>
            </w:pPr>
            <w:r w:rsidRPr="00D506B1">
              <w:rPr>
                <w:b/>
                <w:bCs/>
                <w:sz w:val="18"/>
                <w:szCs w:val="18"/>
              </w:rPr>
              <w:t>Pokytis, Eur</w:t>
            </w:r>
          </w:p>
        </w:tc>
      </w:tr>
      <w:tr w:rsidR="00CE19CC" w:rsidRPr="00D506B1" w14:paraId="35C06228" w14:textId="77777777" w:rsidTr="00A15ED2">
        <w:trPr>
          <w:trHeight w:val="240"/>
          <w:jc w:val="center"/>
        </w:trPr>
        <w:tc>
          <w:tcPr>
            <w:tcW w:w="2236" w:type="dxa"/>
            <w:tcBorders>
              <w:top w:val="nil"/>
              <w:left w:val="single" w:sz="4" w:space="0" w:color="auto"/>
              <w:bottom w:val="single" w:sz="4" w:space="0" w:color="auto"/>
              <w:right w:val="single" w:sz="4" w:space="0" w:color="auto"/>
            </w:tcBorders>
            <w:shd w:val="clear" w:color="auto" w:fill="auto"/>
            <w:vAlign w:val="bottom"/>
            <w:hideMark/>
          </w:tcPr>
          <w:p w14:paraId="2EF49F89" w14:textId="77777777" w:rsidR="00CE19CC" w:rsidRPr="00D506B1" w:rsidRDefault="00CE19CC" w:rsidP="00CE19CC">
            <w:pPr>
              <w:rPr>
                <w:sz w:val="18"/>
                <w:szCs w:val="18"/>
              </w:rPr>
            </w:pPr>
            <w:r w:rsidRPr="00D506B1">
              <w:rPr>
                <w:sz w:val="18"/>
                <w:szCs w:val="18"/>
              </w:rPr>
              <w:t>Elektronikos fakultetas</w:t>
            </w:r>
          </w:p>
        </w:tc>
        <w:tc>
          <w:tcPr>
            <w:tcW w:w="1165" w:type="dxa"/>
            <w:tcBorders>
              <w:top w:val="nil"/>
              <w:left w:val="nil"/>
              <w:bottom w:val="single" w:sz="8" w:space="0" w:color="auto"/>
              <w:right w:val="single" w:sz="8" w:space="0" w:color="auto"/>
            </w:tcBorders>
            <w:shd w:val="clear" w:color="auto" w:fill="auto"/>
            <w:vAlign w:val="center"/>
            <w:hideMark/>
          </w:tcPr>
          <w:p w14:paraId="1E1C4EBB" w14:textId="1BC07139" w:rsidR="00CE19CC" w:rsidRPr="00D506B1" w:rsidRDefault="00CE19CC" w:rsidP="00CE19CC">
            <w:pPr>
              <w:jc w:val="right"/>
              <w:rPr>
                <w:sz w:val="18"/>
                <w:szCs w:val="18"/>
              </w:rPr>
            </w:pPr>
            <w:r>
              <w:rPr>
                <w:color w:val="000000"/>
                <w:sz w:val="18"/>
                <w:szCs w:val="18"/>
              </w:rPr>
              <w:t>62 609</w:t>
            </w:r>
          </w:p>
        </w:tc>
        <w:tc>
          <w:tcPr>
            <w:tcW w:w="1217" w:type="dxa"/>
            <w:tcBorders>
              <w:top w:val="nil"/>
              <w:left w:val="nil"/>
              <w:bottom w:val="single" w:sz="8" w:space="0" w:color="auto"/>
              <w:right w:val="single" w:sz="8" w:space="0" w:color="auto"/>
            </w:tcBorders>
            <w:shd w:val="clear" w:color="auto" w:fill="auto"/>
            <w:noWrap/>
            <w:vAlign w:val="center"/>
            <w:hideMark/>
          </w:tcPr>
          <w:p w14:paraId="4074F496" w14:textId="510FD1D0" w:rsidR="00CE19CC" w:rsidRPr="00D506B1" w:rsidRDefault="00CE19CC" w:rsidP="00CE19CC">
            <w:pPr>
              <w:jc w:val="right"/>
              <w:rPr>
                <w:sz w:val="18"/>
                <w:szCs w:val="18"/>
              </w:rPr>
            </w:pPr>
            <w:r>
              <w:rPr>
                <w:color w:val="000000"/>
                <w:sz w:val="18"/>
                <w:szCs w:val="18"/>
              </w:rPr>
              <w:t>+10%</w:t>
            </w:r>
          </w:p>
        </w:tc>
        <w:tc>
          <w:tcPr>
            <w:tcW w:w="1180" w:type="dxa"/>
            <w:tcBorders>
              <w:top w:val="nil"/>
              <w:left w:val="nil"/>
              <w:bottom w:val="single" w:sz="8" w:space="0" w:color="auto"/>
              <w:right w:val="single" w:sz="8" w:space="0" w:color="auto"/>
            </w:tcBorders>
            <w:shd w:val="clear" w:color="auto" w:fill="auto"/>
            <w:noWrap/>
            <w:vAlign w:val="center"/>
            <w:hideMark/>
          </w:tcPr>
          <w:p w14:paraId="61D7FAE1" w14:textId="686B1812" w:rsidR="00CE19CC" w:rsidRPr="00D506B1" w:rsidRDefault="00CE19CC" w:rsidP="00CE19CC">
            <w:pPr>
              <w:jc w:val="right"/>
              <w:rPr>
                <w:sz w:val="18"/>
                <w:szCs w:val="18"/>
              </w:rPr>
            </w:pPr>
            <w:r>
              <w:rPr>
                <w:color w:val="000000"/>
                <w:sz w:val="18"/>
                <w:szCs w:val="18"/>
              </w:rPr>
              <w:t>6 261</w:t>
            </w:r>
          </w:p>
        </w:tc>
      </w:tr>
      <w:tr w:rsidR="00CE19CC" w:rsidRPr="00D506B1" w14:paraId="4B9D3658" w14:textId="77777777" w:rsidTr="00A15ED2">
        <w:trPr>
          <w:trHeight w:val="240"/>
          <w:jc w:val="center"/>
        </w:trPr>
        <w:tc>
          <w:tcPr>
            <w:tcW w:w="2236" w:type="dxa"/>
            <w:tcBorders>
              <w:top w:val="nil"/>
              <w:left w:val="single" w:sz="4" w:space="0" w:color="auto"/>
              <w:bottom w:val="single" w:sz="4" w:space="0" w:color="auto"/>
              <w:right w:val="single" w:sz="4" w:space="0" w:color="auto"/>
            </w:tcBorders>
            <w:shd w:val="clear" w:color="auto" w:fill="auto"/>
            <w:vAlign w:val="bottom"/>
            <w:hideMark/>
          </w:tcPr>
          <w:p w14:paraId="308258E5" w14:textId="77777777" w:rsidR="00CE19CC" w:rsidRPr="00D506B1" w:rsidRDefault="00CE19CC" w:rsidP="00CE19CC">
            <w:pPr>
              <w:rPr>
                <w:sz w:val="18"/>
                <w:szCs w:val="18"/>
              </w:rPr>
            </w:pPr>
            <w:r w:rsidRPr="00D506B1">
              <w:rPr>
                <w:sz w:val="18"/>
                <w:szCs w:val="18"/>
              </w:rPr>
              <w:t>Mechanikos fakultetas</w:t>
            </w:r>
          </w:p>
        </w:tc>
        <w:tc>
          <w:tcPr>
            <w:tcW w:w="1165" w:type="dxa"/>
            <w:tcBorders>
              <w:top w:val="nil"/>
              <w:left w:val="nil"/>
              <w:bottom w:val="single" w:sz="8" w:space="0" w:color="auto"/>
              <w:right w:val="single" w:sz="8" w:space="0" w:color="auto"/>
            </w:tcBorders>
            <w:shd w:val="clear" w:color="auto" w:fill="auto"/>
            <w:vAlign w:val="center"/>
            <w:hideMark/>
          </w:tcPr>
          <w:p w14:paraId="09062A85" w14:textId="3473A21C" w:rsidR="00CE19CC" w:rsidRPr="00D506B1" w:rsidRDefault="00CE19CC" w:rsidP="00CE19CC">
            <w:pPr>
              <w:jc w:val="right"/>
              <w:rPr>
                <w:sz w:val="18"/>
                <w:szCs w:val="18"/>
              </w:rPr>
            </w:pPr>
            <w:r>
              <w:rPr>
                <w:color w:val="000000"/>
                <w:sz w:val="18"/>
                <w:szCs w:val="18"/>
              </w:rPr>
              <w:t>56 798</w:t>
            </w:r>
          </w:p>
        </w:tc>
        <w:tc>
          <w:tcPr>
            <w:tcW w:w="1217" w:type="dxa"/>
            <w:tcBorders>
              <w:top w:val="nil"/>
              <w:left w:val="nil"/>
              <w:bottom w:val="single" w:sz="8" w:space="0" w:color="auto"/>
              <w:right w:val="single" w:sz="8" w:space="0" w:color="auto"/>
            </w:tcBorders>
            <w:shd w:val="clear" w:color="auto" w:fill="auto"/>
            <w:noWrap/>
            <w:vAlign w:val="center"/>
            <w:hideMark/>
          </w:tcPr>
          <w:p w14:paraId="45DEBEC4" w14:textId="66F0F7F2" w:rsidR="00CE19CC" w:rsidRPr="00D506B1" w:rsidRDefault="00CE19CC" w:rsidP="00CE19CC">
            <w:pPr>
              <w:jc w:val="right"/>
              <w:rPr>
                <w:sz w:val="18"/>
                <w:szCs w:val="18"/>
              </w:rPr>
            </w:pPr>
            <w:r>
              <w:rPr>
                <w:color w:val="000000"/>
                <w:sz w:val="18"/>
                <w:szCs w:val="18"/>
              </w:rPr>
              <w:t>+10%</w:t>
            </w:r>
          </w:p>
        </w:tc>
        <w:tc>
          <w:tcPr>
            <w:tcW w:w="1180" w:type="dxa"/>
            <w:tcBorders>
              <w:top w:val="nil"/>
              <w:left w:val="nil"/>
              <w:bottom w:val="single" w:sz="8" w:space="0" w:color="auto"/>
              <w:right w:val="single" w:sz="8" w:space="0" w:color="auto"/>
            </w:tcBorders>
            <w:shd w:val="clear" w:color="auto" w:fill="auto"/>
            <w:noWrap/>
            <w:vAlign w:val="center"/>
            <w:hideMark/>
          </w:tcPr>
          <w:p w14:paraId="0D492F03" w14:textId="1193AEC0" w:rsidR="00CE19CC" w:rsidRPr="00D506B1" w:rsidRDefault="00CE19CC" w:rsidP="00CE19CC">
            <w:pPr>
              <w:jc w:val="right"/>
              <w:rPr>
                <w:sz w:val="18"/>
                <w:szCs w:val="18"/>
              </w:rPr>
            </w:pPr>
            <w:r>
              <w:rPr>
                <w:color w:val="000000"/>
                <w:sz w:val="18"/>
                <w:szCs w:val="18"/>
              </w:rPr>
              <w:t>5 680</w:t>
            </w:r>
          </w:p>
        </w:tc>
      </w:tr>
      <w:tr w:rsidR="00CE19CC" w:rsidRPr="00D506B1" w14:paraId="1F4CB750" w14:textId="77777777" w:rsidTr="00A15ED2">
        <w:trPr>
          <w:trHeight w:val="240"/>
          <w:jc w:val="center"/>
        </w:trPr>
        <w:tc>
          <w:tcPr>
            <w:tcW w:w="2236" w:type="dxa"/>
            <w:tcBorders>
              <w:top w:val="nil"/>
              <w:left w:val="single" w:sz="4" w:space="0" w:color="auto"/>
              <w:bottom w:val="single" w:sz="4" w:space="0" w:color="auto"/>
              <w:right w:val="single" w:sz="4" w:space="0" w:color="auto"/>
            </w:tcBorders>
            <w:shd w:val="clear" w:color="auto" w:fill="auto"/>
            <w:vAlign w:val="bottom"/>
            <w:hideMark/>
          </w:tcPr>
          <w:p w14:paraId="693AA6E8" w14:textId="77777777" w:rsidR="00CE19CC" w:rsidRPr="00D506B1" w:rsidRDefault="00CE19CC" w:rsidP="00CE19CC">
            <w:pPr>
              <w:rPr>
                <w:sz w:val="18"/>
                <w:szCs w:val="18"/>
              </w:rPr>
            </w:pPr>
            <w:r w:rsidRPr="00D506B1">
              <w:rPr>
                <w:sz w:val="18"/>
                <w:szCs w:val="18"/>
              </w:rPr>
              <w:t>Transporto inžinerijos fakultetas</w:t>
            </w:r>
          </w:p>
        </w:tc>
        <w:tc>
          <w:tcPr>
            <w:tcW w:w="1165" w:type="dxa"/>
            <w:tcBorders>
              <w:top w:val="nil"/>
              <w:left w:val="nil"/>
              <w:bottom w:val="single" w:sz="8" w:space="0" w:color="auto"/>
              <w:right w:val="single" w:sz="8" w:space="0" w:color="auto"/>
            </w:tcBorders>
            <w:shd w:val="clear" w:color="auto" w:fill="auto"/>
            <w:vAlign w:val="center"/>
            <w:hideMark/>
          </w:tcPr>
          <w:p w14:paraId="13757837" w14:textId="471E9A66" w:rsidR="00CE19CC" w:rsidRPr="00D506B1" w:rsidRDefault="00CE19CC" w:rsidP="00CE19CC">
            <w:pPr>
              <w:jc w:val="right"/>
              <w:rPr>
                <w:sz w:val="18"/>
                <w:szCs w:val="18"/>
              </w:rPr>
            </w:pPr>
            <w:r>
              <w:rPr>
                <w:color w:val="000000"/>
                <w:sz w:val="18"/>
                <w:szCs w:val="18"/>
              </w:rPr>
              <w:t>71 118</w:t>
            </w:r>
          </w:p>
        </w:tc>
        <w:tc>
          <w:tcPr>
            <w:tcW w:w="1217" w:type="dxa"/>
            <w:tcBorders>
              <w:top w:val="nil"/>
              <w:left w:val="nil"/>
              <w:bottom w:val="single" w:sz="8" w:space="0" w:color="auto"/>
              <w:right w:val="single" w:sz="8" w:space="0" w:color="auto"/>
            </w:tcBorders>
            <w:shd w:val="clear" w:color="auto" w:fill="auto"/>
            <w:noWrap/>
            <w:vAlign w:val="center"/>
            <w:hideMark/>
          </w:tcPr>
          <w:p w14:paraId="14CC30C4" w14:textId="4564E185" w:rsidR="00CE19CC" w:rsidRPr="00D506B1" w:rsidRDefault="00CE19CC" w:rsidP="00CE19CC">
            <w:pPr>
              <w:jc w:val="right"/>
              <w:rPr>
                <w:sz w:val="18"/>
                <w:szCs w:val="18"/>
              </w:rPr>
            </w:pPr>
            <w:r>
              <w:rPr>
                <w:color w:val="000000"/>
                <w:sz w:val="18"/>
                <w:szCs w:val="18"/>
              </w:rPr>
              <w:t>+10%</w:t>
            </w:r>
          </w:p>
        </w:tc>
        <w:tc>
          <w:tcPr>
            <w:tcW w:w="1180" w:type="dxa"/>
            <w:tcBorders>
              <w:top w:val="nil"/>
              <w:left w:val="nil"/>
              <w:bottom w:val="single" w:sz="8" w:space="0" w:color="auto"/>
              <w:right w:val="single" w:sz="8" w:space="0" w:color="auto"/>
            </w:tcBorders>
            <w:shd w:val="clear" w:color="auto" w:fill="auto"/>
            <w:noWrap/>
            <w:vAlign w:val="center"/>
            <w:hideMark/>
          </w:tcPr>
          <w:p w14:paraId="7877999B" w14:textId="039E5D26" w:rsidR="00CE19CC" w:rsidRPr="00D506B1" w:rsidRDefault="00CE19CC" w:rsidP="00CE19CC">
            <w:pPr>
              <w:jc w:val="right"/>
              <w:rPr>
                <w:sz w:val="18"/>
                <w:szCs w:val="18"/>
              </w:rPr>
            </w:pPr>
            <w:r>
              <w:rPr>
                <w:color w:val="000000"/>
                <w:sz w:val="18"/>
                <w:szCs w:val="18"/>
              </w:rPr>
              <w:t>7 112</w:t>
            </w:r>
          </w:p>
        </w:tc>
      </w:tr>
      <w:tr w:rsidR="00CE19CC" w:rsidRPr="00D506B1" w14:paraId="30C4DD1D" w14:textId="77777777" w:rsidTr="00A15ED2">
        <w:trPr>
          <w:trHeight w:val="240"/>
          <w:jc w:val="center"/>
        </w:trPr>
        <w:tc>
          <w:tcPr>
            <w:tcW w:w="2236" w:type="dxa"/>
            <w:tcBorders>
              <w:top w:val="nil"/>
              <w:left w:val="single" w:sz="4" w:space="0" w:color="auto"/>
              <w:bottom w:val="single" w:sz="4" w:space="0" w:color="auto"/>
              <w:right w:val="single" w:sz="4" w:space="0" w:color="auto"/>
            </w:tcBorders>
            <w:shd w:val="clear" w:color="auto" w:fill="auto"/>
            <w:vAlign w:val="bottom"/>
            <w:hideMark/>
          </w:tcPr>
          <w:p w14:paraId="5D213008" w14:textId="77777777" w:rsidR="00CE19CC" w:rsidRPr="00D506B1" w:rsidRDefault="00CE19CC" w:rsidP="00CE19CC">
            <w:pPr>
              <w:rPr>
                <w:b/>
                <w:bCs/>
                <w:sz w:val="18"/>
                <w:szCs w:val="18"/>
              </w:rPr>
            </w:pPr>
            <w:r w:rsidRPr="00D506B1">
              <w:rPr>
                <w:b/>
                <w:bCs/>
                <w:sz w:val="18"/>
                <w:szCs w:val="18"/>
              </w:rPr>
              <w:t>IŠ VISO:</w:t>
            </w:r>
          </w:p>
        </w:tc>
        <w:tc>
          <w:tcPr>
            <w:tcW w:w="1165" w:type="dxa"/>
            <w:tcBorders>
              <w:top w:val="nil"/>
              <w:left w:val="nil"/>
              <w:bottom w:val="single" w:sz="8" w:space="0" w:color="auto"/>
              <w:right w:val="single" w:sz="8" w:space="0" w:color="auto"/>
            </w:tcBorders>
            <w:shd w:val="clear" w:color="auto" w:fill="auto"/>
            <w:vAlign w:val="center"/>
            <w:hideMark/>
          </w:tcPr>
          <w:p w14:paraId="3277B176" w14:textId="4E828BD2" w:rsidR="00CE19CC" w:rsidRPr="00D506B1" w:rsidRDefault="00CE19CC" w:rsidP="00CE19CC">
            <w:pPr>
              <w:jc w:val="right"/>
              <w:rPr>
                <w:b/>
                <w:bCs/>
                <w:sz w:val="18"/>
                <w:szCs w:val="18"/>
              </w:rPr>
            </w:pPr>
            <w:r>
              <w:rPr>
                <w:b/>
                <w:bCs/>
                <w:color w:val="000000"/>
                <w:sz w:val="18"/>
                <w:szCs w:val="18"/>
              </w:rPr>
              <w:t>190 525</w:t>
            </w:r>
          </w:p>
        </w:tc>
        <w:tc>
          <w:tcPr>
            <w:tcW w:w="1217" w:type="dxa"/>
            <w:tcBorders>
              <w:top w:val="nil"/>
              <w:left w:val="nil"/>
              <w:bottom w:val="single" w:sz="8" w:space="0" w:color="auto"/>
              <w:right w:val="single" w:sz="8" w:space="0" w:color="auto"/>
            </w:tcBorders>
            <w:shd w:val="clear" w:color="auto" w:fill="auto"/>
            <w:noWrap/>
            <w:vAlign w:val="center"/>
            <w:hideMark/>
          </w:tcPr>
          <w:p w14:paraId="0ACE4A27" w14:textId="4BCE4A1F" w:rsidR="00CE19CC" w:rsidRPr="00D506B1" w:rsidRDefault="00CE19CC" w:rsidP="00CE19CC">
            <w:pPr>
              <w:rPr>
                <w:sz w:val="18"/>
                <w:szCs w:val="18"/>
              </w:rPr>
            </w:pPr>
            <w:r>
              <w:rPr>
                <w:color w:val="000000"/>
                <w:sz w:val="18"/>
                <w:szCs w:val="18"/>
              </w:rPr>
              <w:t> </w:t>
            </w:r>
          </w:p>
        </w:tc>
        <w:tc>
          <w:tcPr>
            <w:tcW w:w="1180" w:type="dxa"/>
            <w:tcBorders>
              <w:top w:val="nil"/>
              <w:left w:val="nil"/>
              <w:bottom w:val="single" w:sz="8" w:space="0" w:color="auto"/>
              <w:right w:val="single" w:sz="8" w:space="0" w:color="auto"/>
            </w:tcBorders>
            <w:shd w:val="clear" w:color="auto" w:fill="auto"/>
            <w:noWrap/>
            <w:vAlign w:val="center"/>
            <w:hideMark/>
          </w:tcPr>
          <w:p w14:paraId="26FF71FE" w14:textId="10BD8123" w:rsidR="00CE19CC" w:rsidRPr="00D506B1" w:rsidRDefault="00CE19CC" w:rsidP="00CE19CC">
            <w:pPr>
              <w:jc w:val="right"/>
              <w:rPr>
                <w:b/>
                <w:bCs/>
                <w:sz w:val="18"/>
                <w:szCs w:val="18"/>
              </w:rPr>
            </w:pPr>
            <w:r>
              <w:rPr>
                <w:b/>
                <w:bCs/>
                <w:color w:val="000000"/>
                <w:sz w:val="18"/>
                <w:szCs w:val="18"/>
              </w:rPr>
              <w:t>19 053</w:t>
            </w:r>
          </w:p>
        </w:tc>
      </w:tr>
    </w:tbl>
    <w:p w14:paraId="0B637216" w14:textId="77777777" w:rsidR="00593B4D" w:rsidRPr="00D506B1" w:rsidRDefault="00593B4D" w:rsidP="00593B4D">
      <w:pPr>
        <w:jc w:val="both"/>
        <w:rPr>
          <w:sz w:val="20"/>
          <w:szCs w:val="20"/>
        </w:rPr>
      </w:pPr>
      <w:r w:rsidRPr="00D506B1">
        <w:rPr>
          <w:sz w:val="20"/>
          <w:szCs w:val="20"/>
        </w:rPr>
        <w:t>*- Transporto inžinerijos fakultete atlikti remonto darbai nurodyti tik patalpose, esančiose Mechanikos rūmuose</w:t>
      </w:r>
    </w:p>
    <w:p w14:paraId="5EAACB55" w14:textId="5C0D2507" w:rsidR="00593B4D" w:rsidRDefault="00982885" w:rsidP="00593B4D">
      <w:pPr>
        <w:spacing w:before="120" w:after="120"/>
        <w:ind w:firstLine="709"/>
        <w:jc w:val="both"/>
        <w:rPr>
          <w:i/>
        </w:rPr>
      </w:pPr>
      <w:r w:rsidRPr="00D506B1">
        <w:t xml:space="preserve">Investicijų projekto finansinės – ekonominės dalies skaičiuoklėje </w:t>
      </w:r>
      <w:r w:rsidR="006142C4">
        <w:t>k</w:t>
      </w:r>
      <w:r w:rsidRPr="00D506B1">
        <w:t xml:space="preserve">itos išlaidos pateikiamos kartu su Vandentiekio ir nuotekų išlaidomis eilutėje </w:t>
      </w:r>
      <w:r w:rsidRPr="00D506B1">
        <w:rPr>
          <w:i/>
        </w:rPr>
        <w:t>„D.1.6. Kitos išlaidos“.</w:t>
      </w:r>
    </w:p>
    <w:p w14:paraId="167BB00D" w14:textId="77777777" w:rsidR="002B46A7" w:rsidRPr="00D506B1" w:rsidRDefault="002B46A7" w:rsidP="00593B4D">
      <w:pPr>
        <w:spacing w:before="120" w:after="120"/>
        <w:ind w:firstLine="709"/>
        <w:jc w:val="both"/>
      </w:pPr>
    </w:p>
    <w:p w14:paraId="4A80CDCC" w14:textId="77777777" w:rsidR="00F0636C" w:rsidRPr="00D506B1" w:rsidRDefault="00F0636C" w:rsidP="00F0636C">
      <w:pPr>
        <w:pStyle w:val="Heading3"/>
        <w:spacing w:before="120" w:after="120"/>
        <w:jc w:val="center"/>
        <w:rPr>
          <w:rFonts w:ascii="Times New Roman" w:hAnsi="Times New Roman"/>
          <w:b w:val="0"/>
          <w:bCs w:val="0"/>
          <w:i/>
          <w:iCs/>
          <w:sz w:val="22"/>
        </w:rPr>
      </w:pPr>
      <w:bookmarkStart w:id="42" w:name="_Toc283899116"/>
      <w:bookmarkStart w:id="43" w:name="_Toc357434680"/>
      <w:bookmarkStart w:id="44" w:name="_Toc483558968"/>
      <w:r w:rsidRPr="00D506B1">
        <w:rPr>
          <w:rFonts w:ascii="Times New Roman" w:hAnsi="Times New Roman"/>
          <w:b w:val="0"/>
          <w:bCs w:val="0"/>
          <w:i/>
          <w:iCs/>
          <w:sz w:val="22"/>
        </w:rPr>
        <w:lastRenderedPageBreak/>
        <w:t xml:space="preserve">5.3.2 Alternatyva Nr. </w:t>
      </w:r>
      <w:bookmarkEnd w:id="42"/>
      <w:bookmarkEnd w:id="43"/>
      <w:r w:rsidR="00375FC0" w:rsidRPr="00D506B1">
        <w:rPr>
          <w:rFonts w:ascii="Times New Roman" w:hAnsi="Times New Roman"/>
          <w:b w:val="0"/>
          <w:bCs w:val="0"/>
          <w:i/>
          <w:iCs/>
          <w:sz w:val="22"/>
        </w:rPr>
        <w:t>2</w:t>
      </w:r>
      <w:bookmarkEnd w:id="44"/>
    </w:p>
    <w:p w14:paraId="4A63EAA5" w14:textId="77777777" w:rsidR="00F0636C" w:rsidRPr="00D506B1" w:rsidRDefault="00F0636C" w:rsidP="00F0636C">
      <w:pPr>
        <w:spacing w:before="120" w:after="120"/>
        <w:ind w:firstLine="720"/>
        <w:jc w:val="both"/>
      </w:pPr>
    </w:p>
    <w:p w14:paraId="762D861E" w14:textId="77777777" w:rsidR="00536CD1" w:rsidRPr="00D506B1" w:rsidRDefault="00536CD1" w:rsidP="00536CD1">
      <w:pPr>
        <w:ind w:firstLine="709"/>
        <w:jc w:val="both"/>
        <w:rPr>
          <w:b/>
          <w:i/>
        </w:rPr>
      </w:pPr>
      <w:r w:rsidRPr="00D506B1">
        <w:rPr>
          <w:b/>
          <w:i/>
        </w:rPr>
        <w:t xml:space="preserve">Projekto investicijos. </w:t>
      </w:r>
    </w:p>
    <w:p w14:paraId="4B7F265B" w14:textId="77777777" w:rsidR="00536CD1" w:rsidRPr="00D506B1" w:rsidRDefault="00536CD1" w:rsidP="00536CD1">
      <w:pPr>
        <w:ind w:firstLine="709"/>
        <w:jc w:val="both"/>
      </w:pPr>
      <w:r w:rsidRPr="00D506B1">
        <w:t xml:space="preserve">Planuojama Alternatyvos Nr. 2 įgyvendinimo vertė – </w:t>
      </w:r>
      <w:r w:rsidRPr="00D506B1">
        <w:rPr>
          <w:b/>
          <w:bCs/>
        </w:rPr>
        <w:t>12 314 744</w:t>
      </w:r>
      <w:r w:rsidRPr="00D506B1">
        <w:rPr>
          <w:b/>
          <w:bCs/>
          <w:sz w:val="18"/>
          <w:szCs w:val="18"/>
        </w:rPr>
        <w:t xml:space="preserve"> </w:t>
      </w:r>
      <w:r w:rsidRPr="00D506B1">
        <w:rPr>
          <w:bCs/>
        </w:rPr>
        <w:t>Eur</w:t>
      </w:r>
      <w:r w:rsidRPr="00D506B1">
        <w:t xml:space="preserve"> su PVM. Žemiau pateikiama Alternatyvos Nr. 2 investicijų lentelė.</w:t>
      </w:r>
    </w:p>
    <w:p w14:paraId="67EF5BD4" w14:textId="77777777" w:rsidR="00B517E0" w:rsidRPr="00D506B1" w:rsidRDefault="00B517E0" w:rsidP="00536CD1">
      <w:pPr>
        <w:ind w:firstLine="709"/>
        <w:jc w:val="both"/>
        <w:rPr>
          <w:b/>
          <w:bCs/>
          <w:sz w:val="18"/>
          <w:szCs w:val="18"/>
        </w:rPr>
      </w:pPr>
    </w:p>
    <w:p w14:paraId="64A2CDFF" w14:textId="1FF7E522" w:rsidR="00B73E90" w:rsidRDefault="00B73E90">
      <w:pPr>
        <w:spacing w:after="200" w:line="276" w:lineRule="auto"/>
        <w:rPr>
          <w:b/>
          <w:sz w:val="20"/>
          <w:szCs w:val="20"/>
        </w:rPr>
      </w:pPr>
    </w:p>
    <w:p w14:paraId="54C5A4C0" w14:textId="0FFC2543" w:rsidR="00536CD1" w:rsidRPr="00D506B1" w:rsidRDefault="00365AED" w:rsidP="003544F9">
      <w:pPr>
        <w:spacing w:before="120" w:after="120"/>
        <w:jc w:val="both"/>
        <w:rPr>
          <w:sz w:val="20"/>
          <w:szCs w:val="20"/>
        </w:rPr>
      </w:pPr>
      <w:r>
        <w:rPr>
          <w:b/>
          <w:sz w:val="20"/>
          <w:szCs w:val="20"/>
        </w:rPr>
        <w:t>1</w:t>
      </w:r>
      <w:r w:rsidR="003544F9">
        <w:rPr>
          <w:b/>
          <w:sz w:val="20"/>
          <w:szCs w:val="20"/>
        </w:rPr>
        <w:t>7</w:t>
      </w:r>
      <w:r w:rsidR="00536CD1" w:rsidRPr="00D506B1">
        <w:rPr>
          <w:b/>
          <w:sz w:val="20"/>
          <w:szCs w:val="20"/>
        </w:rPr>
        <w:t xml:space="preserve"> lentelė.</w:t>
      </w:r>
      <w:r w:rsidR="00536CD1" w:rsidRPr="00D506B1">
        <w:rPr>
          <w:sz w:val="20"/>
          <w:szCs w:val="20"/>
        </w:rPr>
        <w:t xml:space="preserve"> Planuojamos alternatyvos Nr. 2 investicijos, Eur </w:t>
      </w:r>
    </w:p>
    <w:tbl>
      <w:tblPr>
        <w:tblW w:w="7560" w:type="dxa"/>
        <w:jc w:val="center"/>
        <w:tblLook w:val="04A0" w:firstRow="1" w:lastRow="0" w:firstColumn="1" w:lastColumn="0" w:noHBand="0" w:noVBand="1"/>
      </w:tblPr>
      <w:tblGrid>
        <w:gridCol w:w="640"/>
        <w:gridCol w:w="3420"/>
        <w:gridCol w:w="1140"/>
        <w:gridCol w:w="1180"/>
        <w:gridCol w:w="1180"/>
      </w:tblGrid>
      <w:tr w:rsidR="00536CD1" w:rsidRPr="00D506B1" w14:paraId="18B3CD62" w14:textId="77777777" w:rsidTr="0090085E">
        <w:trPr>
          <w:trHeight w:val="120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E2FEB" w14:textId="77777777" w:rsidR="00536CD1" w:rsidRPr="00D506B1" w:rsidRDefault="00536CD1" w:rsidP="0090085E">
            <w:pPr>
              <w:jc w:val="center"/>
              <w:rPr>
                <w:b/>
                <w:bCs/>
                <w:sz w:val="18"/>
                <w:szCs w:val="18"/>
              </w:rPr>
            </w:pPr>
            <w:r w:rsidRPr="00D506B1">
              <w:rPr>
                <w:b/>
                <w:bCs/>
                <w:sz w:val="18"/>
                <w:szCs w:val="18"/>
              </w:rPr>
              <w:t>Eil. Nr.</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14:paraId="7B911FDC" w14:textId="77777777" w:rsidR="00536CD1" w:rsidRPr="00D506B1" w:rsidRDefault="00536CD1" w:rsidP="0090085E">
            <w:pPr>
              <w:jc w:val="center"/>
              <w:rPr>
                <w:b/>
                <w:bCs/>
                <w:sz w:val="18"/>
                <w:szCs w:val="18"/>
              </w:rPr>
            </w:pPr>
            <w:r w:rsidRPr="00D506B1">
              <w:rPr>
                <w:b/>
                <w:bCs/>
                <w:sz w:val="18"/>
                <w:szCs w:val="18"/>
              </w:rPr>
              <w:t>Išlaidų eilutė</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98044CB" w14:textId="77777777" w:rsidR="00536CD1" w:rsidRPr="00D506B1" w:rsidRDefault="00536CD1" w:rsidP="0090085E">
            <w:pPr>
              <w:jc w:val="center"/>
              <w:rPr>
                <w:b/>
                <w:bCs/>
                <w:sz w:val="18"/>
                <w:szCs w:val="18"/>
              </w:rPr>
            </w:pPr>
            <w:r w:rsidRPr="00D506B1">
              <w:rPr>
                <w:b/>
                <w:bCs/>
                <w:sz w:val="18"/>
                <w:szCs w:val="18"/>
              </w:rPr>
              <w:t>Bendra suma,  Eur</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8DBDB9E" w14:textId="77777777" w:rsidR="00536CD1" w:rsidRPr="00D506B1" w:rsidRDefault="00536CD1" w:rsidP="0090085E">
            <w:pPr>
              <w:jc w:val="center"/>
              <w:rPr>
                <w:b/>
                <w:bCs/>
                <w:sz w:val="18"/>
                <w:szCs w:val="18"/>
              </w:rPr>
            </w:pPr>
            <w:r w:rsidRPr="00D506B1">
              <w:rPr>
                <w:b/>
                <w:bCs/>
                <w:sz w:val="18"/>
                <w:szCs w:val="18"/>
              </w:rPr>
              <w:t>Iš jų tinkamos finansuoti (be PVM),  Eur</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584F4E5" w14:textId="77777777" w:rsidR="00536CD1" w:rsidRPr="00D506B1" w:rsidRDefault="00536CD1" w:rsidP="0090085E">
            <w:pPr>
              <w:jc w:val="center"/>
              <w:rPr>
                <w:b/>
                <w:bCs/>
                <w:sz w:val="18"/>
                <w:szCs w:val="18"/>
              </w:rPr>
            </w:pPr>
            <w:r w:rsidRPr="00D506B1">
              <w:rPr>
                <w:b/>
                <w:bCs/>
                <w:sz w:val="18"/>
                <w:szCs w:val="18"/>
              </w:rPr>
              <w:t>Iš jų netinkamos finansuoti, Eur</w:t>
            </w:r>
          </w:p>
        </w:tc>
      </w:tr>
      <w:tr w:rsidR="00536CD1" w:rsidRPr="00D506B1" w14:paraId="08F83CA2" w14:textId="77777777" w:rsidTr="0090085E">
        <w:trPr>
          <w:trHeight w:val="2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4DAFA6C" w14:textId="77777777" w:rsidR="00536CD1" w:rsidRPr="00D506B1" w:rsidRDefault="00536CD1" w:rsidP="0090085E">
            <w:pPr>
              <w:jc w:val="center"/>
              <w:rPr>
                <w:sz w:val="18"/>
                <w:szCs w:val="18"/>
              </w:rPr>
            </w:pPr>
            <w:r w:rsidRPr="00D506B1">
              <w:rPr>
                <w:sz w:val="18"/>
                <w:szCs w:val="18"/>
              </w:rPr>
              <w:t>1</w:t>
            </w:r>
          </w:p>
        </w:tc>
        <w:tc>
          <w:tcPr>
            <w:tcW w:w="3420" w:type="dxa"/>
            <w:tcBorders>
              <w:top w:val="nil"/>
              <w:left w:val="nil"/>
              <w:bottom w:val="single" w:sz="4" w:space="0" w:color="auto"/>
              <w:right w:val="single" w:sz="4" w:space="0" w:color="auto"/>
            </w:tcBorders>
            <w:shd w:val="clear" w:color="auto" w:fill="auto"/>
            <w:vAlign w:val="bottom"/>
            <w:hideMark/>
          </w:tcPr>
          <w:p w14:paraId="1FC5E890" w14:textId="77777777" w:rsidR="00536CD1" w:rsidRPr="00D506B1" w:rsidRDefault="00536CD1" w:rsidP="0090085E">
            <w:pPr>
              <w:rPr>
                <w:sz w:val="18"/>
                <w:szCs w:val="18"/>
              </w:rPr>
            </w:pPr>
            <w:r w:rsidRPr="00D506B1">
              <w:rPr>
                <w:sz w:val="18"/>
                <w:szCs w:val="18"/>
              </w:rPr>
              <w:t>Statybos darbai</w:t>
            </w:r>
          </w:p>
        </w:tc>
        <w:tc>
          <w:tcPr>
            <w:tcW w:w="1140" w:type="dxa"/>
            <w:tcBorders>
              <w:top w:val="nil"/>
              <w:left w:val="nil"/>
              <w:bottom w:val="single" w:sz="4" w:space="0" w:color="auto"/>
              <w:right w:val="single" w:sz="4" w:space="0" w:color="auto"/>
            </w:tcBorders>
            <w:shd w:val="clear" w:color="auto" w:fill="auto"/>
            <w:noWrap/>
            <w:vAlign w:val="bottom"/>
            <w:hideMark/>
          </w:tcPr>
          <w:p w14:paraId="0677A24D" w14:textId="77777777" w:rsidR="00536CD1" w:rsidRPr="00D506B1" w:rsidRDefault="00536CD1" w:rsidP="0090085E">
            <w:pPr>
              <w:jc w:val="right"/>
              <w:rPr>
                <w:sz w:val="18"/>
                <w:szCs w:val="18"/>
              </w:rPr>
            </w:pPr>
            <w:r w:rsidRPr="00D506B1">
              <w:rPr>
                <w:sz w:val="18"/>
                <w:szCs w:val="18"/>
              </w:rPr>
              <w:t>5 000 000</w:t>
            </w:r>
          </w:p>
        </w:tc>
        <w:tc>
          <w:tcPr>
            <w:tcW w:w="1180" w:type="dxa"/>
            <w:tcBorders>
              <w:top w:val="nil"/>
              <w:left w:val="nil"/>
              <w:bottom w:val="single" w:sz="4" w:space="0" w:color="auto"/>
              <w:right w:val="single" w:sz="4" w:space="0" w:color="auto"/>
            </w:tcBorders>
            <w:shd w:val="clear" w:color="auto" w:fill="auto"/>
            <w:noWrap/>
            <w:vAlign w:val="bottom"/>
            <w:hideMark/>
          </w:tcPr>
          <w:p w14:paraId="369A0A1D" w14:textId="77777777" w:rsidR="00536CD1" w:rsidRPr="00D506B1" w:rsidRDefault="00536CD1" w:rsidP="0090085E">
            <w:pPr>
              <w:jc w:val="right"/>
              <w:rPr>
                <w:sz w:val="18"/>
                <w:szCs w:val="18"/>
              </w:rPr>
            </w:pPr>
            <w:r w:rsidRPr="00D506B1">
              <w:rPr>
                <w:sz w:val="18"/>
                <w:szCs w:val="18"/>
              </w:rPr>
              <w:t>4 132 231</w:t>
            </w:r>
          </w:p>
        </w:tc>
        <w:tc>
          <w:tcPr>
            <w:tcW w:w="1180" w:type="dxa"/>
            <w:tcBorders>
              <w:top w:val="nil"/>
              <w:left w:val="nil"/>
              <w:bottom w:val="single" w:sz="4" w:space="0" w:color="auto"/>
              <w:right w:val="single" w:sz="4" w:space="0" w:color="auto"/>
            </w:tcBorders>
            <w:shd w:val="clear" w:color="auto" w:fill="auto"/>
            <w:noWrap/>
            <w:vAlign w:val="bottom"/>
            <w:hideMark/>
          </w:tcPr>
          <w:p w14:paraId="4E82BF78" w14:textId="77777777" w:rsidR="00536CD1" w:rsidRPr="00D506B1" w:rsidRDefault="00536CD1" w:rsidP="0090085E">
            <w:pPr>
              <w:jc w:val="right"/>
              <w:rPr>
                <w:sz w:val="18"/>
                <w:szCs w:val="18"/>
              </w:rPr>
            </w:pPr>
            <w:r w:rsidRPr="00D506B1">
              <w:rPr>
                <w:sz w:val="18"/>
                <w:szCs w:val="18"/>
              </w:rPr>
              <w:t>867 769</w:t>
            </w:r>
          </w:p>
        </w:tc>
      </w:tr>
      <w:tr w:rsidR="00536CD1" w:rsidRPr="00D506B1" w14:paraId="6C1FC3E2" w14:textId="77777777" w:rsidTr="0090085E">
        <w:trPr>
          <w:trHeight w:val="2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63AC4C1" w14:textId="77777777" w:rsidR="00536CD1" w:rsidRPr="00D506B1" w:rsidRDefault="00536CD1" w:rsidP="0090085E">
            <w:pPr>
              <w:jc w:val="center"/>
              <w:rPr>
                <w:sz w:val="18"/>
                <w:szCs w:val="18"/>
              </w:rPr>
            </w:pPr>
            <w:r w:rsidRPr="00D506B1">
              <w:rPr>
                <w:sz w:val="18"/>
                <w:szCs w:val="18"/>
              </w:rPr>
              <w:t>2</w:t>
            </w:r>
          </w:p>
        </w:tc>
        <w:tc>
          <w:tcPr>
            <w:tcW w:w="3420" w:type="dxa"/>
            <w:tcBorders>
              <w:top w:val="nil"/>
              <w:left w:val="nil"/>
              <w:bottom w:val="single" w:sz="4" w:space="0" w:color="auto"/>
              <w:right w:val="single" w:sz="4" w:space="0" w:color="auto"/>
            </w:tcBorders>
            <w:shd w:val="clear" w:color="auto" w:fill="auto"/>
            <w:vAlign w:val="bottom"/>
            <w:hideMark/>
          </w:tcPr>
          <w:p w14:paraId="079AF8E8" w14:textId="77777777" w:rsidR="00536CD1" w:rsidRPr="00D506B1" w:rsidRDefault="00536CD1" w:rsidP="0090085E">
            <w:pPr>
              <w:rPr>
                <w:sz w:val="18"/>
                <w:szCs w:val="18"/>
              </w:rPr>
            </w:pPr>
            <w:r w:rsidRPr="00D506B1">
              <w:rPr>
                <w:sz w:val="18"/>
                <w:szCs w:val="18"/>
              </w:rPr>
              <w:t>Techninio ir darbo projekto parengimas</w:t>
            </w:r>
          </w:p>
        </w:tc>
        <w:tc>
          <w:tcPr>
            <w:tcW w:w="1140" w:type="dxa"/>
            <w:tcBorders>
              <w:top w:val="nil"/>
              <w:left w:val="nil"/>
              <w:bottom w:val="single" w:sz="4" w:space="0" w:color="auto"/>
              <w:right w:val="single" w:sz="4" w:space="0" w:color="auto"/>
            </w:tcBorders>
            <w:shd w:val="clear" w:color="auto" w:fill="auto"/>
            <w:noWrap/>
            <w:vAlign w:val="bottom"/>
            <w:hideMark/>
          </w:tcPr>
          <w:p w14:paraId="5F4B991F" w14:textId="77777777" w:rsidR="00536CD1" w:rsidRPr="00D506B1" w:rsidRDefault="00536CD1" w:rsidP="0090085E">
            <w:pPr>
              <w:jc w:val="right"/>
              <w:rPr>
                <w:sz w:val="18"/>
                <w:szCs w:val="18"/>
              </w:rPr>
            </w:pPr>
            <w:r w:rsidRPr="00D506B1">
              <w:rPr>
                <w:sz w:val="18"/>
                <w:szCs w:val="18"/>
              </w:rPr>
              <w:t>180 000</w:t>
            </w:r>
          </w:p>
        </w:tc>
        <w:tc>
          <w:tcPr>
            <w:tcW w:w="1180" w:type="dxa"/>
            <w:tcBorders>
              <w:top w:val="nil"/>
              <w:left w:val="nil"/>
              <w:bottom w:val="single" w:sz="4" w:space="0" w:color="auto"/>
              <w:right w:val="single" w:sz="4" w:space="0" w:color="auto"/>
            </w:tcBorders>
            <w:shd w:val="clear" w:color="auto" w:fill="auto"/>
            <w:noWrap/>
            <w:vAlign w:val="bottom"/>
            <w:hideMark/>
          </w:tcPr>
          <w:p w14:paraId="723E26FB" w14:textId="77777777" w:rsidR="00536CD1" w:rsidRPr="00D506B1" w:rsidRDefault="00536CD1" w:rsidP="0090085E">
            <w:pPr>
              <w:jc w:val="right"/>
              <w:rPr>
                <w:sz w:val="18"/>
                <w:szCs w:val="18"/>
              </w:rPr>
            </w:pPr>
            <w:r w:rsidRPr="00D506B1">
              <w:rPr>
                <w:sz w:val="18"/>
                <w:szCs w:val="18"/>
              </w:rPr>
              <w:t>148 760</w:t>
            </w:r>
          </w:p>
        </w:tc>
        <w:tc>
          <w:tcPr>
            <w:tcW w:w="1180" w:type="dxa"/>
            <w:tcBorders>
              <w:top w:val="nil"/>
              <w:left w:val="nil"/>
              <w:bottom w:val="single" w:sz="4" w:space="0" w:color="auto"/>
              <w:right w:val="single" w:sz="4" w:space="0" w:color="auto"/>
            </w:tcBorders>
            <w:shd w:val="clear" w:color="auto" w:fill="auto"/>
            <w:noWrap/>
            <w:vAlign w:val="bottom"/>
            <w:hideMark/>
          </w:tcPr>
          <w:p w14:paraId="556A5A87" w14:textId="77777777" w:rsidR="00536CD1" w:rsidRPr="00D506B1" w:rsidRDefault="00536CD1" w:rsidP="0090085E">
            <w:pPr>
              <w:jc w:val="right"/>
              <w:rPr>
                <w:sz w:val="18"/>
                <w:szCs w:val="18"/>
              </w:rPr>
            </w:pPr>
            <w:r w:rsidRPr="00D506B1">
              <w:rPr>
                <w:sz w:val="18"/>
                <w:szCs w:val="18"/>
              </w:rPr>
              <w:t>31 240</w:t>
            </w:r>
          </w:p>
        </w:tc>
      </w:tr>
      <w:tr w:rsidR="00536CD1" w:rsidRPr="00D506B1" w14:paraId="49F2BCE0" w14:textId="77777777" w:rsidTr="0090085E">
        <w:trPr>
          <w:trHeight w:val="2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9AAA2F3" w14:textId="77777777" w:rsidR="00536CD1" w:rsidRPr="00D506B1" w:rsidRDefault="00536CD1" w:rsidP="0090085E">
            <w:pPr>
              <w:jc w:val="center"/>
              <w:rPr>
                <w:sz w:val="18"/>
                <w:szCs w:val="18"/>
              </w:rPr>
            </w:pPr>
            <w:r w:rsidRPr="00D506B1">
              <w:rPr>
                <w:sz w:val="18"/>
                <w:szCs w:val="18"/>
              </w:rPr>
              <w:t> </w:t>
            </w:r>
          </w:p>
        </w:tc>
        <w:tc>
          <w:tcPr>
            <w:tcW w:w="3420" w:type="dxa"/>
            <w:tcBorders>
              <w:top w:val="nil"/>
              <w:left w:val="nil"/>
              <w:bottom w:val="single" w:sz="4" w:space="0" w:color="auto"/>
              <w:right w:val="single" w:sz="4" w:space="0" w:color="auto"/>
            </w:tcBorders>
            <w:shd w:val="clear" w:color="auto" w:fill="auto"/>
            <w:vAlign w:val="bottom"/>
            <w:hideMark/>
          </w:tcPr>
          <w:p w14:paraId="423A02D8" w14:textId="77777777" w:rsidR="00536CD1" w:rsidRPr="00D506B1" w:rsidRDefault="00536CD1" w:rsidP="0090085E">
            <w:pPr>
              <w:rPr>
                <w:sz w:val="18"/>
                <w:szCs w:val="18"/>
              </w:rPr>
            </w:pPr>
            <w:r w:rsidRPr="00D506B1">
              <w:rPr>
                <w:sz w:val="18"/>
                <w:szCs w:val="18"/>
              </w:rPr>
              <w:t>Techninio projekto ekspertizė</w:t>
            </w:r>
          </w:p>
        </w:tc>
        <w:tc>
          <w:tcPr>
            <w:tcW w:w="1140" w:type="dxa"/>
            <w:tcBorders>
              <w:top w:val="nil"/>
              <w:left w:val="nil"/>
              <w:bottom w:val="single" w:sz="4" w:space="0" w:color="auto"/>
              <w:right w:val="single" w:sz="4" w:space="0" w:color="auto"/>
            </w:tcBorders>
            <w:shd w:val="clear" w:color="auto" w:fill="auto"/>
            <w:noWrap/>
            <w:vAlign w:val="bottom"/>
            <w:hideMark/>
          </w:tcPr>
          <w:p w14:paraId="468BE5A5" w14:textId="77777777" w:rsidR="00536CD1" w:rsidRPr="00D506B1" w:rsidRDefault="00536CD1" w:rsidP="0090085E">
            <w:pPr>
              <w:jc w:val="right"/>
              <w:rPr>
                <w:sz w:val="18"/>
                <w:szCs w:val="18"/>
              </w:rPr>
            </w:pPr>
            <w:r w:rsidRPr="00D506B1">
              <w:rPr>
                <w:sz w:val="18"/>
                <w:szCs w:val="18"/>
              </w:rPr>
              <w:t>17 500</w:t>
            </w:r>
          </w:p>
        </w:tc>
        <w:tc>
          <w:tcPr>
            <w:tcW w:w="1180" w:type="dxa"/>
            <w:tcBorders>
              <w:top w:val="nil"/>
              <w:left w:val="nil"/>
              <w:bottom w:val="single" w:sz="4" w:space="0" w:color="auto"/>
              <w:right w:val="single" w:sz="4" w:space="0" w:color="auto"/>
            </w:tcBorders>
            <w:shd w:val="clear" w:color="auto" w:fill="auto"/>
            <w:noWrap/>
            <w:vAlign w:val="bottom"/>
            <w:hideMark/>
          </w:tcPr>
          <w:p w14:paraId="7FF5C839" w14:textId="77777777" w:rsidR="00536CD1" w:rsidRPr="00D506B1" w:rsidRDefault="00536CD1" w:rsidP="0090085E">
            <w:pPr>
              <w:jc w:val="right"/>
              <w:rPr>
                <w:sz w:val="18"/>
                <w:szCs w:val="18"/>
              </w:rPr>
            </w:pPr>
            <w:r w:rsidRPr="00D506B1">
              <w:rPr>
                <w:sz w:val="18"/>
                <w:szCs w:val="18"/>
              </w:rPr>
              <w:t>14 463</w:t>
            </w:r>
          </w:p>
        </w:tc>
        <w:tc>
          <w:tcPr>
            <w:tcW w:w="1180" w:type="dxa"/>
            <w:tcBorders>
              <w:top w:val="nil"/>
              <w:left w:val="nil"/>
              <w:bottom w:val="single" w:sz="4" w:space="0" w:color="auto"/>
              <w:right w:val="single" w:sz="4" w:space="0" w:color="auto"/>
            </w:tcBorders>
            <w:shd w:val="clear" w:color="auto" w:fill="auto"/>
            <w:noWrap/>
            <w:vAlign w:val="bottom"/>
            <w:hideMark/>
          </w:tcPr>
          <w:p w14:paraId="130F3862" w14:textId="77777777" w:rsidR="00536CD1" w:rsidRPr="00D506B1" w:rsidRDefault="00536CD1" w:rsidP="0090085E">
            <w:pPr>
              <w:jc w:val="right"/>
              <w:rPr>
                <w:sz w:val="18"/>
                <w:szCs w:val="18"/>
              </w:rPr>
            </w:pPr>
            <w:r w:rsidRPr="00D506B1">
              <w:rPr>
                <w:sz w:val="18"/>
                <w:szCs w:val="18"/>
              </w:rPr>
              <w:t>3 037</w:t>
            </w:r>
          </w:p>
        </w:tc>
      </w:tr>
      <w:tr w:rsidR="00536CD1" w:rsidRPr="00D506B1" w14:paraId="7CACFBE9" w14:textId="77777777" w:rsidTr="0090085E">
        <w:trPr>
          <w:trHeight w:val="2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044BCD6" w14:textId="77777777" w:rsidR="00536CD1" w:rsidRPr="00D506B1" w:rsidRDefault="00536CD1" w:rsidP="0090085E">
            <w:pPr>
              <w:jc w:val="center"/>
              <w:rPr>
                <w:sz w:val="18"/>
                <w:szCs w:val="18"/>
              </w:rPr>
            </w:pPr>
            <w:r w:rsidRPr="00D506B1">
              <w:rPr>
                <w:sz w:val="18"/>
                <w:szCs w:val="18"/>
              </w:rPr>
              <w:t>3</w:t>
            </w:r>
          </w:p>
        </w:tc>
        <w:tc>
          <w:tcPr>
            <w:tcW w:w="3420" w:type="dxa"/>
            <w:tcBorders>
              <w:top w:val="nil"/>
              <w:left w:val="nil"/>
              <w:bottom w:val="single" w:sz="4" w:space="0" w:color="auto"/>
              <w:right w:val="single" w:sz="4" w:space="0" w:color="auto"/>
            </w:tcBorders>
            <w:shd w:val="clear" w:color="auto" w:fill="auto"/>
            <w:vAlign w:val="bottom"/>
            <w:hideMark/>
          </w:tcPr>
          <w:p w14:paraId="680D20F3" w14:textId="77777777" w:rsidR="00536CD1" w:rsidRPr="00D506B1" w:rsidRDefault="00536CD1" w:rsidP="0090085E">
            <w:pPr>
              <w:rPr>
                <w:sz w:val="18"/>
                <w:szCs w:val="18"/>
              </w:rPr>
            </w:pPr>
            <w:r w:rsidRPr="00D506B1">
              <w:rPr>
                <w:sz w:val="18"/>
                <w:szCs w:val="18"/>
              </w:rPr>
              <w:t>Techninė priežiūra</w:t>
            </w:r>
          </w:p>
        </w:tc>
        <w:tc>
          <w:tcPr>
            <w:tcW w:w="1140" w:type="dxa"/>
            <w:tcBorders>
              <w:top w:val="nil"/>
              <w:left w:val="nil"/>
              <w:bottom w:val="single" w:sz="4" w:space="0" w:color="auto"/>
              <w:right w:val="single" w:sz="4" w:space="0" w:color="auto"/>
            </w:tcBorders>
            <w:shd w:val="clear" w:color="auto" w:fill="auto"/>
            <w:noWrap/>
            <w:vAlign w:val="bottom"/>
            <w:hideMark/>
          </w:tcPr>
          <w:p w14:paraId="5AB607DB" w14:textId="77777777" w:rsidR="00536CD1" w:rsidRPr="00D506B1" w:rsidRDefault="00536CD1" w:rsidP="0090085E">
            <w:pPr>
              <w:jc w:val="right"/>
              <w:rPr>
                <w:sz w:val="18"/>
                <w:szCs w:val="18"/>
              </w:rPr>
            </w:pPr>
            <w:r w:rsidRPr="00D506B1">
              <w:rPr>
                <w:sz w:val="18"/>
                <w:szCs w:val="18"/>
              </w:rPr>
              <w:t>35 000</w:t>
            </w:r>
          </w:p>
        </w:tc>
        <w:tc>
          <w:tcPr>
            <w:tcW w:w="1180" w:type="dxa"/>
            <w:tcBorders>
              <w:top w:val="nil"/>
              <w:left w:val="nil"/>
              <w:bottom w:val="single" w:sz="4" w:space="0" w:color="auto"/>
              <w:right w:val="single" w:sz="4" w:space="0" w:color="auto"/>
            </w:tcBorders>
            <w:shd w:val="clear" w:color="auto" w:fill="auto"/>
            <w:noWrap/>
            <w:vAlign w:val="bottom"/>
            <w:hideMark/>
          </w:tcPr>
          <w:p w14:paraId="14585545" w14:textId="77777777" w:rsidR="00536CD1" w:rsidRPr="00D506B1" w:rsidRDefault="00536CD1" w:rsidP="0090085E">
            <w:pPr>
              <w:jc w:val="right"/>
              <w:rPr>
                <w:sz w:val="18"/>
                <w:szCs w:val="18"/>
              </w:rPr>
            </w:pPr>
            <w:r w:rsidRPr="00D506B1">
              <w:rPr>
                <w:sz w:val="18"/>
                <w:szCs w:val="18"/>
              </w:rPr>
              <w:t>28 926</w:t>
            </w:r>
          </w:p>
        </w:tc>
        <w:tc>
          <w:tcPr>
            <w:tcW w:w="1180" w:type="dxa"/>
            <w:tcBorders>
              <w:top w:val="nil"/>
              <w:left w:val="nil"/>
              <w:bottom w:val="single" w:sz="4" w:space="0" w:color="auto"/>
              <w:right w:val="single" w:sz="4" w:space="0" w:color="auto"/>
            </w:tcBorders>
            <w:shd w:val="clear" w:color="auto" w:fill="auto"/>
            <w:noWrap/>
            <w:vAlign w:val="bottom"/>
            <w:hideMark/>
          </w:tcPr>
          <w:p w14:paraId="1BCC0372" w14:textId="77777777" w:rsidR="00536CD1" w:rsidRPr="00D506B1" w:rsidRDefault="00536CD1" w:rsidP="0090085E">
            <w:pPr>
              <w:jc w:val="right"/>
              <w:rPr>
                <w:sz w:val="18"/>
                <w:szCs w:val="18"/>
              </w:rPr>
            </w:pPr>
            <w:r w:rsidRPr="00D506B1">
              <w:rPr>
                <w:sz w:val="18"/>
                <w:szCs w:val="18"/>
              </w:rPr>
              <w:t>6 074</w:t>
            </w:r>
          </w:p>
        </w:tc>
      </w:tr>
      <w:tr w:rsidR="00536CD1" w:rsidRPr="00D506B1" w14:paraId="7CEFB335" w14:textId="77777777" w:rsidTr="0090085E">
        <w:trPr>
          <w:trHeight w:val="2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3490F23" w14:textId="77777777" w:rsidR="00536CD1" w:rsidRPr="00D506B1" w:rsidRDefault="00536CD1" w:rsidP="0090085E">
            <w:pPr>
              <w:jc w:val="center"/>
              <w:rPr>
                <w:sz w:val="18"/>
                <w:szCs w:val="18"/>
              </w:rPr>
            </w:pPr>
            <w:r w:rsidRPr="00D506B1">
              <w:rPr>
                <w:sz w:val="18"/>
                <w:szCs w:val="18"/>
              </w:rPr>
              <w:t>4</w:t>
            </w:r>
          </w:p>
        </w:tc>
        <w:tc>
          <w:tcPr>
            <w:tcW w:w="3420" w:type="dxa"/>
            <w:tcBorders>
              <w:top w:val="nil"/>
              <w:left w:val="nil"/>
              <w:bottom w:val="single" w:sz="4" w:space="0" w:color="auto"/>
              <w:right w:val="single" w:sz="4" w:space="0" w:color="auto"/>
            </w:tcBorders>
            <w:shd w:val="clear" w:color="auto" w:fill="auto"/>
            <w:vAlign w:val="bottom"/>
            <w:hideMark/>
          </w:tcPr>
          <w:p w14:paraId="74D65DFF" w14:textId="77777777" w:rsidR="00536CD1" w:rsidRPr="00D506B1" w:rsidRDefault="00536CD1" w:rsidP="0090085E">
            <w:pPr>
              <w:rPr>
                <w:sz w:val="18"/>
                <w:szCs w:val="18"/>
              </w:rPr>
            </w:pPr>
            <w:r w:rsidRPr="00D506B1">
              <w:rPr>
                <w:sz w:val="18"/>
                <w:szCs w:val="18"/>
              </w:rPr>
              <w:t>Projekto vykdymo priežiūra</w:t>
            </w:r>
          </w:p>
        </w:tc>
        <w:tc>
          <w:tcPr>
            <w:tcW w:w="1140" w:type="dxa"/>
            <w:tcBorders>
              <w:top w:val="nil"/>
              <w:left w:val="nil"/>
              <w:bottom w:val="single" w:sz="4" w:space="0" w:color="auto"/>
              <w:right w:val="single" w:sz="4" w:space="0" w:color="auto"/>
            </w:tcBorders>
            <w:shd w:val="clear" w:color="auto" w:fill="auto"/>
            <w:noWrap/>
            <w:vAlign w:val="bottom"/>
            <w:hideMark/>
          </w:tcPr>
          <w:p w14:paraId="5EE0E6E3" w14:textId="77777777" w:rsidR="00536CD1" w:rsidRPr="00D506B1" w:rsidRDefault="00536CD1" w:rsidP="0090085E">
            <w:pPr>
              <w:jc w:val="right"/>
              <w:rPr>
                <w:sz w:val="18"/>
                <w:szCs w:val="18"/>
              </w:rPr>
            </w:pPr>
            <w:r w:rsidRPr="00D506B1">
              <w:rPr>
                <w:sz w:val="18"/>
                <w:szCs w:val="18"/>
              </w:rPr>
              <w:t>17 500</w:t>
            </w:r>
          </w:p>
        </w:tc>
        <w:tc>
          <w:tcPr>
            <w:tcW w:w="1180" w:type="dxa"/>
            <w:tcBorders>
              <w:top w:val="nil"/>
              <w:left w:val="nil"/>
              <w:bottom w:val="single" w:sz="4" w:space="0" w:color="auto"/>
              <w:right w:val="single" w:sz="4" w:space="0" w:color="auto"/>
            </w:tcBorders>
            <w:shd w:val="clear" w:color="auto" w:fill="auto"/>
            <w:noWrap/>
            <w:vAlign w:val="bottom"/>
            <w:hideMark/>
          </w:tcPr>
          <w:p w14:paraId="750677FD" w14:textId="77777777" w:rsidR="00536CD1" w:rsidRPr="00D506B1" w:rsidRDefault="00536CD1" w:rsidP="0090085E">
            <w:pPr>
              <w:jc w:val="right"/>
              <w:rPr>
                <w:sz w:val="18"/>
                <w:szCs w:val="18"/>
              </w:rPr>
            </w:pPr>
            <w:r w:rsidRPr="00D506B1">
              <w:rPr>
                <w:sz w:val="18"/>
                <w:szCs w:val="18"/>
              </w:rPr>
              <w:t>14 463</w:t>
            </w:r>
          </w:p>
        </w:tc>
        <w:tc>
          <w:tcPr>
            <w:tcW w:w="1180" w:type="dxa"/>
            <w:tcBorders>
              <w:top w:val="nil"/>
              <w:left w:val="nil"/>
              <w:bottom w:val="single" w:sz="4" w:space="0" w:color="auto"/>
              <w:right w:val="single" w:sz="4" w:space="0" w:color="auto"/>
            </w:tcBorders>
            <w:shd w:val="clear" w:color="auto" w:fill="auto"/>
            <w:noWrap/>
            <w:vAlign w:val="bottom"/>
            <w:hideMark/>
          </w:tcPr>
          <w:p w14:paraId="143629D6" w14:textId="77777777" w:rsidR="00536CD1" w:rsidRPr="00D506B1" w:rsidRDefault="00536CD1" w:rsidP="0090085E">
            <w:pPr>
              <w:jc w:val="right"/>
              <w:rPr>
                <w:sz w:val="18"/>
                <w:szCs w:val="18"/>
              </w:rPr>
            </w:pPr>
            <w:r w:rsidRPr="00D506B1">
              <w:rPr>
                <w:sz w:val="18"/>
                <w:szCs w:val="18"/>
              </w:rPr>
              <w:t>3 037</w:t>
            </w:r>
          </w:p>
        </w:tc>
      </w:tr>
      <w:tr w:rsidR="00536CD1" w:rsidRPr="00D506B1" w14:paraId="679EC8DB" w14:textId="77777777" w:rsidTr="0090085E">
        <w:trPr>
          <w:trHeight w:val="2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2BAE880" w14:textId="77777777" w:rsidR="00536CD1" w:rsidRPr="00D506B1" w:rsidRDefault="00536CD1" w:rsidP="0090085E">
            <w:pPr>
              <w:jc w:val="center"/>
              <w:rPr>
                <w:sz w:val="18"/>
                <w:szCs w:val="18"/>
              </w:rPr>
            </w:pPr>
            <w:r w:rsidRPr="00D506B1">
              <w:rPr>
                <w:sz w:val="18"/>
                <w:szCs w:val="18"/>
              </w:rPr>
              <w:t>5</w:t>
            </w:r>
          </w:p>
        </w:tc>
        <w:tc>
          <w:tcPr>
            <w:tcW w:w="3420" w:type="dxa"/>
            <w:tcBorders>
              <w:top w:val="nil"/>
              <w:left w:val="nil"/>
              <w:bottom w:val="single" w:sz="4" w:space="0" w:color="auto"/>
              <w:right w:val="single" w:sz="4" w:space="0" w:color="auto"/>
            </w:tcBorders>
            <w:shd w:val="clear" w:color="auto" w:fill="auto"/>
            <w:vAlign w:val="bottom"/>
            <w:hideMark/>
          </w:tcPr>
          <w:p w14:paraId="27762DE0" w14:textId="77777777" w:rsidR="00536CD1" w:rsidRPr="00D506B1" w:rsidRDefault="00536CD1" w:rsidP="0090085E">
            <w:pPr>
              <w:rPr>
                <w:sz w:val="18"/>
                <w:szCs w:val="18"/>
              </w:rPr>
            </w:pPr>
            <w:r w:rsidRPr="00D506B1">
              <w:rPr>
                <w:sz w:val="18"/>
                <w:szCs w:val="18"/>
              </w:rPr>
              <w:t>Užsakovo rezervas</w:t>
            </w:r>
          </w:p>
        </w:tc>
        <w:tc>
          <w:tcPr>
            <w:tcW w:w="1140" w:type="dxa"/>
            <w:tcBorders>
              <w:top w:val="nil"/>
              <w:left w:val="nil"/>
              <w:bottom w:val="single" w:sz="4" w:space="0" w:color="auto"/>
              <w:right w:val="single" w:sz="4" w:space="0" w:color="auto"/>
            </w:tcBorders>
            <w:shd w:val="clear" w:color="auto" w:fill="auto"/>
            <w:noWrap/>
            <w:vAlign w:val="bottom"/>
            <w:hideMark/>
          </w:tcPr>
          <w:p w14:paraId="7BCAA6C4" w14:textId="77777777" w:rsidR="00536CD1" w:rsidRPr="00D506B1" w:rsidRDefault="00536CD1" w:rsidP="0090085E">
            <w:pPr>
              <w:jc w:val="right"/>
              <w:rPr>
                <w:sz w:val="18"/>
                <w:szCs w:val="18"/>
              </w:rPr>
            </w:pPr>
            <w:r w:rsidRPr="00D506B1">
              <w:rPr>
                <w:sz w:val="18"/>
                <w:szCs w:val="18"/>
              </w:rPr>
              <w:t>250 000</w:t>
            </w:r>
          </w:p>
        </w:tc>
        <w:tc>
          <w:tcPr>
            <w:tcW w:w="1180" w:type="dxa"/>
            <w:tcBorders>
              <w:top w:val="nil"/>
              <w:left w:val="nil"/>
              <w:bottom w:val="single" w:sz="4" w:space="0" w:color="auto"/>
              <w:right w:val="single" w:sz="4" w:space="0" w:color="auto"/>
            </w:tcBorders>
            <w:shd w:val="clear" w:color="auto" w:fill="auto"/>
            <w:noWrap/>
            <w:vAlign w:val="bottom"/>
            <w:hideMark/>
          </w:tcPr>
          <w:p w14:paraId="286C967B" w14:textId="77777777" w:rsidR="00536CD1" w:rsidRPr="00D506B1" w:rsidRDefault="00536CD1" w:rsidP="0090085E">
            <w:pPr>
              <w:jc w:val="right"/>
              <w:rPr>
                <w:sz w:val="18"/>
                <w:szCs w:val="18"/>
              </w:rPr>
            </w:pPr>
            <w:r w:rsidRPr="00D506B1">
              <w:rPr>
                <w:sz w:val="18"/>
                <w:szCs w:val="18"/>
              </w:rPr>
              <w:t>206 612</w:t>
            </w:r>
          </w:p>
        </w:tc>
        <w:tc>
          <w:tcPr>
            <w:tcW w:w="1180" w:type="dxa"/>
            <w:tcBorders>
              <w:top w:val="nil"/>
              <w:left w:val="nil"/>
              <w:bottom w:val="single" w:sz="4" w:space="0" w:color="auto"/>
              <w:right w:val="single" w:sz="4" w:space="0" w:color="auto"/>
            </w:tcBorders>
            <w:shd w:val="clear" w:color="auto" w:fill="auto"/>
            <w:noWrap/>
            <w:vAlign w:val="bottom"/>
            <w:hideMark/>
          </w:tcPr>
          <w:p w14:paraId="68D5A819" w14:textId="77777777" w:rsidR="00536CD1" w:rsidRPr="00D506B1" w:rsidRDefault="00536CD1" w:rsidP="0090085E">
            <w:pPr>
              <w:jc w:val="right"/>
              <w:rPr>
                <w:sz w:val="18"/>
                <w:szCs w:val="18"/>
              </w:rPr>
            </w:pPr>
            <w:r w:rsidRPr="00D506B1">
              <w:rPr>
                <w:sz w:val="18"/>
                <w:szCs w:val="18"/>
              </w:rPr>
              <w:t>43 388</w:t>
            </w:r>
          </w:p>
        </w:tc>
      </w:tr>
      <w:tr w:rsidR="00536CD1" w:rsidRPr="00D506B1" w14:paraId="19E0919F" w14:textId="77777777" w:rsidTr="0090085E">
        <w:trPr>
          <w:trHeight w:val="2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18C6A7A" w14:textId="77777777" w:rsidR="00536CD1" w:rsidRPr="00D506B1" w:rsidRDefault="00536CD1" w:rsidP="0090085E">
            <w:pPr>
              <w:jc w:val="center"/>
              <w:rPr>
                <w:sz w:val="18"/>
                <w:szCs w:val="18"/>
              </w:rPr>
            </w:pPr>
            <w:r w:rsidRPr="00D506B1">
              <w:rPr>
                <w:sz w:val="18"/>
                <w:szCs w:val="18"/>
              </w:rPr>
              <w:t>6</w:t>
            </w:r>
          </w:p>
        </w:tc>
        <w:tc>
          <w:tcPr>
            <w:tcW w:w="3420" w:type="dxa"/>
            <w:tcBorders>
              <w:top w:val="nil"/>
              <w:left w:val="nil"/>
              <w:bottom w:val="single" w:sz="4" w:space="0" w:color="auto"/>
              <w:right w:val="single" w:sz="4" w:space="0" w:color="auto"/>
            </w:tcBorders>
            <w:shd w:val="clear" w:color="auto" w:fill="auto"/>
            <w:vAlign w:val="bottom"/>
            <w:hideMark/>
          </w:tcPr>
          <w:p w14:paraId="12DD99E6" w14:textId="77777777" w:rsidR="00536CD1" w:rsidRPr="00D506B1" w:rsidRDefault="00536CD1" w:rsidP="0090085E">
            <w:pPr>
              <w:rPr>
                <w:sz w:val="18"/>
                <w:szCs w:val="18"/>
              </w:rPr>
            </w:pPr>
            <w:r w:rsidRPr="00D506B1">
              <w:rPr>
                <w:sz w:val="18"/>
                <w:szCs w:val="18"/>
              </w:rPr>
              <w:t>Mokslinė laboratorinė įranga ir baldai</w:t>
            </w:r>
          </w:p>
        </w:tc>
        <w:tc>
          <w:tcPr>
            <w:tcW w:w="1140" w:type="dxa"/>
            <w:tcBorders>
              <w:top w:val="nil"/>
              <w:left w:val="nil"/>
              <w:bottom w:val="single" w:sz="4" w:space="0" w:color="auto"/>
              <w:right w:val="single" w:sz="4" w:space="0" w:color="auto"/>
            </w:tcBorders>
            <w:shd w:val="clear" w:color="auto" w:fill="auto"/>
            <w:noWrap/>
            <w:vAlign w:val="bottom"/>
            <w:hideMark/>
          </w:tcPr>
          <w:p w14:paraId="5A65BC48" w14:textId="77777777" w:rsidR="00536CD1" w:rsidRPr="00D506B1" w:rsidRDefault="00536CD1" w:rsidP="0090085E">
            <w:pPr>
              <w:jc w:val="right"/>
              <w:rPr>
                <w:sz w:val="18"/>
                <w:szCs w:val="18"/>
              </w:rPr>
            </w:pPr>
            <w:r w:rsidRPr="00D506B1">
              <w:rPr>
                <w:sz w:val="18"/>
                <w:szCs w:val="18"/>
              </w:rPr>
              <w:t>6 655 000</w:t>
            </w:r>
          </w:p>
        </w:tc>
        <w:tc>
          <w:tcPr>
            <w:tcW w:w="1180" w:type="dxa"/>
            <w:tcBorders>
              <w:top w:val="nil"/>
              <w:left w:val="nil"/>
              <w:bottom w:val="single" w:sz="4" w:space="0" w:color="auto"/>
              <w:right w:val="single" w:sz="4" w:space="0" w:color="auto"/>
            </w:tcBorders>
            <w:shd w:val="clear" w:color="auto" w:fill="auto"/>
            <w:noWrap/>
            <w:vAlign w:val="bottom"/>
            <w:hideMark/>
          </w:tcPr>
          <w:p w14:paraId="0BF50B0C" w14:textId="77777777" w:rsidR="00536CD1" w:rsidRPr="00D506B1" w:rsidRDefault="00536CD1" w:rsidP="0090085E">
            <w:pPr>
              <w:jc w:val="right"/>
              <w:rPr>
                <w:sz w:val="18"/>
                <w:szCs w:val="18"/>
              </w:rPr>
            </w:pPr>
            <w:r w:rsidRPr="00D506B1">
              <w:rPr>
                <w:sz w:val="18"/>
                <w:szCs w:val="18"/>
              </w:rPr>
              <w:t>5 500 000</w:t>
            </w:r>
          </w:p>
        </w:tc>
        <w:tc>
          <w:tcPr>
            <w:tcW w:w="1180" w:type="dxa"/>
            <w:tcBorders>
              <w:top w:val="nil"/>
              <w:left w:val="nil"/>
              <w:bottom w:val="single" w:sz="4" w:space="0" w:color="auto"/>
              <w:right w:val="single" w:sz="4" w:space="0" w:color="auto"/>
            </w:tcBorders>
            <w:shd w:val="clear" w:color="auto" w:fill="auto"/>
            <w:noWrap/>
            <w:vAlign w:val="bottom"/>
            <w:hideMark/>
          </w:tcPr>
          <w:p w14:paraId="52B58C9F" w14:textId="77777777" w:rsidR="00536CD1" w:rsidRPr="00D506B1" w:rsidRDefault="00536CD1" w:rsidP="0090085E">
            <w:pPr>
              <w:jc w:val="right"/>
              <w:rPr>
                <w:sz w:val="18"/>
                <w:szCs w:val="18"/>
              </w:rPr>
            </w:pPr>
            <w:r w:rsidRPr="00D506B1">
              <w:rPr>
                <w:sz w:val="18"/>
                <w:szCs w:val="18"/>
              </w:rPr>
              <w:t>1 155 000</w:t>
            </w:r>
          </w:p>
        </w:tc>
      </w:tr>
      <w:tr w:rsidR="00536CD1" w:rsidRPr="00D506B1" w14:paraId="493BE8D0" w14:textId="77777777" w:rsidTr="0090085E">
        <w:trPr>
          <w:trHeight w:val="2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73F3CC7" w14:textId="77777777" w:rsidR="00536CD1" w:rsidRPr="00D506B1" w:rsidRDefault="00536CD1" w:rsidP="0090085E">
            <w:pPr>
              <w:jc w:val="center"/>
              <w:rPr>
                <w:sz w:val="18"/>
                <w:szCs w:val="18"/>
              </w:rPr>
            </w:pPr>
            <w:r w:rsidRPr="00D506B1">
              <w:rPr>
                <w:sz w:val="18"/>
                <w:szCs w:val="18"/>
              </w:rPr>
              <w:t>7</w:t>
            </w:r>
          </w:p>
        </w:tc>
        <w:tc>
          <w:tcPr>
            <w:tcW w:w="3420" w:type="dxa"/>
            <w:tcBorders>
              <w:top w:val="nil"/>
              <w:left w:val="nil"/>
              <w:bottom w:val="single" w:sz="4" w:space="0" w:color="auto"/>
              <w:right w:val="single" w:sz="4" w:space="0" w:color="auto"/>
            </w:tcBorders>
            <w:shd w:val="clear" w:color="auto" w:fill="auto"/>
            <w:vAlign w:val="bottom"/>
            <w:hideMark/>
          </w:tcPr>
          <w:p w14:paraId="300B8B17" w14:textId="77777777" w:rsidR="00536CD1" w:rsidRPr="00D506B1" w:rsidRDefault="00536CD1" w:rsidP="0090085E">
            <w:pPr>
              <w:rPr>
                <w:sz w:val="18"/>
                <w:szCs w:val="18"/>
              </w:rPr>
            </w:pPr>
            <w:r w:rsidRPr="00D506B1">
              <w:rPr>
                <w:sz w:val="18"/>
                <w:szCs w:val="18"/>
              </w:rPr>
              <w:t>Projekto administravimas ir vykdymas</w:t>
            </w:r>
          </w:p>
        </w:tc>
        <w:tc>
          <w:tcPr>
            <w:tcW w:w="1140" w:type="dxa"/>
            <w:tcBorders>
              <w:top w:val="nil"/>
              <w:left w:val="nil"/>
              <w:bottom w:val="single" w:sz="4" w:space="0" w:color="auto"/>
              <w:right w:val="single" w:sz="4" w:space="0" w:color="auto"/>
            </w:tcBorders>
            <w:shd w:val="clear" w:color="auto" w:fill="auto"/>
            <w:noWrap/>
            <w:vAlign w:val="bottom"/>
            <w:hideMark/>
          </w:tcPr>
          <w:p w14:paraId="45E3C14E" w14:textId="77777777" w:rsidR="00536CD1" w:rsidRPr="00D506B1" w:rsidRDefault="00536CD1" w:rsidP="0090085E">
            <w:pPr>
              <w:jc w:val="right"/>
              <w:rPr>
                <w:sz w:val="18"/>
                <w:szCs w:val="18"/>
              </w:rPr>
            </w:pPr>
            <w:r w:rsidRPr="00D506B1">
              <w:rPr>
                <w:sz w:val="18"/>
                <w:szCs w:val="18"/>
              </w:rPr>
              <w:t>145 776</w:t>
            </w:r>
          </w:p>
        </w:tc>
        <w:tc>
          <w:tcPr>
            <w:tcW w:w="1180" w:type="dxa"/>
            <w:tcBorders>
              <w:top w:val="nil"/>
              <w:left w:val="nil"/>
              <w:bottom w:val="single" w:sz="4" w:space="0" w:color="auto"/>
              <w:right w:val="single" w:sz="4" w:space="0" w:color="auto"/>
            </w:tcBorders>
            <w:shd w:val="clear" w:color="auto" w:fill="auto"/>
            <w:noWrap/>
            <w:vAlign w:val="bottom"/>
            <w:hideMark/>
          </w:tcPr>
          <w:p w14:paraId="4D7B9FE8" w14:textId="77777777" w:rsidR="00536CD1" w:rsidRPr="00D506B1" w:rsidRDefault="00536CD1" w:rsidP="0090085E">
            <w:pPr>
              <w:jc w:val="right"/>
              <w:rPr>
                <w:sz w:val="18"/>
                <w:szCs w:val="18"/>
              </w:rPr>
            </w:pPr>
            <w:r w:rsidRPr="00D506B1">
              <w:rPr>
                <w:sz w:val="18"/>
                <w:szCs w:val="18"/>
              </w:rPr>
              <w:t>145 776</w:t>
            </w:r>
          </w:p>
        </w:tc>
        <w:tc>
          <w:tcPr>
            <w:tcW w:w="1180" w:type="dxa"/>
            <w:tcBorders>
              <w:top w:val="nil"/>
              <w:left w:val="nil"/>
              <w:bottom w:val="single" w:sz="4" w:space="0" w:color="auto"/>
              <w:right w:val="single" w:sz="4" w:space="0" w:color="auto"/>
            </w:tcBorders>
            <w:shd w:val="clear" w:color="auto" w:fill="auto"/>
            <w:noWrap/>
            <w:vAlign w:val="bottom"/>
            <w:hideMark/>
          </w:tcPr>
          <w:p w14:paraId="1AB26791" w14:textId="77777777" w:rsidR="00536CD1" w:rsidRPr="00D506B1" w:rsidRDefault="00536CD1" w:rsidP="0090085E">
            <w:pPr>
              <w:jc w:val="right"/>
              <w:rPr>
                <w:sz w:val="18"/>
                <w:szCs w:val="18"/>
              </w:rPr>
            </w:pPr>
            <w:r w:rsidRPr="00D506B1">
              <w:rPr>
                <w:sz w:val="18"/>
                <w:szCs w:val="18"/>
              </w:rPr>
              <w:t>0</w:t>
            </w:r>
          </w:p>
        </w:tc>
      </w:tr>
      <w:tr w:rsidR="00536CD1" w:rsidRPr="00D506B1" w14:paraId="544ECD56" w14:textId="77777777" w:rsidTr="0090085E">
        <w:trPr>
          <w:trHeight w:val="2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A5F43D0" w14:textId="77777777" w:rsidR="00536CD1" w:rsidRPr="00D506B1" w:rsidRDefault="00536CD1" w:rsidP="0090085E">
            <w:pPr>
              <w:jc w:val="center"/>
              <w:rPr>
                <w:sz w:val="18"/>
                <w:szCs w:val="18"/>
              </w:rPr>
            </w:pPr>
            <w:r w:rsidRPr="00D506B1">
              <w:rPr>
                <w:sz w:val="18"/>
                <w:szCs w:val="18"/>
              </w:rPr>
              <w:t>8</w:t>
            </w:r>
          </w:p>
        </w:tc>
        <w:tc>
          <w:tcPr>
            <w:tcW w:w="3420" w:type="dxa"/>
            <w:tcBorders>
              <w:top w:val="nil"/>
              <w:left w:val="nil"/>
              <w:bottom w:val="single" w:sz="4" w:space="0" w:color="auto"/>
              <w:right w:val="single" w:sz="4" w:space="0" w:color="auto"/>
            </w:tcBorders>
            <w:shd w:val="clear" w:color="auto" w:fill="auto"/>
            <w:vAlign w:val="bottom"/>
            <w:hideMark/>
          </w:tcPr>
          <w:p w14:paraId="53B94AA5" w14:textId="77777777" w:rsidR="00536CD1" w:rsidRPr="00D506B1" w:rsidRDefault="00536CD1" w:rsidP="0090085E">
            <w:pPr>
              <w:rPr>
                <w:sz w:val="18"/>
                <w:szCs w:val="18"/>
              </w:rPr>
            </w:pPr>
            <w:r w:rsidRPr="00D506B1">
              <w:rPr>
                <w:sz w:val="18"/>
                <w:szCs w:val="18"/>
              </w:rPr>
              <w:t>IP parengimas</w:t>
            </w:r>
          </w:p>
        </w:tc>
        <w:tc>
          <w:tcPr>
            <w:tcW w:w="1140" w:type="dxa"/>
            <w:tcBorders>
              <w:top w:val="nil"/>
              <w:left w:val="nil"/>
              <w:bottom w:val="single" w:sz="4" w:space="0" w:color="auto"/>
              <w:right w:val="single" w:sz="4" w:space="0" w:color="auto"/>
            </w:tcBorders>
            <w:shd w:val="clear" w:color="auto" w:fill="auto"/>
            <w:noWrap/>
            <w:vAlign w:val="bottom"/>
            <w:hideMark/>
          </w:tcPr>
          <w:p w14:paraId="06716BBE" w14:textId="77777777" w:rsidR="00536CD1" w:rsidRPr="00D506B1" w:rsidRDefault="00536CD1" w:rsidP="0090085E">
            <w:pPr>
              <w:jc w:val="right"/>
              <w:rPr>
                <w:sz w:val="18"/>
                <w:szCs w:val="18"/>
              </w:rPr>
            </w:pPr>
            <w:r w:rsidRPr="00D506B1">
              <w:rPr>
                <w:sz w:val="18"/>
                <w:szCs w:val="18"/>
              </w:rPr>
              <w:t>3 968</w:t>
            </w:r>
          </w:p>
        </w:tc>
        <w:tc>
          <w:tcPr>
            <w:tcW w:w="1180" w:type="dxa"/>
            <w:tcBorders>
              <w:top w:val="nil"/>
              <w:left w:val="nil"/>
              <w:bottom w:val="single" w:sz="4" w:space="0" w:color="auto"/>
              <w:right w:val="single" w:sz="4" w:space="0" w:color="auto"/>
            </w:tcBorders>
            <w:shd w:val="clear" w:color="auto" w:fill="auto"/>
            <w:noWrap/>
            <w:vAlign w:val="bottom"/>
            <w:hideMark/>
          </w:tcPr>
          <w:p w14:paraId="483F1CA8" w14:textId="77777777" w:rsidR="00536CD1" w:rsidRPr="00D506B1" w:rsidRDefault="00536CD1" w:rsidP="0090085E">
            <w:pPr>
              <w:jc w:val="right"/>
              <w:rPr>
                <w:sz w:val="18"/>
                <w:szCs w:val="18"/>
              </w:rPr>
            </w:pPr>
            <w:r w:rsidRPr="00D506B1">
              <w:rPr>
                <w:sz w:val="18"/>
                <w:szCs w:val="18"/>
              </w:rPr>
              <w:t>3 968</w:t>
            </w:r>
          </w:p>
        </w:tc>
        <w:tc>
          <w:tcPr>
            <w:tcW w:w="1180" w:type="dxa"/>
            <w:tcBorders>
              <w:top w:val="nil"/>
              <w:left w:val="nil"/>
              <w:bottom w:val="single" w:sz="4" w:space="0" w:color="auto"/>
              <w:right w:val="single" w:sz="4" w:space="0" w:color="auto"/>
            </w:tcBorders>
            <w:shd w:val="clear" w:color="auto" w:fill="auto"/>
            <w:noWrap/>
            <w:vAlign w:val="bottom"/>
            <w:hideMark/>
          </w:tcPr>
          <w:p w14:paraId="383B418F" w14:textId="77777777" w:rsidR="00536CD1" w:rsidRPr="00D506B1" w:rsidRDefault="00536CD1" w:rsidP="0090085E">
            <w:pPr>
              <w:jc w:val="right"/>
              <w:rPr>
                <w:sz w:val="18"/>
                <w:szCs w:val="18"/>
              </w:rPr>
            </w:pPr>
            <w:r w:rsidRPr="00D506B1">
              <w:rPr>
                <w:sz w:val="18"/>
                <w:szCs w:val="18"/>
              </w:rPr>
              <w:t>0</w:t>
            </w:r>
          </w:p>
        </w:tc>
      </w:tr>
      <w:tr w:rsidR="00536CD1" w:rsidRPr="00D506B1" w14:paraId="59FE8FA0" w14:textId="77777777" w:rsidTr="0090085E">
        <w:trPr>
          <w:trHeight w:val="2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E283388" w14:textId="77777777" w:rsidR="00536CD1" w:rsidRPr="00D506B1" w:rsidRDefault="00536CD1" w:rsidP="0090085E">
            <w:pPr>
              <w:jc w:val="center"/>
              <w:rPr>
                <w:sz w:val="18"/>
                <w:szCs w:val="18"/>
              </w:rPr>
            </w:pPr>
            <w:r w:rsidRPr="00D506B1">
              <w:rPr>
                <w:sz w:val="18"/>
                <w:szCs w:val="18"/>
              </w:rPr>
              <w:t>9</w:t>
            </w:r>
          </w:p>
        </w:tc>
        <w:tc>
          <w:tcPr>
            <w:tcW w:w="3420" w:type="dxa"/>
            <w:tcBorders>
              <w:top w:val="nil"/>
              <w:left w:val="nil"/>
              <w:bottom w:val="single" w:sz="4" w:space="0" w:color="auto"/>
              <w:right w:val="single" w:sz="4" w:space="0" w:color="auto"/>
            </w:tcBorders>
            <w:shd w:val="clear" w:color="auto" w:fill="auto"/>
            <w:vAlign w:val="bottom"/>
            <w:hideMark/>
          </w:tcPr>
          <w:p w14:paraId="174DD9B3" w14:textId="77777777" w:rsidR="00536CD1" w:rsidRPr="00D506B1" w:rsidRDefault="00536CD1" w:rsidP="0090085E">
            <w:pPr>
              <w:rPr>
                <w:sz w:val="18"/>
                <w:szCs w:val="18"/>
              </w:rPr>
            </w:pPr>
            <w:r w:rsidRPr="00D506B1">
              <w:rPr>
                <w:sz w:val="18"/>
                <w:szCs w:val="18"/>
              </w:rPr>
              <w:t>Viešinimas</w:t>
            </w:r>
          </w:p>
        </w:tc>
        <w:tc>
          <w:tcPr>
            <w:tcW w:w="1140" w:type="dxa"/>
            <w:tcBorders>
              <w:top w:val="nil"/>
              <w:left w:val="nil"/>
              <w:bottom w:val="single" w:sz="4" w:space="0" w:color="auto"/>
              <w:right w:val="single" w:sz="4" w:space="0" w:color="auto"/>
            </w:tcBorders>
            <w:shd w:val="clear" w:color="auto" w:fill="auto"/>
            <w:noWrap/>
            <w:vAlign w:val="bottom"/>
            <w:hideMark/>
          </w:tcPr>
          <w:p w14:paraId="20A57415" w14:textId="77777777" w:rsidR="00536CD1" w:rsidRPr="00D506B1" w:rsidRDefault="00536CD1" w:rsidP="0090085E">
            <w:pPr>
              <w:jc w:val="right"/>
              <w:rPr>
                <w:sz w:val="18"/>
                <w:szCs w:val="18"/>
              </w:rPr>
            </w:pPr>
            <w:r w:rsidRPr="00D506B1">
              <w:rPr>
                <w:sz w:val="18"/>
                <w:szCs w:val="18"/>
              </w:rPr>
              <w:t>10 000</w:t>
            </w:r>
          </w:p>
        </w:tc>
        <w:tc>
          <w:tcPr>
            <w:tcW w:w="1180" w:type="dxa"/>
            <w:tcBorders>
              <w:top w:val="nil"/>
              <w:left w:val="nil"/>
              <w:bottom w:val="single" w:sz="4" w:space="0" w:color="auto"/>
              <w:right w:val="single" w:sz="4" w:space="0" w:color="auto"/>
            </w:tcBorders>
            <w:shd w:val="clear" w:color="auto" w:fill="auto"/>
            <w:noWrap/>
            <w:vAlign w:val="bottom"/>
            <w:hideMark/>
          </w:tcPr>
          <w:p w14:paraId="06630B1F" w14:textId="77777777" w:rsidR="00536CD1" w:rsidRPr="00D506B1" w:rsidRDefault="00536CD1" w:rsidP="0090085E">
            <w:pPr>
              <w:jc w:val="right"/>
              <w:rPr>
                <w:sz w:val="18"/>
                <w:szCs w:val="18"/>
              </w:rPr>
            </w:pPr>
            <w:r w:rsidRPr="00D506B1">
              <w:rPr>
                <w:sz w:val="18"/>
                <w:szCs w:val="18"/>
              </w:rPr>
              <w:t>8 264</w:t>
            </w:r>
          </w:p>
        </w:tc>
        <w:tc>
          <w:tcPr>
            <w:tcW w:w="1180" w:type="dxa"/>
            <w:tcBorders>
              <w:top w:val="nil"/>
              <w:left w:val="nil"/>
              <w:bottom w:val="single" w:sz="4" w:space="0" w:color="auto"/>
              <w:right w:val="single" w:sz="4" w:space="0" w:color="auto"/>
            </w:tcBorders>
            <w:shd w:val="clear" w:color="auto" w:fill="auto"/>
            <w:noWrap/>
            <w:vAlign w:val="bottom"/>
            <w:hideMark/>
          </w:tcPr>
          <w:p w14:paraId="20AE4E4C" w14:textId="77777777" w:rsidR="00536CD1" w:rsidRPr="00D506B1" w:rsidRDefault="00536CD1" w:rsidP="0090085E">
            <w:pPr>
              <w:jc w:val="right"/>
              <w:rPr>
                <w:sz w:val="18"/>
                <w:szCs w:val="18"/>
              </w:rPr>
            </w:pPr>
            <w:r w:rsidRPr="00D506B1">
              <w:rPr>
                <w:sz w:val="18"/>
                <w:szCs w:val="18"/>
              </w:rPr>
              <w:t>1 736</w:t>
            </w:r>
          </w:p>
        </w:tc>
      </w:tr>
      <w:tr w:rsidR="00536CD1" w:rsidRPr="00D506B1" w14:paraId="0719969A" w14:textId="77777777" w:rsidTr="0090085E">
        <w:trPr>
          <w:trHeight w:val="24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5D8DB0C" w14:textId="77777777" w:rsidR="00536CD1" w:rsidRPr="00D506B1" w:rsidRDefault="00536CD1" w:rsidP="0090085E">
            <w:pPr>
              <w:rPr>
                <w:sz w:val="18"/>
                <w:szCs w:val="18"/>
              </w:rPr>
            </w:pPr>
            <w:r w:rsidRPr="00D506B1">
              <w:rPr>
                <w:sz w:val="18"/>
                <w:szCs w:val="18"/>
              </w:rPr>
              <w:t> </w:t>
            </w:r>
          </w:p>
        </w:tc>
        <w:tc>
          <w:tcPr>
            <w:tcW w:w="3420" w:type="dxa"/>
            <w:tcBorders>
              <w:top w:val="nil"/>
              <w:left w:val="nil"/>
              <w:bottom w:val="single" w:sz="4" w:space="0" w:color="auto"/>
              <w:right w:val="single" w:sz="4" w:space="0" w:color="auto"/>
            </w:tcBorders>
            <w:shd w:val="clear" w:color="auto" w:fill="auto"/>
            <w:vAlign w:val="bottom"/>
            <w:hideMark/>
          </w:tcPr>
          <w:p w14:paraId="3B5820BE" w14:textId="77777777" w:rsidR="00536CD1" w:rsidRPr="00D506B1" w:rsidRDefault="00536CD1" w:rsidP="0090085E">
            <w:pPr>
              <w:rPr>
                <w:b/>
                <w:bCs/>
                <w:sz w:val="18"/>
                <w:szCs w:val="18"/>
              </w:rPr>
            </w:pPr>
            <w:r w:rsidRPr="00D506B1">
              <w:rPr>
                <w:b/>
                <w:bCs/>
                <w:sz w:val="18"/>
                <w:szCs w:val="18"/>
              </w:rPr>
              <w:t>VISO:</w:t>
            </w:r>
          </w:p>
        </w:tc>
        <w:tc>
          <w:tcPr>
            <w:tcW w:w="1140" w:type="dxa"/>
            <w:tcBorders>
              <w:top w:val="nil"/>
              <w:left w:val="nil"/>
              <w:bottom w:val="single" w:sz="4" w:space="0" w:color="auto"/>
              <w:right w:val="single" w:sz="4" w:space="0" w:color="auto"/>
            </w:tcBorders>
            <w:shd w:val="clear" w:color="auto" w:fill="auto"/>
            <w:noWrap/>
            <w:vAlign w:val="bottom"/>
            <w:hideMark/>
          </w:tcPr>
          <w:p w14:paraId="3EECFA81" w14:textId="77777777" w:rsidR="00536CD1" w:rsidRPr="00D506B1" w:rsidRDefault="00536CD1" w:rsidP="0090085E">
            <w:pPr>
              <w:jc w:val="right"/>
              <w:rPr>
                <w:b/>
                <w:bCs/>
                <w:sz w:val="18"/>
                <w:szCs w:val="18"/>
              </w:rPr>
            </w:pPr>
            <w:r w:rsidRPr="00D506B1">
              <w:rPr>
                <w:b/>
                <w:bCs/>
                <w:sz w:val="18"/>
                <w:szCs w:val="18"/>
              </w:rPr>
              <w:t>12 314 744</w:t>
            </w:r>
          </w:p>
        </w:tc>
        <w:tc>
          <w:tcPr>
            <w:tcW w:w="1180" w:type="dxa"/>
            <w:tcBorders>
              <w:top w:val="nil"/>
              <w:left w:val="nil"/>
              <w:bottom w:val="single" w:sz="4" w:space="0" w:color="auto"/>
              <w:right w:val="single" w:sz="4" w:space="0" w:color="auto"/>
            </w:tcBorders>
            <w:shd w:val="clear" w:color="auto" w:fill="auto"/>
            <w:noWrap/>
            <w:vAlign w:val="bottom"/>
            <w:hideMark/>
          </w:tcPr>
          <w:p w14:paraId="24530CC5" w14:textId="77777777" w:rsidR="00536CD1" w:rsidRPr="00D506B1" w:rsidRDefault="00536CD1" w:rsidP="0090085E">
            <w:pPr>
              <w:jc w:val="right"/>
              <w:rPr>
                <w:b/>
                <w:bCs/>
                <w:sz w:val="18"/>
                <w:szCs w:val="18"/>
              </w:rPr>
            </w:pPr>
            <w:r w:rsidRPr="00D506B1">
              <w:rPr>
                <w:b/>
                <w:bCs/>
                <w:sz w:val="18"/>
                <w:szCs w:val="18"/>
              </w:rPr>
              <w:t>10 203 463</w:t>
            </w:r>
          </w:p>
        </w:tc>
        <w:tc>
          <w:tcPr>
            <w:tcW w:w="1180" w:type="dxa"/>
            <w:tcBorders>
              <w:top w:val="nil"/>
              <w:left w:val="nil"/>
              <w:bottom w:val="single" w:sz="4" w:space="0" w:color="auto"/>
              <w:right w:val="single" w:sz="4" w:space="0" w:color="auto"/>
            </w:tcBorders>
            <w:shd w:val="clear" w:color="auto" w:fill="auto"/>
            <w:noWrap/>
            <w:vAlign w:val="bottom"/>
            <w:hideMark/>
          </w:tcPr>
          <w:p w14:paraId="211D963E" w14:textId="77777777" w:rsidR="00536CD1" w:rsidRPr="00D506B1" w:rsidRDefault="00536CD1" w:rsidP="0090085E">
            <w:pPr>
              <w:jc w:val="right"/>
              <w:rPr>
                <w:b/>
                <w:bCs/>
                <w:sz w:val="18"/>
                <w:szCs w:val="18"/>
              </w:rPr>
            </w:pPr>
            <w:r w:rsidRPr="00D506B1">
              <w:rPr>
                <w:b/>
                <w:bCs/>
                <w:sz w:val="18"/>
                <w:szCs w:val="18"/>
              </w:rPr>
              <w:t>2 111 281</w:t>
            </w:r>
          </w:p>
        </w:tc>
      </w:tr>
    </w:tbl>
    <w:p w14:paraId="7BB34FC2" w14:textId="77777777" w:rsidR="00536CD1" w:rsidRPr="00D506B1" w:rsidRDefault="00536CD1" w:rsidP="00536CD1">
      <w:pPr>
        <w:spacing w:before="120" w:after="120"/>
        <w:ind w:firstLine="720"/>
        <w:jc w:val="both"/>
      </w:pPr>
    </w:p>
    <w:p w14:paraId="2907C010" w14:textId="77777777" w:rsidR="00536CD1" w:rsidRDefault="00536CD1" w:rsidP="00536CD1">
      <w:pPr>
        <w:spacing w:before="120" w:after="120"/>
        <w:ind w:firstLine="720"/>
        <w:jc w:val="both"/>
      </w:pPr>
      <w:r w:rsidRPr="00D506B1">
        <w:t xml:space="preserve">Didžioji dalis investicijų – 54 proc. – įgyvendinant Alternatyvą Nr. 2 būtų skirta mokslinei / laboratorinei bei kompiuterinei įrangai ir baldams įsigyti, 43 proc. –VGTU infrastruktūros, skirtos nuotolinėms studijoms, rekonstrukcijos darbams. </w:t>
      </w:r>
    </w:p>
    <w:p w14:paraId="295FDF95" w14:textId="77777777" w:rsidR="00B73E90" w:rsidRPr="00D506B1" w:rsidRDefault="00B73E90" w:rsidP="00536CD1">
      <w:pPr>
        <w:spacing w:before="120" w:after="120"/>
        <w:ind w:firstLine="720"/>
        <w:jc w:val="both"/>
      </w:pPr>
    </w:p>
    <w:p w14:paraId="5E1132B1" w14:textId="77777777" w:rsidR="00536CD1" w:rsidRPr="00D506B1" w:rsidRDefault="00536CD1" w:rsidP="00536CD1">
      <w:pPr>
        <w:spacing w:before="120" w:after="120"/>
        <w:jc w:val="center"/>
        <w:rPr>
          <w:b/>
          <w:sz w:val="20"/>
          <w:szCs w:val="20"/>
        </w:rPr>
      </w:pPr>
      <w:r w:rsidRPr="00D506B1">
        <w:rPr>
          <w:noProof/>
        </w:rPr>
        <w:drawing>
          <wp:inline distT="0" distB="0" distL="0" distR="0" wp14:anchorId="35308903" wp14:editId="2204FA41">
            <wp:extent cx="4206240" cy="2337683"/>
            <wp:effectExtent l="0" t="0" r="22860" b="2476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4D288CA" w14:textId="1124D737" w:rsidR="00536CD1" w:rsidRPr="00D506B1" w:rsidRDefault="00435B2A" w:rsidP="00536CD1">
      <w:pPr>
        <w:spacing w:before="120" w:after="120"/>
        <w:jc w:val="center"/>
        <w:rPr>
          <w:b/>
          <w:sz w:val="20"/>
          <w:szCs w:val="20"/>
        </w:rPr>
      </w:pPr>
      <w:r w:rsidRPr="00D506B1">
        <w:rPr>
          <w:b/>
          <w:sz w:val="20"/>
          <w:szCs w:val="20"/>
        </w:rPr>
        <w:t>1</w:t>
      </w:r>
      <w:r w:rsidR="00365AED">
        <w:rPr>
          <w:b/>
          <w:sz w:val="20"/>
          <w:szCs w:val="20"/>
        </w:rPr>
        <w:t>7</w:t>
      </w:r>
      <w:r w:rsidR="00536CD1" w:rsidRPr="00D506B1">
        <w:rPr>
          <w:b/>
          <w:sz w:val="20"/>
          <w:szCs w:val="20"/>
        </w:rPr>
        <w:t xml:space="preserve"> pav. </w:t>
      </w:r>
      <w:r w:rsidR="00536CD1" w:rsidRPr="00D506B1">
        <w:rPr>
          <w:sz w:val="20"/>
          <w:szCs w:val="20"/>
        </w:rPr>
        <w:t>Alternatyvos Nr. 2 investicijų struktūra</w:t>
      </w:r>
    </w:p>
    <w:p w14:paraId="2BD69B14" w14:textId="77777777" w:rsidR="00B73E90" w:rsidRDefault="00B73E90" w:rsidP="00B517E0">
      <w:pPr>
        <w:spacing w:before="120" w:after="120"/>
        <w:ind w:firstLine="720"/>
        <w:jc w:val="both"/>
      </w:pPr>
    </w:p>
    <w:p w14:paraId="6308251B" w14:textId="77777777" w:rsidR="008D5A8D" w:rsidRPr="00D506B1" w:rsidRDefault="00536CD1" w:rsidP="00B517E0">
      <w:pPr>
        <w:spacing w:before="120" w:after="120"/>
        <w:ind w:firstLine="720"/>
        <w:jc w:val="both"/>
      </w:pPr>
      <w:r w:rsidRPr="00D506B1">
        <w:t xml:space="preserve">Projektavimo išlaidoms numatoma skirti 5 proc. nuo planuojamos rekonstrukcijos darbų vertės. </w:t>
      </w:r>
      <w:r w:rsidR="008D5A8D" w:rsidRPr="00D506B1">
        <w:t>Tiek Alternatyvai Nr. 2, tiek likusioms alternatyvoms, kuriose numatytos projektavimo išlaidos, bendra jų suma išsiskaido sekančiai:</w:t>
      </w:r>
    </w:p>
    <w:p w14:paraId="4A846AA7" w14:textId="77777777" w:rsidR="008D5A8D" w:rsidRPr="00D506B1" w:rsidRDefault="008D5A8D" w:rsidP="004E564B">
      <w:pPr>
        <w:pStyle w:val="ListParagraph"/>
        <w:numPr>
          <w:ilvl w:val="0"/>
          <w:numId w:val="39"/>
        </w:numPr>
        <w:spacing w:before="120" w:after="120"/>
        <w:jc w:val="both"/>
      </w:pPr>
      <w:r w:rsidRPr="00D506B1">
        <w:lastRenderedPageBreak/>
        <w:t>Techninio projekto parengimo išlaidos – 72 proc.</w:t>
      </w:r>
    </w:p>
    <w:p w14:paraId="54FC6D72" w14:textId="77777777" w:rsidR="008D5A8D" w:rsidRPr="00D506B1" w:rsidRDefault="00B517E0" w:rsidP="004E564B">
      <w:pPr>
        <w:pStyle w:val="ListParagraph"/>
        <w:numPr>
          <w:ilvl w:val="0"/>
          <w:numId w:val="39"/>
        </w:numPr>
        <w:spacing w:before="120" w:after="120"/>
        <w:jc w:val="both"/>
      </w:pPr>
      <w:r w:rsidRPr="00D506B1">
        <w:t>Techninio pro</w:t>
      </w:r>
      <w:r w:rsidR="008D5A8D" w:rsidRPr="00D506B1">
        <w:t>jekto ekspertizė – 7 proc.</w:t>
      </w:r>
    </w:p>
    <w:p w14:paraId="72FF9404" w14:textId="77777777" w:rsidR="008D5A8D" w:rsidRPr="00D506B1" w:rsidRDefault="008D5A8D" w:rsidP="004E564B">
      <w:pPr>
        <w:pStyle w:val="ListParagraph"/>
        <w:numPr>
          <w:ilvl w:val="0"/>
          <w:numId w:val="39"/>
        </w:numPr>
        <w:spacing w:before="120" w:after="120"/>
        <w:jc w:val="both"/>
      </w:pPr>
      <w:r w:rsidRPr="00D506B1">
        <w:t xml:space="preserve">Projekto vykdomo priežiūra – 7 proc. </w:t>
      </w:r>
    </w:p>
    <w:p w14:paraId="51DE42FB" w14:textId="77777777" w:rsidR="008D5A8D" w:rsidRPr="00D506B1" w:rsidRDefault="008D5A8D" w:rsidP="004E564B">
      <w:pPr>
        <w:pStyle w:val="ListParagraph"/>
        <w:numPr>
          <w:ilvl w:val="0"/>
          <w:numId w:val="39"/>
        </w:numPr>
        <w:spacing w:before="120" w:after="120"/>
        <w:jc w:val="both"/>
      </w:pPr>
      <w:r w:rsidRPr="00D506B1">
        <w:t>Techninė priežiūra – 14 proc.</w:t>
      </w:r>
    </w:p>
    <w:p w14:paraId="56BC75D1" w14:textId="77777777" w:rsidR="00536CD1" w:rsidRPr="00D506B1" w:rsidRDefault="00536CD1" w:rsidP="00B517E0">
      <w:pPr>
        <w:spacing w:before="120" w:after="120"/>
        <w:ind w:firstLine="720"/>
        <w:jc w:val="both"/>
      </w:pPr>
      <w:r w:rsidRPr="00D506B1">
        <w:t>Visos kitos išlaidos (įrangai, projekto vykdymui etc.), siekiant lygiaverčio alternatyvų palyginimo, imamos analogiškos, kaip ir alternatyvos Nr. 1 atveju.</w:t>
      </w:r>
    </w:p>
    <w:p w14:paraId="1700BC94" w14:textId="77777777" w:rsidR="00536CD1" w:rsidRPr="00D506B1" w:rsidRDefault="00536CD1" w:rsidP="00B517E0">
      <w:pPr>
        <w:spacing w:before="120" w:after="120"/>
        <w:ind w:firstLine="720"/>
        <w:jc w:val="both"/>
      </w:pPr>
      <w:r w:rsidRPr="00D506B1">
        <w:t>Planuojama projekto įgyvendinimo trukmė – 30 mėn. Sekančioje lentelėje pateikiamas investicijų išsidėstymas per projekto įgyvendinimo laikotarpį. Pirmais projekto įgyvendinimo metais būtų rengiamas techninis projektas ir atliekama jo ekspertizė bei pradedami statybos darbai.</w:t>
      </w:r>
    </w:p>
    <w:p w14:paraId="124F3197" w14:textId="77777777" w:rsidR="00536CD1" w:rsidRPr="00D506B1" w:rsidRDefault="00536CD1" w:rsidP="00B517E0">
      <w:pPr>
        <w:spacing w:before="120" w:after="120"/>
        <w:ind w:firstLine="720"/>
        <w:jc w:val="both"/>
        <w:rPr>
          <w:b/>
        </w:rPr>
      </w:pPr>
    </w:p>
    <w:p w14:paraId="032E2DB3" w14:textId="26E4E9DC" w:rsidR="00536CD1" w:rsidRPr="00D506B1" w:rsidRDefault="00365AED" w:rsidP="003544F9">
      <w:pPr>
        <w:spacing w:before="120" w:after="120"/>
        <w:jc w:val="both"/>
        <w:rPr>
          <w:sz w:val="20"/>
          <w:szCs w:val="20"/>
        </w:rPr>
      </w:pPr>
      <w:r>
        <w:rPr>
          <w:b/>
          <w:sz w:val="20"/>
          <w:szCs w:val="20"/>
        </w:rPr>
        <w:t>1</w:t>
      </w:r>
      <w:r w:rsidR="003544F9">
        <w:rPr>
          <w:b/>
          <w:sz w:val="20"/>
          <w:szCs w:val="20"/>
        </w:rPr>
        <w:t>8</w:t>
      </w:r>
      <w:r w:rsidR="00536CD1" w:rsidRPr="00D506B1">
        <w:rPr>
          <w:b/>
          <w:sz w:val="20"/>
          <w:szCs w:val="20"/>
        </w:rPr>
        <w:t xml:space="preserve"> lentelė.</w:t>
      </w:r>
      <w:r w:rsidR="00536CD1" w:rsidRPr="00D506B1">
        <w:rPr>
          <w:sz w:val="20"/>
          <w:szCs w:val="20"/>
        </w:rPr>
        <w:t xml:space="preserve"> Planuojamas alternatyvos Nr. 2 investicijų išsidėstymas laike, Eur </w:t>
      </w:r>
    </w:p>
    <w:tbl>
      <w:tblPr>
        <w:tblW w:w="8860" w:type="dxa"/>
        <w:tblInd w:w="93" w:type="dxa"/>
        <w:tblLook w:val="04A0" w:firstRow="1" w:lastRow="0" w:firstColumn="1" w:lastColumn="0" w:noHBand="0" w:noVBand="1"/>
      </w:tblPr>
      <w:tblGrid>
        <w:gridCol w:w="640"/>
        <w:gridCol w:w="3420"/>
        <w:gridCol w:w="1140"/>
        <w:gridCol w:w="1180"/>
        <w:gridCol w:w="1180"/>
        <w:gridCol w:w="1300"/>
      </w:tblGrid>
      <w:tr w:rsidR="00536CD1" w:rsidRPr="00D506B1" w14:paraId="747EDEF8" w14:textId="77777777" w:rsidTr="0090085E">
        <w:trPr>
          <w:trHeight w:val="24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BD637" w14:textId="77777777" w:rsidR="00536CD1" w:rsidRPr="00D506B1" w:rsidRDefault="00536CD1" w:rsidP="0090085E">
            <w:pPr>
              <w:jc w:val="center"/>
              <w:rPr>
                <w:b/>
                <w:bCs/>
                <w:sz w:val="18"/>
                <w:szCs w:val="18"/>
              </w:rPr>
            </w:pPr>
            <w:r w:rsidRPr="00D506B1">
              <w:rPr>
                <w:b/>
                <w:bCs/>
                <w:sz w:val="18"/>
                <w:szCs w:val="18"/>
              </w:rPr>
              <w:t>Eil. Nr.</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14:paraId="7E75B992" w14:textId="77777777" w:rsidR="00536CD1" w:rsidRPr="00D506B1" w:rsidRDefault="00536CD1" w:rsidP="0090085E">
            <w:pPr>
              <w:jc w:val="center"/>
              <w:rPr>
                <w:b/>
                <w:bCs/>
                <w:sz w:val="18"/>
                <w:szCs w:val="18"/>
              </w:rPr>
            </w:pPr>
            <w:r w:rsidRPr="00D506B1">
              <w:rPr>
                <w:b/>
                <w:bCs/>
                <w:sz w:val="18"/>
                <w:szCs w:val="18"/>
              </w:rPr>
              <w:t>Išlaidų eilutė</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55D12B9" w14:textId="77777777" w:rsidR="00536CD1" w:rsidRPr="00D506B1" w:rsidRDefault="00536CD1" w:rsidP="0090085E">
            <w:pPr>
              <w:jc w:val="center"/>
              <w:rPr>
                <w:b/>
                <w:bCs/>
                <w:sz w:val="18"/>
                <w:szCs w:val="18"/>
              </w:rPr>
            </w:pPr>
            <w:r w:rsidRPr="00D506B1">
              <w:rPr>
                <w:b/>
                <w:bCs/>
                <w:sz w:val="18"/>
                <w:szCs w:val="18"/>
              </w:rPr>
              <w:t>1 m.</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5EA40046" w14:textId="77777777" w:rsidR="00536CD1" w:rsidRPr="00D506B1" w:rsidRDefault="00536CD1" w:rsidP="0090085E">
            <w:pPr>
              <w:jc w:val="center"/>
              <w:rPr>
                <w:b/>
                <w:bCs/>
                <w:sz w:val="18"/>
                <w:szCs w:val="18"/>
              </w:rPr>
            </w:pPr>
            <w:r w:rsidRPr="00D506B1">
              <w:rPr>
                <w:b/>
                <w:bCs/>
                <w:sz w:val="18"/>
                <w:szCs w:val="18"/>
              </w:rPr>
              <w:t>2 m.</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54AB58B1" w14:textId="77777777" w:rsidR="00536CD1" w:rsidRPr="00D506B1" w:rsidRDefault="00536CD1" w:rsidP="0090085E">
            <w:pPr>
              <w:jc w:val="center"/>
              <w:rPr>
                <w:b/>
                <w:bCs/>
                <w:sz w:val="18"/>
                <w:szCs w:val="18"/>
              </w:rPr>
            </w:pPr>
            <w:r w:rsidRPr="00D506B1">
              <w:rPr>
                <w:b/>
                <w:bCs/>
                <w:sz w:val="18"/>
                <w:szCs w:val="18"/>
              </w:rPr>
              <w:t>3 m.</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C766148" w14:textId="77777777" w:rsidR="00536CD1" w:rsidRPr="00D506B1" w:rsidRDefault="00536CD1" w:rsidP="0090085E">
            <w:pPr>
              <w:jc w:val="center"/>
              <w:rPr>
                <w:b/>
                <w:bCs/>
                <w:sz w:val="18"/>
                <w:szCs w:val="18"/>
              </w:rPr>
            </w:pPr>
            <w:r w:rsidRPr="00D506B1">
              <w:rPr>
                <w:b/>
                <w:bCs/>
                <w:sz w:val="18"/>
                <w:szCs w:val="18"/>
              </w:rPr>
              <w:t>VISO, Eur</w:t>
            </w:r>
          </w:p>
        </w:tc>
      </w:tr>
      <w:tr w:rsidR="00536CD1" w:rsidRPr="00D506B1" w14:paraId="44065962" w14:textId="77777777" w:rsidTr="0090085E">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23CCBCD" w14:textId="77777777" w:rsidR="00536CD1" w:rsidRPr="00D506B1" w:rsidRDefault="00536CD1" w:rsidP="0090085E">
            <w:pPr>
              <w:jc w:val="right"/>
              <w:rPr>
                <w:sz w:val="18"/>
                <w:szCs w:val="18"/>
              </w:rPr>
            </w:pPr>
            <w:r w:rsidRPr="00D506B1">
              <w:rPr>
                <w:sz w:val="18"/>
                <w:szCs w:val="18"/>
              </w:rPr>
              <w:t>1</w:t>
            </w:r>
          </w:p>
        </w:tc>
        <w:tc>
          <w:tcPr>
            <w:tcW w:w="3420" w:type="dxa"/>
            <w:tcBorders>
              <w:top w:val="nil"/>
              <w:left w:val="nil"/>
              <w:bottom w:val="single" w:sz="4" w:space="0" w:color="auto"/>
              <w:right w:val="single" w:sz="4" w:space="0" w:color="auto"/>
            </w:tcBorders>
            <w:shd w:val="clear" w:color="auto" w:fill="auto"/>
            <w:vAlign w:val="bottom"/>
            <w:hideMark/>
          </w:tcPr>
          <w:p w14:paraId="31634D1E" w14:textId="77777777" w:rsidR="00536CD1" w:rsidRPr="00D506B1" w:rsidRDefault="00536CD1" w:rsidP="0090085E">
            <w:pPr>
              <w:rPr>
                <w:sz w:val="18"/>
                <w:szCs w:val="18"/>
              </w:rPr>
            </w:pPr>
            <w:r w:rsidRPr="00D506B1">
              <w:rPr>
                <w:sz w:val="18"/>
                <w:szCs w:val="18"/>
              </w:rPr>
              <w:t>Statybos darbai</w:t>
            </w:r>
          </w:p>
        </w:tc>
        <w:tc>
          <w:tcPr>
            <w:tcW w:w="1140" w:type="dxa"/>
            <w:tcBorders>
              <w:top w:val="nil"/>
              <w:left w:val="nil"/>
              <w:bottom w:val="single" w:sz="4" w:space="0" w:color="auto"/>
              <w:right w:val="single" w:sz="4" w:space="0" w:color="auto"/>
            </w:tcBorders>
            <w:shd w:val="clear" w:color="auto" w:fill="auto"/>
            <w:noWrap/>
            <w:vAlign w:val="bottom"/>
            <w:hideMark/>
          </w:tcPr>
          <w:p w14:paraId="499242FA" w14:textId="77777777" w:rsidR="00536CD1" w:rsidRPr="00D506B1" w:rsidRDefault="00536CD1" w:rsidP="0090085E">
            <w:pPr>
              <w:jc w:val="right"/>
              <w:rPr>
                <w:sz w:val="18"/>
                <w:szCs w:val="18"/>
              </w:rPr>
            </w:pPr>
            <w:r w:rsidRPr="00D506B1">
              <w:rPr>
                <w:sz w:val="18"/>
                <w:szCs w:val="18"/>
              </w:rPr>
              <w:t>500 000</w:t>
            </w:r>
          </w:p>
        </w:tc>
        <w:tc>
          <w:tcPr>
            <w:tcW w:w="1180" w:type="dxa"/>
            <w:tcBorders>
              <w:top w:val="nil"/>
              <w:left w:val="nil"/>
              <w:bottom w:val="single" w:sz="4" w:space="0" w:color="auto"/>
              <w:right w:val="single" w:sz="4" w:space="0" w:color="auto"/>
            </w:tcBorders>
            <w:shd w:val="clear" w:color="auto" w:fill="auto"/>
            <w:noWrap/>
            <w:vAlign w:val="bottom"/>
            <w:hideMark/>
          </w:tcPr>
          <w:p w14:paraId="0B204AD0" w14:textId="77777777" w:rsidR="00536CD1" w:rsidRPr="00D506B1" w:rsidRDefault="00536CD1" w:rsidP="0090085E">
            <w:pPr>
              <w:jc w:val="right"/>
              <w:rPr>
                <w:sz w:val="18"/>
                <w:szCs w:val="18"/>
              </w:rPr>
            </w:pPr>
            <w:r w:rsidRPr="00D506B1">
              <w:rPr>
                <w:sz w:val="18"/>
                <w:szCs w:val="18"/>
              </w:rPr>
              <w:t>2 000 000</w:t>
            </w:r>
          </w:p>
        </w:tc>
        <w:tc>
          <w:tcPr>
            <w:tcW w:w="1180" w:type="dxa"/>
            <w:tcBorders>
              <w:top w:val="nil"/>
              <w:left w:val="nil"/>
              <w:bottom w:val="single" w:sz="4" w:space="0" w:color="auto"/>
              <w:right w:val="single" w:sz="4" w:space="0" w:color="auto"/>
            </w:tcBorders>
            <w:shd w:val="clear" w:color="auto" w:fill="auto"/>
            <w:noWrap/>
            <w:vAlign w:val="bottom"/>
            <w:hideMark/>
          </w:tcPr>
          <w:p w14:paraId="70E2C6CE" w14:textId="77777777" w:rsidR="00536CD1" w:rsidRPr="00D506B1" w:rsidRDefault="00536CD1" w:rsidP="0090085E">
            <w:pPr>
              <w:jc w:val="right"/>
              <w:rPr>
                <w:sz w:val="18"/>
                <w:szCs w:val="18"/>
              </w:rPr>
            </w:pPr>
            <w:r w:rsidRPr="00D506B1">
              <w:rPr>
                <w:sz w:val="18"/>
                <w:szCs w:val="18"/>
              </w:rPr>
              <w:t>2 500 000</w:t>
            </w:r>
          </w:p>
        </w:tc>
        <w:tc>
          <w:tcPr>
            <w:tcW w:w="1300" w:type="dxa"/>
            <w:tcBorders>
              <w:top w:val="nil"/>
              <w:left w:val="nil"/>
              <w:bottom w:val="single" w:sz="4" w:space="0" w:color="auto"/>
              <w:right w:val="single" w:sz="4" w:space="0" w:color="auto"/>
            </w:tcBorders>
            <w:shd w:val="clear" w:color="auto" w:fill="auto"/>
            <w:noWrap/>
            <w:vAlign w:val="bottom"/>
            <w:hideMark/>
          </w:tcPr>
          <w:p w14:paraId="46F1C459" w14:textId="77777777" w:rsidR="00536CD1" w:rsidRPr="00D506B1" w:rsidRDefault="00536CD1" w:rsidP="0090085E">
            <w:pPr>
              <w:jc w:val="right"/>
              <w:rPr>
                <w:sz w:val="18"/>
                <w:szCs w:val="18"/>
              </w:rPr>
            </w:pPr>
            <w:r w:rsidRPr="00D506B1">
              <w:rPr>
                <w:sz w:val="18"/>
                <w:szCs w:val="18"/>
              </w:rPr>
              <w:t>5 000 000</w:t>
            </w:r>
          </w:p>
        </w:tc>
      </w:tr>
      <w:tr w:rsidR="00536CD1" w:rsidRPr="00D506B1" w14:paraId="3ED51DFB" w14:textId="77777777" w:rsidTr="0090085E">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29FD048" w14:textId="77777777" w:rsidR="00536CD1" w:rsidRPr="00D506B1" w:rsidRDefault="00536CD1" w:rsidP="0090085E">
            <w:pPr>
              <w:jc w:val="right"/>
              <w:rPr>
                <w:sz w:val="18"/>
                <w:szCs w:val="18"/>
              </w:rPr>
            </w:pPr>
            <w:r w:rsidRPr="00D506B1">
              <w:rPr>
                <w:sz w:val="18"/>
                <w:szCs w:val="18"/>
              </w:rPr>
              <w:t>2</w:t>
            </w:r>
          </w:p>
        </w:tc>
        <w:tc>
          <w:tcPr>
            <w:tcW w:w="3420" w:type="dxa"/>
            <w:tcBorders>
              <w:top w:val="nil"/>
              <w:left w:val="nil"/>
              <w:bottom w:val="single" w:sz="4" w:space="0" w:color="auto"/>
              <w:right w:val="single" w:sz="4" w:space="0" w:color="auto"/>
            </w:tcBorders>
            <w:shd w:val="clear" w:color="auto" w:fill="auto"/>
            <w:vAlign w:val="bottom"/>
            <w:hideMark/>
          </w:tcPr>
          <w:p w14:paraId="08061F2B" w14:textId="77777777" w:rsidR="00536CD1" w:rsidRPr="00D506B1" w:rsidRDefault="00536CD1" w:rsidP="0090085E">
            <w:pPr>
              <w:rPr>
                <w:sz w:val="18"/>
                <w:szCs w:val="18"/>
              </w:rPr>
            </w:pPr>
            <w:r w:rsidRPr="00D506B1">
              <w:rPr>
                <w:sz w:val="18"/>
                <w:szCs w:val="18"/>
              </w:rPr>
              <w:t>Techninio ir darbo projekto parengimas</w:t>
            </w:r>
          </w:p>
        </w:tc>
        <w:tc>
          <w:tcPr>
            <w:tcW w:w="1140" w:type="dxa"/>
            <w:tcBorders>
              <w:top w:val="nil"/>
              <w:left w:val="nil"/>
              <w:bottom w:val="single" w:sz="4" w:space="0" w:color="auto"/>
              <w:right w:val="single" w:sz="4" w:space="0" w:color="auto"/>
            </w:tcBorders>
            <w:shd w:val="clear" w:color="auto" w:fill="auto"/>
            <w:noWrap/>
            <w:vAlign w:val="bottom"/>
            <w:hideMark/>
          </w:tcPr>
          <w:p w14:paraId="6DE67342" w14:textId="77777777" w:rsidR="00536CD1" w:rsidRPr="00D506B1" w:rsidRDefault="00536CD1" w:rsidP="0090085E">
            <w:pPr>
              <w:jc w:val="right"/>
              <w:rPr>
                <w:sz w:val="18"/>
                <w:szCs w:val="18"/>
              </w:rPr>
            </w:pPr>
            <w:r w:rsidRPr="00D506B1">
              <w:rPr>
                <w:sz w:val="18"/>
                <w:szCs w:val="18"/>
              </w:rPr>
              <w:t>100 000</w:t>
            </w:r>
          </w:p>
        </w:tc>
        <w:tc>
          <w:tcPr>
            <w:tcW w:w="1180" w:type="dxa"/>
            <w:tcBorders>
              <w:top w:val="nil"/>
              <w:left w:val="nil"/>
              <w:bottom w:val="single" w:sz="4" w:space="0" w:color="auto"/>
              <w:right w:val="single" w:sz="4" w:space="0" w:color="auto"/>
            </w:tcBorders>
            <w:shd w:val="clear" w:color="auto" w:fill="auto"/>
            <w:noWrap/>
            <w:vAlign w:val="bottom"/>
            <w:hideMark/>
          </w:tcPr>
          <w:p w14:paraId="3CE0A57C" w14:textId="77777777" w:rsidR="00536CD1" w:rsidRPr="00D506B1" w:rsidRDefault="00536CD1" w:rsidP="0090085E">
            <w:pPr>
              <w:jc w:val="right"/>
              <w:rPr>
                <w:sz w:val="18"/>
                <w:szCs w:val="18"/>
              </w:rPr>
            </w:pPr>
            <w:r w:rsidRPr="00D506B1">
              <w:rPr>
                <w:sz w:val="18"/>
                <w:szCs w:val="18"/>
              </w:rPr>
              <w:t>80 000</w:t>
            </w:r>
          </w:p>
        </w:tc>
        <w:tc>
          <w:tcPr>
            <w:tcW w:w="1180" w:type="dxa"/>
            <w:tcBorders>
              <w:top w:val="nil"/>
              <w:left w:val="nil"/>
              <w:bottom w:val="single" w:sz="4" w:space="0" w:color="auto"/>
              <w:right w:val="single" w:sz="4" w:space="0" w:color="auto"/>
            </w:tcBorders>
            <w:shd w:val="clear" w:color="auto" w:fill="auto"/>
            <w:noWrap/>
            <w:vAlign w:val="bottom"/>
            <w:hideMark/>
          </w:tcPr>
          <w:p w14:paraId="11395F4A" w14:textId="77777777" w:rsidR="00536CD1" w:rsidRPr="00D506B1" w:rsidRDefault="00536CD1" w:rsidP="0090085E">
            <w:pPr>
              <w:jc w:val="right"/>
              <w:rPr>
                <w:sz w:val="18"/>
                <w:szCs w:val="18"/>
              </w:rPr>
            </w:pPr>
            <w:r w:rsidRPr="00D506B1">
              <w:rPr>
                <w:sz w:val="18"/>
                <w:szCs w:val="18"/>
              </w:rPr>
              <w:t>0</w:t>
            </w:r>
          </w:p>
        </w:tc>
        <w:tc>
          <w:tcPr>
            <w:tcW w:w="1300" w:type="dxa"/>
            <w:tcBorders>
              <w:top w:val="nil"/>
              <w:left w:val="nil"/>
              <w:bottom w:val="single" w:sz="4" w:space="0" w:color="auto"/>
              <w:right w:val="single" w:sz="4" w:space="0" w:color="auto"/>
            </w:tcBorders>
            <w:shd w:val="clear" w:color="auto" w:fill="auto"/>
            <w:noWrap/>
            <w:vAlign w:val="bottom"/>
            <w:hideMark/>
          </w:tcPr>
          <w:p w14:paraId="61095A2B" w14:textId="77777777" w:rsidR="00536CD1" w:rsidRPr="00D506B1" w:rsidRDefault="00536CD1" w:rsidP="0090085E">
            <w:pPr>
              <w:jc w:val="right"/>
              <w:rPr>
                <w:sz w:val="18"/>
                <w:szCs w:val="18"/>
              </w:rPr>
            </w:pPr>
            <w:r w:rsidRPr="00D506B1">
              <w:rPr>
                <w:sz w:val="18"/>
                <w:szCs w:val="18"/>
              </w:rPr>
              <w:t>180 000</w:t>
            </w:r>
          </w:p>
        </w:tc>
      </w:tr>
      <w:tr w:rsidR="00536CD1" w:rsidRPr="00D506B1" w14:paraId="0B79F49B" w14:textId="77777777" w:rsidTr="0090085E">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0EBF16A" w14:textId="77777777" w:rsidR="00536CD1" w:rsidRPr="00D506B1" w:rsidRDefault="00536CD1" w:rsidP="0090085E">
            <w:pPr>
              <w:jc w:val="right"/>
              <w:rPr>
                <w:sz w:val="18"/>
                <w:szCs w:val="18"/>
              </w:rPr>
            </w:pPr>
            <w:r w:rsidRPr="00D506B1">
              <w:rPr>
                <w:sz w:val="18"/>
                <w:szCs w:val="18"/>
              </w:rPr>
              <w:t>3</w:t>
            </w:r>
          </w:p>
        </w:tc>
        <w:tc>
          <w:tcPr>
            <w:tcW w:w="3420" w:type="dxa"/>
            <w:tcBorders>
              <w:top w:val="nil"/>
              <w:left w:val="nil"/>
              <w:bottom w:val="single" w:sz="4" w:space="0" w:color="auto"/>
              <w:right w:val="single" w:sz="4" w:space="0" w:color="auto"/>
            </w:tcBorders>
            <w:shd w:val="clear" w:color="auto" w:fill="auto"/>
            <w:vAlign w:val="bottom"/>
            <w:hideMark/>
          </w:tcPr>
          <w:p w14:paraId="46993112" w14:textId="77777777" w:rsidR="00536CD1" w:rsidRPr="00D506B1" w:rsidRDefault="00536CD1" w:rsidP="0090085E">
            <w:pPr>
              <w:rPr>
                <w:sz w:val="18"/>
                <w:szCs w:val="18"/>
              </w:rPr>
            </w:pPr>
            <w:r w:rsidRPr="00D506B1">
              <w:rPr>
                <w:sz w:val="18"/>
                <w:szCs w:val="18"/>
              </w:rPr>
              <w:t>Techninio projekto ekspertizė</w:t>
            </w:r>
          </w:p>
        </w:tc>
        <w:tc>
          <w:tcPr>
            <w:tcW w:w="1140" w:type="dxa"/>
            <w:tcBorders>
              <w:top w:val="nil"/>
              <w:left w:val="nil"/>
              <w:bottom w:val="single" w:sz="4" w:space="0" w:color="auto"/>
              <w:right w:val="single" w:sz="4" w:space="0" w:color="auto"/>
            </w:tcBorders>
            <w:shd w:val="clear" w:color="auto" w:fill="auto"/>
            <w:noWrap/>
            <w:vAlign w:val="bottom"/>
            <w:hideMark/>
          </w:tcPr>
          <w:p w14:paraId="7DFC56E7" w14:textId="77777777" w:rsidR="00536CD1" w:rsidRPr="00D506B1" w:rsidRDefault="00536CD1" w:rsidP="0090085E">
            <w:pPr>
              <w:jc w:val="right"/>
              <w:rPr>
                <w:sz w:val="18"/>
                <w:szCs w:val="18"/>
              </w:rPr>
            </w:pPr>
            <w:r w:rsidRPr="00D506B1">
              <w:rPr>
                <w:sz w:val="18"/>
                <w:szCs w:val="18"/>
              </w:rPr>
              <w:t>14 000</w:t>
            </w:r>
          </w:p>
        </w:tc>
        <w:tc>
          <w:tcPr>
            <w:tcW w:w="1180" w:type="dxa"/>
            <w:tcBorders>
              <w:top w:val="nil"/>
              <w:left w:val="nil"/>
              <w:bottom w:val="single" w:sz="4" w:space="0" w:color="auto"/>
              <w:right w:val="single" w:sz="4" w:space="0" w:color="auto"/>
            </w:tcBorders>
            <w:shd w:val="clear" w:color="auto" w:fill="auto"/>
            <w:noWrap/>
            <w:vAlign w:val="bottom"/>
            <w:hideMark/>
          </w:tcPr>
          <w:p w14:paraId="549ED42D" w14:textId="77777777" w:rsidR="00536CD1" w:rsidRPr="00D506B1" w:rsidRDefault="00536CD1" w:rsidP="0090085E">
            <w:pPr>
              <w:jc w:val="right"/>
              <w:rPr>
                <w:sz w:val="18"/>
                <w:szCs w:val="18"/>
              </w:rPr>
            </w:pPr>
            <w:r w:rsidRPr="00D506B1">
              <w:rPr>
                <w:sz w:val="18"/>
                <w:szCs w:val="18"/>
              </w:rPr>
              <w:t>3 500</w:t>
            </w:r>
          </w:p>
        </w:tc>
        <w:tc>
          <w:tcPr>
            <w:tcW w:w="1180" w:type="dxa"/>
            <w:tcBorders>
              <w:top w:val="nil"/>
              <w:left w:val="nil"/>
              <w:bottom w:val="single" w:sz="4" w:space="0" w:color="auto"/>
              <w:right w:val="single" w:sz="4" w:space="0" w:color="auto"/>
            </w:tcBorders>
            <w:shd w:val="clear" w:color="auto" w:fill="auto"/>
            <w:noWrap/>
            <w:vAlign w:val="bottom"/>
            <w:hideMark/>
          </w:tcPr>
          <w:p w14:paraId="6C3EB0B7" w14:textId="77777777" w:rsidR="00536CD1" w:rsidRPr="00D506B1" w:rsidRDefault="00536CD1" w:rsidP="0090085E">
            <w:pPr>
              <w:jc w:val="right"/>
              <w:rPr>
                <w:sz w:val="18"/>
                <w:szCs w:val="18"/>
              </w:rPr>
            </w:pPr>
            <w:r w:rsidRPr="00D506B1">
              <w:rPr>
                <w:sz w:val="18"/>
                <w:szCs w:val="18"/>
              </w:rPr>
              <w:t>0</w:t>
            </w:r>
          </w:p>
        </w:tc>
        <w:tc>
          <w:tcPr>
            <w:tcW w:w="1300" w:type="dxa"/>
            <w:tcBorders>
              <w:top w:val="nil"/>
              <w:left w:val="nil"/>
              <w:bottom w:val="single" w:sz="4" w:space="0" w:color="auto"/>
              <w:right w:val="single" w:sz="4" w:space="0" w:color="auto"/>
            </w:tcBorders>
            <w:shd w:val="clear" w:color="auto" w:fill="auto"/>
            <w:noWrap/>
            <w:vAlign w:val="bottom"/>
            <w:hideMark/>
          </w:tcPr>
          <w:p w14:paraId="3C0E4BAD" w14:textId="77777777" w:rsidR="00536CD1" w:rsidRPr="00D506B1" w:rsidRDefault="00536CD1" w:rsidP="0090085E">
            <w:pPr>
              <w:jc w:val="right"/>
              <w:rPr>
                <w:sz w:val="18"/>
                <w:szCs w:val="18"/>
              </w:rPr>
            </w:pPr>
            <w:r w:rsidRPr="00D506B1">
              <w:rPr>
                <w:sz w:val="18"/>
                <w:szCs w:val="18"/>
              </w:rPr>
              <w:t>17 500</w:t>
            </w:r>
          </w:p>
        </w:tc>
      </w:tr>
      <w:tr w:rsidR="00536CD1" w:rsidRPr="00D506B1" w14:paraId="20BDF261" w14:textId="77777777" w:rsidTr="0090085E">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0A9A018" w14:textId="77777777" w:rsidR="00536CD1" w:rsidRPr="00D506B1" w:rsidRDefault="00536CD1" w:rsidP="0090085E">
            <w:pPr>
              <w:jc w:val="right"/>
              <w:rPr>
                <w:sz w:val="18"/>
                <w:szCs w:val="18"/>
              </w:rPr>
            </w:pPr>
            <w:r w:rsidRPr="00D506B1">
              <w:rPr>
                <w:sz w:val="18"/>
                <w:szCs w:val="18"/>
              </w:rPr>
              <w:t>4</w:t>
            </w:r>
          </w:p>
        </w:tc>
        <w:tc>
          <w:tcPr>
            <w:tcW w:w="3420" w:type="dxa"/>
            <w:tcBorders>
              <w:top w:val="nil"/>
              <w:left w:val="nil"/>
              <w:bottom w:val="single" w:sz="4" w:space="0" w:color="auto"/>
              <w:right w:val="single" w:sz="4" w:space="0" w:color="auto"/>
            </w:tcBorders>
            <w:shd w:val="clear" w:color="auto" w:fill="auto"/>
            <w:vAlign w:val="bottom"/>
            <w:hideMark/>
          </w:tcPr>
          <w:p w14:paraId="666FA4FD" w14:textId="77777777" w:rsidR="00536CD1" w:rsidRPr="00D506B1" w:rsidRDefault="00536CD1" w:rsidP="0090085E">
            <w:pPr>
              <w:rPr>
                <w:sz w:val="18"/>
                <w:szCs w:val="18"/>
              </w:rPr>
            </w:pPr>
            <w:r w:rsidRPr="00D506B1">
              <w:rPr>
                <w:sz w:val="18"/>
                <w:szCs w:val="18"/>
              </w:rPr>
              <w:t>Techninė priežiūra</w:t>
            </w:r>
          </w:p>
        </w:tc>
        <w:tc>
          <w:tcPr>
            <w:tcW w:w="1140" w:type="dxa"/>
            <w:tcBorders>
              <w:top w:val="nil"/>
              <w:left w:val="nil"/>
              <w:bottom w:val="single" w:sz="4" w:space="0" w:color="auto"/>
              <w:right w:val="single" w:sz="4" w:space="0" w:color="auto"/>
            </w:tcBorders>
            <w:shd w:val="clear" w:color="auto" w:fill="auto"/>
            <w:noWrap/>
            <w:vAlign w:val="bottom"/>
            <w:hideMark/>
          </w:tcPr>
          <w:p w14:paraId="641969CE" w14:textId="77777777" w:rsidR="00536CD1" w:rsidRPr="00D506B1" w:rsidRDefault="00536CD1" w:rsidP="0090085E">
            <w:pPr>
              <w:jc w:val="right"/>
              <w:rPr>
                <w:sz w:val="18"/>
                <w:szCs w:val="18"/>
              </w:rPr>
            </w:pPr>
            <w:r w:rsidRPr="00D506B1">
              <w:rPr>
                <w:sz w:val="18"/>
                <w:szCs w:val="18"/>
              </w:rPr>
              <w:t>5 000</w:t>
            </w:r>
          </w:p>
        </w:tc>
        <w:tc>
          <w:tcPr>
            <w:tcW w:w="1180" w:type="dxa"/>
            <w:tcBorders>
              <w:top w:val="nil"/>
              <w:left w:val="nil"/>
              <w:bottom w:val="single" w:sz="4" w:space="0" w:color="auto"/>
              <w:right w:val="single" w:sz="4" w:space="0" w:color="auto"/>
            </w:tcBorders>
            <w:shd w:val="clear" w:color="auto" w:fill="auto"/>
            <w:noWrap/>
            <w:vAlign w:val="bottom"/>
            <w:hideMark/>
          </w:tcPr>
          <w:p w14:paraId="3DFCF341" w14:textId="77777777" w:rsidR="00536CD1" w:rsidRPr="00D506B1" w:rsidRDefault="00536CD1" w:rsidP="0090085E">
            <w:pPr>
              <w:jc w:val="right"/>
              <w:rPr>
                <w:sz w:val="18"/>
                <w:szCs w:val="18"/>
              </w:rPr>
            </w:pPr>
            <w:r w:rsidRPr="00D506B1">
              <w:rPr>
                <w:sz w:val="18"/>
                <w:szCs w:val="18"/>
              </w:rPr>
              <w:t>15 000</w:t>
            </w:r>
          </w:p>
        </w:tc>
        <w:tc>
          <w:tcPr>
            <w:tcW w:w="1180" w:type="dxa"/>
            <w:tcBorders>
              <w:top w:val="nil"/>
              <w:left w:val="nil"/>
              <w:bottom w:val="single" w:sz="4" w:space="0" w:color="auto"/>
              <w:right w:val="single" w:sz="4" w:space="0" w:color="auto"/>
            </w:tcBorders>
            <w:shd w:val="clear" w:color="auto" w:fill="auto"/>
            <w:noWrap/>
            <w:vAlign w:val="bottom"/>
            <w:hideMark/>
          </w:tcPr>
          <w:p w14:paraId="2C0CE246" w14:textId="77777777" w:rsidR="00536CD1" w:rsidRPr="00D506B1" w:rsidRDefault="00536CD1" w:rsidP="0090085E">
            <w:pPr>
              <w:jc w:val="right"/>
              <w:rPr>
                <w:sz w:val="18"/>
                <w:szCs w:val="18"/>
              </w:rPr>
            </w:pPr>
            <w:r w:rsidRPr="00D506B1">
              <w:rPr>
                <w:sz w:val="18"/>
                <w:szCs w:val="18"/>
              </w:rPr>
              <w:t>15 000</w:t>
            </w:r>
          </w:p>
        </w:tc>
        <w:tc>
          <w:tcPr>
            <w:tcW w:w="1300" w:type="dxa"/>
            <w:tcBorders>
              <w:top w:val="nil"/>
              <w:left w:val="nil"/>
              <w:bottom w:val="single" w:sz="4" w:space="0" w:color="auto"/>
              <w:right w:val="single" w:sz="4" w:space="0" w:color="auto"/>
            </w:tcBorders>
            <w:shd w:val="clear" w:color="auto" w:fill="auto"/>
            <w:noWrap/>
            <w:vAlign w:val="bottom"/>
            <w:hideMark/>
          </w:tcPr>
          <w:p w14:paraId="05517339" w14:textId="77777777" w:rsidR="00536CD1" w:rsidRPr="00D506B1" w:rsidRDefault="00536CD1" w:rsidP="0090085E">
            <w:pPr>
              <w:jc w:val="right"/>
              <w:rPr>
                <w:sz w:val="18"/>
                <w:szCs w:val="18"/>
              </w:rPr>
            </w:pPr>
            <w:r w:rsidRPr="00D506B1">
              <w:rPr>
                <w:sz w:val="18"/>
                <w:szCs w:val="18"/>
              </w:rPr>
              <w:t>35 000</w:t>
            </w:r>
          </w:p>
        </w:tc>
      </w:tr>
      <w:tr w:rsidR="00536CD1" w:rsidRPr="00D506B1" w14:paraId="368DDFC4" w14:textId="77777777" w:rsidTr="0090085E">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2082E35" w14:textId="77777777" w:rsidR="00536CD1" w:rsidRPr="00D506B1" w:rsidRDefault="00536CD1" w:rsidP="0090085E">
            <w:pPr>
              <w:jc w:val="right"/>
              <w:rPr>
                <w:sz w:val="18"/>
                <w:szCs w:val="18"/>
              </w:rPr>
            </w:pPr>
            <w:r w:rsidRPr="00D506B1">
              <w:rPr>
                <w:sz w:val="18"/>
                <w:szCs w:val="18"/>
              </w:rPr>
              <w:t>5</w:t>
            </w:r>
          </w:p>
        </w:tc>
        <w:tc>
          <w:tcPr>
            <w:tcW w:w="3420" w:type="dxa"/>
            <w:tcBorders>
              <w:top w:val="nil"/>
              <w:left w:val="nil"/>
              <w:bottom w:val="single" w:sz="4" w:space="0" w:color="auto"/>
              <w:right w:val="single" w:sz="4" w:space="0" w:color="auto"/>
            </w:tcBorders>
            <w:shd w:val="clear" w:color="auto" w:fill="auto"/>
            <w:vAlign w:val="bottom"/>
            <w:hideMark/>
          </w:tcPr>
          <w:p w14:paraId="7EE17F37" w14:textId="77777777" w:rsidR="00536CD1" w:rsidRPr="00D506B1" w:rsidRDefault="00536CD1" w:rsidP="0090085E">
            <w:pPr>
              <w:rPr>
                <w:sz w:val="18"/>
                <w:szCs w:val="18"/>
              </w:rPr>
            </w:pPr>
            <w:r w:rsidRPr="00D506B1">
              <w:rPr>
                <w:sz w:val="18"/>
                <w:szCs w:val="18"/>
              </w:rPr>
              <w:t>Projekto vykdymo priežiūra</w:t>
            </w:r>
          </w:p>
        </w:tc>
        <w:tc>
          <w:tcPr>
            <w:tcW w:w="1140" w:type="dxa"/>
            <w:tcBorders>
              <w:top w:val="nil"/>
              <w:left w:val="nil"/>
              <w:bottom w:val="single" w:sz="4" w:space="0" w:color="auto"/>
              <w:right w:val="single" w:sz="4" w:space="0" w:color="auto"/>
            </w:tcBorders>
            <w:shd w:val="clear" w:color="auto" w:fill="auto"/>
            <w:noWrap/>
            <w:vAlign w:val="bottom"/>
            <w:hideMark/>
          </w:tcPr>
          <w:p w14:paraId="2BDA6AA0" w14:textId="77777777" w:rsidR="00536CD1" w:rsidRPr="00D506B1" w:rsidRDefault="00536CD1" w:rsidP="0090085E">
            <w:pPr>
              <w:jc w:val="right"/>
              <w:rPr>
                <w:sz w:val="18"/>
                <w:szCs w:val="18"/>
              </w:rPr>
            </w:pPr>
            <w:r w:rsidRPr="00D506B1">
              <w:rPr>
                <w:sz w:val="18"/>
                <w:szCs w:val="18"/>
              </w:rPr>
              <w:t>3 000</w:t>
            </w:r>
          </w:p>
        </w:tc>
        <w:tc>
          <w:tcPr>
            <w:tcW w:w="1180" w:type="dxa"/>
            <w:tcBorders>
              <w:top w:val="nil"/>
              <w:left w:val="nil"/>
              <w:bottom w:val="single" w:sz="4" w:space="0" w:color="auto"/>
              <w:right w:val="single" w:sz="4" w:space="0" w:color="auto"/>
            </w:tcBorders>
            <w:shd w:val="clear" w:color="auto" w:fill="auto"/>
            <w:noWrap/>
            <w:vAlign w:val="bottom"/>
            <w:hideMark/>
          </w:tcPr>
          <w:p w14:paraId="75394986" w14:textId="77777777" w:rsidR="00536CD1" w:rsidRPr="00D506B1" w:rsidRDefault="00536CD1" w:rsidP="0090085E">
            <w:pPr>
              <w:jc w:val="right"/>
              <w:rPr>
                <w:sz w:val="18"/>
                <w:szCs w:val="18"/>
              </w:rPr>
            </w:pPr>
            <w:r w:rsidRPr="00D506B1">
              <w:rPr>
                <w:sz w:val="18"/>
                <w:szCs w:val="18"/>
              </w:rPr>
              <w:t>6 000</w:t>
            </w:r>
          </w:p>
        </w:tc>
        <w:tc>
          <w:tcPr>
            <w:tcW w:w="1180" w:type="dxa"/>
            <w:tcBorders>
              <w:top w:val="nil"/>
              <w:left w:val="nil"/>
              <w:bottom w:val="single" w:sz="4" w:space="0" w:color="auto"/>
              <w:right w:val="single" w:sz="4" w:space="0" w:color="auto"/>
            </w:tcBorders>
            <w:shd w:val="clear" w:color="auto" w:fill="auto"/>
            <w:noWrap/>
            <w:vAlign w:val="bottom"/>
            <w:hideMark/>
          </w:tcPr>
          <w:p w14:paraId="31C68BDF" w14:textId="77777777" w:rsidR="00536CD1" w:rsidRPr="00D506B1" w:rsidRDefault="00536CD1" w:rsidP="0090085E">
            <w:pPr>
              <w:jc w:val="right"/>
              <w:rPr>
                <w:sz w:val="18"/>
                <w:szCs w:val="18"/>
              </w:rPr>
            </w:pPr>
            <w:r w:rsidRPr="00D506B1">
              <w:rPr>
                <w:sz w:val="18"/>
                <w:szCs w:val="18"/>
              </w:rPr>
              <w:t>8 500</w:t>
            </w:r>
          </w:p>
        </w:tc>
        <w:tc>
          <w:tcPr>
            <w:tcW w:w="1300" w:type="dxa"/>
            <w:tcBorders>
              <w:top w:val="nil"/>
              <w:left w:val="nil"/>
              <w:bottom w:val="single" w:sz="4" w:space="0" w:color="auto"/>
              <w:right w:val="single" w:sz="4" w:space="0" w:color="auto"/>
            </w:tcBorders>
            <w:shd w:val="clear" w:color="auto" w:fill="auto"/>
            <w:noWrap/>
            <w:vAlign w:val="bottom"/>
            <w:hideMark/>
          </w:tcPr>
          <w:p w14:paraId="28F0BCF6" w14:textId="77777777" w:rsidR="00536CD1" w:rsidRPr="00D506B1" w:rsidRDefault="00536CD1" w:rsidP="0090085E">
            <w:pPr>
              <w:jc w:val="right"/>
              <w:rPr>
                <w:sz w:val="18"/>
                <w:szCs w:val="18"/>
              </w:rPr>
            </w:pPr>
            <w:r w:rsidRPr="00D506B1">
              <w:rPr>
                <w:sz w:val="18"/>
                <w:szCs w:val="18"/>
              </w:rPr>
              <w:t>17 500</w:t>
            </w:r>
          </w:p>
        </w:tc>
      </w:tr>
      <w:tr w:rsidR="00536CD1" w:rsidRPr="00D506B1" w14:paraId="0E1D4B21" w14:textId="77777777" w:rsidTr="0090085E">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BCE3718" w14:textId="77777777" w:rsidR="00536CD1" w:rsidRPr="00D506B1" w:rsidRDefault="00536CD1" w:rsidP="0090085E">
            <w:pPr>
              <w:jc w:val="right"/>
              <w:rPr>
                <w:sz w:val="18"/>
                <w:szCs w:val="18"/>
              </w:rPr>
            </w:pPr>
            <w:r w:rsidRPr="00D506B1">
              <w:rPr>
                <w:sz w:val="18"/>
                <w:szCs w:val="18"/>
              </w:rPr>
              <w:t>6</w:t>
            </w:r>
          </w:p>
        </w:tc>
        <w:tc>
          <w:tcPr>
            <w:tcW w:w="3420" w:type="dxa"/>
            <w:tcBorders>
              <w:top w:val="nil"/>
              <w:left w:val="nil"/>
              <w:bottom w:val="single" w:sz="4" w:space="0" w:color="auto"/>
              <w:right w:val="single" w:sz="4" w:space="0" w:color="auto"/>
            </w:tcBorders>
            <w:shd w:val="clear" w:color="auto" w:fill="auto"/>
            <w:vAlign w:val="bottom"/>
            <w:hideMark/>
          </w:tcPr>
          <w:p w14:paraId="31248C34" w14:textId="77777777" w:rsidR="00536CD1" w:rsidRPr="00D506B1" w:rsidRDefault="00536CD1" w:rsidP="0090085E">
            <w:pPr>
              <w:rPr>
                <w:sz w:val="18"/>
                <w:szCs w:val="18"/>
              </w:rPr>
            </w:pPr>
            <w:r w:rsidRPr="00D506B1">
              <w:rPr>
                <w:sz w:val="18"/>
                <w:szCs w:val="18"/>
              </w:rPr>
              <w:t>Užsakovo rezervas</w:t>
            </w:r>
          </w:p>
        </w:tc>
        <w:tc>
          <w:tcPr>
            <w:tcW w:w="1140" w:type="dxa"/>
            <w:tcBorders>
              <w:top w:val="nil"/>
              <w:left w:val="nil"/>
              <w:bottom w:val="single" w:sz="4" w:space="0" w:color="auto"/>
              <w:right w:val="single" w:sz="4" w:space="0" w:color="auto"/>
            </w:tcBorders>
            <w:shd w:val="clear" w:color="auto" w:fill="auto"/>
            <w:noWrap/>
            <w:vAlign w:val="bottom"/>
            <w:hideMark/>
          </w:tcPr>
          <w:p w14:paraId="622383BA" w14:textId="77777777" w:rsidR="00536CD1" w:rsidRPr="00D506B1" w:rsidRDefault="00536CD1" w:rsidP="0090085E">
            <w:pPr>
              <w:jc w:val="right"/>
              <w:rPr>
                <w:sz w:val="18"/>
                <w:szCs w:val="18"/>
              </w:rPr>
            </w:pPr>
            <w:r w:rsidRPr="00D506B1">
              <w:rPr>
                <w:sz w:val="18"/>
                <w:szCs w:val="18"/>
              </w:rPr>
              <w:t>40 000</w:t>
            </w:r>
          </w:p>
        </w:tc>
        <w:tc>
          <w:tcPr>
            <w:tcW w:w="1180" w:type="dxa"/>
            <w:tcBorders>
              <w:top w:val="nil"/>
              <w:left w:val="nil"/>
              <w:bottom w:val="single" w:sz="4" w:space="0" w:color="auto"/>
              <w:right w:val="single" w:sz="4" w:space="0" w:color="auto"/>
            </w:tcBorders>
            <w:shd w:val="clear" w:color="auto" w:fill="auto"/>
            <w:noWrap/>
            <w:vAlign w:val="bottom"/>
            <w:hideMark/>
          </w:tcPr>
          <w:p w14:paraId="07815270" w14:textId="77777777" w:rsidR="00536CD1" w:rsidRPr="00D506B1" w:rsidRDefault="00536CD1" w:rsidP="0090085E">
            <w:pPr>
              <w:jc w:val="right"/>
              <w:rPr>
                <w:sz w:val="18"/>
                <w:szCs w:val="18"/>
              </w:rPr>
            </w:pPr>
            <w:r w:rsidRPr="00D506B1">
              <w:rPr>
                <w:sz w:val="18"/>
                <w:szCs w:val="18"/>
              </w:rPr>
              <w:t>90 000</w:t>
            </w:r>
          </w:p>
        </w:tc>
        <w:tc>
          <w:tcPr>
            <w:tcW w:w="1180" w:type="dxa"/>
            <w:tcBorders>
              <w:top w:val="nil"/>
              <w:left w:val="nil"/>
              <w:bottom w:val="single" w:sz="4" w:space="0" w:color="auto"/>
              <w:right w:val="single" w:sz="4" w:space="0" w:color="auto"/>
            </w:tcBorders>
            <w:shd w:val="clear" w:color="auto" w:fill="auto"/>
            <w:noWrap/>
            <w:vAlign w:val="bottom"/>
            <w:hideMark/>
          </w:tcPr>
          <w:p w14:paraId="07443A54" w14:textId="77777777" w:rsidR="00536CD1" w:rsidRPr="00D506B1" w:rsidRDefault="00536CD1" w:rsidP="0090085E">
            <w:pPr>
              <w:jc w:val="right"/>
              <w:rPr>
                <w:sz w:val="18"/>
                <w:szCs w:val="18"/>
              </w:rPr>
            </w:pPr>
            <w:r w:rsidRPr="00D506B1">
              <w:rPr>
                <w:sz w:val="18"/>
                <w:szCs w:val="18"/>
              </w:rPr>
              <w:t>120 000</w:t>
            </w:r>
          </w:p>
        </w:tc>
        <w:tc>
          <w:tcPr>
            <w:tcW w:w="1300" w:type="dxa"/>
            <w:tcBorders>
              <w:top w:val="nil"/>
              <w:left w:val="nil"/>
              <w:bottom w:val="single" w:sz="4" w:space="0" w:color="auto"/>
              <w:right w:val="single" w:sz="4" w:space="0" w:color="auto"/>
            </w:tcBorders>
            <w:shd w:val="clear" w:color="auto" w:fill="auto"/>
            <w:noWrap/>
            <w:vAlign w:val="bottom"/>
            <w:hideMark/>
          </w:tcPr>
          <w:p w14:paraId="5F7E5F5D" w14:textId="77777777" w:rsidR="00536CD1" w:rsidRPr="00D506B1" w:rsidRDefault="00536CD1" w:rsidP="0090085E">
            <w:pPr>
              <w:jc w:val="right"/>
              <w:rPr>
                <w:sz w:val="18"/>
                <w:szCs w:val="18"/>
              </w:rPr>
            </w:pPr>
            <w:r w:rsidRPr="00D506B1">
              <w:rPr>
                <w:sz w:val="18"/>
                <w:szCs w:val="18"/>
              </w:rPr>
              <w:t>250 000</w:t>
            </w:r>
          </w:p>
        </w:tc>
      </w:tr>
      <w:tr w:rsidR="00536CD1" w:rsidRPr="00D506B1" w14:paraId="1FC35425" w14:textId="77777777" w:rsidTr="0090085E">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4D7EA63" w14:textId="77777777" w:rsidR="00536CD1" w:rsidRPr="00D506B1" w:rsidRDefault="00536CD1" w:rsidP="0090085E">
            <w:pPr>
              <w:jc w:val="right"/>
              <w:rPr>
                <w:sz w:val="18"/>
                <w:szCs w:val="18"/>
              </w:rPr>
            </w:pPr>
            <w:r w:rsidRPr="00D506B1">
              <w:rPr>
                <w:sz w:val="18"/>
                <w:szCs w:val="18"/>
              </w:rPr>
              <w:t>7</w:t>
            </w:r>
          </w:p>
        </w:tc>
        <w:tc>
          <w:tcPr>
            <w:tcW w:w="3420" w:type="dxa"/>
            <w:tcBorders>
              <w:top w:val="nil"/>
              <w:left w:val="nil"/>
              <w:bottom w:val="single" w:sz="4" w:space="0" w:color="auto"/>
              <w:right w:val="single" w:sz="4" w:space="0" w:color="auto"/>
            </w:tcBorders>
            <w:shd w:val="clear" w:color="auto" w:fill="auto"/>
            <w:vAlign w:val="bottom"/>
            <w:hideMark/>
          </w:tcPr>
          <w:p w14:paraId="3A4790B0" w14:textId="77777777" w:rsidR="00536CD1" w:rsidRPr="00D506B1" w:rsidRDefault="00536CD1" w:rsidP="0090085E">
            <w:pPr>
              <w:rPr>
                <w:sz w:val="18"/>
                <w:szCs w:val="18"/>
              </w:rPr>
            </w:pPr>
            <w:r w:rsidRPr="00D506B1">
              <w:rPr>
                <w:sz w:val="18"/>
                <w:szCs w:val="18"/>
              </w:rPr>
              <w:t>Mokslinė laboratorinė įranga ir baldai</w:t>
            </w:r>
          </w:p>
        </w:tc>
        <w:tc>
          <w:tcPr>
            <w:tcW w:w="1140" w:type="dxa"/>
            <w:tcBorders>
              <w:top w:val="nil"/>
              <w:left w:val="nil"/>
              <w:bottom w:val="single" w:sz="4" w:space="0" w:color="auto"/>
              <w:right w:val="single" w:sz="4" w:space="0" w:color="auto"/>
            </w:tcBorders>
            <w:shd w:val="clear" w:color="auto" w:fill="auto"/>
            <w:noWrap/>
            <w:vAlign w:val="bottom"/>
            <w:hideMark/>
          </w:tcPr>
          <w:p w14:paraId="668676AB" w14:textId="77777777" w:rsidR="00536CD1" w:rsidRPr="00D506B1" w:rsidRDefault="00536CD1" w:rsidP="0090085E">
            <w:pPr>
              <w:jc w:val="right"/>
              <w:rPr>
                <w:sz w:val="18"/>
                <w:szCs w:val="18"/>
              </w:rPr>
            </w:pPr>
            <w:r w:rsidRPr="00D506B1">
              <w:rPr>
                <w:sz w:val="18"/>
                <w:szCs w:val="18"/>
              </w:rPr>
              <w:t>0</w:t>
            </w:r>
          </w:p>
        </w:tc>
        <w:tc>
          <w:tcPr>
            <w:tcW w:w="1180" w:type="dxa"/>
            <w:tcBorders>
              <w:top w:val="nil"/>
              <w:left w:val="nil"/>
              <w:bottom w:val="single" w:sz="4" w:space="0" w:color="auto"/>
              <w:right w:val="single" w:sz="4" w:space="0" w:color="auto"/>
            </w:tcBorders>
            <w:shd w:val="clear" w:color="auto" w:fill="auto"/>
            <w:noWrap/>
            <w:vAlign w:val="bottom"/>
            <w:hideMark/>
          </w:tcPr>
          <w:p w14:paraId="4F8369F1" w14:textId="77777777" w:rsidR="00536CD1" w:rsidRPr="00D506B1" w:rsidRDefault="00536CD1" w:rsidP="0090085E">
            <w:pPr>
              <w:jc w:val="right"/>
              <w:rPr>
                <w:sz w:val="18"/>
                <w:szCs w:val="18"/>
              </w:rPr>
            </w:pPr>
            <w:r w:rsidRPr="00D506B1">
              <w:rPr>
                <w:sz w:val="18"/>
                <w:szCs w:val="18"/>
              </w:rPr>
              <w:t>1 500 000</w:t>
            </w:r>
          </w:p>
        </w:tc>
        <w:tc>
          <w:tcPr>
            <w:tcW w:w="1180" w:type="dxa"/>
            <w:tcBorders>
              <w:top w:val="nil"/>
              <w:left w:val="nil"/>
              <w:bottom w:val="single" w:sz="4" w:space="0" w:color="auto"/>
              <w:right w:val="single" w:sz="4" w:space="0" w:color="auto"/>
            </w:tcBorders>
            <w:shd w:val="clear" w:color="auto" w:fill="auto"/>
            <w:noWrap/>
            <w:vAlign w:val="bottom"/>
            <w:hideMark/>
          </w:tcPr>
          <w:p w14:paraId="7F842AFF" w14:textId="77777777" w:rsidR="00536CD1" w:rsidRPr="00D506B1" w:rsidRDefault="00536CD1" w:rsidP="0090085E">
            <w:pPr>
              <w:jc w:val="right"/>
              <w:rPr>
                <w:sz w:val="18"/>
                <w:szCs w:val="18"/>
              </w:rPr>
            </w:pPr>
            <w:r w:rsidRPr="00D506B1">
              <w:rPr>
                <w:sz w:val="18"/>
                <w:szCs w:val="18"/>
              </w:rPr>
              <w:t>5 155 000</w:t>
            </w:r>
          </w:p>
        </w:tc>
        <w:tc>
          <w:tcPr>
            <w:tcW w:w="1300" w:type="dxa"/>
            <w:tcBorders>
              <w:top w:val="nil"/>
              <w:left w:val="nil"/>
              <w:bottom w:val="single" w:sz="4" w:space="0" w:color="auto"/>
              <w:right w:val="single" w:sz="4" w:space="0" w:color="auto"/>
            </w:tcBorders>
            <w:shd w:val="clear" w:color="auto" w:fill="auto"/>
            <w:noWrap/>
            <w:vAlign w:val="bottom"/>
            <w:hideMark/>
          </w:tcPr>
          <w:p w14:paraId="0C7280C9" w14:textId="77777777" w:rsidR="00536CD1" w:rsidRPr="00D506B1" w:rsidRDefault="00536CD1" w:rsidP="0090085E">
            <w:pPr>
              <w:jc w:val="right"/>
              <w:rPr>
                <w:sz w:val="18"/>
                <w:szCs w:val="18"/>
              </w:rPr>
            </w:pPr>
            <w:r w:rsidRPr="00D506B1">
              <w:rPr>
                <w:sz w:val="18"/>
                <w:szCs w:val="18"/>
              </w:rPr>
              <w:t>6 655 000</w:t>
            </w:r>
          </w:p>
        </w:tc>
      </w:tr>
      <w:tr w:rsidR="00536CD1" w:rsidRPr="00D506B1" w14:paraId="4BDC9F8A" w14:textId="77777777" w:rsidTr="0090085E">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37FE0F7" w14:textId="77777777" w:rsidR="00536CD1" w:rsidRPr="00D506B1" w:rsidRDefault="00536CD1" w:rsidP="0090085E">
            <w:pPr>
              <w:jc w:val="right"/>
              <w:rPr>
                <w:sz w:val="18"/>
                <w:szCs w:val="18"/>
              </w:rPr>
            </w:pPr>
            <w:r w:rsidRPr="00D506B1">
              <w:rPr>
                <w:sz w:val="18"/>
                <w:szCs w:val="18"/>
              </w:rPr>
              <w:t>8</w:t>
            </w:r>
          </w:p>
        </w:tc>
        <w:tc>
          <w:tcPr>
            <w:tcW w:w="3420" w:type="dxa"/>
            <w:tcBorders>
              <w:top w:val="nil"/>
              <w:left w:val="nil"/>
              <w:bottom w:val="single" w:sz="4" w:space="0" w:color="auto"/>
              <w:right w:val="single" w:sz="4" w:space="0" w:color="auto"/>
            </w:tcBorders>
            <w:shd w:val="clear" w:color="auto" w:fill="auto"/>
            <w:vAlign w:val="bottom"/>
            <w:hideMark/>
          </w:tcPr>
          <w:p w14:paraId="7BE62F2E" w14:textId="77777777" w:rsidR="00536CD1" w:rsidRPr="00D506B1" w:rsidRDefault="00536CD1" w:rsidP="0090085E">
            <w:pPr>
              <w:rPr>
                <w:sz w:val="18"/>
                <w:szCs w:val="18"/>
              </w:rPr>
            </w:pPr>
            <w:r w:rsidRPr="00D506B1">
              <w:rPr>
                <w:sz w:val="18"/>
                <w:szCs w:val="18"/>
              </w:rPr>
              <w:t>Projekto administravimas ir vykdymas</w:t>
            </w:r>
          </w:p>
        </w:tc>
        <w:tc>
          <w:tcPr>
            <w:tcW w:w="1140" w:type="dxa"/>
            <w:tcBorders>
              <w:top w:val="nil"/>
              <w:left w:val="nil"/>
              <w:bottom w:val="single" w:sz="4" w:space="0" w:color="auto"/>
              <w:right w:val="single" w:sz="4" w:space="0" w:color="auto"/>
            </w:tcBorders>
            <w:shd w:val="clear" w:color="auto" w:fill="auto"/>
            <w:noWrap/>
            <w:vAlign w:val="bottom"/>
            <w:hideMark/>
          </w:tcPr>
          <w:p w14:paraId="48ACF48B" w14:textId="77777777" w:rsidR="00536CD1" w:rsidRPr="00D506B1" w:rsidRDefault="00536CD1" w:rsidP="0090085E">
            <w:pPr>
              <w:jc w:val="right"/>
              <w:rPr>
                <w:sz w:val="18"/>
                <w:szCs w:val="18"/>
              </w:rPr>
            </w:pPr>
            <w:r w:rsidRPr="00D506B1">
              <w:rPr>
                <w:sz w:val="18"/>
                <w:szCs w:val="18"/>
              </w:rPr>
              <w:t>40 000</w:t>
            </w:r>
          </w:p>
        </w:tc>
        <w:tc>
          <w:tcPr>
            <w:tcW w:w="1180" w:type="dxa"/>
            <w:tcBorders>
              <w:top w:val="nil"/>
              <w:left w:val="nil"/>
              <w:bottom w:val="single" w:sz="4" w:space="0" w:color="auto"/>
              <w:right w:val="single" w:sz="4" w:space="0" w:color="auto"/>
            </w:tcBorders>
            <w:shd w:val="clear" w:color="auto" w:fill="auto"/>
            <w:noWrap/>
            <w:vAlign w:val="bottom"/>
            <w:hideMark/>
          </w:tcPr>
          <w:p w14:paraId="2E2E43A7" w14:textId="77777777" w:rsidR="00536CD1" w:rsidRPr="00D506B1" w:rsidRDefault="00536CD1" w:rsidP="0090085E">
            <w:pPr>
              <w:jc w:val="right"/>
              <w:rPr>
                <w:sz w:val="18"/>
                <w:szCs w:val="18"/>
              </w:rPr>
            </w:pPr>
            <w:r w:rsidRPr="00D506B1">
              <w:rPr>
                <w:sz w:val="18"/>
                <w:szCs w:val="18"/>
              </w:rPr>
              <w:t>50 000</w:t>
            </w:r>
          </w:p>
        </w:tc>
        <w:tc>
          <w:tcPr>
            <w:tcW w:w="1180" w:type="dxa"/>
            <w:tcBorders>
              <w:top w:val="nil"/>
              <w:left w:val="nil"/>
              <w:bottom w:val="single" w:sz="4" w:space="0" w:color="auto"/>
              <w:right w:val="single" w:sz="4" w:space="0" w:color="auto"/>
            </w:tcBorders>
            <w:shd w:val="clear" w:color="auto" w:fill="auto"/>
            <w:noWrap/>
            <w:vAlign w:val="bottom"/>
            <w:hideMark/>
          </w:tcPr>
          <w:p w14:paraId="3FE61843" w14:textId="77777777" w:rsidR="00536CD1" w:rsidRPr="00D506B1" w:rsidRDefault="00536CD1" w:rsidP="0090085E">
            <w:pPr>
              <w:jc w:val="right"/>
              <w:rPr>
                <w:sz w:val="18"/>
                <w:szCs w:val="18"/>
              </w:rPr>
            </w:pPr>
            <w:r w:rsidRPr="00D506B1">
              <w:rPr>
                <w:sz w:val="18"/>
                <w:szCs w:val="18"/>
              </w:rPr>
              <w:t>55 776</w:t>
            </w:r>
          </w:p>
        </w:tc>
        <w:tc>
          <w:tcPr>
            <w:tcW w:w="1300" w:type="dxa"/>
            <w:tcBorders>
              <w:top w:val="nil"/>
              <w:left w:val="nil"/>
              <w:bottom w:val="single" w:sz="4" w:space="0" w:color="auto"/>
              <w:right w:val="single" w:sz="4" w:space="0" w:color="auto"/>
            </w:tcBorders>
            <w:shd w:val="clear" w:color="auto" w:fill="auto"/>
            <w:noWrap/>
            <w:vAlign w:val="bottom"/>
            <w:hideMark/>
          </w:tcPr>
          <w:p w14:paraId="793D9DD3" w14:textId="77777777" w:rsidR="00536CD1" w:rsidRPr="00D506B1" w:rsidRDefault="00536CD1" w:rsidP="0090085E">
            <w:pPr>
              <w:jc w:val="right"/>
              <w:rPr>
                <w:sz w:val="18"/>
                <w:szCs w:val="18"/>
              </w:rPr>
            </w:pPr>
            <w:r w:rsidRPr="00D506B1">
              <w:rPr>
                <w:sz w:val="18"/>
                <w:szCs w:val="18"/>
              </w:rPr>
              <w:t>145 776</w:t>
            </w:r>
          </w:p>
        </w:tc>
      </w:tr>
      <w:tr w:rsidR="00536CD1" w:rsidRPr="00D506B1" w14:paraId="079FD642" w14:textId="77777777" w:rsidTr="0090085E">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9E13C95" w14:textId="77777777" w:rsidR="00536CD1" w:rsidRPr="00D506B1" w:rsidRDefault="00536CD1" w:rsidP="0090085E">
            <w:pPr>
              <w:jc w:val="right"/>
              <w:rPr>
                <w:sz w:val="18"/>
                <w:szCs w:val="18"/>
              </w:rPr>
            </w:pPr>
            <w:r w:rsidRPr="00D506B1">
              <w:rPr>
                <w:sz w:val="18"/>
                <w:szCs w:val="18"/>
              </w:rPr>
              <w:t>9</w:t>
            </w:r>
          </w:p>
        </w:tc>
        <w:tc>
          <w:tcPr>
            <w:tcW w:w="3420" w:type="dxa"/>
            <w:tcBorders>
              <w:top w:val="nil"/>
              <w:left w:val="nil"/>
              <w:bottom w:val="single" w:sz="4" w:space="0" w:color="auto"/>
              <w:right w:val="single" w:sz="4" w:space="0" w:color="auto"/>
            </w:tcBorders>
            <w:shd w:val="clear" w:color="auto" w:fill="auto"/>
            <w:vAlign w:val="bottom"/>
            <w:hideMark/>
          </w:tcPr>
          <w:p w14:paraId="00DE1CF7" w14:textId="77777777" w:rsidR="00536CD1" w:rsidRPr="00D506B1" w:rsidRDefault="00536CD1" w:rsidP="0090085E">
            <w:pPr>
              <w:rPr>
                <w:sz w:val="18"/>
                <w:szCs w:val="18"/>
              </w:rPr>
            </w:pPr>
            <w:r w:rsidRPr="00D506B1">
              <w:rPr>
                <w:sz w:val="18"/>
                <w:szCs w:val="18"/>
              </w:rPr>
              <w:t>IP parengimas</w:t>
            </w:r>
          </w:p>
        </w:tc>
        <w:tc>
          <w:tcPr>
            <w:tcW w:w="1140" w:type="dxa"/>
            <w:tcBorders>
              <w:top w:val="nil"/>
              <w:left w:val="nil"/>
              <w:bottom w:val="single" w:sz="4" w:space="0" w:color="auto"/>
              <w:right w:val="single" w:sz="4" w:space="0" w:color="auto"/>
            </w:tcBorders>
            <w:shd w:val="clear" w:color="auto" w:fill="auto"/>
            <w:noWrap/>
            <w:vAlign w:val="bottom"/>
            <w:hideMark/>
          </w:tcPr>
          <w:p w14:paraId="6409D45E" w14:textId="77777777" w:rsidR="00536CD1" w:rsidRPr="00D506B1" w:rsidRDefault="00536CD1" w:rsidP="0090085E">
            <w:pPr>
              <w:jc w:val="right"/>
              <w:rPr>
                <w:sz w:val="18"/>
                <w:szCs w:val="18"/>
              </w:rPr>
            </w:pPr>
            <w:r w:rsidRPr="00D506B1">
              <w:rPr>
                <w:sz w:val="18"/>
                <w:szCs w:val="18"/>
              </w:rPr>
              <w:t>3 968</w:t>
            </w:r>
          </w:p>
        </w:tc>
        <w:tc>
          <w:tcPr>
            <w:tcW w:w="1180" w:type="dxa"/>
            <w:tcBorders>
              <w:top w:val="nil"/>
              <w:left w:val="nil"/>
              <w:bottom w:val="single" w:sz="4" w:space="0" w:color="auto"/>
              <w:right w:val="single" w:sz="4" w:space="0" w:color="auto"/>
            </w:tcBorders>
            <w:shd w:val="clear" w:color="auto" w:fill="auto"/>
            <w:noWrap/>
            <w:vAlign w:val="bottom"/>
            <w:hideMark/>
          </w:tcPr>
          <w:p w14:paraId="68251388" w14:textId="77777777" w:rsidR="00536CD1" w:rsidRPr="00D506B1" w:rsidRDefault="00536CD1" w:rsidP="0090085E">
            <w:pPr>
              <w:jc w:val="right"/>
              <w:rPr>
                <w:sz w:val="18"/>
                <w:szCs w:val="18"/>
              </w:rPr>
            </w:pPr>
            <w:r w:rsidRPr="00D506B1">
              <w:rPr>
                <w:sz w:val="18"/>
                <w:szCs w:val="18"/>
              </w:rPr>
              <w:t>0</w:t>
            </w:r>
          </w:p>
        </w:tc>
        <w:tc>
          <w:tcPr>
            <w:tcW w:w="1180" w:type="dxa"/>
            <w:tcBorders>
              <w:top w:val="nil"/>
              <w:left w:val="nil"/>
              <w:bottom w:val="single" w:sz="4" w:space="0" w:color="auto"/>
              <w:right w:val="single" w:sz="4" w:space="0" w:color="auto"/>
            </w:tcBorders>
            <w:shd w:val="clear" w:color="auto" w:fill="auto"/>
            <w:noWrap/>
            <w:vAlign w:val="bottom"/>
            <w:hideMark/>
          </w:tcPr>
          <w:p w14:paraId="716B3799" w14:textId="77777777" w:rsidR="00536CD1" w:rsidRPr="00D506B1" w:rsidRDefault="00536CD1" w:rsidP="0090085E">
            <w:pPr>
              <w:jc w:val="right"/>
              <w:rPr>
                <w:sz w:val="18"/>
                <w:szCs w:val="18"/>
              </w:rPr>
            </w:pPr>
            <w:r w:rsidRPr="00D506B1">
              <w:rPr>
                <w:sz w:val="18"/>
                <w:szCs w:val="18"/>
              </w:rPr>
              <w:t>0</w:t>
            </w:r>
          </w:p>
        </w:tc>
        <w:tc>
          <w:tcPr>
            <w:tcW w:w="1300" w:type="dxa"/>
            <w:tcBorders>
              <w:top w:val="nil"/>
              <w:left w:val="nil"/>
              <w:bottom w:val="single" w:sz="4" w:space="0" w:color="auto"/>
              <w:right w:val="single" w:sz="4" w:space="0" w:color="auto"/>
            </w:tcBorders>
            <w:shd w:val="clear" w:color="auto" w:fill="auto"/>
            <w:noWrap/>
            <w:vAlign w:val="bottom"/>
            <w:hideMark/>
          </w:tcPr>
          <w:p w14:paraId="3940D7B4" w14:textId="77777777" w:rsidR="00536CD1" w:rsidRPr="00D506B1" w:rsidRDefault="00536CD1" w:rsidP="0090085E">
            <w:pPr>
              <w:jc w:val="right"/>
              <w:rPr>
                <w:sz w:val="18"/>
                <w:szCs w:val="18"/>
              </w:rPr>
            </w:pPr>
            <w:r w:rsidRPr="00D506B1">
              <w:rPr>
                <w:sz w:val="18"/>
                <w:szCs w:val="18"/>
              </w:rPr>
              <w:t>3 968</w:t>
            </w:r>
          </w:p>
        </w:tc>
      </w:tr>
      <w:tr w:rsidR="00536CD1" w:rsidRPr="00D506B1" w14:paraId="7FC12FBD" w14:textId="77777777" w:rsidTr="0090085E">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9EB487E" w14:textId="77777777" w:rsidR="00536CD1" w:rsidRPr="00D506B1" w:rsidRDefault="00536CD1" w:rsidP="0090085E">
            <w:pPr>
              <w:jc w:val="right"/>
              <w:rPr>
                <w:sz w:val="18"/>
                <w:szCs w:val="18"/>
              </w:rPr>
            </w:pPr>
            <w:r w:rsidRPr="00D506B1">
              <w:rPr>
                <w:sz w:val="18"/>
                <w:szCs w:val="18"/>
              </w:rPr>
              <w:t>10</w:t>
            </w:r>
          </w:p>
        </w:tc>
        <w:tc>
          <w:tcPr>
            <w:tcW w:w="3420" w:type="dxa"/>
            <w:tcBorders>
              <w:top w:val="nil"/>
              <w:left w:val="nil"/>
              <w:bottom w:val="single" w:sz="4" w:space="0" w:color="auto"/>
              <w:right w:val="single" w:sz="4" w:space="0" w:color="auto"/>
            </w:tcBorders>
            <w:shd w:val="clear" w:color="auto" w:fill="auto"/>
            <w:vAlign w:val="bottom"/>
            <w:hideMark/>
          </w:tcPr>
          <w:p w14:paraId="7248CB2F" w14:textId="77777777" w:rsidR="00536CD1" w:rsidRPr="00D506B1" w:rsidRDefault="00536CD1" w:rsidP="0090085E">
            <w:pPr>
              <w:rPr>
                <w:sz w:val="18"/>
                <w:szCs w:val="18"/>
              </w:rPr>
            </w:pPr>
            <w:r w:rsidRPr="00D506B1">
              <w:rPr>
                <w:sz w:val="18"/>
                <w:szCs w:val="18"/>
              </w:rPr>
              <w:t>Viešinimas</w:t>
            </w:r>
          </w:p>
        </w:tc>
        <w:tc>
          <w:tcPr>
            <w:tcW w:w="1140" w:type="dxa"/>
            <w:tcBorders>
              <w:top w:val="nil"/>
              <w:left w:val="nil"/>
              <w:bottom w:val="single" w:sz="4" w:space="0" w:color="auto"/>
              <w:right w:val="single" w:sz="4" w:space="0" w:color="auto"/>
            </w:tcBorders>
            <w:shd w:val="clear" w:color="auto" w:fill="auto"/>
            <w:noWrap/>
            <w:vAlign w:val="bottom"/>
            <w:hideMark/>
          </w:tcPr>
          <w:p w14:paraId="6DA7B9DD" w14:textId="77777777" w:rsidR="00536CD1" w:rsidRPr="00D506B1" w:rsidRDefault="00536CD1" w:rsidP="0090085E">
            <w:pPr>
              <w:jc w:val="right"/>
              <w:rPr>
                <w:sz w:val="18"/>
                <w:szCs w:val="18"/>
              </w:rPr>
            </w:pPr>
            <w:r w:rsidRPr="00D506B1">
              <w:rPr>
                <w:sz w:val="18"/>
                <w:szCs w:val="18"/>
              </w:rPr>
              <w:t>1 000</w:t>
            </w:r>
          </w:p>
        </w:tc>
        <w:tc>
          <w:tcPr>
            <w:tcW w:w="1180" w:type="dxa"/>
            <w:tcBorders>
              <w:top w:val="nil"/>
              <w:left w:val="nil"/>
              <w:bottom w:val="single" w:sz="4" w:space="0" w:color="auto"/>
              <w:right w:val="single" w:sz="4" w:space="0" w:color="auto"/>
            </w:tcBorders>
            <w:shd w:val="clear" w:color="auto" w:fill="auto"/>
            <w:noWrap/>
            <w:vAlign w:val="bottom"/>
            <w:hideMark/>
          </w:tcPr>
          <w:p w14:paraId="569253C9" w14:textId="77777777" w:rsidR="00536CD1" w:rsidRPr="00D506B1" w:rsidRDefault="00536CD1" w:rsidP="0090085E">
            <w:pPr>
              <w:rPr>
                <w:sz w:val="18"/>
                <w:szCs w:val="18"/>
              </w:rPr>
            </w:pPr>
            <w:r w:rsidRPr="00D506B1">
              <w:rPr>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46A533A4" w14:textId="77777777" w:rsidR="00536CD1" w:rsidRPr="00D506B1" w:rsidRDefault="00536CD1" w:rsidP="0090085E">
            <w:pPr>
              <w:jc w:val="right"/>
              <w:rPr>
                <w:sz w:val="18"/>
                <w:szCs w:val="18"/>
              </w:rPr>
            </w:pPr>
            <w:r w:rsidRPr="00D506B1">
              <w:rPr>
                <w:sz w:val="18"/>
                <w:szCs w:val="18"/>
              </w:rPr>
              <w:t>9 000</w:t>
            </w:r>
          </w:p>
        </w:tc>
        <w:tc>
          <w:tcPr>
            <w:tcW w:w="1300" w:type="dxa"/>
            <w:tcBorders>
              <w:top w:val="nil"/>
              <w:left w:val="nil"/>
              <w:bottom w:val="single" w:sz="4" w:space="0" w:color="auto"/>
              <w:right w:val="single" w:sz="4" w:space="0" w:color="auto"/>
            </w:tcBorders>
            <w:shd w:val="clear" w:color="auto" w:fill="auto"/>
            <w:noWrap/>
            <w:vAlign w:val="bottom"/>
            <w:hideMark/>
          </w:tcPr>
          <w:p w14:paraId="4ABAEA74" w14:textId="77777777" w:rsidR="00536CD1" w:rsidRPr="00D506B1" w:rsidRDefault="00536CD1" w:rsidP="0090085E">
            <w:pPr>
              <w:jc w:val="right"/>
              <w:rPr>
                <w:sz w:val="18"/>
                <w:szCs w:val="18"/>
              </w:rPr>
            </w:pPr>
            <w:r w:rsidRPr="00D506B1">
              <w:rPr>
                <w:sz w:val="18"/>
                <w:szCs w:val="18"/>
              </w:rPr>
              <w:t>10 000</w:t>
            </w:r>
          </w:p>
        </w:tc>
      </w:tr>
      <w:tr w:rsidR="00536CD1" w:rsidRPr="00D506B1" w14:paraId="71C8609A" w14:textId="77777777" w:rsidTr="0090085E">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151706E" w14:textId="77777777" w:rsidR="00536CD1" w:rsidRPr="00D506B1" w:rsidRDefault="00536CD1" w:rsidP="0090085E">
            <w:pPr>
              <w:rPr>
                <w:sz w:val="18"/>
                <w:szCs w:val="18"/>
              </w:rPr>
            </w:pPr>
            <w:r w:rsidRPr="00D506B1">
              <w:rPr>
                <w:sz w:val="18"/>
                <w:szCs w:val="18"/>
              </w:rPr>
              <w:t> </w:t>
            </w:r>
          </w:p>
        </w:tc>
        <w:tc>
          <w:tcPr>
            <w:tcW w:w="3420" w:type="dxa"/>
            <w:tcBorders>
              <w:top w:val="nil"/>
              <w:left w:val="nil"/>
              <w:bottom w:val="single" w:sz="4" w:space="0" w:color="auto"/>
              <w:right w:val="single" w:sz="4" w:space="0" w:color="auto"/>
            </w:tcBorders>
            <w:shd w:val="clear" w:color="auto" w:fill="auto"/>
            <w:vAlign w:val="bottom"/>
            <w:hideMark/>
          </w:tcPr>
          <w:p w14:paraId="1C52EEB9" w14:textId="77777777" w:rsidR="00536CD1" w:rsidRPr="00D506B1" w:rsidRDefault="00536CD1" w:rsidP="0090085E">
            <w:pPr>
              <w:rPr>
                <w:sz w:val="18"/>
                <w:szCs w:val="18"/>
              </w:rPr>
            </w:pPr>
            <w:r w:rsidRPr="00D506B1">
              <w:rPr>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349D02FA" w14:textId="77777777" w:rsidR="00536CD1" w:rsidRPr="00D506B1" w:rsidRDefault="00536CD1" w:rsidP="0090085E">
            <w:pPr>
              <w:jc w:val="right"/>
              <w:rPr>
                <w:b/>
                <w:bCs/>
                <w:sz w:val="18"/>
                <w:szCs w:val="18"/>
              </w:rPr>
            </w:pPr>
            <w:r w:rsidRPr="00D506B1">
              <w:rPr>
                <w:b/>
                <w:bCs/>
                <w:sz w:val="18"/>
                <w:szCs w:val="18"/>
              </w:rPr>
              <w:t>706 968</w:t>
            </w:r>
          </w:p>
        </w:tc>
        <w:tc>
          <w:tcPr>
            <w:tcW w:w="1180" w:type="dxa"/>
            <w:tcBorders>
              <w:top w:val="nil"/>
              <w:left w:val="nil"/>
              <w:bottom w:val="single" w:sz="4" w:space="0" w:color="auto"/>
              <w:right w:val="single" w:sz="4" w:space="0" w:color="auto"/>
            </w:tcBorders>
            <w:shd w:val="clear" w:color="auto" w:fill="auto"/>
            <w:noWrap/>
            <w:vAlign w:val="bottom"/>
            <w:hideMark/>
          </w:tcPr>
          <w:p w14:paraId="06880D83" w14:textId="77777777" w:rsidR="00536CD1" w:rsidRPr="00D506B1" w:rsidRDefault="00536CD1" w:rsidP="0090085E">
            <w:pPr>
              <w:jc w:val="right"/>
              <w:rPr>
                <w:b/>
                <w:bCs/>
                <w:sz w:val="18"/>
                <w:szCs w:val="18"/>
              </w:rPr>
            </w:pPr>
            <w:r w:rsidRPr="00D506B1">
              <w:rPr>
                <w:b/>
                <w:bCs/>
                <w:sz w:val="18"/>
                <w:szCs w:val="18"/>
              </w:rPr>
              <w:t>3 744 500</w:t>
            </w:r>
          </w:p>
        </w:tc>
        <w:tc>
          <w:tcPr>
            <w:tcW w:w="1180" w:type="dxa"/>
            <w:tcBorders>
              <w:top w:val="nil"/>
              <w:left w:val="nil"/>
              <w:bottom w:val="single" w:sz="4" w:space="0" w:color="auto"/>
              <w:right w:val="single" w:sz="4" w:space="0" w:color="auto"/>
            </w:tcBorders>
            <w:shd w:val="clear" w:color="auto" w:fill="auto"/>
            <w:noWrap/>
            <w:vAlign w:val="bottom"/>
            <w:hideMark/>
          </w:tcPr>
          <w:p w14:paraId="2C7B0227" w14:textId="77777777" w:rsidR="00536CD1" w:rsidRPr="00D506B1" w:rsidRDefault="00536CD1" w:rsidP="0090085E">
            <w:pPr>
              <w:jc w:val="right"/>
              <w:rPr>
                <w:b/>
                <w:bCs/>
                <w:sz w:val="18"/>
                <w:szCs w:val="18"/>
              </w:rPr>
            </w:pPr>
            <w:r w:rsidRPr="00D506B1">
              <w:rPr>
                <w:b/>
                <w:bCs/>
                <w:sz w:val="18"/>
                <w:szCs w:val="18"/>
              </w:rPr>
              <w:t>7 863 276</w:t>
            </w:r>
          </w:p>
        </w:tc>
        <w:tc>
          <w:tcPr>
            <w:tcW w:w="1300" w:type="dxa"/>
            <w:tcBorders>
              <w:top w:val="nil"/>
              <w:left w:val="nil"/>
              <w:bottom w:val="single" w:sz="4" w:space="0" w:color="auto"/>
              <w:right w:val="single" w:sz="4" w:space="0" w:color="auto"/>
            </w:tcBorders>
            <w:shd w:val="clear" w:color="auto" w:fill="auto"/>
            <w:noWrap/>
            <w:vAlign w:val="bottom"/>
            <w:hideMark/>
          </w:tcPr>
          <w:p w14:paraId="060E686A" w14:textId="77777777" w:rsidR="00536CD1" w:rsidRPr="00D506B1" w:rsidRDefault="00536CD1" w:rsidP="0090085E">
            <w:pPr>
              <w:jc w:val="right"/>
              <w:rPr>
                <w:b/>
                <w:bCs/>
                <w:sz w:val="18"/>
                <w:szCs w:val="18"/>
              </w:rPr>
            </w:pPr>
            <w:r w:rsidRPr="00D506B1">
              <w:rPr>
                <w:b/>
                <w:bCs/>
                <w:sz w:val="18"/>
                <w:szCs w:val="18"/>
              </w:rPr>
              <w:t>12 314 744</w:t>
            </w:r>
          </w:p>
        </w:tc>
      </w:tr>
    </w:tbl>
    <w:p w14:paraId="2F2EF9B2" w14:textId="77777777" w:rsidR="00536CD1" w:rsidRPr="00D506B1" w:rsidRDefault="00536CD1" w:rsidP="00536CD1">
      <w:pPr>
        <w:spacing w:before="120" w:after="120"/>
        <w:ind w:firstLine="720"/>
        <w:jc w:val="both"/>
      </w:pPr>
    </w:p>
    <w:p w14:paraId="382DDDFB" w14:textId="77777777" w:rsidR="00536CD1" w:rsidRPr="00D506B1" w:rsidRDefault="00536CD1" w:rsidP="00536CD1">
      <w:pPr>
        <w:spacing w:before="120" w:after="120"/>
        <w:ind w:firstLine="720"/>
        <w:jc w:val="both"/>
        <w:rPr>
          <w:b/>
          <w:i/>
        </w:rPr>
      </w:pPr>
      <w:r w:rsidRPr="00D506B1">
        <w:rPr>
          <w:b/>
          <w:i/>
        </w:rPr>
        <w:t>Projekto finansavimas.</w:t>
      </w:r>
    </w:p>
    <w:p w14:paraId="52A9C87D" w14:textId="77777777" w:rsidR="00536CD1" w:rsidRPr="00D506B1" w:rsidRDefault="00536CD1" w:rsidP="00536CD1">
      <w:pPr>
        <w:spacing w:before="120" w:after="120"/>
        <w:ind w:firstLine="720"/>
        <w:jc w:val="both"/>
      </w:pPr>
      <w:r w:rsidRPr="00D506B1">
        <w:t xml:space="preserve">Žemiau pateikiamos planuojamos projekto investicijos ir jų finansavimas. Projektui bus siekiama gauti ES paramą iš naujojo 2014 – 2020 m. ES programavimo laikotarpio. PVM, kaip minėta anksčiau, planuojama finansuoti vadovaujantis Lietuvos Respublikos finansų ministro 2010 m. birželio 22 d. įsakymu Nr. 1K-203 patvirtintame </w:t>
      </w:r>
      <w:r w:rsidRPr="00D506B1">
        <w:rPr>
          <w:b/>
          <w:i/>
        </w:rPr>
        <w:t>„Projektų, bendrai finansuojamų iš Europos Sąjungos fondų lėšų, netinkamo finansuoti pridėtinės vertės mokesčio apmokėjimo tvarkos apraše“</w:t>
      </w:r>
      <w:r w:rsidRPr="00D506B1">
        <w:t xml:space="preserve"> numatyta tvarka.</w:t>
      </w:r>
    </w:p>
    <w:p w14:paraId="567D493D" w14:textId="2F617677" w:rsidR="00536CD1" w:rsidRPr="00D506B1" w:rsidRDefault="00365AED" w:rsidP="003544F9">
      <w:pPr>
        <w:spacing w:before="120" w:after="120"/>
        <w:jc w:val="both"/>
        <w:rPr>
          <w:sz w:val="20"/>
          <w:szCs w:val="20"/>
        </w:rPr>
      </w:pPr>
      <w:r>
        <w:rPr>
          <w:b/>
          <w:sz w:val="20"/>
          <w:szCs w:val="20"/>
        </w:rPr>
        <w:t>1</w:t>
      </w:r>
      <w:r w:rsidR="003544F9">
        <w:rPr>
          <w:b/>
          <w:sz w:val="20"/>
          <w:szCs w:val="20"/>
        </w:rPr>
        <w:t>9</w:t>
      </w:r>
      <w:r w:rsidR="00536CD1" w:rsidRPr="00D506B1">
        <w:rPr>
          <w:b/>
          <w:sz w:val="20"/>
          <w:szCs w:val="20"/>
        </w:rPr>
        <w:t xml:space="preserve"> lentelė.</w:t>
      </w:r>
      <w:r w:rsidR="00536CD1" w:rsidRPr="00D506B1">
        <w:rPr>
          <w:sz w:val="20"/>
          <w:szCs w:val="20"/>
        </w:rPr>
        <w:t xml:space="preserve"> Planuojamos alternatyvos Nr.2 investicijos ir jų finansavimas,. Eur </w:t>
      </w:r>
    </w:p>
    <w:tbl>
      <w:tblPr>
        <w:tblW w:w="8220" w:type="dxa"/>
        <w:jc w:val="center"/>
        <w:tblLook w:val="04A0" w:firstRow="1" w:lastRow="0" w:firstColumn="1" w:lastColumn="0" w:noHBand="0" w:noVBand="1"/>
      </w:tblPr>
      <w:tblGrid>
        <w:gridCol w:w="3420"/>
        <w:gridCol w:w="1140"/>
        <w:gridCol w:w="1180"/>
        <w:gridCol w:w="1180"/>
        <w:gridCol w:w="1300"/>
      </w:tblGrid>
      <w:tr w:rsidR="00536CD1" w:rsidRPr="00D506B1" w14:paraId="1F0A1C36" w14:textId="77777777" w:rsidTr="0090085E">
        <w:trPr>
          <w:trHeight w:val="240"/>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6F7D3B" w14:textId="77777777" w:rsidR="00536CD1" w:rsidRPr="00D506B1" w:rsidRDefault="00536CD1" w:rsidP="0090085E">
            <w:pPr>
              <w:rPr>
                <w:sz w:val="18"/>
                <w:szCs w:val="18"/>
              </w:rPr>
            </w:pPr>
            <w:r w:rsidRPr="00D506B1">
              <w:rPr>
                <w:sz w:val="18"/>
                <w:szCs w:val="18"/>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132412A2" w14:textId="77777777" w:rsidR="00536CD1" w:rsidRPr="00D506B1" w:rsidRDefault="00536CD1" w:rsidP="0090085E">
            <w:pPr>
              <w:jc w:val="center"/>
              <w:rPr>
                <w:b/>
                <w:bCs/>
                <w:sz w:val="18"/>
                <w:szCs w:val="18"/>
              </w:rPr>
            </w:pPr>
            <w:r w:rsidRPr="00D506B1">
              <w:rPr>
                <w:b/>
                <w:bCs/>
                <w:sz w:val="18"/>
                <w:szCs w:val="18"/>
              </w:rPr>
              <w:t>1 m.</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69EB8E4A" w14:textId="77777777" w:rsidR="00536CD1" w:rsidRPr="00D506B1" w:rsidRDefault="00536CD1" w:rsidP="0090085E">
            <w:pPr>
              <w:jc w:val="center"/>
              <w:rPr>
                <w:b/>
                <w:bCs/>
                <w:sz w:val="18"/>
                <w:szCs w:val="18"/>
              </w:rPr>
            </w:pPr>
            <w:r w:rsidRPr="00D506B1">
              <w:rPr>
                <w:b/>
                <w:bCs/>
                <w:sz w:val="18"/>
                <w:szCs w:val="18"/>
              </w:rPr>
              <w:t>2 m.</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CBEAAFE" w14:textId="77777777" w:rsidR="00536CD1" w:rsidRPr="00D506B1" w:rsidRDefault="00536CD1" w:rsidP="0090085E">
            <w:pPr>
              <w:jc w:val="center"/>
              <w:rPr>
                <w:b/>
                <w:bCs/>
                <w:sz w:val="18"/>
                <w:szCs w:val="18"/>
              </w:rPr>
            </w:pPr>
            <w:r w:rsidRPr="00D506B1">
              <w:rPr>
                <w:b/>
                <w:bCs/>
                <w:sz w:val="18"/>
                <w:szCs w:val="18"/>
              </w:rPr>
              <w:t>3 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9B27A4A" w14:textId="77777777" w:rsidR="00536CD1" w:rsidRPr="00D506B1" w:rsidRDefault="00536CD1" w:rsidP="0090085E">
            <w:pPr>
              <w:jc w:val="center"/>
              <w:rPr>
                <w:b/>
                <w:bCs/>
                <w:sz w:val="18"/>
                <w:szCs w:val="18"/>
              </w:rPr>
            </w:pPr>
            <w:r w:rsidRPr="00D506B1">
              <w:rPr>
                <w:b/>
                <w:bCs/>
                <w:sz w:val="18"/>
                <w:szCs w:val="18"/>
              </w:rPr>
              <w:t>IŠ VISO:</w:t>
            </w:r>
          </w:p>
        </w:tc>
      </w:tr>
      <w:tr w:rsidR="00A96FAD" w:rsidRPr="00D506B1" w14:paraId="007D1864" w14:textId="77777777" w:rsidTr="00A15ED2">
        <w:trPr>
          <w:trHeight w:val="240"/>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61E9075A" w14:textId="77777777" w:rsidR="00A96FAD" w:rsidRPr="00D506B1" w:rsidRDefault="00A96FAD" w:rsidP="00A96FAD">
            <w:pPr>
              <w:rPr>
                <w:b/>
                <w:bCs/>
                <w:sz w:val="18"/>
                <w:szCs w:val="18"/>
              </w:rPr>
            </w:pPr>
            <w:r w:rsidRPr="00D506B1">
              <w:rPr>
                <w:b/>
                <w:bCs/>
                <w:sz w:val="18"/>
                <w:szCs w:val="18"/>
              </w:rPr>
              <w:t>Projekto investicijos</w:t>
            </w:r>
          </w:p>
        </w:tc>
        <w:tc>
          <w:tcPr>
            <w:tcW w:w="1140" w:type="dxa"/>
            <w:tcBorders>
              <w:top w:val="nil"/>
              <w:left w:val="nil"/>
              <w:bottom w:val="single" w:sz="8" w:space="0" w:color="auto"/>
              <w:right w:val="single" w:sz="8" w:space="0" w:color="auto"/>
            </w:tcBorders>
            <w:shd w:val="clear" w:color="auto" w:fill="auto"/>
            <w:noWrap/>
            <w:vAlign w:val="center"/>
            <w:hideMark/>
          </w:tcPr>
          <w:p w14:paraId="43CBE954" w14:textId="78AB6723" w:rsidR="00A96FAD" w:rsidRPr="00D506B1" w:rsidRDefault="00A96FAD" w:rsidP="00A96FAD">
            <w:pPr>
              <w:jc w:val="right"/>
              <w:rPr>
                <w:b/>
                <w:bCs/>
                <w:sz w:val="18"/>
                <w:szCs w:val="18"/>
              </w:rPr>
            </w:pPr>
            <w:r>
              <w:rPr>
                <w:b/>
                <w:bCs/>
                <w:color w:val="000000"/>
                <w:sz w:val="18"/>
                <w:szCs w:val="18"/>
              </w:rPr>
              <w:t>706 968,00</w:t>
            </w:r>
          </w:p>
        </w:tc>
        <w:tc>
          <w:tcPr>
            <w:tcW w:w="1180" w:type="dxa"/>
            <w:tcBorders>
              <w:top w:val="nil"/>
              <w:left w:val="nil"/>
              <w:bottom w:val="single" w:sz="8" w:space="0" w:color="auto"/>
              <w:right w:val="single" w:sz="8" w:space="0" w:color="auto"/>
            </w:tcBorders>
            <w:shd w:val="clear" w:color="auto" w:fill="auto"/>
            <w:noWrap/>
            <w:vAlign w:val="center"/>
            <w:hideMark/>
          </w:tcPr>
          <w:p w14:paraId="00C308FF" w14:textId="47FCB59E" w:rsidR="00A96FAD" w:rsidRPr="00D506B1" w:rsidRDefault="00A96FAD" w:rsidP="00A96FAD">
            <w:pPr>
              <w:jc w:val="right"/>
              <w:rPr>
                <w:b/>
                <w:bCs/>
                <w:sz w:val="18"/>
                <w:szCs w:val="18"/>
              </w:rPr>
            </w:pPr>
            <w:r>
              <w:rPr>
                <w:b/>
                <w:bCs/>
                <w:color w:val="000000"/>
                <w:sz w:val="18"/>
                <w:szCs w:val="18"/>
              </w:rPr>
              <w:t>3 744 500,00</w:t>
            </w:r>
          </w:p>
        </w:tc>
        <w:tc>
          <w:tcPr>
            <w:tcW w:w="1180" w:type="dxa"/>
            <w:tcBorders>
              <w:top w:val="nil"/>
              <w:left w:val="nil"/>
              <w:bottom w:val="single" w:sz="8" w:space="0" w:color="auto"/>
              <w:right w:val="single" w:sz="8" w:space="0" w:color="auto"/>
            </w:tcBorders>
            <w:shd w:val="clear" w:color="auto" w:fill="auto"/>
            <w:noWrap/>
            <w:vAlign w:val="center"/>
            <w:hideMark/>
          </w:tcPr>
          <w:p w14:paraId="553CCB11" w14:textId="07BD6353" w:rsidR="00A96FAD" w:rsidRPr="00D506B1" w:rsidRDefault="00A96FAD" w:rsidP="00A96FAD">
            <w:pPr>
              <w:jc w:val="right"/>
              <w:rPr>
                <w:b/>
                <w:bCs/>
                <w:sz w:val="18"/>
                <w:szCs w:val="18"/>
              </w:rPr>
            </w:pPr>
            <w:r>
              <w:rPr>
                <w:b/>
                <w:bCs/>
                <w:color w:val="000000"/>
                <w:sz w:val="18"/>
                <w:szCs w:val="18"/>
              </w:rPr>
              <w:t>7 863 276,00</w:t>
            </w:r>
          </w:p>
        </w:tc>
        <w:tc>
          <w:tcPr>
            <w:tcW w:w="1300" w:type="dxa"/>
            <w:tcBorders>
              <w:top w:val="nil"/>
              <w:left w:val="nil"/>
              <w:bottom w:val="single" w:sz="8" w:space="0" w:color="auto"/>
              <w:right w:val="single" w:sz="8" w:space="0" w:color="auto"/>
            </w:tcBorders>
            <w:shd w:val="clear" w:color="auto" w:fill="auto"/>
            <w:noWrap/>
            <w:vAlign w:val="center"/>
            <w:hideMark/>
          </w:tcPr>
          <w:p w14:paraId="1847405E" w14:textId="7111865B" w:rsidR="00A96FAD" w:rsidRPr="00D506B1" w:rsidRDefault="00A96FAD" w:rsidP="00A96FAD">
            <w:pPr>
              <w:jc w:val="right"/>
              <w:rPr>
                <w:b/>
                <w:bCs/>
                <w:sz w:val="18"/>
                <w:szCs w:val="18"/>
              </w:rPr>
            </w:pPr>
            <w:r>
              <w:rPr>
                <w:b/>
                <w:bCs/>
                <w:color w:val="000000"/>
                <w:sz w:val="18"/>
                <w:szCs w:val="18"/>
              </w:rPr>
              <w:t>12 314 744,00</w:t>
            </w:r>
          </w:p>
        </w:tc>
      </w:tr>
      <w:tr w:rsidR="00A96FAD" w:rsidRPr="00D506B1" w14:paraId="7F8ED1DB" w14:textId="77777777" w:rsidTr="00A15ED2">
        <w:trPr>
          <w:trHeight w:val="240"/>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5A1D5752" w14:textId="77777777" w:rsidR="00A96FAD" w:rsidRPr="00D506B1" w:rsidRDefault="00A96FAD" w:rsidP="00A96FAD">
            <w:pPr>
              <w:rPr>
                <w:sz w:val="18"/>
                <w:szCs w:val="18"/>
              </w:rPr>
            </w:pPr>
            <w:r w:rsidRPr="00D506B1">
              <w:rPr>
                <w:sz w:val="18"/>
                <w:szCs w:val="18"/>
              </w:rPr>
              <w:t xml:space="preserve">  Tinkamos išlaidos</w:t>
            </w:r>
          </w:p>
        </w:tc>
        <w:tc>
          <w:tcPr>
            <w:tcW w:w="1140" w:type="dxa"/>
            <w:tcBorders>
              <w:top w:val="nil"/>
              <w:left w:val="nil"/>
              <w:bottom w:val="single" w:sz="8" w:space="0" w:color="auto"/>
              <w:right w:val="single" w:sz="8" w:space="0" w:color="auto"/>
            </w:tcBorders>
            <w:shd w:val="clear" w:color="auto" w:fill="auto"/>
            <w:noWrap/>
            <w:vAlign w:val="center"/>
            <w:hideMark/>
          </w:tcPr>
          <w:p w14:paraId="32ABB7F6" w14:textId="1795354D" w:rsidR="00A96FAD" w:rsidRPr="00D506B1" w:rsidRDefault="00A96FAD" w:rsidP="00A96FAD">
            <w:pPr>
              <w:jc w:val="right"/>
              <w:rPr>
                <w:sz w:val="18"/>
                <w:szCs w:val="18"/>
              </w:rPr>
            </w:pPr>
            <w:r>
              <w:rPr>
                <w:color w:val="000000"/>
                <w:sz w:val="18"/>
                <w:szCs w:val="18"/>
              </w:rPr>
              <w:t>591 901,90</w:t>
            </w:r>
          </w:p>
        </w:tc>
        <w:tc>
          <w:tcPr>
            <w:tcW w:w="1180" w:type="dxa"/>
            <w:tcBorders>
              <w:top w:val="nil"/>
              <w:left w:val="nil"/>
              <w:bottom w:val="single" w:sz="8" w:space="0" w:color="auto"/>
              <w:right w:val="single" w:sz="8" w:space="0" w:color="auto"/>
            </w:tcBorders>
            <w:shd w:val="clear" w:color="auto" w:fill="auto"/>
            <w:noWrap/>
            <w:vAlign w:val="center"/>
            <w:hideMark/>
          </w:tcPr>
          <w:p w14:paraId="00BD2F23" w14:textId="445E66A5" w:rsidR="00A96FAD" w:rsidRPr="00D506B1" w:rsidRDefault="00A96FAD" w:rsidP="00A96FAD">
            <w:pPr>
              <w:jc w:val="right"/>
              <w:rPr>
                <w:sz w:val="18"/>
                <w:szCs w:val="18"/>
              </w:rPr>
            </w:pPr>
            <w:r>
              <w:rPr>
                <w:color w:val="000000"/>
                <w:sz w:val="18"/>
                <w:szCs w:val="18"/>
              </w:rPr>
              <w:t>3 103 305,80</w:t>
            </w:r>
          </w:p>
        </w:tc>
        <w:tc>
          <w:tcPr>
            <w:tcW w:w="1180" w:type="dxa"/>
            <w:tcBorders>
              <w:top w:val="nil"/>
              <w:left w:val="nil"/>
              <w:bottom w:val="single" w:sz="8" w:space="0" w:color="auto"/>
              <w:right w:val="single" w:sz="8" w:space="0" w:color="auto"/>
            </w:tcBorders>
            <w:shd w:val="clear" w:color="auto" w:fill="auto"/>
            <w:noWrap/>
            <w:vAlign w:val="center"/>
            <w:hideMark/>
          </w:tcPr>
          <w:p w14:paraId="74C6123A" w14:textId="07178FED" w:rsidR="00A96FAD" w:rsidRPr="00D506B1" w:rsidRDefault="00A96FAD" w:rsidP="00A96FAD">
            <w:pPr>
              <w:jc w:val="right"/>
              <w:rPr>
                <w:sz w:val="18"/>
                <w:szCs w:val="18"/>
              </w:rPr>
            </w:pPr>
            <w:r>
              <w:rPr>
                <w:color w:val="000000"/>
                <w:sz w:val="18"/>
                <w:szCs w:val="18"/>
              </w:rPr>
              <w:t>6 508 255,30</w:t>
            </w:r>
          </w:p>
        </w:tc>
        <w:tc>
          <w:tcPr>
            <w:tcW w:w="1300" w:type="dxa"/>
            <w:tcBorders>
              <w:top w:val="nil"/>
              <w:left w:val="nil"/>
              <w:bottom w:val="single" w:sz="8" w:space="0" w:color="auto"/>
              <w:right w:val="single" w:sz="8" w:space="0" w:color="auto"/>
            </w:tcBorders>
            <w:shd w:val="clear" w:color="auto" w:fill="auto"/>
            <w:noWrap/>
            <w:vAlign w:val="center"/>
            <w:hideMark/>
          </w:tcPr>
          <w:p w14:paraId="6DB623F8" w14:textId="48483914" w:rsidR="00A96FAD" w:rsidRPr="00D506B1" w:rsidRDefault="00A96FAD" w:rsidP="00A96FAD">
            <w:pPr>
              <w:jc w:val="right"/>
              <w:rPr>
                <w:b/>
                <w:bCs/>
                <w:sz w:val="18"/>
                <w:szCs w:val="18"/>
              </w:rPr>
            </w:pPr>
            <w:r>
              <w:rPr>
                <w:b/>
                <w:bCs/>
                <w:color w:val="000000"/>
                <w:sz w:val="18"/>
                <w:szCs w:val="18"/>
              </w:rPr>
              <w:t>10 203 463,00</w:t>
            </w:r>
          </w:p>
        </w:tc>
      </w:tr>
      <w:tr w:rsidR="00A96FAD" w:rsidRPr="00D506B1" w14:paraId="18A82300" w14:textId="77777777" w:rsidTr="00A15ED2">
        <w:trPr>
          <w:trHeight w:val="240"/>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2515CD00" w14:textId="77777777" w:rsidR="00A96FAD" w:rsidRPr="00D506B1" w:rsidRDefault="00A96FAD" w:rsidP="00A96FAD">
            <w:pPr>
              <w:rPr>
                <w:sz w:val="18"/>
                <w:szCs w:val="18"/>
              </w:rPr>
            </w:pPr>
            <w:r w:rsidRPr="00D506B1">
              <w:rPr>
                <w:sz w:val="18"/>
                <w:szCs w:val="18"/>
              </w:rPr>
              <w:t xml:space="preserve">  Netinkamos išlaidos (PVM)</w:t>
            </w:r>
          </w:p>
        </w:tc>
        <w:tc>
          <w:tcPr>
            <w:tcW w:w="1140" w:type="dxa"/>
            <w:tcBorders>
              <w:top w:val="nil"/>
              <w:left w:val="nil"/>
              <w:bottom w:val="single" w:sz="8" w:space="0" w:color="auto"/>
              <w:right w:val="single" w:sz="8" w:space="0" w:color="auto"/>
            </w:tcBorders>
            <w:shd w:val="clear" w:color="auto" w:fill="auto"/>
            <w:noWrap/>
            <w:vAlign w:val="center"/>
            <w:hideMark/>
          </w:tcPr>
          <w:p w14:paraId="50663804" w14:textId="634E396D" w:rsidR="00A96FAD" w:rsidRPr="00D506B1" w:rsidRDefault="00A96FAD" w:rsidP="00A96FAD">
            <w:pPr>
              <w:jc w:val="right"/>
              <w:rPr>
                <w:sz w:val="18"/>
                <w:szCs w:val="18"/>
              </w:rPr>
            </w:pPr>
            <w:r>
              <w:rPr>
                <w:color w:val="000000"/>
                <w:sz w:val="18"/>
                <w:szCs w:val="18"/>
              </w:rPr>
              <w:t>115 066,10</w:t>
            </w:r>
          </w:p>
        </w:tc>
        <w:tc>
          <w:tcPr>
            <w:tcW w:w="1180" w:type="dxa"/>
            <w:tcBorders>
              <w:top w:val="nil"/>
              <w:left w:val="nil"/>
              <w:bottom w:val="single" w:sz="8" w:space="0" w:color="auto"/>
              <w:right w:val="single" w:sz="8" w:space="0" w:color="auto"/>
            </w:tcBorders>
            <w:shd w:val="clear" w:color="auto" w:fill="auto"/>
            <w:noWrap/>
            <w:vAlign w:val="center"/>
            <w:hideMark/>
          </w:tcPr>
          <w:p w14:paraId="7C7FC213" w14:textId="0E89B0CE" w:rsidR="00A96FAD" w:rsidRPr="00D506B1" w:rsidRDefault="00A96FAD" w:rsidP="00A96FAD">
            <w:pPr>
              <w:jc w:val="right"/>
              <w:rPr>
                <w:sz w:val="18"/>
                <w:szCs w:val="18"/>
              </w:rPr>
            </w:pPr>
            <w:r>
              <w:rPr>
                <w:color w:val="000000"/>
                <w:sz w:val="18"/>
                <w:szCs w:val="18"/>
              </w:rPr>
              <w:t>641 194,20</w:t>
            </w:r>
          </w:p>
        </w:tc>
        <w:tc>
          <w:tcPr>
            <w:tcW w:w="1180" w:type="dxa"/>
            <w:tcBorders>
              <w:top w:val="nil"/>
              <w:left w:val="nil"/>
              <w:bottom w:val="single" w:sz="8" w:space="0" w:color="auto"/>
              <w:right w:val="single" w:sz="8" w:space="0" w:color="auto"/>
            </w:tcBorders>
            <w:shd w:val="clear" w:color="auto" w:fill="auto"/>
            <w:noWrap/>
            <w:vAlign w:val="center"/>
            <w:hideMark/>
          </w:tcPr>
          <w:p w14:paraId="4C453DD3" w14:textId="51CF524E" w:rsidR="00A96FAD" w:rsidRPr="00D506B1" w:rsidRDefault="00A96FAD" w:rsidP="00A96FAD">
            <w:pPr>
              <w:jc w:val="right"/>
              <w:rPr>
                <w:sz w:val="18"/>
                <w:szCs w:val="18"/>
              </w:rPr>
            </w:pPr>
            <w:r>
              <w:rPr>
                <w:color w:val="000000"/>
                <w:sz w:val="18"/>
                <w:szCs w:val="18"/>
              </w:rPr>
              <w:t>1 355 020,70</w:t>
            </w:r>
          </w:p>
        </w:tc>
        <w:tc>
          <w:tcPr>
            <w:tcW w:w="1300" w:type="dxa"/>
            <w:tcBorders>
              <w:top w:val="nil"/>
              <w:left w:val="nil"/>
              <w:bottom w:val="single" w:sz="8" w:space="0" w:color="auto"/>
              <w:right w:val="single" w:sz="8" w:space="0" w:color="auto"/>
            </w:tcBorders>
            <w:shd w:val="clear" w:color="auto" w:fill="auto"/>
            <w:noWrap/>
            <w:vAlign w:val="center"/>
            <w:hideMark/>
          </w:tcPr>
          <w:p w14:paraId="1761A949" w14:textId="106F1829" w:rsidR="00A96FAD" w:rsidRPr="00D506B1" w:rsidRDefault="00A96FAD" w:rsidP="00A96FAD">
            <w:pPr>
              <w:jc w:val="right"/>
              <w:rPr>
                <w:b/>
                <w:bCs/>
                <w:sz w:val="18"/>
                <w:szCs w:val="18"/>
              </w:rPr>
            </w:pPr>
            <w:r>
              <w:rPr>
                <w:b/>
                <w:bCs/>
                <w:color w:val="000000"/>
                <w:sz w:val="18"/>
                <w:szCs w:val="18"/>
              </w:rPr>
              <w:t>2 111 281,00</w:t>
            </w:r>
          </w:p>
        </w:tc>
      </w:tr>
      <w:tr w:rsidR="00A96FAD" w:rsidRPr="00D506B1" w14:paraId="3F6FD882" w14:textId="77777777" w:rsidTr="00A15ED2">
        <w:trPr>
          <w:trHeight w:val="240"/>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05536370" w14:textId="77777777" w:rsidR="00A96FAD" w:rsidRPr="00D506B1" w:rsidRDefault="00A96FAD" w:rsidP="00A96FAD">
            <w:pPr>
              <w:rPr>
                <w:b/>
                <w:bCs/>
                <w:sz w:val="18"/>
                <w:szCs w:val="18"/>
              </w:rPr>
            </w:pPr>
            <w:r w:rsidRPr="00D506B1">
              <w:rPr>
                <w:b/>
                <w:bCs/>
                <w:sz w:val="18"/>
                <w:szCs w:val="18"/>
              </w:rPr>
              <w:t>Projekto finansavimas</w:t>
            </w:r>
          </w:p>
        </w:tc>
        <w:tc>
          <w:tcPr>
            <w:tcW w:w="1140" w:type="dxa"/>
            <w:tcBorders>
              <w:top w:val="nil"/>
              <w:left w:val="nil"/>
              <w:bottom w:val="single" w:sz="8" w:space="0" w:color="auto"/>
              <w:right w:val="single" w:sz="8" w:space="0" w:color="auto"/>
            </w:tcBorders>
            <w:shd w:val="clear" w:color="auto" w:fill="auto"/>
            <w:noWrap/>
            <w:vAlign w:val="center"/>
            <w:hideMark/>
          </w:tcPr>
          <w:p w14:paraId="6B1A6825" w14:textId="136801FE" w:rsidR="00A96FAD" w:rsidRPr="00D506B1" w:rsidRDefault="00A96FAD" w:rsidP="00A96FAD">
            <w:pPr>
              <w:jc w:val="right"/>
              <w:rPr>
                <w:b/>
                <w:bCs/>
                <w:sz w:val="18"/>
                <w:szCs w:val="18"/>
              </w:rPr>
            </w:pPr>
            <w:r>
              <w:rPr>
                <w:b/>
                <w:bCs/>
                <w:color w:val="000000"/>
                <w:sz w:val="18"/>
                <w:szCs w:val="18"/>
              </w:rPr>
              <w:t>706 968,00</w:t>
            </w:r>
          </w:p>
        </w:tc>
        <w:tc>
          <w:tcPr>
            <w:tcW w:w="1180" w:type="dxa"/>
            <w:tcBorders>
              <w:top w:val="nil"/>
              <w:left w:val="nil"/>
              <w:bottom w:val="single" w:sz="8" w:space="0" w:color="auto"/>
              <w:right w:val="single" w:sz="8" w:space="0" w:color="auto"/>
            </w:tcBorders>
            <w:shd w:val="clear" w:color="auto" w:fill="auto"/>
            <w:noWrap/>
            <w:vAlign w:val="center"/>
            <w:hideMark/>
          </w:tcPr>
          <w:p w14:paraId="6F1A56F0" w14:textId="4D3991A9" w:rsidR="00A96FAD" w:rsidRPr="00D506B1" w:rsidRDefault="00A96FAD" w:rsidP="00A96FAD">
            <w:pPr>
              <w:jc w:val="right"/>
              <w:rPr>
                <w:b/>
                <w:bCs/>
                <w:sz w:val="18"/>
                <w:szCs w:val="18"/>
              </w:rPr>
            </w:pPr>
            <w:r>
              <w:rPr>
                <w:b/>
                <w:bCs/>
                <w:color w:val="000000"/>
                <w:sz w:val="18"/>
                <w:szCs w:val="18"/>
              </w:rPr>
              <w:t>3 744 500,00</w:t>
            </w:r>
          </w:p>
        </w:tc>
        <w:tc>
          <w:tcPr>
            <w:tcW w:w="1180" w:type="dxa"/>
            <w:tcBorders>
              <w:top w:val="nil"/>
              <w:left w:val="nil"/>
              <w:bottom w:val="single" w:sz="8" w:space="0" w:color="auto"/>
              <w:right w:val="single" w:sz="8" w:space="0" w:color="auto"/>
            </w:tcBorders>
            <w:shd w:val="clear" w:color="auto" w:fill="auto"/>
            <w:noWrap/>
            <w:vAlign w:val="center"/>
            <w:hideMark/>
          </w:tcPr>
          <w:p w14:paraId="60862CFF" w14:textId="71B45A8E" w:rsidR="00A96FAD" w:rsidRPr="00D506B1" w:rsidRDefault="00A96FAD" w:rsidP="00A96FAD">
            <w:pPr>
              <w:jc w:val="right"/>
              <w:rPr>
                <w:b/>
                <w:bCs/>
                <w:sz w:val="18"/>
                <w:szCs w:val="18"/>
              </w:rPr>
            </w:pPr>
            <w:r>
              <w:rPr>
                <w:b/>
                <w:bCs/>
                <w:color w:val="000000"/>
                <w:sz w:val="18"/>
                <w:szCs w:val="18"/>
              </w:rPr>
              <w:t>7 863 276,00</w:t>
            </w:r>
          </w:p>
        </w:tc>
        <w:tc>
          <w:tcPr>
            <w:tcW w:w="1300" w:type="dxa"/>
            <w:tcBorders>
              <w:top w:val="nil"/>
              <w:left w:val="nil"/>
              <w:bottom w:val="single" w:sz="8" w:space="0" w:color="auto"/>
              <w:right w:val="single" w:sz="8" w:space="0" w:color="auto"/>
            </w:tcBorders>
            <w:shd w:val="clear" w:color="auto" w:fill="auto"/>
            <w:noWrap/>
            <w:vAlign w:val="center"/>
            <w:hideMark/>
          </w:tcPr>
          <w:p w14:paraId="16791D90" w14:textId="1F389783" w:rsidR="00A96FAD" w:rsidRPr="00D506B1" w:rsidRDefault="00A96FAD" w:rsidP="00A96FAD">
            <w:pPr>
              <w:jc w:val="right"/>
              <w:rPr>
                <w:b/>
                <w:bCs/>
                <w:sz w:val="18"/>
                <w:szCs w:val="18"/>
              </w:rPr>
            </w:pPr>
            <w:r>
              <w:rPr>
                <w:b/>
                <w:bCs/>
                <w:color w:val="000000"/>
                <w:sz w:val="18"/>
                <w:szCs w:val="18"/>
              </w:rPr>
              <w:t>12 314 744,00</w:t>
            </w:r>
          </w:p>
        </w:tc>
      </w:tr>
      <w:tr w:rsidR="00A96FAD" w:rsidRPr="00D506B1" w14:paraId="2DADDBE2" w14:textId="77777777" w:rsidTr="00A15ED2">
        <w:trPr>
          <w:trHeight w:val="480"/>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40D1B9BC" w14:textId="77777777" w:rsidR="00A96FAD" w:rsidRPr="00D506B1" w:rsidRDefault="00A96FAD" w:rsidP="00A96FAD">
            <w:pPr>
              <w:rPr>
                <w:sz w:val="18"/>
                <w:szCs w:val="18"/>
              </w:rPr>
            </w:pPr>
            <w:r w:rsidRPr="00D506B1">
              <w:rPr>
                <w:sz w:val="18"/>
                <w:szCs w:val="18"/>
              </w:rPr>
              <w:t xml:space="preserve">  ES struktūrinių fondų lėšos ir Lietuvos Respublikos valstybės biudžeto lėšos </w:t>
            </w:r>
          </w:p>
        </w:tc>
        <w:tc>
          <w:tcPr>
            <w:tcW w:w="1140" w:type="dxa"/>
            <w:tcBorders>
              <w:top w:val="nil"/>
              <w:left w:val="nil"/>
              <w:bottom w:val="single" w:sz="8" w:space="0" w:color="auto"/>
              <w:right w:val="single" w:sz="8" w:space="0" w:color="auto"/>
            </w:tcBorders>
            <w:shd w:val="clear" w:color="auto" w:fill="auto"/>
            <w:noWrap/>
            <w:vAlign w:val="center"/>
            <w:hideMark/>
          </w:tcPr>
          <w:p w14:paraId="48CF3837" w14:textId="39EAC498" w:rsidR="00A96FAD" w:rsidRPr="00D506B1" w:rsidRDefault="00A96FAD" w:rsidP="00A96FAD">
            <w:pPr>
              <w:jc w:val="right"/>
              <w:rPr>
                <w:sz w:val="18"/>
                <w:szCs w:val="18"/>
              </w:rPr>
            </w:pPr>
            <w:r>
              <w:rPr>
                <w:color w:val="000000"/>
                <w:sz w:val="18"/>
                <w:szCs w:val="18"/>
              </w:rPr>
              <w:t>591 901,90</w:t>
            </w:r>
          </w:p>
        </w:tc>
        <w:tc>
          <w:tcPr>
            <w:tcW w:w="1180" w:type="dxa"/>
            <w:tcBorders>
              <w:top w:val="nil"/>
              <w:left w:val="nil"/>
              <w:bottom w:val="single" w:sz="8" w:space="0" w:color="auto"/>
              <w:right w:val="single" w:sz="8" w:space="0" w:color="auto"/>
            </w:tcBorders>
            <w:shd w:val="clear" w:color="auto" w:fill="auto"/>
            <w:noWrap/>
            <w:vAlign w:val="center"/>
            <w:hideMark/>
          </w:tcPr>
          <w:p w14:paraId="50AC646E" w14:textId="4753649D" w:rsidR="00A96FAD" w:rsidRPr="00D506B1" w:rsidRDefault="00A96FAD" w:rsidP="00A96FAD">
            <w:pPr>
              <w:jc w:val="right"/>
              <w:rPr>
                <w:sz w:val="18"/>
                <w:szCs w:val="18"/>
              </w:rPr>
            </w:pPr>
            <w:r>
              <w:rPr>
                <w:color w:val="000000"/>
                <w:sz w:val="18"/>
                <w:szCs w:val="18"/>
              </w:rPr>
              <w:t>3 103 305,80</w:t>
            </w:r>
          </w:p>
        </w:tc>
        <w:tc>
          <w:tcPr>
            <w:tcW w:w="1180" w:type="dxa"/>
            <w:tcBorders>
              <w:top w:val="nil"/>
              <w:left w:val="nil"/>
              <w:bottom w:val="single" w:sz="8" w:space="0" w:color="auto"/>
              <w:right w:val="single" w:sz="8" w:space="0" w:color="auto"/>
            </w:tcBorders>
            <w:shd w:val="clear" w:color="auto" w:fill="auto"/>
            <w:noWrap/>
            <w:vAlign w:val="center"/>
            <w:hideMark/>
          </w:tcPr>
          <w:p w14:paraId="0095B09F" w14:textId="0CF82FC6" w:rsidR="00A96FAD" w:rsidRPr="00D506B1" w:rsidRDefault="00A96FAD" w:rsidP="00A96FAD">
            <w:pPr>
              <w:jc w:val="right"/>
              <w:rPr>
                <w:sz w:val="18"/>
                <w:szCs w:val="18"/>
              </w:rPr>
            </w:pPr>
            <w:r>
              <w:rPr>
                <w:color w:val="000000"/>
                <w:sz w:val="18"/>
                <w:szCs w:val="18"/>
              </w:rPr>
              <w:t>6 508 255,30</w:t>
            </w:r>
          </w:p>
        </w:tc>
        <w:tc>
          <w:tcPr>
            <w:tcW w:w="1300" w:type="dxa"/>
            <w:tcBorders>
              <w:top w:val="nil"/>
              <w:left w:val="nil"/>
              <w:bottom w:val="single" w:sz="8" w:space="0" w:color="auto"/>
              <w:right w:val="single" w:sz="8" w:space="0" w:color="auto"/>
            </w:tcBorders>
            <w:shd w:val="clear" w:color="auto" w:fill="auto"/>
            <w:noWrap/>
            <w:vAlign w:val="center"/>
            <w:hideMark/>
          </w:tcPr>
          <w:p w14:paraId="09A58361" w14:textId="3C2B2879" w:rsidR="00A96FAD" w:rsidRPr="00D506B1" w:rsidRDefault="00A96FAD" w:rsidP="00A96FAD">
            <w:pPr>
              <w:jc w:val="right"/>
              <w:rPr>
                <w:b/>
                <w:bCs/>
                <w:sz w:val="18"/>
                <w:szCs w:val="18"/>
              </w:rPr>
            </w:pPr>
            <w:r>
              <w:rPr>
                <w:b/>
                <w:bCs/>
                <w:color w:val="000000"/>
                <w:sz w:val="18"/>
                <w:szCs w:val="18"/>
              </w:rPr>
              <w:t>10 203 463,00</w:t>
            </w:r>
          </w:p>
        </w:tc>
      </w:tr>
      <w:tr w:rsidR="00A96FAD" w:rsidRPr="00D506B1" w14:paraId="31B3DF46" w14:textId="77777777" w:rsidTr="00A15ED2">
        <w:trPr>
          <w:trHeight w:val="240"/>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01D94290" w14:textId="77777777" w:rsidR="00A96FAD" w:rsidRPr="00D506B1" w:rsidRDefault="00A96FAD" w:rsidP="00A96FAD">
            <w:pPr>
              <w:rPr>
                <w:sz w:val="18"/>
                <w:szCs w:val="18"/>
              </w:rPr>
            </w:pPr>
            <w:r w:rsidRPr="00D506B1">
              <w:rPr>
                <w:sz w:val="18"/>
                <w:szCs w:val="18"/>
              </w:rPr>
              <w:t xml:space="preserve">  Nuosavos pareiškėjo lėšos </w:t>
            </w:r>
          </w:p>
        </w:tc>
        <w:tc>
          <w:tcPr>
            <w:tcW w:w="1140" w:type="dxa"/>
            <w:tcBorders>
              <w:top w:val="nil"/>
              <w:left w:val="nil"/>
              <w:bottom w:val="single" w:sz="8" w:space="0" w:color="auto"/>
              <w:right w:val="single" w:sz="8" w:space="0" w:color="auto"/>
            </w:tcBorders>
            <w:shd w:val="clear" w:color="auto" w:fill="auto"/>
            <w:noWrap/>
            <w:vAlign w:val="center"/>
            <w:hideMark/>
          </w:tcPr>
          <w:p w14:paraId="06DB34CB" w14:textId="01B9F38B" w:rsidR="00A96FAD" w:rsidRPr="00D506B1" w:rsidRDefault="00A96FAD" w:rsidP="00A96FAD">
            <w:pPr>
              <w:jc w:val="right"/>
              <w:rPr>
                <w:sz w:val="18"/>
                <w:szCs w:val="18"/>
              </w:rPr>
            </w:pPr>
            <w:r>
              <w:rPr>
                <w:color w:val="000000"/>
                <w:sz w:val="18"/>
                <w:szCs w:val="18"/>
              </w:rPr>
              <w:t>0</w:t>
            </w:r>
          </w:p>
        </w:tc>
        <w:tc>
          <w:tcPr>
            <w:tcW w:w="1180" w:type="dxa"/>
            <w:tcBorders>
              <w:top w:val="nil"/>
              <w:left w:val="nil"/>
              <w:bottom w:val="single" w:sz="8" w:space="0" w:color="auto"/>
              <w:right w:val="single" w:sz="8" w:space="0" w:color="auto"/>
            </w:tcBorders>
            <w:shd w:val="clear" w:color="auto" w:fill="auto"/>
            <w:noWrap/>
            <w:vAlign w:val="center"/>
            <w:hideMark/>
          </w:tcPr>
          <w:p w14:paraId="2284FA7F" w14:textId="60A8B9F1" w:rsidR="00A96FAD" w:rsidRPr="00D506B1" w:rsidRDefault="00A96FAD" w:rsidP="00A96FAD">
            <w:pPr>
              <w:jc w:val="right"/>
              <w:rPr>
                <w:sz w:val="18"/>
                <w:szCs w:val="18"/>
              </w:rPr>
            </w:pPr>
            <w:r>
              <w:rPr>
                <w:color w:val="000000"/>
                <w:sz w:val="18"/>
                <w:szCs w:val="18"/>
              </w:rPr>
              <w:t>0</w:t>
            </w:r>
          </w:p>
        </w:tc>
        <w:tc>
          <w:tcPr>
            <w:tcW w:w="1180" w:type="dxa"/>
            <w:tcBorders>
              <w:top w:val="nil"/>
              <w:left w:val="nil"/>
              <w:bottom w:val="single" w:sz="8" w:space="0" w:color="auto"/>
              <w:right w:val="single" w:sz="8" w:space="0" w:color="auto"/>
            </w:tcBorders>
            <w:shd w:val="clear" w:color="auto" w:fill="auto"/>
            <w:noWrap/>
            <w:vAlign w:val="center"/>
            <w:hideMark/>
          </w:tcPr>
          <w:p w14:paraId="628AA970" w14:textId="3D24E3EC" w:rsidR="00A96FAD" w:rsidRPr="00D506B1" w:rsidRDefault="00A96FAD" w:rsidP="00A96FAD">
            <w:pPr>
              <w:jc w:val="right"/>
              <w:rPr>
                <w:sz w:val="18"/>
                <w:szCs w:val="18"/>
              </w:rPr>
            </w:pPr>
            <w:r>
              <w:rPr>
                <w:color w:val="000000"/>
                <w:sz w:val="18"/>
                <w:szCs w:val="18"/>
              </w:rPr>
              <w:t>0</w:t>
            </w:r>
          </w:p>
        </w:tc>
        <w:tc>
          <w:tcPr>
            <w:tcW w:w="1300" w:type="dxa"/>
            <w:tcBorders>
              <w:top w:val="nil"/>
              <w:left w:val="nil"/>
              <w:bottom w:val="single" w:sz="8" w:space="0" w:color="auto"/>
              <w:right w:val="single" w:sz="8" w:space="0" w:color="auto"/>
            </w:tcBorders>
            <w:shd w:val="clear" w:color="auto" w:fill="auto"/>
            <w:noWrap/>
            <w:vAlign w:val="center"/>
            <w:hideMark/>
          </w:tcPr>
          <w:p w14:paraId="7C9315AF" w14:textId="3E04F315" w:rsidR="00A96FAD" w:rsidRPr="00D506B1" w:rsidRDefault="00A96FAD" w:rsidP="00A96FAD">
            <w:pPr>
              <w:jc w:val="right"/>
              <w:rPr>
                <w:b/>
                <w:bCs/>
                <w:sz w:val="18"/>
                <w:szCs w:val="18"/>
              </w:rPr>
            </w:pPr>
            <w:r>
              <w:rPr>
                <w:b/>
                <w:bCs/>
                <w:color w:val="000000"/>
                <w:sz w:val="18"/>
                <w:szCs w:val="18"/>
              </w:rPr>
              <w:t>0,00</w:t>
            </w:r>
          </w:p>
        </w:tc>
      </w:tr>
      <w:tr w:rsidR="00A96FAD" w:rsidRPr="00D506B1" w14:paraId="06CB61DB" w14:textId="77777777" w:rsidTr="00A15ED2">
        <w:trPr>
          <w:trHeight w:val="480"/>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5C894E47" w14:textId="77777777" w:rsidR="00A96FAD" w:rsidRPr="00D506B1" w:rsidRDefault="00A96FAD" w:rsidP="00A96FAD">
            <w:pPr>
              <w:rPr>
                <w:sz w:val="18"/>
                <w:szCs w:val="18"/>
              </w:rPr>
            </w:pPr>
            <w:r w:rsidRPr="00D506B1">
              <w:rPr>
                <w:sz w:val="18"/>
                <w:szCs w:val="18"/>
              </w:rPr>
              <w:t>Specialiosios programos lėšos, skirtos padengti netinkamą finansuoti PVM</w:t>
            </w:r>
          </w:p>
        </w:tc>
        <w:tc>
          <w:tcPr>
            <w:tcW w:w="1140" w:type="dxa"/>
            <w:tcBorders>
              <w:top w:val="nil"/>
              <w:left w:val="nil"/>
              <w:bottom w:val="single" w:sz="8" w:space="0" w:color="auto"/>
              <w:right w:val="single" w:sz="8" w:space="0" w:color="auto"/>
            </w:tcBorders>
            <w:shd w:val="clear" w:color="auto" w:fill="auto"/>
            <w:noWrap/>
            <w:vAlign w:val="center"/>
            <w:hideMark/>
          </w:tcPr>
          <w:p w14:paraId="1A8CEF6F" w14:textId="77E6C62F" w:rsidR="00A96FAD" w:rsidRPr="00D506B1" w:rsidRDefault="00A96FAD" w:rsidP="00A96FAD">
            <w:pPr>
              <w:jc w:val="right"/>
              <w:rPr>
                <w:sz w:val="18"/>
                <w:szCs w:val="18"/>
              </w:rPr>
            </w:pPr>
            <w:r>
              <w:rPr>
                <w:color w:val="000000"/>
                <w:sz w:val="18"/>
                <w:szCs w:val="18"/>
              </w:rPr>
              <w:t>115 066,10</w:t>
            </w:r>
          </w:p>
        </w:tc>
        <w:tc>
          <w:tcPr>
            <w:tcW w:w="1180" w:type="dxa"/>
            <w:tcBorders>
              <w:top w:val="nil"/>
              <w:left w:val="nil"/>
              <w:bottom w:val="single" w:sz="8" w:space="0" w:color="auto"/>
              <w:right w:val="single" w:sz="8" w:space="0" w:color="auto"/>
            </w:tcBorders>
            <w:shd w:val="clear" w:color="auto" w:fill="auto"/>
            <w:noWrap/>
            <w:vAlign w:val="center"/>
            <w:hideMark/>
          </w:tcPr>
          <w:p w14:paraId="2BCA2F8C" w14:textId="26616CFF" w:rsidR="00A96FAD" w:rsidRPr="00D506B1" w:rsidRDefault="00A96FAD" w:rsidP="00A96FAD">
            <w:pPr>
              <w:jc w:val="right"/>
              <w:rPr>
                <w:sz w:val="18"/>
                <w:szCs w:val="18"/>
              </w:rPr>
            </w:pPr>
            <w:r>
              <w:rPr>
                <w:color w:val="000000"/>
                <w:sz w:val="18"/>
                <w:szCs w:val="18"/>
              </w:rPr>
              <w:t>641 194,20</w:t>
            </w:r>
          </w:p>
        </w:tc>
        <w:tc>
          <w:tcPr>
            <w:tcW w:w="1180" w:type="dxa"/>
            <w:tcBorders>
              <w:top w:val="nil"/>
              <w:left w:val="nil"/>
              <w:bottom w:val="single" w:sz="8" w:space="0" w:color="auto"/>
              <w:right w:val="single" w:sz="8" w:space="0" w:color="auto"/>
            </w:tcBorders>
            <w:shd w:val="clear" w:color="auto" w:fill="auto"/>
            <w:noWrap/>
            <w:vAlign w:val="center"/>
            <w:hideMark/>
          </w:tcPr>
          <w:p w14:paraId="068EC682" w14:textId="3262CBB8" w:rsidR="00A96FAD" w:rsidRPr="00D506B1" w:rsidRDefault="00A96FAD" w:rsidP="00A96FAD">
            <w:pPr>
              <w:jc w:val="right"/>
              <w:rPr>
                <w:sz w:val="18"/>
                <w:szCs w:val="18"/>
              </w:rPr>
            </w:pPr>
            <w:r>
              <w:rPr>
                <w:color w:val="000000"/>
                <w:sz w:val="18"/>
                <w:szCs w:val="18"/>
              </w:rPr>
              <w:t>1 355 020,70</w:t>
            </w:r>
          </w:p>
        </w:tc>
        <w:tc>
          <w:tcPr>
            <w:tcW w:w="1300" w:type="dxa"/>
            <w:tcBorders>
              <w:top w:val="nil"/>
              <w:left w:val="nil"/>
              <w:bottom w:val="single" w:sz="8" w:space="0" w:color="auto"/>
              <w:right w:val="single" w:sz="8" w:space="0" w:color="auto"/>
            </w:tcBorders>
            <w:shd w:val="clear" w:color="auto" w:fill="auto"/>
            <w:noWrap/>
            <w:vAlign w:val="center"/>
            <w:hideMark/>
          </w:tcPr>
          <w:p w14:paraId="2E6228FE" w14:textId="6D827EEB" w:rsidR="00A96FAD" w:rsidRPr="00D506B1" w:rsidRDefault="00A96FAD" w:rsidP="00A96FAD">
            <w:pPr>
              <w:jc w:val="right"/>
              <w:rPr>
                <w:b/>
                <w:bCs/>
                <w:sz w:val="18"/>
                <w:szCs w:val="18"/>
              </w:rPr>
            </w:pPr>
            <w:r>
              <w:rPr>
                <w:b/>
                <w:bCs/>
                <w:color w:val="000000"/>
                <w:sz w:val="18"/>
                <w:szCs w:val="18"/>
              </w:rPr>
              <w:t>2 111 281,00</w:t>
            </w:r>
          </w:p>
        </w:tc>
      </w:tr>
    </w:tbl>
    <w:p w14:paraId="4375D045" w14:textId="77777777" w:rsidR="00536CD1" w:rsidRPr="00D506B1" w:rsidRDefault="00536CD1" w:rsidP="00536CD1">
      <w:pPr>
        <w:spacing w:before="120" w:after="120"/>
        <w:ind w:firstLine="720"/>
        <w:jc w:val="both"/>
      </w:pPr>
    </w:p>
    <w:p w14:paraId="19C3CC5F" w14:textId="77777777" w:rsidR="00536CD1" w:rsidRPr="00D506B1" w:rsidRDefault="00536CD1" w:rsidP="00536CD1">
      <w:pPr>
        <w:spacing w:before="120" w:after="120"/>
        <w:ind w:firstLine="720"/>
        <w:jc w:val="both"/>
        <w:rPr>
          <w:b/>
          <w:i/>
        </w:rPr>
      </w:pPr>
      <w:r w:rsidRPr="00D506B1">
        <w:rPr>
          <w:b/>
          <w:i/>
        </w:rPr>
        <w:t>Projekto investicijų likutinė vertė.</w:t>
      </w:r>
    </w:p>
    <w:p w14:paraId="0784222C" w14:textId="77406E40" w:rsidR="004933CB" w:rsidRPr="00D506B1" w:rsidRDefault="004933CB" w:rsidP="00536CD1">
      <w:pPr>
        <w:spacing w:before="120" w:after="120"/>
        <w:ind w:firstLine="720"/>
        <w:jc w:val="both"/>
      </w:pPr>
      <w:r w:rsidRPr="00D506B1">
        <w:t xml:space="preserve">Apskaičiuota ilgalaikio turto likutinė vertė 25-ais metais: </w:t>
      </w:r>
      <w:r w:rsidR="00A96FAD">
        <w:t>630000</w:t>
      </w:r>
      <w:r w:rsidRPr="00D506B1">
        <w:t xml:space="preserve"> Eur.</w:t>
      </w:r>
    </w:p>
    <w:p w14:paraId="731F944C" w14:textId="77777777" w:rsidR="00536CD1" w:rsidRPr="00D506B1" w:rsidRDefault="00536CD1" w:rsidP="00536CD1">
      <w:pPr>
        <w:spacing w:before="120" w:after="120"/>
        <w:ind w:firstLine="720"/>
        <w:jc w:val="both"/>
        <w:rPr>
          <w:b/>
          <w:i/>
        </w:rPr>
      </w:pPr>
      <w:r w:rsidRPr="00D506B1">
        <w:rPr>
          <w:b/>
          <w:i/>
        </w:rPr>
        <w:lastRenderedPageBreak/>
        <w:t>Projekto veiklos pajamos.</w:t>
      </w:r>
    </w:p>
    <w:p w14:paraId="1D892F28" w14:textId="77777777" w:rsidR="00536CD1" w:rsidRPr="00D506B1" w:rsidRDefault="00536CD1" w:rsidP="00536CD1">
      <w:pPr>
        <w:spacing w:before="120" w:after="120"/>
        <w:ind w:firstLine="709"/>
        <w:jc w:val="both"/>
      </w:pPr>
      <w:r w:rsidRPr="00D506B1">
        <w:t>Alternatyva Nr. 2 yra orientuota į nuotolinių studijų vykdymą. Įsigyta mokslinė – laboratorinė įranga sudarys prielaidas didinti taikomųjų mokslinių tyrimų skaičių, tačiau darytina prielaida, kad vystant nuotolinės studijas, kurių metu orientuojamasi į nuotolinį mokymąsi, užsakomųjų darbų apimtys padidės santykinai nežymiai (apie 30 proc.)</w:t>
      </w:r>
    </w:p>
    <w:p w14:paraId="32E2DBA3" w14:textId="77777777" w:rsidR="00536CD1" w:rsidRPr="00D506B1" w:rsidRDefault="00536CD1" w:rsidP="00536CD1">
      <w:pPr>
        <w:spacing w:before="120" w:after="120"/>
        <w:ind w:firstLine="709"/>
        <w:jc w:val="both"/>
      </w:pPr>
    </w:p>
    <w:p w14:paraId="4410C858" w14:textId="3B0C781B" w:rsidR="00536CD1" w:rsidRPr="001441C0" w:rsidRDefault="003544F9" w:rsidP="00536CD1">
      <w:pPr>
        <w:spacing w:before="120" w:after="120"/>
        <w:jc w:val="both"/>
        <w:rPr>
          <w:sz w:val="20"/>
          <w:szCs w:val="20"/>
        </w:rPr>
      </w:pPr>
      <w:r>
        <w:rPr>
          <w:b/>
          <w:sz w:val="20"/>
          <w:szCs w:val="20"/>
        </w:rPr>
        <w:t>20</w:t>
      </w:r>
      <w:r w:rsidR="00536CD1" w:rsidRPr="001441C0">
        <w:rPr>
          <w:b/>
          <w:sz w:val="20"/>
          <w:szCs w:val="20"/>
        </w:rPr>
        <w:t xml:space="preserve"> lentelė.</w:t>
      </w:r>
      <w:r w:rsidR="00536CD1" w:rsidRPr="001441C0">
        <w:rPr>
          <w:sz w:val="20"/>
          <w:szCs w:val="20"/>
        </w:rPr>
        <w:t xml:space="preserve"> Esama VGTU Elektronikos, Mechanikos ir Transporto inžinerijos fakulte</w:t>
      </w:r>
      <w:r w:rsidR="001441C0" w:rsidRPr="001441C0">
        <w:rPr>
          <w:sz w:val="20"/>
          <w:szCs w:val="20"/>
        </w:rPr>
        <w:t>tų užsakomųjų darbų apimtis 2016</w:t>
      </w:r>
      <w:r w:rsidR="00536CD1" w:rsidRPr="001441C0">
        <w:rPr>
          <w:sz w:val="20"/>
          <w:szCs w:val="20"/>
        </w:rPr>
        <w:t xml:space="preserve"> m. bei planuojamas pokytis, įgyvendinus Alternatyvą Nr. 2, Eur</w:t>
      </w:r>
    </w:p>
    <w:tbl>
      <w:tblPr>
        <w:tblW w:w="6658" w:type="dxa"/>
        <w:jc w:val="center"/>
        <w:tblLook w:val="04A0" w:firstRow="1" w:lastRow="0" w:firstColumn="1" w:lastColumn="0" w:noHBand="0" w:noVBand="1"/>
      </w:tblPr>
      <w:tblGrid>
        <w:gridCol w:w="2689"/>
        <w:gridCol w:w="926"/>
        <w:gridCol w:w="1217"/>
        <w:gridCol w:w="1826"/>
      </w:tblGrid>
      <w:tr w:rsidR="001441C0" w:rsidRPr="00D506B1" w14:paraId="62DFE025" w14:textId="77777777" w:rsidTr="001441C0">
        <w:trPr>
          <w:trHeight w:val="12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0F7AC" w14:textId="77777777" w:rsidR="001441C0" w:rsidRPr="003529F1" w:rsidRDefault="001441C0" w:rsidP="00A15ED2">
            <w:pPr>
              <w:jc w:val="center"/>
              <w:rPr>
                <w:b/>
                <w:bCs/>
                <w:sz w:val="18"/>
                <w:szCs w:val="18"/>
              </w:rPr>
            </w:pPr>
            <w:r w:rsidRPr="003529F1">
              <w:rPr>
                <w:b/>
                <w:bCs/>
                <w:sz w:val="18"/>
                <w:szCs w:val="18"/>
              </w:rPr>
              <w:t>Fakultetai</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552A3363" w14:textId="77777777" w:rsidR="001441C0" w:rsidRPr="003529F1" w:rsidRDefault="001441C0" w:rsidP="00A15ED2">
            <w:pPr>
              <w:jc w:val="center"/>
              <w:rPr>
                <w:b/>
                <w:bCs/>
                <w:sz w:val="18"/>
                <w:szCs w:val="18"/>
              </w:rPr>
            </w:pPr>
            <w:r w:rsidRPr="003529F1">
              <w:rPr>
                <w:b/>
                <w:bCs/>
                <w:sz w:val="18"/>
                <w:szCs w:val="18"/>
              </w:rPr>
              <w:t>201</w:t>
            </w:r>
            <w:r>
              <w:rPr>
                <w:b/>
                <w:bCs/>
                <w:sz w:val="18"/>
                <w:szCs w:val="18"/>
              </w:rPr>
              <w:t>6</w:t>
            </w:r>
            <w:r w:rsidRPr="003529F1">
              <w:rPr>
                <w:b/>
                <w:bCs/>
                <w:sz w:val="18"/>
                <w:szCs w:val="18"/>
              </w:rPr>
              <w:t xml:space="preserve"> m., </w:t>
            </w:r>
            <w:r>
              <w:rPr>
                <w:b/>
                <w:bCs/>
                <w:sz w:val="18"/>
                <w:szCs w:val="18"/>
              </w:rPr>
              <w:t xml:space="preserve">tūkst. </w:t>
            </w:r>
            <w:r w:rsidRPr="003529F1">
              <w:rPr>
                <w:b/>
                <w:bCs/>
                <w:sz w:val="18"/>
                <w:szCs w:val="18"/>
              </w:rPr>
              <w:t>Eur</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4F0235C1" w14:textId="77777777" w:rsidR="001441C0" w:rsidRPr="003529F1" w:rsidRDefault="001441C0" w:rsidP="00A15ED2">
            <w:pPr>
              <w:jc w:val="center"/>
              <w:rPr>
                <w:b/>
                <w:bCs/>
                <w:sz w:val="18"/>
                <w:szCs w:val="18"/>
              </w:rPr>
            </w:pPr>
            <w:r w:rsidRPr="003529F1">
              <w:rPr>
                <w:b/>
                <w:bCs/>
                <w:sz w:val="18"/>
                <w:szCs w:val="18"/>
              </w:rPr>
              <w:t xml:space="preserve">Planuojamas pokytis, </w:t>
            </w:r>
            <w:r>
              <w:rPr>
                <w:b/>
                <w:bCs/>
                <w:sz w:val="18"/>
                <w:szCs w:val="18"/>
              </w:rPr>
              <w:t xml:space="preserve">tūkst. </w:t>
            </w:r>
            <w:r w:rsidRPr="003529F1">
              <w:rPr>
                <w:b/>
                <w:bCs/>
                <w:sz w:val="18"/>
                <w:szCs w:val="18"/>
              </w:rPr>
              <w:t>Eur</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14:paraId="22D51052" w14:textId="77777777" w:rsidR="001441C0" w:rsidRPr="00D506B1" w:rsidRDefault="001441C0" w:rsidP="00A15ED2">
            <w:pPr>
              <w:jc w:val="center"/>
              <w:rPr>
                <w:b/>
                <w:bCs/>
                <w:sz w:val="18"/>
                <w:szCs w:val="18"/>
              </w:rPr>
            </w:pPr>
            <w:r w:rsidRPr="003529F1">
              <w:rPr>
                <w:b/>
                <w:bCs/>
                <w:sz w:val="18"/>
                <w:szCs w:val="18"/>
              </w:rPr>
              <w:t xml:space="preserve">Bendra planuojama suma įgyvendinus projektą, </w:t>
            </w:r>
            <w:r>
              <w:rPr>
                <w:b/>
                <w:bCs/>
                <w:sz w:val="18"/>
                <w:szCs w:val="18"/>
              </w:rPr>
              <w:t xml:space="preserve">tūkst. </w:t>
            </w:r>
            <w:r w:rsidRPr="003529F1">
              <w:rPr>
                <w:b/>
                <w:bCs/>
                <w:sz w:val="18"/>
                <w:szCs w:val="18"/>
              </w:rPr>
              <w:t>Eur</w:t>
            </w:r>
          </w:p>
        </w:tc>
      </w:tr>
      <w:tr w:rsidR="001441C0" w:rsidRPr="00D506B1" w14:paraId="4E2CC961" w14:textId="77777777" w:rsidTr="001441C0">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1A6DAC9" w14:textId="77777777" w:rsidR="001441C0" w:rsidRPr="00D506B1" w:rsidRDefault="001441C0" w:rsidP="00A15ED2">
            <w:pPr>
              <w:rPr>
                <w:sz w:val="18"/>
                <w:szCs w:val="18"/>
              </w:rPr>
            </w:pPr>
            <w:r w:rsidRPr="00D506B1">
              <w:rPr>
                <w:sz w:val="18"/>
                <w:szCs w:val="18"/>
              </w:rPr>
              <w:t>Mechanikos fakultetas</w:t>
            </w:r>
          </w:p>
        </w:tc>
        <w:tc>
          <w:tcPr>
            <w:tcW w:w="926" w:type="dxa"/>
            <w:tcBorders>
              <w:top w:val="nil"/>
              <w:left w:val="nil"/>
              <w:bottom w:val="single" w:sz="4" w:space="0" w:color="auto"/>
              <w:right w:val="single" w:sz="4" w:space="0" w:color="auto"/>
            </w:tcBorders>
            <w:shd w:val="clear" w:color="auto" w:fill="auto"/>
            <w:vAlign w:val="bottom"/>
            <w:hideMark/>
          </w:tcPr>
          <w:p w14:paraId="392427B6" w14:textId="77777777" w:rsidR="001441C0" w:rsidRPr="00D506B1" w:rsidRDefault="001441C0" w:rsidP="00A15ED2">
            <w:pPr>
              <w:jc w:val="right"/>
              <w:rPr>
                <w:sz w:val="18"/>
                <w:szCs w:val="18"/>
              </w:rPr>
            </w:pPr>
            <w:r>
              <w:rPr>
                <w:sz w:val="18"/>
                <w:szCs w:val="18"/>
              </w:rPr>
              <w:t>42,1</w:t>
            </w:r>
            <w:r w:rsidRPr="00D506B1">
              <w:rPr>
                <w:sz w:val="18"/>
                <w:szCs w:val="18"/>
              </w:rPr>
              <w:t xml:space="preserve">  </w:t>
            </w:r>
          </w:p>
        </w:tc>
        <w:tc>
          <w:tcPr>
            <w:tcW w:w="1217" w:type="dxa"/>
            <w:tcBorders>
              <w:top w:val="nil"/>
              <w:left w:val="nil"/>
              <w:bottom w:val="single" w:sz="4" w:space="0" w:color="auto"/>
              <w:right w:val="single" w:sz="4" w:space="0" w:color="auto"/>
            </w:tcBorders>
            <w:shd w:val="clear" w:color="auto" w:fill="auto"/>
            <w:vAlign w:val="bottom"/>
            <w:hideMark/>
          </w:tcPr>
          <w:p w14:paraId="3B145107" w14:textId="07D25661" w:rsidR="001441C0" w:rsidRPr="00D506B1" w:rsidRDefault="001441C0" w:rsidP="00A15ED2">
            <w:pPr>
              <w:jc w:val="right"/>
              <w:rPr>
                <w:sz w:val="18"/>
                <w:szCs w:val="18"/>
              </w:rPr>
            </w:pPr>
            <w:r>
              <w:rPr>
                <w:sz w:val="18"/>
                <w:szCs w:val="18"/>
              </w:rPr>
              <w:t>12,6</w:t>
            </w:r>
            <w:r w:rsidRPr="00D506B1">
              <w:rPr>
                <w:sz w:val="18"/>
                <w:szCs w:val="18"/>
              </w:rPr>
              <w:t xml:space="preserve">  </w:t>
            </w:r>
          </w:p>
        </w:tc>
        <w:tc>
          <w:tcPr>
            <w:tcW w:w="1826" w:type="dxa"/>
            <w:tcBorders>
              <w:top w:val="nil"/>
              <w:left w:val="nil"/>
              <w:bottom w:val="single" w:sz="4" w:space="0" w:color="auto"/>
              <w:right w:val="single" w:sz="4" w:space="0" w:color="auto"/>
            </w:tcBorders>
            <w:shd w:val="clear" w:color="auto" w:fill="auto"/>
            <w:noWrap/>
            <w:vAlign w:val="bottom"/>
            <w:hideMark/>
          </w:tcPr>
          <w:p w14:paraId="15754034" w14:textId="02E3280B" w:rsidR="001441C0" w:rsidRPr="00D506B1" w:rsidRDefault="001441C0" w:rsidP="00A15ED2">
            <w:pPr>
              <w:jc w:val="right"/>
              <w:rPr>
                <w:sz w:val="18"/>
                <w:szCs w:val="18"/>
              </w:rPr>
            </w:pPr>
            <w:r>
              <w:rPr>
                <w:sz w:val="18"/>
                <w:szCs w:val="18"/>
              </w:rPr>
              <w:t>54,7</w:t>
            </w:r>
            <w:r w:rsidRPr="00D506B1">
              <w:rPr>
                <w:sz w:val="18"/>
                <w:szCs w:val="18"/>
              </w:rPr>
              <w:t xml:space="preserve">  </w:t>
            </w:r>
          </w:p>
        </w:tc>
      </w:tr>
      <w:tr w:rsidR="001441C0" w:rsidRPr="00D506B1" w14:paraId="6D348525" w14:textId="77777777" w:rsidTr="001441C0">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7367AD0" w14:textId="77777777" w:rsidR="001441C0" w:rsidRPr="00D506B1" w:rsidRDefault="001441C0" w:rsidP="00A15ED2">
            <w:pPr>
              <w:rPr>
                <w:sz w:val="18"/>
                <w:szCs w:val="18"/>
              </w:rPr>
            </w:pPr>
            <w:r w:rsidRPr="00D506B1">
              <w:rPr>
                <w:sz w:val="18"/>
                <w:szCs w:val="18"/>
              </w:rPr>
              <w:t>Elektronikos fakultetas</w:t>
            </w:r>
          </w:p>
        </w:tc>
        <w:tc>
          <w:tcPr>
            <w:tcW w:w="926" w:type="dxa"/>
            <w:tcBorders>
              <w:top w:val="nil"/>
              <w:left w:val="nil"/>
              <w:bottom w:val="single" w:sz="4" w:space="0" w:color="auto"/>
              <w:right w:val="single" w:sz="4" w:space="0" w:color="auto"/>
            </w:tcBorders>
            <w:shd w:val="clear" w:color="auto" w:fill="auto"/>
            <w:vAlign w:val="bottom"/>
            <w:hideMark/>
          </w:tcPr>
          <w:p w14:paraId="7012389A" w14:textId="77777777" w:rsidR="001441C0" w:rsidRPr="00D506B1" w:rsidRDefault="001441C0" w:rsidP="00A15ED2">
            <w:pPr>
              <w:jc w:val="right"/>
              <w:rPr>
                <w:sz w:val="18"/>
                <w:szCs w:val="18"/>
              </w:rPr>
            </w:pPr>
            <w:r>
              <w:rPr>
                <w:sz w:val="18"/>
                <w:szCs w:val="18"/>
              </w:rPr>
              <w:t>96,7</w:t>
            </w:r>
            <w:r w:rsidRPr="00D506B1">
              <w:rPr>
                <w:sz w:val="18"/>
                <w:szCs w:val="18"/>
              </w:rPr>
              <w:t xml:space="preserve">  </w:t>
            </w:r>
          </w:p>
        </w:tc>
        <w:tc>
          <w:tcPr>
            <w:tcW w:w="1217" w:type="dxa"/>
            <w:tcBorders>
              <w:top w:val="nil"/>
              <w:left w:val="nil"/>
              <w:bottom w:val="single" w:sz="4" w:space="0" w:color="auto"/>
              <w:right w:val="single" w:sz="4" w:space="0" w:color="auto"/>
            </w:tcBorders>
            <w:shd w:val="clear" w:color="auto" w:fill="auto"/>
            <w:vAlign w:val="bottom"/>
            <w:hideMark/>
          </w:tcPr>
          <w:p w14:paraId="0612713F" w14:textId="1947913F" w:rsidR="001441C0" w:rsidRPr="00D506B1" w:rsidRDefault="001441C0" w:rsidP="00A15ED2">
            <w:pPr>
              <w:jc w:val="right"/>
              <w:rPr>
                <w:sz w:val="18"/>
                <w:szCs w:val="18"/>
              </w:rPr>
            </w:pPr>
            <w:r>
              <w:rPr>
                <w:sz w:val="18"/>
                <w:szCs w:val="18"/>
              </w:rPr>
              <w:t>29</w:t>
            </w:r>
            <w:r w:rsidRPr="00D506B1">
              <w:rPr>
                <w:sz w:val="18"/>
                <w:szCs w:val="18"/>
              </w:rPr>
              <w:t xml:space="preserve">  </w:t>
            </w:r>
          </w:p>
        </w:tc>
        <w:tc>
          <w:tcPr>
            <w:tcW w:w="1826" w:type="dxa"/>
            <w:tcBorders>
              <w:top w:val="nil"/>
              <w:left w:val="nil"/>
              <w:bottom w:val="single" w:sz="4" w:space="0" w:color="auto"/>
              <w:right w:val="single" w:sz="4" w:space="0" w:color="auto"/>
            </w:tcBorders>
            <w:shd w:val="clear" w:color="auto" w:fill="auto"/>
            <w:noWrap/>
            <w:vAlign w:val="bottom"/>
            <w:hideMark/>
          </w:tcPr>
          <w:p w14:paraId="0C8F36C3" w14:textId="61AFCDA8" w:rsidR="001441C0" w:rsidRPr="00D506B1" w:rsidRDefault="001441C0" w:rsidP="00A15ED2">
            <w:pPr>
              <w:jc w:val="right"/>
              <w:rPr>
                <w:sz w:val="18"/>
                <w:szCs w:val="18"/>
              </w:rPr>
            </w:pPr>
            <w:r>
              <w:rPr>
                <w:sz w:val="18"/>
                <w:szCs w:val="18"/>
              </w:rPr>
              <w:t>125,7</w:t>
            </w:r>
            <w:r w:rsidRPr="00D506B1">
              <w:rPr>
                <w:sz w:val="18"/>
                <w:szCs w:val="18"/>
              </w:rPr>
              <w:t xml:space="preserve">  </w:t>
            </w:r>
          </w:p>
        </w:tc>
      </w:tr>
      <w:tr w:rsidR="001441C0" w:rsidRPr="00D506B1" w14:paraId="205DC5BA" w14:textId="77777777" w:rsidTr="001441C0">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2E4C006" w14:textId="77777777" w:rsidR="001441C0" w:rsidRPr="00D506B1" w:rsidRDefault="001441C0" w:rsidP="00A15ED2">
            <w:pPr>
              <w:rPr>
                <w:sz w:val="18"/>
                <w:szCs w:val="18"/>
              </w:rPr>
            </w:pPr>
            <w:r w:rsidRPr="00D506B1">
              <w:rPr>
                <w:sz w:val="18"/>
                <w:szCs w:val="18"/>
              </w:rPr>
              <w:t>Transporto inžinerijos fakultetas</w:t>
            </w:r>
          </w:p>
        </w:tc>
        <w:tc>
          <w:tcPr>
            <w:tcW w:w="926" w:type="dxa"/>
            <w:tcBorders>
              <w:top w:val="nil"/>
              <w:left w:val="nil"/>
              <w:bottom w:val="single" w:sz="4" w:space="0" w:color="auto"/>
              <w:right w:val="single" w:sz="4" w:space="0" w:color="auto"/>
            </w:tcBorders>
            <w:shd w:val="clear" w:color="auto" w:fill="auto"/>
            <w:vAlign w:val="bottom"/>
            <w:hideMark/>
          </w:tcPr>
          <w:p w14:paraId="6CA76917" w14:textId="77777777" w:rsidR="001441C0" w:rsidRPr="00D506B1" w:rsidRDefault="001441C0" w:rsidP="00A15ED2">
            <w:pPr>
              <w:jc w:val="right"/>
              <w:rPr>
                <w:sz w:val="18"/>
                <w:szCs w:val="18"/>
              </w:rPr>
            </w:pPr>
            <w:r>
              <w:rPr>
                <w:sz w:val="18"/>
                <w:szCs w:val="18"/>
              </w:rPr>
              <w:t>59,2</w:t>
            </w:r>
            <w:r w:rsidRPr="00D506B1">
              <w:rPr>
                <w:sz w:val="18"/>
                <w:szCs w:val="18"/>
              </w:rPr>
              <w:t xml:space="preserve">  </w:t>
            </w:r>
          </w:p>
        </w:tc>
        <w:tc>
          <w:tcPr>
            <w:tcW w:w="1217" w:type="dxa"/>
            <w:tcBorders>
              <w:top w:val="nil"/>
              <w:left w:val="nil"/>
              <w:bottom w:val="single" w:sz="4" w:space="0" w:color="auto"/>
              <w:right w:val="single" w:sz="4" w:space="0" w:color="auto"/>
            </w:tcBorders>
            <w:shd w:val="clear" w:color="auto" w:fill="auto"/>
            <w:vAlign w:val="bottom"/>
            <w:hideMark/>
          </w:tcPr>
          <w:p w14:paraId="6D77790F" w14:textId="1B8A79A3" w:rsidR="001441C0" w:rsidRPr="00D506B1" w:rsidRDefault="001441C0" w:rsidP="00A15ED2">
            <w:pPr>
              <w:jc w:val="right"/>
              <w:rPr>
                <w:sz w:val="18"/>
                <w:szCs w:val="18"/>
              </w:rPr>
            </w:pPr>
            <w:r>
              <w:rPr>
                <w:sz w:val="18"/>
                <w:szCs w:val="18"/>
              </w:rPr>
              <w:t>17,8</w:t>
            </w:r>
            <w:r w:rsidRPr="00D506B1">
              <w:rPr>
                <w:sz w:val="18"/>
                <w:szCs w:val="18"/>
              </w:rPr>
              <w:t xml:space="preserve">  </w:t>
            </w:r>
          </w:p>
        </w:tc>
        <w:tc>
          <w:tcPr>
            <w:tcW w:w="1826" w:type="dxa"/>
            <w:tcBorders>
              <w:top w:val="nil"/>
              <w:left w:val="nil"/>
              <w:bottom w:val="single" w:sz="4" w:space="0" w:color="auto"/>
              <w:right w:val="single" w:sz="4" w:space="0" w:color="auto"/>
            </w:tcBorders>
            <w:shd w:val="clear" w:color="auto" w:fill="auto"/>
            <w:noWrap/>
            <w:vAlign w:val="bottom"/>
            <w:hideMark/>
          </w:tcPr>
          <w:p w14:paraId="1B6C2F42" w14:textId="0DEFD7ED" w:rsidR="001441C0" w:rsidRPr="00D506B1" w:rsidRDefault="001441C0" w:rsidP="00A15ED2">
            <w:pPr>
              <w:jc w:val="right"/>
              <w:rPr>
                <w:sz w:val="18"/>
                <w:szCs w:val="18"/>
              </w:rPr>
            </w:pPr>
            <w:r>
              <w:rPr>
                <w:sz w:val="18"/>
                <w:szCs w:val="18"/>
              </w:rPr>
              <w:t>77</w:t>
            </w:r>
            <w:r w:rsidRPr="00D506B1">
              <w:rPr>
                <w:sz w:val="18"/>
                <w:szCs w:val="18"/>
              </w:rPr>
              <w:t xml:space="preserve">  </w:t>
            </w:r>
          </w:p>
        </w:tc>
      </w:tr>
      <w:tr w:rsidR="001441C0" w:rsidRPr="00D506B1" w14:paraId="5D7F1457" w14:textId="77777777" w:rsidTr="001441C0">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87746BD" w14:textId="77777777" w:rsidR="001441C0" w:rsidRPr="00D506B1" w:rsidRDefault="001441C0" w:rsidP="00A15ED2">
            <w:pPr>
              <w:rPr>
                <w:b/>
                <w:bCs/>
                <w:sz w:val="18"/>
                <w:szCs w:val="18"/>
              </w:rPr>
            </w:pPr>
            <w:r w:rsidRPr="00D506B1">
              <w:rPr>
                <w:b/>
                <w:bCs/>
                <w:sz w:val="18"/>
                <w:szCs w:val="18"/>
              </w:rPr>
              <w:t>VISO:</w:t>
            </w:r>
          </w:p>
        </w:tc>
        <w:tc>
          <w:tcPr>
            <w:tcW w:w="926" w:type="dxa"/>
            <w:tcBorders>
              <w:top w:val="nil"/>
              <w:left w:val="nil"/>
              <w:bottom w:val="single" w:sz="4" w:space="0" w:color="auto"/>
              <w:right w:val="single" w:sz="4" w:space="0" w:color="auto"/>
            </w:tcBorders>
            <w:shd w:val="clear" w:color="auto" w:fill="auto"/>
            <w:vAlign w:val="bottom"/>
            <w:hideMark/>
          </w:tcPr>
          <w:p w14:paraId="22E19628" w14:textId="77777777" w:rsidR="001441C0" w:rsidRPr="00D506B1" w:rsidRDefault="001441C0" w:rsidP="00A15ED2">
            <w:pPr>
              <w:jc w:val="right"/>
              <w:rPr>
                <w:b/>
                <w:bCs/>
                <w:sz w:val="18"/>
                <w:szCs w:val="18"/>
              </w:rPr>
            </w:pPr>
            <w:r>
              <w:rPr>
                <w:b/>
                <w:bCs/>
                <w:sz w:val="18"/>
                <w:szCs w:val="18"/>
              </w:rPr>
              <w:t>198</w:t>
            </w:r>
          </w:p>
        </w:tc>
        <w:tc>
          <w:tcPr>
            <w:tcW w:w="1217" w:type="dxa"/>
            <w:tcBorders>
              <w:top w:val="nil"/>
              <w:left w:val="nil"/>
              <w:bottom w:val="single" w:sz="4" w:space="0" w:color="auto"/>
              <w:right w:val="single" w:sz="4" w:space="0" w:color="auto"/>
            </w:tcBorders>
            <w:shd w:val="clear" w:color="auto" w:fill="auto"/>
            <w:vAlign w:val="bottom"/>
            <w:hideMark/>
          </w:tcPr>
          <w:p w14:paraId="434A39AC" w14:textId="206E6B10" w:rsidR="001441C0" w:rsidRPr="00D506B1" w:rsidRDefault="001441C0" w:rsidP="00A15ED2">
            <w:pPr>
              <w:jc w:val="right"/>
              <w:rPr>
                <w:b/>
                <w:bCs/>
                <w:sz w:val="18"/>
                <w:szCs w:val="18"/>
              </w:rPr>
            </w:pPr>
            <w:r>
              <w:rPr>
                <w:b/>
                <w:bCs/>
                <w:sz w:val="18"/>
                <w:szCs w:val="18"/>
              </w:rPr>
              <w:t>59,4</w:t>
            </w:r>
          </w:p>
        </w:tc>
        <w:tc>
          <w:tcPr>
            <w:tcW w:w="1826" w:type="dxa"/>
            <w:tcBorders>
              <w:top w:val="nil"/>
              <w:left w:val="nil"/>
              <w:bottom w:val="single" w:sz="4" w:space="0" w:color="auto"/>
              <w:right w:val="single" w:sz="4" w:space="0" w:color="auto"/>
            </w:tcBorders>
            <w:shd w:val="clear" w:color="auto" w:fill="auto"/>
            <w:vAlign w:val="bottom"/>
            <w:hideMark/>
          </w:tcPr>
          <w:p w14:paraId="11935DB8" w14:textId="12FABF20" w:rsidR="001441C0" w:rsidRPr="00D506B1" w:rsidRDefault="001441C0" w:rsidP="00A15ED2">
            <w:pPr>
              <w:jc w:val="right"/>
              <w:rPr>
                <w:b/>
                <w:bCs/>
                <w:sz w:val="18"/>
                <w:szCs w:val="18"/>
              </w:rPr>
            </w:pPr>
            <w:r>
              <w:rPr>
                <w:b/>
                <w:bCs/>
                <w:sz w:val="18"/>
                <w:szCs w:val="18"/>
              </w:rPr>
              <w:t>257,4</w:t>
            </w:r>
          </w:p>
        </w:tc>
      </w:tr>
    </w:tbl>
    <w:p w14:paraId="2DEBA56E" w14:textId="77777777" w:rsidR="00536CD1" w:rsidRPr="00D506B1" w:rsidRDefault="00536CD1" w:rsidP="00B517E0">
      <w:pPr>
        <w:spacing w:before="120" w:after="120"/>
        <w:ind w:firstLine="720"/>
        <w:jc w:val="both"/>
      </w:pPr>
    </w:p>
    <w:p w14:paraId="4436466D" w14:textId="77777777" w:rsidR="00536CD1" w:rsidRPr="00D506B1" w:rsidRDefault="00536CD1" w:rsidP="00B517E0">
      <w:pPr>
        <w:spacing w:before="120" w:after="120"/>
        <w:ind w:firstLine="720"/>
        <w:jc w:val="both"/>
        <w:rPr>
          <w:b/>
          <w:i/>
        </w:rPr>
      </w:pPr>
      <w:r w:rsidRPr="00E6458C">
        <w:rPr>
          <w:b/>
          <w:i/>
        </w:rPr>
        <w:t>Projekto veiklos išlaidos.</w:t>
      </w:r>
    </w:p>
    <w:p w14:paraId="713898CA" w14:textId="77777777" w:rsidR="00536CD1" w:rsidRPr="00D506B1" w:rsidRDefault="00536CD1" w:rsidP="00B517E0">
      <w:pPr>
        <w:spacing w:before="120" w:after="120"/>
        <w:ind w:firstLine="709"/>
        <w:jc w:val="both"/>
      </w:pPr>
      <w:r w:rsidRPr="00D506B1">
        <w:t>Alternatyva Nr. 2 yra labiau orientuota į nuotolines studijas, todėl tikėtina, kad mokslinių tyrimų bei MTEP veiklų apimtys bus mažesnės nei Alternatyvos Nr. 1 atveju. Dėl šios priežasties planuojami 2 nauji mokslo darbuotojų (tyrėjų) etatai.</w:t>
      </w:r>
    </w:p>
    <w:p w14:paraId="234A6B61" w14:textId="77777777" w:rsidR="00536CD1" w:rsidRPr="00D506B1" w:rsidRDefault="00536CD1" w:rsidP="00B517E0">
      <w:pPr>
        <w:spacing w:before="120" w:after="120"/>
        <w:ind w:firstLine="709"/>
        <w:jc w:val="both"/>
      </w:pPr>
      <w:r w:rsidRPr="00D506B1">
        <w:t>VGTU infrastruktūros, skirtos nuotolinėms studijoms, atnaujinimas, kaip ir alternatyvos Nr. 1 atveju, mažins VGTU išlaidas pastatų eksploatacijai. Prognozuojami pokyčiai, lyginant su esamomis pastatų sąnaudomis, pateikiami žemiau esančioje lentelėje. Pažymėtina, kad planuojami sutaupymai yra nežymiai mažesni nei Alternatyvos Nr. 1 atveju, nes tikėtina, kad naujai projektuojamuose ir statomuose pastatuose galima įgyvendinti daugiau modernių ir šiuolaikiškų technologinių sprendimų, padėsiančių VGTU racionaliai naudoti finansinius išteklius bei mažinti neigiamą poveikį aplinkai. Atitinkamai Alternatyvos Nr. 2 vei</w:t>
      </w:r>
      <w:r w:rsidR="00B517E0" w:rsidRPr="00D506B1">
        <w:t>klos išlaidų sutaupymai bus kiek</w:t>
      </w:r>
      <w:r w:rsidRPr="00D506B1">
        <w:t xml:space="preserve"> mažesni. </w:t>
      </w:r>
    </w:p>
    <w:p w14:paraId="79063496" w14:textId="77777777" w:rsidR="00536CD1" w:rsidRPr="00D506B1" w:rsidRDefault="00536CD1" w:rsidP="00536CD1">
      <w:pPr>
        <w:spacing w:before="120" w:after="120"/>
        <w:ind w:firstLine="720"/>
        <w:jc w:val="both"/>
        <w:rPr>
          <w:b/>
        </w:rPr>
      </w:pPr>
    </w:p>
    <w:p w14:paraId="7E1C6236" w14:textId="0A4D4AA1" w:rsidR="00536CD1" w:rsidRPr="00D506B1" w:rsidRDefault="00365AED" w:rsidP="00536CD1">
      <w:pPr>
        <w:spacing w:before="120" w:after="120"/>
        <w:jc w:val="both"/>
        <w:rPr>
          <w:sz w:val="20"/>
          <w:szCs w:val="20"/>
        </w:rPr>
      </w:pPr>
      <w:r>
        <w:rPr>
          <w:b/>
          <w:sz w:val="20"/>
          <w:szCs w:val="20"/>
        </w:rPr>
        <w:t>2</w:t>
      </w:r>
      <w:r w:rsidR="003544F9">
        <w:rPr>
          <w:b/>
          <w:sz w:val="20"/>
          <w:szCs w:val="20"/>
        </w:rPr>
        <w:t>1</w:t>
      </w:r>
      <w:r w:rsidR="00536CD1" w:rsidRPr="00D506B1">
        <w:rPr>
          <w:b/>
          <w:sz w:val="20"/>
          <w:szCs w:val="20"/>
        </w:rPr>
        <w:t xml:space="preserve"> lentelė.</w:t>
      </w:r>
      <w:r w:rsidR="00536CD1" w:rsidRPr="00D506B1">
        <w:rPr>
          <w:sz w:val="20"/>
          <w:szCs w:val="20"/>
        </w:rPr>
        <w:t xml:space="preserve"> Esamos VGTU Elektronikos, Mechanikos ir Transporto inžinerijos fakultetų pastatų komunalinės išlaidos 201</w:t>
      </w:r>
      <w:r w:rsidR="00A15ED2">
        <w:rPr>
          <w:sz w:val="20"/>
          <w:szCs w:val="20"/>
        </w:rPr>
        <w:t>6</w:t>
      </w:r>
      <w:r w:rsidR="00536CD1" w:rsidRPr="00D506B1">
        <w:rPr>
          <w:sz w:val="20"/>
          <w:szCs w:val="20"/>
        </w:rPr>
        <w:t xml:space="preserve"> m. bei planuojamas pokytis, įgyvendinus Alternatyvą Nr. 2, Eur</w:t>
      </w:r>
    </w:p>
    <w:tbl>
      <w:tblPr>
        <w:tblW w:w="9700" w:type="dxa"/>
        <w:tblInd w:w="103" w:type="dxa"/>
        <w:tblLook w:val="04A0" w:firstRow="1" w:lastRow="0" w:firstColumn="1" w:lastColumn="0" w:noHBand="0" w:noVBand="1"/>
      </w:tblPr>
      <w:tblGrid>
        <w:gridCol w:w="2660"/>
        <w:gridCol w:w="1207"/>
        <w:gridCol w:w="1175"/>
        <w:gridCol w:w="1169"/>
        <w:gridCol w:w="1173"/>
        <w:gridCol w:w="1141"/>
        <w:gridCol w:w="1175"/>
      </w:tblGrid>
      <w:tr w:rsidR="00536CD1" w:rsidRPr="00D506B1" w14:paraId="443F8C12" w14:textId="77777777" w:rsidTr="00A15ED2">
        <w:trPr>
          <w:trHeight w:val="240"/>
        </w:trPr>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0BE69" w14:textId="77777777" w:rsidR="00536CD1" w:rsidRPr="00D506B1" w:rsidRDefault="00536CD1" w:rsidP="0090085E">
            <w:pPr>
              <w:jc w:val="center"/>
              <w:rPr>
                <w:b/>
                <w:bCs/>
                <w:sz w:val="18"/>
                <w:szCs w:val="18"/>
              </w:rPr>
            </w:pPr>
            <w:r w:rsidRPr="00D506B1">
              <w:rPr>
                <w:b/>
                <w:bCs/>
                <w:sz w:val="18"/>
                <w:szCs w:val="18"/>
              </w:rPr>
              <w:t>Išlaidų eilutė</w:t>
            </w:r>
          </w:p>
        </w:tc>
        <w:tc>
          <w:tcPr>
            <w:tcW w:w="3551" w:type="dxa"/>
            <w:gridSpan w:val="3"/>
            <w:tcBorders>
              <w:top w:val="single" w:sz="4" w:space="0" w:color="auto"/>
              <w:left w:val="nil"/>
              <w:bottom w:val="single" w:sz="4" w:space="0" w:color="auto"/>
              <w:right w:val="single" w:sz="4" w:space="0" w:color="auto"/>
            </w:tcBorders>
            <w:shd w:val="clear" w:color="auto" w:fill="auto"/>
            <w:vAlign w:val="center"/>
            <w:hideMark/>
          </w:tcPr>
          <w:p w14:paraId="2BC58150" w14:textId="77777777" w:rsidR="00536CD1" w:rsidRPr="00D506B1" w:rsidRDefault="00536CD1" w:rsidP="0090085E">
            <w:pPr>
              <w:jc w:val="center"/>
              <w:rPr>
                <w:b/>
                <w:bCs/>
                <w:sz w:val="18"/>
                <w:szCs w:val="18"/>
              </w:rPr>
            </w:pPr>
            <w:r w:rsidRPr="00D506B1">
              <w:rPr>
                <w:b/>
                <w:bCs/>
                <w:sz w:val="18"/>
                <w:szCs w:val="18"/>
              </w:rPr>
              <w:t>Fakultetai</w:t>
            </w:r>
          </w:p>
        </w:tc>
        <w:tc>
          <w:tcPr>
            <w:tcW w:w="11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FE9242" w14:textId="77777777" w:rsidR="00536CD1" w:rsidRPr="00D506B1" w:rsidRDefault="00536CD1" w:rsidP="0090085E">
            <w:pPr>
              <w:jc w:val="center"/>
              <w:rPr>
                <w:b/>
                <w:bCs/>
                <w:sz w:val="18"/>
                <w:szCs w:val="18"/>
              </w:rPr>
            </w:pPr>
            <w:r w:rsidRPr="00D506B1">
              <w:rPr>
                <w:b/>
                <w:bCs/>
                <w:sz w:val="18"/>
                <w:szCs w:val="18"/>
              </w:rPr>
              <w:t>IŠ VISO:</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3DD0A9" w14:textId="77777777" w:rsidR="00536CD1" w:rsidRPr="00D506B1" w:rsidRDefault="00536CD1" w:rsidP="0090085E">
            <w:pPr>
              <w:jc w:val="center"/>
              <w:rPr>
                <w:b/>
                <w:bCs/>
                <w:sz w:val="18"/>
                <w:szCs w:val="18"/>
              </w:rPr>
            </w:pPr>
            <w:r w:rsidRPr="00D506B1">
              <w:rPr>
                <w:b/>
                <w:bCs/>
                <w:sz w:val="18"/>
                <w:szCs w:val="18"/>
              </w:rPr>
              <w:t>Pokytis, proc.</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7A9F56" w14:textId="77777777" w:rsidR="00536CD1" w:rsidRPr="00D506B1" w:rsidRDefault="00536CD1" w:rsidP="0090085E">
            <w:pPr>
              <w:jc w:val="center"/>
              <w:rPr>
                <w:b/>
                <w:bCs/>
                <w:sz w:val="18"/>
                <w:szCs w:val="18"/>
              </w:rPr>
            </w:pPr>
            <w:r w:rsidRPr="00D506B1">
              <w:rPr>
                <w:b/>
                <w:bCs/>
                <w:sz w:val="18"/>
                <w:szCs w:val="18"/>
              </w:rPr>
              <w:t>Pokytis, Eur</w:t>
            </w:r>
          </w:p>
        </w:tc>
      </w:tr>
      <w:tr w:rsidR="00536CD1" w:rsidRPr="00D506B1" w14:paraId="3A68A949" w14:textId="77777777" w:rsidTr="00A15ED2">
        <w:trPr>
          <w:trHeight w:val="720"/>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54ED629C" w14:textId="77777777" w:rsidR="00536CD1" w:rsidRPr="00D506B1" w:rsidRDefault="00536CD1" w:rsidP="0090085E">
            <w:pPr>
              <w:rPr>
                <w:b/>
                <w:bCs/>
                <w:sz w:val="18"/>
                <w:szCs w:val="18"/>
              </w:rPr>
            </w:pPr>
          </w:p>
        </w:tc>
        <w:tc>
          <w:tcPr>
            <w:tcW w:w="1207" w:type="dxa"/>
            <w:tcBorders>
              <w:top w:val="nil"/>
              <w:left w:val="nil"/>
              <w:bottom w:val="single" w:sz="4" w:space="0" w:color="auto"/>
              <w:right w:val="single" w:sz="4" w:space="0" w:color="auto"/>
            </w:tcBorders>
            <w:shd w:val="clear" w:color="auto" w:fill="auto"/>
            <w:vAlign w:val="center"/>
            <w:hideMark/>
          </w:tcPr>
          <w:p w14:paraId="31ECCCDF" w14:textId="77777777" w:rsidR="00536CD1" w:rsidRPr="00D506B1" w:rsidRDefault="00536CD1" w:rsidP="0090085E">
            <w:pPr>
              <w:jc w:val="center"/>
              <w:rPr>
                <w:b/>
                <w:bCs/>
                <w:sz w:val="18"/>
                <w:szCs w:val="18"/>
              </w:rPr>
            </w:pPr>
            <w:r w:rsidRPr="00D506B1">
              <w:rPr>
                <w:b/>
                <w:bCs/>
                <w:sz w:val="18"/>
                <w:szCs w:val="18"/>
              </w:rPr>
              <w:t>Elektronikos fakultetas</w:t>
            </w:r>
          </w:p>
        </w:tc>
        <w:tc>
          <w:tcPr>
            <w:tcW w:w="1175" w:type="dxa"/>
            <w:tcBorders>
              <w:top w:val="nil"/>
              <w:left w:val="nil"/>
              <w:bottom w:val="single" w:sz="4" w:space="0" w:color="auto"/>
              <w:right w:val="single" w:sz="4" w:space="0" w:color="auto"/>
            </w:tcBorders>
            <w:shd w:val="clear" w:color="auto" w:fill="auto"/>
            <w:vAlign w:val="center"/>
            <w:hideMark/>
          </w:tcPr>
          <w:p w14:paraId="647C4473" w14:textId="77777777" w:rsidR="00536CD1" w:rsidRPr="00D506B1" w:rsidRDefault="00536CD1" w:rsidP="0090085E">
            <w:pPr>
              <w:jc w:val="center"/>
              <w:rPr>
                <w:b/>
                <w:bCs/>
                <w:sz w:val="18"/>
                <w:szCs w:val="18"/>
              </w:rPr>
            </w:pPr>
            <w:r w:rsidRPr="00D506B1">
              <w:rPr>
                <w:b/>
                <w:bCs/>
                <w:sz w:val="18"/>
                <w:szCs w:val="18"/>
              </w:rPr>
              <w:t>Mechanikos fakultetas</w:t>
            </w:r>
          </w:p>
        </w:tc>
        <w:tc>
          <w:tcPr>
            <w:tcW w:w="1169" w:type="dxa"/>
            <w:tcBorders>
              <w:top w:val="nil"/>
              <w:left w:val="nil"/>
              <w:bottom w:val="single" w:sz="4" w:space="0" w:color="auto"/>
              <w:right w:val="single" w:sz="4" w:space="0" w:color="auto"/>
            </w:tcBorders>
            <w:shd w:val="clear" w:color="auto" w:fill="auto"/>
            <w:vAlign w:val="center"/>
            <w:hideMark/>
          </w:tcPr>
          <w:p w14:paraId="0E5AEDE3" w14:textId="77777777" w:rsidR="00536CD1" w:rsidRPr="00D506B1" w:rsidRDefault="00536CD1" w:rsidP="0090085E">
            <w:pPr>
              <w:jc w:val="center"/>
              <w:rPr>
                <w:b/>
                <w:bCs/>
                <w:sz w:val="18"/>
                <w:szCs w:val="18"/>
              </w:rPr>
            </w:pPr>
            <w:r w:rsidRPr="00D506B1">
              <w:rPr>
                <w:b/>
                <w:bCs/>
                <w:sz w:val="18"/>
                <w:szCs w:val="18"/>
              </w:rPr>
              <w:t>Transporto inžinerijos fakultetas</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5164C57A" w14:textId="77777777" w:rsidR="00536CD1" w:rsidRPr="00D506B1" w:rsidRDefault="00536CD1" w:rsidP="0090085E">
            <w:pPr>
              <w:rPr>
                <w:b/>
                <w:bCs/>
                <w:sz w:val="18"/>
                <w:szCs w:val="18"/>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21F8B303" w14:textId="77777777" w:rsidR="00536CD1" w:rsidRPr="00D506B1" w:rsidRDefault="00536CD1" w:rsidP="0090085E">
            <w:pPr>
              <w:rPr>
                <w:b/>
                <w:bCs/>
                <w:sz w:val="18"/>
                <w:szCs w:val="18"/>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14:paraId="5CF83DD3" w14:textId="77777777" w:rsidR="00536CD1" w:rsidRPr="00D506B1" w:rsidRDefault="00536CD1" w:rsidP="0090085E">
            <w:pPr>
              <w:rPr>
                <w:b/>
                <w:bCs/>
                <w:sz w:val="18"/>
                <w:szCs w:val="18"/>
              </w:rPr>
            </w:pPr>
          </w:p>
        </w:tc>
      </w:tr>
      <w:tr w:rsidR="00A15ED2" w:rsidRPr="00D506B1" w14:paraId="3EA8DF83" w14:textId="77777777" w:rsidTr="00A15ED2">
        <w:trPr>
          <w:trHeight w:val="24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5C3322FE" w14:textId="77777777" w:rsidR="00A15ED2" w:rsidRPr="00D506B1" w:rsidRDefault="00A15ED2" w:rsidP="00A15ED2">
            <w:pPr>
              <w:rPr>
                <w:sz w:val="18"/>
                <w:szCs w:val="18"/>
              </w:rPr>
            </w:pPr>
            <w:r w:rsidRPr="00D506B1">
              <w:rPr>
                <w:sz w:val="18"/>
                <w:szCs w:val="18"/>
              </w:rPr>
              <w:t>Elektros energija</w:t>
            </w:r>
          </w:p>
        </w:tc>
        <w:tc>
          <w:tcPr>
            <w:tcW w:w="1207" w:type="dxa"/>
            <w:tcBorders>
              <w:top w:val="nil"/>
              <w:left w:val="nil"/>
              <w:bottom w:val="single" w:sz="4" w:space="0" w:color="auto"/>
              <w:right w:val="single" w:sz="4" w:space="0" w:color="auto"/>
            </w:tcBorders>
            <w:shd w:val="clear" w:color="auto" w:fill="auto"/>
            <w:vAlign w:val="center"/>
            <w:hideMark/>
          </w:tcPr>
          <w:p w14:paraId="30D2636F" w14:textId="44586D5B" w:rsidR="00A15ED2" w:rsidRPr="00D506B1" w:rsidRDefault="00A15ED2" w:rsidP="00A15ED2">
            <w:pPr>
              <w:jc w:val="right"/>
              <w:rPr>
                <w:sz w:val="18"/>
                <w:szCs w:val="18"/>
              </w:rPr>
            </w:pPr>
            <w:r>
              <w:rPr>
                <w:color w:val="000000"/>
                <w:sz w:val="18"/>
                <w:szCs w:val="18"/>
              </w:rPr>
              <w:t>22 418</w:t>
            </w:r>
          </w:p>
        </w:tc>
        <w:tc>
          <w:tcPr>
            <w:tcW w:w="1175" w:type="dxa"/>
            <w:tcBorders>
              <w:top w:val="nil"/>
              <w:left w:val="nil"/>
              <w:bottom w:val="single" w:sz="4" w:space="0" w:color="auto"/>
              <w:right w:val="single" w:sz="4" w:space="0" w:color="auto"/>
            </w:tcBorders>
            <w:shd w:val="clear" w:color="auto" w:fill="auto"/>
            <w:vAlign w:val="center"/>
            <w:hideMark/>
          </w:tcPr>
          <w:p w14:paraId="123D6827" w14:textId="249EC6F0" w:rsidR="00A15ED2" w:rsidRPr="00D506B1" w:rsidRDefault="00A15ED2" w:rsidP="00A15ED2">
            <w:pPr>
              <w:jc w:val="right"/>
              <w:rPr>
                <w:sz w:val="18"/>
                <w:szCs w:val="18"/>
              </w:rPr>
            </w:pPr>
            <w:r>
              <w:rPr>
                <w:color w:val="000000"/>
                <w:sz w:val="18"/>
                <w:szCs w:val="18"/>
              </w:rPr>
              <w:t>34 993</w:t>
            </w:r>
          </w:p>
        </w:tc>
        <w:tc>
          <w:tcPr>
            <w:tcW w:w="1169" w:type="dxa"/>
            <w:tcBorders>
              <w:top w:val="nil"/>
              <w:left w:val="nil"/>
              <w:bottom w:val="single" w:sz="4" w:space="0" w:color="auto"/>
              <w:right w:val="single" w:sz="4" w:space="0" w:color="auto"/>
            </w:tcBorders>
            <w:shd w:val="clear" w:color="auto" w:fill="auto"/>
            <w:vAlign w:val="center"/>
            <w:hideMark/>
          </w:tcPr>
          <w:p w14:paraId="58D156F0" w14:textId="6CB5CC13" w:rsidR="00A15ED2" w:rsidRPr="00D506B1" w:rsidRDefault="00A15ED2" w:rsidP="00A15ED2">
            <w:pPr>
              <w:jc w:val="right"/>
              <w:rPr>
                <w:sz w:val="18"/>
                <w:szCs w:val="18"/>
              </w:rPr>
            </w:pPr>
            <w:r>
              <w:rPr>
                <w:color w:val="000000"/>
                <w:sz w:val="18"/>
                <w:szCs w:val="18"/>
              </w:rPr>
              <w:t>10 116</w:t>
            </w:r>
          </w:p>
        </w:tc>
        <w:tc>
          <w:tcPr>
            <w:tcW w:w="1173" w:type="dxa"/>
            <w:tcBorders>
              <w:top w:val="nil"/>
              <w:left w:val="nil"/>
              <w:bottom w:val="single" w:sz="4" w:space="0" w:color="auto"/>
              <w:right w:val="single" w:sz="4" w:space="0" w:color="auto"/>
            </w:tcBorders>
            <w:shd w:val="clear" w:color="auto" w:fill="auto"/>
            <w:noWrap/>
            <w:vAlign w:val="center"/>
            <w:hideMark/>
          </w:tcPr>
          <w:p w14:paraId="72012CEC" w14:textId="1078DD86" w:rsidR="00A15ED2" w:rsidRPr="00D506B1" w:rsidRDefault="00A15ED2" w:rsidP="00A15ED2">
            <w:pPr>
              <w:jc w:val="right"/>
              <w:rPr>
                <w:sz w:val="18"/>
                <w:szCs w:val="18"/>
              </w:rPr>
            </w:pPr>
            <w:r>
              <w:rPr>
                <w:color w:val="000000"/>
                <w:sz w:val="18"/>
                <w:szCs w:val="18"/>
              </w:rPr>
              <w:t>67 527</w:t>
            </w:r>
          </w:p>
        </w:tc>
        <w:tc>
          <w:tcPr>
            <w:tcW w:w="1141" w:type="dxa"/>
            <w:tcBorders>
              <w:top w:val="nil"/>
              <w:left w:val="nil"/>
              <w:bottom w:val="single" w:sz="4" w:space="0" w:color="auto"/>
              <w:right w:val="single" w:sz="4" w:space="0" w:color="auto"/>
            </w:tcBorders>
            <w:shd w:val="clear" w:color="auto" w:fill="auto"/>
            <w:vAlign w:val="bottom"/>
            <w:hideMark/>
          </w:tcPr>
          <w:p w14:paraId="32253D9D" w14:textId="77777777" w:rsidR="00A15ED2" w:rsidRPr="00D506B1" w:rsidRDefault="00A15ED2" w:rsidP="00A15ED2">
            <w:pPr>
              <w:jc w:val="right"/>
              <w:rPr>
                <w:sz w:val="18"/>
                <w:szCs w:val="18"/>
              </w:rPr>
            </w:pPr>
            <w:r w:rsidRPr="00D506B1">
              <w:rPr>
                <w:sz w:val="18"/>
                <w:szCs w:val="18"/>
              </w:rPr>
              <w:t>-15%</w:t>
            </w:r>
          </w:p>
        </w:tc>
        <w:tc>
          <w:tcPr>
            <w:tcW w:w="1175" w:type="dxa"/>
            <w:tcBorders>
              <w:top w:val="nil"/>
              <w:left w:val="nil"/>
              <w:bottom w:val="single" w:sz="4" w:space="0" w:color="auto"/>
              <w:right w:val="single" w:sz="4" w:space="0" w:color="auto"/>
            </w:tcBorders>
            <w:shd w:val="clear" w:color="auto" w:fill="auto"/>
            <w:noWrap/>
            <w:vAlign w:val="bottom"/>
            <w:hideMark/>
          </w:tcPr>
          <w:p w14:paraId="59B98ED1" w14:textId="527EC9EF" w:rsidR="00A15ED2" w:rsidRPr="00D506B1" w:rsidRDefault="00A15ED2" w:rsidP="00A15ED2">
            <w:pPr>
              <w:jc w:val="right"/>
              <w:rPr>
                <w:sz w:val="18"/>
                <w:szCs w:val="18"/>
              </w:rPr>
            </w:pPr>
            <w:r w:rsidRPr="00D506B1">
              <w:rPr>
                <w:sz w:val="18"/>
                <w:szCs w:val="18"/>
              </w:rPr>
              <w:t>-1</w:t>
            </w:r>
            <w:r>
              <w:rPr>
                <w:sz w:val="18"/>
                <w:szCs w:val="18"/>
              </w:rPr>
              <w:t>0129,05</w:t>
            </w:r>
          </w:p>
        </w:tc>
      </w:tr>
      <w:tr w:rsidR="00A15ED2" w:rsidRPr="00D506B1" w14:paraId="19F14E22" w14:textId="77777777" w:rsidTr="00A15ED2">
        <w:trPr>
          <w:trHeight w:val="24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6F937A88" w14:textId="77777777" w:rsidR="00A15ED2" w:rsidRPr="00D506B1" w:rsidRDefault="00A15ED2" w:rsidP="00A15ED2">
            <w:pPr>
              <w:rPr>
                <w:sz w:val="18"/>
                <w:szCs w:val="18"/>
              </w:rPr>
            </w:pPr>
            <w:r w:rsidRPr="00D506B1">
              <w:rPr>
                <w:sz w:val="18"/>
                <w:szCs w:val="18"/>
              </w:rPr>
              <w:t>Šildymas</w:t>
            </w:r>
          </w:p>
        </w:tc>
        <w:tc>
          <w:tcPr>
            <w:tcW w:w="1207" w:type="dxa"/>
            <w:tcBorders>
              <w:top w:val="nil"/>
              <w:left w:val="nil"/>
              <w:bottom w:val="single" w:sz="4" w:space="0" w:color="auto"/>
              <w:right w:val="single" w:sz="4" w:space="0" w:color="auto"/>
            </w:tcBorders>
            <w:shd w:val="clear" w:color="auto" w:fill="auto"/>
            <w:vAlign w:val="center"/>
            <w:hideMark/>
          </w:tcPr>
          <w:p w14:paraId="07D09A5D" w14:textId="628308A3" w:rsidR="00A15ED2" w:rsidRPr="00D506B1" w:rsidRDefault="00A15ED2" w:rsidP="00A15ED2">
            <w:pPr>
              <w:jc w:val="right"/>
              <w:rPr>
                <w:sz w:val="18"/>
                <w:szCs w:val="18"/>
              </w:rPr>
            </w:pPr>
            <w:r>
              <w:rPr>
                <w:color w:val="000000"/>
                <w:sz w:val="18"/>
                <w:szCs w:val="18"/>
              </w:rPr>
              <w:t>22 374</w:t>
            </w:r>
          </w:p>
        </w:tc>
        <w:tc>
          <w:tcPr>
            <w:tcW w:w="1175" w:type="dxa"/>
            <w:tcBorders>
              <w:top w:val="nil"/>
              <w:left w:val="nil"/>
              <w:bottom w:val="single" w:sz="4" w:space="0" w:color="auto"/>
              <w:right w:val="single" w:sz="4" w:space="0" w:color="auto"/>
            </w:tcBorders>
            <w:shd w:val="clear" w:color="auto" w:fill="auto"/>
            <w:vAlign w:val="center"/>
            <w:hideMark/>
          </w:tcPr>
          <w:p w14:paraId="68BE8513" w14:textId="1325A1A0" w:rsidR="00A15ED2" w:rsidRPr="00D506B1" w:rsidRDefault="00A15ED2" w:rsidP="00A15ED2">
            <w:pPr>
              <w:jc w:val="right"/>
              <w:rPr>
                <w:sz w:val="18"/>
                <w:szCs w:val="18"/>
              </w:rPr>
            </w:pPr>
            <w:r>
              <w:rPr>
                <w:color w:val="000000"/>
                <w:sz w:val="18"/>
                <w:szCs w:val="18"/>
              </w:rPr>
              <w:t>56 855</w:t>
            </w:r>
          </w:p>
        </w:tc>
        <w:tc>
          <w:tcPr>
            <w:tcW w:w="1169" w:type="dxa"/>
            <w:tcBorders>
              <w:top w:val="nil"/>
              <w:left w:val="nil"/>
              <w:bottom w:val="single" w:sz="4" w:space="0" w:color="auto"/>
              <w:right w:val="single" w:sz="4" w:space="0" w:color="auto"/>
            </w:tcBorders>
            <w:shd w:val="clear" w:color="auto" w:fill="auto"/>
            <w:vAlign w:val="center"/>
            <w:hideMark/>
          </w:tcPr>
          <w:p w14:paraId="700418F2" w14:textId="58C3C529" w:rsidR="00A15ED2" w:rsidRPr="00D506B1" w:rsidRDefault="00A15ED2" w:rsidP="00A15ED2">
            <w:pPr>
              <w:jc w:val="right"/>
              <w:rPr>
                <w:sz w:val="18"/>
                <w:szCs w:val="18"/>
              </w:rPr>
            </w:pPr>
            <w:r>
              <w:rPr>
                <w:color w:val="000000"/>
                <w:sz w:val="18"/>
                <w:szCs w:val="18"/>
              </w:rPr>
              <w:t>14 762</w:t>
            </w:r>
          </w:p>
        </w:tc>
        <w:tc>
          <w:tcPr>
            <w:tcW w:w="1173" w:type="dxa"/>
            <w:tcBorders>
              <w:top w:val="nil"/>
              <w:left w:val="nil"/>
              <w:bottom w:val="single" w:sz="4" w:space="0" w:color="auto"/>
              <w:right w:val="single" w:sz="4" w:space="0" w:color="auto"/>
            </w:tcBorders>
            <w:shd w:val="clear" w:color="auto" w:fill="auto"/>
            <w:noWrap/>
            <w:vAlign w:val="center"/>
            <w:hideMark/>
          </w:tcPr>
          <w:p w14:paraId="683DDD18" w14:textId="779C5475" w:rsidR="00A15ED2" w:rsidRPr="00D506B1" w:rsidRDefault="00A15ED2" w:rsidP="00A15ED2">
            <w:pPr>
              <w:jc w:val="right"/>
              <w:rPr>
                <w:sz w:val="18"/>
                <w:szCs w:val="18"/>
              </w:rPr>
            </w:pPr>
            <w:r>
              <w:rPr>
                <w:color w:val="000000"/>
                <w:sz w:val="18"/>
                <w:szCs w:val="18"/>
              </w:rPr>
              <w:t>93 991</w:t>
            </w:r>
          </w:p>
        </w:tc>
        <w:tc>
          <w:tcPr>
            <w:tcW w:w="1141" w:type="dxa"/>
            <w:tcBorders>
              <w:top w:val="nil"/>
              <w:left w:val="nil"/>
              <w:bottom w:val="single" w:sz="4" w:space="0" w:color="auto"/>
              <w:right w:val="single" w:sz="4" w:space="0" w:color="auto"/>
            </w:tcBorders>
            <w:shd w:val="clear" w:color="auto" w:fill="auto"/>
            <w:vAlign w:val="bottom"/>
            <w:hideMark/>
          </w:tcPr>
          <w:p w14:paraId="2857D230" w14:textId="77777777" w:rsidR="00A15ED2" w:rsidRPr="00D506B1" w:rsidRDefault="00A15ED2" w:rsidP="00A15ED2">
            <w:pPr>
              <w:jc w:val="right"/>
              <w:rPr>
                <w:sz w:val="18"/>
                <w:szCs w:val="18"/>
              </w:rPr>
            </w:pPr>
            <w:r w:rsidRPr="00D506B1">
              <w:rPr>
                <w:sz w:val="18"/>
                <w:szCs w:val="18"/>
              </w:rPr>
              <w:t>-20%</w:t>
            </w:r>
          </w:p>
        </w:tc>
        <w:tc>
          <w:tcPr>
            <w:tcW w:w="1175" w:type="dxa"/>
            <w:tcBorders>
              <w:top w:val="nil"/>
              <w:left w:val="nil"/>
              <w:bottom w:val="single" w:sz="4" w:space="0" w:color="auto"/>
              <w:right w:val="single" w:sz="4" w:space="0" w:color="auto"/>
            </w:tcBorders>
            <w:shd w:val="clear" w:color="auto" w:fill="auto"/>
            <w:noWrap/>
            <w:vAlign w:val="bottom"/>
            <w:hideMark/>
          </w:tcPr>
          <w:p w14:paraId="4C274790" w14:textId="03D521A6" w:rsidR="00A15ED2" w:rsidRPr="00D506B1" w:rsidRDefault="00A15ED2" w:rsidP="00140D51">
            <w:pPr>
              <w:jc w:val="right"/>
              <w:rPr>
                <w:sz w:val="18"/>
                <w:szCs w:val="18"/>
              </w:rPr>
            </w:pPr>
            <w:r w:rsidRPr="00D506B1">
              <w:rPr>
                <w:sz w:val="18"/>
                <w:szCs w:val="18"/>
              </w:rPr>
              <w:t>-187</w:t>
            </w:r>
            <w:r w:rsidR="00140D51">
              <w:rPr>
                <w:sz w:val="18"/>
                <w:szCs w:val="18"/>
              </w:rPr>
              <w:t>9</w:t>
            </w:r>
            <w:r w:rsidRPr="00D506B1">
              <w:rPr>
                <w:sz w:val="18"/>
                <w:szCs w:val="18"/>
              </w:rPr>
              <w:t>8,2</w:t>
            </w:r>
          </w:p>
        </w:tc>
      </w:tr>
      <w:tr w:rsidR="00A15ED2" w:rsidRPr="00D506B1" w14:paraId="60B2A8FE" w14:textId="77777777" w:rsidTr="00A15ED2">
        <w:trPr>
          <w:trHeight w:val="24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594F3AA1" w14:textId="77777777" w:rsidR="00A15ED2" w:rsidRPr="00D506B1" w:rsidRDefault="00A15ED2" w:rsidP="00A15ED2">
            <w:pPr>
              <w:rPr>
                <w:sz w:val="18"/>
                <w:szCs w:val="18"/>
              </w:rPr>
            </w:pPr>
            <w:r w:rsidRPr="00D506B1">
              <w:rPr>
                <w:sz w:val="18"/>
                <w:szCs w:val="18"/>
              </w:rPr>
              <w:t>Vandentiekis ir nuotekos</w:t>
            </w:r>
          </w:p>
        </w:tc>
        <w:tc>
          <w:tcPr>
            <w:tcW w:w="1207" w:type="dxa"/>
            <w:tcBorders>
              <w:top w:val="nil"/>
              <w:left w:val="nil"/>
              <w:bottom w:val="single" w:sz="4" w:space="0" w:color="auto"/>
              <w:right w:val="single" w:sz="4" w:space="0" w:color="auto"/>
            </w:tcBorders>
            <w:shd w:val="clear" w:color="auto" w:fill="auto"/>
            <w:vAlign w:val="center"/>
            <w:hideMark/>
          </w:tcPr>
          <w:p w14:paraId="4F8908E1" w14:textId="7C8D74F2" w:rsidR="00A15ED2" w:rsidRPr="00D506B1" w:rsidRDefault="00A15ED2" w:rsidP="00A15ED2">
            <w:pPr>
              <w:jc w:val="right"/>
              <w:rPr>
                <w:sz w:val="18"/>
                <w:szCs w:val="18"/>
              </w:rPr>
            </w:pPr>
            <w:r>
              <w:rPr>
                <w:color w:val="000000"/>
                <w:sz w:val="18"/>
                <w:szCs w:val="18"/>
              </w:rPr>
              <w:t>1 459</w:t>
            </w:r>
          </w:p>
        </w:tc>
        <w:tc>
          <w:tcPr>
            <w:tcW w:w="1175" w:type="dxa"/>
            <w:tcBorders>
              <w:top w:val="nil"/>
              <w:left w:val="nil"/>
              <w:bottom w:val="single" w:sz="4" w:space="0" w:color="auto"/>
              <w:right w:val="single" w:sz="4" w:space="0" w:color="auto"/>
            </w:tcBorders>
            <w:shd w:val="clear" w:color="auto" w:fill="auto"/>
            <w:vAlign w:val="center"/>
            <w:hideMark/>
          </w:tcPr>
          <w:p w14:paraId="57268A23" w14:textId="0EBDDB83" w:rsidR="00A15ED2" w:rsidRPr="00D506B1" w:rsidRDefault="00A15ED2" w:rsidP="00A15ED2">
            <w:pPr>
              <w:jc w:val="right"/>
              <w:rPr>
                <w:sz w:val="18"/>
                <w:szCs w:val="18"/>
              </w:rPr>
            </w:pPr>
            <w:r>
              <w:rPr>
                <w:color w:val="000000"/>
                <w:sz w:val="18"/>
                <w:szCs w:val="18"/>
              </w:rPr>
              <w:t>4 948</w:t>
            </w:r>
          </w:p>
        </w:tc>
        <w:tc>
          <w:tcPr>
            <w:tcW w:w="1169" w:type="dxa"/>
            <w:tcBorders>
              <w:top w:val="nil"/>
              <w:left w:val="nil"/>
              <w:bottom w:val="single" w:sz="4" w:space="0" w:color="auto"/>
              <w:right w:val="single" w:sz="4" w:space="0" w:color="auto"/>
            </w:tcBorders>
            <w:shd w:val="clear" w:color="auto" w:fill="auto"/>
            <w:vAlign w:val="center"/>
            <w:hideMark/>
          </w:tcPr>
          <w:p w14:paraId="7C8E37DA" w14:textId="6699416C" w:rsidR="00A15ED2" w:rsidRPr="00D506B1" w:rsidRDefault="00A15ED2" w:rsidP="00A15ED2">
            <w:pPr>
              <w:jc w:val="right"/>
              <w:rPr>
                <w:sz w:val="18"/>
                <w:szCs w:val="18"/>
              </w:rPr>
            </w:pPr>
            <w:r>
              <w:rPr>
                <w:color w:val="000000"/>
                <w:sz w:val="18"/>
                <w:szCs w:val="18"/>
              </w:rPr>
              <w:t>1 364</w:t>
            </w:r>
          </w:p>
        </w:tc>
        <w:tc>
          <w:tcPr>
            <w:tcW w:w="1173" w:type="dxa"/>
            <w:tcBorders>
              <w:top w:val="nil"/>
              <w:left w:val="nil"/>
              <w:bottom w:val="single" w:sz="4" w:space="0" w:color="auto"/>
              <w:right w:val="single" w:sz="4" w:space="0" w:color="auto"/>
            </w:tcBorders>
            <w:shd w:val="clear" w:color="auto" w:fill="auto"/>
            <w:noWrap/>
            <w:vAlign w:val="center"/>
            <w:hideMark/>
          </w:tcPr>
          <w:p w14:paraId="7701AFE9" w14:textId="783FC1AE" w:rsidR="00A15ED2" w:rsidRPr="00D506B1" w:rsidRDefault="00A15ED2" w:rsidP="00A15ED2">
            <w:pPr>
              <w:jc w:val="right"/>
              <w:rPr>
                <w:sz w:val="18"/>
                <w:szCs w:val="18"/>
              </w:rPr>
            </w:pPr>
            <w:r>
              <w:rPr>
                <w:color w:val="000000"/>
                <w:sz w:val="18"/>
                <w:szCs w:val="18"/>
              </w:rPr>
              <w:t>7 771</w:t>
            </w:r>
          </w:p>
        </w:tc>
        <w:tc>
          <w:tcPr>
            <w:tcW w:w="1141" w:type="dxa"/>
            <w:tcBorders>
              <w:top w:val="nil"/>
              <w:left w:val="nil"/>
              <w:bottom w:val="single" w:sz="4" w:space="0" w:color="auto"/>
              <w:right w:val="single" w:sz="4" w:space="0" w:color="auto"/>
            </w:tcBorders>
            <w:shd w:val="clear" w:color="auto" w:fill="auto"/>
            <w:vAlign w:val="bottom"/>
            <w:hideMark/>
          </w:tcPr>
          <w:p w14:paraId="16C67874" w14:textId="77777777" w:rsidR="00A15ED2" w:rsidRPr="00D506B1" w:rsidRDefault="00A15ED2" w:rsidP="00A15ED2">
            <w:pPr>
              <w:jc w:val="right"/>
              <w:rPr>
                <w:sz w:val="18"/>
                <w:szCs w:val="18"/>
              </w:rPr>
            </w:pPr>
            <w:r w:rsidRPr="00D506B1">
              <w:rPr>
                <w:sz w:val="18"/>
                <w:szCs w:val="18"/>
              </w:rPr>
              <w:t>-10%</w:t>
            </w:r>
          </w:p>
        </w:tc>
        <w:tc>
          <w:tcPr>
            <w:tcW w:w="1175" w:type="dxa"/>
            <w:tcBorders>
              <w:top w:val="nil"/>
              <w:left w:val="nil"/>
              <w:bottom w:val="single" w:sz="4" w:space="0" w:color="auto"/>
              <w:right w:val="single" w:sz="4" w:space="0" w:color="auto"/>
            </w:tcBorders>
            <w:shd w:val="clear" w:color="auto" w:fill="auto"/>
            <w:noWrap/>
            <w:vAlign w:val="bottom"/>
            <w:hideMark/>
          </w:tcPr>
          <w:p w14:paraId="5707C8E4" w14:textId="3663648F" w:rsidR="00A15ED2" w:rsidRPr="00D506B1" w:rsidRDefault="00A15ED2" w:rsidP="00140D51">
            <w:pPr>
              <w:jc w:val="right"/>
              <w:rPr>
                <w:sz w:val="18"/>
                <w:szCs w:val="18"/>
              </w:rPr>
            </w:pPr>
            <w:r w:rsidRPr="00D506B1">
              <w:rPr>
                <w:sz w:val="18"/>
                <w:szCs w:val="18"/>
              </w:rPr>
              <w:t>-7</w:t>
            </w:r>
            <w:r w:rsidR="00140D51">
              <w:rPr>
                <w:sz w:val="18"/>
                <w:szCs w:val="18"/>
              </w:rPr>
              <w:t>77,1</w:t>
            </w:r>
          </w:p>
        </w:tc>
      </w:tr>
      <w:tr w:rsidR="00A15ED2" w:rsidRPr="00D506B1" w14:paraId="12C4A7E0" w14:textId="77777777" w:rsidTr="00A15ED2">
        <w:trPr>
          <w:trHeight w:val="24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410A1421" w14:textId="77777777" w:rsidR="00A15ED2" w:rsidRPr="00D506B1" w:rsidRDefault="00A15ED2" w:rsidP="00A15ED2">
            <w:pPr>
              <w:rPr>
                <w:b/>
                <w:bCs/>
                <w:sz w:val="18"/>
                <w:szCs w:val="18"/>
              </w:rPr>
            </w:pPr>
            <w:r w:rsidRPr="00D506B1">
              <w:rPr>
                <w:b/>
                <w:bCs/>
                <w:sz w:val="18"/>
                <w:szCs w:val="18"/>
              </w:rPr>
              <w:t>IŠ VISO:</w:t>
            </w:r>
          </w:p>
        </w:tc>
        <w:tc>
          <w:tcPr>
            <w:tcW w:w="1207" w:type="dxa"/>
            <w:tcBorders>
              <w:top w:val="nil"/>
              <w:left w:val="nil"/>
              <w:bottom w:val="single" w:sz="4" w:space="0" w:color="auto"/>
              <w:right w:val="single" w:sz="4" w:space="0" w:color="auto"/>
            </w:tcBorders>
            <w:shd w:val="clear" w:color="auto" w:fill="auto"/>
            <w:vAlign w:val="center"/>
            <w:hideMark/>
          </w:tcPr>
          <w:p w14:paraId="3AB3197E" w14:textId="3F86C603" w:rsidR="00A15ED2" w:rsidRPr="00D506B1" w:rsidRDefault="00A15ED2" w:rsidP="00A15ED2">
            <w:pPr>
              <w:jc w:val="right"/>
              <w:rPr>
                <w:b/>
                <w:bCs/>
                <w:sz w:val="18"/>
                <w:szCs w:val="18"/>
              </w:rPr>
            </w:pPr>
            <w:r>
              <w:rPr>
                <w:b/>
                <w:bCs/>
                <w:color w:val="000000"/>
                <w:sz w:val="18"/>
                <w:szCs w:val="18"/>
              </w:rPr>
              <w:t>46 251</w:t>
            </w:r>
          </w:p>
        </w:tc>
        <w:tc>
          <w:tcPr>
            <w:tcW w:w="1175" w:type="dxa"/>
            <w:tcBorders>
              <w:top w:val="nil"/>
              <w:left w:val="nil"/>
              <w:bottom w:val="single" w:sz="4" w:space="0" w:color="auto"/>
              <w:right w:val="single" w:sz="4" w:space="0" w:color="auto"/>
            </w:tcBorders>
            <w:shd w:val="clear" w:color="auto" w:fill="auto"/>
            <w:vAlign w:val="center"/>
            <w:hideMark/>
          </w:tcPr>
          <w:p w14:paraId="03E5D902" w14:textId="01D9BED2" w:rsidR="00A15ED2" w:rsidRPr="00D506B1" w:rsidRDefault="00A15ED2" w:rsidP="00A15ED2">
            <w:pPr>
              <w:jc w:val="right"/>
              <w:rPr>
                <w:b/>
                <w:bCs/>
                <w:sz w:val="18"/>
                <w:szCs w:val="18"/>
              </w:rPr>
            </w:pPr>
            <w:r>
              <w:rPr>
                <w:b/>
                <w:bCs/>
                <w:color w:val="000000"/>
                <w:sz w:val="18"/>
                <w:szCs w:val="18"/>
              </w:rPr>
              <w:t>96 796</w:t>
            </w:r>
          </w:p>
        </w:tc>
        <w:tc>
          <w:tcPr>
            <w:tcW w:w="1169" w:type="dxa"/>
            <w:tcBorders>
              <w:top w:val="nil"/>
              <w:left w:val="nil"/>
              <w:bottom w:val="single" w:sz="4" w:space="0" w:color="auto"/>
              <w:right w:val="single" w:sz="4" w:space="0" w:color="auto"/>
            </w:tcBorders>
            <w:shd w:val="clear" w:color="auto" w:fill="auto"/>
            <w:vAlign w:val="center"/>
            <w:hideMark/>
          </w:tcPr>
          <w:p w14:paraId="23C2DA39" w14:textId="7EF0E817" w:rsidR="00A15ED2" w:rsidRPr="00D506B1" w:rsidRDefault="00A15ED2" w:rsidP="00A15ED2">
            <w:pPr>
              <w:jc w:val="right"/>
              <w:rPr>
                <w:b/>
                <w:bCs/>
                <w:sz w:val="18"/>
                <w:szCs w:val="18"/>
              </w:rPr>
            </w:pPr>
            <w:r>
              <w:rPr>
                <w:b/>
                <w:bCs/>
                <w:color w:val="000000"/>
                <w:sz w:val="18"/>
                <w:szCs w:val="18"/>
              </w:rPr>
              <w:t>26 242</w:t>
            </w:r>
          </w:p>
        </w:tc>
        <w:tc>
          <w:tcPr>
            <w:tcW w:w="1173" w:type="dxa"/>
            <w:tcBorders>
              <w:top w:val="nil"/>
              <w:left w:val="nil"/>
              <w:bottom w:val="single" w:sz="4" w:space="0" w:color="auto"/>
              <w:right w:val="single" w:sz="4" w:space="0" w:color="auto"/>
            </w:tcBorders>
            <w:shd w:val="clear" w:color="auto" w:fill="auto"/>
            <w:vAlign w:val="center"/>
            <w:hideMark/>
          </w:tcPr>
          <w:p w14:paraId="053A94E7" w14:textId="7FE30CC7" w:rsidR="00A15ED2" w:rsidRPr="00D506B1" w:rsidRDefault="00A15ED2" w:rsidP="00A15ED2">
            <w:pPr>
              <w:jc w:val="right"/>
              <w:rPr>
                <w:b/>
                <w:bCs/>
                <w:sz w:val="18"/>
                <w:szCs w:val="18"/>
              </w:rPr>
            </w:pPr>
            <w:r>
              <w:rPr>
                <w:b/>
                <w:bCs/>
                <w:color w:val="000000"/>
                <w:sz w:val="18"/>
                <w:szCs w:val="18"/>
              </w:rPr>
              <w:t>169 289</w:t>
            </w:r>
          </w:p>
        </w:tc>
        <w:tc>
          <w:tcPr>
            <w:tcW w:w="1141" w:type="dxa"/>
            <w:tcBorders>
              <w:top w:val="nil"/>
              <w:left w:val="nil"/>
              <w:bottom w:val="single" w:sz="4" w:space="0" w:color="auto"/>
              <w:right w:val="single" w:sz="4" w:space="0" w:color="auto"/>
            </w:tcBorders>
            <w:shd w:val="clear" w:color="auto" w:fill="auto"/>
            <w:vAlign w:val="bottom"/>
            <w:hideMark/>
          </w:tcPr>
          <w:p w14:paraId="336F0D61" w14:textId="77777777" w:rsidR="00A15ED2" w:rsidRPr="00D506B1" w:rsidRDefault="00A15ED2" w:rsidP="00A15ED2">
            <w:pPr>
              <w:rPr>
                <w:b/>
                <w:bCs/>
                <w:sz w:val="18"/>
                <w:szCs w:val="18"/>
              </w:rPr>
            </w:pPr>
            <w:r w:rsidRPr="00D506B1">
              <w:rPr>
                <w:b/>
                <w:bCs/>
                <w:sz w:val="18"/>
                <w:szCs w:val="18"/>
              </w:rPr>
              <w:t> </w:t>
            </w:r>
          </w:p>
        </w:tc>
        <w:tc>
          <w:tcPr>
            <w:tcW w:w="1175" w:type="dxa"/>
            <w:tcBorders>
              <w:top w:val="nil"/>
              <w:left w:val="nil"/>
              <w:bottom w:val="single" w:sz="4" w:space="0" w:color="auto"/>
              <w:right w:val="single" w:sz="4" w:space="0" w:color="auto"/>
            </w:tcBorders>
            <w:shd w:val="clear" w:color="auto" w:fill="auto"/>
            <w:vAlign w:val="bottom"/>
            <w:hideMark/>
          </w:tcPr>
          <w:p w14:paraId="46610333" w14:textId="3BAAC137" w:rsidR="00A15ED2" w:rsidRPr="00D506B1" w:rsidRDefault="00A15ED2" w:rsidP="00140D51">
            <w:pPr>
              <w:jc w:val="right"/>
              <w:rPr>
                <w:b/>
                <w:bCs/>
                <w:sz w:val="18"/>
                <w:szCs w:val="18"/>
              </w:rPr>
            </w:pPr>
            <w:r w:rsidRPr="00D506B1">
              <w:rPr>
                <w:b/>
                <w:bCs/>
                <w:sz w:val="18"/>
                <w:szCs w:val="18"/>
              </w:rPr>
              <w:t>-</w:t>
            </w:r>
            <w:r w:rsidR="00140D51">
              <w:rPr>
                <w:b/>
                <w:bCs/>
                <w:sz w:val="18"/>
                <w:szCs w:val="18"/>
              </w:rPr>
              <w:t>29 704</w:t>
            </w:r>
          </w:p>
        </w:tc>
      </w:tr>
    </w:tbl>
    <w:p w14:paraId="1D6908E1" w14:textId="77777777" w:rsidR="00536CD1" w:rsidRPr="00D506B1" w:rsidRDefault="00536CD1" w:rsidP="00536CD1">
      <w:pPr>
        <w:spacing w:before="120" w:after="120"/>
        <w:ind w:firstLine="709"/>
        <w:jc w:val="both"/>
      </w:pPr>
    </w:p>
    <w:p w14:paraId="618664AC" w14:textId="79334BF6" w:rsidR="00536CD1" w:rsidRDefault="00536CD1" w:rsidP="00536CD1">
      <w:pPr>
        <w:spacing w:before="120" w:after="120"/>
        <w:ind w:firstLine="709"/>
        <w:jc w:val="both"/>
      </w:pPr>
      <w:r w:rsidRPr="00D506B1">
        <w:t xml:space="preserve">Esamos nuotolinių studijų infrastruktūros modernizavimo darbai mažins VGTU išlaidas remonto darbams. Prognozuojama, kad jos sumažės apie 50 </w:t>
      </w:r>
      <w:r w:rsidR="00140D51">
        <w:t>tūkst. Eur</w:t>
      </w:r>
      <w:r w:rsidRPr="00D506B1">
        <w:t>.</w:t>
      </w:r>
    </w:p>
    <w:p w14:paraId="13079B6F" w14:textId="77777777" w:rsidR="00536CD1" w:rsidRPr="00D506B1" w:rsidRDefault="00536CD1" w:rsidP="00536CD1">
      <w:pPr>
        <w:spacing w:before="120" w:after="120"/>
        <w:ind w:firstLine="709"/>
        <w:jc w:val="both"/>
        <w:rPr>
          <w:rFonts w:ascii="Arial" w:hAnsi="Arial" w:cs="Arial"/>
          <w:color w:val="000000"/>
          <w:sz w:val="20"/>
          <w:szCs w:val="20"/>
        </w:rPr>
      </w:pPr>
      <w:r w:rsidRPr="00D506B1">
        <w:t xml:space="preserve">Investicijų projekto finansinės – ekonominės dalies skaičiuoklėje Remonto išlaidos patiekiamos eilutėje </w:t>
      </w:r>
      <w:r w:rsidRPr="00D506B1">
        <w:rPr>
          <w:i/>
        </w:rPr>
        <w:t xml:space="preserve">„D.1.5. </w:t>
      </w:r>
      <w:r w:rsidRPr="00D506B1">
        <w:rPr>
          <w:i/>
          <w:color w:val="000000"/>
        </w:rPr>
        <w:t>Infrastruktūros būklės palaikymo išlaidos“.</w:t>
      </w:r>
    </w:p>
    <w:p w14:paraId="748971BF" w14:textId="3E63C50B" w:rsidR="00140D51" w:rsidRPr="00D506B1" w:rsidRDefault="00B06D4A" w:rsidP="00E6458C">
      <w:pPr>
        <w:ind w:firstLine="709"/>
        <w:jc w:val="both"/>
        <w:rPr>
          <w:sz w:val="20"/>
          <w:szCs w:val="20"/>
        </w:rPr>
      </w:pPr>
      <w:r>
        <w:lastRenderedPageBreak/>
        <w:t>Įgyvendinus alternatyvą taip pat bus patiriamos kitos su įrangos ir patalpų eksploatavimu susijusios išlaidos, kurių planuojamas padidėjimas 19053 Eur.</w:t>
      </w:r>
    </w:p>
    <w:p w14:paraId="57DD8FBE" w14:textId="77777777" w:rsidR="00140D51" w:rsidRDefault="00140D51" w:rsidP="00140D51">
      <w:pPr>
        <w:spacing w:before="120" w:after="120"/>
        <w:ind w:firstLine="709"/>
        <w:jc w:val="both"/>
        <w:rPr>
          <w:i/>
        </w:rPr>
      </w:pPr>
      <w:r w:rsidRPr="00D506B1">
        <w:t xml:space="preserve">Investicijų projekto finansinės – ekonominės dalies skaičiuoklėje </w:t>
      </w:r>
      <w:r>
        <w:t>k</w:t>
      </w:r>
      <w:r w:rsidRPr="00D506B1">
        <w:t xml:space="preserve">itos išlaidos pateikiamos kartu su Vandentiekio ir nuotekų išlaidomis eilutėje </w:t>
      </w:r>
      <w:r w:rsidRPr="00D506B1">
        <w:rPr>
          <w:i/>
        </w:rPr>
        <w:t>„D.1.6. Kitos išlaidos“.</w:t>
      </w:r>
    </w:p>
    <w:p w14:paraId="01830D8A" w14:textId="77777777" w:rsidR="00AE2F63" w:rsidRPr="00D506B1" w:rsidRDefault="00AE2F63" w:rsidP="00FE3BBE">
      <w:pPr>
        <w:ind w:firstLine="709"/>
        <w:jc w:val="both"/>
      </w:pPr>
    </w:p>
    <w:p w14:paraId="1BAB11D8" w14:textId="77777777" w:rsidR="00CB656D" w:rsidRPr="00D506B1" w:rsidRDefault="00CB656D" w:rsidP="00CB656D">
      <w:pPr>
        <w:pStyle w:val="Heading3"/>
        <w:spacing w:before="120" w:after="120"/>
        <w:jc w:val="center"/>
        <w:rPr>
          <w:rFonts w:ascii="Times New Roman" w:hAnsi="Times New Roman"/>
          <w:b w:val="0"/>
          <w:bCs w:val="0"/>
          <w:i/>
          <w:iCs/>
          <w:sz w:val="22"/>
        </w:rPr>
      </w:pPr>
      <w:bookmarkStart w:id="45" w:name="_Toc483558969"/>
      <w:r w:rsidRPr="00D506B1">
        <w:rPr>
          <w:rFonts w:ascii="Times New Roman" w:hAnsi="Times New Roman"/>
          <w:b w:val="0"/>
          <w:bCs w:val="0"/>
          <w:i/>
          <w:iCs/>
          <w:sz w:val="22"/>
        </w:rPr>
        <w:t>5.3.</w:t>
      </w:r>
      <w:r w:rsidR="00FD20D0" w:rsidRPr="00D506B1">
        <w:rPr>
          <w:rFonts w:ascii="Times New Roman" w:hAnsi="Times New Roman"/>
          <w:b w:val="0"/>
          <w:bCs w:val="0"/>
          <w:i/>
          <w:iCs/>
          <w:sz w:val="22"/>
        </w:rPr>
        <w:t>3</w:t>
      </w:r>
      <w:r w:rsidRPr="00D506B1">
        <w:rPr>
          <w:rFonts w:ascii="Times New Roman" w:hAnsi="Times New Roman"/>
          <w:b w:val="0"/>
          <w:bCs w:val="0"/>
          <w:i/>
          <w:iCs/>
          <w:sz w:val="22"/>
        </w:rPr>
        <w:t xml:space="preserve"> Alternatyva Nr. </w:t>
      </w:r>
      <w:r w:rsidR="008D5A8D" w:rsidRPr="00D506B1">
        <w:rPr>
          <w:rFonts w:ascii="Times New Roman" w:hAnsi="Times New Roman"/>
          <w:b w:val="0"/>
          <w:bCs w:val="0"/>
          <w:i/>
          <w:iCs/>
          <w:sz w:val="22"/>
        </w:rPr>
        <w:t>3</w:t>
      </w:r>
      <w:bookmarkEnd w:id="45"/>
    </w:p>
    <w:p w14:paraId="0CD8537B" w14:textId="77777777" w:rsidR="00CB656D" w:rsidRPr="00D506B1" w:rsidRDefault="00CB656D" w:rsidP="00CB656D">
      <w:pPr>
        <w:spacing w:before="120" w:after="120"/>
        <w:ind w:firstLine="720"/>
        <w:jc w:val="both"/>
      </w:pPr>
    </w:p>
    <w:p w14:paraId="620743A6" w14:textId="77777777" w:rsidR="0090085E" w:rsidRPr="00D506B1" w:rsidRDefault="0090085E" w:rsidP="0090085E">
      <w:pPr>
        <w:ind w:firstLine="709"/>
        <w:jc w:val="both"/>
        <w:rPr>
          <w:b/>
          <w:i/>
        </w:rPr>
      </w:pPr>
      <w:r w:rsidRPr="00D506B1">
        <w:rPr>
          <w:b/>
          <w:i/>
        </w:rPr>
        <w:t xml:space="preserve">Projekto investicijos. </w:t>
      </w:r>
    </w:p>
    <w:p w14:paraId="4BBB3512" w14:textId="77777777" w:rsidR="0090085E" w:rsidRPr="00D506B1" w:rsidRDefault="0090085E" w:rsidP="0090085E">
      <w:pPr>
        <w:ind w:firstLine="709"/>
        <w:jc w:val="both"/>
      </w:pPr>
      <w:r w:rsidRPr="00D506B1">
        <w:t xml:space="preserve">Planuojama Alternatyvos Nr. 3 įgyvendinimo vertė – </w:t>
      </w:r>
      <w:r w:rsidRPr="00D506B1">
        <w:rPr>
          <w:b/>
          <w:bCs/>
        </w:rPr>
        <w:t>22 365 885</w:t>
      </w:r>
      <w:r w:rsidRPr="00D506B1">
        <w:rPr>
          <w:b/>
          <w:bCs/>
          <w:sz w:val="18"/>
          <w:szCs w:val="18"/>
        </w:rPr>
        <w:t xml:space="preserve"> </w:t>
      </w:r>
      <w:r w:rsidRPr="00D506B1">
        <w:rPr>
          <w:bCs/>
        </w:rPr>
        <w:t>Eur</w:t>
      </w:r>
      <w:r w:rsidRPr="00D506B1">
        <w:t xml:space="preserve"> su PVM. Žemiau pateikiama Alternatyvos Nr. 3 investicijų lentelė.</w:t>
      </w:r>
    </w:p>
    <w:p w14:paraId="67EFDC23" w14:textId="77777777" w:rsidR="0090085E" w:rsidRPr="00D506B1" w:rsidRDefault="0090085E" w:rsidP="0090085E">
      <w:pPr>
        <w:ind w:firstLine="709"/>
        <w:jc w:val="both"/>
      </w:pPr>
    </w:p>
    <w:p w14:paraId="77DD1A6E" w14:textId="4B21774F" w:rsidR="0090085E" w:rsidRPr="00D506B1" w:rsidRDefault="00365AED" w:rsidP="003544F9">
      <w:pPr>
        <w:spacing w:before="120" w:after="120"/>
        <w:jc w:val="both"/>
        <w:rPr>
          <w:sz w:val="20"/>
          <w:szCs w:val="20"/>
        </w:rPr>
      </w:pPr>
      <w:r>
        <w:rPr>
          <w:b/>
          <w:sz w:val="20"/>
          <w:szCs w:val="20"/>
        </w:rPr>
        <w:t>2</w:t>
      </w:r>
      <w:r w:rsidR="003544F9">
        <w:rPr>
          <w:b/>
          <w:sz w:val="20"/>
          <w:szCs w:val="20"/>
        </w:rPr>
        <w:t>2</w:t>
      </w:r>
      <w:r w:rsidR="0090085E" w:rsidRPr="00D506B1">
        <w:rPr>
          <w:b/>
          <w:sz w:val="20"/>
          <w:szCs w:val="20"/>
        </w:rPr>
        <w:t xml:space="preserve"> lentelė.</w:t>
      </w:r>
      <w:r w:rsidR="0090085E" w:rsidRPr="00D506B1">
        <w:rPr>
          <w:sz w:val="20"/>
          <w:szCs w:val="20"/>
        </w:rPr>
        <w:t xml:space="preserve"> Planuojamos alternatyvos Nr. 3 investicijos, Eur </w:t>
      </w:r>
    </w:p>
    <w:tbl>
      <w:tblPr>
        <w:tblW w:w="7331" w:type="dxa"/>
        <w:jc w:val="center"/>
        <w:tblLook w:val="04A0" w:firstRow="1" w:lastRow="0" w:firstColumn="1" w:lastColumn="0" w:noHBand="0" w:noVBand="1"/>
      </w:tblPr>
      <w:tblGrid>
        <w:gridCol w:w="669"/>
        <w:gridCol w:w="2617"/>
        <w:gridCol w:w="1240"/>
        <w:gridCol w:w="1409"/>
        <w:gridCol w:w="1396"/>
      </w:tblGrid>
      <w:tr w:rsidR="0090085E" w:rsidRPr="00D506B1" w14:paraId="6E1B063A" w14:textId="77777777" w:rsidTr="005F6CF3">
        <w:trPr>
          <w:trHeight w:val="766"/>
          <w:jc w:val="center"/>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BE77E" w14:textId="77777777" w:rsidR="0090085E" w:rsidRPr="00D506B1" w:rsidRDefault="0090085E" w:rsidP="0090085E">
            <w:pPr>
              <w:jc w:val="center"/>
              <w:rPr>
                <w:b/>
                <w:bCs/>
                <w:sz w:val="18"/>
                <w:szCs w:val="18"/>
              </w:rPr>
            </w:pPr>
            <w:r w:rsidRPr="00D506B1">
              <w:rPr>
                <w:b/>
                <w:bCs/>
                <w:sz w:val="18"/>
                <w:szCs w:val="18"/>
              </w:rPr>
              <w:t>Eil. Nr.</w:t>
            </w:r>
          </w:p>
        </w:tc>
        <w:tc>
          <w:tcPr>
            <w:tcW w:w="2617" w:type="dxa"/>
            <w:tcBorders>
              <w:top w:val="single" w:sz="4" w:space="0" w:color="auto"/>
              <w:left w:val="nil"/>
              <w:bottom w:val="single" w:sz="4" w:space="0" w:color="auto"/>
              <w:right w:val="single" w:sz="4" w:space="0" w:color="auto"/>
            </w:tcBorders>
            <w:shd w:val="clear" w:color="auto" w:fill="auto"/>
            <w:vAlign w:val="center"/>
            <w:hideMark/>
          </w:tcPr>
          <w:p w14:paraId="12FCBE98" w14:textId="77777777" w:rsidR="0090085E" w:rsidRPr="00D506B1" w:rsidRDefault="0090085E" w:rsidP="0090085E">
            <w:pPr>
              <w:jc w:val="center"/>
              <w:rPr>
                <w:b/>
                <w:bCs/>
                <w:sz w:val="18"/>
                <w:szCs w:val="18"/>
              </w:rPr>
            </w:pPr>
            <w:r w:rsidRPr="00D506B1">
              <w:rPr>
                <w:b/>
                <w:bCs/>
                <w:sz w:val="18"/>
                <w:szCs w:val="18"/>
              </w:rPr>
              <w:t>Išlaidų eilutė</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5287D67" w14:textId="77777777" w:rsidR="0090085E" w:rsidRPr="00D506B1" w:rsidRDefault="0090085E" w:rsidP="0090085E">
            <w:pPr>
              <w:jc w:val="center"/>
              <w:rPr>
                <w:b/>
                <w:bCs/>
                <w:sz w:val="18"/>
                <w:szCs w:val="18"/>
              </w:rPr>
            </w:pPr>
            <w:r w:rsidRPr="00D506B1">
              <w:rPr>
                <w:b/>
                <w:bCs/>
                <w:sz w:val="18"/>
                <w:szCs w:val="18"/>
              </w:rPr>
              <w:t>Bendra suma,  Eur</w:t>
            </w:r>
          </w:p>
        </w:tc>
        <w:tc>
          <w:tcPr>
            <w:tcW w:w="1409" w:type="dxa"/>
            <w:tcBorders>
              <w:top w:val="single" w:sz="4" w:space="0" w:color="auto"/>
              <w:left w:val="nil"/>
              <w:bottom w:val="single" w:sz="4" w:space="0" w:color="auto"/>
              <w:right w:val="single" w:sz="4" w:space="0" w:color="auto"/>
            </w:tcBorders>
            <w:shd w:val="clear" w:color="auto" w:fill="auto"/>
            <w:vAlign w:val="center"/>
            <w:hideMark/>
          </w:tcPr>
          <w:p w14:paraId="7D5F8406" w14:textId="77777777" w:rsidR="0090085E" w:rsidRPr="00D506B1" w:rsidRDefault="0090085E" w:rsidP="0090085E">
            <w:pPr>
              <w:jc w:val="center"/>
              <w:rPr>
                <w:b/>
                <w:bCs/>
                <w:sz w:val="18"/>
                <w:szCs w:val="18"/>
              </w:rPr>
            </w:pPr>
            <w:r w:rsidRPr="00D506B1">
              <w:rPr>
                <w:b/>
                <w:bCs/>
                <w:sz w:val="18"/>
                <w:szCs w:val="18"/>
              </w:rPr>
              <w:t>Iš jų tinkamos finansuoti (be PVM),  Eur</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14:paraId="5458CF71" w14:textId="77777777" w:rsidR="0090085E" w:rsidRPr="00D506B1" w:rsidRDefault="0090085E" w:rsidP="0090085E">
            <w:pPr>
              <w:jc w:val="center"/>
              <w:rPr>
                <w:b/>
                <w:bCs/>
                <w:sz w:val="18"/>
                <w:szCs w:val="18"/>
              </w:rPr>
            </w:pPr>
            <w:r w:rsidRPr="00D506B1">
              <w:rPr>
                <w:b/>
                <w:bCs/>
                <w:sz w:val="18"/>
                <w:szCs w:val="18"/>
              </w:rPr>
              <w:t>Iš jų netinkamos finansuoti, Eur</w:t>
            </w:r>
          </w:p>
        </w:tc>
      </w:tr>
      <w:tr w:rsidR="0090085E" w:rsidRPr="00D506B1" w14:paraId="3FC276D4" w14:textId="77777777" w:rsidTr="005F6CF3">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DCAD9A8" w14:textId="77777777" w:rsidR="0090085E" w:rsidRPr="00D506B1" w:rsidRDefault="0090085E" w:rsidP="0090085E">
            <w:pPr>
              <w:jc w:val="center"/>
              <w:rPr>
                <w:sz w:val="18"/>
                <w:szCs w:val="18"/>
              </w:rPr>
            </w:pPr>
            <w:r w:rsidRPr="00D506B1">
              <w:rPr>
                <w:sz w:val="18"/>
                <w:szCs w:val="18"/>
              </w:rPr>
              <w:t>1</w:t>
            </w:r>
          </w:p>
        </w:tc>
        <w:tc>
          <w:tcPr>
            <w:tcW w:w="2617" w:type="dxa"/>
            <w:tcBorders>
              <w:top w:val="nil"/>
              <w:left w:val="nil"/>
              <w:bottom w:val="single" w:sz="4" w:space="0" w:color="auto"/>
              <w:right w:val="single" w:sz="4" w:space="0" w:color="auto"/>
            </w:tcBorders>
            <w:shd w:val="clear" w:color="auto" w:fill="auto"/>
            <w:vAlign w:val="bottom"/>
            <w:hideMark/>
          </w:tcPr>
          <w:p w14:paraId="0A0CBBCE" w14:textId="77777777" w:rsidR="0090085E" w:rsidRPr="00D506B1" w:rsidRDefault="0090085E" w:rsidP="0090085E">
            <w:pPr>
              <w:rPr>
                <w:sz w:val="18"/>
                <w:szCs w:val="18"/>
              </w:rPr>
            </w:pPr>
            <w:r w:rsidRPr="00D506B1">
              <w:rPr>
                <w:sz w:val="18"/>
                <w:szCs w:val="18"/>
              </w:rPr>
              <w:t>Rekonstrukcijos darbai</w:t>
            </w:r>
          </w:p>
        </w:tc>
        <w:tc>
          <w:tcPr>
            <w:tcW w:w="1240" w:type="dxa"/>
            <w:tcBorders>
              <w:top w:val="nil"/>
              <w:left w:val="nil"/>
              <w:bottom w:val="single" w:sz="4" w:space="0" w:color="auto"/>
              <w:right w:val="single" w:sz="4" w:space="0" w:color="auto"/>
            </w:tcBorders>
            <w:shd w:val="clear" w:color="auto" w:fill="auto"/>
            <w:noWrap/>
            <w:vAlign w:val="bottom"/>
            <w:hideMark/>
          </w:tcPr>
          <w:p w14:paraId="258D8309" w14:textId="77777777" w:rsidR="0090085E" w:rsidRPr="00D506B1" w:rsidRDefault="0090085E" w:rsidP="0090085E">
            <w:pPr>
              <w:jc w:val="right"/>
              <w:rPr>
                <w:sz w:val="18"/>
                <w:szCs w:val="18"/>
              </w:rPr>
            </w:pPr>
            <w:r w:rsidRPr="00D506B1">
              <w:rPr>
                <w:sz w:val="18"/>
                <w:szCs w:val="18"/>
              </w:rPr>
              <w:t>14 137 401</w:t>
            </w:r>
          </w:p>
        </w:tc>
        <w:tc>
          <w:tcPr>
            <w:tcW w:w="1409" w:type="dxa"/>
            <w:tcBorders>
              <w:top w:val="nil"/>
              <w:left w:val="nil"/>
              <w:bottom w:val="single" w:sz="4" w:space="0" w:color="auto"/>
              <w:right w:val="single" w:sz="4" w:space="0" w:color="auto"/>
            </w:tcBorders>
            <w:shd w:val="clear" w:color="auto" w:fill="auto"/>
            <w:noWrap/>
            <w:vAlign w:val="bottom"/>
            <w:hideMark/>
          </w:tcPr>
          <w:p w14:paraId="40E8C8C3" w14:textId="77777777" w:rsidR="0090085E" w:rsidRPr="00D506B1" w:rsidRDefault="0090085E" w:rsidP="0090085E">
            <w:pPr>
              <w:jc w:val="right"/>
              <w:rPr>
                <w:sz w:val="18"/>
                <w:szCs w:val="18"/>
              </w:rPr>
            </w:pPr>
            <w:r w:rsidRPr="00D506B1">
              <w:rPr>
                <w:sz w:val="18"/>
                <w:szCs w:val="18"/>
              </w:rPr>
              <w:t>11 683 802</w:t>
            </w:r>
          </w:p>
        </w:tc>
        <w:tc>
          <w:tcPr>
            <w:tcW w:w="1396" w:type="dxa"/>
            <w:tcBorders>
              <w:top w:val="nil"/>
              <w:left w:val="nil"/>
              <w:bottom w:val="single" w:sz="4" w:space="0" w:color="auto"/>
              <w:right w:val="single" w:sz="4" w:space="0" w:color="auto"/>
            </w:tcBorders>
            <w:shd w:val="clear" w:color="auto" w:fill="auto"/>
            <w:noWrap/>
            <w:vAlign w:val="bottom"/>
            <w:hideMark/>
          </w:tcPr>
          <w:p w14:paraId="3D6AA82C" w14:textId="77777777" w:rsidR="0090085E" w:rsidRPr="00D506B1" w:rsidRDefault="0090085E" w:rsidP="0090085E">
            <w:pPr>
              <w:jc w:val="right"/>
              <w:rPr>
                <w:sz w:val="18"/>
                <w:szCs w:val="18"/>
              </w:rPr>
            </w:pPr>
            <w:r w:rsidRPr="00D506B1">
              <w:rPr>
                <w:sz w:val="18"/>
                <w:szCs w:val="18"/>
              </w:rPr>
              <w:t>2 453 599</w:t>
            </w:r>
          </w:p>
        </w:tc>
      </w:tr>
      <w:tr w:rsidR="0090085E" w:rsidRPr="00D506B1" w14:paraId="1C2D57AD" w14:textId="77777777" w:rsidTr="005F6CF3">
        <w:trPr>
          <w:trHeight w:val="48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2556A80" w14:textId="77777777" w:rsidR="0090085E" w:rsidRPr="00D506B1" w:rsidRDefault="0090085E" w:rsidP="0090085E">
            <w:pPr>
              <w:jc w:val="center"/>
              <w:rPr>
                <w:sz w:val="18"/>
                <w:szCs w:val="18"/>
              </w:rPr>
            </w:pPr>
            <w:r w:rsidRPr="00D506B1">
              <w:rPr>
                <w:sz w:val="18"/>
                <w:szCs w:val="18"/>
              </w:rPr>
              <w:t>2</w:t>
            </w:r>
          </w:p>
        </w:tc>
        <w:tc>
          <w:tcPr>
            <w:tcW w:w="2617" w:type="dxa"/>
            <w:tcBorders>
              <w:top w:val="nil"/>
              <w:left w:val="nil"/>
              <w:bottom w:val="single" w:sz="4" w:space="0" w:color="auto"/>
              <w:right w:val="single" w:sz="4" w:space="0" w:color="auto"/>
            </w:tcBorders>
            <w:shd w:val="clear" w:color="auto" w:fill="auto"/>
            <w:vAlign w:val="bottom"/>
            <w:hideMark/>
          </w:tcPr>
          <w:p w14:paraId="41E36EEA" w14:textId="77777777" w:rsidR="0090085E" w:rsidRPr="00D506B1" w:rsidRDefault="0090085E" w:rsidP="0090085E">
            <w:pPr>
              <w:rPr>
                <w:sz w:val="18"/>
                <w:szCs w:val="18"/>
              </w:rPr>
            </w:pPr>
            <w:r w:rsidRPr="00D506B1">
              <w:rPr>
                <w:sz w:val="18"/>
                <w:szCs w:val="18"/>
              </w:rPr>
              <w:t>Techninio ir darbo projekto parengimas</w:t>
            </w:r>
          </w:p>
        </w:tc>
        <w:tc>
          <w:tcPr>
            <w:tcW w:w="1240" w:type="dxa"/>
            <w:tcBorders>
              <w:top w:val="nil"/>
              <w:left w:val="nil"/>
              <w:bottom w:val="single" w:sz="4" w:space="0" w:color="auto"/>
              <w:right w:val="single" w:sz="4" w:space="0" w:color="auto"/>
            </w:tcBorders>
            <w:shd w:val="clear" w:color="auto" w:fill="auto"/>
            <w:noWrap/>
            <w:vAlign w:val="bottom"/>
            <w:hideMark/>
          </w:tcPr>
          <w:p w14:paraId="4D22EC9C" w14:textId="77777777" w:rsidR="0090085E" w:rsidRPr="00D506B1" w:rsidRDefault="0090085E" w:rsidP="0090085E">
            <w:pPr>
              <w:jc w:val="right"/>
              <w:rPr>
                <w:sz w:val="18"/>
                <w:szCs w:val="18"/>
              </w:rPr>
            </w:pPr>
            <w:r w:rsidRPr="00D506B1">
              <w:rPr>
                <w:sz w:val="18"/>
                <w:szCs w:val="18"/>
              </w:rPr>
              <w:t>508 946</w:t>
            </w:r>
          </w:p>
        </w:tc>
        <w:tc>
          <w:tcPr>
            <w:tcW w:w="1409" w:type="dxa"/>
            <w:tcBorders>
              <w:top w:val="nil"/>
              <w:left w:val="nil"/>
              <w:bottom w:val="single" w:sz="4" w:space="0" w:color="auto"/>
              <w:right w:val="single" w:sz="4" w:space="0" w:color="auto"/>
            </w:tcBorders>
            <w:shd w:val="clear" w:color="auto" w:fill="auto"/>
            <w:noWrap/>
            <w:vAlign w:val="bottom"/>
            <w:hideMark/>
          </w:tcPr>
          <w:p w14:paraId="4FDC0233" w14:textId="77777777" w:rsidR="0090085E" w:rsidRPr="00D506B1" w:rsidRDefault="0090085E" w:rsidP="0090085E">
            <w:pPr>
              <w:jc w:val="right"/>
              <w:rPr>
                <w:sz w:val="18"/>
                <w:szCs w:val="18"/>
              </w:rPr>
            </w:pPr>
            <w:r w:rsidRPr="00D506B1">
              <w:rPr>
                <w:sz w:val="18"/>
                <w:szCs w:val="18"/>
              </w:rPr>
              <w:t>420 617</w:t>
            </w:r>
          </w:p>
        </w:tc>
        <w:tc>
          <w:tcPr>
            <w:tcW w:w="1396" w:type="dxa"/>
            <w:tcBorders>
              <w:top w:val="nil"/>
              <w:left w:val="nil"/>
              <w:bottom w:val="single" w:sz="4" w:space="0" w:color="auto"/>
              <w:right w:val="single" w:sz="4" w:space="0" w:color="auto"/>
            </w:tcBorders>
            <w:shd w:val="clear" w:color="auto" w:fill="auto"/>
            <w:noWrap/>
            <w:vAlign w:val="bottom"/>
            <w:hideMark/>
          </w:tcPr>
          <w:p w14:paraId="464D3D16" w14:textId="77777777" w:rsidR="0090085E" w:rsidRPr="00D506B1" w:rsidRDefault="0090085E" w:rsidP="0090085E">
            <w:pPr>
              <w:jc w:val="right"/>
              <w:rPr>
                <w:sz w:val="18"/>
                <w:szCs w:val="18"/>
              </w:rPr>
            </w:pPr>
            <w:r w:rsidRPr="00D506B1">
              <w:rPr>
                <w:sz w:val="18"/>
                <w:szCs w:val="18"/>
              </w:rPr>
              <w:t>88 329</w:t>
            </w:r>
          </w:p>
        </w:tc>
      </w:tr>
      <w:tr w:rsidR="0090085E" w:rsidRPr="00D506B1" w14:paraId="28865D46" w14:textId="77777777" w:rsidTr="005F6CF3">
        <w:trPr>
          <w:trHeight w:val="23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28943CB" w14:textId="77777777" w:rsidR="0090085E" w:rsidRPr="00D506B1" w:rsidRDefault="0090085E" w:rsidP="0090085E">
            <w:pPr>
              <w:jc w:val="center"/>
              <w:rPr>
                <w:sz w:val="18"/>
                <w:szCs w:val="18"/>
              </w:rPr>
            </w:pPr>
            <w:r w:rsidRPr="00D506B1">
              <w:rPr>
                <w:sz w:val="18"/>
                <w:szCs w:val="18"/>
              </w:rPr>
              <w:t> </w:t>
            </w:r>
          </w:p>
        </w:tc>
        <w:tc>
          <w:tcPr>
            <w:tcW w:w="2617" w:type="dxa"/>
            <w:tcBorders>
              <w:top w:val="nil"/>
              <w:left w:val="nil"/>
              <w:bottom w:val="single" w:sz="4" w:space="0" w:color="auto"/>
              <w:right w:val="single" w:sz="4" w:space="0" w:color="auto"/>
            </w:tcBorders>
            <w:shd w:val="clear" w:color="auto" w:fill="auto"/>
            <w:vAlign w:val="bottom"/>
            <w:hideMark/>
          </w:tcPr>
          <w:p w14:paraId="36FA8236" w14:textId="77777777" w:rsidR="0090085E" w:rsidRPr="00D506B1" w:rsidRDefault="0090085E" w:rsidP="0090085E">
            <w:pPr>
              <w:rPr>
                <w:sz w:val="18"/>
                <w:szCs w:val="18"/>
              </w:rPr>
            </w:pPr>
            <w:r w:rsidRPr="00D506B1">
              <w:rPr>
                <w:sz w:val="18"/>
                <w:szCs w:val="18"/>
              </w:rPr>
              <w:t>Techninio projekto ekspertizė</w:t>
            </w:r>
          </w:p>
        </w:tc>
        <w:tc>
          <w:tcPr>
            <w:tcW w:w="1240" w:type="dxa"/>
            <w:tcBorders>
              <w:top w:val="nil"/>
              <w:left w:val="nil"/>
              <w:bottom w:val="single" w:sz="4" w:space="0" w:color="auto"/>
              <w:right w:val="single" w:sz="4" w:space="0" w:color="auto"/>
            </w:tcBorders>
            <w:shd w:val="clear" w:color="auto" w:fill="auto"/>
            <w:noWrap/>
            <w:vAlign w:val="bottom"/>
            <w:hideMark/>
          </w:tcPr>
          <w:p w14:paraId="436225B0" w14:textId="77777777" w:rsidR="0090085E" w:rsidRPr="00D506B1" w:rsidRDefault="0090085E" w:rsidP="0090085E">
            <w:pPr>
              <w:jc w:val="right"/>
              <w:rPr>
                <w:sz w:val="18"/>
                <w:szCs w:val="18"/>
              </w:rPr>
            </w:pPr>
            <w:r w:rsidRPr="00D506B1">
              <w:rPr>
                <w:sz w:val="18"/>
                <w:szCs w:val="18"/>
              </w:rPr>
              <w:t>49 481</w:t>
            </w:r>
          </w:p>
        </w:tc>
        <w:tc>
          <w:tcPr>
            <w:tcW w:w="1409" w:type="dxa"/>
            <w:tcBorders>
              <w:top w:val="nil"/>
              <w:left w:val="nil"/>
              <w:bottom w:val="single" w:sz="4" w:space="0" w:color="auto"/>
              <w:right w:val="single" w:sz="4" w:space="0" w:color="auto"/>
            </w:tcBorders>
            <w:shd w:val="clear" w:color="auto" w:fill="auto"/>
            <w:noWrap/>
            <w:vAlign w:val="bottom"/>
            <w:hideMark/>
          </w:tcPr>
          <w:p w14:paraId="274CA323" w14:textId="77777777" w:rsidR="0090085E" w:rsidRPr="00D506B1" w:rsidRDefault="0090085E" w:rsidP="0090085E">
            <w:pPr>
              <w:jc w:val="right"/>
              <w:rPr>
                <w:sz w:val="18"/>
                <w:szCs w:val="18"/>
              </w:rPr>
            </w:pPr>
            <w:r w:rsidRPr="00D506B1">
              <w:rPr>
                <w:sz w:val="18"/>
                <w:szCs w:val="18"/>
              </w:rPr>
              <w:t>40 893</w:t>
            </w:r>
          </w:p>
        </w:tc>
        <w:tc>
          <w:tcPr>
            <w:tcW w:w="1396" w:type="dxa"/>
            <w:tcBorders>
              <w:top w:val="nil"/>
              <w:left w:val="nil"/>
              <w:bottom w:val="single" w:sz="4" w:space="0" w:color="auto"/>
              <w:right w:val="single" w:sz="4" w:space="0" w:color="auto"/>
            </w:tcBorders>
            <w:shd w:val="clear" w:color="auto" w:fill="auto"/>
            <w:noWrap/>
            <w:vAlign w:val="bottom"/>
            <w:hideMark/>
          </w:tcPr>
          <w:p w14:paraId="421B3328" w14:textId="77777777" w:rsidR="0090085E" w:rsidRPr="00D506B1" w:rsidRDefault="0090085E" w:rsidP="0090085E">
            <w:pPr>
              <w:jc w:val="right"/>
              <w:rPr>
                <w:sz w:val="18"/>
                <w:szCs w:val="18"/>
              </w:rPr>
            </w:pPr>
            <w:r w:rsidRPr="00D506B1">
              <w:rPr>
                <w:sz w:val="18"/>
                <w:szCs w:val="18"/>
              </w:rPr>
              <w:t>8 588</w:t>
            </w:r>
          </w:p>
        </w:tc>
      </w:tr>
      <w:tr w:rsidR="0090085E" w:rsidRPr="00D506B1" w14:paraId="18858433" w14:textId="77777777" w:rsidTr="005F6CF3">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5B514CE" w14:textId="77777777" w:rsidR="0090085E" w:rsidRPr="00D506B1" w:rsidRDefault="0090085E" w:rsidP="0090085E">
            <w:pPr>
              <w:jc w:val="center"/>
              <w:rPr>
                <w:sz w:val="18"/>
                <w:szCs w:val="18"/>
              </w:rPr>
            </w:pPr>
            <w:r w:rsidRPr="00D506B1">
              <w:rPr>
                <w:sz w:val="18"/>
                <w:szCs w:val="18"/>
              </w:rPr>
              <w:t>3</w:t>
            </w:r>
          </w:p>
        </w:tc>
        <w:tc>
          <w:tcPr>
            <w:tcW w:w="2617" w:type="dxa"/>
            <w:tcBorders>
              <w:top w:val="nil"/>
              <w:left w:val="nil"/>
              <w:bottom w:val="single" w:sz="4" w:space="0" w:color="auto"/>
              <w:right w:val="single" w:sz="4" w:space="0" w:color="auto"/>
            </w:tcBorders>
            <w:shd w:val="clear" w:color="auto" w:fill="auto"/>
            <w:vAlign w:val="bottom"/>
            <w:hideMark/>
          </w:tcPr>
          <w:p w14:paraId="4EEBFC86" w14:textId="77777777" w:rsidR="0090085E" w:rsidRPr="00D506B1" w:rsidRDefault="0090085E" w:rsidP="0090085E">
            <w:pPr>
              <w:rPr>
                <w:sz w:val="18"/>
                <w:szCs w:val="18"/>
              </w:rPr>
            </w:pPr>
            <w:r w:rsidRPr="00D506B1">
              <w:rPr>
                <w:sz w:val="18"/>
                <w:szCs w:val="18"/>
              </w:rPr>
              <w:t>Techninė priežiūra</w:t>
            </w:r>
          </w:p>
        </w:tc>
        <w:tc>
          <w:tcPr>
            <w:tcW w:w="1240" w:type="dxa"/>
            <w:tcBorders>
              <w:top w:val="nil"/>
              <w:left w:val="nil"/>
              <w:bottom w:val="single" w:sz="4" w:space="0" w:color="auto"/>
              <w:right w:val="single" w:sz="4" w:space="0" w:color="auto"/>
            </w:tcBorders>
            <w:shd w:val="clear" w:color="auto" w:fill="auto"/>
            <w:noWrap/>
            <w:vAlign w:val="bottom"/>
            <w:hideMark/>
          </w:tcPr>
          <w:p w14:paraId="4E438AC7" w14:textId="77777777" w:rsidR="0090085E" w:rsidRPr="00D506B1" w:rsidRDefault="0090085E" w:rsidP="0090085E">
            <w:pPr>
              <w:jc w:val="right"/>
              <w:rPr>
                <w:sz w:val="18"/>
                <w:szCs w:val="18"/>
              </w:rPr>
            </w:pPr>
            <w:r w:rsidRPr="00D506B1">
              <w:rPr>
                <w:sz w:val="18"/>
                <w:szCs w:val="18"/>
              </w:rPr>
              <w:t>98 962</w:t>
            </w:r>
          </w:p>
        </w:tc>
        <w:tc>
          <w:tcPr>
            <w:tcW w:w="1409" w:type="dxa"/>
            <w:tcBorders>
              <w:top w:val="nil"/>
              <w:left w:val="nil"/>
              <w:bottom w:val="single" w:sz="4" w:space="0" w:color="auto"/>
              <w:right w:val="single" w:sz="4" w:space="0" w:color="auto"/>
            </w:tcBorders>
            <w:shd w:val="clear" w:color="auto" w:fill="auto"/>
            <w:noWrap/>
            <w:vAlign w:val="bottom"/>
            <w:hideMark/>
          </w:tcPr>
          <w:p w14:paraId="102FD5EE" w14:textId="77777777" w:rsidR="0090085E" w:rsidRPr="00D506B1" w:rsidRDefault="0090085E" w:rsidP="0090085E">
            <w:pPr>
              <w:jc w:val="right"/>
              <w:rPr>
                <w:sz w:val="18"/>
                <w:szCs w:val="18"/>
              </w:rPr>
            </w:pPr>
            <w:r w:rsidRPr="00D506B1">
              <w:rPr>
                <w:sz w:val="18"/>
                <w:szCs w:val="18"/>
              </w:rPr>
              <w:t>81 787</w:t>
            </w:r>
          </w:p>
        </w:tc>
        <w:tc>
          <w:tcPr>
            <w:tcW w:w="1396" w:type="dxa"/>
            <w:tcBorders>
              <w:top w:val="nil"/>
              <w:left w:val="nil"/>
              <w:bottom w:val="single" w:sz="4" w:space="0" w:color="auto"/>
              <w:right w:val="single" w:sz="4" w:space="0" w:color="auto"/>
            </w:tcBorders>
            <w:shd w:val="clear" w:color="auto" w:fill="auto"/>
            <w:noWrap/>
            <w:vAlign w:val="bottom"/>
            <w:hideMark/>
          </w:tcPr>
          <w:p w14:paraId="162EB294" w14:textId="77777777" w:rsidR="0090085E" w:rsidRPr="00D506B1" w:rsidRDefault="0090085E" w:rsidP="0090085E">
            <w:pPr>
              <w:jc w:val="right"/>
              <w:rPr>
                <w:sz w:val="18"/>
                <w:szCs w:val="18"/>
              </w:rPr>
            </w:pPr>
            <w:r w:rsidRPr="00D506B1">
              <w:rPr>
                <w:sz w:val="18"/>
                <w:szCs w:val="18"/>
              </w:rPr>
              <w:t>17 175</w:t>
            </w:r>
          </w:p>
        </w:tc>
      </w:tr>
      <w:tr w:rsidR="0090085E" w:rsidRPr="00D506B1" w14:paraId="1F9772C9" w14:textId="77777777" w:rsidTr="005F6CF3">
        <w:trPr>
          <w:trHeight w:val="28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52D675A" w14:textId="77777777" w:rsidR="0090085E" w:rsidRPr="00D506B1" w:rsidRDefault="0090085E" w:rsidP="0090085E">
            <w:pPr>
              <w:jc w:val="center"/>
              <w:rPr>
                <w:sz w:val="18"/>
                <w:szCs w:val="18"/>
              </w:rPr>
            </w:pPr>
            <w:r w:rsidRPr="00D506B1">
              <w:rPr>
                <w:sz w:val="18"/>
                <w:szCs w:val="18"/>
              </w:rPr>
              <w:t>4</w:t>
            </w:r>
          </w:p>
        </w:tc>
        <w:tc>
          <w:tcPr>
            <w:tcW w:w="2617" w:type="dxa"/>
            <w:tcBorders>
              <w:top w:val="nil"/>
              <w:left w:val="nil"/>
              <w:bottom w:val="single" w:sz="4" w:space="0" w:color="auto"/>
              <w:right w:val="single" w:sz="4" w:space="0" w:color="auto"/>
            </w:tcBorders>
            <w:shd w:val="clear" w:color="auto" w:fill="auto"/>
            <w:vAlign w:val="bottom"/>
            <w:hideMark/>
          </w:tcPr>
          <w:p w14:paraId="49E2C4D5" w14:textId="77777777" w:rsidR="0090085E" w:rsidRPr="00D506B1" w:rsidRDefault="0090085E" w:rsidP="0090085E">
            <w:pPr>
              <w:rPr>
                <w:sz w:val="18"/>
                <w:szCs w:val="18"/>
              </w:rPr>
            </w:pPr>
            <w:r w:rsidRPr="00D506B1">
              <w:rPr>
                <w:sz w:val="18"/>
                <w:szCs w:val="18"/>
              </w:rPr>
              <w:t>Projekto vykdymo priežiūra</w:t>
            </w:r>
          </w:p>
        </w:tc>
        <w:tc>
          <w:tcPr>
            <w:tcW w:w="1240" w:type="dxa"/>
            <w:tcBorders>
              <w:top w:val="nil"/>
              <w:left w:val="nil"/>
              <w:bottom w:val="single" w:sz="4" w:space="0" w:color="auto"/>
              <w:right w:val="single" w:sz="4" w:space="0" w:color="auto"/>
            </w:tcBorders>
            <w:shd w:val="clear" w:color="auto" w:fill="auto"/>
            <w:noWrap/>
            <w:vAlign w:val="bottom"/>
            <w:hideMark/>
          </w:tcPr>
          <w:p w14:paraId="1BA5F0C1" w14:textId="77777777" w:rsidR="0090085E" w:rsidRPr="00D506B1" w:rsidRDefault="0090085E" w:rsidP="0090085E">
            <w:pPr>
              <w:jc w:val="right"/>
              <w:rPr>
                <w:sz w:val="18"/>
                <w:szCs w:val="18"/>
              </w:rPr>
            </w:pPr>
            <w:r w:rsidRPr="00D506B1">
              <w:rPr>
                <w:sz w:val="18"/>
                <w:szCs w:val="18"/>
              </w:rPr>
              <w:t>49 481</w:t>
            </w:r>
          </w:p>
        </w:tc>
        <w:tc>
          <w:tcPr>
            <w:tcW w:w="1409" w:type="dxa"/>
            <w:tcBorders>
              <w:top w:val="nil"/>
              <w:left w:val="nil"/>
              <w:bottom w:val="single" w:sz="4" w:space="0" w:color="auto"/>
              <w:right w:val="single" w:sz="4" w:space="0" w:color="auto"/>
            </w:tcBorders>
            <w:shd w:val="clear" w:color="auto" w:fill="auto"/>
            <w:noWrap/>
            <w:vAlign w:val="bottom"/>
            <w:hideMark/>
          </w:tcPr>
          <w:p w14:paraId="4811D9A1" w14:textId="77777777" w:rsidR="0090085E" w:rsidRPr="00D506B1" w:rsidRDefault="0090085E" w:rsidP="0090085E">
            <w:pPr>
              <w:jc w:val="right"/>
              <w:rPr>
                <w:sz w:val="18"/>
                <w:szCs w:val="18"/>
              </w:rPr>
            </w:pPr>
            <w:r w:rsidRPr="00D506B1">
              <w:rPr>
                <w:sz w:val="18"/>
                <w:szCs w:val="18"/>
              </w:rPr>
              <w:t>40 893</w:t>
            </w:r>
          </w:p>
        </w:tc>
        <w:tc>
          <w:tcPr>
            <w:tcW w:w="1396" w:type="dxa"/>
            <w:tcBorders>
              <w:top w:val="nil"/>
              <w:left w:val="nil"/>
              <w:bottom w:val="single" w:sz="4" w:space="0" w:color="auto"/>
              <w:right w:val="single" w:sz="4" w:space="0" w:color="auto"/>
            </w:tcBorders>
            <w:shd w:val="clear" w:color="auto" w:fill="auto"/>
            <w:noWrap/>
            <w:vAlign w:val="bottom"/>
            <w:hideMark/>
          </w:tcPr>
          <w:p w14:paraId="6FD6D432" w14:textId="77777777" w:rsidR="0090085E" w:rsidRPr="00D506B1" w:rsidRDefault="0090085E" w:rsidP="0090085E">
            <w:pPr>
              <w:jc w:val="right"/>
              <w:rPr>
                <w:sz w:val="18"/>
                <w:szCs w:val="18"/>
              </w:rPr>
            </w:pPr>
            <w:r w:rsidRPr="00D506B1">
              <w:rPr>
                <w:sz w:val="18"/>
                <w:szCs w:val="18"/>
              </w:rPr>
              <w:t>8 588</w:t>
            </w:r>
          </w:p>
        </w:tc>
      </w:tr>
      <w:tr w:rsidR="0090085E" w:rsidRPr="00D506B1" w14:paraId="34348FF8" w14:textId="77777777" w:rsidTr="005F6CF3">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01B3CCC" w14:textId="77777777" w:rsidR="0090085E" w:rsidRPr="00D506B1" w:rsidRDefault="0090085E" w:rsidP="0090085E">
            <w:pPr>
              <w:jc w:val="center"/>
              <w:rPr>
                <w:sz w:val="18"/>
                <w:szCs w:val="18"/>
              </w:rPr>
            </w:pPr>
            <w:r w:rsidRPr="00D506B1">
              <w:rPr>
                <w:sz w:val="18"/>
                <w:szCs w:val="18"/>
              </w:rPr>
              <w:t>5</w:t>
            </w:r>
          </w:p>
        </w:tc>
        <w:tc>
          <w:tcPr>
            <w:tcW w:w="2617" w:type="dxa"/>
            <w:tcBorders>
              <w:top w:val="nil"/>
              <w:left w:val="nil"/>
              <w:bottom w:val="single" w:sz="4" w:space="0" w:color="auto"/>
              <w:right w:val="single" w:sz="4" w:space="0" w:color="auto"/>
            </w:tcBorders>
            <w:shd w:val="clear" w:color="auto" w:fill="auto"/>
            <w:vAlign w:val="bottom"/>
            <w:hideMark/>
          </w:tcPr>
          <w:p w14:paraId="7FF8254A" w14:textId="77777777" w:rsidR="0090085E" w:rsidRPr="00D506B1" w:rsidRDefault="0090085E" w:rsidP="0090085E">
            <w:pPr>
              <w:rPr>
                <w:sz w:val="18"/>
                <w:szCs w:val="18"/>
              </w:rPr>
            </w:pPr>
            <w:r w:rsidRPr="00D506B1">
              <w:rPr>
                <w:sz w:val="18"/>
                <w:szCs w:val="18"/>
              </w:rPr>
              <w:t>Užsakovo rezervas</w:t>
            </w:r>
          </w:p>
        </w:tc>
        <w:tc>
          <w:tcPr>
            <w:tcW w:w="1240" w:type="dxa"/>
            <w:tcBorders>
              <w:top w:val="nil"/>
              <w:left w:val="nil"/>
              <w:bottom w:val="single" w:sz="4" w:space="0" w:color="auto"/>
              <w:right w:val="single" w:sz="4" w:space="0" w:color="auto"/>
            </w:tcBorders>
            <w:shd w:val="clear" w:color="auto" w:fill="auto"/>
            <w:noWrap/>
            <w:vAlign w:val="bottom"/>
            <w:hideMark/>
          </w:tcPr>
          <w:p w14:paraId="6DBB7726" w14:textId="77777777" w:rsidR="0090085E" w:rsidRPr="00D506B1" w:rsidRDefault="0090085E" w:rsidP="0090085E">
            <w:pPr>
              <w:jc w:val="right"/>
              <w:rPr>
                <w:sz w:val="18"/>
                <w:szCs w:val="18"/>
              </w:rPr>
            </w:pPr>
            <w:r w:rsidRPr="00D506B1">
              <w:rPr>
                <w:sz w:val="18"/>
                <w:szCs w:val="18"/>
              </w:rPr>
              <w:t>706 870</w:t>
            </w:r>
          </w:p>
        </w:tc>
        <w:tc>
          <w:tcPr>
            <w:tcW w:w="1409" w:type="dxa"/>
            <w:tcBorders>
              <w:top w:val="nil"/>
              <w:left w:val="nil"/>
              <w:bottom w:val="single" w:sz="4" w:space="0" w:color="auto"/>
              <w:right w:val="single" w:sz="4" w:space="0" w:color="auto"/>
            </w:tcBorders>
            <w:shd w:val="clear" w:color="auto" w:fill="auto"/>
            <w:noWrap/>
            <w:vAlign w:val="bottom"/>
            <w:hideMark/>
          </w:tcPr>
          <w:p w14:paraId="4BD6E2F7" w14:textId="77777777" w:rsidR="0090085E" w:rsidRPr="00D506B1" w:rsidRDefault="0090085E" w:rsidP="0090085E">
            <w:pPr>
              <w:jc w:val="right"/>
              <w:rPr>
                <w:sz w:val="18"/>
                <w:szCs w:val="18"/>
              </w:rPr>
            </w:pPr>
            <w:r w:rsidRPr="00D506B1">
              <w:rPr>
                <w:sz w:val="18"/>
                <w:szCs w:val="18"/>
              </w:rPr>
              <w:t>584 190</w:t>
            </w:r>
          </w:p>
        </w:tc>
        <w:tc>
          <w:tcPr>
            <w:tcW w:w="1396" w:type="dxa"/>
            <w:tcBorders>
              <w:top w:val="nil"/>
              <w:left w:val="nil"/>
              <w:bottom w:val="single" w:sz="4" w:space="0" w:color="auto"/>
              <w:right w:val="single" w:sz="4" w:space="0" w:color="auto"/>
            </w:tcBorders>
            <w:shd w:val="clear" w:color="auto" w:fill="auto"/>
            <w:noWrap/>
            <w:vAlign w:val="bottom"/>
            <w:hideMark/>
          </w:tcPr>
          <w:p w14:paraId="0DCE08CE" w14:textId="77777777" w:rsidR="0090085E" w:rsidRPr="00D506B1" w:rsidRDefault="0090085E" w:rsidP="0090085E">
            <w:pPr>
              <w:jc w:val="right"/>
              <w:rPr>
                <w:sz w:val="18"/>
                <w:szCs w:val="18"/>
              </w:rPr>
            </w:pPr>
            <w:r w:rsidRPr="00D506B1">
              <w:rPr>
                <w:sz w:val="18"/>
                <w:szCs w:val="18"/>
              </w:rPr>
              <w:t>122 680</w:t>
            </w:r>
          </w:p>
        </w:tc>
      </w:tr>
      <w:tr w:rsidR="0090085E" w:rsidRPr="00D506B1" w14:paraId="2650E6B3" w14:textId="77777777" w:rsidTr="005F6CF3">
        <w:trPr>
          <w:trHeight w:val="48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F83DB5C" w14:textId="77777777" w:rsidR="0090085E" w:rsidRPr="00D506B1" w:rsidRDefault="0090085E" w:rsidP="0090085E">
            <w:pPr>
              <w:jc w:val="center"/>
              <w:rPr>
                <w:sz w:val="18"/>
                <w:szCs w:val="18"/>
              </w:rPr>
            </w:pPr>
            <w:r w:rsidRPr="00D506B1">
              <w:rPr>
                <w:sz w:val="18"/>
                <w:szCs w:val="18"/>
              </w:rPr>
              <w:t>6</w:t>
            </w:r>
          </w:p>
        </w:tc>
        <w:tc>
          <w:tcPr>
            <w:tcW w:w="2617" w:type="dxa"/>
            <w:tcBorders>
              <w:top w:val="nil"/>
              <w:left w:val="nil"/>
              <w:bottom w:val="single" w:sz="4" w:space="0" w:color="auto"/>
              <w:right w:val="single" w:sz="4" w:space="0" w:color="auto"/>
            </w:tcBorders>
            <w:shd w:val="clear" w:color="auto" w:fill="auto"/>
            <w:vAlign w:val="bottom"/>
            <w:hideMark/>
          </w:tcPr>
          <w:p w14:paraId="60833016" w14:textId="77777777" w:rsidR="0090085E" w:rsidRPr="00D506B1" w:rsidRDefault="0090085E" w:rsidP="0090085E">
            <w:pPr>
              <w:rPr>
                <w:sz w:val="18"/>
                <w:szCs w:val="18"/>
              </w:rPr>
            </w:pPr>
            <w:r w:rsidRPr="00D506B1">
              <w:rPr>
                <w:sz w:val="18"/>
                <w:szCs w:val="18"/>
              </w:rPr>
              <w:t>Mokslinė laboratorinė įranga ir baldai</w:t>
            </w:r>
          </w:p>
        </w:tc>
        <w:tc>
          <w:tcPr>
            <w:tcW w:w="1240" w:type="dxa"/>
            <w:tcBorders>
              <w:top w:val="nil"/>
              <w:left w:val="nil"/>
              <w:bottom w:val="single" w:sz="4" w:space="0" w:color="auto"/>
              <w:right w:val="single" w:sz="4" w:space="0" w:color="auto"/>
            </w:tcBorders>
            <w:shd w:val="clear" w:color="auto" w:fill="auto"/>
            <w:noWrap/>
            <w:vAlign w:val="bottom"/>
            <w:hideMark/>
          </w:tcPr>
          <w:p w14:paraId="23D8A9C4" w14:textId="77777777" w:rsidR="0090085E" w:rsidRPr="00D506B1" w:rsidRDefault="0090085E" w:rsidP="0090085E">
            <w:pPr>
              <w:jc w:val="right"/>
              <w:rPr>
                <w:sz w:val="18"/>
                <w:szCs w:val="18"/>
              </w:rPr>
            </w:pPr>
            <w:r w:rsidRPr="00D506B1">
              <w:rPr>
                <w:sz w:val="18"/>
                <w:szCs w:val="18"/>
              </w:rPr>
              <w:t>6 655 000</w:t>
            </w:r>
          </w:p>
        </w:tc>
        <w:tc>
          <w:tcPr>
            <w:tcW w:w="1409" w:type="dxa"/>
            <w:tcBorders>
              <w:top w:val="nil"/>
              <w:left w:val="nil"/>
              <w:bottom w:val="single" w:sz="4" w:space="0" w:color="auto"/>
              <w:right w:val="single" w:sz="4" w:space="0" w:color="auto"/>
            </w:tcBorders>
            <w:shd w:val="clear" w:color="auto" w:fill="auto"/>
            <w:noWrap/>
            <w:vAlign w:val="bottom"/>
            <w:hideMark/>
          </w:tcPr>
          <w:p w14:paraId="49F57BA6" w14:textId="77777777" w:rsidR="0090085E" w:rsidRPr="00D506B1" w:rsidRDefault="0090085E" w:rsidP="0090085E">
            <w:pPr>
              <w:jc w:val="right"/>
              <w:rPr>
                <w:sz w:val="18"/>
                <w:szCs w:val="18"/>
              </w:rPr>
            </w:pPr>
            <w:r w:rsidRPr="00D506B1">
              <w:rPr>
                <w:sz w:val="18"/>
                <w:szCs w:val="18"/>
              </w:rPr>
              <w:t>5 500 000</w:t>
            </w:r>
          </w:p>
        </w:tc>
        <w:tc>
          <w:tcPr>
            <w:tcW w:w="1396" w:type="dxa"/>
            <w:tcBorders>
              <w:top w:val="nil"/>
              <w:left w:val="nil"/>
              <w:bottom w:val="single" w:sz="4" w:space="0" w:color="auto"/>
              <w:right w:val="single" w:sz="4" w:space="0" w:color="auto"/>
            </w:tcBorders>
            <w:shd w:val="clear" w:color="auto" w:fill="auto"/>
            <w:noWrap/>
            <w:vAlign w:val="bottom"/>
            <w:hideMark/>
          </w:tcPr>
          <w:p w14:paraId="69957907" w14:textId="77777777" w:rsidR="0090085E" w:rsidRPr="00D506B1" w:rsidRDefault="0090085E" w:rsidP="0090085E">
            <w:pPr>
              <w:jc w:val="right"/>
              <w:rPr>
                <w:sz w:val="18"/>
                <w:szCs w:val="18"/>
              </w:rPr>
            </w:pPr>
            <w:r w:rsidRPr="00D506B1">
              <w:rPr>
                <w:sz w:val="18"/>
                <w:szCs w:val="18"/>
              </w:rPr>
              <w:t>1 155 000</w:t>
            </w:r>
          </w:p>
        </w:tc>
      </w:tr>
      <w:tr w:rsidR="0090085E" w:rsidRPr="00D506B1" w14:paraId="471F6C24" w14:textId="77777777" w:rsidTr="005F6CF3">
        <w:trPr>
          <w:trHeight w:val="480"/>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8AF1CC0" w14:textId="77777777" w:rsidR="0090085E" w:rsidRPr="00D506B1" w:rsidRDefault="0090085E" w:rsidP="0090085E">
            <w:pPr>
              <w:jc w:val="center"/>
              <w:rPr>
                <w:sz w:val="18"/>
                <w:szCs w:val="18"/>
              </w:rPr>
            </w:pPr>
            <w:r w:rsidRPr="00D506B1">
              <w:rPr>
                <w:sz w:val="18"/>
                <w:szCs w:val="18"/>
              </w:rPr>
              <w:t>7</w:t>
            </w:r>
          </w:p>
        </w:tc>
        <w:tc>
          <w:tcPr>
            <w:tcW w:w="2617" w:type="dxa"/>
            <w:tcBorders>
              <w:top w:val="nil"/>
              <w:left w:val="nil"/>
              <w:bottom w:val="single" w:sz="4" w:space="0" w:color="auto"/>
              <w:right w:val="single" w:sz="4" w:space="0" w:color="auto"/>
            </w:tcBorders>
            <w:shd w:val="clear" w:color="auto" w:fill="auto"/>
            <w:vAlign w:val="bottom"/>
            <w:hideMark/>
          </w:tcPr>
          <w:p w14:paraId="40EE9C4F" w14:textId="77777777" w:rsidR="0090085E" w:rsidRPr="00D506B1" w:rsidRDefault="0090085E" w:rsidP="0090085E">
            <w:pPr>
              <w:rPr>
                <w:sz w:val="18"/>
                <w:szCs w:val="18"/>
              </w:rPr>
            </w:pPr>
            <w:r w:rsidRPr="00D506B1">
              <w:rPr>
                <w:sz w:val="18"/>
                <w:szCs w:val="18"/>
              </w:rPr>
              <w:t>Projekto administravimas ir vykdymas</w:t>
            </w:r>
          </w:p>
        </w:tc>
        <w:tc>
          <w:tcPr>
            <w:tcW w:w="1240" w:type="dxa"/>
            <w:tcBorders>
              <w:top w:val="nil"/>
              <w:left w:val="nil"/>
              <w:bottom w:val="single" w:sz="4" w:space="0" w:color="auto"/>
              <w:right w:val="single" w:sz="4" w:space="0" w:color="auto"/>
            </w:tcBorders>
            <w:shd w:val="clear" w:color="auto" w:fill="auto"/>
            <w:noWrap/>
            <w:vAlign w:val="bottom"/>
            <w:hideMark/>
          </w:tcPr>
          <w:p w14:paraId="1CEF6322" w14:textId="77777777" w:rsidR="0090085E" w:rsidRPr="00D506B1" w:rsidRDefault="0090085E" w:rsidP="0090085E">
            <w:pPr>
              <w:jc w:val="right"/>
              <w:rPr>
                <w:sz w:val="18"/>
                <w:szCs w:val="18"/>
              </w:rPr>
            </w:pPr>
            <w:r w:rsidRPr="00D506B1">
              <w:rPr>
                <w:sz w:val="18"/>
                <w:szCs w:val="18"/>
              </w:rPr>
              <w:t>145 776</w:t>
            </w:r>
          </w:p>
        </w:tc>
        <w:tc>
          <w:tcPr>
            <w:tcW w:w="1409" w:type="dxa"/>
            <w:tcBorders>
              <w:top w:val="nil"/>
              <w:left w:val="nil"/>
              <w:bottom w:val="single" w:sz="4" w:space="0" w:color="auto"/>
              <w:right w:val="single" w:sz="4" w:space="0" w:color="auto"/>
            </w:tcBorders>
            <w:shd w:val="clear" w:color="auto" w:fill="auto"/>
            <w:noWrap/>
            <w:vAlign w:val="bottom"/>
            <w:hideMark/>
          </w:tcPr>
          <w:p w14:paraId="26BAE06D" w14:textId="77777777" w:rsidR="0090085E" w:rsidRPr="00D506B1" w:rsidRDefault="0090085E" w:rsidP="0090085E">
            <w:pPr>
              <w:jc w:val="right"/>
              <w:rPr>
                <w:sz w:val="18"/>
                <w:szCs w:val="18"/>
              </w:rPr>
            </w:pPr>
            <w:r w:rsidRPr="00D506B1">
              <w:rPr>
                <w:sz w:val="18"/>
                <w:szCs w:val="18"/>
              </w:rPr>
              <w:t>145 776</w:t>
            </w:r>
          </w:p>
        </w:tc>
        <w:tc>
          <w:tcPr>
            <w:tcW w:w="1396" w:type="dxa"/>
            <w:tcBorders>
              <w:top w:val="nil"/>
              <w:left w:val="nil"/>
              <w:bottom w:val="single" w:sz="4" w:space="0" w:color="auto"/>
              <w:right w:val="single" w:sz="4" w:space="0" w:color="auto"/>
            </w:tcBorders>
            <w:shd w:val="clear" w:color="auto" w:fill="auto"/>
            <w:noWrap/>
            <w:vAlign w:val="bottom"/>
            <w:hideMark/>
          </w:tcPr>
          <w:p w14:paraId="6A407D9A" w14:textId="77777777" w:rsidR="0090085E" w:rsidRPr="00D506B1" w:rsidRDefault="0090085E" w:rsidP="0090085E">
            <w:pPr>
              <w:jc w:val="right"/>
              <w:rPr>
                <w:sz w:val="18"/>
                <w:szCs w:val="18"/>
              </w:rPr>
            </w:pPr>
            <w:r w:rsidRPr="00D506B1">
              <w:rPr>
                <w:sz w:val="18"/>
                <w:szCs w:val="18"/>
              </w:rPr>
              <w:t>0</w:t>
            </w:r>
          </w:p>
        </w:tc>
      </w:tr>
      <w:tr w:rsidR="0090085E" w:rsidRPr="00D506B1" w14:paraId="5CECBDE5" w14:textId="77777777" w:rsidTr="005F6CF3">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B8469D6" w14:textId="77777777" w:rsidR="0090085E" w:rsidRPr="00D506B1" w:rsidRDefault="0090085E" w:rsidP="0090085E">
            <w:pPr>
              <w:jc w:val="center"/>
              <w:rPr>
                <w:sz w:val="18"/>
                <w:szCs w:val="18"/>
              </w:rPr>
            </w:pPr>
            <w:r w:rsidRPr="00D506B1">
              <w:rPr>
                <w:sz w:val="18"/>
                <w:szCs w:val="18"/>
              </w:rPr>
              <w:t>8</w:t>
            </w:r>
          </w:p>
        </w:tc>
        <w:tc>
          <w:tcPr>
            <w:tcW w:w="2617" w:type="dxa"/>
            <w:tcBorders>
              <w:top w:val="nil"/>
              <w:left w:val="nil"/>
              <w:bottom w:val="single" w:sz="4" w:space="0" w:color="auto"/>
              <w:right w:val="single" w:sz="4" w:space="0" w:color="auto"/>
            </w:tcBorders>
            <w:shd w:val="clear" w:color="auto" w:fill="auto"/>
            <w:vAlign w:val="bottom"/>
            <w:hideMark/>
          </w:tcPr>
          <w:p w14:paraId="41DCF888" w14:textId="77777777" w:rsidR="0090085E" w:rsidRPr="00D506B1" w:rsidRDefault="0090085E" w:rsidP="0090085E">
            <w:pPr>
              <w:rPr>
                <w:sz w:val="18"/>
                <w:szCs w:val="18"/>
              </w:rPr>
            </w:pPr>
            <w:r w:rsidRPr="00D506B1">
              <w:rPr>
                <w:sz w:val="18"/>
                <w:szCs w:val="18"/>
              </w:rPr>
              <w:t>IP parengimas</w:t>
            </w:r>
          </w:p>
        </w:tc>
        <w:tc>
          <w:tcPr>
            <w:tcW w:w="1240" w:type="dxa"/>
            <w:tcBorders>
              <w:top w:val="nil"/>
              <w:left w:val="nil"/>
              <w:bottom w:val="single" w:sz="4" w:space="0" w:color="auto"/>
              <w:right w:val="single" w:sz="4" w:space="0" w:color="auto"/>
            </w:tcBorders>
            <w:shd w:val="clear" w:color="auto" w:fill="auto"/>
            <w:noWrap/>
            <w:vAlign w:val="bottom"/>
            <w:hideMark/>
          </w:tcPr>
          <w:p w14:paraId="55373F50" w14:textId="77777777" w:rsidR="0090085E" w:rsidRPr="00D506B1" w:rsidRDefault="0090085E" w:rsidP="0090085E">
            <w:pPr>
              <w:jc w:val="right"/>
              <w:rPr>
                <w:sz w:val="18"/>
                <w:szCs w:val="18"/>
              </w:rPr>
            </w:pPr>
            <w:r w:rsidRPr="00D506B1">
              <w:rPr>
                <w:sz w:val="18"/>
                <w:szCs w:val="18"/>
              </w:rPr>
              <w:t>3 968</w:t>
            </w:r>
          </w:p>
        </w:tc>
        <w:tc>
          <w:tcPr>
            <w:tcW w:w="1409" w:type="dxa"/>
            <w:tcBorders>
              <w:top w:val="nil"/>
              <w:left w:val="nil"/>
              <w:bottom w:val="single" w:sz="4" w:space="0" w:color="auto"/>
              <w:right w:val="single" w:sz="4" w:space="0" w:color="auto"/>
            </w:tcBorders>
            <w:shd w:val="clear" w:color="auto" w:fill="auto"/>
            <w:noWrap/>
            <w:vAlign w:val="bottom"/>
            <w:hideMark/>
          </w:tcPr>
          <w:p w14:paraId="4384CBF6" w14:textId="77777777" w:rsidR="0090085E" w:rsidRPr="00D506B1" w:rsidRDefault="0090085E" w:rsidP="0090085E">
            <w:pPr>
              <w:jc w:val="right"/>
              <w:rPr>
                <w:sz w:val="18"/>
                <w:szCs w:val="18"/>
              </w:rPr>
            </w:pPr>
            <w:r w:rsidRPr="00D506B1">
              <w:rPr>
                <w:sz w:val="18"/>
                <w:szCs w:val="18"/>
              </w:rPr>
              <w:t>3 968</w:t>
            </w:r>
          </w:p>
        </w:tc>
        <w:tc>
          <w:tcPr>
            <w:tcW w:w="1396" w:type="dxa"/>
            <w:tcBorders>
              <w:top w:val="nil"/>
              <w:left w:val="nil"/>
              <w:bottom w:val="single" w:sz="4" w:space="0" w:color="auto"/>
              <w:right w:val="single" w:sz="4" w:space="0" w:color="auto"/>
            </w:tcBorders>
            <w:shd w:val="clear" w:color="auto" w:fill="auto"/>
            <w:noWrap/>
            <w:vAlign w:val="bottom"/>
            <w:hideMark/>
          </w:tcPr>
          <w:p w14:paraId="5891656C" w14:textId="77777777" w:rsidR="0090085E" w:rsidRPr="00D506B1" w:rsidRDefault="0090085E" w:rsidP="0090085E">
            <w:pPr>
              <w:jc w:val="right"/>
              <w:rPr>
                <w:sz w:val="18"/>
                <w:szCs w:val="18"/>
              </w:rPr>
            </w:pPr>
            <w:r w:rsidRPr="00D506B1">
              <w:rPr>
                <w:sz w:val="18"/>
                <w:szCs w:val="18"/>
              </w:rPr>
              <w:t>0</w:t>
            </w:r>
          </w:p>
        </w:tc>
      </w:tr>
      <w:tr w:rsidR="0090085E" w:rsidRPr="00D506B1" w14:paraId="53374C40" w14:textId="77777777" w:rsidTr="005F6CF3">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13DD5FC" w14:textId="77777777" w:rsidR="0090085E" w:rsidRPr="00D506B1" w:rsidRDefault="0090085E" w:rsidP="0090085E">
            <w:pPr>
              <w:jc w:val="center"/>
              <w:rPr>
                <w:sz w:val="18"/>
                <w:szCs w:val="18"/>
              </w:rPr>
            </w:pPr>
            <w:r w:rsidRPr="00D506B1">
              <w:rPr>
                <w:sz w:val="18"/>
                <w:szCs w:val="18"/>
              </w:rPr>
              <w:t>9</w:t>
            </w:r>
          </w:p>
        </w:tc>
        <w:tc>
          <w:tcPr>
            <w:tcW w:w="2617" w:type="dxa"/>
            <w:tcBorders>
              <w:top w:val="nil"/>
              <w:left w:val="nil"/>
              <w:bottom w:val="single" w:sz="4" w:space="0" w:color="auto"/>
              <w:right w:val="single" w:sz="4" w:space="0" w:color="auto"/>
            </w:tcBorders>
            <w:shd w:val="clear" w:color="auto" w:fill="auto"/>
            <w:vAlign w:val="bottom"/>
            <w:hideMark/>
          </w:tcPr>
          <w:p w14:paraId="3C46C537" w14:textId="77777777" w:rsidR="0090085E" w:rsidRPr="00D506B1" w:rsidRDefault="0090085E" w:rsidP="0090085E">
            <w:pPr>
              <w:rPr>
                <w:sz w:val="18"/>
                <w:szCs w:val="18"/>
              </w:rPr>
            </w:pPr>
            <w:r w:rsidRPr="00D506B1">
              <w:rPr>
                <w:sz w:val="18"/>
                <w:szCs w:val="18"/>
              </w:rPr>
              <w:t>Viešinimas</w:t>
            </w:r>
          </w:p>
        </w:tc>
        <w:tc>
          <w:tcPr>
            <w:tcW w:w="1240" w:type="dxa"/>
            <w:tcBorders>
              <w:top w:val="nil"/>
              <w:left w:val="nil"/>
              <w:bottom w:val="single" w:sz="4" w:space="0" w:color="auto"/>
              <w:right w:val="single" w:sz="4" w:space="0" w:color="auto"/>
            </w:tcBorders>
            <w:shd w:val="clear" w:color="auto" w:fill="auto"/>
            <w:noWrap/>
            <w:vAlign w:val="bottom"/>
            <w:hideMark/>
          </w:tcPr>
          <w:p w14:paraId="0208B051" w14:textId="77777777" w:rsidR="0090085E" w:rsidRPr="00D506B1" w:rsidRDefault="0090085E" w:rsidP="0090085E">
            <w:pPr>
              <w:jc w:val="right"/>
              <w:rPr>
                <w:sz w:val="18"/>
                <w:szCs w:val="18"/>
              </w:rPr>
            </w:pPr>
            <w:r w:rsidRPr="00D506B1">
              <w:rPr>
                <w:sz w:val="18"/>
                <w:szCs w:val="18"/>
              </w:rPr>
              <w:t>10 000</w:t>
            </w:r>
          </w:p>
        </w:tc>
        <w:tc>
          <w:tcPr>
            <w:tcW w:w="1409" w:type="dxa"/>
            <w:tcBorders>
              <w:top w:val="nil"/>
              <w:left w:val="nil"/>
              <w:bottom w:val="single" w:sz="4" w:space="0" w:color="auto"/>
              <w:right w:val="single" w:sz="4" w:space="0" w:color="auto"/>
            </w:tcBorders>
            <w:shd w:val="clear" w:color="auto" w:fill="auto"/>
            <w:noWrap/>
            <w:vAlign w:val="bottom"/>
            <w:hideMark/>
          </w:tcPr>
          <w:p w14:paraId="2260D07F" w14:textId="77777777" w:rsidR="0090085E" w:rsidRPr="00D506B1" w:rsidRDefault="0090085E" w:rsidP="0090085E">
            <w:pPr>
              <w:jc w:val="right"/>
              <w:rPr>
                <w:sz w:val="18"/>
                <w:szCs w:val="18"/>
              </w:rPr>
            </w:pPr>
            <w:r w:rsidRPr="00D506B1">
              <w:rPr>
                <w:sz w:val="18"/>
                <w:szCs w:val="18"/>
              </w:rPr>
              <w:t>8 264</w:t>
            </w:r>
          </w:p>
        </w:tc>
        <w:tc>
          <w:tcPr>
            <w:tcW w:w="1396" w:type="dxa"/>
            <w:tcBorders>
              <w:top w:val="nil"/>
              <w:left w:val="nil"/>
              <w:bottom w:val="single" w:sz="4" w:space="0" w:color="auto"/>
              <w:right w:val="single" w:sz="4" w:space="0" w:color="auto"/>
            </w:tcBorders>
            <w:shd w:val="clear" w:color="auto" w:fill="auto"/>
            <w:noWrap/>
            <w:vAlign w:val="bottom"/>
            <w:hideMark/>
          </w:tcPr>
          <w:p w14:paraId="772B4D09" w14:textId="77777777" w:rsidR="0090085E" w:rsidRPr="00D506B1" w:rsidRDefault="0090085E" w:rsidP="0090085E">
            <w:pPr>
              <w:jc w:val="right"/>
              <w:rPr>
                <w:sz w:val="18"/>
                <w:szCs w:val="18"/>
              </w:rPr>
            </w:pPr>
            <w:r w:rsidRPr="00D506B1">
              <w:rPr>
                <w:sz w:val="18"/>
                <w:szCs w:val="18"/>
              </w:rPr>
              <w:t>1 736</w:t>
            </w:r>
          </w:p>
        </w:tc>
      </w:tr>
      <w:tr w:rsidR="0090085E" w:rsidRPr="00D506B1" w14:paraId="1C5F193F" w14:textId="77777777" w:rsidTr="005F6CF3">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B75285E" w14:textId="77777777" w:rsidR="0090085E" w:rsidRPr="00D506B1" w:rsidRDefault="0090085E" w:rsidP="0090085E">
            <w:pPr>
              <w:rPr>
                <w:sz w:val="18"/>
                <w:szCs w:val="18"/>
              </w:rPr>
            </w:pPr>
            <w:r w:rsidRPr="00D506B1">
              <w:rPr>
                <w:sz w:val="18"/>
                <w:szCs w:val="18"/>
              </w:rPr>
              <w:t> </w:t>
            </w:r>
          </w:p>
        </w:tc>
        <w:tc>
          <w:tcPr>
            <w:tcW w:w="2617" w:type="dxa"/>
            <w:tcBorders>
              <w:top w:val="nil"/>
              <w:left w:val="nil"/>
              <w:bottom w:val="single" w:sz="4" w:space="0" w:color="auto"/>
              <w:right w:val="single" w:sz="4" w:space="0" w:color="auto"/>
            </w:tcBorders>
            <w:shd w:val="clear" w:color="auto" w:fill="auto"/>
            <w:vAlign w:val="bottom"/>
            <w:hideMark/>
          </w:tcPr>
          <w:p w14:paraId="289A4DF4" w14:textId="77777777" w:rsidR="0090085E" w:rsidRPr="00D506B1" w:rsidRDefault="0090085E" w:rsidP="0090085E">
            <w:pPr>
              <w:rPr>
                <w:b/>
                <w:bCs/>
                <w:sz w:val="18"/>
                <w:szCs w:val="18"/>
              </w:rPr>
            </w:pPr>
            <w:r w:rsidRPr="00D506B1">
              <w:rPr>
                <w:b/>
                <w:bCs/>
                <w:sz w:val="18"/>
                <w:szCs w:val="18"/>
              </w:rPr>
              <w:t>VISO:</w:t>
            </w:r>
          </w:p>
        </w:tc>
        <w:tc>
          <w:tcPr>
            <w:tcW w:w="1240" w:type="dxa"/>
            <w:tcBorders>
              <w:top w:val="nil"/>
              <w:left w:val="nil"/>
              <w:bottom w:val="single" w:sz="4" w:space="0" w:color="auto"/>
              <w:right w:val="single" w:sz="4" w:space="0" w:color="auto"/>
            </w:tcBorders>
            <w:shd w:val="clear" w:color="auto" w:fill="auto"/>
            <w:noWrap/>
            <w:vAlign w:val="bottom"/>
            <w:hideMark/>
          </w:tcPr>
          <w:p w14:paraId="42AD5F22" w14:textId="77777777" w:rsidR="0090085E" w:rsidRPr="00D506B1" w:rsidRDefault="0090085E" w:rsidP="0090085E">
            <w:pPr>
              <w:jc w:val="right"/>
              <w:rPr>
                <w:b/>
                <w:bCs/>
                <w:sz w:val="18"/>
                <w:szCs w:val="18"/>
              </w:rPr>
            </w:pPr>
            <w:r w:rsidRPr="00D506B1">
              <w:rPr>
                <w:b/>
                <w:bCs/>
                <w:sz w:val="18"/>
                <w:szCs w:val="18"/>
              </w:rPr>
              <w:t>22 365 885</w:t>
            </w:r>
          </w:p>
        </w:tc>
        <w:tc>
          <w:tcPr>
            <w:tcW w:w="1409" w:type="dxa"/>
            <w:tcBorders>
              <w:top w:val="nil"/>
              <w:left w:val="nil"/>
              <w:bottom w:val="single" w:sz="4" w:space="0" w:color="auto"/>
              <w:right w:val="single" w:sz="4" w:space="0" w:color="auto"/>
            </w:tcBorders>
            <w:shd w:val="clear" w:color="auto" w:fill="auto"/>
            <w:noWrap/>
            <w:vAlign w:val="bottom"/>
            <w:hideMark/>
          </w:tcPr>
          <w:p w14:paraId="10277EDC" w14:textId="77777777" w:rsidR="0090085E" w:rsidRPr="00D506B1" w:rsidRDefault="0090085E" w:rsidP="0090085E">
            <w:pPr>
              <w:jc w:val="right"/>
              <w:rPr>
                <w:b/>
                <w:bCs/>
                <w:sz w:val="18"/>
                <w:szCs w:val="18"/>
              </w:rPr>
            </w:pPr>
            <w:r w:rsidRPr="00D506B1">
              <w:rPr>
                <w:b/>
                <w:bCs/>
                <w:sz w:val="18"/>
                <w:szCs w:val="18"/>
              </w:rPr>
              <w:t>18 510 190</w:t>
            </w:r>
          </w:p>
        </w:tc>
        <w:tc>
          <w:tcPr>
            <w:tcW w:w="1396" w:type="dxa"/>
            <w:tcBorders>
              <w:top w:val="nil"/>
              <w:left w:val="nil"/>
              <w:bottom w:val="single" w:sz="4" w:space="0" w:color="auto"/>
              <w:right w:val="single" w:sz="4" w:space="0" w:color="auto"/>
            </w:tcBorders>
            <w:shd w:val="clear" w:color="auto" w:fill="auto"/>
            <w:noWrap/>
            <w:vAlign w:val="bottom"/>
            <w:hideMark/>
          </w:tcPr>
          <w:p w14:paraId="563A79CA" w14:textId="77777777" w:rsidR="0090085E" w:rsidRPr="00D506B1" w:rsidRDefault="0090085E" w:rsidP="0090085E">
            <w:pPr>
              <w:jc w:val="right"/>
              <w:rPr>
                <w:b/>
                <w:bCs/>
                <w:sz w:val="18"/>
                <w:szCs w:val="18"/>
              </w:rPr>
            </w:pPr>
            <w:r w:rsidRPr="00D506B1">
              <w:rPr>
                <w:b/>
                <w:bCs/>
                <w:sz w:val="18"/>
                <w:szCs w:val="18"/>
              </w:rPr>
              <w:t>3 855 695</w:t>
            </w:r>
          </w:p>
        </w:tc>
      </w:tr>
    </w:tbl>
    <w:p w14:paraId="075837B8" w14:textId="77777777" w:rsidR="00C31FA9" w:rsidRPr="00365AED" w:rsidRDefault="00C31FA9" w:rsidP="0090085E">
      <w:pPr>
        <w:spacing w:before="120" w:after="120"/>
        <w:ind w:firstLine="720"/>
        <w:jc w:val="both"/>
        <w:rPr>
          <w:sz w:val="16"/>
          <w:szCs w:val="16"/>
        </w:rPr>
      </w:pPr>
    </w:p>
    <w:p w14:paraId="5E5E394D" w14:textId="76C5F98E" w:rsidR="0090085E" w:rsidRPr="00D506B1" w:rsidRDefault="0090085E" w:rsidP="0090085E">
      <w:pPr>
        <w:spacing w:before="120" w:after="120"/>
        <w:ind w:firstLine="720"/>
        <w:jc w:val="both"/>
      </w:pPr>
      <w:r w:rsidRPr="00D506B1">
        <w:t>Didžioji dalis investicijų – 66 proc. – įgyvendinant Al</w:t>
      </w:r>
      <w:r w:rsidR="00347E44" w:rsidRPr="00D506B1">
        <w:t>ternatyvą Nr. 3</w:t>
      </w:r>
      <w:r w:rsidRPr="00D506B1">
        <w:t xml:space="preserve"> būtų skirta VGTU Elektronikos, Mechanikos ir Transporto inžinerijos fakultetų esamų pastatų rekonstrukcijos darbams, 30 proc. – mokslinei / laboratorinei bei kompiuterinei įrangai ir baldams įsigyti.</w:t>
      </w:r>
    </w:p>
    <w:p w14:paraId="5FC9264C" w14:textId="77777777" w:rsidR="0090085E" w:rsidRPr="00365AED" w:rsidRDefault="0090085E" w:rsidP="0090085E">
      <w:pPr>
        <w:spacing w:before="120" w:after="120"/>
        <w:ind w:firstLine="720"/>
        <w:jc w:val="both"/>
        <w:rPr>
          <w:sz w:val="16"/>
          <w:szCs w:val="16"/>
        </w:rPr>
      </w:pPr>
    </w:p>
    <w:p w14:paraId="42CF1DF5" w14:textId="77777777" w:rsidR="0090085E" w:rsidRPr="00D506B1" w:rsidRDefault="0090085E" w:rsidP="0090085E">
      <w:pPr>
        <w:spacing w:before="120" w:after="120"/>
        <w:jc w:val="center"/>
      </w:pPr>
      <w:r w:rsidRPr="00D506B1">
        <w:rPr>
          <w:noProof/>
        </w:rPr>
        <w:drawing>
          <wp:inline distT="0" distB="0" distL="0" distR="0" wp14:anchorId="34015200" wp14:editId="31B3A14B">
            <wp:extent cx="4500438" cy="2194560"/>
            <wp:effectExtent l="0" t="0" r="14605" b="1524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EBD0C82" w14:textId="03B65ED6" w:rsidR="0090085E" w:rsidRPr="00D506B1" w:rsidRDefault="00365AED" w:rsidP="0090085E">
      <w:pPr>
        <w:spacing w:before="120" w:after="120"/>
        <w:jc w:val="center"/>
        <w:rPr>
          <w:b/>
          <w:sz w:val="20"/>
          <w:szCs w:val="20"/>
        </w:rPr>
      </w:pPr>
      <w:r>
        <w:rPr>
          <w:b/>
          <w:sz w:val="20"/>
          <w:szCs w:val="20"/>
        </w:rPr>
        <w:t>18</w:t>
      </w:r>
      <w:r w:rsidR="0090085E" w:rsidRPr="00D506B1">
        <w:rPr>
          <w:b/>
          <w:sz w:val="20"/>
          <w:szCs w:val="20"/>
        </w:rPr>
        <w:t xml:space="preserve"> pav. </w:t>
      </w:r>
      <w:r w:rsidR="0090085E" w:rsidRPr="00D506B1">
        <w:rPr>
          <w:sz w:val="20"/>
          <w:szCs w:val="20"/>
        </w:rPr>
        <w:t>Alternatyvos Nr. 3 investicijų struktūra</w:t>
      </w:r>
    </w:p>
    <w:p w14:paraId="6794AEED" w14:textId="2403AFC1" w:rsidR="0090085E" w:rsidRPr="00D506B1" w:rsidRDefault="0090085E" w:rsidP="0090085E">
      <w:pPr>
        <w:spacing w:before="120" w:after="120"/>
        <w:ind w:firstLine="720"/>
        <w:jc w:val="both"/>
      </w:pPr>
      <w:r w:rsidRPr="00D506B1">
        <w:lastRenderedPageBreak/>
        <w:t>Šiuo metu VGTU Elektronikos, Mechanikos ir Transporto inžinerijos fakultetų eksploatuojamas plotas sudaro 24,96 tūkst. m</w:t>
      </w:r>
      <w:r w:rsidRPr="00D506B1">
        <w:rPr>
          <w:vertAlign w:val="superscript"/>
        </w:rPr>
        <w:t>2</w:t>
      </w:r>
      <w:r w:rsidRPr="00D506B1">
        <w:t>. Priimant prielaidą, kad vidutinis patalpų aukštis sudaro apie 4 m, bendras pastatų tūris siektų 99,84 tūkst. m</w:t>
      </w:r>
      <w:r w:rsidRPr="00D506B1">
        <w:rPr>
          <w:vertAlign w:val="superscript"/>
        </w:rPr>
        <w:t>3</w:t>
      </w:r>
      <w:r w:rsidRPr="00D506B1">
        <w:t>. Mokslo paskirties pastatų rekonstrukcijos kaina 1 m</w:t>
      </w:r>
      <w:r w:rsidRPr="00D506B1">
        <w:rPr>
          <w:vertAlign w:val="superscript"/>
        </w:rPr>
        <w:t>3</w:t>
      </w:r>
      <w:r w:rsidRPr="00D506B1">
        <w:t>, kai pastato tūris yra daugiau kaip 5000 m</w:t>
      </w:r>
      <w:r w:rsidRPr="00D506B1">
        <w:rPr>
          <w:vertAlign w:val="superscript"/>
        </w:rPr>
        <w:t>3</w:t>
      </w:r>
      <w:r w:rsidRPr="00D506B1">
        <w:t>, yra 118 Eur (pagal „</w:t>
      </w:r>
      <w:r w:rsidRPr="00D506B1">
        <w:rPr>
          <w:i/>
        </w:rPr>
        <w:t>Statinių statybos skaičiuojamųjų kainų palyginamieji ekonominiai rodikliai”</w:t>
      </w:r>
      <w:r w:rsidRPr="00D506B1">
        <w:t xml:space="preserve"> 2015 m. kovo mėn. statinių statybos skaičiuojamąsias kainas, UAB „Sistela”). Kai naujai statybai ir įrengimui numatomi specifiniai techniniai ir kokybės reikalavimai, statinio statybos 1 m</w:t>
      </w:r>
      <w:r w:rsidRPr="00D506B1">
        <w:rPr>
          <w:vertAlign w:val="superscript"/>
        </w:rPr>
        <w:t>3</w:t>
      </w:r>
      <w:r w:rsidRPr="00D506B1">
        <w:t xml:space="preserve"> kaina gali būti koreguojama. Atsižvelgiant į specifinius VGTU poreikius, patalpų laboratorijoms, įvedamas papildomas koeficientas (1,2), kurio dydžiu 1 m</w:t>
      </w:r>
      <w:r w:rsidRPr="00D506B1">
        <w:rPr>
          <w:vertAlign w:val="superscript"/>
        </w:rPr>
        <w:t>3</w:t>
      </w:r>
      <w:r w:rsidRPr="00D506B1">
        <w:t xml:space="preserve"> įkainis </w:t>
      </w:r>
      <w:r w:rsidRPr="003529F1">
        <w:t>didinamas</w:t>
      </w:r>
      <w:r w:rsidRPr="00D506B1">
        <w:t xml:space="preserve"> iki 142 Eur. Tokiu atveju rekonstrukcijos darbų preliminari vertė sudarytų 14,1 mln. Eur.</w:t>
      </w:r>
    </w:p>
    <w:p w14:paraId="4E07B8BA" w14:textId="77777777" w:rsidR="0090085E" w:rsidRPr="00D506B1" w:rsidRDefault="0090085E" w:rsidP="0090085E">
      <w:pPr>
        <w:spacing w:before="120" w:after="120"/>
        <w:ind w:firstLine="720"/>
        <w:jc w:val="both"/>
      </w:pPr>
      <w:r w:rsidRPr="00D506B1">
        <w:t>Projektavimo išlaidoms numatoma skirti 5 proc. nuo planuojamos rekonstrukcijos darbų vertės. Visos kitos išlaidos (įrangai, projekto vykdymui etc.), siekiant lygiaverčio alternatyvų palyginimo, imamos analogiškos, kaip ir alternatyvos Nr. 1 atveju.</w:t>
      </w:r>
    </w:p>
    <w:p w14:paraId="1946905D" w14:textId="77777777" w:rsidR="0090085E" w:rsidRDefault="0090085E" w:rsidP="0090085E">
      <w:pPr>
        <w:spacing w:before="120" w:after="120"/>
        <w:ind w:firstLine="720"/>
        <w:jc w:val="both"/>
      </w:pPr>
      <w:r w:rsidRPr="00D506B1">
        <w:t>Planuojama projekto įgyvendinimo trukmė – 30 mėn. Sekančioje lentelėje pateikiamas investicijų išsidėstymas per projekto įgyvendinimo laikotarpį. Pirmais projekto įgyvendinimo metais būtų rengiamas techninis projektas ir atliekama jo ekspertizė bei pradedami rekonstrukcijos darbai.</w:t>
      </w:r>
    </w:p>
    <w:p w14:paraId="599589C8" w14:textId="77777777" w:rsidR="00365AED" w:rsidRPr="00D506B1" w:rsidRDefault="00365AED" w:rsidP="0090085E">
      <w:pPr>
        <w:spacing w:before="120" w:after="120"/>
        <w:ind w:firstLine="720"/>
        <w:jc w:val="both"/>
      </w:pPr>
    </w:p>
    <w:p w14:paraId="431CFCA1" w14:textId="5F1B8108" w:rsidR="0090085E" w:rsidRPr="00D506B1" w:rsidRDefault="00365AED" w:rsidP="003544F9">
      <w:pPr>
        <w:spacing w:before="120" w:after="120"/>
        <w:jc w:val="both"/>
        <w:rPr>
          <w:sz w:val="20"/>
          <w:szCs w:val="20"/>
        </w:rPr>
      </w:pPr>
      <w:r>
        <w:rPr>
          <w:b/>
          <w:sz w:val="20"/>
          <w:szCs w:val="20"/>
        </w:rPr>
        <w:t>2</w:t>
      </w:r>
      <w:r w:rsidR="003544F9">
        <w:rPr>
          <w:b/>
          <w:sz w:val="20"/>
          <w:szCs w:val="20"/>
        </w:rPr>
        <w:t>3</w:t>
      </w:r>
      <w:r w:rsidR="0090085E" w:rsidRPr="00D506B1">
        <w:rPr>
          <w:b/>
          <w:sz w:val="20"/>
          <w:szCs w:val="20"/>
        </w:rPr>
        <w:t xml:space="preserve"> lentelė.</w:t>
      </w:r>
      <w:r w:rsidR="0090085E" w:rsidRPr="00D506B1">
        <w:rPr>
          <w:sz w:val="20"/>
          <w:szCs w:val="20"/>
        </w:rPr>
        <w:t xml:space="preserve"> Planuojamas alternatyvos Nr. 3 investicijų išsidėstymas laike, Eur </w:t>
      </w:r>
    </w:p>
    <w:tbl>
      <w:tblPr>
        <w:tblW w:w="8335" w:type="dxa"/>
        <w:jc w:val="center"/>
        <w:tblLook w:val="04A0" w:firstRow="1" w:lastRow="0" w:firstColumn="1" w:lastColumn="0" w:noHBand="0" w:noVBand="1"/>
      </w:tblPr>
      <w:tblGrid>
        <w:gridCol w:w="625"/>
        <w:gridCol w:w="2750"/>
        <w:gridCol w:w="1240"/>
        <w:gridCol w:w="1240"/>
        <w:gridCol w:w="1240"/>
        <w:gridCol w:w="1240"/>
      </w:tblGrid>
      <w:tr w:rsidR="005F6CF3" w:rsidRPr="00D506B1" w14:paraId="4D893E70" w14:textId="77777777" w:rsidTr="00435B2A">
        <w:trPr>
          <w:trHeight w:val="480"/>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472D8" w14:textId="77777777" w:rsidR="005F6CF3" w:rsidRPr="00D506B1" w:rsidRDefault="005F6CF3" w:rsidP="005F6CF3">
            <w:pPr>
              <w:jc w:val="center"/>
              <w:rPr>
                <w:b/>
                <w:bCs/>
                <w:sz w:val="18"/>
                <w:szCs w:val="18"/>
              </w:rPr>
            </w:pPr>
            <w:r w:rsidRPr="00D506B1">
              <w:rPr>
                <w:b/>
                <w:bCs/>
                <w:sz w:val="18"/>
                <w:szCs w:val="18"/>
              </w:rPr>
              <w:t>Eil. Nr.</w:t>
            </w:r>
          </w:p>
        </w:tc>
        <w:tc>
          <w:tcPr>
            <w:tcW w:w="2750" w:type="dxa"/>
            <w:tcBorders>
              <w:top w:val="single" w:sz="4" w:space="0" w:color="auto"/>
              <w:left w:val="nil"/>
              <w:bottom w:val="single" w:sz="4" w:space="0" w:color="auto"/>
              <w:right w:val="single" w:sz="4" w:space="0" w:color="auto"/>
            </w:tcBorders>
            <w:shd w:val="clear" w:color="auto" w:fill="auto"/>
            <w:vAlign w:val="center"/>
            <w:hideMark/>
          </w:tcPr>
          <w:p w14:paraId="0D86B7D1" w14:textId="77777777" w:rsidR="005F6CF3" w:rsidRPr="00D506B1" w:rsidRDefault="005F6CF3" w:rsidP="005F6CF3">
            <w:pPr>
              <w:jc w:val="center"/>
              <w:rPr>
                <w:b/>
                <w:bCs/>
                <w:sz w:val="18"/>
                <w:szCs w:val="18"/>
              </w:rPr>
            </w:pPr>
            <w:r w:rsidRPr="00D506B1">
              <w:rPr>
                <w:b/>
                <w:bCs/>
                <w:sz w:val="18"/>
                <w:szCs w:val="18"/>
              </w:rPr>
              <w:t>Išlaidų eilutė</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4467D42" w14:textId="77777777" w:rsidR="005F6CF3" w:rsidRPr="00D506B1" w:rsidRDefault="005F6CF3" w:rsidP="005F6CF3">
            <w:pPr>
              <w:jc w:val="center"/>
              <w:rPr>
                <w:b/>
                <w:bCs/>
                <w:sz w:val="18"/>
                <w:szCs w:val="18"/>
              </w:rPr>
            </w:pPr>
            <w:r w:rsidRPr="00D506B1">
              <w:rPr>
                <w:b/>
                <w:bCs/>
                <w:sz w:val="18"/>
                <w:szCs w:val="18"/>
              </w:rPr>
              <w:t>1 m.</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F400686" w14:textId="77777777" w:rsidR="005F6CF3" w:rsidRPr="00D506B1" w:rsidRDefault="005F6CF3" w:rsidP="005F6CF3">
            <w:pPr>
              <w:jc w:val="center"/>
              <w:rPr>
                <w:b/>
                <w:bCs/>
                <w:sz w:val="18"/>
                <w:szCs w:val="18"/>
              </w:rPr>
            </w:pPr>
            <w:r w:rsidRPr="00D506B1">
              <w:rPr>
                <w:b/>
                <w:bCs/>
                <w:sz w:val="18"/>
                <w:szCs w:val="18"/>
              </w:rPr>
              <w:t>2 m.</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6470956" w14:textId="77777777" w:rsidR="005F6CF3" w:rsidRPr="00D506B1" w:rsidRDefault="005F6CF3" w:rsidP="005F6CF3">
            <w:pPr>
              <w:jc w:val="center"/>
              <w:rPr>
                <w:b/>
                <w:bCs/>
                <w:sz w:val="18"/>
                <w:szCs w:val="18"/>
              </w:rPr>
            </w:pPr>
            <w:r w:rsidRPr="00D506B1">
              <w:rPr>
                <w:b/>
                <w:bCs/>
                <w:sz w:val="18"/>
                <w:szCs w:val="18"/>
              </w:rPr>
              <w:t>3 m.</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E3E0D19" w14:textId="77777777" w:rsidR="005F6CF3" w:rsidRPr="00D506B1" w:rsidRDefault="005F6CF3" w:rsidP="005F6CF3">
            <w:pPr>
              <w:jc w:val="center"/>
              <w:rPr>
                <w:b/>
                <w:bCs/>
                <w:sz w:val="18"/>
                <w:szCs w:val="18"/>
              </w:rPr>
            </w:pPr>
            <w:r w:rsidRPr="00D506B1">
              <w:rPr>
                <w:b/>
                <w:bCs/>
                <w:sz w:val="18"/>
                <w:szCs w:val="18"/>
              </w:rPr>
              <w:t>VISO, Eur</w:t>
            </w:r>
          </w:p>
        </w:tc>
      </w:tr>
      <w:tr w:rsidR="005F6CF3" w:rsidRPr="00D506B1" w14:paraId="1C9019C3" w14:textId="77777777" w:rsidTr="00435B2A">
        <w:trPr>
          <w:trHeight w:val="255"/>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252D3E08" w14:textId="77777777" w:rsidR="005F6CF3" w:rsidRPr="00D506B1" w:rsidRDefault="005F6CF3" w:rsidP="005F6CF3">
            <w:pPr>
              <w:jc w:val="center"/>
              <w:rPr>
                <w:sz w:val="18"/>
                <w:szCs w:val="18"/>
              </w:rPr>
            </w:pPr>
            <w:r w:rsidRPr="00D506B1">
              <w:rPr>
                <w:sz w:val="18"/>
                <w:szCs w:val="18"/>
              </w:rPr>
              <w:t>1</w:t>
            </w:r>
          </w:p>
        </w:tc>
        <w:tc>
          <w:tcPr>
            <w:tcW w:w="2750" w:type="dxa"/>
            <w:tcBorders>
              <w:top w:val="nil"/>
              <w:left w:val="nil"/>
              <w:bottom w:val="single" w:sz="4" w:space="0" w:color="auto"/>
              <w:right w:val="single" w:sz="4" w:space="0" w:color="auto"/>
            </w:tcBorders>
            <w:shd w:val="clear" w:color="auto" w:fill="auto"/>
            <w:vAlign w:val="bottom"/>
            <w:hideMark/>
          </w:tcPr>
          <w:p w14:paraId="53B18F99" w14:textId="77777777" w:rsidR="005F6CF3" w:rsidRPr="00D506B1" w:rsidRDefault="005F6CF3" w:rsidP="005F6CF3">
            <w:pPr>
              <w:rPr>
                <w:sz w:val="18"/>
                <w:szCs w:val="18"/>
              </w:rPr>
            </w:pPr>
            <w:r w:rsidRPr="00D506B1">
              <w:rPr>
                <w:sz w:val="18"/>
                <w:szCs w:val="18"/>
              </w:rPr>
              <w:t>Rekonstrukcijos darbai</w:t>
            </w:r>
          </w:p>
        </w:tc>
        <w:tc>
          <w:tcPr>
            <w:tcW w:w="1240" w:type="dxa"/>
            <w:tcBorders>
              <w:top w:val="nil"/>
              <w:left w:val="nil"/>
              <w:bottom w:val="single" w:sz="4" w:space="0" w:color="auto"/>
              <w:right w:val="single" w:sz="4" w:space="0" w:color="auto"/>
            </w:tcBorders>
            <w:shd w:val="clear" w:color="auto" w:fill="auto"/>
            <w:noWrap/>
            <w:vAlign w:val="bottom"/>
            <w:hideMark/>
          </w:tcPr>
          <w:p w14:paraId="5DDEC07D" w14:textId="77777777" w:rsidR="005F6CF3" w:rsidRPr="00D506B1" w:rsidRDefault="005F6CF3" w:rsidP="005F6CF3">
            <w:pPr>
              <w:jc w:val="right"/>
              <w:rPr>
                <w:sz w:val="18"/>
                <w:szCs w:val="18"/>
              </w:rPr>
            </w:pPr>
            <w:r w:rsidRPr="00D506B1">
              <w:rPr>
                <w:sz w:val="18"/>
                <w:szCs w:val="18"/>
              </w:rPr>
              <w:t>4 000 000</w:t>
            </w:r>
          </w:p>
        </w:tc>
        <w:tc>
          <w:tcPr>
            <w:tcW w:w="1240" w:type="dxa"/>
            <w:tcBorders>
              <w:top w:val="nil"/>
              <w:left w:val="nil"/>
              <w:bottom w:val="single" w:sz="4" w:space="0" w:color="auto"/>
              <w:right w:val="single" w:sz="4" w:space="0" w:color="auto"/>
            </w:tcBorders>
            <w:shd w:val="clear" w:color="auto" w:fill="auto"/>
            <w:noWrap/>
            <w:vAlign w:val="bottom"/>
            <w:hideMark/>
          </w:tcPr>
          <w:p w14:paraId="458B686E" w14:textId="77777777" w:rsidR="005F6CF3" w:rsidRPr="00D506B1" w:rsidRDefault="005F6CF3" w:rsidP="005F6CF3">
            <w:pPr>
              <w:jc w:val="right"/>
              <w:rPr>
                <w:sz w:val="18"/>
                <w:szCs w:val="18"/>
              </w:rPr>
            </w:pPr>
            <w:r w:rsidRPr="00D506B1">
              <w:rPr>
                <w:sz w:val="18"/>
                <w:szCs w:val="18"/>
              </w:rPr>
              <w:t>7 000 000</w:t>
            </w:r>
          </w:p>
        </w:tc>
        <w:tc>
          <w:tcPr>
            <w:tcW w:w="1240" w:type="dxa"/>
            <w:tcBorders>
              <w:top w:val="nil"/>
              <w:left w:val="nil"/>
              <w:bottom w:val="single" w:sz="4" w:space="0" w:color="auto"/>
              <w:right w:val="single" w:sz="4" w:space="0" w:color="auto"/>
            </w:tcBorders>
            <w:shd w:val="clear" w:color="auto" w:fill="auto"/>
            <w:noWrap/>
            <w:vAlign w:val="bottom"/>
            <w:hideMark/>
          </w:tcPr>
          <w:p w14:paraId="103228D1" w14:textId="77777777" w:rsidR="005F6CF3" w:rsidRPr="00D506B1" w:rsidRDefault="005F6CF3" w:rsidP="005F6CF3">
            <w:pPr>
              <w:jc w:val="right"/>
              <w:rPr>
                <w:sz w:val="18"/>
                <w:szCs w:val="18"/>
              </w:rPr>
            </w:pPr>
            <w:r w:rsidRPr="00D506B1">
              <w:rPr>
                <w:sz w:val="18"/>
                <w:szCs w:val="18"/>
              </w:rPr>
              <w:t>3 137 401</w:t>
            </w:r>
          </w:p>
        </w:tc>
        <w:tc>
          <w:tcPr>
            <w:tcW w:w="1240" w:type="dxa"/>
            <w:tcBorders>
              <w:top w:val="nil"/>
              <w:left w:val="nil"/>
              <w:bottom w:val="single" w:sz="4" w:space="0" w:color="auto"/>
              <w:right w:val="single" w:sz="4" w:space="0" w:color="auto"/>
            </w:tcBorders>
            <w:shd w:val="clear" w:color="auto" w:fill="auto"/>
            <w:noWrap/>
            <w:vAlign w:val="bottom"/>
            <w:hideMark/>
          </w:tcPr>
          <w:p w14:paraId="6F54A022" w14:textId="77777777" w:rsidR="005F6CF3" w:rsidRPr="00D506B1" w:rsidRDefault="005F6CF3" w:rsidP="005F6CF3">
            <w:pPr>
              <w:jc w:val="right"/>
              <w:rPr>
                <w:sz w:val="18"/>
                <w:szCs w:val="18"/>
              </w:rPr>
            </w:pPr>
            <w:r w:rsidRPr="00D506B1">
              <w:rPr>
                <w:sz w:val="18"/>
                <w:szCs w:val="18"/>
              </w:rPr>
              <w:t>14 137 401</w:t>
            </w:r>
          </w:p>
        </w:tc>
      </w:tr>
      <w:tr w:rsidR="005F6CF3" w:rsidRPr="00D506B1" w14:paraId="3610E39B" w14:textId="77777777" w:rsidTr="00435B2A">
        <w:trPr>
          <w:trHeight w:val="480"/>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F390669" w14:textId="77777777" w:rsidR="005F6CF3" w:rsidRPr="00D506B1" w:rsidRDefault="005F6CF3" w:rsidP="005F6CF3">
            <w:pPr>
              <w:jc w:val="center"/>
              <w:rPr>
                <w:sz w:val="18"/>
                <w:szCs w:val="18"/>
              </w:rPr>
            </w:pPr>
            <w:r w:rsidRPr="00D506B1">
              <w:rPr>
                <w:sz w:val="18"/>
                <w:szCs w:val="18"/>
              </w:rPr>
              <w:t>2</w:t>
            </w:r>
          </w:p>
        </w:tc>
        <w:tc>
          <w:tcPr>
            <w:tcW w:w="2750" w:type="dxa"/>
            <w:tcBorders>
              <w:top w:val="nil"/>
              <w:left w:val="nil"/>
              <w:bottom w:val="single" w:sz="4" w:space="0" w:color="auto"/>
              <w:right w:val="single" w:sz="4" w:space="0" w:color="auto"/>
            </w:tcBorders>
            <w:shd w:val="clear" w:color="auto" w:fill="auto"/>
            <w:vAlign w:val="bottom"/>
            <w:hideMark/>
          </w:tcPr>
          <w:p w14:paraId="29B7C94E" w14:textId="77777777" w:rsidR="005F6CF3" w:rsidRPr="00D506B1" w:rsidRDefault="005F6CF3" w:rsidP="005F6CF3">
            <w:pPr>
              <w:rPr>
                <w:sz w:val="18"/>
                <w:szCs w:val="18"/>
              </w:rPr>
            </w:pPr>
            <w:r w:rsidRPr="00D506B1">
              <w:rPr>
                <w:sz w:val="18"/>
                <w:szCs w:val="18"/>
              </w:rPr>
              <w:t>Techninio ir darbo projekto parengimas</w:t>
            </w:r>
          </w:p>
        </w:tc>
        <w:tc>
          <w:tcPr>
            <w:tcW w:w="1240" w:type="dxa"/>
            <w:tcBorders>
              <w:top w:val="nil"/>
              <w:left w:val="nil"/>
              <w:bottom w:val="single" w:sz="4" w:space="0" w:color="auto"/>
              <w:right w:val="single" w:sz="4" w:space="0" w:color="auto"/>
            </w:tcBorders>
            <w:shd w:val="clear" w:color="auto" w:fill="auto"/>
            <w:noWrap/>
            <w:vAlign w:val="bottom"/>
            <w:hideMark/>
          </w:tcPr>
          <w:p w14:paraId="0AB2830A" w14:textId="77777777" w:rsidR="005F6CF3" w:rsidRPr="00D506B1" w:rsidRDefault="005F6CF3" w:rsidP="005F6CF3">
            <w:pPr>
              <w:jc w:val="right"/>
              <w:rPr>
                <w:sz w:val="18"/>
                <w:szCs w:val="18"/>
              </w:rPr>
            </w:pPr>
            <w:r w:rsidRPr="00D506B1">
              <w:rPr>
                <w:sz w:val="18"/>
                <w:szCs w:val="18"/>
              </w:rPr>
              <w:t>400 000</w:t>
            </w:r>
          </w:p>
        </w:tc>
        <w:tc>
          <w:tcPr>
            <w:tcW w:w="1240" w:type="dxa"/>
            <w:tcBorders>
              <w:top w:val="nil"/>
              <w:left w:val="nil"/>
              <w:bottom w:val="single" w:sz="4" w:space="0" w:color="auto"/>
              <w:right w:val="single" w:sz="4" w:space="0" w:color="auto"/>
            </w:tcBorders>
            <w:shd w:val="clear" w:color="auto" w:fill="auto"/>
            <w:noWrap/>
            <w:vAlign w:val="bottom"/>
            <w:hideMark/>
          </w:tcPr>
          <w:p w14:paraId="7D59D7F8" w14:textId="77777777" w:rsidR="005F6CF3" w:rsidRPr="00D506B1" w:rsidRDefault="005F6CF3" w:rsidP="005F6CF3">
            <w:pPr>
              <w:jc w:val="right"/>
              <w:rPr>
                <w:sz w:val="18"/>
                <w:szCs w:val="18"/>
              </w:rPr>
            </w:pPr>
            <w:r w:rsidRPr="00D506B1">
              <w:rPr>
                <w:sz w:val="18"/>
                <w:szCs w:val="18"/>
              </w:rPr>
              <w:t>108 946</w:t>
            </w:r>
          </w:p>
        </w:tc>
        <w:tc>
          <w:tcPr>
            <w:tcW w:w="1240" w:type="dxa"/>
            <w:tcBorders>
              <w:top w:val="nil"/>
              <w:left w:val="nil"/>
              <w:bottom w:val="single" w:sz="4" w:space="0" w:color="auto"/>
              <w:right w:val="single" w:sz="4" w:space="0" w:color="auto"/>
            </w:tcBorders>
            <w:shd w:val="clear" w:color="auto" w:fill="auto"/>
            <w:noWrap/>
            <w:vAlign w:val="bottom"/>
            <w:hideMark/>
          </w:tcPr>
          <w:p w14:paraId="7ABF2DEA" w14:textId="77777777" w:rsidR="005F6CF3" w:rsidRPr="00D506B1" w:rsidRDefault="005F6CF3" w:rsidP="005F6CF3">
            <w:pPr>
              <w:jc w:val="right"/>
              <w:rPr>
                <w:sz w:val="18"/>
                <w:szCs w:val="18"/>
              </w:rPr>
            </w:pPr>
            <w:r w:rsidRPr="00D506B1">
              <w:rPr>
                <w:sz w:val="18"/>
                <w:szCs w:val="18"/>
              </w:rPr>
              <w:t>0</w:t>
            </w:r>
          </w:p>
        </w:tc>
        <w:tc>
          <w:tcPr>
            <w:tcW w:w="1240" w:type="dxa"/>
            <w:tcBorders>
              <w:top w:val="nil"/>
              <w:left w:val="nil"/>
              <w:bottom w:val="single" w:sz="4" w:space="0" w:color="auto"/>
              <w:right w:val="single" w:sz="4" w:space="0" w:color="auto"/>
            </w:tcBorders>
            <w:shd w:val="clear" w:color="auto" w:fill="auto"/>
            <w:noWrap/>
            <w:vAlign w:val="bottom"/>
            <w:hideMark/>
          </w:tcPr>
          <w:p w14:paraId="13516EB5" w14:textId="77777777" w:rsidR="005F6CF3" w:rsidRPr="00D506B1" w:rsidRDefault="005F6CF3" w:rsidP="005F6CF3">
            <w:pPr>
              <w:jc w:val="right"/>
              <w:rPr>
                <w:sz w:val="18"/>
                <w:szCs w:val="18"/>
              </w:rPr>
            </w:pPr>
            <w:r w:rsidRPr="00D506B1">
              <w:rPr>
                <w:sz w:val="18"/>
                <w:szCs w:val="18"/>
              </w:rPr>
              <w:t>508 946</w:t>
            </w:r>
          </w:p>
        </w:tc>
      </w:tr>
      <w:tr w:rsidR="005F6CF3" w:rsidRPr="00D506B1" w14:paraId="3D7D68EB" w14:textId="77777777" w:rsidTr="00435B2A">
        <w:trPr>
          <w:trHeight w:val="342"/>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40F88095" w14:textId="77777777" w:rsidR="005F6CF3" w:rsidRPr="00D506B1" w:rsidRDefault="005F6CF3" w:rsidP="005F6CF3">
            <w:pPr>
              <w:jc w:val="center"/>
              <w:rPr>
                <w:sz w:val="18"/>
                <w:szCs w:val="18"/>
              </w:rPr>
            </w:pPr>
            <w:r w:rsidRPr="00D506B1">
              <w:rPr>
                <w:sz w:val="18"/>
                <w:szCs w:val="18"/>
              </w:rPr>
              <w:t>3</w:t>
            </w:r>
          </w:p>
        </w:tc>
        <w:tc>
          <w:tcPr>
            <w:tcW w:w="2750" w:type="dxa"/>
            <w:tcBorders>
              <w:top w:val="nil"/>
              <w:left w:val="nil"/>
              <w:bottom w:val="single" w:sz="4" w:space="0" w:color="auto"/>
              <w:right w:val="single" w:sz="4" w:space="0" w:color="auto"/>
            </w:tcBorders>
            <w:shd w:val="clear" w:color="auto" w:fill="auto"/>
            <w:vAlign w:val="bottom"/>
            <w:hideMark/>
          </w:tcPr>
          <w:p w14:paraId="1869B4B7" w14:textId="77777777" w:rsidR="005F6CF3" w:rsidRPr="00D506B1" w:rsidRDefault="005F6CF3" w:rsidP="005F6CF3">
            <w:pPr>
              <w:rPr>
                <w:sz w:val="18"/>
                <w:szCs w:val="18"/>
              </w:rPr>
            </w:pPr>
            <w:r w:rsidRPr="00D506B1">
              <w:rPr>
                <w:sz w:val="18"/>
                <w:szCs w:val="18"/>
              </w:rPr>
              <w:t>Techninio projekto ekspertizė</w:t>
            </w:r>
          </w:p>
        </w:tc>
        <w:tc>
          <w:tcPr>
            <w:tcW w:w="1240" w:type="dxa"/>
            <w:tcBorders>
              <w:top w:val="nil"/>
              <w:left w:val="nil"/>
              <w:bottom w:val="single" w:sz="4" w:space="0" w:color="auto"/>
              <w:right w:val="single" w:sz="4" w:space="0" w:color="auto"/>
            </w:tcBorders>
            <w:shd w:val="clear" w:color="auto" w:fill="auto"/>
            <w:noWrap/>
            <w:vAlign w:val="bottom"/>
            <w:hideMark/>
          </w:tcPr>
          <w:p w14:paraId="2A468921" w14:textId="77777777" w:rsidR="005F6CF3" w:rsidRPr="00D506B1" w:rsidRDefault="005F6CF3" w:rsidP="005F6CF3">
            <w:pPr>
              <w:jc w:val="right"/>
              <w:rPr>
                <w:sz w:val="18"/>
                <w:szCs w:val="18"/>
              </w:rPr>
            </w:pPr>
            <w:r w:rsidRPr="00D506B1">
              <w:rPr>
                <w:sz w:val="18"/>
                <w:szCs w:val="18"/>
              </w:rPr>
              <w:t>49 481</w:t>
            </w:r>
          </w:p>
        </w:tc>
        <w:tc>
          <w:tcPr>
            <w:tcW w:w="1240" w:type="dxa"/>
            <w:tcBorders>
              <w:top w:val="nil"/>
              <w:left w:val="nil"/>
              <w:bottom w:val="single" w:sz="4" w:space="0" w:color="auto"/>
              <w:right w:val="single" w:sz="4" w:space="0" w:color="auto"/>
            </w:tcBorders>
            <w:shd w:val="clear" w:color="auto" w:fill="auto"/>
            <w:noWrap/>
            <w:vAlign w:val="bottom"/>
            <w:hideMark/>
          </w:tcPr>
          <w:p w14:paraId="6F0776C0" w14:textId="77777777" w:rsidR="005F6CF3" w:rsidRPr="00D506B1" w:rsidRDefault="005F6CF3" w:rsidP="005F6CF3">
            <w:pPr>
              <w:jc w:val="right"/>
              <w:rPr>
                <w:sz w:val="18"/>
                <w:szCs w:val="18"/>
              </w:rPr>
            </w:pPr>
            <w:r w:rsidRPr="00D506B1">
              <w:rPr>
                <w:sz w:val="18"/>
                <w:szCs w:val="18"/>
              </w:rPr>
              <w:t>0</w:t>
            </w:r>
          </w:p>
        </w:tc>
        <w:tc>
          <w:tcPr>
            <w:tcW w:w="1240" w:type="dxa"/>
            <w:tcBorders>
              <w:top w:val="nil"/>
              <w:left w:val="nil"/>
              <w:bottom w:val="single" w:sz="4" w:space="0" w:color="auto"/>
              <w:right w:val="single" w:sz="4" w:space="0" w:color="auto"/>
            </w:tcBorders>
            <w:shd w:val="clear" w:color="auto" w:fill="auto"/>
            <w:noWrap/>
            <w:vAlign w:val="bottom"/>
            <w:hideMark/>
          </w:tcPr>
          <w:p w14:paraId="0C6393B2" w14:textId="77777777" w:rsidR="005F6CF3" w:rsidRPr="00D506B1" w:rsidRDefault="005F6CF3" w:rsidP="005F6CF3">
            <w:pPr>
              <w:jc w:val="right"/>
              <w:rPr>
                <w:sz w:val="18"/>
                <w:szCs w:val="18"/>
              </w:rPr>
            </w:pPr>
            <w:r w:rsidRPr="00D506B1">
              <w:rPr>
                <w:sz w:val="18"/>
                <w:szCs w:val="18"/>
              </w:rPr>
              <w:t>0</w:t>
            </w:r>
          </w:p>
        </w:tc>
        <w:tc>
          <w:tcPr>
            <w:tcW w:w="1240" w:type="dxa"/>
            <w:tcBorders>
              <w:top w:val="nil"/>
              <w:left w:val="nil"/>
              <w:bottom w:val="single" w:sz="4" w:space="0" w:color="auto"/>
              <w:right w:val="single" w:sz="4" w:space="0" w:color="auto"/>
            </w:tcBorders>
            <w:shd w:val="clear" w:color="auto" w:fill="auto"/>
            <w:noWrap/>
            <w:vAlign w:val="bottom"/>
            <w:hideMark/>
          </w:tcPr>
          <w:p w14:paraId="6325D586" w14:textId="77777777" w:rsidR="005F6CF3" w:rsidRPr="00D506B1" w:rsidRDefault="005F6CF3" w:rsidP="005F6CF3">
            <w:pPr>
              <w:jc w:val="right"/>
              <w:rPr>
                <w:sz w:val="18"/>
                <w:szCs w:val="18"/>
              </w:rPr>
            </w:pPr>
            <w:r w:rsidRPr="00D506B1">
              <w:rPr>
                <w:sz w:val="18"/>
                <w:szCs w:val="18"/>
              </w:rPr>
              <w:t>49 481</w:t>
            </w:r>
          </w:p>
        </w:tc>
      </w:tr>
      <w:tr w:rsidR="005F6CF3" w:rsidRPr="00D506B1" w14:paraId="0603BB41" w14:textId="77777777" w:rsidTr="00435B2A">
        <w:trPr>
          <w:trHeight w:val="255"/>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F2EE726" w14:textId="77777777" w:rsidR="005F6CF3" w:rsidRPr="00D506B1" w:rsidRDefault="005F6CF3" w:rsidP="005F6CF3">
            <w:pPr>
              <w:jc w:val="center"/>
              <w:rPr>
                <w:sz w:val="18"/>
                <w:szCs w:val="18"/>
              </w:rPr>
            </w:pPr>
            <w:r w:rsidRPr="00D506B1">
              <w:rPr>
                <w:sz w:val="18"/>
                <w:szCs w:val="18"/>
              </w:rPr>
              <w:t>4</w:t>
            </w:r>
          </w:p>
        </w:tc>
        <w:tc>
          <w:tcPr>
            <w:tcW w:w="2750" w:type="dxa"/>
            <w:tcBorders>
              <w:top w:val="nil"/>
              <w:left w:val="nil"/>
              <w:bottom w:val="single" w:sz="4" w:space="0" w:color="auto"/>
              <w:right w:val="single" w:sz="4" w:space="0" w:color="auto"/>
            </w:tcBorders>
            <w:shd w:val="clear" w:color="auto" w:fill="auto"/>
            <w:vAlign w:val="bottom"/>
            <w:hideMark/>
          </w:tcPr>
          <w:p w14:paraId="1566663D" w14:textId="77777777" w:rsidR="005F6CF3" w:rsidRPr="00D506B1" w:rsidRDefault="005F6CF3" w:rsidP="005F6CF3">
            <w:pPr>
              <w:rPr>
                <w:sz w:val="18"/>
                <w:szCs w:val="18"/>
              </w:rPr>
            </w:pPr>
            <w:r w:rsidRPr="00D506B1">
              <w:rPr>
                <w:sz w:val="18"/>
                <w:szCs w:val="18"/>
              </w:rPr>
              <w:t>Techninė priežiūra</w:t>
            </w:r>
          </w:p>
        </w:tc>
        <w:tc>
          <w:tcPr>
            <w:tcW w:w="1240" w:type="dxa"/>
            <w:tcBorders>
              <w:top w:val="nil"/>
              <w:left w:val="nil"/>
              <w:bottom w:val="single" w:sz="4" w:space="0" w:color="auto"/>
              <w:right w:val="single" w:sz="4" w:space="0" w:color="auto"/>
            </w:tcBorders>
            <w:shd w:val="clear" w:color="auto" w:fill="auto"/>
            <w:noWrap/>
            <w:vAlign w:val="bottom"/>
            <w:hideMark/>
          </w:tcPr>
          <w:p w14:paraId="146CE5F0" w14:textId="77777777" w:rsidR="005F6CF3" w:rsidRPr="00D506B1" w:rsidRDefault="005F6CF3" w:rsidP="005F6CF3">
            <w:pPr>
              <w:jc w:val="right"/>
              <w:rPr>
                <w:sz w:val="18"/>
                <w:szCs w:val="18"/>
              </w:rPr>
            </w:pPr>
            <w:r w:rsidRPr="00D506B1">
              <w:rPr>
                <w:sz w:val="18"/>
                <w:szCs w:val="18"/>
              </w:rPr>
              <w:t>20 000</w:t>
            </w:r>
          </w:p>
        </w:tc>
        <w:tc>
          <w:tcPr>
            <w:tcW w:w="1240" w:type="dxa"/>
            <w:tcBorders>
              <w:top w:val="nil"/>
              <w:left w:val="nil"/>
              <w:bottom w:val="single" w:sz="4" w:space="0" w:color="auto"/>
              <w:right w:val="single" w:sz="4" w:space="0" w:color="auto"/>
            </w:tcBorders>
            <w:shd w:val="clear" w:color="auto" w:fill="auto"/>
            <w:noWrap/>
            <w:vAlign w:val="bottom"/>
            <w:hideMark/>
          </w:tcPr>
          <w:p w14:paraId="30BDEF5F" w14:textId="77777777" w:rsidR="005F6CF3" w:rsidRPr="00D506B1" w:rsidRDefault="005F6CF3" w:rsidP="005F6CF3">
            <w:pPr>
              <w:jc w:val="right"/>
              <w:rPr>
                <w:sz w:val="18"/>
                <w:szCs w:val="18"/>
              </w:rPr>
            </w:pPr>
            <w:r w:rsidRPr="00D506B1">
              <w:rPr>
                <w:sz w:val="18"/>
                <w:szCs w:val="18"/>
              </w:rPr>
              <w:t>55 000</w:t>
            </w:r>
          </w:p>
        </w:tc>
        <w:tc>
          <w:tcPr>
            <w:tcW w:w="1240" w:type="dxa"/>
            <w:tcBorders>
              <w:top w:val="nil"/>
              <w:left w:val="nil"/>
              <w:bottom w:val="single" w:sz="4" w:space="0" w:color="auto"/>
              <w:right w:val="single" w:sz="4" w:space="0" w:color="auto"/>
            </w:tcBorders>
            <w:shd w:val="clear" w:color="auto" w:fill="auto"/>
            <w:noWrap/>
            <w:vAlign w:val="bottom"/>
            <w:hideMark/>
          </w:tcPr>
          <w:p w14:paraId="0194D86C" w14:textId="77777777" w:rsidR="005F6CF3" w:rsidRPr="00D506B1" w:rsidRDefault="005F6CF3" w:rsidP="005F6CF3">
            <w:pPr>
              <w:jc w:val="right"/>
              <w:rPr>
                <w:sz w:val="18"/>
                <w:szCs w:val="18"/>
              </w:rPr>
            </w:pPr>
            <w:r w:rsidRPr="00D506B1">
              <w:rPr>
                <w:sz w:val="18"/>
                <w:szCs w:val="18"/>
              </w:rPr>
              <w:t>23 962</w:t>
            </w:r>
          </w:p>
        </w:tc>
        <w:tc>
          <w:tcPr>
            <w:tcW w:w="1240" w:type="dxa"/>
            <w:tcBorders>
              <w:top w:val="nil"/>
              <w:left w:val="nil"/>
              <w:bottom w:val="single" w:sz="4" w:space="0" w:color="auto"/>
              <w:right w:val="single" w:sz="4" w:space="0" w:color="auto"/>
            </w:tcBorders>
            <w:shd w:val="clear" w:color="auto" w:fill="auto"/>
            <w:noWrap/>
            <w:vAlign w:val="bottom"/>
            <w:hideMark/>
          </w:tcPr>
          <w:p w14:paraId="463F5098" w14:textId="77777777" w:rsidR="005F6CF3" w:rsidRPr="00D506B1" w:rsidRDefault="005F6CF3" w:rsidP="005F6CF3">
            <w:pPr>
              <w:jc w:val="right"/>
              <w:rPr>
                <w:sz w:val="18"/>
                <w:szCs w:val="18"/>
              </w:rPr>
            </w:pPr>
            <w:r w:rsidRPr="00D506B1">
              <w:rPr>
                <w:sz w:val="18"/>
                <w:szCs w:val="18"/>
              </w:rPr>
              <w:t>98 962</w:t>
            </w:r>
          </w:p>
        </w:tc>
      </w:tr>
      <w:tr w:rsidR="005F6CF3" w:rsidRPr="00D506B1" w14:paraId="5A1C09CF" w14:textId="77777777" w:rsidTr="00435B2A">
        <w:trPr>
          <w:trHeight w:val="294"/>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83357FF" w14:textId="77777777" w:rsidR="005F6CF3" w:rsidRPr="00D506B1" w:rsidRDefault="005F6CF3" w:rsidP="005F6CF3">
            <w:pPr>
              <w:jc w:val="center"/>
              <w:rPr>
                <w:sz w:val="18"/>
                <w:szCs w:val="18"/>
              </w:rPr>
            </w:pPr>
            <w:r w:rsidRPr="00D506B1">
              <w:rPr>
                <w:sz w:val="18"/>
                <w:szCs w:val="18"/>
              </w:rPr>
              <w:t>5</w:t>
            </w:r>
          </w:p>
        </w:tc>
        <w:tc>
          <w:tcPr>
            <w:tcW w:w="2750" w:type="dxa"/>
            <w:tcBorders>
              <w:top w:val="nil"/>
              <w:left w:val="nil"/>
              <w:bottom w:val="single" w:sz="4" w:space="0" w:color="auto"/>
              <w:right w:val="single" w:sz="4" w:space="0" w:color="auto"/>
            </w:tcBorders>
            <w:shd w:val="clear" w:color="auto" w:fill="auto"/>
            <w:vAlign w:val="bottom"/>
            <w:hideMark/>
          </w:tcPr>
          <w:p w14:paraId="44C3B1FF" w14:textId="77777777" w:rsidR="005F6CF3" w:rsidRPr="00D506B1" w:rsidRDefault="005F6CF3" w:rsidP="005F6CF3">
            <w:pPr>
              <w:rPr>
                <w:sz w:val="18"/>
                <w:szCs w:val="18"/>
              </w:rPr>
            </w:pPr>
            <w:r w:rsidRPr="00D506B1">
              <w:rPr>
                <w:sz w:val="18"/>
                <w:szCs w:val="18"/>
              </w:rPr>
              <w:t>Projekto vykdymo priežiūra</w:t>
            </w:r>
          </w:p>
        </w:tc>
        <w:tc>
          <w:tcPr>
            <w:tcW w:w="1240" w:type="dxa"/>
            <w:tcBorders>
              <w:top w:val="nil"/>
              <w:left w:val="nil"/>
              <w:bottom w:val="single" w:sz="4" w:space="0" w:color="auto"/>
              <w:right w:val="single" w:sz="4" w:space="0" w:color="auto"/>
            </w:tcBorders>
            <w:shd w:val="clear" w:color="auto" w:fill="auto"/>
            <w:noWrap/>
            <w:vAlign w:val="bottom"/>
            <w:hideMark/>
          </w:tcPr>
          <w:p w14:paraId="22904DBE" w14:textId="77777777" w:rsidR="005F6CF3" w:rsidRPr="00D506B1" w:rsidRDefault="005F6CF3" w:rsidP="005F6CF3">
            <w:pPr>
              <w:jc w:val="right"/>
              <w:rPr>
                <w:sz w:val="18"/>
                <w:szCs w:val="18"/>
              </w:rPr>
            </w:pPr>
            <w:r w:rsidRPr="00D506B1">
              <w:rPr>
                <w:sz w:val="18"/>
                <w:szCs w:val="18"/>
              </w:rPr>
              <w:t>5 000</w:t>
            </w:r>
          </w:p>
        </w:tc>
        <w:tc>
          <w:tcPr>
            <w:tcW w:w="1240" w:type="dxa"/>
            <w:tcBorders>
              <w:top w:val="nil"/>
              <w:left w:val="nil"/>
              <w:bottom w:val="single" w:sz="4" w:space="0" w:color="auto"/>
              <w:right w:val="single" w:sz="4" w:space="0" w:color="auto"/>
            </w:tcBorders>
            <w:shd w:val="clear" w:color="auto" w:fill="auto"/>
            <w:noWrap/>
            <w:vAlign w:val="bottom"/>
            <w:hideMark/>
          </w:tcPr>
          <w:p w14:paraId="15033E27" w14:textId="77777777" w:rsidR="005F6CF3" w:rsidRPr="00D506B1" w:rsidRDefault="005F6CF3" w:rsidP="005F6CF3">
            <w:pPr>
              <w:jc w:val="right"/>
              <w:rPr>
                <w:sz w:val="18"/>
                <w:szCs w:val="18"/>
              </w:rPr>
            </w:pPr>
            <w:r w:rsidRPr="00D506B1">
              <w:rPr>
                <w:sz w:val="18"/>
                <w:szCs w:val="18"/>
              </w:rPr>
              <w:t>30 000</w:t>
            </w:r>
          </w:p>
        </w:tc>
        <w:tc>
          <w:tcPr>
            <w:tcW w:w="1240" w:type="dxa"/>
            <w:tcBorders>
              <w:top w:val="nil"/>
              <w:left w:val="nil"/>
              <w:bottom w:val="single" w:sz="4" w:space="0" w:color="auto"/>
              <w:right w:val="single" w:sz="4" w:space="0" w:color="auto"/>
            </w:tcBorders>
            <w:shd w:val="clear" w:color="auto" w:fill="auto"/>
            <w:noWrap/>
            <w:vAlign w:val="bottom"/>
            <w:hideMark/>
          </w:tcPr>
          <w:p w14:paraId="387426A0" w14:textId="77777777" w:rsidR="005F6CF3" w:rsidRPr="00D506B1" w:rsidRDefault="005F6CF3" w:rsidP="005F6CF3">
            <w:pPr>
              <w:jc w:val="right"/>
              <w:rPr>
                <w:sz w:val="18"/>
                <w:szCs w:val="18"/>
              </w:rPr>
            </w:pPr>
            <w:r w:rsidRPr="00D506B1">
              <w:rPr>
                <w:sz w:val="18"/>
                <w:szCs w:val="18"/>
              </w:rPr>
              <w:t>14 481</w:t>
            </w:r>
          </w:p>
        </w:tc>
        <w:tc>
          <w:tcPr>
            <w:tcW w:w="1240" w:type="dxa"/>
            <w:tcBorders>
              <w:top w:val="nil"/>
              <w:left w:val="nil"/>
              <w:bottom w:val="single" w:sz="4" w:space="0" w:color="auto"/>
              <w:right w:val="single" w:sz="4" w:space="0" w:color="auto"/>
            </w:tcBorders>
            <w:shd w:val="clear" w:color="auto" w:fill="auto"/>
            <w:noWrap/>
            <w:vAlign w:val="bottom"/>
            <w:hideMark/>
          </w:tcPr>
          <w:p w14:paraId="5AFA9467" w14:textId="77777777" w:rsidR="005F6CF3" w:rsidRPr="00D506B1" w:rsidRDefault="005F6CF3" w:rsidP="005F6CF3">
            <w:pPr>
              <w:jc w:val="right"/>
              <w:rPr>
                <w:sz w:val="18"/>
                <w:szCs w:val="18"/>
              </w:rPr>
            </w:pPr>
            <w:r w:rsidRPr="00D506B1">
              <w:rPr>
                <w:sz w:val="18"/>
                <w:szCs w:val="18"/>
              </w:rPr>
              <w:t>49 481</w:t>
            </w:r>
          </w:p>
        </w:tc>
      </w:tr>
      <w:tr w:rsidR="005F6CF3" w:rsidRPr="00D506B1" w14:paraId="7C2F4550" w14:textId="77777777" w:rsidTr="00435B2A">
        <w:trPr>
          <w:trHeight w:val="255"/>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0B1349A" w14:textId="77777777" w:rsidR="005F6CF3" w:rsidRPr="00D506B1" w:rsidRDefault="005F6CF3" w:rsidP="005F6CF3">
            <w:pPr>
              <w:jc w:val="center"/>
              <w:rPr>
                <w:sz w:val="18"/>
                <w:szCs w:val="18"/>
              </w:rPr>
            </w:pPr>
            <w:r w:rsidRPr="00D506B1">
              <w:rPr>
                <w:sz w:val="18"/>
                <w:szCs w:val="18"/>
              </w:rPr>
              <w:t>6</w:t>
            </w:r>
          </w:p>
        </w:tc>
        <w:tc>
          <w:tcPr>
            <w:tcW w:w="2750" w:type="dxa"/>
            <w:tcBorders>
              <w:top w:val="nil"/>
              <w:left w:val="nil"/>
              <w:bottom w:val="single" w:sz="4" w:space="0" w:color="auto"/>
              <w:right w:val="single" w:sz="4" w:space="0" w:color="auto"/>
            </w:tcBorders>
            <w:shd w:val="clear" w:color="auto" w:fill="auto"/>
            <w:vAlign w:val="bottom"/>
            <w:hideMark/>
          </w:tcPr>
          <w:p w14:paraId="293BA8BA" w14:textId="77777777" w:rsidR="005F6CF3" w:rsidRPr="00D506B1" w:rsidRDefault="005F6CF3" w:rsidP="005F6CF3">
            <w:pPr>
              <w:rPr>
                <w:sz w:val="18"/>
                <w:szCs w:val="18"/>
              </w:rPr>
            </w:pPr>
            <w:r w:rsidRPr="00D506B1">
              <w:rPr>
                <w:sz w:val="18"/>
                <w:szCs w:val="18"/>
              </w:rPr>
              <w:t>Užsakovo rezervas</w:t>
            </w:r>
          </w:p>
        </w:tc>
        <w:tc>
          <w:tcPr>
            <w:tcW w:w="1240" w:type="dxa"/>
            <w:tcBorders>
              <w:top w:val="nil"/>
              <w:left w:val="nil"/>
              <w:bottom w:val="single" w:sz="4" w:space="0" w:color="auto"/>
              <w:right w:val="single" w:sz="4" w:space="0" w:color="auto"/>
            </w:tcBorders>
            <w:shd w:val="clear" w:color="auto" w:fill="auto"/>
            <w:noWrap/>
            <w:vAlign w:val="bottom"/>
            <w:hideMark/>
          </w:tcPr>
          <w:p w14:paraId="70C4A48F" w14:textId="77777777" w:rsidR="005F6CF3" w:rsidRPr="00D506B1" w:rsidRDefault="005F6CF3" w:rsidP="005F6CF3">
            <w:pPr>
              <w:jc w:val="right"/>
              <w:rPr>
                <w:sz w:val="18"/>
                <w:szCs w:val="18"/>
              </w:rPr>
            </w:pPr>
            <w:r w:rsidRPr="00D506B1">
              <w:rPr>
                <w:sz w:val="18"/>
                <w:szCs w:val="18"/>
              </w:rPr>
              <w:t>150 000</w:t>
            </w:r>
          </w:p>
        </w:tc>
        <w:tc>
          <w:tcPr>
            <w:tcW w:w="1240" w:type="dxa"/>
            <w:tcBorders>
              <w:top w:val="nil"/>
              <w:left w:val="nil"/>
              <w:bottom w:val="single" w:sz="4" w:space="0" w:color="auto"/>
              <w:right w:val="single" w:sz="4" w:space="0" w:color="auto"/>
            </w:tcBorders>
            <w:shd w:val="clear" w:color="auto" w:fill="auto"/>
            <w:noWrap/>
            <w:vAlign w:val="bottom"/>
            <w:hideMark/>
          </w:tcPr>
          <w:p w14:paraId="42EA081C" w14:textId="77777777" w:rsidR="005F6CF3" w:rsidRPr="00D506B1" w:rsidRDefault="005F6CF3" w:rsidP="005F6CF3">
            <w:pPr>
              <w:jc w:val="right"/>
              <w:rPr>
                <w:sz w:val="18"/>
                <w:szCs w:val="18"/>
              </w:rPr>
            </w:pPr>
            <w:r w:rsidRPr="00D506B1">
              <w:rPr>
                <w:sz w:val="18"/>
                <w:szCs w:val="18"/>
              </w:rPr>
              <w:t>400 000</w:t>
            </w:r>
          </w:p>
        </w:tc>
        <w:tc>
          <w:tcPr>
            <w:tcW w:w="1240" w:type="dxa"/>
            <w:tcBorders>
              <w:top w:val="nil"/>
              <w:left w:val="nil"/>
              <w:bottom w:val="single" w:sz="4" w:space="0" w:color="auto"/>
              <w:right w:val="single" w:sz="4" w:space="0" w:color="auto"/>
            </w:tcBorders>
            <w:shd w:val="clear" w:color="auto" w:fill="auto"/>
            <w:noWrap/>
            <w:vAlign w:val="bottom"/>
            <w:hideMark/>
          </w:tcPr>
          <w:p w14:paraId="2745E9AC" w14:textId="77777777" w:rsidR="005F6CF3" w:rsidRPr="00D506B1" w:rsidRDefault="005F6CF3" w:rsidP="005F6CF3">
            <w:pPr>
              <w:jc w:val="right"/>
              <w:rPr>
                <w:sz w:val="18"/>
                <w:szCs w:val="18"/>
              </w:rPr>
            </w:pPr>
            <w:r w:rsidRPr="00D506B1">
              <w:rPr>
                <w:sz w:val="18"/>
                <w:szCs w:val="18"/>
              </w:rPr>
              <w:t>156 870</w:t>
            </w:r>
          </w:p>
        </w:tc>
        <w:tc>
          <w:tcPr>
            <w:tcW w:w="1240" w:type="dxa"/>
            <w:tcBorders>
              <w:top w:val="nil"/>
              <w:left w:val="nil"/>
              <w:bottom w:val="single" w:sz="4" w:space="0" w:color="auto"/>
              <w:right w:val="single" w:sz="4" w:space="0" w:color="auto"/>
            </w:tcBorders>
            <w:shd w:val="clear" w:color="auto" w:fill="auto"/>
            <w:noWrap/>
            <w:vAlign w:val="bottom"/>
            <w:hideMark/>
          </w:tcPr>
          <w:p w14:paraId="40223A9C" w14:textId="77777777" w:rsidR="005F6CF3" w:rsidRPr="00D506B1" w:rsidRDefault="005F6CF3" w:rsidP="005F6CF3">
            <w:pPr>
              <w:jc w:val="right"/>
              <w:rPr>
                <w:sz w:val="18"/>
                <w:szCs w:val="18"/>
              </w:rPr>
            </w:pPr>
            <w:r w:rsidRPr="00D506B1">
              <w:rPr>
                <w:sz w:val="18"/>
                <w:szCs w:val="18"/>
              </w:rPr>
              <w:t>706 870</w:t>
            </w:r>
          </w:p>
        </w:tc>
      </w:tr>
      <w:tr w:rsidR="005F6CF3" w:rsidRPr="00D506B1" w14:paraId="49D98E59" w14:textId="77777777" w:rsidTr="00435B2A">
        <w:trPr>
          <w:trHeight w:val="480"/>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3C831BAD" w14:textId="77777777" w:rsidR="005F6CF3" w:rsidRPr="00D506B1" w:rsidRDefault="005F6CF3" w:rsidP="005F6CF3">
            <w:pPr>
              <w:jc w:val="center"/>
              <w:rPr>
                <w:sz w:val="18"/>
                <w:szCs w:val="18"/>
              </w:rPr>
            </w:pPr>
            <w:r w:rsidRPr="00D506B1">
              <w:rPr>
                <w:sz w:val="18"/>
                <w:szCs w:val="18"/>
              </w:rPr>
              <w:t>7</w:t>
            </w:r>
          </w:p>
        </w:tc>
        <w:tc>
          <w:tcPr>
            <w:tcW w:w="2750" w:type="dxa"/>
            <w:tcBorders>
              <w:top w:val="nil"/>
              <w:left w:val="nil"/>
              <w:bottom w:val="single" w:sz="4" w:space="0" w:color="auto"/>
              <w:right w:val="single" w:sz="4" w:space="0" w:color="auto"/>
            </w:tcBorders>
            <w:shd w:val="clear" w:color="auto" w:fill="auto"/>
            <w:vAlign w:val="bottom"/>
            <w:hideMark/>
          </w:tcPr>
          <w:p w14:paraId="0CC9A161" w14:textId="77777777" w:rsidR="005F6CF3" w:rsidRPr="00D506B1" w:rsidRDefault="005F6CF3" w:rsidP="005F6CF3">
            <w:pPr>
              <w:rPr>
                <w:sz w:val="18"/>
                <w:szCs w:val="18"/>
              </w:rPr>
            </w:pPr>
            <w:r w:rsidRPr="00D506B1">
              <w:rPr>
                <w:sz w:val="18"/>
                <w:szCs w:val="18"/>
              </w:rPr>
              <w:t>Mokslinė laboratorinė įranga ir baldai</w:t>
            </w:r>
          </w:p>
        </w:tc>
        <w:tc>
          <w:tcPr>
            <w:tcW w:w="1240" w:type="dxa"/>
            <w:tcBorders>
              <w:top w:val="nil"/>
              <w:left w:val="nil"/>
              <w:bottom w:val="single" w:sz="4" w:space="0" w:color="auto"/>
              <w:right w:val="single" w:sz="4" w:space="0" w:color="auto"/>
            </w:tcBorders>
            <w:shd w:val="clear" w:color="auto" w:fill="auto"/>
            <w:noWrap/>
            <w:vAlign w:val="bottom"/>
            <w:hideMark/>
          </w:tcPr>
          <w:p w14:paraId="2E40BE70" w14:textId="77777777" w:rsidR="005F6CF3" w:rsidRPr="00D506B1" w:rsidRDefault="005F6CF3" w:rsidP="005F6CF3">
            <w:pPr>
              <w:jc w:val="right"/>
              <w:rPr>
                <w:sz w:val="18"/>
                <w:szCs w:val="18"/>
              </w:rPr>
            </w:pPr>
            <w:r w:rsidRPr="00D506B1">
              <w:rPr>
                <w:sz w:val="18"/>
                <w:szCs w:val="18"/>
              </w:rPr>
              <w:t>0</w:t>
            </w:r>
          </w:p>
        </w:tc>
        <w:tc>
          <w:tcPr>
            <w:tcW w:w="1240" w:type="dxa"/>
            <w:tcBorders>
              <w:top w:val="nil"/>
              <w:left w:val="nil"/>
              <w:bottom w:val="single" w:sz="4" w:space="0" w:color="auto"/>
              <w:right w:val="single" w:sz="4" w:space="0" w:color="auto"/>
            </w:tcBorders>
            <w:shd w:val="clear" w:color="auto" w:fill="auto"/>
            <w:noWrap/>
            <w:vAlign w:val="bottom"/>
            <w:hideMark/>
          </w:tcPr>
          <w:p w14:paraId="04D68B02" w14:textId="77777777" w:rsidR="005F6CF3" w:rsidRPr="00D506B1" w:rsidRDefault="005F6CF3" w:rsidP="005F6CF3">
            <w:pPr>
              <w:jc w:val="right"/>
              <w:rPr>
                <w:sz w:val="18"/>
                <w:szCs w:val="18"/>
              </w:rPr>
            </w:pPr>
            <w:r w:rsidRPr="00D506B1">
              <w:rPr>
                <w:sz w:val="18"/>
                <w:szCs w:val="18"/>
              </w:rPr>
              <w:t>1 500 000</w:t>
            </w:r>
          </w:p>
        </w:tc>
        <w:tc>
          <w:tcPr>
            <w:tcW w:w="1240" w:type="dxa"/>
            <w:tcBorders>
              <w:top w:val="nil"/>
              <w:left w:val="nil"/>
              <w:bottom w:val="single" w:sz="4" w:space="0" w:color="auto"/>
              <w:right w:val="single" w:sz="4" w:space="0" w:color="auto"/>
            </w:tcBorders>
            <w:shd w:val="clear" w:color="auto" w:fill="auto"/>
            <w:noWrap/>
            <w:vAlign w:val="bottom"/>
            <w:hideMark/>
          </w:tcPr>
          <w:p w14:paraId="359F87AC" w14:textId="77777777" w:rsidR="005F6CF3" w:rsidRPr="00D506B1" w:rsidRDefault="005F6CF3" w:rsidP="005F6CF3">
            <w:pPr>
              <w:jc w:val="right"/>
              <w:rPr>
                <w:sz w:val="18"/>
                <w:szCs w:val="18"/>
              </w:rPr>
            </w:pPr>
            <w:r w:rsidRPr="00D506B1">
              <w:rPr>
                <w:sz w:val="18"/>
                <w:szCs w:val="18"/>
              </w:rPr>
              <w:t>5 155 000</w:t>
            </w:r>
          </w:p>
        </w:tc>
        <w:tc>
          <w:tcPr>
            <w:tcW w:w="1240" w:type="dxa"/>
            <w:tcBorders>
              <w:top w:val="nil"/>
              <w:left w:val="nil"/>
              <w:bottom w:val="single" w:sz="4" w:space="0" w:color="auto"/>
              <w:right w:val="single" w:sz="4" w:space="0" w:color="auto"/>
            </w:tcBorders>
            <w:shd w:val="clear" w:color="auto" w:fill="auto"/>
            <w:noWrap/>
            <w:vAlign w:val="bottom"/>
            <w:hideMark/>
          </w:tcPr>
          <w:p w14:paraId="442490F3" w14:textId="77777777" w:rsidR="005F6CF3" w:rsidRPr="00D506B1" w:rsidRDefault="005F6CF3" w:rsidP="005F6CF3">
            <w:pPr>
              <w:jc w:val="right"/>
              <w:rPr>
                <w:sz w:val="18"/>
                <w:szCs w:val="18"/>
              </w:rPr>
            </w:pPr>
            <w:r w:rsidRPr="00D506B1">
              <w:rPr>
                <w:sz w:val="18"/>
                <w:szCs w:val="18"/>
              </w:rPr>
              <w:t>6 655 000</w:t>
            </w:r>
          </w:p>
        </w:tc>
      </w:tr>
      <w:tr w:rsidR="005F6CF3" w:rsidRPr="00D506B1" w14:paraId="56C792C9" w14:textId="77777777" w:rsidTr="00435B2A">
        <w:trPr>
          <w:trHeight w:val="480"/>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3A36BE87" w14:textId="77777777" w:rsidR="005F6CF3" w:rsidRPr="00D506B1" w:rsidRDefault="005F6CF3" w:rsidP="005F6CF3">
            <w:pPr>
              <w:jc w:val="center"/>
              <w:rPr>
                <w:sz w:val="18"/>
                <w:szCs w:val="18"/>
              </w:rPr>
            </w:pPr>
            <w:r w:rsidRPr="00D506B1">
              <w:rPr>
                <w:sz w:val="18"/>
                <w:szCs w:val="18"/>
              </w:rPr>
              <w:t>8</w:t>
            </w:r>
          </w:p>
        </w:tc>
        <w:tc>
          <w:tcPr>
            <w:tcW w:w="2750" w:type="dxa"/>
            <w:tcBorders>
              <w:top w:val="nil"/>
              <w:left w:val="nil"/>
              <w:bottom w:val="single" w:sz="4" w:space="0" w:color="auto"/>
              <w:right w:val="single" w:sz="4" w:space="0" w:color="auto"/>
            </w:tcBorders>
            <w:shd w:val="clear" w:color="auto" w:fill="auto"/>
            <w:vAlign w:val="bottom"/>
            <w:hideMark/>
          </w:tcPr>
          <w:p w14:paraId="613824D9" w14:textId="77777777" w:rsidR="005F6CF3" w:rsidRPr="00D506B1" w:rsidRDefault="005F6CF3" w:rsidP="005F6CF3">
            <w:pPr>
              <w:rPr>
                <w:sz w:val="18"/>
                <w:szCs w:val="18"/>
              </w:rPr>
            </w:pPr>
            <w:r w:rsidRPr="00D506B1">
              <w:rPr>
                <w:sz w:val="18"/>
                <w:szCs w:val="18"/>
              </w:rPr>
              <w:t>Projekto administravimas ir vykdymas</w:t>
            </w:r>
          </w:p>
        </w:tc>
        <w:tc>
          <w:tcPr>
            <w:tcW w:w="1240" w:type="dxa"/>
            <w:tcBorders>
              <w:top w:val="nil"/>
              <w:left w:val="nil"/>
              <w:bottom w:val="single" w:sz="4" w:space="0" w:color="auto"/>
              <w:right w:val="single" w:sz="4" w:space="0" w:color="auto"/>
            </w:tcBorders>
            <w:shd w:val="clear" w:color="auto" w:fill="auto"/>
            <w:noWrap/>
            <w:vAlign w:val="bottom"/>
            <w:hideMark/>
          </w:tcPr>
          <w:p w14:paraId="41EA7093" w14:textId="77777777" w:rsidR="005F6CF3" w:rsidRPr="00D506B1" w:rsidRDefault="005F6CF3" w:rsidP="005F6CF3">
            <w:pPr>
              <w:jc w:val="right"/>
              <w:rPr>
                <w:sz w:val="18"/>
                <w:szCs w:val="18"/>
              </w:rPr>
            </w:pPr>
            <w:r w:rsidRPr="00D506B1">
              <w:rPr>
                <w:sz w:val="18"/>
                <w:szCs w:val="18"/>
              </w:rPr>
              <w:t>40 000</w:t>
            </w:r>
          </w:p>
        </w:tc>
        <w:tc>
          <w:tcPr>
            <w:tcW w:w="1240" w:type="dxa"/>
            <w:tcBorders>
              <w:top w:val="nil"/>
              <w:left w:val="nil"/>
              <w:bottom w:val="single" w:sz="4" w:space="0" w:color="auto"/>
              <w:right w:val="single" w:sz="4" w:space="0" w:color="auto"/>
            </w:tcBorders>
            <w:shd w:val="clear" w:color="auto" w:fill="auto"/>
            <w:noWrap/>
            <w:vAlign w:val="bottom"/>
            <w:hideMark/>
          </w:tcPr>
          <w:p w14:paraId="59ED85C7" w14:textId="77777777" w:rsidR="005F6CF3" w:rsidRPr="00D506B1" w:rsidRDefault="005F6CF3" w:rsidP="005F6CF3">
            <w:pPr>
              <w:jc w:val="right"/>
              <w:rPr>
                <w:sz w:val="18"/>
                <w:szCs w:val="18"/>
              </w:rPr>
            </w:pPr>
            <w:r w:rsidRPr="00D506B1">
              <w:rPr>
                <w:sz w:val="18"/>
                <w:szCs w:val="18"/>
              </w:rPr>
              <w:t>50 000</w:t>
            </w:r>
          </w:p>
        </w:tc>
        <w:tc>
          <w:tcPr>
            <w:tcW w:w="1240" w:type="dxa"/>
            <w:tcBorders>
              <w:top w:val="nil"/>
              <w:left w:val="nil"/>
              <w:bottom w:val="single" w:sz="4" w:space="0" w:color="auto"/>
              <w:right w:val="single" w:sz="4" w:space="0" w:color="auto"/>
            </w:tcBorders>
            <w:shd w:val="clear" w:color="auto" w:fill="auto"/>
            <w:noWrap/>
            <w:vAlign w:val="bottom"/>
            <w:hideMark/>
          </w:tcPr>
          <w:p w14:paraId="0831FCFC" w14:textId="77777777" w:rsidR="005F6CF3" w:rsidRPr="00D506B1" w:rsidRDefault="005F6CF3" w:rsidP="005F6CF3">
            <w:pPr>
              <w:jc w:val="right"/>
              <w:rPr>
                <w:sz w:val="18"/>
                <w:szCs w:val="18"/>
              </w:rPr>
            </w:pPr>
            <w:r w:rsidRPr="00D506B1">
              <w:rPr>
                <w:sz w:val="18"/>
                <w:szCs w:val="18"/>
              </w:rPr>
              <w:t>55 776</w:t>
            </w:r>
          </w:p>
        </w:tc>
        <w:tc>
          <w:tcPr>
            <w:tcW w:w="1240" w:type="dxa"/>
            <w:tcBorders>
              <w:top w:val="nil"/>
              <w:left w:val="nil"/>
              <w:bottom w:val="single" w:sz="4" w:space="0" w:color="auto"/>
              <w:right w:val="single" w:sz="4" w:space="0" w:color="auto"/>
            </w:tcBorders>
            <w:shd w:val="clear" w:color="auto" w:fill="auto"/>
            <w:noWrap/>
            <w:vAlign w:val="bottom"/>
            <w:hideMark/>
          </w:tcPr>
          <w:p w14:paraId="00C31349" w14:textId="77777777" w:rsidR="005F6CF3" w:rsidRPr="00D506B1" w:rsidRDefault="005F6CF3" w:rsidP="005F6CF3">
            <w:pPr>
              <w:jc w:val="right"/>
              <w:rPr>
                <w:sz w:val="18"/>
                <w:szCs w:val="18"/>
              </w:rPr>
            </w:pPr>
            <w:r w:rsidRPr="00D506B1">
              <w:rPr>
                <w:sz w:val="18"/>
                <w:szCs w:val="18"/>
              </w:rPr>
              <w:t>145 776</w:t>
            </w:r>
          </w:p>
        </w:tc>
      </w:tr>
      <w:tr w:rsidR="005F6CF3" w:rsidRPr="00D506B1" w14:paraId="262F8204" w14:textId="77777777" w:rsidTr="00435B2A">
        <w:trPr>
          <w:trHeight w:val="255"/>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41571CDC" w14:textId="77777777" w:rsidR="005F6CF3" w:rsidRPr="00D506B1" w:rsidRDefault="005F6CF3" w:rsidP="005F6CF3">
            <w:pPr>
              <w:jc w:val="center"/>
              <w:rPr>
                <w:sz w:val="18"/>
                <w:szCs w:val="18"/>
              </w:rPr>
            </w:pPr>
            <w:r w:rsidRPr="00D506B1">
              <w:rPr>
                <w:sz w:val="18"/>
                <w:szCs w:val="18"/>
              </w:rPr>
              <w:t>9</w:t>
            </w:r>
          </w:p>
        </w:tc>
        <w:tc>
          <w:tcPr>
            <w:tcW w:w="2750" w:type="dxa"/>
            <w:tcBorders>
              <w:top w:val="nil"/>
              <w:left w:val="nil"/>
              <w:bottom w:val="single" w:sz="4" w:space="0" w:color="auto"/>
              <w:right w:val="single" w:sz="4" w:space="0" w:color="auto"/>
            </w:tcBorders>
            <w:shd w:val="clear" w:color="auto" w:fill="auto"/>
            <w:vAlign w:val="bottom"/>
            <w:hideMark/>
          </w:tcPr>
          <w:p w14:paraId="45FB022E" w14:textId="77777777" w:rsidR="005F6CF3" w:rsidRPr="00D506B1" w:rsidRDefault="005F6CF3" w:rsidP="005F6CF3">
            <w:pPr>
              <w:rPr>
                <w:sz w:val="18"/>
                <w:szCs w:val="18"/>
              </w:rPr>
            </w:pPr>
            <w:r w:rsidRPr="00D506B1">
              <w:rPr>
                <w:sz w:val="18"/>
                <w:szCs w:val="18"/>
              </w:rPr>
              <w:t>IP parengimas</w:t>
            </w:r>
          </w:p>
        </w:tc>
        <w:tc>
          <w:tcPr>
            <w:tcW w:w="1240" w:type="dxa"/>
            <w:tcBorders>
              <w:top w:val="nil"/>
              <w:left w:val="nil"/>
              <w:bottom w:val="single" w:sz="4" w:space="0" w:color="auto"/>
              <w:right w:val="single" w:sz="4" w:space="0" w:color="auto"/>
            </w:tcBorders>
            <w:shd w:val="clear" w:color="auto" w:fill="auto"/>
            <w:noWrap/>
            <w:vAlign w:val="bottom"/>
            <w:hideMark/>
          </w:tcPr>
          <w:p w14:paraId="498F8BE2" w14:textId="77777777" w:rsidR="005F6CF3" w:rsidRPr="00D506B1" w:rsidRDefault="005F6CF3" w:rsidP="005F6CF3">
            <w:pPr>
              <w:jc w:val="right"/>
              <w:rPr>
                <w:sz w:val="18"/>
                <w:szCs w:val="18"/>
              </w:rPr>
            </w:pPr>
            <w:r w:rsidRPr="00D506B1">
              <w:rPr>
                <w:sz w:val="18"/>
                <w:szCs w:val="18"/>
              </w:rPr>
              <w:t>3 968</w:t>
            </w:r>
          </w:p>
        </w:tc>
        <w:tc>
          <w:tcPr>
            <w:tcW w:w="1240" w:type="dxa"/>
            <w:tcBorders>
              <w:top w:val="nil"/>
              <w:left w:val="nil"/>
              <w:bottom w:val="single" w:sz="4" w:space="0" w:color="auto"/>
              <w:right w:val="single" w:sz="4" w:space="0" w:color="auto"/>
            </w:tcBorders>
            <w:shd w:val="clear" w:color="auto" w:fill="auto"/>
            <w:noWrap/>
            <w:vAlign w:val="bottom"/>
            <w:hideMark/>
          </w:tcPr>
          <w:p w14:paraId="22F62988" w14:textId="77777777" w:rsidR="005F6CF3" w:rsidRPr="00D506B1" w:rsidRDefault="005F6CF3" w:rsidP="005F6CF3">
            <w:pPr>
              <w:jc w:val="right"/>
              <w:rPr>
                <w:sz w:val="18"/>
                <w:szCs w:val="18"/>
              </w:rPr>
            </w:pPr>
            <w:r w:rsidRPr="00D506B1">
              <w:rPr>
                <w:sz w:val="18"/>
                <w:szCs w:val="18"/>
              </w:rPr>
              <w:t>0</w:t>
            </w:r>
          </w:p>
        </w:tc>
        <w:tc>
          <w:tcPr>
            <w:tcW w:w="1240" w:type="dxa"/>
            <w:tcBorders>
              <w:top w:val="nil"/>
              <w:left w:val="nil"/>
              <w:bottom w:val="single" w:sz="4" w:space="0" w:color="auto"/>
              <w:right w:val="single" w:sz="4" w:space="0" w:color="auto"/>
            </w:tcBorders>
            <w:shd w:val="clear" w:color="auto" w:fill="auto"/>
            <w:noWrap/>
            <w:vAlign w:val="bottom"/>
            <w:hideMark/>
          </w:tcPr>
          <w:p w14:paraId="58A4045F" w14:textId="77777777" w:rsidR="005F6CF3" w:rsidRPr="00D506B1" w:rsidRDefault="005F6CF3" w:rsidP="005F6CF3">
            <w:pPr>
              <w:jc w:val="right"/>
              <w:rPr>
                <w:sz w:val="18"/>
                <w:szCs w:val="18"/>
              </w:rPr>
            </w:pPr>
            <w:r w:rsidRPr="00D506B1">
              <w:rPr>
                <w:sz w:val="18"/>
                <w:szCs w:val="18"/>
              </w:rPr>
              <w:t>0</w:t>
            </w:r>
          </w:p>
        </w:tc>
        <w:tc>
          <w:tcPr>
            <w:tcW w:w="1240" w:type="dxa"/>
            <w:tcBorders>
              <w:top w:val="nil"/>
              <w:left w:val="nil"/>
              <w:bottom w:val="single" w:sz="4" w:space="0" w:color="auto"/>
              <w:right w:val="single" w:sz="4" w:space="0" w:color="auto"/>
            </w:tcBorders>
            <w:shd w:val="clear" w:color="auto" w:fill="auto"/>
            <w:noWrap/>
            <w:vAlign w:val="bottom"/>
            <w:hideMark/>
          </w:tcPr>
          <w:p w14:paraId="274892AB" w14:textId="77777777" w:rsidR="005F6CF3" w:rsidRPr="00D506B1" w:rsidRDefault="005F6CF3" w:rsidP="005F6CF3">
            <w:pPr>
              <w:jc w:val="right"/>
              <w:rPr>
                <w:sz w:val="18"/>
                <w:szCs w:val="18"/>
              </w:rPr>
            </w:pPr>
            <w:r w:rsidRPr="00D506B1">
              <w:rPr>
                <w:sz w:val="18"/>
                <w:szCs w:val="18"/>
              </w:rPr>
              <w:t>3 968</w:t>
            </w:r>
          </w:p>
        </w:tc>
      </w:tr>
      <w:tr w:rsidR="005F6CF3" w:rsidRPr="00D506B1" w14:paraId="6D8FFAFD" w14:textId="77777777" w:rsidTr="00435B2A">
        <w:trPr>
          <w:trHeight w:val="255"/>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79B8968" w14:textId="77777777" w:rsidR="005F6CF3" w:rsidRPr="00D506B1" w:rsidRDefault="005F6CF3" w:rsidP="005F6CF3">
            <w:pPr>
              <w:jc w:val="center"/>
              <w:rPr>
                <w:sz w:val="18"/>
                <w:szCs w:val="18"/>
              </w:rPr>
            </w:pPr>
            <w:r w:rsidRPr="00D506B1">
              <w:rPr>
                <w:sz w:val="18"/>
                <w:szCs w:val="18"/>
              </w:rPr>
              <w:t>10</w:t>
            </w:r>
          </w:p>
        </w:tc>
        <w:tc>
          <w:tcPr>
            <w:tcW w:w="2750" w:type="dxa"/>
            <w:tcBorders>
              <w:top w:val="nil"/>
              <w:left w:val="nil"/>
              <w:bottom w:val="single" w:sz="4" w:space="0" w:color="auto"/>
              <w:right w:val="single" w:sz="4" w:space="0" w:color="auto"/>
            </w:tcBorders>
            <w:shd w:val="clear" w:color="auto" w:fill="auto"/>
            <w:vAlign w:val="bottom"/>
            <w:hideMark/>
          </w:tcPr>
          <w:p w14:paraId="74F305DD" w14:textId="77777777" w:rsidR="005F6CF3" w:rsidRPr="00D506B1" w:rsidRDefault="005F6CF3" w:rsidP="005F6CF3">
            <w:pPr>
              <w:rPr>
                <w:sz w:val="18"/>
                <w:szCs w:val="18"/>
              </w:rPr>
            </w:pPr>
            <w:r w:rsidRPr="00D506B1">
              <w:rPr>
                <w:sz w:val="18"/>
                <w:szCs w:val="18"/>
              </w:rPr>
              <w:t>Viešinimas</w:t>
            </w:r>
          </w:p>
        </w:tc>
        <w:tc>
          <w:tcPr>
            <w:tcW w:w="1240" w:type="dxa"/>
            <w:tcBorders>
              <w:top w:val="nil"/>
              <w:left w:val="nil"/>
              <w:bottom w:val="single" w:sz="4" w:space="0" w:color="auto"/>
              <w:right w:val="single" w:sz="4" w:space="0" w:color="auto"/>
            </w:tcBorders>
            <w:shd w:val="clear" w:color="auto" w:fill="auto"/>
            <w:noWrap/>
            <w:vAlign w:val="bottom"/>
            <w:hideMark/>
          </w:tcPr>
          <w:p w14:paraId="2A34DA22" w14:textId="77777777" w:rsidR="005F6CF3" w:rsidRPr="00D506B1" w:rsidRDefault="005F6CF3" w:rsidP="005F6CF3">
            <w:pPr>
              <w:jc w:val="right"/>
              <w:rPr>
                <w:sz w:val="18"/>
                <w:szCs w:val="18"/>
              </w:rPr>
            </w:pPr>
            <w:r w:rsidRPr="00D506B1">
              <w:rPr>
                <w:sz w:val="18"/>
                <w:szCs w:val="18"/>
              </w:rPr>
              <w:t>1 000</w:t>
            </w:r>
          </w:p>
        </w:tc>
        <w:tc>
          <w:tcPr>
            <w:tcW w:w="1240" w:type="dxa"/>
            <w:tcBorders>
              <w:top w:val="nil"/>
              <w:left w:val="nil"/>
              <w:bottom w:val="single" w:sz="4" w:space="0" w:color="auto"/>
              <w:right w:val="single" w:sz="4" w:space="0" w:color="auto"/>
            </w:tcBorders>
            <w:shd w:val="clear" w:color="auto" w:fill="auto"/>
            <w:noWrap/>
            <w:vAlign w:val="bottom"/>
            <w:hideMark/>
          </w:tcPr>
          <w:p w14:paraId="48A12517" w14:textId="77777777" w:rsidR="005F6CF3" w:rsidRPr="00D506B1" w:rsidRDefault="005F6CF3" w:rsidP="005F6CF3">
            <w:pPr>
              <w:jc w:val="right"/>
              <w:rPr>
                <w:sz w:val="18"/>
                <w:szCs w:val="18"/>
              </w:rPr>
            </w:pPr>
            <w:r w:rsidRPr="00D506B1">
              <w:rPr>
                <w:sz w:val="18"/>
                <w:szCs w:val="18"/>
              </w:rPr>
              <w:t>0</w:t>
            </w:r>
          </w:p>
        </w:tc>
        <w:tc>
          <w:tcPr>
            <w:tcW w:w="1240" w:type="dxa"/>
            <w:tcBorders>
              <w:top w:val="nil"/>
              <w:left w:val="nil"/>
              <w:bottom w:val="single" w:sz="4" w:space="0" w:color="auto"/>
              <w:right w:val="single" w:sz="4" w:space="0" w:color="auto"/>
            </w:tcBorders>
            <w:shd w:val="clear" w:color="auto" w:fill="auto"/>
            <w:noWrap/>
            <w:vAlign w:val="bottom"/>
            <w:hideMark/>
          </w:tcPr>
          <w:p w14:paraId="6918BBEB" w14:textId="77777777" w:rsidR="005F6CF3" w:rsidRPr="00D506B1" w:rsidRDefault="005F6CF3" w:rsidP="005F6CF3">
            <w:pPr>
              <w:jc w:val="right"/>
              <w:rPr>
                <w:sz w:val="18"/>
                <w:szCs w:val="18"/>
              </w:rPr>
            </w:pPr>
            <w:r w:rsidRPr="00D506B1">
              <w:rPr>
                <w:sz w:val="18"/>
                <w:szCs w:val="18"/>
              </w:rPr>
              <w:t>9 000</w:t>
            </w:r>
          </w:p>
        </w:tc>
        <w:tc>
          <w:tcPr>
            <w:tcW w:w="1240" w:type="dxa"/>
            <w:tcBorders>
              <w:top w:val="nil"/>
              <w:left w:val="nil"/>
              <w:bottom w:val="single" w:sz="4" w:space="0" w:color="auto"/>
              <w:right w:val="single" w:sz="4" w:space="0" w:color="auto"/>
            </w:tcBorders>
            <w:shd w:val="clear" w:color="auto" w:fill="auto"/>
            <w:noWrap/>
            <w:vAlign w:val="bottom"/>
            <w:hideMark/>
          </w:tcPr>
          <w:p w14:paraId="74EE1B08" w14:textId="77777777" w:rsidR="005F6CF3" w:rsidRPr="00D506B1" w:rsidRDefault="005F6CF3" w:rsidP="005F6CF3">
            <w:pPr>
              <w:jc w:val="right"/>
              <w:rPr>
                <w:sz w:val="18"/>
                <w:szCs w:val="18"/>
              </w:rPr>
            </w:pPr>
            <w:r w:rsidRPr="00D506B1">
              <w:rPr>
                <w:sz w:val="18"/>
                <w:szCs w:val="18"/>
              </w:rPr>
              <w:t>10 000</w:t>
            </w:r>
          </w:p>
        </w:tc>
      </w:tr>
      <w:tr w:rsidR="005F6CF3" w:rsidRPr="00D506B1" w14:paraId="3EFC14EA" w14:textId="77777777" w:rsidTr="00435B2A">
        <w:trPr>
          <w:trHeight w:val="255"/>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79CAA21" w14:textId="77777777" w:rsidR="005F6CF3" w:rsidRPr="00D506B1" w:rsidRDefault="005F6CF3" w:rsidP="005F6CF3">
            <w:pPr>
              <w:rPr>
                <w:sz w:val="18"/>
                <w:szCs w:val="18"/>
              </w:rPr>
            </w:pPr>
            <w:r w:rsidRPr="00D506B1">
              <w:rPr>
                <w:sz w:val="18"/>
                <w:szCs w:val="18"/>
              </w:rPr>
              <w:t> </w:t>
            </w:r>
          </w:p>
        </w:tc>
        <w:tc>
          <w:tcPr>
            <w:tcW w:w="2750" w:type="dxa"/>
            <w:tcBorders>
              <w:top w:val="nil"/>
              <w:left w:val="nil"/>
              <w:bottom w:val="single" w:sz="4" w:space="0" w:color="auto"/>
              <w:right w:val="single" w:sz="4" w:space="0" w:color="auto"/>
            </w:tcBorders>
            <w:shd w:val="clear" w:color="auto" w:fill="auto"/>
            <w:vAlign w:val="bottom"/>
            <w:hideMark/>
          </w:tcPr>
          <w:p w14:paraId="60379552" w14:textId="77777777" w:rsidR="005F6CF3" w:rsidRPr="00D506B1" w:rsidRDefault="005F6CF3" w:rsidP="005F6CF3">
            <w:pPr>
              <w:rPr>
                <w:b/>
                <w:bCs/>
                <w:sz w:val="18"/>
                <w:szCs w:val="18"/>
              </w:rPr>
            </w:pPr>
            <w:r w:rsidRPr="00D506B1">
              <w:rPr>
                <w:b/>
                <w:bCs/>
                <w:sz w:val="18"/>
                <w:szCs w:val="18"/>
              </w:rPr>
              <w:t>VISO:</w:t>
            </w:r>
          </w:p>
        </w:tc>
        <w:tc>
          <w:tcPr>
            <w:tcW w:w="1240" w:type="dxa"/>
            <w:tcBorders>
              <w:top w:val="nil"/>
              <w:left w:val="nil"/>
              <w:bottom w:val="single" w:sz="4" w:space="0" w:color="auto"/>
              <w:right w:val="single" w:sz="4" w:space="0" w:color="auto"/>
            </w:tcBorders>
            <w:shd w:val="clear" w:color="auto" w:fill="auto"/>
            <w:noWrap/>
            <w:vAlign w:val="bottom"/>
            <w:hideMark/>
          </w:tcPr>
          <w:p w14:paraId="4F6842C1" w14:textId="77777777" w:rsidR="005F6CF3" w:rsidRPr="00D506B1" w:rsidRDefault="005F6CF3" w:rsidP="005F6CF3">
            <w:pPr>
              <w:jc w:val="right"/>
              <w:rPr>
                <w:b/>
                <w:bCs/>
                <w:sz w:val="18"/>
                <w:szCs w:val="18"/>
              </w:rPr>
            </w:pPr>
            <w:r w:rsidRPr="00D506B1">
              <w:rPr>
                <w:b/>
                <w:bCs/>
                <w:sz w:val="18"/>
                <w:szCs w:val="18"/>
              </w:rPr>
              <w:t>4 669 449</w:t>
            </w:r>
          </w:p>
        </w:tc>
        <w:tc>
          <w:tcPr>
            <w:tcW w:w="1240" w:type="dxa"/>
            <w:tcBorders>
              <w:top w:val="nil"/>
              <w:left w:val="nil"/>
              <w:bottom w:val="single" w:sz="4" w:space="0" w:color="auto"/>
              <w:right w:val="single" w:sz="4" w:space="0" w:color="auto"/>
            </w:tcBorders>
            <w:shd w:val="clear" w:color="auto" w:fill="auto"/>
            <w:noWrap/>
            <w:vAlign w:val="bottom"/>
            <w:hideMark/>
          </w:tcPr>
          <w:p w14:paraId="6DD5C964" w14:textId="77777777" w:rsidR="005F6CF3" w:rsidRPr="00D506B1" w:rsidRDefault="005F6CF3" w:rsidP="005F6CF3">
            <w:pPr>
              <w:jc w:val="right"/>
              <w:rPr>
                <w:b/>
                <w:bCs/>
                <w:sz w:val="18"/>
                <w:szCs w:val="18"/>
              </w:rPr>
            </w:pPr>
            <w:r w:rsidRPr="00D506B1">
              <w:rPr>
                <w:b/>
                <w:bCs/>
                <w:sz w:val="18"/>
                <w:szCs w:val="18"/>
              </w:rPr>
              <w:t>9 143 946</w:t>
            </w:r>
          </w:p>
        </w:tc>
        <w:tc>
          <w:tcPr>
            <w:tcW w:w="1240" w:type="dxa"/>
            <w:tcBorders>
              <w:top w:val="nil"/>
              <w:left w:val="nil"/>
              <w:bottom w:val="single" w:sz="4" w:space="0" w:color="auto"/>
              <w:right w:val="single" w:sz="4" w:space="0" w:color="auto"/>
            </w:tcBorders>
            <w:shd w:val="clear" w:color="auto" w:fill="auto"/>
            <w:noWrap/>
            <w:vAlign w:val="bottom"/>
            <w:hideMark/>
          </w:tcPr>
          <w:p w14:paraId="3D9BF505" w14:textId="77777777" w:rsidR="005F6CF3" w:rsidRPr="00D506B1" w:rsidRDefault="005F6CF3" w:rsidP="005F6CF3">
            <w:pPr>
              <w:jc w:val="right"/>
              <w:rPr>
                <w:b/>
                <w:bCs/>
                <w:sz w:val="18"/>
                <w:szCs w:val="18"/>
              </w:rPr>
            </w:pPr>
            <w:r w:rsidRPr="00D506B1">
              <w:rPr>
                <w:b/>
                <w:bCs/>
                <w:sz w:val="18"/>
                <w:szCs w:val="18"/>
              </w:rPr>
              <w:t>8 552 489</w:t>
            </w:r>
          </w:p>
        </w:tc>
        <w:tc>
          <w:tcPr>
            <w:tcW w:w="1240" w:type="dxa"/>
            <w:tcBorders>
              <w:top w:val="nil"/>
              <w:left w:val="nil"/>
              <w:bottom w:val="single" w:sz="4" w:space="0" w:color="auto"/>
              <w:right w:val="single" w:sz="4" w:space="0" w:color="auto"/>
            </w:tcBorders>
            <w:shd w:val="clear" w:color="auto" w:fill="auto"/>
            <w:noWrap/>
            <w:vAlign w:val="bottom"/>
            <w:hideMark/>
          </w:tcPr>
          <w:p w14:paraId="231385AD" w14:textId="77777777" w:rsidR="005F6CF3" w:rsidRPr="00D506B1" w:rsidRDefault="005F6CF3" w:rsidP="005F6CF3">
            <w:pPr>
              <w:jc w:val="right"/>
              <w:rPr>
                <w:b/>
                <w:bCs/>
                <w:sz w:val="18"/>
                <w:szCs w:val="18"/>
              </w:rPr>
            </w:pPr>
            <w:r w:rsidRPr="00D506B1">
              <w:rPr>
                <w:b/>
                <w:bCs/>
                <w:sz w:val="18"/>
                <w:szCs w:val="18"/>
              </w:rPr>
              <w:t>22 365 885</w:t>
            </w:r>
          </w:p>
        </w:tc>
      </w:tr>
    </w:tbl>
    <w:p w14:paraId="0494B5A3" w14:textId="77777777" w:rsidR="00365AED" w:rsidRDefault="00365AED" w:rsidP="0090085E">
      <w:pPr>
        <w:spacing w:before="120" w:after="120"/>
        <w:ind w:firstLine="720"/>
        <w:jc w:val="both"/>
        <w:rPr>
          <w:b/>
          <w:i/>
        </w:rPr>
      </w:pPr>
    </w:p>
    <w:p w14:paraId="67BB3164" w14:textId="77777777" w:rsidR="0090085E" w:rsidRPr="00D506B1" w:rsidRDefault="0090085E" w:rsidP="0090085E">
      <w:pPr>
        <w:spacing w:before="120" w:after="120"/>
        <w:ind w:firstLine="720"/>
        <w:jc w:val="both"/>
        <w:rPr>
          <w:b/>
          <w:i/>
        </w:rPr>
      </w:pPr>
      <w:r w:rsidRPr="00D506B1">
        <w:rPr>
          <w:b/>
          <w:i/>
        </w:rPr>
        <w:t>Projekto finansavimas.</w:t>
      </w:r>
    </w:p>
    <w:p w14:paraId="1362C81C" w14:textId="77777777" w:rsidR="0090085E" w:rsidRPr="00D506B1" w:rsidRDefault="0090085E" w:rsidP="0090085E">
      <w:pPr>
        <w:spacing w:before="120" w:after="120"/>
        <w:ind w:firstLine="720"/>
        <w:jc w:val="both"/>
      </w:pPr>
      <w:r w:rsidRPr="00D506B1">
        <w:t xml:space="preserve">Žemiau pateikiamos planuojamos projekto investicijos ir jų finansavimas. Projektui bus siekiama gauti ES paramą iš naujojo 2014 – 2020 m. ES programavimo laikotarpio. </w:t>
      </w:r>
    </w:p>
    <w:p w14:paraId="4FA39A89" w14:textId="77777777" w:rsidR="0090085E" w:rsidRPr="00D506B1" w:rsidRDefault="0090085E" w:rsidP="0090085E">
      <w:pPr>
        <w:spacing w:after="200" w:line="276" w:lineRule="auto"/>
        <w:rPr>
          <w:b/>
          <w:sz w:val="20"/>
          <w:szCs w:val="20"/>
        </w:rPr>
      </w:pPr>
    </w:p>
    <w:p w14:paraId="4A647DEB" w14:textId="77777777" w:rsidR="00365AED" w:rsidRDefault="00365AED">
      <w:pPr>
        <w:spacing w:after="200" w:line="276" w:lineRule="auto"/>
        <w:rPr>
          <w:b/>
          <w:sz w:val="20"/>
          <w:szCs w:val="20"/>
        </w:rPr>
      </w:pPr>
      <w:r>
        <w:rPr>
          <w:b/>
          <w:sz w:val="20"/>
          <w:szCs w:val="20"/>
        </w:rPr>
        <w:br w:type="page"/>
      </w:r>
    </w:p>
    <w:p w14:paraId="526C54BB" w14:textId="5BEB85AD" w:rsidR="0090085E" w:rsidRPr="00D506B1" w:rsidRDefault="00365AED" w:rsidP="003544F9">
      <w:pPr>
        <w:spacing w:before="120" w:after="120"/>
        <w:jc w:val="both"/>
        <w:rPr>
          <w:sz w:val="20"/>
          <w:szCs w:val="20"/>
        </w:rPr>
      </w:pPr>
      <w:r>
        <w:rPr>
          <w:b/>
          <w:sz w:val="20"/>
          <w:szCs w:val="20"/>
        </w:rPr>
        <w:lastRenderedPageBreak/>
        <w:t>2</w:t>
      </w:r>
      <w:r w:rsidR="003544F9">
        <w:rPr>
          <w:b/>
          <w:sz w:val="20"/>
          <w:szCs w:val="20"/>
        </w:rPr>
        <w:t>4</w:t>
      </w:r>
      <w:r w:rsidR="0090085E" w:rsidRPr="00D506B1">
        <w:rPr>
          <w:b/>
          <w:sz w:val="20"/>
          <w:szCs w:val="20"/>
        </w:rPr>
        <w:t xml:space="preserve"> lentelė.</w:t>
      </w:r>
      <w:r w:rsidR="0090085E" w:rsidRPr="00D506B1">
        <w:rPr>
          <w:sz w:val="20"/>
          <w:szCs w:val="20"/>
        </w:rPr>
        <w:t xml:space="preserve"> Planuojamos alternatyvos Nr. 3  i</w:t>
      </w:r>
      <w:r w:rsidR="00ED4A17" w:rsidRPr="00D506B1">
        <w:rPr>
          <w:sz w:val="20"/>
          <w:szCs w:val="20"/>
        </w:rPr>
        <w:t>nvesticijos ir jų finansavimas,</w:t>
      </w:r>
      <w:r w:rsidR="0090085E" w:rsidRPr="00D506B1">
        <w:rPr>
          <w:sz w:val="20"/>
          <w:szCs w:val="20"/>
        </w:rPr>
        <w:t xml:space="preserve"> Eur </w:t>
      </w:r>
    </w:p>
    <w:tbl>
      <w:tblPr>
        <w:tblW w:w="7060" w:type="dxa"/>
        <w:jc w:val="center"/>
        <w:tblLook w:val="04A0" w:firstRow="1" w:lastRow="0" w:firstColumn="1" w:lastColumn="0" w:noHBand="0" w:noVBand="1"/>
      </w:tblPr>
      <w:tblGrid>
        <w:gridCol w:w="2100"/>
        <w:gridCol w:w="1240"/>
        <w:gridCol w:w="1240"/>
        <w:gridCol w:w="1240"/>
        <w:gridCol w:w="1240"/>
      </w:tblGrid>
      <w:tr w:rsidR="005F6CF3" w:rsidRPr="00D506B1" w14:paraId="329EF48A" w14:textId="77777777" w:rsidTr="005F6CF3">
        <w:trPr>
          <w:trHeight w:val="255"/>
          <w:jc w:val="center"/>
        </w:trPr>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FB7768" w14:textId="77777777" w:rsidR="005F6CF3" w:rsidRPr="00D506B1" w:rsidRDefault="005F6CF3" w:rsidP="005F6CF3">
            <w:pPr>
              <w:rPr>
                <w:sz w:val="18"/>
                <w:szCs w:val="18"/>
              </w:rPr>
            </w:pPr>
            <w:r w:rsidRPr="00D506B1">
              <w:rPr>
                <w:sz w:val="18"/>
                <w:szCs w:val="18"/>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A2092B7" w14:textId="77777777" w:rsidR="005F6CF3" w:rsidRPr="00D506B1" w:rsidRDefault="005F6CF3" w:rsidP="005F6CF3">
            <w:pPr>
              <w:jc w:val="center"/>
              <w:rPr>
                <w:b/>
                <w:bCs/>
                <w:sz w:val="18"/>
                <w:szCs w:val="18"/>
              </w:rPr>
            </w:pPr>
            <w:r w:rsidRPr="00D506B1">
              <w:rPr>
                <w:b/>
                <w:bCs/>
                <w:sz w:val="18"/>
                <w:szCs w:val="18"/>
              </w:rPr>
              <w:t>1 m.</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EA970AF" w14:textId="77777777" w:rsidR="005F6CF3" w:rsidRPr="00D506B1" w:rsidRDefault="005F6CF3" w:rsidP="005F6CF3">
            <w:pPr>
              <w:jc w:val="center"/>
              <w:rPr>
                <w:b/>
                <w:bCs/>
                <w:sz w:val="18"/>
                <w:szCs w:val="18"/>
              </w:rPr>
            </w:pPr>
            <w:r w:rsidRPr="00D506B1">
              <w:rPr>
                <w:b/>
                <w:bCs/>
                <w:sz w:val="18"/>
                <w:szCs w:val="18"/>
              </w:rPr>
              <w:t>2 m.</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554F398" w14:textId="77777777" w:rsidR="005F6CF3" w:rsidRPr="00D506B1" w:rsidRDefault="005F6CF3" w:rsidP="005F6CF3">
            <w:pPr>
              <w:jc w:val="center"/>
              <w:rPr>
                <w:b/>
                <w:bCs/>
                <w:sz w:val="18"/>
                <w:szCs w:val="18"/>
              </w:rPr>
            </w:pPr>
            <w:r w:rsidRPr="00D506B1">
              <w:rPr>
                <w:b/>
                <w:bCs/>
                <w:sz w:val="18"/>
                <w:szCs w:val="18"/>
              </w:rPr>
              <w:t>3 m.</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711D82C" w14:textId="77777777" w:rsidR="005F6CF3" w:rsidRPr="00D506B1" w:rsidRDefault="005F6CF3" w:rsidP="005F6CF3">
            <w:pPr>
              <w:jc w:val="center"/>
              <w:rPr>
                <w:b/>
                <w:bCs/>
                <w:sz w:val="18"/>
                <w:szCs w:val="18"/>
              </w:rPr>
            </w:pPr>
            <w:r w:rsidRPr="00D506B1">
              <w:rPr>
                <w:b/>
                <w:bCs/>
                <w:sz w:val="18"/>
                <w:szCs w:val="18"/>
              </w:rPr>
              <w:t>IŠ VISO:</w:t>
            </w:r>
          </w:p>
        </w:tc>
      </w:tr>
      <w:tr w:rsidR="005F6CF3" w:rsidRPr="00D506B1" w14:paraId="1A8F63AF" w14:textId="77777777" w:rsidTr="005F6CF3">
        <w:trPr>
          <w:trHeight w:val="255"/>
          <w:jc w:val="center"/>
        </w:trPr>
        <w:tc>
          <w:tcPr>
            <w:tcW w:w="2100" w:type="dxa"/>
            <w:tcBorders>
              <w:top w:val="nil"/>
              <w:left w:val="single" w:sz="4" w:space="0" w:color="auto"/>
              <w:bottom w:val="single" w:sz="4" w:space="0" w:color="auto"/>
              <w:right w:val="single" w:sz="4" w:space="0" w:color="auto"/>
            </w:tcBorders>
            <w:shd w:val="clear" w:color="auto" w:fill="auto"/>
            <w:vAlign w:val="bottom"/>
            <w:hideMark/>
          </w:tcPr>
          <w:p w14:paraId="171822D5" w14:textId="77777777" w:rsidR="005F6CF3" w:rsidRPr="00D506B1" w:rsidRDefault="005F6CF3" w:rsidP="005F6CF3">
            <w:pPr>
              <w:rPr>
                <w:b/>
                <w:bCs/>
                <w:sz w:val="18"/>
                <w:szCs w:val="18"/>
              </w:rPr>
            </w:pPr>
            <w:r w:rsidRPr="00D506B1">
              <w:rPr>
                <w:b/>
                <w:bCs/>
                <w:sz w:val="18"/>
                <w:szCs w:val="18"/>
              </w:rPr>
              <w:t>Projekto investicijos</w:t>
            </w:r>
          </w:p>
        </w:tc>
        <w:tc>
          <w:tcPr>
            <w:tcW w:w="1240" w:type="dxa"/>
            <w:tcBorders>
              <w:top w:val="nil"/>
              <w:left w:val="nil"/>
              <w:bottom w:val="single" w:sz="4" w:space="0" w:color="auto"/>
              <w:right w:val="single" w:sz="4" w:space="0" w:color="auto"/>
            </w:tcBorders>
            <w:shd w:val="clear" w:color="auto" w:fill="auto"/>
            <w:noWrap/>
            <w:vAlign w:val="bottom"/>
            <w:hideMark/>
          </w:tcPr>
          <w:p w14:paraId="13FD10E9" w14:textId="77777777" w:rsidR="005F6CF3" w:rsidRPr="00D506B1" w:rsidRDefault="005F6CF3" w:rsidP="005F6CF3">
            <w:pPr>
              <w:jc w:val="right"/>
              <w:rPr>
                <w:b/>
                <w:bCs/>
                <w:sz w:val="18"/>
                <w:szCs w:val="18"/>
              </w:rPr>
            </w:pPr>
            <w:r w:rsidRPr="00D506B1">
              <w:rPr>
                <w:b/>
                <w:bCs/>
                <w:sz w:val="18"/>
                <w:szCs w:val="18"/>
              </w:rPr>
              <w:t>4 669 449</w:t>
            </w:r>
          </w:p>
        </w:tc>
        <w:tc>
          <w:tcPr>
            <w:tcW w:w="1240" w:type="dxa"/>
            <w:tcBorders>
              <w:top w:val="nil"/>
              <w:left w:val="nil"/>
              <w:bottom w:val="single" w:sz="4" w:space="0" w:color="auto"/>
              <w:right w:val="single" w:sz="4" w:space="0" w:color="auto"/>
            </w:tcBorders>
            <w:shd w:val="clear" w:color="auto" w:fill="auto"/>
            <w:noWrap/>
            <w:vAlign w:val="bottom"/>
            <w:hideMark/>
          </w:tcPr>
          <w:p w14:paraId="6E7E71B7" w14:textId="77777777" w:rsidR="005F6CF3" w:rsidRPr="00D506B1" w:rsidRDefault="005F6CF3" w:rsidP="005F6CF3">
            <w:pPr>
              <w:jc w:val="right"/>
              <w:rPr>
                <w:b/>
                <w:bCs/>
                <w:sz w:val="18"/>
                <w:szCs w:val="18"/>
              </w:rPr>
            </w:pPr>
            <w:r w:rsidRPr="00D506B1">
              <w:rPr>
                <w:b/>
                <w:bCs/>
                <w:sz w:val="18"/>
                <w:szCs w:val="18"/>
              </w:rPr>
              <w:t>9 143 946</w:t>
            </w:r>
          </w:p>
        </w:tc>
        <w:tc>
          <w:tcPr>
            <w:tcW w:w="1240" w:type="dxa"/>
            <w:tcBorders>
              <w:top w:val="nil"/>
              <w:left w:val="nil"/>
              <w:bottom w:val="single" w:sz="4" w:space="0" w:color="auto"/>
              <w:right w:val="single" w:sz="4" w:space="0" w:color="auto"/>
            </w:tcBorders>
            <w:shd w:val="clear" w:color="auto" w:fill="auto"/>
            <w:noWrap/>
            <w:vAlign w:val="bottom"/>
            <w:hideMark/>
          </w:tcPr>
          <w:p w14:paraId="03DD66BB" w14:textId="77777777" w:rsidR="005F6CF3" w:rsidRPr="00D506B1" w:rsidRDefault="005F6CF3" w:rsidP="005F6CF3">
            <w:pPr>
              <w:jc w:val="right"/>
              <w:rPr>
                <w:b/>
                <w:bCs/>
                <w:sz w:val="18"/>
                <w:szCs w:val="18"/>
              </w:rPr>
            </w:pPr>
            <w:r w:rsidRPr="00D506B1">
              <w:rPr>
                <w:b/>
                <w:bCs/>
                <w:sz w:val="18"/>
                <w:szCs w:val="18"/>
              </w:rPr>
              <w:t>8 552 489</w:t>
            </w:r>
          </w:p>
        </w:tc>
        <w:tc>
          <w:tcPr>
            <w:tcW w:w="1240" w:type="dxa"/>
            <w:tcBorders>
              <w:top w:val="nil"/>
              <w:left w:val="nil"/>
              <w:bottom w:val="single" w:sz="4" w:space="0" w:color="auto"/>
              <w:right w:val="single" w:sz="4" w:space="0" w:color="auto"/>
            </w:tcBorders>
            <w:shd w:val="clear" w:color="auto" w:fill="auto"/>
            <w:noWrap/>
            <w:vAlign w:val="bottom"/>
            <w:hideMark/>
          </w:tcPr>
          <w:p w14:paraId="5FBAC11D" w14:textId="77777777" w:rsidR="005F6CF3" w:rsidRPr="00D506B1" w:rsidRDefault="005F6CF3" w:rsidP="005F6CF3">
            <w:pPr>
              <w:jc w:val="right"/>
              <w:rPr>
                <w:b/>
                <w:bCs/>
                <w:sz w:val="18"/>
                <w:szCs w:val="18"/>
              </w:rPr>
            </w:pPr>
            <w:r w:rsidRPr="00D506B1">
              <w:rPr>
                <w:b/>
                <w:bCs/>
                <w:sz w:val="18"/>
                <w:szCs w:val="18"/>
              </w:rPr>
              <w:t>22 365 885</w:t>
            </w:r>
          </w:p>
        </w:tc>
      </w:tr>
      <w:tr w:rsidR="005F6CF3" w:rsidRPr="00D506B1" w14:paraId="3C27327B" w14:textId="77777777" w:rsidTr="005F6CF3">
        <w:trPr>
          <w:trHeight w:val="255"/>
          <w:jc w:val="center"/>
        </w:trPr>
        <w:tc>
          <w:tcPr>
            <w:tcW w:w="2100" w:type="dxa"/>
            <w:tcBorders>
              <w:top w:val="nil"/>
              <w:left w:val="single" w:sz="4" w:space="0" w:color="auto"/>
              <w:bottom w:val="single" w:sz="4" w:space="0" w:color="auto"/>
              <w:right w:val="single" w:sz="4" w:space="0" w:color="auto"/>
            </w:tcBorders>
            <w:shd w:val="clear" w:color="auto" w:fill="auto"/>
            <w:vAlign w:val="bottom"/>
            <w:hideMark/>
          </w:tcPr>
          <w:p w14:paraId="09EFE481" w14:textId="77777777" w:rsidR="005F6CF3" w:rsidRPr="00D506B1" w:rsidRDefault="005F6CF3" w:rsidP="005F6CF3">
            <w:pPr>
              <w:rPr>
                <w:sz w:val="18"/>
                <w:szCs w:val="18"/>
              </w:rPr>
            </w:pPr>
            <w:r w:rsidRPr="00D506B1">
              <w:rPr>
                <w:sz w:val="18"/>
                <w:szCs w:val="18"/>
              </w:rPr>
              <w:t xml:space="preserve">  Tinkamos išlaidos</w:t>
            </w:r>
          </w:p>
        </w:tc>
        <w:tc>
          <w:tcPr>
            <w:tcW w:w="1240" w:type="dxa"/>
            <w:tcBorders>
              <w:top w:val="nil"/>
              <w:left w:val="nil"/>
              <w:bottom w:val="single" w:sz="4" w:space="0" w:color="auto"/>
              <w:right w:val="single" w:sz="4" w:space="0" w:color="auto"/>
            </w:tcBorders>
            <w:shd w:val="clear" w:color="auto" w:fill="auto"/>
            <w:noWrap/>
            <w:vAlign w:val="bottom"/>
            <w:hideMark/>
          </w:tcPr>
          <w:p w14:paraId="531DD79E" w14:textId="77777777" w:rsidR="005F6CF3" w:rsidRPr="00D506B1" w:rsidRDefault="005F6CF3" w:rsidP="005F6CF3">
            <w:pPr>
              <w:jc w:val="right"/>
              <w:rPr>
                <w:sz w:val="18"/>
                <w:szCs w:val="18"/>
              </w:rPr>
            </w:pPr>
            <w:r w:rsidRPr="00D506B1">
              <w:rPr>
                <w:sz w:val="18"/>
                <w:szCs w:val="18"/>
              </w:rPr>
              <w:t>3 866 679</w:t>
            </w:r>
          </w:p>
        </w:tc>
        <w:tc>
          <w:tcPr>
            <w:tcW w:w="1240" w:type="dxa"/>
            <w:tcBorders>
              <w:top w:val="nil"/>
              <w:left w:val="nil"/>
              <w:bottom w:val="single" w:sz="4" w:space="0" w:color="auto"/>
              <w:right w:val="single" w:sz="4" w:space="0" w:color="auto"/>
            </w:tcBorders>
            <w:shd w:val="clear" w:color="auto" w:fill="auto"/>
            <w:noWrap/>
            <w:vAlign w:val="bottom"/>
            <w:hideMark/>
          </w:tcPr>
          <w:p w14:paraId="3AE5AF6D" w14:textId="77777777" w:rsidR="005F6CF3" w:rsidRPr="00D506B1" w:rsidRDefault="005F6CF3" w:rsidP="005F6CF3">
            <w:pPr>
              <w:jc w:val="right"/>
              <w:rPr>
                <w:sz w:val="18"/>
                <w:szCs w:val="18"/>
              </w:rPr>
            </w:pPr>
            <w:r w:rsidRPr="00D506B1">
              <w:rPr>
                <w:sz w:val="18"/>
                <w:szCs w:val="18"/>
              </w:rPr>
              <w:t>7 565 658</w:t>
            </w:r>
          </w:p>
        </w:tc>
        <w:tc>
          <w:tcPr>
            <w:tcW w:w="1240" w:type="dxa"/>
            <w:tcBorders>
              <w:top w:val="nil"/>
              <w:left w:val="nil"/>
              <w:bottom w:val="single" w:sz="4" w:space="0" w:color="auto"/>
              <w:right w:val="single" w:sz="4" w:space="0" w:color="auto"/>
            </w:tcBorders>
            <w:shd w:val="clear" w:color="auto" w:fill="auto"/>
            <w:noWrap/>
            <w:vAlign w:val="bottom"/>
            <w:hideMark/>
          </w:tcPr>
          <w:p w14:paraId="1887B913" w14:textId="77777777" w:rsidR="005F6CF3" w:rsidRPr="00D506B1" w:rsidRDefault="005F6CF3" w:rsidP="005F6CF3">
            <w:pPr>
              <w:jc w:val="right"/>
              <w:rPr>
                <w:sz w:val="18"/>
                <w:szCs w:val="18"/>
              </w:rPr>
            </w:pPr>
            <w:r w:rsidRPr="00D506B1">
              <w:rPr>
                <w:sz w:val="18"/>
                <w:szCs w:val="18"/>
              </w:rPr>
              <w:t>7 077 853</w:t>
            </w:r>
          </w:p>
        </w:tc>
        <w:tc>
          <w:tcPr>
            <w:tcW w:w="1240" w:type="dxa"/>
            <w:tcBorders>
              <w:top w:val="nil"/>
              <w:left w:val="nil"/>
              <w:bottom w:val="single" w:sz="4" w:space="0" w:color="auto"/>
              <w:right w:val="single" w:sz="4" w:space="0" w:color="auto"/>
            </w:tcBorders>
            <w:shd w:val="clear" w:color="auto" w:fill="auto"/>
            <w:noWrap/>
            <w:vAlign w:val="bottom"/>
            <w:hideMark/>
          </w:tcPr>
          <w:p w14:paraId="29D3C487" w14:textId="77777777" w:rsidR="005F6CF3" w:rsidRPr="00D506B1" w:rsidRDefault="005F6CF3" w:rsidP="005F6CF3">
            <w:pPr>
              <w:jc w:val="right"/>
              <w:rPr>
                <w:b/>
                <w:bCs/>
                <w:sz w:val="18"/>
                <w:szCs w:val="18"/>
              </w:rPr>
            </w:pPr>
            <w:r w:rsidRPr="00D506B1">
              <w:rPr>
                <w:b/>
                <w:bCs/>
                <w:sz w:val="18"/>
                <w:szCs w:val="18"/>
              </w:rPr>
              <w:t>18 510 191</w:t>
            </w:r>
          </w:p>
        </w:tc>
      </w:tr>
      <w:tr w:rsidR="005F6CF3" w:rsidRPr="00D506B1" w14:paraId="2B0E5823" w14:textId="77777777" w:rsidTr="005F6CF3">
        <w:trPr>
          <w:trHeight w:val="480"/>
          <w:jc w:val="center"/>
        </w:trPr>
        <w:tc>
          <w:tcPr>
            <w:tcW w:w="2100" w:type="dxa"/>
            <w:tcBorders>
              <w:top w:val="nil"/>
              <w:left w:val="single" w:sz="4" w:space="0" w:color="auto"/>
              <w:bottom w:val="single" w:sz="4" w:space="0" w:color="auto"/>
              <w:right w:val="single" w:sz="4" w:space="0" w:color="auto"/>
            </w:tcBorders>
            <w:shd w:val="clear" w:color="auto" w:fill="auto"/>
            <w:vAlign w:val="bottom"/>
            <w:hideMark/>
          </w:tcPr>
          <w:p w14:paraId="46C85E71" w14:textId="77777777" w:rsidR="005F6CF3" w:rsidRPr="00D506B1" w:rsidRDefault="005F6CF3" w:rsidP="005F6CF3">
            <w:pPr>
              <w:rPr>
                <w:sz w:val="18"/>
                <w:szCs w:val="18"/>
              </w:rPr>
            </w:pPr>
            <w:r w:rsidRPr="00D506B1">
              <w:rPr>
                <w:sz w:val="18"/>
                <w:szCs w:val="18"/>
              </w:rPr>
              <w:t xml:space="preserve">  Netinkamos išlaidos (PVM)</w:t>
            </w:r>
          </w:p>
        </w:tc>
        <w:tc>
          <w:tcPr>
            <w:tcW w:w="1240" w:type="dxa"/>
            <w:tcBorders>
              <w:top w:val="nil"/>
              <w:left w:val="nil"/>
              <w:bottom w:val="single" w:sz="4" w:space="0" w:color="auto"/>
              <w:right w:val="single" w:sz="4" w:space="0" w:color="auto"/>
            </w:tcBorders>
            <w:shd w:val="clear" w:color="auto" w:fill="auto"/>
            <w:noWrap/>
            <w:vAlign w:val="bottom"/>
            <w:hideMark/>
          </w:tcPr>
          <w:p w14:paraId="0FDBF304" w14:textId="77777777" w:rsidR="005F6CF3" w:rsidRPr="00D506B1" w:rsidRDefault="005F6CF3" w:rsidP="005F6CF3">
            <w:pPr>
              <w:jc w:val="right"/>
              <w:rPr>
                <w:sz w:val="18"/>
                <w:szCs w:val="18"/>
              </w:rPr>
            </w:pPr>
            <w:r w:rsidRPr="00D506B1">
              <w:rPr>
                <w:sz w:val="18"/>
                <w:szCs w:val="18"/>
              </w:rPr>
              <w:t>802 769</w:t>
            </w:r>
          </w:p>
        </w:tc>
        <w:tc>
          <w:tcPr>
            <w:tcW w:w="1240" w:type="dxa"/>
            <w:tcBorders>
              <w:top w:val="nil"/>
              <w:left w:val="nil"/>
              <w:bottom w:val="single" w:sz="4" w:space="0" w:color="auto"/>
              <w:right w:val="single" w:sz="4" w:space="0" w:color="auto"/>
            </w:tcBorders>
            <w:shd w:val="clear" w:color="auto" w:fill="auto"/>
            <w:noWrap/>
            <w:vAlign w:val="bottom"/>
            <w:hideMark/>
          </w:tcPr>
          <w:p w14:paraId="04068B64" w14:textId="77777777" w:rsidR="005F6CF3" w:rsidRPr="00D506B1" w:rsidRDefault="005F6CF3" w:rsidP="005F6CF3">
            <w:pPr>
              <w:jc w:val="right"/>
              <w:rPr>
                <w:sz w:val="18"/>
                <w:szCs w:val="18"/>
              </w:rPr>
            </w:pPr>
            <w:r w:rsidRPr="00D506B1">
              <w:rPr>
                <w:sz w:val="18"/>
                <w:szCs w:val="18"/>
              </w:rPr>
              <w:t>1 578 288</w:t>
            </w:r>
          </w:p>
        </w:tc>
        <w:tc>
          <w:tcPr>
            <w:tcW w:w="1240" w:type="dxa"/>
            <w:tcBorders>
              <w:top w:val="nil"/>
              <w:left w:val="nil"/>
              <w:bottom w:val="single" w:sz="4" w:space="0" w:color="auto"/>
              <w:right w:val="single" w:sz="4" w:space="0" w:color="auto"/>
            </w:tcBorders>
            <w:shd w:val="clear" w:color="auto" w:fill="auto"/>
            <w:noWrap/>
            <w:vAlign w:val="bottom"/>
            <w:hideMark/>
          </w:tcPr>
          <w:p w14:paraId="0A1E31E1" w14:textId="77777777" w:rsidR="005F6CF3" w:rsidRPr="00D506B1" w:rsidRDefault="005F6CF3" w:rsidP="005F6CF3">
            <w:pPr>
              <w:jc w:val="right"/>
              <w:rPr>
                <w:sz w:val="18"/>
                <w:szCs w:val="18"/>
              </w:rPr>
            </w:pPr>
            <w:r w:rsidRPr="00D506B1">
              <w:rPr>
                <w:sz w:val="18"/>
                <w:szCs w:val="18"/>
              </w:rPr>
              <w:t>1 474 636</w:t>
            </w:r>
          </w:p>
        </w:tc>
        <w:tc>
          <w:tcPr>
            <w:tcW w:w="1240" w:type="dxa"/>
            <w:tcBorders>
              <w:top w:val="nil"/>
              <w:left w:val="nil"/>
              <w:bottom w:val="single" w:sz="4" w:space="0" w:color="auto"/>
              <w:right w:val="single" w:sz="4" w:space="0" w:color="auto"/>
            </w:tcBorders>
            <w:shd w:val="clear" w:color="auto" w:fill="auto"/>
            <w:noWrap/>
            <w:vAlign w:val="bottom"/>
            <w:hideMark/>
          </w:tcPr>
          <w:p w14:paraId="436C4135" w14:textId="77777777" w:rsidR="005F6CF3" w:rsidRPr="00D506B1" w:rsidRDefault="005F6CF3" w:rsidP="005F6CF3">
            <w:pPr>
              <w:jc w:val="right"/>
              <w:rPr>
                <w:b/>
                <w:bCs/>
                <w:sz w:val="18"/>
                <w:szCs w:val="18"/>
              </w:rPr>
            </w:pPr>
            <w:r w:rsidRPr="00D506B1">
              <w:rPr>
                <w:b/>
                <w:bCs/>
                <w:sz w:val="18"/>
                <w:szCs w:val="18"/>
              </w:rPr>
              <w:t>3 855 694</w:t>
            </w:r>
          </w:p>
        </w:tc>
      </w:tr>
      <w:tr w:rsidR="005F6CF3" w:rsidRPr="00D506B1" w14:paraId="6102D1B0" w14:textId="77777777" w:rsidTr="005F6CF3">
        <w:trPr>
          <w:trHeight w:val="255"/>
          <w:jc w:val="center"/>
        </w:trPr>
        <w:tc>
          <w:tcPr>
            <w:tcW w:w="2100" w:type="dxa"/>
            <w:tcBorders>
              <w:top w:val="nil"/>
              <w:left w:val="single" w:sz="4" w:space="0" w:color="auto"/>
              <w:bottom w:val="single" w:sz="4" w:space="0" w:color="auto"/>
              <w:right w:val="single" w:sz="4" w:space="0" w:color="auto"/>
            </w:tcBorders>
            <w:shd w:val="clear" w:color="auto" w:fill="auto"/>
            <w:vAlign w:val="bottom"/>
            <w:hideMark/>
          </w:tcPr>
          <w:p w14:paraId="6057EDEF" w14:textId="77777777" w:rsidR="005F6CF3" w:rsidRPr="00D506B1" w:rsidRDefault="005F6CF3" w:rsidP="005F6CF3">
            <w:pPr>
              <w:rPr>
                <w:b/>
                <w:bCs/>
                <w:sz w:val="18"/>
                <w:szCs w:val="18"/>
              </w:rPr>
            </w:pPr>
            <w:r w:rsidRPr="00D506B1">
              <w:rPr>
                <w:b/>
                <w:bCs/>
                <w:sz w:val="18"/>
                <w:szCs w:val="18"/>
              </w:rPr>
              <w:t>Projekto finansavimas</w:t>
            </w:r>
          </w:p>
        </w:tc>
        <w:tc>
          <w:tcPr>
            <w:tcW w:w="1240" w:type="dxa"/>
            <w:tcBorders>
              <w:top w:val="nil"/>
              <w:left w:val="nil"/>
              <w:bottom w:val="single" w:sz="4" w:space="0" w:color="auto"/>
              <w:right w:val="single" w:sz="4" w:space="0" w:color="auto"/>
            </w:tcBorders>
            <w:shd w:val="clear" w:color="auto" w:fill="auto"/>
            <w:noWrap/>
            <w:vAlign w:val="bottom"/>
            <w:hideMark/>
          </w:tcPr>
          <w:p w14:paraId="284FE502" w14:textId="77777777" w:rsidR="005F6CF3" w:rsidRPr="00D506B1" w:rsidRDefault="005F6CF3" w:rsidP="005F6CF3">
            <w:pPr>
              <w:jc w:val="right"/>
              <w:rPr>
                <w:b/>
                <w:bCs/>
                <w:sz w:val="18"/>
                <w:szCs w:val="18"/>
              </w:rPr>
            </w:pPr>
            <w:r w:rsidRPr="00D506B1">
              <w:rPr>
                <w:b/>
                <w:bCs/>
                <w:sz w:val="18"/>
                <w:szCs w:val="18"/>
              </w:rPr>
              <w:t>4 669 449</w:t>
            </w:r>
          </w:p>
        </w:tc>
        <w:tc>
          <w:tcPr>
            <w:tcW w:w="1240" w:type="dxa"/>
            <w:tcBorders>
              <w:top w:val="nil"/>
              <w:left w:val="nil"/>
              <w:bottom w:val="single" w:sz="4" w:space="0" w:color="auto"/>
              <w:right w:val="single" w:sz="4" w:space="0" w:color="auto"/>
            </w:tcBorders>
            <w:shd w:val="clear" w:color="auto" w:fill="auto"/>
            <w:noWrap/>
            <w:vAlign w:val="bottom"/>
            <w:hideMark/>
          </w:tcPr>
          <w:p w14:paraId="1C1148E2" w14:textId="77777777" w:rsidR="005F6CF3" w:rsidRPr="00D506B1" w:rsidRDefault="005F6CF3" w:rsidP="005F6CF3">
            <w:pPr>
              <w:jc w:val="right"/>
              <w:rPr>
                <w:b/>
                <w:bCs/>
                <w:sz w:val="18"/>
                <w:szCs w:val="18"/>
              </w:rPr>
            </w:pPr>
            <w:r w:rsidRPr="00D506B1">
              <w:rPr>
                <w:b/>
                <w:bCs/>
                <w:sz w:val="18"/>
                <w:szCs w:val="18"/>
              </w:rPr>
              <w:t>9 143 946</w:t>
            </w:r>
          </w:p>
        </w:tc>
        <w:tc>
          <w:tcPr>
            <w:tcW w:w="1240" w:type="dxa"/>
            <w:tcBorders>
              <w:top w:val="nil"/>
              <w:left w:val="nil"/>
              <w:bottom w:val="single" w:sz="4" w:space="0" w:color="auto"/>
              <w:right w:val="single" w:sz="4" w:space="0" w:color="auto"/>
            </w:tcBorders>
            <w:shd w:val="clear" w:color="auto" w:fill="auto"/>
            <w:noWrap/>
            <w:vAlign w:val="bottom"/>
            <w:hideMark/>
          </w:tcPr>
          <w:p w14:paraId="5E25C0B2" w14:textId="77777777" w:rsidR="005F6CF3" w:rsidRPr="00D506B1" w:rsidRDefault="005F6CF3" w:rsidP="005F6CF3">
            <w:pPr>
              <w:jc w:val="right"/>
              <w:rPr>
                <w:b/>
                <w:bCs/>
                <w:sz w:val="18"/>
                <w:szCs w:val="18"/>
              </w:rPr>
            </w:pPr>
            <w:r w:rsidRPr="00D506B1">
              <w:rPr>
                <w:b/>
                <w:bCs/>
                <w:sz w:val="18"/>
                <w:szCs w:val="18"/>
              </w:rPr>
              <w:t>8 552 489</w:t>
            </w:r>
          </w:p>
        </w:tc>
        <w:tc>
          <w:tcPr>
            <w:tcW w:w="1240" w:type="dxa"/>
            <w:tcBorders>
              <w:top w:val="nil"/>
              <w:left w:val="nil"/>
              <w:bottom w:val="single" w:sz="4" w:space="0" w:color="auto"/>
              <w:right w:val="single" w:sz="4" w:space="0" w:color="auto"/>
            </w:tcBorders>
            <w:shd w:val="clear" w:color="auto" w:fill="auto"/>
            <w:noWrap/>
            <w:vAlign w:val="bottom"/>
            <w:hideMark/>
          </w:tcPr>
          <w:p w14:paraId="695E4826" w14:textId="77777777" w:rsidR="005F6CF3" w:rsidRPr="00D506B1" w:rsidRDefault="005F6CF3" w:rsidP="005F6CF3">
            <w:pPr>
              <w:jc w:val="right"/>
              <w:rPr>
                <w:b/>
                <w:bCs/>
                <w:sz w:val="18"/>
                <w:szCs w:val="18"/>
              </w:rPr>
            </w:pPr>
            <w:r w:rsidRPr="00D506B1">
              <w:rPr>
                <w:b/>
                <w:bCs/>
                <w:sz w:val="18"/>
                <w:szCs w:val="18"/>
              </w:rPr>
              <w:t>22 365 885</w:t>
            </w:r>
          </w:p>
        </w:tc>
      </w:tr>
      <w:tr w:rsidR="005F6CF3" w:rsidRPr="00D506B1" w14:paraId="618D0B2F" w14:textId="77777777" w:rsidTr="005F6CF3">
        <w:trPr>
          <w:trHeight w:val="960"/>
          <w:jc w:val="center"/>
        </w:trPr>
        <w:tc>
          <w:tcPr>
            <w:tcW w:w="2100" w:type="dxa"/>
            <w:tcBorders>
              <w:top w:val="nil"/>
              <w:left w:val="single" w:sz="4" w:space="0" w:color="auto"/>
              <w:bottom w:val="single" w:sz="4" w:space="0" w:color="auto"/>
              <w:right w:val="single" w:sz="4" w:space="0" w:color="auto"/>
            </w:tcBorders>
            <w:shd w:val="clear" w:color="auto" w:fill="auto"/>
            <w:vAlign w:val="bottom"/>
            <w:hideMark/>
          </w:tcPr>
          <w:p w14:paraId="44333EC1" w14:textId="77777777" w:rsidR="005F6CF3" w:rsidRPr="00D506B1" w:rsidRDefault="005F6CF3" w:rsidP="005F6CF3">
            <w:pPr>
              <w:rPr>
                <w:sz w:val="18"/>
                <w:szCs w:val="18"/>
              </w:rPr>
            </w:pPr>
            <w:r w:rsidRPr="00D506B1">
              <w:rPr>
                <w:sz w:val="18"/>
                <w:szCs w:val="18"/>
              </w:rPr>
              <w:t xml:space="preserve">  ES struktūrinių fondų lėšos ir Lietuvos Respublikos valstybės biudžeto lėšos </w:t>
            </w:r>
          </w:p>
        </w:tc>
        <w:tc>
          <w:tcPr>
            <w:tcW w:w="1240" w:type="dxa"/>
            <w:tcBorders>
              <w:top w:val="nil"/>
              <w:left w:val="nil"/>
              <w:bottom w:val="single" w:sz="4" w:space="0" w:color="auto"/>
              <w:right w:val="single" w:sz="4" w:space="0" w:color="auto"/>
            </w:tcBorders>
            <w:shd w:val="clear" w:color="auto" w:fill="auto"/>
            <w:noWrap/>
            <w:vAlign w:val="bottom"/>
            <w:hideMark/>
          </w:tcPr>
          <w:p w14:paraId="7CFB4894" w14:textId="77777777" w:rsidR="005F6CF3" w:rsidRPr="00D506B1" w:rsidRDefault="005F6CF3" w:rsidP="005F6CF3">
            <w:pPr>
              <w:jc w:val="right"/>
              <w:rPr>
                <w:sz w:val="18"/>
                <w:szCs w:val="18"/>
              </w:rPr>
            </w:pPr>
            <w:r w:rsidRPr="00D506B1">
              <w:rPr>
                <w:sz w:val="18"/>
                <w:szCs w:val="18"/>
              </w:rPr>
              <w:t>2 418 455</w:t>
            </w:r>
          </w:p>
        </w:tc>
        <w:tc>
          <w:tcPr>
            <w:tcW w:w="1240" w:type="dxa"/>
            <w:tcBorders>
              <w:top w:val="nil"/>
              <w:left w:val="nil"/>
              <w:bottom w:val="single" w:sz="4" w:space="0" w:color="auto"/>
              <w:right w:val="single" w:sz="4" w:space="0" w:color="auto"/>
            </w:tcBorders>
            <w:shd w:val="clear" w:color="auto" w:fill="auto"/>
            <w:noWrap/>
            <w:vAlign w:val="bottom"/>
            <w:hideMark/>
          </w:tcPr>
          <w:p w14:paraId="4F1C4722" w14:textId="73AF2BD1" w:rsidR="005F6CF3" w:rsidRPr="00D506B1" w:rsidRDefault="005F6CF3" w:rsidP="0021457D">
            <w:pPr>
              <w:jc w:val="right"/>
              <w:rPr>
                <w:sz w:val="18"/>
                <w:szCs w:val="18"/>
              </w:rPr>
            </w:pPr>
            <w:r w:rsidRPr="00D506B1">
              <w:rPr>
                <w:sz w:val="18"/>
                <w:szCs w:val="18"/>
              </w:rPr>
              <w:t>4 735 9</w:t>
            </w:r>
            <w:r w:rsidR="0021457D">
              <w:rPr>
                <w:sz w:val="18"/>
                <w:szCs w:val="18"/>
              </w:rPr>
              <w:t>40</w:t>
            </w:r>
          </w:p>
        </w:tc>
        <w:tc>
          <w:tcPr>
            <w:tcW w:w="1240" w:type="dxa"/>
            <w:tcBorders>
              <w:top w:val="nil"/>
              <w:left w:val="nil"/>
              <w:bottom w:val="single" w:sz="4" w:space="0" w:color="auto"/>
              <w:right w:val="single" w:sz="4" w:space="0" w:color="auto"/>
            </w:tcBorders>
            <w:shd w:val="clear" w:color="auto" w:fill="auto"/>
            <w:noWrap/>
            <w:vAlign w:val="bottom"/>
            <w:hideMark/>
          </w:tcPr>
          <w:p w14:paraId="0AE1B673" w14:textId="77777777" w:rsidR="005F6CF3" w:rsidRPr="00D506B1" w:rsidRDefault="005F6CF3" w:rsidP="005F6CF3">
            <w:pPr>
              <w:jc w:val="right"/>
              <w:rPr>
                <w:sz w:val="18"/>
                <w:szCs w:val="18"/>
              </w:rPr>
            </w:pPr>
            <w:r w:rsidRPr="00D506B1">
              <w:rPr>
                <w:sz w:val="18"/>
                <w:szCs w:val="18"/>
              </w:rPr>
              <w:t>4 429 605</w:t>
            </w:r>
          </w:p>
        </w:tc>
        <w:tc>
          <w:tcPr>
            <w:tcW w:w="1240" w:type="dxa"/>
            <w:tcBorders>
              <w:top w:val="nil"/>
              <w:left w:val="nil"/>
              <w:bottom w:val="single" w:sz="4" w:space="0" w:color="auto"/>
              <w:right w:val="single" w:sz="4" w:space="0" w:color="auto"/>
            </w:tcBorders>
            <w:shd w:val="clear" w:color="auto" w:fill="auto"/>
            <w:noWrap/>
            <w:vAlign w:val="bottom"/>
            <w:hideMark/>
          </w:tcPr>
          <w:p w14:paraId="10211E1D" w14:textId="77777777" w:rsidR="005F6CF3" w:rsidRPr="00D506B1" w:rsidRDefault="005F6CF3" w:rsidP="005F6CF3">
            <w:pPr>
              <w:jc w:val="right"/>
              <w:rPr>
                <w:b/>
                <w:bCs/>
                <w:sz w:val="18"/>
                <w:szCs w:val="18"/>
              </w:rPr>
            </w:pPr>
            <w:r w:rsidRPr="00D506B1">
              <w:rPr>
                <w:b/>
                <w:bCs/>
                <w:sz w:val="18"/>
                <w:szCs w:val="18"/>
              </w:rPr>
              <w:t>11 584 000</w:t>
            </w:r>
          </w:p>
        </w:tc>
      </w:tr>
      <w:tr w:rsidR="0021457D" w:rsidRPr="00D506B1" w14:paraId="65509EA3" w14:textId="77777777" w:rsidTr="00390207">
        <w:trPr>
          <w:trHeight w:val="255"/>
          <w:jc w:val="center"/>
        </w:trPr>
        <w:tc>
          <w:tcPr>
            <w:tcW w:w="2100" w:type="dxa"/>
            <w:tcBorders>
              <w:top w:val="nil"/>
              <w:left w:val="single" w:sz="4" w:space="0" w:color="auto"/>
              <w:bottom w:val="single" w:sz="4" w:space="0" w:color="auto"/>
              <w:right w:val="single" w:sz="4" w:space="0" w:color="auto"/>
            </w:tcBorders>
            <w:shd w:val="clear" w:color="auto" w:fill="auto"/>
            <w:hideMark/>
          </w:tcPr>
          <w:p w14:paraId="7AF3034E" w14:textId="77777777" w:rsidR="0021457D" w:rsidRPr="00D506B1" w:rsidRDefault="0021457D" w:rsidP="0021457D">
            <w:pPr>
              <w:rPr>
                <w:sz w:val="18"/>
                <w:szCs w:val="18"/>
              </w:rPr>
            </w:pPr>
            <w:r w:rsidRPr="00D506B1">
              <w:rPr>
                <w:sz w:val="18"/>
                <w:szCs w:val="18"/>
              </w:rPr>
              <w:t xml:space="preserve">Nuosavos pareiškėjo lėšos </w:t>
            </w:r>
          </w:p>
        </w:tc>
        <w:tc>
          <w:tcPr>
            <w:tcW w:w="1240" w:type="dxa"/>
            <w:tcBorders>
              <w:top w:val="nil"/>
              <w:left w:val="nil"/>
              <w:bottom w:val="single" w:sz="4" w:space="0" w:color="auto"/>
              <w:right w:val="single" w:sz="4" w:space="0" w:color="auto"/>
            </w:tcBorders>
            <w:shd w:val="clear" w:color="auto" w:fill="auto"/>
            <w:noWrap/>
            <w:vAlign w:val="bottom"/>
            <w:hideMark/>
          </w:tcPr>
          <w:p w14:paraId="57D2C37E" w14:textId="0A1D5CC0" w:rsidR="0021457D" w:rsidRPr="00D506B1" w:rsidRDefault="0021457D" w:rsidP="0021457D">
            <w:pPr>
              <w:jc w:val="right"/>
              <w:rPr>
                <w:sz w:val="18"/>
                <w:szCs w:val="18"/>
              </w:rPr>
            </w:pPr>
            <w:r w:rsidRPr="00D506B1">
              <w:rPr>
                <w:sz w:val="18"/>
                <w:szCs w:val="18"/>
              </w:rPr>
              <w:t xml:space="preserve">1 </w:t>
            </w:r>
            <w:r>
              <w:rPr>
                <w:sz w:val="18"/>
                <w:szCs w:val="18"/>
              </w:rPr>
              <w:t>743</w:t>
            </w:r>
            <w:r w:rsidRPr="00D506B1">
              <w:rPr>
                <w:sz w:val="18"/>
                <w:szCs w:val="18"/>
              </w:rPr>
              <w:t xml:space="preserve"> </w:t>
            </w:r>
            <w:r>
              <w:rPr>
                <w:sz w:val="18"/>
                <w:szCs w:val="18"/>
              </w:rPr>
              <w:t>118</w:t>
            </w:r>
          </w:p>
        </w:tc>
        <w:tc>
          <w:tcPr>
            <w:tcW w:w="1240" w:type="dxa"/>
            <w:tcBorders>
              <w:top w:val="nil"/>
              <w:left w:val="nil"/>
              <w:bottom w:val="single" w:sz="4" w:space="0" w:color="auto"/>
              <w:right w:val="single" w:sz="4" w:space="0" w:color="auto"/>
            </w:tcBorders>
            <w:shd w:val="clear" w:color="auto" w:fill="auto"/>
            <w:noWrap/>
            <w:vAlign w:val="bottom"/>
            <w:hideMark/>
          </w:tcPr>
          <w:p w14:paraId="4BA291DD" w14:textId="5CADD8F7" w:rsidR="0021457D" w:rsidRPr="00D506B1" w:rsidRDefault="0021457D" w:rsidP="0021457D">
            <w:pPr>
              <w:jc w:val="right"/>
              <w:rPr>
                <w:sz w:val="18"/>
                <w:szCs w:val="18"/>
              </w:rPr>
            </w:pPr>
            <w:r>
              <w:rPr>
                <w:sz w:val="18"/>
                <w:szCs w:val="18"/>
              </w:rPr>
              <w:t>3 413 460</w:t>
            </w:r>
          </w:p>
        </w:tc>
        <w:tc>
          <w:tcPr>
            <w:tcW w:w="1240" w:type="dxa"/>
            <w:tcBorders>
              <w:top w:val="nil"/>
              <w:left w:val="nil"/>
              <w:bottom w:val="single" w:sz="4" w:space="0" w:color="auto"/>
              <w:right w:val="single" w:sz="4" w:space="0" w:color="auto"/>
            </w:tcBorders>
            <w:shd w:val="clear" w:color="auto" w:fill="auto"/>
            <w:noWrap/>
            <w:vAlign w:val="bottom"/>
            <w:hideMark/>
          </w:tcPr>
          <w:p w14:paraId="36C2A400" w14:textId="79A43045" w:rsidR="0021457D" w:rsidRPr="00D506B1" w:rsidRDefault="0021457D" w:rsidP="0021457D">
            <w:pPr>
              <w:jc w:val="right"/>
              <w:rPr>
                <w:sz w:val="18"/>
                <w:szCs w:val="18"/>
              </w:rPr>
            </w:pPr>
            <w:r>
              <w:rPr>
                <w:sz w:val="18"/>
                <w:szCs w:val="18"/>
              </w:rPr>
              <w:t>3 192 667</w:t>
            </w:r>
          </w:p>
        </w:tc>
        <w:tc>
          <w:tcPr>
            <w:tcW w:w="1240" w:type="dxa"/>
            <w:tcBorders>
              <w:top w:val="nil"/>
              <w:left w:val="nil"/>
              <w:bottom w:val="single" w:sz="8" w:space="0" w:color="auto"/>
              <w:right w:val="single" w:sz="8" w:space="0" w:color="auto"/>
            </w:tcBorders>
            <w:shd w:val="clear" w:color="auto" w:fill="auto"/>
            <w:noWrap/>
            <w:vAlign w:val="center"/>
            <w:hideMark/>
          </w:tcPr>
          <w:p w14:paraId="641A703C" w14:textId="1A6644CE" w:rsidR="0021457D" w:rsidRPr="00D506B1" w:rsidRDefault="0021457D" w:rsidP="0021457D">
            <w:pPr>
              <w:jc w:val="right"/>
              <w:rPr>
                <w:b/>
                <w:bCs/>
                <w:sz w:val="18"/>
                <w:szCs w:val="18"/>
              </w:rPr>
            </w:pPr>
            <w:r>
              <w:rPr>
                <w:b/>
                <w:bCs/>
                <w:color w:val="000000"/>
                <w:sz w:val="18"/>
                <w:szCs w:val="18"/>
              </w:rPr>
              <w:t>8 349 245</w:t>
            </w:r>
          </w:p>
        </w:tc>
      </w:tr>
      <w:tr w:rsidR="0021457D" w:rsidRPr="00D506B1" w14:paraId="62BC9079" w14:textId="77777777" w:rsidTr="00390207">
        <w:trPr>
          <w:trHeight w:val="720"/>
          <w:jc w:val="center"/>
        </w:trPr>
        <w:tc>
          <w:tcPr>
            <w:tcW w:w="2100" w:type="dxa"/>
            <w:tcBorders>
              <w:top w:val="nil"/>
              <w:left w:val="single" w:sz="4" w:space="0" w:color="auto"/>
              <w:bottom w:val="single" w:sz="4" w:space="0" w:color="auto"/>
              <w:right w:val="single" w:sz="4" w:space="0" w:color="auto"/>
            </w:tcBorders>
            <w:shd w:val="clear" w:color="auto" w:fill="auto"/>
            <w:vAlign w:val="bottom"/>
            <w:hideMark/>
          </w:tcPr>
          <w:p w14:paraId="60E2C22F" w14:textId="77777777" w:rsidR="0021457D" w:rsidRPr="00D506B1" w:rsidRDefault="0021457D" w:rsidP="0021457D">
            <w:pPr>
              <w:rPr>
                <w:sz w:val="18"/>
                <w:szCs w:val="18"/>
              </w:rPr>
            </w:pPr>
            <w:r w:rsidRPr="00D506B1">
              <w:rPr>
                <w:sz w:val="18"/>
                <w:szCs w:val="18"/>
              </w:rPr>
              <w:t>Specialiosios programos lėšos, skirtos padengti netinkamą finansuoti PVM</w:t>
            </w:r>
          </w:p>
        </w:tc>
        <w:tc>
          <w:tcPr>
            <w:tcW w:w="1240" w:type="dxa"/>
            <w:tcBorders>
              <w:top w:val="nil"/>
              <w:left w:val="nil"/>
              <w:bottom w:val="single" w:sz="4" w:space="0" w:color="auto"/>
              <w:right w:val="single" w:sz="4" w:space="0" w:color="auto"/>
            </w:tcBorders>
            <w:shd w:val="clear" w:color="auto" w:fill="auto"/>
            <w:noWrap/>
            <w:vAlign w:val="bottom"/>
            <w:hideMark/>
          </w:tcPr>
          <w:p w14:paraId="76405F49" w14:textId="11C1044C" w:rsidR="0021457D" w:rsidRPr="00D506B1" w:rsidRDefault="0021457D" w:rsidP="0021457D">
            <w:pPr>
              <w:jc w:val="right"/>
              <w:rPr>
                <w:sz w:val="18"/>
                <w:szCs w:val="18"/>
              </w:rPr>
            </w:pPr>
            <w:r>
              <w:rPr>
                <w:sz w:val="18"/>
                <w:szCs w:val="18"/>
              </w:rPr>
              <w:t>507 876</w:t>
            </w:r>
          </w:p>
        </w:tc>
        <w:tc>
          <w:tcPr>
            <w:tcW w:w="1240" w:type="dxa"/>
            <w:tcBorders>
              <w:top w:val="nil"/>
              <w:left w:val="nil"/>
              <w:bottom w:val="single" w:sz="4" w:space="0" w:color="auto"/>
              <w:right w:val="single" w:sz="4" w:space="0" w:color="auto"/>
            </w:tcBorders>
            <w:shd w:val="clear" w:color="auto" w:fill="auto"/>
            <w:noWrap/>
            <w:vAlign w:val="bottom"/>
            <w:hideMark/>
          </w:tcPr>
          <w:p w14:paraId="1E946809" w14:textId="641B47F9" w:rsidR="0021457D" w:rsidRPr="00D506B1" w:rsidRDefault="0021457D" w:rsidP="0021457D">
            <w:pPr>
              <w:jc w:val="right"/>
              <w:rPr>
                <w:sz w:val="18"/>
                <w:szCs w:val="18"/>
              </w:rPr>
            </w:pPr>
            <w:r>
              <w:rPr>
                <w:sz w:val="18"/>
                <w:szCs w:val="18"/>
              </w:rPr>
              <w:t>994 547</w:t>
            </w:r>
          </w:p>
        </w:tc>
        <w:tc>
          <w:tcPr>
            <w:tcW w:w="1240" w:type="dxa"/>
            <w:tcBorders>
              <w:top w:val="nil"/>
              <w:left w:val="nil"/>
              <w:bottom w:val="single" w:sz="4" w:space="0" w:color="auto"/>
              <w:right w:val="single" w:sz="4" w:space="0" w:color="auto"/>
            </w:tcBorders>
            <w:shd w:val="clear" w:color="auto" w:fill="auto"/>
            <w:noWrap/>
            <w:vAlign w:val="bottom"/>
            <w:hideMark/>
          </w:tcPr>
          <w:p w14:paraId="3E67E621" w14:textId="2A493997" w:rsidR="0021457D" w:rsidRPr="00D506B1" w:rsidRDefault="0021457D" w:rsidP="0021457D">
            <w:pPr>
              <w:jc w:val="right"/>
              <w:rPr>
                <w:sz w:val="18"/>
                <w:szCs w:val="18"/>
              </w:rPr>
            </w:pPr>
            <w:r>
              <w:rPr>
                <w:sz w:val="18"/>
                <w:szCs w:val="18"/>
              </w:rPr>
              <w:t>930 217</w:t>
            </w:r>
          </w:p>
        </w:tc>
        <w:tc>
          <w:tcPr>
            <w:tcW w:w="1240" w:type="dxa"/>
            <w:tcBorders>
              <w:top w:val="nil"/>
              <w:left w:val="nil"/>
              <w:bottom w:val="single" w:sz="8" w:space="0" w:color="auto"/>
              <w:right w:val="single" w:sz="8" w:space="0" w:color="auto"/>
            </w:tcBorders>
            <w:shd w:val="clear" w:color="auto" w:fill="auto"/>
            <w:noWrap/>
            <w:vAlign w:val="center"/>
            <w:hideMark/>
          </w:tcPr>
          <w:p w14:paraId="32F4570E" w14:textId="673DC690" w:rsidR="0021457D" w:rsidRPr="00D506B1" w:rsidRDefault="0021457D" w:rsidP="0021457D">
            <w:pPr>
              <w:jc w:val="right"/>
              <w:rPr>
                <w:b/>
                <w:bCs/>
                <w:sz w:val="18"/>
                <w:szCs w:val="18"/>
              </w:rPr>
            </w:pPr>
            <w:r>
              <w:rPr>
                <w:b/>
                <w:bCs/>
                <w:color w:val="000000"/>
                <w:sz w:val="18"/>
                <w:szCs w:val="18"/>
              </w:rPr>
              <w:t>2 432 640</w:t>
            </w:r>
          </w:p>
        </w:tc>
      </w:tr>
    </w:tbl>
    <w:p w14:paraId="76FF4A5F" w14:textId="77777777" w:rsidR="0090085E" w:rsidRPr="00D506B1" w:rsidRDefault="0090085E" w:rsidP="00ED4A17">
      <w:pPr>
        <w:spacing w:before="120" w:after="120"/>
        <w:ind w:firstLine="720"/>
        <w:jc w:val="both"/>
      </w:pPr>
    </w:p>
    <w:p w14:paraId="3AD5053D" w14:textId="0DD4334F" w:rsidR="0090085E" w:rsidRPr="00D506B1" w:rsidRDefault="0090085E" w:rsidP="00ED4A17">
      <w:pPr>
        <w:spacing w:before="120" w:after="120"/>
        <w:ind w:firstLine="720"/>
        <w:jc w:val="both"/>
      </w:pPr>
      <w:r w:rsidRPr="00D506B1">
        <w:t xml:space="preserve">PVM, kaip minėta anksčiau, planuojama finansuoti vadovaujantis Lietuvos Respublikos finansų ministro 2010 m. birželio 22 d. įsakymu Nr. 1K-203 patvirtintame </w:t>
      </w:r>
      <w:r w:rsidRPr="00D506B1">
        <w:rPr>
          <w:b/>
          <w:i/>
        </w:rPr>
        <w:t>„Projektų, bendrai finansuojamų iš Europos Sąjungos fondų lėšų, netinkamo finansuoti pridėtinės vertės mokesčio apmokėjimo tvarkos apraše“</w:t>
      </w:r>
      <w:r w:rsidRPr="00D506B1">
        <w:t xml:space="preserve"> numatyta tvarka. Atsižvelgiant į planuojamą gauti ES paramą (11584000 Eur), VGTU nuosavų lėšų dalis sudarytų </w:t>
      </w:r>
      <w:r w:rsidR="00762DFE">
        <w:t>8 349 245</w:t>
      </w:r>
      <w:r w:rsidRPr="00D506B1">
        <w:t xml:space="preserve"> Eur.</w:t>
      </w:r>
    </w:p>
    <w:p w14:paraId="1936D033" w14:textId="77777777" w:rsidR="0090085E" w:rsidRPr="00D506B1" w:rsidRDefault="0090085E" w:rsidP="00ED4A17">
      <w:pPr>
        <w:spacing w:before="120" w:after="120"/>
        <w:ind w:firstLine="720"/>
        <w:jc w:val="both"/>
        <w:rPr>
          <w:b/>
          <w:i/>
        </w:rPr>
      </w:pPr>
      <w:r w:rsidRPr="00D506B1">
        <w:rPr>
          <w:b/>
          <w:i/>
        </w:rPr>
        <w:t>Projekto investicijų likutinė vertė.</w:t>
      </w:r>
    </w:p>
    <w:p w14:paraId="66DE029A" w14:textId="77777777" w:rsidR="004933CB" w:rsidRPr="00D506B1" w:rsidRDefault="0047019C" w:rsidP="00ED4A17">
      <w:pPr>
        <w:spacing w:before="120" w:after="120"/>
        <w:ind w:firstLine="709"/>
        <w:jc w:val="both"/>
        <w:rPr>
          <w:rFonts w:ascii="Arial" w:hAnsi="Arial" w:cs="Arial"/>
          <w:sz w:val="20"/>
          <w:szCs w:val="20"/>
        </w:rPr>
      </w:pPr>
      <w:r w:rsidRPr="00D506B1">
        <w:t>Apskaičiuota ilgalaikio turto likutinė vertė 25-ais metais: 1781312 Eur.</w:t>
      </w:r>
    </w:p>
    <w:p w14:paraId="6E16B21F" w14:textId="77777777" w:rsidR="0090085E" w:rsidRPr="00D506B1" w:rsidRDefault="0090085E" w:rsidP="00ED4A17">
      <w:pPr>
        <w:spacing w:before="120" w:after="120"/>
        <w:ind w:firstLine="720"/>
        <w:jc w:val="both"/>
        <w:rPr>
          <w:b/>
          <w:i/>
        </w:rPr>
      </w:pPr>
      <w:r w:rsidRPr="00D506B1">
        <w:rPr>
          <w:b/>
          <w:i/>
        </w:rPr>
        <w:t>Projekto veiklos pajamos.</w:t>
      </w:r>
    </w:p>
    <w:p w14:paraId="77BC49D7" w14:textId="77777777" w:rsidR="0090085E" w:rsidRPr="00D506B1" w:rsidRDefault="0090085E" w:rsidP="00ED4A17">
      <w:pPr>
        <w:spacing w:before="120" w:after="120"/>
        <w:ind w:firstLine="709"/>
        <w:jc w:val="both"/>
      </w:pPr>
      <w:r w:rsidRPr="00D506B1">
        <w:t>Alternatyva Nr. 3 iš esmės sprendžia tik infrastruktūros atnaujinimo problemas, tuo tarpu mokslinių tyrimų bazė iš esmės bus pagerinta tik esamos infrastruktūros galimybių ribose, be to, nebus sukurtos sąlygos glaudesniam skirtingų fakultetų bendradarbiavimui. Tačiau įsigyta mokslinė – laboratorinė įranga sudarys prielaidas didinti taikomųjų mokslinių tyrimų skaičių, todėl prognozuojama, kad užsakomųjų darbų apimtys padidės apie 50 proc.</w:t>
      </w:r>
    </w:p>
    <w:p w14:paraId="0D69C39B" w14:textId="77777777" w:rsidR="0090085E" w:rsidRPr="00D506B1" w:rsidRDefault="0090085E" w:rsidP="0090085E">
      <w:pPr>
        <w:spacing w:before="120" w:after="120"/>
        <w:ind w:firstLine="709"/>
        <w:jc w:val="both"/>
      </w:pPr>
    </w:p>
    <w:p w14:paraId="2D81C696" w14:textId="220919F1" w:rsidR="0090085E" w:rsidRPr="00D506B1" w:rsidRDefault="00365AED" w:rsidP="003544F9">
      <w:pPr>
        <w:spacing w:before="120" w:after="120"/>
        <w:jc w:val="both"/>
        <w:rPr>
          <w:sz w:val="20"/>
          <w:szCs w:val="20"/>
        </w:rPr>
      </w:pPr>
      <w:r>
        <w:rPr>
          <w:b/>
          <w:sz w:val="20"/>
          <w:szCs w:val="20"/>
        </w:rPr>
        <w:t>2</w:t>
      </w:r>
      <w:r w:rsidR="003544F9">
        <w:rPr>
          <w:b/>
          <w:sz w:val="20"/>
          <w:szCs w:val="20"/>
        </w:rPr>
        <w:t>5</w:t>
      </w:r>
      <w:r w:rsidR="0090085E" w:rsidRPr="00D506B1">
        <w:rPr>
          <w:b/>
          <w:sz w:val="20"/>
          <w:szCs w:val="20"/>
        </w:rPr>
        <w:t xml:space="preserve"> lentelė.</w:t>
      </w:r>
      <w:r w:rsidR="0090085E" w:rsidRPr="00D506B1">
        <w:rPr>
          <w:sz w:val="20"/>
          <w:szCs w:val="20"/>
        </w:rPr>
        <w:t xml:space="preserve"> Esama VGTU Elektronikos, Mechanikos ir Transporto inžinerijos fakultetų užsakomųjų darbų apimtis 201</w:t>
      </w:r>
      <w:r w:rsidR="007D4A26">
        <w:rPr>
          <w:sz w:val="20"/>
          <w:szCs w:val="20"/>
        </w:rPr>
        <w:t>6</w:t>
      </w:r>
      <w:r w:rsidR="0090085E" w:rsidRPr="00D506B1">
        <w:rPr>
          <w:sz w:val="20"/>
          <w:szCs w:val="20"/>
        </w:rPr>
        <w:t xml:space="preserve"> m. bei planuojamas pokytis, įgyvendinus Alternatyvą Nr. 3, Eur</w:t>
      </w:r>
    </w:p>
    <w:tbl>
      <w:tblPr>
        <w:tblW w:w="6658" w:type="dxa"/>
        <w:jc w:val="center"/>
        <w:tblLook w:val="04A0" w:firstRow="1" w:lastRow="0" w:firstColumn="1" w:lastColumn="0" w:noHBand="0" w:noVBand="1"/>
      </w:tblPr>
      <w:tblGrid>
        <w:gridCol w:w="2689"/>
        <w:gridCol w:w="926"/>
        <w:gridCol w:w="1217"/>
        <w:gridCol w:w="1826"/>
      </w:tblGrid>
      <w:tr w:rsidR="007D4A26" w:rsidRPr="00D506B1" w14:paraId="52F21E86" w14:textId="77777777" w:rsidTr="007D4A26">
        <w:trPr>
          <w:trHeight w:val="12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896CA" w14:textId="77777777" w:rsidR="007D4A26" w:rsidRPr="003529F1" w:rsidRDefault="007D4A26" w:rsidP="00390207">
            <w:pPr>
              <w:jc w:val="center"/>
              <w:rPr>
                <w:b/>
                <w:bCs/>
                <w:sz w:val="18"/>
                <w:szCs w:val="18"/>
              </w:rPr>
            </w:pPr>
            <w:r w:rsidRPr="003529F1">
              <w:rPr>
                <w:b/>
                <w:bCs/>
                <w:sz w:val="18"/>
                <w:szCs w:val="18"/>
              </w:rPr>
              <w:t>Fakultetai</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206D7D01" w14:textId="77777777" w:rsidR="007D4A26" w:rsidRPr="003529F1" w:rsidRDefault="007D4A26" w:rsidP="00390207">
            <w:pPr>
              <w:jc w:val="center"/>
              <w:rPr>
                <w:b/>
                <w:bCs/>
                <w:sz w:val="18"/>
                <w:szCs w:val="18"/>
              </w:rPr>
            </w:pPr>
            <w:r w:rsidRPr="003529F1">
              <w:rPr>
                <w:b/>
                <w:bCs/>
                <w:sz w:val="18"/>
                <w:szCs w:val="18"/>
              </w:rPr>
              <w:t>201</w:t>
            </w:r>
            <w:r>
              <w:rPr>
                <w:b/>
                <w:bCs/>
                <w:sz w:val="18"/>
                <w:szCs w:val="18"/>
              </w:rPr>
              <w:t>6</w:t>
            </w:r>
            <w:r w:rsidRPr="003529F1">
              <w:rPr>
                <w:b/>
                <w:bCs/>
                <w:sz w:val="18"/>
                <w:szCs w:val="18"/>
              </w:rPr>
              <w:t xml:space="preserve"> m., </w:t>
            </w:r>
            <w:r>
              <w:rPr>
                <w:b/>
                <w:bCs/>
                <w:sz w:val="18"/>
                <w:szCs w:val="18"/>
              </w:rPr>
              <w:t xml:space="preserve">tūkst. </w:t>
            </w:r>
            <w:r w:rsidRPr="003529F1">
              <w:rPr>
                <w:b/>
                <w:bCs/>
                <w:sz w:val="18"/>
                <w:szCs w:val="18"/>
              </w:rPr>
              <w:t>Eur</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23615CFE" w14:textId="77777777" w:rsidR="007D4A26" w:rsidRPr="003529F1" w:rsidRDefault="007D4A26" w:rsidP="00390207">
            <w:pPr>
              <w:jc w:val="center"/>
              <w:rPr>
                <w:b/>
                <w:bCs/>
                <w:sz w:val="18"/>
                <w:szCs w:val="18"/>
              </w:rPr>
            </w:pPr>
            <w:r w:rsidRPr="003529F1">
              <w:rPr>
                <w:b/>
                <w:bCs/>
                <w:sz w:val="18"/>
                <w:szCs w:val="18"/>
              </w:rPr>
              <w:t xml:space="preserve">Planuojamas pokytis, </w:t>
            </w:r>
            <w:r>
              <w:rPr>
                <w:b/>
                <w:bCs/>
                <w:sz w:val="18"/>
                <w:szCs w:val="18"/>
              </w:rPr>
              <w:t xml:space="preserve">tūkst. </w:t>
            </w:r>
            <w:r w:rsidRPr="003529F1">
              <w:rPr>
                <w:b/>
                <w:bCs/>
                <w:sz w:val="18"/>
                <w:szCs w:val="18"/>
              </w:rPr>
              <w:t>Eur</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14:paraId="693936A4" w14:textId="77777777" w:rsidR="007D4A26" w:rsidRPr="00D506B1" w:rsidRDefault="007D4A26" w:rsidP="00390207">
            <w:pPr>
              <w:jc w:val="center"/>
              <w:rPr>
                <w:b/>
                <w:bCs/>
                <w:sz w:val="18"/>
                <w:szCs w:val="18"/>
              </w:rPr>
            </w:pPr>
            <w:r w:rsidRPr="003529F1">
              <w:rPr>
                <w:b/>
                <w:bCs/>
                <w:sz w:val="18"/>
                <w:szCs w:val="18"/>
              </w:rPr>
              <w:t xml:space="preserve">Bendra planuojama suma įgyvendinus projektą, </w:t>
            </w:r>
            <w:r>
              <w:rPr>
                <w:b/>
                <w:bCs/>
                <w:sz w:val="18"/>
                <w:szCs w:val="18"/>
              </w:rPr>
              <w:t xml:space="preserve">tūkst. </w:t>
            </w:r>
            <w:r w:rsidRPr="003529F1">
              <w:rPr>
                <w:b/>
                <w:bCs/>
                <w:sz w:val="18"/>
                <w:szCs w:val="18"/>
              </w:rPr>
              <w:t>Eur</w:t>
            </w:r>
          </w:p>
        </w:tc>
      </w:tr>
      <w:tr w:rsidR="007D4A26" w:rsidRPr="00D506B1" w14:paraId="7369C034" w14:textId="77777777" w:rsidTr="007D4A26">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D89D891" w14:textId="77777777" w:rsidR="007D4A26" w:rsidRPr="00D506B1" w:rsidRDefault="007D4A26" w:rsidP="00390207">
            <w:pPr>
              <w:rPr>
                <w:sz w:val="18"/>
                <w:szCs w:val="18"/>
              </w:rPr>
            </w:pPr>
            <w:r w:rsidRPr="00D506B1">
              <w:rPr>
                <w:sz w:val="18"/>
                <w:szCs w:val="18"/>
              </w:rPr>
              <w:t>Mechanikos fakultetas</w:t>
            </w:r>
          </w:p>
        </w:tc>
        <w:tc>
          <w:tcPr>
            <w:tcW w:w="926" w:type="dxa"/>
            <w:tcBorders>
              <w:top w:val="nil"/>
              <w:left w:val="nil"/>
              <w:bottom w:val="single" w:sz="4" w:space="0" w:color="auto"/>
              <w:right w:val="single" w:sz="4" w:space="0" w:color="auto"/>
            </w:tcBorders>
            <w:shd w:val="clear" w:color="auto" w:fill="auto"/>
            <w:vAlign w:val="bottom"/>
            <w:hideMark/>
          </w:tcPr>
          <w:p w14:paraId="1C45FD02" w14:textId="77777777" w:rsidR="007D4A26" w:rsidRPr="00D506B1" w:rsidRDefault="007D4A26" w:rsidP="00390207">
            <w:pPr>
              <w:jc w:val="right"/>
              <w:rPr>
                <w:sz w:val="18"/>
                <w:szCs w:val="18"/>
              </w:rPr>
            </w:pPr>
            <w:r>
              <w:rPr>
                <w:sz w:val="18"/>
                <w:szCs w:val="18"/>
              </w:rPr>
              <w:t>42,1</w:t>
            </w:r>
            <w:r w:rsidRPr="00D506B1">
              <w:rPr>
                <w:sz w:val="18"/>
                <w:szCs w:val="18"/>
              </w:rPr>
              <w:t xml:space="preserve">  </w:t>
            </w:r>
          </w:p>
        </w:tc>
        <w:tc>
          <w:tcPr>
            <w:tcW w:w="1217" w:type="dxa"/>
            <w:tcBorders>
              <w:top w:val="nil"/>
              <w:left w:val="nil"/>
              <w:bottom w:val="single" w:sz="4" w:space="0" w:color="auto"/>
              <w:right w:val="single" w:sz="4" w:space="0" w:color="auto"/>
            </w:tcBorders>
            <w:shd w:val="clear" w:color="auto" w:fill="auto"/>
            <w:vAlign w:val="bottom"/>
            <w:hideMark/>
          </w:tcPr>
          <w:p w14:paraId="4407F065" w14:textId="5B0BBFEF" w:rsidR="007D4A26" w:rsidRPr="00D506B1" w:rsidRDefault="007D4A26" w:rsidP="00390207">
            <w:pPr>
              <w:jc w:val="right"/>
              <w:rPr>
                <w:sz w:val="18"/>
                <w:szCs w:val="18"/>
              </w:rPr>
            </w:pPr>
            <w:r>
              <w:rPr>
                <w:sz w:val="18"/>
                <w:szCs w:val="18"/>
              </w:rPr>
              <w:t>21,1</w:t>
            </w:r>
            <w:r w:rsidRPr="00D506B1">
              <w:rPr>
                <w:sz w:val="18"/>
                <w:szCs w:val="18"/>
              </w:rPr>
              <w:t xml:space="preserve">  </w:t>
            </w:r>
          </w:p>
        </w:tc>
        <w:tc>
          <w:tcPr>
            <w:tcW w:w="1826" w:type="dxa"/>
            <w:tcBorders>
              <w:top w:val="nil"/>
              <w:left w:val="nil"/>
              <w:bottom w:val="single" w:sz="4" w:space="0" w:color="auto"/>
              <w:right w:val="single" w:sz="4" w:space="0" w:color="auto"/>
            </w:tcBorders>
            <w:shd w:val="clear" w:color="auto" w:fill="auto"/>
            <w:noWrap/>
            <w:vAlign w:val="bottom"/>
            <w:hideMark/>
          </w:tcPr>
          <w:p w14:paraId="7F9E3525" w14:textId="57A2CE0A" w:rsidR="007D4A26" w:rsidRPr="00D506B1" w:rsidRDefault="007D4A26" w:rsidP="00390207">
            <w:pPr>
              <w:jc w:val="right"/>
              <w:rPr>
                <w:sz w:val="18"/>
                <w:szCs w:val="18"/>
              </w:rPr>
            </w:pPr>
            <w:r>
              <w:rPr>
                <w:sz w:val="18"/>
                <w:szCs w:val="18"/>
              </w:rPr>
              <w:t>63,2</w:t>
            </w:r>
            <w:r w:rsidRPr="00D506B1">
              <w:rPr>
                <w:sz w:val="18"/>
                <w:szCs w:val="18"/>
              </w:rPr>
              <w:t xml:space="preserve">  </w:t>
            </w:r>
          </w:p>
        </w:tc>
      </w:tr>
      <w:tr w:rsidR="007D4A26" w:rsidRPr="00D506B1" w14:paraId="7D5B5AEF" w14:textId="77777777" w:rsidTr="007D4A26">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AFF7D28" w14:textId="77777777" w:rsidR="007D4A26" w:rsidRPr="00D506B1" w:rsidRDefault="007D4A26" w:rsidP="00390207">
            <w:pPr>
              <w:rPr>
                <w:sz w:val="18"/>
                <w:szCs w:val="18"/>
              </w:rPr>
            </w:pPr>
            <w:r w:rsidRPr="00D506B1">
              <w:rPr>
                <w:sz w:val="18"/>
                <w:szCs w:val="18"/>
              </w:rPr>
              <w:t>Elektronikos fakultetas</w:t>
            </w:r>
          </w:p>
        </w:tc>
        <w:tc>
          <w:tcPr>
            <w:tcW w:w="926" w:type="dxa"/>
            <w:tcBorders>
              <w:top w:val="nil"/>
              <w:left w:val="nil"/>
              <w:bottom w:val="single" w:sz="4" w:space="0" w:color="auto"/>
              <w:right w:val="single" w:sz="4" w:space="0" w:color="auto"/>
            </w:tcBorders>
            <w:shd w:val="clear" w:color="auto" w:fill="auto"/>
            <w:vAlign w:val="bottom"/>
            <w:hideMark/>
          </w:tcPr>
          <w:p w14:paraId="76714184" w14:textId="77777777" w:rsidR="007D4A26" w:rsidRPr="00D506B1" w:rsidRDefault="007D4A26" w:rsidP="00390207">
            <w:pPr>
              <w:jc w:val="right"/>
              <w:rPr>
                <w:sz w:val="18"/>
                <w:szCs w:val="18"/>
              </w:rPr>
            </w:pPr>
            <w:r>
              <w:rPr>
                <w:sz w:val="18"/>
                <w:szCs w:val="18"/>
              </w:rPr>
              <w:t>96,7</w:t>
            </w:r>
            <w:r w:rsidRPr="00D506B1">
              <w:rPr>
                <w:sz w:val="18"/>
                <w:szCs w:val="18"/>
              </w:rPr>
              <w:t xml:space="preserve">  </w:t>
            </w:r>
          </w:p>
        </w:tc>
        <w:tc>
          <w:tcPr>
            <w:tcW w:w="1217" w:type="dxa"/>
            <w:tcBorders>
              <w:top w:val="nil"/>
              <w:left w:val="nil"/>
              <w:bottom w:val="single" w:sz="4" w:space="0" w:color="auto"/>
              <w:right w:val="single" w:sz="4" w:space="0" w:color="auto"/>
            </w:tcBorders>
            <w:shd w:val="clear" w:color="auto" w:fill="auto"/>
            <w:vAlign w:val="bottom"/>
            <w:hideMark/>
          </w:tcPr>
          <w:p w14:paraId="71EB6AEC" w14:textId="5E070788" w:rsidR="007D4A26" w:rsidRPr="00D506B1" w:rsidRDefault="007D4A26" w:rsidP="00390207">
            <w:pPr>
              <w:jc w:val="right"/>
              <w:rPr>
                <w:sz w:val="18"/>
                <w:szCs w:val="18"/>
              </w:rPr>
            </w:pPr>
            <w:r>
              <w:rPr>
                <w:sz w:val="18"/>
                <w:szCs w:val="18"/>
              </w:rPr>
              <w:t>48,4</w:t>
            </w:r>
            <w:r w:rsidRPr="00D506B1">
              <w:rPr>
                <w:sz w:val="18"/>
                <w:szCs w:val="18"/>
              </w:rPr>
              <w:t xml:space="preserve">  </w:t>
            </w:r>
          </w:p>
        </w:tc>
        <w:tc>
          <w:tcPr>
            <w:tcW w:w="1826" w:type="dxa"/>
            <w:tcBorders>
              <w:top w:val="nil"/>
              <w:left w:val="nil"/>
              <w:bottom w:val="single" w:sz="4" w:space="0" w:color="auto"/>
              <w:right w:val="single" w:sz="4" w:space="0" w:color="auto"/>
            </w:tcBorders>
            <w:shd w:val="clear" w:color="auto" w:fill="auto"/>
            <w:noWrap/>
            <w:vAlign w:val="bottom"/>
            <w:hideMark/>
          </w:tcPr>
          <w:p w14:paraId="6F71D73E" w14:textId="42781202" w:rsidR="007D4A26" w:rsidRPr="00D506B1" w:rsidRDefault="007D4A26" w:rsidP="00390207">
            <w:pPr>
              <w:jc w:val="right"/>
              <w:rPr>
                <w:sz w:val="18"/>
                <w:szCs w:val="18"/>
              </w:rPr>
            </w:pPr>
            <w:r>
              <w:rPr>
                <w:sz w:val="18"/>
                <w:szCs w:val="18"/>
              </w:rPr>
              <w:t>145,1</w:t>
            </w:r>
            <w:r w:rsidRPr="00D506B1">
              <w:rPr>
                <w:sz w:val="18"/>
                <w:szCs w:val="18"/>
              </w:rPr>
              <w:t xml:space="preserve">  </w:t>
            </w:r>
          </w:p>
        </w:tc>
      </w:tr>
      <w:tr w:rsidR="007D4A26" w:rsidRPr="00D506B1" w14:paraId="38813F3F" w14:textId="77777777" w:rsidTr="007D4A26">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4BC74F1" w14:textId="77777777" w:rsidR="007D4A26" w:rsidRPr="00D506B1" w:rsidRDefault="007D4A26" w:rsidP="00390207">
            <w:pPr>
              <w:rPr>
                <w:sz w:val="18"/>
                <w:szCs w:val="18"/>
              </w:rPr>
            </w:pPr>
            <w:r w:rsidRPr="00D506B1">
              <w:rPr>
                <w:sz w:val="18"/>
                <w:szCs w:val="18"/>
              </w:rPr>
              <w:t>Transporto inžinerijos fakultetas</w:t>
            </w:r>
          </w:p>
        </w:tc>
        <w:tc>
          <w:tcPr>
            <w:tcW w:w="926" w:type="dxa"/>
            <w:tcBorders>
              <w:top w:val="nil"/>
              <w:left w:val="nil"/>
              <w:bottom w:val="single" w:sz="4" w:space="0" w:color="auto"/>
              <w:right w:val="single" w:sz="4" w:space="0" w:color="auto"/>
            </w:tcBorders>
            <w:shd w:val="clear" w:color="auto" w:fill="auto"/>
            <w:vAlign w:val="bottom"/>
            <w:hideMark/>
          </w:tcPr>
          <w:p w14:paraId="3CDF0D9B" w14:textId="77777777" w:rsidR="007D4A26" w:rsidRPr="00D506B1" w:rsidRDefault="007D4A26" w:rsidP="00390207">
            <w:pPr>
              <w:jc w:val="right"/>
              <w:rPr>
                <w:sz w:val="18"/>
                <w:szCs w:val="18"/>
              </w:rPr>
            </w:pPr>
            <w:r>
              <w:rPr>
                <w:sz w:val="18"/>
                <w:szCs w:val="18"/>
              </w:rPr>
              <w:t>59,2</w:t>
            </w:r>
            <w:r w:rsidRPr="00D506B1">
              <w:rPr>
                <w:sz w:val="18"/>
                <w:szCs w:val="18"/>
              </w:rPr>
              <w:t xml:space="preserve">  </w:t>
            </w:r>
          </w:p>
        </w:tc>
        <w:tc>
          <w:tcPr>
            <w:tcW w:w="1217" w:type="dxa"/>
            <w:tcBorders>
              <w:top w:val="nil"/>
              <w:left w:val="nil"/>
              <w:bottom w:val="single" w:sz="4" w:space="0" w:color="auto"/>
              <w:right w:val="single" w:sz="4" w:space="0" w:color="auto"/>
            </w:tcBorders>
            <w:shd w:val="clear" w:color="auto" w:fill="auto"/>
            <w:vAlign w:val="bottom"/>
            <w:hideMark/>
          </w:tcPr>
          <w:p w14:paraId="5419B4CC" w14:textId="24E18ACC" w:rsidR="007D4A26" w:rsidRPr="00D506B1" w:rsidRDefault="007D4A26" w:rsidP="00390207">
            <w:pPr>
              <w:jc w:val="right"/>
              <w:rPr>
                <w:sz w:val="18"/>
                <w:szCs w:val="18"/>
              </w:rPr>
            </w:pPr>
            <w:r>
              <w:rPr>
                <w:sz w:val="18"/>
                <w:szCs w:val="18"/>
              </w:rPr>
              <w:t>29,6</w:t>
            </w:r>
            <w:r w:rsidRPr="00D506B1">
              <w:rPr>
                <w:sz w:val="18"/>
                <w:szCs w:val="18"/>
              </w:rPr>
              <w:t xml:space="preserve">  </w:t>
            </w:r>
          </w:p>
        </w:tc>
        <w:tc>
          <w:tcPr>
            <w:tcW w:w="1826" w:type="dxa"/>
            <w:tcBorders>
              <w:top w:val="nil"/>
              <w:left w:val="nil"/>
              <w:bottom w:val="single" w:sz="4" w:space="0" w:color="auto"/>
              <w:right w:val="single" w:sz="4" w:space="0" w:color="auto"/>
            </w:tcBorders>
            <w:shd w:val="clear" w:color="auto" w:fill="auto"/>
            <w:noWrap/>
            <w:vAlign w:val="bottom"/>
            <w:hideMark/>
          </w:tcPr>
          <w:p w14:paraId="7939C681" w14:textId="28A71F1F" w:rsidR="007D4A26" w:rsidRPr="00D506B1" w:rsidRDefault="007D4A26" w:rsidP="00390207">
            <w:pPr>
              <w:jc w:val="right"/>
              <w:rPr>
                <w:sz w:val="18"/>
                <w:szCs w:val="18"/>
              </w:rPr>
            </w:pPr>
            <w:r>
              <w:rPr>
                <w:sz w:val="18"/>
                <w:szCs w:val="18"/>
              </w:rPr>
              <w:t>88,8</w:t>
            </w:r>
            <w:r w:rsidRPr="00D506B1">
              <w:rPr>
                <w:sz w:val="18"/>
                <w:szCs w:val="18"/>
              </w:rPr>
              <w:t xml:space="preserve">  </w:t>
            </w:r>
          </w:p>
        </w:tc>
      </w:tr>
      <w:tr w:rsidR="007D4A26" w:rsidRPr="00D506B1" w14:paraId="14763384" w14:textId="77777777" w:rsidTr="007D4A26">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1641B71" w14:textId="77777777" w:rsidR="007D4A26" w:rsidRPr="00D506B1" w:rsidRDefault="007D4A26" w:rsidP="00390207">
            <w:pPr>
              <w:rPr>
                <w:b/>
                <w:bCs/>
                <w:sz w:val="18"/>
                <w:szCs w:val="18"/>
              </w:rPr>
            </w:pPr>
            <w:r w:rsidRPr="00D506B1">
              <w:rPr>
                <w:b/>
                <w:bCs/>
                <w:sz w:val="18"/>
                <w:szCs w:val="18"/>
              </w:rPr>
              <w:t>VISO:</w:t>
            </w:r>
          </w:p>
        </w:tc>
        <w:tc>
          <w:tcPr>
            <w:tcW w:w="926" w:type="dxa"/>
            <w:tcBorders>
              <w:top w:val="nil"/>
              <w:left w:val="nil"/>
              <w:bottom w:val="single" w:sz="4" w:space="0" w:color="auto"/>
              <w:right w:val="single" w:sz="4" w:space="0" w:color="auto"/>
            </w:tcBorders>
            <w:shd w:val="clear" w:color="auto" w:fill="auto"/>
            <w:vAlign w:val="bottom"/>
            <w:hideMark/>
          </w:tcPr>
          <w:p w14:paraId="087DA9CD" w14:textId="77777777" w:rsidR="007D4A26" w:rsidRPr="00D506B1" w:rsidRDefault="007D4A26" w:rsidP="00390207">
            <w:pPr>
              <w:jc w:val="right"/>
              <w:rPr>
                <w:b/>
                <w:bCs/>
                <w:sz w:val="18"/>
                <w:szCs w:val="18"/>
              </w:rPr>
            </w:pPr>
            <w:r>
              <w:rPr>
                <w:b/>
                <w:bCs/>
                <w:sz w:val="18"/>
                <w:szCs w:val="18"/>
              </w:rPr>
              <w:t>198</w:t>
            </w:r>
          </w:p>
        </w:tc>
        <w:tc>
          <w:tcPr>
            <w:tcW w:w="1217" w:type="dxa"/>
            <w:tcBorders>
              <w:top w:val="nil"/>
              <w:left w:val="nil"/>
              <w:bottom w:val="single" w:sz="4" w:space="0" w:color="auto"/>
              <w:right w:val="single" w:sz="4" w:space="0" w:color="auto"/>
            </w:tcBorders>
            <w:shd w:val="clear" w:color="auto" w:fill="auto"/>
            <w:vAlign w:val="bottom"/>
            <w:hideMark/>
          </w:tcPr>
          <w:p w14:paraId="57E7D897" w14:textId="2097FD9F" w:rsidR="007D4A26" w:rsidRPr="00D506B1" w:rsidRDefault="0070626E" w:rsidP="00390207">
            <w:pPr>
              <w:jc w:val="right"/>
              <w:rPr>
                <w:b/>
                <w:bCs/>
                <w:sz w:val="18"/>
                <w:szCs w:val="18"/>
              </w:rPr>
            </w:pPr>
            <w:r>
              <w:rPr>
                <w:b/>
                <w:bCs/>
                <w:sz w:val="18"/>
                <w:szCs w:val="18"/>
              </w:rPr>
              <w:t>99,1</w:t>
            </w:r>
          </w:p>
        </w:tc>
        <w:tc>
          <w:tcPr>
            <w:tcW w:w="1826" w:type="dxa"/>
            <w:tcBorders>
              <w:top w:val="nil"/>
              <w:left w:val="nil"/>
              <w:bottom w:val="single" w:sz="4" w:space="0" w:color="auto"/>
              <w:right w:val="single" w:sz="4" w:space="0" w:color="auto"/>
            </w:tcBorders>
            <w:shd w:val="clear" w:color="auto" w:fill="auto"/>
            <w:vAlign w:val="bottom"/>
            <w:hideMark/>
          </w:tcPr>
          <w:p w14:paraId="746CFEC1" w14:textId="77663915" w:rsidR="007D4A26" w:rsidRPr="00D506B1" w:rsidRDefault="0070626E" w:rsidP="00390207">
            <w:pPr>
              <w:jc w:val="right"/>
              <w:rPr>
                <w:b/>
                <w:bCs/>
                <w:sz w:val="18"/>
                <w:szCs w:val="18"/>
              </w:rPr>
            </w:pPr>
            <w:r>
              <w:rPr>
                <w:b/>
                <w:bCs/>
                <w:sz w:val="18"/>
                <w:szCs w:val="18"/>
              </w:rPr>
              <w:t>297,1</w:t>
            </w:r>
          </w:p>
        </w:tc>
      </w:tr>
    </w:tbl>
    <w:p w14:paraId="2017A907" w14:textId="77777777" w:rsidR="0090085E" w:rsidRPr="00D506B1" w:rsidRDefault="0090085E" w:rsidP="0090085E">
      <w:pPr>
        <w:spacing w:before="120" w:after="120"/>
        <w:jc w:val="both"/>
      </w:pPr>
    </w:p>
    <w:p w14:paraId="46BC4011" w14:textId="77777777" w:rsidR="0090085E" w:rsidRPr="00D506B1" w:rsidRDefault="0090085E" w:rsidP="0090085E">
      <w:pPr>
        <w:spacing w:before="120" w:after="120"/>
        <w:ind w:firstLine="720"/>
        <w:jc w:val="both"/>
        <w:rPr>
          <w:b/>
          <w:i/>
        </w:rPr>
      </w:pPr>
      <w:r w:rsidRPr="00D506B1">
        <w:rPr>
          <w:b/>
          <w:i/>
        </w:rPr>
        <w:t>Projekto veiklos išlaidos.</w:t>
      </w:r>
    </w:p>
    <w:p w14:paraId="3EF2B3CD" w14:textId="77777777" w:rsidR="0090085E" w:rsidRPr="00D506B1" w:rsidRDefault="0090085E" w:rsidP="0090085E">
      <w:pPr>
        <w:spacing w:before="120" w:after="120"/>
        <w:ind w:firstLine="709"/>
        <w:jc w:val="both"/>
      </w:pPr>
      <w:r w:rsidRPr="00D506B1">
        <w:t>Alternatyva Nr. 3 atveju planuojami 2 nauji etatai (1 mažiau nei Alternatyvos Nr. 1 atveju), nes tikėtina, kad MTEP veiklos apimtys bus mažesnės nei Alternatyvos Nr. 1 atveju (dėl infrastruktūros ribotumo).</w:t>
      </w:r>
    </w:p>
    <w:p w14:paraId="7FE8A153" w14:textId="3801D05F" w:rsidR="0090085E" w:rsidRPr="00D506B1" w:rsidRDefault="0090085E" w:rsidP="0090085E">
      <w:pPr>
        <w:spacing w:before="120" w:after="120"/>
        <w:ind w:firstLine="709"/>
        <w:jc w:val="both"/>
      </w:pPr>
      <w:r w:rsidRPr="003529F1">
        <w:lastRenderedPageBreak/>
        <w:t xml:space="preserve">Žemiau esančioje lentelėje pateikiamos esamos VGTU Elektronikos, Mechanikos ir Transporto inžinerijos fakultetų pastatų komunalinės išlaidos, kurioms, įgyvendinus Alternatyvą Nr. </w:t>
      </w:r>
      <w:r w:rsidR="003529F1" w:rsidRPr="003529F1">
        <w:t>3</w:t>
      </w:r>
      <w:r w:rsidRPr="003529F1">
        <w:t>, planuojamas pokytis (žr. žemiau esančią lentelę). Planuojama, kad atlikti pastatų rekonstrukcijos darbai teigiamai paveiks VGTU išlaidas komunalinėms paslaugoms, t.y. mažės išlaidos pastatų šildymui (dėl renovuotų pastatų, geresnio energetinio efektyvumo, pakeistų</w:t>
      </w:r>
      <w:r w:rsidRPr="00D506B1">
        <w:t xml:space="preserve"> šildymo prietaisų), elektros energijos (dėl modernizuotų pastatų apšvietimo sistemų) bei vandens tiekimo ir nuotekų tvarkymo sistemoms (dėl modernizuotų inžinerinių sistemų, naujų santechnikos prietaisų). Mokslinių tyrimų apimtys naujai sukurtoje infrastruktūroje bus didesnės nei atskirai kiekviename fakultete, atitinkamai augs elektros energijos poreikis. Tačiau tikėtina, kad atnaujinus ir mokslinę / laboratorinę įranga, dėl jos modernumo ir šiuolaikiškumo (pvz. modernaus LED apšvietimo) santykiniai energijos suvartojimo kaštai sumažės (absoliutus suvartojamos energijos dėl padidėjusio įrangos panaudojimo bei didesnio mokslinių tyrimų skaičiaus neišaugs).</w:t>
      </w:r>
    </w:p>
    <w:p w14:paraId="1A81F5E6" w14:textId="77777777" w:rsidR="0090085E" w:rsidRPr="00D506B1" w:rsidRDefault="0090085E" w:rsidP="0090085E">
      <w:pPr>
        <w:spacing w:before="120" w:after="120"/>
        <w:ind w:firstLine="720"/>
        <w:jc w:val="both"/>
        <w:rPr>
          <w:b/>
        </w:rPr>
      </w:pPr>
    </w:p>
    <w:p w14:paraId="06C33F11" w14:textId="666875DD" w:rsidR="0090085E" w:rsidRPr="00D506B1" w:rsidRDefault="009C6587" w:rsidP="0090085E">
      <w:pPr>
        <w:spacing w:before="120" w:after="120"/>
        <w:jc w:val="both"/>
        <w:rPr>
          <w:sz w:val="20"/>
          <w:szCs w:val="20"/>
        </w:rPr>
      </w:pPr>
      <w:r>
        <w:rPr>
          <w:b/>
          <w:sz w:val="20"/>
          <w:szCs w:val="20"/>
        </w:rPr>
        <w:t>2</w:t>
      </w:r>
      <w:r w:rsidR="003544F9">
        <w:rPr>
          <w:b/>
          <w:sz w:val="20"/>
          <w:szCs w:val="20"/>
        </w:rPr>
        <w:t>6</w:t>
      </w:r>
      <w:r w:rsidR="0090085E" w:rsidRPr="00D506B1">
        <w:rPr>
          <w:b/>
          <w:sz w:val="20"/>
          <w:szCs w:val="20"/>
        </w:rPr>
        <w:t xml:space="preserve"> lentelė.</w:t>
      </w:r>
      <w:r w:rsidR="0090085E" w:rsidRPr="00D506B1">
        <w:rPr>
          <w:sz w:val="20"/>
          <w:szCs w:val="20"/>
        </w:rPr>
        <w:t xml:space="preserve"> Esamos VGTU Elektronikos, Mechanikos ir Transporto inžinerijos fakultetų pastatų komunalinės išlaidos 2014 m. bei planuojamas pokytis, įgyvendinus Alternatyvą Nr. 3, Eur</w:t>
      </w:r>
    </w:p>
    <w:tbl>
      <w:tblPr>
        <w:tblW w:w="9543" w:type="dxa"/>
        <w:tblInd w:w="250" w:type="dxa"/>
        <w:tblLook w:val="04A0" w:firstRow="1" w:lastRow="0" w:firstColumn="1" w:lastColumn="0" w:noHBand="0" w:noVBand="1"/>
      </w:tblPr>
      <w:tblGrid>
        <w:gridCol w:w="2507"/>
        <w:gridCol w:w="1207"/>
        <w:gridCol w:w="1174"/>
        <w:gridCol w:w="1169"/>
        <w:gridCol w:w="1170"/>
        <w:gridCol w:w="1142"/>
        <w:gridCol w:w="1174"/>
      </w:tblGrid>
      <w:tr w:rsidR="0090085E" w:rsidRPr="00D506B1" w14:paraId="47677C42" w14:textId="77777777" w:rsidTr="00B73E90">
        <w:trPr>
          <w:trHeight w:val="240"/>
        </w:trPr>
        <w:tc>
          <w:tcPr>
            <w:tcW w:w="25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571FBC" w14:textId="77777777" w:rsidR="0090085E" w:rsidRPr="00D506B1" w:rsidRDefault="0090085E" w:rsidP="0090085E">
            <w:pPr>
              <w:jc w:val="center"/>
              <w:rPr>
                <w:b/>
                <w:bCs/>
                <w:sz w:val="18"/>
                <w:szCs w:val="18"/>
              </w:rPr>
            </w:pPr>
            <w:r w:rsidRPr="00D506B1">
              <w:rPr>
                <w:b/>
                <w:bCs/>
                <w:sz w:val="18"/>
                <w:szCs w:val="18"/>
              </w:rPr>
              <w:t>Išlaidų eilutė</w:t>
            </w:r>
          </w:p>
        </w:tc>
        <w:tc>
          <w:tcPr>
            <w:tcW w:w="3550" w:type="dxa"/>
            <w:gridSpan w:val="3"/>
            <w:tcBorders>
              <w:top w:val="single" w:sz="4" w:space="0" w:color="auto"/>
              <w:left w:val="nil"/>
              <w:bottom w:val="single" w:sz="4" w:space="0" w:color="auto"/>
              <w:right w:val="single" w:sz="4" w:space="0" w:color="auto"/>
            </w:tcBorders>
            <w:shd w:val="clear" w:color="auto" w:fill="auto"/>
            <w:vAlign w:val="center"/>
            <w:hideMark/>
          </w:tcPr>
          <w:p w14:paraId="28691763" w14:textId="77777777" w:rsidR="0090085E" w:rsidRPr="00D506B1" w:rsidRDefault="0090085E" w:rsidP="0090085E">
            <w:pPr>
              <w:jc w:val="center"/>
              <w:rPr>
                <w:b/>
                <w:bCs/>
                <w:sz w:val="18"/>
                <w:szCs w:val="18"/>
              </w:rPr>
            </w:pPr>
            <w:r w:rsidRPr="00D506B1">
              <w:rPr>
                <w:b/>
                <w:bCs/>
                <w:sz w:val="18"/>
                <w:szCs w:val="18"/>
              </w:rPr>
              <w:t>Fakultetai</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B2EB42" w14:textId="77777777" w:rsidR="0090085E" w:rsidRPr="00D506B1" w:rsidRDefault="0090085E" w:rsidP="0090085E">
            <w:pPr>
              <w:jc w:val="center"/>
              <w:rPr>
                <w:b/>
                <w:bCs/>
                <w:sz w:val="18"/>
                <w:szCs w:val="18"/>
              </w:rPr>
            </w:pPr>
            <w:r w:rsidRPr="00D506B1">
              <w:rPr>
                <w:b/>
                <w:bCs/>
                <w:sz w:val="18"/>
                <w:szCs w:val="18"/>
              </w:rPr>
              <w:t>IŠ VISO:</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F828F5" w14:textId="77777777" w:rsidR="0090085E" w:rsidRPr="00D506B1" w:rsidRDefault="0090085E" w:rsidP="0090085E">
            <w:pPr>
              <w:jc w:val="center"/>
              <w:rPr>
                <w:b/>
                <w:bCs/>
                <w:sz w:val="18"/>
                <w:szCs w:val="18"/>
              </w:rPr>
            </w:pPr>
            <w:r w:rsidRPr="00D506B1">
              <w:rPr>
                <w:b/>
                <w:bCs/>
                <w:sz w:val="18"/>
                <w:szCs w:val="18"/>
              </w:rPr>
              <w:t>Pokytis, proc.</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47FAA6" w14:textId="77777777" w:rsidR="0090085E" w:rsidRPr="00D506B1" w:rsidRDefault="0090085E" w:rsidP="0090085E">
            <w:pPr>
              <w:jc w:val="center"/>
              <w:rPr>
                <w:b/>
                <w:bCs/>
                <w:sz w:val="18"/>
                <w:szCs w:val="18"/>
              </w:rPr>
            </w:pPr>
            <w:r w:rsidRPr="00D506B1">
              <w:rPr>
                <w:b/>
                <w:bCs/>
                <w:sz w:val="18"/>
                <w:szCs w:val="18"/>
              </w:rPr>
              <w:t>Pokytis, Eur</w:t>
            </w:r>
          </w:p>
        </w:tc>
      </w:tr>
      <w:tr w:rsidR="0090085E" w:rsidRPr="00D506B1" w14:paraId="3B57D28E" w14:textId="77777777" w:rsidTr="00B73E90">
        <w:trPr>
          <w:trHeight w:val="720"/>
        </w:trPr>
        <w:tc>
          <w:tcPr>
            <w:tcW w:w="2507" w:type="dxa"/>
            <w:vMerge/>
            <w:tcBorders>
              <w:top w:val="single" w:sz="4" w:space="0" w:color="auto"/>
              <w:left w:val="single" w:sz="4" w:space="0" w:color="auto"/>
              <w:bottom w:val="single" w:sz="4" w:space="0" w:color="auto"/>
              <w:right w:val="single" w:sz="4" w:space="0" w:color="auto"/>
            </w:tcBorders>
            <w:vAlign w:val="center"/>
            <w:hideMark/>
          </w:tcPr>
          <w:p w14:paraId="6816D487" w14:textId="77777777" w:rsidR="0090085E" w:rsidRPr="00D506B1" w:rsidRDefault="0090085E" w:rsidP="0090085E">
            <w:pPr>
              <w:rPr>
                <w:b/>
                <w:bCs/>
                <w:sz w:val="18"/>
                <w:szCs w:val="18"/>
              </w:rPr>
            </w:pPr>
          </w:p>
        </w:tc>
        <w:tc>
          <w:tcPr>
            <w:tcW w:w="1207" w:type="dxa"/>
            <w:tcBorders>
              <w:top w:val="nil"/>
              <w:left w:val="nil"/>
              <w:bottom w:val="single" w:sz="4" w:space="0" w:color="auto"/>
              <w:right w:val="single" w:sz="4" w:space="0" w:color="auto"/>
            </w:tcBorders>
            <w:shd w:val="clear" w:color="auto" w:fill="auto"/>
            <w:vAlign w:val="center"/>
            <w:hideMark/>
          </w:tcPr>
          <w:p w14:paraId="4EE4361A" w14:textId="77777777" w:rsidR="0090085E" w:rsidRPr="00D506B1" w:rsidRDefault="0090085E" w:rsidP="0090085E">
            <w:pPr>
              <w:jc w:val="center"/>
              <w:rPr>
                <w:b/>
                <w:bCs/>
                <w:sz w:val="18"/>
                <w:szCs w:val="18"/>
              </w:rPr>
            </w:pPr>
            <w:r w:rsidRPr="00D506B1">
              <w:rPr>
                <w:b/>
                <w:bCs/>
                <w:sz w:val="18"/>
                <w:szCs w:val="18"/>
              </w:rPr>
              <w:t>Elektronikos fakultetas</w:t>
            </w:r>
          </w:p>
        </w:tc>
        <w:tc>
          <w:tcPr>
            <w:tcW w:w="1174" w:type="dxa"/>
            <w:tcBorders>
              <w:top w:val="nil"/>
              <w:left w:val="nil"/>
              <w:bottom w:val="single" w:sz="4" w:space="0" w:color="auto"/>
              <w:right w:val="single" w:sz="4" w:space="0" w:color="auto"/>
            </w:tcBorders>
            <w:shd w:val="clear" w:color="auto" w:fill="auto"/>
            <w:vAlign w:val="center"/>
            <w:hideMark/>
          </w:tcPr>
          <w:p w14:paraId="23FC7557" w14:textId="77777777" w:rsidR="0090085E" w:rsidRPr="00D506B1" w:rsidRDefault="0090085E" w:rsidP="0090085E">
            <w:pPr>
              <w:jc w:val="center"/>
              <w:rPr>
                <w:b/>
                <w:bCs/>
                <w:sz w:val="18"/>
                <w:szCs w:val="18"/>
              </w:rPr>
            </w:pPr>
            <w:r w:rsidRPr="00D506B1">
              <w:rPr>
                <w:b/>
                <w:bCs/>
                <w:sz w:val="18"/>
                <w:szCs w:val="18"/>
              </w:rPr>
              <w:t>Mechanikos fakultetas</w:t>
            </w:r>
          </w:p>
        </w:tc>
        <w:tc>
          <w:tcPr>
            <w:tcW w:w="1169" w:type="dxa"/>
            <w:tcBorders>
              <w:top w:val="nil"/>
              <w:left w:val="nil"/>
              <w:bottom w:val="single" w:sz="4" w:space="0" w:color="auto"/>
              <w:right w:val="single" w:sz="4" w:space="0" w:color="auto"/>
            </w:tcBorders>
            <w:shd w:val="clear" w:color="auto" w:fill="auto"/>
            <w:vAlign w:val="center"/>
            <w:hideMark/>
          </w:tcPr>
          <w:p w14:paraId="272E41AE" w14:textId="77777777" w:rsidR="0090085E" w:rsidRPr="00D506B1" w:rsidRDefault="0090085E" w:rsidP="0090085E">
            <w:pPr>
              <w:jc w:val="center"/>
              <w:rPr>
                <w:b/>
                <w:bCs/>
                <w:sz w:val="18"/>
                <w:szCs w:val="18"/>
              </w:rPr>
            </w:pPr>
            <w:r w:rsidRPr="00D506B1">
              <w:rPr>
                <w:b/>
                <w:bCs/>
                <w:sz w:val="18"/>
                <w:szCs w:val="18"/>
              </w:rPr>
              <w:t>Transporto inžinerijos fakultetas</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349A7718" w14:textId="77777777" w:rsidR="0090085E" w:rsidRPr="00D506B1" w:rsidRDefault="0090085E" w:rsidP="0090085E">
            <w:pPr>
              <w:rPr>
                <w:b/>
                <w:bCs/>
                <w:sz w:val="18"/>
                <w:szCs w:val="18"/>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24D7A71E" w14:textId="77777777" w:rsidR="0090085E" w:rsidRPr="00D506B1" w:rsidRDefault="0090085E" w:rsidP="0090085E">
            <w:pPr>
              <w:rPr>
                <w:b/>
                <w:bCs/>
                <w:sz w:val="18"/>
                <w:szCs w:val="18"/>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032E3BF" w14:textId="77777777" w:rsidR="0090085E" w:rsidRPr="00D506B1" w:rsidRDefault="0090085E" w:rsidP="0090085E">
            <w:pPr>
              <w:rPr>
                <w:b/>
                <w:bCs/>
                <w:sz w:val="18"/>
                <w:szCs w:val="18"/>
              </w:rPr>
            </w:pPr>
          </w:p>
        </w:tc>
      </w:tr>
      <w:tr w:rsidR="0070626E" w:rsidRPr="00D506B1" w14:paraId="799D4265" w14:textId="77777777" w:rsidTr="00390207">
        <w:trPr>
          <w:trHeight w:val="240"/>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333565F5" w14:textId="77777777" w:rsidR="0070626E" w:rsidRPr="00D506B1" w:rsidRDefault="0070626E" w:rsidP="0070626E">
            <w:pPr>
              <w:rPr>
                <w:sz w:val="18"/>
                <w:szCs w:val="18"/>
              </w:rPr>
            </w:pPr>
            <w:r w:rsidRPr="00D506B1">
              <w:rPr>
                <w:sz w:val="18"/>
                <w:szCs w:val="18"/>
              </w:rPr>
              <w:t>Elektros energija</w:t>
            </w:r>
          </w:p>
        </w:tc>
        <w:tc>
          <w:tcPr>
            <w:tcW w:w="1207" w:type="dxa"/>
            <w:tcBorders>
              <w:top w:val="nil"/>
              <w:left w:val="nil"/>
              <w:bottom w:val="single" w:sz="4" w:space="0" w:color="auto"/>
              <w:right w:val="single" w:sz="4" w:space="0" w:color="auto"/>
            </w:tcBorders>
            <w:shd w:val="clear" w:color="auto" w:fill="auto"/>
            <w:vAlign w:val="center"/>
            <w:hideMark/>
          </w:tcPr>
          <w:p w14:paraId="22953E19" w14:textId="7EBD83C8" w:rsidR="0070626E" w:rsidRPr="00D506B1" w:rsidRDefault="0070626E" w:rsidP="0070626E">
            <w:pPr>
              <w:jc w:val="right"/>
              <w:rPr>
                <w:sz w:val="18"/>
                <w:szCs w:val="18"/>
              </w:rPr>
            </w:pPr>
            <w:r>
              <w:rPr>
                <w:color w:val="000000"/>
                <w:sz w:val="18"/>
                <w:szCs w:val="18"/>
              </w:rPr>
              <w:t>22 418</w:t>
            </w:r>
          </w:p>
        </w:tc>
        <w:tc>
          <w:tcPr>
            <w:tcW w:w="1174" w:type="dxa"/>
            <w:tcBorders>
              <w:top w:val="nil"/>
              <w:left w:val="nil"/>
              <w:bottom w:val="single" w:sz="4" w:space="0" w:color="auto"/>
              <w:right w:val="single" w:sz="4" w:space="0" w:color="auto"/>
            </w:tcBorders>
            <w:shd w:val="clear" w:color="auto" w:fill="auto"/>
            <w:vAlign w:val="center"/>
            <w:hideMark/>
          </w:tcPr>
          <w:p w14:paraId="527C139B" w14:textId="060B266E" w:rsidR="0070626E" w:rsidRPr="00D506B1" w:rsidRDefault="0070626E" w:rsidP="0070626E">
            <w:pPr>
              <w:jc w:val="right"/>
              <w:rPr>
                <w:sz w:val="18"/>
                <w:szCs w:val="18"/>
              </w:rPr>
            </w:pPr>
            <w:r>
              <w:rPr>
                <w:color w:val="000000"/>
                <w:sz w:val="18"/>
                <w:szCs w:val="18"/>
              </w:rPr>
              <w:t>34 993</w:t>
            </w:r>
          </w:p>
        </w:tc>
        <w:tc>
          <w:tcPr>
            <w:tcW w:w="1169" w:type="dxa"/>
            <w:tcBorders>
              <w:top w:val="nil"/>
              <w:left w:val="nil"/>
              <w:bottom w:val="single" w:sz="4" w:space="0" w:color="auto"/>
              <w:right w:val="single" w:sz="4" w:space="0" w:color="auto"/>
            </w:tcBorders>
            <w:shd w:val="clear" w:color="auto" w:fill="auto"/>
            <w:vAlign w:val="center"/>
            <w:hideMark/>
          </w:tcPr>
          <w:p w14:paraId="7D0908EE" w14:textId="1BBD37AB" w:rsidR="0070626E" w:rsidRPr="00D506B1" w:rsidRDefault="0070626E" w:rsidP="0070626E">
            <w:pPr>
              <w:jc w:val="right"/>
              <w:rPr>
                <w:sz w:val="18"/>
                <w:szCs w:val="18"/>
              </w:rPr>
            </w:pPr>
            <w:r>
              <w:rPr>
                <w:color w:val="000000"/>
                <w:sz w:val="18"/>
                <w:szCs w:val="18"/>
              </w:rPr>
              <w:t>10 116</w:t>
            </w:r>
          </w:p>
        </w:tc>
        <w:tc>
          <w:tcPr>
            <w:tcW w:w="1170" w:type="dxa"/>
            <w:tcBorders>
              <w:top w:val="nil"/>
              <w:left w:val="nil"/>
              <w:bottom w:val="single" w:sz="4" w:space="0" w:color="auto"/>
              <w:right w:val="single" w:sz="4" w:space="0" w:color="auto"/>
            </w:tcBorders>
            <w:shd w:val="clear" w:color="auto" w:fill="auto"/>
            <w:noWrap/>
            <w:vAlign w:val="center"/>
            <w:hideMark/>
          </w:tcPr>
          <w:p w14:paraId="5EA89AAE" w14:textId="29B85ED3" w:rsidR="0070626E" w:rsidRPr="00D506B1" w:rsidRDefault="0070626E" w:rsidP="0070626E">
            <w:pPr>
              <w:jc w:val="right"/>
              <w:rPr>
                <w:sz w:val="18"/>
                <w:szCs w:val="18"/>
              </w:rPr>
            </w:pPr>
            <w:r>
              <w:rPr>
                <w:color w:val="000000"/>
                <w:sz w:val="18"/>
                <w:szCs w:val="18"/>
              </w:rPr>
              <w:t>67 527</w:t>
            </w:r>
          </w:p>
        </w:tc>
        <w:tc>
          <w:tcPr>
            <w:tcW w:w="1142" w:type="dxa"/>
            <w:tcBorders>
              <w:top w:val="nil"/>
              <w:left w:val="nil"/>
              <w:bottom w:val="single" w:sz="4" w:space="0" w:color="auto"/>
              <w:right w:val="single" w:sz="4" w:space="0" w:color="auto"/>
            </w:tcBorders>
            <w:shd w:val="clear" w:color="auto" w:fill="auto"/>
            <w:vAlign w:val="bottom"/>
            <w:hideMark/>
          </w:tcPr>
          <w:p w14:paraId="0542E7BF" w14:textId="77777777" w:rsidR="0070626E" w:rsidRPr="00D506B1" w:rsidRDefault="0070626E" w:rsidP="0070626E">
            <w:pPr>
              <w:jc w:val="right"/>
              <w:rPr>
                <w:sz w:val="18"/>
                <w:szCs w:val="18"/>
              </w:rPr>
            </w:pPr>
            <w:r w:rsidRPr="00D506B1">
              <w:rPr>
                <w:sz w:val="18"/>
                <w:szCs w:val="18"/>
              </w:rPr>
              <w:t>-10%</w:t>
            </w:r>
          </w:p>
        </w:tc>
        <w:tc>
          <w:tcPr>
            <w:tcW w:w="1174" w:type="dxa"/>
            <w:tcBorders>
              <w:top w:val="nil"/>
              <w:left w:val="nil"/>
              <w:bottom w:val="single" w:sz="4" w:space="0" w:color="auto"/>
              <w:right w:val="single" w:sz="4" w:space="0" w:color="auto"/>
            </w:tcBorders>
            <w:shd w:val="clear" w:color="auto" w:fill="auto"/>
            <w:noWrap/>
            <w:vAlign w:val="bottom"/>
            <w:hideMark/>
          </w:tcPr>
          <w:p w14:paraId="72C13864" w14:textId="77221DD7" w:rsidR="0070626E" w:rsidRPr="00D506B1" w:rsidRDefault="0070626E" w:rsidP="0070626E">
            <w:pPr>
              <w:jc w:val="right"/>
              <w:rPr>
                <w:sz w:val="18"/>
                <w:szCs w:val="18"/>
              </w:rPr>
            </w:pPr>
            <w:r w:rsidRPr="00D506B1">
              <w:rPr>
                <w:sz w:val="18"/>
                <w:szCs w:val="18"/>
              </w:rPr>
              <w:t>-</w:t>
            </w:r>
            <w:r>
              <w:rPr>
                <w:sz w:val="18"/>
                <w:szCs w:val="18"/>
              </w:rPr>
              <w:t>6752,7</w:t>
            </w:r>
          </w:p>
        </w:tc>
      </w:tr>
      <w:tr w:rsidR="0070626E" w:rsidRPr="00D506B1" w14:paraId="347D9A0E" w14:textId="77777777" w:rsidTr="00390207">
        <w:trPr>
          <w:trHeight w:val="240"/>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21091674" w14:textId="77777777" w:rsidR="0070626E" w:rsidRPr="00D506B1" w:rsidRDefault="0070626E" w:rsidP="0070626E">
            <w:pPr>
              <w:rPr>
                <w:sz w:val="18"/>
                <w:szCs w:val="18"/>
              </w:rPr>
            </w:pPr>
            <w:r w:rsidRPr="00D506B1">
              <w:rPr>
                <w:sz w:val="18"/>
                <w:szCs w:val="18"/>
              </w:rPr>
              <w:t>Šildymas</w:t>
            </w:r>
          </w:p>
        </w:tc>
        <w:tc>
          <w:tcPr>
            <w:tcW w:w="1207" w:type="dxa"/>
            <w:tcBorders>
              <w:top w:val="nil"/>
              <w:left w:val="nil"/>
              <w:bottom w:val="single" w:sz="4" w:space="0" w:color="auto"/>
              <w:right w:val="single" w:sz="4" w:space="0" w:color="auto"/>
            </w:tcBorders>
            <w:shd w:val="clear" w:color="auto" w:fill="auto"/>
            <w:vAlign w:val="center"/>
            <w:hideMark/>
          </w:tcPr>
          <w:p w14:paraId="74AF1A0F" w14:textId="14E31D96" w:rsidR="0070626E" w:rsidRPr="00D506B1" w:rsidRDefault="0070626E" w:rsidP="0070626E">
            <w:pPr>
              <w:jc w:val="right"/>
              <w:rPr>
                <w:sz w:val="18"/>
                <w:szCs w:val="18"/>
              </w:rPr>
            </w:pPr>
            <w:r>
              <w:rPr>
                <w:color w:val="000000"/>
                <w:sz w:val="18"/>
                <w:szCs w:val="18"/>
              </w:rPr>
              <w:t>22 374</w:t>
            </w:r>
          </w:p>
        </w:tc>
        <w:tc>
          <w:tcPr>
            <w:tcW w:w="1174" w:type="dxa"/>
            <w:tcBorders>
              <w:top w:val="nil"/>
              <w:left w:val="nil"/>
              <w:bottom w:val="single" w:sz="4" w:space="0" w:color="auto"/>
              <w:right w:val="single" w:sz="4" w:space="0" w:color="auto"/>
            </w:tcBorders>
            <w:shd w:val="clear" w:color="auto" w:fill="auto"/>
            <w:vAlign w:val="center"/>
            <w:hideMark/>
          </w:tcPr>
          <w:p w14:paraId="7C879AF2" w14:textId="67D4BD92" w:rsidR="0070626E" w:rsidRPr="00D506B1" w:rsidRDefault="0070626E" w:rsidP="0070626E">
            <w:pPr>
              <w:jc w:val="right"/>
              <w:rPr>
                <w:sz w:val="18"/>
                <w:szCs w:val="18"/>
              </w:rPr>
            </w:pPr>
            <w:r>
              <w:rPr>
                <w:color w:val="000000"/>
                <w:sz w:val="18"/>
                <w:szCs w:val="18"/>
              </w:rPr>
              <w:t>56 855</w:t>
            </w:r>
          </w:p>
        </w:tc>
        <w:tc>
          <w:tcPr>
            <w:tcW w:w="1169" w:type="dxa"/>
            <w:tcBorders>
              <w:top w:val="nil"/>
              <w:left w:val="nil"/>
              <w:bottom w:val="single" w:sz="4" w:space="0" w:color="auto"/>
              <w:right w:val="single" w:sz="4" w:space="0" w:color="auto"/>
            </w:tcBorders>
            <w:shd w:val="clear" w:color="auto" w:fill="auto"/>
            <w:vAlign w:val="center"/>
            <w:hideMark/>
          </w:tcPr>
          <w:p w14:paraId="79502C86" w14:textId="3A40DAA6" w:rsidR="0070626E" w:rsidRPr="00D506B1" w:rsidRDefault="0070626E" w:rsidP="0070626E">
            <w:pPr>
              <w:jc w:val="right"/>
              <w:rPr>
                <w:sz w:val="18"/>
                <w:szCs w:val="18"/>
              </w:rPr>
            </w:pPr>
            <w:r>
              <w:rPr>
                <w:color w:val="000000"/>
                <w:sz w:val="18"/>
                <w:szCs w:val="18"/>
              </w:rPr>
              <w:t>14 762</w:t>
            </w:r>
          </w:p>
        </w:tc>
        <w:tc>
          <w:tcPr>
            <w:tcW w:w="1170" w:type="dxa"/>
            <w:tcBorders>
              <w:top w:val="nil"/>
              <w:left w:val="nil"/>
              <w:bottom w:val="single" w:sz="4" w:space="0" w:color="auto"/>
              <w:right w:val="single" w:sz="4" w:space="0" w:color="auto"/>
            </w:tcBorders>
            <w:shd w:val="clear" w:color="auto" w:fill="auto"/>
            <w:noWrap/>
            <w:vAlign w:val="center"/>
            <w:hideMark/>
          </w:tcPr>
          <w:p w14:paraId="13C8FF34" w14:textId="53127234" w:rsidR="0070626E" w:rsidRPr="00D506B1" w:rsidRDefault="0070626E" w:rsidP="0070626E">
            <w:pPr>
              <w:jc w:val="right"/>
              <w:rPr>
                <w:sz w:val="18"/>
                <w:szCs w:val="18"/>
              </w:rPr>
            </w:pPr>
            <w:r>
              <w:rPr>
                <w:color w:val="000000"/>
                <w:sz w:val="18"/>
                <w:szCs w:val="18"/>
              </w:rPr>
              <w:t>93 991</w:t>
            </w:r>
          </w:p>
        </w:tc>
        <w:tc>
          <w:tcPr>
            <w:tcW w:w="1142" w:type="dxa"/>
            <w:tcBorders>
              <w:top w:val="nil"/>
              <w:left w:val="nil"/>
              <w:bottom w:val="single" w:sz="4" w:space="0" w:color="auto"/>
              <w:right w:val="single" w:sz="4" w:space="0" w:color="auto"/>
            </w:tcBorders>
            <w:shd w:val="clear" w:color="auto" w:fill="auto"/>
            <w:vAlign w:val="bottom"/>
            <w:hideMark/>
          </w:tcPr>
          <w:p w14:paraId="20F31E5F" w14:textId="77777777" w:rsidR="0070626E" w:rsidRPr="00D506B1" w:rsidRDefault="0070626E" w:rsidP="0070626E">
            <w:pPr>
              <w:jc w:val="right"/>
              <w:rPr>
                <w:sz w:val="18"/>
                <w:szCs w:val="18"/>
              </w:rPr>
            </w:pPr>
            <w:r w:rsidRPr="00D506B1">
              <w:rPr>
                <w:sz w:val="18"/>
                <w:szCs w:val="18"/>
              </w:rPr>
              <w:t>-15%</w:t>
            </w:r>
          </w:p>
        </w:tc>
        <w:tc>
          <w:tcPr>
            <w:tcW w:w="1174" w:type="dxa"/>
            <w:tcBorders>
              <w:top w:val="nil"/>
              <w:left w:val="nil"/>
              <w:bottom w:val="single" w:sz="4" w:space="0" w:color="auto"/>
              <w:right w:val="single" w:sz="4" w:space="0" w:color="auto"/>
            </w:tcBorders>
            <w:shd w:val="clear" w:color="auto" w:fill="auto"/>
            <w:noWrap/>
            <w:vAlign w:val="bottom"/>
            <w:hideMark/>
          </w:tcPr>
          <w:p w14:paraId="29E0E9FF" w14:textId="09E2E9A9" w:rsidR="0070626E" w:rsidRPr="00D506B1" w:rsidRDefault="0070626E" w:rsidP="0070626E">
            <w:pPr>
              <w:jc w:val="right"/>
              <w:rPr>
                <w:sz w:val="18"/>
                <w:szCs w:val="18"/>
              </w:rPr>
            </w:pPr>
            <w:r w:rsidRPr="00D506B1">
              <w:rPr>
                <w:sz w:val="18"/>
                <w:szCs w:val="18"/>
              </w:rPr>
              <w:t>-140</w:t>
            </w:r>
            <w:r>
              <w:rPr>
                <w:sz w:val="18"/>
                <w:szCs w:val="18"/>
              </w:rPr>
              <w:t>98</w:t>
            </w:r>
            <w:r w:rsidRPr="00D506B1">
              <w:rPr>
                <w:sz w:val="18"/>
                <w:szCs w:val="18"/>
              </w:rPr>
              <w:t>,65</w:t>
            </w:r>
          </w:p>
        </w:tc>
      </w:tr>
      <w:tr w:rsidR="0070626E" w:rsidRPr="00D506B1" w14:paraId="74A0CEA9" w14:textId="77777777" w:rsidTr="00390207">
        <w:trPr>
          <w:trHeight w:val="240"/>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518BCA53" w14:textId="77777777" w:rsidR="0070626E" w:rsidRPr="00D506B1" w:rsidRDefault="0070626E" w:rsidP="0070626E">
            <w:pPr>
              <w:rPr>
                <w:sz w:val="18"/>
                <w:szCs w:val="18"/>
              </w:rPr>
            </w:pPr>
            <w:r w:rsidRPr="00D506B1">
              <w:rPr>
                <w:sz w:val="18"/>
                <w:szCs w:val="18"/>
              </w:rPr>
              <w:t>Vandentiekis ir nuotekos</w:t>
            </w:r>
          </w:p>
        </w:tc>
        <w:tc>
          <w:tcPr>
            <w:tcW w:w="1207" w:type="dxa"/>
            <w:tcBorders>
              <w:top w:val="nil"/>
              <w:left w:val="nil"/>
              <w:bottom w:val="single" w:sz="4" w:space="0" w:color="auto"/>
              <w:right w:val="single" w:sz="4" w:space="0" w:color="auto"/>
            </w:tcBorders>
            <w:shd w:val="clear" w:color="auto" w:fill="auto"/>
            <w:vAlign w:val="center"/>
            <w:hideMark/>
          </w:tcPr>
          <w:p w14:paraId="7ADDB7AD" w14:textId="66A8F8FC" w:rsidR="0070626E" w:rsidRPr="00D506B1" w:rsidRDefault="0070626E" w:rsidP="0070626E">
            <w:pPr>
              <w:jc w:val="right"/>
              <w:rPr>
                <w:sz w:val="18"/>
                <w:szCs w:val="18"/>
              </w:rPr>
            </w:pPr>
            <w:r>
              <w:rPr>
                <w:color w:val="000000"/>
                <w:sz w:val="18"/>
                <w:szCs w:val="18"/>
              </w:rPr>
              <w:t>1 459</w:t>
            </w:r>
          </w:p>
        </w:tc>
        <w:tc>
          <w:tcPr>
            <w:tcW w:w="1174" w:type="dxa"/>
            <w:tcBorders>
              <w:top w:val="nil"/>
              <w:left w:val="nil"/>
              <w:bottom w:val="single" w:sz="4" w:space="0" w:color="auto"/>
              <w:right w:val="single" w:sz="4" w:space="0" w:color="auto"/>
            </w:tcBorders>
            <w:shd w:val="clear" w:color="auto" w:fill="auto"/>
            <w:vAlign w:val="center"/>
            <w:hideMark/>
          </w:tcPr>
          <w:p w14:paraId="26DC6CC6" w14:textId="64190B68" w:rsidR="0070626E" w:rsidRPr="00D506B1" w:rsidRDefault="0070626E" w:rsidP="0070626E">
            <w:pPr>
              <w:jc w:val="right"/>
              <w:rPr>
                <w:sz w:val="18"/>
                <w:szCs w:val="18"/>
              </w:rPr>
            </w:pPr>
            <w:r>
              <w:rPr>
                <w:color w:val="000000"/>
                <w:sz w:val="18"/>
                <w:szCs w:val="18"/>
              </w:rPr>
              <w:t>4 948</w:t>
            </w:r>
          </w:p>
        </w:tc>
        <w:tc>
          <w:tcPr>
            <w:tcW w:w="1169" w:type="dxa"/>
            <w:tcBorders>
              <w:top w:val="nil"/>
              <w:left w:val="nil"/>
              <w:bottom w:val="single" w:sz="4" w:space="0" w:color="auto"/>
              <w:right w:val="single" w:sz="4" w:space="0" w:color="auto"/>
            </w:tcBorders>
            <w:shd w:val="clear" w:color="auto" w:fill="auto"/>
            <w:vAlign w:val="center"/>
            <w:hideMark/>
          </w:tcPr>
          <w:p w14:paraId="7145A465" w14:textId="7AD1EC5B" w:rsidR="0070626E" w:rsidRPr="00D506B1" w:rsidRDefault="0070626E" w:rsidP="0070626E">
            <w:pPr>
              <w:jc w:val="right"/>
              <w:rPr>
                <w:sz w:val="18"/>
                <w:szCs w:val="18"/>
              </w:rPr>
            </w:pPr>
            <w:r>
              <w:rPr>
                <w:color w:val="000000"/>
                <w:sz w:val="18"/>
                <w:szCs w:val="18"/>
              </w:rPr>
              <w:t>1 364</w:t>
            </w:r>
          </w:p>
        </w:tc>
        <w:tc>
          <w:tcPr>
            <w:tcW w:w="1170" w:type="dxa"/>
            <w:tcBorders>
              <w:top w:val="nil"/>
              <w:left w:val="nil"/>
              <w:bottom w:val="single" w:sz="4" w:space="0" w:color="auto"/>
              <w:right w:val="single" w:sz="4" w:space="0" w:color="auto"/>
            </w:tcBorders>
            <w:shd w:val="clear" w:color="auto" w:fill="auto"/>
            <w:noWrap/>
            <w:vAlign w:val="center"/>
            <w:hideMark/>
          </w:tcPr>
          <w:p w14:paraId="17C0A6F0" w14:textId="655DA696" w:rsidR="0070626E" w:rsidRPr="00D506B1" w:rsidRDefault="0070626E" w:rsidP="0070626E">
            <w:pPr>
              <w:jc w:val="right"/>
              <w:rPr>
                <w:sz w:val="18"/>
                <w:szCs w:val="18"/>
              </w:rPr>
            </w:pPr>
            <w:r>
              <w:rPr>
                <w:color w:val="000000"/>
                <w:sz w:val="18"/>
                <w:szCs w:val="18"/>
              </w:rPr>
              <w:t>7 771</w:t>
            </w:r>
          </w:p>
        </w:tc>
        <w:tc>
          <w:tcPr>
            <w:tcW w:w="1142" w:type="dxa"/>
            <w:tcBorders>
              <w:top w:val="nil"/>
              <w:left w:val="nil"/>
              <w:bottom w:val="single" w:sz="4" w:space="0" w:color="auto"/>
              <w:right w:val="single" w:sz="4" w:space="0" w:color="auto"/>
            </w:tcBorders>
            <w:shd w:val="clear" w:color="auto" w:fill="auto"/>
            <w:vAlign w:val="bottom"/>
            <w:hideMark/>
          </w:tcPr>
          <w:p w14:paraId="54D0FC8F" w14:textId="77777777" w:rsidR="0070626E" w:rsidRPr="00D506B1" w:rsidRDefault="0070626E" w:rsidP="0070626E">
            <w:pPr>
              <w:jc w:val="right"/>
              <w:rPr>
                <w:sz w:val="18"/>
                <w:szCs w:val="18"/>
              </w:rPr>
            </w:pPr>
            <w:r w:rsidRPr="00D506B1">
              <w:rPr>
                <w:sz w:val="18"/>
                <w:szCs w:val="18"/>
              </w:rPr>
              <w:t>-5%</w:t>
            </w:r>
          </w:p>
        </w:tc>
        <w:tc>
          <w:tcPr>
            <w:tcW w:w="1174" w:type="dxa"/>
            <w:tcBorders>
              <w:top w:val="nil"/>
              <w:left w:val="nil"/>
              <w:bottom w:val="single" w:sz="4" w:space="0" w:color="auto"/>
              <w:right w:val="single" w:sz="4" w:space="0" w:color="auto"/>
            </w:tcBorders>
            <w:shd w:val="clear" w:color="auto" w:fill="auto"/>
            <w:noWrap/>
            <w:vAlign w:val="bottom"/>
            <w:hideMark/>
          </w:tcPr>
          <w:p w14:paraId="7075DCB4" w14:textId="553DE8E9" w:rsidR="0070626E" w:rsidRPr="00D506B1" w:rsidRDefault="0070626E" w:rsidP="0070626E">
            <w:pPr>
              <w:jc w:val="right"/>
              <w:rPr>
                <w:sz w:val="18"/>
                <w:szCs w:val="18"/>
              </w:rPr>
            </w:pPr>
            <w:r w:rsidRPr="00D506B1">
              <w:rPr>
                <w:sz w:val="18"/>
                <w:szCs w:val="18"/>
              </w:rPr>
              <w:t>-3</w:t>
            </w:r>
            <w:r>
              <w:rPr>
                <w:sz w:val="18"/>
                <w:szCs w:val="18"/>
              </w:rPr>
              <w:t>88</w:t>
            </w:r>
            <w:r w:rsidRPr="00D506B1">
              <w:rPr>
                <w:sz w:val="18"/>
                <w:szCs w:val="18"/>
              </w:rPr>
              <w:t>,</w:t>
            </w:r>
            <w:r>
              <w:rPr>
                <w:sz w:val="18"/>
                <w:szCs w:val="18"/>
              </w:rPr>
              <w:t>55</w:t>
            </w:r>
          </w:p>
        </w:tc>
      </w:tr>
      <w:tr w:rsidR="0070626E" w:rsidRPr="00D506B1" w14:paraId="69E527F5" w14:textId="77777777" w:rsidTr="00390207">
        <w:trPr>
          <w:trHeight w:val="240"/>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5825318A" w14:textId="77777777" w:rsidR="0070626E" w:rsidRPr="00D506B1" w:rsidRDefault="0070626E" w:rsidP="0070626E">
            <w:pPr>
              <w:rPr>
                <w:b/>
                <w:bCs/>
                <w:sz w:val="18"/>
                <w:szCs w:val="18"/>
              </w:rPr>
            </w:pPr>
            <w:r w:rsidRPr="00D506B1">
              <w:rPr>
                <w:b/>
                <w:bCs/>
                <w:sz w:val="18"/>
                <w:szCs w:val="18"/>
              </w:rPr>
              <w:t>IŠ VISO:</w:t>
            </w:r>
          </w:p>
        </w:tc>
        <w:tc>
          <w:tcPr>
            <w:tcW w:w="1207" w:type="dxa"/>
            <w:tcBorders>
              <w:top w:val="nil"/>
              <w:left w:val="nil"/>
              <w:bottom w:val="single" w:sz="4" w:space="0" w:color="auto"/>
              <w:right w:val="single" w:sz="4" w:space="0" w:color="auto"/>
            </w:tcBorders>
            <w:shd w:val="clear" w:color="auto" w:fill="auto"/>
            <w:vAlign w:val="center"/>
            <w:hideMark/>
          </w:tcPr>
          <w:p w14:paraId="25EA569F" w14:textId="4BC9AE0A" w:rsidR="0070626E" w:rsidRPr="00D506B1" w:rsidRDefault="0070626E" w:rsidP="0070626E">
            <w:pPr>
              <w:jc w:val="right"/>
              <w:rPr>
                <w:b/>
                <w:bCs/>
                <w:sz w:val="18"/>
                <w:szCs w:val="18"/>
              </w:rPr>
            </w:pPr>
            <w:r>
              <w:rPr>
                <w:b/>
                <w:bCs/>
                <w:color w:val="000000"/>
                <w:sz w:val="18"/>
                <w:szCs w:val="18"/>
              </w:rPr>
              <w:t>46 251</w:t>
            </w:r>
          </w:p>
        </w:tc>
        <w:tc>
          <w:tcPr>
            <w:tcW w:w="1174" w:type="dxa"/>
            <w:tcBorders>
              <w:top w:val="nil"/>
              <w:left w:val="nil"/>
              <w:bottom w:val="single" w:sz="4" w:space="0" w:color="auto"/>
              <w:right w:val="single" w:sz="4" w:space="0" w:color="auto"/>
            </w:tcBorders>
            <w:shd w:val="clear" w:color="auto" w:fill="auto"/>
            <w:vAlign w:val="center"/>
            <w:hideMark/>
          </w:tcPr>
          <w:p w14:paraId="2A09E349" w14:textId="492A08D4" w:rsidR="0070626E" w:rsidRPr="00D506B1" w:rsidRDefault="0070626E" w:rsidP="0070626E">
            <w:pPr>
              <w:jc w:val="right"/>
              <w:rPr>
                <w:b/>
                <w:bCs/>
                <w:sz w:val="18"/>
                <w:szCs w:val="18"/>
              </w:rPr>
            </w:pPr>
            <w:r>
              <w:rPr>
                <w:b/>
                <w:bCs/>
                <w:color w:val="000000"/>
                <w:sz w:val="18"/>
                <w:szCs w:val="18"/>
              </w:rPr>
              <w:t>96 796</w:t>
            </w:r>
          </w:p>
        </w:tc>
        <w:tc>
          <w:tcPr>
            <w:tcW w:w="1169" w:type="dxa"/>
            <w:tcBorders>
              <w:top w:val="nil"/>
              <w:left w:val="nil"/>
              <w:bottom w:val="single" w:sz="4" w:space="0" w:color="auto"/>
              <w:right w:val="single" w:sz="4" w:space="0" w:color="auto"/>
            </w:tcBorders>
            <w:shd w:val="clear" w:color="auto" w:fill="auto"/>
            <w:vAlign w:val="center"/>
            <w:hideMark/>
          </w:tcPr>
          <w:p w14:paraId="586132F9" w14:textId="0AAE3D85" w:rsidR="0070626E" w:rsidRPr="00D506B1" w:rsidRDefault="0070626E" w:rsidP="0070626E">
            <w:pPr>
              <w:jc w:val="right"/>
              <w:rPr>
                <w:b/>
                <w:bCs/>
                <w:sz w:val="18"/>
                <w:szCs w:val="18"/>
              </w:rPr>
            </w:pPr>
            <w:r>
              <w:rPr>
                <w:b/>
                <w:bCs/>
                <w:color w:val="000000"/>
                <w:sz w:val="18"/>
                <w:szCs w:val="18"/>
              </w:rPr>
              <w:t>26 242</w:t>
            </w:r>
          </w:p>
        </w:tc>
        <w:tc>
          <w:tcPr>
            <w:tcW w:w="1170" w:type="dxa"/>
            <w:tcBorders>
              <w:top w:val="nil"/>
              <w:left w:val="nil"/>
              <w:bottom w:val="single" w:sz="4" w:space="0" w:color="auto"/>
              <w:right w:val="single" w:sz="4" w:space="0" w:color="auto"/>
            </w:tcBorders>
            <w:shd w:val="clear" w:color="auto" w:fill="auto"/>
            <w:vAlign w:val="center"/>
            <w:hideMark/>
          </w:tcPr>
          <w:p w14:paraId="23ED50ED" w14:textId="57E2127C" w:rsidR="0070626E" w:rsidRPr="00D506B1" w:rsidRDefault="0070626E" w:rsidP="0070626E">
            <w:pPr>
              <w:jc w:val="right"/>
              <w:rPr>
                <w:b/>
                <w:bCs/>
                <w:sz w:val="18"/>
                <w:szCs w:val="18"/>
              </w:rPr>
            </w:pPr>
            <w:r>
              <w:rPr>
                <w:b/>
                <w:bCs/>
                <w:color w:val="000000"/>
                <w:sz w:val="18"/>
                <w:szCs w:val="18"/>
              </w:rPr>
              <w:t>169 289</w:t>
            </w:r>
          </w:p>
        </w:tc>
        <w:tc>
          <w:tcPr>
            <w:tcW w:w="1142" w:type="dxa"/>
            <w:tcBorders>
              <w:top w:val="nil"/>
              <w:left w:val="nil"/>
              <w:bottom w:val="single" w:sz="4" w:space="0" w:color="auto"/>
              <w:right w:val="single" w:sz="4" w:space="0" w:color="auto"/>
            </w:tcBorders>
            <w:shd w:val="clear" w:color="auto" w:fill="auto"/>
            <w:vAlign w:val="bottom"/>
            <w:hideMark/>
          </w:tcPr>
          <w:p w14:paraId="62465F19" w14:textId="77777777" w:rsidR="0070626E" w:rsidRPr="00D506B1" w:rsidRDefault="0070626E" w:rsidP="0070626E">
            <w:pPr>
              <w:rPr>
                <w:b/>
                <w:bCs/>
                <w:sz w:val="18"/>
                <w:szCs w:val="18"/>
              </w:rPr>
            </w:pPr>
            <w:r w:rsidRPr="00D506B1">
              <w:rPr>
                <w:b/>
                <w:bCs/>
                <w:sz w:val="18"/>
                <w:szCs w:val="18"/>
              </w:rPr>
              <w:t> </w:t>
            </w:r>
          </w:p>
        </w:tc>
        <w:tc>
          <w:tcPr>
            <w:tcW w:w="1174" w:type="dxa"/>
            <w:tcBorders>
              <w:top w:val="nil"/>
              <w:left w:val="nil"/>
              <w:bottom w:val="single" w:sz="4" w:space="0" w:color="auto"/>
              <w:right w:val="single" w:sz="4" w:space="0" w:color="auto"/>
            </w:tcBorders>
            <w:shd w:val="clear" w:color="auto" w:fill="auto"/>
            <w:vAlign w:val="bottom"/>
            <w:hideMark/>
          </w:tcPr>
          <w:p w14:paraId="40BB3B77" w14:textId="4BC84A7A" w:rsidR="0070626E" w:rsidRPr="00D506B1" w:rsidRDefault="0070626E" w:rsidP="0070626E">
            <w:pPr>
              <w:jc w:val="right"/>
              <w:rPr>
                <w:b/>
                <w:bCs/>
                <w:sz w:val="18"/>
                <w:szCs w:val="18"/>
              </w:rPr>
            </w:pPr>
            <w:r w:rsidRPr="00D506B1">
              <w:rPr>
                <w:b/>
                <w:bCs/>
                <w:sz w:val="18"/>
                <w:szCs w:val="18"/>
              </w:rPr>
              <w:t>-2</w:t>
            </w:r>
            <w:r>
              <w:rPr>
                <w:b/>
                <w:bCs/>
                <w:sz w:val="18"/>
                <w:szCs w:val="18"/>
              </w:rPr>
              <w:t>1 240</w:t>
            </w:r>
          </w:p>
        </w:tc>
      </w:tr>
    </w:tbl>
    <w:p w14:paraId="164E95C2" w14:textId="77777777" w:rsidR="00D53C8D" w:rsidRDefault="00D53C8D" w:rsidP="0090085E">
      <w:pPr>
        <w:spacing w:before="120" w:after="120"/>
        <w:ind w:firstLine="709"/>
        <w:jc w:val="both"/>
      </w:pPr>
    </w:p>
    <w:p w14:paraId="173AD925" w14:textId="3AA996F8" w:rsidR="0090085E" w:rsidRPr="00D506B1" w:rsidRDefault="0090085E" w:rsidP="0090085E">
      <w:pPr>
        <w:spacing w:before="120" w:after="120"/>
        <w:ind w:firstLine="709"/>
        <w:jc w:val="both"/>
      </w:pPr>
      <w:r w:rsidRPr="00E6458C">
        <w:t xml:space="preserve">Alternatyvos įgyvendinimo atveju bus rekonstruoti esami VGTU pastatai. Tai mažins VGTU išlaidas einamojo remonto darbams. </w:t>
      </w:r>
      <w:r w:rsidR="00E6458C" w:rsidRPr="00E6458C">
        <w:t>Prognozuojama, kad išlaidų remonto darbams sumažėjimas sieks 60 tūkst. Eur per metus.</w:t>
      </w:r>
    </w:p>
    <w:p w14:paraId="475BDD4C" w14:textId="77777777" w:rsidR="0090085E" w:rsidRPr="00D506B1" w:rsidRDefault="0090085E" w:rsidP="00E6458C">
      <w:pPr>
        <w:spacing w:before="120" w:after="120"/>
        <w:ind w:firstLine="709"/>
        <w:jc w:val="both"/>
        <w:rPr>
          <w:rFonts w:ascii="Arial" w:hAnsi="Arial" w:cs="Arial"/>
          <w:color w:val="000000"/>
          <w:sz w:val="20"/>
          <w:szCs w:val="20"/>
        </w:rPr>
      </w:pPr>
      <w:r w:rsidRPr="00D506B1">
        <w:t xml:space="preserve">Investicijų projekto finansinės – ekonominės dalies skaičiuoklėje Remonto išlaidos patiekiamos eilutėje </w:t>
      </w:r>
      <w:r w:rsidRPr="00D506B1">
        <w:rPr>
          <w:i/>
        </w:rPr>
        <w:t xml:space="preserve">„D.1.5. </w:t>
      </w:r>
      <w:r w:rsidRPr="00D506B1">
        <w:rPr>
          <w:i/>
          <w:color w:val="000000"/>
        </w:rPr>
        <w:t>Infrastruktūros būklės palaikymo išlaidos“.</w:t>
      </w:r>
    </w:p>
    <w:p w14:paraId="750D6134" w14:textId="77777777" w:rsidR="00E6458C" w:rsidRDefault="00E6458C" w:rsidP="00E6458C">
      <w:pPr>
        <w:spacing w:before="120" w:after="120"/>
        <w:ind w:firstLine="720"/>
        <w:jc w:val="both"/>
      </w:pPr>
      <w:r>
        <w:t>Įgyvendinus alternatyvą taip pat bus patiriamos kitos su įrangos ir patalpų eksploatavimu susijusios išlaidos, kurių planuojamas padidėjimas 19053 Eur.</w:t>
      </w:r>
    </w:p>
    <w:p w14:paraId="4B2F19D3" w14:textId="1D56F98F" w:rsidR="006C054E" w:rsidRPr="00D506B1" w:rsidRDefault="00E6458C" w:rsidP="00E6458C">
      <w:pPr>
        <w:spacing w:before="120" w:after="120"/>
        <w:ind w:firstLine="720"/>
        <w:jc w:val="both"/>
      </w:pPr>
      <w:r>
        <w:t xml:space="preserve">Investicijų projekto finansinės – ekonominės dalies skaičiuoklėje kitos išlaidos pateikiamos kartu su Vandentiekio ir nuotekų išlaidomis eilutėje </w:t>
      </w:r>
      <w:r w:rsidRPr="00E6458C">
        <w:rPr>
          <w:i/>
        </w:rPr>
        <w:t>„D.1.6. Kitos išlaidos“.</w:t>
      </w:r>
    </w:p>
    <w:p w14:paraId="797039DD" w14:textId="77777777" w:rsidR="009C6587" w:rsidRDefault="009C6587" w:rsidP="0090085E">
      <w:pPr>
        <w:pStyle w:val="Heading3"/>
        <w:spacing w:before="120" w:after="120"/>
        <w:jc w:val="center"/>
        <w:rPr>
          <w:rFonts w:ascii="Times New Roman" w:hAnsi="Times New Roman"/>
          <w:b w:val="0"/>
          <w:bCs w:val="0"/>
          <w:i/>
          <w:iCs/>
          <w:sz w:val="22"/>
        </w:rPr>
      </w:pPr>
      <w:bookmarkStart w:id="46" w:name="_Toc483558970"/>
    </w:p>
    <w:p w14:paraId="68FE8FBD" w14:textId="77777777" w:rsidR="0090085E" w:rsidRPr="00D506B1" w:rsidRDefault="0090085E" w:rsidP="0090085E">
      <w:pPr>
        <w:pStyle w:val="Heading3"/>
        <w:spacing w:before="120" w:after="120"/>
        <w:jc w:val="center"/>
        <w:rPr>
          <w:rFonts w:ascii="Times New Roman" w:hAnsi="Times New Roman"/>
          <w:b w:val="0"/>
          <w:bCs w:val="0"/>
          <w:i/>
          <w:iCs/>
          <w:sz w:val="22"/>
        </w:rPr>
      </w:pPr>
      <w:r w:rsidRPr="00D53C8D">
        <w:rPr>
          <w:rFonts w:ascii="Times New Roman" w:hAnsi="Times New Roman"/>
          <w:b w:val="0"/>
          <w:bCs w:val="0"/>
          <w:i/>
          <w:iCs/>
          <w:sz w:val="22"/>
        </w:rPr>
        <w:t>5.3.4 Alternatyva Nr. 4</w:t>
      </w:r>
      <w:bookmarkEnd w:id="46"/>
    </w:p>
    <w:p w14:paraId="08DD2892" w14:textId="77777777" w:rsidR="0090085E" w:rsidRPr="00D506B1" w:rsidRDefault="0090085E" w:rsidP="00CE5578">
      <w:pPr>
        <w:spacing w:before="120" w:after="120"/>
        <w:ind w:firstLine="720"/>
        <w:jc w:val="both"/>
      </w:pPr>
    </w:p>
    <w:p w14:paraId="276A1386" w14:textId="77777777" w:rsidR="0000796D" w:rsidRPr="00D506B1" w:rsidRDefault="0000796D" w:rsidP="0000796D">
      <w:pPr>
        <w:ind w:firstLine="709"/>
        <w:jc w:val="both"/>
        <w:rPr>
          <w:b/>
          <w:i/>
        </w:rPr>
      </w:pPr>
      <w:r w:rsidRPr="00D506B1">
        <w:rPr>
          <w:b/>
          <w:i/>
        </w:rPr>
        <w:t xml:space="preserve">Projekto investicijos. </w:t>
      </w:r>
    </w:p>
    <w:p w14:paraId="2B7BD525" w14:textId="77777777" w:rsidR="0000796D" w:rsidRPr="00D506B1" w:rsidRDefault="0000796D" w:rsidP="0000796D">
      <w:pPr>
        <w:ind w:firstLine="709"/>
        <w:jc w:val="both"/>
      </w:pPr>
      <w:r w:rsidRPr="00D506B1">
        <w:t xml:space="preserve">Planuojama Alternatyvos Nr. 4 įgyvendinimo vertė – </w:t>
      </w:r>
      <w:r w:rsidRPr="00D506B1">
        <w:rPr>
          <w:b/>
          <w:bCs/>
        </w:rPr>
        <w:t>7 856 620</w:t>
      </w:r>
      <w:r w:rsidRPr="00D506B1">
        <w:rPr>
          <w:b/>
          <w:bCs/>
          <w:sz w:val="18"/>
          <w:szCs w:val="18"/>
        </w:rPr>
        <w:t xml:space="preserve"> </w:t>
      </w:r>
      <w:r w:rsidRPr="00D506B1">
        <w:rPr>
          <w:bCs/>
        </w:rPr>
        <w:t>Eur</w:t>
      </w:r>
      <w:r w:rsidRPr="00D506B1">
        <w:t xml:space="preserve"> su PVM. Žemiau pateikiama Alternatyvos Nr. 4 investicijų lentelė.</w:t>
      </w:r>
    </w:p>
    <w:p w14:paraId="48ACC1A2" w14:textId="5FD3EC32" w:rsidR="00D53C8D" w:rsidRDefault="00D53C8D">
      <w:pPr>
        <w:spacing w:after="200" w:line="276" w:lineRule="auto"/>
      </w:pPr>
      <w:r>
        <w:br w:type="page"/>
      </w:r>
    </w:p>
    <w:p w14:paraId="268D51D9" w14:textId="2482B28B" w:rsidR="0000796D" w:rsidRPr="00D506B1" w:rsidRDefault="00D53C8D" w:rsidP="003544F9">
      <w:pPr>
        <w:spacing w:before="120" w:after="120"/>
        <w:jc w:val="both"/>
        <w:rPr>
          <w:sz w:val="20"/>
          <w:szCs w:val="20"/>
        </w:rPr>
      </w:pPr>
      <w:r>
        <w:rPr>
          <w:b/>
          <w:sz w:val="20"/>
          <w:szCs w:val="20"/>
        </w:rPr>
        <w:lastRenderedPageBreak/>
        <w:t>2</w:t>
      </w:r>
      <w:r w:rsidR="003544F9">
        <w:rPr>
          <w:b/>
          <w:sz w:val="20"/>
          <w:szCs w:val="20"/>
        </w:rPr>
        <w:t>7</w:t>
      </w:r>
      <w:r w:rsidR="00B73E90">
        <w:rPr>
          <w:b/>
          <w:sz w:val="20"/>
          <w:szCs w:val="20"/>
        </w:rPr>
        <w:t xml:space="preserve"> </w:t>
      </w:r>
      <w:r w:rsidR="0000796D" w:rsidRPr="00D506B1">
        <w:rPr>
          <w:b/>
          <w:sz w:val="20"/>
          <w:szCs w:val="20"/>
        </w:rPr>
        <w:t>lentelė.</w:t>
      </w:r>
      <w:r w:rsidR="0000796D" w:rsidRPr="00D506B1">
        <w:rPr>
          <w:sz w:val="20"/>
          <w:szCs w:val="20"/>
        </w:rPr>
        <w:t xml:space="preserve"> Planuojamos alternatyvos Nr. 4 investicijos, Eur </w:t>
      </w:r>
    </w:p>
    <w:tbl>
      <w:tblPr>
        <w:tblW w:w="7198" w:type="dxa"/>
        <w:jc w:val="center"/>
        <w:tblLook w:val="04A0" w:firstRow="1" w:lastRow="0" w:firstColumn="1" w:lastColumn="0" w:noHBand="0" w:noVBand="1"/>
      </w:tblPr>
      <w:tblGrid>
        <w:gridCol w:w="623"/>
        <w:gridCol w:w="2855"/>
        <w:gridCol w:w="1240"/>
        <w:gridCol w:w="1240"/>
        <w:gridCol w:w="1240"/>
      </w:tblGrid>
      <w:tr w:rsidR="0000796D" w:rsidRPr="00D506B1" w14:paraId="1F80C815" w14:textId="77777777" w:rsidTr="005F6CF3">
        <w:trPr>
          <w:trHeight w:val="960"/>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9BE30" w14:textId="77777777" w:rsidR="0000796D" w:rsidRPr="00D506B1" w:rsidRDefault="0000796D" w:rsidP="00E7309A">
            <w:pPr>
              <w:jc w:val="center"/>
              <w:rPr>
                <w:b/>
                <w:bCs/>
                <w:sz w:val="18"/>
                <w:szCs w:val="18"/>
              </w:rPr>
            </w:pPr>
            <w:r w:rsidRPr="00D506B1">
              <w:rPr>
                <w:b/>
                <w:bCs/>
                <w:sz w:val="18"/>
                <w:szCs w:val="18"/>
              </w:rPr>
              <w:t>Eil. Nr.</w:t>
            </w:r>
          </w:p>
        </w:tc>
        <w:tc>
          <w:tcPr>
            <w:tcW w:w="2855" w:type="dxa"/>
            <w:tcBorders>
              <w:top w:val="single" w:sz="4" w:space="0" w:color="auto"/>
              <w:left w:val="nil"/>
              <w:bottom w:val="single" w:sz="4" w:space="0" w:color="auto"/>
              <w:right w:val="single" w:sz="4" w:space="0" w:color="auto"/>
            </w:tcBorders>
            <w:shd w:val="clear" w:color="auto" w:fill="auto"/>
            <w:vAlign w:val="center"/>
            <w:hideMark/>
          </w:tcPr>
          <w:p w14:paraId="3D51EE6F" w14:textId="77777777" w:rsidR="0000796D" w:rsidRPr="00D506B1" w:rsidRDefault="0000796D" w:rsidP="00E7309A">
            <w:pPr>
              <w:jc w:val="center"/>
              <w:rPr>
                <w:b/>
                <w:bCs/>
                <w:sz w:val="18"/>
                <w:szCs w:val="18"/>
              </w:rPr>
            </w:pPr>
            <w:r w:rsidRPr="00D506B1">
              <w:rPr>
                <w:b/>
                <w:bCs/>
                <w:sz w:val="18"/>
                <w:szCs w:val="18"/>
              </w:rPr>
              <w:t>Išlaidų eilutė</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B34FE9B" w14:textId="77777777" w:rsidR="0000796D" w:rsidRPr="00D506B1" w:rsidRDefault="0000796D" w:rsidP="00E7309A">
            <w:pPr>
              <w:jc w:val="center"/>
              <w:rPr>
                <w:b/>
                <w:bCs/>
                <w:sz w:val="18"/>
                <w:szCs w:val="18"/>
              </w:rPr>
            </w:pPr>
            <w:r w:rsidRPr="00D506B1">
              <w:rPr>
                <w:b/>
                <w:bCs/>
                <w:sz w:val="18"/>
                <w:szCs w:val="18"/>
              </w:rPr>
              <w:t>Bendra suma,  Eur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B183177" w14:textId="77777777" w:rsidR="0000796D" w:rsidRPr="00D506B1" w:rsidRDefault="0000796D" w:rsidP="00E7309A">
            <w:pPr>
              <w:jc w:val="center"/>
              <w:rPr>
                <w:b/>
                <w:bCs/>
                <w:sz w:val="18"/>
                <w:szCs w:val="18"/>
              </w:rPr>
            </w:pPr>
            <w:r w:rsidRPr="00D506B1">
              <w:rPr>
                <w:b/>
                <w:bCs/>
                <w:sz w:val="18"/>
                <w:szCs w:val="18"/>
              </w:rPr>
              <w:t>Iš jų tinkamos finansuoti (be PVM),  Eur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A2E5BB3" w14:textId="77777777" w:rsidR="0000796D" w:rsidRPr="00D506B1" w:rsidRDefault="0000796D" w:rsidP="00E7309A">
            <w:pPr>
              <w:jc w:val="center"/>
              <w:rPr>
                <w:b/>
                <w:bCs/>
                <w:sz w:val="18"/>
                <w:szCs w:val="18"/>
              </w:rPr>
            </w:pPr>
            <w:r w:rsidRPr="00D506B1">
              <w:rPr>
                <w:b/>
                <w:bCs/>
                <w:sz w:val="18"/>
                <w:szCs w:val="18"/>
              </w:rPr>
              <w:t>Iš jų netinkamos finansuoti, Eur</w:t>
            </w:r>
          </w:p>
        </w:tc>
      </w:tr>
      <w:tr w:rsidR="0000796D" w:rsidRPr="00D506B1" w14:paraId="38961A1A" w14:textId="77777777" w:rsidTr="005F6CF3">
        <w:trPr>
          <w:trHeight w:val="255"/>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2A88903E" w14:textId="77777777" w:rsidR="0000796D" w:rsidRPr="003529F1" w:rsidRDefault="0000796D" w:rsidP="00E7309A">
            <w:pPr>
              <w:jc w:val="center"/>
              <w:rPr>
                <w:sz w:val="18"/>
                <w:szCs w:val="18"/>
              </w:rPr>
            </w:pPr>
            <w:r w:rsidRPr="003529F1">
              <w:rPr>
                <w:sz w:val="18"/>
                <w:szCs w:val="18"/>
              </w:rPr>
              <w:t>1</w:t>
            </w:r>
          </w:p>
        </w:tc>
        <w:tc>
          <w:tcPr>
            <w:tcW w:w="2855" w:type="dxa"/>
            <w:tcBorders>
              <w:top w:val="nil"/>
              <w:left w:val="nil"/>
              <w:bottom w:val="single" w:sz="4" w:space="0" w:color="auto"/>
              <w:right w:val="single" w:sz="4" w:space="0" w:color="auto"/>
            </w:tcBorders>
            <w:shd w:val="clear" w:color="auto" w:fill="auto"/>
            <w:vAlign w:val="bottom"/>
            <w:hideMark/>
          </w:tcPr>
          <w:p w14:paraId="5412605B" w14:textId="77777777" w:rsidR="0000796D" w:rsidRPr="003529F1" w:rsidRDefault="0000796D" w:rsidP="00E7309A">
            <w:pPr>
              <w:rPr>
                <w:sz w:val="18"/>
                <w:szCs w:val="18"/>
              </w:rPr>
            </w:pPr>
            <w:r w:rsidRPr="003529F1">
              <w:rPr>
                <w:sz w:val="18"/>
                <w:szCs w:val="18"/>
              </w:rPr>
              <w:t>Rekonstrukcijos darbai</w:t>
            </w:r>
          </w:p>
        </w:tc>
        <w:tc>
          <w:tcPr>
            <w:tcW w:w="1240" w:type="dxa"/>
            <w:tcBorders>
              <w:top w:val="nil"/>
              <w:left w:val="nil"/>
              <w:bottom w:val="single" w:sz="4" w:space="0" w:color="auto"/>
              <w:right w:val="single" w:sz="4" w:space="0" w:color="auto"/>
            </w:tcBorders>
            <w:shd w:val="clear" w:color="auto" w:fill="auto"/>
            <w:noWrap/>
            <w:vAlign w:val="bottom"/>
            <w:hideMark/>
          </w:tcPr>
          <w:p w14:paraId="600767FC" w14:textId="77777777" w:rsidR="0000796D" w:rsidRPr="003529F1" w:rsidRDefault="0000796D" w:rsidP="00E7309A">
            <w:pPr>
              <w:jc w:val="right"/>
              <w:rPr>
                <w:sz w:val="18"/>
                <w:szCs w:val="18"/>
              </w:rPr>
            </w:pPr>
            <w:r w:rsidRPr="003529F1">
              <w:rPr>
                <w:sz w:val="18"/>
                <w:szCs w:val="18"/>
              </w:rPr>
              <w:t>947 160</w:t>
            </w:r>
          </w:p>
        </w:tc>
        <w:tc>
          <w:tcPr>
            <w:tcW w:w="1240" w:type="dxa"/>
            <w:tcBorders>
              <w:top w:val="nil"/>
              <w:left w:val="nil"/>
              <w:bottom w:val="single" w:sz="4" w:space="0" w:color="auto"/>
              <w:right w:val="single" w:sz="4" w:space="0" w:color="auto"/>
            </w:tcBorders>
            <w:shd w:val="clear" w:color="auto" w:fill="auto"/>
            <w:noWrap/>
            <w:vAlign w:val="bottom"/>
            <w:hideMark/>
          </w:tcPr>
          <w:p w14:paraId="172D2217" w14:textId="77777777" w:rsidR="0000796D" w:rsidRPr="003529F1" w:rsidRDefault="0000796D" w:rsidP="00E7309A">
            <w:pPr>
              <w:jc w:val="right"/>
              <w:rPr>
                <w:sz w:val="18"/>
                <w:szCs w:val="18"/>
              </w:rPr>
            </w:pPr>
            <w:r w:rsidRPr="003529F1">
              <w:rPr>
                <w:sz w:val="18"/>
                <w:szCs w:val="18"/>
              </w:rPr>
              <w:t>782 777</w:t>
            </w:r>
          </w:p>
        </w:tc>
        <w:tc>
          <w:tcPr>
            <w:tcW w:w="1240" w:type="dxa"/>
            <w:tcBorders>
              <w:top w:val="nil"/>
              <w:left w:val="nil"/>
              <w:bottom w:val="single" w:sz="4" w:space="0" w:color="auto"/>
              <w:right w:val="single" w:sz="4" w:space="0" w:color="auto"/>
            </w:tcBorders>
            <w:shd w:val="clear" w:color="auto" w:fill="auto"/>
            <w:noWrap/>
            <w:vAlign w:val="bottom"/>
            <w:hideMark/>
          </w:tcPr>
          <w:p w14:paraId="39818347" w14:textId="77777777" w:rsidR="0000796D" w:rsidRPr="00D506B1" w:rsidRDefault="0000796D" w:rsidP="00E7309A">
            <w:pPr>
              <w:jc w:val="right"/>
              <w:rPr>
                <w:sz w:val="18"/>
                <w:szCs w:val="18"/>
              </w:rPr>
            </w:pPr>
            <w:r w:rsidRPr="003529F1">
              <w:rPr>
                <w:sz w:val="18"/>
                <w:szCs w:val="18"/>
              </w:rPr>
              <w:t>164 383</w:t>
            </w:r>
          </w:p>
        </w:tc>
      </w:tr>
      <w:tr w:rsidR="0000796D" w:rsidRPr="00D506B1" w14:paraId="12EC17C0" w14:textId="77777777" w:rsidTr="005F6CF3">
        <w:trPr>
          <w:trHeight w:val="480"/>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71743314" w14:textId="77777777" w:rsidR="0000796D" w:rsidRPr="00D506B1" w:rsidRDefault="0000796D" w:rsidP="00E7309A">
            <w:pPr>
              <w:jc w:val="center"/>
              <w:rPr>
                <w:sz w:val="18"/>
                <w:szCs w:val="18"/>
              </w:rPr>
            </w:pPr>
            <w:r w:rsidRPr="00D506B1">
              <w:rPr>
                <w:sz w:val="18"/>
                <w:szCs w:val="18"/>
              </w:rPr>
              <w:t>2</w:t>
            </w:r>
          </w:p>
        </w:tc>
        <w:tc>
          <w:tcPr>
            <w:tcW w:w="2855" w:type="dxa"/>
            <w:tcBorders>
              <w:top w:val="nil"/>
              <w:left w:val="nil"/>
              <w:bottom w:val="single" w:sz="4" w:space="0" w:color="auto"/>
              <w:right w:val="single" w:sz="4" w:space="0" w:color="auto"/>
            </w:tcBorders>
            <w:shd w:val="clear" w:color="auto" w:fill="auto"/>
            <w:vAlign w:val="bottom"/>
            <w:hideMark/>
          </w:tcPr>
          <w:p w14:paraId="11D88C17" w14:textId="77777777" w:rsidR="0000796D" w:rsidRPr="00D506B1" w:rsidRDefault="0000796D" w:rsidP="00E7309A">
            <w:pPr>
              <w:rPr>
                <w:sz w:val="18"/>
                <w:szCs w:val="18"/>
              </w:rPr>
            </w:pPr>
            <w:r w:rsidRPr="00D506B1">
              <w:rPr>
                <w:sz w:val="18"/>
                <w:szCs w:val="18"/>
              </w:rPr>
              <w:t>Techninio ir darbo projekto parengimas</w:t>
            </w:r>
          </w:p>
        </w:tc>
        <w:tc>
          <w:tcPr>
            <w:tcW w:w="1240" w:type="dxa"/>
            <w:tcBorders>
              <w:top w:val="nil"/>
              <w:left w:val="nil"/>
              <w:bottom w:val="single" w:sz="4" w:space="0" w:color="auto"/>
              <w:right w:val="single" w:sz="4" w:space="0" w:color="auto"/>
            </w:tcBorders>
            <w:shd w:val="clear" w:color="auto" w:fill="auto"/>
            <w:noWrap/>
            <w:vAlign w:val="bottom"/>
            <w:hideMark/>
          </w:tcPr>
          <w:p w14:paraId="3B8311B7" w14:textId="77777777" w:rsidR="0000796D" w:rsidRPr="00D506B1" w:rsidRDefault="0000796D" w:rsidP="00E7309A">
            <w:pPr>
              <w:jc w:val="right"/>
              <w:rPr>
                <w:sz w:val="18"/>
                <w:szCs w:val="18"/>
              </w:rPr>
            </w:pPr>
            <w:r w:rsidRPr="00D506B1">
              <w:rPr>
                <w:sz w:val="18"/>
                <w:szCs w:val="18"/>
              </w:rPr>
              <w:t>34 098</w:t>
            </w:r>
          </w:p>
        </w:tc>
        <w:tc>
          <w:tcPr>
            <w:tcW w:w="1240" w:type="dxa"/>
            <w:tcBorders>
              <w:top w:val="nil"/>
              <w:left w:val="nil"/>
              <w:bottom w:val="single" w:sz="4" w:space="0" w:color="auto"/>
              <w:right w:val="single" w:sz="4" w:space="0" w:color="auto"/>
            </w:tcBorders>
            <w:shd w:val="clear" w:color="auto" w:fill="auto"/>
            <w:noWrap/>
            <w:vAlign w:val="bottom"/>
            <w:hideMark/>
          </w:tcPr>
          <w:p w14:paraId="2E4B7EA3" w14:textId="77777777" w:rsidR="0000796D" w:rsidRPr="00D506B1" w:rsidRDefault="0000796D" w:rsidP="00E7309A">
            <w:pPr>
              <w:jc w:val="right"/>
              <w:rPr>
                <w:sz w:val="18"/>
                <w:szCs w:val="18"/>
              </w:rPr>
            </w:pPr>
            <w:r w:rsidRPr="00D506B1">
              <w:rPr>
                <w:sz w:val="18"/>
                <w:szCs w:val="18"/>
              </w:rPr>
              <w:t>28 180</w:t>
            </w:r>
          </w:p>
        </w:tc>
        <w:tc>
          <w:tcPr>
            <w:tcW w:w="1240" w:type="dxa"/>
            <w:tcBorders>
              <w:top w:val="nil"/>
              <w:left w:val="nil"/>
              <w:bottom w:val="single" w:sz="4" w:space="0" w:color="auto"/>
              <w:right w:val="single" w:sz="4" w:space="0" w:color="auto"/>
            </w:tcBorders>
            <w:shd w:val="clear" w:color="auto" w:fill="auto"/>
            <w:noWrap/>
            <w:vAlign w:val="bottom"/>
            <w:hideMark/>
          </w:tcPr>
          <w:p w14:paraId="2145EEEF" w14:textId="77777777" w:rsidR="0000796D" w:rsidRPr="00D506B1" w:rsidRDefault="0000796D" w:rsidP="00E7309A">
            <w:pPr>
              <w:jc w:val="right"/>
              <w:rPr>
                <w:sz w:val="18"/>
                <w:szCs w:val="18"/>
              </w:rPr>
            </w:pPr>
            <w:r w:rsidRPr="00D506B1">
              <w:rPr>
                <w:sz w:val="18"/>
                <w:szCs w:val="18"/>
              </w:rPr>
              <w:t>5 918</w:t>
            </w:r>
          </w:p>
        </w:tc>
      </w:tr>
      <w:tr w:rsidR="0000796D" w:rsidRPr="00D506B1" w14:paraId="075F705C" w14:textId="77777777" w:rsidTr="005F6CF3">
        <w:trPr>
          <w:trHeight w:val="220"/>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0657DAD3" w14:textId="77777777" w:rsidR="0000796D" w:rsidRPr="00D506B1" w:rsidRDefault="0000796D" w:rsidP="00E7309A">
            <w:pPr>
              <w:jc w:val="center"/>
              <w:rPr>
                <w:sz w:val="18"/>
                <w:szCs w:val="18"/>
              </w:rPr>
            </w:pPr>
            <w:r w:rsidRPr="00D506B1">
              <w:rPr>
                <w:sz w:val="18"/>
                <w:szCs w:val="18"/>
              </w:rPr>
              <w:t>3</w:t>
            </w:r>
          </w:p>
        </w:tc>
        <w:tc>
          <w:tcPr>
            <w:tcW w:w="2855" w:type="dxa"/>
            <w:tcBorders>
              <w:top w:val="nil"/>
              <w:left w:val="nil"/>
              <w:bottom w:val="single" w:sz="4" w:space="0" w:color="auto"/>
              <w:right w:val="single" w:sz="4" w:space="0" w:color="auto"/>
            </w:tcBorders>
            <w:shd w:val="clear" w:color="auto" w:fill="auto"/>
            <w:vAlign w:val="bottom"/>
            <w:hideMark/>
          </w:tcPr>
          <w:p w14:paraId="73727B5C" w14:textId="77777777" w:rsidR="0000796D" w:rsidRPr="00D506B1" w:rsidRDefault="0000796D" w:rsidP="00E7309A">
            <w:pPr>
              <w:rPr>
                <w:sz w:val="18"/>
                <w:szCs w:val="18"/>
              </w:rPr>
            </w:pPr>
            <w:r w:rsidRPr="00D506B1">
              <w:rPr>
                <w:sz w:val="18"/>
                <w:szCs w:val="18"/>
              </w:rPr>
              <w:t>Techninio projekto ekspertizė</w:t>
            </w:r>
          </w:p>
        </w:tc>
        <w:tc>
          <w:tcPr>
            <w:tcW w:w="1240" w:type="dxa"/>
            <w:tcBorders>
              <w:top w:val="nil"/>
              <w:left w:val="nil"/>
              <w:bottom w:val="single" w:sz="4" w:space="0" w:color="auto"/>
              <w:right w:val="single" w:sz="4" w:space="0" w:color="auto"/>
            </w:tcBorders>
            <w:shd w:val="clear" w:color="auto" w:fill="auto"/>
            <w:noWrap/>
            <w:vAlign w:val="bottom"/>
            <w:hideMark/>
          </w:tcPr>
          <w:p w14:paraId="09F366CB" w14:textId="77777777" w:rsidR="0000796D" w:rsidRPr="00D506B1" w:rsidRDefault="0000796D" w:rsidP="00E7309A">
            <w:pPr>
              <w:jc w:val="right"/>
              <w:rPr>
                <w:sz w:val="18"/>
                <w:szCs w:val="18"/>
              </w:rPr>
            </w:pPr>
            <w:r w:rsidRPr="00D506B1">
              <w:rPr>
                <w:sz w:val="18"/>
                <w:szCs w:val="18"/>
              </w:rPr>
              <w:t>3 315</w:t>
            </w:r>
          </w:p>
        </w:tc>
        <w:tc>
          <w:tcPr>
            <w:tcW w:w="1240" w:type="dxa"/>
            <w:tcBorders>
              <w:top w:val="nil"/>
              <w:left w:val="nil"/>
              <w:bottom w:val="single" w:sz="4" w:space="0" w:color="auto"/>
              <w:right w:val="single" w:sz="4" w:space="0" w:color="auto"/>
            </w:tcBorders>
            <w:shd w:val="clear" w:color="auto" w:fill="auto"/>
            <w:noWrap/>
            <w:vAlign w:val="bottom"/>
            <w:hideMark/>
          </w:tcPr>
          <w:p w14:paraId="59BB42A6" w14:textId="77777777" w:rsidR="0000796D" w:rsidRPr="00D506B1" w:rsidRDefault="0000796D" w:rsidP="00E7309A">
            <w:pPr>
              <w:jc w:val="right"/>
              <w:rPr>
                <w:sz w:val="18"/>
                <w:szCs w:val="18"/>
              </w:rPr>
            </w:pPr>
            <w:r w:rsidRPr="00D506B1">
              <w:rPr>
                <w:sz w:val="18"/>
                <w:szCs w:val="18"/>
              </w:rPr>
              <w:t>2 740</w:t>
            </w:r>
          </w:p>
        </w:tc>
        <w:tc>
          <w:tcPr>
            <w:tcW w:w="1240" w:type="dxa"/>
            <w:tcBorders>
              <w:top w:val="nil"/>
              <w:left w:val="nil"/>
              <w:bottom w:val="single" w:sz="4" w:space="0" w:color="auto"/>
              <w:right w:val="single" w:sz="4" w:space="0" w:color="auto"/>
            </w:tcBorders>
            <w:shd w:val="clear" w:color="auto" w:fill="auto"/>
            <w:noWrap/>
            <w:vAlign w:val="bottom"/>
            <w:hideMark/>
          </w:tcPr>
          <w:p w14:paraId="7FF8D063" w14:textId="77777777" w:rsidR="0000796D" w:rsidRPr="00D506B1" w:rsidRDefault="0000796D" w:rsidP="00E7309A">
            <w:pPr>
              <w:jc w:val="right"/>
              <w:rPr>
                <w:sz w:val="18"/>
                <w:szCs w:val="18"/>
              </w:rPr>
            </w:pPr>
            <w:r w:rsidRPr="00D506B1">
              <w:rPr>
                <w:sz w:val="18"/>
                <w:szCs w:val="18"/>
              </w:rPr>
              <w:t>575</w:t>
            </w:r>
          </w:p>
        </w:tc>
      </w:tr>
      <w:tr w:rsidR="0000796D" w:rsidRPr="00D506B1" w14:paraId="7188AA94" w14:textId="77777777" w:rsidTr="005F6CF3">
        <w:trPr>
          <w:trHeight w:val="255"/>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73663FC7" w14:textId="77777777" w:rsidR="0000796D" w:rsidRPr="00D506B1" w:rsidRDefault="0000796D" w:rsidP="00E7309A">
            <w:pPr>
              <w:jc w:val="center"/>
              <w:rPr>
                <w:sz w:val="18"/>
                <w:szCs w:val="18"/>
              </w:rPr>
            </w:pPr>
            <w:r w:rsidRPr="00D506B1">
              <w:rPr>
                <w:sz w:val="18"/>
                <w:szCs w:val="18"/>
              </w:rPr>
              <w:t>4</w:t>
            </w:r>
          </w:p>
        </w:tc>
        <w:tc>
          <w:tcPr>
            <w:tcW w:w="2855" w:type="dxa"/>
            <w:tcBorders>
              <w:top w:val="nil"/>
              <w:left w:val="nil"/>
              <w:bottom w:val="single" w:sz="4" w:space="0" w:color="auto"/>
              <w:right w:val="single" w:sz="4" w:space="0" w:color="auto"/>
            </w:tcBorders>
            <w:shd w:val="clear" w:color="auto" w:fill="auto"/>
            <w:vAlign w:val="bottom"/>
            <w:hideMark/>
          </w:tcPr>
          <w:p w14:paraId="34A9A4A3" w14:textId="77777777" w:rsidR="0000796D" w:rsidRPr="00D506B1" w:rsidRDefault="0000796D" w:rsidP="00E7309A">
            <w:pPr>
              <w:rPr>
                <w:sz w:val="18"/>
                <w:szCs w:val="18"/>
              </w:rPr>
            </w:pPr>
            <w:r w:rsidRPr="00D506B1">
              <w:rPr>
                <w:sz w:val="18"/>
                <w:szCs w:val="18"/>
              </w:rPr>
              <w:t>Techninė priežiūra</w:t>
            </w:r>
          </w:p>
        </w:tc>
        <w:tc>
          <w:tcPr>
            <w:tcW w:w="1240" w:type="dxa"/>
            <w:tcBorders>
              <w:top w:val="nil"/>
              <w:left w:val="nil"/>
              <w:bottom w:val="single" w:sz="4" w:space="0" w:color="auto"/>
              <w:right w:val="single" w:sz="4" w:space="0" w:color="auto"/>
            </w:tcBorders>
            <w:shd w:val="clear" w:color="auto" w:fill="auto"/>
            <w:noWrap/>
            <w:vAlign w:val="bottom"/>
            <w:hideMark/>
          </w:tcPr>
          <w:p w14:paraId="6B1DD80E" w14:textId="77777777" w:rsidR="0000796D" w:rsidRPr="00D506B1" w:rsidRDefault="0000796D" w:rsidP="00E7309A">
            <w:pPr>
              <w:jc w:val="right"/>
              <w:rPr>
                <w:sz w:val="18"/>
                <w:szCs w:val="18"/>
              </w:rPr>
            </w:pPr>
            <w:r w:rsidRPr="00D506B1">
              <w:rPr>
                <w:sz w:val="18"/>
                <w:szCs w:val="18"/>
              </w:rPr>
              <w:t>6 630</w:t>
            </w:r>
          </w:p>
        </w:tc>
        <w:tc>
          <w:tcPr>
            <w:tcW w:w="1240" w:type="dxa"/>
            <w:tcBorders>
              <w:top w:val="nil"/>
              <w:left w:val="nil"/>
              <w:bottom w:val="single" w:sz="4" w:space="0" w:color="auto"/>
              <w:right w:val="single" w:sz="4" w:space="0" w:color="auto"/>
            </w:tcBorders>
            <w:shd w:val="clear" w:color="auto" w:fill="auto"/>
            <w:noWrap/>
            <w:vAlign w:val="bottom"/>
            <w:hideMark/>
          </w:tcPr>
          <w:p w14:paraId="72F67EEE" w14:textId="77777777" w:rsidR="0000796D" w:rsidRPr="00D506B1" w:rsidRDefault="0000796D" w:rsidP="00E7309A">
            <w:pPr>
              <w:jc w:val="right"/>
              <w:rPr>
                <w:sz w:val="18"/>
                <w:szCs w:val="18"/>
              </w:rPr>
            </w:pPr>
            <w:r w:rsidRPr="00D506B1">
              <w:rPr>
                <w:sz w:val="18"/>
                <w:szCs w:val="18"/>
              </w:rPr>
              <w:t>5 479</w:t>
            </w:r>
          </w:p>
        </w:tc>
        <w:tc>
          <w:tcPr>
            <w:tcW w:w="1240" w:type="dxa"/>
            <w:tcBorders>
              <w:top w:val="nil"/>
              <w:left w:val="nil"/>
              <w:bottom w:val="single" w:sz="4" w:space="0" w:color="auto"/>
              <w:right w:val="single" w:sz="4" w:space="0" w:color="auto"/>
            </w:tcBorders>
            <w:shd w:val="clear" w:color="auto" w:fill="auto"/>
            <w:noWrap/>
            <w:vAlign w:val="bottom"/>
            <w:hideMark/>
          </w:tcPr>
          <w:p w14:paraId="75705563" w14:textId="77777777" w:rsidR="0000796D" w:rsidRPr="00D506B1" w:rsidRDefault="0000796D" w:rsidP="00E7309A">
            <w:pPr>
              <w:jc w:val="right"/>
              <w:rPr>
                <w:sz w:val="18"/>
                <w:szCs w:val="18"/>
              </w:rPr>
            </w:pPr>
            <w:r w:rsidRPr="00D506B1">
              <w:rPr>
                <w:sz w:val="18"/>
                <w:szCs w:val="18"/>
              </w:rPr>
              <w:t>1 151</w:t>
            </w:r>
          </w:p>
        </w:tc>
      </w:tr>
      <w:tr w:rsidR="0000796D" w:rsidRPr="00D506B1" w14:paraId="4DBFDBC5" w14:textId="77777777" w:rsidTr="005F6CF3">
        <w:trPr>
          <w:trHeight w:val="302"/>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2304D419" w14:textId="77777777" w:rsidR="0000796D" w:rsidRPr="00D506B1" w:rsidRDefault="0000796D" w:rsidP="00E7309A">
            <w:pPr>
              <w:jc w:val="center"/>
              <w:rPr>
                <w:sz w:val="18"/>
                <w:szCs w:val="18"/>
              </w:rPr>
            </w:pPr>
            <w:r w:rsidRPr="00D506B1">
              <w:rPr>
                <w:sz w:val="18"/>
                <w:szCs w:val="18"/>
              </w:rPr>
              <w:t>5</w:t>
            </w:r>
          </w:p>
        </w:tc>
        <w:tc>
          <w:tcPr>
            <w:tcW w:w="2855" w:type="dxa"/>
            <w:tcBorders>
              <w:top w:val="nil"/>
              <w:left w:val="nil"/>
              <w:bottom w:val="single" w:sz="4" w:space="0" w:color="auto"/>
              <w:right w:val="single" w:sz="4" w:space="0" w:color="auto"/>
            </w:tcBorders>
            <w:shd w:val="clear" w:color="auto" w:fill="auto"/>
            <w:vAlign w:val="bottom"/>
            <w:hideMark/>
          </w:tcPr>
          <w:p w14:paraId="0B497EF4" w14:textId="77777777" w:rsidR="0000796D" w:rsidRPr="00D506B1" w:rsidRDefault="0000796D" w:rsidP="00E7309A">
            <w:pPr>
              <w:rPr>
                <w:sz w:val="18"/>
                <w:szCs w:val="18"/>
              </w:rPr>
            </w:pPr>
            <w:r w:rsidRPr="00D506B1">
              <w:rPr>
                <w:sz w:val="18"/>
                <w:szCs w:val="18"/>
              </w:rPr>
              <w:t>Projekto vykdymo priežiūra</w:t>
            </w:r>
          </w:p>
        </w:tc>
        <w:tc>
          <w:tcPr>
            <w:tcW w:w="1240" w:type="dxa"/>
            <w:tcBorders>
              <w:top w:val="nil"/>
              <w:left w:val="nil"/>
              <w:bottom w:val="single" w:sz="4" w:space="0" w:color="auto"/>
              <w:right w:val="single" w:sz="4" w:space="0" w:color="auto"/>
            </w:tcBorders>
            <w:shd w:val="clear" w:color="auto" w:fill="auto"/>
            <w:noWrap/>
            <w:vAlign w:val="bottom"/>
            <w:hideMark/>
          </w:tcPr>
          <w:p w14:paraId="1D980F24" w14:textId="77777777" w:rsidR="0000796D" w:rsidRPr="00D506B1" w:rsidRDefault="0000796D" w:rsidP="00E7309A">
            <w:pPr>
              <w:jc w:val="right"/>
              <w:rPr>
                <w:sz w:val="18"/>
                <w:szCs w:val="18"/>
              </w:rPr>
            </w:pPr>
            <w:r w:rsidRPr="00D506B1">
              <w:rPr>
                <w:sz w:val="18"/>
                <w:szCs w:val="18"/>
              </w:rPr>
              <w:t>3 315</w:t>
            </w:r>
          </w:p>
        </w:tc>
        <w:tc>
          <w:tcPr>
            <w:tcW w:w="1240" w:type="dxa"/>
            <w:tcBorders>
              <w:top w:val="nil"/>
              <w:left w:val="nil"/>
              <w:bottom w:val="single" w:sz="4" w:space="0" w:color="auto"/>
              <w:right w:val="single" w:sz="4" w:space="0" w:color="auto"/>
            </w:tcBorders>
            <w:shd w:val="clear" w:color="auto" w:fill="auto"/>
            <w:noWrap/>
            <w:vAlign w:val="bottom"/>
            <w:hideMark/>
          </w:tcPr>
          <w:p w14:paraId="6D8989E7" w14:textId="77777777" w:rsidR="0000796D" w:rsidRPr="00D506B1" w:rsidRDefault="0000796D" w:rsidP="00E7309A">
            <w:pPr>
              <w:jc w:val="right"/>
              <w:rPr>
                <w:sz w:val="18"/>
                <w:szCs w:val="18"/>
              </w:rPr>
            </w:pPr>
            <w:r w:rsidRPr="00D506B1">
              <w:rPr>
                <w:sz w:val="18"/>
                <w:szCs w:val="18"/>
              </w:rPr>
              <w:t>2 740</w:t>
            </w:r>
          </w:p>
        </w:tc>
        <w:tc>
          <w:tcPr>
            <w:tcW w:w="1240" w:type="dxa"/>
            <w:tcBorders>
              <w:top w:val="nil"/>
              <w:left w:val="nil"/>
              <w:bottom w:val="single" w:sz="4" w:space="0" w:color="auto"/>
              <w:right w:val="single" w:sz="4" w:space="0" w:color="auto"/>
            </w:tcBorders>
            <w:shd w:val="clear" w:color="auto" w:fill="auto"/>
            <w:noWrap/>
            <w:vAlign w:val="bottom"/>
            <w:hideMark/>
          </w:tcPr>
          <w:p w14:paraId="507C5B1A" w14:textId="77777777" w:rsidR="0000796D" w:rsidRPr="00D506B1" w:rsidRDefault="0000796D" w:rsidP="00E7309A">
            <w:pPr>
              <w:jc w:val="right"/>
              <w:rPr>
                <w:sz w:val="18"/>
                <w:szCs w:val="18"/>
              </w:rPr>
            </w:pPr>
            <w:r w:rsidRPr="00D506B1">
              <w:rPr>
                <w:sz w:val="18"/>
                <w:szCs w:val="18"/>
              </w:rPr>
              <w:t>575</w:t>
            </w:r>
          </w:p>
        </w:tc>
      </w:tr>
      <w:tr w:rsidR="0000796D" w:rsidRPr="00D506B1" w14:paraId="7DB0790B" w14:textId="77777777" w:rsidTr="005F6CF3">
        <w:trPr>
          <w:trHeight w:val="255"/>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545F00E9" w14:textId="77777777" w:rsidR="0000796D" w:rsidRPr="00D506B1" w:rsidRDefault="0000796D" w:rsidP="00E7309A">
            <w:pPr>
              <w:jc w:val="center"/>
              <w:rPr>
                <w:sz w:val="18"/>
                <w:szCs w:val="18"/>
              </w:rPr>
            </w:pPr>
            <w:r w:rsidRPr="00D506B1">
              <w:rPr>
                <w:sz w:val="18"/>
                <w:szCs w:val="18"/>
              </w:rPr>
              <w:t>6</w:t>
            </w:r>
          </w:p>
        </w:tc>
        <w:tc>
          <w:tcPr>
            <w:tcW w:w="2855" w:type="dxa"/>
            <w:tcBorders>
              <w:top w:val="nil"/>
              <w:left w:val="nil"/>
              <w:bottom w:val="single" w:sz="4" w:space="0" w:color="auto"/>
              <w:right w:val="single" w:sz="4" w:space="0" w:color="auto"/>
            </w:tcBorders>
            <w:shd w:val="clear" w:color="auto" w:fill="auto"/>
            <w:vAlign w:val="bottom"/>
            <w:hideMark/>
          </w:tcPr>
          <w:p w14:paraId="5BB2DD82" w14:textId="77777777" w:rsidR="0000796D" w:rsidRPr="00D506B1" w:rsidRDefault="0000796D" w:rsidP="00E7309A">
            <w:pPr>
              <w:rPr>
                <w:sz w:val="18"/>
                <w:szCs w:val="18"/>
              </w:rPr>
            </w:pPr>
            <w:r w:rsidRPr="00D506B1">
              <w:rPr>
                <w:sz w:val="18"/>
                <w:szCs w:val="18"/>
              </w:rPr>
              <w:t>Užsakovo rezervas</w:t>
            </w:r>
          </w:p>
        </w:tc>
        <w:tc>
          <w:tcPr>
            <w:tcW w:w="1240" w:type="dxa"/>
            <w:tcBorders>
              <w:top w:val="nil"/>
              <w:left w:val="nil"/>
              <w:bottom w:val="single" w:sz="4" w:space="0" w:color="auto"/>
              <w:right w:val="single" w:sz="4" w:space="0" w:color="auto"/>
            </w:tcBorders>
            <w:shd w:val="clear" w:color="auto" w:fill="auto"/>
            <w:noWrap/>
            <w:vAlign w:val="bottom"/>
            <w:hideMark/>
          </w:tcPr>
          <w:p w14:paraId="77E8AF85" w14:textId="77777777" w:rsidR="0000796D" w:rsidRPr="00D506B1" w:rsidRDefault="0000796D" w:rsidP="00E7309A">
            <w:pPr>
              <w:jc w:val="right"/>
              <w:rPr>
                <w:sz w:val="18"/>
                <w:szCs w:val="18"/>
              </w:rPr>
            </w:pPr>
            <w:r w:rsidRPr="00D506B1">
              <w:rPr>
                <w:sz w:val="18"/>
                <w:szCs w:val="18"/>
              </w:rPr>
              <w:t>47 358</w:t>
            </w:r>
          </w:p>
        </w:tc>
        <w:tc>
          <w:tcPr>
            <w:tcW w:w="1240" w:type="dxa"/>
            <w:tcBorders>
              <w:top w:val="nil"/>
              <w:left w:val="nil"/>
              <w:bottom w:val="single" w:sz="4" w:space="0" w:color="auto"/>
              <w:right w:val="single" w:sz="4" w:space="0" w:color="auto"/>
            </w:tcBorders>
            <w:shd w:val="clear" w:color="auto" w:fill="auto"/>
            <w:noWrap/>
            <w:vAlign w:val="bottom"/>
            <w:hideMark/>
          </w:tcPr>
          <w:p w14:paraId="34A285B7" w14:textId="77777777" w:rsidR="0000796D" w:rsidRPr="00D506B1" w:rsidRDefault="0000796D" w:rsidP="00E7309A">
            <w:pPr>
              <w:jc w:val="right"/>
              <w:rPr>
                <w:sz w:val="18"/>
                <w:szCs w:val="18"/>
              </w:rPr>
            </w:pPr>
            <w:r w:rsidRPr="00D506B1">
              <w:rPr>
                <w:sz w:val="18"/>
                <w:szCs w:val="18"/>
              </w:rPr>
              <w:t>39 139</w:t>
            </w:r>
          </w:p>
        </w:tc>
        <w:tc>
          <w:tcPr>
            <w:tcW w:w="1240" w:type="dxa"/>
            <w:tcBorders>
              <w:top w:val="nil"/>
              <w:left w:val="nil"/>
              <w:bottom w:val="single" w:sz="4" w:space="0" w:color="auto"/>
              <w:right w:val="single" w:sz="4" w:space="0" w:color="auto"/>
            </w:tcBorders>
            <w:shd w:val="clear" w:color="auto" w:fill="auto"/>
            <w:noWrap/>
            <w:vAlign w:val="bottom"/>
            <w:hideMark/>
          </w:tcPr>
          <w:p w14:paraId="59F095D2" w14:textId="77777777" w:rsidR="0000796D" w:rsidRPr="00D506B1" w:rsidRDefault="0000796D" w:rsidP="00E7309A">
            <w:pPr>
              <w:jc w:val="right"/>
              <w:rPr>
                <w:sz w:val="18"/>
                <w:szCs w:val="18"/>
              </w:rPr>
            </w:pPr>
            <w:r w:rsidRPr="00D506B1">
              <w:rPr>
                <w:sz w:val="18"/>
                <w:szCs w:val="18"/>
              </w:rPr>
              <w:t>8 219</w:t>
            </w:r>
          </w:p>
        </w:tc>
      </w:tr>
      <w:tr w:rsidR="0000796D" w:rsidRPr="00D506B1" w14:paraId="71128A3D" w14:textId="77777777" w:rsidTr="005F6CF3">
        <w:trPr>
          <w:trHeight w:val="480"/>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7620A071" w14:textId="77777777" w:rsidR="0000796D" w:rsidRPr="00D506B1" w:rsidRDefault="0000796D" w:rsidP="00E7309A">
            <w:pPr>
              <w:jc w:val="center"/>
              <w:rPr>
                <w:sz w:val="18"/>
                <w:szCs w:val="18"/>
              </w:rPr>
            </w:pPr>
            <w:r w:rsidRPr="00D506B1">
              <w:rPr>
                <w:sz w:val="18"/>
                <w:szCs w:val="18"/>
              </w:rPr>
              <w:t>7</w:t>
            </w:r>
          </w:p>
        </w:tc>
        <w:tc>
          <w:tcPr>
            <w:tcW w:w="2855" w:type="dxa"/>
            <w:tcBorders>
              <w:top w:val="nil"/>
              <w:left w:val="nil"/>
              <w:bottom w:val="single" w:sz="4" w:space="0" w:color="auto"/>
              <w:right w:val="single" w:sz="4" w:space="0" w:color="auto"/>
            </w:tcBorders>
            <w:shd w:val="clear" w:color="auto" w:fill="auto"/>
            <w:vAlign w:val="bottom"/>
            <w:hideMark/>
          </w:tcPr>
          <w:p w14:paraId="5CB7FC38" w14:textId="77777777" w:rsidR="0000796D" w:rsidRPr="00D506B1" w:rsidRDefault="0000796D" w:rsidP="00E7309A">
            <w:pPr>
              <w:rPr>
                <w:sz w:val="18"/>
                <w:szCs w:val="18"/>
              </w:rPr>
            </w:pPr>
            <w:r w:rsidRPr="00D506B1">
              <w:rPr>
                <w:sz w:val="18"/>
                <w:szCs w:val="18"/>
              </w:rPr>
              <w:t>Mokslinė laboratorinė įranga ir baldai</w:t>
            </w:r>
          </w:p>
        </w:tc>
        <w:tc>
          <w:tcPr>
            <w:tcW w:w="1240" w:type="dxa"/>
            <w:tcBorders>
              <w:top w:val="nil"/>
              <w:left w:val="nil"/>
              <w:bottom w:val="single" w:sz="4" w:space="0" w:color="auto"/>
              <w:right w:val="single" w:sz="4" w:space="0" w:color="auto"/>
            </w:tcBorders>
            <w:shd w:val="clear" w:color="auto" w:fill="auto"/>
            <w:noWrap/>
            <w:vAlign w:val="bottom"/>
            <w:hideMark/>
          </w:tcPr>
          <w:p w14:paraId="1953E336" w14:textId="77777777" w:rsidR="0000796D" w:rsidRPr="00D506B1" w:rsidRDefault="0000796D" w:rsidP="00E7309A">
            <w:pPr>
              <w:jc w:val="right"/>
              <w:rPr>
                <w:sz w:val="18"/>
                <w:szCs w:val="18"/>
              </w:rPr>
            </w:pPr>
            <w:r w:rsidRPr="00D506B1">
              <w:rPr>
                <w:sz w:val="18"/>
                <w:szCs w:val="18"/>
              </w:rPr>
              <w:t>6 655 000</w:t>
            </w:r>
          </w:p>
        </w:tc>
        <w:tc>
          <w:tcPr>
            <w:tcW w:w="1240" w:type="dxa"/>
            <w:tcBorders>
              <w:top w:val="nil"/>
              <w:left w:val="nil"/>
              <w:bottom w:val="single" w:sz="4" w:space="0" w:color="auto"/>
              <w:right w:val="single" w:sz="4" w:space="0" w:color="auto"/>
            </w:tcBorders>
            <w:shd w:val="clear" w:color="auto" w:fill="auto"/>
            <w:noWrap/>
            <w:vAlign w:val="bottom"/>
            <w:hideMark/>
          </w:tcPr>
          <w:p w14:paraId="4240538D" w14:textId="77777777" w:rsidR="0000796D" w:rsidRPr="00D506B1" w:rsidRDefault="0000796D" w:rsidP="00E7309A">
            <w:pPr>
              <w:jc w:val="right"/>
              <w:rPr>
                <w:sz w:val="18"/>
                <w:szCs w:val="18"/>
              </w:rPr>
            </w:pPr>
            <w:r w:rsidRPr="00D506B1">
              <w:rPr>
                <w:sz w:val="18"/>
                <w:szCs w:val="18"/>
              </w:rPr>
              <w:t>5 500 000</w:t>
            </w:r>
          </w:p>
        </w:tc>
        <w:tc>
          <w:tcPr>
            <w:tcW w:w="1240" w:type="dxa"/>
            <w:tcBorders>
              <w:top w:val="nil"/>
              <w:left w:val="nil"/>
              <w:bottom w:val="single" w:sz="4" w:space="0" w:color="auto"/>
              <w:right w:val="single" w:sz="4" w:space="0" w:color="auto"/>
            </w:tcBorders>
            <w:shd w:val="clear" w:color="auto" w:fill="auto"/>
            <w:noWrap/>
            <w:vAlign w:val="bottom"/>
            <w:hideMark/>
          </w:tcPr>
          <w:p w14:paraId="38D22642" w14:textId="77777777" w:rsidR="0000796D" w:rsidRPr="00D506B1" w:rsidRDefault="0000796D" w:rsidP="00E7309A">
            <w:pPr>
              <w:jc w:val="right"/>
              <w:rPr>
                <w:sz w:val="18"/>
                <w:szCs w:val="18"/>
              </w:rPr>
            </w:pPr>
            <w:r w:rsidRPr="00D506B1">
              <w:rPr>
                <w:sz w:val="18"/>
                <w:szCs w:val="18"/>
              </w:rPr>
              <w:t>1 155 000</w:t>
            </w:r>
          </w:p>
        </w:tc>
      </w:tr>
      <w:tr w:rsidR="0000796D" w:rsidRPr="00D506B1" w14:paraId="690AE3FB" w14:textId="77777777" w:rsidTr="005F6CF3">
        <w:trPr>
          <w:trHeight w:val="480"/>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6F4E4550" w14:textId="77777777" w:rsidR="0000796D" w:rsidRPr="00D506B1" w:rsidRDefault="0000796D" w:rsidP="00E7309A">
            <w:pPr>
              <w:jc w:val="center"/>
              <w:rPr>
                <w:sz w:val="18"/>
                <w:szCs w:val="18"/>
              </w:rPr>
            </w:pPr>
            <w:r w:rsidRPr="00D506B1">
              <w:rPr>
                <w:sz w:val="18"/>
                <w:szCs w:val="18"/>
              </w:rPr>
              <w:t>8</w:t>
            </w:r>
          </w:p>
        </w:tc>
        <w:tc>
          <w:tcPr>
            <w:tcW w:w="2855" w:type="dxa"/>
            <w:tcBorders>
              <w:top w:val="nil"/>
              <w:left w:val="nil"/>
              <w:bottom w:val="single" w:sz="4" w:space="0" w:color="auto"/>
              <w:right w:val="single" w:sz="4" w:space="0" w:color="auto"/>
            </w:tcBorders>
            <w:shd w:val="clear" w:color="auto" w:fill="auto"/>
            <w:vAlign w:val="bottom"/>
            <w:hideMark/>
          </w:tcPr>
          <w:p w14:paraId="28C5F158" w14:textId="77777777" w:rsidR="0000796D" w:rsidRPr="00D506B1" w:rsidRDefault="0000796D" w:rsidP="00E7309A">
            <w:pPr>
              <w:rPr>
                <w:sz w:val="18"/>
                <w:szCs w:val="18"/>
              </w:rPr>
            </w:pPr>
            <w:r w:rsidRPr="00D506B1">
              <w:rPr>
                <w:sz w:val="18"/>
                <w:szCs w:val="18"/>
              </w:rPr>
              <w:t>Projekto administravimas ir vykdymas</w:t>
            </w:r>
          </w:p>
        </w:tc>
        <w:tc>
          <w:tcPr>
            <w:tcW w:w="1240" w:type="dxa"/>
            <w:tcBorders>
              <w:top w:val="nil"/>
              <w:left w:val="nil"/>
              <w:bottom w:val="single" w:sz="4" w:space="0" w:color="auto"/>
              <w:right w:val="single" w:sz="4" w:space="0" w:color="auto"/>
            </w:tcBorders>
            <w:shd w:val="clear" w:color="auto" w:fill="auto"/>
            <w:noWrap/>
            <w:vAlign w:val="bottom"/>
            <w:hideMark/>
          </w:tcPr>
          <w:p w14:paraId="4CC88A5F" w14:textId="77777777" w:rsidR="0000796D" w:rsidRPr="00D506B1" w:rsidRDefault="0000796D" w:rsidP="00E7309A">
            <w:pPr>
              <w:jc w:val="right"/>
              <w:rPr>
                <w:sz w:val="18"/>
                <w:szCs w:val="18"/>
              </w:rPr>
            </w:pPr>
            <w:r w:rsidRPr="00D506B1">
              <w:rPr>
                <w:sz w:val="18"/>
                <w:szCs w:val="18"/>
              </w:rPr>
              <w:t>145 776</w:t>
            </w:r>
          </w:p>
        </w:tc>
        <w:tc>
          <w:tcPr>
            <w:tcW w:w="1240" w:type="dxa"/>
            <w:tcBorders>
              <w:top w:val="nil"/>
              <w:left w:val="nil"/>
              <w:bottom w:val="single" w:sz="4" w:space="0" w:color="auto"/>
              <w:right w:val="single" w:sz="4" w:space="0" w:color="auto"/>
            </w:tcBorders>
            <w:shd w:val="clear" w:color="auto" w:fill="auto"/>
            <w:noWrap/>
            <w:vAlign w:val="bottom"/>
            <w:hideMark/>
          </w:tcPr>
          <w:p w14:paraId="44712A57" w14:textId="77777777" w:rsidR="0000796D" w:rsidRPr="00D506B1" w:rsidRDefault="0000796D" w:rsidP="00E7309A">
            <w:pPr>
              <w:jc w:val="right"/>
              <w:rPr>
                <w:sz w:val="18"/>
                <w:szCs w:val="18"/>
              </w:rPr>
            </w:pPr>
            <w:r w:rsidRPr="00D506B1">
              <w:rPr>
                <w:sz w:val="18"/>
                <w:szCs w:val="18"/>
              </w:rPr>
              <w:t>145 776</w:t>
            </w:r>
          </w:p>
        </w:tc>
        <w:tc>
          <w:tcPr>
            <w:tcW w:w="1240" w:type="dxa"/>
            <w:tcBorders>
              <w:top w:val="nil"/>
              <w:left w:val="nil"/>
              <w:bottom w:val="single" w:sz="4" w:space="0" w:color="auto"/>
              <w:right w:val="single" w:sz="4" w:space="0" w:color="auto"/>
            </w:tcBorders>
            <w:shd w:val="clear" w:color="auto" w:fill="auto"/>
            <w:noWrap/>
            <w:vAlign w:val="bottom"/>
            <w:hideMark/>
          </w:tcPr>
          <w:p w14:paraId="44721E8D" w14:textId="77777777" w:rsidR="0000796D" w:rsidRPr="00D506B1" w:rsidRDefault="0000796D" w:rsidP="00E7309A">
            <w:pPr>
              <w:jc w:val="right"/>
              <w:rPr>
                <w:sz w:val="18"/>
                <w:szCs w:val="18"/>
              </w:rPr>
            </w:pPr>
            <w:r w:rsidRPr="00D506B1">
              <w:rPr>
                <w:sz w:val="18"/>
                <w:szCs w:val="18"/>
              </w:rPr>
              <w:t>0</w:t>
            </w:r>
          </w:p>
        </w:tc>
      </w:tr>
      <w:tr w:rsidR="0000796D" w:rsidRPr="00D506B1" w14:paraId="323948E8" w14:textId="77777777" w:rsidTr="005F6CF3">
        <w:trPr>
          <w:trHeight w:val="255"/>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61D90F70" w14:textId="77777777" w:rsidR="0000796D" w:rsidRPr="00D506B1" w:rsidRDefault="0000796D" w:rsidP="00E7309A">
            <w:pPr>
              <w:jc w:val="center"/>
              <w:rPr>
                <w:sz w:val="18"/>
                <w:szCs w:val="18"/>
              </w:rPr>
            </w:pPr>
            <w:r w:rsidRPr="00D506B1">
              <w:rPr>
                <w:sz w:val="18"/>
                <w:szCs w:val="18"/>
              </w:rPr>
              <w:t>9</w:t>
            </w:r>
          </w:p>
        </w:tc>
        <w:tc>
          <w:tcPr>
            <w:tcW w:w="2855" w:type="dxa"/>
            <w:tcBorders>
              <w:top w:val="nil"/>
              <w:left w:val="nil"/>
              <w:bottom w:val="single" w:sz="4" w:space="0" w:color="auto"/>
              <w:right w:val="single" w:sz="4" w:space="0" w:color="auto"/>
            </w:tcBorders>
            <w:shd w:val="clear" w:color="auto" w:fill="auto"/>
            <w:vAlign w:val="bottom"/>
            <w:hideMark/>
          </w:tcPr>
          <w:p w14:paraId="5F32342C" w14:textId="77777777" w:rsidR="0000796D" w:rsidRPr="00D506B1" w:rsidRDefault="0000796D" w:rsidP="00E7309A">
            <w:pPr>
              <w:rPr>
                <w:sz w:val="18"/>
                <w:szCs w:val="18"/>
              </w:rPr>
            </w:pPr>
            <w:r w:rsidRPr="00D506B1">
              <w:rPr>
                <w:sz w:val="18"/>
                <w:szCs w:val="18"/>
              </w:rPr>
              <w:t>IP parengimas</w:t>
            </w:r>
          </w:p>
        </w:tc>
        <w:tc>
          <w:tcPr>
            <w:tcW w:w="1240" w:type="dxa"/>
            <w:tcBorders>
              <w:top w:val="nil"/>
              <w:left w:val="nil"/>
              <w:bottom w:val="single" w:sz="4" w:space="0" w:color="auto"/>
              <w:right w:val="single" w:sz="4" w:space="0" w:color="auto"/>
            </w:tcBorders>
            <w:shd w:val="clear" w:color="auto" w:fill="auto"/>
            <w:noWrap/>
            <w:vAlign w:val="bottom"/>
            <w:hideMark/>
          </w:tcPr>
          <w:p w14:paraId="240858D3" w14:textId="77777777" w:rsidR="0000796D" w:rsidRPr="00D506B1" w:rsidRDefault="0000796D" w:rsidP="00E7309A">
            <w:pPr>
              <w:jc w:val="right"/>
              <w:rPr>
                <w:sz w:val="18"/>
                <w:szCs w:val="18"/>
              </w:rPr>
            </w:pPr>
            <w:r w:rsidRPr="00D506B1">
              <w:rPr>
                <w:sz w:val="18"/>
                <w:szCs w:val="18"/>
              </w:rPr>
              <w:t>3 968</w:t>
            </w:r>
          </w:p>
        </w:tc>
        <w:tc>
          <w:tcPr>
            <w:tcW w:w="1240" w:type="dxa"/>
            <w:tcBorders>
              <w:top w:val="nil"/>
              <w:left w:val="nil"/>
              <w:bottom w:val="single" w:sz="4" w:space="0" w:color="auto"/>
              <w:right w:val="single" w:sz="4" w:space="0" w:color="auto"/>
            </w:tcBorders>
            <w:shd w:val="clear" w:color="auto" w:fill="auto"/>
            <w:noWrap/>
            <w:vAlign w:val="bottom"/>
            <w:hideMark/>
          </w:tcPr>
          <w:p w14:paraId="6F444C26" w14:textId="77777777" w:rsidR="0000796D" w:rsidRPr="00D506B1" w:rsidRDefault="0000796D" w:rsidP="00E7309A">
            <w:pPr>
              <w:jc w:val="right"/>
              <w:rPr>
                <w:sz w:val="18"/>
                <w:szCs w:val="18"/>
              </w:rPr>
            </w:pPr>
            <w:r w:rsidRPr="00D506B1">
              <w:rPr>
                <w:sz w:val="18"/>
                <w:szCs w:val="18"/>
              </w:rPr>
              <w:t>3 968</w:t>
            </w:r>
          </w:p>
        </w:tc>
        <w:tc>
          <w:tcPr>
            <w:tcW w:w="1240" w:type="dxa"/>
            <w:tcBorders>
              <w:top w:val="nil"/>
              <w:left w:val="nil"/>
              <w:bottom w:val="single" w:sz="4" w:space="0" w:color="auto"/>
              <w:right w:val="single" w:sz="4" w:space="0" w:color="auto"/>
            </w:tcBorders>
            <w:shd w:val="clear" w:color="auto" w:fill="auto"/>
            <w:noWrap/>
            <w:vAlign w:val="bottom"/>
            <w:hideMark/>
          </w:tcPr>
          <w:p w14:paraId="2A2A422C" w14:textId="77777777" w:rsidR="0000796D" w:rsidRPr="00D506B1" w:rsidRDefault="0000796D" w:rsidP="00E7309A">
            <w:pPr>
              <w:jc w:val="right"/>
              <w:rPr>
                <w:sz w:val="18"/>
                <w:szCs w:val="18"/>
              </w:rPr>
            </w:pPr>
            <w:r w:rsidRPr="00D506B1">
              <w:rPr>
                <w:sz w:val="18"/>
                <w:szCs w:val="18"/>
              </w:rPr>
              <w:t>0</w:t>
            </w:r>
          </w:p>
        </w:tc>
      </w:tr>
      <w:tr w:rsidR="0000796D" w:rsidRPr="00D506B1" w14:paraId="3472EB87" w14:textId="77777777" w:rsidTr="005F6CF3">
        <w:trPr>
          <w:trHeight w:val="255"/>
          <w:jc w:val="center"/>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14:paraId="5AAECB97" w14:textId="77777777" w:rsidR="0000796D" w:rsidRPr="00D506B1" w:rsidRDefault="0000796D" w:rsidP="00E7309A">
            <w:pPr>
              <w:jc w:val="center"/>
              <w:rPr>
                <w:sz w:val="18"/>
                <w:szCs w:val="18"/>
              </w:rPr>
            </w:pPr>
            <w:r w:rsidRPr="00D506B1">
              <w:rPr>
                <w:sz w:val="18"/>
                <w:szCs w:val="18"/>
              </w:rPr>
              <w:t>10</w:t>
            </w:r>
          </w:p>
        </w:tc>
        <w:tc>
          <w:tcPr>
            <w:tcW w:w="2855" w:type="dxa"/>
            <w:tcBorders>
              <w:top w:val="nil"/>
              <w:left w:val="nil"/>
              <w:bottom w:val="single" w:sz="4" w:space="0" w:color="auto"/>
              <w:right w:val="single" w:sz="4" w:space="0" w:color="auto"/>
            </w:tcBorders>
            <w:shd w:val="clear" w:color="auto" w:fill="auto"/>
            <w:vAlign w:val="bottom"/>
            <w:hideMark/>
          </w:tcPr>
          <w:p w14:paraId="7EC53B7D" w14:textId="77777777" w:rsidR="0000796D" w:rsidRPr="00D506B1" w:rsidRDefault="0000796D" w:rsidP="00E7309A">
            <w:pPr>
              <w:rPr>
                <w:sz w:val="18"/>
                <w:szCs w:val="18"/>
              </w:rPr>
            </w:pPr>
            <w:r w:rsidRPr="00D506B1">
              <w:rPr>
                <w:sz w:val="18"/>
                <w:szCs w:val="18"/>
              </w:rPr>
              <w:t>Viešinimas</w:t>
            </w:r>
          </w:p>
        </w:tc>
        <w:tc>
          <w:tcPr>
            <w:tcW w:w="1240" w:type="dxa"/>
            <w:tcBorders>
              <w:top w:val="nil"/>
              <w:left w:val="nil"/>
              <w:bottom w:val="single" w:sz="4" w:space="0" w:color="auto"/>
              <w:right w:val="single" w:sz="4" w:space="0" w:color="auto"/>
            </w:tcBorders>
            <w:shd w:val="clear" w:color="auto" w:fill="auto"/>
            <w:noWrap/>
            <w:vAlign w:val="bottom"/>
            <w:hideMark/>
          </w:tcPr>
          <w:p w14:paraId="6F88303B" w14:textId="77777777" w:rsidR="0000796D" w:rsidRPr="00D506B1" w:rsidRDefault="0000796D" w:rsidP="00E7309A">
            <w:pPr>
              <w:jc w:val="right"/>
              <w:rPr>
                <w:sz w:val="18"/>
                <w:szCs w:val="18"/>
              </w:rPr>
            </w:pPr>
            <w:r w:rsidRPr="00D506B1">
              <w:rPr>
                <w:sz w:val="18"/>
                <w:szCs w:val="18"/>
              </w:rPr>
              <w:t>10 000</w:t>
            </w:r>
          </w:p>
        </w:tc>
        <w:tc>
          <w:tcPr>
            <w:tcW w:w="1240" w:type="dxa"/>
            <w:tcBorders>
              <w:top w:val="nil"/>
              <w:left w:val="nil"/>
              <w:bottom w:val="single" w:sz="4" w:space="0" w:color="auto"/>
              <w:right w:val="single" w:sz="4" w:space="0" w:color="auto"/>
            </w:tcBorders>
            <w:shd w:val="clear" w:color="auto" w:fill="auto"/>
            <w:noWrap/>
            <w:vAlign w:val="bottom"/>
            <w:hideMark/>
          </w:tcPr>
          <w:p w14:paraId="56AF3128" w14:textId="77777777" w:rsidR="0000796D" w:rsidRPr="00D506B1" w:rsidRDefault="0000796D" w:rsidP="00E7309A">
            <w:pPr>
              <w:jc w:val="right"/>
              <w:rPr>
                <w:sz w:val="18"/>
                <w:szCs w:val="18"/>
              </w:rPr>
            </w:pPr>
            <w:r w:rsidRPr="00D506B1">
              <w:rPr>
                <w:sz w:val="18"/>
                <w:szCs w:val="18"/>
              </w:rPr>
              <w:t>8 264</w:t>
            </w:r>
          </w:p>
        </w:tc>
        <w:tc>
          <w:tcPr>
            <w:tcW w:w="1240" w:type="dxa"/>
            <w:tcBorders>
              <w:top w:val="nil"/>
              <w:left w:val="nil"/>
              <w:bottom w:val="single" w:sz="4" w:space="0" w:color="auto"/>
              <w:right w:val="single" w:sz="4" w:space="0" w:color="auto"/>
            </w:tcBorders>
            <w:shd w:val="clear" w:color="auto" w:fill="auto"/>
            <w:noWrap/>
            <w:vAlign w:val="bottom"/>
            <w:hideMark/>
          </w:tcPr>
          <w:p w14:paraId="19FDB0C3" w14:textId="77777777" w:rsidR="0000796D" w:rsidRPr="00D506B1" w:rsidRDefault="0000796D" w:rsidP="00E7309A">
            <w:pPr>
              <w:jc w:val="right"/>
              <w:rPr>
                <w:sz w:val="18"/>
                <w:szCs w:val="18"/>
              </w:rPr>
            </w:pPr>
            <w:r w:rsidRPr="00D506B1">
              <w:rPr>
                <w:sz w:val="18"/>
                <w:szCs w:val="18"/>
              </w:rPr>
              <w:t>1 736</w:t>
            </w:r>
          </w:p>
        </w:tc>
      </w:tr>
      <w:tr w:rsidR="0000796D" w:rsidRPr="00D506B1" w14:paraId="3995BB83" w14:textId="77777777" w:rsidTr="005F6CF3">
        <w:trPr>
          <w:trHeight w:val="255"/>
          <w:jc w:val="center"/>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37C266D8" w14:textId="77777777" w:rsidR="0000796D" w:rsidRPr="00D506B1" w:rsidRDefault="0000796D" w:rsidP="00E7309A">
            <w:pPr>
              <w:rPr>
                <w:sz w:val="18"/>
                <w:szCs w:val="18"/>
              </w:rPr>
            </w:pPr>
            <w:r w:rsidRPr="00D506B1">
              <w:rPr>
                <w:sz w:val="18"/>
                <w:szCs w:val="18"/>
              </w:rPr>
              <w:t> </w:t>
            </w:r>
          </w:p>
        </w:tc>
        <w:tc>
          <w:tcPr>
            <w:tcW w:w="2855" w:type="dxa"/>
            <w:tcBorders>
              <w:top w:val="nil"/>
              <w:left w:val="nil"/>
              <w:bottom w:val="single" w:sz="4" w:space="0" w:color="auto"/>
              <w:right w:val="single" w:sz="4" w:space="0" w:color="auto"/>
            </w:tcBorders>
            <w:shd w:val="clear" w:color="auto" w:fill="auto"/>
            <w:vAlign w:val="bottom"/>
            <w:hideMark/>
          </w:tcPr>
          <w:p w14:paraId="37F04D47" w14:textId="77777777" w:rsidR="0000796D" w:rsidRPr="00D506B1" w:rsidRDefault="0000796D" w:rsidP="00E7309A">
            <w:pPr>
              <w:rPr>
                <w:b/>
                <w:bCs/>
                <w:sz w:val="18"/>
                <w:szCs w:val="18"/>
              </w:rPr>
            </w:pPr>
            <w:r w:rsidRPr="00D506B1">
              <w:rPr>
                <w:b/>
                <w:bCs/>
                <w:sz w:val="18"/>
                <w:szCs w:val="18"/>
              </w:rPr>
              <w:t>VISO:</w:t>
            </w:r>
          </w:p>
        </w:tc>
        <w:tc>
          <w:tcPr>
            <w:tcW w:w="1240" w:type="dxa"/>
            <w:tcBorders>
              <w:top w:val="nil"/>
              <w:left w:val="nil"/>
              <w:bottom w:val="single" w:sz="4" w:space="0" w:color="auto"/>
              <w:right w:val="single" w:sz="4" w:space="0" w:color="auto"/>
            </w:tcBorders>
            <w:shd w:val="clear" w:color="auto" w:fill="auto"/>
            <w:noWrap/>
            <w:vAlign w:val="bottom"/>
            <w:hideMark/>
          </w:tcPr>
          <w:p w14:paraId="18D16A59" w14:textId="77777777" w:rsidR="0000796D" w:rsidRPr="00D506B1" w:rsidRDefault="0000796D" w:rsidP="00E7309A">
            <w:pPr>
              <w:jc w:val="right"/>
              <w:rPr>
                <w:b/>
                <w:bCs/>
                <w:sz w:val="18"/>
                <w:szCs w:val="18"/>
              </w:rPr>
            </w:pPr>
            <w:r w:rsidRPr="00D506B1">
              <w:rPr>
                <w:b/>
                <w:bCs/>
                <w:sz w:val="18"/>
                <w:szCs w:val="18"/>
              </w:rPr>
              <w:t>7 856 620</w:t>
            </w:r>
          </w:p>
        </w:tc>
        <w:tc>
          <w:tcPr>
            <w:tcW w:w="1240" w:type="dxa"/>
            <w:tcBorders>
              <w:top w:val="nil"/>
              <w:left w:val="nil"/>
              <w:bottom w:val="single" w:sz="4" w:space="0" w:color="auto"/>
              <w:right w:val="single" w:sz="4" w:space="0" w:color="auto"/>
            </w:tcBorders>
            <w:shd w:val="clear" w:color="auto" w:fill="auto"/>
            <w:noWrap/>
            <w:vAlign w:val="bottom"/>
            <w:hideMark/>
          </w:tcPr>
          <w:p w14:paraId="34E98BBC" w14:textId="77777777" w:rsidR="0000796D" w:rsidRPr="00D506B1" w:rsidRDefault="0000796D" w:rsidP="00E7309A">
            <w:pPr>
              <w:jc w:val="right"/>
              <w:rPr>
                <w:b/>
                <w:bCs/>
                <w:sz w:val="18"/>
                <w:szCs w:val="18"/>
              </w:rPr>
            </w:pPr>
            <w:r w:rsidRPr="00D506B1">
              <w:rPr>
                <w:b/>
                <w:bCs/>
                <w:sz w:val="18"/>
                <w:szCs w:val="18"/>
              </w:rPr>
              <w:t>6 519 063</w:t>
            </w:r>
          </w:p>
        </w:tc>
        <w:tc>
          <w:tcPr>
            <w:tcW w:w="1240" w:type="dxa"/>
            <w:tcBorders>
              <w:top w:val="nil"/>
              <w:left w:val="nil"/>
              <w:bottom w:val="single" w:sz="4" w:space="0" w:color="auto"/>
              <w:right w:val="single" w:sz="4" w:space="0" w:color="auto"/>
            </w:tcBorders>
            <w:shd w:val="clear" w:color="auto" w:fill="auto"/>
            <w:noWrap/>
            <w:vAlign w:val="bottom"/>
            <w:hideMark/>
          </w:tcPr>
          <w:p w14:paraId="7EA275FF" w14:textId="77777777" w:rsidR="0000796D" w:rsidRPr="00D506B1" w:rsidRDefault="0000796D" w:rsidP="00E7309A">
            <w:pPr>
              <w:jc w:val="right"/>
              <w:rPr>
                <w:b/>
                <w:bCs/>
                <w:sz w:val="18"/>
                <w:szCs w:val="18"/>
              </w:rPr>
            </w:pPr>
            <w:r w:rsidRPr="00D506B1">
              <w:rPr>
                <w:b/>
                <w:bCs/>
                <w:sz w:val="18"/>
                <w:szCs w:val="18"/>
              </w:rPr>
              <w:t>1 337 557</w:t>
            </w:r>
          </w:p>
        </w:tc>
      </w:tr>
    </w:tbl>
    <w:p w14:paraId="40475E71" w14:textId="77777777" w:rsidR="006A4729" w:rsidRPr="00D506B1" w:rsidRDefault="006A4729" w:rsidP="0000796D">
      <w:pPr>
        <w:spacing w:before="120" w:after="120"/>
        <w:ind w:firstLine="720"/>
        <w:jc w:val="both"/>
      </w:pPr>
    </w:p>
    <w:p w14:paraId="0CFEE454" w14:textId="77777777" w:rsidR="0000796D" w:rsidRPr="00D506B1" w:rsidRDefault="0000796D" w:rsidP="0000796D">
      <w:pPr>
        <w:spacing w:before="120" w:after="120"/>
        <w:ind w:firstLine="720"/>
        <w:jc w:val="both"/>
      </w:pPr>
      <w:r w:rsidRPr="00D506B1">
        <w:t xml:space="preserve">Alternatyvos Nr. 4 įgyvendinimo metu būtų nuomojamos VGTU reikmėms reikalingos patalpos. Nuomos išlaidos bus priskiriamos veiklos išlaidoms, todėl ši alternatyva yra santykinai pigesnė nei kitos. Tikėtina, kad net ir radus išsinuomoti patalpas, jos visiškai neatitiks VGTU specifinių poreikių. Todėl </w:t>
      </w:r>
      <w:r w:rsidRPr="003529F1">
        <w:t>papildomai skaičiuojama, kad 1 m</w:t>
      </w:r>
      <w:r w:rsidRPr="003529F1">
        <w:rPr>
          <w:vertAlign w:val="superscript"/>
        </w:rPr>
        <w:t>3</w:t>
      </w:r>
      <w:r w:rsidRPr="003529F1">
        <w:t xml:space="preserve"> rekonstruoti bus skiriama 10 Eur.</w:t>
      </w:r>
      <w:r w:rsidRPr="00D506B1">
        <w:t xml:space="preserve"> Bendras nuomojamas ir rekonstruojamas plotas imamas kaip ir Alternatyvos Nr. 1 atveju.</w:t>
      </w:r>
    </w:p>
    <w:p w14:paraId="298A24BD" w14:textId="77777777" w:rsidR="0000796D" w:rsidRPr="00D506B1" w:rsidRDefault="0000796D" w:rsidP="0000796D">
      <w:pPr>
        <w:spacing w:before="120" w:after="120"/>
        <w:ind w:firstLine="720"/>
        <w:jc w:val="both"/>
      </w:pPr>
      <w:r w:rsidRPr="00D506B1">
        <w:t>Didžioji dalis investicijų – 84,7 proc. – įgyvendinant Alternatyvą Nr. 4 būtų skirta mokslinei / laboratorinei bei kompiuterinei įrangai ir baldams įsigyti, 12,7 proc. – išsinuomotų patalpų rekonstrukcijos darbams, siekiant jas pritaikyti VGTU reikmėms.</w:t>
      </w:r>
    </w:p>
    <w:p w14:paraId="33B01F4F" w14:textId="77777777" w:rsidR="0000796D" w:rsidRPr="00D506B1" w:rsidRDefault="0000796D" w:rsidP="0000796D">
      <w:pPr>
        <w:spacing w:before="120" w:after="120"/>
        <w:ind w:firstLine="720"/>
        <w:jc w:val="both"/>
      </w:pPr>
    </w:p>
    <w:p w14:paraId="06ADD978" w14:textId="77777777" w:rsidR="0000796D" w:rsidRPr="00D506B1" w:rsidRDefault="0000796D" w:rsidP="0000796D">
      <w:pPr>
        <w:spacing w:before="120" w:after="120"/>
        <w:jc w:val="center"/>
      </w:pPr>
      <w:r w:rsidRPr="00D506B1">
        <w:rPr>
          <w:noProof/>
        </w:rPr>
        <w:drawing>
          <wp:inline distT="0" distB="0" distL="0" distR="0" wp14:anchorId="533F852C" wp14:editId="46E4DB66">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67C73CF" w14:textId="6BF2406B" w:rsidR="0000796D" w:rsidRPr="00D506B1" w:rsidRDefault="00D53C8D" w:rsidP="0000796D">
      <w:pPr>
        <w:spacing w:before="120" w:after="120"/>
        <w:jc w:val="center"/>
        <w:rPr>
          <w:b/>
          <w:sz w:val="20"/>
          <w:szCs w:val="20"/>
        </w:rPr>
      </w:pPr>
      <w:r>
        <w:rPr>
          <w:b/>
          <w:sz w:val="20"/>
          <w:szCs w:val="20"/>
        </w:rPr>
        <w:t>19</w:t>
      </w:r>
      <w:r w:rsidR="0000796D" w:rsidRPr="00D506B1">
        <w:rPr>
          <w:b/>
          <w:sz w:val="20"/>
          <w:szCs w:val="20"/>
        </w:rPr>
        <w:t xml:space="preserve"> pav. </w:t>
      </w:r>
      <w:r w:rsidR="0000796D" w:rsidRPr="00D506B1">
        <w:rPr>
          <w:sz w:val="20"/>
          <w:szCs w:val="20"/>
        </w:rPr>
        <w:t>Alternatyvos Nr. 4 investicijų struktūra</w:t>
      </w:r>
    </w:p>
    <w:p w14:paraId="7F73B445" w14:textId="77777777" w:rsidR="0000796D" w:rsidRPr="00D506B1" w:rsidRDefault="0000796D" w:rsidP="0000796D">
      <w:pPr>
        <w:spacing w:before="120" w:after="120"/>
        <w:ind w:firstLine="720"/>
        <w:jc w:val="both"/>
      </w:pPr>
    </w:p>
    <w:p w14:paraId="14D7C6BC" w14:textId="77777777" w:rsidR="0000796D" w:rsidRPr="00D506B1" w:rsidRDefault="0000796D" w:rsidP="0000796D">
      <w:pPr>
        <w:spacing w:before="120" w:after="120"/>
        <w:ind w:firstLine="720"/>
        <w:jc w:val="both"/>
      </w:pPr>
      <w:r w:rsidRPr="00D506B1">
        <w:lastRenderedPageBreak/>
        <w:t>Projektavimo išlaidoms numatoma skirti 5 proc. nuo planuojamos rekonstrukcijos darbų vertės. Visos kitos išlaidos (įrangai, projekto vykdymui etc.), siekiant lygiaverčio alternatyvų palyginimo, imamos analogiškos, kaip ir alternatyvos Nr. 1 atveju.</w:t>
      </w:r>
    </w:p>
    <w:p w14:paraId="34EFE3F4" w14:textId="77777777" w:rsidR="0000796D" w:rsidRPr="00D506B1" w:rsidRDefault="0000796D" w:rsidP="0000796D">
      <w:pPr>
        <w:spacing w:before="120" w:after="120"/>
        <w:ind w:firstLine="720"/>
        <w:jc w:val="both"/>
      </w:pPr>
      <w:r w:rsidRPr="00D506B1">
        <w:t>Planuojama projekto įgyvendinimo trukmė – 30 mėn. Sekančioje lentelėje pateikiamas investicijų išsidėstymas per projekto įgyvendinimo laikotarpį. Pirmais projekto įgyvendinimo metais būtų rengiamas techninis projektas ir atliekama jo ekspertizė bei pradedami rekonstrukcijos darbai.</w:t>
      </w:r>
    </w:p>
    <w:p w14:paraId="7208D051" w14:textId="77777777" w:rsidR="005F6CF3" w:rsidRPr="00D506B1" w:rsidRDefault="005F6CF3">
      <w:pPr>
        <w:spacing w:after="200" w:line="276" w:lineRule="auto"/>
        <w:rPr>
          <w:b/>
          <w:sz w:val="20"/>
          <w:szCs w:val="20"/>
        </w:rPr>
      </w:pPr>
    </w:p>
    <w:p w14:paraId="572CBAF8" w14:textId="115328EF" w:rsidR="0000796D" w:rsidRPr="00D506B1" w:rsidRDefault="00D53C8D" w:rsidP="003544F9">
      <w:pPr>
        <w:spacing w:before="120" w:after="120"/>
        <w:jc w:val="both"/>
        <w:rPr>
          <w:sz w:val="20"/>
          <w:szCs w:val="20"/>
        </w:rPr>
      </w:pPr>
      <w:r>
        <w:rPr>
          <w:b/>
          <w:sz w:val="20"/>
          <w:szCs w:val="20"/>
        </w:rPr>
        <w:t>2</w:t>
      </w:r>
      <w:r w:rsidR="003544F9">
        <w:rPr>
          <w:b/>
          <w:sz w:val="20"/>
          <w:szCs w:val="20"/>
        </w:rPr>
        <w:t>8</w:t>
      </w:r>
      <w:r w:rsidR="0000796D" w:rsidRPr="00D506B1">
        <w:rPr>
          <w:b/>
          <w:sz w:val="20"/>
          <w:szCs w:val="20"/>
        </w:rPr>
        <w:t xml:space="preserve"> lentelė.</w:t>
      </w:r>
      <w:r w:rsidR="0000796D" w:rsidRPr="00D506B1">
        <w:rPr>
          <w:sz w:val="20"/>
          <w:szCs w:val="20"/>
        </w:rPr>
        <w:t xml:space="preserve"> Planuojamas alternatyvos Nr. 4 investicijų išsidėstymas laike, Eur </w:t>
      </w:r>
    </w:p>
    <w:tbl>
      <w:tblPr>
        <w:tblW w:w="7140" w:type="dxa"/>
        <w:jc w:val="center"/>
        <w:tblLook w:val="04A0" w:firstRow="1" w:lastRow="0" w:firstColumn="1" w:lastColumn="0" w:noHBand="0" w:noVBand="1"/>
      </w:tblPr>
      <w:tblGrid>
        <w:gridCol w:w="640"/>
        <w:gridCol w:w="2100"/>
        <w:gridCol w:w="1100"/>
        <w:gridCol w:w="1100"/>
        <w:gridCol w:w="1100"/>
        <w:gridCol w:w="1100"/>
      </w:tblGrid>
      <w:tr w:rsidR="0000796D" w:rsidRPr="00D506B1" w14:paraId="1C9E8B3C" w14:textId="77777777" w:rsidTr="00E7309A">
        <w:trPr>
          <w:trHeight w:val="54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DAC8F" w14:textId="77777777" w:rsidR="0000796D" w:rsidRPr="00D506B1" w:rsidRDefault="0000796D" w:rsidP="00E7309A">
            <w:pPr>
              <w:jc w:val="center"/>
              <w:rPr>
                <w:b/>
                <w:bCs/>
                <w:sz w:val="18"/>
                <w:szCs w:val="18"/>
              </w:rPr>
            </w:pPr>
            <w:r w:rsidRPr="00D506B1">
              <w:rPr>
                <w:b/>
                <w:bCs/>
                <w:sz w:val="18"/>
                <w:szCs w:val="18"/>
              </w:rPr>
              <w:t>Eil. Nr.</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29A1DC71" w14:textId="77777777" w:rsidR="0000796D" w:rsidRPr="00D506B1" w:rsidRDefault="0000796D" w:rsidP="00E7309A">
            <w:pPr>
              <w:jc w:val="center"/>
              <w:rPr>
                <w:b/>
                <w:bCs/>
                <w:sz w:val="18"/>
                <w:szCs w:val="18"/>
              </w:rPr>
            </w:pPr>
            <w:r w:rsidRPr="00D506B1">
              <w:rPr>
                <w:b/>
                <w:bCs/>
                <w:sz w:val="18"/>
                <w:szCs w:val="18"/>
              </w:rPr>
              <w:t>Išlaidų eilutė</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4192A382" w14:textId="77777777" w:rsidR="0000796D" w:rsidRPr="00D506B1" w:rsidRDefault="0000796D" w:rsidP="00E7309A">
            <w:pPr>
              <w:jc w:val="center"/>
              <w:rPr>
                <w:b/>
                <w:bCs/>
                <w:sz w:val="18"/>
                <w:szCs w:val="18"/>
              </w:rPr>
            </w:pPr>
            <w:r w:rsidRPr="00D506B1">
              <w:rPr>
                <w:b/>
                <w:bCs/>
                <w:sz w:val="18"/>
                <w:szCs w:val="18"/>
              </w:rPr>
              <w:t>1 m.</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31977E81" w14:textId="77777777" w:rsidR="0000796D" w:rsidRPr="00D506B1" w:rsidRDefault="0000796D" w:rsidP="00E7309A">
            <w:pPr>
              <w:jc w:val="center"/>
              <w:rPr>
                <w:b/>
                <w:bCs/>
                <w:sz w:val="18"/>
                <w:szCs w:val="18"/>
              </w:rPr>
            </w:pPr>
            <w:r w:rsidRPr="00D506B1">
              <w:rPr>
                <w:b/>
                <w:bCs/>
                <w:sz w:val="18"/>
                <w:szCs w:val="18"/>
              </w:rPr>
              <w:t>2 m.</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1BDCF142" w14:textId="77777777" w:rsidR="0000796D" w:rsidRPr="00D506B1" w:rsidRDefault="0000796D" w:rsidP="00E7309A">
            <w:pPr>
              <w:jc w:val="center"/>
              <w:rPr>
                <w:b/>
                <w:bCs/>
                <w:sz w:val="18"/>
                <w:szCs w:val="18"/>
              </w:rPr>
            </w:pPr>
            <w:r w:rsidRPr="00D506B1">
              <w:rPr>
                <w:b/>
                <w:bCs/>
                <w:sz w:val="18"/>
                <w:szCs w:val="18"/>
              </w:rPr>
              <w:t>3 m.</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6203504" w14:textId="77777777" w:rsidR="0000796D" w:rsidRPr="00D506B1" w:rsidRDefault="0000796D" w:rsidP="00E7309A">
            <w:pPr>
              <w:jc w:val="center"/>
              <w:rPr>
                <w:b/>
                <w:bCs/>
                <w:sz w:val="18"/>
                <w:szCs w:val="18"/>
              </w:rPr>
            </w:pPr>
            <w:r w:rsidRPr="00D506B1">
              <w:rPr>
                <w:b/>
                <w:bCs/>
                <w:sz w:val="18"/>
                <w:szCs w:val="18"/>
              </w:rPr>
              <w:t>VISO, Eur</w:t>
            </w:r>
          </w:p>
        </w:tc>
      </w:tr>
      <w:tr w:rsidR="0000796D" w:rsidRPr="00D506B1" w14:paraId="15D05C97" w14:textId="77777777" w:rsidTr="00E7309A">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95039CB" w14:textId="77777777" w:rsidR="0000796D" w:rsidRPr="00D506B1" w:rsidRDefault="0000796D" w:rsidP="00E7309A">
            <w:pPr>
              <w:jc w:val="center"/>
              <w:rPr>
                <w:sz w:val="18"/>
                <w:szCs w:val="18"/>
              </w:rPr>
            </w:pPr>
            <w:r w:rsidRPr="00D506B1">
              <w:rPr>
                <w:sz w:val="18"/>
                <w:szCs w:val="18"/>
              </w:rPr>
              <w:t>1</w:t>
            </w:r>
          </w:p>
        </w:tc>
        <w:tc>
          <w:tcPr>
            <w:tcW w:w="2100" w:type="dxa"/>
            <w:tcBorders>
              <w:top w:val="nil"/>
              <w:left w:val="nil"/>
              <w:bottom w:val="single" w:sz="4" w:space="0" w:color="auto"/>
              <w:right w:val="single" w:sz="4" w:space="0" w:color="auto"/>
            </w:tcBorders>
            <w:shd w:val="clear" w:color="auto" w:fill="auto"/>
            <w:vAlign w:val="bottom"/>
            <w:hideMark/>
          </w:tcPr>
          <w:p w14:paraId="65C5CEAD" w14:textId="77777777" w:rsidR="0000796D" w:rsidRPr="00D506B1" w:rsidRDefault="0000796D" w:rsidP="00E7309A">
            <w:pPr>
              <w:rPr>
                <w:sz w:val="18"/>
                <w:szCs w:val="18"/>
              </w:rPr>
            </w:pPr>
            <w:r w:rsidRPr="00D506B1">
              <w:rPr>
                <w:sz w:val="18"/>
                <w:szCs w:val="18"/>
              </w:rPr>
              <w:t>Statybos darbai</w:t>
            </w:r>
          </w:p>
        </w:tc>
        <w:tc>
          <w:tcPr>
            <w:tcW w:w="1100" w:type="dxa"/>
            <w:tcBorders>
              <w:top w:val="nil"/>
              <w:left w:val="nil"/>
              <w:bottom w:val="single" w:sz="4" w:space="0" w:color="auto"/>
              <w:right w:val="single" w:sz="4" w:space="0" w:color="auto"/>
            </w:tcBorders>
            <w:shd w:val="clear" w:color="auto" w:fill="auto"/>
            <w:noWrap/>
            <w:vAlign w:val="bottom"/>
            <w:hideMark/>
          </w:tcPr>
          <w:p w14:paraId="7096A9F2" w14:textId="77777777" w:rsidR="0000796D" w:rsidRPr="00D506B1" w:rsidRDefault="0000796D" w:rsidP="00E7309A">
            <w:pPr>
              <w:jc w:val="right"/>
              <w:rPr>
                <w:sz w:val="18"/>
                <w:szCs w:val="18"/>
              </w:rPr>
            </w:pPr>
            <w:r w:rsidRPr="00D506B1">
              <w:rPr>
                <w:sz w:val="18"/>
                <w:szCs w:val="18"/>
              </w:rPr>
              <w:t>150 000</w:t>
            </w:r>
          </w:p>
        </w:tc>
        <w:tc>
          <w:tcPr>
            <w:tcW w:w="1100" w:type="dxa"/>
            <w:tcBorders>
              <w:top w:val="nil"/>
              <w:left w:val="nil"/>
              <w:bottom w:val="single" w:sz="4" w:space="0" w:color="auto"/>
              <w:right w:val="single" w:sz="4" w:space="0" w:color="auto"/>
            </w:tcBorders>
            <w:shd w:val="clear" w:color="auto" w:fill="auto"/>
            <w:noWrap/>
            <w:vAlign w:val="bottom"/>
            <w:hideMark/>
          </w:tcPr>
          <w:p w14:paraId="5F02A6B8" w14:textId="77777777" w:rsidR="0000796D" w:rsidRPr="00D506B1" w:rsidRDefault="0000796D" w:rsidP="00E7309A">
            <w:pPr>
              <w:jc w:val="right"/>
              <w:rPr>
                <w:sz w:val="18"/>
                <w:szCs w:val="18"/>
              </w:rPr>
            </w:pPr>
            <w:r w:rsidRPr="00D506B1">
              <w:rPr>
                <w:sz w:val="18"/>
                <w:szCs w:val="18"/>
              </w:rPr>
              <w:t>400 000</w:t>
            </w:r>
          </w:p>
        </w:tc>
        <w:tc>
          <w:tcPr>
            <w:tcW w:w="1100" w:type="dxa"/>
            <w:tcBorders>
              <w:top w:val="nil"/>
              <w:left w:val="nil"/>
              <w:bottom w:val="single" w:sz="4" w:space="0" w:color="auto"/>
              <w:right w:val="single" w:sz="4" w:space="0" w:color="auto"/>
            </w:tcBorders>
            <w:shd w:val="clear" w:color="auto" w:fill="auto"/>
            <w:noWrap/>
            <w:vAlign w:val="bottom"/>
            <w:hideMark/>
          </w:tcPr>
          <w:p w14:paraId="03C2B9CA" w14:textId="77777777" w:rsidR="0000796D" w:rsidRPr="00D506B1" w:rsidRDefault="0000796D" w:rsidP="00E7309A">
            <w:pPr>
              <w:jc w:val="right"/>
              <w:rPr>
                <w:sz w:val="18"/>
                <w:szCs w:val="18"/>
              </w:rPr>
            </w:pPr>
            <w:r w:rsidRPr="00D506B1">
              <w:rPr>
                <w:sz w:val="18"/>
                <w:szCs w:val="18"/>
              </w:rPr>
              <w:t>397 160</w:t>
            </w:r>
          </w:p>
        </w:tc>
        <w:tc>
          <w:tcPr>
            <w:tcW w:w="1100" w:type="dxa"/>
            <w:tcBorders>
              <w:top w:val="nil"/>
              <w:left w:val="nil"/>
              <w:bottom w:val="single" w:sz="4" w:space="0" w:color="auto"/>
              <w:right w:val="single" w:sz="4" w:space="0" w:color="auto"/>
            </w:tcBorders>
            <w:shd w:val="clear" w:color="auto" w:fill="auto"/>
            <w:noWrap/>
            <w:vAlign w:val="bottom"/>
            <w:hideMark/>
          </w:tcPr>
          <w:p w14:paraId="605E1ECC" w14:textId="77777777" w:rsidR="0000796D" w:rsidRPr="00D506B1" w:rsidRDefault="0000796D" w:rsidP="00E7309A">
            <w:pPr>
              <w:jc w:val="right"/>
              <w:rPr>
                <w:sz w:val="18"/>
                <w:szCs w:val="18"/>
              </w:rPr>
            </w:pPr>
            <w:r w:rsidRPr="00D506B1">
              <w:rPr>
                <w:sz w:val="18"/>
                <w:szCs w:val="18"/>
              </w:rPr>
              <w:t>947 160</w:t>
            </w:r>
          </w:p>
        </w:tc>
      </w:tr>
      <w:tr w:rsidR="0000796D" w:rsidRPr="00D506B1" w14:paraId="7B2685A8" w14:textId="77777777" w:rsidTr="00E7309A">
        <w:trPr>
          <w:trHeight w:val="48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57CD695" w14:textId="77777777" w:rsidR="0000796D" w:rsidRPr="00D506B1" w:rsidRDefault="0000796D" w:rsidP="00E7309A">
            <w:pPr>
              <w:jc w:val="center"/>
              <w:rPr>
                <w:sz w:val="18"/>
                <w:szCs w:val="18"/>
              </w:rPr>
            </w:pPr>
            <w:r w:rsidRPr="00D506B1">
              <w:rPr>
                <w:sz w:val="18"/>
                <w:szCs w:val="18"/>
              </w:rPr>
              <w:t>2</w:t>
            </w:r>
          </w:p>
        </w:tc>
        <w:tc>
          <w:tcPr>
            <w:tcW w:w="2100" w:type="dxa"/>
            <w:tcBorders>
              <w:top w:val="nil"/>
              <w:left w:val="nil"/>
              <w:bottom w:val="single" w:sz="4" w:space="0" w:color="auto"/>
              <w:right w:val="single" w:sz="4" w:space="0" w:color="auto"/>
            </w:tcBorders>
            <w:shd w:val="clear" w:color="auto" w:fill="auto"/>
            <w:vAlign w:val="bottom"/>
            <w:hideMark/>
          </w:tcPr>
          <w:p w14:paraId="51410824" w14:textId="77777777" w:rsidR="0000796D" w:rsidRPr="00D506B1" w:rsidRDefault="0000796D" w:rsidP="00E7309A">
            <w:pPr>
              <w:rPr>
                <w:sz w:val="18"/>
                <w:szCs w:val="18"/>
              </w:rPr>
            </w:pPr>
            <w:r w:rsidRPr="00D506B1">
              <w:rPr>
                <w:sz w:val="18"/>
                <w:szCs w:val="18"/>
              </w:rPr>
              <w:t>Techninio ir darbo projekto parengimas</w:t>
            </w:r>
          </w:p>
        </w:tc>
        <w:tc>
          <w:tcPr>
            <w:tcW w:w="1100" w:type="dxa"/>
            <w:tcBorders>
              <w:top w:val="nil"/>
              <w:left w:val="nil"/>
              <w:bottom w:val="single" w:sz="4" w:space="0" w:color="auto"/>
              <w:right w:val="single" w:sz="4" w:space="0" w:color="auto"/>
            </w:tcBorders>
            <w:shd w:val="clear" w:color="auto" w:fill="auto"/>
            <w:noWrap/>
            <w:vAlign w:val="bottom"/>
            <w:hideMark/>
          </w:tcPr>
          <w:p w14:paraId="46E22A37" w14:textId="77777777" w:rsidR="0000796D" w:rsidRPr="00D506B1" w:rsidRDefault="0000796D" w:rsidP="00E7309A">
            <w:pPr>
              <w:jc w:val="right"/>
              <w:rPr>
                <w:sz w:val="18"/>
                <w:szCs w:val="18"/>
              </w:rPr>
            </w:pPr>
            <w:r w:rsidRPr="00D506B1">
              <w:rPr>
                <w:sz w:val="18"/>
                <w:szCs w:val="18"/>
              </w:rPr>
              <w:t>15 000</w:t>
            </w:r>
          </w:p>
        </w:tc>
        <w:tc>
          <w:tcPr>
            <w:tcW w:w="1100" w:type="dxa"/>
            <w:tcBorders>
              <w:top w:val="nil"/>
              <w:left w:val="nil"/>
              <w:bottom w:val="single" w:sz="4" w:space="0" w:color="auto"/>
              <w:right w:val="single" w:sz="4" w:space="0" w:color="auto"/>
            </w:tcBorders>
            <w:shd w:val="clear" w:color="auto" w:fill="auto"/>
            <w:noWrap/>
            <w:vAlign w:val="bottom"/>
            <w:hideMark/>
          </w:tcPr>
          <w:p w14:paraId="6D7A515A" w14:textId="77777777" w:rsidR="0000796D" w:rsidRPr="00D506B1" w:rsidRDefault="0000796D" w:rsidP="00E7309A">
            <w:pPr>
              <w:jc w:val="right"/>
              <w:rPr>
                <w:sz w:val="18"/>
                <w:szCs w:val="18"/>
              </w:rPr>
            </w:pPr>
            <w:r w:rsidRPr="00D506B1">
              <w:rPr>
                <w:sz w:val="18"/>
                <w:szCs w:val="18"/>
              </w:rPr>
              <w:t>19 098</w:t>
            </w:r>
          </w:p>
        </w:tc>
        <w:tc>
          <w:tcPr>
            <w:tcW w:w="1100" w:type="dxa"/>
            <w:tcBorders>
              <w:top w:val="nil"/>
              <w:left w:val="nil"/>
              <w:bottom w:val="single" w:sz="4" w:space="0" w:color="auto"/>
              <w:right w:val="single" w:sz="4" w:space="0" w:color="auto"/>
            </w:tcBorders>
            <w:shd w:val="clear" w:color="auto" w:fill="auto"/>
            <w:noWrap/>
            <w:vAlign w:val="bottom"/>
            <w:hideMark/>
          </w:tcPr>
          <w:p w14:paraId="088FCD94" w14:textId="77777777" w:rsidR="0000796D" w:rsidRPr="00D506B1" w:rsidRDefault="0000796D" w:rsidP="00E7309A">
            <w:pPr>
              <w:jc w:val="right"/>
              <w:rPr>
                <w:sz w:val="18"/>
                <w:szCs w:val="18"/>
              </w:rPr>
            </w:pPr>
            <w:r w:rsidRPr="00D506B1">
              <w:rPr>
                <w:sz w:val="18"/>
                <w:szCs w:val="18"/>
              </w:rPr>
              <w:t>0</w:t>
            </w:r>
          </w:p>
        </w:tc>
        <w:tc>
          <w:tcPr>
            <w:tcW w:w="1100" w:type="dxa"/>
            <w:tcBorders>
              <w:top w:val="nil"/>
              <w:left w:val="nil"/>
              <w:bottom w:val="single" w:sz="4" w:space="0" w:color="auto"/>
              <w:right w:val="single" w:sz="4" w:space="0" w:color="auto"/>
            </w:tcBorders>
            <w:shd w:val="clear" w:color="auto" w:fill="auto"/>
            <w:noWrap/>
            <w:vAlign w:val="bottom"/>
            <w:hideMark/>
          </w:tcPr>
          <w:p w14:paraId="0FCE5F31" w14:textId="77777777" w:rsidR="0000796D" w:rsidRPr="00D506B1" w:rsidRDefault="0000796D" w:rsidP="00E7309A">
            <w:pPr>
              <w:jc w:val="right"/>
              <w:rPr>
                <w:sz w:val="18"/>
                <w:szCs w:val="18"/>
              </w:rPr>
            </w:pPr>
            <w:r w:rsidRPr="00D506B1">
              <w:rPr>
                <w:sz w:val="18"/>
                <w:szCs w:val="18"/>
              </w:rPr>
              <w:t>34 098</w:t>
            </w:r>
          </w:p>
        </w:tc>
      </w:tr>
      <w:tr w:rsidR="0000796D" w:rsidRPr="00D506B1" w14:paraId="61BC6146" w14:textId="77777777" w:rsidTr="00E7309A">
        <w:trPr>
          <w:trHeight w:val="48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FE27A57" w14:textId="77777777" w:rsidR="0000796D" w:rsidRPr="00D506B1" w:rsidRDefault="0000796D" w:rsidP="00E7309A">
            <w:pPr>
              <w:jc w:val="center"/>
              <w:rPr>
                <w:sz w:val="18"/>
                <w:szCs w:val="18"/>
              </w:rPr>
            </w:pPr>
            <w:r w:rsidRPr="00D506B1">
              <w:rPr>
                <w:sz w:val="18"/>
                <w:szCs w:val="18"/>
              </w:rPr>
              <w:t>3</w:t>
            </w:r>
          </w:p>
        </w:tc>
        <w:tc>
          <w:tcPr>
            <w:tcW w:w="2100" w:type="dxa"/>
            <w:tcBorders>
              <w:top w:val="nil"/>
              <w:left w:val="nil"/>
              <w:bottom w:val="single" w:sz="4" w:space="0" w:color="auto"/>
              <w:right w:val="single" w:sz="4" w:space="0" w:color="auto"/>
            </w:tcBorders>
            <w:shd w:val="clear" w:color="auto" w:fill="auto"/>
            <w:vAlign w:val="bottom"/>
            <w:hideMark/>
          </w:tcPr>
          <w:p w14:paraId="7E7C1C44" w14:textId="77777777" w:rsidR="0000796D" w:rsidRPr="00D506B1" w:rsidRDefault="0000796D" w:rsidP="00E7309A">
            <w:pPr>
              <w:rPr>
                <w:sz w:val="18"/>
                <w:szCs w:val="18"/>
              </w:rPr>
            </w:pPr>
            <w:r w:rsidRPr="00D506B1">
              <w:rPr>
                <w:sz w:val="18"/>
                <w:szCs w:val="18"/>
              </w:rPr>
              <w:t>Techninio projekto ekspertizė</w:t>
            </w:r>
          </w:p>
        </w:tc>
        <w:tc>
          <w:tcPr>
            <w:tcW w:w="1100" w:type="dxa"/>
            <w:tcBorders>
              <w:top w:val="nil"/>
              <w:left w:val="nil"/>
              <w:bottom w:val="single" w:sz="4" w:space="0" w:color="auto"/>
              <w:right w:val="single" w:sz="4" w:space="0" w:color="auto"/>
            </w:tcBorders>
            <w:shd w:val="clear" w:color="auto" w:fill="auto"/>
            <w:noWrap/>
            <w:vAlign w:val="bottom"/>
            <w:hideMark/>
          </w:tcPr>
          <w:p w14:paraId="7A555389" w14:textId="77777777" w:rsidR="0000796D" w:rsidRPr="00D506B1" w:rsidRDefault="0000796D" w:rsidP="00E7309A">
            <w:pPr>
              <w:jc w:val="right"/>
              <w:rPr>
                <w:sz w:val="18"/>
                <w:szCs w:val="18"/>
              </w:rPr>
            </w:pPr>
            <w:r w:rsidRPr="00D506B1">
              <w:rPr>
                <w:sz w:val="18"/>
                <w:szCs w:val="18"/>
              </w:rPr>
              <w:t>1 500</w:t>
            </w:r>
          </w:p>
        </w:tc>
        <w:tc>
          <w:tcPr>
            <w:tcW w:w="1100" w:type="dxa"/>
            <w:tcBorders>
              <w:top w:val="nil"/>
              <w:left w:val="nil"/>
              <w:bottom w:val="single" w:sz="4" w:space="0" w:color="auto"/>
              <w:right w:val="single" w:sz="4" w:space="0" w:color="auto"/>
            </w:tcBorders>
            <w:shd w:val="clear" w:color="auto" w:fill="auto"/>
            <w:noWrap/>
            <w:vAlign w:val="bottom"/>
            <w:hideMark/>
          </w:tcPr>
          <w:p w14:paraId="3672B245" w14:textId="77777777" w:rsidR="0000796D" w:rsidRPr="00D506B1" w:rsidRDefault="0000796D" w:rsidP="00E7309A">
            <w:pPr>
              <w:jc w:val="right"/>
              <w:rPr>
                <w:sz w:val="18"/>
                <w:szCs w:val="18"/>
              </w:rPr>
            </w:pPr>
            <w:r w:rsidRPr="00D506B1">
              <w:rPr>
                <w:sz w:val="18"/>
                <w:szCs w:val="18"/>
              </w:rPr>
              <w:t>1 815</w:t>
            </w:r>
          </w:p>
        </w:tc>
        <w:tc>
          <w:tcPr>
            <w:tcW w:w="1100" w:type="dxa"/>
            <w:tcBorders>
              <w:top w:val="nil"/>
              <w:left w:val="nil"/>
              <w:bottom w:val="single" w:sz="4" w:space="0" w:color="auto"/>
              <w:right w:val="single" w:sz="4" w:space="0" w:color="auto"/>
            </w:tcBorders>
            <w:shd w:val="clear" w:color="auto" w:fill="auto"/>
            <w:noWrap/>
            <w:vAlign w:val="bottom"/>
            <w:hideMark/>
          </w:tcPr>
          <w:p w14:paraId="692DD283" w14:textId="77777777" w:rsidR="0000796D" w:rsidRPr="00D506B1" w:rsidRDefault="0000796D" w:rsidP="00E7309A">
            <w:pPr>
              <w:jc w:val="right"/>
              <w:rPr>
                <w:sz w:val="18"/>
                <w:szCs w:val="18"/>
              </w:rPr>
            </w:pPr>
            <w:r w:rsidRPr="00D506B1">
              <w:rPr>
                <w:sz w:val="18"/>
                <w:szCs w:val="18"/>
              </w:rPr>
              <w:t>0</w:t>
            </w:r>
          </w:p>
        </w:tc>
        <w:tc>
          <w:tcPr>
            <w:tcW w:w="1100" w:type="dxa"/>
            <w:tcBorders>
              <w:top w:val="nil"/>
              <w:left w:val="nil"/>
              <w:bottom w:val="single" w:sz="4" w:space="0" w:color="auto"/>
              <w:right w:val="single" w:sz="4" w:space="0" w:color="auto"/>
            </w:tcBorders>
            <w:shd w:val="clear" w:color="auto" w:fill="auto"/>
            <w:noWrap/>
            <w:vAlign w:val="bottom"/>
            <w:hideMark/>
          </w:tcPr>
          <w:p w14:paraId="1DF1D671" w14:textId="77777777" w:rsidR="0000796D" w:rsidRPr="00D506B1" w:rsidRDefault="0000796D" w:rsidP="00E7309A">
            <w:pPr>
              <w:jc w:val="right"/>
              <w:rPr>
                <w:sz w:val="18"/>
                <w:szCs w:val="18"/>
              </w:rPr>
            </w:pPr>
            <w:r w:rsidRPr="00D506B1">
              <w:rPr>
                <w:sz w:val="18"/>
                <w:szCs w:val="18"/>
              </w:rPr>
              <w:t>3 315</w:t>
            </w:r>
          </w:p>
        </w:tc>
      </w:tr>
      <w:tr w:rsidR="0000796D" w:rsidRPr="00D506B1" w14:paraId="3F93CC79" w14:textId="77777777" w:rsidTr="00E7309A">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2ECAB6D" w14:textId="77777777" w:rsidR="0000796D" w:rsidRPr="00D506B1" w:rsidRDefault="0000796D" w:rsidP="00E7309A">
            <w:pPr>
              <w:jc w:val="center"/>
              <w:rPr>
                <w:sz w:val="18"/>
                <w:szCs w:val="18"/>
              </w:rPr>
            </w:pPr>
            <w:r w:rsidRPr="00D506B1">
              <w:rPr>
                <w:sz w:val="18"/>
                <w:szCs w:val="18"/>
              </w:rPr>
              <w:t>4</w:t>
            </w:r>
          </w:p>
        </w:tc>
        <w:tc>
          <w:tcPr>
            <w:tcW w:w="2100" w:type="dxa"/>
            <w:tcBorders>
              <w:top w:val="nil"/>
              <w:left w:val="nil"/>
              <w:bottom w:val="single" w:sz="4" w:space="0" w:color="auto"/>
              <w:right w:val="single" w:sz="4" w:space="0" w:color="auto"/>
            </w:tcBorders>
            <w:shd w:val="clear" w:color="auto" w:fill="auto"/>
            <w:vAlign w:val="bottom"/>
            <w:hideMark/>
          </w:tcPr>
          <w:p w14:paraId="1C7924C7" w14:textId="77777777" w:rsidR="0000796D" w:rsidRPr="00D506B1" w:rsidRDefault="0000796D" w:rsidP="00E7309A">
            <w:pPr>
              <w:rPr>
                <w:sz w:val="18"/>
                <w:szCs w:val="18"/>
              </w:rPr>
            </w:pPr>
            <w:r w:rsidRPr="00D506B1">
              <w:rPr>
                <w:sz w:val="18"/>
                <w:szCs w:val="18"/>
              </w:rPr>
              <w:t>Techninė priežiūra</w:t>
            </w:r>
          </w:p>
        </w:tc>
        <w:tc>
          <w:tcPr>
            <w:tcW w:w="1100" w:type="dxa"/>
            <w:tcBorders>
              <w:top w:val="nil"/>
              <w:left w:val="nil"/>
              <w:bottom w:val="single" w:sz="4" w:space="0" w:color="auto"/>
              <w:right w:val="single" w:sz="4" w:space="0" w:color="auto"/>
            </w:tcBorders>
            <w:shd w:val="clear" w:color="auto" w:fill="auto"/>
            <w:noWrap/>
            <w:vAlign w:val="bottom"/>
            <w:hideMark/>
          </w:tcPr>
          <w:p w14:paraId="6E84B843" w14:textId="77777777" w:rsidR="0000796D" w:rsidRPr="00D506B1" w:rsidRDefault="0000796D" w:rsidP="00E7309A">
            <w:pPr>
              <w:jc w:val="right"/>
              <w:rPr>
                <w:sz w:val="18"/>
                <w:szCs w:val="18"/>
              </w:rPr>
            </w:pPr>
            <w:r w:rsidRPr="00D506B1">
              <w:rPr>
                <w:sz w:val="18"/>
                <w:szCs w:val="18"/>
              </w:rPr>
              <w:t>1 000</w:t>
            </w:r>
          </w:p>
        </w:tc>
        <w:tc>
          <w:tcPr>
            <w:tcW w:w="1100" w:type="dxa"/>
            <w:tcBorders>
              <w:top w:val="nil"/>
              <w:left w:val="nil"/>
              <w:bottom w:val="single" w:sz="4" w:space="0" w:color="auto"/>
              <w:right w:val="single" w:sz="4" w:space="0" w:color="auto"/>
            </w:tcBorders>
            <w:shd w:val="clear" w:color="auto" w:fill="auto"/>
            <w:noWrap/>
            <w:vAlign w:val="bottom"/>
            <w:hideMark/>
          </w:tcPr>
          <w:p w14:paraId="749DD79A" w14:textId="77777777" w:rsidR="0000796D" w:rsidRPr="00D506B1" w:rsidRDefault="0000796D" w:rsidP="00E7309A">
            <w:pPr>
              <w:jc w:val="right"/>
              <w:rPr>
                <w:sz w:val="18"/>
                <w:szCs w:val="18"/>
              </w:rPr>
            </w:pPr>
            <w:r w:rsidRPr="00D506B1">
              <w:rPr>
                <w:sz w:val="18"/>
                <w:szCs w:val="18"/>
              </w:rPr>
              <w:t>2 800</w:t>
            </w:r>
          </w:p>
        </w:tc>
        <w:tc>
          <w:tcPr>
            <w:tcW w:w="1100" w:type="dxa"/>
            <w:tcBorders>
              <w:top w:val="nil"/>
              <w:left w:val="nil"/>
              <w:bottom w:val="single" w:sz="4" w:space="0" w:color="auto"/>
              <w:right w:val="single" w:sz="4" w:space="0" w:color="auto"/>
            </w:tcBorders>
            <w:shd w:val="clear" w:color="auto" w:fill="auto"/>
            <w:noWrap/>
            <w:vAlign w:val="bottom"/>
            <w:hideMark/>
          </w:tcPr>
          <w:p w14:paraId="6665131F" w14:textId="77777777" w:rsidR="0000796D" w:rsidRPr="00D506B1" w:rsidRDefault="0000796D" w:rsidP="00E7309A">
            <w:pPr>
              <w:jc w:val="right"/>
              <w:rPr>
                <w:sz w:val="18"/>
                <w:szCs w:val="18"/>
              </w:rPr>
            </w:pPr>
            <w:r w:rsidRPr="00D506B1">
              <w:rPr>
                <w:sz w:val="18"/>
                <w:szCs w:val="18"/>
              </w:rPr>
              <w:t>2 830</w:t>
            </w:r>
          </w:p>
        </w:tc>
        <w:tc>
          <w:tcPr>
            <w:tcW w:w="1100" w:type="dxa"/>
            <w:tcBorders>
              <w:top w:val="nil"/>
              <w:left w:val="nil"/>
              <w:bottom w:val="single" w:sz="4" w:space="0" w:color="auto"/>
              <w:right w:val="single" w:sz="4" w:space="0" w:color="auto"/>
            </w:tcBorders>
            <w:shd w:val="clear" w:color="auto" w:fill="auto"/>
            <w:noWrap/>
            <w:vAlign w:val="bottom"/>
            <w:hideMark/>
          </w:tcPr>
          <w:p w14:paraId="4E9B86EB" w14:textId="77777777" w:rsidR="0000796D" w:rsidRPr="00D506B1" w:rsidRDefault="0000796D" w:rsidP="00E7309A">
            <w:pPr>
              <w:jc w:val="right"/>
              <w:rPr>
                <w:sz w:val="18"/>
                <w:szCs w:val="18"/>
              </w:rPr>
            </w:pPr>
            <w:r w:rsidRPr="00D506B1">
              <w:rPr>
                <w:sz w:val="18"/>
                <w:szCs w:val="18"/>
              </w:rPr>
              <w:t>6 630</w:t>
            </w:r>
          </w:p>
        </w:tc>
      </w:tr>
      <w:tr w:rsidR="0000796D" w:rsidRPr="00D506B1" w14:paraId="4FE71660" w14:textId="77777777" w:rsidTr="00E7309A">
        <w:trPr>
          <w:trHeight w:val="48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4181566" w14:textId="77777777" w:rsidR="0000796D" w:rsidRPr="00D506B1" w:rsidRDefault="0000796D" w:rsidP="00E7309A">
            <w:pPr>
              <w:jc w:val="center"/>
              <w:rPr>
                <w:sz w:val="18"/>
                <w:szCs w:val="18"/>
              </w:rPr>
            </w:pPr>
            <w:r w:rsidRPr="00D506B1">
              <w:rPr>
                <w:sz w:val="18"/>
                <w:szCs w:val="18"/>
              </w:rPr>
              <w:t>5</w:t>
            </w:r>
          </w:p>
        </w:tc>
        <w:tc>
          <w:tcPr>
            <w:tcW w:w="2100" w:type="dxa"/>
            <w:tcBorders>
              <w:top w:val="nil"/>
              <w:left w:val="nil"/>
              <w:bottom w:val="single" w:sz="4" w:space="0" w:color="auto"/>
              <w:right w:val="single" w:sz="4" w:space="0" w:color="auto"/>
            </w:tcBorders>
            <w:shd w:val="clear" w:color="auto" w:fill="auto"/>
            <w:vAlign w:val="bottom"/>
            <w:hideMark/>
          </w:tcPr>
          <w:p w14:paraId="4AF9C2EB" w14:textId="77777777" w:rsidR="0000796D" w:rsidRPr="00D506B1" w:rsidRDefault="0000796D" w:rsidP="00E7309A">
            <w:pPr>
              <w:rPr>
                <w:sz w:val="18"/>
                <w:szCs w:val="18"/>
              </w:rPr>
            </w:pPr>
            <w:r w:rsidRPr="00D506B1">
              <w:rPr>
                <w:sz w:val="18"/>
                <w:szCs w:val="18"/>
              </w:rPr>
              <w:t>Projekto vykdymo priežiūra</w:t>
            </w:r>
          </w:p>
        </w:tc>
        <w:tc>
          <w:tcPr>
            <w:tcW w:w="1100" w:type="dxa"/>
            <w:tcBorders>
              <w:top w:val="nil"/>
              <w:left w:val="nil"/>
              <w:bottom w:val="single" w:sz="4" w:space="0" w:color="auto"/>
              <w:right w:val="single" w:sz="4" w:space="0" w:color="auto"/>
            </w:tcBorders>
            <w:shd w:val="clear" w:color="auto" w:fill="auto"/>
            <w:noWrap/>
            <w:vAlign w:val="bottom"/>
            <w:hideMark/>
          </w:tcPr>
          <w:p w14:paraId="6AB79B8B" w14:textId="77777777" w:rsidR="0000796D" w:rsidRPr="00D506B1" w:rsidRDefault="0000796D" w:rsidP="00E7309A">
            <w:pPr>
              <w:jc w:val="right"/>
              <w:rPr>
                <w:sz w:val="18"/>
                <w:szCs w:val="18"/>
              </w:rPr>
            </w:pPr>
            <w:r w:rsidRPr="00D506B1">
              <w:rPr>
                <w:sz w:val="18"/>
                <w:szCs w:val="18"/>
              </w:rPr>
              <w:t>1 000</w:t>
            </w:r>
          </w:p>
        </w:tc>
        <w:tc>
          <w:tcPr>
            <w:tcW w:w="1100" w:type="dxa"/>
            <w:tcBorders>
              <w:top w:val="nil"/>
              <w:left w:val="nil"/>
              <w:bottom w:val="single" w:sz="4" w:space="0" w:color="auto"/>
              <w:right w:val="single" w:sz="4" w:space="0" w:color="auto"/>
            </w:tcBorders>
            <w:shd w:val="clear" w:color="auto" w:fill="auto"/>
            <w:noWrap/>
            <w:vAlign w:val="bottom"/>
            <w:hideMark/>
          </w:tcPr>
          <w:p w14:paraId="20D70C19" w14:textId="77777777" w:rsidR="0000796D" w:rsidRPr="00D506B1" w:rsidRDefault="0000796D" w:rsidP="00E7309A">
            <w:pPr>
              <w:jc w:val="right"/>
              <w:rPr>
                <w:sz w:val="18"/>
                <w:szCs w:val="18"/>
              </w:rPr>
            </w:pPr>
            <w:r w:rsidRPr="00D506B1">
              <w:rPr>
                <w:sz w:val="18"/>
                <w:szCs w:val="18"/>
              </w:rPr>
              <w:t>1 200</w:t>
            </w:r>
          </w:p>
        </w:tc>
        <w:tc>
          <w:tcPr>
            <w:tcW w:w="1100" w:type="dxa"/>
            <w:tcBorders>
              <w:top w:val="nil"/>
              <w:left w:val="nil"/>
              <w:bottom w:val="single" w:sz="4" w:space="0" w:color="auto"/>
              <w:right w:val="single" w:sz="4" w:space="0" w:color="auto"/>
            </w:tcBorders>
            <w:shd w:val="clear" w:color="auto" w:fill="auto"/>
            <w:noWrap/>
            <w:vAlign w:val="bottom"/>
            <w:hideMark/>
          </w:tcPr>
          <w:p w14:paraId="74F7E46F" w14:textId="77777777" w:rsidR="0000796D" w:rsidRPr="00D506B1" w:rsidRDefault="0000796D" w:rsidP="00E7309A">
            <w:pPr>
              <w:jc w:val="right"/>
              <w:rPr>
                <w:sz w:val="18"/>
                <w:szCs w:val="18"/>
              </w:rPr>
            </w:pPr>
            <w:r w:rsidRPr="00D506B1">
              <w:rPr>
                <w:sz w:val="18"/>
                <w:szCs w:val="18"/>
              </w:rPr>
              <w:t>1 115</w:t>
            </w:r>
          </w:p>
        </w:tc>
        <w:tc>
          <w:tcPr>
            <w:tcW w:w="1100" w:type="dxa"/>
            <w:tcBorders>
              <w:top w:val="nil"/>
              <w:left w:val="nil"/>
              <w:bottom w:val="single" w:sz="4" w:space="0" w:color="auto"/>
              <w:right w:val="single" w:sz="4" w:space="0" w:color="auto"/>
            </w:tcBorders>
            <w:shd w:val="clear" w:color="auto" w:fill="auto"/>
            <w:noWrap/>
            <w:vAlign w:val="bottom"/>
            <w:hideMark/>
          </w:tcPr>
          <w:p w14:paraId="65036FDB" w14:textId="77777777" w:rsidR="0000796D" w:rsidRPr="00D506B1" w:rsidRDefault="0000796D" w:rsidP="00E7309A">
            <w:pPr>
              <w:jc w:val="right"/>
              <w:rPr>
                <w:sz w:val="18"/>
                <w:szCs w:val="18"/>
              </w:rPr>
            </w:pPr>
            <w:r w:rsidRPr="00D506B1">
              <w:rPr>
                <w:sz w:val="18"/>
                <w:szCs w:val="18"/>
              </w:rPr>
              <w:t>3 315</w:t>
            </w:r>
          </w:p>
        </w:tc>
      </w:tr>
      <w:tr w:rsidR="0000796D" w:rsidRPr="00D506B1" w14:paraId="139D848A" w14:textId="77777777" w:rsidTr="00E7309A">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F523757" w14:textId="77777777" w:rsidR="0000796D" w:rsidRPr="00D506B1" w:rsidRDefault="0000796D" w:rsidP="00E7309A">
            <w:pPr>
              <w:jc w:val="center"/>
              <w:rPr>
                <w:sz w:val="18"/>
                <w:szCs w:val="18"/>
              </w:rPr>
            </w:pPr>
            <w:r w:rsidRPr="00D506B1">
              <w:rPr>
                <w:sz w:val="18"/>
                <w:szCs w:val="18"/>
              </w:rPr>
              <w:t>6</w:t>
            </w:r>
          </w:p>
        </w:tc>
        <w:tc>
          <w:tcPr>
            <w:tcW w:w="2100" w:type="dxa"/>
            <w:tcBorders>
              <w:top w:val="nil"/>
              <w:left w:val="nil"/>
              <w:bottom w:val="single" w:sz="4" w:space="0" w:color="auto"/>
              <w:right w:val="single" w:sz="4" w:space="0" w:color="auto"/>
            </w:tcBorders>
            <w:shd w:val="clear" w:color="auto" w:fill="auto"/>
            <w:vAlign w:val="bottom"/>
            <w:hideMark/>
          </w:tcPr>
          <w:p w14:paraId="4021F5F9" w14:textId="77777777" w:rsidR="0000796D" w:rsidRPr="00D506B1" w:rsidRDefault="0000796D" w:rsidP="00E7309A">
            <w:pPr>
              <w:rPr>
                <w:sz w:val="18"/>
                <w:szCs w:val="18"/>
              </w:rPr>
            </w:pPr>
            <w:r w:rsidRPr="00D506B1">
              <w:rPr>
                <w:sz w:val="18"/>
                <w:szCs w:val="18"/>
              </w:rPr>
              <w:t>Užsakovo rezervas</w:t>
            </w:r>
          </w:p>
        </w:tc>
        <w:tc>
          <w:tcPr>
            <w:tcW w:w="1100" w:type="dxa"/>
            <w:tcBorders>
              <w:top w:val="nil"/>
              <w:left w:val="nil"/>
              <w:bottom w:val="single" w:sz="4" w:space="0" w:color="auto"/>
              <w:right w:val="single" w:sz="4" w:space="0" w:color="auto"/>
            </w:tcBorders>
            <w:shd w:val="clear" w:color="auto" w:fill="auto"/>
            <w:noWrap/>
            <w:vAlign w:val="bottom"/>
            <w:hideMark/>
          </w:tcPr>
          <w:p w14:paraId="71E6248D" w14:textId="77777777" w:rsidR="0000796D" w:rsidRPr="00D506B1" w:rsidRDefault="0000796D" w:rsidP="00E7309A">
            <w:pPr>
              <w:jc w:val="right"/>
              <w:rPr>
                <w:sz w:val="18"/>
                <w:szCs w:val="18"/>
              </w:rPr>
            </w:pPr>
            <w:r w:rsidRPr="00D506B1">
              <w:rPr>
                <w:sz w:val="18"/>
                <w:szCs w:val="18"/>
              </w:rPr>
              <w:t>5 000</w:t>
            </w:r>
          </w:p>
        </w:tc>
        <w:tc>
          <w:tcPr>
            <w:tcW w:w="1100" w:type="dxa"/>
            <w:tcBorders>
              <w:top w:val="nil"/>
              <w:left w:val="nil"/>
              <w:bottom w:val="single" w:sz="4" w:space="0" w:color="auto"/>
              <w:right w:val="single" w:sz="4" w:space="0" w:color="auto"/>
            </w:tcBorders>
            <w:shd w:val="clear" w:color="auto" w:fill="auto"/>
            <w:noWrap/>
            <w:vAlign w:val="bottom"/>
            <w:hideMark/>
          </w:tcPr>
          <w:p w14:paraId="25151FEC" w14:textId="77777777" w:rsidR="0000796D" w:rsidRPr="00D506B1" w:rsidRDefault="0000796D" w:rsidP="00E7309A">
            <w:pPr>
              <w:jc w:val="right"/>
              <w:rPr>
                <w:sz w:val="18"/>
                <w:szCs w:val="18"/>
              </w:rPr>
            </w:pPr>
            <w:r w:rsidRPr="00D506B1">
              <w:rPr>
                <w:sz w:val="18"/>
                <w:szCs w:val="18"/>
              </w:rPr>
              <w:t>20 000</w:t>
            </w:r>
          </w:p>
        </w:tc>
        <w:tc>
          <w:tcPr>
            <w:tcW w:w="1100" w:type="dxa"/>
            <w:tcBorders>
              <w:top w:val="nil"/>
              <w:left w:val="nil"/>
              <w:bottom w:val="single" w:sz="4" w:space="0" w:color="auto"/>
              <w:right w:val="single" w:sz="4" w:space="0" w:color="auto"/>
            </w:tcBorders>
            <w:shd w:val="clear" w:color="auto" w:fill="auto"/>
            <w:noWrap/>
            <w:vAlign w:val="bottom"/>
            <w:hideMark/>
          </w:tcPr>
          <w:p w14:paraId="36766D63" w14:textId="77777777" w:rsidR="0000796D" w:rsidRPr="00D506B1" w:rsidRDefault="0000796D" w:rsidP="00E7309A">
            <w:pPr>
              <w:jc w:val="right"/>
              <w:rPr>
                <w:sz w:val="18"/>
                <w:szCs w:val="18"/>
              </w:rPr>
            </w:pPr>
            <w:r w:rsidRPr="00D506B1">
              <w:rPr>
                <w:sz w:val="18"/>
                <w:szCs w:val="18"/>
              </w:rPr>
              <w:t>22 358</w:t>
            </w:r>
          </w:p>
        </w:tc>
        <w:tc>
          <w:tcPr>
            <w:tcW w:w="1100" w:type="dxa"/>
            <w:tcBorders>
              <w:top w:val="nil"/>
              <w:left w:val="nil"/>
              <w:bottom w:val="single" w:sz="4" w:space="0" w:color="auto"/>
              <w:right w:val="single" w:sz="4" w:space="0" w:color="auto"/>
            </w:tcBorders>
            <w:shd w:val="clear" w:color="auto" w:fill="auto"/>
            <w:noWrap/>
            <w:vAlign w:val="bottom"/>
            <w:hideMark/>
          </w:tcPr>
          <w:p w14:paraId="784F41D5" w14:textId="77777777" w:rsidR="0000796D" w:rsidRPr="00D506B1" w:rsidRDefault="0000796D" w:rsidP="00E7309A">
            <w:pPr>
              <w:jc w:val="right"/>
              <w:rPr>
                <w:sz w:val="18"/>
                <w:szCs w:val="18"/>
              </w:rPr>
            </w:pPr>
            <w:r w:rsidRPr="00D506B1">
              <w:rPr>
                <w:sz w:val="18"/>
                <w:szCs w:val="18"/>
              </w:rPr>
              <w:t>47 358</w:t>
            </w:r>
          </w:p>
        </w:tc>
      </w:tr>
      <w:tr w:rsidR="0000796D" w:rsidRPr="00D506B1" w14:paraId="604B82CE" w14:textId="77777777" w:rsidTr="00E7309A">
        <w:trPr>
          <w:trHeight w:val="48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CF254DD" w14:textId="77777777" w:rsidR="0000796D" w:rsidRPr="00D506B1" w:rsidRDefault="0000796D" w:rsidP="00E7309A">
            <w:pPr>
              <w:jc w:val="center"/>
              <w:rPr>
                <w:sz w:val="18"/>
                <w:szCs w:val="18"/>
              </w:rPr>
            </w:pPr>
            <w:r w:rsidRPr="00D506B1">
              <w:rPr>
                <w:sz w:val="18"/>
                <w:szCs w:val="18"/>
              </w:rPr>
              <w:t>7</w:t>
            </w:r>
          </w:p>
        </w:tc>
        <w:tc>
          <w:tcPr>
            <w:tcW w:w="2100" w:type="dxa"/>
            <w:tcBorders>
              <w:top w:val="nil"/>
              <w:left w:val="nil"/>
              <w:bottom w:val="single" w:sz="4" w:space="0" w:color="auto"/>
              <w:right w:val="single" w:sz="4" w:space="0" w:color="auto"/>
            </w:tcBorders>
            <w:shd w:val="clear" w:color="auto" w:fill="auto"/>
            <w:vAlign w:val="bottom"/>
            <w:hideMark/>
          </w:tcPr>
          <w:p w14:paraId="17AE54A4" w14:textId="77777777" w:rsidR="0000796D" w:rsidRPr="00D506B1" w:rsidRDefault="0000796D" w:rsidP="00E7309A">
            <w:pPr>
              <w:rPr>
                <w:sz w:val="18"/>
                <w:szCs w:val="18"/>
              </w:rPr>
            </w:pPr>
            <w:r w:rsidRPr="00D506B1">
              <w:rPr>
                <w:sz w:val="18"/>
                <w:szCs w:val="18"/>
              </w:rPr>
              <w:t>Mokslinė laboratorinė įranga ir baldai</w:t>
            </w:r>
          </w:p>
        </w:tc>
        <w:tc>
          <w:tcPr>
            <w:tcW w:w="1100" w:type="dxa"/>
            <w:tcBorders>
              <w:top w:val="nil"/>
              <w:left w:val="nil"/>
              <w:bottom w:val="single" w:sz="4" w:space="0" w:color="auto"/>
              <w:right w:val="single" w:sz="4" w:space="0" w:color="auto"/>
            </w:tcBorders>
            <w:shd w:val="clear" w:color="auto" w:fill="auto"/>
            <w:noWrap/>
            <w:vAlign w:val="bottom"/>
            <w:hideMark/>
          </w:tcPr>
          <w:p w14:paraId="15F1CD74" w14:textId="77777777" w:rsidR="0000796D" w:rsidRPr="00D506B1" w:rsidRDefault="0000796D" w:rsidP="00E7309A">
            <w:pPr>
              <w:jc w:val="right"/>
              <w:rPr>
                <w:sz w:val="18"/>
                <w:szCs w:val="18"/>
              </w:rPr>
            </w:pPr>
            <w:r w:rsidRPr="00D506B1">
              <w:rPr>
                <w:sz w:val="18"/>
                <w:szCs w:val="18"/>
              </w:rPr>
              <w:t>0</w:t>
            </w:r>
          </w:p>
        </w:tc>
        <w:tc>
          <w:tcPr>
            <w:tcW w:w="1100" w:type="dxa"/>
            <w:tcBorders>
              <w:top w:val="nil"/>
              <w:left w:val="nil"/>
              <w:bottom w:val="single" w:sz="4" w:space="0" w:color="auto"/>
              <w:right w:val="single" w:sz="4" w:space="0" w:color="auto"/>
            </w:tcBorders>
            <w:shd w:val="clear" w:color="auto" w:fill="auto"/>
            <w:noWrap/>
            <w:vAlign w:val="bottom"/>
            <w:hideMark/>
          </w:tcPr>
          <w:p w14:paraId="7863A59E" w14:textId="77777777" w:rsidR="0000796D" w:rsidRPr="00D506B1" w:rsidRDefault="0000796D" w:rsidP="00E7309A">
            <w:pPr>
              <w:jc w:val="right"/>
              <w:rPr>
                <w:sz w:val="18"/>
                <w:szCs w:val="18"/>
              </w:rPr>
            </w:pPr>
            <w:r w:rsidRPr="00D506B1">
              <w:rPr>
                <w:sz w:val="18"/>
                <w:szCs w:val="18"/>
              </w:rPr>
              <w:t>1 500 000</w:t>
            </w:r>
          </w:p>
        </w:tc>
        <w:tc>
          <w:tcPr>
            <w:tcW w:w="1100" w:type="dxa"/>
            <w:tcBorders>
              <w:top w:val="nil"/>
              <w:left w:val="nil"/>
              <w:bottom w:val="single" w:sz="4" w:space="0" w:color="auto"/>
              <w:right w:val="single" w:sz="4" w:space="0" w:color="auto"/>
            </w:tcBorders>
            <w:shd w:val="clear" w:color="auto" w:fill="auto"/>
            <w:noWrap/>
            <w:vAlign w:val="bottom"/>
            <w:hideMark/>
          </w:tcPr>
          <w:p w14:paraId="21D58D5F" w14:textId="77777777" w:rsidR="0000796D" w:rsidRPr="00D506B1" w:rsidRDefault="0000796D" w:rsidP="00E7309A">
            <w:pPr>
              <w:jc w:val="right"/>
              <w:rPr>
                <w:sz w:val="18"/>
                <w:szCs w:val="18"/>
              </w:rPr>
            </w:pPr>
            <w:r w:rsidRPr="00D506B1">
              <w:rPr>
                <w:sz w:val="18"/>
                <w:szCs w:val="18"/>
              </w:rPr>
              <w:t>5 155 000</w:t>
            </w:r>
          </w:p>
        </w:tc>
        <w:tc>
          <w:tcPr>
            <w:tcW w:w="1100" w:type="dxa"/>
            <w:tcBorders>
              <w:top w:val="nil"/>
              <w:left w:val="nil"/>
              <w:bottom w:val="single" w:sz="4" w:space="0" w:color="auto"/>
              <w:right w:val="single" w:sz="4" w:space="0" w:color="auto"/>
            </w:tcBorders>
            <w:shd w:val="clear" w:color="auto" w:fill="auto"/>
            <w:noWrap/>
            <w:vAlign w:val="bottom"/>
            <w:hideMark/>
          </w:tcPr>
          <w:p w14:paraId="189D2971" w14:textId="77777777" w:rsidR="0000796D" w:rsidRPr="00D506B1" w:rsidRDefault="0000796D" w:rsidP="00E7309A">
            <w:pPr>
              <w:jc w:val="right"/>
              <w:rPr>
                <w:sz w:val="18"/>
                <w:szCs w:val="18"/>
              </w:rPr>
            </w:pPr>
            <w:r w:rsidRPr="00D506B1">
              <w:rPr>
                <w:sz w:val="18"/>
                <w:szCs w:val="18"/>
              </w:rPr>
              <w:t>6 655 000</w:t>
            </w:r>
          </w:p>
        </w:tc>
      </w:tr>
      <w:tr w:rsidR="0000796D" w:rsidRPr="00D506B1" w14:paraId="78996652" w14:textId="77777777" w:rsidTr="00E7309A">
        <w:trPr>
          <w:trHeight w:val="48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BE5FFDD" w14:textId="77777777" w:rsidR="0000796D" w:rsidRPr="00D506B1" w:rsidRDefault="0000796D" w:rsidP="00E7309A">
            <w:pPr>
              <w:jc w:val="center"/>
              <w:rPr>
                <w:sz w:val="18"/>
                <w:szCs w:val="18"/>
              </w:rPr>
            </w:pPr>
            <w:r w:rsidRPr="00D506B1">
              <w:rPr>
                <w:sz w:val="18"/>
                <w:szCs w:val="18"/>
              </w:rPr>
              <w:t>8</w:t>
            </w:r>
          </w:p>
        </w:tc>
        <w:tc>
          <w:tcPr>
            <w:tcW w:w="2100" w:type="dxa"/>
            <w:tcBorders>
              <w:top w:val="nil"/>
              <w:left w:val="nil"/>
              <w:bottom w:val="single" w:sz="4" w:space="0" w:color="auto"/>
              <w:right w:val="single" w:sz="4" w:space="0" w:color="auto"/>
            </w:tcBorders>
            <w:shd w:val="clear" w:color="auto" w:fill="auto"/>
            <w:vAlign w:val="bottom"/>
            <w:hideMark/>
          </w:tcPr>
          <w:p w14:paraId="519591C2" w14:textId="77777777" w:rsidR="0000796D" w:rsidRPr="00D506B1" w:rsidRDefault="0000796D" w:rsidP="00E7309A">
            <w:pPr>
              <w:rPr>
                <w:sz w:val="18"/>
                <w:szCs w:val="18"/>
              </w:rPr>
            </w:pPr>
            <w:r w:rsidRPr="00D506B1">
              <w:rPr>
                <w:sz w:val="18"/>
                <w:szCs w:val="18"/>
              </w:rPr>
              <w:t>Projekto administravimas ir vykdymas</w:t>
            </w:r>
          </w:p>
        </w:tc>
        <w:tc>
          <w:tcPr>
            <w:tcW w:w="1100" w:type="dxa"/>
            <w:tcBorders>
              <w:top w:val="nil"/>
              <w:left w:val="nil"/>
              <w:bottom w:val="single" w:sz="4" w:space="0" w:color="auto"/>
              <w:right w:val="single" w:sz="4" w:space="0" w:color="auto"/>
            </w:tcBorders>
            <w:shd w:val="clear" w:color="auto" w:fill="auto"/>
            <w:noWrap/>
            <w:vAlign w:val="bottom"/>
            <w:hideMark/>
          </w:tcPr>
          <w:p w14:paraId="72059C76" w14:textId="77777777" w:rsidR="0000796D" w:rsidRPr="00D506B1" w:rsidRDefault="0000796D" w:rsidP="00E7309A">
            <w:pPr>
              <w:jc w:val="right"/>
              <w:rPr>
                <w:sz w:val="18"/>
                <w:szCs w:val="18"/>
              </w:rPr>
            </w:pPr>
            <w:r w:rsidRPr="00D506B1">
              <w:rPr>
                <w:sz w:val="18"/>
                <w:szCs w:val="18"/>
              </w:rPr>
              <w:t>40 000</w:t>
            </w:r>
          </w:p>
        </w:tc>
        <w:tc>
          <w:tcPr>
            <w:tcW w:w="1100" w:type="dxa"/>
            <w:tcBorders>
              <w:top w:val="nil"/>
              <w:left w:val="nil"/>
              <w:bottom w:val="single" w:sz="4" w:space="0" w:color="auto"/>
              <w:right w:val="single" w:sz="4" w:space="0" w:color="auto"/>
            </w:tcBorders>
            <w:shd w:val="clear" w:color="auto" w:fill="auto"/>
            <w:noWrap/>
            <w:vAlign w:val="bottom"/>
            <w:hideMark/>
          </w:tcPr>
          <w:p w14:paraId="5C5044AA" w14:textId="77777777" w:rsidR="0000796D" w:rsidRPr="00D506B1" w:rsidRDefault="0000796D" w:rsidP="00E7309A">
            <w:pPr>
              <w:jc w:val="right"/>
              <w:rPr>
                <w:sz w:val="18"/>
                <w:szCs w:val="18"/>
              </w:rPr>
            </w:pPr>
            <w:r w:rsidRPr="00D506B1">
              <w:rPr>
                <w:sz w:val="18"/>
                <w:szCs w:val="18"/>
              </w:rPr>
              <w:t>50 000</w:t>
            </w:r>
          </w:p>
        </w:tc>
        <w:tc>
          <w:tcPr>
            <w:tcW w:w="1100" w:type="dxa"/>
            <w:tcBorders>
              <w:top w:val="nil"/>
              <w:left w:val="nil"/>
              <w:bottom w:val="single" w:sz="4" w:space="0" w:color="auto"/>
              <w:right w:val="single" w:sz="4" w:space="0" w:color="auto"/>
            </w:tcBorders>
            <w:shd w:val="clear" w:color="auto" w:fill="auto"/>
            <w:noWrap/>
            <w:vAlign w:val="bottom"/>
            <w:hideMark/>
          </w:tcPr>
          <w:p w14:paraId="0E6719E2" w14:textId="77777777" w:rsidR="0000796D" w:rsidRPr="00D506B1" w:rsidRDefault="0000796D" w:rsidP="00E7309A">
            <w:pPr>
              <w:jc w:val="right"/>
              <w:rPr>
                <w:sz w:val="18"/>
                <w:szCs w:val="18"/>
              </w:rPr>
            </w:pPr>
            <w:r w:rsidRPr="00D506B1">
              <w:rPr>
                <w:sz w:val="18"/>
                <w:szCs w:val="18"/>
              </w:rPr>
              <w:t>55 776</w:t>
            </w:r>
          </w:p>
        </w:tc>
        <w:tc>
          <w:tcPr>
            <w:tcW w:w="1100" w:type="dxa"/>
            <w:tcBorders>
              <w:top w:val="nil"/>
              <w:left w:val="nil"/>
              <w:bottom w:val="single" w:sz="4" w:space="0" w:color="auto"/>
              <w:right w:val="single" w:sz="4" w:space="0" w:color="auto"/>
            </w:tcBorders>
            <w:shd w:val="clear" w:color="auto" w:fill="auto"/>
            <w:noWrap/>
            <w:vAlign w:val="bottom"/>
            <w:hideMark/>
          </w:tcPr>
          <w:p w14:paraId="2458AAB3" w14:textId="77777777" w:rsidR="0000796D" w:rsidRPr="00D506B1" w:rsidRDefault="0000796D" w:rsidP="00E7309A">
            <w:pPr>
              <w:jc w:val="right"/>
              <w:rPr>
                <w:sz w:val="18"/>
                <w:szCs w:val="18"/>
              </w:rPr>
            </w:pPr>
            <w:r w:rsidRPr="00D506B1">
              <w:rPr>
                <w:sz w:val="18"/>
                <w:szCs w:val="18"/>
              </w:rPr>
              <w:t>145 776</w:t>
            </w:r>
          </w:p>
        </w:tc>
      </w:tr>
      <w:tr w:rsidR="0000796D" w:rsidRPr="00D506B1" w14:paraId="27C1C663" w14:textId="77777777" w:rsidTr="00E7309A">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FF75B11" w14:textId="77777777" w:rsidR="0000796D" w:rsidRPr="00D506B1" w:rsidRDefault="0000796D" w:rsidP="00E7309A">
            <w:pPr>
              <w:jc w:val="center"/>
              <w:rPr>
                <w:sz w:val="18"/>
                <w:szCs w:val="18"/>
              </w:rPr>
            </w:pPr>
            <w:r w:rsidRPr="00D506B1">
              <w:rPr>
                <w:sz w:val="18"/>
                <w:szCs w:val="18"/>
              </w:rPr>
              <w:t>9</w:t>
            </w:r>
          </w:p>
        </w:tc>
        <w:tc>
          <w:tcPr>
            <w:tcW w:w="2100" w:type="dxa"/>
            <w:tcBorders>
              <w:top w:val="nil"/>
              <w:left w:val="nil"/>
              <w:bottom w:val="single" w:sz="4" w:space="0" w:color="auto"/>
              <w:right w:val="single" w:sz="4" w:space="0" w:color="auto"/>
            </w:tcBorders>
            <w:shd w:val="clear" w:color="auto" w:fill="auto"/>
            <w:vAlign w:val="bottom"/>
            <w:hideMark/>
          </w:tcPr>
          <w:p w14:paraId="3F6D57A5" w14:textId="77777777" w:rsidR="0000796D" w:rsidRPr="00D506B1" w:rsidRDefault="0000796D" w:rsidP="00E7309A">
            <w:pPr>
              <w:rPr>
                <w:sz w:val="18"/>
                <w:szCs w:val="18"/>
              </w:rPr>
            </w:pPr>
            <w:r w:rsidRPr="00D506B1">
              <w:rPr>
                <w:sz w:val="18"/>
                <w:szCs w:val="18"/>
              </w:rPr>
              <w:t>IP parengimas</w:t>
            </w:r>
          </w:p>
        </w:tc>
        <w:tc>
          <w:tcPr>
            <w:tcW w:w="1100" w:type="dxa"/>
            <w:tcBorders>
              <w:top w:val="nil"/>
              <w:left w:val="nil"/>
              <w:bottom w:val="single" w:sz="4" w:space="0" w:color="auto"/>
              <w:right w:val="single" w:sz="4" w:space="0" w:color="auto"/>
            </w:tcBorders>
            <w:shd w:val="clear" w:color="auto" w:fill="auto"/>
            <w:noWrap/>
            <w:vAlign w:val="bottom"/>
            <w:hideMark/>
          </w:tcPr>
          <w:p w14:paraId="60C81ED2" w14:textId="77777777" w:rsidR="0000796D" w:rsidRPr="00D506B1" w:rsidRDefault="0000796D" w:rsidP="00E7309A">
            <w:pPr>
              <w:jc w:val="right"/>
              <w:rPr>
                <w:sz w:val="18"/>
                <w:szCs w:val="18"/>
              </w:rPr>
            </w:pPr>
            <w:r w:rsidRPr="00D506B1">
              <w:rPr>
                <w:sz w:val="18"/>
                <w:szCs w:val="18"/>
              </w:rPr>
              <w:t>3 968</w:t>
            </w:r>
          </w:p>
        </w:tc>
        <w:tc>
          <w:tcPr>
            <w:tcW w:w="1100" w:type="dxa"/>
            <w:tcBorders>
              <w:top w:val="nil"/>
              <w:left w:val="nil"/>
              <w:bottom w:val="single" w:sz="4" w:space="0" w:color="auto"/>
              <w:right w:val="single" w:sz="4" w:space="0" w:color="auto"/>
            </w:tcBorders>
            <w:shd w:val="clear" w:color="auto" w:fill="auto"/>
            <w:noWrap/>
            <w:vAlign w:val="bottom"/>
            <w:hideMark/>
          </w:tcPr>
          <w:p w14:paraId="78533BDF" w14:textId="77777777" w:rsidR="0000796D" w:rsidRPr="00D506B1" w:rsidRDefault="0000796D" w:rsidP="00E7309A">
            <w:pPr>
              <w:jc w:val="right"/>
              <w:rPr>
                <w:sz w:val="18"/>
                <w:szCs w:val="18"/>
              </w:rPr>
            </w:pPr>
            <w:r w:rsidRPr="00D506B1">
              <w:rPr>
                <w:sz w:val="18"/>
                <w:szCs w:val="18"/>
              </w:rPr>
              <w:t>0</w:t>
            </w:r>
          </w:p>
        </w:tc>
        <w:tc>
          <w:tcPr>
            <w:tcW w:w="1100" w:type="dxa"/>
            <w:tcBorders>
              <w:top w:val="nil"/>
              <w:left w:val="nil"/>
              <w:bottom w:val="single" w:sz="4" w:space="0" w:color="auto"/>
              <w:right w:val="single" w:sz="4" w:space="0" w:color="auto"/>
            </w:tcBorders>
            <w:shd w:val="clear" w:color="auto" w:fill="auto"/>
            <w:noWrap/>
            <w:vAlign w:val="bottom"/>
            <w:hideMark/>
          </w:tcPr>
          <w:p w14:paraId="2C2CD532" w14:textId="77777777" w:rsidR="0000796D" w:rsidRPr="00D506B1" w:rsidRDefault="0000796D" w:rsidP="00E7309A">
            <w:pPr>
              <w:jc w:val="right"/>
              <w:rPr>
                <w:sz w:val="18"/>
                <w:szCs w:val="18"/>
              </w:rPr>
            </w:pPr>
            <w:r w:rsidRPr="00D506B1">
              <w:rPr>
                <w:sz w:val="18"/>
                <w:szCs w:val="18"/>
              </w:rPr>
              <w:t>0</w:t>
            </w:r>
          </w:p>
        </w:tc>
        <w:tc>
          <w:tcPr>
            <w:tcW w:w="1100" w:type="dxa"/>
            <w:tcBorders>
              <w:top w:val="nil"/>
              <w:left w:val="nil"/>
              <w:bottom w:val="single" w:sz="4" w:space="0" w:color="auto"/>
              <w:right w:val="single" w:sz="4" w:space="0" w:color="auto"/>
            </w:tcBorders>
            <w:shd w:val="clear" w:color="auto" w:fill="auto"/>
            <w:noWrap/>
            <w:vAlign w:val="bottom"/>
            <w:hideMark/>
          </w:tcPr>
          <w:p w14:paraId="4EFBAA51" w14:textId="77777777" w:rsidR="0000796D" w:rsidRPr="00D506B1" w:rsidRDefault="0000796D" w:rsidP="00E7309A">
            <w:pPr>
              <w:jc w:val="right"/>
              <w:rPr>
                <w:sz w:val="18"/>
                <w:szCs w:val="18"/>
              </w:rPr>
            </w:pPr>
            <w:r w:rsidRPr="00D506B1">
              <w:rPr>
                <w:sz w:val="18"/>
                <w:szCs w:val="18"/>
              </w:rPr>
              <w:t>3 968</w:t>
            </w:r>
          </w:p>
        </w:tc>
      </w:tr>
      <w:tr w:rsidR="0000796D" w:rsidRPr="00D506B1" w14:paraId="47AC05AE" w14:textId="77777777" w:rsidTr="00E7309A">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FE47917" w14:textId="77777777" w:rsidR="0000796D" w:rsidRPr="00D506B1" w:rsidRDefault="0000796D" w:rsidP="00E7309A">
            <w:pPr>
              <w:jc w:val="center"/>
              <w:rPr>
                <w:sz w:val="18"/>
                <w:szCs w:val="18"/>
              </w:rPr>
            </w:pPr>
            <w:r w:rsidRPr="00D506B1">
              <w:rPr>
                <w:sz w:val="18"/>
                <w:szCs w:val="18"/>
              </w:rPr>
              <w:t>10</w:t>
            </w:r>
          </w:p>
        </w:tc>
        <w:tc>
          <w:tcPr>
            <w:tcW w:w="2100" w:type="dxa"/>
            <w:tcBorders>
              <w:top w:val="nil"/>
              <w:left w:val="nil"/>
              <w:bottom w:val="single" w:sz="4" w:space="0" w:color="auto"/>
              <w:right w:val="single" w:sz="4" w:space="0" w:color="auto"/>
            </w:tcBorders>
            <w:shd w:val="clear" w:color="auto" w:fill="auto"/>
            <w:vAlign w:val="bottom"/>
            <w:hideMark/>
          </w:tcPr>
          <w:p w14:paraId="0B0638E2" w14:textId="77777777" w:rsidR="0000796D" w:rsidRPr="00D506B1" w:rsidRDefault="0000796D" w:rsidP="00E7309A">
            <w:pPr>
              <w:rPr>
                <w:sz w:val="18"/>
                <w:szCs w:val="18"/>
              </w:rPr>
            </w:pPr>
            <w:r w:rsidRPr="00D506B1">
              <w:rPr>
                <w:sz w:val="18"/>
                <w:szCs w:val="18"/>
              </w:rPr>
              <w:t>Viešinimas</w:t>
            </w:r>
          </w:p>
        </w:tc>
        <w:tc>
          <w:tcPr>
            <w:tcW w:w="1100" w:type="dxa"/>
            <w:tcBorders>
              <w:top w:val="nil"/>
              <w:left w:val="nil"/>
              <w:bottom w:val="single" w:sz="4" w:space="0" w:color="auto"/>
              <w:right w:val="single" w:sz="4" w:space="0" w:color="auto"/>
            </w:tcBorders>
            <w:shd w:val="clear" w:color="auto" w:fill="auto"/>
            <w:noWrap/>
            <w:vAlign w:val="bottom"/>
            <w:hideMark/>
          </w:tcPr>
          <w:p w14:paraId="08C0DB32" w14:textId="77777777" w:rsidR="0000796D" w:rsidRPr="00D506B1" w:rsidRDefault="0000796D" w:rsidP="00E7309A">
            <w:pPr>
              <w:jc w:val="right"/>
              <w:rPr>
                <w:sz w:val="18"/>
                <w:szCs w:val="18"/>
              </w:rPr>
            </w:pPr>
            <w:r w:rsidRPr="00D506B1">
              <w:rPr>
                <w:sz w:val="18"/>
                <w:szCs w:val="18"/>
              </w:rPr>
              <w:t>1 000</w:t>
            </w:r>
          </w:p>
        </w:tc>
        <w:tc>
          <w:tcPr>
            <w:tcW w:w="1100" w:type="dxa"/>
            <w:tcBorders>
              <w:top w:val="nil"/>
              <w:left w:val="nil"/>
              <w:bottom w:val="single" w:sz="4" w:space="0" w:color="auto"/>
              <w:right w:val="single" w:sz="4" w:space="0" w:color="auto"/>
            </w:tcBorders>
            <w:shd w:val="clear" w:color="auto" w:fill="auto"/>
            <w:noWrap/>
            <w:vAlign w:val="bottom"/>
            <w:hideMark/>
          </w:tcPr>
          <w:p w14:paraId="69A5BD44" w14:textId="77777777" w:rsidR="0000796D" w:rsidRPr="00D506B1" w:rsidRDefault="0000796D" w:rsidP="00E7309A">
            <w:pPr>
              <w:jc w:val="right"/>
              <w:rPr>
                <w:sz w:val="18"/>
                <w:szCs w:val="18"/>
              </w:rPr>
            </w:pPr>
            <w:r w:rsidRPr="00D506B1">
              <w:rPr>
                <w:sz w:val="18"/>
                <w:szCs w:val="18"/>
              </w:rPr>
              <w:t>0</w:t>
            </w:r>
          </w:p>
        </w:tc>
        <w:tc>
          <w:tcPr>
            <w:tcW w:w="1100" w:type="dxa"/>
            <w:tcBorders>
              <w:top w:val="nil"/>
              <w:left w:val="nil"/>
              <w:bottom w:val="single" w:sz="4" w:space="0" w:color="auto"/>
              <w:right w:val="single" w:sz="4" w:space="0" w:color="auto"/>
            </w:tcBorders>
            <w:shd w:val="clear" w:color="auto" w:fill="auto"/>
            <w:noWrap/>
            <w:vAlign w:val="bottom"/>
            <w:hideMark/>
          </w:tcPr>
          <w:p w14:paraId="165ACB13" w14:textId="77777777" w:rsidR="0000796D" w:rsidRPr="00D506B1" w:rsidRDefault="0000796D" w:rsidP="00E7309A">
            <w:pPr>
              <w:jc w:val="right"/>
              <w:rPr>
                <w:sz w:val="18"/>
                <w:szCs w:val="18"/>
              </w:rPr>
            </w:pPr>
            <w:r w:rsidRPr="00D506B1">
              <w:rPr>
                <w:sz w:val="18"/>
                <w:szCs w:val="18"/>
              </w:rPr>
              <w:t>9 000</w:t>
            </w:r>
          </w:p>
        </w:tc>
        <w:tc>
          <w:tcPr>
            <w:tcW w:w="1100" w:type="dxa"/>
            <w:tcBorders>
              <w:top w:val="nil"/>
              <w:left w:val="nil"/>
              <w:bottom w:val="single" w:sz="4" w:space="0" w:color="auto"/>
              <w:right w:val="single" w:sz="4" w:space="0" w:color="auto"/>
            </w:tcBorders>
            <w:shd w:val="clear" w:color="auto" w:fill="auto"/>
            <w:noWrap/>
            <w:vAlign w:val="bottom"/>
            <w:hideMark/>
          </w:tcPr>
          <w:p w14:paraId="342D4490" w14:textId="77777777" w:rsidR="0000796D" w:rsidRPr="00D506B1" w:rsidRDefault="0000796D" w:rsidP="00E7309A">
            <w:pPr>
              <w:jc w:val="right"/>
              <w:rPr>
                <w:sz w:val="18"/>
                <w:szCs w:val="18"/>
              </w:rPr>
            </w:pPr>
            <w:r w:rsidRPr="00D506B1">
              <w:rPr>
                <w:sz w:val="18"/>
                <w:szCs w:val="18"/>
              </w:rPr>
              <w:t>10 000</w:t>
            </w:r>
          </w:p>
        </w:tc>
      </w:tr>
      <w:tr w:rsidR="0000796D" w:rsidRPr="00D506B1" w14:paraId="40D454D3" w14:textId="77777777" w:rsidTr="00E7309A">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D62B4FC" w14:textId="77777777" w:rsidR="0000796D" w:rsidRPr="00D506B1" w:rsidRDefault="0000796D" w:rsidP="00E7309A">
            <w:pPr>
              <w:rPr>
                <w:sz w:val="18"/>
                <w:szCs w:val="18"/>
              </w:rPr>
            </w:pPr>
            <w:r w:rsidRPr="00D506B1">
              <w:rPr>
                <w:sz w:val="18"/>
                <w:szCs w:val="18"/>
              </w:rPr>
              <w:t> </w:t>
            </w:r>
          </w:p>
        </w:tc>
        <w:tc>
          <w:tcPr>
            <w:tcW w:w="2100" w:type="dxa"/>
            <w:tcBorders>
              <w:top w:val="nil"/>
              <w:left w:val="nil"/>
              <w:bottom w:val="single" w:sz="4" w:space="0" w:color="auto"/>
              <w:right w:val="single" w:sz="4" w:space="0" w:color="auto"/>
            </w:tcBorders>
            <w:shd w:val="clear" w:color="auto" w:fill="auto"/>
            <w:vAlign w:val="bottom"/>
            <w:hideMark/>
          </w:tcPr>
          <w:p w14:paraId="3EC5FA0B" w14:textId="77777777" w:rsidR="0000796D" w:rsidRPr="00D506B1" w:rsidRDefault="0000796D" w:rsidP="00E7309A">
            <w:pPr>
              <w:rPr>
                <w:b/>
                <w:bCs/>
                <w:sz w:val="18"/>
                <w:szCs w:val="18"/>
              </w:rPr>
            </w:pPr>
            <w:r w:rsidRPr="00D506B1">
              <w:rPr>
                <w:b/>
                <w:bCs/>
                <w:sz w:val="18"/>
                <w:szCs w:val="18"/>
              </w:rPr>
              <w:t>VISO:</w:t>
            </w:r>
          </w:p>
        </w:tc>
        <w:tc>
          <w:tcPr>
            <w:tcW w:w="1100" w:type="dxa"/>
            <w:tcBorders>
              <w:top w:val="nil"/>
              <w:left w:val="nil"/>
              <w:bottom w:val="single" w:sz="4" w:space="0" w:color="auto"/>
              <w:right w:val="single" w:sz="4" w:space="0" w:color="auto"/>
            </w:tcBorders>
            <w:shd w:val="clear" w:color="auto" w:fill="auto"/>
            <w:noWrap/>
            <w:vAlign w:val="bottom"/>
            <w:hideMark/>
          </w:tcPr>
          <w:p w14:paraId="4C16514F" w14:textId="77777777" w:rsidR="0000796D" w:rsidRPr="00D506B1" w:rsidRDefault="0000796D" w:rsidP="00E7309A">
            <w:pPr>
              <w:jc w:val="right"/>
              <w:rPr>
                <w:b/>
                <w:bCs/>
                <w:sz w:val="18"/>
                <w:szCs w:val="18"/>
              </w:rPr>
            </w:pPr>
            <w:r w:rsidRPr="00D506B1">
              <w:rPr>
                <w:b/>
                <w:bCs/>
                <w:sz w:val="18"/>
                <w:szCs w:val="18"/>
              </w:rPr>
              <w:t>218 468</w:t>
            </w:r>
          </w:p>
        </w:tc>
        <w:tc>
          <w:tcPr>
            <w:tcW w:w="1100" w:type="dxa"/>
            <w:tcBorders>
              <w:top w:val="nil"/>
              <w:left w:val="nil"/>
              <w:bottom w:val="single" w:sz="4" w:space="0" w:color="auto"/>
              <w:right w:val="single" w:sz="4" w:space="0" w:color="auto"/>
            </w:tcBorders>
            <w:shd w:val="clear" w:color="auto" w:fill="auto"/>
            <w:noWrap/>
            <w:vAlign w:val="bottom"/>
            <w:hideMark/>
          </w:tcPr>
          <w:p w14:paraId="0F3A3153" w14:textId="77777777" w:rsidR="0000796D" w:rsidRPr="00D506B1" w:rsidRDefault="0000796D" w:rsidP="00E7309A">
            <w:pPr>
              <w:jc w:val="right"/>
              <w:rPr>
                <w:b/>
                <w:bCs/>
                <w:sz w:val="18"/>
                <w:szCs w:val="18"/>
              </w:rPr>
            </w:pPr>
            <w:r w:rsidRPr="00D506B1">
              <w:rPr>
                <w:b/>
                <w:bCs/>
                <w:sz w:val="18"/>
                <w:szCs w:val="18"/>
              </w:rPr>
              <w:t>1 994 913</w:t>
            </w:r>
          </w:p>
        </w:tc>
        <w:tc>
          <w:tcPr>
            <w:tcW w:w="1100" w:type="dxa"/>
            <w:tcBorders>
              <w:top w:val="nil"/>
              <w:left w:val="nil"/>
              <w:bottom w:val="single" w:sz="4" w:space="0" w:color="auto"/>
              <w:right w:val="single" w:sz="4" w:space="0" w:color="auto"/>
            </w:tcBorders>
            <w:shd w:val="clear" w:color="auto" w:fill="auto"/>
            <w:noWrap/>
            <w:vAlign w:val="bottom"/>
            <w:hideMark/>
          </w:tcPr>
          <w:p w14:paraId="4682E6AA" w14:textId="77777777" w:rsidR="0000796D" w:rsidRPr="00D506B1" w:rsidRDefault="0000796D" w:rsidP="00E7309A">
            <w:pPr>
              <w:jc w:val="right"/>
              <w:rPr>
                <w:b/>
                <w:bCs/>
                <w:sz w:val="18"/>
                <w:szCs w:val="18"/>
              </w:rPr>
            </w:pPr>
            <w:r w:rsidRPr="00D506B1">
              <w:rPr>
                <w:b/>
                <w:bCs/>
                <w:sz w:val="18"/>
                <w:szCs w:val="18"/>
              </w:rPr>
              <w:t>5 643 239</w:t>
            </w:r>
          </w:p>
        </w:tc>
        <w:tc>
          <w:tcPr>
            <w:tcW w:w="1100" w:type="dxa"/>
            <w:tcBorders>
              <w:top w:val="nil"/>
              <w:left w:val="nil"/>
              <w:bottom w:val="single" w:sz="4" w:space="0" w:color="auto"/>
              <w:right w:val="single" w:sz="4" w:space="0" w:color="auto"/>
            </w:tcBorders>
            <w:shd w:val="clear" w:color="auto" w:fill="auto"/>
            <w:noWrap/>
            <w:vAlign w:val="bottom"/>
            <w:hideMark/>
          </w:tcPr>
          <w:p w14:paraId="26D7D35D" w14:textId="77777777" w:rsidR="0000796D" w:rsidRPr="00D506B1" w:rsidRDefault="0000796D" w:rsidP="00E7309A">
            <w:pPr>
              <w:jc w:val="right"/>
              <w:rPr>
                <w:b/>
                <w:bCs/>
                <w:sz w:val="18"/>
                <w:szCs w:val="18"/>
              </w:rPr>
            </w:pPr>
            <w:r w:rsidRPr="00D506B1">
              <w:rPr>
                <w:b/>
                <w:bCs/>
                <w:sz w:val="18"/>
                <w:szCs w:val="18"/>
              </w:rPr>
              <w:t>7 856 620</w:t>
            </w:r>
          </w:p>
        </w:tc>
      </w:tr>
    </w:tbl>
    <w:p w14:paraId="2CC70BC7" w14:textId="77777777" w:rsidR="0000796D" w:rsidRPr="00D506B1" w:rsidRDefault="0000796D" w:rsidP="0000796D">
      <w:pPr>
        <w:spacing w:before="120" w:after="120"/>
        <w:ind w:firstLine="720"/>
        <w:jc w:val="both"/>
      </w:pPr>
    </w:p>
    <w:p w14:paraId="1E983380" w14:textId="77777777" w:rsidR="0000796D" w:rsidRPr="00D506B1" w:rsidRDefault="0000796D" w:rsidP="0000796D">
      <w:pPr>
        <w:spacing w:before="120" w:after="120"/>
        <w:ind w:firstLine="720"/>
        <w:jc w:val="both"/>
        <w:rPr>
          <w:b/>
          <w:i/>
        </w:rPr>
      </w:pPr>
      <w:r w:rsidRPr="00D506B1">
        <w:rPr>
          <w:b/>
          <w:i/>
        </w:rPr>
        <w:t>Projekto finansavimas.</w:t>
      </w:r>
    </w:p>
    <w:p w14:paraId="4FFC8380" w14:textId="77777777" w:rsidR="0000796D" w:rsidRPr="00D506B1" w:rsidRDefault="0000796D" w:rsidP="0000796D">
      <w:pPr>
        <w:spacing w:before="120" w:after="120"/>
        <w:ind w:firstLine="720"/>
        <w:jc w:val="both"/>
      </w:pPr>
      <w:r w:rsidRPr="00D506B1">
        <w:t xml:space="preserve">Žemiau pateikiamos planuojamos projekto investicijos ir jų finansavimas. Projektui bus siekiama gauti ES paramą iš naujojo 2014 – 2020 m. ES programavimo laikotarpio. </w:t>
      </w:r>
    </w:p>
    <w:p w14:paraId="254DA2B6" w14:textId="77777777" w:rsidR="0000796D" w:rsidRPr="00D506B1" w:rsidRDefault="0000796D" w:rsidP="0000796D">
      <w:pPr>
        <w:spacing w:after="200" w:line="276" w:lineRule="auto"/>
        <w:rPr>
          <w:b/>
          <w:sz w:val="20"/>
          <w:szCs w:val="20"/>
        </w:rPr>
      </w:pPr>
    </w:p>
    <w:p w14:paraId="2E67F876" w14:textId="07B5258B" w:rsidR="0000796D" w:rsidRPr="00D506B1" w:rsidRDefault="00D53C8D" w:rsidP="003544F9">
      <w:pPr>
        <w:spacing w:before="120" w:after="120"/>
        <w:jc w:val="both"/>
        <w:rPr>
          <w:sz w:val="20"/>
          <w:szCs w:val="20"/>
        </w:rPr>
      </w:pPr>
      <w:r>
        <w:rPr>
          <w:b/>
          <w:sz w:val="20"/>
          <w:szCs w:val="20"/>
        </w:rPr>
        <w:t>2</w:t>
      </w:r>
      <w:r w:rsidR="003544F9">
        <w:rPr>
          <w:b/>
          <w:sz w:val="20"/>
          <w:szCs w:val="20"/>
        </w:rPr>
        <w:t>9</w:t>
      </w:r>
      <w:r w:rsidR="0000796D" w:rsidRPr="00D506B1">
        <w:rPr>
          <w:b/>
          <w:sz w:val="20"/>
          <w:szCs w:val="20"/>
        </w:rPr>
        <w:t xml:space="preserve"> lentelė.</w:t>
      </w:r>
      <w:r w:rsidR="0000796D" w:rsidRPr="00D506B1">
        <w:rPr>
          <w:sz w:val="20"/>
          <w:szCs w:val="20"/>
        </w:rPr>
        <w:t xml:space="preserve"> Planuojamos alternatyvos Nr. 4  investicijos ir jų finansavimas,. Eur </w:t>
      </w:r>
    </w:p>
    <w:tbl>
      <w:tblPr>
        <w:tblW w:w="6934" w:type="dxa"/>
        <w:jc w:val="center"/>
        <w:tblLook w:val="04A0" w:firstRow="1" w:lastRow="0" w:firstColumn="1" w:lastColumn="0" w:noHBand="0" w:noVBand="1"/>
      </w:tblPr>
      <w:tblGrid>
        <w:gridCol w:w="2534"/>
        <w:gridCol w:w="1100"/>
        <w:gridCol w:w="1100"/>
        <w:gridCol w:w="1100"/>
        <w:gridCol w:w="1100"/>
      </w:tblGrid>
      <w:tr w:rsidR="0000796D" w:rsidRPr="00D506B1" w14:paraId="29BB7E15" w14:textId="77777777" w:rsidTr="006A4729">
        <w:trPr>
          <w:trHeight w:val="255"/>
          <w:jc w:val="center"/>
        </w:trPr>
        <w:tc>
          <w:tcPr>
            <w:tcW w:w="2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B38043" w14:textId="77777777" w:rsidR="0000796D" w:rsidRPr="00D506B1" w:rsidRDefault="0000796D" w:rsidP="00E7309A">
            <w:pPr>
              <w:rPr>
                <w:sz w:val="18"/>
                <w:szCs w:val="18"/>
              </w:rPr>
            </w:pPr>
            <w:r w:rsidRPr="00D506B1">
              <w:rPr>
                <w:sz w:val="18"/>
                <w:szCs w:val="18"/>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24C696D" w14:textId="77777777" w:rsidR="0000796D" w:rsidRPr="00D506B1" w:rsidRDefault="0000796D" w:rsidP="00E7309A">
            <w:pPr>
              <w:jc w:val="center"/>
              <w:rPr>
                <w:b/>
                <w:bCs/>
                <w:sz w:val="18"/>
                <w:szCs w:val="18"/>
              </w:rPr>
            </w:pPr>
            <w:r w:rsidRPr="00D506B1">
              <w:rPr>
                <w:b/>
                <w:bCs/>
                <w:sz w:val="18"/>
                <w:szCs w:val="18"/>
              </w:rPr>
              <w:t>1 m.</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8754155" w14:textId="77777777" w:rsidR="0000796D" w:rsidRPr="00D506B1" w:rsidRDefault="0000796D" w:rsidP="00E7309A">
            <w:pPr>
              <w:jc w:val="center"/>
              <w:rPr>
                <w:b/>
                <w:bCs/>
                <w:sz w:val="18"/>
                <w:szCs w:val="18"/>
              </w:rPr>
            </w:pPr>
            <w:r w:rsidRPr="00D506B1">
              <w:rPr>
                <w:b/>
                <w:bCs/>
                <w:sz w:val="18"/>
                <w:szCs w:val="18"/>
              </w:rPr>
              <w:t>2 m.</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5581F57" w14:textId="77777777" w:rsidR="0000796D" w:rsidRPr="00D506B1" w:rsidRDefault="0000796D" w:rsidP="00E7309A">
            <w:pPr>
              <w:jc w:val="center"/>
              <w:rPr>
                <w:b/>
                <w:bCs/>
                <w:sz w:val="18"/>
                <w:szCs w:val="18"/>
              </w:rPr>
            </w:pPr>
            <w:r w:rsidRPr="00D506B1">
              <w:rPr>
                <w:b/>
                <w:bCs/>
                <w:sz w:val="18"/>
                <w:szCs w:val="18"/>
              </w:rPr>
              <w:t>3 m.</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20B70EB2" w14:textId="77777777" w:rsidR="0000796D" w:rsidRPr="00D506B1" w:rsidRDefault="0000796D" w:rsidP="00E7309A">
            <w:pPr>
              <w:jc w:val="center"/>
              <w:rPr>
                <w:b/>
                <w:bCs/>
                <w:sz w:val="18"/>
                <w:szCs w:val="18"/>
              </w:rPr>
            </w:pPr>
            <w:r w:rsidRPr="00D506B1">
              <w:rPr>
                <w:b/>
                <w:bCs/>
                <w:sz w:val="18"/>
                <w:szCs w:val="18"/>
              </w:rPr>
              <w:t>IŠ VISO:</w:t>
            </w:r>
          </w:p>
        </w:tc>
      </w:tr>
      <w:tr w:rsidR="0000796D" w:rsidRPr="00D506B1" w14:paraId="19DC7E75" w14:textId="77777777" w:rsidTr="006A4729">
        <w:trPr>
          <w:trHeight w:val="255"/>
          <w:jc w:val="center"/>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18E0C70B" w14:textId="77777777" w:rsidR="0000796D" w:rsidRPr="00D506B1" w:rsidRDefault="0000796D" w:rsidP="00E7309A">
            <w:pPr>
              <w:rPr>
                <w:b/>
                <w:bCs/>
                <w:sz w:val="18"/>
                <w:szCs w:val="18"/>
              </w:rPr>
            </w:pPr>
            <w:r w:rsidRPr="00D506B1">
              <w:rPr>
                <w:b/>
                <w:bCs/>
                <w:sz w:val="18"/>
                <w:szCs w:val="18"/>
              </w:rPr>
              <w:t>Projekto investicijos</w:t>
            </w:r>
          </w:p>
        </w:tc>
        <w:tc>
          <w:tcPr>
            <w:tcW w:w="1100" w:type="dxa"/>
            <w:tcBorders>
              <w:top w:val="nil"/>
              <w:left w:val="nil"/>
              <w:bottom w:val="single" w:sz="4" w:space="0" w:color="auto"/>
              <w:right w:val="single" w:sz="4" w:space="0" w:color="auto"/>
            </w:tcBorders>
            <w:shd w:val="clear" w:color="auto" w:fill="auto"/>
            <w:noWrap/>
            <w:vAlign w:val="bottom"/>
            <w:hideMark/>
          </w:tcPr>
          <w:p w14:paraId="0240BB8E" w14:textId="77777777" w:rsidR="0000796D" w:rsidRPr="00D506B1" w:rsidRDefault="0000796D" w:rsidP="00E7309A">
            <w:pPr>
              <w:jc w:val="right"/>
              <w:rPr>
                <w:b/>
                <w:bCs/>
                <w:sz w:val="18"/>
                <w:szCs w:val="18"/>
              </w:rPr>
            </w:pPr>
            <w:r w:rsidRPr="00D506B1">
              <w:rPr>
                <w:b/>
                <w:bCs/>
                <w:sz w:val="18"/>
                <w:szCs w:val="18"/>
              </w:rPr>
              <w:t>218 468</w:t>
            </w:r>
          </w:p>
        </w:tc>
        <w:tc>
          <w:tcPr>
            <w:tcW w:w="1100" w:type="dxa"/>
            <w:tcBorders>
              <w:top w:val="nil"/>
              <w:left w:val="nil"/>
              <w:bottom w:val="single" w:sz="4" w:space="0" w:color="auto"/>
              <w:right w:val="single" w:sz="4" w:space="0" w:color="auto"/>
            </w:tcBorders>
            <w:shd w:val="clear" w:color="auto" w:fill="auto"/>
            <w:noWrap/>
            <w:vAlign w:val="bottom"/>
            <w:hideMark/>
          </w:tcPr>
          <w:p w14:paraId="0867DFCD" w14:textId="77777777" w:rsidR="0000796D" w:rsidRPr="00D506B1" w:rsidRDefault="0000796D" w:rsidP="00E7309A">
            <w:pPr>
              <w:jc w:val="right"/>
              <w:rPr>
                <w:b/>
                <w:bCs/>
                <w:sz w:val="18"/>
                <w:szCs w:val="18"/>
              </w:rPr>
            </w:pPr>
            <w:r w:rsidRPr="00D506B1">
              <w:rPr>
                <w:b/>
                <w:bCs/>
                <w:sz w:val="18"/>
                <w:szCs w:val="18"/>
              </w:rPr>
              <w:t>1 994 913</w:t>
            </w:r>
          </w:p>
        </w:tc>
        <w:tc>
          <w:tcPr>
            <w:tcW w:w="1100" w:type="dxa"/>
            <w:tcBorders>
              <w:top w:val="nil"/>
              <w:left w:val="nil"/>
              <w:bottom w:val="single" w:sz="4" w:space="0" w:color="auto"/>
              <w:right w:val="single" w:sz="4" w:space="0" w:color="auto"/>
            </w:tcBorders>
            <w:shd w:val="clear" w:color="auto" w:fill="auto"/>
            <w:noWrap/>
            <w:vAlign w:val="bottom"/>
            <w:hideMark/>
          </w:tcPr>
          <w:p w14:paraId="14016B35" w14:textId="77777777" w:rsidR="0000796D" w:rsidRPr="00D506B1" w:rsidRDefault="0000796D" w:rsidP="00E7309A">
            <w:pPr>
              <w:jc w:val="right"/>
              <w:rPr>
                <w:b/>
                <w:bCs/>
                <w:sz w:val="18"/>
                <w:szCs w:val="18"/>
              </w:rPr>
            </w:pPr>
            <w:r w:rsidRPr="00D506B1">
              <w:rPr>
                <w:b/>
                <w:bCs/>
                <w:sz w:val="18"/>
                <w:szCs w:val="18"/>
              </w:rPr>
              <w:t>5 643 239</w:t>
            </w:r>
          </w:p>
        </w:tc>
        <w:tc>
          <w:tcPr>
            <w:tcW w:w="1100" w:type="dxa"/>
            <w:tcBorders>
              <w:top w:val="nil"/>
              <w:left w:val="nil"/>
              <w:bottom w:val="single" w:sz="4" w:space="0" w:color="auto"/>
              <w:right w:val="single" w:sz="4" w:space="0" w:color="auto"/>
            </w:tcBorders>
            <w:shd w:val="clear" w:color="auto" w:fill="auto"/>
            <w:noWrap/>
            <w:vAlign w:val="bottom"/>
            <w:hideMark/>
          </w:tcPr>
          <w:p w14:paraId="157A8F69" w14:textId="77777777" w:rsidR="0000796D" w:rsidRPr="00D506B1" w:rsidRDefault="0000796D" w:rsidP="00E7309A">
            <w:pPr>
              <w:jc w:val="right"/>
              <w:rPr>
                <w:b/>
                <w:bCs/>
                <w:sz w:val="18"/>
                <w:szCs w:val="18"/>
              </w:rPr>
            </w:pPr>
            <w:r w:rsidRPr="00D506B1">
              <w:rPr>
                <w:b/>
                <w:bCs/>
                <w:sz w:val="18"/>
                <w:szCs w:val="18"/>
              </w:rPr>
              <w:t>7 856 620</w:t>
            </w:r>
          </w:p>
        </w:tc>
      </w:tr>
      <w:tr w:rsidR="0000796D" w:rsidRPr="00D506B1" w14:paraId="1157DB42" w14:textId="77777777" w:rsidTr="006A4729">
        <w:trPr>
          <w:trHeight w:val="255"/>
          <w:jc w:val="center"/>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3AEC1F64" w14:textId="77777777" w:rsidR="0000796D" w:rsidRPr="00D506B1" w:rsidRDefault="0000796D" w:rsidP="00E7309A">
            <w:pPr>
              <w:rPr>
                <w:sz w:val="18"/>
                <w:szCs w:val="18"/>
              </w:rPr>
            </w:pPr>
            <w:r w:rsidRPr="00D506B1">
              <w:rPr>
                <w:sz w:val="18"/>
                <w:szCs w:val="18"/>
              </w:rPr>
              <w:t xml:space="preserve">  Tinkamos išlaidos</w:t>
            </w:r>
          </w:p>
        </w:tc>
        <w:tc>
          <w:tcPr>
            <w:tcW w:w="1100" w:type="dxa"/>
            <w:tcBorders>
              <w:top w:val="nil"/>
              <w:left w:val="nil"/>
              <w:bottom w:val="single" w:sz="4" w:space="0" w:color="auto"/>
              <w:right w:val="single" w:sz="4" w:space="0" w:color="auto"/>
            </w:tcBorders>
            <w:shd w:val="clear" w:color="auto" w:fill="auto"/>
            <w:noWrap/>
            <w:vAlign w:val="bottom"/>
            <w:hideMark/>
          </w:tcPr>
          <w:p w14:paraId="0F7D0919" w14:textId="77777777" w:rsidR="0000796D" w:rsidRPr="00D506B1" w:rsidRDefault="0000796D" w:rsidP="00E7309A">
            <w:pPr>
              <w:jc w:val="right"/>
              <w:rPr>
                <w:sz w:val="18"/>
                <w:szCs w:val="18"/>
              </w:rPr>
            </w:pPr>
            <w:r w:rsidRPr="00D506B1">
              <w:rPr>
                <w:sz w:val="18"/>
                <w:szCs w:val="18"/>
              </w:rPr>
              <w:t>188 183</w:t>
            </w:r>
          </w:p>
        </w:tc>
        <w:tc>
          <w:tcPr>
            <w:tcW w:w="1100" w:type="dxa"/>
            <w:tcBorders>
              <w:top w:val="nil"/>
              <w:left w:val="nil"/>
              <w:bottom w:val="single" w:sz="4" w:space="0" w:color="auto"/>
              <w:right w:val="single" w:sz="4" w:space="0" w:color="auto"/>
            </w:tcBorders>
            <w:shd w:val="clear" w:color="auto" w:fill="auto"/>
            <w:noWrap/>
            <w:vAlign w:val="bottom"/>
            <w:hideMark/>
          </w:tcPr>
          <w:p w14:paraId="4AD2C412" w14:textId="77777777" w:rsidR="0000796D" w:rsidRPr="00D506B1" w:rsidRDefault="0000796D" w:rsidP="00E7309A">
            <w:pPr>
              <w:jc w:val="right"/>
              <w:rPr>
                <w:sz w:val="18"/>
                <w:szCs w:val="18"/>
              </w:rPr>
            </w:pPr>
            <w:r w:rsidRPr="00D506B1">
              <w:rPr>
                <w:sz w:val="18"/>
                <w:szCs w:val="18"/>
              </w:rPr>
              <w:t>1 657 366</w:t>
            </w:r>
          </w:p>
        </w:tc>
        <w:tc>
          <w:tcPr>
            <w:tcW w:w="1100" w:type="dxa"/>
            <w:tcBorders>
              <w:top w:val="nil"/>
              <w:left w:val="nil"/>
              <w:bottom w:val="single" w:sz="4" w:space="0" w:color="auto"/>
              <w:right w:val="single" w:sz="4" w:space="0" w:color="auto"/>
            </w:tcBorders>
            <w:shd w:val="clear" w:color="auto" w:fill="auto"/>
            <w:noWrap/>
            <w:vAlign w:val="bottom"/>
            <w:hideMark/>
          </w:tcPr>
          <w:p w14:paraId="12B8C507" w14:textId="77777777" w:rsidR="0000796D" w:rsidRPr="00D506B1" w:rsidRDefault="0000796D" w:rsidP="00E7309A">
            <w:pPr>
              <w:jc w:val="right"/>
              <w:rPr>
                <w:sz w:val="18"/>
                <w:szCs w:val="18"/>
              </w:rPr>
            </w:pPr>
            <w:r w:rsidRPr="00D506B1">
              <w:rPr>
                <w:sz w:val="18"/>
                <w:szCs w:val="18"/>
              </w:rPr>
              <w:t>4 673 514</w:t>
            </w:r>
          </w:p>
        </w:tc>
        <w:tc>
          <w:tcPr>
            <w:tcW w:w="1100" w:type="dxa"/>
            <w:tcBorders>
              <w:top w:val="nil"/>
              <w:left w:val="nil"/>
              <w:bottom w:val="single" w:sz="4" w:space="0" w:color="auto"/>
              <w:right w:val="single" w:sz="4" w:space="0" w:color="auto"/>
            </w:tcBorders>
            <w:shd w:val="clear" w:color="auto" w:fill="auto"/>
            <w:noWrap/>
            <w:vAlign w:val="bottom"/>
            <w:hideMark/>
          </w:tcPr>
          <w:p w14:paraId="556B52E4" w14:textId="77777777" w:rsidR="0000796D" w:rsidRPr="00D506B1" w:rsidRDefault="0000796D" w:rsidP="00E7309A">
            <w:pPr>
              <w:jc w:val="right"/>
              <w:rPr>
                <w:b/>
                <w:bCs/>
                <w:sz w:val="18"/>
                <w:szCs w:val="18"/>
              </w:rPr>
            </w:pPr>
            <w:r w:rsidRPr="00D506B1">
              <w:rPr>
                <w:b/>
                <w:bCs/>
                <w:sz w:val="18"/>
                <w:szCs w:val="18"/>
              </w:rPr>
              <w:t>6 519 063</w:t>
            </w:r>
          </w:p>
        </w:tc>
      </w:tr>
      <w:tr w:rsidR="0000796D" w:rsidRPr="00D506B1" w14:paraId="21129119" w14:textId="77777777" w:rsidTr="006A4729">
        <w:trPr>
          <w:trHeight w:val="287"/>
          <w:jc w:val="center"/>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72833210" w14:textId="77777777" w:rsidR="0000796D" w:rsidRPr="00D506B1" w:rsidRDefault="0000796D" w:rsidP="00E7309A">
            <w:pPr>
              <w:rPr>
                <w:sz w:val="18"/>
                <w:szCs w:val="18"/>
              </w:rPr>
            </w:pPr>
            <w:r w:rsidRPr="00D506B1">
              <w:rPr>
                <w:sz w:val="18"/>
                <w:szCs w:val="18"/>
              </w:rPr>
              <w:t xml:space="preserve">  Netinkamos išlaidos (PVM)</w:t>
            </w:r>
          </w:p>
        </w:tc>
        <w:tc>
          <w:tcPr>
            <w:tcW w:w="1100" w:type="dxa"/>
            <w:tcBorders>
              <w:top w:val="nil"/>
              <w:left w:val="nil"/>
              <w:bottom w:val="single" w:sz="4" w:space="0" w:color="auto"/>
              <w:right w:val="single" w:sz="4" w:space="0" w:color="auto"/>
            </w:tcBorders>
            <w:shd w:val="clear" w:color="auto" w:fill="auto"/>
            <w:noWrap/>
            <w:vAlign w:val="bottom"/>
            <w:hideMark/>
          </w:tcPr>
          <w:p w14:paraId="2E248DC5" w14:textId="77777777" w:rsidR="0000796D" w:rsidRPr="00D506B1" w:rsidRDefault="0000796D" w:rsidP="00E7309A">
            <w:pPr>
              <w:jc w:val="right"/>
              <w:rPr>
                <w:sz w:val="18"/>
                <w:szCs w:val="18"/>
              </w:rPr>
            </w:pPr>
            <w:r w:rsidRPr="00D506B1">
              <w:rPr>
                <w:sz w:val="18"/>
                <w:szCs w:val="18"/>
              </w:rPr>
              <w:t>30 285</w:t>
            </w:r>
          </w:p>
        </w:tc>
        <w:tc>
          <w:tcPr>
            <w:tcW w:w="1100" w:type="dxa"/>
            <w:tcBorders>
              <w:top w:val="nil"/>
              <w:left w:val="nil"/>
              <w:bottom w:val="single" w:sz="4" w:space="0" w:color="auto"/>
              <w:right w:val="single" w:sz="4" w:space="0" w:color="auto"/>
            </w:tcBorders>
            <w:shd w:val="clear" w:color="auto" w:fill="auto"/>
            <w:noWrap/>
            <w:vAlign w:val="bottom"/>
            <w:hideMark/>
          </w:tcPr>
          <w:p w14:paraId="4B5F7F14" w14:textId="77777777" w:rsidR="0000796D" w:rsidRPr="00D506B1" w:rsidRDefault="0000796D" w:rsidP="00E7309A">
            <w:pPr>
              <w:jc w:val="right"/>
              <w:rPr>
                <w:sz w:val="18"/>
                <w:szCs w:val="18"/>
              </w:rPr>
            </w:pPr>
            <w:r w:rsidRPr="00D506B1">
              <w:rPr>
                <w:sz w:val="18"/>
                <w:szCs w:val="18"/>
              </w:rPr>
              <w:t>337 547</w:t>
            </w:r>
          </w:p>
        </w:tc>
        <w:tc>
          <w:tcPr>
            <w:tcW w:w="1100" w:type="dxa"/>
            <w:tcBorders>
              <w:top w:val="nil"/>
              <w:left w:val="nil"/>
              <w:bottom w:val="single" w:sz="4" w:space="0" w:color="auto"/>
              <w:right w:val="single" w:sz="4" w:space="0" w:color="auto"/>
            </w:tcBorders>
            <w:shd w:val="clear" w:color="auto" w:fill="auto"/>
            <w:noWrap/>
            <w:vAlign w:val="bottom"/>
            <w:hideMark/>
          </w:tcPr>
          <w:p w14:paraId="299B0B2B" w14:textId="77777777" w:rsidR="0000796D" w:rsidRPr="00D506B1" w:rsidRDefault="0000796D" w:rsidP="00E7309A">
            <w:pPr>
              <w:jc w:val="right"/>
              <w:rPr>
                <w:sz w:val="18"/>
                <w:szCs w:val="18"/>
              </w:rPr>
            </w:pPr>
            <w:r w:rsidRPr="00D506B1">
              <w:rPr>
                <w:sz w:val="18"/>
                <w:szCs w:val="18"/>
              </w:rPr>
              <w:t>969 725</w:t>
            </w:r>
          </w:p>
        </w:tc>
        <w:tc>
          <w:tcPr>
            <w:tcW w:w="1100" w:type="dxa"/>
            <w:tcBorders>
              <w:top w:val="nil"/>
              <w:left w:val="nil"/>
              <w:bottom w:val="single" w:sz="4" w:space="0" w:color="auto"/>
              <w:right w:val="single" w:sz="4" w:space="0" w:color="auto"/>
            </w:tcBorders>
            <w:shd w:val="clear" w:color="auto" w:fill="auto"/>
            <w:noWrap/>
            <w:vAlign w:val="bottom"/>
            <w:hideMark/>
          </w:tcPr>
          <w:p w14:paraId="3C082F7D" w14:textId="77777777" w:rsidR="0000796D" w:rsidRPr="00D506B1" w:rsidRDefault="0000796D" w:rsidP="00E7309A">
            <w:pPr>
              <w:jc w:val="right"/>
              <w:rPr>
                <w:b/>
                <w:bCs/>
                <w:sz w:val="18"/>
                <w:szCs w:val="18"/>
              </w:rPr>
            </w:pPr>
            <w:r w:rsidRPr="00D506B1">
              <w:rPr>
                <w:b/>
                <w:bCs/>
                <w:sz w:val="18"/>
                <w:szCs w:val="18"/>
              </w:rPr>
              <w:t>1 337 557</w:t>
            </w:r>
          </w:p>
        </w:tc>
      </w:tr>
      <w:tr w:rsidR="0000796D" w:rsidRPr="00D506B1" w14:paraId="688D86C4" w14:textId="77777777" w:rsidTr="006A4729">
        <w:trPr>
          <w:trHeight w:val="255"/>
          <w:jc w:val="center"/>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605538E2" w14:textId="77777777" w:rsidR="0000796D" w:rsidRPr="00D506B1" w:rsidRDefault="0000796D" w:rsidP="00E7309A">
            <w:pPr>
              <w:rPr>
                <w:b/>
                <w:bCs/>
                <w:sz w:val="18"/>
                <w:szCs w:val="18"/>
              </w:rPr>
            </w:pPr>
            <w:r w:rsidRPr="00D506B1">
              <w:rPr>
                <w:b/>
                <w:bCs/>
                <w:sz w:val="18"/>
                <w:szCs w:val="18"/>
              </w:rPr>
              <w:t>Projekto finansavimas</w:t>
            </w:r>
          </w:p>
        </w:tc>
        <w:tc>
          <w:tcPr>
            <w:tcW w:w="1100" w:type="dxa"/>
            <w:tcBorders>
              <w:top w:val="nil"/>
              <w:left w:val="nil"/>
              <w:bottom w:val="single" w:sz="4" w:space="0" w:color="auto"/>
              <w:right w:val="single" w:sz="4" w:space="0" w:color="auto"/>
            </w:tcBorders>
            <w:shd w:val="clear" w:color="auto" w:fill="auto"/>
            <w:noWrap/>
            <w:vAlign w:val="bottom"/>
            <w:hideMark/>
          </w:tcPr>
          <w:p w14:paraId="407416E9" w14:textId="77777777" w:rsidR="0000796D" w:rsidRPr="00D506B1" w:rsidRDefault="0000796D" w:rsidP="00E7309A">
            <w:pPr>
              <w:jc w:val="right"/>
              <w:rPr>
                <w:b/>
                <w:bCs/>
                <w:sz w:val="18"/>
                <w:szCs w:val="18"/>
              </w:rPr>
            </w:pPr>
            <w:r w:rsidRPr="00D506B1">
              <w:rPr>
                <w:b/>
                <w:bCs/>
                <w:sz w:val="18"/>
                <w:szCs w:val="18"/>
              </w:rPr>
              <w:t>218 468</w:t>
            </w:r>
          </w:p>
        </w:tc>
        <w:tc>
          <w:tcPr>
            <w:tcW w:w="1100" w:type="dxa"/>
            <w:tcBorders>
              <w:top w:val="nil"/>
              <w:left w:val="nil"/>
              <w:bottom w:val="single" w:sz="4" w:space="0" w:color="auto"/>
              <w:right w:val="single" w:sz="4" w:space="0" w:color="auto"/>
            </w:tcBorders>
            <w:shd w:val="clear" w:color="auto" w:fill="auto"/>
            <w:noWrap/>
            <w:vAlign w:val="bottom"/>
            <w:hideMark/>
          </w:tcPr>
          <w:p w14:paraId="409FB632" w14:textId="77777777" w:rsidR="0000796D" w:rsidRPr="00D506B1" w:rsidRDefault="0000796D" w:rsidP="00E7309A">
            <w:pPr>
              <w:jc w:val="right"/>
              <w:rPr>
                <w:b/>
                <w:bCs/>
                <w:sz w:val="18"/>
                <w:szCs w:val="18"/>
              </w:rPr>
            </w:pPr>
            <w:r w:rsidRPr="00D506B1">
              <w:rPr>
                <w:b/>
                <w:bCs/>
                <w:sz w:val="18"/>
                <w:szCs w:val="18"/>
              </w:rPr>
              <w:t>1 994 913</w:t>
            </w:r>
          </w:p>
        </w:tc>
        <w:tc>
          <w:tcPr>
            <w:tcW w:w="1100" w:type="dxa"/>
            <w:tcBorders>
              <w:top w:val="nil"/>
              <w:left w:val="nil"/>
              <w:bottom w:val="single" w:sz="4" w:space="0" w:color="auto"/>
              <w:right w:val="single" w:sz="4" w:space="0" w:color="auto"/>
            </w:tcBorders>
            <w:shd w:val="clear" w:color="auto" w:fill="auto"/>
            <w:noWrap/>
            <w:vAlign w:val="bottom"/>
            <w:hideMark/>
          </w:tcPr>
          <w:p w14:paraId="4A1D75EE" w14:textId="77777777" w:rsidR="0000796D" w:rsidRPr="00D506B1" w:rsidRDefault="0000796D" w:rsidP="00E7309A">
            <w:pPr>
              <w:jc w:val="right"/>
              <w:rPr>
                <w:b/>
                <w:bCs/>
                <w:sz w:val="18"/>
                <w:szCs w:val="18"/>
              </w:rPr>
            </w:pPr>
            <w:r w:rsidRPr="00D506B1">
              <w:rPr>
                <w:b/>
                <w:bCs/>
                <w:sz w:val="18"/>
                <w:szCs w:val="18"/>
              </w:rPr>
              <w:t>5 643 239</w:t>
            </w:r>
          </w:p>
        </w:tc>
        <w:tc>
          <w:tcPr>
            <w:tcW w:w="1100" w:type="dxa"/>
            <w:tcBorders>
              <w:top w:val="nil"/>
              <w:left w:val="nil"/>
              <w:bottom w:val="single" w:sz="4" w:space="0" w:color="auto"/>
              <w:right w:val="single" w:sz="4" w:space="0" w:color="auto"/>
            </w:tcBorders>
            <w:shd w:val="clear" w:color="auto" w:fill="auto"/>
            <w:noWrap/>
            <w:vAlign w:val="bottom"/>
            <w:hideMark/>
          </w:tcPr>
          <w:p w14:paraId="6741F62A" w14:textId="77777777" w:rsidR="0000796D" w:rsidRPr="00D506B1" w:rsidRDefault="0000796D" w:rsidP="00E7309A">
            <w:pPr>
              <w:jc w:val="right"/>
              <w:rPr>
                <w:b/>
                <w:bCs/>
                <w:sz w:val="18"/>
                <w:szCs w:val="18"/>
              </w:rPr>
            </w:pPr>
            <w:r w:rsidRPr="00D506B1">
              <w:rPr>
                <w:b/>
                <w:bCs/>
                <w:sz w:val="18"/>
                <w:szCs w:val="18"/>
              </w:rPr>
              <w:t>7 856 620</w:t>
            </w:r>
          </w:p>
        </w:tc>
      </w:tr>
      <w:tr w:rsidR="0000796D" w:rsidRPr="00D506B1" w14:paraId="731EED54" w14:textId="77777777" w:rsidTr="006A4729">
        <w:trPr>
          <w:trHeight w:val="809"/>
          <w:jc w:val="center"/>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1878016B" w14:textId="77777777" w:rsidR="0000796D" w:rsidRPr="00D506B1" w:rsidRDefault="0000796D" w:rsidP="00E7309A">
            <w:pPr>
              <w:rPr>
                <w:sz w:val="18"/>
                <w:szCs w:val="18"/>
              </w:rPr>
            </w:pPr>
            <w:r w:rsidRPr="00D506B1">
              <w:rPr>
                <w:sz w:val="18"/>
                <w:szCs w:val="18"/>
              </w:rPr>
              <w:t xml:space="preserve">  ES struktūrinių fondų lėšos ir Lietuvos Respublikos valstybės biudžeto lėšos </w:t>
            </w:r>
          </w:p>
        </w:tc>
        <w:tc>
          <w:tcPr>
            <w:tcW w:w="1100" w:type="dxa"/>
            <w:tcBorders>
              <w:top w:val="nil"/>
              <w:left w:val="nil"/>
              <w:bottom w:val="single" w:sz="4" w:space="0" w:color="auto"/>
              <w:right w:val="single" w:sz="4" w:space="0" w:color="auto"/>
            </w:tcBorders>
            <w:shd w:val="clear" w:color="auto" w:fill="auto"/>
            <w:noWrap/>
            <w:vAlign w:val="bottom"/>
            <w:hideMark/>
          </w:tcPr>
          <w:p w14:paraId="4EDB3525" w14:textId="77777777" w:rsidR="0000796D" w:rsidRPr="00D506B1" w:rsidRDefault="0000796D" w:rsidP="00E7309A">
            <w:pPr>
              <w:jc w:val="right"/>
              <w:rPr>
                <w:sz w:val="18"/>
                <w:szCs w:val="18"/>
              </w:rPr>
            </w:pPr>
            <w:r w:rsidRPr="00D506B1">
              <w:rPr>
                <w:sz w:val="18"/>
                <w:szCs w:val="18"/>
              </w:rPr>
              <w:t>188 183</w:t>
            </w:r>
          </w:p>
        </w:tc>
        <w:tc>
          <w:tcPr>
            <w:tcW w:w="1100" w:type="dxa"/>
            <w:tcBorders>
              <w:top w:val="nil"/>
              <w:left w:val="nil"/>
              <w:bottom w:val="single" w:sz="4" w:space="0" w:color="auto"/>
              <w:right w:val="single" w:sz="4" w:space="0" w:color="auto"/>
            </w:tcBorders>
            <w:shd w:val="clear" w:color="auto" w:fill="auto"/>
            <w:noWrap/>
            <w:vAlign w:val="bottom"/>
            <w:hideMark/>
          </w:tcPr>
          <w:p w14:paraId="4A92AD06" w14:textId="77777777" w:rsidR="0000796D" w:rsidRPr="00D506B1" w:rsidRDefault="0000796D" w:rsidP="00E7309A">
            <w:pPr>
              <w:jc w:val="right"/>
              <w:rPr>
                <w:sz w:val="18"/>
                <w:szCs w:val="18"/>
              </w:rPr>
            </w:pPr>
            <w:r w:rsidRPr="00D506B1">
              <w:rPr>
                <w:sz w:val="18"/>
                <w:szCs w:val="18"/>
              </w:rPr>
              <w:t>1 657 366</w:t>
            </w:r>
          </w:p>
        </w:tc>
        <w:tc>
          <w:tcPr>
            <w:tcW w:w="1100" w:type="dxa"/>
            <w:tcBorders>
              <w:top w:val="nil"/>
              <w:left w:val="nil"/>
              <w:bottom w:val="single" w:sz="4" w:space="0" w:color="auto"/>
              <w:right w:val="single" w:sz="4" w:space="0" w:color="auto"/>
            </w:tcBorders>
            <w:shd w:val="clear" w:color="auto" w:fill="auto"/>
            <w:noWrap/>
            <w:vAlign w:val="bottom"/>
            <w:hideMark/>
          </w:tcPr>
          <w:p w14:paraId="78049E30" w14:textId="77777777" w:rsidR="0000796D" w:rsidRPr="00D506B1" w:rsidRDefault="0000796D" w:rsidP="00E7309A">
            <w:pPr>
              <w:jc w:val="right"/>
              <w:rPr>
                <w:sz w:val="18"/>
                <w:szCs w:val="18"/>
              </w:rPr>
            </w:pPr>
            <w:r w:rsidRPr="00D506B1">
              <w:rPr>
                <w:sz w:val="18"/>
                <w:szCs w:val="18"/>
              </w:rPr>
              <w:t>4 673 514</w:t>
            </w:r>
          </w:p>
        </w:tc>
        <w:tc>
          <w:tcPr>
            <w:tcW w:w="1100" w:type="dxa"/>
            <w:tcBorders>
              <w:top w:val="nil"/>
              <w:left w:val="nil"/>
              <w:bottom w:val="single" w:sz="4" w:space="0" w:color="auto"/>
              <w:right w:val="single" w:sz="4" w:space="0" w:color="auto"/>
            </w:tcBorders>
            <w:shd w:val="clear" w:color="auto" w:fill="auto"/>
            <w:noWrap/>
            <w:vAlign w:val="bottom"/>
            <w:hideMark/>
          </w:tcPr>
          <w:p w14:paraId="64357D90" w14:textId="77777777" w:rsidR="0000796D" w:rsidRPr="00D506B1" w:rsidRDefault="0000796D" w:rsidP="00E7309A">
            <w:pPr>
              <w:jc w:val="right"/>
              <w:rPr>
                <w:b/>
                <w:bCs/>
                <w:sz w:val="18"/>
                <w:szCs w:val="18"/>
              </w:rPr>
            </w:pPr>
            <w:r w:rsidRPr="00D506B1">
              <w:rPr>
                <w:b/>
                <w:bCs/>
                <w:sz w:val="18"/>
                <w:szCs w:val="18"/>
              </w:rPr>
              <w:t>6 519 063</w:t>
            </w:r>
          </w:p>
        </w:tc>
      </w:tr>
      <w:tr w:rsidR="0000796D" w:rsidRPr="00D506B1" w14:paraId="31289783" w14:textId="77777777" w:rsidTr="006A4729">
        <w:trPr>
          <w:trHeight w:val="255"/>
          <w:jc w:val="center"/>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04839E90" w14:textId="77777777" w:rsidR="0000796D" w:rsidRPr="00D506B1" w:rsidRDefault="0000796D" w:rsidP="00E7309A">
            <w:pPr>
              <w:rPr>
                <w:sz w:val="18"/>
                <w:szCs w:val="18"/>
              </w:rPr>
            </w:pPr>
            <w:r w:rsidRPr="00D506B1">
              <w:rPr>
                <w:sz w:val="18"/>
                <w:szCs w:val="18"/>
              </w:rPr>
              <w:t xml:space="preserve">Nuosavos pareiškėjo lėšos </w:t>
            </w:r>
          </w:p>
        </w:tc>
        <w:tc>
          <w:tcPr>
            <w:tcW w:w="1100" w:type="dxa"/>
            <w:tcBorders>
              <w:top w:val="nil"/>
              <w:left w:val="nil"/>
              <w:bottom w:val="single" w:sz="4" w:space="0" w:color="auto"/>
              <w:right w:val="single" w:sz="4" w:space="0" w:color="auto"/>
            </w:tcBorders>
            <w:shd w:val="clear" w:color="auto" w:fill="auto"/>
            <w:noWrap/>
            <w:vAlign w:val="bottom"/>
            <w:hideMark/>
          </w:tcPr>
          <w:p w14:paraId="4866B548" w14:textId="77777777" w:rsidR="0000796D" w:rsidRPr="00D506B1" w:rsidRDefault="0000796D" w:rsidP="00E7309A">
            <w:pPr>
              <w:jc w:val="right"/>
              <w:rPr>
                <w:sz w:val="18"/>
                <w:szCs w:val="18"/>
              </w:rPr>
            </w:pPr>
            <w:r w:rsidRPr="00D506B1">
              <w:rPr>
                <w:sz w:val="18"/>
                <w:szCs w:val="18"/>
              </w:rPr>
              <w:t>0</w:t>
            </w:r>
          </w:p>
        </w:tc>
        <w:tc>
          <w:tcPr>
            <w:tcW w:w="1100" w:type="dxa"/>
            <w:tcBorders>
              <w:top w:val="nil"/>
              <w:left w:val="nil"/>
              <w:bottom w:val="single" w:sz="4" w:space="0" w:color="auto"/>
              <w:right w:val="single" w:sz="4" w:space="0" w:color="auto"/>
            </w:tcBorders>
            <w:shd w:val="clear" w:color="auto" w:fill="auto"/>
            <w:noWrap/>
            <w:vAlign w:val="bottom"/>
            <w:hideMark/>
          </w:tcPr>
          <w:p w14:paraId="27456320" w14:textId="77777777" w:rsidR="0000796D" w:rsidRPr="00D506B1" w:rsidRDefault="0000796D" w:rsidP="00E7309A">
            <w:pPr>
              <w:jc w:val="right"/>
              <w:rPr>
                <w:sz w:val="18"/>
                <w:szCs w:val="18"/>
              </w:rPr>
            </w:pPr>
            <w:r w:rsidRPr="00D506B1">
              <w:rPr>
                <w:sz w:val="18"/>
                <w:szCs w:val="18"/>
              </w:rPr>
              <w:t>0</w:t>
            </w:r>
          </w:p>
        </w:tc>
        <w:tc>
          <w:tcPr>
            <w:tcW w:w="1100" w:type="dxa"/>
            <w:tcBorders>
              <w:top w:val="nil"/>
              <w:left w:val="nil"/>
              <w:bottom w:val="single" w:sz="4" w:space="0" w:color="auto"/>
              <w:right w:val="single" w:sz="4" w:space="0" w:color="auto"/>
            </w:tcBorders>
            <w:shd w:val="clear" w:color="auto" w:fill="auto"/>
            <w:noWrap/>
            <w:vAlign w:val="bottom"/>
            <w:hideMark/>
          </w:tcPr>
          <w:p w14:paraId="2BF87F8B" w14:textId="77777777" w:rsidR="0000796D" w:rsidRPr="00D506B1" w:rsidRDefault="0000796D" w:rsidP="00E7309A">
            <w:pPr>
              <w:jc w:val="right"/>
              <w:rPr>
                <w:sz w:val="18"/>
                <w:szCs w:val="18"/>
              </w:rPr>
            </w:pPr>
            <w:r w:rsidRPr="00D506B1">
              <w:rPr>
                <w:sz w:val="18"/>
                <w:szCs w:val="18"/>
              </w:rPr>
              <w:t>0</w:t>
            </w:r>
          </w:p>
        </w:tc>
        <w:tc>
          <w:tcPr>
            <w:tcW w:w="1100" w:type="dxa"/>
            <w:tcBorders>
              <w:top w:val="nil"/>
              <w:left w:val="nil"/>
              <w:bottom w:val="single" w:sz="4" w:space="0" w:color="auto"/>
              <w:right w:val="single" w:sz="4" w:space="0" w:color="auto"/>
            </w:tcBorders>
            <w:shd w:val="clear" w:color="auto" w:fill="auto"/>
            <w:noWrap/>
            <w:vAlign w:val="bottom"/>
            <w:hideMark/>
          </w:tcPr>
          <w:p w14:paraId="7741C4D2" w14:textId="77777777" w:rsidR="0000796D" w:rsidRPr="00D506B1" w:rsidRDefault="0000796D" w:rsidP="00E7309A">
            <w:pPr>
              <w:jc w:val="right"/>
              <w:rPr>
                <w:b/>
                <w:bCs/>
                <w:sz w:val="18"/>
                <w:szCs w:val="18"/>
              </w:rPr>
            </w:pPr>
            <w:r w:rsidRPr="00D506B1">
              <w:rPr>
                <w:b/>
                <w:bCs/>
                <w:sz w:val="18"/>
                <w:szCs w:val="18"/>
              </w:rPr>
              <w:t>0</w:t>
            </w:r>
          </w:p>
        </w:tc>
      </w:tr>
      <w:tr w:rsidR="0000796D" w:rsidRPr="00D506B1" w14:paraId="3C6FA4B3" w14:textId="77777777" w:rsidTr="006A4729">
        <w:trPr>
          <w:trHeight w:val="720"/>
          <w:jc w:val="center"/>
        </w:trPr>
        <w:tc>
          <w:tcPr>
            <w:tcW w:w="2534" w:type="dxa"/>
            <w:tcBorders>
              <w:top w:val="nil"/>
              <w:left w:val="single" w:sz="4" w:space="0" w:color="auto"/>
              <w:bottom w:val="single" w:sz="4" w:space="0" w:color="auto"/>
              <w:right w:val="single" w:sz="4" w:space="0" w:color="auto"/>
            </w:tcBorders>
            <w:shd w:val="clear" w:color="auto" w:fill="auto"/>
            <w:hideMark/>
          </w:tcPr>
          <w:p w14:paraId="7D4953BA" w14:textId="77777777" w:rsidR="0000796D" w:rsidRPr="00D506B1" w:rsidRDefault="0000796D" w:rsidP="00E7309A">
            <w:pPr>
              <w:rPr>
                <w:sz w:val="18"/>
                <w:szCs w:val="18"/>
              </w:rPr>
            </w:pPr>
            <w:r w:rsidRPr="00D506B1">
              <w:rPr>
                <w:sz w:val="18"/>
                <w:szCs w:val="18"/>
              </w:rPr>
              <w:t>Specialiosios programos lėšos, skirtos padengti netinkamą finansuoti PVM</w:t>
            </w:r>
          </w:p>
        </w:tc>
        <w:tc>
          <w:tcPr>
            <w:tcW w:w="1100" w:type="dxa"/>
            <w:tcBorders>
              <w:top w:val="nil"/>
              <w:left w:val="nil"/>
              <w:bottom w:val="single" w:sz="4" w:space="0" w:color="auto"/>
              <w:right w:val="single" w:sz="4" w:space="0" w:color="auto"/>
            </w:tcBorders>
            <w:shd w:val="clear" w:color="auto" w:fill="auto"/>
            <w:noWrap/>
            <w:vAlign w:val="bottom"/>
            <w:hideMark/>
          </w:tcPr>
          <w:p w14:paraId="011E104B" w14:textId="77777777" w:rsidR="0000796D" w:rsidRPr="00D506B1" w:rsidRDefault="0000796D" w:rsidP="00E7309A">
            <w:pPr>
              <w:jc w:val="right"/>
              <w:rPr>
                <w:sz w:val="18"/>
                <w:szCs w:val="18"/>
              </w:rPr>
            </w:pPr>
            <w:r w:rsidRPr="00D506B1">
              <w:rPr>
                <w:sz w:val="18"/>
                <w:szCs w:val="18"/>
              </w:rPr>
              <w:t>30 285</w:t>
            </w:r>
          </w:p>
        </w:tc>
        <w:tc>
          <w:tcPr>
            <w:tcW w:w="1100" w:type="dxa"/>
            <w:tcBorders>
              <w:top w:val="nil"/>
              <w:left w:val="nil"/>
              <w:bottom w:val="single" w:sz="4" w:space="0" w:color="auto"/>
              <w:right w:val="single" w:sz="4" w:space="0" w:color="auto"/>
            </w:tcBorders>
            <w:shd w:val="clear" w:color="auto" w:fill="auto"/>
            <w:noWrap/>
            <w:vAlign w:val="bottom"/>
            <w:hideMark/>
          </w:tcPr>
          <w:p w14:paraId="7963BB53" w14:textId="77777777" w:rsidR="0000796D" w:rsidRPr="00D506B1" w:rsidRDefault="0000796D" w:rsidP="00E7309A">
            <w:pPr>
              <w:jc w:val="right"/>
              <w:rPr>
                <w:sz w:val="18"/>
                <w:szCs w:val="18"/>
              </w:rPr>
            </w:pPr>
            <w:r w:rsidRPr="00D506B1">
              <w:rPr>
                <w:sz w:val="18"/>
                <w:szCs w:val="18"/>
              </w:rPr>
              <w:t>337 547</w:t>
            </w:r>
          </w:p>
        </w:tc>
        <w:tc>
          <w:tcPr>
            <w:tcW w:w="1100" w:type="dxa"/>
            <w:tcBorders>
              <w:top w:val="nil"/>
              <w:left w:val="nil"/>
              <w:bottom w:val="single" w:sz="4" w:space="0" w:color="auto"/>
              <w:right w:val="single" w:sz="4" w:space="0" w:color="auto"/>
            </w:tcBorders>
            <w:shd w:val="clear" w:color="auto" w:fill="auto"/>
            <w:noWrap/>
            <w:vAlign w:val="bottom"/>
            <w:hideMark/>
          </w:tcPr>
          <w:p w14:paraId="02165432" w14:textId="77777777" w:rsidR="0000796D" w:rsidRPr="00D506B1" w:rsidRDefault="0000796D" w:rsidP="00E7309A">
            <w:pPr>
              <w:jc w:val="right"/>
              <w:rPr>
                <w:sz w:val="18"/>
                <w:szCs w:val="18"/>
              </w:rPr>
            </w:pPr>
            <w:r w:rsidRPr="00D506B1">
              <w:rPr>
                <w:sz w:val="18"/>
                <w:szCs w:val="18"/>
              </w:rPr>
              <w:t>969 725</w:t>
            </w:r>
          </w:p>
        </w:tc>
        <w:tc>
          <w:tcPr>
            <w:tcW w:w="1100" w:type="dxa"/>
            <w:tcBorders>
              <w:top w:val="nil"/>
              <w:left w:val="nil"/>
              <w:bottom w:val="single" w:sz="4" w:space="0" w:color="auto"/>
              <w:right w:val="single" w:sz="4" w:space="0" w:color="auto"/>
            </w:tcBorders>
            <w:shd w:val="clear" w:color="auto" w:fill="auto"/>
            <w:noWrap/>
            <w:vAlign w:val="bottom"/>
            <w:hideMark/>
          </w:tcPr>
          <w:p w14:paraId="2DA8B68A" w14:textId="77777777" w:rsidR="0000796D" w:rsidRPr="00D506B1" w:rsidRDefault="0000796D" w:rsidP="00E7309A">
            <w:pPr>
              <w:jc w:val="right"/>
              <w:rPr>
                <w:b/>
                <w:bCs/>
                <w:sz w:val="18"/>
                <w:szCs w:val="18"/>
              </w:rPr>
            </w:pPr>
            <w:r w:rsidRPr="00D506B1">
              <w:rPr>
                <w:b/>
                <w:bCs/>
                <w:sz w:val="18"/>
                <w:szCs w:val="18"/>
              </w:rPr>
              <w:t>1 337 557</w:t>
            </w:r>
          </w:p>
        </w:tc>
      </w:tr>
    </w:tbl>
    <w:p w14:paraId="220E4C55" w14:textId="77777777" w:rsidR="0000796D" w:rsidRPr="00D506B1" w:rsidRDefault="0000796D" w:rsidP="00ED4A17">
      <w:pPr>
        <w:spacing w:before="120" w:after="120"/>
        <w:ind w:firstLine="720"/>
        <w:jc w:val="both"/>
      </w:pPr>
    </w:p>
    <w:p w14:paraId="19932289" w14:textId="77777777" w:rsidR="0000796D" w:rsidRPr="00D506B1" w:rsidRDefault="0000796D" w:rsidP="00ED4A17">
      <w:pPr>
        <w:spacing w:before="120" w:after="120"/>
        <w:ind w:firstLine="720"/>
        <w:jc w:val="both"/>
      </w:pPr>
      <w:r w:rsidRPr="00D506B1">
        <w:lastRenderedPageBreak/>
        <w:t xml:space="preserve">PVM, kaip minėta anksčiau, planuojama finansuoti vadovaujantis Lietuvos Respublikos finansų ministro 2010 m. birželio 22 d. įsakymu Nr. 1K-203 patvirtintame </w:t>
      </w:r>
      <w:r w:rsidRPr="00D506B1">
        <w:rPr>
          <w:b/>
          <w:i/>
        </w:rPr>
        <w:t>„Projektų, bendrai finansuojamų iš Europos Sąjungos fondų lėšų, netinkamo finansuoti pridėtinės vertės mokesčio apmokėjimo tvarkos apraše“</w:t>
      </w:r>
      <w:r w:rsidRPr="00D506B1">
        <w:t xml:space="preserve"> numatyta tvarka. Atsižvelgiant į planuojamą gauti ES paramą, įgyvendinant šią alternatyvą VGTU nuosavų lėšų indėlis neplanuojamas.</w:t>
      </w:r>
    </w:p>
    <w:p w14:paraId="3CA0AA73" w14:textId="77777777" w:rsidR="0000796D" w:rsidRPr="00D506B1" w:rsidRDefault="0000796D" w:rsidP="00ED4A17">
      <w:pPr>
        <w:spacing w:before="120" w:after="120"/>
        <w:ind w:firstLine="720"/>
        <w:jc w:val="both"/>
        <w:rPr>
          <w:b/>
          <w:i/>
        </w:rPr>
      </w:pPr>
      <w:r w:rsidRPr="00D506B1">
        <w:rPr>
          <w:b/>
          <w:i/>
        </w:rPr>
        <w:t>Projekto investicijų likutinė vertė.</w:t>
      </w:r>
    </w:p>
    <w:p w14:paraId="7AB7DEF5" w14:textId="77777777" w:rsidR="0047019C" w:rsidRPr="00D506B1" w:rsidRDefault="0047019C" w:rsidP="00ED4A17">
      <w:pPr>
        <w:spacing w:before="120" w:after="120"/>
        <w:ind w:firstLine="709"/>
        <w:jc w:val="both"/>
        <w:rPr>
          <w:rFonts w:ascii="Arial" w:hAnsi="Arial" w:cs="Arial"/>
          <w:sz w:val="20"/>
          <w:szCs w:val="20"/>
        </w:rPr>
      </w:pPr>
      <w:r w:rsidRPr="00D506B1">
        <w:t>Apskaičiuota ilgalaikio turto likutinė vertė 25-ais metais: 119342 Eur.</w:t>
      </w:r>
    </w:p>
    <w:p w14:paraId="7AF14D65" w14:textId="77777777" w:rsidR="0000796D" w:rsidRPr="00D506B1" w:rsidRDefault="0000796D" w:rsidP="00ED4A17">
      <w:pPr>
        <w:spacing w:before="120" w:after="120"/>
        <w:ind w:firstLine="720"/>
        <w:jc w:val="both"/>
        <w:rPr>
          <w:b/>
          <w:i/>
        </w:rPr>
      </w:pPr>
      <w:r w:rsidRPr="00D506B1">
        <w:rPr>
          <w:b/>
          <w:i/>
        </w:rPr>
        <w:t>Projekto veiklos pajamos.</w:t>
      </w:r>
    </w:p>
    <w:p w14:paraId="16330737" w14:textId="66D24013" w:rsidR="00E7309A" w:rsidRPr="00D506B1" w:rsidRDefault="00E7309A" w:rsidP="00ED4A17">
      <w:pPr>
        <w:spacing w:before="120" w:after="120"/>
        <w:ind w:firstLine="709"/>
        <w:jc w:val="both"/>
      </w:pPr>
      <w:r w:rsidRPr="00D506B1">
        <w:t xml:space="preserve">Alternatyvos Nr. 4 įgyvendinimo atveju sąlygos moksliniams tyrimams ar užsakomiesiems darbams atlikti taip pat </w:t>
      </w:r>
      <w:r w:rsidRPr="003529F1">
        <w:t xml:space="preserve">pagerės, tačiau išsinuomoti VGTU </w:t>
      </w:r>
      <w:r w:rsidR="003529F1" w:rsidRPr="003529F1">
        <w:t>poreikiu</w:t>
      </w:r>
      <w:r w:rsidRPr="003529F1">
        <w:t>s atitinkančią infrastruktūrą vienoje vietoje visiem</w:t>
      </w:r>
      <w:r w:rsidR="003529F1" w:rsidRPr="003529F1">
        <w:t>s</w:t>
      </w:r>
      <w:r w:rsidRPr="003529F1">
        <w:t xml:space="preserve"> 3 fakultetams, tuo labiau netoli „Saulėtekio slėnio“, yra sunkiai įgyvendinamas uždavinys (</w:t>
      </w:r>
      <w:r w:rsidRPr="00D506B1">
        <w:t xml:space="preserve">nes tokių nuomojamų pastatų šioje Vilniaus zonoje paprasčiausiai nėra). Tai iš dalies lems sąlyginai prastesnes sąlygas atskirų fakultetų moksliniam bendradarbiavimui nei Alternatyvos Nr. 1 atveju, išliks tos pačios logistikos problemos, todėl priimama prielaida, kad užsakomųjų darbų apimtys padidės apie 70 proc. </w:t>
      </w:r>
    </w:p>
    <w:p w14:paraId="3EA895A2" w14:textId="77777777" w:rsidR="0000796D" w:rsidRPr="00D506B1" w:rsidRDefault="0000796D" w:rsidP="0000796D">
      <w:pPr>
        <w:spacing w:before="120" w:after="120"/>
        <w:ind w:firstLine="709"/>
        <w:jc w:val="both"/>
      </w:pPr>
    </w:p>
    <w:p w14:paraId="64813AB8" w14:textId="74F4FB22" w:rsidR="0000796D" w:rsidRPr="00D506B1" w:rsidRDefault="003544F9" w:rsidP="0000796D">
      <w:pPr>
        <w:spacing w:before="120" w:after="120"/>
        <w:jc w:val="both"/>
        <w:rPr>
          <w:sz w:val="20"/>
          <w:szCs w:val="20"/>
        </w:rPr>
      </w:pPr>
      <w:r>
        <w:rPr>
          <w:b/>
          <w:sz w:val="20"/>
          <w:szCs w:val="20"/>
        </w:rPr>
        <w:t>30</w:t>
      </w:r>
      <w:r w:rsidR="0000796D" w:rsidRPr="00D506B1">
        <w:rPr>
          <w:b/>
          <w:sz w:val="20"/>
          <w:szCs w:val="20"/>
        </w:rPr>
        <w:t xml:space="preserve"> lentelė.</w:t>
      </w:r>
      <w:r w:rsidR="0000796D" w:rsidRPr="00D506B1">
        <w:rPr>
          <w:sz w:val="20"/>
          <w:szCs w:val="20"/>
        </w:rPr>
        <w:t xml:space="preserve"> Esama VGTU Elektronikos, Mechanikos ir Transporto inžinerijos fakultetų užsakomųjų darbų apimtis 201</w:t>
      </w:r>
      <w:r w:rsidR="00800E48">
        <w:rPr>
          <w:sz w:val="20"/>
          <w:szCs w:val="20"/>
        </w:rPr>
        <w:t>6</w:t>
      </w:r>
      <w:r w:rsidR="0000796D" w:rsidRPr="00D506B1">
        <w:rPr>
          <w:sz w:val="20"/>
          <w:szCs w:val="20"/>
        </w:rPr>
        <w:t xml:space="preserve"> m. bei planuojamas pokytis, įgyvendinus Alternatyvą Nr. 4, Eur</w:t>
      </w:r>
    </w:p>
    <w:tbl>
      <w:tblPr>
        <w:tblW w:w="6417" w:type="dxa"/>
        <w:jc w:val="center"/>
        <w:tblLook w:val="04A0" w:firstRow="1" w:lastRow="0" w:firstColumn="1" w:lastColumn="0" w:noHBand="0" w:noVBand="1"/>
      </w:tblPr>
      <w:tblGrid>
        <w:gridCol w:w="2689"/>
        <w:gridCol w:w="926"/>
        <w:gridCol w:w="1217"/>
        <w:gridCol w:w="1585"/>
      </w:tblGrid>
      <w:tr w:rsidR="00800E48" w:rsidRPr="00D506B1" w14:paraId="1F6B7392" w14:textId="77777777" w:rsidTr="00390207">
        <w:trPr>
          <w:trHeight w:val="12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6A100" w14:textId="77777777" w:rsidR="00800E48" w:rsidRPr="00D506B1" w:rsidRDefault="00800E48" w:rsidP="00800E48">
            <w:pPr>
              <w:jc w:val="center"/>
              <w:rPr>
                <w:b/>
                <w:bCs/>
                <w:sz w:val="18"/>
                <w:szCs w:val="18"/>
              </w:rPr>
            </w:pPr>
            <w:r w:rsidRPr="00D506B1">
              <w:rPr>
                <w:b/>
                <w:bCs/>
                <w:sz w:val="18"/>
                <w:szCs w:val="18"/>
              </w:rPr>
              <w:t>Fakultetai</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154B5605" w14:textId="06481CFE" w:rsidR="00800E48" w:rsidRPr="00D506B1" w:rsidRDefault="00800E48" w:rsidP="00800E48">
            <w:pPr>
              <w:jc w:val="center"/>
              <w:rPr>
                <w:b/>
                <w:bCs/>
                <w:sz w:val="18"/>
                <w:szCs w:val="18"/>
              </w:rPr>
            </w:pPr>
            <w:r w:rsidRPr="003529F1">
              <w:rPr>
                <w:b/>
                <w:bCs/>
                <w:sz w:val="18"/>
                <w:szCs w:val="18"/>
              </w:rPr>
              <w:t>201</w:t>
            </w:r>
            <w:r>
              <w:rPr>
                <w:b/>
                <w:bCs/>
                <w:sz w:val="18"/>
                <w:szCs w:val="18"/>
              </w:rPr>
              <w:t>6</w:t>
            </w:r>
            <w:r w:rsidRPr="003529F1">
              <w:rPr>
                <w:b/>
                <w:bCs/>
                <w:sz w:val="18"/>
                <w:szCs w:val="18"/>
              </w:rPr>
              <w:t xml:space="preserve"> m., </w:t>
            </w:r>
            <w:r>
              <w:rPr>
                <w:b/>
                <w:bCs/>
                <w:sz w:val="18"/>
                <w:szCs w:val="18"/>
              </w:rPr>
              <w:t xml:space="preserve">tūkst. </w:t>
            </w:r>
            <w:r w:rsidRPr="003529F1">
              <w:rPr>
                <w:b/>
                <w:bCs/>
                <w:sz w:val="18"/>
                <w:szCs w:val="18"/>
              </w:rPr>
              <w:t>Eur</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062FA934" w14:textId="15BC6014" w:rsidR="00800E48" w:rsidRPr="00D506B1" w:rsidRDefault="00800E48" w:rsidP="00800E48">
            <w:pPr>
              <w:jc w:val="center"/>
              <w:rPr>
                <w:b/>
                <w:bCs/>
                <w:sz w:val="18"/>
                <w:szCs w:val="18"/>
              </w:rPr>
            </w:pPr>
            <w:r w:rsidRPr="003529F1">
              <w:rPr>
                <w:b/>
                <w:bCs/>
                <w:sz w:val="18"/>
                <w:szCs w:val="18"/>
              </w:rPr>
              <w:t xml:space="preserve">Planuojamas pokytis, </w:t>
            </w:r>
            <w:r>
              <w:rPr>
                <w:b/>
                <w:bCs/>
                <w:sz w:val="18"/>
                <w:szCs w:val="18"/>
              </w:rPr>
              <w:t xml:space="preserve">tūkst. </w:t>
            </w:r>
            <w:r w:rsidRPr="003529F1">
              <w:rPr>
                <w:b/>
                <w:bCs/>
                <w:sz w:val="18"/>
                <w:szCs w:val="18"/>
              </w:rPr>
              <w:t>Eur</w:t>
            </w:r>
          </w:p>
        </w:tc>
        <w:tc>
          <w:tcPr>
            <w:tcW w:w="1585" w:type="dxa"/>
            <w:tcBorders>
              <w:top w:val="single" w:sz="4" w:space="0" w:color="auto"/>
              <w:left w:val="nil"/>
              <w:bottom w:val="single" w:sz="4" w:space="0" w:color="auto"/>
              <w:right w:val="single" w:sz="4" w:space="0" w:color="auto"/>
            </w:tcBorders>
            <w:shd w:val="clear" w:color="auto" w:fill="auto"/>
            <w:vAlign w:val="center"/>
            <w:hideMark/>
          </w:tcPr>
          <w:p w14:paraId="6D7AE9E2" w14:textId="0A54FA93" w:rsidR="00800E48" w:rsidRPr="00D506B1" w:rsidRDefault="00800E48" w:rsidP="00800E48">
            <w:pPr>
              <w:rPr>
                <w:b/>
                <w:bCs/>
                <w:sz w:val="18"/>
                <w:szCs w:val="18"/>
              </w:rPr>
            </w:pPr>
            <w:r w:rsidRPr="003529F1">
              <w:rPr>
                <w:b/>
                <w:bCs/>
                <w:sz w:val="18"/>
                <w:szCs w:val="18"/>
              </w:rPr>
              <w:t xml:space="preserve">Bendra planuojama suma įgyvendinus projektą, </w:t>
            </w:r>
            <w:r>
              <w:rPr>
                <w:b/>
                <w:bCs/>
                <w:sz w:val="18"/>
                <w:szCs w:val="18"/>
              </w:rPr>
              <w:t xml:space="preserve">tūkst. </w:t>
            </w:r>
            <w:r w:rsidRPr="003529F1">
              <w:rPr>
                <w:b/>
                <w:bCs/>
                <w:sz w:val="18"/>
                <w:szCs w:val="18"/>
              </w:rPr>
              <w:t>Eur</w:t>
            </w:r>
          </w:p>
        </w:tc>
      </w:tr>
      <w:tr w:rsidR="00800E48" w:rsidRPr="00D506B1" w14:paraId="1813C13C" w14:textId="77777777" w:rsidTr="00800E48">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83D743D" w14:textId="77777777" w:rsidR="00800E48" w:rsidRPr="00D506B1" w:rsidRDefault="00800E48" w:rsidP="00800E48">
            <w:pPr>
              <w:rPr>
                <w:sz w:val="18"/>
                <w:szCs w:val="18"/>
              </w:rPr>
            </w:pPr>
            <w:r w:rsidRPr="00D506B1">
              <w:rPr>
                <w:sz w:val="18"/>
                <w:szCs w:val="18"/>
              </w:rPr>
              <w:t>Mechanikos fakultetas</w:t>
            </w:r>
          </w:p>
        </w:tc>
        <w:tc>
          <w:tcPr>
            <w:tcW w:w="926" w:type="dxa"/>
            <w:tcBorders>
              <w:top w:val="nil"/>
              <w:left w:val="nil"/>
              <w:bottom w:val="single" w:sz="4" w:space="0" w:color="auto"/>
              <w:right w:val="single" w:sz="4" w:space="0" w:color="auto"/>
            </w:tcBorders>
            <w:shd w:val="clear" w:color="auto" w:fill="auto"/>
            <w:vAlign w:val="bottom"/>
            <w:hideMark/>
          </w:tcPr>
          <w:p w14:paraId="68A13DF2" w14:textId="23F58D18" w:rsidR="00800E48" w:rsidRPr="00D506B1" w:rsidRDefault="00800E48" w:rsidP="00800E48">
            <w:pPr>
              <w:jc w:val="right"/>
              <w:rPr>
                <w:sz w:val="18"/>
                <w:szCs w:val="18"/>
              </w:rPr>
            </w:pPr>
            <w:r>
              <w:rPr>
                <w:sz w:val="18"/>
                <w:szCs w:val="18"/>
              </w:rPr>
              <w:t>42,1</w:t>
            </w:r>
            <w:r w:rsidRPr="00D506B1">
              <w:rPr>
                <w:sz w:val="18"/>
                <w:szCs w:val="18"/>
              </w:rPr>
              <w:t xml:space="preserve">  </w:t>
            </w:r>
          </w:p>
        </w:tc>
        <w:tc>
          <w:tcPr>
            <w:tcW w:w="1217" w:type="dxa"/>
            <w:tcBorders>
              <w:top w:val="nil"/>
              <w:left w:val="nil"/>
              <w:bottom w:val="single" w:sz="4" w:space="0" w:color="auto"/>
              <w:right w:val="single" w:sz="4" w:space="0" w:color="auto"/>
            </w:tcBorders>
            <w:shd w:val="clear" w:color="auto" w:fill="auto"/>
            <w:vAlign w:val="bottom"/>
            <w:hideMark/>
          </w:tcPr>
          <w:p w14:paraId="0CD25B70" w14:textId="7F5BD244" w:rsidR="00800E48" w:rsidRPr="00D506B1" w:rsidRDefault="00800E48" w:rsidP="00800E48">
            <w:pPr>
              <w:jc w:val="right"/>
              <w:rPr>
                <w:sz w:val="18"/>
                <w:szCs w:val="18"/>
              </w:rPr>
            </w:pPr>
            <w:r>
              <w:rPr>
                <w:sz w:val="18"/>
                <w:szCs w:val="18"/>
              </w:rPr>
              <w:t>29,5</w:t>
            </w:r>
          </w:p>
        </w:tc>
        <w:tc>
          <w:tcPr>
            <w:tcW w:w="1585" w:type="dxa"/>
            <w:tcBorders>
              <w:top w:val="nil"/>
              <w:left w:val="nil"/>
              <w:bottom w:val="single" w:sz="4" w:space="0" w:color="auto"/>
              <w:right w:val="single" w:sz="4" w:space="0" w:color="auto"/>
            </w:tcBorders>
            <w:shd w:val="clear" w:color="auto" w:fill="auto"/>
            <w:noWrap/>
            <w:vAlign w:val="bottom"/>
          </w:tcPr>
          <w:p w14:paraId="7D0A8816" w14:textId="405C303F" w:rsidR="00800E48" w:rsidRPr="00D506B1" w:rsidRDefault="00800E48" w:rsidP="00800E48">
            <w:pPr>
              <w:jc w:val="right"/>
              <w:rPr>
                <w:sz w:val="18"/>
                <w:szCs w:val="18"/>
              </w:rPr>
            </w:pPr>
            <w:r>
              <w:rPr>
                <w:sz w:val="18"/>
                <w:szCs w:val="18"/>
              </w:rPr>
              <w:t>71,6</w:t>
            </w:r>
          </w:p>
        </w:tc>
      </w:tr>
      <w:tr w:rsidR="00800E48" w:rsidRPr="00D506B1" w14:paraId="080CD063" w14:textId="77777777" w:rsidTr="00800E48">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8E8DD68" w14:textId="77777777" w:rsidR="00800E48" w:rsidRPr="00D506B1" w:rsidRDefault="00800E48" w:rsidP="00800E48">
            <w:pPr>
              <w:rPr>
                <w:sz w:val="18"/>
                <w:szCs w:val="18"/>
              </w:rPr>
            </w:pPr>
            <w:r w:rsidRPr="00D506B1">
              <w:rPr>
                <w:sz w:val="18"/>
                <w:szCs w:val="18"/>
              </w:rPr>
              <w:t>Elektronikos fakultetas</w:t>
            </w:r>
          </w:p>
        </w:tc>
        <w:tc>
          <w:tcPr>
            <w:tcW w:w="926" w:type="dxa"/>
            <w:tcBorders>
              <w:top w:val="nil"/>
              <w:left w:val="nil"/>
              <w:bottom w:val="single" w:sz="4" w:space="0" w:color="auto"/>
              <w:right w:val="single" w:sz="4" w:space="0" w:color="auto"/>
            </w:tcBorders>
            <w:shd w:val="clear" w:color="auto" w:fill="auto"/>
            <w:vAlign w:val="bottom"/>
            <w:hideMark/>
          </w:tcPr>
          <w:p w14:paraId="2882CAFB" w14:textId="14437FCC" w:rsidR="00800E48" w:rsidRPr="00D506B1" w:rsidRDefault="00800E48" w:rsidP="00800E48">
            <w:pPr>
              <w:jc w:val="right"/>
              <w:rPr>
                <w:sz w:val="18"/>
                <w:szCs w:val="18"/>
              </w:rPr>
            </w:pPr>
            <w:r>
              <w:rPr>
                <w:sz w:val="18"/>
                <w:szCs w:val="18"/>
              </w:rPr>
              <w:t>96,7</w:t>
            </w:r>
            <w:r w:rsidRPr="00D506B1">
              <w:rPr>
                <w:sz w:val="18"/>
                <w:szCs w:val="18"/>
              </w:rPr>
              <w:t xml:space="preserve">  </w:t>
            </w:r>
          </w:p>
        </w:tc>
        <w:tc>
          <w:tcPr>
            <w:tcW w:w="1217" w:type="dxa"/>
            <w:tcBorders>
              <w:top w:val="nil"/>
              <w:left w:val="nil"/>
              <w:bottom w:val="single" w:sz="4" w:space="0" w:color="auto"/>
              <w:right w:val="single" w:sz="4" w:space="0" w:color="auto"/>
            </w:tcBorders>
            <w:shd w:val="clear" w:color="auto" w:fill="auto"/>
            <w:vAlign w:val="bottom"/>
            <w:hideMark/>
          </w:tcPr>
          <w:p w14:paraId="3CB1BDC0" w14:textId="5B67E1D2" w:rsidR="00800E48" w:rsidRPr="00D506B1" w:rsidRDefault="00800E48" w:rsidP="00800E48">
            <w:pPr>
              <w:jc w:val="right"/>
              <w:rPr>
                <w:sz w:val="18"/>
                <w:szCs w:val="18"/>
              </w:rPr>
            </w:pPr>
            <w:r>
              <w:rPr>
                <w:sz w:val="18"/>
                <w:szCs w:val="18"/>
              </w:rPr>
              <w:t>67,7</w:t>
            </w:r>
          </w:p>
        </w:tc>
        <w:tc>
          <w:tcPr>
            <w:tcW w:w="1585" w:type="dxa"/>
            <w:tcBorders>
              <w:top w:val="nil"/>
              <w:left w:val="nil"/>
              <w:bottom w:val="single" w:sz="4" w:space="0" w:color="auto"/>
              <w:right w:val="single" w:sz="4" w:space="0" w:color="auto"/>
            </w:tcBorders>
            <w:shd w:val="clear" w:color="auto" w:fill="auto"/>
            <w:noWrap/>
            <w:vAlign w:val="bottom"/>
          </w:tcPr>
          <w:p w14:paraId="09C93BEE" w14:textId="2BB3B8DB" w:rsidR="00800E48" w:rsidRPr="00D506B1" w:rsidRDefault="00800E48" w:rsidP="00800E48">
            <w:pPr>
              <w:jc w:val="right"/>
              <w:rPr>
                <w:sz w:val="18"/>
                <w:szCs w:val="18"/>
              </w:rPr>
            </w:pPr>
            <w:r>
              <w:rPr>
                <w:sz w:val="18"/>
                <w:szCs w:val="18"/>
              </w:rPr>
              <w:t>164,4</w:t>
            </w:r>
          </w:p>
        </w:tc>
      </w:tr>
      <w:tr w:rsidR="00800E48" w:rsidRPr="00D506B1" w14:paraId="637C75C8" w14:textId="77777777" w:rsidTr="00800E48">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EA31EE8" w14:textId="77777777" w:rsidR="00800E48" w:rsidRPr="00D506B1" w:rsidRDefault="00800E48" w:rsidP="00800E48">
            <w:pPr>
              <w:rPr>
                <w:sz w:val="18"/>
                <w:szCs w:val="18"/>
              </w:rPr>
            </w:pPr>
            <w:r w:rsidRPr="00D506B1">
              <w:rPr>
                <w:sz w:val="18"/>
                <w:szCs w:val="18"/>
              </w:rPr>
              <w:t>Transporto inžinerijos fakultetas</w:t>
            </w:r>
          </w:p>
        </w:tc>
        <w:tc>
          <w:tcPr>
            <w:tcW w:w="926" w:type="dxa"/>
            <w:tcBorders>
              <w:top w:val="nil"/>
              <w:left w:val="nil"/>
              <w:bottom w:val="single" w:sz="4" w:space="0" w:color="auto"/>
              <w:right w:val="single" w:sz="4" w:space="0" w:color="auto"/>
            </w:tcBorders>
            <w:shd w:val="clear" w:color="auto" w:fill="auto"/>
            <w:vAlign w:val="bottom"/>
            <w:hideMark/>
          </w:tcPr>
          <w:p w14:paraId="02E5AC49" w14:textId="6491C776" w:rsidR="00800E48" w:rsidRPr="00D506B1" w:rsidRDefault="00800E48" w:rsidP="00800E48">
            <w:pPr>
              <w:jc w:val="right"/>
              <w:rPr>
                <w:sz w:val="18"/>
                <w:szCs w:val="18"/>
              </w:rPr>
            </w:pPr>
            <w:r>
              <w:rPr>
                <w:sz w:val="18"/>
                <w:szCs w:val="18"/>
              </w:rPr>
              <w:t>59,2</w:t>
            </w:r>
            <w:r w:rsidRPr="00D506B1">
              <w:rPr>
                <w:sz w:val="18"/>
                <w:szCs w:val="18"/>
              </w:rPr>
              <w:t xml:space="preserve">  </w:t>
            </w:r>
          </w:p>
        </w:tc>
        <w:tc>
          <w:tcPr>
            <w:tcW w:w="1217" w:type="dxa"/>
            <w:tcBorders>
              <w:top w:val="nil"/>
              <w:left w:val="nil"/>
              <w:bottom w:val="single" w:sz="4" w:space="0" w:color="auto"/>
              <w:right w:val="single" w:sz="4" w:space="0" w:color="auto"/>
            </w:tcBorders>
            <w:shd w:val="clear" w:color="auto" w:fill="auto"/>
            <w:vAlign w:val="bottom"/>
            <w:hideMark/>
          </w:tcPr>
          <w:p w14:paraId="400F25B1" w14:textId="45E8C9EF" w:rsidR="00800E48" w:rsidRPr="00D506B1" w:rsidRDefault="00800E48" w:rsidP="00800E48">
            <w:pPr>
              <w:jc w:val="right"/>
              <w:rPr>
                <w:sz w:val="18"/>
                <w:szCs w:val="18"/>
              </w:rPr>
            </w:pPr>
            <w:r>
              <w:rPr>
                <w:sz w:val="18"/>
                <w:szCs w:val="18"/>
              </w:rPr>
              <w:t>41,4</w:t>
            </w:r>
          </w:p>
        </w:tc>
        <w:tc>
          <w:tcPr>
            <w:tcW w:w="1585" w:type="dxa"/>
            <w:tcBorders>
              <w:top w:val="nil"/>
              <w:left w:val="nil"/>
              <w:bottom w:val="single" w:sz="4" w:space="0" w:color="auto"/>
              <w:right w:val="single" w:sz="4" w:space="0" w:color="auto"/>
            </w:tcBorders>
            <w:shd w:val="clear" w:color="auto" w:fill="auto"/>
            <w:noWrap/>
            <w:vAlign w:val="bottom"/>
          </w:tcPr>
          <w:p w14:paraId="2025C17C" w14:textId="35B1E6A1" w:rsidR="00800E48" w:rsidRPr="00D506B1" w:rsidRDefault="00800E48" w:rsidP="00800E48">
            <w:pPr>
              <w:jc w:val="right"/>
              <w:rPr>
                <w:sz w:val="18"/>
                <w:szCs w:val="18"/>
              </w:rPr>
            </w:pPr>
            <w:r>
              <w:rPr>
                <w:sz w:val="18"/>
                <w:szCs w:val="18"/>
              </w:rPr>
              <w:t>100,6</w:t>
            </w:r>
          </w:p>
        </w:tc>
      </w:tr>
      <w:tr w:rsidR="00215FE2" w:rsidRPr="00D506B1" w14:paraId="37D710C2" w14:textId="77777777" w:rsidTr="00800E48">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8BF5B4A" w14:textId="77777777" w:rsidR="00215FE2" w:rsidRPr="00D506B1" w:rsidRDefault="00215FE2" w:rsidP="00E7309A">
            <w:pPr>
              <w:rPr>
                <w:b/>
                <w:bCs/>
                <w:sz w:val="18"/>
                <w:szCs w:val="18"/>
              </w:rPr>
            </w:pPr>
            <w:r w:rsidRPr="00D506B1">
              <w:rPr>
                <w:b/>
                <w:bCs/>
                <w:sz w:val="18"/>
                <w:szCs w:val="18"/>
              </w:rPr>
              <w:t>VISO:</w:t>
            </w:r>
          </w:p>
        </w:tc>
        <w:tc>
          <w:tcPr>
            <w:tcW w:w="926" w:type="dxa"/>
            <w:tcBorders>
              <w:top w:val="nil"/>
              <w:left w:val="nil"/>
              <w:bottom w:val="single" w:sz="4" w:space="0" w:color="auto"/>
              <w:right w:val="single" w:sz="4" w:space="0" w:color="auto"/>
            </w:tcBorders>
            <w:shd w:val="clear" w:color="auto" w:fill="auto"/>
            <w:vAlign w:val="bottom"/>
            <w:hideMark/>
          </w:tcPr>
          <w:p w14:paraId="201DF35C" w14:textId="63186138" w:rsidR="00215FE2" w:rsidRPr="00D506B1" w:rsidRDefault="00800E48" w:rsidP="00E7309A">
            <w:pPr>
              <w:jc w:val="right"/>
              <w:rPr>
                <w:b/>
                <w:bCs/>
                <w:sz w:val="18"/>
                <w:szCs w:val="18"/>
              </w:rPr>
            </w:pPr>
            <w:r>
              <w:rPr>
                <w:b/>
                <w:bCs/>
                <w:sz w:val="18"/>
                <w:szCs w:val="18"/>
              </w:rPr>
              <w:t>198</w:t>
            </w:r>
          </w:p>
        </w:tc>
        <w:tc>
          <w:tcPr>
            <w:tcW w:w="1217" w:type="dxa"/>
            <w:tcBorders>
              <w:top w:val="nil"/>
              <w:left w:val="nil"/>
              <w:bottom w:val="single" w:sz="4" w:space="0" w:color="auto"/>
              <w:right w:val="single" w:sz="4" w:space="0" w:color="auto"/>
            </w:tcBorders>
            <w:shd w:val="clear" w:color="auto" w:fill="auto"/>
            <w:vAlign w:val="bottom"/>
            <w:hideMark/>
          </w:tcPr>
          <w:p w14:paraId="380DE338" w14:textId="6F03BE5B" w:rsidR="00215FE2" w:rsidRPr="00D506B1" w:rsidRDefault="00800E48" w:rsidP="00E7309A">
            <w:pPr>
              <w:jc w:val="right"/>
              <w:rPr>
                <w:b/>
                <w:bCs/>
                <w:sz w:val="18"/>
                <w:szCs w:val="18"/>
              </w:rPr>
            </w:pPr>
            <w:r>
              <w:rPr>
                <w:b/>
                <w:bCs/>
                <w:sz w:val="18"/>
                <w:szCs w:val="18"/>
              </w:rPr>
              <w:t>138,6</w:t>
            </w:r>
          </w:p>
        </w:tc>
        <w:tc>
          <w:tcPr>
            <w:tcW w:w="1585" w:type="dxa"/>
            <w:tcBorders>
              <w:top w:val="nil"/>
              <w:left w:val="nil"/>
              <w:bottom w:val="single" w:sz="4" w:space="0" w:color="auto"/>
              <w:right w:val="single" w:sz="4" w:space="0" w:color="auto"/>
            </w:tcBorders>
            <w:shd w:val="clear" w:color="auto" w:fill="auto"/>
            <w:vAlign w:val="bottom"/>
          </w:tcPr>
          <w:p w14:paraId="07D2AA2C" w14:textId="04E9784C" w:rsidR="00215FE2" w:rsidRPr="00800E48" w:rsidRDefault="00800E48" w:rsidP="00E7309A">
            <w:pPr>
              <w:jc w:val="right"/>
              <w:rPr>
                <w:b/>
                <w:bCs/>
                <w:sz w:val="18"/>
                <w:szCs w:val="18"/>
              </w:rPr>
            </w:pPr>
            <w:r w:rsidRPr="00800E48">
              <w:rPr>
                <w:b/>
                <w:sz w:val="18"/>
                <w:szCs w:val="18"/>
              </w:rPr>
              <w:t>336,6</w:t>
            </w:r>
          </w:p>
        </w:tc>
      </w:tr>
    </w:tbl>
    <w:p w14:paraId="50AAB3D9" w14:textId="77777777" w:rsidR="0000796D" w:rsidRPr="00D506B1" w:rsidRDefault="0000796D" w:rsidP="0000796D">
      <w:pPr>
        <w:spacing w:before="120" w:after="120"/>
        <w:jc w:val="both"/>
      </w:pPr>
    </w:p>
    <w:p w14:paraId="3FC26FB6" w14:textId="77777777" w:rsidR="0000796D" w:rsidRPr="00D506B1" w:rsidRDefault="0000796D" w:rsidP="0000796D">
      <w:pPr>
        <w:spacing w:before="120" w:after="120"/>
        <w:ind w:firstLine="720"/>
        <w:jc w:val="both"/>
        <w:rPr>
          <w:b/>
          <w:i/>
        </w:rPr>
      </w:pPr>
      <w:r w:rsidRPr="00800E48">
        <w:rPr>
          <w:b/>
          <w:i/>
        </w:rPr>
        <w:t>Projekto veiklos išlaidos.</w:t>
      </w:r>
    </w:p>
    <w:p w14:paraId="214477D4" w14:textId="77777777" w:rsidR="0000796D" w:rsidRPr="00D506B1" w:rsidRDefault="0000796D" w:rsidP="0000796D">
      <w:pPr>
        <w:spacing w:before="120" w:after="120"/>
        <w:ind w:firstLine="709"/>
        <w:jc w:val="both"/>
      </w:pPr>
      <w:r w:rsidRPr="00D506B1">
        <w:t>Alternatyva Nr. 4 atveju planuojami 3 nauji etatai, kaip ir Alternatyvos Nr. 1 atveju.</w:t>
      </w:r>
    </w:p>
    <w:p w14:paraId="5AB5CA45" w14:textId="2AF11762" w:rsidR="0000796D" w:rsidRPr="00D506B1" w:rsidRDefault="0000796D" w:rsidP="0000796D">
      <w:pPr>
        <w:spacing w:before="120" w:after="120"/>
        <w:ind w:firstLine="709"/>
        <w:jc w:val="both"/>
      </w:pPr>
      <w:r w:rsidRPr="00D506B1">
        <w:t>Alternatyvos Nr. 4 įgyvendinimo atveju prielaidos išlaidų pokyčiams yra analogiškos kaip ir Alternatyvos Nr. 1 atveju. Nuomojantis naujus pastatus taip pat bus orientuojamasi į aukštą energetinio efektyvumo klasę (nors reikia pabrėžti, kad tai gali lemti ir didesnę pastatų įsigijimo kainą). Tačiau priimama prielaida, kad vis tik pastatų statybos – Alternatyvos Nr. 1 – atveju komunalinių išlaidų sutaupymai būtų didesni nei Alternatyvos Nr. 4 atveju. Tam yra kelios pagrindinės priežastys:</w:t>
      </w:r>
    </w:p>
    <w:p w14:paraId="0B1D9322" w14:textId="31E59C9D" w:rsidR="0000796D" w:rsidRPr="00D506B1" w:rsidRDefault="0000796D" w:rsidP="004E564B">
      <w:pPr>
        <w:pStyle w:val="ListParagraph"/>
        <w:numPr>
          <w:ilvl w:val="0"/>
          <w:numId w:val="29"/>
        </w:numPr>
        <w:spacing w:before="120" w:after="120"/>
        <w:jc w:val="both"/>
      </w:pPr>
      <w:r w:rsidRPr="00D506B1">
        <w:t xml:space="preserve">Pastatų statybos atveju užsakovas gali dalyvauti visame procese – nuo projektavimo, iki statybos. Tuo tarpu </w:t>
      </w:r>
      <w:r w:rsidR="003529F1">
        <w:t>nuomojant</w:t>
      </w:r>
      <w:r w:rsidRPr="00D506B1">
        <w:t xml:space="preserve"> pastatą galimi infrastruktūriniai pokyčiai yra santykinai mažesni. Priklausomai nuo statytojo nustatytų prioritetų, pastato energetinis efektyvumas gali būti ne prioritetinis plėtotojo uždavinys, t.y. ne visos energiją taupančios ir aplinką tausojančios sistemos gali būti įdiegtos.</w:t>
      </w:r>
    </w:p>
    <w:p w14:paraId="08A23F92" w14:textId="77777777" w:rsidR="0000796D" w:rsidRPr="00D506B1" w:rsidRDefault="0000796D" w:rsidP="004E564B">
      <w:pPr>
        <w:pStyle w:val="ListParagraph"/>
        <w:numPr>
          <w:ilvl w:val="0"/>
          <w:numId w:val="29"/>
        </w:numPr>
        <w:spacing w:before="120" w:after="120"/>
        <w:jc w:val="both"/>
      </w:pPr>
      <w:r w:rsidRPr="00D506B1">
        <w:t>Priklausomai nuo pastato statybos metų, jame įdiegtos inžinerinės sistemos taip pat gali būti šiek tiek pasenusios ir nebeatitikti šiuolaikinių technologinių reikalavimų.</w:t>
      </w:r>
    </w:p>
    <w:p w14:paraId="536D6AB4" w14:textId="77777777" w:rsidR="0000796D" w:rsidRPr="00D506B1" w:rsidRDefault="0000796D" w:rsidP="004E564B">
      <w:pPr>
        <w:pStyle w:val="ListParagraph"/>
        <w:numPr>
          <w:ilvl w:val="0"/>
          <w:numId w:val="29"/>
        </w:numPr>
        <w:spacing w:before="120" w:after="120"/>
        <w:jc w:val="both"/>
      </w:pPr>
      <w:r w:rsidRPr="00D506B1">
        <w:t>Alternatyvos Nr. 4 atveju gali tekti nuomotis kiek didesnio ploto pastatus nei juos statant (Alternatyvos Nr. 1 atveju), nes ne visos išsinuomotos patalpos gali tiesiogiai atitikti VGTU poreikius.</w:t>
      </w:r>
    </w:p>
    <w:p w14:paraId="27A34ABE" w14:textId="77777777" w:rsidR="0000796D" w:rsidRPr="00D506B1" w:rsidRDefault="0000796D" w:rsidP="0000796D">
      <w:pPr>
        <w:spacing w:before="120" w:after="120"/>
        <w:ind w:firstLine="709"/>
        <w:jc w:val="both"/>
      </w:pPr>
      <w:r w:rsidRPr="00D506B1">
        <w:lastRenderedPageBreak/>
        <w:t>Dėl išvardintų priežasčių prognozuojama, kad finansiniai komunalinių išlaidų sutaupymai kiekvienoje pozicijoje bus 5 proc. mažesni nei Alternatyvos Nr. 1 atveju.</w:t>
      </w:r>
    </w:p>
    <w:p w14:paraId="3E771C36" w14:textId="77777777" w:rsidR="005F6CF3" w:rsidRPr="00D506B1" w:rsidRDefault="005F6CF3" w:rsidP="0000796D">
      <w:pPr>
        <w:spacing w:before="120" w:after="120"/>
        <w:jc w:val="both"/>
        <w:rPr>
          <w:b/>
        </w:rPr>
      </w:pPr>
    </w:p>
    <w:p w14:paraId="7A821E81" w14:textId="15BF11FD" w:rsidR="0000796D" w:rsidRPr="007F49C6" w:rsidRDefault="00D53C8D" w:rsidP="0000796D">
      <w:pPr>
        <w:spacing w:before="120" w:after="120"/>
        <w:jc w:val="both"/>
        <w:rPr>
          <w:sz w:val="20"/>
          <w:szCs w:val="20"/>
        </w:rPr>
      </w:pPr>
      <w:r>
        <w:rPr>
          <w:b/>
          <w:sz w:val="20"/>
          <w:szCs w:val="20"/>
        </w:rPr>
        <w:t>3</w:t>
      </w:r>
      <w:r w:rsidR="003544F9">
        <w:rPr>
          <w:b/>
          <w:sz w:val="20"/>
          <w:szCs w:val="20"/>
        </w:rPr>
        <w:t>1</w:t>
      </w:r>
      <w:r w:rsidR="0000796D" w:rsidRPr="007F49C6">
        <w:rPr>
          <w:b/>
          <w:sz w:val="20"/>
          <w:szCs w:val="20"/>
        </w:rPr>
        <w:t xml:space="preserve"> lentelė.</w:t>
      </w:r>
      <w:r w:rsidR="0000796D" w:rsidRPr="007F49C6">
        <w:rPr>
          <w:sz w:val="20"/>
          <w:szCs w:val="20"/>
        </w:rPr>
        <w:t xml:space="preserve"> Esamos VGTU Elektronikos, Mechanikos ir Transporto inžinerijos fakultetų p</w:t>
      </w:r>
      <w:r w:rsidR="00800E48" w:rsidRPr="007F49C6">
        <w:rPr>
          <w:sz w:val="20"/>
          <w:szCs w:val="20"/>
        </w:rPr>
        <w:t>astatų komunalinės išlaidos 2016</w:t>
      </w:r>
      <w:r w:rsidR="0000796D" w:rsidRPr="007F49C6">
        <w:rPr>
          <w:sz w:val="20"/>
          <w:szCs w:val="20"/>
        </w:rPr>
        <w:t xml:space="preserve"> m. bei planuojamas pokytis, įgyvendinus Alternatyvą Nr. 4, Eur</w:t>
      </w:r>
    </w:p>
    <w:tbl>
      <w:tblPr>
        <w:tblW w:w="9401" w:type="dxa"/>
        <w:tblInd w:w="-5" w:type="dxa"/>
        <w:tblLook w:val="04A0" w:firstRow="1" w:lastRow="0" w:firstColumn="1" w:lastColumn="0" w:noHBand="0" w:noVBand="1"/>
      </w:tblPr>
      <w:tblGrid>
        <w:gridCol w:w="2367"/>
        <w:gridCol w:w="1207"/>
        <w:gridCol w:w="1174"/>
        <w:gridCol w:w="1169"/>
        <w:gridCol w:w="1170"/>
        <w:gridCol w:w="1142"/>
        <w:gridCol w:w="1172"/>
      </w:tblGrid>
      <w:tr w:rsidR="0000796D" w:rsidRPr="007F49C6" w14:paraId="22AECB0A" w14:textId="77777777" w:rsidTr="00D53C8D">
        <w:trPr>
          <w:trHeight w:val="240"/>
        </w:trPr>
        <w:tc>
          <w:tcPr>
            <w:tcW w:w="2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D9215D" w14:textId="77777777" w:rsidR="0000796D" w:rsidRPr="007F49C6" w:rsidRDefault="0000796D" w:rsidP="00E7309A">
            <w:pPr>
              <w:jc w:val="center"/>
              <w:rPr>
                <w:b/>
                <w:bCs/>
                <w:sz w:val="18"/>
                <w:szCs w:val="18"/>
              </w:rPr>
            </w:pPr>
            <w:r w:rsidRPr="007F49C6">
              <w:rPr>
                <w:b/>
                <w:bCs/>
                <w:sz w:val="18"/>
                <w:szCs w:val="18"/>
              </w:rPr>
              <w:t>Išlaidų eilutė</w:t>
            </w:r>
          </w:p>
        </w:tc>
        <w:tc>
          <w:tcPr>
            <w:tcW w:w="3550" w:type="dxa"/>
            <w:gridSpan w:val="3"/>
            <w:tcBorders>
              <w:top w:val="single" w:sz="4" w:space="0" w:color="auto"/>
              <w:left w:val="nil"/>
              <w:bottom w:val="single" w:sz="4" w:space="0" w:color="auto"/>
              <w:right w:val="single" w:sz="4" w:space="0" w:color="auto"/>
            </w:tcBorders>
            <w:shd w:val="clear" w:color="auto" w:fill="auto"/>
            <w:vAlign w:val="center"/>
            <w:hideMark/>
          </w:tcPr>
          <w:p w14:paraId="60E1D934" w14:textId="77777777" w:rsidR="0000796D" w:rsidRPr="007F49C6" w:rsidRDefault="0000796D" w:rsidP="00E7309A">
            <w:pPr>
              <w:jc w:val="center"/>
              <w:rPr>
                <w:b/>
                <w:bCs/>
                <w:sz w:val="18"/>
                <w:szCs w:val="18"/>
              </w:rPr>
            </w:pPr>
            <w:r w:rsidRPr="007F49C6">
              <w:rPr>
                <w:b/>
                <w:bCs/>
                <w:sz w:val="18"/>
                <w:szCs w:val="18"/>
              </w:rPr>
              <w:t>Fakultetai</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5699CC" w14:textId="77777777" w:rsidR="0000796D" w:rsidRPr="007F49C6" w:rsidRDefault="0000796D" w:rsidP="00E7309A">
            <w:pPr>
              <w:jc w:val="center"/>
              <w:rPr>
                <w:b/>
                <w:bCs/>
                <w:sz w:val="18"/>
                <w:szCs w:val="18"/>
              </w:rPr>
            </w:pPr>
            <w:r w:rsidRPr="007F49C6">
              <w:rPr>
                <w:b/>
                <w:bCs/>
                <w:sz w:val="18"/>
                <w:szCs w:val="18"/>
              </w:rPr>
              <w:t>IŠ VISO:</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571541" w14:textId="77777777" w:rsidR="0000796D" w:rsidRPr="007F49C6" w:rsidRDefault="0000796D" w:rsidP="00E7309A">
            <w:pPr>
              <w:jc w:val="center"/>
              <w:rPr>
                <w:b/>
                <w:bCs/>
                <w:sz w:val="18"/>
                <w:szCs w:val="18"/>
              </w:rPr>
            </w:pPr>
            <w:r w:rsidRPr="007F49C6">
              <w:rPr>
                <w:b/>
                <w:bCs/>
                <w:sz w:val="18"/>
                <w:szCs w:val="18"/>
              </w:rPr>
              <w:t>Pokytis, proc.</w:t>
            </w:r>
          </w:p>
        </w:tc>
        <w:tc>
          <w:tcPr>
            <w:tcW w:w="11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738E6" w14:textId="77777777" w:rsidR="0000796D" w:rsidRPr="007F49C6" w:rsidRDefault="0000796D" w:rsidP="00E7309A">
            <w:pPr>
              <w:jc w:val="center"/>
              <w:rPr>
                <w:b/>
                <w:bCs/>
                <w:sz w:val="18"/>
                <w:szCs w:val="18"/>
              </w:rPr>
            </w:pPr>
            <w:r w:rsidRPr="007F49C6">
              <w:rPr>
                <w:b/>
                <w:bCs/>
                <w:sz w:val="18"/>
                <w:szCs w:val="18"/>
              </w:rPr>
              <w:t>Pokytis, Eur</w:t>
            </w:r>
          </w:p>
        </w:tc>
      </w:tr>
      <w:tr w:rsidR="0000796D" w:rsidRPr="007F49C6" w14:paraId="76DC9BA1" w14:textId="77777777" w:rsidTr="00D53C8D">
        <w:trPr>
          <w:trHeight w:val="720"/>
        </w:trPr>
        <w:tc>
          <w:tcPr>
            <w:tcW w:w="2367" w:type="dxa"/>
            <w:vMerge/>
            <w:tcBorders>
              <w:top w:val="single" w:sz="4" w:space="0" w:color="auto"/>
              <w:left w:val="single" w:sz="4" w:space="0" w:color="auto"/>
              <w:bottom w:val="single" w:sz="4" w:space="0" w:color="auto"/>
              <w:right w:val="single" w:sz="4" w:space="0" w:color="auto"/>
            </w:tcBorders>
            <w:vAlign w:val="center"/>
            <w:hideMark/>
          </w:tcPr>
          <w:p w14:paraId="26AFFF4C" w14:textId="77777777" w:rsidR="0000796D" w:rsidRPr="007F49C6" w:rsidRDefault="0000796D" w:rsidP="00E7309A">
            <w:pPr>
              <w:rPr>
                <w:b/>
                <w:bCs/>
                <w:sz w:val="18"/>
                <w:szCs w:val="18"/>
              </w:rPr>
            </w:pPr>
          </w:p>
        </w:tc>
        <w:tc>
          <w:tcPr>
            <w:tcW w:w="1207" w:type="dxa"/>
            <w:tcBorders>
              <w:top w:val="nil"/>
              <w:left w:val="nil"/>
              <w:bottom w:val="single" w:sz="4" w:space="0" w:color="auto"/>
              <w:right w:val="single" w:sz="4" w:space="0" w:color="auto"/>
            </w:tcBorders>
            <w:shd w:val="clear" w:color="auto" w:fill="auto"/>
            <w:vAlign w:val="center"/>
            <w:hideMark/>
          </w:tcPr>
          <w:p w14:paraId="48E1D715" w14:textId="77777777" w:rsidR="0000796D" w:rsidRPr="007F49C6" w:rsidRDefault="0000796D" w:rsidP="00E7309A">
            <w:pPr>
              <w:jc w:val="center"/>
              <w:rPr>
                <w:b/>
                <w:bCs/>
                <w:sz w:val="18"/>
                <w:szCs w:val="18"/>
              </w:rPr>
            </w:pPr>
            <w:r w:rsidRPr="007F49C6">
              <w:rPr>
                <w:b/>
                <w:bCs/>
                <w:sz w:val="18"/>
                <w:szCs w:val="18"/>
              </w:rPr>
              <w:t>Elektronikos fakultetas</w:t>
            </w:r>
          </w:p>
        </w:tc>
        <w:tc>
          <w:tcPr>
            <w:tcW w:w="1174" w:type="dxa"/>
            <w:tcBorders>
              <w:top w:val="nil"/>
              <w:left w:val="nil"/>
              <w:bottom w:val="single" w:sz="4" w:space="0" w:color="auto"/>
              <w:right w:val="single" w:sz="4" w:space="0" w:color="auto"/>
            </w:tcBorders>
            <w:shd w:val="clear" w:color="auto" w:fill="auto"/>
            <w:vAlign w:val="center"/>
            <w:hideMark/>
          </w:tcPr>
          <w:p w14:paraId="1B051D9E" w14:textId="77777777" w:rsidR="0000796D" w:rsidRPr="007F49C6" w:rsidRDefault="0000796D" w:rsidP="00E7309A">
            <w:pPr>
              <w:jc w:val="center"/>
              <w:rPr>
                <w:b/>
                <w:bCs/>
                <w:sz w:val="18"/>
                <w:szCs w:val="18"/>
              </w:rPr>
            </w:pPr>
            <w:r w:rsidRPr="007F49C6">
              <w:rPr>
                <w:b/>
                <w:bCs/>
                <w:sz w:val="18"/>
                <w:szCs w:val="18"/>
              </w:rPr>
              <w:t>Mechanikos fakultetas</w:t>
            </w:r>
          </w:p>
        </w:tc>
        <w:tc>
          <w:tcPr>
            <w:tcW w:w="1169" w:type="dxa"/>
            <w:tcBorders>
              <w:top w:val="nil"/>
              <w:left w:val="nil"/>
              <w:bottom w:val="single" w:sz="4" w:space="0" w:color="auto"/>
              <w:right w:val="single" w:sz="4" w:space="0" w:color="auto"/>
            </w:tcBorders>
            <w:shd w:val="clear" w:color="auto" w:fill="auto"/>
            <w:vAlign w:val="center"/>
            <w:hideMark/>
          </w:tcPr>
          <w:p w14:paraId="2E4DF9D6" w14:textId="77777777" w:rsidR="0000796D" w:rsidRPr="007F49C6" w:rsidRDefault="0000796D" w:rsidP="00E7309A">
            <w:pPr>
              <w:jc w:val="center"/>
              <w:rPr>
                <w:b/>
                <w:bCs/>
                <w:sz w:val="18"/>
                <w:szCs w:val="18"/>
              </w:rPr>
            </w:pPr>
            <w:r w:rsidRPr="007F49C6">
              <w:rPr>
                <w:b/>
                <w:bCs/>
                <w:sz w:val="18"/>
                <w:szCs w:val="18"/>
              </w:rPr>
              <w:t>Transporto inžinerijos fakultetas</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0764C81" w14:textId="77777777" w:rsidR="0000796D" w:rsidRPr="007F49C6" w:rsidRDefault="0000796D" w:rsidP="00E7309A">
            <w:pPr>
              <w:rPr>
                <w:b/>
                <w:bCs/>
                <w:sz w:val="18"/>
                <w:szCs w:val="18"/>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5561A876" w14:textId="77777777" w:rsidR="0000796D" w:rsidRPr="007F49C6" w:rsidRDefault="0000796D" w:rsidP="00E7309A">
            <w:pPr>
              <w:rPr>
                <w:b/>
                <w:bCs/>
                <w:sz w:val="18"/>
                <w:szCs w:val="18"/>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14:paraId="1E88882B" w14:textId="77777777" w:rsidR="0000796D" w:rsidRPr="007F49C6" w:rsidRDefault="0000796D" w:rsidP="00E7309A">
            <w:pPr>
              <w:rPr>
                <w:b/>
                <w:bCs/>
                <w:sz w:val="18"/>
                <w:szCs w:val="18"/>
              </w:rPr>
            </w:pPr>
          </w:p>
        </w:tc>
      </w:tr>
      <w:tr w:rsidR="007F49C6" w:rsidRPr="007F49C6" w14:paraId="427957F7" w14:textId="77777777" w:rsidTr="00D53C8D">
        <w:trPr>
          <w:trHeight w:val="240"/>
        </w:trPr>
        <w:tc>
          <w:tcPr>
            <w:tcW w:w="2367" w:type="dxa"/>
            <w:tcBorders>
              <w:top w:val="nil"/>
              <w:left w:val="single" w:sz="4" w:space="0" w:color="auto"/>
              <w:bottom w:val="single" w:sz="4" w:space="0" w:color="auto"/>
              <w:right w:val="single" w:sz="4" w:space="0" w:color="auto"/>
            </w:tcBorders>
            <w:shd w:val="clear" w:color="auto" w:fill="auto"/>
            <w:vAlign w:val="bottom"/>
            <w:hideMark/>
          </w:tcPr>
          <w:p w14:paraId="084B70AB" w14:textId="77777777" w:rsidR="007F49C6" w:rsidRPr="007F49C6" w:rsidRDefault="007F49C6" w:rsidP="007F49C6">
            <w:pPr>
              <w:rPr>
                <w:sz w:val="18"/>
                <w:szCs w:val="18"/>
              </w:rPr>
            </w:pPr>
            <w:r w:rsidRPr="007F49C6">
              <w:rPr>
                <w:sz w:val="18"/>
                <w:szCs w:val="18"/>
              </w:rPr>
              <w:t>Elektros energija</w:t>
            </w:r>
          </w:p>
        </w:tc>
        <w:tc>
          <w:tcPr>
            <w:tcW w:w="1207" w:type="dxa"/>
            <w:tcBorders>
              <w:top w:val="nil"/>
              <w:left w:val="nil"/>
              <w:bottom w:val="single" w:sz="4" w:space="0" w:color="auto"/>
              <w:right w:val="single" w:sz="4" w:space="0" w:color="auto"/>
            </w:tcBorders>
            <w:shd w:val="clear" w:color="auto" w:fill="auto"/>
            <w:vAlign w:val="center"/>
            <w:hideMark/>
          </w:tcPr>
          <w:p w14:paraId="512E094A" w14:textId="6BD1409C" w:rsidR="007F49C6" w:rsidRPr="007F49C6" w:rsidRDefault="007F49C6" w:rsidP="007F49C6">
            <w:pPr>
              <w:jc w:val="right"/>
              <w:rPr>
                <w:sz w:val="18"/>
                <w:szCs w:val="18"/>
              </w:rPr>
            </w:pPr>
            <w:r w:rsidRPr="007F49C6">
              <w:rPr>
                <w:color w:val="000000"/>
                <w:sz w:val="18"/>
                <w:szCs w:val="18"/>
              </w:rPr>
              <w:t>22 418</w:t>
            </w:r>
          </w:p>
        </w:tc>
        <w:tc>
          <w:tcPr>
            <w:tcW w:w="1174" w:type="dxa"/>
            <w:tcBorders>
              <w:top w:val="nil"/>
              <w:left w:val="nil"/>
              <w:bottom w:val="single" w:sz="4" w:space="0" w:color="auto"/>
              <w:right w:val="single" w:sz="4" w:space="0" w:color="auto"/>
            </w:tcBorders>
            <w:shd w:val="clear" w:color="auto" w:fill="auto"/>
            <w:vAlign w:val="center"/>
            <w:hideMark/>
          </w:tcPr>
          <w:p w14:paraId="6E274C6C" w14:textId="4110E478" w:rsidR="007F49C6" w:rsidRPr="007F49C6" w:rsidRDefault="007F49C6" w:rsidP="007F49C6">
            <w:pPr>
              <w:jc w:val="right"/>
              <w:rPr>
                <w:sz w:val="18"/>
                <w:szCs w:val="18"/>
              </w:rPr>
            </w:pPr>
            <w:r w:rsidRPr="007F49C6">
              <w:rPr>
                <w:color w:val="000000"/>
                <w:sz w:val="18"/>
                <w:szCs w:val="18"/>
              </w:rPr>
              <w:t>34 993</w:t>
            </w:r>
          </w:p>
        </w:tc>
        <w:tc>
          <w:tcPr>
            <w:tcW w:w="1169" w:type="dxa"/>
            <w:tcBorders>
              <w:top w:val="nil"/>
              <w:left w:val="nil"/>
              <w:bottom w:val="single" w:sz="4" w:space="0" w:color="auto"/>
              <w:right w:val="single" w:sz="4" w:space="0" w:color="auto"/>
            </w:tcBorders>
            <w:shd w:val="clear" w:color="auto" w:fill="auto"/>
            <w:vAlign w:val="center"/>
            <w:hideMark/>
          </w:tcPr>
          <w:p w14:paraId="74ABC4B1" w14:textId="347FEDBF" w:rsidR="007F49C6" w:rsidRPr="007F49C6" w:rsidRDefault="007F49C6" w:rsidP="007F49C6">
            <w:pPr>
              <w:jc w:val="right"/>
              <w:rPr>
                <w:sz w:val="18"/>
                <w:szCs w:val="18"/>
              </w:rPr>
            </w:pPr>
            <w:r w:rsidRPr="007F49C6">
              <w:rPr>
                <w:color w:val="000000"/>
                <w:sz w:val="18"/>
                <w:szCs w:val="18"/>
              </w:rPr>
              <w:t>10 116</w:t>
            </w:r>
          </w:p>
        </w:tc>
        <w:tc>
          <w:tcPr>
            <w:tcW w:w="1170" w:type="dxa"/>
            <w:tcBorders>
              <w:top w:val="nil"/>
              <w:left w:val="nil"/>
              <w:bottom w:val="single" w:sz="4" w:space="0" w:color="auto"/>
              <w:right w:val="single" w:sz="4" w:space="0" w:color="auto"/>
            </w:tcBorders>
            <w:shd w:val="clear" w:color="auto" w:fill="auto"/>
            <w:noWrap/>
            <w:vAlign w:val="center"/>
            <w:hideMark/>
          </w:tcPr>
          <w:p w14:paraId="7CA5A512" w14:textId="1C788469" w:rsidR="007F49C6" w:rsidRPr="007F49C6" w:rsidRDefault="007F49C6" w:rsidP="007F49C6">
            <w:pPr>
              <w:jc w:val="right"/>
              <w:rPr>
                <w:sz w:val="18"/>
                <w:szCs w:val="18"/>
              </w:rPr>
            </w:pPr>
            <w:r w:rsidRPr="007F49C6">
              <w:rPr>
                <w:color w:val="000000"/>
                <w:sz w:val="18"/>
                <w:szCs w:val="18"/>
              </w:rPr>
              <w:t>67 527</w:t>
            </w:r>
          </w:p>
        </w:tc>
        <w:tc>
          <w:tcPr>
            <w:tcW w:w="1142" w:type="dxa"/>
            <w:tcBorders>
              <w:top w:val="nil"/>
              <w:left w:val="nil"/>
              <w:bottom w:val="single" w:sz="4" w:space="0" w:color="auto"/>
              <w:right w:val="single" w:sz="4" w:space="0" w:color="auto"/>
            </w:tcBorders>
            <w:shd w:val="clear" w:color="auto" w:fill="auto"/>
            <w:vAlign w:val="bottom"/>
            <w:hideMark/>
          </w:tcPr>
          <w:p w14:paraId="79BA9D98" w14:textId="00BE11A2" w:rsidR="007F49C6" w:rsidRPr="007F49C6" w:rsidRDefault="007F49C6" w:rsidP="007F49C6">
            <w:pPr>
              <w:jc w:val="right"/>
              <w:rPr>
                <w:sz w:val="18"/>
                <w:szCs w:val="18"/>
              </w:rPr>
            </w:pPr>
            <w:r w:rsidRPr="007F49C6">
              <w:rPr>
                <w:sz w:val="18"/>
                <w:szCs w:val="18"/>
              </w:rPr>
              <w:t>-15%</w:t>
            </w:r>
          </w:p>
        </w:tc>
        <w:tc>
          <w:tcPr>
            <w:tcW w:w="1172" w:type="dxa"/>
            <w:tcBorders>
              <w:top w:val="nil"/>
              <w:left w:val="nil"/>
              <w:bottom w:val="single" w:sz="4" w:space="0" w:color="auto"/>
              <w:right w:val="single" w:sz="4" w:space="0" w:color="auto"/>
            </w:tcBorders>
            <w:shd w:val="clear" w:color="auto" w:fill="auto"/>
            <w:noWrap/>
            <w:vAlign w:val="bottom"/>
            <w:hideMark/>
          </w:tcPr>
          <w:p w14:paraId="073CCC61" w14:textId="082818D4" w:rsidR="007F49C6" w:rsidRPr="007F49C6" w:rsidRDefault="007F49C6" w:rsidP="007F49C6">
            <w:pPr>
              <w:jc w:val="right"/>
              <w:rPr>
                <w:sz w:val="18"/>
                <w:szCs w:val="18"/>
              </w:rPr>
            </w:pPr>
            <w:r w:rsidRPr="007F49C6">
              <w:rPr>
                <w:sz w:val="18"/>
                <w:szCs w:val="18"/>
              </w:rPr>
              <w:t>-10129,05</w:t>
            </w:r>
          </w:p>
        </w:tc>
      </w:tr>
      <w:tr w:rsidR="007F49C6" w:rsidRPr="007F49C6" w14:paraId="6AAAB9B5" w14:textId="77777777" w:rsidTr="00D53C8D">
        <w:trPr>
          <w:trHeight w:val="240"/>
        </w:trPr>
        <w:tc>
          <w:tcPr>
            <w:tcW w:w="2367" w:type="dxa"/>
            <w:tcBorders>
              <w:top w:val="nil"/>
              <w:left w:val="single" w:sz="4" w:space="0" w:color="auto"/>
              <w:bottom w:val="single" w:sz="4" w:space="0" w:color="auto"/>
              <w:right w:val="single" w:sz="4" w:space="0" w:color="auto"/>
            </w:tcBorders>
            <w:shd w:val="clear" w:color="auto" w:fill="auto"/>
            <w:vAlign w:val="bottom"/>
            <w:hideMark/>
          </w:tcPr>
          <w:p w14:paraId="44307772" w14:textId="77777777" w:rsidR="007F49C6" w:rsidRPr="007F49C6" w:rsidRDefault="007F49C6" w:rsidP="007F49C6">
            <w:pPr>
              <w:rPr>
                <w:sz w:val="18"/>
                <w:szCs w:val="18"/>
              </w:rPr>
            </w:pPr>
            <w:r w:rsidRPr="007F49C6">
              <w:rPr>
                <w:sz w:val="18"/>
                <w:szCs w:val="18"/>
              </w:rPr>
              <w:t>Šildymas</w:t>
            </w:r>
          </w:p>
        </w:tc>
        <w:tc>
          <w:tcPr>
            <w:tcW w:w="1207" w:type="dxa"/>
            <w:tcBorders>
              <w:top w:val="nil"/>
              <w:left w:val="nil"/>
              <w:bottom w:val="single" w:sz="4" w:space="0" w:color="auto"/>
              <w:right w:val="single" w:sz="4" w:space="0" w:color="auto"/>
            </w:tcBorders>
            <w:shd w:val="clear" w:color="auto" w:fill="auto"/>
            <w:vAlign w:val="center"/>
            <w:hideMark/>
          </w:tcPr>
          <w:p w14:paraId="12632CA7" w14:textId="7AB0B162" w:rsidR="007F49C6" w:rsidRPr="007F49C6" w:rsidRDefault="007F49C6" w:rsidP="007F49C6">
            <w:pPr>
              <w:jc w:val="right"/>
              <w:rPr>
                <w:sz w:val="18"/>
                <w:szCs w:val="18"/>
              </w:rPr>
            </w:pPr>
            <w:r w:rsidRPr="007F49C6">
              <w:rPr>
                <w:color w:val="000000"/>
                <w:sz w:val="18"/>
                <w:szCs w:val="18"/>
              </w:rPr>
              <w:t>22 374</w:t>
            </w:r>
          </w:p>
        </w:tc>
        <w:tc>
          <w:tcPr>
            <w:tcW w:w="1174" w:type="dxa"/>
            <w:tcBorders>
              <w:top w:val="nil"/>
              <w:left w:val="nil"/>
              <w:bottom w:val="single" w:sz="4" w:space="0" w:color="auto"/>
              <w:right w:val="single" w:sz="4" w:space="0" w:color="auto"/>
            </w:tcBorders>
            <w:shd w:val="clear" w:color="auto" w:fill="auto"/>
            <w:vAlign w:val="center"/>
            <w:hideMark/>
          </w:tcPr>
          <w:p w14:paraId="01B4CD27" w14:textId="62E91728" w:rsidR="007F49C6" w:rsidRPr="007F49C6" w:rsidRDefault="007F49C6" w:rsidP="007F49C6">
            <w:pPr>
              <w:jc w:val="right"/>
              <w:rPr>
                <w:sz w:val="18"/>
                <w:szCs w:val="18"/>
              </w:rPr>
            </w:pPr>
            <w:r w:rsidRPr="007F49C6">
              <w:rPr>
                <w:color w:val="000000"/>
                <w:sz w:val="18"/>
                <w:szCs w:val="18"/>
              </w:rPr>
              <w:t>56 855</w:t>
            </w:r>
          </w:p>
        </w:tc>
        <w:tc>
          <w:tcPr>
            <w:tcW w:w="1169" w:type="dxa"/>
            <w:tcBorders>
              <w:top w:val="nil"/>
              <w:left w:val="nil"/>
              <w:bottom w:val="single" w:sz="4" w:space="0" w:color="auto"/>
              <w:right w:val="single" w:sz="4" w:space="0" w:color="auto"/>
            </w:tcBorders>
            <w:shd w:val="clear" w:color="auto" w:fill="auto"/>
            <w:vAlign w:val="center"/>
            <w:hideMark/>
          </w:tcPr>
          <w:p w14:paraId="102EF36A" w14:textId="27BC15C2" w:rsidR="007F49C6" w:rsidRPr="007F49C6" w:rsidRDefault="007F49C6" w:rsidP="007F49C6">
            <w:pPr>
              <w:jc w:val="right"/>
              <w:rPr>
                <w:sz w:val="18"/>
                <w:szCs w:val="18"/>
              </w:rPr>
            </w:pPr>
            <w:r w:rsidRPr="007F49C6">
              <w:rPr>
                <w:color w:val="000000"/>
                <w:sz w:val="18"/>
                <w:szCs w:val="18"/>
              </w:rPr>
              <w:t>14 762</w:t>
            </w:r>
          </w:p>
        </w:tc>
        <w:tc>
          <w:tcPr>
            <w:tcW w:w="1170" w:type="dxa"/>
            <w:tcBorders>
              <w:top w:val="nil"/>
              <w:left w:val="nil"/>
              <w:bottom w:val="single" w:sz="4" w:space="0" w:color="auto"/>
              <w:right w:val="single" w:sz="4" w:space="0" w:color="auto"/>
            </w:tcBorders>
            <w:shd w:val="clear" w:color="auto" w:fill="auto"/>
            <w:noWrap/>
            <w:vAlign w:val="center"/>
            <w:hideMark/>
          </w:tcPr>
          <w:p w14:paraId="743CDD5C" w14:textId="6ADF95BA" w:rsidR="007F49C6" w:rsidRPr="007F49C6" w:rsidRDefault="007F49C6" w:rsidP="007F49C6">
            <w:pPr>
              <w:jc w:val="right"/>
              <w:rPr>
                <w:sz w:val="18"/>
                <w:szCs w:val="18"/>
              </w:rPr>
            </w:pPr>
            <w:r w:rsidRPr="007F49C6">
              <w:rPr>
                <w:color w:val="000000"/>
                <w:sz w:val="18"/>
                <w:szCs w:val="18"/>
              </w:rPr>
              <w:t>93 991</w:t>
            </w:r>
          </w:p>
        </w:tc>
        <w:tc>
          <w:tcPr>
            <w:tcW w:w="1142" w:type="dxa"/>
            <w:tcBorders>
              <w:top w:val="nil"/>
              <w:left w:val="nil"/>
              <w:bottom w:val="single" w:sz="4" w:space="0" w:color="auto"/>
              <w:right w:val="single" w:sz="4" w:space="0" w:color="auto"/>
            </w:tcBorders>
            <w:shd w:val="clear" w:color="auto" w:fill="auto"/>
            <w:vAlign w:val="bottom"/>
            <w:hideMark/>
          </w:tcPr>
          <w:p w14:paraId="5E04F793" w14:textId="2BCDAA2B" w:rsidR="007F49C6" w:rsidRPr="007F49C6" w:rsidRDefault="007F49C6" w:rsidP="007F49C6">
            <w:pPr>
              <w:jc w:val="right"/>
              <w:rPr>
                <w:sz w:val="18"/>
                <w:szCs w:val="18"/>
              </w:rPr>
            </w:pPr>
            <w:r w:rsidRPr="007F49C6">
              <w:rPr>
                <w:sz w:val="18"/>
                <w:szCs w:val="18"/>
              </w:rPr>
              <w:t>-20%</w:t>
            </w:r>
          </w:p>
        </w:tc>
        <w:tc>
          <w:tcPr>
            <w:tcW w:w="1172" w:type="dxa"/>
            <w:tcBorders>
              <w:top w:val="nil"/>
              <w:left w:val="nil"/>
              <w:bottom w:val="single" w:sz="4" w:space="0" w:color="auto"/>
              <w:right w:val="single" w:sz="4" w:space="0" w:color="auto"/>
            </w:tcBorders>
            <w:shd w:val="clear" w:color="auto" w:fill="auto"/>
            <w:noWrap/>
            <w:vAlign w:val="bottom"/>
            <w:hideMark/>
          </w:tcPr>
          <w:p w14:paraId="7F9AA4A1" w14:textId="5A34939B" w:rsidR="007F49C6" w:rsidRPr="007F49C6" w:rsidRDefault="007F49C6" w:rsidP="007F49C6">
            <w:pPr>
              <w:jc w:val="right"/>
              <w:rPr>
                <w:sz w:val="18"/>
                <w:szCs w:val="18"/>
              </w:rPr>
            </w:pPr>
            <w:r w:rsidRPr="007F49C6">
              <w:rPr>
                <w:sz w:val="18"/>
                <w:szCs w:val="18"/>
              </w:rPr>
              <w:t>-18798,2</w:t>
            </w:r>
          </w:p>
        </w:tc>
      </w:tr>
      <w:tr w:rsidR="007F49C6" w:rsidRPr="007F49C6" w14:paraId="42D43E1E" w14:textId="77777777" w:rsidTr="00D53C8D">
        <w:trPr>
          <w:trHeight w:val="240"/>
        </w:trPr>
        <w:tc>
          <w:tcPr>
            <w:tcW w:w="2367" w:type="dxa"/>
            <w:tcBorders>
              <w:top w:val="nil"/>
              <w:left w:val="single" w:sz="4" w:space="0" w:color="auto"/>
              <w:bottom w:val="single" w:sz="4" w:space="0" w:color="auto"/>
              <w:right w:val="single" w:sz="4" w:space="0" w:color="auto"/>
            </w:tcBorders>
            <w:shd w:val="clear" w:color="auto" w:fill="auto"/>
            <w:vAlign w:val="bottom"/>
            <w:hideMark/>
          </w:tcPr>
          <w:p w14:paraId="32A35375" w14:textId="77777777" w:rsidR="007F49C6" w:rsidRPr="007F49C6" w:rsidRDefault="007F49C6" w:rsidP="007F49C6">
            <w:pPr>
              <w:rPr>
                <w:sz w:val="18"/>
                <w:szCs w:val="18"/>
              </w:rPr>
            </w:pPr>
            <w:r w:rsidRPr="007F49C6">
              <w:rPr>
                <w:sz w:val="18"/>
                <w:szCs w:val="18"/>
              </w:rPr>
              <w:t>Vandentiekis ir nuotekos</w:t>
            </w:r>
          </w:p>
        </w:tc>
        <w:tc>
          <w:tcPr>
            <w:tcW w:w="1207" w:type="dxa"/>
            <w:tcBorders>
              <w:top w:val="nil"/>
              <w:left w:val="nil"/>
              <w:bottom w:val="single" w:sz="4" w:space="0" w:color="auto"/>
              <w:right w:val="single" w:sz="4" w:space="0" w:color="auto"/>
            </w:tcBorders>
            <w:shd w:val="clear" w:color="auto" w:fill="auto"/>
            <w:vAlign w:val="center"/>
            <w:hideMark/>
          </w:tcPr>
          <w:p w14:paraId="3EC58F43" w14:textId="243903DD" w:rsidR="007F49C6" w:rsidRPr="007F49C6" w:rsidRDefault="007F49C6" w:rsidP="007F49C6">
            <w:pPr>
              <w:jc w:val="right"/>
              <w:rPr>
                <w:sz w:val="18"/>
                <w:szCs w:val="18"/>
              </w:rPr>
            </w:pPr>
            <w:r w:rsidRPr="007F49C6">
              <w:rPr>
                <w:color w:val="000000"/>
                <w:sz w:val="18"/>
                <w:szCs w:val="18"/>
              </w:rPr>
              <w:t>1 459</w:t>
            </w:r>
          </w:p>
        </w:tc>
        <w:tc>
          <w:tcPr>
            <w:tcW w:w="1174" w:type="dxa"/>
            <w:tcBorders>
              <w:top w:val="nil"/>
              <w:left w:val="nil"/>
              <w:bottom w:val="single" w:sz="4" w:space="0" w:color="auto"/>
              <w:right w:val="single" w:sz="4" w:space="0" w:color="auto"/>
            </w:tcBorders>
            <w:shd w:val="clear" w:color="auto" w:fill="auto"/>
            <w:vAlign w:val="center"/>
            <w:hideMark/>
          </w:tcPr>
          <w:p w14:paraId="3C15DC6D" w14:textId="11B1BA42" w:rsidR="007F49C6" w:rsidRPr="007F49C6" w:rsidRDefault="007F49C6" w:rsidP="007F49C6">
            <w:pPr>
              <w:jc w:val="right"/>
              <w:rPr>
                <w:sz w:val="18"/>
                <w:szCs w:val="18"/>
              </w:rPr>
            </w:pPr>
            <w:r w:rsidRPr="007F49C6">
              <w:rPr>
                <w:color w:val="000000"/>
                <w:sz w:val="18"/>
                <w:szCs w:val="18"/>
              </w:rPr>
              <w:t>4 948</w:t>
            </w:r>
          </w:p>
        </w:tc>
        <w:tc>
          <w:tcPr>
            <w:tcW w:w="1169" w:type="dxa"/>
            <w:tcBorders>
              <w:top w:val="nil"/>
              <w:left w:val="nil"/>
              <w:bottom w:val="single" w:sz="4" w:space="0" w:color="auto"/>
              <w:right w:val="single" w:sz="4" w:space="0" w:color="auto"/>
            </w:tcBorders>
            <w:shd w:val="clear" w:color="auto" w:fill="auto"/>
            <w:vAlign w:val="center"/>
            <w:hideMark/>
          </w:tcPr>
          <w:p w14:paraId="2DB60855" w14:textId="2F18679D" w:rsidR="007F49C6" w:rsidRPr="007F49C6" w:rsidRDefault="007F49C6" w:rsidP="007F49C6">
            <w:pPr>
              <w:jc w:val="right"/>
              <w:rPr>
                <w:sz w:val="18"/>
                <w:szCs w:val="18"/>
              </w:rPr>
            </w:pPr>
            <w:r w:rsidRPr="007F49C6">
              <w:rPr>
                <w:color w:val="000000"/>
                <w:sz w:val="18"/>
                <w:szCs w:val="18"/>
              </w:rPr>
              <w:t>1 364</w:t>
            </w:r>
          </w:p>
        </w:tc>
        <w:tc>
          <w:tcPr>
            <w:tcW w:w="1170" w:type="dxa"/>
            <w:tcBorders>
              <w:top w:val="nil"/>
              <w:left w:val="nil"/>
              <w:bottom w:val="single" w:sz="4" w:space="0" w:color="auto"/>
              <w:right w:val="single" w:sz="4" w:space="0" w:color="auto"/>
            </w:tcBorders>
            <w:shd w:val="clear" w:color="auto" w:fill="auto"/>
            <w:noWrap/>
            <w:vAlign w:val="center"/>
            <w:hideMark/>
          </w:tcPr>
          <w:p w14:paraId="3B6A6A57" w14:textId="332155D6" w:rsidR="007F49C6" w:rsidRPr="007F49C6" w:rsidRDefault="007F49C6" w:rsidP="007F49C6">
            <w:pPr>
              <w:jc w:val="right"/>
              <w:rPr>
                <w:sz w:val="18"/>
                <w:szCs w:val="18"/>
              </w:rPr>
            </w:pPr>
            <w:r w:rsidRPr="007F49C6">
              <w:rPr>
                <w:color w:val="000000"/>
                <w:sz w:val="18"/>
                <w:szCs w:val="18"/>
              </w:rPr>
              <w:t>7 771</w:t>
            </w:r>
          </w:p>
        </w:tc>
        <w:tc>
          <w:tcPr>
            <w:tcW w:w="1142" w:type="dxa"/>
            <w:tcBorders>
              <w:top w:val="nil"/>
              <w:left w:val="nil"/>
              <w:bottom w:val="single" w:sz="4" w:space="0" w:color="auto"/>
              <w:right w:val="single" w:sz="4" w:space="0" w:color="auto"/>
            </w:tcBorders>
            <w:shd w:val="clear" w:color="auto" w:fill="auto"/>
            <w:vAlign w:val="bottom"/>
            <w:hideMark/>
          </w:tcPr>
          <w:p w14:paraId="7C7E4DB0" w14:textId="4DF347F4" w:rsidR="007F49C6" w:rsidRPr="007F49C6" w:rsidRDefault="007F49C6" w:rsidP="007F49C6">
            <w:pPr>
              <w:jc w:val="right"/>
              <w:rPr>
                <w:sz w:val="18"/>
                <w:szCs w:val="18"/>
              </w:rPr>
            </w:pPr>
            <w:r w:rsidRPr="007F49C6">
              <w:rPr>
                <w:sz w:val="18"/>
                <w:szCs w:val="18"/>
              </w:rPr>
              <w:t>-10%</w:t>
            </w:r>
          </w:p>
        </w:tc>
        <w:tc>
          <w:tcPr>
            <w:tcW w:w="1172" w:type="dxa"/>
            <w:tcBorders>
              <w:top w:val="nil"/>
              <w:left w:val="nil"/>
              <w:bottom w:val="single" w:sz="4" w:space="0" w:color="auto"/>
              <w:right w:val="single" w:sz="4" w:space="0" w:color="auto"/>
            </w:tcBorders>
            <w:shd w:val="clear" w:color="auto" w:fill="auto"/>
            <w:noWrap/>
            <w:vAlign w:val="bottom"/>
            <w:hideMark/>
          </w:tcPr>
          <w:p w14:paraId="14776116" w14:textId="186236B2" w:rsidR="007F49C6" w:rsidRPr="007F49C6" w:rsidRDefault="007F49C6" w:rsidP="007F49C6">
            <w:pPr>
              <w:jc w:val="right"/>
              <w:rPr>
                <w:sz w:val="18"/>
                <w:szCs w:val="18"/>
              </w:rPr>
            </w:pPr>
            <w:r w:rsidRPr="007F49C6">
              <w:rPr>
                <w:sz w:val="18"/>
                <w:szCs w:val="18"/>
              </w:rPr>
              <w:t>-777,1</w:t>
            </w:r>
          </w:p>
        </w:tc>
      </w:tr>
      <w:tr w:rsidR="007F49C6" w:rsidRPr="00D506B1" w14:paraId="3B7F7A2F" w14:textId="77777777" w:rsidTr="00D53C8D">
        <w:trPr>
          <w:trHeight w:val="240"/>
        </w:trPr>
        <w:tc>
          <w:tcPr>
            <w:tcW w:w="2367" w:type="dxa"/>
            <w:tcBorders>
              <w:top w:val="nil"/>
              <w:left w:val="single" w:sz="4" w:space="0" w:color="auto"/>
              <w:bottom w:val="single" w:sz="4" w:space="0" w:color="auto"/>
              <w:right w:val="single" w:sz="4" w:space="0" w:color="auto"/>
            </w:tcBorders>
            <w:shd w:val="clear" w:color="auto" w:fill="auto"/>
            <w:vAlign w:val="bottom"/>
            <w:hideMark/>
          </w:tcPr>
          <w:p w14:paraId="635FD66B" w14:textId="77777777" w:rsidR="007F49C6" w:rsidRPr="007F49C6" w:rsidRDefault="007F49C6" w:rsidP="007F49C6">
            <w:pPr>
              <w:rPr>
                <w:b/>
                <w:bCs/>
                <w:sz w:val="18"/>
                <w:szCs w:val="18"/>
              </w:rPr>
            </w:pPr>
            <w:r w:rsidRPr="007F49C6">
              <w:rPr>
                <w:b/>
                <w:bCs/>
                <w:sz w:val="18"/>
                <w:szCs w:val="18"/>
              </w:rPr>
              <w:t>IŠ VISO:</w:t>
            </w:r>
          </w:p>
        </w:tc>
        <w:tc>
          <w:tcPr>
            <w:tcW w:w="1207" w:type="dxa"/>
            <w:tcBorders>
              <w:top w:val="nil"/>
              <w:left w:val="nil"/>
              <w:bottom w:val="single" w:sz="4" w:space="0" w:color="auto"/>
              <w:right w:val="single" w:sz="4" w:space="0" w:color="auto"/>
            </w:tcBorders>
            <w:shd w:val="clear" w:color="auto" w:fill="auto"/>
            <w:vAlign w:val="center"/>
            <w:hideMark/>
          </w:tcPr>
          <w:p w14:paraId="6EB1B8AF" w14:textId="45B3AD8C" w:rsidR="007F49C6" w:rsidRPr="007F49C6" w:rsidRDefault="007F49C6" w:rsidP="007F49C6">
            <w:pPr>
              <w:jc w:val="right"/>
              <w:rPr>
                <w:b/>
                <w:bCs/>
                <w:sz w:val="18"/>
                <w:szCs w:val="18"/>
              </w:rPr>
            </w:pPr>
            <w:r w:rsidRPr="007F49C6">
              <w:rPr>
                <w:b/>
                <w:bCs/>
                <w:color w:val="000000"/>
                <w:sz w:val="18"/>
                <w:szCs w:val="18"/>
              </w:rPr>
              <w:t>46 251</w:t>
            </w:r>
          </w:p>
        </w:tc>
        <w:tc>
          <w:tcPr>
            <w:tcW w:w="1174" w:type="dxa"/>
            <w:tcBorders>
              <w:top w:val="nil"/>
              <w:left w:val="nil"/>
              <w:bottom w:val="single" w:sz="4" w:space="0" w:color="auto"/>
              <w:right w:val="single" w:sz="4" w:space="0" w:color="auto"/>
            </w:tcBorders>
            <w:shd w:val="clear" w:color="auto" w:fill="auto"/>
            <w:vAlign w:val="center"/>
            <w:hideMark/>
          </w:tcPr>
          <w:p w14:paraId="33070E68" w14:textId="6E70AC4F" w:rsidR="007F49C6" w:rsidRPr="007F49C6" w:rsidRDefault="007F49C6" w:rsidP="007F49C6">
            <w:pPr>
              <w:jc w:val="right"/>
              <w:rPr>
                <w:b/>
                <w:bCs/>
                <w:sz w:val="18"/>
                <w:szCs w:val="18"/>
              </w:rPr>
            </w:pPr>
            <w:r w:rsidRPr="007F49C6">
              <w:rPr>
                <w:b/>
                <w:bCs/>
                <w:color w:val="000000"/>
                <w:sz w:val="18"/>
                <w:szCs w:val="18"/>
              </w:rPr>
              <w:t>96 796</w:t>
            </w:r>
          </w:p>
        </w:tc>
        <w:tc>
          <w:tcPr>
            <w:tcW w:w="1169" w:type="dxa"/>
            <w:tcBorders>
              <w:top w:val="nil"/>
              <w:left w:val="nil"/>
              <w:bottom w:val="single" w:sz="4" w:space="0" w:color="auto"/>
              <w:right w:val="single" w:sz="4" w:space="0" w:color="auto"/>
            </w:tcBorders>
            <w:shd w:val="clear" w:color="auto" w:fill="auto"/>
            <w:vAlign w:val="center"/>
            <w:hideMark/>
          </w:tcPr>
          <w:p w14:paraId="30C076F0" w14:textId="5D27112F" w:rsidR="007F49C6" w:rsidRPr="007F49C6" w:rsidRDefault="007F49C6" w:rsidP="007F49C6">
            <w:pPr>
              <w:jc w:val="right"/>
              <w:rPr>
                <w:b/>
                <w:bCs/>
                <w:sz w:val="18"/>
                <w:szCs w:val="18"/>
              </w:rPr>
            </w:pPr>
            <w:r w:rsidRPr="007F49C6">
              <w:rPr>
                <w:b/>
                <w:bCs/>
                <w:color w:val="000000"/>
                <w:sz w:val="18"/>
                <w:szCs w:val="18"/>
              </w:rPr>
              <w:t>26 242</w:t>
            </w:r>
          </w:p>
        </w:tc>
        <w:tc>
          <w:tcPr>
            <w:tcW w:w="1170" w:type="dxa"/>
            <w:tcBorders>
              <w:top w:val="nil"/>
              <w:left w:val="nil"/>
              <w:bottom w:val="single" w:sz="4" w:space="0" w:color="auto"/>
              <w:right w:val="single" w:sz="4" w:space="0" w:color="auto"/>
            </w:tcBorders>
            <w:shd w:val="clear" w:color="auto" w:fill="auto"/>
            <w:vAlign w:val="center"/>
            <w:hideMark/>
          </w:tcPr>
          <w:p w14:paraId="629F8FC8" w14:textId="0F868F2A" w:rsidR="007F49C6" w:rsidRPr="007F49C6" w:rsidRDefault="007F49C6" w:rsidP="007F49C6">
            <w:pPr>
              <w:jc w:val="right"/>
              <w:rPr>
                <w:b/>
                <w:bCs/>
                <w:sz w:val="18"/>
                <w:szCs w:val="18"/>
              </w:rPr>
            </w:pPr>
            <w:r w:rsidRPr="007F49C6">
              <w:rPr>
                <w:b/>
                <w:bCs/>
                <w:color w:val="000000"/>
                <w:sz w:val="18"/>
                <w:szCs w:val="18"/>
              </w:rPr>
              <w:t>169 289</w:t>
            </w:r>
          </w:p>
        </w:tc>
        <w:tc>
          <w:tcPr>
            <w:tcW w:w="1142" w:type="dxa"/>
            <w:tcBorders>
              <w:top w:val="nil"/>
              <w:left w:val="nil"/>
              <w:bottom w:val="single" w:sz="4" w:space="0" w:color="auto"/>
              <w:right w:val="single" w:sz="4" w:space="0" w:color="auto"/>
            </w:tcBorders>
            <w:shd w:val="clear" w:color="auto" w:fill="auto"/>
            <w:vAlign w:val="bottom"/>
            <w:hideMark/>
          </w:tcPr>
          <w:p w14:paraId="1E5BC725" w14:textId="7F32A5FA" w:rsidR="007F49C6" w:rsidRPr="007F49C6" w:rsidRDefault="007F49C6" w:rsidP="007F49C6">
            <w:pPr>
              <w:rPr>
                <w:b/>
                <w:bCs/>
                <w:sz w:val="18"/>
                <w:szCs w:val="18"/>
              </w:rPr>
            </w:pPr>
            <w:r w:rsidRPr="007F49C6">
              <w:rPr>
                <w:b/>
                <w:bCs/>
                <w:sz w:val="18"/>
                <w:szCs w:val="18"/>
              </w:rPr>
              <w:t> </w:t>
            </w:r>
          </w:p>
        </w:tc>
        <w:tc>
          <w:tcPr>
            <w:tcW w:w="1172" w:type="dxa"/>
            <w:tcBorders>
              <w:top w:val="nil"/>
              <w:left w:val="nil"/>
              <w:bottom w:val="single" w:sz="4" w:space="0" w:color="auto"/>
              <w:right w:val="single" w:sz="4" w:space="0" w:color="auto"/>
            </w:tcBorders>
            <w:shd w:val="clear" w:color="auto" w:fill="auto"/>
            <w:vAlign w:val="bottom"/>
            <w:hideMark/>
          </w:tcPr>
          <w:p w14:paraId="41F3A7F7" w14:textId="59286E56" w:rsidR="007F49C6" w:rsidRPr="00D506B1" w:rsidRDefault="007F49C6" w:rsidP="007F49C6">
            <w:pPr>
              <w:jc w:val="right"/>
              <w:rPr>
                <w:b/>
                <w:bCs/>
                <w:sz w:val="18"/>
                <w:szCs w:val="18"/>
              </w:rPr>
            </w:pPr>
            <w:r w:rsidRPr="007F49C6">
              <w:rPr>
                <w:b/>
                <w:bCs/>
                <w:sz w:val="18"/>
                <w:szCs w:val="18"/>
              </w:rPr>
              <w:t>-29 704</w:t>
            </w:r>
          </w:p>
        </w:tc>
      </w:tr>
    </w:tbl>
    <w:p w14:paraId="247F338B" w14:textId="77777777" w:rsidR="0000796D" w:rsidRPr="00D506B1" w:rsidRDefault="0000796D" w:rsidP="0000796D">
      <w:pPr>
        <w:spacing w:before="120" w:after="120"/>
        <w:ind w:firstLine="709"/>
        <w:jc w:val="both"/>
      </w:pPr>
    </w:p>
    <w:p w14:paraId="3EE92680" w14:textId="07597CC5" w:rsidR="0000796D" w:rsidRDefault="0000796D" w:rsidP="0000796D">
      <w:pPr>
        <w:spacing w:before="120" w:after="120"/>
        <w:ind w:firstLine="709"/>
        <w:jc w:val="both"/>
      </w:pPr>
      <w:r w:rsidRPr="00D506B1">
        <w:t xml:space="preserve">Prognozuojama, kad ir išlaidos einamojo remonto darbams sumažės šiek tiek mažiau nei įgyvendinus Alternatyvą Nr. 1. Alternatyvos Nr. 1 atveju, VGTU, žinodama savo strateginius tikslus, labiau gali prognozuoti būsimą įstaigos plėtrą, kokios mokslinės / laboratorinės įrangos artimiausiu metu reikės ir pan. Visi šie sprendimai jau gali būti bent kažkuria dalimi įgyvendinti projektavimo ir statybos metu. Tuo tarpu nuomojantis pastatus, jau yra prisitaikoma prie faktinės situacijos (išsinuomotų pastatų). Lyginant su esama situacija, projekte dalyvaujančiuose fakultetuose, prognozuojama, kad šios išlaidos sumažės 70 </w:t>
      </w:r>
      <w:r w:rsidR="007F49C6">
        <w:t>tūkst. Eur</w:t>
      </w:r>
      <w:r w:rsidRPr="00D506B1">
        <w:t>.</w:t>
      </w:r>
    </w:p>
    <w:p w14:paraId="62E3E71B" w14:textId="77777777" w:rsidR="007F49C6" w:rsidRPr="007F49C6" w:rsidRDefault="007F49C6" w:rsidP="007F49C6">
      <w:pPr>
        <w:spacing w:before="120" w:after="120"/>
        <w:ind w:firstLine="709"/>
        <w:jc w:val="both"/>
        <w:rPr>
          <w:rFonts w:ascii="Arial" w:hAnsi="Arial" w:cs="Arial"/>
          <w:color w:val="000000"/>
          <w:sz w:val="20"/>
          <w:szCs w:val="20"/>
        </w:rPr>
      </w:pPr>
      <w:r w:rsidRPr="007F49C6">
        <w:t xml:space="preserve">Investicijų projekto finansinės – ekonominės dalies skaičiuoklėje Remonto išlaidos pateikiamos eilutėje </w:t>
      </w:r>
      <w:r w:rsidRPr="007F49C6">
        <w:rPr>
          <w:i/>
        </w:rPr>
        <w:t xml:space="preserve">„D.1.5. </w:t>
      </w:r>
      <w:r w:rsidRPr="007F49C6">
        <w:rPr>
          <w:i/>
          <w:color w:val="000000"/>
        </w:rPr>
        <w:t>Infrastruktūros būklės palaikymo išlaidos“.</w:t>
      </w:r>
    </w:p>
    <w:p w14:paraId="5DA78F04" w14:textId="3EFDF673" w:rsidR="0000796D" w:rsidRPr="005D4F87" w:rsidRDefault="0000796D" w:rsidP="0000796D">
      <w:pPr>
        <w:spacing w:before="120" w:after="120"/>
        <w:ind w:firstLine="709"/>
        <w:jc w:val="both"/>
      </w:pPr>
      <w:r w:rsidRPr="005D4F87">
        <w:t>Alternatyva Nr. 4 generuos papildomas pastatų nuomos išlaidas. Vadovaujantis nekilnojamojo turto agentūros Ober – haus skelbiamoje 201</w:t>
      </w:r>
      <w:r w:rsidR="005D4F87" w:rsidRPr="005D4F87">
        <w:t>7</w:t>
      </w:r>
      <w:r w:rsidRPr="005D4F87">
        <w:t xml:space="preserve"> m. </w:t>
      </w:r>
      <w:r w:rsidR="005D4F87" w:rsidRPr="005D4F87">
        <w:t>balandžio</w:t>
      </w:r>
      <w:r w:rsidRPr="005D4F87">
        <w:t xml:space="preserve"> mėn. rinkos apžvalgoje nurodomomis turto nuomos kainomis, Vilniaus mieste 1 kv. m. administracinių patalpų nuomos kain</w:t>
      </w:r>
      <w:r w:rsidR="001C1A6E" w:rsidRPr="005D4F87">
        <w:t>o</w:t>
      </w:r>
      <w:r w:rsidRPr="005D4F87">
        <w:t xml:space="preserve">s svyruoja nuo </w:t>
      </w:r>
      <w:r w:rsidR="005D4F87" w:rsidRPr="005D4F87">
        <w:t>6</w:t>
      </w:r>
      <w:r w:rsidRPr="005D4F87">
        <w:t xml:space="preserve"> iki 16</w:t>
      </w:r>
      <w:r w:rsidR="005D4F87" w:rsidRPr="005D4F87">
        <w:t>,5</w:t>
      </w:r>
      <w:r w:rsidRPr="005D4F87">
        <w:t xml:space="preserve"> Eur miesto centre, gyvenamuosiuose rajonuose – nuo 4,</w:t>
      </w:r>
      <w:r w:rsidR="005D4F87" w:rsidRPr="005D4F87">
        <w:t>8</w:t>
      </w:r>
      <w:r w:rsidRPr="005D4F87">
        <w:t xml:space="preserve"> iki 1</w:t>
      </w:r>
      <w:r w:rsidR="005D4F87" w:rsidRPr="005D4F87">
        <w:t>2</w:t>
      </w:r>
      <w:r w:rsidRPr="005D4F87">
        <w:t xml:space="preserve">,4 Eur. Priimama prielaida, kad vidutinė 1 kv. m. nuomos kaina sieks 7 Eur. Skaičiuojant, kad bus nuomojamas toks pats plotas, koks yra statomas Alternatyvos Nr. 1 atveju (23679 </w:t>
      </w:r>
      <w:r w:rsidR="00CE3CB0" w:rsidRPr="005D4F87">
        <w:t>m</w:t>
      </w:r>
      <w:r w:rsidR="00CE3CB0" w:rsidRPr="005D4F87">
        <w:rPr>
          <w:vertAlign w:val="superscript"/>
        </w:rPr>
        <w:t>2</w:t>
      </w:r>
      <w:r w:rsidRPr="005D4F87">
        <w:t>), planuojamos metinės nuomos išlaidos sudarys 1704888 Eur.</w:t>
      </w:r>
    </w:p>
    <w:p w14:paraId="60DC351F" w14:textId="77777777" w:rsidR="005D4F87" w:rsidRPr="00D506B1" w:rsidRDefault="005D4F87" w:rsidP="005D4F87">
      <w:pPr>
        <w:ind w:firstLine="709"/>
        <w:jc w:val="both"/>
        <w:rPr>
          <w:sz w:val="20"/>
          <w:szCs w:val="20"/>
        </w:rPr>
      </w:pPr>
      <w:r>
        <w:t>Įgyvendinus alternatyvą taip pat bus patiriamos kitos su įrangos ir patalpų eksploatavimu susijusios išlaidos, kurių planuojamas padidėjimas 19053 Eur.</w:t>
      </w:r>
    </w:p>
    <w:p w14:paraId="7AEEDAC6" w14:textId="77777777" w:rsidR="005D4F87" w:rsidRDefault="005D4F87" w:rsidP="005D4F87">
      <w:pPr>
        <w:spacing w:before="120" w:after="120"/>
        <w:ind w:firstLine="709"/>
        <w:jc w:val="both"/>
        <w:rPr>
          <w:i/>
        </w:rPr>
      </w:pPr>
      <w:r w:rsidRPr="00D506B1">
        <w:t xml:space="preserve">Investicijų projekto finansinės – ekonominės dalies skaičiuoklėje </w:t>
      </w:r>
      <w:r>
        <w:t>k</w:t>
      </w:r>
      <w:r w:rsidRPr="00D506B1">
        <w:t xml:space="preserve">itos išlaidos pateikiamos kartu su Vandentiekio ir nuotekų išlaidomis eilutėje </w:t>
      </w:r>
      <w:r w:rsidRPr="00D506B1">
        <w:rPr>
          <w:i/>
        </w:rPr>
        <w:t>„D.1.6. Kitos išlaidos“.</w:t>
      </w:r>
    </w:p>
    <w:p w14:paraId="7C8484DC" w14:textId="77777777" w:rsidR="005F6CF3" w:rsidRPr="00D506B1" w:rsidRDefault="005F6CF3">
      <w:pPr>
        <w:spacing w:after="200" w:line="276" w:lineRule="auto"/>
        <w:rPr>
          <w:i/>
          <w:iCs/>
          <w:sz w:val="22"/>
          <w:szCs w:val="26"/>
        </w:rPr>
      </w:pPr>
    </w:p>
    <w:p w14:paraId="02E9E65C" w14:textId="77777777" w:rsidR="0000796D" w:rsidRPr="00D506B1" w:rsidRDefault="0000796D" w:rsidP="0000796D">
      <w:pPr>
        <w:pStyle w:val="Heading3"/>
        <w:spacing w:before="120" w:after="120"/>
        <w:jc w:val="center"/>
        <w:rPr>
          <w:rFonts w:ascii="Times New Roman" w:hAnsi="Times New Roman"/>
          <w:b w:val="0"/>
          <w:bCs w:val="0"/>
          <w:i/>
          <w:iCs/>
          <w:sz w:val="22"/>
        </w:rPr>
      </w:pPr>
      <w:bookmarkStart w:id="47" w:name="_Toc483558971"/>
      <w:r w:rsidRPr="00D506B1">
        <w:rPr>
          <w:rFonts w:ascii="Times New Roman" w:hAnsi="Times New Roman"/>
          <w:b w:val="0"/>
          <w:bCs w:val="0"/>
          <w:i/>
          <w:iCs/>
          <w:sz w:val="22"/>
        </w:rPr>
        <w:t>5.3.5 Alternatyva Nr. 5</w:t>
      </w:r>
      <w:bookmarkEnd w:id="47"/>
    </w:p>
    <w:p w14:paraId="62370367" w14:textId="77777777" w:rsidR="0000796D" w:rsidRPr="00D506B1" w:rsidRDefault="0000796D" w:rsidP="00CE5578">
      <w:pPr>
        <w:spacing w:before="120" w:after="120"/>
        <w:ind w:firstLine="720"/>
        <w:jc w:val="both"/>
      </w:pPr>
    </w:p>
    <w:p w14:paraId="738A7829" w14:textId="77777777" w:rsidR="00E7309A" w:rsidRPr="00D506B1" w:rsidRDefault="00E7309A" w:rsidP="00E7309A">
      <w:pPr>
        <w:ind w:firstLine="709"/>
        <w:jc w:val="both"/>
        <w:rPr>
          <w:b/>
          <w:i/>
        </w:rPr>
      </w:pPr>
      <w:r w:rsidRPr="00D506B1">
        <w:rPr>
          <w:b/>
          <w:i/>
        </w:rPr>
        <w:t xml:space="preserve">Projekto investicijos. </w:t>
      </w:r>
    </w:p>
    <w:p w14:paraId="2230A366" w14:textId="77777777" w:rsidR="00B73E90" w:rsidRDefault="00E7309A" w:rsidP="00B73E90">
      <w:pPr>
        <w:ind w:firstLine="709"/>
        <w:jc w:val="both"/>
      </w:pPr>
      <w:r w:rsidRPr="00D506B1">
        <w:t xml:space="preserve">Planuojama Alternatyvos Nr. 5 įgyvendinimo vertė – </w:t>
      </w:r>
      <w:r w:rsidRPr="00D506B1">
        <w:rPr>
          <w:b/>
          <w:bCs/>
        </w:rPr>
        <w:t>59 477 120</w:t>
      </w:r>
      <w:r w:rsidRPr="00D506B1">
        <w:rPr>
          <w:b/>
          <w:bCs/>
          <w:sz w:val="18"/>
          <w:szCs w:val="18"/>
        </w:rPr>
        <w:t xml:space="preserve"> </w:t>
      </w:r>
      <w:r w:rsidRPr="00D506B1">
        <w:rPr>
          <w:bCs/>
        </w:rPr>
        <w:t>Eur</w:t>
      </w:r>
      <w:r w:rsidRPr="00D506B1">
        <w:t xml:space="preserve"> su PVM. Žemiau pateikiama Alternatyvos Nr. 5 investicijų lentelė.</w:t>
      </w:r>
    </w:p>
    <w:p w14:paraId="3EF9461D" w14:textId="384BC914" w:rsidR="00B73E90" w:rsidRDefault="00B73E90">
      <w:pPr>
        <w:spacing w:after="200" w:line="276" w:lineRule="auto"/>
        <w:rPr>
          <w:b/>
          <w:sz w:val="20"/>
          <w:szCs w:val="20"/>
        </w:rPr>
      </w:pPr>
    </w:p>
    <w:p w14:paraId="12395A05" w14:textId="77777777" w:rsidR="00D53C8D" w:rsidRDefault="00D53C8D">
      <w:pPr>
        <w:spacing w:after="200" w:line="276" w:lineRule="auto"/>
        <w:rPr>
          <w:b/>
          <w:sz w:val="20"/>
          <w:szCs w:val="20"/>
        </w:rPr>
      </w:pPr>
      <w:r>
        <w:rPr>
          <w:b/>
          <w:sz w:val="20"/>
          <w:szCs w:val="20"/>
        </w:rPr>
        <w:br w:type="page"/>
      </w:r>
    </w:p>
    <w:p w14:paraId="7C039A00" w14:textId="55015FBC" w:rsidR="00E7309A" w:rsidRPr="00D506B1" w:rsidRDefault="00D53C8D" w:rsidP="003544F9">
      <w:pPr>
        <w:jc w:val="both"/>
        <w:rPr>
          <w:sz w:val="20"/>
          <w:szCs w:val="20"/>
        </w:rPr>
      </w:pPr>
      <w:r>
        <w:rPr>
          <w:b/>
          <w:sz w:val="20"/>
          <w:szCs w:val="20"/>
        </w:rPr>
        <w:lastRenderedPageBreak/>
        <w:t>3</w:t>
      </w:r>
      <w:r w:rsidR="003544F9">
        <w:rPr>
          <w:b/>
          <w:sz w:val="20"/>
          <w:szCs w:val="20"/>
        </w:rPr>
        <w:t>2</w:t>
      </w:r>
      <w:r w:rsidR="00E7309A" w:rsidRPr="00D506B1">
        <w:rPr>
          <w:b/>
          <w:sz w:val="20"/>
          <w:szCs w:val="20"/>
        </w:rPr>
        <w:t xml:space="preserve"> lentelė.</w:t>
      </w:r>
      <w:r w:rsidR="00E7309A" w:rsidRPr="00D506B1">
        <w:rPr>
          <w:sz w:val="20"/>
          <w:szCs w:val="20"/>
        </w:rPr>
        <w:t xml:space="preserve"> Planuojamos alternatyvos Nr. 5 investicijos, Eur </w:t>
      </w:r>
    </w:p>
    <w:tbl>
      <w:tblPr>
        <w:tblW w:w="6400" w:type="dxa"/>
        <w:jc w:val="center"/>
        <w:tblLook w:val="04A0" w:firstRow="1" w:lastRow="0" w:firstColumn="1" w:lastColumn="0" w:noHBand="0" w:noVBand="1"/>
      </w:tblPr>
      <w:tblGrid>
        <w:gridCol w:w="580"/>
        <w:gridCol w:w="2100"/>
        <w:gridCol w:w="1240"/>
        <w:gridCol w:w="1240"/>
        <w:gridCol w:w="1240"/>
      </w:tblGrid>
      <w:tr w:rsidR="00E7309A" w:rsidRPr="00D506B1" w14:paraId="3518BBDD" w14:textId="77777777" w:rsidTr="00E7309A">
        <w:trPr>
          <w:trHeight w:val="960"/>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7FF8A" w14:textId="77777777" w:rsidR="00E7309A" w:rsidRPr="00D506B1" w:rsidRDefault="00E7309A" w:rsidP="00E7309A">
            <w:pPr>
              <w:jc w:val="center"/>
              <w:rPr>
                <w:b/>
                <w:bCs/>
                <w:sz w:val="18"/>
                <w:szCs w:val="18"/>
              </w:rPr>
            </w:pPr>
            <w:r w:rsidRPr="00D506B1">
              <w:rPr>
                <w:b/>
                <w:bCs/>
                <w:sz w:val="18"/>
                <w:szCs w:val="18"/>
              </w:rPr>
              <w:t>Eil. Nr.</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4C532F9E" w14:textId="77777777" w:rsidR="00E7309A" w:rsidRPr="00D506B1" w:rsidRDefault="00E7309A" w:rsidP="00E7309A">
            <w:pPr>
              <w:jc w:val="center"/>
              <w:rPr>
                <w:b/>
                <w:bCs/>
                <w:sz w:val="18"/>
                <w:szCs w:val="18"/>
              </w:rPr>
            </w:pPr>
            <w:r w:rsidRPr="00D506B1">
              <w:rPr>
                <w:b/>
                <w:bCs/>
                <w:sz w:val="18"/>
                <w:szCs w:val="18"/>
              </w:rPr>
              <w:t>Išlaidų eilutė</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E569C1D" w14:textId="77777777" w:rsidR="00E7309A" w:rsidRPr="00D506B1" w:rsidRDefault="00E7309A" w:rsidP="00E7309A">
            <w:pPr>
              <w:jc w:val="center"/>
              <w:rPr>
                <w:b/>
                <w:bCs/>
                <w:sz w:val="18"/>
                <w:szCs w:val="18"/>
              </w:rPr>
            </w:pPr>
            <w:r w:rsidRPr="00D506B1">
              <w:rPr>
                <w:b/>
                <w:bCs/>
                <w:sz w:val="18"/>
                <w:szCs w:val="18"/>
              </w:rPr>
              <w:t>Bendra suma,  Eur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BAFC499" w14:textId="77777777" w:rsidR="00E7309A" w:rsidRPr="00D506B1" w:rsidRDefault="00E7309A" w:rsidP="00E7309A">
            <w:pPr>
              <w:jc w:val="center"/>
              <w:rPr>
                <w:b/>
                <w:bCs/>
                <w:sz w:val="18"/>
                <w:szCs w:val="18"/>
              </w:rPr>
            </w:pPr>
            <w:r w:rsidRPr="00D506B1">
              <w:rPr>
                <w:b/>
                <w:bCs/>
                <w:sz w:val="18"/>
                <w:szCs w:val="18"/>
              </w:rPr>
              <w:t>Iš jų tinkamos finansuoti (be PVM),  Eur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1160709" w14:textId="77777777" w:rsidR="00E7309A" w:rsidRPr="00D506B1" w:rsidRDefault="00E7309A" w:rsidP="00E7309A">
            <w:pPr>
              <w:jc w:val="center"/>
              <w:rPr>
                <w:b/>
                <w:bCs/>
                <w:sz w:val="18"/>
                <w:szCs w:val="18"/>
              </w:rPr>
            </w:pPr>
            <w:r w:rsidRPr="00D506B1">
              <w:rPr>
                <w:b/>
                <w:bCs/>
                <w:sz w:val="18"/>
                <w:szCs w:val="18"/>
              </w:rPr>
              <w:t>Iš jų netinkamos finansuoti, Eur</w:t>
            </w:r>
          </w:p>
        </w:tc>
      </w:tr>
      <w:tr w:rsidR="00E7309A" w:rsidRPr="00D506B1" w14:paraId="1DD1D459" w14:textId="77777777" w:rsidTr="00E7309A">
        <w:trPr>
          <w:trHeight w:val="24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0EBCDBA" w14:textId="77777777" w:rsidR="00E7309A" w:rsidRPr="00D506B1" w:rsidRDefault="00E7309A" w:rsidP="00E7309A">
            <w:pPr>
              <w:jc w:val="center"/>
              <w:rPr>
                <w:sz w:val="18"/>
                <w:szCs w:val="18"/>
              </w:rPr>
            </w:pPr>
            <w:r w:rsidRPr="00D506B1">
              <w:rPr>
                <w:sz w:val="18"/>
                <w:szCs w:val="18"/>
              </w:rPr>
              <w:t>1</w:t>
            </w:r>
          </w:p>
        </w:tc>
        <w:tc>
          <w:tcPr>
            <w:tcW w:w="2100" w:type="dxa"/>
            <w:tcBorders>
              <w:top w:val="nil"/>
              <w:left w:val="nil"/>
              <w:bottom w:val="single" w:sz="4" w:space="0" w:color="auto"/>
              <w:right w:val="single" w:sz="4" w:space="0" w:color="auto"/>
            </w:tcBorders>
            <w:shd w:val="clear" w:color="auto" w:fill="auto"/>
            <w:vAlign w:val="center"/>
            <w:hideMark/>
          </w:tcPr>
          <w:p w14:paraId="41401423" w14:textId="77777777" w:rsidR="00E7309A" w:rsidRPr="00D506B1" w:rsidRDefault="00E7309A" w:rsidP="00E7309A">
            <w:pPr>
              <w:rPr>
                <w:sz w:val="18"/>
                <w:szCs w:val="18"/>
              </w:rPr>
            </w:pPr>
            <w:r w:rsidRPr="00D506B1">
              <w:rPr>
                <w:sz w:val="18"/>
                <w:szCs w:val="18"/>
              </w:rPr>
              <w:t>Pastatų įsigijimas</w:t>
            </w:r>
          </w:p>
        </w:tc>
        <w:tc>
          <w:tcPr>
            <w:tcW w:w="1240" w:type="dxa"/>
            <w:tcBorders>
              <w:top w:val="nil"/>
              <w:left w:val="nil"/>
              <w:bottom w:val="single" w:sz="4" w:space="0" w:color="auto"/>
              <w:right w:val="single" w:sz="4" w:space="0" w:color="auto"/>
            </w:tcBorders>
            <w:shd w:val="clear" w:color="auto" w:fill="auto"/>
            <w:vAlign w:val="center"/>
            <w:hideMark/>
          </w:tcPr>
          <w:p w14:paraId="52516C10" w14:textId="77777777" w:rsidR="00E7309A" w:rsidRPr="00D506B1" w:rsidRDefault="00E7309A" w:rsidP="00E7309A">
            <w:pPr>
              <w:jc w:val="right"/>
              <w:rPr>
                <w:sz w:val="18"/>
                <w:szCs w:val="18"/>
              </w:rPr>
            </w:pPr>
            <w:r w:rsidRPr="00D506B1">
              <w:rPr>
                <w:sz w:val="18"/>
                <w:szCs w:val="18"/>
              </w:rPr>
              <w:t>51 620 500</w:t>
            </w:r>
          </w:p>
        </w:tc>
        <w:tc>
          <w:tcPr>
            <w:tcW w:w="1240" w:type="dxa"/>
            <w:tcBorders>
              <w:top w:val="nil"/>
              <w:left w:val="nil"/>
              <w:bottom w:val="single" w:sz="4" w:space="0" w:color="auto"/>
              <w:right w:val="single" w:sz="4" w:space="0" w:color="auto"/>
            </w:tcBorders>
            <w:shd w:val="clear" w:color="auto" w:fill="auto"/>
            <w:vAlign w:val="center"/>
            <w:hideMark/>
          </w:tcPr>
          <w:p w14:paraId="18AB8A7D" w14:textId="77777777" w:rsidR="00E7309A" w:rsidRPr="00D506B1" w:rsidRDefault="00E7309A" w:rsidP="00E7309A">
            <w:pPr>
              <w:jc w:val="right"/>
              <w:rPr>
                <w:sz w:val="18"/>
                <w:szCs w:val="18"/>
              </w:rPr>
            </w:pPr>
            <w:r w:rsidRPr="00D506B1">
              <w:rPr>
                <w:sz w:val="18"/>
                <w:szCs w:val="18"/>
              </w:rPr>
              <w:t>42 661 570</w:t>
            </w:r>
          </w:p>
        </w:tc>
        <w:tc>
          <w:tcPr>
            <w:tcW w:w="1240" w:type="dxa"/>
            <w:tcBorders>
              <w:top w:val="nil"/>
              <w:left w:val="nil"/>
              <w:bottom w:val="single" w:sz="4" w:space="0" w:color="auto"/>
              <w:right w:val="single" w:sz="4" w:space="0" w:color="auto"/>
            </w:tcBorders>
            <w:shd w:val="clear" w:color="auto" w:fill="auto"/>
            <w:vAlign w:val="center"/>
            <w:hideMark/>
          </w:tcPr>
          <w:p w14:paraId="07ECADBD" w14:textId="77777777" w:rsidR="00E7309A" w:rsidRPr="00D506B1" w:rsidRDefault="00E7309A" w:rsidP="00E7309A">
            <w:pPr>
              <w:jc w:val="right"/>
              <w:rPr>
                <w:sz w:val="18"/>
                <w:szCs w:val="18"/>
              </w:rPr>
            </w:pPr>
            <w:r w:rsidRPr="00D506B1">
              <w:rPr>
                <w:sz w:val="18"/>
                <w:szCs w:val="18"/>
              </w:rPr>
              <w:t>8 958 930</w:t>
            </w:r>
          </w:p>
        </w:tc>
      </w:tr>
      <w:tr w:rsidR="00E7309A" w:rsidRPr="00D506B1" w14:paraId="30212C93" w14:textId="77777777" w:rsidTr="00E7309A">
        <w:trPr>
          <w:trHeight w:val="24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5CC2603" w14:textId="77777777" w:rsidR="00E7309A" w:rsidRPr="00D506B1" w:rsidRDefault="00E7309A" w:rsidP="00E7309A">
            <w:pPr>
              <w:jc w:val="center"/>
              <w:rPr>
                <w:sz w:val="18"/>
                <w:szCs w:val="18"/>
              </w:rPr>
            </w:pPr>
            <w:r w:rsidRPr="00D506B1">
              <w:rPr>
                <w:sz w:val="18"/>
                <w:szCs w:val="18"/>
              </w:rPr>
              <w:t>2</w:t>
            </w:r>
          </w:p>
        </w:tc>
        <w:tc>
          <w:tcPr>
            <w:tcW w:w="2100" w:type="dxa"/>
            <w:tcBorders>
              <w:top w:val="nil"/>
              <w:left w:val="nil"/>
              <w:bottom w:val="single" w:sz="4" w:space="0" w:color="auto"/>
              <w:right w:val="single" w:sz="4" w:space="0" w:color="auto"/>
            </w:tcBorders>
            <w:shd w:val="clear" w:color="auto" w:fill="auto"/>
            <w:vAlign w:val="bottom"/>
            <w:hideMark/>
          </w:tcPr>
          <w:p w14:paraId="53DB0619" w14:textId="77777777" w:rsidR="00E7309A" w:rsidRPr="00D506B1" w:rsidRDefault="00E7309A" w:rsidP="00E7309A">
            <w:pPr>
              <w:rPr>
                <w:sz w:val="18"/>
                <w:szCs w:val="18"/>
              </w:rPr>
            </w:pPr>
            <w:r w:rsidRPr="00D506B1">
              <w:rPr>
                <w:sz w:val="18"/>
                <w:szCs w:val="18"/>
              </w:rPr>
              <w:t>Rekonstrukcijos darbai</w:t>
            </w:r>
          </w:p>
        </w:tc>
        <w:tc>
          <w:tcPr>
            <w:tcW w:w="1240" w:type="dxa"/>
            <w:tcBorders>
              <w:top w:val="nil"/>
              <w:left w:val="nil"/>
              <w:bottom w:val="single" w:sz="4" w:space="0" w:color="auto"/>
              <w:right w:val="single" w:sz="4" w:space="0" w:color="auto"/>
            </w:tcBorders>
            <w:shd w:val="clear" w:color="auto" w:fill="auto"/>
            <w:vAlign w:val="center"/>
            <w:hideMark/>
          </w:tcPr>
          <w:p w14:paraId="1485D217" w14:textId="77777777" w:rsidR="00E7309A" w:rsidRPr="00D506B1" w:rsidRDefault="00E7309A" w:rsidP="00E7309A">
            <w:pPr>
              <w:jc w:val="right"/>
              <w:rPr>
                <w:sz w:val="18"/>
                <w:szCs w:val="18"/>
              </w:rPr>
            </w:pPr>
            <w:r w:rsidRPr="00D506B1">
              <w:rPr>
                <w:sz w:val="18"/>
                <w:szCs w:val="18"/>
              </w:rPr>
              <w:t>947 160</w:t>
            </w:r>
          </w:p>
        </w:tc>
        <w:tc>
          <w:tcPr>
            <w:tcW w:w="1240" w:type="dxa"/>
            <w:tcBorders>
              <w:top w:val="nil"/>
              <w:left w:val="nil"/>
              <w:bottom w:val="single" w:sz="4" w:space="0" w:color="auto"/>
              <w:right w:val="single" w:sz="4" w:space="0" w:color="auto"/>
            </w:tcBorders>
            <w:shd w:val="clear" w:color="auto" w:fill="auto"/>
            <w:vAlign w:val="center"/>
            <w:hideMark/>
          </w:tcPr>
          <w:p w14:paraId="6CD96A22" w14:textId="77777777" w:rsidR="00E7309A" w:rsidRPr="00D506B1" w:rsidRDefault="00E7309A" w:rsidP="00E7309A">
            <w:pPr>
              <w:jc w:val="right"/>
              <w:rPr>
                <w:sz w:val="18"/>
                <w:szCs w:val="18"/>
              </w:rPr>
            </w:pPr>
            <w:r w:rsidRPr="00D506B1">
              <w:rPr>
                <w:sz w:val="18"/>
                <w:szCs w:val="18"/>
              </w:rPr>
              <w:t>782 777</w:t>
            </w:r>
          </w:p>
        </w:tc>
        <w:tc>
          <w:tcPr>
            <w:tcW w:w="1240" w:type="dxa"/>
            <w:tcBorders>
              <w:top w:val="nil"/>
              <w:left w:val="nil"/>
              <w:bottom w:val="single" w:sz="4" w:space="0" w:color="auto"/>
              <w:right w:val="single" w:sz="4" w:space="0" w:color="auto"/>
            </w:tcBorders>
            <w:shd w:val="clear" w:color="auto" w:fill="auto"/>
            <w:vAlign w:val="center"/>
            <w:hideMark/>
          </w:tcPr>
          <w:p w14:paraId="6BC999E1" w14:textId="77777777" w:rsidR="00E7309A" w:rsidRPr="00D506B1" w:rsidRDefault="00E7309A" w:rsidP="00E7309A">
            <w:pPr>
              <w:jc w:val="right"/>
              <w:rPr>
                <w:sz w:val="18"/>
                <w:szCs w:val="18"/>
              </w:rPr>
            </w:pPr>
            <w:r w:rsidRPr="00D506B1">
              <w:rPr>
                <w:sz w:val="18"/>
                <w:szCs w:val="18"/>
              </w:rPr>
              <w:t>164 383</w:t>
            </w:r>
          </w:p>
        </w:tc>
      </w:tr>
      <w:tr w:rsidR="00E7309A" w:rsidRPr="00D506B1" w14:paraId="082E5BF7" w14:textId="77777777" w:rsidTr="00E7309A">
        <w:trPr>
          <w:trHeight w:val="48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3B7C32C" w14:textId="77777777" w:rsidR="00E7309A" w:rsidRPr="00D506B1" w:rsidRDefault="00E7309A" w:rsidP="00E7309A">
            <w:pPr>
              <w:jc w:val="center"/>
              <w:rPr>
                <w:sz w:val="18"/>
                <w:szCs w:val="18"/>
              </w:rPr>
            </w:pPr>
            <w:r w:rsidRPr="00D506B1">
              <w:rPr>
                <w:sz w:val="18"/>
                <w:szCs w:val="18"/>
              </w:rPr>
              <w:t>3</w:t>
            </w:r>
          </w:p>
        </w:tc>
        <w:tc>
          <w:tcPr>
            <w:tcW w:w="2100" w:type="dxa"/>
            <w:tcBorders>
              <w:top w:val="nil"/>
              <w:left w:val="nil"/>
              <w:bottom w:val="single" w:sz="4" w:space="0" w:color="auto"/>
              <w:right w:val="single" w:sz="4" w:space="0" w:color="auto"/>
            </w:tcBorders>
            <w:shd w:val="clear" w:color="auto" w:fill="auto"/>
            <w:vAlign w:val="bottom"/>
            <w:hideMark/>
          </w:tcPr>
          <w:p w14:paraId="3BC71234" w14:textId="77777777" w:rsidR="00E7309A" w:rsidRPr="00D506B1" w:rsidRDefault="00E7309A" w:rsidP="00E7309A">
            <w:pPr>
              <w:rPr>
                <w:sz w:val="18"/>
                <w:szCs w:val="18"/>
              </w:rPr>
            </w:pPr>
            <w:r w:rsidRPr="00D506B1">
              <w:rPr>
                <w:sz w:val="18"/>
                <w:szCs w:val="18"/>
              </w:rPr>
              <w:t>Techninio ir darbo projekto parengimas</w:t>
            </w:r>
          </w:p>
        </w:tc>
        <w:tc>
          <w:tcPr>
            <w:tcW w:w="1240" w:type="dxa"/>
            <w:tcBorders>
              <w:top w:val="nil"/>
              <w:left w:val="nil"/>
              <w:bottom w:val="single" w:sz="4" w:space="0" w:color="auto"/>
              <w:right w:val="single" w:sz="4" w:space="0" w:color="auto"/>
            </w:tcBorders>
            <w:shd w:val="clear" w:color="auto" w:fill="auto"/>
            <w:vAlign w:val="center"/>
            <w:hideMark/>
          </w:tcPr>
          <w:p w14:paraId="5F12169A" w14:textId="77777777" w:rsidR="00E7309A" w:rsidRPr="00D506B1" w:rsidRDefault="00E7309A" w:rsidP="00E7309A">
            <w:pPr>
              <w:jc w:val="right"/>
              <w:rPr>
                <w:sz w:val="18"/>
                <w:szCs w:val="18"/>
              </w:rPr>
            </w:pPr>
            <w:r w:rsidRPr="00D506B1">
              <w:rPr>
                <w:sz w:val="18"/>
                <w:szCs w:val="18"/>
              </w:rPr>
              <w:t>34 098</w:t>
            </w:r>
          </w:p>
        </w:tc>
        <w:tc>
          <w:tcPr>
            <w:tcW w:w="1240" w:type="dxa"/>
            <w:tcBorders>
              <w:top w:val="nil"/>
              <w:left w:val="nil"/>
              <w:bottom w:val="single" w:sz="4" w:space="0" w:color="auto"/>
              <w:right w:val="single" w:sz="4" w:space="0" w:color="auto"/>
            </w:tcBorders>
            <w:shd w:val="clear" w:color="auto" w:fill="auto"/>
            <w:vAlign w:val="center"/>
            <w:hideMark/>
          </w:tcPr>
          <w:p w14:paraId="53F9F73F" w14:textId="77777777" w:rsidR="00E7309A" w:rsidRPr="00D506B1" w:rsidRDefault="00E7309A" w:rsidP="00E7309A">
            <w:pPr>
              <w:jc w:val="right"/>
              <w:rPr>
                <w:sz w:val="18"/>
                <w:szCs w:val="18"/>
              </w:rPr>
            </w:pPr>
            <w:r w:rsidRPr="00D506B1">
              <w:rPr>
                <w:sz w:val="18"/>
                <w:szCs w:val="18"/>
              </w:rPr>
              <w:t>28 180</w:t>
            </w:r>
          </w:p>
        </w:tc>
        <w:tc>
          <w:tcPr>
            <w:tcW w:w="1240" w:type="dxa"/>
            <w:tcBorders>
              <w:top w:val="nil"/>
              <w:left w:val="nil"/>
              <w:bottom w:val="single" w:sz="4" w:space="0" w:color="auto"/>
              <w:right w:val="single" w:sz="4" w:space="0" w:color="auto"/>
            </w:tcBorders>
            <w:shd w:val="clear" w:color="auto" w:fill="auto"/>
            <w:vAlign w:val="center"/>
            <w:hideMark/>
          </w:tcPr>
          <w:p w14:paraId="378F1BE8" w14:textId="77777777" w:rsidR="00E7309A" w:rsidRPr="00D506B1" w:rsidRDefault="00E7309A" w:rsidP="00E7309A">
            <w:pPr>
              <w:jc w:val="right"/>
              <w:rPr>
                <w:sz w:val="18"/>
                <w:szCs w:val="18"/>
              </w:rPr>
            </w:pPr>
            <w:r w:rsidRPr="00D506B1">
              <w:rPr>
                <w:sz w:val="18"/>
                <w:szCs w:val="18"/>
              </w:rPr>
              <w:t>5 918</w:t>
            </w:r>
          </w:p>
        </w:tc>
      </w:tr>
      <w:tr w:rsidR="00E7309A" w:rsidRPr="00D506B1" w14:paraId="7C8FFCE6" w14:textId="77777777" w:rsidTr="00E7309A">
        <w:trPr>
          <w:trHeight w:val="48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58ACD8C" w14:textId="77777777" w:rsidR="00E7309A" w:rsidRPr="00D506B1" w:rsidRDefault="00E7309A" w:rsidP="00E7309A">
            <w:pPr>
              <w:jc w:val="center"/>
              <w:rPr>
                <w:sz w:val="18"/>
                <w:szCs w:val="18"/>
              </w:rPr>
            </w:pPr>
            <w:r w:rsidRPr="00D506B1">
              <w:rPr>
                <w:sz w:val="18"/>
                <w:szCs w:val="18"/>
              </w:rPr>
              <w:t>4</w:t>
            </w:r>
          </w:p>
        </w:tc>
        <w:tc>
          <w:tcPr>
            <w:tcW w:w="2100" w:type="dxa"/>
            <w:tcBorders>
              <w:top w:val="nil"/>
              <w:left w:val="nil"/>
              <w:bottom w:val="single" w:sz="4" w:space="0" w:color="auto"/>
              <w:right w:val="single" w:sz="4" w:space="0" w:color="auto"/>
            </w:tcBorders>
            <w:shd w:val="clear" w:color="auto" w:fill="auto"/>
            <w:vAlign w:val="bottom"/>
            <w:hideMark/>
          </w:tcPr>
          <w:p w14:paraId="68FC6440" w14:textId="77777777" w:rsidR="00E7309A" w:rsidRPr="00D506B1" w:rsidRDefault="00E7309A" w:rsidP="00E7309A">
            <w:pPr>
              <w:rPr>
                <w:sz w:val="18"/>
                <w:szCs w:val="18"/>
              </w:rPr>
            </w:pPr>
            <w:r w:rsidRPr="00D506B1">
              <w:rPr>
                <w:sz w:val="18"/>
                <w:szCs w:val="18"/>
              </w:rPr>
              <w:t>Techninio projekto ekspertizė</w:t>
            </w:r>
          </w:p>
        </w:tc>
        <w:tc>
          <w:tcPr>
            <w:tcW w:w="1240" w:type="dxa"/>
            <w:tcBorders>
              <w:top w:val="nil"/>
              <w:left w:val="nil"/>
              <w:bottom w:val="single" w:sz="4" w:space="0" w:color="auto"/>
              <w:right w:val="single" w:sz="4" w:space="0" w:color="auto"/>
            </w:tcBorders>
            <w:shd w:val="clear" w:color="auto" w:fill="auto"/>
            <w:vAlign w:val="center"/>
            <w:hideMark/>
          </w:tcPr>
          <w:p w14:paraId="359ED6C6" w14:textId="77777777" w:rsidR="00E7309A" w:rsidRPr="00D506B1" w:rsidRDefault="00E7309A" w:rsidP="00E7309A">
            <w:pPr>
              <w:jc w:val="right"/>
              <w:rPr>
                <w:sz w:val="18"/>
                <w:szCs w:val="18"/>
              </w:rPr>
            </w:pPr>
            <w:r w:rsidRPr="00D506B1">
              <w:rPr>
                <w:sz w:val="18"/>
                <w:szCs w:val="18"/>
              </w:rPr>
              <w:t>3 315</w:t>
            </w:r>
          </w:p>
        </w:tc>
        <w:tc>
          <w:tcPr>
            <w:tcW w:w="1240" w:type="dxa"/>
            <w:tcBorders>
              <w:top w:val="nil"/>
              <w:left w:val="nil"/>
              <w:bottom w:val="single" w:sz="4" w:space="0" w:color="auto"/>
              <w:right w:val="single" w:sz="4" w:space="0" w:color="auto"/>
            </w:tcBorders>
            <w:shd w:val="clear" w:color="auto" w:fill="auto"/>
            <w:vAlign w:val="center"/>
            <w:hideMark/>
          </w:tcPr>
          <w:p w14:paraId="29A23682" w14:textId="77777777" w:rsidR="00E7309A" w:rsidRPr="00D506B1" w:rsidRDefault="00E7309A" w:rsidP="00E7309A">
            <w:pPr>
              <w:jc w:val="right"/>
              <w:rPr>
                <w:sz w:val="18"/>
                <w:szCs w:val="18"/>
              </w:rPr>
            </w:pPr>
            <w:r w:rsidRPr="00D506B1">
              <w:rPr>
                <w:sz w:val="18"/>
                <w:szCs w:val="18"/>
              </w:rPr>
              <w:t>2 740</w:t>
            </w:r>
          </w:p>
        </w:tc>
        <w:tc>
          <w:tcPr>
            <w:tcW w:w="1240" w:type="dxa"/>
            <w:tcBorders>
              <w:top w:val="nil"/>
              <w:left w:val="nil"/>
              <w:bottom w:val="single" w:sz="4" w:space="0" w:color="auto"/>
              <w:right w:val="single" w:sz="4" w:space="0" w:color="auto"/>
            </w:tcBorders>
            <w:shd w:val="clear" w:color="auto" w:fill="auto"/>
            <w:vAlign w:val="center"/>
            <w:hideMark/>
          </w:tcPr>
          <w:p w14:paraId="4F11E521" w14:textId="77777777" w:rsidR="00E7309A" w:rsidRPr="00D506B1" w:rsidRDefault="00E7309A" w:rsidP="00E7309A">
            <w:pPr>
              <w:jc w:val="right"/>
              <w:rPr>
                <w:sz w:val="18"/>
                <w:szCs w:val="18"/>
              </w:rPr>
            </w:pPr>
            <w:r w:rsidRPr="00D506B1">
              <w:rPr>
                <w:sz w:val="18"/>
                <w:szCs w:val="18"/>
              </w:rPr>
              <w:t>575</w:t>
            </w:r>
          </w:p>
        </w:tc>
      </w:tr>
      <w:tr w:rsidR="00E7309A" w:rsidRPr="00D506B1" w14:paraId="1F289079" w14:textId="77777777" w:rsidTr="00E7309A">
        <w:trPr>
          <w:trHeight w:val="24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AE6028F" w14:textId="77777777" w:rsidR="00E7309A" w:rsidRPr="00D506B1" w:rsidRDefault="00E7309A" w:rsidP="00E7309A">
            <w:pPr>
              <w:jc w:val="center"/>
              <w:rPr>
                <w:sz w:val="18"/>
                <w:szCs w:val="18"/>
              </w:rPr>
            </w:pPr>
            <w:r w:rsidRPr="00D506B1">
              <w:rPr>
                <w:sz w:val="18"/>
                <w:szCs w:val="18"/>
              </w:rPr>
              <w:t>5</w:t>
            </w:r>
          </w:p>
        </w:tc>
        <w:tc>
          <w:tcPr>
            <w:tcW w:w="2100" w:type="dxa"/>
            <w:tcBorders>
              <w:top w:val="nil"/>
              <w:left w:val="nil"/>
              <w:bottom w:val="single" w:sz="4" w:space="0" w:color="auto"/>
              <w:right w:val="single" w:sz="4" w:space="0" w:color="auto"/>
            </w:tcBorders>
            <w:shd w:val="clear" w:color="auto" w:fill="auto"/>
            <w:vAlign w:val="bottom"/>
            <w:hideMark/>
          </w:tcPr>
          <w:p w14:paraId="24FCFD4B" w14:textId="77777777" w:rsidR="00E7309A" w:rsidRPr="00D506B1" w:rsidRDefault="00E7309A" w:rsidP="00E7309A">
            <w:pPr>
              <w:rPr>
                <w:sz w:val="18"/>
                <w:szCs w:val="18"/>
              </w:rPr>
            </w:pPr>
            <w:r w:rsidRPr="00D506B1">
              <w:rPr>
                <w:sz w:val="18"/>
                <w:szCs w:val="18"/>
              </w:rPr>
              <w:t>Techninė priežiūra</w:t>
            </w:r>
          </w:p>
        </w:tc>
        <w:tc>
          <w:tcPr>
            <w:tcW w:w="1240" w:type="dxa"/>
            <w:tcBorders>
              <w:top w:val="nil"/>
              <w:left w:val="nil"/>
              <w:bottom w:val="single" w:sz="4" w:space="0" w:color="auto"/>
              <w:right w:val="single" w:sz="4" w:space="0" w:color="auto"/>
            </w:tcBorders>
            <w:shd w:val="clear" w:color="auto" w:fill="auto"/>
            <w:vAlign w:val="center"/>
            <w:hideMark/>
          </w:tcPr>
          <w:p w14:paraId="188DFBD1" w14:textId="77777777" w:rsidR="00E7309A" w:rsidRPr="00D506B1" w:rsidRDefault="00E7309A" w:rsidP="00E7309A">
            <w:pPr>
              <w:jc w:val="right"/>
              <w:rPr>
                <w:sz w:val="18"/>
                <w:szCs w:val="18"/>
              </w:rPr>
            </w:pPr>
            <w:r w:rsidRPr="00D506B1">
              <w:rPr>
                <w:sz w:val="18"/>
                <w:szCs w:val="18"/>
              </w:rPr>
              <w:t>6 630</w:t>
            </w:r>
          </w:p>
        </w:tc>
        <w:tc>
          <w:tcPr>
            <w:tcW w:w="1240" w:type="dxa"/>
            <w:tcBorders>
              <w:top w:val="nil"/>
              <w:left w:val="nil"/>
              <w:bottom w:val="single" w:sz="4" w:space="0" w:color="auto"/>
              <w:right w:val="single" w:sz="4" w:space="0" w:color="auto"/>
            </w:tcBorders>
            <w:shd w:val="clear" w:color="auto" w:fill="auto"/>
            <w:vAlign w:val="center"/>
            <w:hideMark/>
          </w:tcPr>
          <w:p w14:paraId="1A02450A" w14:textId="77777777" w:rsidR="00E7309A" w:rsidRPr="00D506B1" w:rsidRDefault="00E7309A" w:rsidP="00E7309A">
            <w:pPr>
              <w:jc w:val="right"/>
              <w:rPr>
                <w:sz w:val="18"/>
                <w:szCs w:val="18"/>
              </w:rPr>
            </w:pPr>
            <w:r w:rsidRPr="00D506B1">
              <w:rPr>
                <w:sz w:val="18"/>
                <w:szCs w:val="18"/>
              </w:rPr>
              <w:t>5 479</w:t>
            </w:r>
          </w:p>
        </w:tc>
        <w:tc>
          <w:tcPr>
            <w:tcW w:w="1240" w:type="dxa"/>
            <w:tcBorders>
              <w:top w:val="nil"/>
              <w:left w:val="nil"/>
              <w:bottom w:val="single" w:sz="4" w:space="0" w:color="auto"/>
              <w:right w:val="single" w:sz="4" w:space="0" w:color="auto"/>
            </w:tcBorders>
            <w:shd w:val="clear" w:color="auto" w:fill="auto"/>
            <w:vAlign w:val="center"/>
            <w:hideMark/>
          </w:tcPr>
          <w:p w14:paraId="641F4861" w14:textId="77777777" w:rsidR="00E7309A" w:rsidRPr="00D506B1" w:rsidRDefault="00E7309A" w:rsidP="00E7309A">
            <w:pPr>
              <w:jc w:val="right"/>
              <w:rPr>
                <w:sz w:val="18"/>
                <w:szCs w:val="18"/>
              </w:rPr>
            </w:pPr>
            <w:r w:rsidRPr="00D506B1">
              <w:rPr>
                <w:sz w:val="18"/>
                <w:szCs w:val="18"/>
              </w:rPr>
              <w:t>1 151</w:t>
            </w:r>
          </w:p>
        </w:tc>
      </w:tr>
      <w:tr w:rsidR="00E7309A" w:rsidRPr="00D506B1" w14:paraId="7A4F3885" w14:textId="77777777" w:rsidTr="00E7309A">
        <w:trPr>
          <w:trHeight w:val="48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23B46A0" w14:textId="77777777" w:rsidR="00E7309A" w:rsidRPr="00D506B1" w:rsidRDefault="00E7309A" w:rsidP="00E7309A">
            <w:pPr>
              <w:jc w:val="center"/>
              <w:rPr>
                <w:sz w:val="18"/>
                <w:szCs w:val="18"/>
              </w:rPr>
            </w:pPr>
            <w:r w:rsidRPr="00D506B1">
              <w:rPr>
                <w:sz w:val="18"/>
                <w:szCs w:val="18"/>
              </w:rPr>
              <w:t>6</w:t>
            </w:r>
          </w:p>
        </w:tc>
        <w:tc>
          <w:tcPr>
            <w:tcW w:w="2100" w:type="dxa"/>
            <w:tcBorders>
              <w:top w:val="nil"/>
              <w:left w:val="nil"/>
              <w:bottom w:val="single" w:sz="4" w:space="0" w:color="auto"/>
              <w:right w:val="single" w:sz="4" w:space="0" w:color="auto"/>
            </w:tcBorders>
            <w:shd w:val="clear" w:color="auto" w:fill="auto"/>
            <w:vAlign w:val="bottom"/>
            <w:hideMark/>
          </w:tcPr>
          <w:p w14:paraId="67114BB4" w14:textId="77777777" w:rsidR="00E7309A" w:rsidRPr="00D506B1" w:rsidRDefault="00E7309A" w:rsidP="00E7309A">
            <w:pPr>
              <w:rPr>
                <w:sz w:val="18"/>
                <w:szCs w:val="18"/>
              </w:rPr>
            </w:pPr>
            <w:r w:rsidRPr="00D506B1">
              <w:rPr>
                <w:sz w:val="18"/>
                <w:szCs w:val="18"/>
              </w:rPr>
              <w:t>Projekto vykdymo priežiūra</w:t>
            </w:r>
          </w:p>
        </w:tc>
        <w:tc>
          <w:tcPr>
            <w:tcW w:w="1240" w:type="dxa"/>
            <w:tcBorders>
              <w:top w:val="nil"/>
              <w:left w:val="nil"/>
              <w:bottom w:val="single" w:sz="4" w:space="0" w:color="auto"/>
              <w:right w:val="single" w:sz="4" w:space="0" w:color="auto"/>
            </w:tcBorders>
            <w:shd w:val="clear" w:color="auto" w:fill="auto"/>
            <w:vAlign w:val="center"/>
            <w:hideMark/>
          </w:tcPr>
          <w:p w14:paraId="1D9221AB" w14:textId="77777777" w:rsidR="00E7309A" w:rsidRPr="00D506B1" w:rsidRDefault="00E7309A" w:rsidP="00E7309A">
            <w:pPr>
              <w:jc w:val="right"/>
              <w:rPr>
                <w:sz w:val="18"/>
                <w:szCs w:val="18"/>
              </w:rPr>
            </w:pPr>
            <w:r w:rsidRPr="00D506B1">
              <w:rPr>
                <w:sz w:val="18"/>
                <w:szCs w:val="18"/>
              </w:rPr>
              <w:t>3 315</w:t>
            </w:r>
          </w:p>
        </w:tc>
        <w:tc>
          <w:tcPr>
            <w:tcW w:w="1240" w:type="dxa"/>
            <w:tcBorders>
              <w:top w:val="nil"/>
              <w:left w:val="nil"/>
              <w:bottom w:val="single" w:sz="4" w:space="0" w:color="auto"/>
              <w:right w:val="single" w:sz="4" w:space="0" w:color="auto"/>
            </w:tcBorders>
            <w:shd w:val="clear" w:color="auto" w:fill="auto"/>
            <w:vAlign w:val="center"/>
            <w:hideMark/>
          </w:tcPr>
          <w:p w14:paraId="0A225878" w14:textId="77777777" w:rsidR="00E7309A" w:rsidRPr="00D506B1" w:rsidRDefault="00E7309A" w:rsidP="00E7309A">
            <w:pPr>
              <w:jc w:val="right"/>
              <w:rPr>
                <w:sz w:val="18"/>
                <w:szCs w:val="18"/>
              </w:rPr>
            </w:pPr>
            <w:r w:rsidRPr="00D506B1">
              <w:rPr>
                <w:sz w:val="18"/>
                <w:szCs w:val="18"/>
              </w:rPr>
              <w:t>2 740</w:t>
            </w:r>
          </w:p>
        </w:tc>
        <w:tc>
          <w:tcPr>
            <w:tcW w:w="1240" w:type="dxa"/>
            <w:tcBorders>
              <w:top w:val="nil"/>
              <w:left w:val="nil"/>
              <w:bottom w:val="single" w:sz="4" w:space="0" w:color="auto"/>
              <w:right w:val="single" w:sz="4" w:space="0" w:color="auto"/>
            </w:tcBorders>
            <w:shd w:val="clear" w:color="auto" w:fill="auto"/>
            <w:vAlign w:val="center"/>
            <w:hideMark/>
          </w:tcPr>
          <w:p w14:paraId="62A8A1AC" w14:textId="77777777" w:rsidR="00E7309A" w:rsidRPr="00D506B1" w:rsidRDefault="00E7309A" w:rsidP="00E7309A">
            <w:pPr>
              <w:jc w:val="right"/>
              <w:rPr>
                <w:sz w:val="18"/>
                <w:szCs w:val="18"/>
              </w:rPr>
            </w:pPr>
            <w:r w:rsidRPr="00D506B1">
              <w:rPr>
                <w:sz w:val="18"/>
                <w:szCs w:val="18"/>
              </w:rPr>
              <w:t>575</w:t>
            </w:r>
          </w:p>
        </w:tc>
      </w:tr>
      <w:tr w:rsidR="00E7309A" w:rsidRPr="00D506B1" w14:paraId="528CA4CA" w14:textId="77777777" w:rsidTr="00E7309A">
        <w:trPr>
          <w:trHeight w:val="24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C383BE1" w14:textId="77777777" w:rsidR="00E7309A" w:rsidRPr="00D506B1" w:rsidRDefault="00E7309A" w:rsidP="00E7309A">
            <w:pPr>
              <w:jc w:val="center"/>
              <w:rPr>
                <w:sz w:val="18"/>
                <w:szCs w:val="18"/>
              </w:rPr>
            </w:pPr>
            <w:r w:rsidRPr="00D506B1">
              <w:rPr>
                <w:sz w:val="18"/>
                <w:szCs w:val="18"/>
              </w:rPr>
              <w:t>7</w:t>
            </w:r>
          </w:p>
        </w:tc>
        <w:tc>
          <w:tcPr>
            <w:tcW w:w="2100" w:type="dxa"/>
            <w:tcBorders>
              <w:top w:val="nil"/>
              <w:left w:val="nil"/>
              <w:bottom w:val="single" w:sz="4" w:space="0" w:color="auto"/>
              <w:right w:val="single" w:sz="4" w:space="0" w:color="auto"/>
            </w:tcBorders>
            <w:shd w:val="clear" w:color="auto" w:fill="auto"/>
            <w:vAlign w:val="bottom"/>
            <w:hideMark/>
          </w:tcPr>
          <w:p w14:paraId="245E006E" w14:textId="77777777" w:rsidR="00E7309A" w:rsidRPr="00D506B1" w:rsidRDefault="00E7309A" w:rsidP="00E7309A">
            <w:pPr>
              <w:rPr>
                <w:sz w:val="18"/>
                <w:szCs w:val="18"/>
              </w:rPr>
            </w:pPr>
            <w:r w:rsidRPr="00D506B1">
              <w:rPr>
                <w:sz w:val="18"/>
                <w:szCs w:val="18"/>
              </w:rPr>
              <w:t>Užsakovo rezervas</w:t>
            </w:r>
          </w:p>
        </w:tc>
        <w:tc>
          <w:tcPr>
            <w:tcW w:w="1240" w:type="dxa"/>
            <w:tcBorders>
              <w:top w:val="nil"/>
              <w:left w:val="nil"/>
              <w:bottom w:val="single" w:sz="4" w:space="0" w:color="auto"/>
              <w:right w:val="single" w:sz="4" w:space="0" w:color="auto"/>
            </w:tcBorders>
            <w:shd w:val="clear" w:color="auto" w:fill="auto"/>
            <w:vAlign w:val="center"/>
            <w:hideMark/>
          </w:tcPr>
          <w:p w14:paraId="45433FB2" w14:textId="77777777" w:rsidR="00E7309A" w:rsidRPr="00D506B1" w:rsidRDefault="00E7309A" w:rsidP="00E7309A">
            <w:pPr>
              <w:jc w:val="right"/>
              <w:rPr>
                <w:sz w:val="18"/>
                <w:szCs w:val="18"/>
              </w:rPr>
            </w:pPr>
            <w:r w:rsidRPr="00D506B1">
              <w:rPr>
                <w:sz w:val="18"/>
                <w:szCs w:val="18"/>
              </w:rPr>
              <w:t>47 358</w:t>
            </w:r>
          </w:p>
        </w:tc>
        <w:tc>
          <w:tcPr>
            <w:tcW w:w="1240" w:type="dxa"/>
            <w:tcBorders>
              <w:top w:val="nil"/>
              <w:left w:val="nil"/>
              <w:bottom w:val="single" w:sz="4" w:space="0" w:color="auto"/>
              <w:right w:val="single" w:sz="4" w:space="0" w:color="auto"/>
            </w:tcBorders>
            <w:shd w:val="clear" w:color="auto" w:fill="auto"/>
            <w:vAlign w:val="center"/>
            <w:hideMark/>
          </w:tcPr>
          <w:p w14:paraId="3FEF714C" w14:textId="77777777" w:rsidR="00E7309A" w:rsidRPr="00D506B1" w:rsidRDefault="00E7309A" w:rsidP="00E7309A">
            <w:pPr>
              <w:jc w:val="right"/>
              <w:rPr>
                <w:sz w:val="18"/>
                <w:szCs w:val="18"/>
              </w:rPr>
            </w:pPr>
            <w:r w:rsidRPr="00D506B1">
              <w:rPr>
                <w:sz w:val="18"/>
                <w:szCs w:val="18"/>
              </w:rPr>
              <w:t>39 139</w:t>
            </w:r>
          </w:p>
        </w:tc>
        <w:tc>
          <w:tcPr>
            <w:tcW w:w="1240" w:type="dxa"/>
            <w:tcBorders>
              <w:top w:val="nil"/>
              <w:left w:val="nil"/>
              <w:bottom w:val="single" w:sz="4" w:space="0" w:color="auto"/>
              <w:right w:val="single" w:sz="4" w:space="0" w:color="auto"/>
            </w:tcBorders>
            <w:shd w:val="clear" w:color="auto" w:fill="auto"/>
            <w:vAlign w:val="center"/>
            <w:hideMark/>
          </w:tcPr>
          <w:p w14:paraId="5FDA3E15" w14:textId="77777777" w:rsidR="00E7309A" w:rsidRPr="00D506B1" w:rsidRDefault="00E7309A" w:rsidP="00E7309A">
            <w:pPr>
              <w:jc w:val="right"/>
              <w:rPr>
                <w:sz w:val="18"/>
                <w:szCs w:val="18"/>
              </w:rPr>
            </w:pPr>
            <w:r w:rsidRPr="00D506B1">
              <w:rPr>
                <w:sz w:val="18"/>
                <w:szCs w:val="18"/>
              </w:rPr>
              <w:t>8 219</w:t>
            </w:r>
          </w:p>
        </w:tc>
      </w:tr>
      <w:tr w:rsidR="00E7309A" w:rsidRPr="00D506B1" w14:paraId="5A83A1BB" w14:textId="77777777" w:rsidTr="00E7309A">
        <w:trPr>
          <w:trHeight w:val="48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89AA834" w14:textId="77777777" w:rsidR="00E7309A" w:rsidRPr="00D506B1" w:rsidRDefault="00E7309A" w:rsidP="00E7309A">
            <w:pPr>
              <w:jc w:val="center"/>
              <w:rPr>
                <w:sz w:val="18"/>
                <w:szCs w:val="18"/>
              </w:rPr>
            </w:pPr>
            <w:r w:rsidRPr="00D506B1">
              <w:rPr>
                <w:sz w:val="18"/>
                <w:szCs w:val="18"/>
              </w:rPr>
              <w:t>8</w:t>
            </w:r>
          </w:p>
        </w:tc>
        <w:tc>
          <w:tcPr>
            <w:tcW w:w="2100" w:type="dxa"/>
            <w:tcBorders>
              <w:top w:val="nil"/>
              <w:left w:val="nil"/>
              <w:bottom w:val="single" w:sz="4" w:space="0" w:color="auto"/>
              <w:right w:val="single" w:sz="4" w:space="0" w:color="auto"/>
            </w:tcBorders>
            <w:shd w:val="clear" w:color="auto" w:fill="auto"/>
            <w:vAlign w:val="bottom"/>
            <w:hideMark/>
          </w:tcPr>
          <w:p w14:paraId="6033D663" w14:textId="77777777" w:rsidR="00E7309A" w:rsidRPr="00D506B1" w:rsidRDefault="00E7309A" w:rsidP="00E7309A">
            <w:pPr>
              <w:rPr>
                <w:sz w:val="18"/>
                <w:szCs w:val="18"/>
              </w:rPr>
            </w:pPr>
            <w:r w:rsidRPr="00D506B1">
              <w:rPr>
                <w:sz w:val="18"/>
                <w:szCs w:val="18"/>
              </w:rPr>
              <w:t>Mokslinė laboratorinė įranga ir baldai</w:t>
            </w:r>
          </w:p>
        </w:tc>
        <w:tc>
          <w:tcPr>
            <w:tcW w:w="1240" w:type="dxa"/>
            <w:tcBorders>
              <w:top w:val="nil"/>
              <w:left w:val="nil"/>
              <w:bottom w:val="single" w:sz="4" w:space="0" w:color="auto"/>
              <w:right w:val="single" w:sz="4" w:space="0" w:color="auto"/>
            </w:tcBorders>
            <w:shd w:val="clear" w:color="auto" w:fill="auto"/>
            <w:vAlign w:val="center"/>
            <w:hideMark/>
          </w:tcPr>
          <w:p w14:paraId="3FB48BC7" w14:textId="77777777" w:rsidR="00E7309A" w:rsidRPr="00D506B1" w:rsidRDefault="00E7309A" w:rsidP="00E7309A">
            <w:pPr>
              <w:jc w:val="right"/>
              <w:rPr>
                <w:sz w:val="18"/>
                <w:szCs w:val="18"/>
              </w:rPr>
            </w:pPr>
            <w:r w:rsidRPr="00D506B1">
              <w:rPr>
                <w:sz w:val="18"/>
                <w:szCs w:val="18"/>
              </w:rPr>
              <w:t>6 655 000</w:t>
            </w:r>
          </w:p>
        </w:tc>
        <w:tc>
          <w:tcPr>
            <w:tcW w:w="1240" w:type="dxa"/>
            <w:tcBorders>
              <w:top w:val="nil"/>
              <w:left w:val="nil"/>
              <w:bottom w:val="single" w:sz="4" w:space="0" w:color="auto"/>
              <w:right w:val="single" w:sz="4" w:space="0" w:color="auto"/>
            </w:tcBorders>
            <w:shd w:val="clear" w:color="auto" w:fill="auto"/>
            <w:vAlign w:val="center"/>
            <w:hideMark/>
          </w:tcPr>
          <w:p w14:paraId="0C6315C8" w14:textId="77777777" w:rsidR="00E7309A" w:rsidRPr="00D506B1" w:rsidRDefault="00E7309A" w:rsidP="00E7309A">
            <w:pPr>
              <w:jc w:val="right"/>
              <w:rPr>
                <w:sz w:val="18"/>
                <w:szCs w:val="18"/>
              </w:rPr>
            </w:pPr>
            <w:r w:rsidRPr="00D506B1">
              <w:rPr>
                <w:sz w:val="18"/>
                <w:szCs w:val="18"/>
              </w:rPr>
              <w:t>5 500 000</w:t>
            </w:r>
          </w:p>
        </w:tc>
        <w:tc>
          <w:tcPr>
            <w:tcW w:w="1240" w:type="dxa"/>
            <w:tcBorders>
              <w:top w:val="nil"/>
              <w:left w:val="nil"/>
              <w:bottom w:val="single" w:sz="4" w:space="0" w:color="auto"/>
              <w:right w:val="single" w:sz="4" w:space="0" w:color="auto"/>
            </w:tcBorders>
            <w:shd w:val="clear" w:color="auto" w:fill="auto"/>
            <w:vAlign w:val="center"/>
            <w:hideMark/>
          </w:tcPr>
          <w:p w14:paraId="50474DE1" w14:textId="77777777" w:rsidR="00E7309A" w:rsidRPr="00D506B1" w:rsidRDefault="00E7309A" w:rsidP="00E7309A">
            <w:pPr>
              <w:jc w:val="right"/>
              <w:rPr>
                <w:sz w:val="18"/>
                <w:szCs w:val="18"/>
              </w:rPr>
            </w:pPr>
            <w:r w:rsidRPr="00D506B1">
              <w:rPr>
                <w:sz w:val="18"/>
                <w:szCs w:val="18"/>
              </w:rPr>
              <w:t>1 155 000</w:t>
            </w:r>
          </w:p>
        </w:tc>
      </w:tr>
      <w:tr w:rsidR="00E7309A" w:rsidRPr="00D506B1" w14:paraId="6233D76D" w14:textId="77777777" w:rsidTr="00E7309A">
        <w:trPr>
          <w:trHeight w:val="48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6E0597B" w14:textId="77777777" w:rsidR="00E7309A" w:rsidRPr="00D506B1" w:rsidRDefault="00E7309A" w:rsidP="00E7309A">
            <w:pPr>
              <w:jc w:val="center"/>
              <w:rPr>
                <w:sz w:val="18"/>
                <w:szCs w:val="18"/>
              </w:rPr>
            </w:pPr>
            <w:r w:rsidRPr="00D506B1">
              <w:rPr>
                <w:sz w:val="18"/>
                <w:szCs w:val="18"/>
              </w:rPr>
              <w:t>9</w:t>
            </w:r>
          </w:p>
        </w:tc>
        <w:tc>
          <w:tcPr>
            <w:tcW w:w="2100" w:type="dxa"/>
            <w:tcBorders>
              <w:top w:val="nil"/>
              <w:left w:val="nil"/>
              <w:bottom w:val="single" w:sz="4" w:space="0" w:color="auto"/>
              <w:right w:val="single" w:sz="4" w:space="0" w:color="auto"/>
            </w:tcBorders>
            <w:shd w:val="clear" w:color="auto" w:fill="auto"/>
            <w:vAlign w:val="bottom"/>
            <w:hideMark/>
          </w:tcPr>
          <w:p w14:paraId="67D56F4A" w14:textId="77777777" w:rsidR="00E7309A" w:rsidRPr="00D506B1" w:rsidRDefault="00E7309A" w:rsidP="00E7309A">
            <w:pPr>
              <w:rPr>
                <w:sz w:val="18"/>
                <w:szCs w:val="18"/>
              </w:rPr>
            </w:pPr>
            <w:r w:rsidRPr="00D506B1">
              <w:rPr>
                <w:sz w:val="18"/>
                <w:szCs w:val="18"/>
              </w:rPr>
              <w:t>Projekto administravimas ir vykdymas</w:t>
            </w:r>
          </w:p>
        </w:tc>
        <w:tc>
          <w:tcPr>
            <w:tcW w:w="1240" w:type="dxa"/>
            <w:tcBorders>
              <w:top w:val="nil"/>
              <w:left w:val="nil"/>
              <w:bottom w:val="single" w:sz="4" w:space="0" w:color="auto"/>
              <w:right w:val="single" w:sz="4" w:space="0" w:color="auto"/>
            </w:tcBorders>
            <w:shd w:val="clear" w:color="auto" w:fill="auto"/>
            <w:vAlign w:val="center"/>
            <w:hideMark/>
          </w:tcPr>
          <w:p w14:paraId="021B5F26" w14:textId="77777777" w:rsidR="00E7309A" w:rsidRPr="00D506B1" w:rsidRDefault="00E7309A" w:rsidP="00E7309A">
            <w:pPr>
              <w:jc w:val="right"/>
              <w:rPr>
                <w:sz w:val="18"/>
                <w:szCs w:val="18"/>
              </w:rPr>
            </w:pPr>
            <w:r w:rsidRPr="00D506B1">
              <w:rPr>
                <w:sz w:val="18"/>
                <w:szCs w:val="18"/>
              </w:rPr>
              <w:t>145 776</w:t>
            </w:r>
          </w:p>
        </w:tc>
        <w:tc>
          <w:tcPr>
            <w:tcW w:w="1240" w:type="dxa"/>
            <w:tcBorders>
              <w:top w:val="nil"/>
              <w:left w:val="nil"/>
              <w:bottom w:val="single" w:sz="4" w:space="0" w:color="auto"/>
              <w:right w:val="single" w:sz="4" w:space="0" w:color="auto"/>
            </w:tcBorders>
            <w:shd w:val="clear" w:color="auto" w:fill="auto"/>
            <w:vAlign w:val="center"/>
            <w:hideMark/>
          </w:tcPr>
          <w:p w14:paraId="6F1DF28B" w14:textId="77777777" w:rsidR="00E7309A" w:rsidRPr="00D506B1" w:rsidRDefault="00E7309A" w:rsidP="00E7309A">
            <w:pPr>
              <w:jc w:val="right"/>
              <w:rPr>
                <w:sz w:val="18"/>
                <w:szCs w:val="18"/>
              </w:rPr>
            </w:pPr>
            <w:r w:rsidRPr="00D506B1">
              <w:rPr>
                <w:sz w:val="18"/>
                <w:szCs w:val="18"/>
              </w:rPr>
              <w:t>145 776</w:t>
            </w:r>
          </w:p>
        </w:tc>
        <w:tc>
          <w:tcPr>
            <w:tcW w:w="1240" w:type="dxa"/>
            <w:tcBorders>
              <w:top w:val="nil"/>
              <w:left w:val="nil"/>
              <w:bottom w:val="single" w:sz="4" w:space="0" w:color="auto"/>
              <w:right w:val="single" w:sz="4" w:space="0" w:color="auto"/>
            </w:tcBorders>
            <w:shd w:val="clear" w:color="auto" w:fill="auto"/>
            <w:vAlign w:val="center"/>
            <w:hideMark/>
          </w:tcPr>
          <w:p w14:paraId="6AEEB21C" w14:textId="77777777" w:rsidR="00E7309A" w:rsidRPr="00D506B1" w:rsidRDefault="00E7309A" w:rsidP="00E7309A">
            <w:pPr>
              <w:jc w:val="right"/>
              <w:rPr>
                <w:sz w:val="18"/>
                <w:szCs w:val="18"/>
              </w:rPr>
            </w:pPr>
            <w:r w:rsidRPr="00D506B1">
              <w:rPr>
                <w:sz w:val="18"/>
                <w:szCs w:val="18"/>
              </w:rPr>
              <w:t>0</w:t>
            </w:r>
          </w:p>
        </w:tc>
      </w:tr>
      <w:tr w:rsidR="00E7309A" w:rsidRPr="00D506B1" w14:paraId="70E40612" w14:textId="77777777" w:rsidTr="00E7309A">
        <w:trPr>
          <w:trHeight w:val="24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9DC6927" w14:textId="77777777" w:rsidR="00E7309A" w:rsidRPr="00D506B1" w:rsidRDefault="00E7309A" w:rsidP="00E7309A">
            <w:pPr>
              <w:jc w:val="center"/>
              <w:rPr>
                <w:sz w:val="18"/>
                <w:szCs w:val="18"/>
              </w:rPr>
            </w:pPr>
            <w:r w:rsidRPr="00D506B1">
              <w:rPr>
                <w:sz w:val="18"/>
                <w:szCs w:val="18"/>
              </w:rPr>
              <w:t>10</w:t>
            </w:r>
          </w:p>
        </w:tc>
        <w:tc>
          <w:tcPr>
            <w:tcW w:w="2100" w:type="dxa"/>
            <w:tcBorders>
              <w:top w:val="nil"/>
              <w:left w:val="nil"/>
              <w:bottom w:val="single" w:sz="4" w:space="0" w:color="auto"/>
              <w:right w:val="single" w:sz="4" w:space="0" w:color="auto"/>
            </w:tcBorders>
            <w:shd w:val="clear" w:color="auto" w:fill="auto"/>
            <w:vAlign w:val="bottom"/>
            <w:hideMark/>
          </w:tcPr>
          <w:p w14:paraId="17BB0757" w14:textId="77777777" w:rsidR="00E7309A" w:rsidRPr="00D506B1" w:rsidRDefault="00E7309A" w:rsidP="00E7309A">
            <w:pPr>
              <w:rPr>
                <w:sz w:val="18"/>
                <w:szCs w:val="18"/>
              </w:rPr>
            </w:pPr>
            <w:r w:rsidRPr="00D506B1">
              <w:rPr>
                <w:sz w:val="18"/>
                <w:szCs w:val="18"/>
              </w:rPr>
              <w:t>IP parengimas</w:t>
            </w:r>
          </w:p>
        </w:tc>
        <w:tc>
          <w:tcPr>
            <w:tcW w:w="1240" w:type="dxa"/>
            <w:tcBorders>
              <w:top w:val="nil"/>
              <w:left w:val="nil"/>
              <w:bottom w:val="single" w:sz="4" w:space="0" w:color="auto"/>
              <w:right w:val="single" w:sz="4" w:space="0" w:color="auto"/>
            </w:tcBorders>
            <w:shd w:val="clear" w:color="auto" w:fill="auto"/>
            <w:vAlign w:val="center"/>
            <w:hideMark/>
          </w:tcPr>
          <w:p w14:paraId="7D1545FB" w14:textId="77777777" w:rsidR="00E7309A" w:rsidRPr="00D506B1" w:rsidRDefault="00E7309A" w:rsidP="00E7309A">
            <w:pPr>
              <w:jc w:val="right"/>
              <w:rPr>
                <w:sz w:val="18"/>
                <w:szCs w:val="18"/>
              </w:rPr>
            </w:pPr>
            <w:r w:rsidRPr="00D506B1">
              <w:rPr>
                <w:sz w:val="18"/>
                <w:szCs w:val="18"/>
              </w:rPr>
              <w:t>3 968</w:t>
            </w:r>
          </w:p>
        </w:tc>
        <w:tc>
          <w:tcPr>
            <w:tcW w:w="1240" w:type="dxa"/>
            <w:tcBorders>
              <w:top w:val="nil"/>
              <w:left w:val="nil"/>
              <w:bottom w:val="single" w:sz="4" w:space="0" w:color="auto"/>
              <w:right w:val="single" w:sz="4" w:space="0" w:color="auto"/>
            </w:tcBorders>
            <w:shd w:val="clear" w:color="auto" w:fill="auto"/>
            <w:vAlign w:val="center"/>
            <w:hideMark/>
          </w:tcPr>
          <w:p w14:paraId="342AA2EC" w14:textId="77777777" w:rsidR="00E7309A" w:rsidRPr="00D506B1" w:rsidRDefault="00E7309A" w:rsidP="00E7309A">
            <w:pPr>
              <w:jc w:val="right"/>
              <w:rPr>
                <w:sz w:val="18"/>
                <w:szCs w:val="18"/>
              </w:rPr>
            </w:pPr>
            <w:r w:rsidRPr="00D506B1">
              <w:rPr>
                <w:sz w:val="18"/>
                <w:szCs w:val="18"/>
              </w:rPr>
              <w:t>3 968</w:t>
            </w:r>
          </w:p>
        </w:tc>
        <w:tc>
          <w:tcPr>
            <w:tcW w:w="1240" w:type="dxa"/>
            <w:tcBorders>
              <w:top w:val="nil"/>
              <w:left w:val="nil"/>
              <w:bottom w:val="single" w:sz="4" w:space="0" w:color="auto"/>
              <w:right w:val="single" w:sz="4" w:space="0" w:color="auto"/>
            </w:tcBorders>
            <w:shd w:val="clear" w:color="auto" w:fill="auto"/>
            <w:vAlign w:val="center"/>
            <w:hideMark/>
          </w:tcPr>
          <w:p w14:paraId="62B91192" w14:textId="77777777" w:rsidR="00E7309A" w:rsidRPr="00D506B1" w:rsidRDefault="00E7309A" w:rsidP="00E7309A">
            <w:pPr>
              <w:jc w:val="right"/>
              <w:rPr>
                <w:sz w:val="18"/>
                <w:szCs w:val="18"/>
              </w:rPr>
            </w:pPr>
            <w:r w:rsidRPr="00D506B1">
              <w:rPr>
                <w:sz w:val="18"/>
                <w:szCs w:val="18"/>
              </w:rPr>
              <w:t>0</w:t>
            </w:r>
          </w:p>
        </w:tc>
      </w:tr>
      <w:tr w:rsidR="00E7309A" w:rsidRPr="00D506B1" w14:paraId="6DF82309" w14:textId="77777777" w:rsidTr="00E7309A">
        <w:trPr>
          <w:trHeight w:val="24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6C9E04A" w14:textId="77777777" w:rsidR="00E7309A" w:rsidRPr="00D506B1" w:rsidRDefault="00E7309A" w:rsidP="00E7309A">
            <w:pPr>
              <w:jc w:val="center"/>
              <w:rPr>
                <w:sz w:val="18"/>
                <w:szCs w:val="18"/>
              </w:rPr>
            </w:pPr>
            <w:r w:rsidRPr="00D506B1">
              <w:rPr>
                <w:sz w:val="18"/>
                <w:szCs w:val="18"/>
              </w:rPr>
              <w:t>11</w:t>
            </w:r>
          </w:p>
        </w:tc>
        <w:tc>
          <w:tcPr>
            <w:tcW w:w="2100" w:type="dxa"/>
            <w:tcBorders>
              <w:top w:val="nil"/>
              <w:left w:val="nil"/>
              <w:bottom w:val="single" w:sz="4" w:space="0" w:color="auto"/>
              <w:right w:val="single" w:sz="4" w:space="0" w:color="auto"/>
            </w:tcBorders>
            <w:shd w:val="clear" w:color="auto" w:fill="auto"/>
            <w:vAlign w:val="bottom"/>
            <w:hideMark/>
          </w:tcPr>
          <w:p w14:paraId="39AE6B8C" w14:textId="77777777" w:rsidR="00E7309A" w:rsidRPr="00D506B1" w:rsidRDefault="00E7309A" w:rsidP="00E7309A">
            <w:pPr>
              <w:rPr>
                <w:sz w:val="18"/>
                <w:szCs w:val="18"/>
              </w:rPr>
            </w:pPr>
            <w:r w:rsidRPr="00D506B1">
              <w:rPr>
                <w:sz w:val="18"/>
                <w:szCs w:val="18"/>
              </w:rPr>
              <w:t>Viešinimas</w:t>
            </w:r>
          </w:p>
        </w:tc>
        <w:tc>
          <w:tcPr>
            <w:tcW w:w="1240" w:type="dxa"/>
            <w:tcBorders>
              <w:top w:val="nil"/>
              <w:left w:val="nil"/>
              <w:bottom w:val="single" w:sz="4" w:space="0" w:color="auto"/>
              <w:right w:val="single" w:sz="4" w:space="0" w:color="auto"/>
            </w:tcBorders>
            <w:shd w:val="clear" w:color="auto" w:fill="auto"/>
            <w:vAlign w:val="center"/>
            <w:hideMark/>
          </w:tcPr>
          <w:p w14:paraId="7360ACA7" w14:textId="77777777" w:rsidR="00E7309A" w:rsidRPr="00D506B1" w:rsidRDefault="00E7309A" w:rsidP="00E7309A">
            <w:pPr>
              <w:jc w:val="right"/>
              <w:rPr>
                <w:sz w:val="18"/>
                <w:szCs w:val="18"/>
              </w:rPr>
            </w:pPr>
            <w:r w:rsidRPr="00D506B1">
              <w:rPr>
                <w:sz w:val="18"/>
                <w:szCs w:val="18"/>
              </w:rPr>
              <w:t>10 000</w:t>
            </w:r>
          </w:p>
        </w:tc>
        <w:tc>
          <w:tcPr>
            <w:tcW w:w="1240" w:type="dxa"/>
            <w:tcBorders>
              <w:top w:val="nil"/>
              <w:left w:val="nil"/>
              <w:bottom w:val="single" w:sz="4" w:space="0" w:color="auto"/>
              <w:right w:val="single" w:sz="4" w:space="0" w:color="auto"/>
            </w:tcBorders>
            <w:shd w:val="clear" w:color="auto" w:fill="auto"/>
            <w:vAlign w:val="center"/>
            <w:hideMark/>
          </w:tcPr>
          <w:p w14:paraId="5ECC77DB" w14:textId="77777777" w:rsidR="00E7309A" w:rsidRPr="00D506B1" w:rsidRDefault="00E7309A" w:rsidP="00E7309A">
            <w:pPr>
              <w:jc w:val="right"/>
              <w:rPr>
                <w:sz w:val="18"/>
                <w:szCs w:val="18"/>
              </w:rPr>
            </w:pPr>
            <w:r w:rsidRPr="00D506B1">
              <w:rPr>
                <w:sz w:val="18"/>
                <w:szCs w:val="18"/>
              </w:rPr>
              <w:t>8 264</w:t>
            </w:r>
          </w:p>
        </w:tc>
        <w:tc>
          <w:tcPr>
            <w:tcW w:w="1240" w:type="dxa"/>
            <w:tcBorders>
              <w:top w:val="nil"/>
              <w:left w:val="nil"/>
              <w:bottom w:val="single" w:sz="4" w:space="0" w:color="auto"/>
              <w:right w:val="single" w:sz="4" w:space="0" w:color="auto"/>
            </w:tcBorders>
            <w:shd w:val="clear" w:color="auto" w:fill="auto"/>
            <w:vAlign w:val="center"/>
            <w:hideMark/>
          </w:tcPr>
          <w:p w14:paraId="651EE9B1" w14:textId="77777777" w:rsidR="00E7309A" w:rsidRPr="00D506B1" w:rsidRDefault="00E7309A" w:rsidP="00E7309A">
            <w:pPr>
              <w:jc w:val="right"/>
              <w:rPr>
                <w:sz w:val="18"/>
                <w:szCs w:val="18"/>
              </w:rPr>
            </w:pPr>
            <w:r w:rsidRPr="00D506B1">
              <w:rPr>
                <w:sz w:val="18"/>
                <w:szCs w:val="18"/>
              </w:rPr>
              <w:t>1 736</w:t>
            </w:r>
          </w:p>
        </w:tc>
      </w:tr>
      <w:tr w:rsidR="00E7309A" w:rsidRPr="00D506B1" w14:paraId="24E51DC3" w14:textId="77777777" w:rsidTr="00E7309A">
        <w:trPr>
          <w:trHeight w:val="24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64F426" w14:textId="77777777" w:rsidR="00E7309A" w:rsidRPr="00D506B1" w:rsidRDefault="00E7309A" w:rsidP="00E7309A">
            <w:pPr>
              <w:rPr>
                <w:sz w:val="18"/>
                <w:szCs w:val="18"/>
              </w:rPr>
            </w:pPr>
            <w:r w:rsidRPr="00D506B1">
              <w:rPr>
                <w:sz w:val="18"/>
                <w:szCs w:val="18"/>
              </w:rPr>
              <w:t> </w:t>
            </w:r>
          </w:p>
        </w:tc>
        <w:tc>
          <w:tcPr>
            <w:tcW w:w="2100" w:type="dxa"/>
            <w:tcBorders>
              <w:top w:val="nil"/>
              <w:left w:val="nil"/>
              <w:bottom w:val="single" w:sz="4" w:space="0" w:color="auto"/>
              <w:right w:val="single" w:sz="4" w:space="0" w:color="auto"/>
            </w:tcBorders>
            <w:shd w:val="clear" w:color="auto" w:fill="auto"/>
            <w:vAlign w:val="bottom"/>
            <w:hideMark/>
          </w:tcPr>
          <w:p w14:paraId="32F73497" w14:textId="77777777" w:rsidR="00E7309A" w:rsidRPr="00D506B1" w:rsidRDefault="00E7309A" w:rsidP="00E7309A">
            <w:pPr>
              <w:rPr>
                <w:b/>
                <w:bCs/>
                <w:sz w:val="18"/>
                <w:szCs w:val="18"/>
              </w:rPr>
            </w:pPr>
            <w:r w:rsidRPr="00D506B1">
              <w:rPr>
                <w:b/>
                <w:bCs/>
                <w:sz w:val="18"/>
                <w:szCs w:val="18"/>
              </w:rPr>
              <w:t>VISO:</w:t>
            </w:r>
          </w:p>
        </w:tc>
        <w:tc>
          <w:tcPr>
            <w:tcW w:w="1240" w:type="dxa"/>
            <w:tcBorders>
              <w:top w:val="nil"/>
              <w:left w:val="nil"/>
              <w:bottom w:val="single" w:sz="4" w:space="0" w:color="auto"/>
              <w:right w:val="single" w:sz="4" w:space="0" w:color="auto"/>
            </w:tcBorders>
            <w:shd w:val="clear" w:color="auto" w:fill="auto"/>
            <w:noWrap/>
            <w:vAlign w:val="bottom"/>
            <w:hideMark/>
          </w:tcPr>
          <w:p w14:paraId="50A95614" w14:textId="77777777" w:rsidR="00E7309A" w:rsidRPr="00D506B1" w:rsidRDefault="00E7309A" w:rsidP="00E7309A">
            <w:pPr>
              <w:jc w:val="right"/>
              <w:rPr>
                <w:b/>
                <w:bCs/>
                <w:sz w:val="18"/>
                <w:szCs w:val="18"/>
              </w:rPr>
            </w:pPr>
            <w:r w:rsidRPr="00D506B1">
              <w:rPr>
                <w:b/>
                <w:bCs/>
                <w:sz w:val="18"/>
                <w:szCs w:val="18"/>
              </w:rPr>
              <w:t>59 477 120</w:t>
            </w:r>
          </w:p>
        </w:tc>
        <w:tc>
          <w:tcPr>
            <w:tcW w:w="1240" w:type="dxa"/>
            <w:tcBorders>
              <w:top w:val="nil"/>
              <w:left w:val="nil"/>
              <w:bottom w:val="single" w:sz="4" w:space="0" w:color="auto"/>
              <w:right w:val="single" w:sz="4" w:space="0" w:color="auto"/>
            </w:tcBorders>
            <w:shd w:val="clear" w:color="auto" w:fill="auto"/>
            <w:noWrap/>
            <w:vAlign w:val="bottom"/>
            <w:hideMark/>
          </w:tcPr>
          <w:p w14:paraId="0B581336" w14:textId="77777777" w:rsidR="00E7309A" w:rsidRPr="00D506B1" w:rsidRDefault="00E7309A" w:rsidP="00E7309A">
            <w:pPr>
              <w:jc w:val="right"/>
              <w:rPr>
                <w:b/>
                <w:bCs/>
                <w:sz w:val="18"/>
                <w:szCs w:val="18"/>
              </w:rPr>
            </w:pPr>
            <w:r w:rsidRPr="00D506B1">
              <w:rPr>
                <w:b/>
                <w:bCs/>
                <w:sz w:val="18"/>
                <w:szCs w:val="18"/>
              </w:rPr>
              <w:t>49 180 633</w:t>
            </w:r>
          </w:p>
        </w:tc>
        <w:tc>
          <w:tcPr>
            <w:tcW w:w="1240" w:type="dxa"/>
            <w:tcBorders>
              <w:top w:val="nil"/>
              <w:left w:val="nil"/>
              <w:bottom w:val="single" w:sz="4" w:space="0" w:color="auto"/>
              <w:right w:val="single" w:sz="4" w:space="0" w:color="auto"/>
            </w:tcBorders>
            <w:shd w:val="clear" w:color="auto" w:fill="auto"/>
            <w:noWrap/>
            <w:vAlign w:val="bottom"/>
            <w:hideMark/>
          </w:tcPr>
          <w:p w14:paraId="4CE5BF34" w14:textId="77777777" w:rsidR="00E7309A" w:rsidRPr="00D506B1" w:rsidRDefault="00E7309A" w:rsidP="00E7309A">
            <w:pPr>
              <w:jc w:val="right"/>
              <w:rPr>
                <w:b/>
                <w:bCs/>
                <w:sz w:val="18"/>
                <w:szCs w:val="18"/>
              </w:rPr>
            </w:pPr>
            <w:r w:rsidRPr="00D506B1">
              <w:rPr>
                <w:b/>
                <w:bCs/>
                <w:sz w:val="18"/>
                <w:szCs w:val="18"/>
              </w:rPr>
              <w:t>10 296 487</w:t>
            </w:r>
          </w:p>
        </w:tc>
      </w:tr>
    </w:tbl>
    <w:p w14:paraId="04B37C96" w14:textId="77777777" w:rsidR="00E7309A" w:rsidRPr="00D506B1" w:rsidRDefault="00E7309A" w:rsidP="00E7309A">
      <w:pPr>
        <w:spacing w:before="120" w:after="120"/>
        <w:ind w:firstLine="720"/>
        <w:jc w:val="both"/>
      </w:pPr>
    </w:p>
    <w:p w14:paraId="74BF498D" w14:textId="60F395A4" w:rsidR="00E7309A" w:rsidRPr="00D506B1" w:rsidRDefault="00E7309A" w:rsidP="00E7309A">
      <w:pPr>
        <w:spacing w:before="120" w:after="120"/>
        <w:ind w:firstLine="720"/>
        <w:jc w:val="both"/>
      </w:pPr>
      <w:r w:rsidRPr="00D506B1">
        <w:t xml:space="preserve">Alternatyvos Nr. 5 įgyvendinimo metu būtų įsigyjamos VGTU reikmėms reikalingos patalpos. Vadovaujantis nekilnojamojo turto agentūros Ober – haus skelbiamoje </w:t>
      </w:r>
      <w:r w:rsidR="005D4F87">
        <w:t>2017 m. balandžio</w:t>
      </w:r>
      <w:r w:rsidRPr="00D506B1">
        <w:t xml:space="preserve"> mėn. rinkos apžvalgoje nurodomomis turto kainomis, Vilniaus mieste 1 kv. m. komercinių patalpų pardavimo kainos svyruoja nuo 1200 iki 2500 Eur miesto centre, gyvenamuosiuose rajonuose – nuo 7</w:t>
      </w:r>
      <w:r w:rsidR="005D4F87">
        <w:t>50</w:t>
      </w:r>
      <w:r w:rsidRPr="00D506B1">
        <w:t xml:space="preserve"> iki 1</w:t>
      </w:r>
      <w:r w:rsidR="005D4F87">
        <w:t>650</w:t>
      </w:r>
      <w:r w:rsidRPr="00D506B1">
        <w:t xml:space="preserve"> Eur. Atsižvelgiant į specifinius VGTU poreikius, sudėtingas naujojo Elektronikos, Mechanikos ir Transporto inžinerijos fakultetų laboratorijų korpuso inžinerines komunikacijas, šio pastato 1 kv. m. planuojama įsigijimo kaina imama 2500 Eur, likusių korpusų – 2000 Eur. Bendros pastatų įsigijimo išlaidos sudarytų 52,6 mln. Eur. Kaip ir pastatų nuomos atvej</w:t>
      </w:r>
      <w:r w:rsidR="005D4F87">
        <w:t>u, papildomai skaičiuojama apie</w:t>
      </w:r>
      <w:r w:rsidRPr="00D506B1">
        <w:t xml:space="preserve"> 10 Eur/m</w:t>
      </w:r>
      <w:r w:rsidRPr="00D506B1">
        <w:rPr>
          <w:vertAlign w:val="superscript"/>
        </w:rPr>
        <w:t>3</w:t>
      </w:r>
      <w:r w:rsidRPr="00D506B1">
        <w:t xml:space="preserve"> pastatų pritaikymui VGTU reikmėms (iš viso 947,2 tūkst. Eur), nes mažai tikėtina, kad įsigyti pastatai visapusiškai atitiks įstaigos poreikius.</w:t>
      </w:r>
    </w:p>
    <w:p w14:paraId="697595DD" w14:textId="77777777" w:rsidR="00B73E90" w:rsidRPr="00D506B1" w:rsidRDefault="00E7309A" w:rsidP="00E7309A">
      <w:pPr>
        <w:spacing w:before="120" w:after="120"/>
        <w:ind w:firstLine="720"/>
        <w:jc w:val="both"/>
      </w:pPr>
      <w:r w:rsidRPr="00D506B1">
        <w:t>Didžioji dalis investicijų – 88,5 proc. – įgyvendinant Alternatyvą Nr. 5 būtų skirta pastatų įsigijimui ir jų pritaikymui, mokslinei / laboratorinei bei kompiuterinei įrangai ir baldams įsigyti lėšų dalis sudarytų 11,2 proc.</w:t>
      </w:r>
    </w:p>
    <w:p w14:paraId="5F033200" w14:textId="77777777" w:rsidR="00E7309A" w:rsidRPr="00D506B1" w:rsidRDefault="00E7309A" w:rsidP="00E7309A">
      <w:pPr>
        <w:spacing w:before="120" w:after="120"/>
        <w:jc w:val="center"/>
      </w:pPr>
      <w:r w:rsidRPr="00D506B1">
        <w:rPr>
          <w:noProof/>
        </w:rPr>
        <w:drawing>
          <wp:inline distT="0" distB="0" distL="0" distR="0" wp14:anchorId="54C1BFE8" wp14:editId="27EBF7AE">
            <wp:extent cx="4572000" cy="2146853"/>
            <wp:effectExtent l="0" t="0" r="19050" b="2540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8A2075D" w14:textId="016D6800" w:rsidR="00E7309A" w:rsidRPr="00D506B1" w:rsidRDefault="006A4729" w:rsidP="00E7309A">
      <w:pPr>
        <w:spacing w:before="120" w:after="120"/>
        <w:jc w:val="center"/>
        <w:rPr>
          <w:b/>
          <w:sz w:val="20"/>
          <w:szCs w:val="20"/>
        </w:rPr>
      </w:pPr>
      <w:r w:rsidRPr="00D506B1">
        <w:rPr>
          <w:b/>
          <w:sz w:val="20"/>
          <w:szCs w:val="20"/>
        </w:rPr>
        <w:t>2</w:t>
      </w:r>
      <w:r w:rsidR="00D53C8D">
        <w:rPr>
          <w:b/>
          <w:sz w:val="20"/>
          <w:szCs w:val="20"/>
        </w:rPr>
        <w:t>0</w:t>
      </w:r>
      <w:r w:rsidR="00E7309A" w:rsidRPr="00D506B1">
        <w:rPr>
          <w:b/>
          <w:sz w:val="20"/>
          <w:szCs w:val="20"/>
        </w:rPr>
        <w:t xml:space="preserve"> pav. </w:t>
      </w:r>
      <w:r w:rsidR="00E7309A" w:rsidRPr="00D506B1">
        <w:rPr>
          <w:sz w:val="20"/>
          <w:szCs w:val="20"/>
        </w:rPr>
        <w:t>Alternatyvos Nr. 5 investicijų struktūra</w:t>
      </w:r>
    </w:p>
    <w:p w14:paraId="1B013AB4" w14:textId="77777777" w:rsidR="00E7309A" w:rsidRPr="00D506B1" w:rsidRDefault="00E7309A" w:rsidP="00E7309A">
      <w:pPr>
        <w:spacing w:before="120" w:after="120"/>
        <w:ind w:firstLine="720"/>
        <w:jc w:val="both"/>
      </w:pPr>
      <w:r w:rsidRPr="00D506B1">
        <w:lastRenderedPageBreak/>
        <w:t>Patalpų pritaikymo projektavimo išlaidoms numatoma skirti 5 proc. nuo planuojamos rekonstrukcijos darbų vertės. Visos kitos išlaidos (įrangai, projekto vykdymui etc.), siekiant lygiaverčio alternatyvų palyginimo, imamos analogiškos, kaip ir alternatyvos Nr. 1 atveju.</w:t>
      </w:r>
    </w:p>
    <w:p w14:paraId="1935BC8C" w14:textId="77777777" w:rsidR="00E7309A" w:rsidRPr="00D506B1" w:rsidRDefault="00E7309A" w:rsidP="00E7309A">
      <w:pPr>
        <w:spacing w:before="120" w:after="120"/>
        <w:ind w:firstLine="720"/>
        <w:jc w:val="both"/>
      </w:pPr>
      <w:r w:rsidRPr="00D506B1">
        <w:t>Planuojama projekto įgyvendinimo trukmė – 30 mėn. Sekančioje lentelėje pateikiamas investicijų išsidėstymas per projekto įgyvendinimo laikotarpį. Pirmais projekto įgyvendinimo metais būtų rengiamas techninis projektas ir atliekama jo ekspertizė bei pradedami rekonstrukcijos darbai.</w:t>
      </w:r>
    </w:p>
    <w:p w14:paraId="3D8F0054" w14:textId="77777777" w:rsidR="00520B06" w:rsidRPr="00D53C8D" w:rsidRDefault="00520B06" w:rsidP="00E7309A">
      <w:pPr>
        <w:spacing w:before="120" w:after="120"/>
        <w:ind w:firstLine="720"/>
        <w:jc w:val="both"/>
        <w:rPr>
          <w:sz w:val="16"/>
          <w:szCs w:val="16"/>
        </w:rPr>
      </w:pPr>
    </w:p>
    <w:p w14:paraId="320C7C92" w14:textId="0AD83316" w:rsidR="00E7309A" w:rsidRPr="00D506B1" w:rsidRDefault="00D53C8D" w:rsidP="003544F9">
      <w:pPr>
        <w:spacing w:before="120" w:after="120"/>
        <w:jc w:val="both"/>
        <w:rPr>
          <w:sz w:val="20"/>
          <w:szCs w:val="20"/>
        </w:rPr>
      </w:pPr>
      <w:r>
        <w:rPr>
          <w:b/>
          <w:sz w:val="20"/>
          <w:szCs w:val="20"/>
        </w:rPr>
        <w:t>3</w:t>
      </w:r>
      <w:r w:rsidR="003544F9">
        <w:rPr>
          <w:b/>
          <w:sz w:val="20"/>
          <w:szCs w:val="20"/>
        </w:rPr>
        <w:t>3</w:t>
      </w:r>
      <w:r w:rsidR="00E7309A" w:rsidRPr="00D506B1">
        <w:rPr>
          <w:b/>
          <w:sz w:val="20"/>
          <w:szCs w:val="20"/>
        </w:rPr>
        <w:t xml:space="preserve"> lentelė.</w:t>
      </w:r>
      <w:r w:rsidR="00E7309A" w:rsidRPr="00D506B1">
        <w:rPr>
          <w:sz w:val="20"/>
          <w:szCs w:val="20"/>
        </w:rPr>
        <w:t xml:space="preserve"> Planuojamas alternatyvos Nr. 5 investicijų išsidėstymas laike, Eur </w:t>
      </w:r>
    </w:p>
    <w:tbl>
      <w:tblPr>
        <w:tblW w:w="8213" w:type="dxa"/>
        <w:jc w:val="center"/>
        <w:tblLook w:val="04A0" w:firstRow="1" w:lastRow="0" w:firstColumn="1" w:lastColumn="0" w:noHBand="0" w:noVBand="1"/>
      </w:tblPr>
      <w:tblGrid>
        <w:gridCol w:w="706"/>
        <w:gridCol w:w="2547"/>
        <w:gridCol w:w="1240"/>
        <w:gridCol w:w="1240"/>
        <w:gridCol w:w="1240"/>
        <w:gridCol w:w="1240"/>
      </w:tblGrid>
      <w:tr w:rsidR="00E7309A" w:rsidRPr="00D506B1" w14:paraId="58DA204A" w14:textId="77777777" w:rsidTr="006A4729">
        <w:trPr>
          <w:trHeight w:val="510"/>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3AFA7" w14:textId="77777777" w:rsidR="00E7309A" w:rsidRPr="00D506B1" w:rsidRDefault="00E7309A" w:rsidP="00E7309A">
            <w:pPr>
              <w:jc w:val="center"/>
              <w:rPr>
                <w:b/>
                <w:bCs/>
                <w:sz w:val="18"/>
                <w:szCs w:val="18"/>
              </w:rPr>
            </w:pPr>
            <w:r w:rsidRPr="00D506B1">
              <w:rPr>
                <w:b/>
                <w:bCs/>
                <w:sz w:val="18"/>
                <w:szCs w:val="18"/>
              </w:rPr>
              <w:t>Eil. Nr.</w:t>
            </w:r>
          </w:p>
        </w:tc>
        <w:tc>
          <w:tcPr>
            <w:tcW w:w="2547" w:type="dxa"/>
            <w:tcBorders>
              <w:top w:val="single" w:sz="4" w:space="0" w:color="auto"/>
              <w:left w:val="nil"/>
              <w:bottom w:val="single" w:sz="4" w:space="0" w:color="auto"/>
              <w:right w:val="single" w:sz="4" w:space="0" w:color="auto"/>
            </w:tcBorders>
            <w:shd w:val="clear" w:color="auto" w:fill="auto"/>
            <w:vAlign w:val="center"/>
            <w:hideMark/>
          </w:tcPr>
          <w:p w14:paraId="22465F81" w14:textId="77777777" w:rsidR="00E7309A" w:rsidRPr="00D506B1" w:rsidRDefault="00E7309A" w:rsidP="00E7309A">
            <w:pPr>
              <w:jc w:val="center"/>
              <w:rPr>
                <w:b/>
                <w:bCs/>
                <w:sz w:val="18"/>
                <w:szCs w:val="18"/>
              </w:rPr>
            </w:pPr>
            <w:r w:rsidRPr="00D506B1">
              <w:rPr>
                <w:b/>
                <w:bCs/>
                <w:sz w:val="18"/>
                <w:szCs w:val="18"/>
              </w:rPr>
              <w:t>Išlaidų eilutė</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0CA966F" w14:textId="77777777" w:rsidR="00E7309A" w:rsidRPr="00D506B1" w:rsidRDefault="00E7309A" w:rsidP="00E7309A">
            <w:pPr>
              <w:jc w:val="center"/>
              <w:rPr>
                <w:b/>
                <w:bCs/>
                <w:sz w:val="18"/>
                <w:szCs w:val="18"/>
              </w:rPr>
            </w:pPr>
            <w:r w:rsidRPr="00D506B1">
              <w:rPr>
                <w:b/>
                <w:bCs/>
                <w:sz w:val="18"/>
                <w:szCs w:val="18"/>
              </w:rPr>
              <w:t>1 m.</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6F9C722" w14:textId="77777777" w:rsidR="00E7309A" w:rsidRPr="00D506B1" w:rsidRDefault="00E7309A" w:rsidP="00E7309A">
            <w:pPr>
              <w:jc w:val="center"/>
              <w:rPr>
                <w:b/>
                <w:bCs/>
                <w:sz w:val="18"/>
                <w:szCs w:val="18"/>
              </w:rPr>
            </w:pPr>
            <w:r w:rsidRPr="00D506B1">
              <w:rPr>
                <w:b/>
                <w:bCs/>
                <w:sz w:val="18"/>
                <w:szCs w:val="18"/>
              </w:rPr>
              <w:t>2 m.</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7596700" w14:textId="77777777" w:rsidR="00E7309A" w:rsidRPr="00D506B1" w:rsidRDefault="00E7309A" w:rsidP="00E7309A">
            <w:pPr>
              <w:jc w:val="center"/>
              <w:rPr>
                <w:b/>
                <w:bCs/>
                <w:sz w:val="18"/>
                <w:szCs w:val="18"/>
              </w:rPr>
            </w:pPr>
            <w:r w:rsidRPr="00D506B1">
              <w:rPr>
                <w:b/>
                <w:bCs/>
                <w:sz w:val="18"/>
                <w:szCs w:val="18"/>
              </w:rPr>
              <w:t>3 m.</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BD155EC" w14:textId="77777777" w:rsidR="00E7309A" w:rsidRPr="00D506B1" w:rsidRDefault="00E7309A" w:rsidP="00E7309A">
            <w:pPr>
              <w:jc w:val="center"/>
              <w:rPr>
                <w:b/>
                <w:bCs/>
                <w:sz w:val="18"/>
                <w:szCs w:val="18"/>
              </w:rPr>
            </w:pPr>
            <w:r w:rsidRPr="00D506B1">
              <w:rPr>
                <w:b/>
                <w:bCs/>
                <w:sz w:val="18"/>
                <w:szCs w:val="18"/>
              </w:rPr>
              <w:t>VISO, Eur</w:t>
            </w:r>
          </w:p>
        </w:tc>
      </w:tr>
      <w:tr w:rsidR="00E7309A" w:rsidRPr="00D506B1" w14:paraId="6F61A200" w14:textId="77777777" w:rsidTr="006A4729">
        <w:trPr>
          <w:trHeight w:val="240"/>
          <w:jc w:val="center"/>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4315A3E7" w14:textId="77777777" w:rsidR="00E7309A" w:rsidRPr="00D506B1" w:rsidRDefault="00E7309A" w:rsidP="00E7309A">
            <w:pPr>
              <w:jc w:val="center"/>
              <w:rPr>
                <w:sz w:val="18"/>
                <w:szCs w:val="18"/>
              </w:rPr>
            </w:pPr>
            <w:r w:rsidRPr="00D506B1">
              <w:rPr>
                <w:sz w:val="18"/>
                <w:szCs w:val="18"/>
              </w:rPr>
              <w:t>1</w:t>
            </w:r>
          </w:p>
        </w:tc>
        <w:tc>
          <w:tcPr>
            <w:tcW w:w="2547" w:type="dxa"/>
            <w:tcBorders>
              <w:top w:val="nil"/>
              <w:left w:val="nil"/>
              <w:bottom w:val="single" w:sz="4" w:space="0" w:color="auto"/>
              <w:right w:val="single" w:sz="4" w:space="0" w:color="auto"/>
            </w:tcBorders>
            <w:shd w:val="clear" w:color="auto" w:fill="auto"/>
            <w:vAlign w:val="bottom"/>
            <w:hideMark/>
          </w:tcPr>
          <w:p w14:paraId="303DB9C6" w14:textId="77777777" w:rsidR="00E7309A" w:rsidRPr="00D506B1" w:rsidRDefault="00E7309A" w:rsidP="00E7309A">
            <w:pPr>
              <w:rPr>
                <w:color w:val="000000"/>
                <w:sz w:val="18"/>
                <w:szCs w:val="18"/>
              </w:rPr>
            </w:pPr>
            <w:r w:rsidRPr="00D506B1">
              <w:rPr>
                <w:color w:val="000000"/>
                <w:sz w:val="18"/>
                <w:szCs w:val="18"/>
              </w:rPr>
              <w:t>Nekilnojamasis turtas</w:t>
            </w:r>
          </w:p>
        </w:tc>
        <w:tc>
          <w:tcPr>
            <w:tcW w:w="1240" w:type="dxa"/>
            <w:tcBorders>
              <w:top w:val="nil"/>
              <w:left w:val="nil"/>
              <w:bottom w:val="single" w:sz="4" w:space="0" w:color="auto"/>
              <w:right w:val="single" w:sz="4" w:space="0" w:color="auto"/>
            </w:tcBorders>
            <w:shd w:val="clear" w:color="auto" w:fill="auto"/>
            <w:noWrap/>
            <w:vAlign w:val="center"/>
            <w:hideMark/>
          </w:tcPr>
          <w:p w14:paraId="4B0CA723" w14:textId="77777777" w:rsidR="00E7309A" w:rsidRPr="00D506B1" w:rsidRDefault="00E7309A" w:rsidP="00E7309A">
            <w:pPr>
              <w:jc w:val="right"/>
              <w:rPr>
                <w:sz w:val="18"/>
                <w:szCs w:val="18"/>
              </w:rPr>
            </w:pPr>
            <w:r w:rsidRPr="00D506B1">
              <w:rPr>
                <w:sz w:val="18"/>
                <w:szCs w:val="18"/>
              </w:rPr>
              <w:t>12 000 000</w:t>
            </w:r>
          </w:p>
        </w:tc>
        <w:tc>
          <w:tcPr>
            <w:tcW w:w="1240" w:type="dxa"/>
            <w:tcBorders>
              <w:top w:val="nil"/>
              <w:left w:val="nil"/>
              <w:bottom w:val="single" w:sz="4" w:space="0" w:color="auto"/>
              <w:right w:val="single" w:sz="4" w:space="0" w:color="auto"/>
            </w:tcBorders>
            <w:shd w:val="clear" w:color="auto" w:fill="auto"/>
            <w:noWrap/>
            <w:vAlign w:val="center"/>
            <w:hideMark/>
          </w:tcPr>
          <w:p w14:paraId="3F74CB1F" w14:textId="77777777" w:rsidR="00E7309A" w:rsidRPr="00D506B1" w:rsidRDefault="00E7309A" w:rsidP="00E7309A">
            <w:pPr>
              <w:jc w:val="right"/>
              <w:rPr>
                <w:sz w:val="18"/>
                <w:szCs w:val="18"/>
              </w:rPr>
            </w:pPr>
            <w:r w:rsidRPr="00D506B1">
              <w:rPr>
                <w:sz w:val="18"/>
                <w:szCs w:val="18"/>
              </w:rPr>
              <w:t>21 312 500</w:t>
            </w:r>
          </w:p>
        </w:tc>
        <w:tc>
          <w:tcPr>
            <w:tcW w:w="1240" w:type="dxa"/>
            <w:tcBorders>
              <w:top w:val="nil"/>
              <w:left w:val="nil"/>
              <w:bottom w:val="single" w:sz="4" w:space="0" w:color="auto"/>
              <w:right w:val="single" w:sz="4" w:space="0" w:color="auto"/>
            </w:tcBorders>
            <w:shd w:val="clear" w:color="auto" w:fill="auto"/>
            <w:noWrap/>
            <w:vAlign w:val="center"/>
            <w:hideMark/>
          </w:tcPr>
          <w:p w14:paraId="7EA14331" w14:textId="77777777" w:rsidR="00E7309A" w:rsidRPr="00D506B1" w:rsidRDefault="00E7309A" w:rsidP="00E7309A">
            <w:pPr>
              <w:jc w:val="right"/>
              <w:rPr>
                <w:sz w:val="18"/>
                <w:szCs w:val="18"/>
              </w:rPr>
            </w:pPr>
            <w:r w:rsidRPr="00D506B1">
              <w:rPr>
                <w:sz w:val="18"/>
                <w:szCs w:val="18"/>
              </w:rPr>
              <w:t>18 308 000</w:t>
            </w:r>
          </w:p>
        </w:tc>
        <w:tc>
          <w:tcPr>
            <w:tcW w:w="1240" w:type="dxa"/>
            <w:tcBorders>
              <w:top w:val="nil"/>
              <w:left w:val="nil"/>
              <w:bottom w:val="single" w:sz="4" w:space="0" w:color="auto"/>
              <w:right w:val="single" w:sz="4" w:space="0" w:color="auto"/>
            </w:tcBorders>
            <w:shd w:val="clear" w:color="auto" w:fill="auto"/>
            <w:vAlign w:val="center"/>
            <w:hideMark/>
          </w:tcPr>
          <w:p w14:paraId="0B9BB454" w14:textId="77777777" w:rsidR="00E7309A" w:rsidRPr="00D506B1" w:rsidRDefault="00E7309A" w:rsidP="00E7309A">
            <w:pPr>
              <w:jc w:val="right"/>
              <w:rPr>
                <w:sz w:val="18"/>
                <w:szCs w:val="18"/>
              </w:rPr>
            </w:pPr>
            <w:r w:rsidRPr="00D506B1">
              <w:rPr>
                <w:sz w:val="18"/>
                <w:szCs w:val="18"/>
              </w:rPr>
              <w:t>51 620 500</w:t>
            </w:r>
          </w:p>
        </w:tc>
      </w:tr>
      <w:tr w:rsidR="00E7309A" w:rsidRPr="00D506B1" w14:paraId="75A5475B" w14:textId="77777777" w:rsidTr="006A4729">
        <w:trPr>
          <w:trHeight w:val="240"/>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0F90CFA4" w14:textId="77777777" w:rsidR="00E7309A" w:rsidRPr="00D506B1" w:rsidRDefault="00E7309A" w:rsidP="00E7309A">
            <w:pPr>
              <w:jc w:val="center"/>
              <w:rPr>
                <w:sz w:val="18"/>
                <w:szCs w:val="18"/>
              </w:rPr>
            </w:pPr>
            <w:r w:rsidRPr="00D506B1">
              <w:rPr>
                <w:sz w:val="18"/>
                <w:szCs w:val="18"/>
              </w:rPr>
              <w:t>2</w:t>
            </w:r>
          </w:p>
        </w:tc>
        <w:tc>
          <w:tcPr>
            <w:tcW w:w="2547" w:type="dxa"/>
            <w:tcBorders>
              <w:top w:val="nil"/>
              <w:left w:val="nil"/>
              <w:bottom w:val="single" w:sz="4" w:space="0" w:color="auto"/>
              <w:right w:val="single" w:sz="4" w:space="0" w:color="auto"/>
            </w:tcBorders>
            <w:shd w:val="clear" w:color="auto" w:fill="auto"/>
            <w:vAlign w:val="bottom"/>
            <w:hideMark/>
          </w:tcPr>
          <w:p w14:paraId="417A80F3" w14:textId="77777777" w:rsidR="00E7309A" w:rsidRPr="00D506B1" w:rsidRDefault="00E7309A" w:rsidP="00E7309A">
            <w:pPr>
              <w:rPr>
                <w:sz w:val="18"/>
                <w:szCs w:val="18"/>
              </w:rPr>
            </w:pPr>
            <w:r w:rsidRPr="00D506B1">
              <w:rPr>
                <w:sz w:val="18"/>
                <w:szCs w:val="18"/>
              </w:rPr>
              <w:t>Statybos darbai</w:t>
            </w:r>
          </w:p>
        </w:tc>
        <w:tc>
          <w:tcPr>
            <w:tcW w:w="1240" w:type="dxa"/>
            <w:tcBorders>
              <w:top w:val="nil"/>
              <w:left w:val="nil"/>
              <w:bottom w:val="single" w:sz="4" w:space="0" w:color="auto"/>
              <w:right w:val="single" w:sz="4" w:space="0" w:color="auto"/>
            </w:tcBorders>
            <w:shd w:val="clear" w:color="auto" w:fill="auto"/>
            <w:noWrap/>
            <w:vAlign w:val="bottom"/>
            <w:hideMark/>
          </w:tcPr>
          <w:p w14:paraId="13B1B0DD" w14:textId="77777777" w:rsidR="00E7309A" w:rsidRPr="00D506B1" w:rsidRDefault="00E7309A" w:rsidP="00E7309A">
            <w:pPr>
              <w:jc w:val="right"/>
              <w:rPr>
                <w:sz w:val="18"/>
                <w:szCs w:val="18"/>
              </w:rPr>
            </w:pPr>
            <w:r w:rsidRPr="00D506B1">
              <w:rPr>
                <w:sz w:val="18"/>
                <w:szCs w:val="18"/>
              </w:rPr>
              <w:t>150 000</w:t>
            </w:r>
          </w:p>
        </w:tc>
        <w:tc>
          <w:tcPr>
            <w:tcW w:w="1240" w:type="dxa"/>
            <w:tcBorders>
              <w:top w:val="nil"/>
              <w:left w:val="nil"/>
              <w:bottom w:val="single" w:sz="4" w:space="0" w:color="auto"/>
              <w:right w:val="single" w:sz="4" w:space="0" w:color="auto"/>
            </w:tcBorders>
            <w:shd w:val="clear" w:color="auto" w:fill="auto"/>
            <w:noWrap/>
            <w:vAlign w:val="bottom"/>
            <w:hideMark/>
          </w:tcPr>
          <w:p w14:paraId="22DAC5CF" w14:textId="77777777" w:rsidR="00E7309A" w:rsidRPr="00D506B1" w:rsidRDefault="00E7309A" w:rsidP="00E7309A">
            <w:pPr>
              <w:jc w:val="right"/>
              <w:rPr>
                <w:sz w:val="18"/>
                <w:szCs w:val="18"/>
              </w:rPr>
            </w:pPr>
            <w:r w:rsidRPr="00D506B1">
              <w:rPr>
                <w:sz w:val="18"/>
                <w:szCs w:val="18"/>
              </w:rPr>
              <w:t>380 000</w:t>
            </w:r>
          </w:p>
        </w:tc>
        <w:tc>
          <w:tcPr>
            <w:tcW w:w="1240" w:type="dxa"/>
            <w:tcBorders>
              <w:top w:val="nil"/>
              <w:left w:val="nil"/>
              <w:bottom w:val="single" w:sz="4" w:space="0" w:color="auto"/>
              <w:right w:val="single" w:sz="4" w:space="0" w:color="auto"/>
            </w:tcBorders>
            <w:shd w:val="clear" w:color="auto" w:fill="auto"/>
            <w:noWrap/>
            <w:vAlign w:val="bottom"/>
            <w:hideMark/>
          </w:tcPr>
          <w:p w14:paraId="3DE36087" w14:textId="77777777" w:rsidR="00E7309A" w:rsidRPr="00D506B1" w:rsidRDefault="00E7309A" w:rsidP="00E7309A">
            <w:pPr>
              <w:jc w:val="right"/>
              <w:rPr>
                <w:sz w:val="18"/>
                <w:szCs w:val="18"/>
              </w:rPr>
            </w:pPr>
            <w:r w:rsidRPr="00D506B1">
              <w:rPr>
                <w:sz w:val="18"/>
                <w:szCs w:val="18"/>
              </w:rPr>
              <w:t>417 160</w:t>
            </w:r>
          </w:p>
        </w:tc>
        <w:tc>
          <w:tcPr>
            <w:tcW w:w="1240" w:type="dxa"/>
            <w:tcBorders>
              <w:top w:val="nil"/>
              <w:left w:val="nil"/>
              <w:bottom w:val="single" w:sz="4" w:space="0" w:color="auto"/>
              <w:right w:val="single" w:sz="4" w:space="0" w:color="auto"/>
            </w:tcBorders>
            <w:shd w:val="clear" w:color="auto" w:fill="auto"/>
            <w:noWrap/>
            <w:vAlign w:val="bottom"/>
            <w:hideMark/>
          </w:tcPr>
          <w:p w14:paraId="56FAFC13" w14:textId="77777777" w:rsidR="00E7309A" w:rsidRPr="00D506B1" w:rsidRDefault="00E7309A" w:rsidP="00E7309A">
            <w:pPr>
              <w:jc w:val="right"/>
              <w:rPr>
                <w:sz w:val="18"/>
                <w:szCs w:val="18"/>
              </w:rPr>
            </w:pPr>
            <w:r w:rsidRPr="00D506B1">
              <w:rPr>
                <w:sz w:val="18"/>
                <w:szCs w:val="18"/>
              </w:rPr>
              <w:t>947 160</w:t>
            </w:r>
          </w:p>
        </w:tc>
      </w:tr>
      <w:tr w:rsidR="00E7309A" w:rsidRPr="00D506B1" w14:paraId="4C4BE60E" w14:textId="77777777" w:rsidTr="006A4729">
        <w:trPr>
          <w:trHeight w:val="480"/>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60AF61D2" w14:textId="77777777" w:rsidR="00E7309A" w:rsidRPr="00D506B1" w:rsidRDefault="00E7309A" w:rsidP="00E7309A">
            <w:pPr>
              <w:jc w:val="center"/>
              <w:rPr>
                <w:sz w:val="18"/>
                <w:szCs w:val="18"/>
              </w:rPr>
            </w:pPr>
            <w:r w:rsidRPr="00D506B1">
              <w:rPr>
                <w:sz w:val="18"/>
                <w:szCs w:val="18"/>
              </w:rPr>
              <w:t>3</w:t>
            </w:r>
          </w:p>
        </w:tc>
        <w:tc>
          <w:tcPr>
            <w:tcW w:w="2547" w:type="dxa"/>
            <w:tcBorders>
              <w:top w:val="nil"/>
              <w:left w:val="nil"/>
              <w:bottom w:val="single" w:sz="4" w:space="0" w:color="auto"/>
              <w:right w:val="single" w:sz="4" w:space="0" w:color="auto"/>
            </w:tcBorders>
            <w:shd w:val="clear" w:color="auto" w:fill="auto"/>
            <w:vAlign w:val="bottom"/>
            <w:hideMark/>
          </w:tcPr>
          <w:p w14:paraId="4348A78E" w14:textId="77777777" w:rsidR="00E7309A" w:rsidRPr="00D506B1" w:rsidRDefault="00E7309A" w:rsidP="00E7309A">
            <w:pPr>
              <w:rPr>
                <w:sz w:val="18"/>
                <w:szCs w:val="18"/>
              </w:rPr>
            </w:pPr>
            <w:r w:rsidRPr="00D506B1">
              <w:rPr>
                <w:sz w:val="18"/>
                <w:szCs w:val="18"/>
              </w:rPr>
              <w:t>Techninio ir darbo projekto parengimas</w:t>
            </w:r>
          </w:p>
        </w:tc>
        <w:tc>
          <w:tcPr>
            <w:tcW w:w="1240" w:type="dxa"/>
            <w:tcBorders>
              <w:top w:val="nil"/>
              <w:left w:val="nil"/>
              <w:bottom w:val="single" w:sz="4" w:space="0" w:color="auto"/>
              <w:right w:val="single" w:sz="4" w:space="0" w:color="auto"/>
            </w:tcBorders>
            <w:shd w:val="clear" w:color="auto" w:fill="auto"/>
            <w:noWrap/>
            <w:vAlign w:val="bottom"/>
            <w:hideMark/>
          </w:tcPr>
          <w:p w14:paraId="5550CC80" w14:textId="77777777" w:rsidR="00E7309A" w:rsidRPr="00D506B1" w:rsidRDefault="00E7309A" w:rsidP="00E7309A">
            <w:pPr>
              <w:jc w:val="right"/>
              <w:rPr>
                <w:sz w:val="18"/>
                <w:szCs w:val="18"/>
              </w:rPr>
            </w:pPr>
            <w:r w:rsidRPr="00D506B1">
              <w:rPr>
                <w:sz w:val="18"/>
                <w:szCs w:val="18"/>
              </w:rPr>
              <w:t>15 000</w:t>
            </w:r>
          </w:p>
        </w:tc>
        <w:tc>
          <w:tcPr>
            <w:tcW w:w="1240" w:type="dxa"/>
            <w:tcBorders>
              <w:top w:val="nil"/>
              <w:left w:val="nil"/>
              <w:bottom w:val="single" w:sz="4" w:space="0" w:color="auto"/>
              <w:right w:val="single" w:sz="4" w:space="0" w:color="auto"/>
            </w:tcBorders>
            <w:shd w:val="clear" w:color="auto" w:fill="auto"/>
            <w:noWrap/>
            <w:vAlign w:val="bottom"/>
            <w:hideMark/>
          </w:tcPr>
          <w:p w14:paraId="17C22325" w14:textId="77777777" w:rsidR="00E7309A" w:rsidRPr="00D506B1" w:rsidRDefault="00E7309A" w:rsidP="00E7309A">
            <w:pPr>
              <w:jc w:val="right"/>
              <w:rPr>
                <w:sz w:val="18"/>
                <w:szCs w:val="18"/>
              </w:rPr>
            </w:pPr>
            <w:r w:rsidRPr="00D506B1">
              <w:rPr>
                <w:sz w:val="18"/>
                <w:szCs w:val="18"/>
              </w:rPr>
              <w:t>19 098</w:t>
            </w:r>
          </w:p>
        </w:tc>
        <w:tc>
          <w:tcPr>
            <w:tcW w:w="1240" w:type="dxa"/>
            <w:tcBorders>
              <w:top w:val="nil"/>
              <w:left w:val="nil"/>
              <w:bottom w:val="single" w:sz="4" w:space="0" w:color="auto"/>
              <w:right w:val="single" w:sz="4" w:space="0" w:color="auto"/>
            </w:tcBorders>
            <w:shd w:val="clear" w:color="auto" w:fill="auto"/>
            <w:noWrap/>
            <w:vAlign w:val="bottom"/>
            <w:hideMark/>
          </w:tcPr>
          <w:p w14:paraId="0DCAF15A" w14:textId="77777777" w:rsidR="00E7309A" w:rsidRPr="00D506B1" w:rsidRDefault="00E7309A" w:rsidP="00E7309A">
            <w:pPr>
              <w:jc w:val="right"/>
              <w:rPr>
                <w:sz w:val="18"/>
                <w:szCs w:val="18"/>
              </w:rPr>
            </w:pPr>
            <w:r w:rsidRPr="00D506B1">
              <w:rPr>
                <w:sz w:val="18"/>
                <w:szCs w:val="18"/>
              </w:rPr>
              <w:t>0</w:t>
            </w:r>
          </w:p>
        </w:tc>
        <w:tc>
          <w:tcPr>
            <w:tcW w:w="1240" w:type="dxa"/>
            <w:tcBorders>
              <w:top w:val="nil"/>
              <w:left w:val="nil"/>
              <w:bottom w:val="single" w:sz="4" w:space="0" w:color="auto"/>
              <w:right w:val="single" w:sz="4" w:space="0" w:color="auto"/>
            </w:tcBorders>
            <w:shd w:val="clear" w:color="auto" w:fill="auto"/>
            <w:noWrap/>
            <w:vAlign w:val="bottom"/>
            <w:hideMark/>
          </w:tcPr>
          <w:p w14:paraId="3D99B1EF" w14:textId="77777777" w:rsidR="00E7309A" w:rsidRPr="00D506B1" w:rsidRDefault="00E7309A" w:rsidP="00E7309A">
            <w:pPr>
              <w:jc w:val="right"/>
              <w:rPr>
                <w:sz w:val="18"/>
                <w:szCs w:val="18"/>
              </w:rPr>
            </w:pPr>
            <w:r w:rsidRPr="00D506B1">
              <w:rPr>
                <w:sz w:val="18"/>
                <w:szCs w:val="18"/>
              </w:rPr>
              <w:t>34 098</w:t>
            </w:r>
          </w:p>
        </w:tc>
      </w:tr>
      <w:tr w:rsidR="00E7309A" w:rsidRPr="00D506B1" w14:paraId="3535376C" w14:textId="77777777" w:rsidTr="006A4729">
        <w:trPr>
          <w:trHeight w:val="241"/>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16C584D3" w14:textId="77777777" w:rsidR="00E7309A" w:rsidRPr="00D506B1" w:rsidRDefault="00E7309A" w:rsidP="00E7309A">
            <w:pPr>
              <w:jc w:val="center"/>
              <w:rPr>
                <w:sz w:val="18"/>
                <w:szCs w:val="18"/>
              </w:rPr>
            </w:pPr>
            <w:r w:rsidRPr="00D506B1">
              <w:rPr>
                <w:sz w:val="18"/>
                <w:szCs w:val="18"/>
              </w:rPr>
              <w:t>4</w:t>
            </w:r>
          </w:p>
        </w:tc>
        <w:tc>
          <w:tcPr>
            <w:tcW w:w="2547" w:type="dxa"/>
            <w:tcBorders>
              <w:top w:val="nil"/>
              <w:left w:val="nil"/>
              <w:bottom w:val="single" w:sz="4" w:space="0" w:color="auto"/>
              <w:right w:val="single" w:sz="4" w:space="0" w:color="auto"/>
            </w:tcBorders>
            <w:shd w:val="clear" w:color="auto" w:fill="auto"/>
            <w:vAlign w:val="bottom"/>
            <w:hideMark/>
          </w:tcPr>
          <w:p w14:paraId="32854F0C" w14:textId="77777777" w:rsidR="00E7309A" w:rsidRPr="00D506B1" w:rsidRDefault="00E7309A" w:rsidP="00E7309A">
            <w:pPr>
              <w:rPr>
                <w:sz w:val="18"/>
                <w:szCs w:val="18"/>
              </w:rPr>
            </w:pPr>
            <w:r w:rsidRPr="00D506B1">
              <w:rPr>
                <w:sz w:val="18"/>
                <w:szCs w:val="18"/>
              </w:rPr>
              <w:t>Techninio projekto ekspertizė</w:t>
            </w:r>
          </w:p>
        </w:tc>
        <w:tc>
          <w:tcPr>
            <w:tcW w:w="1240" w:type="dxa"/>
            <w:tcBorders>
              <w:top w:val="nil"/>
              <w:left w:val="nil"/>
              <w:bottom w:val="single" w:sz="4" w:space="0" w:color="auto"/>
              <w:right w:val="single" w:sz="4" w:space="0" w:color="auto"/>
            </w:tcBorders>
            <w:shd w:val="clear" w:color="auto" w:fill="auto"/>
            <w:noWrap/>
            <w:vAlign w:val="bottom"/>
            <w:hideMark/>
          </w:tcPr>
          <w:p w14:paraId="3F364245" w14:textId="77777777" w:rsidR="00E7309A" w:rsidRPr="00D506B1" w:rsidRDefault="00E7309A" w:rsidP="00E7309A">
            <w:pPr>
              <w:jc w:val="right"/>
              <w:rPr>
                <w:sz w:val="18"/>
                <w:szCs w:val="18"/>
              </w:rPr>
            </w:pPr>
            <w:r w:rsidRPr="00D506B1">
              <w:rPr>
                <w:sz w:val="18"/>
                <w:szCs w:val="18"/>
              </w:rPr>
              <w:t>1 500</w:t>
            </w:r>
          </w:p>
        </w:tc>
        <w:tc>
          <w:tcPr>
            <w:tcW w:w="1240" w:type="dxa"/>
            <w:tcBorders>
              <w:top w:val="nil"/>
              <w:left w:val="nil"/>
              <w:bottom w:val="single" w:sz="4" w:space="0" w:color="auto"/>
              <w:right w:val="single" w:sz="4" w:space="0" w:color="auto"/>
            </w:tcBorders>
            <w:shd w:val="clear" w:color="auto" w:fill="auto"/>
            <w:noWrap/>
            <w:vAlign w:val="bottom"/>
            <w:hideMark/>
          </w:tcPr>
          <w:p w14:paraId="1F9932C6" w14:textId="77777777" w:rsidR="00E7309A" w:rsidRPr="00D506B1" w:rsidRDefault="00E7309A" w:rsidP="00E7309A">
            <w:pPr>
              <w:jc w:val="right"/>
              <w:rPr>
                <w:sz w:val="18"/>
                <w:szCs w:val="18"/>
              </w:rPr>
            </w:pPr>
            <w:r w:rsidRPr="00D506B1">
              <w:rPr>
                <w:sz w:val="18"/>
                <w:szCs w:val="18"/>
              </w:rPr>
              <w:t>1 815</w:t>
            </w:r>
          </w:p>
        </w:tc>
        <w:tc>
          <w:tcPr>
            <w:tcW w:w="1240" w:type="dxa"/>
            <w:tcBorders>
              <w:top w:val="nil"/>
              <w:left w:val="nil"/>
              <w:bottom w:val="single" w:sz="4" w:space="0" w:color="auto"/>
              <w:right w:val="single" w:sz="4" w:space="0" w:color="auto"/>
            </w:tcBorders>
            <w:shd w:val="clear" w:color="auto" w:fill="auto"/>
            <w:noWrap/>
            <w:vAlign w:val="bottom"/>
            <w:hideMark/>
          </w:tcPr>
          <w:p w14:paraId="533DAA5F" w14:textId="77777777" w:rsidR="00E7309A" w:rsidRPr="00D506B1" w:rsidRDefault="00E7309A" w:rsidP="00E7309A">
            <w:pPr>
              <w:jc w:val="right"/>
              <w:rPr>
                <w:sz w:val="18"/>
                <w:szCs w:val="18"/>
              </w:rPr>
            </w:pPr>
            <w:r w:rsidRPr="00D506B1">
              <w:rPr>
                <w:sz w:val="18"/>
                <w:szCs w:val="18"/>
              </w:rPr>
              <w:t>0</w:t>
            </w:r>
          </w:p>
        </w:tc>
        <w:tc>
          <w:tcPr>
            <w:tcW w:w="1240" w:type="dxa"/>
            <w:tcBorders>
              <w:top w:val="nil"/>
              <w:left w:val="nil"/>
              <w:bottom w:val="single" w:sz="4" w:space="0" w:color="auto"/>
              <w:right w:val="single" w:sz="4" w:space="0" w:color="auto"/>
            </w:tcBorders>
            <w:shd w:val="clear" w:color="auto" w:fill="auto"/>
            <w:noWrap/>
            <w:vAlign w:val="bottom"/>
            <w:hideMark/>
          </w:tcPr>
          <w:p w14:paraId="7FBDF38C" w14:textId="77777777" w:rsidR="00E7309A" w:rsidRPr="00D506B1" w:rsidRDefault="00E7309A" w:rsidP="00E7309A">
            <w:pPr>
              <w:jc w:val="right"/>
              <w:rPr>
                <w:sz w:val="18"/>
                <w:szCs w:val="18"/>
              </w:rPr>
            </w:pPr>
            <w:r w:rsidRPr="00D506B1">
              <w:rPr>
                <w:sz w:val="18"/>
                <w:szCs w:val="18"/>
              </w:rPr>
              <w:t>3 315</w:t>
            </w:r>
          </w:p>
        </w:tc>
      </w:tr>
      <w:tr w:rsidR="00E7309A" w:rsidRPr="00D506B1" w14:paraId="17145DCC" w14:textId="77777777" w:rsidTr="006A4729">
        <w:trPr>
          <w:trHeight w:val="240"/>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559C03EC" w14:textId="77777777" w:rsidR="00E7309A" w:rsidRPr="00D506B1" w:rsidRDefault="00E7309A" w:rsidP="00E7309A">
            <w:pPr>
              <w:jc w:val="center"/>
              <w:rPr>
                <w:sz w:val="18"/>
                <w:szCs w:val="18"/>
              </w:rPr>
            </w:pPr>
            <w:r w:rsidRPr="00D506B1">
              <w:rPr>
                <w:sz w:val="18"/>
                <w:szCs w:val="18"/>
              </w:rPr>
              <w:t>5</w:t>
            </w:r>
          </w:p>
        </w:tc>
        <w:tc>
          <w:tcPr>
            <w:tcW w:w="2547" w:type="dxa"/>
            <w:tcBorders>
              <w:top w:val="nil"/>
              <w:left w:val="nil"/>
              <w:bottom w:val="single" w:sz="4" w:space="0" w:color="auto"/>
              <w:right w:val="single" w:sz="4" w:space="0" w:color="auto"/>
            </w:tcBorders>
            <w:shd w:val="clear" w:color="auto" w:fill="auto"/>
            <w:vAlign w:val="bottom"/>
            <w:hideMark/>
          </w:tcPr>
          <w:p w14:paraId="5D4F5ED5" w14:textId="77777777" w:rsidR="00E7309A" w:rsidRPr="00D506B1" w:rsidRDefault="00E7309A" w:rsidP="00E7309A">
            <w:pPr>
              <w:rPr>
                <w:sz w:val="18"/>
                <w:szCs w:val="18"/>
              </w:rPr>
            </w:pPr>
            <w:r w:rsidRPr="00D506B1">
              <w:rPr>
                <w:sz w:val="18"/>
                <w:szCs w:val="18"/>
              </w:rPr>
              <w:t>Techninė priežiūra</w:t>
            </w:r>
          </w:p>
        </w:tc>
        <w:tc>
          <w:tcPr>
            <w:tcW w:w="1240" w:type="dxa"/>
            <w:tcBorders>
              <w:top w:val="nil"/>
              <w:left w:val="nil"/>
              <w:bottom w:val="single" w:sz="4" w:space="0" w:color="auto"/>
              <w:right w:val="single" w:sz="4" w:space="0" w:color="auto"/>
            </w:tcBorders>
            <w:shd w:val="clear" w:color="auto" w:fill="auto"/>
            <w:noWrap/>
            <w:vAlign w:val="bottom"/>
            <w:hideMark/>
          </w:tcPr>
          <w:p w14:paraId="48F5F303" w14:textId="77777777" w:rsidR="00E7309A" w:rsidRPr="00D506B1" w:rsidRDefault="00E7309A" w:rsidP="00E7309A">
            <w:pPr>
              <w:jc w:val="right"/>
              <w:rPr>
                <w:sz w:val="18"/>
                <w:szCs w:val="18"/>
              </w:rPr>
            </w:pPr>
            <w:r w:rsidRPr="00D506B1">
              <w:rPr>
                <w:sz w:val="18"/>
                <w:szCs w:val="18"/>
              </w:rPr>
              <w:t>1 000</w:t>
            </w:r>
          </w:p>
        </w:tc>
        <w:tc>
          <w:tcPr>
            <w:tcW w:w="1240" w:type="dxa"/>
            <w:tcBorders>
              <w:top w:val="nil"/>
              <w:left w:val="nil"/>
              <w:bottom w:val="single" w:sz="4" w:space="0" w:color="auto"/>
              <w:right w:val="single" w:sz="4" w:space="0" w:color="auto"/>
            </w:tcBorders>
            <w:shd w:val="clear" w:color="auto" w:fill="auto"/>
            <w:noWrap/>
            <w:vAlign w:val="bottom"/>
            <w:hideMark/>
          </w:tcPr>
          <w:p w14:paraId="1E788791" w14:textId="77777777" w:rsidR="00E7309A" w:rsidRPr="00D506B1" w:rsidRDefault="00E7309A" w:rsidP="00E7309A">
            <w:pPr>
              <w:jc w:val="right"/>
              <w:rPr>
                <w:sz w:val="18"/>
                <w:szCs w:val="18"/>
              </w:rPr>
            </w:pPr>
            <w:r w:rsidRPr="00D506B1">
              <w:rPr>
                <w:sz w:val="18"/>
                <w:szCs w:val="18"/>
              </w:rPr>
              <w:t>2 800</w:t>
            </w:r>
          </w:p>
        </w:tc>
        <w:tc>
          <w:tcPr>
            <w:tcW w:w="1240" w:type="dxa"/>
            <w:tcBorders>
              <w:top w:val="nil"/>
              <w:left w:val="nil"/>
              <w:bottom w:val="single" w:sz="4" w:space="0" w:color="auto"/>
              <w:right w:val="single" w:sz="4" w:space="0" w:color="auto"/>
            </w:tcBorders>
            <w:shd w:val="clear" w:color="auto" w:fill="auto"/>
            <w:noWrap/>
            <w:vAlign w:val="bottom"/>
            <w:hideMark/>
          </w:tcPr>
          <w:p w14:paraId="10F5987A" w14:textId="77777777" w:rsidR="00E7309A" w:rsidRPr="00D506B1" w:rsidRDefault="00E7309A" w:rsidP="00E7309A">
            <w:pPr>
              <w:jc w:val="right"/>
              <w:rPr>
                <w:sz w:val="18"/>
                <w:szCs w:val="18"/>
              </w:rPr>
            </w:pPr>
            <w:r w:rsidRPr="00D506B1">
              <w:rPr>
                <w:sz w:val="18"/>
                <w:szCs w:val="18"/>
              </w:rPr>
              <w:t>2 830</w:t>
            </w:r>
          </w:p>
        </w:tc>
        <w:tc>
          <w:tcPr>
            <w:tcW w:w="1240" w:type="dxa"/>
            <w:tcBorders>
              <w:top w:val="nil"/>
              <w:left w:val="nil"/>
              <w:bottom w:val="single" w:sz="4" w:space="0" w:color="auto"/>
              <w:right w:val="single" w:sz="4" w:space="0" w:color="auto"/>
            </w:tcBorders>
            <w:shd w:val="clear" w:color="auto" w:fill="auto"/>
            <w:noWrap/>
            <w:vAlign w:val="bottom"/>
            <w:hideMark/>
          </w:tcPr>
          <w:p w14:paraId="38E728C8" w14:textId="77777777" w:rsidR="00E7309A" w:rsidRPr="00D506B1" w:rsidRDefault="00E7309A" w:rsidP="00E7309A">
            <w:pPr>
              <w:jc w:val="right"/>
              <w:rPr>
                <w:sz w:val="18"/>
                <w:szCs w:val="18"/>
              </w:rPr>
            </w:pPr>
            <w:r w:rsidRPr="00D506B1">
              <w:rPr>
                <w:sz w:val="18"/>
                <w:szCs w:val="18"/>
              </w:rPr>
              <w:t>6 630</w:t>
            </w:r>
          </w:p>
        </w:tc>
      </w:tr>
      <w:tr w:rsidR="00E7309A" w:rsidRPr="00D506B1" w14:paraId="03BA8372" w14:textId="77777777" w:rsidTr="006A4729">
        <w:trPr>
          <w:trHeight w:val="163"/>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035F061F" w14:textId="77777777" w:rsidR="00E7309A" w:rsidRPr="00D506B1" w:rsidRDefault="00E7309A" w:rsidP="00E7309A">
            <w:pPr>
              <w:jc w:val="center"/>
              <w:rPr>
                <w:sz w:val="18"/>
                <w:szCs w:val="18"/>
              </w:rPr>
            </w:pPr>
            <w:r w:rsidRPr="00D506B1">
              <w:rPr>
                <w:sz w:val="18"/>
                <w:szCs w:val="18"/>
              </w:rPr>
              <w:t>6</w:t>
            </w:r>
          </w:p>
        </w:tc>
        <w:tc>
          <w:tcPr>
            <w:tcW w:w="2547" w:type="dxa"/>
            <w:tcBorders>
              <w:top w:val="nil"/>
              <w:left w:val="nil"/>
              <w:bottom w:val="single" w:sz="4" w:space="0" w:color="auto"/>
              <w:right w:val="single" w:sz="4" w:space="0" w:color="auto"/>
            </w:tcBorders>
            <w:shd w:val="clear" w:color="auto" w:fill="auto"/>
            <w:vAlign w:val="bottom"/>
            <w:hideMark/>
          </w:tcPr>
          <w:p w14:paraId="6F7A90C6" w14:textId="77777777" w:rsidR="00E7309A" w:rsidRPr="00D506B1" w:rsidRDefault="00E7309A" w:rsidP="00E7309A">
            <w:pPr>
              <w:rPr>
                <w:sz w:val="18"/>
                <w:szCs w:val="18"/>
              </w:rPr>
            </w:pPr>
            <w:r w:rsidRPr="00D506B1">
              <w:rPr>
                <w:sz w:val="18"/>
                <w:szCs w:val="18"/>
              </w:rPr>
              <w:t>Projekto vykdymo priežiūra</w:t>
            </w:r>
          </w:p>
        </w:tc>
        <w:tc>
          <w:tcPr>
            <w:tcW w:w="1240" w:type="dxa"/>
            <w:tcBorders>
              <w:top w:val="nil"/>
              <w:left w:val="nil"/>
              <w:bottom w:val="single" w:sz="4" w:space="0" w:color="auto"/>
              <w:right w:val="single" w:sz="4" w:space="0" w:color="auto"/>
            </w:tcBorders>
            <w:shd w:val="clear" w:color="auto" w:fill="auto"/>
            <w:noWrap/>
            <w:vAlign w:val="bottom"/>
            <w:hideMark/>
          </w:tcPr>
          <w:p w14:paraId="4C110100" w14:textId="77777777" w:rsidR="00E7309A" w:rsidRPr="00D506B1" w:rsidRDefault="00E7309A" w:rsidP="00E7309A">
            <w:pPr>
              <w:jc w:val="right"/>
              <w:rPr>
                <w:sz w:val="18"/>
                <w:szCs w:val="18"/>
              </w:rPr>
            </w:pPr>
            <w:r w:rsidRPr="00D506B1">
              <w:rPr>
                <w:sz w:val="18"/>
                <w:szCs w:val="18"/>
              </w:rPr>
              <w:t>1 000</w:t>
            </w:r>
          </w:p>
        </w:tc>
        <w:tc>
          <w:tcPr>
            <w:tcW w:w="1240" w:type="dxa"/>
            <w:tcBorders>
              <w:top w:val="nil"/>
              <w:left w:val="nil"/>
              <w:bottom w:val="single" w:sz="4" w:space="0" w:color="auto"/>
              <w:right w:val="single" w:sz="4" w:space="0" w:color="auto"/>
            </w:tcBorders>
            <w:shd w:val="clear" w:color="auto" w:fill="auto"/>
            <w:noWrap/>
            <w:vAlign w:val="bottom"/>
            <w:hideMark/>
          </w:tcPr>
          <w:p w14:paraId="43604D9E" w14:textId="77777777" w:rsidR="00E7309A" w:rsidRPr="00D506B1" w:rsidRDefault="00E7309A" w:rsidP="00E7309A">
            <w:pPr>
              <w:jc w:val="right"/>
              <w:rPr>
                <w:sz w:val="18"/>
                <w:szCs w:val="18"/>
              </w:rPr>
            </w:pPr>
            <w:r w:rsidRPr="00D506B1">
              <w:rPr>
                <w:sz w:val="18"/>
                <w:szCs w:val="18"/>
              </w:rPr>
              <w:t>1 000</w:t>
            </w:r>
          </w:p>
        </w:tc>
        <w:tc>
          <w:tcPr>
            <w:tcW w:w="1240" w:type="dxa"/>
            <w:tcBorders>
              <w:top w:val="nil"/>
              <w:left w:val="nil"/>
              <w:bottom w:val="single" w:sz="4" w:space="0" w:color="auto"/>
              <w:right w:val="single" w:sz="4" w:space="0" w:color="auto"/>
            </w:tcBorders>
            <w:shd w:val="clear" w:color="auto" w:fill="auto"/>
            <w:noWrap/>
            <w:vAlign w:val="bottom"/>
            <w:hideMark/>
          </w:tcPr>
          <w:p w14:paraId="608E8076" w14:textId="77777777" w:rsidR="00E7309A" w:rsidRPr="00D506B1" w:rsidRDefault="00E7309A" w:rsidP="00E7309A">
            <w:pPr>
              <w:jc w:val="right"/>
              <w:rPr>
                <w:sz w:val="18"/>
                <w:szCs w:val="18"/>
              </w:rPr>
            </w:pPr>
            <w:r w:rsidRPr="00D506B1">
              <w:rPr>
                <w:sz w:val="18"/>
                <w:szCs w:val="18"/>
              </w:rPr>
              <w:t>1 315</w:t>
            </w:r>
          </w:p>
        </w:tc>
        <w:tc>
          <w:tcPr>
            <w:tcW w:w="1240" w:type="dxa"/>
            <w:tcBorders>
              <w:top w:val="nil"/>
              <w:left w:val="nil"/>
              <w:bottom w:val="single" w:sz="4" w:space="0" w:color="auto"/>
              <w:right w:val="single" w:sz="4" w:space="0" w:color="auto"/>
            </w:tcBorders>
            <w:shd w:val="clear" w:color="auto" w:fill="auto"/>
            <w:noWrap/>
            <w:vAlign w:val="bottom"/>
            <w:hideMark/>
          </w:tcPr>
          <w:p w14:paraId="55E31571" w14:textId="77777777" w:rsidR="00E7309A" w:rsidRPr="00D506B1" w:rsidRDefault="00E7309A" w:rsidP="00E7309A">
            <w:pPr>
              <w:jc w:val="right"/>
              <w:rPr>
                <w:sz w:val="18"/>
                <w:szCs w:val="18"/>
              </w:rPr>
            </w:pPr>
            <w:r w:rsidRPr="00D506B1">
              <w:rPr>
                <w:sz w:val="18"/>
                <w:szCs w:val="18"/>
              </w:rPr>
              <w:t>3 315</w:t>
            </w:r>
          </w:p>
        </w:tc>
      </w:tr>
      <w:tr w:rsidR="00E7309A" w:rsidRPr="00D506B1" w14:paraId="20C98FE4" w14:textId="77777777" w:rsidTr="006A4729">
        <w:trPr>
          <w:trHeight w:val="240"/>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25515567" w14:textId="77777777" w:rsidR="00E7309A" w:rsidRPr="00D506B1" w:rsidRDefault="00E7309A" w:rsidP="00E7309A">
            <w:pPr>
              <w:jc w:val="center"/>
              <w:rPr>
                <w:sz w:val="18"/>
                <w:szCs w:val="18"/>
              </w:rPr>
            </w:pPr>
            <w:r w:rsidRPr="00D506B1">
              <w:rPr>
                <w:sz w:val="18"/>
                <w:szCs w:val="18"/>
              </w:rPr>
              <w:t>7</w:t>
            </w:r>
          </w:p>
        </w:tc>
        <w:tc>
          <w:tcPr>
            <w:tcW w:w="2547" w:type="dxa"/>
            <w:tcBorders>
              <w:top w:val="nil"/>
              <w:left w:val="nil"/>
              <w:bottom w:val="single" w:sz="4" w:space="0" w:color="auto"/>
              <w:right w:val="single" w:sz="4" w:space="0" w:color="auto"/>
            </w:tcBorders>
            <w:shd w:val="clear" w:color="auto" w:fill="auto"/>
            <w:vAlign w:val="bottom"/>
            <w:hideMark/>
          </w:tcPr>
          <w:p w14:paraId="3C46119B" w14:textId="77777777" w:rsidR="00E7309A" w:rsidRPr="00D506B1" w:rsidRDefault="00E7309A" w:rsidP="00E7309A">
            <w:pPr>
              <w:rPr>
                <w:sz w:val="18"/>
                <w:szCs w:val="18"/>
              </w:rPr>
            </w:pPr>
            <w:r w:rsidRPr="00D506B1">
              <w:rPr>
                <w:sz w:val="18"/>
                <w:szCs w:val="18"/>
              </w:rPr>
              <w:t>Užsakovo rezervas</w:t>
            </w:r>
          </w:p>
        </w:tc>
        <w:tc>
          <w:tcPr>
            <w:tcW w:w="1240" w:type="dxa"/>
            <w:tcBorders>
              <w:top w:val="nil"/>
              <w:left w:val="nil"/>
              <w:bottom w:val="single" w:sz="4" w:space="0" w:color="auto"/>
              <w:right w:val="single" w:sz="4" w:space="0" w:color="auto"/>
            </w:tcBorders>
            <w:shd w:val="clear" w:color="auto" w:fill="auto"/>
            <w:noWrap/>
            <w:vAlign w:val="bottom"/>
            <w:hideMark/>
          </w:tcPr>
          <w:p w14:paraId="671E4232" w14:textId="77777777" w:rsidR="00E7309A" w:rsidRPr="00D506B1" w:rsidRDefault="00E7309A" w:rsidP="00E7309A">
            <w:pPr>
              <w:jc w:val="right"/>
              <w:rPr>
                <w:sz w:val="18"/>
                <w:szCs w:val="18"/>
              </w:rPr>
            </w:pPr>
            <w:r w:rsidRPr="00D506B1">
              <w:rPr>
                <w:sz w:val="18"/>
                <w:szCs w:val="18"/>
              </w:rPr>
              <w:t>5 000</w:t>
            </w:r>
          </w:p>
        </w:tc>
        <w:tc>
          <w:tcPr>
            <w:tcW w:w="1240" w:type="dxa"/>
            <w:tcBorders>
              <w:top w:val="nil"/>
              <w:left w:val="nil"/>
              <w:bottom w:val="single" w:sz="4" w:space="0" w:color="auto"/>
              <w:right w:val="single" w:sz="4" w:space="0" w:color="auto"/>
            </w:tcBorders>
            <w:shd w:val="clear" w:color="auto" w:fill="auto"/>
            <w:noWrap/>
            <w:vAlign w:val="bottom"/>
            <w:hideMark/>
          </w:tcPr>
          <w:p w14:paraId="0EDE5EAB" w14:textId="77777777" w:rsidR="00E7309A" w:rsidRPr="00D506B1" w:rsidRDefault="00E7309A" w:rsidP="00E7309A">
            <w:pPr>
              <w:jc w:val="right"/>
              <w:rPr>
                <w:sz w:val="18"/>
                <w:szCs w:val="18"/>
              </w:rPr>
            </w:pPr>
            <w:r w:rsidRPr="00D506B1">
              <w:rPr>
                <w:sz w:val="18"/>
                <w:szCs w:val="18"/>
              </w:rPr>
              <w:t>20 000</w:t>
            </w:r>
          </w:p>
        </w:tc>
        <w:tc>
          <w:tcPr>
            <w:tcW w:w="1240" w:type="dxa"/>
            <w:tcBorders>
              <w:top w:val="nil"/>
              <w:left w:val="nil"/>
              <w:bottom w:val="single" w:sz="4" w:space="0" w:color="auto"/>
              <w:right w:val="single" w:sz="4" w:space="0" w:color="auto"/>
            </w:tcBorders>
            <w:shd w:val="clear" w:color="auto" w:fill="auto"/>
            <w:noWrap/>
            <w:vAlign w:val="bottom"/>
            <w:hideMark/>
          </w:tcPr>
          <w:p w14:paraId="03E28C2F" w14:textId="77777777" w:rsidR="00E7309A" w:rsidRPr="00D506B1" w:rsidRDefault="00E7309A" w:rsidP="00E7309A">
            <w:pPr>
              <w:jc w:val="right"/>
              <w:rPr>
                <w:sz w:val="18"/>
                <w:szCs w:val="18"/>
              </w:rPr>
            </w:pPr>
            <w:r w:rsidRPr="00D506B1">
              <w:rPr>
                <w:sz w:val="18"/>
                <w:szCs w:val="18"/>
              </w:rPr>
              <w:t>22 358</w:t>
            </w:r>
          </w:p>
        </w:tc>
        <w:tc>
          <w:tcPr>
            <w:tcW w:w="1240" w:type="dxa"/>
            <w:tcBorders>
              <w:top w:val="nil"/>
              <w:left w:val="nil"/>
              <w:bottom w:val="single" w:sz="4" w:space="0" w:color="auto"/>
              <w:right w:val="single" w:sz="4" w:space="0" w:color="auto"/>
            </w:tcBorders>
            <w:shd w:val="clear" w:color="auto" w:fill="auto"/>
            <w:noWrap/>
            <w:vAlign w:val="bottom"/>
            <w:hideMark/>
          </w:tcPr>
          <w:p w14:paraId="2528942F" w14:textId="77777777" w:rsidR="00E7309A" w:rsidRPr="00D506B1" w:rsidRDefault="00E7309A" w:rsidP="00E7309A">
            <w:pPr>
              <w:jc w:val="right"/>
              <w:rPr>
                <w:sz w:val="18"/>
                <w:szCs w:val="18"/>
              </w:rPr>
            </w:pPr>
            <w:r w:rsidRPr="00D506B1">
              <w:rPr>
                <w:sz w:val="18"/>
                <w:szCs w:val="18"/>
              </w:rPr>
              <w:t>47 358</w:t>
            </w:r>
          </w:p>
        </w:tc>
      </w:tr>
      <w:tr w:rsidR="00E7309A" w:rsidRPr="00D506B1" w14:paraId="4CC879A8" w14:textId="77777777" w:rsidTr="006A4729">
        <w:trPr>
          <w:trHeight w:val="480"/>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6FA1D5DF" w14:textId="77777777" w:rsidR="00E7309A" w:rsidRPr="00D506B1" w:rsidRDefault="00E7309A" w:rsidP="00E7309A">
            <w:pPr>
              <w:jc w:val="center"/>
              <w:rPr>
                <w:sz w:val="18"/>
                <w:szCs w:val="18"/>
              </w:rPr>
            </w:pPr>
            <w:r w:rsidRPr="00D506B1">
              <w:rPr>
                <w:sz w:val="18"/>
                <w:szCs w:val="18"/>
              </w:rPr>
              <w:t>8</w:t>
            </w:r>
          </w:p>
        </w:tc>
        <w:tc>
          <w:tcPr>
            <w:tcW w:w="2547" w:type="dxa"/>
            <w:tcBorders>
              <w:top w:val="nil"/>
              <w:left w:val="nil"/>
              <w:bottom w:val="single" w:sz="4" w:space="0" w:color="auto"/>
              <w:right w:val="single" w:sz="4" w:space="0" w:color="auto"/>
            </w:tcBorders>
            <w:shd w:val="clear" w:color="auto" w:fill="auto"/>
            <w:vAlign w:val="bottom"/>
            <w:hideMark/>
          </w:tcPr>
          <w:p w14:paraId="2E96C71F" w14:textId="77777777" w:rsidR="00E7309A" w:rsidRPr="00D506B1" w:rsidRDefault="00E7309A" w:rsidP="00E7309A">
            <w:pPr>
              <w:rPr>
                <w:sz w:val="18"/>
                <w:szCs w:val="18"/>
              </w:rPr>
            </w:pPr>
            <w:r w:rsidRPr="00D506B1">
              <w:rPr>
                <w:sz w:val="18"/>
                <w:szCs w:val="18"/>
              </w:rPr>
              <w:t>Mokslinė laboratorinė įranga ir baldai</w:t>
            </w:r>
          </w:p>
        </w:tc>
        <w:tc>
          <w:tcPr>
            <w:tcW w:w="1240" w:type="dxa"/>
            <w:tcBorders>
              <w:top w:val="nil"/>
              <w:left w:val="nil"/>
              <w:bottom w:val="single" w:sz="4" w:space="0" w:color="auto"/>
              <w:right w:val="single" w:sz="4" w:space="0" w:color="auto"/>
            </w:tcBorders>
            <w:shd w:val="clear" w:color="auto" w:fill="auto"/>
            <w:noWrap/>
            <w:vAlign w:val="bottom"/>
            <w:hideMark/>
          </w:tcPr>
          <w:p w14:paraId="6961B485" w14:textId="77777777" w:rsidR="00E7309A" w:rsidRPr="00D506B1" w:rsidRDefault="00E7309A" w:rsidP="00E7309A">
            <w:pPr>
              <w:jc w:val="right"/>
              <w:rPr>
                <w:sz w:val="18"/>
                <w:szCs w:val="18"/>
              </w:rPr>
            </w:pPr>
            <w:r w:rsidRPr="00D506B1">
              <w:rPr>
                <w:sz w:val="18"/>
                <w:szCs w:val="18"/>
              </w:rPr>
              <w:t>0</w:t>
            </w:r>
          </w:p>
        </w:tc>
        <w:tc>
          <w:tcPr>
            <w:tcW w:w="1240" w:type="dxa"/>
            <w:tcBorders>
              <w:top w:val="nil"/>
              <w:left w:val="nil"/>
              <w:bottom w:val="single" w:sz="4" w:space="0" w:color="auto"/>
              <w:right w:val="single" w:sz="4" w:space="0" w:color="auto"/>
            </w:tcBorders>
            <w:shd w:val="clear" w:color="auto" w:fill="auto"/>
            <w:noWrap/>
            <w:vAlign w:val="bottom"/>
            <w:hideMark/>
          </w:tcPr>
          <w:p w14:paraId="64573E5C" w14:textId="77777777" w:rsidR="00E7309A" w:rsidRPr="00D506B1" w:rsidRDefault="00E7309A" w:rsidP="00E7309A">
            <w:pPr>
              <w:jc w:val="right"/>
              <w:rPr>
                <w:sz w:val="18"/>
                <w:szCs w:val="18"/>
              </w:rPr>
            </w:pPr>
            <w:r w:rsidRPr="00D506B1">
              <w:rPr>
                <w:sz w:val="18"/>
                <w:szCs w:val="18"/>
              </w:rPr>
              <w:t>1 500 000</w:t>
            </w:r>
          </w:p>
        </w:tc>
        <w:tc>
          <w:tcPr>
            <w:tcW w:w="1240" w:type="dxa"/>
            <w:tcBorders>
              <w:top w:val="nil"/>
              <w:left w:val="nil"/>
              <w:bottom w:val="single" w:sz="4" w:space="0" w:color="auto"/>
              <w:right w:val="single" w:sz="4" w:space="0" w:color="auto"/>
            </w:tcBorders>
            <w:shd w:val="clear" w:color="auto" w:fill="auto"/>
            <w:noWrap/>
            <w:vAlign w:val="bottom"/>
            <w:hideMark/>
          </w:tcPr>
          <w:p w14:paraId="02004CC8" w14:textId="77777777" w:rsidR="00E7309A" w:rsidRPr="00D506B1" w:rsidRDefault="00E7309A" w:rsidP="00E7309A">
            <w:pPr>
              <w:jc w:val="right"/>
              <w:rPr>
                <w:sz w:val="18"/>
                <w:szCs w:val="18"/>
              </w:rPr>
            </w:pPr>
            <w:r w:rsidRPr="00D506B1">
              <w:rPr>
                <w:sz w:val="18"/>
                <w:szCs w:val="18"/>
              </w:rPr>
              <w:t>5 155 000</w:t>
            </w:r>
          </w:p>
        </w:tc>
        <w:tc>
          <w:tcPr>
            <w:tcW w:w="1240" w:type="dxa"/>
            <w:tcBorders>
              <w:top w:val="nil"/>
              <w:left w:val="nil"/>
              <w:bottom w:val="single" w:sz="4" w:space="0" w:color="auto"/>
              <w:right w:val="single" w:sz="4" w:space="0" w:color="auto"/>
            </w:tcBorders>
            <w:shd w:val="clear" w:color="auto" w:fill="auto"/>
            <w:noWrap/>
            <w:vAlign w:val="bottom"/>
            <w:hideMark/>
          </w:tcPr>
          <w:p w14:paraId="608E43B6" w14:textId="77777777" w:rsidR="00E7309A" w:rsidRPr="00D506B1" w:rsidRDefault="00E7309A" w:rsidP="00E7309A">
            <w:pPr>
              <w:jc w:val="right"/>
              <w:rPr>
                <w:sz w:val="18"/>
                <w:szCs w:val="18"/>
              </w:rPr>
            </w:pPr>
            <w:r w:rsidRPr="00D506B1">
              <w:rPr>
                <w:sz w:val="18"/>
                <w:szCs w:val="18"/>
              </w:rPr>
              <w:t>6 655 000</w:t>
            </w:r>
          </w:p>
        </w:tc>
      </w:tr>
      <w:tr w:rsidR="00E7309A" w:rsidRPr="00D506B1" w14:paraId="62AE4B27" w14:textId="77777777" w:rsidTr="006A4729">
        <w:trPr>
          <w:trHeight w:val="480"/>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41EFF906" w14:textId="77777777" w:rsidR="00E7309A" w:rsidRPr="00D506B1" w:rsidRDefault="00E7309A" w:rsidP="00E7309A">
            <w:pPr>
              <w:jc w:val="center"/>
              <w:rPr>
                <w:sz w:val="18"/>
                <w:szCs w:val="18"/>
              </w:rPr>
            </w:pPr>
            <w:r w:rsidRPr="00D506B1">
              <w:rPr>
                <w:sz w:val="18"/>
                <w:szCs w:val="18"/>
              </w:rPr>
              <w:t>9</w:t>
            </w:r>
          </w:p>
        </w:tc>
        <w:tc>
          <w:tcPr>
            <w:tcW w:w="2547" w:type="dxa"/>
            <w:tcBorders>
              <w:top w:val="nil"/>
              <w:left w:val="nil"/>
              <w:bottom w:val="single" w:sz="4" w:space="0" w:color="auto"/>
              <w:right w:val="single" w:sz="4" w:space="0" w:color="auto"/>
            </w:tcBorders>
            <w:shd w:val="clear" w:color="auto" w:fill="auto"/>
            <w:vAlign w:val="bottom"/>
            <w:hideMark/>
          </w:tcPr>
          <w:p w14:paraId="2E313099" w14:textId="77777777" w:rsidR="00E7309A" w:rsidRPr="00D506B1" w:rsidRDefault="00E7309A" w:rsidP="00E7309A">
            <w:pPr>
              <w:rPr>
                <w:sz w:val="18"/>
                <w:szCs w:val="18"/>
              </w:rPr>
            </w:pPr>
            <w:r w:rsidRPr="00D506B1">
              <w:rPr>
                <w:sz w:val="18"/>
                <w:szCs w:val="18"/>
              </w:rPr>
              <w:t>Projekto administravimas ir vykdymas</w:t>
            </w:r>
          </w:p>
        </w:tc>
        <w:tc>
          <w:tcPr>
            <w:tcW w:w="1240" w:type="dxa"/>
            <w:tcBorders>
              <w:top w:val="nil"/>
              <w:left w:val="nil"/>
              <w:bottom w:val="single" w:sz="4" w:space="0" w:color="auto"/>
              <w:right w:val="single" w:sz="4" w:space="0" w:color="auto"/>
            </w:tcBorders>
            <w:shd w:val="clear" w:color="auto" w:fill="auto"/>
            <w:noWrap/>
            <w:vAlign w:val="bottom"/>
            <w:hideMark/>
          </w:tcPr>
          <w:p w14:paraId="30223A1F" w14:textId="77777777" w:rsidR="00E7309A" w:rsidRPr="00D506B1" w:rsidRDefault="00E7309A" w:rsidP="00E7309A">
            <w:pPr>
              <w:jc w:val="right"/>
              <w:rPr>
                <w:sz w:val="18"/>
                <w:szCs w:val="18"/>
              </w:rPr>
            </w:pPr>
            <w:r w:rsidRPr="00D506B1">
              <w:rPr>
                <w:sz w:val="18"/>
                <w:szCs w:val="18"/>
              </w:rPr>
              <w:t>40 000</w:t>
            </w:r>
          </w:p>
        </w:tc>
        <w:tc>
          <w:tcPr>
            <w:tcW w:w="1240" w:type="dxa"/>
            <w:tcBorders>
              <w:top w:val="nil"/>
              <w:left w:val="nil"/>
              <w:bottom w:val="single" w:sz="4" w:space="0" w:color="auto"/>
              <w:right w:val="single" w:sz="4" w:space="0" w:color="auto"/>
            </w:tcBorders>
            <w:shd w:val="clear" w:color="auto" w:fill="auto"/>
            <w:noWrap/>
            <w:vAlign w:val="bottom"/>
            <w:hideMark/>
          </w:tcPr>
          <w:p w14:paraId="2C1C7741" w14:textId="77777777" w:rsidR="00E7309A" w:rsidRPr="00D506B1" w:rsidRDefault="00E7309A" w:rsidP="00E7309A">
            <w:pPr>
              <w:jc w:val="right"/>
              <w:rPr>
                <w:sz w:val="18"/>
                <w:szCs w:val="18"/>
              </w:rPr>
            </w:pPr>
            <w:r w:rsidRPr="00D506B1">
              <w:rPr>
                <w:sz w:val="18"/>
                <w:szCs w:val="18"/>
              </w:rPr>
              <w:t>50 000</w:t>
            </w:r>
          </w:p>
        </w:tc>
        <w:tc>
          <w:tcPr>
            <w:tcW w:w="1240" w:type="dxa"/>
            <w:tcBorders>
              <w:top w:val="nil"/>
              <w:left w:val="nil"/>
              <w:bottom w:val="single" w:sz="4" w:space="0" w:color="auto"/>
              <w:right w:val="single" w:sz="4" w:space="0" w:color="auto"/>
            </w:tcBorders>
            <w:shd w:val="clear" w:color="auto" w:fill="auto"/>
            <w:noWrap/>
            <w:vAlign w:val="bottom"/>
            <w:hideMark/>
          </w:tcPr>
          <w:p w14:paraId="5B17B0BC" w14:textId="77777777" w:rsidR="00E7309A" w:rsidRPr="00D506B1" w:rsidRDefault="00E7309A" w:rsidP="00E7309A">
            <w:pPr>
              <w:jc w:val="right"/>
              <w:rPr>
                <w:sz w:val="18"/>
                <w:szCs w:val="18"/>
              </w:rPr>
            </w:pPr>
            <w:r w:rsidRPr="00D506B1">
              <w:rPr>
                <w:sz w:val="18"/>
                <w:szCs w:val="18"/>
              </w:rPr>
              <w:t>55 776</w:t>
            </w:r>
          </w:p>
        </w:tc>
        <w:tc>
          <w:tcPr>
            <w:tcW w:w="1240" w:type="dxa"/>
            <w:tcBorders>
              <w:top w:val="nil"/>
              <w:left w:val="nil"/>
              <w:bottom w:val="single" w:sz="4" w:space="0" w:color="auto"/>
              <w:right w:val="single" w:sz="4" w:space="0" w:color="auto"/>
            </w:tcBorders>
            <w:shd w:val="clear" w:color="auto" w:fill="auto"/>
            <w:noWrap/>
            <w:vAlign w:val="bottom"/>
            <w:hideMark/>
          </w:tcPr>
          <w:p w14:paraId="36E3F803" w14:textId="77777777" w:rsidR="00E7309A" w:rsidRPr="00D506B1" w:rsidRDefault="00E7309A" w:rsidP="00E7309A">
            <w:pPr>
              <w:jc w:val="right"/>
              <w:rPr>
                <w:sz w:val="18"/>
                <w:szCs w:val="18"/>
              </w:rPr>
            </w:pPr>
            <w:r w:rsidRPr="00D506B1">
              <w:rPr>
                <w:sz w:val="18"/>
                <w:szCs w:val="18"/>
              </w:rPr>
              <w:t>145 776</w:t>
            </w:r>
          </w:p>
        </w:tc>
      </w:tr>
      <w:tr w:rsidR="00E7309A" w:rsidRPr="00D506B1" w14:paraId="6999F345" w14:textId="77777777" w:rsidTr="006A4729">
        <w:trPr>
          <w:trHeight w:val="240"/>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5385FC9F" w14:textId="77777777" w:rsidR="00E7309A" w:rsidRPr="00D506B1" w:rsidRDefault="00E7309A" w:rsidP="00E7309A">
            <w:pPr>
              <w:jc w:val="center"/>
              <w:rPr>
                <w:sz w:val="18"/>
                <w:szCs w:val="18"/>
              </w:rPr>
            </w:pPr>
            <w:r w:rsidRPr="00D506B1">
              <w:rPr>
                <w:sz w:val="18"/>
                <w:szCs w:val="18"/>
              </w:rPr>
              <w:t>10</w:t>
            </w:r>
          </w:p>
        </w:tc>
        <w:tc>
          <w:tcPr>
            <w:tcW w:w="2547" w:type="dxa"/>
            <w:tcBorders>
              <w:top w:val="nil"/>
              <w:left w:val="nil"/>
              <w:bottom w:val="single" w:sz="4" w:space="0" w:color="auto"/>
              <w:right w:val="single" w:sz="4" w:space="0" w:color="auto"/>
            </w:tcBorders>
            <w:shd w:val="clear" w:color="auto" w:fill="auto"/>
            <w:vAlign w:val="bottom"/>
            <w:hideMark/>
          </w:tcPr>
          <w:p w14:paraId="5639375A" w14:textId="77777777" w:rsidR="00E7309A" w:rsidRPr="00D506B1" w:rsidRDefault="00E7309A" w:rsidP="00E7309A">
            <w:pPr>
              <w:rPr>
                <w:sz w:val="18"/>
                <w:szCs w:val="18"/>
              </w:rPr>
            </w:pPr>
            <w:r w:rsidRPr="00D506B1">
              <w:rPr>
                <w:sz w:val="18"/>
                <w:szCs w:val="18"/>
              </w:rPr>
              <w:t>IP parengimas</w:t>
            </w:r>
          </w:p>
        </w:tc>
        <w:tc>
          <w:tcPr>
            <w:tcW w:w="1240" w:type="dxa"/>
            <w:tcBorders>
              <w:top w:val="nil"/>
              <w:left w:val="nil"/>
              <w:bottom w:val="single" w:sz="4" w:space="0" w:color="auto"/>
              <w:right w:val="single" w:sz="4" w:space="0" w:color="auto"/>
            </w:tcBorders>
            <w:shd w:val="clear" w:color="auto" w:fill="auto"/>
            <w:noWrap/>
            <w:vAlign w:val="bottom"/>
            <w:hideMark/>
          </w:tcPr>
          <w:p w14:paraId="6C0D5E7F" w14:textId="77777777" w:rsidR="00E7309A" w:rsidRPr="00D506B1" w:rsidRDefault="00E7309A" w:rsidP="00E7309A">
            <w:pPr>
              <w:jc w:val="right"/>
              <w:rPr>
                <w:sz w:val="18"/>
                <w:szCs w:val="18"/>
              </w:rPr>
            </w:pPr>
            <w:r w:rsidRPr="00D506B1">
              <w:rPr>
                <w:sz w:val="18"/>
                <w:szCs w:val="18"/>
              </w:rPr>
              <w:t>3 968</w:t>
            </w:r>
          </w:p>
        </w:tc>
        <w:tc>
          <w:tcPr>
            <w:tcW w:w="1240" w:type="dxa"/>
            <w:tcBorders>
              <w:top w:val="nil"/>
              <w:left w:val="nil"/>
              <w:bottom w:val="single" w:sz="4" w:space="0" w:color="auto"/>
              <w:right w:val="single" w:sz="4" w:space="0" w:color="auto"/>
            </w:tcBorders>
            <w:shd w:val="clear" w:color="auto" w:fill="auto"/>
            <w:noWrap/>
            <w:vAlign w:val="bottom"/>
            <w:hideMark/>
          </w:tcPr>
          <w:p w14:paraId="57EF1011" w14:textId="77777777" w:rsidR="00E7309A" w:rsidRPr="00D506B1" w:rsidRDefault="00E7309A" w:rsidP="00E7309A">
            <w:pPr>
              <w:jc w:val="right"/>
              <w:rPr>
                <w:sz w:val="18"/>
                <w:szCs w:val="18"/>
              </w:rPr>
            </w:pPr>
            <w:r w:rsidRPr="00D506B1">
              <w:rPr>
                <w:sz w:val="18"/>
                <w:szCs w:val="18"/>
              </w:rPr>
              <w:t>0</w:t>
            </w:r>
          </w:p>
        </w:tc>
        <w:tc>
          <w:tcPr>
            <w:tcW w:w="1240" w:type="dxa"/>
            <w:tcBorders>
              <w:top w:val="nil"/>
              <w:left w:val="nil"/>
              <w:bottom w:val="single" w:sz="4" w:space="0" w:color="auto"/>
              <w:right w:val="single" w:sz="4" w:space="0" w:color="auto"/>
            </w:tcBorders>
            <w:shd w:val="clear" w:color="auto" w:fill="auto"/>
            <w:noWrap/>
            <w:vAlign w:val="bottom"/>
            <w:hideMark/>
          </w:tcPr>
          <w:p w14:paraId="0948459B" w14:textId="77777777" w:rsidR="00E7309A" w:rsidRPr="00D506B1" w:rsidRDefault="00E7309A" w:rsidP="00E7309A">
            <w:pPr>
              <w:jc w:val="right"/>
              <w:rPr>
                <w:sz w:val="18"/>
                <w:szCs w:val="18"/>
              </w:rPr>
            </w:pPr>
            <w:r w:rsidRPr="00D506B1">
              <w:rPr>
                <w:sz w:val="18"/>
                <w:szCs w:val="18"/>
              </w:rPr>
              <w:t>0</w:t>
            </w:r>
          </w:p>
        </w:tc>
        <w:tc>
          <w:tcPr>
            <w:tcW w:w="1240" w:type="dxa"/>
            <w:tcBorders>
              <w:top w:val="nil"/>
              <w:left w:val="nil"/>
              <w:bottom w:val="single" w:sz="4" w:space="0" w:color="auto"/>
              <w:right w:val="single" w:sz="4" w:space="0" w:color="auto"/>
            </w:tcBorders>
            <w:shd w:val="clear" w:color="auto" w:fill="auto"/>
            <w:noWrap/>
            <w:vAlign w:val="bottom"/>
            <w:hideMark/>
          </w:tcPr>
          <w:p w14:paraId="34A2EE3A" w14:textId="77777777" w:rsidR="00E7309A" w:rsidRPr="00D506B1" w:rsidRDefault="00E7309A" w:rsidP="00E7309A">
            <w:pPr>
              <w:jc w:val="right"/>
              <w:rPr>
                <w:sz w:val="18"/>
                <w:szCs w:val="18"/>
              </w:rPr>
            </w:pPr>
            <w:r w:rsidRPr="00D506B1">
              <w:rPr>
                <w:sz w:val="18"/>
                <w:szCs w:val="18"/>
              </w:rPr>
              <w:t>3 968</w:t>
            </w:r>
          </w:p>
        </w:tc>
      </w:tr>
      <w:tr w:rsidR="00E7309A" w:rsidRPr="00D506B1" w14:paraId="72354303" w14:textId="77777777" w:rsidTr="006A4729">
        <w:trPr>
          <w:trHeight w:val="240"/>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521693DA" w14:textId="77777777" w:rsidR="00E7309A" w:rsidRPr="00D506B1" w:rsidRDefault="00E7309A" w:rsidP="00E7309A">
            <w:pPr>
              <w:jc w:val="center"/>
              <w:rPr>
                <w:sz w:val="18"/>
                <w:szCs w:val="18"/>
              </w:rPr>
            </w:pPr>
            <w:r w:rsidRPr="00D506B1">
              <w:rPr>
                <w:sz w:val="18"/>
                <w:szCs w:val="18"/>
              </w:rPr>
              <w:t>11</w:t>
            </w:r>
          </w:p>
        </w:tc>
        <w:tc>
          <w:tcPr>
            <w:tcW w:w="2547" w:type="dxa"/>
            <w:tcBorders>
              <w:top w:val="nil"/>
              <w:left w:val="nil"/>
              <w:bottom w:val="single" w:sz="4" w:space="0" w:color="auto"/>
              <w:right w:val="single" w:sz="4" w:space="0" w:color="auto"/>
            </w:tcBorders>
            <w:shd w:val="clear" w:color="auto" w:fill="auto"/>
            <w:vAlign w:val="bottom"/>
            <w:hideMark/>
          </w:tcPr>
          <w:p w14:paraId="473300B7" w14:textId="77777777" w:rsidR="00E7309A" w:rsidRPr="00D506B1" w:rsidRDefault="00E7309A" w:rsidP="00E7309A">
            <w:pPr>
              <w:rPr>
                <w:sz w:val="18"/>
                <w:szCs w:val="18"/>
              </w:rPr>
            </w:pPr>
            <w:r w:rsidRPr="00D506B1">
              <w:rPr>
                <w:sz w:val="18"/>
                <w:szCs w:val="18"/>
              </w:rPr>
              <w:t>Viešinimas</w:t>
            </w:r>
          </w:p>
        </w:tc>
        <w:tc>
          <w:tcPr>
            <w:tcW w:w="1240" w:type="dxa"/>
            <w:tcBorders>
              <w:top w:val="nil"/>
              <w:left w:val="nil"/>
              <w:bottom w:val="single" w:sz="4" w:space="0" w:color="auto"/>
              <w:right w:val="single" w:sz="4" w:space="0" w:color="auto"/>
            </w:tcBorders>
            <w:shd w:val="clear" w:color="auto" w:fill="auto"/>
            <w:noWrap/>
            <w:vAlign w:val="bottom"/>
            <w:hideMark/>
          </w:tcPr>
          <w:p w14:paraId="0AAF4340" w14:textId="77777777" w:rsidR="00E7309A" w:rsidRPr="00D506B1" w:rsidRDefault="00E7309A" w:rsidP="00E7309A">
            <w:pPr>
              <w:jc w:val="right"/>
              <w:rPr>
                <w:sz w:val="18"/>
                <w:szCs w:val="18"/>
              </w:rPr>
            </w:pPr>
            <w:r w:rsidRPr="00D506B1">
              <w:rPr>
                <w:sz w:val="18"/>
                <w:szCs w:val="18"/>
              </w:rPr>
              <w:t>1 000</w:t>
            </w:r>
          </w:p>
        </w:tc>
        <w:tc>
          <w:tcPr>
            <w:tcW w:w="1240" w:type="dxa"/>
            <w:tcBorders>
              <w:top w:val="nil"/>
              <w:left w:val="nil"/>
              <w:bottom w:val="single" w:sz="4" w:space="0" w:color="auto"/>
              <w:right w:val="single" w:sz="4" w:space="0" w:color="auto"/>
            </w:tcBorders>
            <w:shd w:val="clear" w:color="auto" w:fill="auto"/>
            <w:noWrap/>
            <w:vAlign w:val="bottom"/>
            <w:hideMark/>
          </w:tcPr>
          <w:p w14:paraId="00B3AEC4" w14:textId="77777777" w:rsidR="00E7309A" w:rsidRPr="00D506B1" w:rsidRDefault="00E7309A" w:rsidP="00E7309A">
            <w:pPr>
              <w:jc w:val="right"/>
              <w:rPr>
                <w:sz w:val="18"/>
                <w:szCs w:val="18"/>
              </w:rPr>
            </w:pPr>
            <w:r w:rsidRPr="00D506B1">
              <w:rPr>
                <w:sz w:val="18"/>
                <w:szCs w:val="18"/>
              </w:rPr>
              <w:t>0</w:t>
            </w:r>
          </w:p>
        </w:tc>
        <w:tc>
          <w:tcPr>
            <w:tcW w:w="1240" w:type="dxa"/>
            <w:tcBorders>
              <w:top w:val="nil"/>
              <w:left w:val="nil"/>
              <w:bottom w:val="single" w:sz="4" w:space="0" w:color="auto"/>
              <w:right w:val="single" w:sz="4" w:space="0" w:color="auto"/>
            </w:tcBorders>
            <w:shd w:val="clear" w:color="auto" w:fill="auto"/>
            <w:noWrap/>
            <w:vAlign w:val="bottom"/>
            <w:hideMark/>
          </w:tcPr>
          <w:p w14:paraId="084457BE" w14:textId="77777777" w:rsidR="00E7309A" w:rsidRPr="00D506B1" w:rsidRDefault="00E7309A" w:rsidP="00E7309A">
            <w:pPr>
              <w:jc w:val="right"/>
              <w:rPr>
                <w:sz w:val="18"/>
                <w:szCs w:val="18"/>
              </w:rPr>
            </w:pPr>
            <w:r w:rsidRPr="00D506B1">
              <w:rPr>
                <w:sz w:val="18"/>
                <w:szCs w:val="18"/>
              </w:rPr>
              <w:t>9 000</w:t>
            </w:r>
          </w:p>
        </w:tc>
        <w:tc>
          <w:tcPr>
            <w:tcW w:w="1240" w:type="dxa"/>
            <w:tcBorders>
              <w:top w:val="nil"/>
              <w:left w:val="nil"/>
              <w:bottom w:val="single" w:sz="4" w:space="0" w:color="auto"/>
              <w:right w:val="single" w:sz="4" w:space="0" w:color="auto"/>
            </w:tcBorders>
            <w:shd w:val="clear" w:color="auto" w:fill="auto"/>
            <w:noWrap/>
            <w:vAlign w:val="bottom"/>
            <w:hideMark/>
          </w:tcPr>
          <w:p w14:paraId="40E6D2E4" w14:textId="77777777" w:rsidR="00E7309A" w:rsidRPr="00D506B1" w:rsidRDefault="00E7309A" w:rsidP="00E7309A">
            <w:pPr>
              <w:jc w:val="right"/>
              <w:rPr>
                <w:sz w:val="18"/>
                <w:szCs w:val="18"/>
              </w:rPr>
            </w:pPr>
            <w:r w:rsidRPr="00D506B1">
              <w:rPr>
                <w:sz w:val="18"/>
                <w:szCs w:val="18"/>
              </w:rPr>
              <w:t>10 000</w:t>
            </w:r>
          </w:p>
        </w:tc>
      </w:tr>
      <w:tr w:rsidR="00E7309A" w:rsidRPr="00D506B1" w14:paraId="47C2A3BF" w14:textId="77777777" w:rsidTr="006A4729">
        <w:trPr>
          <w:trHeight w:val="240"/>
          <w:jc w:val="center"/>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0058CBDF" w14:textId="77777777" w:rsidR="00E7309A" w:rsidRPr="00D506B1" w:rsidRDefault="00E7309A" w:rsidP="00E7309A">
            <w:pPr>
              <w:rPr>
                <w:sz w:val="18"/>
                <w:szCs w:val="18"/>
              </w:rPr>
            </w:pPr>
            <w:r w:rsidRPr="00D506B1">
              <w:rPr>
                <w:sz w:val="18"/>
                <w:szCs w:val="18"/>
              </w:rPr>
              <w:t> </w:t>
            </w:r>
          </w:p>
        </w:tc>
        <w:tc>
          <w:tcPr>
            <w:tcW w:w="2547" w:type="dxa"/>
            <w:tcBorders>
              <w:top w:val="nil"/>
              <w:left w:val="nil"/>
              <w:bottom w:val="single" w:sz="4" w:space="0" w:color="auto"/>
              <w:right w:val="single" w:sz="4" w:space="0" w:color="auto"/>
            </w:tcBorders>
            <w:shd w:val="clear" w:color="auto" w:fill="auto"/>
            <w:vAlign w:val="bottom"/>
            <w:hideMark/>
          </w:tcPr>
          <w:p w14:paraId="6991CE33" w14:textId="77777777" w:rsidR="00E7309A" w:rsidRPr="00D506B1" w:rsidRDefault="00E7309A" w:rsidP="00E7309A">
            <w:pPr>
              <w:rPr>
                <w:b/>
                <w:bCs/>
                <w:sz w:val="18"/>
                <w:szCs w:val="18"/>
              </w:rPr>
            </w:pPr>
            <w:r w:rsidRPr="00D506B1">
              <w:rPr>
                <w:b/>
                <w:bCs/>
                <w:sz w:val="18"/>
                <w:szCs w:val="18"/>
              </w:rPr>
              <w:t>VISO:</w:t>
            </w:r>
          </w:p>
        </w:tc>
        <w:tc>
          <w:tcPr>
            <w:tcW w:w="1240" w:type="dxa"/>
            <w:tcBorders>
              <w:top w:val="nil"/>
              <w:left w:val="nil"/>
              <w:bottom w:val="single" w:sz="4" w:space="0" w:color="auto"/>
              <w:right w:val="single" w:sz="4" w:space="0" w:color="auto"/>
            </w:tcBorders>
            <w:shd w:val="clear" w:color="auto" w:fill="auto"/>
            <w:noWrap/>
            <w:vAlign w:val="bottom"/>
            <w:hideMark/>
          </w:tcPr>
          <w:p w14:paraId="19A07078" w14:textId="77777777" w:rsidR="00E7309A" w:rsidRPr="00D506B1" w:rsidRDefault="00E7309A" w:rsidP="00E7309A">
            <w:pPr>
              <w:jc w:val="right"/>
              <w:rPr>
                <w:b/>
                <w:bCs/>
                <w:sz w:val="18"/>
                <w:szCs w:val="18"/>
              </w:rPr>
            </w:pPr>
            <w:r w:rsidRPr="00D506B1">
              <w:rPr>
                <w:b/>
                <w:bCs/>
                <w:sz w:val="18"/>
                <w:szCs w:val="18"/>
              </w:rPr>
              <w:t>12 218 468</w:t>
            </w:r>
          </w:p>
        </w:tc>
        <w:tc>
          <w:tcPr>
            <w:tcW w:w="1240" w:type="dxa"/>
            <w:tcBorders>
              <w:top w:val="nil"/>
              <w:left w:val="nil"/>
              <w:bottom w:val="single" w:sz="4" w:space="0" w:color="auto"/>
              <w:right w:val="single" w:sz="4" w:space="0" w:color="auto"/>
            </w:tcBorders>
            <w:shd w:val="clear" w:color="auto" w:fill="auto"/>
            <w:noWrap/>
            <w:vAlign w:val="bottom"/>
            <w:hideMark/>
          </w:tcPr>
          <w:p w14:paraId="3B0769B6" w14:textId="77777777" w:rsidR="00E7309A" w:rsidRPr="00D506B1" w:rsidRDefault="00E7309A" w:rsidP="00E7309A">
            <w:pPr>
              <w:jc w:val="right"/>
              <w:rPr>
                <w:b/>
                <w:bCs/>
                <w:sz w:val="18"/>
                <w:szCs w:val="18"/>
              </w:rPr>
            </w:pPr>
            <w:r w:rsidRPr="00D506B1">
              <w:rPr>
                <w:b/>
                <w:bCs/>
                <w:sz w:val="18"/>
                <w:szCs w:val="18"/>
              </w:rPr>
              <w:t>23 287 213</w:t>
            </w:r>
          </w:p>
        </w:tc>
        <w:tc>
          <w:tcPr>
            <w:tcW w:w="1240" w:type="dxa"/>
            <w:tcBorders>
              <w:top w:val="nil"/>
              <w:left w:val="nil"/>
              <w:bottom w:val="single" w:sz="4" w:space="0" w:color="auto"/>
              <w:right w:val="single" w:sz="4" w:space="0" w:color="auto"/>
            </w:tcBorders>
            <w:shd w:val="clear" w:color="auto" w:fill="auto"/>
            <w:noWrap/>
            <w:vAlign w:val="bottom"/>
            <w:hideMark/>
          </w:tcPr>
          <w:p w14:paraId="266F34D9" w14:textId="77777777" w:rsidR="00E7309A" w:rsidRPr="00D506B1" w:rsidRDefault="00E7309A" w:rsidP="00E7309A">
            <w:pPr>
              <w:jc w:val="right"/>
              <w:rPr>
                <w:b/>
                <w:bCs/>
                <w:sz w:val="18"/>
                <w:szCs w:val="18"/>
              </w:rPr>
            </w:pPr>
            <w:r w:rsidRPr="00D506B1">
              <w:rPr>
                <w:b/>
                <w:bCs/>
                <w:sz w:val="18"/>
                <w:szCs w:val="18"/>
              </w:rPr>
              <w:t>23 971 439</w:t>
            </w:r>
          </w:p>
        </w:tc>
        <w:tc>
          <w:tcPr>
            <w:tcW w:w="1240" w:type="dxa"/>
            <w:tcBorders>
              <w:top w:val="nil"/>
              <w:left w:val="nil"/>
              <w:bottom w:val="single" w:sz="4" w:space="0" w:color="auto"/>
              <w:right w:val="single" w:sz="4" w:space="0" w:color="auto"/>
            </w:tcBorders>
            <w:shd w:val="clear" w:color="auto" w:fill="auto"/>
            <w:noWrap/>
            <w:vAlign w:val="bottom"/>
            <w:hideMark/>
          </w:tcPr>
          <w:p w14:paraId="134B387C" w14:textId="77777777" w:rsidR="00E7309A" w:rsidRPr="00D506B1" w:rsidRDefault="00E7309A" w:rsidP="00E7309A">
            <w:pPr>
              <w:jc w:val="right"/>
              <w:rPr>
                <w:b/>
                <w:bCs/>
                <w:sz w:val="18"/>
                <w:szCs w:val="18"/>
              </w:rPr>
            </w:pPr>
            <w:r w:rsidRPr="00D506B1">
              <w:rPr>
                <w:b/>
                <w:bCs/>
                <w:sz w:val="18"/>
                <w:szCs w:val="18"/>
              </w:rPr>
              <w:t>59 477 120</w:t>
            </w:r>
          </w:p>
        </w:tc>
      </w:tr>
    </w:tbl>
    <w:p w14:paraId="1110A0CB" w14:textId="77777777" w:rsidR="00E7309A" w:rsidRPr="00D53C8D" w:rsidRDefault="00E7309A" w:rsidP="00E7309A">
      <w:pPr>
        <w:spacing w:before="120" w:after="120"/>
        <w:ind w:firstLine="720"/>
        <w:jc w:val="both"/>
        <w:rPr>
          <w:sz w:val="16"/>
          <w:szCs w:val="16"/>
        </w:rPr>
      </w:pPr>
    </w:p>
    <w:p w14:paraId="45F54D62" w14:textId="77777777" w:rsidR="00E7309A" w:rsidRPr="00D506B1" w:rsidRDefault="00E7309A" w:rsidP="00E7309A">
      <w:pPr>
        <w:spacing w:before="120" w:after="120"/>
        <w:ind w:firstLine="720"/>
        <w:jc w:val="both"/>
        <w:rPr>
          <w:b/>
          <w:i/>
        </w:rPr>
      </w:pPr>
      <w:r w:rsidRPr="00D506B1">
        <w:rPr>
          <w:b/>
          <w:i/>
        </w:rPr>
        <w:t>Projekto finansavimas.</w:t>
      </w:r>
    </w:p>
    <w:p w14:paraId="6EA686EF" w14:textId="77777777" w:rsidR="00E7309A" w:rsidRPr="00D506B1" w:rsidRDefault="00E7309A" w:rsidP="00E7309A">
      <w:pPr>
        <w:spacing w:before="120" w:after="120"/>
        <w:ind w:firstLine="720"/>
        <w:jc w:val="both"/>
      </w:pPr>
      <w:r w:rsidRPr="00D506B1">
        <w:t xml:space="preserve">Žemiau pateikiamos planuojamos projekto investicijos ir jų finansavimas. Projektui bus siekiama gauti ES paramą iš naujojo 2014 – 2020 m. ES programavimo laikotarpio. </w:t>
      </w:r>
    </w:p>
    <w:p w14:paraId="059372F8" w14:textId="77777777" w:rsidR="00E7309A" w:rsidRPr="00D506B1" w:rsidRDefault="00E7309A" w:rsidP="00E7309A">
      <w:pPr>
        <w:spacing w:after="200" w:line="276" w:lineRule="auto"/>
        <w:rPr>
          <w:b/>
          <w:sz w:val="20"/>
          <w:szCs w:val="20"/>
        </w:rPr>
      </w:pPr>
    </w:p>
    <w:p w14:paraId="04AE3631" w14:textId="7EC214AB" w:rsidR="00E7309A" w:rsidRPr="00D506B1" w:rsidRDefault="00D53C8D" w:rsidP="003544F9">
      <w:pPr>
        <w:spacing w:before="120" w:after="120"/>
        <w:jc w:val="both"/>
        <w:rPr>
          <w:sz w:val="20"/>
          <w:szCs w:val="20"/>
        </w:rPr>
      </w:pPr>
      <w:r>
        <w:rPr>
          <w:b/>
          <w:sz w:val="20"/>
          <w:szCs w:val="20"/>
        </w:rPr>
        <w:t>3</w:t>
      </w:r>
      <w:r w:rsidR="003544F9">
        <w:rPr>
          <w:b/>
          <w:sz w:val="20"/>
          <w:szCs w:val="20"/>
        </w:rPr>
        <w:t>4</w:t>
      </w:r>
      <w:r w:rsidR="00E7309A" w:rsidRPr="00D506B1">
        <w:rPr>
          <w:b/>
          <w:sz w:val="20"/>
          <w:szCs w:val="20"/>
        </w:rPr>
        <w:t xml:space="preserve"> lentelė.</w:t>
      </w:r>
      <w:r w:rsidR="00E7309A" w:rsidRPr="00D506B1">
        <w:rPr>
          <w:sz w:val="20"/>
          <w:szCs w:val="20"/>
        </w:rPr>
        <w:t xml:space="preserve"> Planuojamos alternatyvos Nr. 5  i</w:t>
      </w:r>
      <w:r w:rsidR="00ED4A17" w:rsidRPr="00D506B1">
        <w:rPr>
          <w:sz w:val="20"/>
          <w:szCs w:val="20"/>
        </w:rPr>
        <w:t>nvesticijos ir jų finansavimas,</w:t>
      </w:r>
      <w:r w:rsidR="00E7309A" w:rsidRPr="00D506B1">
        <w:rPr>
          <w:sz w:val="20"/>
          <w:szCs w:val="20"/>
        </w:rPr>
        <w:t xml:space="preserve"> Eur </w:t>
      </w:r>
    </w:p>
    <w:tbl>
      <w:tblPr>
        <w:tblW w:w="7060" w:type="dxa"/>
        <w:jc w:val="center"/>
        <w:tblLook w:val="04A0" w:firstRow="1" w:lastRow="0" w:firstColumn="1" w:lastColumn="0" w:noHBand="0" w:noVBand="1"/>
      </w:tblPr>
      <w:tblGrid>
        <w:gridCol w:w="2100"/>
        <w:gridCol w:w="1240"/>
        <w:gridCol w:w="1240"/>
        <w:gridCol w:w="1240"/>
        <w:gridCol w:w="1240"/>
      </w:tblGrid>
      <w:tr w:rsidR="00E7309A" w:rsidRPr="00D506B1" w14:paraId="370D619E" w14:textId="77777777" w:rsidTr="00E7309A">
        <w:trPr>
          <w:trHeight w:val="240"/>
          <w:jc w:val="center"/>
        </w:trPr>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619BB7" w14:textId="77777777" w:rsidR="00E7309A" w:rsidRPr="00D506B1" w:rsidRDefault="00E7309A" w:rsidP="00E7309A">
            <w:pPr>
              <w:rPr>
                <w:sz w:val="18"/>
                <w:szCs w:val="18"/>
              </w:rPr>
            </w:pPr>
            <w:r w:rsidRPr="00D506B1">
              <w:rPr>
                <w:sz w:val="18"/>
                <w:szCs w:val="18"/>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D9F91DF" w14:textId="77777777" w:rsidR="00E7309A" w:rsidRPr="00D506B1" w:rsidRDefault="00E7309A" w:rsidP="00E7309A">
            <w:pPr>
              <w:jc w:val="center"/>
              <w:rPr>
                <w:b/>
                <w:bCs/>
                <w:sz w:val="18"/>
                <w:szCs w:val="18"/>
              </w:rPr>
            </w:pPr>
            <w:r w:rsidRPr="00D506B1">
              <w:rPr>
                <w:b/>
                <w:bCs/>
                <w:sz w:val="18"/>
                <w:szCs w:val="18"/>
              </w:rPr>
              <w:t>1 m.</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DAC0268" w14:textId="77777777" w:rsidR="00E7309A" w:rsidRPr="00D506B1" w:rsidRDefault="00E7309A" w:rsidP="00E7309A">
            <w:pPr>
              <w:jc w:val="center"/>
              <w:rPr>
                <w:b/>
                <w:bCs/>
                <w:sz w:val="18"/>
                <w:szCs w:val="18"/>
              </w:rPr>
            </w:pPr>
            <w:r w:rsidRPr="00D506B1">
              <w:rPr>
                <w:b/>
                <w:bCs/>
                <w:sz w:val="18"/>
                <w:szCs w:val="18"/>
              </w:rPr>
              <w:t>2 m.</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AE54D48" w14:textId="77777777" w:rsidR="00E7309A" w:rsidRPr="00D506B1" w:rsidRDefault="00E7309A" w:rsidP="00E7309A">
            <w:pPr>
              <w:jc w:val="center"/>
              <w:rPr>
                <w:b/>
                <w:bCs/>
                <w:sz w:val="18"/>
                <w:szCs w:val="18"/>
              </w:rPr>
            </w:pPr>
            <w:r w:rsidRPr="00D506B1">
              <w:rPr>
                <w:b/>
                <w:bCs/>
                <w:sz w:val="18"/>
                <w:szCs w:val="18"/>
              </w:rPr>
              <w:t>3 m.</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9D2CCF3" w14:textId="77777777" w:rsidR="00E7309A" w:rsidRPr="00D506B1" w:rsidRDefault="00E7309A" w:rsidP="00E7309A">
            <w:pPr>
              <w:jc w:val="center"/>
              <w:rPr>
                <w:b/>
                <w:bCs/>
                <w:sz w:val="18"/>
                <w:szCs w:val="18"/>
              </w:rPr>
            </w:pPr>
            <w:r w:rsidRPr="00D506B1">
              <w:rPr>
                <w:b/>
                <w:bCs/>
                <w:sz w:val="18"/>
                <w:szCs w:val="18"/>
              </w:rPr>
              <w:t>IŠ VISO:</w:t>
            </w:r>
          </w:p>
        </w:tc>
      </w:tr>
      <w:tr w:rsidR="00E7309A" w:rsidRPr="00D506B1" w14:paraId="5F6ECE43" w14:textId="77777777" w:rsidTr="00E7309A">
        <w:trPr>
          <w:trHeight w:val="240"/>
          <w:jc w:val="center"/>
        </w:trPr>
        <w:tc>
          <w:tcPr>
            <w:tcW w:w="2100" w:type="dxa"/>
            <w:tcBorders>
              <w:top w:val="nil"/>
              <w:left w:val="single" w:sz="4" w:space="0" w:color="auto"/>
              <w:bottom w:val="single" w:sz="4" w:space="0" w:color="auto"/>
              <w:right w:val="single" w:sz="4" w:space="0" w:color="auto"/>
            </w:tcBorders>
            <w:shd w:val="clear" w:color="auto" w:fill="auto"/>
            <w:vAlign w:val="bottom"/>
            <w:hideMark/>
          </w:tcPr>
          <w:p w14:paraId="1766ADFD" w14:textId="77777777" w:rsidR="00E7309A" w:rsidRPr="00D506B1" w:rsidRDefault="00E7309A" w:rsidP="00E7309A">
            <w:pPr>
              <w:rPr>
                <w:b/>
                <w:bCs/>
                <w:sz w:val="18"/>
                <w:szCs w:val="18"/>
              </w:rPr>
            </w:pPr>
            <w:r w:rsidRPr="00D506B1">
              <w:rPr>
                <w:b/>
                <w:bCs/>
                <w:sz w:val="18"/>
                <w:szCs w:val="18"/>
              </w:rPr>
              <w:t>Projekto investicijos</w:t>
            </w:r>
          </w:p>
        </w:tc>
        <w:tc>
          <w:tcPr>
            <w:tcW w:w="1240" w:type="dxa"/>
            <w:tcBorders>
              <w:top w:val="nil"/>
              <w:left w:val="nil"/>
              <w:bottom w:val="single" w:sz="4" w:space="0" w:color="auto"/>
              <w:right w:val="single" w:sz="4" w:space="0" w:color="auto"/>
            </w:tcBorders>
            <w:shd w:val="clear" w:color="auto" w:fill="auto"/>
            <w:noWrap/>
            <w:vAlign w:val="bottom"/>
            <w:hideMark/>
          </w:tcPr>
          <w:p w14:paraId="592D703E" w14:textId="77777777" w:rsidR="00E7309A" w:rsidRPr="00D506B1" w:rsidRDefault="00E7309A" w:rsidP="00E7309A">
            <w:pPr>
              <w:jc w:val="right"/>
              <w:rPr>
                <w:b/>
                <w:bCs/>
                <w:sz w:val="18"/>
                <w:szCs w:val="18"/>
              </w:rPr>
            </w:pPr>
            <w:r w:rsidRPr="00D506B1">
              <w:rPr>
                <w:b/>
                <w:bCs/>
                <w:sz w:val="18"/>
                <w:szCs w:val="18"/>
              </w:rPr>
              <w:t>12 218 468</w:t>
            </w:r>
          </w:p>
        </w:tc>
        <w:tc>
          <w:tcPr>
            <w:tcW w:w="1240" w:type="dxa"/>
            <w:tcBorders>
              <w:top w:val="nil"/>
              <w:left w:val="nil"/>
              <w:bottom w:val="single" w:sz="4" w:space="0" w:color="auto"/>
              <w:right w:val="single" w:sz="4" w:space="0" w:color="auto"/>
            </w:tcBorders>
            <w:shd w:val="clear" w:color="auto" w:fill="auto"/>
            <w:noWrap/>
            <w:vAlign w:val="bottom"/>
            <w:hideMark/>
          </w:tcPr>
          <w:p w14:paraId="3F37D03E" w14:textId="77777777" w:rsidR="00E7309A" w:rsidRPr="00D506B1" w:rsidRDefault="00E7309A" w:rsidP="00E7309A">
            <w:pPr>
              <w:jc w:val="right"/>
              <w:rPr>
                <w:b/>
                <w:bCs/>
                <w:sz w:val="18"/>
                <w:szCs w:val="18"/>
              </w:rPr>
            </w:pPr>
            <w:r w:rsidRPr="00D506B1">
              <w:rPr>
                <w:b/>
                <w:bCs/>
                <w:sz w:val="18"/>
                <w:szCs w:val="18"/>
              </w:rPr>
              <w:t>23 287 213</w:t>
            </w:r>
          </w:p>
        </w:tc>
        <w:tc>
          <w:tcPr>
            <w:tcW w:w="1240" w:type="dxa"/>
            <w:tcBorders>
              <w:top w:val="nil"/>
              <w:left w:val="nil"/>
              <w:bottom w:val="single" w:sz="4" w:space="0" w:color="auto"/>
              <w:right w:val="single" w:sz="4" w:space="0" w:color="auto"/>
            </w:tcBorders>
            <w:shd w:val="clear" w:color="auto" w:fill="auto"/>
            <w:noWrap/>
            <w:vAlign w:val="bottom"/>
            <w:hideMark/>
          </w:tcPr>
          <w:p w14:paraId="5B3CAC92" w14:textId="77777777" w:rsidR="00E7309A" w:rsidRPr="00D506B1" w:rsidRDefault="00E7309A" w:rsidP="00E7309A">
            <w:pPr>
              <w:jc w:val="right"/>
              <w:rPr>
                <w:b/>
                <w:bCs/>
                <w:sz w:val="18"/>
                <w:szCs w:val="18"/>
              </w:rPr>
            </w:pPr>
            <w:r w:rsidRPr="00D506B1">
              <w:rPr>
                <w:b/>
                <w:bCs/>
                <w:sz w:val="18"/>
                <w:szCs w:val="18"/>
              </w:rPr>
              <w:t>23 971 439</w:t>
            </w:r>
          </w:p>
        </w:tc>
        <w:tc>
          <w:tcPr>
            <w:tcW w:w="1240" w:type="dxa"/>
            <w:tcBorders>
              <w:top w:val="nil"/>
              <w:left w:val="nil"/>
              <w:bottom w:val="single" w:sz="4" w:space="0" w:color="auto"/>
              <w:right w:val="single" w:sz="4" w:space="0" w:color="auto"/>
            </w:tcBorders>
            <w:shd w:val="clear" w:color="auto" w:fill="auto"/>
            <w:noWrap/>
            <w:vAlign w:val="bottom"/>
            <w:hideMark/>
          </w:tcPr>
          <w:p w14:paraId="41B532E8" w14:textId="77777777" w:rsidR="00E7309A" w:rsidRPr="00D506B1" w:rsidRDefault="00E7309A" w:rsidP="00E7309A">
            <w:pPr>
              <w:jc w:val="right"/>
              <w:rPr>
                <w:b/>
                <w:bCs/>
                <w:sz w:val="18"/>
                <w:szCs w:val="18"/>
              </w:rPr>
            </w:pPr>
            <w:r w:rsidRPr="00D506B1">
              <w:rPr>
                <w:b/>
                <w:bCs/>
                <w:sz w:val="18"/>
                <w:szCs w:val="18"/>
              </w:rPr>
              <w:t>59 477 120</w:t>
            </w:r>
          </w:p>
        </w:tc>
      </w:tr>
      <w:tr w:rsidR="00E7309A" w:rsidRPr="00D506B1" w14:paraId="18FE4FF1" w14:textId="77777777" w:rsidTr="00E7309A">
        <w:trPr>
          <w:trHeight w:val="240"/>
          <w:jc w:val="center"/>
        </w:trPr>
        <w:tc>
          <w:tcPr>
            <w:tcW w:w="2100" w:type="dxa"/>
            <w:tcBorders>
              <w:top w:val="nil"/>
              <w:left w:val="single" w:sz="4" w:space="0" w:color="auto"/>
              <w:bottom w:val="single" w:sz="4" w:space="0" w:color="auto"/>
              <w:right w:val="single" w:sz="4" w:space="0" w:color="auto"/>
            </w:tcBorders>
            <w:shd w:val="clear" w:color="auto" w:fill="auto"/>
            <w:vAlign w:val="bottom"/>
            <w:hideMark/>
          </w:tcPr>
          <w:p w14:paraId="38EBD454" w14:textId="77777777" w:rsidR="00E7309A" w:rsidRPr="00D506B1" w:rsidRDefault="00E7309A" w:rsidP="00E7309A">
            <w:pPr>
              <w:rPr>
                <w:sz w:val="18"/>
                <w:szCs w:val="18"/>
              </w:rPr>
            </w:pPr>
            <w:r w:rsidRPr="00D506B1">
              <w:rPr>
                <w:sz w:val="18"/>
                <w:szCs w:val="18"/>
              </w:rPr>
              <w:t xml:space="preserve">  Tinkamos išlaidos</w:t>
            </w:r>
          </w:p>
        </w:tc>
        <w:tc>
          <w:tcPr>
            <w:tcW w:w="1240" w:type="dxa"/>
            <w:tcBorders>
              <w:top w:val="nil"/>
              <w:left w:val="nil"/>
              <w:bottom w:val="single" w:sz="4" w:space="0" w:color="auto"/>
              <w:right w:val="single" w:sz="4" w:space="0" w:color="auto"/>
            </w:tcBorders>
            <w:shd w:val="clear" w:color="auto" w:fill="auto"/>
            <w:noWrap/>
            <w:vAlign w:val="bottom"/>
            <w:hideMark/>
          </w:tcPr>
          <w:p w14:paraId="4A3D7B3F" w14:textId="77777777" w:rsidR="00E7309A" w:rsidRPr="00D506B1" w:rsidRDefault="00E7309A" w:rsidP="00E7309A">
            <w:pPr>
              <w:jc w:val="right"/>
              <w:rPr>
                <w:sz w:val="18"/>
                <w:szCs w:val="18"/>
              </w:rPr>
            </w:pPr>
            <w:r w:rsidRPr="00D506B1">
              <w:rPr>
                <w:sz w:val="18"/>
                <w:szCs w:val="18"/>
              </w:rPr>
              <w:t>10 105 538</w:t>
            </w:r>
          </w:p>
        </w:tc>
        <w:tc>
          <w:tcPr>
            <w:tcW w:w="1240" w:type="dxa"/>
            <w:tcBorders>
              <w:top w:val="nil"/>
              <w:left w:val="nil"/>
              <w:bottom w:val="single" w:sz="4" w:space="0" w:color="auto"/>
              <w:right w:val="single" w:sz="4" w:space="0" w:color="auto"/>
            </w:tcBorders>
            <w:shd w:val="clear" w:color="auto" w:fill="auto"/>
            <w:noWrap/>
            <w:vAlign w:val="bottom"/>
            <w:hideMark/>
          </w:tcPr>
          <w:p w14:paraId="33AE0CD5" w14:textId="77777777" w:rsidR="00E7309A" w:rsidRPr="00D506B1" w:rsidRDefault="00E7309A" w:rsidP="00E7309A">
            <w:pPr>
              <w:jc w:val="right"/>
              <w:rPr>
                <w:sz w:val="18"/>
                <w:szCs w:val="18"/>
              </w:rPr>
            </w:pPr>
            <w:r w:rsidRPr="00D506B1">
              <w:rPr>
                <w:sz w:val="18"/>
                <w:szCs w:val="18"/>
              </w:rPr>
              <w:t>19 254 308</w:t>
            </w:r>
          </w:p>
        </w:tc>
        <w:tc>
          <w:tcPr>
            <w:tcW w:w="1240" w:type="dxa"/>
            <w:tcBorders>
              <w:top w:val="nil"/>
              <w:left w:val="nil"/>
              <w:bottom w:val="single" w:sz="4" w:space="0" w:color="auto"/>
              <w:right w:val="single" w:sz="4" w:space="0" w:color="auto"/>
            </w:tcBorders>
            <w:shd w:val="clear" w:color="auto" w:fill="auto"/>
            <w:noWrap/>
            <w:vAlign w:val="bottom"/>
            <w:hideMark/>
          </w:tcPr>
          <w:p w14:paraId="372F2544" w14:textId="77777777" w:rsidR="00E7309A" w:rsidRPr="00D506B1" w:rsidRDefault="00E7309A" w:rsidP="00E7309A">
            <w:pPr>
              <w:jc w:val="right"/>
              <w:rPr>
                <w:sz w:val="18"/>
                <w:szCs w:val="18"/>
              </w:rPr>
            </w:pPr>
            <w:r w:rsidRPr="00D506B1">
              <w:rPr>
                <w:sz w:val="18"/>
                <w:szCs w:val="18"/>
              </w:rPr>
              <w:t>19 820 787</w:t>
            </w:r>
          </w:p>
        </w:tc>
        <w:tc>
          <w:tcPr>
            <w:tcW w:w="1240" w:type="dxa"/>
            <w:tcBorders>
              <w:top w:val="nil"/>
              <w:left w:val="nil"/>
              <w:bottom w:val="single" w:sz="4" w:space="0" w:color="auto"/>
              <w:right w:val="single" w:sz="4" w:space="0" w:color="auto"/>
            </w:tcBorders>
            <w:shd w:val="clear" w:color="auto" w:fill="auto"/>
            <w:noWrap/>
            <w:vAlign w:val="bottom"/>
            <w:hideMark/>
          </w:tcPr>
          <w:p w14:paraId="26B56C09" w14:textId="77777777" w:rsidR="00E7309A" w:rsidRPr="00D506B1" w:rsidRDefault="00E7309A" w:rsidP="00E7309A">
            <w:pPr>
              <w:jc w:val="right"/>
              <w:rPr>
                <w:b/>
                <w:bCs/>
                <w:sz w:val="18"/>
                <w:szCs w:val="18"/>
              </w:rPr>
            </w:pPr>
            <w:r w:rsidRPr="00D506B1">
              <w:rPr>
                <w:b/>
                <w:bCs/>
                <w:sz w:val="18"/>
                <w:szCs w:val="18"/>
              </w:rPr>
              <w:t>49 180 633</w:t>
            </w:r>
          </w:p>
        </w:tc>
      </w:tr>
      <w:tr w:rsidR="00E7309A" w:rsidRPr="00D506B1" w14:paraId="6212B1ED" w14:textId="77777777" w:rsidTr="00E7309A">
        <w:trPr>
          <w:trHeight w:val="480"/>
          <w:jc w:val="center"/>
        </w:trPr>
        <w:tc>
          <w:tcPr>
            <w:tcW w:w="2100" w:type="dxa"/>
            <w:tcBorders>
              <w:top w:val="nil"/>
              <w:left w:val="single" w:sz="4" w:space="0" w:color="auto"/>
              <w:bottom w:val="single" w:sz="4" w:space="0" w:color="auto"/>
              <w:right w:val="single" w:sz="4" w:space="0" w:color="auto"/>
            </w:tcBorders>
            <w:shd w:val="clear" w:color="auto" w:fill="auto"/>
            <w:vAlign w:val="bottom"/>
            <w:hideMark/>
          </w:tcPr>
          <w:p w14:paraId="6F4D8CA4" w14:textId="77777777" w:rsidR="00E7309A" w:rsidRPr="00D506B1" w:rsidRDefault="00E7309A" w:rsidP="00E7309A">
            <w:pPr>
              <w:rPr>
                <w:sz w:val="18"/>
                <w:szCs w:val="18"/>
              </w:rPr>
            </w:pPr>
            <w:r w:rsidRPr="00D506B1">
              <w:rPr>
                <w:sz w:val="18"/>
                <w:szCs w:val="18"/>
              </w:rPr>
              <w:t xml:space="preserve">  Netinkamos išlaidos (PVM)</w:t>
            </w:r>
          </w:p>
        </w:tc>
        <w:tc>
          <w:tcPr>
            <w:tcW w:w="1240" w:type="dxa"/>
            <w:tcBorders>
              <w:top w:val="nil"/>
              <w:left w:val="nil"/>
              <w:bottom w:val="single" w:sz="4" w:space="0" w:color="auto"/>
              <w:right w:val="single" w:sz="4" w:space="0" w:color="auto"/>
            </w:tcBorders>
            <w:shd w:val="clear" w:color="auto" w:fill="auto"/>
            <w:noWrap/>
            <w:vAlign w:val="bottom"/>
            <w:hideMark/>
          </w:tcPr>
          <w:p w14:paraId="0D196359" w14:textId="77777777" w:rsidR="00E7309A" w:rsidRPr="00D506B1" w:rsidRDefault="00E7309A" w:rsidP="00E7309A">
            <w:pPr>
              <w:jc w:val="right"/>
              <w:rPr>
                <w:sz w:val="18"/>
                <w:szCs w:val="18"/>
              </w:rPr>
            </w:pPr>
            <w:r w:rsidRPr="00D506B1">
              <w:rPr>
                <w:sz w:val="18"/>
                <w:szCs w:val="18"/>
              </w:rPr>
              <w:t>2 112 930</w:t>
            </w:r>
          </w:p>
        </w:tc>
        <w:tc>
          <w:tcPr>
            <w:tcW w:w="1240" w:type="dxa"/>
            <w:tcBorders>
              <w:top w:val="nil"/>
              <w:left w:val="nil"/>
              <w:bottom w:val="single" w:sz="4" w:space="0" w:color="auto"/>
              <w:right w:val="single" w:sz="4" w:space="0" w:color="auto"/>
            </w:tcBorders>
            <w:shd w:val="clear" w:color="auto" w:fill="auto"/>
            <w:noWrap/>
            <w:vAlign w:val="bottom"/>
            <w:hideMark/>
          </w:tcPr>
          <w:p w14:paraId="2204F2E0" w14:textId="77777777" w:rsidR="00E7309A" w:rsidRPr="00D506B1" w:rsidRDefault="00E7309A" w:rsidP="00E7309A">
            <w:pPr>
              <w:jc w:val="right"/>
              <w:rPr>
                <w:sz w:val="18"/>
                <w:szCs w:val="18"/>
              </w:rPr>
            </w:pPr>
            <w:r w:rsidRPr="00D506B1">
              <w:rPr>
                <w:sz w:val="18"/>
                <w:szCs w:val="18"/>
              </w:rPr>
              <w:t>4 032 905</w:t>
            </w:r>
          </w:p>
        </w:tc>
        <w:tc>
          <w:tcPr>
            <w:tcW w:w="1240" w:type="dxa"/>
            <w:tcBorders>
              <w:top w:val="nil"/>
              <w:left w:val="nil"/>
              <w:bottom w:val="single" w:sz="4" w:space="0" w:color="auto"/>
              <w:right w:val="single" w:sz="4" w:space="0" w:color="auto"/>
            </w:tcBorders>
            <w:shd w:val="clear" w:color="auto" w:fill="auto"/>
            <w:noWrap/>
            <w:vAlign w:val="bottom"/>
            <w:hideMark/>
          </w:tcPr>
          <w:p w14:paraId="32E62EED" w14:textId="77777777" w:rsidR="00E7309A" w:rsidRPr="00D506B1" w:rsidRDefault="00E7309A" w:rsidP="00E7309A">
            <w:pPr>
              <w:jc w:val="right"/>
              <w:rPr>
                <w:sz w:val="18"/>
                <w:szCs w:val="18"/>
              </w:rPr>
            </w:pPr>
            <w:r w:rsidRPr="00D506B1">
              <w:rPr>
                <w:sz w:val="18"/>
                <w:szCs w:val="18"/>
              </w:rPr>
              <w:t>4 150 652</w:t>
            </w:r>
          </w:p>
        </w:tc>
        <w:tc>
          <w:tcPr>
            <w:tcW w:w="1240" w:type="dxa"/>
            <w:tcBorders>
              <w:top w:val="nil"/>
              <w:left w:val="nil"/>
              <w:bottom w:val="single" w:sz="4" w:space="0" w:color="auto"/>
              <w:right w:val="single" w:sz="4" w:space="0" w:color="auto"/>
            </w:tcBorders>
            <w:shd w:val="clear" w:color="auto" w:fill="auto"/>
            <w:noWrap/>
            <w:vAlign w:val="bottom"/>
            <w:hideMark/>
          </w:tcPr>
          <w:p w14:paraId="43A312BD" w14:textId="77777777" w:rsidR="00E7309A" w:rsidRPr="00D506B1" w:rsidRDefault="00E7309A" w:rsidP="00E7309A">
            <w:pPr>
              <w:jc w:val="right"/>
              <w:rPr>
                <w:b/>
                <w:bCs/>
                <w:sz w:val="18"/>
                <w:szCs w:val="18"/>
              </w:rPr>
            </w:pPr>
            <w:r w:rsidRPr="00D506B1">
              <w:rPr>
                <w:b/>
                <w:bCs/>
                <w:sz w:val="18"/>
                <w:szCs w:val="18"/>
              </w:rPr>
              <w:t>10 296 487</w:t>
            </w:r>
          </w:p>
        </w:tc>
      </w:tr>
      <w:tr w:rsidR="00E7309A" w:rsidRPr="00D506B1" w14:paraId="21254C09" w14:textId="77777777" w:rsidTr="00E7309A">
        <w:trPr>
          <w:trHeight w:val="240"/>
          <w:jc w:val="center"/>
        </w:trPr>
        <w:tc>
          <w:tcPr>
            <w:tcW w:w="2100" w:type="dxa"/>
            <w:tcBorders>
              <w:top w:val="nil"/>
              <w:left w:val="single" w:sz="4" w:space="0" w:color="auto"/>
              <w:bottom w:val="single" w:sz="4" w:space="0" w:color="auto"/>
              <w:right w:val="single" w:sz="4" w:space="0" w:color="auto"/>
            </w:tcBorders>
            <w:shd w:val="clear" w:color="auto" w:fill="auto"/>
            <w:vAlign w:val="bottom"/>
            <w:hideMark/>
          </w:tcPr>
          <w:p w14:paraId="0240C611" w14:textId="77777777" w:rsidR="00E7309A" w:rsidRPr="00D506B1" w:rsidRDefault="00E7309A" w:rsidP="00E7309A">
            <w:pPr>
              <w:rPr>
                <w:b/>
                <w:bCs/>
                <w:sz w:val="18"/>
                <w:szCs w:val="18"/>
              </w:rPr>
            </w:pPr>
            <w:r w:rsidRPr="00D506B1">
              <w:rPr>
                <w:b/>
                <w:bCs/>
                <w:sz w:val="18"/>
                <w:szCs w:val="18"/>
              </w:rPr>
              <w:t>Projekto finansavimas</w:t>
            </w:r>
          </w:p>
        </w:tc>
        <w:tc>
          <w:tcPr>
            <w:tcW w:w="1240" w:type="dxa"/>
            <w:tcBorders>
              <w:top w:val="nil"/>
              <w:left w:val="nil"/>
              <w:bottom w:val="single" w:sz="4" w:space="0" w:color="auto"/>
              <w:right w:val="single" w:sz="4" w:space="0" w:color="auto"/>
            </w:tcBorders>
            <w:shd w:val="clear" w:color="auto" w:fill="auto"/>
            <w:noWrap/>
            <w:vAlign w:val="bottom"/>
            <w:hideMark/>
          </w:tcPr>
          <w:p w14:paraId="09FB1C0C" w14:textId="77777777" w:rsidR="00E7309A" w:rsidRPr="00D506B1" w:rsidRDefault="00E7309A" w:rsidP="00E7309A">
            <w:pPr>
              <w:jc w:val="right"/>
              <w:rPr>
                <w:b/>
                <w:bCs/>
                <w:sz w:val="18"/>
                <w:szCs w:val="18"/>
              </w:rPr>
            </w:pPr>
            <w:r w:rsidRPr="00D506B1">
              <w:rPr>
                <w:b/>
                <w:bCs/>
                <w:sz w:val="18"/>
                <w:szCs w:val="18"/>
              </w:rPr>
              <w:t>12 218 468</w:t>
            </w:r>
          </w:p>
        </w:tc>
        <w:tc>
          <w:tcPr>
            <w:tcW w:w="1240" w:type="dxa"/>
            <w:tcBorders>
              <w:top w:val="nil"/>
              <w:left w:val="nil"/>
              <w:bottom w:val="single" w:sz="4" w:space="0" w:color="auto"/>
              <w:right w:val="single" w:sz="4" w:space="0" w:color="auto"/>
            </w:tcBorders>
            <w:shd w:val="clear" w:color="auto" w:fill="auto"/>
            <w:noWrap/>
            <w:vAlign w:val="bottom"/>
            <w:hideMark/>
          </w:tcPr>
          <w:p w14:paraId="016FAFBD" w14:textId="77777777" w:rsidR="00E7309A" w:rsidRPr="00D506B1" w:rsidRDefault="00E7309A" w:rsidP="00E7309A">
            <w:pPr>
              <w:jc w:val="right"/>
              <w:rPr>
                <w:b/>
                <w:bCs/>
                <w:sz w:val="18"/>
                <w:szCs w:val="18"/>
              </w:rPr>
            </w:pPr>
            <w:r w:rsidRPr="00D506B1">
              <w:rPr>
                <w:b/>
                <w:bCs/>
                <w:sz w:val="18"/>
                <w:szCs w:val="18"/>
              </w:rPr>
              <w:t>23 287 213</w:t>
            </w:r>
          </w:p>
        </w:tc>
        <w:tc>
          <w:tcPr>
            <w:tcW w:w="1240" w:type="dxa"/>
            <w:tcBorders>
              <w:top w:val="nil"/>
              <w:left w:val="nil"/>
              <w:bottom w:val="single" w:sz="4" w:space="0" w:color="auto"/>
              <w:right w:val="single" w:sz="4" w:space="0" w:color="auto"/>
            </w:tcBorders>
            <w:shd w:val="clear" w:color="auto" w:fill="auto"/>
            <w:noWrap/>
            <w:vAlign w:val="bottom"/>
            <w:hideMark/>
          </w:tcPr>
          <w:p w14:paraId="34B592AF" w14:textId="77777777" w:rsidR="00E7309A" w:rsidRPr="00D506B1" w:rsidRDefault="00E7309A" w:rsidP="00E7309A">
            <w:pPr>
              <w:jc w:val="right"/>
              <w:rPr>
                <w:b/>
                <w:bCs/>
                <w:sz w:val="18"/>
                <w:szCs w:val="18"/>
              </w:rPr>
            </w:pPr>
            <w:r w:rsidRPr="00D506B1">
              <w:rPr>
                <w:b/>
                <w:bCs/>
                <w:sz w:val="18"/>
                <w:szCs w:val="18"/>
              </w:rPr>
              <w:t>23 971 439</w:t>
            </w:r>
          </w:p>
        </w:tc>
        <w:tc>
          <w:tcPr>
            <w:tcW w:w="1240" w:type="dxa"/>
            <w:tcBorders>
              <w:top w:val="nil"/>
              <w:left w:val="nil"/>
              <w:bottom w:val="single" w:sz="4" w:space="0" w:color="auto"/>
              <w:right w:val="single" w:sz="4" w:space="0" w:color="auto"/>
            </w:tcBorders>
            <w:shd w:val="clear" w:color="auto" w:fill="auto"/>
            <w:noWrap/>
            <w:vAlign w:val="bottom"/>
            <w:hideMark/>
          </w:tcPr>
          <w:p w14:paraId="34C91487" w14:textId="77777777" w:rsidR="00E7309A" w:rsidRPr="00D506B1" w:rsidRDefault="00E7309A" w:rsidP="00E7309A">
            <w:pPr>
              <w:jc w:val="right"/>
              <w:rPr>
                <w:b/>
                <w:bCs/>
                <w:sz w:val="18"/>
                <w:szCs w:val="18"/>
              </w:rPr>
            </w:pPr>
            <w:r w:rsidRPr="00D506B1">
              <w:rPr>
                <w:b/>
                <w:bCs/>
                <w:sz w:val="18"/>
                <w:szCs w:val="18"/>
              </w:rPr>
              <w:t>59 477 120</w:t>
            </w:r>
          </w:p>
        </w:tc>
      </w:tr>
      <w:tr w:rsidR="00BC0933" w:rsidRPr="00D506B1" w14:paraId="48D6D0C6" w14:textId="77777777" w:rsidTr="00390207">
        <w:trPr>
          <w:trHeight w:val="960"/>
          <w:jc w:val="center"/>
        </w:trPr>
        <w:tc>
          <w:tcPr>
            <w:tcW w:w="2100" w:type="dxa"/>
            <w:tcBorders>
              <w:top w:val="nil"/>
              <w:left w:val="single" w:sz="4" w:space="0" w:color="auto"/>
              <w:bottom w:val="single" w:sz="4" w:space="0" w:color="auto"/>
              <w:right w:val="single" w:sz="4" w:space="0" w:color="auto"/>
            </w:tcBorders>
            <w:shd w:val="clear" w:color="auto" w:fill="auto"/>
            <w:vAlign w:val="bottom"/>
            <w:hideMark/>
          </w:tcPr>
          <w:p w14:paraId="2EE2ADF4" w14:textId="77777777" w:rsidR="00BC0933" w:rsidRPr="00D506B1" w:rsidRDefault="00BC0933" w:rsidP="00BC0933">
            <w:pPr>
              <w:rPr>
                <w:sz w:val="18"/>
                <w:szCs w:val="18"/>
              </w:rPr>
            </w:pPr>
            <w:r w:rsidRPr="00D506B1">
              <w:rPr>
                <w:sz w:val="18"/>
                <w:szCs w:val="18"/>
              </w:rPr>
              <w:t xml:space="preserve">  ES struktūrinių fondų lėšos ir Lietuvos Respublikos valstybės biudžeto lėšos </w:t>
            </w:r>
          </w:p>
        </w:tc>
        <w:tc>
          <w:tcPr>
            <w:tcW w:w="1240" w:type="dxa"/>
            <w:tcBorders>
              <w:top w:val="nil"/>
              <w:left w:val="nil"/>
              <w:bottom w:val="single" w:sz="8" w:space="0" w:color="auto"/>
              <w:right w:val="single" w:sz="8" w:space="0" w:color="auto"/>
            </w:tcBorders>
            <w:shd w:val="clear" w:color="auto" w:fill="auto"/>
            <w:noWrap/>
            <w:vAlign w:val="center"/>
            <w:hideMark/>
          </w:tcPr>
          <w:p w14:paraId="49384012" w14:textId="1ECDB349" w:rsidR="00BC0933" w:rsidRPr="00D506B1" w:rsidRDefault="00BC0933" w:rsidP="00BC0933">
            <w:pPr>
              <w:jc w:val="right"/>
              <w:rPr>
                <w:sz w:val="18"/>
                <w:szCs w:val="18"/>
              </w:rPr>
            </w:pPr>
            <w:r>
              <w:rPr>
                <w:color w:val="000000"/>
                <w:sz w:val="18"/>
                <w:szCs w:val="18"/>
              </w:rPr>
              <w:t>2 379 717</w:t>
            </w:r>
          </w:p>
        </w:tc>
        <w:tc>
          <w:tcPr>
            <w:tcW w:w="1240" w:type="dxa"/>
            <w:tcBorders>
              <w:top w:val="nil"/>
              <w:left w:val="nil"/>
              <w:bottom w:val="single" w:sz="8" w:space="0" w:color="auto"/>
              <w:right w:val="single" w:sz="8" w:space="0" w:color="auto"/>
            </w:tcBorders>
            <w:shd w:val="clear" w:color="auto" w:fill="auto"/>
            <w:noWrap/>
            <w:vAlign w:val="center"/>
            <w:hideMark/>
          </w:tcPr>
          <w:p w14:paraId="0DFECD3E" w14:textId="0EEBA714" w:rsidR="00BC0933" w:rsidRPr="00D506B1" w:rsidRDefault="00BC0933" w:rsidP="00BC0933">
            <w:pPr>
              <w:jc w:val="right"/>
              <w:rPr>
                <w:sz w:val="18"/>
                <w:szCs w:val="18"/>
              </w:rPr>
            </w:pPr>
            <w:r>
              <w:rPr>
                <w:color w:val="000000"/>
                <w:sz w:val="18"/>
                <w:szCs w:val="18"/>
              </w:rPr>
              <w:t>4 535 510</w:t>
            </w:r>
          </w:p>
        </w:tc>
        <w:tc>
          <w:tcPr>
            <w:tcW w:w="1240" w:type="dxa"/>
            <w:tcBorders>
              <w:top w:val="nil"/>
              <w:left w:val="nil"/>
              <w:bottom w:val="single" w:sz="8" w:space="0" w:color="auto"/>
              <w:right w:val="single" w:sz="8" w:space="0" w:color="auto"/>
            </w:tcBorders>
            <w:shd w:val="clear" w:color="auto" w:fill="auto"/>
            <w:noWrap/>
            <w:vAlign w:val="center"/>
            <w:hideMark/>
          </w:tcPr>
          <w:p w14:paraId="03148577" w14:textId="10579FA7" w:rsidR="00BC0933" w:rsidRPr="00D506B1" w:rsidRDefault="00BC0933" w:rsidP="00BC0933">
            <w:pPr>
              <w:jc w:val="right"/>
              <w:rPr>
                <w:sz w:val="18"/>
                <w:szCs w:val="18"/>
              </w:rPr>
            </w:pPr>
            <w:r>
              <w:rPr>
                <w:color w:val="000000"/>
                <w:sz w:val="18"/>
                <w:szCs w:val="18"/>
              </w:rPr>
              <w:t>4 668 773</w:t>
            </w:r>
          </w:p>
        </w:tc>
        <w:tc>
          <w:tcPr>
            <w:tcW w:w="1240" w:type="dxa"/>
            <w:tcBorders>
              <w:top w:val="nil"/>
              <w:left w:val="nil"/>
              <w:bottom w:val="single" w:sz="8" w:space="0" w:color="auto"/>
              <w:right w:val="single" w:sz="8" w:space="0" w:color="auto"/>
            </w:tcBorders>
            <w:shd w:val="clear" w:color="auto" w:fill="auto"/>
            <w:noWrap/>
            <w:vAlign w:val="center"/>
            <w:hideMark/>
          </w:tcPr>
          <w:p w14:paraId="4550D3B6" w14:textId="39831B3E" w:rsidR="00BC0933" w:rsidRPr="00D506B1" w:rsidRDefault="00BC0933" w:rsidP="00BC0933">
            <w:pPr>
              <w:jc w:val="right"/>
              <w:rPr>
                <w:b/>
                <w:bCs/>
                <w:sz w:val="18"/>
                <w:szCs w:val="18"/>
              </w:rPr>
            </w:pPr>
            <w:r>
              <w:rPr>
                <w:b/>
                <w:bCs/>
                <w:color w:val="000000"/>
                <w:sz w:val="18"/>
                <w:szCs w:val="18"/>
              </w:rPr>
              <w:t>11 584 000</w:t>
            </w:r>
          </w:p>
        </w:tc>
      </w:tr>
      <w:tr w:rsidR="00BC0933" w:rsidRPr="00CE3CB0" w14:paraId="354F26A1" w14:textId="77777777" w:rsidTr="00390207">
        <w:trPr>
          <w:trHeight w:val="720"/>
          <w:jc w:val="center"/>
        </w:trPr>
        <w:tc>
          <w:tcPr>
            <w:tcW w:w="2100" w:type="dxa"/>
            <w:tcBorders>
              <w:top w:val="nil"/>
              <w:left w:val="single" w:sz="4" w:space="0" w:color="auto"/>
              <w:bottom w:val="single" w:sz="4" w:space="0" w:color="auto"/>
              <w:right w:val="single" w:sz="4" w:space="0" w:color="auto"/>
            </w:tcBorders>
            <w:shd w:val="clear" w:color="auto" w:fill="auto"/>
            <w:vAlign w:val="bottom"/>
            <w:hideMark/>
          </w:tcPr>
          <w:p w14:paraId="74141CBC" w14:textId="77777777" w:rsidR="00BC0933" w:rsidRPr="006350BC" w:rsidRDefault="00BC0933" w:rsidP="00BC0933">
            <w:pPr>
              <w:rPr>
                <w:sz w:val="18"/>
                <w:szCs w:val="18"/>
              </w:rPr>
            </w:pPr>
            <w:r w:rsidRPr="00CE3CB0">
              <w:rPr>
                <w:sz w:val="18"/>
                <w:szCs w:val="18"/>
              </w:rPr>
              <w:t xml:space="preserve">  </w:t>
            </w:r>
            <w:r w:rsidRPr="006350BC">
              <w:rPr>
                <w:sz w:val="18"/>
                <w:szCs w:val="18"/>
              </w:rPr>
              <w:t>Nuosavos pareiškėjo lėšos (pajamos už parduotus pastatus)</w:t>
            </w:r>
          </w:p>
        </w:tc>
        <w:tc>
          <w:tcPr>
            <w:tcW w:w="1240" w:type="dxa"/>
            <w:tcBorders>
              <w:top w:val="nil"/>
              <w:left w:val="nil"/>
              <w:bottom w:val="single" w:sz="8" w:space="0" w:color="auto"/>
              <w:right w:val="single" w:sz="8" w:space="0" w:color="auto"/>
            </w:tcBorders>
            <w:shd w:val="clear" w:color="auto" w:fill="auto"/>
            <w:noWrap/>
            <w:vAlign w:val="center"/>
            <w:hideMark/>
          </w:tcPr>
          <w:p w14:paraId="429F4C36" w14:textId="52224694" w:rsidR="00BC0933" w:rsidRPr="006350BC" w:rsidRDefault="00BC0933" w:rsidP="00BC0933">
            <w:pPr>
              <w:jc w:val="right"/>
              <w:rPr>
                <w:sz w:val="18"/>
                <w:szCs w:val="18"/>
              </w:rPr>
            </w:pPr>
            <w:r w:rsidRPr="006350BC">
              <w:rPr>
                <w:color w:val="000000"/>
                <w:sz w:val="18"/>
                <w:szCs w:val="18"/>
              </w:rPr>
              <w:t>0</w:t>
            </w:r>
          </w:p>
        </w:tc>
        <w:tc>
          <w:tcPr>
            <w:tcW w:w="1240" w:type="dxa"/>
            <w:tcBorders>
              <w:top w:val="nil"/>
              <w:left w:val="nil"/>
              <w:bottom w:val="single" w:sz="8" w:space="0" w:color="auto"/>
              <w:right w:val="single" w:sz="8" w:space="0" w:color="auto"/>
            </w:tcBorders>
            <w:shd w:val="clear" w:color="auto" w:fill="auto"/>
            <w:noWrap/>
            <w:vAlign w:val="center"/>
            <w:hideMark/>
          </w:tcPr>
          <w:p w14:paraId="743B8D74" w14:textId="436953BB" w:rsidR="00BC0933" w:rsidRPr="006350BC" w:rsidRDefault="00BC0933" w:rsidP="006350BC">
            <w:pPr>
              <w:jc w:val="right"/>
              <w:rPr>
                <w:sz w:val="18"/>
                <w:szCs w:val="18"/>
              </w:rPr>
            </w:pPr>
            <w:r w:rsidRPr="006350BC">
              <w:rPr>
                <w:color w:val="000000"/>
                <w:sz w:val="18"/>
                <w:szCs w:val="18"/>
              </w:rPr>
              <w:t>5</w:t>
            </w:r>
            <w:r w:rsidR="006350BC" w:rsidRPr="006350BC">
              <w:rPr>
                <w:color w:val="000000"/>
                <w:sz w:val="18"/>
                <w:szCs w:val="18"/>
              </w:rPr>
              <w:t> </w:t>
            </w:r>
            <w:r w:rsidRPr="006350BC">
              <w:rPr>
                <w:color w:val="000000"/>
                <w:sz w:val="18"/>
                <w:szCs w:val="18"/>
              </w:rPr>
              <w:t>80</w:t>
            </w:r>
            <w:r w:rsidR="006350BC" w:rsidRPr="006350BC">
              <w:rPr>
                <w:color w:val="000000"/>
                <w:sz w:val="18"/>
                <w:szCs w:val="18"/>
              </w:rPr>
              <w:t>6 66</w:t>
            </w:r>
            <w:r w:rsidRPr="006350BC">
              <w:rPr>
                <w:color w:val="000000"/>
                <w:sz w:val="18"/>
                <w:szCs w:val="18"/>
              </w:rPr>
              <w:t>0</w:t>
            </w:r>
          </w:p>
        </w:tc>
        <w:tc>
          <w:tcPr>
            <w:tcW w:w="1240" w:type="dxa"/>
            <w:tcBorders>
              <w:top w:val="nil"/>
              <w:left w:val="nil"/>
              <w:bottom w:val="single" w:sz="8" w:space="0" w:color="auto"/>
              <w:right w:val="single" w:sz="8" w:space="0" w:color="auto"/>
            </w:tcBorders>
            <w:shd w:val="clear" w:color="auto" w:fill="auto"/>
            <w:noWrap/>
            <w:vAlign w:val="center"/>
            <w:hideMark/>
          </w:tcPr>
          <w:p w14:paraId="2BAE932D" w14:textId="3E0E2492" w:rsidR="00BC0933" w:rsidRPr="006350BC" w:rsidRDefault="00BC0933" w:rsidP="00BC0933">
            <w:pPr>
              <w:jc w:val="right"/>
              <w:rPr>
                <w:sz w:val="18"/>
                <w:szCs w:val="18"/>
              </w:rPr>
            </w:pPr>
            <w:r w:rsidRPr="006350BC">
              <w:rPr>
                <w:color w:val="000000"/>
                <w:sz w:val="18"/>
                <w:szCs w:val="18"/>
              </w:rPr>
              <w:t>4 000 000</w:t>
            </w:r>
          </w:p>
        </w:tc>
        <w:tc>
          <w:tcPr>
            <w:tcW w:w="1240" w:type="dxa"/>
            <w:tcBorders>
              <w:top w:val="nil"/>
              <w:left w:val="nil"/>
              <w:bottom w:val="single" w:sz="8" w:space="0" w:color="auto"/>
              <w:right w:val="single" w:sz="8" w:space="0" w:color="auto"/>
            </w:tcBorders>
            <w:shd w:val="clear" w:color="auto" w:fill="auto"/>
            <w:noWrap/>
            <w:vAlign w:val="center"/>
            <w:hideMark/>
          </w:tcPr>
          <w:p w14:paraId="6350FEE3" w14:textId="1FD79FBC" w:rsidR="00BC0933" w:rsidRPr="00CE3CB0" w:rsidRDefault="00BC0933" w:rsidP="006350BC">
            <w:pPr>
              <w:jc w:val="right"/>
              <w:rPr>
                <w:b/>
                <w:bCs/>
                <w:sz w:val="18"/>
                <w:szCs w:val="18"/>
              </w:rPr>
            </w:pPr>
            <w:r w:rsidRPr="006350BC">
              <w:rPr>
                <w:b/>
                <w:bCs/>
                <w:color w:val="000000"/>
                <w:sz w:val="18"/>
                <w:szCs w:val="18"/>
              </w:rPr>
              <w:t>9 80</w:t>
            </w:r>
            <w:r w:rsidR="006350BC" w:rsidRPr="006350BC">
              <w:rPr>
                <w:b/>
                <w:bCs/>
                <w:color w:val="000000"/>
                <w:sz w:val="18"/>
                <w:szCs w:val="18"/>
              </w:rPr>
              <w:t>6</w:t>
            </w:r>
            <w:r w:rsidRPr="006350BC">
              <w:rPr>
                <w:b/>
                <w:bCs/>
                <w:color w:val="000000"/>
                <w:sz w:val="18"/>
                <w:szCs w:val="18"/>
              </w:rPr>
              <w:t xml:space="preserve"> </w:t>
            </w:r>
            <w:r w:rsidR="006350BC" w:rsidRPr="006350BC">
              <w:rPr>
                <w:b/>
                <w:bCs/>
                <w:color w:val="000000"/>
                <w:sz w:val="18"/>
                <w:szCs w:val="18"/>
              </w:rPr>
              <w:t>66</w:t>
            </w:r>
            <w:r w:rsidRPr="006350BC">
              <w:rPr>
                <w:b/>
                <w:bCs/>
                <w:color w:val="000000"/>
                <w:sz w:val="18"/>
                <w:szCs w:val="18"/>
              </w:rPr>
              <w:t>0</w:t>
            </w:r>
          </w:p>
        </w:tc>
      </w:tr>
      <w:tr w:rsidR="00BC0933" w:rsidRPr="00CE3CB0" w14:paraId="1A1638A7" w14:textId="77777777" w:rsidTr="00390207">
        <w:trPr>
          <w:trHeight w:val="285"/>
          <w:jc w:val="center"/>
        </w:trPr>
        <w:tc>
          <w:tcPr>
            <w:tcW w:w="2100" w:type="dxa"/>
            <w:tcBorders>
              <w:top w:val="nil"/>
              <w:left w:val="single" w:sz="4" w:space="0" w:color="auto"/>
              <w:bottom w:val="single" w:sz="4" w:space="0" w:color="auto"/>
              <w:right w:val="single" w:sz="4" w:space="0" w:color="auto"/>
            </w:tcBorders>
            <w:shd w:val="clear" w:color="auto" w:fill="auto"/>
            <w:vAlign w:val="bottom"/>
            <w:hideMark/>
          </w:tcPr>
          <w:p w14:paraId="3889B200" w14:textId="77777777" w:rsidR="00BC0933" w:rsidRPr="00CE3CB0" w:rsidRDefault="00BC0933" w:rsidP="00BC0933">
            <w:pPr>
              <w:rPr>
                <w:sz w:val="18"/>
                <w:szCs w:val="18"/>
              </w:rPr>
            </w:pPr>
            <w:r w:rsidRPr="00CE3CB0">
              <w:rPr>
                <w:sz w:val="18"/>
                <w:szCs w:val="18"/>
              </w:rPr>
              <w:t xml:space="preserve">  Nuosavos pareiškėjo lėšos</w:t>
            </w:r>
          </w:p>
        </w:tc>
        <w:tc>
          <w:tcPr>
            <w:tcW w:w="1240" w:type="dxa"/>
            <w:tcBorders>
              <w:top w:val="nil"/>
              <w:left w:val="nil"/>
              <w:bottom w:val="single" w:sz="8" w:space="0" w:color="auto"/>
              <w:right w:val="single" w:sz="8" w:space="0" w:color="auto"/>
            </w:tcBorders>
            <w:shd w:val="clear" w:color="auto" w:fill="auto"/>
            <w:noWrap/>
            <w:vAlign w:val="center"/>
            <w:hideMark/>
          </w:tcPr>
          <w:p w14:paraId="157E76BB" w14:textId="1D1851FA" w:rsidR="00BC0933" w:rsidRPr="00CE3CB0" w:rsidRDefault="00BC0933" w:rsidP="00BC0933">
            <w:pPr>
              <w:jc w:val="right"/>
              <w:rPr>
                <w:sz w:val="18"/>
                <w:szCs w:val="18"/>
              </w:rPr>
            </w:pPr>
            <w:r>
              <w:rPr>
                <w:color w:val="000000"/>
                <w:sz w:val="18"/>
                <w:szCs w:val="18"/>
              </w:rPr>
              <w:t>9 339 010</w:t>
            </w:r>
          </w:p>
        </w:tc>
        <w:tc>
          <w:tcPr>
            <w:tcW w:w="1240" w:type="dxa"/>
            <w:tcBorders>
              <w:top w:val="nil"/>
              <w:left w:val="nil"/>
              <w:bottom w:val="single" w:sz="8" w:space="0" w:color="auto"/>
              <w:right w:val="single" w:sz="8" w:space="0" w:color="auto"/>
            </w:tcBorders>
            <w:shd w:val="clear" w:color="auto" w:fill="auto"/>
            <w:noWrap/>
            <w:vAlign w:val="center"/>
            <w:hideMark/>
          </w:tcPr>
          <w:p w14:paraId="2F9D9769" w14:textId="64AACE50" w:rsidR="00BC0933" w:rsidRPr="00CE3CB0" w:rsidRDefault="00BC0933" w:rsidP="006350BC">
            <w:pPr>
              <w:jc w:val="right"/>
              <w:rPr>
                <w:sz w:val="18"/>
                <w:szCs w:val="18"/>
              </w:rPr>
            </w:pPr>
            <w:r>
              <w:rPr>
                <w:color w:val="000000"/>
                <w:sz w:val="18"/>
                <w:szCs w:val="18"/>
              </w:rPr>
              <w:t>11 99</w:t>
            </w:r>
            <w:r w:rsidR="006350BC">
              <w:rPr>
                <w:color w:val="000000"/>
                <w:sz w:val="18"/>
                <w:szCs w:val="18"/>
              </w:rPr>
              <w:t>2</w:t>
            </w:r>
            <w:r>
              <w:rPr>
                <w:color w:val="000000"/>
                <w:sz w:val="18"/>
                <w:szCs w:val="18"/>
              </w:rPr>
              <w:t xml:space="preserve"> 5</w:t>
            </w:r>
            <w:r w:rsidR="006350BC">
              <w:rPr>
                <w:color w:val="000000"/>
                <w:sz w:val="18"/>
                <w:szCs w:val="18"/>
              </w:rPr>
              <w:t>8</w:t>
            </w:r>
            <w:r>
              <w:rPr>
                <w:color w:val="000000"/>
                <w:sz w:val="18"/>
                <w:szCs w:val="18"/>
              </w:rPr>
              <w:t>6</w:t>
            </w:r>
          </w:p>
        </w:tc>
        <w:tc>
          <w:tcPr>
            <w:tcW w:w="1240" w:type="dxa"/>
            <w:tcBorders>
              <w:top w:val="nil"/>
              <w:left w:val="nil"/>
              <w:bottom w:val="single" w:sz="8" w:space="0" w:color="auto"/>
              <w:right w:val="single" w:sz="8" w:space="0" w:color="auto"/>
            </w:tcBorders>
            <w:shd w:val="clear" w:color="auto" w:fill="auto"/>
            <w:noWrap/>
            <w:vAlign w:val="center"/>
            <w:hideMark/>
          </w:tcPr>
          <w:p w14:paraId="4BC668D1" w14:textId="7419A39F" w:rsidR="00BC0933" w:rsidRPr="00CE3CB0" w:rsidRDefault="00BC0933" w:rsidP="00BC0933">
            <w:pPr>
              <w:jc w:val="right"/>
              <w:rPr>
                <w:sz w:val="18"/>
                <w:szCs w:val="18"/>
              </w:rPr>
            </w:pPr>
            <w:r>
              <w:rPr>
                <w:color w:val="000000"/>
                <w:sz w:val="18"/>
                <w:szCs w:val="18"/>
              </w:rPr>
              <w:t>14 322 224</w:t>
            </w:r>
          </w:p>
        </w:tc>
        <w:tc>
          <w:tcPr>
            <w:tcW w:w="1240" w:type="dxa"/>
            <w:tcBorders>
              <w:top w:val="nil"/>
              <w:left w:val="nil"/>
              <w:bottom w:val="single" w:sz="8" w:space="0" w:color="auto"/>
              <w:right w:val="single" w:sz="8" w:space="0" w:color="auto"/>
            </w:tcBorders>
            <w:shd w:val="clear" w:color="auto" w:fill="auto"/>
            <w:noWrap/>
            <w:vAlign w:val="center"/>
            <w:hideMark/>
          </w:tcPr>
          <w:p w14:paraId="15AFF351" w14:textId="6F21E3AB" w:rsidR="00BC0933" w:rsidRPr="00CE3CB0" w:rsidRDefault="00BC0933" w:rsidP="006350BC">
            <w:pPr>
              <w:jc w:val="right"/>
              <w:rPr>
                <w:b/>
                <w:bCs/>
                <w:sz w:val="18"/>
                <w:szCs w:val="18"/>
              </w:rPr>
            </w:pPr>
            <w:r>
              <w:rPr>
                <w:b/>
                <w:bCs/>
                <w:color w:val="000000"/>
                <w:sz w:val="18"/>
                <w:szCs w:val="18"/>
              </w:rPr>
              <w:t>35 65</w:t>
            </w:r>
            <w:r w:rsidR="006350BC">
              <w:rPr>
                <w:b/>
                <w:bCs/>
                <w:color w:val="000000"/>
                <w:sz w:val="18"/>
                <w:szCs w:val="18"/>
              </w:rPr>
              <w:t>3</w:t>
            </w:r>
            <w:r>
              <w:rPr>
                <w:b/>
                <w:bCs/>
                <w:color w:val="000000"/>
                <w:sz w:val="18"/>
                <w:szCs w:val="18"/>
              </w:rPr>
              <w:t xml:space="preserve"> </w:t>
            </w:r>
            <w:r w:rsidR="006350BC">
              <w:rPr>
                <w:b/>
                <w:bCs/>
                <w:color w:val="000000"/>
                <w:sz w:val="18"/>
                <w:szCs w:val="18"/>
              </w:rPr>
              <w:t>82</w:t>
            </w:r>
            <w:r>
              <w:rPr>
                <w:b/>
                <w:bCs/>
                <w:color w:val="000000"/>
                <w:sz w:val="18"/>
                <w:szCs w:val="18"/>
              </w:rPr>
              <w:t>0</w:t>
            </w:r>
          </w:p>
        </w:tc>
      </w:tr>
      <w:tr w:rsidR="00BC0933" w:rsidRPr="00D506B1" w14:paraId="713A9AF1" w14:textId="77777777" w:rsidTr="00390207">
        <w:trPr>
          <w:trHeight w:val="720"/>
          <w:jc w:val="center"/>
        </w:trPr>
        <w:tc>
          <w:tcPr>
            <w:tcW w:w="2100" w:type="dxa"/>
            <w:tcBorders>
              <w:top w:val="nil"/>
              <w:left w:val="single" w:sz="4" w:space="0" w:color="auto"/>
              <w:bottom w:val="single" w:sz="4" w:space="0" w:color="auto"/>
              <w:right w:val="single" w:sz="4" w:space="0" w:color="auto"/>
            </w:tcBorders>
            <w:shd w:val="clear" w:color="auto" w:fill="auto"/>
            <w:vAlign w:val="bottom"/>
            <w:hideMark/>
          </w:tcPr>
          <w:p w14:paraId="61882A6B" w14:textId="77777777" w:rsidR="00BC0933" w:rsidRPr="00CE3CB0" w:rsidRDefault="00BC0933" w:rsidP="00BC0933">
            <w:pPr>
              <w:rPr>
                <w:sz w:val="18"/>
                <w:szCs w:val="18"/>
              </w:rPr>
            </w:pPr>
            <w:r w:rsidRPr="00CE3CB0">
              <w:rPr>
                <w:sz w:val="18"/>
                <w:szCs w:val="18"/>
              </w:rPr>
              <w:t>Specialiosios programos lėšos, skirtos padengti netinkamą finansuoti PVM</w:t>
            </w:r>
          </w:p>
        </w:tc>
        <w:tc>
          <w:tcPr>
            <w:tcW w:w="1240" w:type="dxa"/>
            <w:tcBorders>
              <w:top w:val="nil"/>
              <w:left w:val="nil"/>
              <w:bottom w:val="single" w:sz="8" w:space="0" w:color="auto"/>
              <w:right w:val="single" w:sz="8" w:space="0" w:color="auto"/>
            </w:tcBorders>
            <w:shd w:val="clear" w:color="auto" w:fill="auto"/>
            <w:noWrap/>
            <w:vAlign w:val="center"/>
            <w:hideMark/>
          </w:tcPr>
          <w:p w14:paraId="3FD03D36" w14:textId="173EC0DA" w:rsidR="00BC0933" w:rsidRPr="00CE3CB0" w:rsidRDefault="00BC0933" w:rsidP="00BC0933">
            <w:pPr>
              <w:jc w:val="right"/>
              <w:rPr>
                <w:sz w:val="18"/>
                <w:szCs w:val="18"/>
              </w:rPr>
            </w:pPr>
            <w:r>
              <w:rPr>
                <w:color w:val="000000"/>
                <w:sz w:val="18"/>
                <w:szCs w:val="18"/>
              </w:rPr>
              <w:t>499 741</w:t>
            </w:r>
          </w:p>
        </w:tc>
        <w:tc>
          <w:tcPr>
            <w:tcW w:w="1240" w:type="dxa"/>
            <w:tcBorders>
              <w:top w:val="nil"/>
              <w:left w:val="nil"/>
              <w:bottom w:val="single" w:sz="8" w:space="0" w:color="auto"/>
              <w:right w:val="single" w:sz="8" w:space="0" w:color="auto"/>
            </w:tcBorders>
            <w:shd w:val="clear" w:color="auto" w:fill="auto"/>
            <w:noWrap/>
            <w:vAlign w:val="center"/>
            <w:hideMark/>
          </w:tcPr>
          <w:p w14:paraId="32C92180" w14:textId="0D384007" w:rsidR="00BC0933" w:rsidRPr="00CE3CB0" w:rsidRDefault="00BC0933" w:rsidP="00BC0933">
            <w:pPr>
              <w:jc w:val="right"/>
              <w:rPr>
                <w:sz w:val="18"/>
                <w:szCs w:val="18"/>
              </w:rPr>
            </w:pPr>
            <w:r>
              <w:rPr>
                <w:color w:val="000000"/>
                <w:sz w:val="18"/>
                <w:szCs w:val="18"/>
              </w:rPr>
              <w:t>952 457</w:t>
            </w:r>
          </w:p>
        </w:tc>
        <w:tc>
          <w:tcPr>
            <w:tcW w:w="1240" w:type="dxa"/>
            <w:tcBorders>
              <w:top w:val="nil"/>
              <w:left w:val="nil"/>
              <w:bottom w:val="single" w:sz="8" w:space="0" w:color="auto"/>
              <w:right w:val="single" w:sz="8" w:space="0" w:color="auto"/>
            </w:tcBorders>
            <w:shd w:val="clear" w:color="auto" w:fill="auto"/>
            <w:noWrap/>
            <w:vAlign w:val="center"/>
            <w:hideMark/>
          </w:tcPr>
          <w:p w14:paraId="69170004" w14:textId="21BA3435" w:rsidR="00BC0933" w:rsidRPr="00CE3CB0" w:rsidRDefault="00BC0933" w:rsidP="00BC0933">
            <w:pPr>
              <w:jc w:val="right"/>
              <w:rPr>
                <w:sz w:val="18"/>
                <w:szCs w:val="18"/>
              </w:rPr>
            </w:pPr>
            <w:r>
              <w:rPr>
                <w:color w:val="000000"/>
                <w:sz w:val="18"/>
                <w:szCs w:val="18"/>
              </w:rPr>
              <w:t>980 442</w:t>
            </w:r>
          </w:p>
        </w:tc>
        <w:tc>
          <w:tcPr>
            <w:tcW w:w="1240" w:type="dxa"/>
            <w:tcBorders>
              <w:top w:val="nil"/>
              <w:left w:val="nil"/>
              <w:bottom w:val="single" w:sz="8" w:space="0" w:color="auto"/>
              <w:right w:val="single" w:sz="8" w:space="0" w:color="auto"/>
            </w:tcBorders>
            <w:shd w:val="clear" w:color="auto" w:fill="auto"/>
            <w:noWrap/>
            <w:vAlign w:val="center"/>
            <w:hideMark/>
          </w:tcPr>
          <w:p w14:paraId="32689576" w14:textId="42FE8F71" w:rsidR="00BC0933" w:rsidRPr="00D506B1" w:rsidRDefault="00BC0933" w:rsidP="00BC0933">
            <w:pPr>
              <w:jc w:val="right"/>
              <w:rPr>
                <w:b/>
                <w:bCs/>
                <w:sz w:val="18"/>
                <w:szCs w:val="18"/>
              </w:rPr>
            </w:pPr>
            <w:r>
              <w:rPr>
                <w:b/>
                <w:bCs/>
                <w:color w:val="000000"/>
                <w:sz w:val="18"/>
                <w:szCs w:val="18"/>
              </w:rPr>
              <w:t>2 432 640</w:t>
            </w:r>
          </w:p>
        </w:tc>
      </w:tr>
    </w:tbl>
    <w:p w14:paraId="70570FE6" w14:textId="643C2BFE" w:rsidR="00E7309A" w:rsidRPr="00CE3CB0" w:rsidRDefault="00E7309A" w:rsidP="00E7309A">
      <w:pPr>
        <w:spacing w:before="120" w:after="120"/>
        <w:ind w:firstLine="720"/>
        <w:jc w:val="both"/>
      </w:pPr>
      <w:r w:rsidRPr="006350BC">
        <w:lastRenderedPageBreak/>
        <w:t xml:space="preserve">ES lėšomis planuojama finansuoti 11584000 Eur. Dalį projekto įgyvendinimui reikalingų lėšų planuojama finansuoti pardavus šiuo metu VGTU eksploatuojamus pastatus (plačiau apie tai </w:t>
      </w:r>
      <w:r w:rsidR="00ED4A17" w:rsidRPr="006350BC">
        <w:t>– 8</w:t>
      </w:r>
      <w:r w:rsidRPr="006350BC">
        <w:t>.3 skyrelyje). Planuojamos pajamos iš pastatų pardavimo – 9,</w:t>
      </w:r>
      <w:r w:rsidR="00BC0933" w:rsidRPr="006350BC">
        <w:t xml:space="preserve">8 mln. Eur. </w:t>
      </w:r>
      <w:r w:rsidRPr="006350BC">
        <w:t xml:space="preserve">Kitos nuosavos VGTU lėšos sudarys </w:t>
      </w:r>
      <w:r w:rsidR="00BC0933" w:rsidRPr="006350BC">
        <w:t>35</w:t>
      </w:r>
      <w:r w:rsidRPr="006350BC">
        <w:t>,</w:t>
      </w:r>
      <w:r w:rsidR="00BC0933" w:rsidRPr="006350BC">
        <w:t>7</w:t>
      </w:r>
      <w:r w:rsidRPr="006350BC">
        <w:t xml:space="preserve"> mln. Eur.</w:t>
      </w:r>
    </w:p>
    <w:p w14:paraId="5709F09A" w14:textId="77777777" w:rsidR="00E7309A" w:rsidRPr="00D506B1" w:rsidRDefault="00E7309A" w:rsidP="00E7309A">
      <w:pPr>
        <w:spacing w:before="120" w:after="120"/>
        <w:ind w:firstLine="720"/>
        <w:jc w:val="both"/>
      </w:pPr>
      <w:r w:rsidRPr="00CE3CB0">
        <w:t>PVM, kaip minėta anksčiau, planuojama finansuoti vadovaujantis Lietuvos Respublikos</w:t>
      </w:r>
      <w:r w:rsidRPr="00D506B1">
        <w:t xml:space="preserve"> finansų ministro 2010 m. birželio 22 d. įsakymu Nr. 1K-203 patvirtintame </w:t>
      </w:r>
      <w:r w:rsidRPr="00D506B1">
        <w:rPr>
          <w:b/>
          <w:i/>
        </w:rPr>
        <w:t>„Projektų, bendrai finansuojamų iš Europos Sąjungos fondų lėšų, netinkamo finansuoti pridėtinės vertės mokesčio apmokėjimo tvarkos apraše“</w:t>
      </w:r>
      <w:r w:rsidRPr="00D506B1">
        <w:t xml:space="preserve"> numatyta tvarka.</w:t>
      </w:r>
    </w:p>
    <w:p w14:paraId="33601C23" w14:textId="77777777" w:rsidR="00E7309A" w:rsidRPr="00D506B1" w:rsidRDefault="00E7309A" w:rsidP="00E7309A">
      <w:pPr>
        <w:spacing w:before="120" w:after="120"/>
        <w:ind w:firstLine="720"/>
        <w:jc w:val="both"/>
      </w:pPr>
    </w:p>
    <w:p w14:paraId="09243C8A" w14:textId="77777777" w:rsidR="00E7309A" w:rsidRPr="00D506B1" w:rsidRDefault="00E7309A" w:rsidP="00E7309A">
      <w:pPr>
        <w:spacing w:before="120" w:after="120"/>
        <w:ind w:firstLine="720"/>
        <w:jc w:val="both"/>
        <w:rPr>
          <w:b/>
          <w:i/>
        </w:rPr>
      </w:pPr>
      <w:r w:rsidRPr="00D506B1">
        <w:rPr>
          <w:b/>
          <w:i/>
        </w:rPr>
        <w:t>Projekto investicijų likutinė vertė.</w:t>
      </w:r>
    </w:p>
    <w:p w14:paraId="4E333B18" w14:textId="77777777" w:rsidR="0047019C" w:rsidRPr="00D506B1" w:rsidRDefault="0047019C" w:rsidP="0047019C">
      <w:pPr>
        <w:jc w:val="both"/>
        <w:rPr>
          <w:sz w:val="18"/>
          <w:szCs w:val="18"/>
        </w:rPr>
      </w:pPr>
      <w:r w:rsidRPr="00D506B1">
        <w:t>Apskaičiuota ilgalaikio turto likutinė vertė 25-ais metais: 6313802 Eur.</w:t>
      </w:r>
    </w:p>
    <w:p w14:paraId="1E6EF411" w14:textId="77777777" w:rsidR="00E7309A" w:rsidRPr="00D506B1" w:rsidRDefault="00E7309A" w:rsidP="00E7309A">
      <w:pPr>
        <w:spacing w:before="120" w:after="120"/>
        <w:ind w:firstLine="720"/>
        <w:jc w:val="both"/>
        <w:rPr>
          <w:b/>
          <w:i/>
        </w:rPr>
      </w:pPr>
      <w:r w:rsidRPr="00D506B1">
        <w:rPr>
          <w:b/>
          <w:i/>
        </w:rPr>
        <w:t>Projekto veiklos pajamos.</w:t>
      </w:r>
    </w:p>
    <w:p w14:paraId="2195FCAE" w14:textId="77777777" w:rsidR="00E7309A" w:rsidRPr="00D506B1" w:rsidRDefault="00E7309A" w:rsidP="00E7309A">
      <w:pPr>
        <w:spacing w:before="120" w:after="120"/>
        <w:ind w:firstLine="709"/>
        <w:jc w:val="both"/>
      </w:pPr>
      <w:r w:rsidRPr="00D506B1">
        <w:t>Analogiškai Alternatyvos Nr. 4 atveju, mažai tikėtina, kad Vilniaus mieste, ar juo labiau Saulėtekio miestelyje būtų parduodamos VGTU specifinius poreikius atitinkančios patalpos. Atitinkamai būsimos papildomos pajamos būtų mažesnės nei Alternatyvos Nr. 1 atveju ir siektų apie 70 proc. esamų pajamų.</w:t>
      </w:r>
    </w:p>
    <w:p w14:paraId="120B6426" w14:textId="77777777" w:rsidR="005F6CF3" w:rsidRPr="00D506B1" w:rsidRDefault="005F6CF3" w:rsidP="00E7309A">
      <w:pPr>
        <w:spacing w:before="120" w:after="120"/>
        <w:jc w:val="both"/>
        <w:rPr>
          <w:b/>
        </w:rPr>
      </w:pPr>
    </w:p>
    <w:p w14:paraId="5A0DBD7A" w14:textId="6C359648" w:rsidR="00E7309A" w:rsidRPr="00D506B1" w:rsidRDefault="00D53C8D" w:rsidP="00E7309A">
      <w:pPr>
        <w:spacing w:before="120" w:after="120"/>
        <w:jc w:val="both"/>
        <w:rPr>
          <w:sz w:val="20"/>
          <w:szCs w:val="20"/>
        </w:rPr>
      </w:pPr>
      <w:r>
        <w:rPr>
          <w:b/>
          <w:sz w:val="20"/>
          <w:szCs w:val="20"/>
        </w:rPr>
        <w:t>3</w:t>
      </w:r>
      <w:r w:rsidR="003544F9">
        <w:rPr>
          <w:b/>
          <w:sz w:val="20"/>
          <w:szCs w:val="20"/>
        </w:rPr>
        <w:t>5</w:t>
      </w:r>
      <w:r w:rsidR="00E7309A" w:rsidRPr="00D506B1">
        <w:rPr>
          <w:b/>
          <w:sz w:val="20"/>
          <w:szCs w:val="20"/>
        </w:rPr>
        <w:t xml:space="preserve"> lentelė.</w:t>
      </w:r>
      <w:r w:rsidR="00E7309A" w:rsidRPr="00D506B1">
        <w:rPr>
          <w:sz w:val="20"/>
          <w:szCs w:val="20"/>
        </w:rPr>
        <w:t xml:space="preserve"> Esama VGTU Elektronikos, Mechanikos ir Transporto inžinerijos fakulte</w:t>
      </w:r>
      <w:r w:rsidR="00BC0933">
        <w:rPr>
          <w:sz w:val="20"/>
          <w:szCs w:val="20"/>
        </w:rPr>
        <w:t>tų užsakomųjų darbų apimtis 2016</w:t>
      </w:r>
      <w:r w:rsidR="00E7309A" w:rsidRPr="00D506B1">
        <w:rPr>
          <w:sz w:val="20"/>
          <w:szCs w:val="20"/>
        </w:rPr>
        <w:t xml:space="preserve"> m. bei planuojamas pokytis, įgyvendinus Alternatyvą Nr. 5, Eur</w:t>
      </w:r>
    </w:p>
    <w:tbl>
      <w:tblPr>
        <w:tblW w:w="6417" w:type="dxa"/>
        <w:jc w:val="center"/>
        <w:tblLook w:val="04A0" w:firstRow="1" w:lastRow="0" w:firstColumn="1" w:lastColumn="0" w:noHBand="0" w:noVBand="1"/>
      </w:tblPr>
      <w:tblGrid>
        <w:gridCol w:w="2689"/>
        <w:gridCol w:w="926"/>
        <w:gridCol w:w="1217"/>
        <w:gridCol w:w="1585"/>
      </w:tblGrid>
      <w:tr w:rsidR="00BC0933" w:rsidRPr="00D506B1" w14:paraId="3E7AA273" w14:textId="77777777" w:rsidTr="00390207">
        <w:trPr>
          <w:trHeight w:val="12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90CD5" w14:textId="77777777" w:rsidR="00BC0933" w:rsidRPr="00D506B1" w:rsidRDefault="00BC0933" w:rsidP="00390207">
            <w:pPr>
              <w:jc w:val="center"/>
              <w:rPr>
                <w:b/>
                <w:bCs/>
                <w:sz w:val="18"/>
                <w:szCs w:val="18"/>
              </w:rPr>
            </w:pPr>
            <w:r w:rsidRPr="00D506B1">
              <w:rPr>
                <w:b/>
                <w:bCs/>
                <w:sz w:val="18"/>
                <w:szCs w:val="18"/>
              </w:rPr>
              <w:t>Fakultetai</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5EE0FC2" w14:textId="77777777" w:rsidR="00BC0933" w:rsidRPr="00D506B1" w:rsidRDefault="00BC0933" w:rsidP="00390207">
            <w:pPr>
              <w:jc w:val="center"/>
              <w:rPr>
                <w:b/>
                <w:bCs/>
                <w:sz w:val="18"/>
                <w:szCs w:val="18"/>
              </w:rPr>
            </w:pPr>
            <w:r w:rsidRPr="003529F1">
              <w:rPr>
                <w:b/>
                <w:bCs/>
                <w:sz w:val="18"/>
                <w:szCs w:val="18"/>
              </w:rPr>
              <w:t>201</w:t>
            </w:r>
            <w:r>
              <w:rPr>
                <w:b/>
                <w:bCs/>
                <w:sz w:val="18"/>
                <w:szCs w:val="18"/>
              </w:rPr>
              <w:t>6</w:t>
            </w:r>
            <w:r w:rsidRPr="003529F1">
              <w:rPr>
                <w:b/>
                <w:bCs/>
                <w:sz w:val="18"/>
                <w:szCs w:val="18"/>
              </w:rPr>
              <w:t xml:space="preserve"> m., </w:t>
            </w:r>
            <w:r>
              <w:rPr>
                <w:b/>
                <w:bCs/>
                <w:sz w:val="18"/>
                <w:szCs w:val="18"/>
              </w:rPr>
              <w:t xml:space="preserve">tūkst. </w:t>
            </w:r>
            <w:r w:rsidRPr="003529F1">
              <w:rPr>
                <w:b/>
                <w:bCs/>
                <w:sz w:val="18"/>
                <w:szCs w:val="18"/>
              </w:rPr>
              <w:t>Eur</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58DF7126" w14:textId="77777777" w:rsidR="00BC0933" w:rsidRPr="00D506B1" w:rsidRDefault="00BC0933" w:rsidP="00390207">
            <w:pPr>
              <w:jc w:val="center"/>
              <w:rPr>
                <w:b/>
                <w:bCs/>
                <w:sz w:val="18"/>
                <w:szCs w:val="18"/>
              </w:rPr>
            </w:pPr>
            <w:r w:rsidRPr="003529F1">
              <w:rPr>
                <w:b/>
                <w:bCs/>
                <w:sz w:val="18"/>
                <w:szCs w:val="18"/>
              </w:rPr>
              <w:t xml:space="preserve">Planuojamas pokytis, </w:t>
            </w:r>
            <w:r>
              <w:rPr>
                <w:b/>
                <w:bCs/>
                <w:sz w:val="18"/>
                <w:szCs w:val="18"/>
              </w:rPr>
              <w:t xml:space="preserve">tūkst. </w:t>
            </w:r>
            <w:r w:rsidRPr="003529F1">
              <w:rPr>
                <w:b/>
                <w:bCs/>
                <w:sz w:val="18"/>
                <w:szCs w:val="18"/>
              </w:rPr>
              <w:t>Eur</w:t>
            </w:r>
          </w:p>
        </w:tc>
        <w:tc>
          <w:tcPr>
            <w:tcW w:w="1585" w:type="dxa"/>
            <w:tcBorders>
              <w:top w:val="single" w:sz="4" w:space="0" w:color="auto"/>
              <w:left w:val="nil"/>
              <w:bottom w:val="single" w:sz="4" w:space="0" w:color="auto"/>
              <w:right w:val="single" w:sz="4" w:space="0" w:color="auto"/>
            </w:tcBorders>
            <w:shd w:val="clear" w:color="auto" w:fill="auto"/>
            <w:vAlign w:val="center"/>
            <w:hideMark/>
          </w:tcPr>
          <w:p w14:paraId="0F049952" w14:textId="77777777" w:rsidR="00BC0933" w:rsidRPr="00D506B1" w:rsidRDefault="00BC0933" w:rsidP="00390207">
            <w:pPr>
              <w:rPr>
                <w:b/>
                <w:bCs/>
                <w:sz w:val="18"/>
                <w:szCs w:val="18"/>
              </w:rPr>
            </w:pPr>
            <w:r w:rsidRPr="003529F1">
              <w:rPr>
                <w:b/>
                <w:bCs/>
                <w:sz w:val="18"/>
                <w:szCs w:val="18"/>
              </w:rPr>
              <w:t xml:space="preserve">Bendra planuojama suma įgyvendinus projektą, </w:t>
            </w:r>
            <w:r>
              <w:rPr>
                <w:b/>
                <w:bCs/>
                <w:sz w:val="18"/>
                <w:szCs w:val="18"/>
              </w:rPr>
              <w:t xml:space="preserve">tūkst. </w:t>
            </w:r>
            <w:r w:rsidRPr="003529F1">
              <w:rPr>
                <w:b/>
                <w:bCs/>
                <w:sz w:val="18"/>
                <w:szCs w:val="18"/>
              </w:rPr>
              <w:t>Eur</w:t>
            </w:r>
          </w:p>
        </w:tc>
      </w:tr>
      <w:tr w:rsidR="00BC0933" w:rsidRPr="00D506B1" w14:paraId="00323A0D" w14:textId="77777777" w:rsidTr="00390207">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1B6F072" w14:textId="77777777" w:rsidR="00BC0933" w:rsidRPr="00D506B1" w:rsidRDefault="00BC0933" w:rsidP="00390207">
            <w:pPr>
              <w:rPr>
                <w:sz w:val="18"/>
                <w:szCs w:val="18"/>
              </w:rPr>
            </w:pPr>
            <w:r w:rsidRPr="00D506B1">
              <w:rPr>
                <w:sz w:val="18"/>
                <w:szCs w:val="18"/>
              </w:rPr>
              <w:t>Mechanikos fakultetas</w:t>
            </w:r>
          </w:p>
        </w:tc>
        <w:tc>
          <w:tcPr>
            <w:tcW w:w="926" w:type="dxa"/>
            <w:tcBorders>
              <w:top w:val="nil"/>
              <w:left w:val="nil"/>
              <w:bottom w:val="single" w:sz="4" w:space="0" w:color="auto"/>
              <w:right w:val="single" w:sz="4" w:space="0" w:color="auto"/>
            </w:tcBorders>
            <w:shd w:val="clear" w:color="auto" w:fill="auto"/>
            <w:vAlign w:val="bottom"/>
            <w:hideMark/>
          </w:tcPr>
          <w:p w14:paraId="6232F0A5" w14:textId="77777777" w:rsidR="00BC0933" w:rsidRPr="00D506B1" w:rsidRDefault="00BC0933" w:rsidP="00390207">
            <w:pPr>
              <w:jc w:val="right"/>
              <w:rPr>
                <w:sz w:val="18"/>
                <w:szCs w:val="18"/>
              </w:rPr>
            </w:pPr>
            <w:r>
              <w:rPr>
                <w:sz w:val="18"/>
                <w:szCs w:val="18"/>
              </w:rPr>
              <w:t>42,1</w:t>
            </w:r>
            <w:r w:rsidRPr="00D506B1">
              <w:rPr>
                <w:sz w:val="18"/>
                <w:szCs w:val="18"/>
              </w:rPr>
              <w:t xml:space="preserve">  </w:t>
            </w:r>
          </w:p>
        </w:tc>
        <w:tc>
          <w:tcPr>
            <w:tcW w:w="1217" w:type="dxa"/>
            <w:tcBorders>
              <w:top w:val="nil"/>
              <w:left w:val="nil"/>
              <w:bottom w:val="single" w:sz="4" w:space="0" w:color="auto"/>
              <w:right w:val="single" w:sz="4" w:space="0" w:color="auto"/>
            </w:tcBorders>
            <w:shd w:val="clear" w:color="auto" w:fill="auto"/>
            <w:vAlign w:val="bottom"/>
            <w:hideMark/>
          </w:tcPr>
          <w:p w14:paraId="5746E2BA" w14:textId="77777777" w:rsidR="00BC0933" w:rsidRPr="00D506B1" w:rsidRDefault="00BC0933" w:rsidP="00390207">
            <w:pPr>
              <w:jc w:val="right"/>
              <w:rPr>
                <w:sz w:val="18"/>
                <w:szCs w:val="18"/>
              </w:rPr>
            </w:pPr>
            <w:r>
              <w:rPr>
                <w:sz w:val="18"/>
                <w:szCs w:val="18"/>
              </w:rPr>
              <w:t>29,5</w:t>
            </w:r>
          </w:p>
        </w:tc>
        <w:tc>
          <w:tcPr>
            <w:tcW w:w="1585" w:type="dxa"/>
            <w:tcBorders>
              <w:top w:val="nil"/>
              <w:left w:val="nil"/>
              <w:bottom w:val="single" w:sz="4" w:space="0" w:color="auto"/>
              <w:right w:val="single" w:sz="4" w:space="0" w:color="auto"/>
            </w:tcBorders>
            <w:shd w:val="clear" w:color="auto" w:fill="auto"/>
            <w:noWrap/>
            <w:vAlign w:val="bottom"/>
          </w:tcPr>
          <w:p w14:paraId="5574E2EB" w14:textId="77777777" w:rsidR="00BC0933" w:rsidRPr="00D506B1" w:rsidRDefault="00BC0933" w:rsidP="00390207">
            <w:pPr>
              <w:jc w:val="right"/>
              <w:rPr>
                <w:sz w:val="18"/>
                <w:szCs w:val="18"/>
              </w:rPr>
            </w:pPr>
            <w:r>
              <w:rPr>
                <w:sz w:val="18"/>
                <w:szCs w:val="18"/>
              </w:rPr>
              <w:t>71,6</w:t>
            </w:r>
          </w:p>
        </w:tc>
      </w:tr>
      <w:tr w:rsidR="00BC0933" w:rsidRPr="00D506B1" w14:paraId="2C24C87B" w14:textId="77777777" w:rsidTr="00390207">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1E9AEAF" w14:textId="77777777" w:rsidR="00BC0933" w:rsidRPr="00D506B1" w:rsidRDefault="00BC0933" w:rsidP="00390207">
            <w:pPr>
              <w:rPr>
                <w:sz w:val="18"/>
                <w:szCs w:val="18"/>
              </w:rPr>
            </w:pPr>
            <w:r w:rsidRPr="00D506B1">
              <w:rPr>
                <w:sz w:val="18"/>
                <w:szCs w:val="18"/>
              </w:rPr>
              <w:t>Elektronikos fakultetas</w:t>
            </w:r>
          </w:p>
        </w:tc>
        <w:tc>
          <w:tcPr>
            <w:tcW w:w="926" w:type="dxa"/>
            <w:tcBorders>
              <w:top w:val="nil"/>
              <w:left w:val="nil"/>
              <w:bottom w:val="single" w:sz="4" w:space="0" w:color="auto"/>
              <w:right w:val="single" w:sz="4" w:space="0" w:color="auto"/>
            </w:tcBorders>
            <w:shd w:val="clear" w:color="auto" w:fill="auto"/>
            <w:vAlign w:val="bottom"/>
            <w:hideMark/>
          </w:tcPr>
          <w:p w14:paraId="1CDF3EA1" w14:textId="77777777" w:rsidR="00BC0933" w:rsidRPr="00D506B1" w:rsidRDefault="00BC0933" w:rsidP="00390207">
            <w:pPr>
              <w:jc w:val="right"/>
              <w:rPr>
                <w:sz w:val="18"/>
                <w:szCs w:val="18"/>
              </w:rPr>
            </w:pPr>
            <w:r>
              <w:rPr>
                <w:sz w:val="18"/>
                <w:szCs w:val="18"/>
              </w:rPr>
              <w:t>96,7</w:t>
            </w:r>
            <w:r w:rsidRPr="00D506B1">
              <w:rPr>
                <w:sz w:val="18"/>
                <w:szCs w:val="18"/>
              </w:rPr>
              <w:t xml:space="preserve">  </w:t>
            </w:r>
          </w:p>
        </w:tc>
        <w:tc>
          <w:tcPr>
            <w:tcW w:w="1217" w:type="dxa"/>
            <w:tcBorders>
              <w:top w:val="nil"/>
              <w:left w:val="nil"/>
              <w:bottom w:val="single" w:sz="4" w:space="0" w:color="auto"/>
              <w:right w:val="single" w:sz="4" w:space="0" w:color="auto"/>
            </w:tcBorders>
            <w:shd w:val="clear" w:color="auto" w:fill="auto"/>
            <w:vAlign w:val="bottom"/>
            <w:hideMark/>
          </w:tcPr>
          <w:p w14:paraId="3B725A30" w14:textId="77777777" w:rsidR="00BC0933" w:rsidRPr="00D506B1" w:rsidRDefault="00BC0933" w:rsidP="00390207">
            <w:pPr>
              <w:jc w:val="right"/>
              <w:rPr>
                <w:sz w:val="18"/>
                <w:szCs w:val="18"/>
              </w:rPr>
            </w:pPr>
            <w:r>
              <w:rPr>
                <w:sz w:val="18"/>
                <w:szCs w:val="18"/>
              </w:rPr>
              <w:t>67,7</w:t>
            </w:r>
          </w:p>
        </w:tc>
        <w:tc>
          <w:tcPr>
            <w:tcW w:w="1585" w:type="dxa"/>
            <w:tcBorders>
              <w:top w:val="nil"/>
              <w:left w:val="nil"/>
              <w:bottom w:val="single" w:sz="4" w:space="0" w:color="auto"/>
              <w:right w:val="single" w:sz="4" w:space="0" w:color="auto"/>
            </w:tcBorders>
            <w:shd w:val="clear" w:color="auto" w:fill="auto"/>
            <w:noWrap/>
            <w:vAlign w:val="bottom"/>
          </w:tcPr>
          <w:p w14:paraId="2CFACA04" w14:textId="77777777" w:rsidR="00BC0933" w:rsidRPr="00D506B1" w:rsidRDefault="00BC0933" w:rsidP="00390207">
            <w:pPr>
              <w:jc w:val="right"/>
              <w:rPr>
                <w:sz w:val="18"/>
                <w:szCs w:val="18"/>
              </w:rPr>
            </w:pPr>
            <w:r>
              <w:rPr>
                <w:sz w:val="18"/>
                <w:szCs w:val="18"/>
              </w:rPr>
              <w:t>164,4</w:t>
            </w:r>
          </w:p>
        </w:tc>
      </w:tr>
      <w:tr w:rsidR="00BC0933" w:rsidRPr="00D506B1" w14:paraId="6FC3CE6F" w14:textId="77777777" w:rsidTr="00390207">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A2BE609" w14:textId="77777777" w:rsidR="00BC0933" w:rsidRPr="00D506B1" w:rsidRDefault="00BC0933" w:rsidP="00390207">
            <w:pPr>
              <w:rPr>
                <w:sz w:val="18"/>
                <w:szCs w:val="18"/>
              </w:rPr>
            </w:pPr>
            <w:r w:rsidRPr="00D506B1">
              <w:rPr>
                <w:sz w:val="18"/>
                <w:szCs w:val="18"/>
              </w:rPr>
              <w:t>Transporto inžinerijos fakultetas</w:t>
            </w:r>
          </w:p>
        </w:tc>
        <w:tc>
          <w:tcPr>
            <w:tcW w:w="926" w:type="dxa"/>
            <w:tcBorders>
              <w:top w:val="nil"/>
              <w:left w:val="nil"/>
              <w:bottom w:val="single" w:sz="4" w:space="0" w:color="auto"/>
              <w:right w:val="single" w:sz="4" w:space="0" w:color="auto"/>
            </w:tcBorders>
            <w:shd w:val="clear" w:color="auto" w:fill="auto"/>
            <w:vAlign w:val="bottom"/>
            <w:hideMark/>
          </w:tcPr>
          <w:p w14:paraId="2124A876" w14:textId="77777777" w:rsidR="00BC0933" w:rsidRPr="00D506B1" w:rsidRDefault="00BC0933" w:rsidP="00390207">
            <w:pPr>
              <w:jc w:val="right"/>
              <w:rPr>
                <w:sz w:val="18"/>
                <w:szCs w:val="18"/>
              </w:rPr>
            </w:pPr>
            <w:r>
              <w:rPr>
                <w:sz w:val="18"/>
                <w:szCs w:val="18"/>
              </w:rPr>
              <w:t>59,2</w:t>
            </w:r>
            <w:r w:rsidRPr="00D506B1">
              <w:rPr>
                <w:sz w:val="18"/>
                <w:szCs w:val="18"/>
              </w:rPr>
              <w:t xml:space="preserve">  </w:t>
            </w:r>
          </w:p>
        </w:tc>
        <w:tc>
          <w:tcPr>
            <w:tcW w:w="1217" w:type="dxa"/>
            <w:tcBorders>
              <w:top w:val="nil"/>
              <w:left w:val="nil"/>
              <w:bottom w:val="single" w:sz="4" w:space="0" w:color="auto"/>
              <w:right w:val="single" w:sz="4" w:space="0" w:color="auto"/>
            </w:tcBorders>
            <w:shd w:val="clear" w:color="auto" w:fill="auto"/>
            <w:vAlign w:val="bottom"/>
            <w:hideMark/>
          </w:tcPr>
          <w:p w14:paraId="165F6B65" w14:textId="77777777" w:rsidR="00BC0933" w:rsidRPr="00D506B1" w:rsidRDefault="00BC0933" w:rsidP="00390207">
            <w:pPr>
              <w:jc w:val="right"/>
              <w:rPr>
                <w:sz w:val="18"/>
                <w:szCs w:val="18"/>
              </w:rPr>
            </w:pPr>
            <w:r>
              <w:rPr>
                <w:sz w:val="18"/>
                <w:szCs w:val="18"/>
              </w:rPr>
              <w:t>41,4</w:t>
            </w:r>
          </w:p>
        </w:tc>
        <w:tc>
          <w:tcPr>
            <w:tcW w:w="1585" w:type="dxa"/>
            <w:tcBorders>
              <w:top w:val="nil"/>
              <w:left w:val="nil"/>
              <w:bottom w:val="single" w:sz="4" w:space="0" w:color="auto"/>
              <w:right w:val="single" w:sz="4" w:space="0" w:color="auto"/>
            </w:tcBorders>
            <w:shd w:val="clear" w:color="auto" w:fill="auto"/>
            <w:noWrap/>
            <w:vAlign w:val="bottom"/>
          </w:tcPr>
          <w:p w14:paraId="65A7C1D4" w14:textId="77777777" w:rsidR="00BC0933" w:rsidRPr="00D506B1" w:rsidRDefault="00BC0933" w:rsidP="00390207">
            <w:pPr>
              <w:jc w:val="right"/>
              <w:rPr>
                <w:sz w:val="18"/>
                <w:szCs w:val="18"/>
              </w:rPr>
            </w:pPr>
            <w:r>
              <w:rPr>
                <w:sz w:val="18"/>
                <w:szCs w:val="18"/>
              </w:rPr>
              <w:t>100,6</w:t>
            </w:r>
          </w:p>
        </w:tc>
      </w:tr>
      <w:tr w:rsidR="00BC0933" w:rsidRPr="00D506B1" w14:paraId="070923F5" w14:textId="77777777" w:rsidTr="00390207">
        <w:trPr>
          <w:trHeight w:val="24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5D37228" w14:textId="77777777" w:rsidR="00BC0933" w:rsidRPr="00D506B1" w:rsidRDefault="00BC0933" w:rsidP="00390207">
            <w:pPr>
              <w:rPr>
                <w:b/>
                <w:bCs/>
                <w:sz w:val="18"/>
                <w:szCs w:val="18"/>
              </w:rPr>
            </w:pPr>
            <w:r w:rsidRPr="00D506B1">
              <w:rPr>
                <w:b/>
                <w:bCs/>
                <w:sz w:val="18"/>
                <w:szCs w:val="18"/>
              </w:rPr>
              <w:t>VISO:</w:t>
            </w:r>
          </w:p>
        </w:tc>
        <w:tc>
          <w:tcPr>
            <w:tcW w:w="926" w:type="dxa"/>
            <w:tcBorders>
              <w:top w:val="nil"/>
              <w:left w:val="nil"/>
              <w:bottom w:val="single" w:sz="4" w:space="0" w:color="auto"/>
              <w:right w:val="single" w:sz="4" w:space="0" w:color="auto"/>
            </w:tcBorders>
            <w:shd w:val="clear" w:color="auto" w:fill="auto"/>
            <w:vAlign w:val="bottom"/>
            <w:hideMark/>
          </w:tcPr>
          <w:p w14:paraId="5BCF4FDB" w14:textId="77777777" w:rsidR="00BC0933" w:rsidRPr="00D506B1" w:rsidRDefault="00BC0933" w:rsidP="00390207">
            <w:pPr>
              <w:jc w:val="right"/>
              <w:rPr>
                <w:b/>
                <w:bCs/>
                <w:sz w:val="18"/>
                <w:szCs w:val="18"/>
              </w:rPr>
            </w:pPr>
            <w:r>
              <w:rPr>
                <w:b/>
                <w:bCs/>
                <w:sz w:val="18"/>
                <w:szCs w:val="18"/>
              </w:rPr>
              <w:t>198</w:t>
            </w:r>
          </w:p>
        </w:tc>
        <w:tc>
          <w:tcPr>
            <w:tcW w:w="1217" w:type="dxa"/>
            <w:tcBorders>
              <w:top w:val="nil"/>
              <w:left w:val="nil"/>
              <w:bottom w:val="single" w:sz="4" w:space="0" w:color="auto"/>
              <w:right w:val="single" w:sz="4" w:space="0" w:color="auto"/>
            </w:tcBorders>
            <w:shd w:val="clear" w:color="auto" w:fill="auto"/>
            <w:vAlign w:val="bottom"/>
            <w:hideMark/>
          </w:tcPr>
          <w:p w14:paraId="3B3770E8" w14:textId="77777777" w:rsidR="00BC0933" w:rsidRPr="00D506B1" w:rsidRDefault="00BC0933" w:rsidP="00390207">
            <w:pPr>
              <w:jc w:val="right"/>
              <w:rPr>
                <w:b/>
                <w:bCs/>
                <w:sz w:val="18"/>
                <w:szCs w:val="18"/>
              </w:rPr>
            </w:pPr>
            <w:r>
              <w:rPr>
                <w:b/>
                <w:bCs/>
                <w:sz w:val="18"/>
                <w:szCs w:val="18"/>
              </w:rPr>
              <w:t>138,6</w:t>
            </w:r>
          </w:p>
        </w:tc>
        <w:tc>
          <w:tcPr>
            <w:tcW w:w="1585" w:type="dxa"/>
            <w:tcBorders>
              <w:top w:val="nil"/>
              <w:left w:val="nil"/>
              <w:bottom w:val="single" w:sz="4" w:space="0" w:color="auto"/>
              <w:right w:val="single" w:sz="4" w:space="0" w:color="auto"/>
            </w:tcBorders>
            <w:shd w:val="clear" w:color="auto" w:fill="auto"/>
            <w:vAlign w:val="bottom"/>
          </w:tcPr>
          <w:p w14:paraId="58F340C8" w14:textId="77777777" w:rsidR="00BC0933" w:rsidRPr="00800E48" w:rsidRDefault="00BC0933" w:rsidP="00390207">
            <w:pPr>
              <w:jc w:val="right"/>
              <w:rPr>
                <w:b/>
                <w:bCs/>
                <w:sz w:val="18"/>
                <w:szCs w:val="18"/>
              </w:rPr>
            </w:pPr>
            <w:r w:rsidRPr="00800E48">
              <w:rPr>
                <w:b/>
                <w:sz w:val="18"/>
                <w:szCs w:val="18"/>
              </w:rPr>
              <w:t>336,6</w:t>
            </w:r>
          </w:p>
        </w:tc>
      </w:tr>
    </w:tbl>
    <w:p w14:paraId="1C6C0454" w14:textId="77777777" w:rsidR="00E7309A" w:rsidRPr="00D506B1" w:rsidRDefault="00E7309A" w:rsidP="00E7309A">
      <w:pPr>
        <w:spacing w:before="120" w:after="120"/>
        <w:jc w:val="both"/>
      </w:pPr>
    </w:p>
    <w:p w14:paraId="76EEC495" w14:textId="77777777" w:rsidR="00E7309A" w:rsidRPr="00D506B1" w:rsidRDefault="00E7309A" w:rsidP="00E7309A">
      <w:pPr>
        <w:spacing w:before="120" w:after="120"/>
        <w:ind w:firstLine="720"/>
        <w:jc w:val="both"/>
        <w:rPr>
          <w:b/>
          <w:i/>
        </w:rPr>
      </w:pPr>
      <w:r w:rsidRPr="00D506B1">
        <w:rPr>
          <w:b/>
          <w:i/>
        </w:rPr>
        <w:t>Projekto veiklos išlaidos.</w:t>
      </w:r>
    </w:p>
    <w:p w14:paraId="40F87F91" w14:textId="77777777" w:rsidR="00E7309A" w:rsidRPr="00D506B1" w:rsidRDefault="00E7309A" w:rsidP="00E7309A">
      <w:pPr>
        <w:spacing w:before="120" w:after="120"/>
        <w:ind w:firstLine="709"/>
        <w:jc w:val="both"/>
      </w:pPr>
      <w:r w:rsidRPr="00D506B1">
        <w:t>Alternatyva Nr. 5 atveju planuojami 3 nauji etatai, kaip ir Alternatyvos Nr. 1 atveju.</w:t>
      </w:r>
    </w:p>
    <w:p w14:paraId="1842A5D6" w14:textId="77777777" w:rsidR="00E7309A" w:rsidRPr="00D506B1" w:rsidRDefault="00E7309A" w:rsidP="00E7309A">
      <w:pPr>
        <w:spacing w:before="120" w:after="120"/>
        <w:ind w:firstLine="709"/>
        <w:jc w:val="both"/>
      </w:pPr>
      <w:r w:rsidRPr="00D506B1">
        <w:t>Komunalinių išlaidų pokyčiai bus analogiški kaip ir Alternatyvos Nr. 4 atveju (dėl tų pačių priežasčių ir motyvų).</w:t>
      </w:r>
    </w:p>
    <w:p w14:paraId="4FE0B325" w14:textId="77777777" w:rsidR="00E7309A" w:rsidRPr="00D506B1" w:rsidRDefault="00E7309A" w:rsidP="00E7309A">
      <w:pPr>
        <w:spacing w:before="120" w:after="120"/>
        <w:ind w:firstLine="720"/>
        <w:jc w:val="both"/>
        <w:rPr>
          <w:b/>
        </w:rPr>
      </w:pPr>
    </w:p>
    <w:p w14:paraId="7A457951" w14:textId="6A46C645" w:rsidR="00E7309A" w:rsidRPr="00D506B1" w:rsidRDefault="00D53C8D" w:rsidP="00E7309A">
      <w:pPr>
        <w:spacing w:before="120" w:after="120"/>
        <w:jc w:val="both"/>
        <w:rPr>
          <w:sz w:val="20"/>
          <w:szCs w:val="20"/>
        </w:rPr>
      </w:pPr>
      <w:r>
        <w:rPr>
          <w:b/>
          <w:sz w:val="20"/>
          <w:szCs w:val="20"/>
        </w:rPr>
        <w:t>3</w:t>
      </w:r>
      <w:r w:rsidR="003544F9">
        <w:rPr>
          <w:b/>
          <w:sz w:val="20"/>
          <w:szCs w:val="20"/>
        </w:rPr>
        <w:t>6</w:t>
      </w:r>
      <w:r w:rsidR="00E7309A" w:rsidRPr="00D506B1">
        <w:rPr>
          <w:b/>
          <w:sz w:val="20"/>
          <w:szCs w:val="20"/>
        </w:rPr>
        <w:t xml:space="preserve"> lentelė.</w:t>
      </w:r>
      <w:r w:rsidR="00E7309A" w:rsidRPr="00D506B1">
        <w:rPr>
          <w:sz w:val="20"/>
          <w:szCs w:val="20"/>
        </w:rPr>
        <w:t xml:space="preserve"> Esamos VGTU Elektronikos, Mechanikos ir Transporto inžinerijos fakultetų pastatų komunalinės išlaidos </w:t>
      </w:r>
      <w:r w:rsidR="00E7309A" w:rsidRPr="00CE3CB0">
        <w:rPr>
          <w:sz w:val="20"/>
          <w:szCs w:val="20"/>
        </w:rPr>
        <w:t>201</w:t>
      </w:r>
      <w:r w:rsidR="00BC0933">
        <w:rPr>
          <w:sz w:val="20"/>
          <w:szCs w:val="20"/>
        </w:rPr>
        <w:t>6</w:t>
      </w:r>
      <w:r w:rsidR="00E7309A" w:rsidRPr="00CE3CB0">
        <w:rPr>
          <w:sz w:val="20"/>
          <w:szCs w:val="20"/>
        </w:rPr>
        <w:t xml:space="preserve"> m. bei planuojamas pokytis, įgyvendinus Alternatyvą Nr. </w:t>
      </w:r>
      <w:r w:rsidR="00CE3CB0" w:rsidRPr="00CE3CB0">
        <w:rPr>
          <w:sz w:val="20"/>
          <w:szCs w:val="20"/>
        </w:rPr>
        <w:t>5</w:t>
      </w:r>
      <w:r w:rsidR="00E7309A" w:rsidRPr="00CE3CB0">
        <w:rPr>
          <w:sz w:val="20"/>
          <w:szCs w:val="20"/>
        </w:rPr>
        <w:t>, Eur</w:t>
      </w:r>
    </w:p>
    <w:tbl>
      <w:tblPr>
        <w:tblW w:w="9700" w:type="dxa"/>
        <w:tblInd w:w="93" w:type="dxa"/>
        <w:tblLook w:val="04A0" w:firstRow="1" w:lastRow="0" w:firstColumn="1" w:lastColumn="0" w:noHBand="0" w:noVBand="1"/>
      </w:tblPr>
      <w:tblGrid>
        <w:gridCol w:w="2666"/>
        <w:gridCol w:w="1207"/>
        <w:gridCol w:w="1174"/>
        <w:gridCol w:w="1169"/>
        <w:gridCol w:w="1170"/>
        <w:gridCol w:w="1142"/>
        <w:gridCol w:w="1172"/>
      </w:tblGrid>
      <w:tr w:rsidR="00E7309A" w:rsidRPr="00D506B1" w14:paraId="4E17B627" w14:textId="77777777" w:rsidTr="00BC0933">
        <w:trPr>
          <w:trHeight w:val="240"/>
        </w:trPr>
        <w:tc>
          <w:tcPr>
            <w:tcW w:w="26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4C0153" w14:textId="77777777" w:rsidR="00E7309A" w:rsidRPr="00D506B1" w:rsidRDefault="00E7309A" w:rsidP="00E7309A">
            <w:pPr>
              <w:jc w:val="center"/>
              <w:rPr>
                <w:b/>
                <w:bCs/>
                <w:sz w:val="18"/>
                <w:szCs w:val="18"/>
              </w:rPr>
            </w:pPr>
            <w:r w:rsidRPr="00D506B1">
              <w:rPr>
                <w:b/>
                <w:bCs/>
                <w:sz w:val="18"/>
                <w:szCs w:val="18"/>
              </w:rPr>
              <w:t>Išlaidų eilutė</w:t>
            </w:r>
          </w:p>
        </w:tc>
        <w:tc>
          <w:tcPr>
            <w:tcW w:w="3550" w:type="dxa"/>
            <w:gridSpan w:val="3"/>
            <w:tcBorders>
              <w:top w:val="single" w:sz="4" w:space="0" w:color="auto"/>
              <w:left w:val="nil"/>
              <w:bottom w:val="single" w:sz="4" w:space="0" w:color="auto"/>
              <w:right w:val="single" w:sz="4" w:space="0" w:color="auto"/>
            </w:tcBorders>
            <w:shd w:val="clear" w:color="auto" w:fill="auto"/>
            <w:vAlign w:val="center"/>
            <w:hideMark/>
          </w:tcPr>
          <w:p w14:paraId="3CDBB262" w14:textId="77777777" w:rsidR="00E7309A" w:rsidRPr="00D506B1" w:rsidRDefault="00E7309A" w:rsidP="00E7309A">
            <w:pPr>
              <w:jc w:val="center"/>
              <w:rPr>
                <w:b/>
                <w:bCs/>
                <w:sz w:val="18"/>
                <w:szCs w:val="18"/>
              </w:rPr>
            </w:pPr>
            <w:r w:rsidRPr="00D506B1">
              <w:rPr>
                <w:b/>
                <w:bCs/>
                <w:sz w:val="18"/>
                <w:szCs w:val="18"/>
              </w:rPr>
              <w:t>Fakultetai</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571C49" w14:textId="77777777" w:rsidR="00E7309A" w:rsidRPr="00D506B1" w:rsidRDefault="00E7309A" w:rsidP="00E7309A">
            <w:pPr>
              <w:jc w:val="center"/>
              <w:rPr>
                <w:b/>
                <w:bCs/>
                <w:sz w:val="18"/>
                <w:szCs w:val="18"/>
              </w:rPr>
            </w:pPr>
            <w:r w:rsidRPr="00D506B1">
              <w:rPr>
                <w:b/>
                <w:bCs/>
                <w:sz w:val="18"/>
                <w:szCs w:val="18"/>
              </w:rPr>
              <w:t>IŠ VISO:</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50FAF" w14:textId="77777777" w:rsidR="00E7309A" w:rsidRPr="00D506B1" w:rsidRDefault="00E7309A" w:rsidP="00E7309A">
            <w:pPr>
              <w:jc w:val="center"/>
              <w:rPr>
                <w:b/>
                <w:bCs/>
                <w:sz w:val="18"/>
                <w:szCs w:val="18"/>
              </w:rPr>
            </w:pPr>
            <w:r w:rsidRPr="00D506B1">
              <w:rPr>
                <w:b/>
                <w:bCs/>
                <w:sz w:val="18"/>
                <w:szCs w:val="18"/>
              </w:rPr>
              <w:t>Pokytis, proc.</w:t>
            </w:r>
          </w:p>
        </w:tc>
        <w:tc>
          <w:tcPr>
            <w:tcW w:w="11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978D62" w14:textId="77777777" w:rsidR="00E7309A" w:rsidRPr="00D506B1" w:rsidRDefault="00E7309A" w:rsidP="00E7309A">
            <w:pPr>
              <w:jc w:val="center"/>
              <w:rPr>
                <w:b/>
                <w:bCs/>
                <w:sz w:val="18"/>
                <w:szCs w:val="18"/>
              </w:rPr>
            </w:pPr>
            <w:r w:rsidRPr="00D506B1">
              <w:rPr>
                <w:b/>
                <w:bCs/>
                <w:sz w:val="18"/>
                <w:szCs w:val="18"/>
              </w:rPr>
              <w:t>Pokytis, Eur</w:t>
            </w:r>
          </w:p>
        </w:tc>
      </w:tr>
      <w:tr w:rsidR="00E7309A" w:rsidRPr="00D506B1" w14:paraId="0C37888F" w14:textId="77777777" w:rsidTr="00BC0933">
        <w:trPr>
          <w:trHeight w:val="720"/>
        </w:trPr>
        <w:tc>
          <w:tcPr>
            <w:tcW w:w="2666" w:type="dxa"/>
            <w:vMerge/>
            <w:tcBorders>
              <w:top w:val="single" w:sz="4" w:space="0" w:color="auto"/>
              <w:left w:val="single" w:sz="4" w:space="0" w:color="auto"/>
              <w:bottom w:val="single" w:sz="4" w:space="0" w:color="auto"/>
              <w:right w:val="single" w:sz="4" w:space="0" w:color="auto"/>
            </w:tcBorders>
            <w:vAlign w:val="center"/>
            <w:hideMark/>
          </w:tcPr>
          <w:p w14:paraId="7EB3CFEE" w14:textId="77777777" w:rsidR="00E7309A" w:rsidRPr="00D506B1" w:rsidRDefault="00E7309A" w:rsidP="00E7309A">
            <w:pPr>
              <w:rPr>
                <w:b/>
                <w:bCs/>
                <w:sz w:val="18"/>
                <w:szCs w:val="18"/>
              </w:rPr>
            </w:pPr>
          </w:p>
        </w:tc>
        <w:tc>
          <w:tcPr>
            <w:tcW w:w="1207" w:type="dxa"/>
            <w:tcBorders>
              <w:top w:val="nil"/>
              <w:left w:val="nil"/>
              <w:bottom w:val="single" w:sz="4" w:space="0" w:color="auto"/>
              <w:right w:val="single" w:sz="4" w:space="0" w:color="auto"/>
            </w:tcBorders>
            <w:shd w:val="clear" w:color="auto" w:fill="auto"/>
            <w:vAlign w:val="center"/>
            <w:hideMark/>
          </w:tcPr>
          <w:p w14:paraId="533CCE87" w14:textId="77777777" w:rsidR="00E7309A" w:rsidRPr="00D506B1" w:rsidRDefault="00E7309A" w:rsidP="00E7309A">
            <w:pPr>
              <w:jc w:val="center"/>
              <w:rPr>
                <w:b/>
                <w:bCs/>
                <w:sz w:val="18"/>
                <w:szCs w:val="18"/>
              </w:rPr>
            </w:pPr>
            <w:r w:rsidRPr="00D506B1">
              <w:rPr>
                <w:b/>
                <w:bCs/>
                <w:sz w:val="18"/>
                <w:szCs w:val="18"/>
              </w:rPr>
              <w:t>Elektronikos fakultetas</w:t>
            </w:r>
          </w:p>
        </w:tc>
        <w:tc>
          <w:tcPr>
            <w:tcW w:w="1174" w:type="dxa"/>
            <w:tcBorders>
              <w:top w:val="nil"/>
              <w:left w:val="nil"/>
              <w:bottom w:val="single" w:sz="4" w:space="0" w:color="auto"/>
              <w:right w:val="single" w:sz="4" w:space="0" w:color="auto"/>
            </w:tcBorders>
            <w:shd w:val="clear" w:color="auto" w:fill="auto"/>
            <w:vAlign w:val="center"/>
            <w:hideMark/>
          </w:tcPr>
          <w:p w14:paraId="5ECBEEA0" w14:textId="77777777" w:rsidR="00E7309A" w:rsidRPr="00D506B1" w:rsidRDefault="00E7309A" w:rsidP="00E7309A">
            <w:pPr>
              <w:jc w:val="center"/>
              <w:rPr>
                <w:b/>
                <w:bCs/>
                <w:sz w:val="18"/>
                <w:szCs w:val="18"/>
              </w:rPr>
            </w:pPr>
            <w:r w:rsidRPr="00D506B1">
              <w:rPr>
                <w:b/>
                <w:bCs/>
                <w:sz w:val="18"/>
                <w:szCs w:val="18"/>
              </w:rPr>
              <w:t>Mechanikos fakultetas</w:t>
            </w:r>
          </w:p>
        </w:tc>
        <w:tc>
          <w:tcPr>
            <w:tcW w:w="1169" w:type="dxa"/>
            <w:tcBorders>
              <w:top w:val="nil"/>
              <w:left w:val="nil"/>
              <w:bottom w:val="single" w:sz="4" w:space="0" w:color="auto"/>
              <w:right w:val="single" w:sz="4" w:space="0" w:color="auto"/>
            </w:tcBorders>
            <w:shd w:val="clear" w:color="auto" w:fill="auto"/>
            <w:vAlign w:val="center"/>
            <w:hideMark/>
          </w:tcPr>
          <w:p w14:paraId="508E6B4E" w14:textId="77777777" w:rsidR="00E7309A" w:rsidRPr="00D506B1" w:rsidRDefault="00E7309A" w:rsidP="00E7309A">
            <w:pPr>
              <w:jc w:val="center"/>
              <w:rPr>
                <w:b/>
                <w:bCs/>
                <w:sz w:val="18"/>
                <w:szCs w:val="18"/>
              </w:rPr>
            </w:pPr>
            <w:r w:rsidRPr="00D506B1">
              <w:rPr>
                <w:b/>
                <w:bCs/>
                <w:sz w:val="18"/>
                <w:szCs w:val="18"/>
              </w:rPr>
              <w:t>Transporto inžinerijos fakultetas</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2B780DB" w14:textId="77777777" w:rsidR="00E7309A" w:rsidRPr="00D506B1" w:rsidRDefault="00E7309A" w:rsidP="00E7309A">
            <w:pPr>
              <w:rPr>
                <w:b/>
                <w:bCs/>
                <w:sz w:val="18"/>
                <w:szCs w:val="18"/>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54D70C27" w14:textId="77777777" w:rsidR="00E7309A" w:rsidRPr="00D506B1" w:rsidRDefault="00E7309A" w:rsidP="00E7309A">
            <w:pPr>
              <w:rPr>
                <w:b/>
                <w:bCs/>
                <w:sz w:val="18"/>
                <w:szCs w:val="18"/>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14:paraId="58FA0FA8" w14:textId="77777777" w:rsidR="00E7309A" w:rsidRPr="00D506B1" w:rsidRDefault="00E7309A" w:rsidP="00E7309A">
            <w:pPr>
              <w:rPr>
                <w:b/>
                <w:bCs/>
                <w:sz w:val="18"/>
                <w:szCs w:val="18"/>
              </w:rPr>
            </w:pPr>
          </w:p>
        </w:tc>
      </w:tr>
      <w:tr w:rsidR="00BC0933" w:rsidRPr="00D506B1" w14:paraId="7269820B" w14:textId="77777777" w:rsidTr="00BC0933">
        <w:trPr>
          <w:trHeight w:val="240"/>
        </w:trPr>
        <w:tc>
          <w:tcPr>
            <w:tcW w:w="2666" w:type="dxa"/>
            <w:tcBorders>
              <w:top w:val="nil"/>
              <w:left w:val="single" w:sz="4" w:space="0" w:color="auto"/>
              <w:bottom w:val="single" w:sz="4" w:space="0" w:color="auto"/>
              <w:right w:val="single" w:sz="4" w:space="0" w:color="auto"/>
            </w:tcBorders>
            <w:shd w:val="clear" w:color="auto" w:fill="auto"/>
            <w:vAlign w:val="bottom"/>
            <w:hideMark/>
          </w:tcPr>
          <w:p w14:paraId="497E9856" w14:textId="77777777" w:rsidR="00BC0933" w:rsidRPr="00D506B1" w:rsidRDefault="00BC0933" w:rsidP="00BC0933">
            <w:pPr>
              <w:rPr>
                <w:sz w:val="18"/>
                <w:szCs w:val="18"/>
              </w:rPr>
            </w:pPr>
            <w:r w:rsidRPr="00D506B1">
              <w:rPr>
                <w:sz w:val="18"/>
                <w:szCs w:val="18"/>
              </w:rPr>
              <w:t>Elektros energija</w:t>
            </w:r>
          </w:p>
        </w:tc>
        <w:tc>
          <w:tcPr>
            <w:tcW w:w="1207" w:type="dxa"/>
            <w:tcBorders>
              <w:top w:val="nil"/>
              <w:left w:val="nil"/>
              <w:bottom w:val="single" w:sz="4" w:space="0" w:color="auto"/>
              <w:right w:val="single" w:sz="4" w:space="0" w:color="auto"/>
            </w:tcBorders>
            <w:shd w:val="clear" w:color="auto" w:fill="auto"/>
            <w:vAlign w:val="center"/>
            <w:hideMark/>
          </w:tcPr>
          <w:p w14:paraId="18A6F289" w14:textId="4A09F6A6" w:rsidR="00BC0933" w:rsidRPr="00D506B1" w:rsidRDefault="00BC0933" w:rsidP="00BC0933">
            <w:pPr>
              <w:jc w:val="right"/>
              <w:rPr>
                <w:sz w:val="18"/>
                <w:szCs w:val="18"/>
              </w:rPr>
            </w:pPr>
            <w:r w:rsidRPr="007F49C6">
              <w:rPr>
                <w:color w:val="000000"/>
                <w:sz w:val="18"/>
                <w:szCs w:val="18"/>
              </w:rPr>
              <w:t>22 418</w:t>
            </w:r>
          </w:p>
        </w:tc>
        <w:tc>
          <w:tcPr>
            <w:tcW w:w="1174" w:type="dxa"/>
            <w:tcBorders>
              <w:top w:val="nil"/>
              <w:left w:val="nil"/>
              <w:bottom w:val="single" w:sz="4" w:space="0" w:color="auto"/>
              <w:right w:val="single" w:sz="4" w:space="0" w:color="auto"/>
            </w:tcBorders>
            <w:shd w:val="clear" w:color="auto" w:fill="auto"/>
            <w:vAlign w:val="center"/>
            <w:hideMark/>
          </w:tcPr>
          <w:p w14:paraId="57B33CB2" w14:textId="17E17478" w:rsidR="00BC0933" w:rsidRPr="00D506B1" w:rsidRDefault="00BC0933" w:rsidP="00BC0933">
            <w:pPr>
              <w:jc w:val="right"/>
              <w:rPr>
                <w:sz w:val="18"/>
                <w:szCs w:val="18"/>
              </w:rPr>
            </w:pPr>
            <w:r w:rsidRPr="007F49C6">
              <w:rPr>
                <w:color w:val="000000"/>
                <w:sz w:val="18"/>
                <w:szCs w:val="18"/>
              </w:rPr>
              <w:t>34 993</w:t>
            </w:r>
          </w:p>
        </w:tc>
        <w:tc>
          <w:tcPr>
            <w:tcW w:w="1169" w:type="dxa"/>
            <w:tcBorders>
              <w:top w:val="nil"/>
              <w:left w:val="nil"/>
              <w:bottom w:val="single" w:sz="4" w:space="0" w:color="auto"/>
              <w:right w:val="single" w:sz="4" w:space="0" w:color="auto"/>
            </w:tcBorders>
            <w:shd w:val="clear" w:color="auto" w:fill="auto"/>
            <w:vAlign w:val="center"/>
            <w:hideMark/>
          </w:tcPr>
          <w:p w14:paraId="122C6B15" w14:textId="44720D35" w:rsidR="00BC0933" w:rsidRPr="00D506B1" w:rsidRDefault="00BC0933" w:rsidP="00BC0933">
            <w:pPr>
              <w:jc w:val="right"/>
              <w:rPr>
                <w:sz w:val="18"/>
                <w:szCs w:val="18"/>
              </w:rPr>
            </w:pPr>
            <w:r w:rsidRPr="007F49C6">
              <w:rPr>
                <w:color w:val="000000"/>
                <w:sz w:val="18"/>
                <w:szCs w:val="18"/>
              </w:rPr>
              <w:t>10 116</w:t>
            </w:r>
          </w:p>
        </w:tc>
        <w:tc>
          <w:tcPr>
            <w:tcW w:w="1170" w:type="dxa"/>
            <w:tcBorders>
              <w:top w:val="nil"/>
              <w:left w:val="nil"/>
              <w:bottom w:val="single" w:sz="4" w:space="0" w:color="auto"/>
              <w:right w:val="single" w:sz="4" w:space="0" w:color="auto"/>
            </w:tcBorders>
            <w:shd w:val="clear" w:color="auto" w:fill="auto"/>
            <w:noWrap/>
            <w:vAlign w:val="center"/>
            <w:hideMark/>
          </w:tcPr>
          <w:p w14:paraId="4D14C61E" w14:textId="2C4719FF" w:rsidR="00BC0933" w:rsidRPr="00D506B1" w:rsidRDefault="00BC0933" w:rsidP="00BC0933">
            <w:pPr>
              <w:jc w:val="right"/>
              <w:rPr>
                <w:sz w:val="18"/>
                <w:szCs w:val="18"/>
              </w:rPr>
            </w:pPr>
            <w:r w:rsidRPr="007F49C6">
              <w:rPr>
                <w:color w:val="000000"/>
                <w:sz w:val="18"/>
                <w:szCs w:val="18"/>
              </w:rPr>
              <w:t>67 527</w:t>
            </w:r>
          </w:p>
        </w:tc>
        <w:tc>
          <w:tcPr>
            <w:tcW w:w="1142" w:type="dxa"/>
            <w:tcBorders>
              <w:top w:val="nil"/>
              <w:left w:val="nil"/>
              <w:bottom w:val="single" w:sz="4" w:space="0" w:color="auto"/>
              <w:right w:val="single" w:sz="4" w:space="0" w:color="auto"/>
            </w:tcBorders>
            <w:shd w:val="clear" w:color="auto" w:fill="auto"/>
            <w:vAlign w:val="bottom"/>
            <w:hideMark/>
          </w:tcPr>
          <w:p w14:paraId="31013D4C" w14:textId="758236F6" w:rsidR="00BC0933" w:rsidRPr="00D506B1" w:rsidRDefault="00BC0933" w:rsidP="00BC0933">
            <w:pPr>
              <w:jc w:val="right"/>
              <w:rPr>
                <w:sz w:val="18"/>
                <w:szCs w:val="18"/>
              </w:rPr>
            </w:pPr>
            <w:r w:rsidRPr="007F49C6">
              <w:rPr>
                <w:sz w:val="18"/>
                <w:szCs w:val="18"/>
              </w:rPr>
              <w:t>-15%</w:t>
            </w:r>
          </w:p>
        </w:tc>
        <w:tc>
          <w:tcPr>
            <w:tcW w:w="1172" w:type="dxa"/>
            <w:tcBorders>
              <w:top w:val="nil"/>
              <w:left w:val="nil"/>
              <w:bottom w:val="single" w:sz="4" w:space="0" w:color="auto"/>
              <w:right w:val="single" w:sz="4" w:space="0" w:color="auto"/>
            </w:tcBorders>
            <w:shd w:val="clear" w:color="auto" w:fill="auto"/>
            <w:noWrap/>
            <w:vAlign w:val="bottom"/>
            <w:hideMark/>
          </w:tcPr>
          <w:p w14:paraId="179962A1" w14:textId="0F59C21F" w:rsidR="00BC0933" w:rsidRPr="00D506B1" w:rsidRDefault="00BC0933" w:rsidP="00BC0933">
            <w:pPr>
              <w:jc w:val="right"/>
              <w:rPr>
                <w:sz w:val="18"/>
                <w:szCs w:val="18"/>
              </w:rPr>
            </w:pPr>
            <w:r w:rsidRPr="007F49C6">
              <w:rPr>
                <w:sz w:val="18"/>
                <w:szCs w:val="18"/>
              </w:rPr>
              <w:t>-10129,05</w:t>
            </w:r>
          </w:p>
        </w:tc>
      </w:tr>
      <w:tr w:rsidR="00BC0933" w:rsidRPr="00D506B1" w14:paraId="726D46C2" w14:textId="77777777" w:rsidTr="00BC0933">
        <w:trPr>
          <w:trHeight w:val="240"/>
        </w:trPr>
        <w:tc>
          <w:tcPr>
            <w:tcW w:w="2666" w:type="dxa"/>
            <w:tcBorders>
              <w:top w:val="nil"/>
              <w:left w:val="single" w:sz="4" w:space="0" w:color="auto"/>
              <w:bottom w:val="single" w:sz="4" w:space="0" w:color="auto"/>
              <w:right w:val="single" w:sz="4" w:space="0" w:color="auto"/>
            </w:tcBorders>
            <w:shd w:val="clear" w:color="auto" w:fill="auto"/>
            <w:vAlign w:val="bottom"/>
            <w:hideMark/>
          </w:tcPr>
          <w:p w14:paraId="54AECBBE" w14:textId="77777777" w:rsidR="00BC0933" w:rsidRPr="00D506B1" w:rsidRDefault="00BC0933" w:rsidP="00BC0933">
            <w:pPr>
              <w:rPr>
                <w:sz w:val="18"/>
                <w:szCs w:val="18"/>
              </w:rPr>
            </w:pPr>
            <w:r w:rsidRPr="00D506B1">
              <w:rPr>
                <w:sz w:val="18"/>
                <w:szCs w:val="18"/>
              </w:rPr>
              <w:t>Šildymas</w:t>
            </w:r>
          </w:p>
        </w:tc>
        <w:tc>
          <w:tcPr>
            <w:tcW w:w="1207" w:type="dxa"/>
            <w:tcBorders>
              <w:top w:val="nil"/>
              <w:left w:val="nil"/>
              <w:bottom w:val="single" w:sz="4" w:space="0" w:color="auto"/>
              <w:right w:val="single" w:sz="4" w:space="0" w:color="auto"/>
            </w:tcBorders>
            <w:shd w:val="clear" w:color="auto" w:fill="auto"/>
            <w:vAlign w:val="center"/>
            <w:hideMark/>
          </w:tcPr>
          <w:p w14:paraId="50CB19A8" w14:textId="135ECCA7" w:rsidR="00BC0933" w:rsidRPr="00D506B1" w:rsidRDefault="00BC0933" w:rsidP="00BC0933">
            <w:pPr>
              <w:jc w:val="right"/>
              <w:rPr>
                <w:sz w:val="18"/>
                <w:szCs w:val="18"/>
              </w:rPr>
            </w:pPr>
            <w:r w:rsidRPr="007F49C6">
              <w:rPr>
                <w:color w:val="000000"/>
                <w:sz w:val="18"/>
                <w:szCs w:val="18"/>
              </w:rPr>
              <w:t>22 374</w:t>
            </w:r>
          </w:p>
        </w:tc>
        <w:tc>
          <w:tcPr>
            <w:tcW w:w="1174" w:type="dxa"/>
            <w:tcBorders>
              <w:top w:val="nil"/>
              <w:left w:val="nil"/>
              <w:bottom w:val="single" w:sz="4" w:space="0" w:color="auto"/>
              <w:right w:val="single" w:sz="4" w:space="0" w:color="auto"/>
            </w:tcBorders>
            <w:shd w:val="clear" w:color="auto" w:fill="auto"/>
            <w:vAlign w:val="center"/>
            <w:hideMark/>
          </w:tcPr>
          <w:p w14:paraId="1AA40F82" w14:textId="7AD41F6D" w:rsidR="00BC0933" w:rsidRPr="00D506B1" w:rsidRDefault="00BC0933" w:rsidP="00BC0933">
            <w:pPr>
              <w:jc w:val="right"/>
              <w:rPr>
                <w:sz w:val="18"/>
                <w:szCs w:val="18"/>
              </w:rPr>
            </w:pPr>
            <w:r w:rsidRPr="007F49C6">
              <w:rPr>
                <w:color w:val="000000"/>
                <w:sz w:val="18"/>
                <w:szCs w:val="18"/>
              </w:rPr>
              <w:t>56 855</w:t>
            </w:r>
          </w:p>
        </w:tc>
        <w:tc>
          <w:tcPr>
            <w:tcW w:w="1169" w:type="dxa"/>
            <w:tcBorders>
              <w:top w:val="nil"/>
              <w:left w:val="nil"/>
              <w:bottom w:val="single" w:sz="4" w:space="0" w:color="auto"/>
              <w:right w:val="single" w:sz="4" w:space="0" w:color="auto"/>
            </w:tcBorders>
            <w:shd w:val="clear" w:color="auto" w:fill="auto"/>
            <w:vAlign w:val="center"/>
            <w:hideMark/>
          </w:tcPr>
          <w:p w14:paraId="22F3C106" w14:textId="7ADB2DE9" w:rsidR="00BC0933" w:rsidRPr="00D506B1" w:rsidRDefault="00BC0933" w:rsidP="00BC0933">
            <w:pPr>
              <w:jc w:val="right"/>
              <w:rPr>
                <w:sz w:val="18"/>
                <w:szCs w:val="18"/>
              </w:rPr>
            </w:pPr>
            <w:r w:rsidRPr="007F49C6">
              <w:rPr>
                <w:color w:val="000000"/>
                <w:sz w:val="18"/>
                <w:szCs w:val="18"/>
              </w:rPr>
              <w:t>14 762</w:t>
            </w:r>
          </w:p>
        </w:tc>
        <w:tc>
          <w:tcPr>
            <w:tcW w:w="1170" w:type="dxa"/>
            <w:tcBorders>
              <w:top w:val="nil"/>
              <w:left w:val="nil"/>
              <w:bottom w:val="single" w:sz="4" w:space="0" w:color="auto"/>
              <w:right w:val="single" w:sz="4" w:space="0" w:color="auto"/>
            </w:tcBorders>
            <w:shd w:val="clear" w:color="auto" w:fill="auto"/>
            <w:noWrap/>
            <w:vAlign w:val="center"/>
            <w:hideMark/>
          </w:tcPr>
          <w:p w14:paraId="7C40D200" w14:textId="7044DD4D" w:rsidR="00BC0933" w:rsidRPr="00D506B1" w:rsidRDefault="00BC0933" w:rsidP="00BC0933">
            <w:pPr>
              <w:jc w:val="right"/>
              <w:rPr>
                <w:sz w:val="18"/>
                <w:szCs w:val="18"/>
              </w:rPr>
            </w:pPr>
            <w:r w:rsidRPr="007F49C6">
              <w:rPr>
                <w:color w:val="000000"/>
                <w:sz w:val="18"/>
                <w:szCs w:val="18"/>
              </w:rPr>
              <w:t>93 991</w:t>
            </w:r>
          </w:p>
        </w:tc>
        <w:tc>
          <w:tcPr>
            <w:tcW w:w="1142" w:type="dxa"/>
            <w:tcBorders>
              <w:top w:val="nil"/>
              <w:left w:val="nil"/>
              <w:bottom w:val="single" w:sz="4" w:space="0" w:color="auto"/>
              <w:right w:val="single" w:sz="4" w:space="0" w:color="auto"/>
            </w:tcBorders>
            <w:shd w:val="clear" w:color="auto" w:fill="auto"/>
            <w:vAlign w:val="bottom"/>
            <w:hideMark/>
          </w:tcPr>
          <w:p w14:paraId="5DC54D7F" w14:textId="73F7023B" w:rsidR="00BC0933" w:rsidRPr="00D506B1" w:rsidRDefault="00BC0933" w:rsidP="00BC0933">
            <w:pPr>
              <w:jc w:val="right"/>
              <w:rPr>
                <w:sz w:val="18"/>
                <w:szCs w:val="18"/>
              </w:rPr>
            </w:pPr>
            <w:r w:rsidRPr="007F49C6">
              <w:rPr>
                <w:sz w:val="18"/>
                <w:szCs w:val="18"/>
              </w:rPr>
              <w:t>-20%</w:t>
            </w:r>
          </w:p>
        </w:tc>
        <w:tc>
          <w:tcPr>
            <w:tcW w:w="1172" w:type="dxa"/>
            <w:tcBorders>
              <w:top w:val="nil"/>
              <w:left w:val="nil"/>
              <w:bottom w:val="single" w:sz="4" w:space="0" w:color="auto"/>
              <w:right w:val="single" w:sz="4" w:space="0" w:color="auto"/>
            </w:tcBorders>
            <w:shd w:val="clear" w:color="auto" w:fill="auto"/>
            <w:noWrap/>
            <w:vAlign w:val="bottom"/>
            <w:hideMark/>
          </w:tcPr>
          <w:p w14:paraId="753AF8F2" w14:textId="181E03E4" w:rsidR="00BC0933" w:rsidRPr="00D506B1" w:rsidRDefault="00BC0933" w:rsidP="00BC0933">
            <w:pPr>
              <w:jc w:val="right"/>
              <w:rPr>
                <w:sz w:val="18"/>
                <w:szCs w:val="18"/>
              </w:rPr>
            </w:pPr>
            <w:r w:rsidRPr="007F49C6">
              <w:rPr>
                <w:sz w:val="18"/>
                <w:szCs w:val="18"/>
              </w:rPr>
              <w:t>-18798,2</w:t>
            </w:r>
          </w:p>
        </w:tc>
      </w:tr>
      <w:tr w:rsidR="00BC0933" w:rsidRPr="00D506B1" w14:paraId="55756FF2" w14:textId="77777777" w:rsidTr="00BC0933">
        <w:trPr>
          <w:trHeight w:val="240"/>
        </w:trPr>
        <w:tc>
          <w:tcPr>
            <w:tcW w:w="2666" w:type="dxa"/>
            <w:tcBorders>
              <w:top w:val="nil"/>
              <w:left w:val="single" w:sz="4" w:space="0" w:color="auto"/>
              <w:bottom w:val="single" w:sz="4" w:space="0" w:color="auto"/>
              <w:right w:val="single" w:sz="4" w:space="0" w:color="auto"/>
            </w:tcBorders>
            <w:shd w:val="clear" w:color="auto" w:fill="auto"/>
            <w:vAlign w:val="bottom"/>
            <w:hideMark/>
          </w:tcPr>
          <w:p w14:paraId="65408193" w14:textId="77777777" w:rsidR="00BC0933" w:rsidRPr="00D506B1" w:rsidRDefault="00BC0933" w:rsidP="00BC0933">
            <w:pPr>
              <w:rPr>
                <w:sz w:val="18"/>
                <w:szCs w:val="18"/>
              </w:rPr>
            </w:pPr>
            <w:r w:rsidRPr="00D506B1">
              <w:rPr>
                <w:sz w:val="18"/>
                <w:szCs w:val="18"/>
              </w:rPr>
              <w:t>Vandentiekis ir nuotekos</w:t>
            </w:r>
          </w:p>
        </w:tc>
        <w:tc>
          <w:tcPr>
            <w:tcW w:w="1207" w:type="dxa"/>
            <w:tcBorders>
              <w:top w:val="nil"/>
              <w:left w:val="nil"/>
              <w:bottom w:val="single" w:sz="4" w:space="0" w:color="auto"/>
              <w:right w:val="single" w:sz="4" w:space="0" w:color="auto"/>
            </w:tcBorders>
            <w:shd w:val="clear" w:color="auto" w:fill="auto"/>
            <w:vAlign w:val="center"/>
            <w:hideMark/>
          </w:tcPr>
          <w:p w14:paraId="76B7E367" w14:textId="4835FC57" w:rsidR="00BC0933" w:rsidRPr="00D506B1" w:rsidRDefault="00BC0933" w:rsidP="00BC0933">
            <w:pPr>
              <w:jc w:val="right"/>
              <w:rPr>
                <w:sz w:val="18"/>
                <w:szCs w:val="18"/>
              </w:rPr>
            </w:pPr>
            <w:r w:rsidRPr="007F49C6">
              <w:rPr>
                <w:color w:val="000000"/>
                <w:sz w:val="18"/>
                <w:szCs w:val="18"/>
              </w:rPr>
              <w:t>1 459</w:t>
            </w:r>
          </w:p>
        </w:tc>
        <w:tc>
          <w:tcPr>
            <w:tcW w:w="1174" w:type="dxa"/>
            <w:tcBorders>
              <w:top w:val="nil"/>
              <w:left w:val="nil"/>
              <w:bottom w:val="single" w:sz="4" w:space="0" w:color="auto"/>
              <w:right w:val="single" w:sz="4" w:space="0" w:color="auto"/>
            </w:tcBorders>
            <w:shd w:val="clear" w:color="auto" w:fill="auto"/>
            <w:vAlign w:val="center"/>
            <w:hideMark/>
          </w:tcPr>
          <w:p w14:paraId="079BE20E" w14:textId="5BE5A2C0" w:rsidR="00BC0933" w:rsidRPr="00D506B1" w:rsidRDefault="00BC0933" w:rsidP="00BC0933">
            <w:pPr>
              <w:jc w:val="right"/>
              <w:rPr>
                <w:sz w:val="18"/>
                <w:szCs w:val="18"/>
              </w:rPr>
            </w:pPr>
            <w:r w:rsidRPr="007F49C6">
              <w:rPr>
                <w:color w:val="000000"/>
                <w:sz w:val="18"/>
                <w:szCs w:val="18"/>
              </w:rPr>
              <w:t>4 948</w:t>
            </w:r>
          </w:p>
        </w:tc>
        <w:tc>
          <w:tcPr>
            <w:tcW w:w="1169" w:type="dxa"/>
            <w:tcBorders>
              <w:top w:val="nil"/>
              <w:left w:val="nil"/>
              <w:bottom w:val="single" w:sz="4" w:space="0" w:color="auto"/>
              <w:right w:val="single" w:sz="4" w:space="0" w:color="auto"/>
            </w:tcBorders>
            <w:shd w:val="clear" w:color="auto" w:fill="auto"/>
            <w:vAlign w:val="center"/>
            <w:hideMark/>
          </w:tcPr>
          <w:p w14:paraId="023BDB7A" w14:textId="35D37B3E" w:rsidR="00BC0933" w:rsidRPr="00D506B1" w:rsidRDefault="00BC0933" w:rsidP="00BC0933">
            <w:pPr>
              <w:jc w:val="right"/>
              <w:rPr>
                <w:sz w:val="18"/>
                <w:szCs w:val="18"/>
              </w:rPr>
            </w:pPr>
            <w:r w:rsidRPr="007F49C6">
              <w:rPr>
                <w:color w:val="000000"/>
                <w:sz w:val="18"/>
                <w:szCs w:val="18"/>
              </w:rPr>
              <w:t>1 364</w:t>
            </w:r>
          </w:p>
        </w:tc>
        <w:tc>
          <w:tcPr>
            <w:tcW w:w="1170" w:type="dxa"/>
            <w:tcBorders>
              <w:top w:val="nil"/>
              <w:left w:val="nil"/>
              <w:bottom w:val="single" w:sz="4" w:space="0" w:color="auto"/>
              <w:right w:val="single" w:sz="4" w:space="0" w:color="auto"/>
            </w:tcBorders>
            <w:shd w:val="clear" w:color="auto" w:fill="auto"/>
            <w:noWrap/>
            <w:vAlign w:val="center"/>
            <w:hideMark/>
          </w:tcPr>
          <w:p w14:paraId="4D5F8720" w14:textId="641956CF" w:rsidR="00BC0933" w:rsidRPr="00D506B1" w:rsidRDefault="00BC0933" w:rsidP="00BC0933">
            <w:pPr>
              <w:jc w:val="right"/>
              <w:rPr>
                <w:sz w:val="18"/>
                <w:szCs w:val="18"/>
              </w:rPr>
            </w:pPr>
            <w:r w:rsidRPr="007F49C6">
              <w:rPr>
                <w:color w:val="000000"/>
                <w:sz w:val="18"/>
                <w:szCs w:val="18"/>
              </w:rPr>
              <w:t>7 771</w:t>
            </w:r>
          </w:p>
        </w:tc>
        <w:tc>
          <w:tcPr>
            <w:tcW w:w="1142" w:type="dxa"/>
            <w:tcBorders>
              <w:top w:val="nil"/>
              <w:left w:val="nil"/>
              <w:bottom w:val="single" w:sz="4" w:space="0" w:color="auto"/>
              <w:right w:val="single" w:sz="4" w:space="0" w:color="auto"/>
            </w:tcBorders>
            <w:shd w:val="clear" w:color="auto" w:fill="auto"/>
            <w:vAlign w:val="bottom"/>
            <w:hideMark/>
          </w:tcPr>
          <w:p w14:paraId="64CFAC1E" w14:textId="78B93DE8" w:rsidR="00BC0933" w:rsidRPr="00D506B1" w:rsidRDefault="00BC0933" w:rsidP="00BC0933">
            <w:pPr>
              <w:jc w:val="right"/>
              <w:rPr>
                <w:sz w:val="18"/>
                <w:szCs w:val="18"/>
              </w:rPr>
            </w:pPr>
            <w:r w:rsidRPr="007F49C6">
              <w:rPr>
                <w:sz w:val="18"/>
                <w:szCs w:val="18"/>
              </w:rPr>
              <w:t>-10%</w:t>
            </w:r>
          </w:p>
        </w:tc>
        <w:tc>
          <w:tcPr>
            <w:tcW w:w="1172" w:type="dxa"/>
            <w:tcBorders>
              <w:top w:val="nil"/>
              <w:left w:val="nil"/>
              <w:bottom w:val="single" w:sz="4" w:space="0" w:color="auto"/>
              <w:right w:val="single" w:sz="4" w:space="0" w:color="auto"/>
            </w:tcBorders>
            <w:shd w:val="clear" w:color="auto" w:fill="auto"/>
            <w:noWrap/>
            <w:vAlign w:val="bottom"/>
            <w:hideMark/>
          </w:tcPr>
          <w:p w14:paraId="0E0AF569" w14:textId="2005EB7D" w:rsidR="00BC0933" w:rsidRPr="00D506B1" w:rsidRDefault="00BC0933" w:rsidP="00BC0933">
            <w:pPr>
              <w:jc w:val="right"/>
              <w:rPr>
                <w:sz w:val="18"/>
                <w:szCs w:val="18"/>
              </w:rPr>
            </w:pPr>
            <w:r w:rsidRPr="007F49C6">
              <w:rPr>
                <w:sz w:val="18"/>
                <w:szCs w:val="18"/>
              </w:rPr>
              <w:t>-777,1</w:t>
            </w:r>
          </w:p>
        </w:tc>
      </w:tr>
      <w:tr w:rsidR="00BC0933" w:rsidRPr="00D506B1" w14:paraId="57884CA5" w14:textId="77777777" w:rsidTr="00BC0933">
        <w:trPr>
          <w:trHeight w:val="240"/>
        </w:trPr>
        <w:tc>
          <w:tcPr>
            <w:tcW w:w="2666" w:type="dxa"/>
            <w:tcBorders>
              <w:top w:val="nil"/>
              <w:left w:val="single" w:sz="4" w:space="0" w:color="auto"/>
              <w:bottom w:val="single" w:sz="4" w:space="0" w:color="auto"/>
              <w:right w:val="single" w:sz="4" w:space="0" w:color="auto"/>
            </w:tcBorders>
            <w:shd w:val="clear" w:color="auto" w:fill="auto"/>
            <w:vAlign w:val="bottom"/>
            <w:hideMark/>
          </w:tcPr>
          <w:p w14:paraId="1554769A" w14:textId="77777777" w:rsidR="00BC0933" w:rsidRPr="00D506B1" w:rsidRDefault="00BC0933" w:rsidP="00BC0933">
            <w:pPr>
              <w:rPr>
                <w:b/>
                <w:bCs/>
                <w:sz w:val="18"/>
                <w:szCs w:val="18"/>
              </w:rPr>
            </w:pPr>
            <w:r w:rsidRPr="00D506B1">
              <w:rPr>
                <w:b/>
                <w:bCs/>
                <w:sz w:val="18"/>
                <w:szCs w:val="18"/>
              </w:rPr>
              <w:t>IŠ VISO:</w:t>
            </w:r>
          </w:p>
        </w:tc>
        <w:tc>
          <w:tcPr>
            <w:tcW w:w="1207" w:type="dxa"/>
            <w:tcBorders>
              <w:top w:val="nil"/>
              <w:left w:val="nil"/>
              <w:bottom w:val="single" w:sz="4" w:space="0" w:color="auto"/>
              <w:right w:val="single" w:sz="4" w:space="0" w:color="auto"/>
            </w:tcBorders>
            <w:shd w:val="clear" w:color="auto" w:fill="auto"/>
            <w:vAlign w:val="center"/>
            <w:hideMark/>
          </w:tcPr>
          <w:p w14:paraId="6456A3B2" w14:textId="7C791C70" w:rsidR="00BC0933" w:rsidRPr="00D506B1" w:rsidRDefault="00BC0933" w:rsidP="00BC0933">
            <w:pPr>
              <w:jc w:val="right"/>
              <w:rPr>
                <w:b/>
                <w:bCs/>
                <w:sz w:val="18"/>
                <w:szCs w:val="18"/>
              </w:rPr>
            </w:pPr>
            <w:r w:rsidRPr="007F49C6">
              <w:rPr>
                <w:b/>
                <w:bCs/>
                <w:color w:val="000000"/>
                <w:sz w:val="18"/>
                <w:szCs w:val="18"/>
              </w:rPr>
              <w:t>46 251</w:t>
            </w:r>
          </w:p>
        </w:tc>
        <w:tc>
          <w:tcPr>
            <w:tcW w:w="1174" w:type="dxa"/>
            <w:tcBorders>
              <w:top w:val="nil"/>
              <w:left w:val="nil"/>
              <w:bottom w:val="single" w:sz="4" w:space="0" w:color="auto"/>
              <w:right w:val="single" w:sz="4" w:space="0" w:color="auto"/>
            </w:tcBorders>
            <w:shd w:val="clear" w:color="auto" w:fill="auto"/>
            <w:vAlign w:val="center"/>
            <w:hideMark/>
          </w:tcPr>
          <w:p w14:paraId="6AD2D4E1" w14:textId="68C16897" w:rsidR="00BC0933" w:rsidRPr="00D506B1" w:rsidRDefault="00BC0933" w:rsidP="00BC0933">
            <w:pPr>
              <w:jc w:val="right"/>
              <w:rPr>
                <w:b/>
                <w:bCs/>
                <w:sz w:val="18"/>
                <w:szCs w:val="18"/>
              </w:rPr>
            </w:pPr>
            <w:r w:rsidRPr="007F49C6">
              <w:rPr>
                <w:b/>
                <w:bCs/>
                <w:color w:val="000000"/>
                <w:sz w:val="18"/>
                <w:szCs w:val="18"/>
              </w:rPr>
              <w:t>96 796</w:t>
            </w:r>
          </w:p>
        </w:tc>
        <w:tc>
          <w:tcPr>
            <w:tcW w:w="1169" w:type="dxa"/>
            <w:tcBorders>
              <w:top w:val="nil"/>
              <w:left w:val="nil"/>
              <w:bottom w:val="single" w:sz="4" w:space="0" w:color="auto"/>
              <w:right w:val="single" w:sz="4" w:space="0" w:color="auto"/>
            </w:tcBorders>
            <w:shd w:val="clear" w:color="auto" w:fill="auto"/>
            <w:vAlign w:val="center"/>
            <w:hideMark/>
          </w:tcPr>
          <w:p w14:paraId="353DA730" w14:textId="618F215F" w:rsidR="00BC0933" w:rsidRPr="00D506B1" w:rsidRDefault="00BC0933" w:rsidP="00BC0933">
            <w:pPr>
              <w:jc w:val="right"/>
              <w:rPr>
                <w:b/>
                <w:bCs/>
                <w:sz w:val="18"/>
                <w:szCs w:val="18"/>
              </w:rPr>
            </w:pPr>
            <w:r w:rsidRPr="007F49C6">
              <w:rPr>
                <w:b/>
                <w:bCs/>
                <w:color w:val="000000"/>
                <w:sz w:val="18"/>
                <w:szCs w:val="18"/>
              </w:rPr>
              <w:t>26 242</w:t>
            </w:r>
          </w:p>
        </w:tc>
        <w:tc>
          <w:tcPr>
            <w:tcW w:w="1170" w:type="dxa"/>
            <w:tcBorders>
              <w:top w:val="nil"/>
              <w:left w:val="nil"/>
              <w:bottom w:val="single" w:sz="4" w:space="0" w:color="auto"/>
              <w:right w:val="single" w:sz="4" w:space="0" w:color="auto"/>
            </w:tcBorders>
            <w:shd w:val="clear" w:color="auto" w:fill="auto"/>
            <w:vAlign w:val="center"/>
            <w:hideMark/>
          </w:tcPr>
          <w:p w14:paraId="1943A233" w14:textId="5EDEBF40" w:rsidR="00BC0933" w:rsidRPr="00D506B1" w:rsidRDefault="00BC0933" w:rsidP="00BC0933">
            <w:pPr>
              <w:jc w:val="right"/>
              <w:rPr>
                <w:b/>
                <w:bCs/>
                <w:sz w:val="18"/>
                <w:szCs w:val="18"/>
              </w:rPr>
            </w:pPr>
            <w:r w:rsidRPr="007F49C6">
              <w:rPr>
                <w:b/>
                <w:bCs/>
                <w:color w:val="000000"/>
                <w:sz w:val="18"/>
                <w:szCs w:val="18"/>
              </w:rPr>
              <w:t>169 289</w:t>
            </w:r>
          </w:p>
        </w:tc>
        <w:tc>
          <w:tcPr>
            <w:tcW w:w="1142" w:type="dxa"/>
            <w:tcBorders>
              <w:top w:val="nil"/>
              <w:left w:val="nil"/>
              <w:bottom w:val="single" w:sz="4" w:space="0" w:color="auto"/>
              <w:right w:val="single" w:sz="4" w:space="0" w:color="auto"/>
            </w:tcBorders>
            <w:shd w:val="clear" w:color="auto" w:fill="auto"/>
            <w:vAlign w:val="bottom"/>
            <w:hideMark/>
          </w:tcPr>
          <w:p w14:paraId="52B23620" w14:textId="3B737F08" w:rsidR="00BC0933" w:rsidRPr="00D506B1" w:rsidRDefault="00BC0933" w:rsidP="00BC0933">
            <w:pPr>
              <w:rPr>
                <w:b/>
                <w:bCs/>
                <w:sz w:val="18"/>
                <w:szCs w:val="18"/>
              </w:rPr>
            </w:pPr>
            <w:r w:rsidRPr="007F49C6">
              <w:rPr>
                <w:b/>
                <w:bCs/>
                <w:sz w:val="18"/>
                <w:szCs w:val="18"/>
              </w:rPr>
              <w:t> </w:t>
            </w:r>
          </w:p>
        </w:tc>
        <w:tc>
          <w:tcPr>
            <w:tcW w:w="1172" w:type="dxa"/>
            <w:tcBorders>
              <w:top w:val="nil"/>
              <w:left w:val="nil"/>
              <w:bottom w:val="single" w:sz="4" w:space="0" w:color="auto"/>
              <w:right w:val="single" w:sz="4" w:space="0" w:color="auto"/>
            </w:tcBorders>
            <w:shd w:val="clear" w:color="auto" w:fill="auto"/>
            <w:vAlign w:val="bottom"/>
            <w:hideMark/>
          </w:tcPr>
          <w:p w14:paraId="19D33AED" w14:textId="381EA854" w:rsidR="00BC0933" w:rsidRPr="00D506B1" w:rsidRDefault="00BC0933" w:rsidP="00BC0933">
            <w:pPr>
              <w:jc w:val="right"/>
              <w:rPr>
                <w:b/>
                <w:bCs/>
                <w:sz w:val="18"/>
                <w:szCs w:val="18"/>
              </w:rPr>
            </w:pPr>
            <w:r w:rsidRPr="007F49C6">
              <w:rPr>
                <w:b/>
                <w:bCs/>
                <w:sz w:val="18"/>
                <w:szCs w:val="18"/>
              </w:rPr>
              <w:t>-29 704</w:t>
            </w:r>
          </w:p>
        </w:tc>
      </w:tr>
    </w:tbl>
    <w:p w14:paraId="22F138C6" w14:textId="77777777" w:rsidR="00E7309A" w:rsidRPr="00D506B1" w:rsidRDefault="00E7309A" w:rsidP="00E7309A">
      <w:pPr>
        <w:spacing w:before="120" w:after="120"/>
        <w:ind w:firstLine="709"/>
        <w:jc w:val="both"/>
      </w:pPr>
    </w:p>
    <w:p w14:paraId="0D559E11" w14:textId="2A97B140" w:rsidR="00E7309A" w:rsidRPr="00D506B1" w:rsidRDefault="00E7309A" w:rsidP="00BC0933">
      <w:pPr>
        <w:spacing w:before="120" w:after="120"/>
        <w:ind w:firstLine="709"/>
        <w:jc w:val="both"/>
      </w:pPr>
      <w:r w:rsidRPr="00D506B1">
        <w:lastRenderedPageBreak/>
        <w:t xml:space="preserve">Remonto išlaidų sutaupymas prognozuojamas analogiškas kaip ir Alternatyvos Nr. 4 atveju </w:t>
      </w:r>
      <w:r w:rsidR="00BC0933">
        <w:t xml:space="preserve">– 70 tūkst. Eur. </w:t>
      </w:r>
    </w:p>
    <w:p w14:paraId="289DA7FA" w14:textId="77777777" w:rsidR="00E7309A" w:rsidRPr="00D506B1" w:rsidRDefault="00E7309A" w:rsidP="00E7309A">
      <w:pPr>
        <w:spacing w:before="120" w:after="120"/>
        <w:ind w:firstLine="709"/>
        <w:jc w:val="both"/>
        <w:rPr>
          <w:rFonts w:ascii="Arial" w:hAnsi="Arial" w:cs="Arial"/>
          <w:color w:val="000000"/>
          <w:sz w:val="20"/>
          <w:szCs w:val="20"/>
        </w:rPr>
      </w:pPr>
      <w:r w:rsidRPr="00D506B1">
        <w:t xml:space="preserve">Investicijų projekto finansinės – ekonominės dalies skaičiuoklėje Remonto išlaidos patiekiamos eilutėje </w:t>
      </w:r>
      <w:r w:rsidRPr="00D506B1">
        <w:rPr>
          <w:i/>
        </w:rPr>
        <w:t xml:space="preserve">„D.1.5. </w:t>
      </w:r>
      <w:r w:rsidRPr="00D506B1">
        <w:rPr>
          <w:i/>
          <w:color w:val="000000"/>
        </w:rPr>
        <w:t>Infrastruktūros būklės palaikymo išlaidos“.</w:t>
      </w:r>
    </w:p>
    <w:p w14:paraId="1236F0B2" w14:textId="77777777" w:rsidR="00BC0933" w:rsidRPr="00D506B1" w:rsidRDefault="00BC0933" w:rsidP="00BC0933">
      <w:pPr>
        <w:ind w:firstLine="709"/>
        <w:jc w:val="both"/>
        <w:rPr>
          <w:sz w:val="20"/>
          <w:szCs w:val="20"/>
        </w:rPr>
      </w:pPr>
      <w:r>
        <w:t>Įgyvendinus alternatyvą taip pat bus patiriamos kitos su įrangos ir patalpų eksploatavimu susijusios išlaidos, kurių planuojamas padidėjimas 19053 Eur.</w:t>
      </w:r>
    </w:p>
    <w:p w14:paraId="60BC9EAD" w14:textId="77777777" w:rsidR="00BC0933" w:rsidRDefault="00BC0933" w:rsidP="00BC0933">
      <w:pPr>
        <w:spacing w:before="120" w:after="120"/>
        <w:ind w:firstLine="709"/>
        <w:jc w:val="both"/>
        <w:rPr>
          <w:i/>
        </w:rPr>
      </w:pPr>
      <w:r w:rsidRPr="00D506B1">
        <w:t xml:space="preserve">Investicijų projekto finansinės – ekonominės dalies skaičiuoklėje </w:t>
      </w:r>
      <w:r>
        <w:t>k</w:t>
      </w:r>
      <w:r w:rsidRPr="00D506B1">
        <w:t xml:space="preserve">itos išlaidos pateikiamos kartu su Vandentiekio ir nuotekų išlaidomis eilutėje </w:t>
      </w:r>
      <w:r w:rsidRPr="00D506B1">
        <w:rPr>
          <w:i/>
        </w:rPr>
        <w:t>„D.1.6. Kitos išlaidos“.</w:t>
      </w:r>
    </w:p>
    <w:p w14:paraId="5207BA9B" w14:textId="77777777" w:rsidR="0090085E" w:rsidRPr="00D506B1" w:rsidRDefault="0090085E" w:rsidP="00CE5578">
      <w:pPr>
        <w:spacing w:before="120" w:after="120"/>
        <w:ind w:firstLine="720"/>
        <w:jc w:val="both"/>
      </w:pPr>
    </w:p>
    <w:p w14:paraId="0D8EA627" w14:textId="77777777" w:rsidR="0047019C" w:rsidRPr="00D506B1" w:rsidRDefault="0047019C" w:rsidP="0047019C">
      <w:pPr>
        <w:pStyle w:val="Heading2"/>
        <w:spacing w:before="120" w:after="120"/>
        <w:jc w:val="center"/>
        <w:rPr>
          <w:rFonts w:ascii="Times New Roman" w:hAnsi="Times New Roman"/>
          <w:color w:val="auto"/>
          <w:sz w:val="24"/>
        </w:rPr>
      </w:pPr>
      <w:bookmarkStart w:id="48" w:name="_Toc483558972"/>
      <w:r w:rsidRPr="00D506B1">
        <w:rPr>
          <w:rFonts w:ascii="Times New Roman" w:hAnsi="Times New Roman"/>
          <w:color w:val="auto"/>
          <w:sz w:val="24"/>
        </w:rPr>
        <w:t>5.4 Finansiniai rodikliai</w:t>
      </w:r>
      <w:bookmarkEnd w:id="48"/>
    </w:p>
    <w:p w14:paraId="3488D17A" w14:textId="77777777" w:rsidR="0047019C" w:rsidRPr="00D506B1" w:rsidRDefault="0047019C" w:rsidP="00634873">
      <w:pPr>
        <w:spacing w:before="120" w:after="120"/>
      </w:pPr>
    </w:p>
    <w:p w14:paraId="7FD90EB5" w14:textId="77777777" w:rsidR="00634873" w:rsidRPr="00D506B1" w:rsidRDefault="0047019C" w:rsidP="00634873">
      <w:pPr>
        <w:spacing w:before="120" w:after="120"/>
        <w:ind w:firstLine="709"/>
        <w:jc w:val="both"/>
      </w:pPr>
      <w:r w:rsidRPr="00D506B1">
        <w:t xml:space="preserve">Projekto finansiniai rodikliai apskaičiuojami Skaičiuoklės pagalba. </w:t>
      </w:r>
    </w:p>
    <w:p w14:paraId="45162A58" w14:textId="77777777" w:rsidR="00634873" w:rsidRPr="00D506B1" w:rsidRDefault="00634873" w:rsidP="00634873">
      <w:pPr>
        <w:spacing w:before="120" w:after="120"/>
        <w:ind w:firstLine="709"/>
        <w:jc w:val="both"/>
        <w:rPr>
          <w:rFonts w:eastAsiaTheme="minorHAnsi"/>
          <w:color w:val="000000"/>
          <w:sz w:val="22"/>
          <w:szCs w:val="22"/>
          <w:lang w:eastAsia="en-US"/>
        </w:rPr>
      </w:pPr>
      <w:r w:rsidRPr="00D506B1">
        <w:t xml:space="preserve">Finansinė grynoji dabartinė vertė investicijoms (toliau – </w:t>
      </w:r>
      <w:r w:rsidRPr="00D506B1">
        <w:rPr>
          <w:rFonts w:eastAsiaTheme="minorHAnsi"/>
          <w:color w:val="000000"/>
          <w:sz w:val="22"/>
          <w:szCs w:val="22"/>
          <w:lang w:eastAsia="en-US"/>
        </w:rPr>
        <w:t xml:space="preserve">FGDV(I)) skaičiuojama siekiant įvertinti planuojamų investicijų naudą šiandien, t. y. grynoji dabartinė vertė parodo, ar verta investuoti į projektą. FGDV(I) parodo, kokią finansinę naudą padeda gauti projekto investicijos per projekto ataskaitinį laikotarpį ir kiek ši nauda verta šiandien.  Jei FGDV(I) &lt; 0, diskontuoti projekto grynųjų pajamų srautai nepadengia diskontuotų investicijų ir projektas per projekto ataskaitinį laikotarpį finansiškai neatsiperka, todėl įgyvendinant IP finansinė nauda nebus gauta. Projekto atveju visų vertintų alternatyvų FGDV(I) yra neigiama. </w:t>
      </w:r>
    </w:p>
    <w:p w14:paraId="7E633DB8" w14:textId="40EE318F" w:rsidR="00634873" w:rsidRPr="00D506B1" w:rsidRDefault="001E4C17" w:rsidP="00634873">
      <w:pPr>
        <w:spacing w:before="120" w:after="120"/>
        <w:ind w:firstLine="709"/>
        <w:jc w:val="both"/>
        <w:rPr>
          <w:rFonts w:eastAsiaTheme="minorHAnsi"/>
          <w:color w:val="000000"/>
          <w:sz w:val="22"/>
          <w:szCs w:val="22"/>
          <w:lang w:eastAsia="en-US"/>
        </w:rPr>
      </w:pPr>
      <w:r w:rsidRPr="001E4C17">
        <w:rPr>
          <w:rFonts w:eastAsia="Calibri"/>
          <w:color w:val="000000"/>
          <w:lang w:eastAsia="en-US"/>
        </w:rPr>
        <w:t>Finansinė vidinė grąžos norma (toliau – FVGN) – diskonto norma, kuriai esant investicijų, investicijų likutinės vertės, veiklos pajamų ir veiklos išlaidų pinigų srautų grynoji dabartinė vertė lygi nuliui. Jeigu FVGN didesnė už rinkoje esančią palūkanų normą, IP duos didesnę naudą už lėšų skolinimosi išlaidas. Labai žema ar net neigiama FVGN nebūtinai reiškia, jog projektas neefektyvus.</w:t>
      </w:r>
      <w:r>
        <w:rPr>
          <w:rFonts w:eastAsia="Calibri"/>
          <w:color w:val="000000"/>
          <w:lang w:eastAsia="en-US"/>
        </w:rPr>
        <w:t xml:space="preserve"> </w:t>
      </w:r>
      <w:r w:rsidR="00634873" w:rsidRPr="00D506B1">
        <w:rPr>
          <w:rFonts w:eastAsiaTheme="minorHAnsi"/>
          <w:color w:val="000000"/>
          <w:sz w:val="22"/>
          <w:szCs w:val="22"/>
          <w:lang w:eastAsia="en-US"/>
        </w:rPr>
        <w:t>Neigiama ir apskaičiuota finansinė vidinė grąžos norma investicijoms (toliau – FVGN(I), išskyrus Alternatyvą Nr. 4 – jai dėl didėlės neigiamos FGDV(I) ji net neskaičiuojama.</w:t>
      </w:r>
    </w:p>
    <w:p w14:paraId="4043AE2F" w14:textId="77777777" w:rsidR="00634873" w:rsidRPr="00D506B1" w:rsidRDefault="00634873" w:rsidP="00634873">
      <w:pPr>
        <w:spacing w:before="120" w:after="120"/>
        <w:ind w:firstLine="709"/>
        <w:jc w:val="both"/>
        <w:rPr>
          <w:rFonts w:eastAsiaTheme="minorHAnsi"/>
          <w:color w:val="000000"/>
          <w:sz w:val="22"/>
          <w:szCs w:val="22"/>
          <w:lang w:eastAsia="en-US"/>
        </w:rPr>
      </w:pPr>
      <w:r w:rsidRPr="00D506B1">
        <w:rPr>
          <w:rFonts w:eastAsiaTheme="minorHAnsi"/>
          <w:color w:val="000000"/>
          <w:sz w:val="22"/>
          <w:szCs w:val="22"/>
          <w:lang w:eastAsia="en-US"/>
        </w:rPr>
        <w:t>Visų alternatyvų finansiniai rodikliai pateikiami sekančioje lentelėje. Iš atliktos finansinės analizės galima daryti išvadą, kad finansiniai rodikliai dėl didelių investicinių kaštų bei sąlyginai mažų grynųjų pajamų nesudaro prielaidų tinkamai įvertinti, kuri alternatyva yra priimtiniausia. Dėl</w:t>
      </w:r>
      <w:r w:rsidR="006A4729" w:rsidRPr="00D506B1">
        <w:rPr>
          <w:rFonts w:eastAsiaTheme="minorHAnsi"/>
          <w:color w:val="000000"/>
          <w:sz w:val="22"/>
          <w:szCs w:val="22"/>
          <w:lang w:eastAsia="en-US"/>
        </w:rPr>
        <w:t xml:space="preserve"> šios priežasties yra būtina at</w:t>
      </w:r>
      <w:r w:rsidRPr="00D506B1">
        <w:rPr>
          <w:rFonts w:eastAsiaTheme="minorHAnsi"/>
          <w:color w:val="000000"/>
          <w:sz w:val="22"/>
          <w:szCs w:val="22"/>
          <w:lang w:eastAsia="en-US"/>
        </w:rPr>
        <w:t>likti ekonominės naudos alternatyvų analizę.</w:t>
      </w:r>
    </w:p>
    <w:p w14:paraId="24EF4844" w14:textId="0CF010E5" w:rsidR="00B73E90" w:rsidRDefault="00B73E90">
      <w:pPr>
        <w:spacing w:after="200" w:line="276" w:lineRule="auto"/>
        <w:rPr>
          <w:b/>
          <w:sz w:val="20"/>
          <w:szCs w:val="20"/>
        </w:rPr>
      </w:pPr>
    </w:p>
    <w:p w14:paraId="0AB42642" w14:textId="087A8FC0" w:rsidR="0047019C" w:rsidRPr="00D506B1" w:rsidRDefault="007E1D67" w:rsidP="003544F9">
      <w:pPr>
        <w:rPr>
          <w:sz w:val="20"/>
          <w:szCs w:val="20"/>
        </w:rPr>
      </w:pPr>
      <w:r>
        <w:rPr>
          <w:b/>
          <w:sz w:val="20"/>
          <w:szCs w:val="20"/>
        </w:rPr>
        <w:t>3</w:t>
      </w:r>
      <w:r w:rsidR="003544F9">
        <w:rPr>
          <w:b/>
          <w:sz w:val="20"/>
          <w:szCs w:val="20"/>
        </w:rPr>
        <w:t>7</w:t>
      </w:r>
      <w:r w:rsidR="00030B4C" w:rsidRPr="00D506B1">
        <w:rPr>
          <w:b/>
          <w:sz w:val="20"/>
          <w:szCs w:val="20"/>
        </w:rPr>
        <w:t xml:space="preserve"> lentelė.</w:t>
      </w:r>
      <w:r w:rsidR="00030B4C" w:rsidRPr="00D506B1">
        <w:rPr>
          <w:sz w:val="20"/>
          <w:szCs w:val="20"/>
        </w:rPr>
        <w:t xml:space="preserve"> Alternatyvų finansinės analizės rodikliai </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187"/>
        <w:gridCol w:w="1222"/>
        <w:gridCol w:w="1046"/>
        <w:gridCol w:w="854"/>
        <w:gridCol w:w="1383"/>
        <w:gridCol w:w="1134"/>
        <w:gridCol w:w="1138"/>
      </w:tblGrid>
      <w:tr w:rsidR="005F6CF3" w:rsidRPr="00D506B1" w14:paraId="74878C94" w14:textId="77777777" w:rsidTr="005F6CF3">
        <w:trPr>
          <w:trHeight w:val="1020"/>
          <w:jc w:val="center"/>
        </w:trPr>
        <w:tc>
          <w:tcPr>
            <w:tcW w:w="1873" w:type="dxa"/>
            <w:shd w:val="clear" w:color="auto" w:fill="auto"/>
            <w:noWrap/>
            <w:vAlign w:val="center"/>
            <w:hideMark/>
          </w:tcPr>
          <w:p w14:paraId="3C2C6561" w14:textId="77777777" w:rsidR="005F6CF3" w:rsidRPr="00D506B1" w:rsidRDefault="005F6CF3" w:rsidP="005F6CF3">
            <w:pPr>
              <w:jc w:val="center"/>
              <w:rPr>
                <w:b/>
                <w:bCs/>
                <w:color w:val="000000"/>
                <w:sz w:val="18"/>
                <w:szCs w:val="18"/>
              </w:rPr>
            </w:pPr>
            <w:r w:rsidRPr="00D506B1">
              <w:rPr>
                <w:b/>
                <w:bCs/>
                <w:color w:val="000000"/>
                <w:sz w:val="18"/>
                <w:szCs w:val="18"/>
              </w:rPr>
              <w:t>Vertinamos alternatyvos / Vertinami rodikliai</w:t>
            </w:r>
          </w:p>
        </w:tc>
        <w:tc>
          <w:tcPr>
            <w:tcW w:w="1187" w:type="dxa"/>
            <w:shd w:val="clear" w:color="auto" w:fill="auto"/>
            <w:vAlign w:val="center"/>
            <w:hideMark/>
          </w:tcPr>
          <w:p w14:paraId="0E3A04F2" w14:textId="77777777" w:rsidR="005F6CF3" w:rsidRPr="00D506B1" w:rsidRDefault="005F6CF3" w:rsidP="005F6CF3">
            <w:pPr>
              <w:jc w:val="center"/>
              <w:rPr>
                <w:color w:val="000000"/>
                <w:sz w:val="18"/>
                <w:szCs w:val="18"/>
              </w:rPr>
            </w:pPr>
            <w:r w:rsidRPr="00D506B1">
              <w:rPr>
                <w:color w:val="000000"/>
                <w:sz w:val="18"/>
                <w:szCs w:val="18"/>
              </w:rPr>
              <w:t>FGDV(I)</w:t>
            </w:r>
          </w:p>
        </w:tc>
        <w:tc>
          <w:tcPr>
            <w:tcW w:w="1222" w:type="dxa"/>
            <w:shd w:val="clear" w:color="auto" w:fill="auto"/>
            <w:vAlign w:val="center"/>
            <w:hideMark/>
          </w:tcPr>
          <w:p w14:paraId="62DC6F0F" w14:textId="77777777" w:rsidR="005F6CF3" w:rsidRPr="00D506B1" w:rsidRDefault="005F6CF3" w:rsidP="005F6CF3">
            <w:pPr>
              <w:jc w:val="center"/>
              <w:rPr>
                <w:color w:val="000000"/>
                <w:sz w:val="18"/>
                <w:szCs w:val="18"/>
              </w:rPr>
            </w:pPr>
            <w:r w:rsidRPr="00D506B1">
              <w:rPr>
                <w:color w:val="000000"/>
                <w:sz w:val="18"/>
                <w:szCs w:val="18"/>
              </w:rPr>
              <w:t>FVGN(I)</w:t>
            </w:r>
          </w:p>
        </w:tc>
        <w:tc>
          <w:tcPr>
            <w:tcW w:w="1046" w:type="dxa"/>
            <w:shd w:val="clear" w:color="auto" w:fill="auto"/>
            <w:vAlign w:val="center"/>
            <w:hideMark/>
          </w:tcPr>
          <w:p w14:paraId="3D9D86AA" w14:textId="77777777" w:rsidR="005F6CF3" w:rsidRPr="00D506B1" w:rsidRDefault="005F6CF3" w:rsidP="005F6CF3">
            <w:pPr>
              <w:jc w:val="center"/>
              <w:rPr>
                <w:color w:val="000000"/>
                <w:sz w:val="18"/>
                <w:szCs w:val="18"/>
              </w:rPr>
            </w:pPr>
            <w:r w:rsidRPr="00D506B1">
              <w:rPr>
                <w:color w:val="000000"/>
                <w:sz w:val="18"/>
                <w:szCs w:val="18"/>
              </w:rPr>
              <w:t>FMVGN(I)</w:t>
            </w:r>
          </w:p>
        </w:tc>
        <w:tc>
          <w:tcPr>
            <w:tcW w:w="854" w:type="dxa"/>
            <w:shd w:val="clear" w:color="auto" w:fill="auto"/>
            <w:vAlign w:val="center"/>
            <w:hideMark/>
          </w:tcPr>
          <w:p w14:paraId="5F43F708" w14:textId="77777777" w:rsidR="005F6CF3" w:rsidRPr="00D506B1" w:rsidRDefault="005F6CF3" w:rsidP="005F6CF3">
            <w:pPr>
              <w:jc w:val="center"/>
              <w:rPr>
                <w:color w:val="000000"/>
                <w:sz w:val="18"/>
                <w:szCs w:val="18"/>
              </w:rPr>
            </w:pPr>
            <w:r w:rsidRPr="00D506B1">
              <w:rPr>
                <w:color w:val="000000"/>
                <w:sz w:val="18"/>
                <w:szCs w:val="18"/>
              </w:rPr>
              <w:t>FNIS</w:t>
            </w:r>
          </w:p>
        </w:tc>
        <w:tc>
          <w:tcPr>
            <w:tcW w:w="1383" w:type="dxa"/>
            <w:shd w:val="clear" w:color="auto" w:fill="auto"/>
            <w:vAlign w:val="center"/>
            <w:hideMark/>
          </w:tcPr>
          <w:p w14:paraId="4D68CE7D" w14:textId="77777777" w:rsidR="005F6CF3" w:rsidRPr="00D506B1" w:rsidRDefault="005F6CF3" w:rsidP="005F6CF3">
            <w:pPr>
              <w:jc w:val="center"/>
              <w:rPr>
                <w:color w:val="000000"/>
                <w:sz w:val="18"/>
                <w:szCs w:val="18"/>
              </w:rPr>
            </w:pPr>
            <w:r w:rsidRPr="00D506B1">
              <w:rPr>
                <w:color w:val="000000"/>
                <w:sz w:val="18"/>
                <w:szCs w:val="18"/>
              </w:rPr>
              <w:t>FGDV(K)</w:t>
            </w:r>
          </w:p>
        </w:tc>
        <w:tc>
          <w:tcPr>
            <w:tcW w:w="1134" w:type="dxa"/>
            <w:shd w:val="clear" w:color="auto" w:fill="auto"/>
            <w:vAlign w:val="center"/>
            <w:hideMark/>
          </w:tcPr>
          <w:p w14:paraId="48C6706B" w14:textId="77777777" w:rsidR="005F6CF3" w:rsidRPr="00D506B1" w:rsidRDefault="005F6CF3" w:rsidP="005F6CF3">
            <w:pPr>
              <w:jc w:val="center"/>
              <w:rPr>
                <w:color w:val="000000"/>
                <w:sz w:val="18"/>
                <w:szCs w:val="18"/>
              </w:rPr>
            </w:pPr>
            <w:r w:rsidRPr="00D506B1">
              <w:rPr>
                <w:color w:val="000000"/>
                <w:sz w:val="18"/>
                <w:szCs w:val="18"/>
              </w:rPr>
              <w:t>FVGN(K)</w:t>
            </w:r>
          </w:p>
        </w:tc>
        <w:tc>
          <w:tcPr>
            <w:tcW w:w="1138" w:type="dxa"/>
            <w:shd w:val="clear" w:color="auto" w:fill="auto"/>
            <w:vAlign w:val="center"/>
            <w:hideMark/>
          </w:tcPr>
          <w:p w14:paraId="7FD39EFF" w14:textId="77777777" w:rsidR="005F6CF3" w:rsidRPr="00D506B1" w:rsidRDefault="005F6CF3" w:rsidP="005F6CF3">
            <w:pPr>
              <w:jc w:val="center"/>
              <w:rPr>
                <w:color w:val="000000"/>
                <w:sz w:val="18"/>
                <w:szCs w:val="18"/>
              </w:rPr>
            </w:pPr>
            <w:r w:rsidRPr="00D506B1">
              <w:rPr>
                <w:color w:val="000000"/>
                <w:sz w:val="18"/>
                <w:szCs w:val="18"/>
              </w:rPr>
              <w:t>FMVGN(K)</w:t>
            </w:r>
          </w:p>
        </w:tc>
      </w:tr>
      <w:tr w:rsidR="00390207" w:rsidRPr="00D506B1" w14:paraId="740C8E61" w14:textId="77777777" w:rsidTr="00390207">
        <w:trPr>
          <w:trHeight w:val="255"/>
          <w:jc w:val="center"/>
        </w:trPr>
        <w:tc>
          <w:tcPr>
            <w:tcW w:w="1873" w:type="dxa"/>
            <w:shd w:val="clear" w:color="auto" w:fill="auto"/>
            <w:noWrap/>
            <w:vAlign w:val="bottom"/>
            <w:hideMark/>
          </w:tcPr>
          <w:p w14:paraId="0F28F1FF" w14:textId="77777777" w:rsidR="00390207" w:rsidRPr="00D506B1" w:rsidRDefault="00390207" w:rsidP="00390207">
            <w:pPr>
              <w:jc w:val="right"/>
              <w:rPr>
                <w:i/>
                <w:iCs/>
                <w:color w:val="000000"/>
                <w:sz w:val="18"/>
                <w:szCs w:val="18"/>
              </w:rPr>
            </w:pPr>
            <w:r w:rsidRPr="00D506B1">
              <w:rPr>
                <w:i/>
                <w:iCs/>
                <w:color w:val="000000"/>
                <w:sz w:val="18"/>
                <w:szCs w:val="18"/>
              </w:rPr>
              <w:t>Alternatyva "Naujų pastatų statyba"</w:t>
            </w:r>
          </w:p>
        </w:tc>
        <w:tc>
          <w:tcPr>
            <w:tcW w:w="1187" w:type="dxa"/>
            <w:tcBorders>
              <w:top w:val="nil"/>
              <w:left w:val="nil"/>
              <w:bottom w:val="single" w:sz="4" w:space="0" w:color="auto"/>
              <w:right w:val="single" w:sz="4" w:space="0" w:color="auto"/>
            </w:tcBorders>
            <w:shd w:val="clear" w:color="auto" w:fill="auto"/>
            <w:noWrap/>
            <w:vAlign w:val="center"/>
            <w:hideMark/>
          </w:tcPr>
          <w:p w14:paraId="30D86A3A" w14:textId="1A846359" w:rsidR="00390207" w:rsidRPr="00390207" w:rsidRDefault="00390207" w:rsidP="00390207">
            <w:pPr>
              <w:jc w:val="center"/>
              <w:rPr>
                <w:color w:val="000000"/>
                <w:sz w:val="18"/>
                <w:szCs w:val="18"/>
              </w:rPr>
            </w:pPr>
            <w:r w:rsidRPr="00390207">
              <w:rPr>
                <w:color w:val="000000"/>
                <w:sz w:val="20"/>
                <w:szCs w:val="20"/>
              </w:rPr>
              <w:t>-40 596 819</w:t>
            </w:r>
          </w:p>
        </w:tc>
        <w:tc>
          <w:tcPr>
            <w:tcW w:w="1222" w:type="dxa"/>
            <w:tcBorders>
              <w:top w:val="nil"/>
              <w:left w:val="nil"/>
              <w:bottom w:val="single" w:sz="4" w:space="0" w:color="auto"/>
              <w:right w:val="single" w:sz="4" w:space="0" w:color="auto"/>
            </w:tcBorders>
            <w:shd w:val="clear" w:color="auto" w:fill="auto"/>
            <w:noWrap/>
            <w:vAlign w:val="center"/>
            <w:hideMark/>
          </w:tcPr>
          <w:p w14:paraId="796FFB73" w14:textId="3E83E56A" w:rsidR="00390207" w:rsidRPr="00390207" w:rsidRDefault="00390207" w:rsidP="00390207">
            <w:pPr>
              <w:jc w:val="center"/>
              <w:rPr>
                <w:color w:val="000000"/>
                <w:sz w:val="18"/>
                <w:szCs w:val="18"/>
              </w:rPr>
            </w:pPr>
            <w:r w:rsidRPr="00390207">
              <w:rPr>
                <w:color w:val="000000"/>
                <w:sz w:val="20"/>
                <w:szCs w:val="20"/>
              </w:rPr>
              <w:t>-7,74%</w:t>
            </w:r>
          </w:p>
        </w:tc>
        <w:tc>
          <w:tcPr>
            <w:tcW w:w="1046" w:type="dxa"/>
            <w:tcBorders>
              <w:top w:val="nil"/>
              <w:left w:val="nil"/>
              <w:bottom w:val="single" w:sz="4" w:space="0" w:color="auto"/>
              <w:right w:val="single" w:sz="4" w:space="0" w:color="auto"/>
            </w:tcBorders>
            <w:shd w:val="clear" w:color="auto" w:fill="auto"/>
            <w:noWrap/>
            <w:vAlign w:val="center"/>
            <w:hideMark/>
          </w:tcPr>
          <w:p w14:paraId="580E5673" w14:textId="061E4305" w:rsidR="00390207" w:rsidRPr="00390207" w:rsidRDefault="00390207" w:rsidP="00390207">
            <w:pPr>
              <w:jc w:val="center"/>
              <w:rPr>
                <w:color w:val="000000"/>
                <w:sz w:val="18"/>
                <w:szCs w:val="18"/>
              </w:rPr>
            </w:pPr>
            <w:r w:rsidRPr="00390207">
              <w:rPr>
                <w:color w:val="000000"/>
                <w:sz w:val="20"/>
                <w:szCs w:val="20"/>
              </w:rPr>
              <w:t>-4,49%</w:t>
            </w:r>
          </w:p>
        </w:tc>
        <w:tc>
          <w:tcPr>
            <w:tcW w:w="854" w:type="dxa"/>
            <w:tcBorders>
              <w:top w:val="nil"/>
              <w:left w:val="nil"/>
              <w:bottom w:val="single" w:sz="4" w:space="0" w:color="auto"/>
              <w:right w:val="single" w:sz="4" w:space="0" w:color="auto"/>
            </w:tcBorders>
            <w:shd w:val="clear" w:color="auto" w:fill="auto"/>
            <w:noWrap/>
            <w:vAlign w:val="center"/>
            <w:hideMark/>
          </w:tcPr>
          <w:p w14:paraId="3917545E" w14:textId="11A80104" w:rsidR="00390207" w:rsidRPr="00390207" w:rsidRDefault="00390207" w:rsidP="00390207">
            <w:pPr>
              <w:jc w:val="center"/>
              <w:rPr>
                <w:color w:val="000000"/>
                <w:sz w:val="18"/>
                <w:szCs w:val="18"/>
              </w:rPr>
            </w:pPr>
            <w:r w:rsidRPr="00390207">
              <w:rPr>
                <w:color w:val="000000"/>
                <w:sz w:val="20"/>
                <w:szCs w:val="20"/>
              </w:rPr>
              <w:t>0,059</w:t>
            </w:r>
          </w:p>
        </w:tc>
        <w:tc>
          <w:tcPr>
            <w:tcW w:w="1383" w:type="dxa"/>
            <w:tcBorders>
              <w:top w:val="nil"/>
              <w:left w:val="nil"/>
              <w:bottom w:val="single" w:sz="4" w:space="0" w:color="auto"/>
              <w:right w:val="single" w:sz="4" w:space="0" w:color="auto"/>
            </w:tcBorders>
            <w:shd w:val="clear" w:color="auto" w:fill="auto"/>
            <w:noWrap/>
            <w:vAlign w:val="center"/>
            <w:hideMark/>
          </w:tcPr>
          <w:p w14:paraId="4F0C64C7" w14:textId="0BA85002" w:rsidR="00390207" w:rsidRPr="00390207" w:rsidRDefault="00390207" w:rsidP="00390207">
            <w:pPr>
              <w:jc w:val="center"/>
              <w:rPr>
                <w:color w:val="000000"/>
                <w:sz w:val="18"/>
                <w:szCs w:val="18"/>
              </w:rPr>
            </w:pPr>
            <w:r w:rsidRPr="00390207">
              <w:rPr>
                <w:color w:val="000000"/>
                <w:sz w:val="20"/>
                <w:szCs w:val="20"/>
              </w:rPr>
              <w:t>-29 730 945</w:t>
            </w:r>
          </w:p>
        </w:tc>
        <w:tc>
          <w:tcPr>
            <w:tcW w:w="1134" w:type="dxa"/>
            <w:tcBorders>
              <w:top w:val="nil"/>
              <w:left w:val="nil"/>
              <w:bottom w:val="single" w:sz="4" w:space="0" w:color="auto"/>
              <w:right w:val="single" w:sz="4" w:space="0" w:color="auto"/>
            </w:tcBorders>
            <w:shd w:val="clear" w:color="auto" w:fill="auto"/>
            <w:noWrap/>
            <w:vAlign w:val="center"/>
            <w:hideMark/>
          </w:tcPr>
          <w:p w14:paraId="2982FCD6" w14:textId="78FE55CC" w:rsidR="00390207" w:rsidRPr="00390207" w:rsidRDefault="00390207" w:rsidP="00390207">
            <w:pPr>
              <w:jc w:val="center"/>
              <w:rPr>
                <w:color w:val="000000"/>
                <w:sz w:val="18"/>
                <w:szCs w:val="18"/>
              </w:rPr>
            </w:pPr>
            <w:r w:rsidRPr="00390207">
              <w:rPr>
                <w:color w:val="000000"/>
                <w:sz w:val="20"/>
                <w:szCs w:val="20"/>
              </w:rPr>
              <w:t>-6,58%</w:t>
            </w:r>
          </w:p>
        </w:tc>
        <w:tc>
          <w:tcPr>
            <w:tcW w:w="1138" w:type="dxa"/>
            <w:tcBorders>
              <w:top w:val="nil"/>
              <w:left w:val="nil"/>
              <w:bottom w:val="single" w:sz="4" w:space="0" w:color="auto"/>
              <w:right w:val="single" w:sz="4" w:space="0" w:color="auto"/>
            </w:tcBorders>
            <w:shd w:val="clear" w:color="auto" w:fill="auto"/>
            <w:noWrap/>
            <w:vAlign w:val="center"/>
            <w:hideMark/>
          </w:tcPr>
          <w:p w14:paraId="212A6FB7" w14:textId="21835061" w:rsidR="00390207" w:rsidRPr="00390207" w:rsidRDefault="00390207" w:rsidP="00390207">
            <w:pPr>
              <w:jc w:val="center"/>
              <w:rPr>
                <w:color w:val="000000"/>
                <w:sz w:val="18"/>
                <w:szCs w:val="18"/>
              </w:rPr>
            </w:pPr>
            <w:r w:rsidRPr="00390207">
              <w:rPr>
                <w:color w:val="000000"/>
                <w:sz w:val="20"/>
                <w:szCs w:val="20"/>
              </w:rPr>
              <w:t>-3,46%</w:t>
            </w:r>
          </w:p>
        </w:tc>
      </w:tr>
      <w:tr w:rsidR="00390207" w:rsidRPr="00D506B1" w14:paraId="35F9444E" w14:textId="77777777" w:rsidTr="00390207">
        <w:trPr>
          <w:trHeight w:val="255"/>
          <w:jc w:val="center"/>
        </w:trPr>
        <w:tc>
          <w:tcPr>
            <w:tcW w:w="1873" w:type="dxa"/>
            <w:shd w:val="clear" w:color="auto" w:fill="auto"/>
            <w:noWrap/>
            <w:vAlign w:val="bottom"/>
            <w:hideMark/>
          </w:tcPr>
          <w:p w14:paraId="20BF0358" w14:textId="77777777" w:rsidR="00390207" w:rsidRPr="00D506B1" w:rsidRDefault="00390207" w:rsidP="00390207">
            <w:pPr>
              <w:jc w:val="right"/>
              <w:rPr>
                <w:i/>
                <w:iCs/>
                <w:color w:val="000000"/>
                <w:sz w:val="18"/>
                <w:szCs w:val="18"/>
              </w:rPr>
            </w:pPr>
            <w:r w:rsidRPr="00D506B1">
              <w:rPr>
                <w:i/>
                <w:iCs/>
                <w:color w:val="000000"/>
                <w:sz w:val="18"/>
                <w:szCs w:val="18"/>
              </w:rPr>
              <w:t>Alternatyva "Nuotolinis aptarnavimas"</w:t>
            </w:r>
          </w:p>
        </w:tc>
        <w:tc>
          <w:tcPr>
            <w:tcW w:w="1187" w:type="dxa"/>
            <w:tcBorders>
              <w:top w:val="nil"/>
              <w:left w:val="nil"/>
              <w:bottom w:val="single" w:sz="4" w:space="0" w:color="auto"/>
              <w:right w:val="single" w:sz="4" w:space="0" w:color="auto"/>
            </w:tcBorders>
            <w:shd w:val="clear" w:color="auto" w:fill="auto"/>
            <w:noWrap/>
            <w:vAlign w:val="center"/>
            <w:hideMark/>
          </w:tcPr>
          <w:p w14:paraId="5AF01438" w14:textId="74E78E91" w:rsidR="00390207" w:rsidRPr="00390207" w:rsidRDefault="00390207" w:rsidP="00390207">
            <w:pPr>
              <w:jc w:val="center"/>
              <w:rPr>
                <w:color w:val="000000"/>
                <w:sz w:val="18"/>
                <w:szCs w:val="18"/>
              </w:rPr>
            </w:pPr>
            <w:r w:rsidRPr="00390207">
              <w:rPr>
                <w:color w:val="000000"/>
                <w:sz w:val="20"/>
                <w:szCs w:val="20"/>
              </w:rPr>
              <w:t>-9 699 014</w:t>
            </w:r>
          </w:p>
        </w:tc>
        <w:tc>
          <w:tcPr>
            <w:tcW w:w="1222" w:type="dxa"/>
            <w:tcBorders>
              <w:top w:val="nil"/>
              <w:left w:val="nil"/>
              <w:bottom w:val="single" w:sz="4" w:space="0" w:color="auto"/>
              <w:right w:val="single" w:sz="4" w:space="0" w:color="auto"/>
            </w:tcBorders>
            <w:shd w:val="clear" w:color="auto" w:fill="auto"/>
            <w:noWrap/>
            <w:vAlign w:val="center"/>
            <w:hideMark/>
          </w:tcPr>
          <w:p w14:paraId="47448C99" w14:textId="4CD347A8" w:rsidR="00390207" w:rsidRPr="00390207" w:rsidRDefault="00390207" w:rsidP="00390207">
            <w:pPr>
              <w:jc w:val="center"/>
              <w:rPr>
                <w:color w:val="000000"/>
                <w:sz w:val="18"/>
                <w:szCs w:val="18"/>
              </w:rPr>
            </w:pPr>
            <w:r w:rsidRPr="00390207">
              <w:rPr>
                <w:color w:val="000000"/>
                <w:sz w:val="20"/>
                <w:szCs w:val="20"/>
              </w:rPr>
              <w:t>-8,85%</w:t>
            </w:r>
          </w:p>
        </w:tc>
        <w:tc>
          <w:tcPr>
            <w:tcW w:w="1046" w:type="dxa"/>
            <w:tcBorders>
              <w:top w:val="nil"/>
              <w:left w:val="nil"/>
              <w:bottom w:val="single" w:sz="4" w:space="0" w:color="auto"/>
              <w:right w:val="single" w:sz="4" w:space="0" w:color="auto"/>
            </w:tcBorders>
            <w:shd w:val="clear" w:color="auto" w:fill="auto"/>
            <w:noWrap/>
            <w:vAlign w:val="center"/>
            <w:hideMark/>
          </w:tcPr>
          <w:p w14:paraId="2BD2A4C5" w14:textId="638C258B" w:rsidR="00390207" w:rsidRPr="00390207" w:rsidRDefault="00390207" w:rsidP="00390207">
            <w:pPr>
              <w:jc w:val="center"/>
              <w:rPr>
                <w:color w:val="000000"/>
                <w:sz w:val="18"/>
                <w:szCs w:val="18"/>
              </w:rPr>
            </w:pPr>
            <w:r w:rsidRPr="00390207">
              <w:rPr>
                <w:color w:val="000000"/>
                <w:sz w:val="20"/>
                <w:szCs w:val="20"/>
              </w:rPr>
              <w:t>-4,19%</w:t>
            </w:r>
          </w:p>
        </w:tc>
        <w:tc>
          <w:tcPr>
            <w:tcW w:w="854" w:type="dxa"/>
            <w:tcBorders>
              <w:top w:val="nil"/>
              <w:left w:val="nil"/>
              <w:bottom w:val="single" w:sz="4" w:space="0" w:color="auto"/>
              <w:right w:val="single" w:sz="4" w:space="0" w:color="auto"/>
            </w:tcBorders>
            <w:shd w:val="clear" w:color="auto" w:fill="auto"/>
            <w:noWrap/>
            <w:vAlign w:val="center"/>
            <w:hideMark/>
          </w:tcPr>
          <w:p w14:paraId="4B07F594" w14:textId="34AE9372" w:rsidR="00390207" w:rsidRPr="00390207" w:rsidRDefault="00390207" w:rsidP="00390207">
            <w:pPr>
              <w:jc w:val="center"/>
              <w:rPr>
                <w:color w:val="000000"/>
                <w:sz w:val="18"/>
                <w:szCs w:val="18"/>
              </w:rPr>
            </w:pPr>
            <w:r w:rsidRPr="00390207">
              <w:rPr>
                <w:color w:val="000000"/>
                <w:sz w:val="20"/>
                <w:szCs w:val="20"/>
              </w:rPr>
              <w:t>0,073</w:t>
            </w:r>
          </w:p>
        </w:tc>
        <w:tc>
          <w:tcPr>
            <w:tcW w:w="1383" w:type="dxa"/>
            <w:tcBorders>
              <w:top w:val="nil"/>
              <w:left w:val="nil"/>
              <w:bottom w:val="single" w:sz="4" w:space="0" w:color="auto"/>
              <w:right w:val="single" w:sz="4" w:space="0" w:color="auto"/>
            </w:tcBorders>
            <w:shd w:val="clear" w:color="auto" w:fill="auto"/>
            <w:noWrap/>
            <w:vAlign w:val="center"/>
            <w:hideMark/>
          </w:tcPr>
          <w:p w14:paraId="0B650AB5" w14:textId="51486176" w:rsidR="00390207" w:rsidRPr="00390207" w:rsidRDefault="00390207" w:rsidP="00390207">
            <w:pPr>
              <w:jc w:val="center"/>
              <w:rPr>
                <w:color w:val="000000"/>
                <w:sz w:val="18"/>
                <w:szCs w:val="18"/>
              </w:rPr>
            </w:pPr>
            <w:r w:rsidRPr="00390207">
              <w:rPr>
                <w:color w:val="000000"/>
                <w:sz w:val="20"/>
                <w:szCs w:val="20"/>
              </w:rPr>
              <w:t>-474 881</w:t>
            </w:r>
          </w:p>
        </w:tc>
        <w:tc>
          <w:tcPr>
            <w:tcW w:w="1134" w:type="dxa"/>
            <w:tcBorders>
              <w:top w:val="nil"/>
              <w:left w:val="nil"/>
              <w:bottom w:val="single" w:sz="4" w:space="0" w:color="auto"/>
              <w:right w:val="single" w:sz="4" w:space="0" w:color="auto"/>
            </w:tcBorders>
            <w:shd w:val="clear" w:color="auto" w:fill="auto"/>
            <w:noWrap/>
            <w:vAlign w:val="center"/>
            <w:hideMark/>
          </w:tcPr>
          <w:p w14:paraId="3E58705C" w14:textId="1C6AD33E" w:rsidR="00390207" w:rsidRPr="00390207" w:rsidRDefault="00390207" w:rsidP="00390207">
            <w:pPr>
              <w:jc w:val="center"/>
              <w:rPr>
                <w:color w:val="000000"/>
                <w:sz w:val="18"/>
                <w:szCs w:val="18"/>
              </w:rPr>
            </w:pPr>
            <w:r w:rsidRPr="00390207">
              <w:rPr>
                <w:color w:val="000000"/>
                <w:sz w:val="20"/>
                <w:szCs w:val="20"/>
              </w:rPr>
              <w:t>1,72%</w:t>
            </w:r>
          </w:p>
        </w:tc>
        <w:tc>
          <w:tcPr>
            <w:tcW w:w="1138" w:type="dxa"/>
            <w:tcBorders>
              <w:top w:val="nil"/>
              <w:left w:val="nil"/>
              <w:bottom w:val="single" w:sz="4" w:space="0" w:color="auto"/>
              <w:right w:val="single" w:sz="4" w:space="0" w:color="auto"/>
            </w:tcBorders>
            <w:shd w:val="clear" w:color="auto" w:fill="auto"/>
            <w:noWrap/>
            <w:vAlign w:val="center"/>
            <w:hideMark/>
          </w:tcPr>
          <w:p w14:paraId="61DB5283" w14:textId="501FC5C6" w:rsidR="00390207" w:rsidRPr="00390207" w:rsidRDefault="00390207" w:rsidP="00390207">
            <w:pPr>
              <w:jc w:val="center"/>
              <w:rPr>
                <w:color w:val="000000"/>
                <w:sz w:val="18"/>
                <w:szCs w:val="18"/>
              </w:rPr>
            </w:pPr>
            <w:r w:rsidRPr="00390207">
              <w:rPr>
                <w:color w:val="000000"/>
                <w:sz w:val="20"/>
                <w:szCs w:val="20"/>
              </w:rPr>
              <w:t>2,82%</w:t>
            </w:r>
          </w:p>
        </w:tc>
      </w:tr>
      <w:tr w:rsidR="00390207" w:rsidRPr="00D506B1" w14:paraId="7C6A701F" w14:textId="77777777" w:rsidTr="00390207">
        <w:trPr>
          <w:trHeight w:val="255"/>
          <w:jc w:val="center"/>
        </w:trPr>
        <w:tc>
          <w:tcPr>
            <w:tcW w:w="1873" w:type="dxa"/>
            <w:shd w:val="clear" w:color="auto" w:fill="auto"/>
            <w:noWrap/>
            <w:vAlign w:val="bottom"/>
            <w:hideMark/>
          </w:tcPr>
          <w:p w14:paraId="36BE4093" w14:textId="77777777" w:rsidR="00390207" w:rsidRPr="00D506B1" w:rsidRDefault="00390207" w:rsidP="00390207">
            <w:pPr>
              <w:jc w:val="right"/>
              <w:rPr>
                <w:i/>
                <w:iCs/>
                <w:color w:val="000000"/>
                <w:sz w:val="18"/>
                <w:szCs w:val="18"/>
              </w:rPr>
            </w:pPr>
            <w:r w:rsidRPr="00D506B1">
              <w:rPr>
                <w:i/>
                <w:iCs/>
                <w:color w:val="000000"/>
                <w:sz w:val="18"/>
                <w:szCs w:val="18"/>
              </w:rPr>
              <w:t>Alternatyva "Esamo turto rekonstrukcija / pritaikymas"</w:t>
            </w:r>
          </w:p>
        </w:tc>
        <w:tc>
          <w:tcPr>
            <w:tcW w:w="1187" w:type="dxa"/>
            <w:tcBorders>
              <w:top w:val="nil"/>
              <w:left w:val="nil"/>
              <w:bottom w:val="single" w:sz="4" w:space="0" w:color="auto"/>
              <w:right w:val="single" w:sz="4" w:space="0" w:color="auto"/>
            </w:tcBorders>
            <w:shd w:val="clear" w:color="auto" w:fill="auto"/>
            <w:noWrap/>
            <w:vAlign w:val="center"/>
            <w:hideMark/>
          </w:tcPr>
          <w:p w14:paraId="3BC011E2" w14:textId="24FEEFBC" w:rsidR="00390207" w:rsidRPr="00390207" w:rsidRDefault="00390207" w:rsidP="00390207">
            <w:pPr>
              <w:jc w:val="center"/>
              <w:rPr>
                <w:color w:val="000000"/>
                <w:sz w:val="18"/>
                <w:szCs w:val="18"/>
              </w:rPr>
            </w:pPr>
            <w:r w:rsidRPr="00390207">
              <w:rPr>
                <w:color w:val="000000"/>
                <w:sz w:val="20"/>
                <w:szCs w:val="20"/>
              </w:rPr>
              <w:t>-18 152 257</w:t>
            </w:r>
          </w:p>
        </w:tc>
        <w:tc>
          <w:tcPr>
            <w:tcW w:w="1222" w:type="dxa"/>
            <w:tcBorders>
              <w:top w:val="nil"/>
              <w:left w:val="nil"/>
              <w:bottom w:val="single" w:sz="4" w:space="0" w:color="auto"/>
              <w:right w:val="single" w:sz="4" w:space="0" w:color="auto"/>
            </w:tcBorders>
            <w:shd w:val="clear" w:color="auto" w:fill="auto"/>
            <w:noWrap/>
            <w:vAlign w:val="center"/>
            <w:hideMark/>
          </w:tcPr>
          <w:p w14:paraId="527AD3B5" w14:textId="22887041" w:rsidR="00390207" w:rsidRPr="00390207" w:rsidRDefault="00390207" w:rsidP="00390207">
            <w:pPr>
              <w:jc w:val="center"/>
              <w:rPr>
                <w:color w:val="000000"/>
                <w:sz w:val="18"/>
                <w:szCs w:val="18"/>
              </w:rPr>
            </w:pPr>
            <w:r w:rsidRPr="00390207">
              <w:rPr>
                <w:color w:val="000000"/>
                <w:sz w:val="20"/>
                <w:szCs w:val="20"/>
              </w:rPr>
              <w:t>-8,21%</w:t>
            </w:r>
          </w:p>
        </w:tc>
        <w:tc>
          <w:tcPr>
            <w:tcW w:w="1046" w:type="dxa"/>
            <w:tcBorders>
              <w:top w:val="nil"/>
              <w:left w:val="nil"/>
              <w:bottom w:val="single" w:sz="4" w:space="0" w:color="auto"/>
              <w:right w:val="single" w:sz="4" w:space="0" w:color="auto"/>
            </w:tcBorders>
            <w:shd w:val="clear" w:color="auto" w:fill="auto"/>
            <w:noWrap/>
            <w:vAlign w:val="center"/>
            <w:hideMark/>
          </w:tcPr>
          <w:p w14:paraId="4D18A0F8" w14:textId="2EDE8041" w:rsidR="00390207" w:rsidRPr="00390207" w:rsidRDefault="00390207" w:rsidP="00390207">
            <w:pPr>
              <w:jc w:val="center"/>
              <w:rPr>
                <w:color w:val="000000"/>
                <w:sz w:val="18"/>
                <w:szCs w:val="18"/>
              </w:rPr>
            </w:pPr>
            <w:r w:rsidRPr="00390207">
              <w:rPr>
                <w:color w:val="000000"/>
                <w:sz w:val="20"/>
                <w:szCs w:val="20"/>
              </w:rPr>
              <w:t>-4,57%</w:t>
            </w:r>
          </w:p>
        </w:tc>
        <w:tc>
          <w:tcPr>
            <w:tcW w:w="854" w:type="dxa"/>
            <w:tcBorders>
              <w:top w:val="nil"/>
              <w:left w:val="nil"/>
              <w:bottom w:val="single" w:sz="4" w:space="0" w:color="auto"/>
              <w:right w:val="single" w:sz="4" w:space="0" w:color="auto"/>
            </w:tcBorders>
            <w:shd w:val="clear" w:color="auto" w:fill="auto"/>
            <w:noWrap/>
            <w:vAlign w:val="center"/>
            <w:hideMark/>
          </w:tcPr>
          <w:p w14:paraId="44E4183E" w14:textId="5A29BA44" w:rsidR="00390207" w:rsidRPr="00390207" w:rsidRDefault="00390207" w:rsidP="00390207">
            <w:pPr>
              <w:jc w:val="center"/>
              <w:rPr>
                <w:color w:val="000000"/>
                <w:sz w:val="18"/>
                <w:szCs w:val="18"/>
              </w:rPr>
            </w:pPr>
            <w:r w:rsidRPr="00390207">
              <w:rPr>
                <w:color w:val="000000"/>
                <w:sz w:val="20"/>
                <w:szCs w:val="20"/>
              </w:rPr>
              <w:t>0,066</w:t>
            </w:r>
          </w:p>
        </w:tc>
        <w:tc>
          <w:tcPr>
            <w:tcW w:w="1383" w:type="dxa"/>
            <w:tcBorders>
              <w:top w:val="nil"/>
              <w:left w:val="nil"/>
              <w:bottom w:val="single" w:sz="4" w:space="0" w:color="auto"/>
              <w:right w:val="single" w:sz="4" w:space="0" w:color="auto"/>
            </w:tcBorders>
            <w:shd w:val="clear" w:color="auto" w:fill="auto"/>
            <w:noWrap/>
            <w:vAlign w:val="center"/>
            <w:hideMark/>
          </w:tcPr>
          <w:p w14:paraId="7D82EDAB" w14:textId="3D8A0CBD" w:rsidR="00390207" w:rsidRPr="00390207" w:rsidRDefault="00390207" w:rsidP="00390207">
            <w:pPr>
              <w:jc w:val="center"/>
              <w:rPr>
                <w:color w:val="000000"/>
                <w:sz w:val="18"/>
                <w:szCs w:val="18"/>
              </w:rPr>
            </w:pPr>
            <w:r w:rsidRPr="00390207">
              <w:rPr>
                <w:color w:val="000000"/>
                <w:sz w:val="20"/>
                <w:szCs w:val="20"/>
              </w:rPr>
              <w:t>-7 510 274</w:t>
            </w:r>
          </w:p>
        </w:tc>
        <w:tc>
          <w:tcPr>
            <w:tcW w:w="1134" w:type="dxa"/>
            <w:tcBorders>
              <w:top w:val="nil"/>
              <w:left w:val="nil"/>
              <w:bottom w:val="single" w:sz="4" w:space="0" w:color="auto"/>
              <w:right w:val="single" w:sz="4" w:space="0" w:color="auto"/>
            </w:tcBorders>
            <w:shd w:val="clear" w:color="auto" w:fill="auto"/>
            <w:noWrap/>
            <w:vAlign w:val="center"/>
            <w:hideMark/>
          </w:tcPr>
          <w:p w14:paraId="22E4AF96" w14:textId="42DA0AD5" w:rsidR="00390207" w:rsidRPr="00390207" w:rsidRDefault="00390207" w:rsidP="00390207">
            <w:pPr>
              <w:jc w:val="center"/>
              <w:rPr>
                <w:color w:val="000000"/>
                <w:sz w:val="18"/>
                <w:szCs w:val="18"/>
              </w:rPr>
            </w:pPr>
            <w:r w:rsidRPr="00390207">
              <w:rPr>
                <w:color w:val="000000"/>
                <w:sz w:val="20"/>
                <w:szCs w:val="20"/>
              </w:rPr>
              <w:t>-4,62%</w:t>
            </w:r>
          </w:p>
        </w:tc>
        <w:tc>
          <w:tcPr>
            <w:tcW w:w="1138" w:type="dxa"/>
            <w:tcBorders>
              <w:top w:val="nil"/>
              <w:left w:val="nil"/>
              <w:bottom w:val="single" w:sz="4" w:space="0" w:color="auto"/>
              <w:right w:val="single" w:sz="4" w:space="0" w:color="auto"/>
            </w:tcBorders>
            <w:shd w:val="clear" w:color="auto" w:fill="auto"/>
            <w:noWrap/>
            <w:vAlign w:val="center"/>
            <w:hideMark/>
          </w:tcPr>
          <w:p w14:paraId="3A30C7B6" w14:textId="0AE8AF81" w:rsidR="00390207" w:rsidRPr="00390207" w:rsidRDefault="00390207" w:rsidP="00390207">
            <w:pPr>
              <w:jc w:val="center"/>
              <w:rPr>
                <w:color w:val="000000"/>
                <w:sz w:val="18"/>
                <w:szCs w:val="18"/>
              </w:rPr>
            </w:pPr>
            <w:r w:rsidRPr="00390207">
              <w:rPr>
                <w:color w:val="000000"/>
                <w:sz w:val="20"/>
                <w:szCs w:val="20"/>
              </w:rPr>
              <w:t>-1,74%</w:t>
            </w:r>
          </w:p>
        </w:tc>
      </w:tr>
      <w:tr w:rsidR="00390207" w:rsidRPr="00D506B1" w14:paraId="76CBA766" w14:textId="77777777" w:rsidTr="00390207">
        <w:trPr>
          <w:trHeight w:val="255"/>
          <w:jc w:val="center"/>
        </w:trPr>
        <w:tc>
          <w:tcPr>
            <w:tcW w:w="1873" w:type="dxa"/>
            <w:shd w:val="clear" w:color="auto" w:fill="auto"/>
            <w:noWrap/>
            <w:vAlign w:val="bottom"/>
            <w:hideMark/>
          </w:tcPr>
          <w:p w14:paraId="1A5C61C1" w14:textId="77777777" w:rsidR="00390207" w:rsidRPr="00D506B1" w:rsidRDefault="00390207" w:rsidP="00390207">
            <w:pPr>
              <w:jc w:val="right"/>
              <w:rPr>
                <w:i/>
                <w:iCs/>
                <w:color w:val="000000"/>
                <w:sz w:val="18"/>
                <w:szCs w:val="18"/>
              </w:rPr>
            </w:pPr>
            <w:r w:rsidRPr="00D506B1">
              <w:rPr>
                <w:i/>
                <w:iCs/>
                <w:color w:val="000000"/>
                <w:sz w:val="18"/>
                <w:szCs w:val="18"/>
              </w:rPr>
              <w:t>Alternatyva "Turto nuoma/panauda"</w:t>
            </w:r>
          </w:p>
        </w:tc>
        <w:tc>
          <w:tcPr>
            <w:tcW w:w="1187" w:type="dxa"/>
            <w:tcBorders>
              <w:top w:val="nil"/>
              <w:left w:val="nil"/>
              <w:bottom w:val="single" w:sz="4" w:space="0" w:color="auto"/>
              <w:right w:val="single" w:sz="4" w:space="0" w:color="auto"/>
            </w:tcBorders>
            <w:shd w:val="clear" w:color="auto" w:fill="auto"/>
            <w:noWrap/>
            <w:vAlign w:val="center"/>
            <w:hideMark/>
          </w:tcPr>
          <w:p w14:paraId="651EF2C4" w14:textId="21EDE8FC" w:rsidR="00390207" w:rsidRPr="00390207" w:rsidRDefault="00390207" w:rsidP="00390207">
            <w:pPr>
              <w:jc w:val="center"/>
              <w:rPr>
                <w:color w:val="000000"/>
                <w:sz w:val="18"/>
                <w:szCs w:val="18"/>
              </w:rPr>
            </w:pPr>
            <w:r w:rsidRPr="00390207">
              <w:rPr>
                <w:color w:val="000000"/>
                <w:sz w:val="20"/>
                <w:szCs w:val="20"/>
              </w:rPr>
              <w:t>-26 630 466</w:t>
            </w:r>
          </w:p>
        </w:tc>
        <w:tc>
          <w:tcPr>
            <w:tcW w:w="1222" w:type="dxa"/>
            <w:tcBorders>
              <w:top w:val="nil"/>
              <w:left w:val="nil"/>
              <w:bottom w:val="single" w:sz="4" w:space="0" w:color="auto"/>
              <w:right w:val="single" w:sz="4" w:space="0" w:color="auto"/>
            </w:tcBorders>
            <w:shd w:val="clear" w:color="auto" w:fill="auto"/>
            <w:noWrap/>
            <w:vAlign w:val="center"/>
            <w:hideMark/>
          </w:tcPr>
          <w:p w14:paraId="6F54383F" w14:textId="5F615E53" w:rsidR="00390207" w:rsidRPr="00390207" w:rsidRDefault="00390207" w:rsidP="00390207">
            <w:pPr>
              <w:jc w:val="center"/>
              <w:rPr>
                <w:color w:val="000000"/>
                <w:sz w:val="18"/>
                <w:szCs w:val="18"/>
              </w:rPr>
            </w:pPr>
            <w:r w:rsidRPr="00390207">
              <w:rPr>
                <w:color w:val="000000"/>
                <w:sz w:val="20"/>
                <w:szCs w:val="20"/>
              </w:rPr>
              <w:t>Nėra reikšmės</w:t>
            </w:r>
          </w:p>
        </w:tc>
        <w:tc>
          <w:tcPr>
            <w:tcW w:w="1046" w:type="dxa"/>
            <w:tcBorders>
              <w:top w:val="nil"/>
              <w:left w:val="nil"/>
              <w:bottom w:val="single" w:sz="4" w:space="0" w:color="auto"/>
              <w:right w:val="single" w:sz="4" w:space="0" w:color="auto"/>
            </w:tcBorders>
            <w:shd w:val="clear" w:color="auto" w:fill="auto"/>
            <w:noWrap/>
            <w:vAlign w:val="center"/>
            <w:hideMark/>
          </w:tcPr>
          <w:p w14:paraId="0CFEAA12" w14:textId="202D459D" w:rsidR="00390207" w:rsidRPr="00390207" w:rsidRDefault="00390207" w:rsidP="00390207">
            <w:pPr>
              <w:jc w:val="center"/>
              <w:rPr>
                <w:color w:val="000000"/>
                <w:sz w:val="18"/>
                <w:szCs w:val="18"/>
              </w:rPr>
            </w:pPr>
            <w:r w:rsidRPr="00390207">
              <w:rPr>
                <w:color w:val="000000"/>
                <w:sz w:val="20"/>
                <w:szCs w:val="20"/>
              </w:rPr>
              <w:t>-100,00%</w:t>
            </w:r>
          </w:p>
        </w:tc>
        <w:tc>
          <w:tcPr>
            <w:tcW w:w="854" w:type="dxa"/>
            <w:tcBorders>
              <w:top w:val="nil"/>
              <w:left w:val="nil"/>
              <w:bottom w:val="single" w:sz="4" w:space="0" w:color="auto"/>
              <w:right w:val="single" w:sz="4" w:space="0" w:color="auto"/>
            </w:tcBorders>
            <w:shd w:val="clear" w:color="auto" w:fill="auto"/>
            <w:noWrap/>
            <w:vAlign w:val="center"/>
            <w:hideMark/>
          </w:tcPr>
          <w:p w14:paraId="20CF3EA5" w14:textId="063E85C7" w:rsidR="00390207" w:rsidRPr="00390207" w:rsidRDefault="00390207" w:rsidP="00390207">
            <w:pPr>
              <w:jc w:val="center"/>
              <w:rPr>
                <w:color w:val="000000"/>
                <w:sz w:val="18"/>
                <w:szCs w:val="18"/>
              </w:rPr>
            </w:pPr>
            <w:r w:rsidRPr="00390207">
              <w:rPr>
                <w:color w:val="000000"/>
                <w:sz w:val="20"/>
                <w:szCs w:val="20"/>
              </w:rPr>
              <w:t>0,063</w:t>
            </w:r>
          </w:p>
        </w:tc>
        <w:tc>
          <w:tcPr>
            <w:tcW w:w="1383" w:type="dxa"/>
            <w:tcBorders>
              <w:top w:val="nil"/>
              <w:left w:val="nil"/>
              <w:bottom w:val="single" w:sz="4" w:space="0" w:color="auto"/>
              <w:right w:val="single" w:sz="4" w:space="0" w:color="auto"/>
            </w:tcBorders>
            <w:shd w:val="clear" w:color="auto" w:fill="auto"/>
            <w:noWrap/>
            <w:vAlign w:val="center"/>
            <w:hideMark/>
          </w:tcPr>
          <w:p w14:paraId="49A30C11" w14:textId="13D5D2EA" w:rsidR="00390207" w:rsidRPr="00390207" w:rsidRDefault="00390207" w:rsidP="00390207">
            <w:pPr>
              <w:jc w:val="center"/>
              <w:rPr>
                <w:color w:val="000000"/>
                <w:sz w:val="18"/>
                <w:szCs w:val="18"/>
              </w:rPr>
            </w:pPr>
            <w:r w:rsidRPr="00390207">
              <w:rPr>
                <w:color w:val="000000"/>
                <w:sz w:val="20"/>
                <w:szCs w:val="20"/>
              </w:rPr>
              <w:t>-20 762 456</w:t>
            </w:r>
          </w:p>
        </w:tc>
        <w:tc>
          <w:tcPr>
            <w:tcW w:w="1134" w:type="dxa"/>
            <w:tcBorders>
              <w:top w:val="nil"/>
              <w:left w:val="nil"/>
              <w:bottom w:val="single" w:sz="4" w:space="0" w:color="auto"/>
              <w:right w:val="single" w:sz="4" w:space="0" w:color="auto"/>
            </w:tcBorders>
            <w:shd w:val="clear" w:color="auto" w:fill="auto"/>
            <w:noWrap/>
            <w:vAlign w:val="center"/>
            <w:hideMark/>
          </w:tcPr>
          <w:p w14:paraId="0F12D6FF" w14:textId="2FCDF919" w:rsidR="00390207" w:rsidRPr="00390207" w:rsidRDefault="00390207" w:rsidP="00390207">
            <w:pPr>
              <w:jc w:val="center"/>
              <w:rPr>
                <w:color w:val="000000"/>
                <w:sz w:val="18"/>
                <w:szCs w:val="18"/>
              </w:rPr>
            </w:pPr>
            <w:r w:rsidRPr="00390207">
              <w:rPr>
                <w:color w:val="000000"/>
                <w:sz w:val="20"/>
                <w:szCs w:val="20"/>
              </w:rPr>
              <w:t>Nėra reikšmės</w:t>
            </w:r>
          </w:p>
        </w:tc>
        <w:tc>
          <w:tcPr>
            <w:tcW w:w="1138" w:type="dxa"/>
            <w:tcBorders>
              <w:top w:val="nil"/>
              <w:left w:val="nil"/>
              <w:bottom w:val="single" w:sz="4" w:space="0" w:color="auto"/>
              <w:right w:val="single" w:sz="4" w:space="0" w:color="auto"/>
            </w:tcBorders>
            <w:shd w:val="clear" w:color="auto" w:fill="auto"/>
            <w:noWrap/>
            <w:vAlign w:val="center"/>
            <w:hideMark/>
          </w:tcPr>
          <w:p w14:paraId="60CEC0E9" w14:textId="473829B3" w:rsidR="00390207" w:rsidRPr="00390207" w:rsidRDefault="00390207" w:rsidP="00390207">
            <w:pPr>
              <w:jc w:val="center"/>
              <w:rPr>
                <w:color w:val="000000"/>
                <w:sz w:val="18"/>
                <w:szCs w:val="18"/>
              </w:rPr>
            </w:pPr>
            <w:r w:rsidRPr="00390207">
              <w:rPr>
                <w:color w:val="000000"/>
                <w:sz w:val="20"/>
                <w:szCs w:val="20"/>
              </w:rPr>
              <w:t>-100,00%</w:t>
            </w:r>
          </w:p>
        </w:tc>
      </w:tr>
      <w:tr w:rsidR="00390207" w:rsidRPr="00D506B1" w14:paraId="74F6EB1E" w14:textId="77777777" w:rsidTr="00390207">
        <w:trPr>
          <w:trHeight w:val="255"/>
          <w:jc w:val="center"/>
        </w:trPr>
        <w:tc>
          <w:tcPr>
            <w:tcW w:w="1873" w:type="dxa"/>
            <w:shd w:val="clear" w:color="auto" w:fill="auto"/>
            <w:noWrap/>
            <w:vAlign w:val="bottom"/>
            <w:hideMark/>
          </w:tcPr>
          <w:p w14:paraId="7DE1DE73" w14:textId="77777777" w:rsidR="00390207" w:rsidRPr="00D506B1" w:rsidRDefault="00390207" w:rsidP="00390207">
            <w:pPr>
              <w:jc w:val="right"/>
              <w:rPr>
                <w:i/>
                <w:iCs/>
                <w:color w:val="000000"/>
                <w:sz w:val="18"/>
                <w:szCs w:val="18"/>
              </w:rPr>
            </w:pPr>
            <w:r w:rsidRPr="00D506B1">
              <w:rPr>
                <w:i/>
                <w:iCs/>
                <w:color w:val="000000"/>
                <w:sz w:val="18"/>
                <w:szCs w:val="18"/>
              </w:rPr>
              <w:t>Alternatyva "Turto įsigijimas"</w:t>
            </w:r>
          </w:p>
        </w:tc>
        <w:tc>
          <w:tcPr>
            <w:tcW w:w="1187" w:type="dxa"/>
            <w:tcBorders>
              <w:top w:val="nil"/>
              <w:left w:val="nil"/>
              <w:bottom w:val="single" w:sz="4" w:space="0" w:color="auto"/>
              <w:right w:val="single" w:sz="4" w:space="0" w:color="auto"/>
            </w:tcBorders>
            <w:shd w:val="clear" w:color="auto" w:fill="auto"/>
            <w:noWrap/>
            <w:vAlign w:val="center"/>
            <w:hideMark/>
          </w:tcPr>
          <w:p w14:paraId="5D1FDF48" w14:textId="54D8BF2E" w:rsidR="00390207" w:rsidRPr="00390207" w:rsidRDefault="00390207" w:rsidP="00390207">
            <w:pPr>
              <w:jc w:val="center"/>
              <w:rPr>
                <w:color w:val="000000"/>
                <w:sz w:val="18"/>
                <w:szCs w:val="18"/>
              </w:rPr>
            </w:pPr>
            <w:r w:rsidRPr="00390207">
              <w:rPr>
                <w:color w:val="000000"/>
                <w:sz w:val="20"/>
                <w:szCs w:val="20"/>
              </w:rPr>
              <w:t>-49 922 236</w:t>
            </w:r>
          </w:p>
        </w:tc>
        <w:tc>
          <w:tcPr>
            <w:tcW w:w="1222" w:type="dxa"/>
            <w:tcBorders>
              <w:top w:val="nil"/>
              <w:left w:val="nil"/>
              <w:bottom w:val="single" w:sz="4" w:space="0" w:color="auto"/>
              <w:right w:val="single" w:sz="4" w:space="0" w:color="auto"/>
            </w:tcBorders>
            <w:shd w:val="clear" w:color="auto" w:fill="auto"/>
            <w:noWrap/>
            <w:vAlign w:val="center"/>
            <w:hideMark/>
          </w:tcPr>
          <w:p w14:paraId="2AC5B096" w14:textId="06DD8B6E" w:rsidR="00390207" w:rsidRPr="00390207" w:rsidRDefault="00390207" w:rsidP="00390207">
            <w:pPr>
              <w:jc w:val="center"/>
              <w:rPr>
                <w:color w:val="000000"/>
                <w:sz w:val="18"/>
                <w:szCs w:val="18"/>
              </w:rPr>
            </w:pPr>
            <w:r w:rsidRPr="00390207">
              <w:rPr>
                <w:color w:val="000000"/>
                <w:sz w:val="20"/>
                <w:szCs w:val="20"/>
              </w:rPr>
              <w:t>-8,36%</w:t>
            </w:r>
          </w:p>
        </w:tc>
        <w:tc>
          <w:tcPr>
            <w:tcW w:w="1046" w:type="dxa"/>
            <w:tcBorders>
              <w:top w:val="nil"/>
              <w:left w:val="nil"/>
              <w:bottom w:val="single" w:sz="4" w:space="0" w:color="auto"/>
              <w:right w:val="single" w:sz="4" w:space="0" w:color="auto"/>
            </w:tcBorders>
            <w:shd w:val="clear" w:color="auto" w:fill="auto"/>
            <w:noWrap/>
            <w:vAlign w:val="center"/>
            <w:hideMark/>
          </w:tcPr>
          <w:p w14:paraId="7D1445C0" w14:textId="70826488" w:rsidR="00390207" w:rsidRPr="00390207" w:rsidRDefault="00390207" w:rsidP="00390207">
            <w:pPr>
              <w:jc w:val="center"/>
              <w:rPr>
                <w:color w:val="000000"/>
                <w:sz w:val="18"/>
                <w:szCs w:val="18"/>
              </w:rPr>
            </w:pPr>
            <w:r w:rsidRPr="00390207">
              <w:rPr>
                <w:color w:val="000000"/>
                <w:sz w:val="20"/>
                <w:szCs w:val="20"/>
              </w:rPr>
              <w:t>-5,74%</w:t>
            </w:r>
          </w:p>
        </w:tc>
        <w:tc>
          <w:tcPr>
            <w:tcW w:w="854" w:type="dxa"/>
            <w:tcBorders>
              <w:top w:val="nil"/>
              <w:left w:val="nil"/>
              <w:bottom w:val="single" w:sz="4" w:space="0" w:color="auto"/>
              <w:right w:val="single" w:sz="4" w:space="0" w:color="auto"/>
            </w:tcBorders>
            <w:shd w:val="clear" w:color="auto" w:fill="auto"/>
            <w:noWrap/>
            <w:vAlign w:val="center"/>
            <w:hideMark/>
          </w:tcPr>
          <w:p w14:paraId="0DC4E019" w14:textId="1F6F03FA" w:rsidR="00390207" w:rsidRPr="00390207" w:rsidRDefault="00390207" w:rsidP="00390207">
            <w:pPr>
              <w:jc w:val="center"/>
              <w:rPr>
                <w:color w:val="000000"/>
                <w:sz w:val="18"/>
                <w:szCs w:val="18"/>
              </w:rPr>
            </w:pPr>
            <w:r w:rsidRPr="00390207">
              <w:rPr>
                <w:color w:val="000000"/>
                <w:sz w:val="20"/>
                <w:szCs w:val="20"/>
              </w:rPr>
              <w:t>0,034</w:t>
            </w:r>
          </w:p>
        </w:tc>
        <w:tc>
          <w:tcPr>
            <w:tcW w:w="1383" w:type="dxa"/>
            <w:tcBorders>
              <w:top w:val="nil"/>
              <w:left w:val="nil"/>
              <w:bottom w:val="single" w:sz="4" w:space="0" w:color="auto"/>
              <w:right w:val="single" w:sz="4" w:space="0" w:color="auto"/>
            </w:tcBorders>
            <w:shd w:val="clear" w:color="auto" w:fill="auto"/>
            <w:noWrap/>
            <w:vAlign w:val="center"/>
            <w:hideMark/>
          </w:tcPr>
          <w:p w14:paraId="54D5D09C" w14:textId="4E77F795" w:rsidR="00390207" w:rsidRPr="00390207" w:rsidRDefault="00390207" w:rsidP="00390207">
            <w:pPr>
              <w:jc w:val="center"/>
              <w:rPr>
                <w:color w:val="000000"/>
                <w:sz w:val="18"/>
                <w:szCs w:val="18"/>
              </w:rPr>
            </w:pPr>
            <w:r w:rsidRPr="00390207">
              <w:rPr>
                <w:color w:val="000000"/>
                <w:sz w:val="20"/>
                <w:szCs w:val="20"/>
              </w:rPr>
              <w:t>-39 290 190</w:t>
            </w:r>
          </w:p>
        </w:tc>
        <w:tc>
          <w:tcPr>
            <w:tcW w:w="1134" w:type="dxa"/>
            <w:tcBorders>
              <w:top w:val="nil"/>
              <w:left w:val="nil"/>
              <w:bottom w:val="single" w:sz="4" w:space="0" w:color="auto"/>
              <w:right w:val="single" w:sz="4" w:space="0" w:color="auto"/>
            </w:tcBorders>
            <w:shd w:val="clear" w:color="auto" w:fill="auto"/>
            <w:noWrap/>
            <w:vAlign w:val="center"/>
            <w:hideMark/>
          </w:tcPr>
          <w:p w14:paraId="29B0CCFC" w14:textId="2875153D" w:rsidR="00390207" w:rsidRPr="00390207" w:rsidRDefault="00390207" w:rsidP="00390207">
            <w:pPr>
              <w:jc w:val="center"/>
              <w:rPr>
                <w:color w:val="000000"/>
                <w:sz w:val="18"/>
                <w:szCs w:val="18"/>
              </w:rPr>
            </w:pPr>
            <w:r w:rsidRPr="00390207">
              <w:rPr>
                <w:color w:val="000000"/>
                <w:sz w:val="20"/>
                <w:szCs w:val="20"/>
              </w:rPr>
              <w:t>-7,41%</w:t>
            </w:r>
          </w:p>
        </w:tc>
        <w:tc>
          <w:tcPr>
            <w:tcW w:w="1138" w:type="dxa"/>
            <w:tcBorders>
              <w:top w:val="nil"/>
              <w:left w:val="nil"/>
              <w:bottom w:val="single" w:sz="4" w:space="0" w:color="auto"/>
              <w:right w:val="single" w:sz="4" w:space="0" w:color="auto"/>
            </w:tcBorders>
            <w:shd w:val="clear" w:color="auto" w:fill="auto"/>
            <w:noWrap/>
            <w:vAlign w:val="center"/>
            <w:hideMark/>
          </w:tcPr>
          <w:p w14:paraId="7EB4B0FE" w14:textId="1080CA7A" w:rsidR="00390207" w:rsidRPr="00390207" w:rsidRDefault="00390207" w:rsidP="00390207">
            <w:pPr>
              <w:jc w:val="center"/>
              <w:rPr>
                <w:color w:val="000000"/>
                <w:sz w:val="18"/>
                <w:szCs w:val="18"/>
              </w:rPr>
            </w:pPr>
            <w:r w:rsidRPr="00390207">
              <w:rPr>
                <w:color w:val="000000"/>
                <w:sz w:val="20"/>
                <w:szCs w:val="20"/>
              </w:rPr>
              <w:t>-4,92%</w:t>
            </w:r>
          </w:p>
        </w:tc>
      </w:tr>
    </w:tbl>
    <w:p w14:paraId="3042A70A" w14:textId="77777777" w:rsidR="007000D5" w:rsidRPr="00D506B1" w:rsidRDefault="007000D5" w:rsidP="00CE417F">
      <w:pPr>
        <w:ind w:firstLine="709"/>
      </w:pPr>
    </w:p>
    <w:p w14:paraId="080EF1D2" w14:textId="79517046" w:rsidR="007E1D67" w:rsidRDefault="007E1D67">
      <w:pPr>
        <w:spacing w:after="200" w:line="276" w:lineRule="auto"/>
      </w:pPr>
      <w:r>
        <w:br w:type="page"/>
      </w:r>
    </w:p>
    <w:p w14:paraId="405FA7D5" w14:textId="77777777" w:rsidR="00E42DA7" w:rsidRPr="00D506B1" w:rsidRDefault="00A540D9" w:rsidP="00ED4A17">
      <w:pPr>
        <w:pStyle w:val="Heading1"/>
        <w:keepLines w:val="0"/>
        <w:spacing w:before="120" w:after="120"/>
        <w:ind w:left="720"/>
        <w:jc w:val="center"/>
        <w:rPr>
          <w:rFonts w:ascii="Times New Roman" w:hAnsi="Times New Roman" w:cs="Times New Roman"/>
          <w:color w:val="auto"/>
          <w:sz w:val="26"/>
          <w:szCs w:val="26"/>
        </w:rPr>
      </w:pPr>
      <w:bookmarkStart w:id="49" w:name="_Toc288146548"/>
      <w:bookmarkStart w:id="50" w:name="_Toc357434689"/>
      <w:bookmarkStart w:id="51" w:name="_Toc483558973"/>
      <w:r w:rsidRPr="00D506B1">
        <w:rPr>
          <w:rFonts w:ascii="Times New Roman" w:hAnsi="Times New Roman" w:cs="Times New Roman"/>
          <w:color w:val="auto"/>
          <w:sz w:val="26"/>
          <w:szCs w:val="26"/>
        </w:rPr>
        <w:lastRenderedPageBreak/>
        <w:t xml:space="preserve">6. </w:t>
      </w:r>
      <w:r w:rsidR="00E42DA7" w:rsidRPr="00D506B1">
        <w:rPr>
          <w:rFonts w:ascii="Times New Roman" w:hAnsi="Times New Roman" w:cs="Times New Roman"/>
          <w:color w:val="auto"/>
          <w:sz w:val="26"/>
          <w:szCs w:val="26"/>
        </w:rPr>
        <w:t>Ekonomin</w:t>
      </w:r>
      <w:bookmarkEnd w:id="49"/>
      <w:bookmarkEnd w:id="50"/>
      <w:r w:rsidR="00030B4C" w:rsidRPr="00D506B1">
        <w:rPr>
          <w:rFonts w:ascii="Times New Roman" w:hAnsi="Times New Roman" w:cs="Times New Roman"/>
          <w:color w:val="auto"/>
          <w:sz w:val="26"/>
          <w:szCs w:val="26"/>
        </w:rPr>
        <w:t>ė analizė</w:t>
      </w:r>
      <w:bookmarkEnd w:id="51"/>
    </w:p>
    <w:p w14:paraId="30B6661B" w14:textId="77777777" w:rsidR="00E42DA7" w:rsidRPr="00D506B1" w:rsidRDefault="00E42DA7" w:rsidP="00ED4A17">
      <w:pPr>
        <w:spacing w:before="120" w:after="120"/>
        <w:ind w:firstLine="720"/>
        <w:jc w:val="both"/>
      </w:pPr>
    </w:p>
    <w:p w14:paraId="6077D779" w14:textId="77777777" w:rsidR="00030B4C" w:rsidRPr="00D506B1" w:rsidRDefault="00E42DA7" w:rsidP="00ED4A17">
      <w:pPr>
        <w:spacing w:before="120" w:after="120"/>
        <w:ind w:firstLine="720"/>
        <w:jc w:val="both"/>
      </w:pPr>
      <w:r w:rsidRPr="00D506B1">
        <w:t>Socialinė ekonominė analizė įvertina projekto indėlį regiono ar nacionalinei ekonominei gerovei (skirtingai nei finansinis įvertinimas, kuris parodo projekto naudą organizacijai).</w:t>
      </w:r>
    </w:p>
    <w:p w14:paraId="7092299A" w14:textId="77777777" w:rsidR="00030B4C" w:rsidRPr="00D506B1" w:rsidRDefault="00030B4C" w:rsidP="00ED4A17">
      <w:pPr>
        <w:spacing w:before="120" w:after="120"/>
        <w:ind w:firstLine="720"/>
        <w:jc w:val="both"/>
        <w:rPr>
          <w:rFonts w:eastAsiaTheme="minorHAnsi"/>
          <w:color w:val="000000"/>
          <w:lang w:eastAsia="en-US"/>
        </w:rPr>
      </w:pPr>
      <w:r w:rsidRPr="00D506B1">
        <w:rPr>
          <w:rFonts w:eastAsiaTheme="minorHAnsi"/>
          <w:color w:val="000000"/>
          <w:lang w:eastAsia="en-US"/>
        </w:rPr>
        <w:t xml:space="preserve">Pagrindinis ekonominės analizės rezultatas – tai alternatyvos ekonominė grynoji dabartinė vertė (toliau – EGDV), ekonominė vidinė grąžos norma (toliau – EVGN) ir </w:t>
      </w:r>
      <w:r w:rsidRPr="00D506B1">
        <w:t>e</w:t>
      </w:r>
      <w:r w:rsidRPr="00D506B1">
        <w:rPr>
          <w:bCs/>
        </w:rPr>
        <w:t>konominis naudos ir išlaidų santykis (toliau – E</w:t>
      </w:r>
      <w:r w:rsidRPr="00D506B1">
        <w:rPr>
          <w:rFonts w:eastAsiaTheme="minorHAnsi"/>
          <w:color w:val="000000"/>
          <w:lang w:eastAsia="en-US"/>
        </w:rPr>
        <w:t>NIS</w:t>
      </w:r>
      <w:r w:rsidRPr="00D506B1">
        <w:t>)</w:t>
      </w:r>
      <w:r w:rsidRPr="00D506B1">
        <w:rPr>
          <w:rFonts w:eastAsiaTheme="minorHAnsi"/>
          <w:color w:val="000000"/>
          <w:lang w:eastAsia="en-US"/>
        </w:rPr>
        <w:t>. Šie ekonominiai rodikliai apskaičiuojami, ekonominius pinigų srautus diskontuojant socialine diskonto norma. Apskaičiuotų rodiklių pagalba bus galima patvirtinti arba atmesti alternatyvų analizės metu priimtą sprendimą dėl siūlomos įgyvendinti alternatyvos.</w:t>
      </w:r>
    </w:p>
    <w:p w14:paraId="3252E152" w14:textId="77777777" w:rsidR="00F337FD" w:rsidRPr="00D506B1" w:rsidRDefault="00F337FD" w:rsidP="00ED4A17">
      <w:pPr>
        <w:spacing w:before="120" w:after="120"/>
        <w:ind w:firstLine="720"/>
        <w:jc w:val="both"/>
        <w:rPr>
          <w:rFonts w:eastAsiaTheme="minorHAnsi"/>
          <w:color w:val="000000"/>
          <w:lang w:eastAsia="en-US"/>
        </w:rPr>
      </w:pPr>
    </w:p>
    <w:p w14:paraId="309AE1AE" w14:textId="77777777" w:rsidR="00F337FD" w:rsidRPr="00D506B1" w:rsidRDefault="00F337FD" w:rsidP="00ED4A17">
      <w:pPr>
        <w:pStyle w:val="Heading2"/>
        <w:spacing w:before="120" w:after="120"/>
        <w:jc w:val="center"/>
        <w:rPr>
          <w:rFonts w:ascii="Times New Roman" w:hAnsi="Times New Roman"/>
          <w:bCs w:val="0"/>
          <w:iCs/>
          <w:color w:val="auto"/>
          <w:sz w:val="24"/>
          <w:szCs w:val="24"/>
        </w:rPr>
      </w:pPr>
      <w:bookmarkStart w:id="52" w:name="_Toc483558974"/>
      <w:r w:rsidRPr="00D506B1">
        <w:rPr>
          <w:rFonts w:ascii="Times New Roman" w:hAnsi="Times New Roman"/>
          <w:bCs w:val="0"/>
          <w:iCs/>
          <w:color w:val="auto"/>
          <w:sz w:val="24"/>
          <w:szCs w:val="24"/>
        </w:rPr>
        <w:t>6.1 Rinkos kainų perskaičiavimas į ekonomines</w:t>
      </w:r>
      <w:bookmarkEnd w:id="52"/>
      <w:r w:rsidRPr="00D506B1">
        <w:rPr>
          <w:rFonts w:ascii="Times New Roman" w:hAnsi="Times New Roman"/>
          <w:bCs w:val="0"/>
          <w:iCs/>
          <w:color w:val="auto"/>
          <w:sz w:val="24"/>
          <w:szCs w:val="24"/>
        </w:rPr>
        <w:t xml:space="preserve"> </w:t>
      </w:r>
    </w:p>
    <w:p w14:paraId="40D0905A" w14:textId="77777777" w:rsidR="00F337FD" w:rsidRPr="00D506B1" w:rsidRDefault="00F337FD" w:rsidP="00ED4A17">
      <w:pPr>
        <w:spacing w:before="120" w:after="120"/>
        <w:ind w:firstLine="720"/>
        <w:jc w:val="both"/>
      </w:pPr>
    </w:p>
    <w:p w14:paraId="1C3E92C1" w14:textId="77777777" w:rsidR="00F337FD" w:rsidRPr="00D506B1" w:rsidRDefault="00F337FD" w:rsidP="00ED4A17">
      <w:pPr>
        <w:pStyle w:val="Default"/>
        <w:spacing w:before="120" w:after="120"/>
        <w:ind w:firstLine="720"/>
        <w:jc w:val="both"/>
        <w:rPr>
          <w:rFonts w:ascii="Times New Roman" w:hAnsi="Times New Roman" w:cs="Times New Roman"/>
        </w:rPr>
      </w:pPr>
      <w:r w:rsidRPr="00D506B1">
        <w:rPr>
          <w:rFonts w:ascii="Times New Roman" w:hAnsi="Times New Roman" w:cs="Times New Roman"/>
        </w:rPr>
        <w:t xml:space="preserve">Finansinėje analizėje apskaičiuotų pinigų srautų vertę paprastai veikia netobula konkurencinė, mokestinė aplinka ir kiti veiksniai, dėl kurių pasireiškimo finansinėje analizėje įvertinti pinigų srautai neatspindi tikrosios pinigų vertės. Todėl ekonominėje analizėje naudojami ne finansiniai, o ekonominiai pinigų srautai, kurie gaunami pakoregavus finansinės analizės pinigų srautus pagal atitinkamus konversijos koeficientus. Šis veiksmas vadinamas konvertavimu. Jo tikslas – projekto finansinius pinigų srautus paversti ekonominiais. </w:t>
      </w:r>
    </w:p>
    <w:p w14:paraId="2790C996" w14:textId="77777777" w:rsidR="00F337FD" w:rsidRPr="00A142F0" w:rsidRDefault="00F337FD" w:rsidP="00ED4A17">
      <w:pPr>
        <w:pStyle w:val="Default"/>
        <w:spacing w:before="120" w:after="120"/>
        <w:ind w:firstLine="720"/>
        <w:jc w:val="both"/>
        <w:rPr>
          <w:rFonts w:ascii="Times New Roman" w:hAnsi="Times New Roman" w:cs="Times New Roman"/>
        </w:rPr>
      </w:pPr>
      <w:r w:rsidRPr="00D506B1">
        <w:rPr>
          <w:rFonts w:ascii="Times New Roman" w:hAnsi="Times New Roman" w:cs="Times New Roman"/>
        </w:rPr>
        <w:t xml:space="preserve">Ekonominės analizės skaičiavimai atliekami Skaičiuoklės pagalba. Skaičiuoklė atitinkamai pati parenka konversijos koeficientus, kurie pritaikomi atskiriems finansiniams srautams perskaičiuoti į ekonominius pinigų srautus, pagal Metodikos 5 priede pateiktus </w:t>
      </w:r>
      <w:r w:rsidRPr="00A142F0">
        <w:rPr>
          <w:rFonts w:ascii="Times New Roman" w:hAnsi="Times New Roman" w:cs="Times New Roman"/>
        </w:rPr>
        <w:t>konversijos koeficientus.</w:t>
      </w:r>
    </w:p>
    <w:p w14:paraId="7892404D" w14:textId="77777777" w:rsidR="00F337FD" w:rsidRPr="00A142F0" w:rsidRDefault="00F337FD" w:rsidP="00ED4A17">
      <w:pPr>
        <w:pStyle w:val="Default"/>
        <w:spacing w:before="120" w:after="120"/>
        <w:jc w:val="both"/>
        <w:rPr>
          <w:rFonts w:ascii="Times New Roman" w:hAnsi="Times New Roman" w:cs="Times New Roman"/>
        </w:rPr>
      </w:pPr>
    </w:p>
    <w:p w14:paraId="1DB9CEBF" w14:textId="77777777" w:rsidR="00F337FD" w:rsidRPr="00A142F0" w:rsidRDefault="00F337FD" w:rsidP="00ED4A17">
      <w:pPr>
        <w:pStyle w:val="Heading2"/>
        <w:spacing w:before="120" w:after="120"/>
        <w:jc w:val="center"/>
        <w:rPr>
          <w:rFonts w:ascii="Times New Roman" w:hAnsi="Times New Roman"/>
          <w:bCs w:val="0"/>
          <w:iCs/>
          <w:color w:val="auto"/>
          <w:sz w:val="24"/>
          <w:szCs w:val="24"/>
        </w:rPr>
      </w:pPr>
      <w:bookmarkStart w:id="53" w:name="_Toc483558975"/>
      <w:r w:rsidRPr="00A142F0">
        <w:rPr>
          <w:rFonts w:ascii="Times New Roman" w:hAnsi="Times New Roman"/>
          <w:bCs w:val="0"/>
          <w:iCs/>
          <w:color w:val="auto"/>
          <w:sz w:val="24"/>
          <w:szCs w:val="24"/>
        </w:rPr>
        <w:t>6.2 Socialinės diskonto normos parinkimas</w:t>
      </w:r>
      <w:bookmarkEnd w:id="53"/>
      <w:r w:rsidRPr="00A142F0">
        <w:rPr>
          <w:rFonts w:ascii="Times New Roman" w:hAnsi="Times New Roman"/>
          <w:bCs w:val="0"/>
          <w:iCs/>
          <w:color w:val="auto"/>
          <w:sz w:val="24"/>
          <w:szCs w:val="24"/>
        </w:rPr>
        <w:t xml:space="preserve"> </w:t>
      </w:r>
    </w:p>
    <w:p w14:paraId="7C3D4A21" w14:textId="77777777" w:rsidR="00F337FD" w:rsidRPr="00A142F0" w:rsidRDefault="00F337FD" w:rsidP="00ED4A17">
      <w:pPr>
        <w:autoSpaceDE w:val="0"/>
        <w:autoSpaceDN w:val="0"/>
        <w:adjustRightInd w:val="0"/>
        <w:spacing w:before="120" w:after="120"/>
        <w:jc w:val="both"/>
        <w:rPr>
          <w:rFonts w:eastAsiaTheme="minorHAnsi"/>
          <w:color w:val="000000"/>
          <w:lang w:eastAsia="en-US"/>
        </w:rPr>
      </w:pPr>
    </w:p>
    <w:p w14:paraId="5651BE89" w14:textId="77777777" w:rsidR="00F337FD" w:rsidRPr="00A142F0" w:rsidRDefault="00F337FD" w:rsidP="00ED4A17">
      <w:pPr>
        <w:autoSpaceDE w:val="0"/>
        <w:autoSpaceDN w:val="0"/>
        <w:adjustRightInd w:val="0"/>
        <w:spacing w:before="120" w:after="120"/>
        <w:ind w:firstLine="709"/>
        <w:jc w:val="both"/>
        <w:rPr>
          <w:rFonts w:eastAsiaTheme="minorHAnsi"/>
          <w:color w:val="000000"/>
          <w:lang w:eastAsia="en-US"/>
        </w:rPr>
      </w:pPr>
      <w:r w:rsidRPr="00A142F0">
        <w:rPr>
          <w:rFonts w:eastAsiaTheme="minorHAnsi"/>
          <w:color w:val="000000"/>
          <w:lang w:eastAsia="en-US"/>
        </w:rPr>
        <w:t>Socialiniams</w:t>
      </w:r>
      <w:r w:rsidR="00B73E90" w:rsidRPr="00A142F0">
        <w:rPr>
          <w:rFonts w:eastAsiaTheme="minorHAnsi"/>
          <w:color w:val="000000"/>
          <w:lang w:eastAsia="en-US"/>
        </w:rPr>
        <w:t xml:space="preserve"> – </w:t>
      </w:r>
      <w:r w:rsidRPr="00A142F0">
        <w:rPr>
          <w:rFonts w:eastAsiaTheme="minorHAnsi"/>
          <w:color w:val="000000"/>
          <w:lang w:eastAsia="en-US"/>
        </w:rPr>
        <w:t xml:space="preserve">ekonominiams rodikliams apskaičiuoti naudojama socialinę diskonto normą (toliau – SDN). SDN atskleidžia visuomenės požiūrį į ateities naudą ir išlaidas. Tai kaina, kurią visuomenė sumoka, atidėdama vartojimą šiandien dėl vartojimo po metų (ateityje). Iš kitos pusės ji parodo naudą, kurią visuomenė tikisi gauti, jei atsisakytų vartojimo šiandien ir vartotų ateityje, t. y. atskleidžia, kiek visuomenei rūpi ateities žmonių gerovė. </w:t>
      </w:r>
    </w:p>
    <w:p w14:paraId="19077300" w14:textId="77777777" w:rsidR="00F337FD" w:rsidRPr="00A142F0" w:rsidRDefault="00F337FD" w:rsidP="00ED4A17">
      <w:pPr>
        <w:autoSpaceDE w:val="0"/>
        <w:autoSpaceDN w:val="0"/>
        <w:adjustRightInd w:val="0"/>
        <w:spacing w:before="120" w:after="120"/>
        <w:ind w:firstLine="709"/>
        <w:jc w:val="both"/>
        <w:rPr>
          <w:rFonts w:eastAsiaTheme="minorHAnsi"/>
          <w:color w:val="000000"/>
          <w:lang w:eastAsia="en-US"/>
        </w:rPr>
      </w:pPr>
      <w:r w:rsidRPr="00A142F0">
        <w:rPr>
          <w:rFonts w:eastAsiaTheme="minorHAnsi"/>
          <w:color w:val="000000"/>
          <w:lang w:eastAsia="en-US"/>
        </w:rPr>
        <w:t xml:space="preserve">Didelė SDN reiškia, kad visuomenė yra lyginant mažiau linkusi investuoti reikšmingus išteklius (pavyzdžiui, kapitalo), kurie sukurtų didesnę gerovę ateitiems kartoms, ir daugiau teikią pirmenybę dabarties vartojimui ir trumpalaikėms investicijoms (projektams). O maža SDN – atvirkščiai, reiškia, kad pirmenybė labiau teikiama ilgalaikėms investicijoms. </w:t>
      </w:r>
    </w:p>
    <w:p w14:paraId="4DD389B0" w14:textId="77777777" w:rsidR="00F337FD" w:rsidRPr="00A142F0" w:rsidRDefault="00F337FD" w:rsidP="00ED4A17">
      <w:pPr>
        <w:spacing w:before="120" w:after="120"/>
        <w:ind w:firstLine="709"/>
        <w:jc w:val="both"/>
      </w:pPr>
      <w:r w:rsidRPr="00A142F0">
        <w:rPr>
          <w:rFonts w:eastAsiaTheme="minorHAnsi"/>
          <w:color w:val="000000"/>
          <w:lang w:eastAsia="en-US"/>
        </w:rPr>
        <w:t xml:space="preserve">Lietuvoje įgyvendinamiems investicijų projektams SDN gali būti nustatyta atskiru Finansų ministerijos priimtu teisės aktu. Tokiu atveju, atliekant ekonominę analizę, reikėtų taikyti Finansų ministerijos nustatytą SDN. Tol, kol valstybės lygmeniu SDN nenustatyta, ekonominėje analizėje bus taikoma 5 % SDN. </w:t>
      </w:r>
    </w:p>
    <w:p w14:paraId="4755F1BD" w14:textId="77777777" w:rsidR="00E42DA7" w:rsidRDefault="00E42DA7" w:rsidP="00ED4A17">
      <w:pPr>
        <w:spacing w:before="120" w:after="120"/>
      </w:pPr>
    </w:p>
    <w:p w14:paraId="5ED9BD3C" w14:textId="77777777" w:rsidR="007E1D67" w:rsidRPr="00A142F0" w:rsidRDefault="007E1D67" w:rsidP="00ED4A17">
      <w:pPr>
        <w:spacing w:before="120" w:after="120"/>
      </w:pPr>
    </w:p>
    <w:p w14:paraId="4727C078" w14:textId="77777777" w:rsidR="00E42DA7" w:rsidRPr="00A142F0" w:rsidRDefault="00E42DA7" w:rsidP="00ED4A17">
      <w:pPr>
        <w:pStyle w:val="Heading2"/>
        <w:spacing w:before="120" w:after="120"/>
        <w:jc w:val="center"/>
        <w:rPr>
          <w:rFonts w:ascii="Times New Roman" w:hAnsi="Times New Roman"/>
          <w:bCs w:val="0"/>
          <w:iCs/>
          <w:color w:val="auto"/>
          <w:sz w:val="24"/>
          <w:szCs w:val="24"/>
        </w:rPr>
      </w:pPr>
      <w:bookmarkStart w:id="54" w:name="_Toc216142979"/>
      <w:bookmarkStart w:id="55" w:name="_Toc219633597"/>
      <w:bookmarkStart w:id="56" w:name="_Toc222821702"/>
      <w:bookmarkStart w:id="57" w:name="_Toc275176529"/>
      <w:bookmarkStart w:id="58" w:name="_Toc278196199"/>
      <w:bookmarkStart w:id="59" w:name="_Toc280023765"/>
      <w:bookmarkStart w:id="60" w:name="_Toc288146550"/>
      <w:bookmarkStart w:id="61" w:name="_Toc357434691"/>
      <w:bookmarkStart w:id="62" w:name="_Toc483558976"/>
      <w:r w:rsidRPr="00A142F0">
        <w:rPr>
          <w:rFonts w:ascii="Times New Roman" w:hAnsi="Times New Roman"/>
          <w:bCs w:val="0"/>
          <w:iCs/>
          <w:color w:val="auto"/>
          <w:sz w:val="24"/>
          <w:szCs w:val="24"/>
        </w:rPr>
        <w:lastRenderedPageBreak/>
        <w:t>6.</w:t>
      </w:r>
      <w:r w:rsidR="00F337FD" w:rsidRPr="00A142F0">
        <w:rPr>
          <w:rFonts w:ascii="Times New Roman" w:hAnsi="Times New Roman"/>
          <w:bCs w:val="0"/>
          <w:iCs/>
          <w:color w:val="auto"/>
          <w:sz w:val="24"/>
          <w:szCs w:val="24"/>
        </w:rPr>
        <w:t>3</w:t>
      </w:r>
      <w:r w:rsidRPr="00A142F0">
        <w:rPr>
          <w:rFonts w:ascii="Times New Roman" w:hAnsi="Times New Roman"/>
          <w:bCs w:val="0"/>
          <w:iCs/>
          <w:color w:val="auto"/>
          <w:sz w:val="24"/>
          <w:szCs w:val="24"/>
        </w:rPr>
        <w:t xml:space="preserve"> Išorinių poveikių įvertinimas</w:t>
      </w:r>
      <w:bookmarkEnd w:id="54"/>
      <w:bookmarkEnd w:id="55"/>
      <w:bookmarkEnd w:id="56"/>
      <w:bookmarkEnd w:id="57"/>
      <w:bookmarkEnd w:id="58"/>
      <w:bookmarkEnd w:id="59"/>
      <w:bookmarkEnd w:id="60"/>
      <w:bookmarkEnd w:id="61"/>
      <w:bookmarkEnd w:id="62"/>
    </w:p>
    <w:p w14:paraId="5B0F8925" w14:textId="77777777" w:rsidR="00E42DA7" w:rsidRPr="00A142F0" w:rsidRDefault="00E42DA7" w:rsidP="00ED4A17">
      <w:pPr>
        <w:spacing w:before="120" w:after="120"/>
      </w:pPr>
    </w:p>
    <w:p w14:paraId="7E0D2A34" w14:textId="77777777" w:rsidR="00E42DA7" w:rsidRPr="00D506B1" w:rsidRDefault="003E1610" w:rsidP="00ED4A17">
      <w:pPr>
        <w:autoSpaceDE w:val="0"/>
        <w:autoSpaceDN w:val="0"/>
        <w:adjustRightInd w:val="0"/>
        <w:spacing w:before="120" w:after="120"/>
        <w:ind w:firstLine="709"/>
        <w:jc w:val="both"/>
        <w:rPr>
          <w:rFonts w:eastAsia="MyriadPro-Regular"/>
          <w:lang w:eastAsia="en-US"/>
        </w:rPr>
      </w:pPr>
      <w:r w:rsidRPr="00D506B1">
        <w:rPr>
          <w:rFonts w:eastAsia="MyriadPro-Regular"/>
          <w:lang w:eastAsia="en-US"/>
        </w:rPr>
        <w:t>Švie</w:t>
      </w:r>
      <w:r w:rsidR="00E8083C" w:rsidRPr="00D506B1">
        <w:rPr>
          <w:rFonts w:eastAsia="MyriadPro-Regular"/>
          <w:lang w:eastAsia="en-US"/>
        </w:rPr>
        <w:t>timas</w:t>
      </w:r>
      <w:r w:rsidR="00E42DA7" w:rsidRPr="00D506B1">
        <w:rPr>
          <w:rFonts w:eastAsia="MyriadPro-Regular"/>
          <w:lang w:eastAsia="en-US"/>
        </w:rPr>
        <w:t xml:space="preserve"> yra </w:t>
      </w:r>
      <w:r w:rsidR="00E8083C" w:rsidRPr="00D506B1">
        <w:rPr>
          <w:rFonts w:eastAsia="MyriadPro-Regular"/>
          <w:lang w:eastAsia="en-US"/>
        </w:rPr>
        <w:t>vienas esminių veiksnių</w:t>
      </w:r>
      <w:r w:rsidR="00E42DA7" w:rsidRPr="00D506B1">
        <w:rPr>
          <w:rFonts w:eastAsia="MyriadPro-Regular"/>
          <w:lang w:eastAsia="en-US"/>
        </w:rPr>
        <w:t>, lemiantis darnų šalies vystymąsi, ir svarbiausia priemonė, padedanti pasiekti ekonominę bei socialinę gerovę. Žinios, gebėjimas taikyti naujausius atradimus, kurti naujas technologijas – tai pagrindinė įvairių gyvenimo sričių, ypač šiuolaikinės ekonomikos varomoji jėga.</w:t>
      </w:r>
    </w:p>
    <w:p w14:paraId="5A18FDF5" w14:textId="77777777" w:rsidR="00E8083C" w:rsidRPr="00D506B1" w:rsidRDefault="00E8083C" w:rsidP="00ED4A17">
      <w:pPr>
        <w:autoSpaceDE w:val="0"/>
        <w:autoSpaceDN w:val="0"/>
        <w:adjustRightInd w:val="0"/>
        <w:spacing w:before="120" w:after="120"/>
        <w:ind w:firstLine="709"/>
        <w:jc w:val="both"/>
      </w:pPr>
      <w:r w:rsidRPr="00D506B1">
        <w:rPr>
          <w:rFonts w:eastAsia="MyriadPro-Regular"/>
          <w:lang w:eastAsia="en-US"/>
        </w:rPr>
        <w:t>Investicijų projektu yra siekiama m</w:t>
      </w:r>
      <w:r w:rsidRPr="00D506B1">
        <w:t xml:space="preserve">odernizuojant studijų infrastruktūrą, užtikrinti geresnį rengiamų specialistų atitikimą rinkos poreikiams, taip pat stiprinti viešąją MTEP bazę, reikalingą MTEP projektų vykdymui. Teorinių žinių gausa bei praktikos trūkumas dažnai sukelia studentams problemų įsidarbinant. Be to, akademiniam jaunimui yra būtina ugdyti įgūdžius, susijusius su MTEP veiklomis. Esamos būklės analizė parodė, kad Lietuvoje MTEP veikloms skiriama dalis nesiekia ES vidurkio, o tai sąlygoja ir šalies ekonomikos struktūrą bei perspektyvas. Tuo tarpu mokslo ir studijų pajėgumų koncentravimas </w:t>
      </w:r>
      <w:r w:rsidR="004F4B44" w:rsidRPr="00D506B1">
        <w:t>„</w:t>
      </w:r>
      <w:r w:rsidRPr="00D506B1">
        <w:t>Saulėtekio slėnyje</w:t>
      </w:r>
      <w:r w:rsidR="004F4B44" w:rsidRPr="00D506B1">
        <w:t>“</w:t>
      </w:r>
      <w:r w:rsidRPr="00D506B1">
        <w:t xml:space="preserve"> leis pagerinti studijų ir MTEP veiklų kokybę, studijų ir MTEP veiklų tarpusavio sąveiką bei jų tarpkryptiškumą elektronikos, mechanikos ir transporto</w:t>
      </w:r>
      <w:r w:rsidR="0012186B" w:rsidRPr="00D506B1">
        <w:t xml:space="preserve"> inžinerijos srityse. Naujuose </w:t>
      </w:r>
      <w:r w:rsidRPr="00D506B1">
        <w:t>korpusuose studentai ir mokslininkai, vykdydami taikomuosius mokslinius tyrimus, turės galimybę kurti gaminių prototipus, vykdys eksperimentus, kurių pagrindu ateityje bus kuriami įvairūs, aukštos pridėtinės vertės gaminiai. Pajėgumų koncentravimas taip pat leistų siūlyti kompleksines paslaugas verslui, ilgalaikėje perspektyvoje būtų sudarytos prielaidos tolimesnei MTEP bazės plėtrai.</w:t>
      </w:r>
    </w:p>
    <w:p w14:paraId="0BD37D98" w14:textId="16192914" w:rsidR="00F337FD" w:rsidRPr="00D506B1" w:rsidRDefault="00F337FD" w:rsidP="00ED4A17">
      <w:pPr>
        <w:autoSpaceDE w:val="0"/>
        <w:autoSpaceDN w:val="0"/>
        <w:adjustRightInd w:val="0"/>
        <w:spacing w:before="120" w:after="120"/>
        <w:ind w:firstLine="709"/>
        <w:jc w:val="both"/>
      </w:pPr>
      <w:r w:rsidRPr="00D506B1">
        <w:t xml:space="preserve">Projekto ekonominė nauda bus skaičiuojama vadovaujantis </w:t>
      </w:r>
      <w:r w:rsidR="001E4C17">
        <w:t>kartu su Metodika pateikiamomis</w:t>
      </w:r>
      <w:r w:rsidRPr="00D506B1">
        <w:t xml:space="preserve"> Socialinės ekonominės naudos (žalos) komponentų įverčių reikšmėmis. Atsižvelgiant į projekto sritį bei specifiką, bus naudojami 3 įverčiai:</w:t>
      </w:r>
    </w:p>
    <w:p w14:paraId="4B85DEAD" w14:textId="77777777" w:rsidR="00F337FD" w:rsidRPr="00D506B1" w:rsidRDefault="00F337FD" w:rsidP="004E564B">
      <w:pPr>
        <w:pStyle w:val="ListParagraph"/>
        <w:numPr>
          <w:ilvl w:val="0"/>
          <w:numId w:val="40"/>
        </w:numPr>
        <w:autoSpaceDE w:val="0"/>
        <w:autoSpaceDN w:val="0"/>
        <w:adjustRightInd w:val="0"/>
        <w:spacing w:before="120" w:after="120"/>
        <w:jc w:val="both"/>
      </w:pPr>
      <w:r w:rsidRPr="00D506B1">
        <w:t>4.2.1.1. Pagerintų įgūdžių dėka pasiektas darbo užmokesčio padidėjimas (mokslo daktaro laipsnis; Inžinerija ir technologijos mokslai; Vyrai ir moterys)</w:t>
      </w:r>
      <w:r w:rsidR="0030355A" w:rsidRPr="00D506B1">
        <w:t>.</w:t>
      </w:r>
    </w:p>
    <w:p w14:paraId="69BC5E00" w14:textId="77777777" w:rsidR="0030355A" w:rsidRPr="00D506B1" w:rsidRDefault="0030355A" w:rsidP="004E564B">
      <w:pPr>
        <w:pStyle w:val="ListParagraph"/>
        <w:numPr>
          <w:ilvl w:val="0"/>
          <w:numId w:val="40"/>
        </w:numPr>
        <w:autoSpaceDE w:val="0"/>
        <w:autoSpaceDN w:val="0"/>
        <w:adjustRightInd w:val="0"/>
        <w:spacing w:before="120" w:after="120"/>
        <w:jc w:val="both"/>
      </w:pPr>
      <w:r w:rsidRPr="00D506B1">
        <w:t>8.2. Pumpurinių įmonių ekonominė vertė (kompiuterinių, elektroninių ir optinių gaminių gamyba).</w:t>
      </w:r>
      <w:r w:rsidR="009B0076" w:rsidRPr="00D506B1">
        <w:t xml:space="preserve"> Pagal VGTU specifiką, yra pasirenkama kompiuterinių, elektroninių ir optinių gaminių gamybos sritis.</w:t>
      </w:r>
    </w:p>
    <w:p w14:paraId="7A6F06F4" w14:textId="77777777" w:rsidR="0030355A" w:rsidRPr="00D506B1" w:rsidRDefault="0030355A" w:rsidP="004E564B">
      <w:pPr>
        <w:pStyle w:val="ListParagraph"/>
        <w:numPr>
          <w:ilvl w:val="0"/>
          <w:numId w:val="40"/>
        </w:numPr>
        <w:autoSpaceDE w:val="0"/>
        <w:autoSpaceDN w:val="0"/>
        <w:adjustRightInd w:val="0"/>
        <w:spacing w:before="120" w:after="120"/>
        <w:jc w:val="both"/>
      </w:pPr>
      <w:r w:rsidRPr="00D506B1">
        <w:t>5. Žinių kūrimo vertė (mokslinių publikacijų rengimo nauda).</w:t>
      </w:r>
    </w:p>
    <w:p w14:paraId="106AC07F" w14:textId="644C85C8" w:rsidR="0030355A" w:rsidRPr="00D506B1" w:rsidRDefault="0030355A" w:rsidP="00ED4A17">
      <w:pPr>
        <w:autoSpaceDE w:val="0"/>
        <w:autoSpaceDN w:val="0"/>
        <w:adjustRightInd w:val="0"/>
        <w:spacing w:before="120" w:after="120"/>
        <w:ind w:firstLine="709"/>
        <w:jc w:val="both"/>
        <w:rPr>
          <w:rFonts w:eastAsia="FranklinGothic-Book"/>
          <w:lang w:eastAsia="en-US"/>
        </w:rPr>
      </w:pPr>
      <w:r w:rsidRPr="00D506B1">
        <w:rPr>
          <w:rFonts w:eastAsia="FranklinGothic-Book"/>
          <w:lang w:eastAsia="en-US"/>
        </w:rPr>
        <w:t>201</w:t>
      </w:r>
      <w:r w:rsidR="00FE1BA1">
        <w:rPr>
          <w:rFonts w:eastAsia="FranklinGothic-Book"/>
          <w:lang w:eastAsia="en-US"/>
        </w:rPr>
        <w:t>6</w:t>
      </w:r>
      <w:r w:rsidRPr="00D506B1">
        <w:rPr>
          <w:rFonts w:eastAsia="FranklinGothic-Book"/>
          <w:lang w:eastAsia="en-US"/>
        </w:rPr>
        <w:t xml:space="preserve"> m. pabaigoje VGTU doktorantūroje studijavo </w:t>
      </w:r>
      <w:r w:rsidR="00FE1BA1">
        <w:rPr>
          <w:rFonts w:eastAsia="FranklinGothic-Book"/>
          <w:lang w:eastAsia="en-US"/>
        </w:rPr>
        <w:t>200</w:t>
      </w:r>
      <w:r w:rsidRPr="00D506B1">
        <w:rPr>
          <w:rFonts w:eastAsia="FranklinGothic-Book"/>
          <w:lang w:eastAsia="en-US"/>
        </w:rPr>
        <w:t xml:space="preserve"> doktorant</w:t>
      </w:r>
      <w:r w:rsidR="00FE1BA1">
        <w:rPr>
          <w:rFonts w:eastAsia="FranklinGothic-Book"/>
          <w:lang w:eastAsia="en-US"/>
        </w:rPr>
        <w:t>ų</w:t>
      </w:r>
      <w:r w:rsidR="00861A71">
        <w:rPr>
          <w:rFonts w:eastAsia="FranklinGothic-Book"/>
          <w:lang w:eastAsia="en-US"/>
        </w:rPr>
        <w:t>, iš jų</w:t>
      </w:r>
      <w:r w:rsidRPr="00D506B1">
        <w:rPr>
          <w:rFonts w:eastAsia="FranklinGothic-Book"/>
          <w:lang w:eastAsia="en-US"/>
        </w:rPr>
        <w:t>:</w:t>
      </w:r>
    </w:p>
    <w:p w14:paraId="6A67735E" w14:textId="52EDD975" w:rsidR="0030355A" w:rsidRPr="00D506B1" w:rsidRDefault="0030355A" w:rsidP="004E564B">
      <w:pPr>
        <w:pStyle w:val="ListParagraph"/>
        <w:numPr>
          <w:ilvl w:val="0"/>
          <w:numId w:val="41"/>
        </w:numPr>
        <w:autoSpaceDE w:val="0"/>
        <w:autoSpaceDN w:val="0"/>
        <w:adjustRightInd w:val="0"/>
        <w:spacing w:before="120" w:after="120"/>
        <w:jc w:val="both"/>
        <w:rPr>
          <w:rFonts w:eastAsia="FranklinGothic-Book"/>
          <w:lang w:eastAsia="en-US"/>
        </w:rPr>
      </w:pPr>
      <w:r w:rsidRPr="00D506B1">
        <w:rPr>
          <w:rFonts w:eastAsia="FranklinGothic-Book"/>
          <w:lang w:eastAsia="en-US"/>
        </w:rPr>
        <w:t xml:space="preserve">Elektronikos fakultete: </w:t>
      </w:r>
      <w:r w:rsidR="00861A71">
        <w:rPr>
          <w:rFonts w:eastAsia="FranklinGothic-Book"/>
          <w:lang w:eastAsia="en-US"/>
        </w:rPr>
        <w:t>22</w:t>
      </w:r>
      <w:r w:rsidRPr="00D506B1">
        <w:rPr>
          <w:rFonts w:eastAsia="FranklinGothic-Book"/>
          <w:lang w:eastAsia="en-US"/>
        </w:rPr>
        <w:t>.</w:t>
      </w:r>
    </w:p>
    <w:p w14:paraId="1DC1D5EF" w14:textId="14B53BDE" w:rsidR="0030355A" w:rsidRPr="00D506B1" w:rsidRDefault="0030355A" w:rsidP="004E564B">
      <w:pPr>
        <w:pStyle w:val="ListParagraph"/>
        <w:numPr>
          <w:ilvl w:val="0"/>
          <w:numId w:val="41"/>
        </w:numPr>
        <w:autoSpaceDE w:val="0"/>
        <w:autoSpaceDN w:val="0"/>
        <w:adjustRightInd w:val="0"/>
        <w:spacing w:before="120" w:after="120"/>
        <w:jc w:val="both"/>
        <w:rPr>
          <w:rFonts w:eastAsia="FranklinGothic-Book"/>
          <w:lang w:eastAsia="en-US"/>
        </w:rPr>
      </w:pPr>
      <w:r w:rsidRPr="00D506B1">
        <w:rPr>
          <w:rFonts w:eastAsia="FranklinGothic-Book"/>
          <w:lang w:eastAsia="en-US"/>
        </w:rPr>
        <w:t xml:space="preserve">Mechanikos fakultete: </w:t>
      </w:r>
      <w:r w:rsidR="00861A71">
        <w:rPr>
          <w:rFonts w:eastAsia="FranklinGothic-Book"/>
          <w:lang w:eastAsia="en-US"/>
        </w:rPr>
        <w:t>24</w:t>
      </w:r>
      <w:r w:rsidRPr="00D506B1">
        <w:rPr>
          <w:rFonts w:eastAsia="FranklinGothic-Book"/>
          <w:lang w:eastAsia="en-US"/>
        </w:rPr>
        <w:t>.</w:t>
      </w:r>
    </w:p>
    <w:p w14:paraId="3039042C" w14:textId="6368F189" w:rsidR="0030355A" w:rsidRPr="00D506B1" w:rsidRDefault="0030355A" w:rsidP="004E564B">
      <w:pPr>
        <w:pStyle w:val="ListParagraph"/>
        <w:numPr>
          <w:ilvl w:val="0"/>
          <w:numId w:val="41"/>
        </w:numPr>
        <w:autoSpaceDE w:val="0"/>
        <w:autoSpaceDN w:val="0"/>
        <w:adjustRightInd w:val="0"/>
        <w:spacing w:before="120" w:after="120"/>
        <w:jc w:val="both"/>
      </w:pPr>
      <w:r w:rsidRPr="00D506B1">
        <w:rPr>
          <w:rFonts w:eastAsia="FranklinGothic-Book"/>
          <w:lang w:eastAsia="en-US"/>
        </w:rPr>
        <w:t xml:space="preserve">Transporto inžinerijos fakultete: </w:t>
      </w:r>
      <w:r w:rsidR="00861A71">
        <w:rPr>
          <w:rFonts w:eastAsia="FranklinGothic-Book"/>
          <w:lang w:eastAsia="en-US"/>
        </w:rPr>
        <w:t>16</w:t>
      </w:r>
      <w:r w:rsidRPr="00D506B1">
        <w:rPr>
          <w:rFonts w:eastAsia="FranklinGothic-Book"/>
          <w:lang w:eastAsia="en-US"/>
        </w:rPr>
        <w:t>.</w:t>
      </w:r>
    </w:p>
    <w:p w14:paraId="1661D75D" w14:textId="7C2C51B3" w:rsidR="00612663" w:rsidRPr="00D506B1" w:rsidRDefault="0030355A" w:rsidP="00ED4A17">
      <w:pPr>
        <w:spacing w:before="120" w:after="120"/>
        <w:ind w:firstLine="709"/>
        <w:jc w:val="both"/>
      </w:pPr>
      <w:r w:rsidRPr="00D506B1">
        <w:t xml:space="preserve">Bendrą mokomosios bazės Elektronikos, Mechanikos ir Transporto inžinerijos fakultetams sukūrimas, didinant studijų tarpkryptiškumą, sudarys prielaidas VGTU didinti doktorantų skaičių. Studijų infrastruktūros modernizavimas didins ir pačių studentų motyvaciją studijuoti doktorantūrą. Tikėtina, kad trečios studijų pakopos studentų skaičius labiausiai padidės įgyvendinus Alternatyvą Nr. 1, nes jos įgyvendinimo metu bus sukurta infrastruktūra, labiausiai atitinkanti mokslo bei </w:t>
      </w:r>
      <w:r w:rsidR="00612663" w:rsidRPr="00D506B1">
        <w:t xml:space="preserve">ūkio poreikius. Priimama prielaida, kad </w:t>
      </w:r>
      <w:r w:rsidR="000222D2">
        <w:t>parengiamų daktarų skaičiu</w:t>
      </w:r>
      <w:r w:rsidR="00612663" w:rsidRPr="00D506B1">
        <w:t>s įgyvendinus kiekvieną alternatyvą padidės sekančiai:</w:t>
      </w:r>
    </w:p>
    <w:p w14:paraId="428FDA49" w14:textId="77777777" w:rsidR="0030355A" w:rsidRPr="00D506B1" w:rsidRDefault="00612663" w:rsidP="004E564B">
      <w:pPr>
        <w:pStyle w:val="ListParagraph"/>
        <w:numPr>
          <w:ilvl w:val="0"/>
          <w:numId w:val="42"/>
        </w:numPr>
        <w:spacing w:before="120" w:after="120"/>
        <w:jc w:val="both"/>
      </w:pPr>
      <w:r w:rsidRPr="00D506B1">
        <w:t>Alternatyva Nr. 1:</w:t>
      </w:r>
      <w:r w:rsidR="0030355A" w:rsidRPr="00D506B1">
        <w:t xml:space="preserve"> </w:t>
      </w:r>
      <w:r w:rsidRPr="00D506B1">
        <w:t>8.</w:t>
      </w:r>
    </w:p>
    <w:p w14:paraId="23B5F1A5" w14:textId="77777777" w:rsidR="00612663" w:rsidRPr="00D506B1" w:rsidRDefault="00612663" w:rsidP="004E564B">
      <w:pPr>
        <w:pStyle w:val="ListParagraph"/>
        <w:numPr>
          <w:ilvl w:val="0"/>
          <w:numId w:val="42"/>
        </w:numPr>
        <w:spacing w:before="120" w:after="120"/>
        <w:jc w:val="both"/>
      </w:pPr>
      <w:r w:rsidRPr="00D506B1">
        <w:t>Alternatyva Nr. 2: 2.</w:t>
      </w:r>
    </w:p>
    <w:p w14:paraId="16041997" w14:textId="77777777" w:rsidR="00612663" w:rsidRPr="00D506B1" w:rsidRDefault="00612663" w:rsidP="004E564B">
      <w:pPr>
        <w:pStyle w:val="ListParagraph"/>
        <w:numPr>
          <w:ilvl w:val="0"/>
          <w:numId w:val="42"/>
        </w:numPr>
        <w:spacing w:before="120" w:after="120"/>
        <w:jc w:val="both"/>
      </w:pPr>
      <w:r w:rsidRPr="00D506B1">
        <w:t>Alternatyva Nr. 3: 4.</w:t>
      </w:r>
    </w:p>
    <w:p w14:paraId="365676BF" w14:textId="77777777" w:rsidR="00612663" w:rsidRPr="00D506B1" w:rsidRDefault="00612663" w:rsidP="004E564B">
      <w:pPr>
        <w:pStyle w:val="ListParagraph"/>
        <w:numPr>
          <w:ilvl w:val="0"/>
          <w:numId w:val="42"/>
        </w:numPr>
        <w:spacing w:before="120" w:after="120"/>
        <w:jc w:val="both"/>
      </w:pPr>
      <w:r w:rsidRPr="00D506B1">
        <w:t>Alternatyva Nr. 4: 5.</w:t>
      </w:r>
    </w:p>
    <w:p w14:paraId="2E163C67" w14:textId="77777777" w:rsidR="00612663" w:rsidRPr="00D506B1" w:rsidRDefault="00612663" w:rsidP="004E564B">
      <w:pPr>
        <w:pStyle w:val="ListParagraph"/>
        <w:numPr>
          <w:ilvl w:val="0"/>
          <w:numId w:val="42"/>
        </w:numPr>
        <w:spacing w:before="120" w:after="120"/>
        <w:jc w:val="both"/>
      </w:pPr>
      <w:r w:rsidRPr="00D506B1">
        <w:t>Alternatyva Nr. 5: 5.</w:t>
      </w:r>
    </w:p>
    <w:p w14:paraId="0392C68F" w14:textId="53E1358E" w:rsidR="001A45BA" w:rsidRPr="00D506B1" w:rsidRDefault="00612663" w:rsidP="00ED4A17">
      <w:pPr>
        <w:spacing w:before="120" w:after="120"/>
        <w:ind w:firstLine="709"/>
        <w:jc w:val="both"/>
      </w:pPr>
      <w:r w:rsidRPr="00D506B1">
        <w:lastRenderedPageBreak/>
        <w:t>Pagal išvardintas prielaidas yra apskaičiuojamas  pagerintų įgūdžių dėka pasiektas darbo užmokesčio padidėjimas, vertinant tik doktorantūros studijas baigusius asmenis. Pažymėtina, kad pirmais metais po projekto įgyvendinimo skaičiuojamas tik einam</w:t>
      </w:r>
      <w:r w:rsidR="00861A71">
        <w:t>aisiais metais</w:t>
      </w:r>
      <w:r w:rsidRPr="00D506B1">
        <w:t xml:space="preserve"> </w:t>
      </w:r>
      <w:r w:rsidR="00861A71">
        <w:t xml:space="preserve">apsigynusių </w:t>
      </w:r>
      <w:r w:rsidRPr="00D506B1">
        <w:t>doktorantų skaičius, antrais metais – prie einamųjų metų skaičiaus pridedamas ankstesnių metų skaičius ir t.t.</w:t>
      </w:r>
    </w:p>
    <w:p w14:paraId="30D81725" w14:textId="77777777" w:rsidR="005D4433" w:rsidRPr="00D506B1" w:rsidRDefault="00612663" w:rsidP="00ED4A17">
      <w:pPr>
        <w:spacing w:before="120" w:after="120"/>
        <w:ind w:firstLine="709"/>
        <w:jc w:val="both"/>
      </w:pPr>
      <w:r w:rsidRPr="00D506B1">
        <w:t>Vienas pagrindinių investicijų projekto tikslų – skatinti mokslo ir verslo bendradarbiavimą, atliekant mokslinius tyrimus, kuriant naujus gaminius ir technologijas.</w:t>
      </w:r>
      <w:r w:rsidR="001A45BA" w:rsidRPr="00D506B1">
        <w:t xml:space="preserve"> </w:t>
      </w:r>
      <w:r w:rsidR="005D4433" w:rsidRPr="00D506B1">
        <w:rPr>
          <w:color w:val="000000"/>
        </w:rPr>
        <w:t xml:space="preserve">Statistika rodo, kad </w:t>
      </w:r>
      <w:r w:rsidR="005D4433" w:rsidRPr="00D506B1">
        <w:t xml:space="preserve">išlaidos MTEP </w:t>
      </w:r>
      <w:r w:rsidR="005D4433" w:rsidRPr="00D506B1">
        <w:rPr>
          <w:color w:val="000000"/>
        </w:rPr>
        <w:t xml:space="preserve">pastaruoju metu </w:t>
      </w:r>
      <w:r w:rsidR="005D4433" w:rsidRPr="00D506B1">
        <w:t xml:space="preserve">Lietuvoje didėja. </w:t>
      </w:r>
      <w:r w:rsidR="001B6499" w:rsidRPr="00D506B1">
        <w:t xml:space="preserve">Kasmet didėja ir VGTU pajamos už atliekamus mokslinius bei laboratorinius tyrimus, bendradarbiaujant su verslo įmonės. </w:t>
      </w:r>
      <w:r w:rsidR="005D4433" w:rsidRPr="00D506B1">
        <w:t xml:space="preserve">Technologijų kūrimas, modernizavimas skatina vystytis esamas įmones arba kurtis naujas, pumpurines (spin – off) įmones. Sukurta moderni  MTEP bazė neabejotinai sudarys prielaidas kurti naujas technologijas, o vėliau – ir atsirasti naujoms įmonėms. </w:t>
      </w:r>
      <w:r w:rsidR="001B6499" w:rsidRPr="00D506B1">
        <w:t>Priimama prielaida, kad naujų pumpurinių įmonių įgyvendinus projektą</w:t>
      </w:r>
      <w:r w:rsidR="00974F6B" w:rsidRPr="00D506B1">
        <w:t xml:space="preserve"> atsiras sekančiai:</w:t>
      </w:r>
    </w:p>
    <w:p w14:paraId="6CFCACF2" w14:textId="77777777" w:rsidR="00974F6B" w:rsidRPr="00D506B1" w:rsidRDefault="00974F6B" w:rsidP="004E564B">
      <w:pPr>
        <w:pStyle w:val="ListParagraph"/>
        <w:numPr>
          <w:ilvl w:val="0"/>
          <w:numId w:val="42"/>
        </w:numPr>
        <w:spacing w:before="120" w:after="120"/>
        <w:jc w:val="both"/>
      </w:pPr>
      <w:r w:rsidRPr="00D506B1">
        <w:t>Alternatyva Nr. 1: 10.</w:t>
      </w:r>
    </w:p>
    <w:p w14:paraId="3483BD32" w14:textId="77777777" w:rsidR="00974F6B" w:rsidRPr="00D506B1" w:rsidRDefault="00974F6B" w:rsidP="004E564B">
      <w:pPr>
        <w:pStyle w:val="ListParagraph"/>
        <w:numPr>
          <w:ilvl w:val="0"/>
          <w:numId w:val="42"/>
        </w:numPr>
        <w:spacing w:before="120" w:after="120"/>
        <w:jc w:val="both"/>
      </w:pPr>
      <w:r w:rsidRPr="00D506B1">
        <w:t>Alternatyva Nr. 2: 2.</w:t>
      </w:r>
    </w:p>
    <w:p w14:paraId="3CFDF59D" w14:textId="77777777" w:rsidR="00974F6B" w:rsidRPr="00D506B1" w:rsidRDefault="00974F6B" w:rsidP="004E564B">
      <w:pPr>
        <w:pStyle w:val="ListParagraph"/>
        <w:numPr>
          <w:ilvl w:val="0"/>
          <w:numId w:val="42"/>
        </w:numPr>
        <w:spacing w:before="120" w:after="120"/>
        <w:jc w:val="both"/>
      </w:pPr>
      <w:r w:rsidRPr="00D506B1">
        <w:t>Alternatyva Nr. 3: 4.</w:t>
      </w:r>
    </w:p>
    <w:p w14:paraId="75C468B1" w14:textId="77777777" w:rsidR="00974F6B" w:rsidRPr="00D506B1" w:rsidRDefault="00974F6B" w:rsidP="004E564B">
      <w:pPr>
        <w:pStyle w:val="ListParagraph"/>
        <w:numPr>
          <w:ilvl w:val="0"/>
          <w:numId w:val="42"/>
        </w:numPr>
        <w:spacing w:before="120" w:after="120"/>
        <w:jc w:val="both"/>
      </w:pPr>
      <w:r w:rsidRPr="00D506B1">
        <w:t>Alternatyva Nr. 4: 6.</w:t>
      </w:r>
    </w:p>
    <w:p w14:paraId="0AF13448" w14:textId="77777777" w:rsidR="00974F6B" w:rsidRPr="00D506B1" w:rsidRDefault="00974F6B" w:rsidP="004E564B">
      <w:pPr>
        <w:pStyle w:val="ListParagraph"/>
        <w:numPr>
          <w:ilvl w:val="0"/>
          <w:numId w:val="42"/>
        </w:numPr>
        <w:spacing w:before="120" w:after="120"/>
        <w:jc w:val="both"/>
      </w:pPr>
      <w:r w:rsidRPr="00D506B1">
        <w:t>Alternatyva Nr. 5: 6.</w:t>
      </w:r>
    </w:p>
    <w:p w14:paraId="673D874C" w14:textId="77777777" w:rsidR="000019D0" w:rsidRPr="00D506B1" w:rsidRDefault="009B0076" w:rsidP="00ED4A17">
      <w:pPr>
        <w:spacing w:before="120" w:after="120"/>
        <w:ind w:firstLine="709"/>
        <w:jc w:val="both"/>
      </w:pPr>
      <w:r w:rsidRPr="00D506B1">
        <w:t>Pagal išvardintas prielaidas bei Skaičiuoklės yra paskaičiuojama Pumpurinių įmonių ekonominė vertė (kompiuterinių, elektroninių ir optinių gaminių gamyba), kuri kasmet bus sukuriama.</w:t>
      </w:r>
    </w:p>
    <w:p w14:paraId="3E7C4F0B" w14:textId="26449CD2" w:rsidR="000019D0" w:rsidRDefault="000019D0" w:rsidP="00ED4A17">
      <w:pPr>
        <w:spacing w:before="120" w:after="120"/>
        <w:ind w:firstLine="709"/>
        <w:jc w:val="both"/>
        <w:rPr>
          <w:color w:val="1A1A1A"/>
          <w:sz w:val="20"/>
          <w:szCs w:val="20"/>
        </w:rPr>
      </w:pPr>
      <w:r w:rsidRPr="00D506B1">
        <w:t xml:space="preserve">Trečias įvertis, pagal kuri bus skaičiuojamas sukuriama ekonominė pridėtinė vertė, yra Žinių kūrimo vertė (mokslinių publikacijų rengimo nauda). </w:t>
      </w:r>
      <w:r w:rsidRPr="003B11B1">
        <w:rPr>
          <w:rFonts w:eastAsia="FranklinGothic-Book"/>
        </w:rPr>
        <w:t>Publikacijų svarbos akcentavimas ir komunikacijos su akademine bendruomene gerinimas lėmė bendro mokslinių</w:t>
      </w:r>
      <w:r w:rsidRPr="003B11B1">
        <w:t xml:space="preserve"> </w:t>
      </w:r>
      <w:r w:rsidRPr="003B11B1">
        <w:rPr>
          <w:rFonts w:eastAsia="FranklinGothic-Book"/>
        </w:rPr>
        <w:t>straipsnių skaičiaus padidėjimą, o ypač VGTU mokslininkų publikacijų užsienio mokslo</w:t>
      </w:r>
      <w:r w:rsidRPr="003B11B1">
        <w:t xml:space="preserve"> </w:t>
      </w:r>
      <w:r w:rsidRPr="003B11B1">
        <w:rPr>
          <w:rFonts w:eastAsia="FranklinGothic-Book"/>
        </w:rPr>
        <w:t xml:space="preserve">žurnaluose, referuojamuose </w:t>
      </w:r>
      <w:r w:rsidRPr="003B11B1">
        <w:rPr>
          <w:rFonts w:eastAsia="FranklinGothic-Book"/>
          <w:i/>
          <w:iCs/>
        </w:rPr>
        <w:t xml:space="preserve">Tomson Reuters Web of Knowledge </w:t>
      </w:r>
      <w:r w:rsidRPr="003B11B1">
        <w:rPr>
          <w:rFonts w:eastAsia="FranklinGothic-Book"/>
        </w:rPr>
        <w:t xml:space="preserve">duomenų bazėje </w:t>
      </w:r>
      <w:r w:rsidRPr="003B11B1">
        <w:rPr>
          <w:rFonts w:eastAsia="FranklinGothic-Book"/>
          <w:i/>
          <w:iCs/>
        </w:rPr>
        <w:t xml:space="preserve">Web of Science </w:t>
      </w:r>
      <w:r w:rsidRPr="003B11B1">
        <w:rPr>
          <w:rFonts w:eastAsia="FranklinGothic-Book"/>
        </w:rPr>
        <w:t>ir turinčiuose</w:t>
      </w:r>
      <w:r w:rsidRPr="003B11B1">
        <w:t xml:space="preserve"> </w:t>
      </w:r>
      <w:r w:rsidRPr="003B11B1">
        <w:rPr>
          <w:rFonts w:eastAsia="FranklinGothic-Book"/>
        </w:rPr>
        <w:t xml:space="preserve">citavimo </w:t>
      </w:r>
      <w:r w:rsidRPr="000222D2">
        <w:rPr>
          <w:rFonts w:eastAsia="FranklinGothic-Book"/>
        </w:rPr>
        <w:t>indeksą: 2012 m. – 7</w:t>
      </w:r>
      <w:r w:rsidR="003B11B1" w:rsidRPr="000222D2">
        <w:rPr>
          <w:rFonts w:eastAsia="FranklinGothic-Book"/>
        </w:rPr>
        <w:t>3</w:t>
      </w:r>
      <w:r w:rsidRPr="000222D2">
        <w:rPr>
          <w:rFonts w:eastAsia="FranklinGothic-Book"/>
        </w:rPr>
        <w:t>, 2013 m. – 10</w:t>
      </w:r>
      <w:r w:rsidR="003B11B1" w:rsidRPr="000222D2">
        <w:rPr>
          <w:rFonts w:eastAsia="FranklinGothic-Book"/>
        </w:rPr>
        <w:t>8</w:t>
      </w:r>
      <w:r w:rsidRPr="000222D2">
        <w:rPr>
          <w:rFonts w:eastAsia="FranklinGothic-Book"/>
        </w:rPr>
        <w:t>, 2014 m. – 12</w:t>
      </w:r>
      <w:r w:rsidR="003B11B1" w:rsidRPr="000222D2">
        <w:rPr>
          <w:rFonts w:eastAsia="FranklinGothic-Book"/>
        </w:rPr>
        <w:t>0, 2015 m. – 150, 2016 m. – 186</w:t>
      </w:r>
      <w:r w:rsidRPr="000222D2">
        <w:rPr>
          <w:rFonts w:eastAsia="FranklinGothic-Book"/>
        </w:rPr>
        <w:t xml:space="preserve">. Daugiausiai iš projekte minimų fakultetų </w:t>
      </w:r>
      <w:r w:rsidRPr="000222D2">
        <w:rPr>
          <w:color w:val="1A1A1A"/>
        </w:rPr>
        <w:t xml:space="preserve">straipsnių mokslo žurnaluose ir leidiniuose paskelbė </w:t>
      </w:r>
      <w:r w:rsidR="000222D2" w:rsidRPr="000222D2">
        <w:rPr>
          <w:color w:val="1A1A1A"/>
        </w:rPr>
        <w:t xml:space="preserve">Mechaniks fakulteto mokslininkai, O Web of Science duomenų bazės periodiniuose leidiniuose – </w:t>
      </w:r>
      <w:r w:rsidRPr="000222D2">
        <w:rPr>
          <w:color w:val="1A1A1A"/>
        </w:rPr>
        <w:t xml:space="preserve">Elektronikos fakulteto mokslininkai – </w:t>
      </w:r>
      <w:r w:rsidR="003B11B1" w:rsidRPr="000222D2">
        <w:rPr>
          <w:color w:val="1A1A1A"/>
        </w:rPr>
        <w:t>18,45</w:t>
      </w:r>
      <w:r w:rsidRPr="000222D2">
        <w:rPr>
          <w:color w:val="1A1A1A"/>
        </w:rPr>
        <w:t>.</w:t>
      </w:r>
      <w:r w:rsidRPr="00D506B1">
        <w:rPr>
          <w:color w:val="1A1A1A"/>
          <w:sz w:val="20"/>
          <w:szCs w:val="20"/>
        </w:rPr>
        <w:t xml:space="preserve"> </w:t>
      </w:r>
    </w:p>
    <w:p w14:paraId="41F12A12" w14:textId="77777777" w:rsidR="00B73E90" w:rsidRPr="007E1D67" w:rsidRDefault="00B73E90" w:rsidP="00ED4A17">
      <w:pPr>
        <w:spacing w:before="120" w:after="120"/>
        <w:ind w:firstLine="709"/>
        <w:jc w:val="both"/>
        <w:rPr>
          <w:rFonts w:eastAsia="FranklinGothic-Book"/>
          <w:sz w:val="16"/>
          <w:szCs w:val="16"/>
        </w:rPr>
      </w:pPr>
    </w:p>
    <w:p w14:paraId="5BE7BC8B" w14:textId="0489C6A3" w:rsidR="000019D0" w:rsidRPr="00D506B1" w:rsidRDefault="000222D2" w:rsidP="000019D0">
      <w:pPr>
        <w:spacing w:before="120" w:after="120"/>
        <w:jc w:val="center"/>
      </w:pPr>
      <w:r>
        <w:rPr>
          <w:noProof/>
        </w:rPr>
        <w:drawing>
          <wp:inline distT="0" distB="0" distL="0" distR="0" wp14:anchorId="128EB515" wp14:editId="463F46BE">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390FB0" w14:textId="7A70FCF9" w:rsidR="000019D0" w:rsidRPr="00D506B1" w:rsidRDefault="006A4729" w:rsidP="000019D0">
      <w:pPr>
        <w:autoSpaceDE w:val="0"/>
        <w:autoSpaceDN w:val="0"/>
        <w:adjustRightInd w:val="0"/>
        <w:jc w:val="center"/>
        <w:rPr>
          <w:sz w:val="20"/>
          <w:szCs w:val="20"/>
        </w:rPr>
      </w:pPr>
      <w:r w:rsidRPr="00D506B1">
        <w:rPr>
          <w:b/>
          <w:sz w:val="20"/>
          <w:szCs w:val="20"/>
        </w:rPr>
        <w:t xml:space="preserve">23 </w:t>
      </w:r>
      <w:r w:rsidR="000019D0" w:rsidRPr="00D506B1">
        <w:rPr>
          <w:b/>
          <w:sz w:val="20"/>
          <w:szCs w:val="20"/>
        </w:rPr>
        <w:t>pav</w:t>
      </w:r>
      <w:r w:rsidR="000019D0" w:rsidRPr="00D506B1">
        <w:rPr>
          <w:sz w:val="20"/>
          <w:szCs w:val="20"/>
        </w:rPr>
        <w:t xml:space="preserve">. </w:t>
      </w:r>
      <w:r w:rsidR="000019D0" w:rsidRPr="00D506B1">
        <w:rPr>
          <w:color w:val="1A1A1A"/>
          <w:sz w:val="20"/>
          <w:szCs w:val="20"/>
        </w:rPr>
        <w:t>Straipsnių mokslo žurnaluose ir leidiniuose skaičius 201</w:t>
      </w:r>
      <w:r w:rsidR="000222D2">
        <w:rPr>
          <w:color w:val="1A1A1A"/>
          <w:sz w:val="20"/>
          <w:szCs w:val="20"/>
        </w:rPr>
        <w:t>6</w:t>
      </w:r>
      <w:r w:rsidR="000019D0" w:rsidRPr="00D506B1">
        <w:rPr>
          <w:color w:val="1A1A1A"/>
          <w:sz w:val="20"/>
          <w:szCs w:val="20"/>
        </w:rPr>
        <w:t xml:space="preserve"> m.</w:t>
      </w:r>
    </w:p>
    <w:p w14:paraId="7C1BC20E" w14:textId="77777777" w:rsidR="000019D0" w:rsidRPr="00D506B1" w:rsidRDefault="000019D0" w:rsidP="00ED4A17">
      <w:pPr>
        <w:spacing w:before="120" w:after="120"/>
        <w:ind w:firstLine="709"/>
        <w:jc w:val="both"/>
      </w:pPr>
      <w:r w:rsidRPr="00D506B1">
        <w:lastRenderedPageBreak/>
        <w:t>MTEP bazės plėtra ir mokslinių tyrimu gausa didins ir s</w:t>
      </w:r>
      <w:r w:rsidRPr="00D506B1">
        <w:rPr>
          <w:color w:val="1A1A1A"/>
        </w:rPr>
        <w:t xml:space="preserve">traipsnių mokslo žurnaluose ir leidiniuose skaičių. </w:t>
      </w:r>
      <w:r w:rsidR="004C0426" w:rsidRPr="00D506B1">
        <w:rPr>
          <w:color w:val="1A1A1A"/>
        </w:rPr>
        <w:t xml:space="preserve">Tikėtina, </w:t>
      </w:r>
      <w:r w:rsidRPr="00D506B1">
        <w:t xml:space="preserve">mokslinių publikacijų labiausiai padidės </w:t>
      </w:r>
      <w:r w:rsidR="004C0426" w:rsidRPr="00D506B1">
        <w:t>įgyvendinus Alternatyvą Nr. 1, nes analizuojant visas alternatyvas pagal pasirinktus parametrus, buvo padaryta išvada, kad būtent ši alternatyva yra priimtiniausia. Priimama prielaida, kad mokslinių publikacijų padidės sekančiai:</w:t>
      </w:r>
    </w:p>
    <w:p w14:paraId="4FF07B3C" w14:textId="3140F583" w:rsidR="004C0426" w:rsidRPr="00D506B1" w:rsidRDefault="004C0426" w:rsidP="004E564B">
      <w:pPr>
        <w:pStyle w:val="ListParagraph"/>
        <w:numPr>
          <w:ilvl w:val="0"/>
          <w:numId w:val="42"/>
        </w:numPr>
        <w:spacing w:before="120" w:after="120"/>
        <w:jc w:val="both"/>
      </w:pPr>
      <w:r w:rsidRPr="00D506B1">
        <w:t>Alternatyva Nr. 1: 33 publikacijomis.</w:t>
      </w:r>
    </w:p>
    <w:p w14:paraId="57B49938" w14:textId="46A56751" w:rsidR="004C0426" w:rsidRPr="00D506B1" w:rsidRDefault="004C0426" w:rsidP="004E564B">
      <w:pPr>
        <w:pStyle w:val="ListParagraph"/>
        <w:numPr>
          <w:ilvl w:val="0"/>
          <w:numId w:val="42"/>
        </w:numPr>
        <w:spacing w:before="120" w:after="120"/>
        <w:jc w:val="both"/>
      </w:pPr>
      <w:r w:rsidRPr="00D506B1">
        <w:t>Alternatyva Nr. 2: 7 publikacijomis.</w:t>
      </w:r>
    </w:p>
    <w:p w14:paraId="4666CCD0" w14:textId="527957C8" w:rsidR="004C0426" w:rsidRPr="00D506B1" w:rsidRDefault="004C0426" w:rsidP="004E564B">
      <w:pPr>
        <w:pStyle w:val="ListParagraph"/>
        <w:numPr>
          <w:ilvl w:val="0"/>
          <w:numId w:val="42"/>
        </w:numPr>
        <w:spacing w:before="120" w:after="120"/>
        <w:jc w:val="both"/>
      </w:pPr>
      <w:r w:rsidRPr="00D506B1">
        <w:t xml:space="preserve">Alternatyva Nr. 3: </w:t>
      </w:r>
      <w:r w:rsidR="004C191B" w:rsidRPr="00D506B1">
        <w:t>13 publikacijų.</w:t>
      </w:r>
    </w:p>
    <w:p w14:paraId="70CC2EBC" w14:textId="142966D4" w:rsidR="004C0426" w:rsidRPr="00D506B1" w:rsidRDefault="004C0426" w:rsidP="004E564B">
      <w:pPr>
        <w:pStyle w:val="ListParagraph"/>
        <w:numPr>
          <w:ilvl w:val="0"/>
          <w:numId w:val="42"/>
        </w:numPr>
        <w:spacing w:before="120" w:after="120"/>
        <w:jc w:val="both"/>
      </w:pPr>
      <w:r w:rsidRPr="00D506B1">
        <w:t xml:space="preserve">Alternatyva Nr. 4: </w:t>
      </w:r>
      <w:r w:rsidR="004C191B" w:rsidRPr="00D506B1">
        <w:t>20 publikacijų.</w:t>
      </w:r>
    </w:p>
    <w:p w14:paraId="6429E711" w14:textId="135A9E52" w:rsidR="004C0426" w:rsidRPr="00D506B1" w:rsidRDefault="004C0426" w:rsidP="004E564B">
      <w:pPr>
        <w:pStyle w:val="ListParagraph"/>
        <w:numPr>
          <w:ilvl w:val="0"/>
          <w:numId w:val="42"/>
        </w:numPr>
        <w:spacing w:before="120" w:after="120"/>
        <w:jc w:val="both"/>
      </w:pPr>
      <w:r w:rsidRPr="00D506B1">
        <w:t>Alternatyva Nr. 5:</w:t>
      </w:r>
      <w:r w:rsidR="004C191B" w:rsidRPr="00D506B1">
        <w:t xml:space="preserve"> 20 publikacijų.</w:t>
      </w:r>
    </w:p>
    <w:p w14:paraId="2B371EB5" w14:textId="77777777" w:rsidR="004C0426" w:rsidRPr="00D506B1" w:rsidRDefault="004C191B" w:rsidP="00ED4A17">
      <w:pPr>
        <w:spacing w:before="120" w:after="120"/>
        <w:ind w:firstLine="709"/>
        <w:jc w:val="both"/>
      </w:pPr>
      <w:r w:rsidRPr="00D506B1">
        <w:t>Pagal išdėstytas prielaidas bei Metodikos priede pateiktas įverčių reikšmes paskaičiuojama kiekvienos alternatyvos generuojama ekonominė nauda.</w:t>
      </w:r>
    </w:p>
    <w:p w14:paraId="7CA1C477" w14:textId="77777777" w:rsidR="0044354C" w:rsidRPr="00D506B1" w:rsidRDefault="0044354C" w:rsidP="00ED4A17">
      <w:pPr>
        <w:spacing w:before="120" w:after="120"/>
      </w:pPr>
    </w:p>
    <w:p w14:paraId="64FB0AB4" w14:textId="77777777" w:rsidR="00EA1984" w:rsidRPr="00D506B1" w:rsidRDefault="00665892" w:rsidP="00ED4A17">
      <w:pPr>
        <w:pStyle w:val="Heading2"/>
        <w:spacing w:before="120" w:after="120"/>
        <w:jc w:val="center"/>
        <w:rPr>
          <w:rFonts w:ascii="Times New Roman" w:hAnsi="Times New Roman"/>
          <w:bCs w:val="0"/>
          <w:iCs/>
          <w:color w:val="auto"/>
          <w:sz w:val="24"/>
        </w:rPr>
      </w:pPr>
      <w:bookmarkStart w:id="63" w:name="_Toc357434692"/>
      <w:bookmarkStart w:id="64" w:name="_Toc483558977"/>
      <w:r w:rsidRPr="00D506B1">
        <w:rPr>
          <w:rFonts w:ascii="Times New Roman" w:hAnsi="Times New Roman"/>
          <w:bCs w:val="0"/>
          <w:iCs/>
          <w:color w:val="auto"/>
          <w:sz w:val="24"/>
          <w:szCs w:val="24"/>
        </w:rPr>
        <w:t>6.4</w:t>
      </w:r>
      <w:r w:rsidR="00EA1984" w:rsidRPr="00D506B1">
        <w:rPr>
          <w:rFonts w:ascii="Times New Roman" w:hAnsi="Times New Roman"/>
          <w:bCs w:val="0"/>
          <w:iCs/>
          <w:color w:val="auto"/>
          <w:sz w:val="24"/>
          <w:szCs w:val="24"/>
        </w:rPr>
        <w:t xml:space="preserve"> </w:t>
      </w:r>
      <w:bookmarkEnd w:id="63"/>
      <w:r w:rsidR="004C191B" w:rsidRPr="00D506B1">
        <w:rPr>
          <w:rFonts w:ascii="Times New Roman" w:hAnsi="Times New Roman"/>
          <w:bCs w:val="0"/>
          <w:iCs/>
          <w:color w:val="auto"/>
          <w:sz w:val="24"/>
          <w:szCs w:val="24"/>
        </w:rPr>
        <w:t>Ekonominių rodiklių paskaičiavimas</w:t>
      </w:r>
      <w:bookmarkEnd w:id="64"/>
    </w:p>
    <w:p w14:paraId="0DD696CD" w14:textId="77777777" w:rsidR="00EA1984" w:rsidRPr="00D506B1" w:rsidRDefault="00EA1984" w:rsidP="00ED4A17">
      <w:pPr>
        <w:spacing w:before="120" w:after="120"/>
        <w:ind w:firstLine="709"/>
        <w:jc w:val="both"/>
      </w:pPr>
    </w:p>
    <w:p w14:paraId="7C63F02A" w14:textId="199A1BE7" w:rsidR="00E44634" w:rsidRDefault="004C191B" w:rsidP="00ED4A17">
      <w:pPr>
        <w:pStyle w:val="Default"/>
        <w:spacing w:before="120" w:after="120"/>
        <w:ind w:firstLine="709"/>
        <w:jc w:val="both"/>
        <w:rPr>
          <w:rFonts w:ascii="Times New Roman" w:hAnsi="Times New Roman" w:cs="Times New Roman"/>
        </w:rPr>
      </w:pPr>
      <w:r w:rsidRPr="00D506B1">
        <w:rPr>
          <w:rFonts w:ascii="Times New Roman" w:hAnsi="Times New Roman" w:cs="Times New Roman"/>
        </w:rPr>
        <w:t>Pagal išdėstytas prielaidas bei Metodikos priede pateiktas įverčių reikšmes</w:t>
      </w:r>
      <w:r w:rsidR="00E44634" w:rsidRPr="00D506B1">
        <w:rPr>
          <w:rFonts w:ascii="Times New Roman" w:hAnsi="Times New Roman" w:cs="Times New Roman"/>
        </w:rPr>
        <w:t>, Skaičiuoklės pagalba yra ap</w:t>
      </w:r>
      <w:r w:rsidRPr="00D506B1">
        <w:rPr>
          <w:rFonts w:ascii="Times New Roman" w:hAnsi="Times New Roman" w:cs="Times New Roman"/>
        </w:rPr>
        <w:t>skaičiuojama kiekvienos alternatyvos generuojama ekonominė nauda</w:t>
      </w:r>
      <w:r w:rsidR="00E44634" w:rsidRPr="00D506B1">
        <w:rPr>
          <w:rFonts w:ascii="Times New Roman" w:hAnsi="Times New Roman" w:cs="Times New Roman"/>
        </w:rPr>
        <w:t>. EGDV parodo, kokia socialinė – ekonominė nauda projektu bus sukurta išorinėje projekto aplinkoje. Taigi, EGDV skirta pagrįsti būsimą investicijų projekto naudą per visą ataskaitinį laikotarpį tikslinėms grupėms, išreiškiant ją dabartine pinigų verte. Tai yra pagrindinis rodiklis, ypač vertinant viešojo sektoriaus projektus, nepriskirtinus dideles grynąsias paj</w:t>
      </w:r>
      <w:r w:rsidR="000222D2">
        <w:rPr>
          <w:rFonts w:ascii="Times New Roman" w:hAnsi="Times New Roman" w:cs="Times New Roman"/>
        </w:rPr>
        <w:t>amas generuojamiems projektams.</w:t>
      </w:r>
    </w:p>
    <w:p w14:paraId="42A71D60" w14:textId="77777777" w:rsidR="000222D2" w:rsidRPr="000222D2" w:rsidRDefault="000222D2" w:rsidP="000222D2">
      <w:pPr>
        <w:autoSpaceDE w:val="0"/>
        <w:autoSpaceDN w:val="0"/>
        <w:adjustRightInd w:val="0"/>
        <w:spacing w:before="120" w:after="120"/>
        <w:ind w:firstLine="709"/>
        <w:jc w:val="both"/>
        <w:rPr>
          <w:rFonts w:eastAsia="Calibri"/>
          <w:color w:val="000000"/>
          <w:lang w:eastAsia="en-US"/>
        </w:rPr>
      </w:pPr>
      <w:r w:rsidRPr="000222D2">
        <w:rPr>
          <w:rFonts w:eastAsia="Calibri"/>
          <w:color w:val="000000"/>
          <w:lang w:eastAsia="en-US"/>
        </w:rPr>
        <w:t>Ekonominė vidinė grąžos norma (toliau – EVGN) – tai diskonto norma, kuriai esant EGDV yra lygi nuliui. Kadangi skaičiuojant EGDV grynųjų pajamų srautai taip pat diskontuojami, apskaičiuotoji EVGN lyginama su SDN, pritaikyta EGDV apskaičiuoti. Žymią socialinę ekonominę naudą duodančio investicijų projekto EVGN paprastai yra didesnė nei pritaikyta SDN.</w:t>
      </w:r>
    </w:p>
    <w:p w14:paraId="21017638" w14:textId="77777777" w:rsidR="004C191B" w:rsidRPr="00D506B1" w:rsidRDefault="00E44634" w:rsidP="00ED4A17">
      <w:pPr>
        <w:pStyle w:val="Default"/>
        <w:spacing w:before="120" w:after="120"/>
        <w:ind w:firstLine="709"/>
        <w:jc w:val="both"/>
      </w:pPr>
      <w:r w:rsidRPr="00D506B1">
        <w:rPr>
          <w:rFonts w:ascii="Times New Roman" w:hAnsi="Times New Roman" w:cs="Times New Roman"/>
        </w:rPr>
        <w:t>Analizės metu taip pat apskaičiuojamas ENIS – svarbiausias socialinės-ekonominės analizės rodiklis, atskleidžiantis, kiek kartų projekto sukuriama nauda viršija jam įgyvendinti reikalingas išlaidas. ENIS apskaičiuokite, padalindami IP kuriamą ekonominę naudą iš ekonominių išlaidų. Ekonominės analizės duomenys pateikiami žemiau esančioje lentelėje.</w:t>
      </w:r>
    </w:p>
    <w:p w14:paraId="5020F8AB" w14:textId="77777777" w:rsidR="00E44634" w:rsidRPr="00D506B1" w:rsidRDefault="00E44634" w:rsidP="00ED4A17">
      <w:pPr>
        <w:spacing w:before="120" w:after="120"/>
        <w:ind w:firstLine="709"/>
        <w:jc w:val="both"/>
      </w:pPr>
    </w:p>
    <w:p w14:paraId="1BF0860D" w14:textId="2D712F2E" w:rsidR="004C191B" w:rsidRPr="00921A6E" w:rsidRDefault="007E1D67" w:rsidP="00A55E5C">
      <w:pPr>
        <w:spacing w:before="120" w:after="120"/>
        <w:ind w:firstLine="709"/>
        <w:jc w:val="both"/>
        <w:rPr>
          <w:sz w:val="20"/>
          <w:szCs w:val="20"/>
        </w:rPr>
      </w:pPr>
      <w:r>
        <w:rPr>
          <w:b/>
          <w:sz w:val="20"/>
          <w:szCs w:val="20"/>
        </w:rPr>
        <w:t>3</w:t>
      </w:r>
      <w:r w:rsidR="003544F9">
        <w:rPr>
          <w:b/>
          <w:sz w:val="20"/>
          <w:szCs w:val="20"/>
        </w:rPr>
        <w:t>8</w:t>
      </w:r>
      <w:r w:rsidR="00520B06" w:rsidRPr="00921A6E">
        <w:rPr>
          <w:b/>
          <w:sz w:val="20"/>
          <w:szCs w:val="20"/>
        </w:rPr>
        <w:t xml:space="preserve"> l</w:t>
      </w:r>
      <w:r w:rsidR="004C191B" w:rsidRPr="00921A6E">
        <w:rPr>
          <w:b/>
          <w:sz w:val="20"/>
          <w:szCs w:val="20"/>
        </w:rPr>
        <w:t>entelė</w:t>
      </w:r>
      <w:r w:rsidR="004C191B" w:rsidRPr="00921A6E">
        <w:rPr>
          <w:sz w:val="20"/>
          <w:szCs w:val="20"/>
        </w:rPr>
        <w:t>.</w:t>
      </w:r>
      <w:r w:rsidR="00E44634" w:rsidRPr="00921A6E">
        <w:rPr>
          <w:sz w:val="20"/>
          <w:szCs w:val="20"/>
        </w:rPr>
        <w:t xml:space="preserve"> Alternatyvų ekonominiai rodikliai </w:t>
      </w:r>
    </w:p>
    <w:tbl>
      <w:tblPr>
        <w:tblW w:w="8756" w:type="dxa"/>
        <w:jc w:val="center"/>
        <w:tblLook w:val="04A0" w:firstRow="1" w:lastRow="0" w:firstColumn="1" w:lastColumn="0" w:noHBand="0" w:noVBand="1"/>
      </w:tblPr>
      <w:tblGrid>
        <w:gridCol w:w="567"/>
        <w:gridCol w:w="3869"/>
        <w:gridCol w:w="1440"/>
        <w:gridCol w:w="1440"/>
        <w:gridCol w:w="1440"/>
      </w:tblGrid>
      <w:tr w:rsidR="004C191B" w:rsidRPr="007E1D67" w14:paraId="4E6C711E" w14:textId="77777777" w:rsidTr="004C191B">
        <w:trPr>
          <w:trHeight w:val="10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35099" w14:textId="77777777" w:rsidR="004C191B" w:rsidRPr="007E1D67" w:rsidRDefault="004C191B" w:rsidP="004C191B">
            <w:pPr>
              <w:rPr>
                <w:color w:val="000000"/>
                <w:sz w:val="22"/>
                <w:szCs w:val="22"/>
              </w:rPr>
            </w:pPr>
            <w:r w:rsidRPr="007E1D67">
              <w:rPr>
                <w:color w:val="000000"/>
                <w:sz w:val="22"/>
                <w:szCs w:val="22"/>
              </w:rPr>
              <w:t> </w:t>
            </w:r>
          </w:p>
        </w:tc>
        <w:tc>
          <w:tcPr>
            <w:tcW w:w="3869" w:type="dxa"/>
            <w:tcBorders>
              <w:top w:val="single" w:sz="4" w:space="0" w:color="auto"/>
              <w:left w:val="nil"/>
              <w:bottom w:val="single" w:sz="4" w:space="0" w:color="auto"/>
              <w:right w:val="single" w:sz="4" w:space="0" w:color="auto"/>
            </w:tcBorders>
            <w:shd w:val="clear" w:color="auto" w:fill="auto"/>
            <w:noWrap/>
            <w:vAlign w:val="center"/>
            <w:hideMark/>
          </w:tcPr>
          <w:p w14:paraId="18480069" w14:textId="77777777" w:rsidR="004C191B" w:rsidRPr="007E1D67" w:rsidRDefault="004C191B" w:rsidP="004C191B">
            <w:pPr>
              <w:jc w:val="center"/>
              <w:rPr>
                <w:b/>
                <w:bCs/>
                <w:color w:val="000000"/>
                <w:sz w:val="22"/>
                <w:szCs w:val="22"/>
              </w:rPr>
            </w:pPr>
            <w:r w:rsidRPr="007E1D67">
              <w:rPr>
                <w:b/>
                <w:bCs/>
                <w:color w:val="000000"/>
                <w:sz w:val="22"/>
                <w:szCs w:val="22"/>
              </w:rPr>
              <w:t>Vertinamos alternatyvos / Vertinami rodikliai</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D447551" w14:textId="77777777" w:rsidR="004C191B" w:rsidRPr="007E1D67" w:rsidRDefault="004C191B" w:rsidP="004C191B">
            <w:pPr>
              <w:jc w:val="center"/>
              <w:rPr>
                <w:b/>
                <w:bCs/>
                <w:color w:val="000000"/>
                <w:sz w:val="22"/>
                <w:szCs w:val="22"/>
              </w:rPr>
            </w:pPr>
            <w:r w:rsidRPr="007E1D67">
              <w:rPr>
                <w:b/>
                <w:bCs/>
                <w:color w:val="000000"/>
                <w:sz w:val="22"/>
                <w:szCs w:val="22"/>
              </w:rPr>
              <w:t>EGDV</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6556E9A" w14:textId="77777777" w:rsidR="004C191B" w:rsidRPr="007E1D67" w:rsidRDefault="004C191B" w:rsidP="004C191B">
            <w:pPr>
              <w:jc w:val="center"/>
              <w:rPr>
                <w:b/>
                <w:color w:val="000000"/>
                <w:sz w:val="22"/>
                <w:szCs w:val="22"/>
              </w:rPr>
            </w:pPr>
            <w:r w:rsidRPr="007E1D67">
              <w:rPr>
                <w:b/>
                <w:color w:val="000000"/>
                <w:sz w:val="22"/>
                <w:szCs w:val="22"/>
              </w:rPr>
              <w:t>EVGN</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6810367" w14:textId="77777777" w:rsidR="004C191B" w:rsidRPr="007E1D67" w:rsidRDefault="004C191B" w:rsidP="004C191B">
            <w:pPr>
              <w:jc w:val="center"/>
              <w:rPr>
                <w:b/>
                <w:color w:val="000000"/>
                <w:sz w:val="22"/>
                <w:szCs w:val="22"/>
              </w:rPr>
            </w:pPr>
            <w:r w:rsidRPr="007E1D67">
              <w:rPr>
                <w:b/>
                <w:color w:val="000000"/>
                <w:sz w:val="22"/>
                <w:szCs w:val="22"/>
              </w:rPr>
              <w:t>ENIS</w:t>
            </w:r>
          </w:p>
        </w:tc>
      </w:tr>
      <w:tr w:rsidR="00921A6E" w:rsidRPr="007E1D67" w14:paraId="186B5B56" w14:textId="77777777" w:rsidTr="004C191B">
        <w:trPr>
          <w:trHeight w:val="25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3C588D" w14:textId="77777777" w:rsidR="00921A6E" w:rsidRPr="007E1D67" w:rsidRDefault="00921A6E" w:rsidP="00921A6E">
            <w:pPr>
              <w:jc w:val="right"/>
              <w:rPr>
                <w:i/>
                <w:iCs/>
                <w:color w:val="000000"/>
                <w:sz w:val="22"/>
                <w:szCs w:val="22"/>
              </w:rPr>
            </w:pPr>
            <w:r w:rsidRPr="007E1D67">
              <w:rPr>
                <w:i/>
                <w:iCs/>
                <w:color w:val="000000"/>
                <w:sz w:val="22"/>
                <w:szCs w:val="22"/>
              </w:rPr>
              <w:t>A.1</w:t>
            </w:r>
          </w:p>
        </w:tc>
        <w:tc>
          <w:tcPr>
            <w:tcW w:w="3869" w:type="dxa"/>
            <w:tcBorders>
              <w:top w:val="nil"/>
              <w:left w:val="nil"/>
              <w:bottom w:val="single" w:sz="4" w:space="0" w:color="auto"/>
              <w:right w:val="single" w:sz="4" w:space="0" w:color="auto"/>
            </w:tcBorders>
            <w:shd w:val="clear" w:color="auto" w:fill="auto"/>
            <w:noWrap/>
            <w:vAlign w:val="bottom"/>
            <w:hideMark/>
          </w:tcPr>
          <w:p w14:paraId="731DEC17" w14:textId="77777777" w:rsidR="00921A6E" w:rsidRPr="007E1D67" w:rsidRDefault="00921A6E" w:rsidP="00921A6E">
            <w:pPr>
              <w:jc w:val="right"/>
              <w:rPr>
                <w:i/>
                <w:iCs/>
                <w:color w:val="000000"/>
                <w:sz w:val="22"/>
                <w:szCs w:val="22"/>
              </w:rPr>
            </w:pPr>
            <w:r w:rsidRPr="007E1D67">
              <w:rPr>
                <w:i/>
                <w:iCs/>
                <w:color w:val="000000"/>
                <w:sz w:val="22"/>
                <w:szCs w:val="22"/>
              </w:rPr>
              <w:t>Alternatyva "Naujų pastatų statyba"</w:t>
            </w:r>
          </w:p>
        </w:tc>
        <w:tc>
          <w:tcPr>
            <w:tcW w:w="1440" w:type="dxa"/>
            <w:tcBorders>
              <w:top w:val="nil"/>
              <w:left w:val="nil"/>
              <w:bottom w:val="single" w:sz="4" w:space="0" w:color="auto"/>
              <w:right w:val="single" w:sz="4" w:space="0" w:color="auto"/>
            </w:tcBorders>
            <w:shd w:val="clear" w:color="auto" w:fill="auto"/>
            <w:noWrap/>
            <w:vAlign w:val="center"/>
            <w:hideMark/>
          </w:tcPr>
          <w:p w14:paraId="5DF72A83" w14:textId="2BE47A69" w:rsidR="00921A6E" w:rsidRPr="007E1D67" w:rsidRDefault="00921A6E" w:rsidP="00921A6E">
            <w:pPr>
              <w:jc w:val="center"/>
              <w:rPr>
                <w:color w:val="000000"/>
                <w:sz w:val="22"/>
                <w:szCs w:val="22"/>
              </w:rPr>
            </w:pPr>
            <w:r w:rsidRPr="007E1D67">
              <w:rPr>
                <w:color w:val="000000"/>
                <w:sz w:val="22"/>
                <w:szCs w:val="22"/>
              </w:rPr>
              <w:t>5 195 890</w:t>
            </w:r>
          </w:p>
        </w:tc>
        <w:tc>
          <w:tcPr>
            <w:tcW w:w="1440" w:type="dxa"/>
            <w:tcBorders>
              <w:top w:val="nil"/>
              <w:left w:val="nil"/>
              <w:bottom w:val="single" w:sz="4" w:space="0" w:color="auto"/>
              <w:right w:val="single" w:sz="4" w:space="0" w:color="auto"/>
            </w:tcBorders>
            <w:shd w:val="clear" w:color="auto" w:fill="auto"/>
            <w:noWrap/>
            <w:vAlign w:val="center"/>
            <w:hideMark/>
          </w:tcPr>
          <w:p w14:paraId="6E26BCAD" w14:textId="5CB58564" w:rsidR="00921A6E" w:rsidRPr="007E1D67" w:rsidRDefault="00921A6E" w:rsidP="00921A6E">
            <w:pPr>
              <w:jc w:val="center"/>
              <w:rPr>
                <w:color w:val="000000"/>
                <w:sz w:val="22"/>
                <w:szCs w:val="22"/>
              </w:rPr>
            </w:pPr>
            <w:r w:rsidRPr="007E1D67">
              <w:rPr>
                <w:color w:val="000000"/>
                <w:sz w:val="22"/>
                <w:szCs w:val="22"/>
              </w:rPr>
              <w:t>5,99%</w:t>
            </w:r>
          </w:p>
        </w:tc>
        <w:tc>
          <w:tcPr>
            <w:tcW w:w="1440" w:type="dxa"/>
            <w:tcBorders>
              <w:top w:val="nil"/>
              <w:left w:val="nil"/>
              <w:bottom w:val="single" w:sz="4" w:space="0" w:color="auto"/>
              <w:right w:val="single" w:sz="4" w:space="0" w:color="auto"/>
            </w:tcBorders>
            <w:shd w:val="clear" w:color="auto" w:fill="auto"/>
            <w:noWrap/>
            <w:vAlign w:val="center"/>
            <w:hideMark/>
          </w:tcPr>
          <w:p w14:paraId="5F2137ED" w14:textId="2053DB28" w:rsidR="00921A6E" w:rsidRPr="007E1D67" w:rsidRDefault="00921A6E" w:rsidP="00921A6E">
            <w:pPr>
              <w:jc w:val="center"/>
              <w:rPr>
                <w:color w:val="000000"/>
                <w:sz w:val="22"/>
                <w:szCs w:val="22"/>
              </w:rPr>
            </w:pPr>
            <w:r w:rsidRPr="007E1D67">
              <w:rPr>
                <w:color w:val="000000"/>
                <w:sz w:val="22"/>
                <w:szCs w:val="22"/>
              </w:rPr>
              <w:t>1,135</w:t>
            </w:r>
          </w:p>
        </w:tc>
      </w:tr>
      <w:tr w:rsidR="00921A6E" w:rsidRPr="007E1D67" w14:paraId="1DD9BCA1" w14:textId="77777777" w:rsidTr="004C191B">
        <w:trPr>
          <w:trHeight w:val="25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9BBCB8" w14:textId="77777777" w:rsidR="00921A6E" w:rsidRPr="007E1D67" w:rsidRDefault="00921A6E" w:rsidP="00921A6E">
            <w:pPr>
              <w:jc w:val="right"/>
              <w:rPr>
                <w:i/>
                <w:iCs/>
                <w:color w:val="000000"/>
                <w:sz w:val="22"/>
                <w:szCs w:val="22"/>
              </w:rPr>
            </w:pPr>
            <w:r w:rsidRPr="007E1D67">
              <w:rPr>
                <w:i/>
                <w:iCs/>
                <w:color w:val="000000"/>
                <w:sz w:val="22"/>
                <w:szCs w:val="22"/>
              </w:rPr>
              <w:t>A.2</w:t>
            </w:r>
          </w:p>
        </w:tc>
        <w:tc>
          <w:tcPr>
            <w:tcW w:w="3869" w:type="dxa"/>
            <w:tcBorders>
              <w:top w:val="nil"/>
              <w:left w:val="nil"/>
              <w:bottom w:val="single" w:sz="4" w:space="0" w:color="auto"/>
              <w:right w:val="single" w:sz="4" w:space="0" w:color="auto"/>
            </w:tcBorders>
            <w:shd w:val="clear" w:color="auto" w:fill="auto"/>
            <w:noWrap/>
            <w:vAlign w:val="bottom"/>
            <w:hideMark/>
          </w:tcPr>
          <w:p w14:paraId="16A3CDD1" w14:textId="77777777" w:rsidR="00921A6E" w:rsidRPr="007E1D67" w:rsidRDefault="00921A6E" w:rsidP="00921A6E">
            <w:pPr>
              <w:jc w:val="right"/>
              <w:rPr>
                <w:i/>
                <w:iCs/>
                <w:color w:val="000000"/>
                <w:sz w:val="22"/>
                <w:szCs w:val="22"/>
              </w:rPr>
            </w:pPr>
            <w:r w:rsidRPr="007E1D67">
              <w:rPr>
                <w:i/>
                <w:iCs/>
                <w:color w:val="000000"/>
                <w:sz w:val="22"/>
                <w:szCs w:val="22"/>
              </w:rPr>
              <w:t>Alternatyva "Nuotolinis aptarnavimas"</w:t>
            </w:r>
          </w:p>
        </w:tc>
        <w:tc>
          <w:tcPr>
            <w:tcW w:w="1440" w:type="dxa"/>
            <w:tcBorders>
              <w:top w:val="nil"/>
              <w:left w:val="nil"/>
              <w:bottom w:val="single" w:sz="4" w:space="0" w:color="auto"/>
              <w:right w:val="single" w:sz="4" w:space="0" w:color="auto"/>
            </w:tcBorders>
            <w:shd w:val="clear" w:color="auto" w:fill="auto"/>
            <w:noWrap/>
            <w:vAlign w:val="center"/>
            <w:hideMark/>
          </w:tcPr>
          <w:p w14:paraId="251B7EC7" w14:textId="674DF573" w:rsidR="00921A6E" w:rsidRPr="007E1D67" w:rsidRDefault="00921A6E" w:rsidP="00921A6E">
            <w:pPr>
              <w:jc w:val="center"/>
              <w:rPr>
                <w:color w:val="000000"/>
                <w:sz w:val="22"/>
                <w:szCs w:val="22"/>
              </w:rPr>
            </w:pPr>
            <w:r w:rsidRPr="007E1D67">
              <w:rPr>
                <w:color w:val="000000"/>
                <w:sz w:val="22"/>
                <w:szCs w:val="22"/>
              </w:rPr>
              <w:t>-110 178</w:t>
            </w:r>
          </w:p>
        </w:tc>
        <w:tc>
          <w:tcPr>
            <w:tcW w:w="1440" w:type="dxa"/>
            <w:tcBorders>
              <w:top w:val="nil"/>
              <w:left w:val="nil"/>
              <w:bottom w:val="single" w:sz="4" w:space="0" w:color="auto"/>
              <w:right w:val="single" w:sz="4" w:space="0" w:color="auto"/>
            </w:tcBorders>
            <w:shd w:val="clear" w:color="auto" w:fill="auto"/>
            <w:noWrap/>
            <w:vAlign w:val="center"/>
            <w:hideMark/>
          </w:tcPr>
          <w:p w14:paraId="2ADB6672" w14:textId="618B79F7" w:rsidR="00921A6E" w:rsidRPr="007E1D67" w:rsidRDefault="00921A6E" w:rsidP="00921A6E">
            <w:pPr>
              <w:jc w:val="center"/>
              <w:rPr>
                <w:color w:val="000000"/>
                <w:sz w:val="22"/>
                <w:szCs w:val="22"/>
              </w:rPr>
            </w:pPr>
            <w:r w:rsidRPr="007E1D67">
              <w:rPr>
                <w:color w:val="000000"/>
                <w:sz w:val="22"/>
                <w:szCs w:val="22"/>
              </w:rPr>
              <w:t>4,91%</w:t>
            </w:r>
          </w:p>
        </w:tc>
        <w:tc>
          <w:tcPr>
            <w:tcW w:w="1440" w:type="dxa"/>
            <w:tcBorders>
              <w:top w:val="nil"/>
              <w:left w:val="nil"/>
              <w:bottom w:val="single" w:sz="4" w:space="0" w:color="auto"/>
              <w:right w:val="single" w:sz="4" w:space="0" w:color="auto"/>
            </w:tcBorders>
            <w:shd w:val="clear" w:color="auto" w:fill="auto"/>
            <w:noWrap/>
            <w:vAlign w:val="center"/>
            <w:hideMark/>
          </w:tcPr>
          <w:p w14:paraId="3DF5E833" w14:textId="3B40A18E" w:rsidR="00921A6E" w:rsidRPr="007E1D67" w:rsidRDefault="00921A6E" w:rsidP="00921A6E">
            <w:pPr>
              <w:jc w:val="center"/>
              <w:rPr>
                <w:color w:val="000000"/>
                <w:sz w:val="22"/>
                <w:szCs w:val="22"/>
              </w:rPr>
            </w:pPr>
            <w:r w:rsidRPr="007E1D67">
              <w:rPr>
                <w:color w:val="000000"/>
                <w:sz w:val="22"/>
                <w:szCs w:val="22"/>
              </w:rPr>
              <w:t>0,988</w:t>
            </w:r>
          </w:p>
        </w:tc>
      </w:tr>
      <w:tr w:rsidR="00921A6E" w:rsidRPr="007E1D67" w14:paraId="7D903358" w14:textId="77777777" w:rsidTr="004C191B">
        <w:trPr>
          <w:trHeight w:val="25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2626A2" w14:textId="77777777" w:rsidR="00921A6E" w:rsidRPr="007E1D67" w:rsidRDefault="00921A6E" w:rsidP="00921A6E">
            <w:pPr>
              <w:jc w:val="right"/>
              <w:rPr>
                <w:i/>
                <w:iCs/>
                <w:color w:val="000000"/>
                <w:sz w:val="22"/>
                <w:szCs w:val="22"/>
              </w:rPr>
            </w:pPr>
            <w:r w:rsidRPr="007E1D67">
              <w:rPr>
                <w:i/>
                <w:iCs/>
                <w:color w:val="000000"/>
                <w:sz w:val="22"/>
                <w:szCs w:val="22"/>
              </w:rPr>
              <w:t>A.3</w:t>
            </w:r>
          </w:p>
        </w:tc>
        <w:tc>
          <w:tcPr>
            <w:tcW w:w="3869" w:type="dxa"/>
            <w:tcBorders>
              <w:top w:val="nil"/>
              <w:left w:val="nil"/>
              <w:bottom w:val="single" w:sz="4" w:space="0" w:color="auto"/>
              <w:right w:val="single" w:sz="4" w:space="0" w:color="auto"/>
            </w:tcBorders>
            <w:shd w:val="clear" w:color="auto" w:fill="auto"/>
            <w:noWrap/>
            <w:vAlign w:val="bottom"/>
            <w:hideMark/>
          </w:tcPr>
          <w:p w14:paraId="63A4ECE4" w14:textId="77777777" w:rsidR="00921A6E" w:rsidRPr="007E1D67" w:rsidRDefault="00921A6E" w:rsidP="00921A6E">
            <w:pPr>
              <w:jc w:val="right"/>
              <w:rPr>
                <w:i/>
                <w:iCs/>
                <w:color w:val="000000"/>
                <w:sz w:val="22"/>
                <w:szCs w:val="22"/>
              </w:rPr>
            </w:pPr>
            <w:r w:rsidRPr="007E1D67">
              <w:rPr>
                <w:i/>
                <w:iCs/>
                <w:color w:val="000000"/>
                <w:sz w:val="22"/>
                <w:szCs w:val="22"/>
              </w:rPr>
              <w:t>Alternatyva "Esamo turto rekonstrukcija / pritaikymas"</w:t>
            </w:r>
          </w:p>
        </w:tc>
        <w:tc>
          <w:tcPr>
            <w:tcW w:w="1440" w:type="dxa"/>
            <w:tcBorders>
              <w:top w:val="nil"/>
              <w:left w:val="nil"/>
              <w:bottom w:val="single" w:sz="4" w:space="0" w:color="auto"/>
              <w:right w:val="single" w:sz="4" w:space="0" w:color="auto"/>
            </w:tcBorders>
            <w:shd w:val="clear" w:color="auto" w:fill="auto"/>
            <w:noWrap/>
            <w:vAlign w:val="center"/>
            <w:hideMark/>
          </w:tcPr>
          <w:p w14:paraId="4920D114" w14:textId="5FBD3308" w:rsidR="00921A6E" w:rsidRPr="007E1D67" w:rsidRDefault="00921A6E" w:rsidP="00921A6E">
            <w:pPr>
              <w:jc w:val="center"/>
              <w:rPr>
                <w:color w:val="000000"/>
                <w:sz w:val="22"/>
                <w:szCs w:val="22"/>
              </w:rPr>
            </w:pPr>
            <w:r w:rsidRPr="007E1D67">
              <w:rPr>
                <w:color w:val="000000"/>
                <w:sz w:val="22"/>
                <w:szCs w:val="22"/>
              </w:rPr>
              <w:t>1 109 155</w:t>
            </w:r>
          </w:p>
        </w:tc>
        <w:tc>
          <w:tcPr>
            <w:tcW w:w="1440" w:type="dxa"/>
            <w:tcBorders>
              <w:top w:val="nil"/>
              <w:left w:val="nil"/>
              <w:bottom w:val="single" w:sz="4" w:space="0" w:color="auto"/>
              <w:right w:val="single" w:sz="4" w:space="0" w:color="auto"/>
            </w:tcBorders>
            <w:shd w:val="clear" w:color="auto" w:fill="auto"/>
            <w:noWrap/>
            <w:vAlign w:val="center"/>
            <w:hideMark/>
          </w:tcPr>
          <w:p w14:paraId="0B01B579" w14:textId="6E4B0085" w:rsidR="00921A6E" w:rsidRPr="007E1D67" w:rsidRDefault="00921A6E" w:rsidP="00921A6E">
            <w:pPr>
              <w:jc w:val="center"/>
              <w:rPr>
                <w:color w:val="000000"/>
                <w:sz w:val="22"/>
                <w:szCs w:val="22"/>
              </w:rPr>
            </w:pPr>
            <w:r w:rsidRPr="007E1D67">
              <w:rPr>
                <w:color w:val="000000"/>
                <w:sz w:val="22"/>
                <w:szCs w:val="22"/>
              </w:rPr>
              <w:t>5,47%</w:t>
            </w:r>
          </w:p>
        </w:tc>
        <w:tc>
          <w:tcPr>
            <w:tcW w:w="1440" w:type="dxa"/>
            <w:tcBorders>
              <w:top w:val="nil"/>
              <w:left w:val="nil"/>
              <w:bottom w:val="single" w:sz="4" w:space="0" w:color="auto"/>
              <w:right w:val="single" w:sz="4" w:space="0" w:color="auto"/>
            </w:tcBorders>
            <w:shd w:val="clear" w:color="auto" w:fill="auto"/>
            <w:noWrap/>
            <w:vAlign w:val="center"/>
            <w:hideMark/>
          </w:tcPr>
          <w:p w14:paraId="5B9BA830" w14:textId="4E125B4F" w:rsidR="00921A6E" w:rsidRPr="007E1D67" w:rsidRDefault="00921A6E" w:rsidP="00921A6E">
            <w:pPr>
              <w:jc w:val="center"/>
              <w:rPr>
                <w:color w:val="000000"/>
                <w:sz w:val="22"/>
                <w:szCs w:val="22"/>
              </w:rPr>
            </w:pPr>
            <w:r w:rsidRPr="007E1D67">
              <w:rPr>
                <w:color w:val="000000"/>
                <w:sz w:val="22"/>
                <w:szCs w:val="22"/>
              </w:rPr>
              <w:t>1,063</w:t>
            </w:r>
          </w:p>
        </w:tc>
      </w:tr>
      <w:tr w:rsidR="00921A6E" w:rsidRPr="007E1D67" w14:paraId="46F15ECE" w14:textId="77777777" w:rsidTr="004C191B">
        <w:trPr>
          <w:trHeight w:val="25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0EA51E" w14:textId="77777777" w:rsidR="00921A6E" w:rsidRPr="007E1D67" w:rsidRDefault="00921A6E" w:rsidP="00921A6E">
            <w:pPr>
              <w:jc w:val="right"/>
              <w:rPr>
                <w:i/>
                <w:iCs/>
                <w:color w:val="000000"/>
                <w:sz w:val="22"/>
                <w:szCs w:val="22"/>
              </w:rPr>
            </w:pPr>
            <w:r w:rsidRPr="007E1D67">
              <w:rPr>
                <w:i/>
                <w:iCs/>
                <w:color w:val="000000"/>
                <w:sz w:val="22"/>
                <w:szCs w:val="22"/>
              </w:rPr>
              <w:t>A.4</w:t>
            </w:r>
          </w:p>
        </w:tc>
        <w:tc>
          <w:tcPr>
            <w:tcW w:w="3869" w:type="dxa"/>
            <w:tcBorders>
              <w:top w:val="nil"/>
              <w:left w:val="nil"/>
              <w:bottom w:val="single" w:sz="4" w:space="0" w:color="auto"/>
              <w:right w:val="single" w:sz="4" w:space="0" w:color="auto"/>
            </w:tcBorders>
            <w:shd w:val="clear" w:color="auto" w:fill="auto"/>
            <w:noWrap/>
            <w:vAlign w:val="bottom"/>
            <w:hideMark/>
          </w:tcPr>
          <w:p w14:paraId="6CE123F9" w14:textId="77777777" w:rsidR="00921A6E" w:rsidRPr="007E1D67" w:rsidRDefault="00921A6E" w:rsidP="00921A6E">
            <w:pPr>
              <w:jc w:val="right"/>
              <w:rPr>
                <w:i/>
                <w:iCs/>
                <w:color w:val="000000"/>
                <w:sz w:val="22"/>
                <w:szCs w:val="22"/>
              </w:rPr>
            </w:pPr>
            <w:r w:rsidRPr="007E1D67">
              <w:rPr>
                <w:i/>
                <w:iCs/>
                <w:color w:val="000000"/>
                <w:sz w:val="22"/>
                <w:szCs w:val="22"/>
              </w:rPr>
              <w:t>Alternatyva "Turto nuoma/panauda"</w:t>
            </w:r>
          </w:p>
        </w:tc>
        <w:tc>
          <w:tcPr>
            <w:tcW w:w="1440" w:type="dxa"/>
            <w:tcBorders>
              <w:top w:val="nil"/>
              <w:left w:val="nil"/>
              <w:bottom w:val="single" w:sz="4" w:space="0" w:color="auto"/>
              <w:right w:val="single" w:sz="4" w:space="0" w:color="auto"/>
            </w:tcBorders>
            <w:shd w:val="clear" w:color="auto" w:fill="auto"/>
            <w:noWrap/>
            <w:vAlign w:val="center"/>
            <w:hideMark/>
          </w:tcPr>
          <w:p w14:paraId="142DEA84" w14:textId="5C6FFBB1" w:rsidR="00921A6E" w:rsidRPr="007E1D67" w:rsidRDefault="00921A6E" w:rsidP="00921A6E">
            <w:pPr>
              <w:jc w:val="center"/>
              <w:rPr>
                <w:color w:val="000000"/>
                <w:sz w:val="22"/>
                <w:szCs w:val="22"/>
              </w:rPr>
            </w:pPr>
            <w:r w:rsidRPr="007E1D67">
              <w:rPr>
                <w:color w:val="000000"/>
                <w:sz w:val="22"/>
                <w:szCs w:val="22"/>
              </w:rPr>
              <w:t>1 226 229</w:t>
            </w:r>
          </w:p>
        </w:tc>
        <w:tc>
          <w:tcPr>
            <w:tcW w:w="1440" w:type="dxa"/>
            <w:tcBorders>
              <w:top w:val="nil"/>
              <w:left w:val="nil"/>
              <w:bottom w:val="single" w:sz="4" w:space="0" w:color="auto"/>
              <w:right w:val="single" w:sz="4" w:space="0" w:color="auto"/>
            </w:tcBorders>
            <w:shd w:val="clear" w:color="auto" w:fill="auto"/>
            <w:noWrap/>
            <w:vAlign w:val="center"/>
            <w:hideMark/>
          </w:tcPr>
          <w:p w14:paraId="408A8286" w14:textId="56510472" w:rsidR="00921A6E" w:rsidRPr="007E1D67" w:rsidRDefault="00921A6E" w:rsidP="00921A6E">
            <w:pPr>
              <w:jc w:val="center"/>
              <w:rPr>
                <w:color w:val="000000"/>
                <w:sz w:val="22"/>
                <w:szCs w:val="22"/>
              </w:rPr>
            </w:pPr>
            <w:r w:rsidRPr="007E1D67">
              <w:rPr>
                <w:color w:val="000000"/>
                <w:sz w:val="22"/>
                <w:szCs w:val="22"/>
              </w:rPr>
              <w:t>6,01%</w:t>
            </w:r>
          </w:p>
        </w:tc>
        <w:tc>
          <w:tcPr>
            <w:tcW w:w="1440" w:type="dxa"/>
            <w:tcBorders>
              <w:top w:val="nil"/>
              <w:left w:val="nil"/>
              <w:bottom w:val="single" w:sz="4" w:space="0" w:color="auto"/>
              <w:right w:val="single" w:sz="4" w:space="0" w:color="auto"/>
            </w:tcBorders>
            <w:shd w:val="clear" w:color="auto" w:fill="auto"/>
            <w:noWrap/>
            <w:vAlign w:val="center"/>
            <w:hideMark/>
          </w:tcPr>
          <w:p w14:paraId="1CBE2DD7" w14:textId="7B5BFF9D" w:rsidR="00921A6E" w:rsidRPr="007E1D67" w:rsidRDefault="00921A6E" w:rsidP="00921A6E">
            <w:pPr>
              <w:jc w:val="center"/>
              <w:rPr>
                <w:color w:val="000000"/>
                <w:sz w:val="22"/>
                <w:szCs w:val="22"/>
              </w:rPr>
            </w:pPr>
            <w:r w:rsidRPr="007E1D67">
              <w:rPr>
                <w:color w:val="000000"/>
                <w:sz w:val="22"/>
                <w:szCs w:val="22"/>
              </w:rPr>
              <w:t>1,048</w:t>
            </w:r>
          </w:p>
        </w:tc>
      </w:tr>
      <w:tr w:rsidR="00921A6E" w:rsidRPr="007E1D67" w14:paraId="469B4D12" w14:textId="77777777" w:rsidTr="004C191B">
        <w:trPr>
          <w:trHeight w:val="25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CEEC8A" w14:textId="77777777" w:rsidR="00921A6E" w:rsidRPr="007E1D67" w:rsidRDefault="00921A6E" w:rsidP="00921A6E">
            <w:pPr>
              <w:jc w:val="right"/>
              <w:rPr>
                <w:i/>
                <w:iCs/>
                <w:color w:val="000000"/>
                <w:sz w:val="22"/>
                <w:szCs w:val="22"/>
              </w:rPr>
            </w:pPr>
            <w:r w:rsidRPr="007E1D67">
              <w:rPr>
                <w:i/>
                <w:iCs/>
                <w:color w:val="000000"/>
                <w:sz w:val="22"/>
                <w:szCs w:val="22"/>
              </w:rPr>
              <w:t>A.5</w:t>
            </w:r>
          </w:p>
        </w:tc>
        <w:tc>
          <w:tcPr>
            <w:tcW w:w="3869" w:type="dxa"/>
            <w:tcBorders>
              <w:top w:val="nil"/>
              <w:left w:val="nil"/>
              <w:bottom w:val="single" w:sz="4" w:space="0" w:color="auto"/>
              <w:right w:val="single" w:sz="4" w:space="0" w:color="auto"/>
            </w:tcBorders>
            <w:shd w:val="clear" w:color="auto" w:fill="auto"/>
            <w:noWrap/>
            <w:vAlign w:val="bottom"/>
            <w:hideMark/>
          </w:tcPr>
          <w:p w14:paraId="01552C99" w14:textId="77777777" w:rsidR="00921A6E" w:rsidRPr="007E1D67" w:rsidRDefault="00921A6E" w:rsidP="00921A6E">
            <w:pPr>
              <w:jc w:val="right"/>
              <w:rPr>
                <w:i/>
                <w:iCs/>
                <w:color w:val="000000"/>
                <w:sz w:val="22"/>
                <w:szCs w:val="22"/>
              </w:rPr>
            </w:pPr>
            <w:r w:rsidRPr="007E1D67">
              <w:rPr>
                <w:i/>
                <w:iCs/>
                <w:color w:val="000000"/>
                <w:sz w:val="22"/>
                <w:szCs w:val="22"/>
              </w:rPr>
              <w:t>Alternatyva "Turto įsigijimas"</w:t>
            </w:r>
          </w:p>
        </w:tc>
        <w:tc>
          <w:tcPr>
            <w:tcW w:w="1440" w:type="dxa"/>
            <w:tcBorders>
              <w:top w:val="nil"/>
              <w:left w:val="nil"/>
              <w:bottom w:val="single" w:sz="4" w:space="0" w:color="auto"/>
              <w:right w:val="single" w:sz="4" w:space="0" w:color="auto"/>
            </w:tcBorders>
            <w:shd w:val="clear" w:color="auto" w:fill="auto"/>
            <w:noWrap/>
            <w:vAlign w:val="center"/>
            <w:hideMark/>
          </w:tcPr>
          <w:p w14:paraId="3B9CA17B" w14:textId="6A258071" w:rsidR="00921A6E" w:rsidRPr="007E1D67" w:rsidRDefault="00921A6E" w:rsidP="00921A6E">
            <w:pPr>
              <w:jc w:val="center"/>
              <w:rPr>
                <w:color w:val="000000"/>
                <w:sz w:val="22"/>
                <w:szCs w:val="22"/>
              </w:rPr>
            </w:pPr>
            <w:r w:rsidRPr="007E1D67">
              <w:rPr>
                <w:color w:val="000000"/>
                <w:sz w:val="22"/>
                <w:szCs w:val="22"/>
              </w:rPr>
              <w:t>-24 171 526</w:t>
            </w:r>
          </w:p>
        </w:tc>
        <w:tc>
          <w:tcPr>
            <w:tcW w:w="1440" w:type="dxa"/>
            <w:tcBorders>
              <w:top w:val="nil"/>
              <w:left w:val="nil"/>
              <w:bottom w:val="single" w:sz="4" w:space="0" w:color="auto"/>
              <w:right w:val="single" w:sz="4" w:space="0" w:color="auto"/>
            </w:tcBorders>
            <w:shd w:val="clear" w:color="auto" w:fill="auto"/>
            <w:noWrap/>
            <w:vAlign w:val="center"/>
            <w:hideMark/>
          </w:tcPr>
          <w:p w14:paraId="02EBB27F" w14:textId="6920734C" w:rsidR="00921A6E" w:rsidRPr="007E1D67" w:rsidRDefault="00921A6E" w:rsidP="00921A6E">
            <w:pPr>
              <w:jc w:val="center"/>
              <w:rPr>
                <w:color w:val="000000"/>
                <w:sz w:val="22"/>
                <w:szCs w:val="22"/>
              </w:rPr>
            </w:pPr>
            <w:r w:rsidRPr="007E1D67">
              <w:rPr>
                <w:color w:val="000000"/>
                <w:sz w:val="22"/>
                <w:szCs w:val="22"/>
              </w:rPr>
              <w:t>0,62%</w:t>
            </w:r>
          </w:p>
        </w:tc>
        <w:tc>
          <w:tcPr>
            <w:tcW w:w="1440" w:type="dxa"/>
            <w:tcBorders>
              <w:top w:val="nil"/>
              <w:left w:val="nil"/>
              <w:bottom w:val="single" w:sz="4" w:space="0" w:color="auto"/>
              <w:right w:val="single" w:sz="4" w:space="0" w:color="auto"/>
            </w:tcBorders>
            <w:shd w:val="clear" w:color="auto" w:fill="auto"/>
            <w:noWrap/>
            <w:vAlign w:val="center"/>
            <w:hideMark/>
          </w:tcPr>
          <w:p w14:paraId="272B63AB" w14:textId="5C637305" w:rsidR="00921A6E" w:rsidRPr="007E1D67" w:rsidRDefault="00921A6E" w:rsidP="00921A6E">
            <w:pPr>
              <w:jc w:val="center"/>
              <w:rPr>
                <w:color w:val="000000"/>
                <w:sz w:val="22"/>
                <w:szCs w:val="22"/>
              </w:rPr>
            </w:pPr>
            <w:r w:rsidRPr="007E1D67">
              <w:rPr>
                <w:color w:val="000000"/>
                <w:sz w:val="22"/>
                <w:szCs w:val="22"/>
              </w:rPr>
              <w:t>0,523</w:t>
            </w:r>
          </w:p>
        </w:tc>
      </w:tr>
    </w:tbl>
    <w:p w14:paraId="2B901BD9" w14:textId="37079553" w:rsidR="00921A6E" w:rsidRPr="00921A6E" w:rsidRDefault="00921A6E" w:rsidP="00921A6E">
      <w:pPr>
        <w:spacing w:before="120" w:after="120"/>
        <w:ind w:firstLine="709"/>
        <w:jc w:val="both"/>
        <w:rPr>
          <w:rFonts w:asciiTheme="minorHAnsi" w:eastAsiaTheme="minorHAnsi" w:hAnsiTheme="minorHAnsi" w:cstheme="minorBidi"/>
          <w:sz w:val="22"/>
          <w:szCs w:val="22"/>
          <w:lang w:eastAsia="en-US"/>
        </w:rPr>
      </w:pPr>
    </w:p>
    <w:p w14:paraId="30715F39" w14:textId="77777777" w:rsidR="007E1D67" w:rsidRDefault="007E1D67">
      <w:pPr>
        <w:spacing w:after="200" w:line="276" w:lineRule="auto"/>
        <w:rPr>
          <w:rFonts w:eastAsiaTheme="minorHAnsi"/>
          <w:color w:val="000000"/>
          <w:lang w:eastAsia="en-US"/>
        </w:rPr>
      </w:pPr>
      <w:r>
        <w:rPr>
          <w:rFonts w:eastAsiaTheme="minorHAnsi"/>
          <w:color w:val="000000"/>
          <w:lang w:eastAsia="en-US"/>
        </w:rPr>
        <w:br w:type="page"/>
      </w:r>
    </w:p>
    <w:p w14:paraId="4B8232B1" w14:textId="2164BB47" w:rsidR="00E44634" w:rsidRPr="00D506B1" w:rsidRDefault="00E44634" w:rsidP="00E44634">
      <w:pPr>
        <w:autoSpaceDE w:val="0"/>
        <w:autoSpaceDN w:val="0"/>
        <w:adjustRightInd w:val="0"/>
        <w:ind w:firstLine="709"/>
        <w:jc w:val="both"/>
        <w:rPr>
          <w:rFonts w:eastAsiaTheme="minorHAnsi"/>
          <w:color w:val="000000"/>
          <w:lang w:eastAsia="en-US"/>
        </w:rPr>
      </w:pPr>
      <w:r w:rsidRPr="00D506B1">
        <w:rPr>
          <w:rFonts w:eastAsiaTheme="minorHAnsi"/>
          <w:color w:val="000000"/>
          <w:lang w:eastAsia="en-US"/>
        </w:rPr>
        <w:lastRenderedPageBreak/>
        <w:t xml:space="preserve">Kadangi dažniausiai viešieji investicijų projektai nėra finansiškai atsiperkantys ir jie naudingi tik socialiniu – ekonominiu aspektu, ekonominės analizės rodikliai laikomi pagrindiniais alternatyvų palyginimo kriterijais. Lyginant alternatyvas pagal ekonominius rodiklius, pirmiausia atsižvelgiama į alternatyvos EGDV, tuomet į ENIS ir paskiausiai – į EVGN. </w:t>
      </w:r>
    </w:p>
    <w:p w14:paraId="5CDF8BB6" w14:textId="50936E5C" w:rsidR="00E44634" w:rsidRPr="00D506B1" w:rsidRDefault="00E44634" w:rsidP="00C20AB2">
      <w:pPr>
        <w:autoSpaceDE w:val="0"/>
        <w:autoSpaceDN w:val="0"/>
        <w:adjustRightInd w:val="0"/>
        <w:ind w:firstLine="709"/>
        <w:jc w:val="both"/>
      </w:pPr>
      <w:r w:rsidRPr="00D506B1">
        <w:rPr>
          <w:rFonts w:eastAsiaTheme="minorHAnsi"/>
          <w:color w:val="000000"/>
          <w:lang w:eastAsia="en-US"/>
        </w:rPr>
        <w:t xml:space="preserve">EGDV </w:t>
      </w:r>
      <w:r w:rsidR="00921A6E">
        <w:rPr>
          <w:rFonts w:eastAsiaTheme="minorHAnsi"/>
          <w:color w:val="000000"/>
          <w:lang w:eastAsia="en-US"/>
        </w:rPr>
        <w:t>ir ENIS rodikliai</w:t>
      </w:r>
      <w:r w:rsidR="00921A6E" w:rsidRPr="00D506B1">
        <w:rPr>
          <w:rFonts w:eastAsiaTheme="minorHAnsi"/>
          <w:color w:val="000000"/>
          <w:lang w:eastAsia="en-US"/>
        </w:rPr>
        <w:t xml:space="preserve"> </w:t>
      </w:r>
      <w:r w:rsidRPr="00D506B1">
        <w:rPr>
          <w:rFonts w:eastAsiaTheme="minorHAnsi"/>
          <w:color w:val="000000"/>
          <w:lang w:eastAsia="en-US"/>
        </w:rPr>
        <w:t>didžiausi yra Alternatyvos Nr. 1</w:t>
      </w:r>
      <w:r w:rsidR="00C20AB2" w:rsidRPr="00D506B1">
        <w:rPr>
          <w:rFonts w:eastAsiaTheme="minorHAnsi"/>
          <w:color w:val="000000"/>
          <w:lang w:eastAsia="en-US"/>
        </w:rPr>
        <w:t xml:space="preserve">. Alternatyvos Nr. </w:t>
      </w:r>
      <w:r w:rsidR="00921A6E">
        <w:rPr>
          <w:rFonts w:eastAsiaTheme="minorHAnsi"/>
          <w:color w:val="000000"/>
          <w:lang w:eastAsia="en-US"/>
        </w:rPr>
        <w:t>4</w:t>
      </w:r>
      <w:r w:rsidR="00C20AB2" w:rsidRPr="00D506B1">
        <w:rPr>
          <w:rFonts w:eastAsiaTheme="minorHAnsi"/>
          <w:color w:val="000000"/>
          <w:lang w:eastAsia="en-US"/>
        </w:rPr>
        <w:t xml:space="preserve"> </w:t>
      </w:r>
      <w:r w:rsidR="00921A6E">
        <w:rPr>
          <w:rFonts w:eastAsiaTheme="minorHAnsi"/>
          <w:color w:val="000000"/>
          <w:lang w:eastAsia="en-US"/>
        </w:rPr>
        <w:t xml:space="preserve">EVGN rodiklis </w:t>
      </w:r>
      <w:r w:rsidR="00C20AB2" w:rsidRPr="00D506B1">
        <w:rPr>
          <w:rFonts w:eastAsiaTheme="minorHAnsi"/>
          <w:color w:val="000000"/>
          <w:lang w:eastAsia="en-US"/>
        </w:rPr>
        <w:t xml:space="preserve">yra nežymiai didesnis nes Alternatyvos Nr. 1. Kadangi pagrindiniu kriterijumi laikoma EGDV, daroma išvada, kad didžiausią socialinę ekonominę naudą generuoja Alternatyva Nr. 1 (jos EVGN </w:t>
      </w:r>
      <w:r w:rsidR="00921A6E">
        <w:rPr>
          <w:rFonts w:eastAsiaTheme="minorHAnsi"/>
          <w:color w:val="000000"/>
          <w:lang w:eastAsia="en-US"/>
        </w:rPr>
        <w:t>ir ENIS yra didesni</w:t>
      </w:r>
      <w:r w:rsidR="00C20AB2" w:rsidRPr="00D506B1">
        <w:rPr>
          <w:rFonts w:eastAsiaTheme="minorHAnsi"/>
          <w:color w:val="000000"/>
          <w:lang w:eastAsia="en-US"/>
        </w:rPr>
        <w:t xml:space="preserve"> nei Alternatyvos Nr. </w:t>
      </w:r>
      <w:r w:rsidR="00921A6E">
        <w:rPr>
          <w:rFonts w:eastAsiaTheme="minorHAnsi"/>
          <w:color w:val="000000"/>
          <w:lang w:eastAsia="en-US"/>
        </w:rPr>
        <w:t>4</w:t>
      </w:r>
      <w:r w:rsidR="00C20AB2" w:rsidRPr="00D506B1">
        <w:rPr>
          <w:rFonts w:eastAsiaTheme="minorHAnsi"/>
          <w:color w:val="000000"/>
          <w:lang w:eastAsia="en-US"/>
        </w:rPr>
        <w:t>).</w:t>
      </w:r>
    </w:p>
    <w:p w14:paraId="06FFB60A" w14:textId="77777777" w:rsidR="00E44634" w:rsidRDefault="00E44634" w:rsidP="00E44634">
      <w:pPr>
        <w:spacing w:before="120" w:after="120"/>
        <w:ind w:firstLine="709"/>
        <w:jc w:val="both"/>
      </w:pPr>
      <w:r w:rsidRPr="00D506B1">
        <w:t>Atlikta ekonominė analizė patvirtina, kad alternatyvus analizės metu kaip tinkamiausia įgyvendinti buvo pasirinkta teisinga alternatyva Nr. 1. Pažymėtina, kad Skaičiuoklė, atlikus finansinę – ekonominę analizę, taip pat siūlo įgyvendinti Alternatyvą Nr. 1.</w:t>
      </w:r>
    </w:p>
    <w:p w14:paraId="42FD912B" w14:textId="77777777" w:rsidR="00921A6E" w:rsidRDefault="00921A6E" w:rsidP="00E44634">
      <w:pPr>
        <w:spacing w:before="120" w:after="120"/>
        <w:ind w:firstLine="709"/>
        <w:jc w:val="both"/>
      </w:pPr>
    </w:p>
    <w:p w14:paraId="05C0DD62" w14:textId="77777777" w:rsidR="005C3CF3" w:rsidRPr="00D506B1" w:rsidRDefault="00665892" w:rsidP="00665892">
      <w:pPr>
        <w:pStyle w:val="Heading1"/>
        <w:keepLines w:val="0"/>
        <w:numPr>
          <w:ilvl w:val="0"/>
          <w:numId w:val="43"/>
        </w:numPr>
        <w:spacing w:before="120" w:after="120"/>
        <w:jc w:val="center"/>
        <w:rPr>
          <w:rFonts w:ascii="Times New Roman" w:hAnsi="Times New Roman"/>
          <w:color w:val="auto"/>
          <w:sz w:val="26"/>
        </w:rPr>
      </w:pPr>
      <w:bookmarkStart w:id="65" w:name="_Toc283899141"/>
      <w:bookmarkStart w:id="66" w:name="_Toc357434703"/>
      <w:bookmarkStart w:id="67" w:name="_Toc483558978"/>
      <w:r w:rsidRPr="00D506B1">
        <w:rPr>
          <w:rFonts w:ascii="Times New Roman" w:hAnsi="Times New Roman"/>
          <w:color w:val="auto"/>
          <w:sz w:val="26"/>
        </w:rPr>
        <w:t>J</w:t>
      </w:r>
      <w:r w:rsidR="005C3CF3" w:rsidRPr="00D506B1">
        <w:rPr>
          <w:rFonts w:ascii="Times New Roman" w:hAnsi="Times New Roman"/>
          <w:color w:val="auto"/>
          <w:sz w:val="26"/>
        </w:rPr>
        <w:t>autrumo</w:t>
      </w:r>
      <w:r w:rsidRPr="00D506B1">
        <w:rPr>
          <w:rFonts w:ascii="Times New Roman" w:hAnsi="Times New Roman"/>
          <w:color w:val="auto"/>
          <w:sz w:val="26"/>
        </w:rPr>
        <w:t xml:space="preserve"> ir rizikos</w:t>
      </w:r>
      <w:r w:rsidR="005C3CF3" w:rsidRPr="00D506B1">
        <w:rPr>
          <w:rFonts w:ascii="Times New Roman" w:hAnsi="Times New Roman"/>
          <w:color w:val="auto"/>
          <w:sz w:val="26"/>
        </w:rPr>
        <w:t xml:space="preserve"> analizė</w:t>
      </w:r>
      <w:bookmarkEnd w:id="65"/>
      <w:bookmarkEnd w:id="66"/>
      <w:bookmarkEnd w:id="67"/>
    </w:p>
    <w:p w14:paraId="52F9B704" w14:textId="77777777" w:rsidR="00E943F8" w:rsidRPr="00D506B1" w:rsidRDefault="00512102" w:rsidP="00D33D9E">
      <w:pPr>
        <w:pStyle w:val="Heading2"/>
        <w:spacing w:before="120" w:after="120"/>
        <w:jc w:val="center"/>
        <w:rPr>
          <w:rFonts w:ascii="Times New Roman" w:hAnsi="Times New Roman" w:cs="Times New Roman"/>
          <w:color w:val="auto"/>
          <w:sz w:val="24"/>
          <w:szCs w:val="24"/>
        </w:rPr>
      </w:pPr>
      <w:bookmarkStart w:id="68" w:name="_Toc283899143"/>
      <w:bookmarkStart w:id="69" w:name="_Toc357434705"/>
      <w:bookmarkStart w:id="70" w:name="_Toc483558979"/>
      <w:r w:rsidRPr="00D506B1">
        <w:rPr>
          <w:rFonts w:ascii="Times New Roman" w:hAnsi="Times New Roman" w:cs="Times New Roman"/>
          <w:color w:val="auto"/>
          <w:sz w:val="24"/>
          <w:szCs w:val="24"/>
        </w:rPr>
        <w:t>7</w:t>
      </w:r>
      <w:r w:rsidR="00665892" w:rsidRPr="00D506B1">
        <w:rPr>
          <w:rFonts w:ascii="Times New Roman" w:hAnsi="Times New Roman" w:cs="Times New Roman"/>
          <w:color w:val="auto"/>
          <w:sz w:val="24"/>
          <w:szCs w:val="24"/>
        </w:rPr>
        <w:t>.1</w:t>
      </w:r>
      <w:r w:rsidR="00E943F8" w:rsidRPr="00D506B1">
        <w:rPr>
          <w:rFonts w:ascii="Times New Roman" w:hAnsi="Times New Roman" w:cs="Times New Roman"/>
          <w:color w:val="auto"/>
          <w:sz w:val="24"/>
          <w:szCs w:val="24"/>
        </w:rPr>
        <w:t xml:space="preserve"> Jautrumo analizė</w:t>
      </w:r>
      <w:bookmarkEnd w:id="68"/>
      <w:bookmarkEnd w:id="69"/>
      <w:bookmarkEnd w:id="70"/>
    </w:p>
    <w:p w14:paraId="50EEFA0E" w14:textId="77777777" w:rsidR="00E943F8" w:rsidRPr="00D506B1" w:rsidRDefault="00E943F8" w:rsidP="00665892">
      <w:pPr>
        <w:spacing w:before="120" w:after="120"/>
        <w:jc w:val="center"/>
      </w:pPr>
    </w:p>
    <w:p w14:paraId="7AFBD09C" w14:textId="77777777" w:rsidR="00D436F1" w:rsidRPr="00D506B1" w:rsidRDefault="00D436F1" w:rsidP="00665892">
      <w:pPr>
        <w:spacing w:before="120" w:after="120"/>
        <w:ind w:firstLine="720"/>
        <w:jc w:val="both"/>
        <w:rPr>
          <w:b/>
          <w:i/>
        </w:rPr>
      </w:pPr>
      <w:r w:rsidRPr="00D506B1">
        <w:rPr>
          <w:b/>
          <w:i/>
        </w:rPr>
        <w:t>Jautrumo analizė.</w:t>
      </w:r>
    </w:p>
    <w:p w14:paraId="297EF599" w14:textId="77777777" w:rsidR="00DD4069" w:rsidRPr="00D506B1" w:rsidRDefault="00E943F8" w:rsidP="00665892">
      <w:pPr>
        <w:spacing w:before="120" w:after="120"/>
        <w:ind w:firstLine="720"/>
        <w:jc w:val="both"/>
      </w:pPr>
      <w:r w:rsidRPr="00D506B1">
        <w:t xml:space="preserve">Jautrumo analizė atskleidžia, kaip vienų ar kitų sąnaudų elementų nukrypimai veikia analizuojamo investicijų projekto rezultatus. Jautrumo analizė atliekama keičiant pradines prielaidas ir stebint, kaip keičiasi dabartinės grynosios vertės, vidinės pelno normos </w:t>
      </w:r>
      <w:r w:rsidR="00F13669" w:rsidRPr="00D506B1">
        <w:t xml:space="preserve">ir kiti finansiniai ir ekonominiai </w:t>
      </w:r>
      <w:r w:rsidRPr="00D506B1">
        <w:t xml:space="preserve">rodikliai. Kai neženklūs nagrinėjamų sąnaudų pokyčiai sąlygoja didelius projekto rezultato vertinimo kriterijų pokyčius, laikoma, kad ši investicija rizikinga, o tokios prielaidos traktuojamos kritiniais veiksniais. </w:t>
      </w:r>
    </w:p>
    <w:p w14:paraId="06A0AB0E" w14:textId="426C95E8" w:rsidR="00431DC0" w:rsidRPr="00D506B1" w:rsidRDefault="00F23D33" w:rsidP="00665892">
      <w:pPr>
        <w:spacing w:before="120" w:after="120"/>
        <w:ind w:firstLine="720"/>
        <w:jc w:val="both"/>
      </w:pPr>
      <w:r w:rsidRPr="00D506B1">
        <w:t xml:space="preserve">Jautrumo analizė atliekama Skaičiuoklės pagalba. </w:t>
      </w:r>
      <w:r w:rsidR="00360651" w:rsidRPr="00D506B1">
        <w:t xml:space="preserve">Jautrumo analizės rezultatas yra kritinių kintamųjų ir jų lūžio taškų sąrašas. </w:t>
      </w:r>
      <w:r w:rsidR="00DD4069" w:rsidRPr="00D506B1">
        <w:t>Kritiniais laikomi kintamieji, k</w:t>
      </w:r>
      <w:r w:rsidR="00360651" w:rsidRPr="00D506B1">
        <w:rPr>
          <w:rFonts w:eastAsiaTheme="minorHAnsi"/>
          <w:color w:val="000000"/>
          <w:lang w:eastAsia="en-US"/>
        </w:rPr>
        <w:t xml:space="preserve">urių reikšmei padidėjus (sumažėjus) 1 %, bent vieno finansinio ar ekonominio rodiklio reikšmė pakinta daugiau nei 1 %. Kritiniai kintamieji </w:t>
      </w:r>
      <w:r w:rsidR="00360651" w:rsidRPr="00D506B1">
        <w:t xml:space="preserve">paprastai tiesiogiai įtakoja pagrindinius finansinius srautus: investicijas, veiklos pajamas, veiklos išlaidas ir pan. </w:t>
      </w:r>
      <w:r w:rsidR="00DD4069" w:rsidRPr="00D506B1">
        <w:t xml:space="preserve">Skaičiuoklės pagalba apskaičiuojami kritiniai kintamieji, jų yra </w:t>
      </w:r>
      <w:r w:rsidR="007E1D67">
        <w:t>5</w:t>
      </w:r>
      <w:r w:rsidR="00DD4069" w:rsidRPr="00D506B1">
        <w:t xml:space="preserve">: </w:t>
      </w:r>
    </w:p>
    <w:p w14:paraId="5CCEDB9A" w14:textId="77777777" w:rsidR="00431DC0" w:rsidRPr="00D506B1" w:rsidRDefault="00DD4069" w:rsidP="00665892">
      <w:pPr>
        <w:pStyle w:val="ListParagraph"/>
        <w:numPr>
          <w:ilvl w:val="0"/>
          <w:numId w:val="21"/>
        </w:numPr>
        <w:spacing w:before="120" w:after="120"/>
        <w:jc w:val="both"/>
        <w:rPr>
          <w:color w:val="000000"/>
        </w:rPr>
      </w:pPr>
      <w:r w:rsidRPr="00D506B1">
        <w:rPr>
          <w:color w:val="000000"/>
        </w:rPr>
        <w:t xml:space="preserve">Socialinė diskonto norma; </w:t>
      </w:r>
    </w:p>
    <w:p w14:paraId="06CB8089" w14:textId="32434651" w:rsidR="00431DC0" w:rsidRDefault="00DD4069" w:rsidP="00665892">
      <w:pPr>
        <w:pStyle w:val="ListParagraph"/>
        <w:numPr>
          <w:ilvl w:val="0"/>
          <w:numId w:val="21"/>
        </w:numPr>
        <w:spacing w:before="120" w:after="120"/>
        <w:jc w:val="both"/>
        <w:rPr>
          <w:color w:val="000000"/>
        </w:rPr>
      </w:pPr>
      <w:r w:rsidRPr="00D506B1">
        <w:rPr>
          <w:color w:val="000000"/>
        </w:rPr>
        <w:t>Statyba, rekonstravimas, kapit</w:t>
      </w:r>
      <w:r w:rsidR="00D41B24">
        <w:rPr>
          <w:color w:val="000000"/>
        </w:rPr>
        <w:t>alinis remontas ir kiti darbai;</w:t>
      </w:r>
    </w:p>
    <w:p w14:paraId="7654E788" w14:textId="0187006B" w:rsidR="00D41B24" w:rsidRPr="00D506B1" w:rsidRDefault="00D41B24" w:rsidP="00665892">
      <w:pPr>
        <w:pStyle w:val="ListParagraph"/>
        <w:numPr>
          <w:ilvl w:val="0"/>
          <w:numId w:val="21"/>
        </w:numPr>
        <w:spacing w:before="120" w:after="120"/>
        <w:jc w:val="both"/>
        <w:rPr>
          <w:color w:val="000000"/>
        </w:rPr>
      </w:pPr>
      <w:r>
        <w:rPr>
          <w:color w:val="000000"/>
        </w:rPr>
        <w:t>Įranga, įrenginiai ir kitas ilgalaikis turtas.</w:t>
      </w:r>
    </w:p>
    <w:p w14:paraId="480EB63A" w14:textId="77777777" w:rsidR="00431DC0" w:rsidRPr="00D506B1" w:rsidRDefault="00DD4069" w:rsidP="00665892">
      <w:pPr>
        <w:pStyle w:val="ListParagraph"/>
        <w:numPr>
          <w:ilvl w:val="0"/>
          <w:numId w:val="21"/>
        </w:numPr>
        <w:spacing w:before="120" w:after="120"/>
        <w:jc w:val="both"/>
        <w:rPr>
          <w:color w:val="000000"/>
        </w:rPr>
      </w:pPr>
      <w:r w:rsidRPr="00D506B1">
        <w:rPr>
          <w:color w:val="000000"/>
        </w:rPr>
        <w:t xml:space="preserve">Pagerintų įgūdžių dėka pasiektas darbo užmokesčio padidėjimas; </w:t>
      </w:r>
    </w:p>
    <w:p w14:paraId="77719A38" w14:textId="77777777" w:rsidR="00DD4069" w:rsidRPr="00D506B1" w:rsidRDefault="00DD4069" w:rsidP="00665892">
      <w:pPr>
        <w:pStyle w:val="ListParagraph"/>
        <w:numPr>
          <w:ilvl w:val="0"/>
          <w:numId w:val="21"/>
        </w:numPr>
        <w:spacing w:before="120" w:after="120"/>
        <w:jc w:val="both"/>
        <w:rPr>
          <w:color w:val="000000"/>
        </w:rPr>
      </w:pPr>
      <w:r w:rsidRPr="00D506B1">
        <w:rPr>
          <w:color w:val="000000"/>
        </w:rPr>
        <w:t xml:space="preserve">Pumpurinių įmonių ekonominė vertė. </w:t>
      </w:r>
    </w:p>
    <w:p w14:paraId="5C365DAA" w14:textId="77777777" w:rsidR="00360651" w:rsidRPr="00D506B1" w:rsidRDefault="00DD4069" w:rsidP="00665892">
      <w:pPr>
        <w:spacing w:before="120" w:after="120"/>
        <w:ind w:firstLine="720"/>
        <w:jc w:val="both"/>
      </w:pPr>
      <w:r w:rsidRPr="00D506B1">
        <w:rPr>
          <w:rFonts w:eastAsiaTheme="minorHAnsi"/>
          <w:color w:val="000000"/>
          <w:lang w:eastAsia="en-US"/>
        </w:rPr>
        <w:t xml:space="preserve">Kritiniams kintamiesiems </w:t>
      </w:r>
      <w:r w:rsidR="00431DC0" w:rsidRPr="00D506B1">
        <w:rPr>
          <w:rFonts w:eastAsiaTheme="minorHAnsi"/>
          <w:color w:val="000000"/>
          <w:lang w:eastAsia="en-US"/>
        </w:rPr>
        <w:t>apskaičiuojami lūžio taškai</w:t>
      </w:r>
      <w:r w:rsidRPr="00D506B1">
        <w:rPr>
          <w:rFonts w:eastAsiaTheme="minorHAnsi"/>
          <w:color w:val="000000"/>
          <w:lang w:eastAsia="en-US"/>
        </w:rPr>
        <w:t>. Lūžio taškas – tai kritinio kintamojo reikšmė, kurią pasiekus EGDV tampa lygi nuliui, arba kitaip tariant, projekto sukuriama socialinė</w:t>
      </w:r>
      <w:r w:rsidR="00431DC0" w:rsidRPr="00D506B1">
        <w:rPr>
          <w:rFonts w:eastAsiaTheme="minorHAnsi"/>
          <w:color w:val="000000"/>
          <w:lang w:eastAsia="en-US"/>
        </w:rPr>
        <w:t xml:space="preserve"> – </w:t>
      </w:r>
      <w:r w:rsidRPr="00D506B1">
        <w:rPr>
          <w:rFonts w:eastAsiaTheme="minorHAnsi"/>
          <w:color w:val="000000"/>
          <w:lang w:eastAsia="en-US"/>
        </w:rPr>
        <w:t xml:space="preserve">ekonominė nauda nesiekia minimalios priimtinos reikšmės, kuriai esant grynoji dabartinė projekto išlaidų vertė lygi sukuriamai naudai. Kritinių kintamųjų lūžio taškas yra skirtas nustatyti didžiausią riziką lemiančius kintamuosius, įvertinti projekto rizikingumą, suteikti daugiau informacijos apie galimas rizikos valdymo priemones. Jautrumo analizės ir lūžio taškų </w:t>
      </w:r>
      <w:r w:rsidR="009932D8" w:rsidRPr="00D506B1">
        <w:rPr>
          <w:rFonts w:eastAsiaTheme="minorHAnsi"/>
          <w:color w:val="000000"/>
          <w:lang w:eastAsia="en-US"/>
        </w:rPr>
        <w:t>duomenys pateikiami žemiau esančioje lentelėje.</w:t>
      </w:r>
    </w:p>
    <w:p w14:paraId="2CB41E66" w14:textId="77777777" w:rsidR="00BF1205" w:rsidRDefault="00BF1205" w:rsidP="00BF1205">
      <w:pPr>
        <w:spacing w:after="200" w:line="276" w:lineRule="auto"/>
        <w:rPr>
          <w:b/>
          <w:sz w:val="20"/>
          <w:szCs w:val="20"/>
        </w:rPr>
      </w:pPr>
    </w:p>
    <w:p w14:paraId="37B867A4" w14:textId="77777777" w:rsidR="007E1D67" w:rsidRDefault="007E1D67">
      <w:pPr>
        <w:spacing w:after="200" w:line="276" w:lineRule="auto"/>
        <w:rPr>
          <w:b/>
          <w:sz w:val="20"/>
          <w:szCs w:val="20"/>
        </w:rPr>
      </w:pPr>
      <w:r>
        <w:rPr>
          <w:b/>
          <w:sz w:val="20"/>
          <w:szCs w:val="20"/>
        </w:rPr>
        <w:br w:type="page"/>
      </w:r>
    </w:p>
    <w:p w14:paraId="14FEE827" w14:textId="2D6387C9" w:rsidR="009932D8" w:rsidRPr="00D506B1" w:rsidRDefault="007E1D67" w:rsidP="00BF1205">
      <w:pPr>
        <w:spacing w:after="200" w:line="276" w:lineRule="auto"/>
        <w:rPr>
          <w:sz w:val="20"/>
          <w:szCs w:val="20"/>
        </w:rPr>
      </w:pPr>
      <w:r>
        <w:rPr>
          <w:b/>
          <w:sz w:val="20"/>
          <w:szCs w:val="20"/>
        </w:rPr>
        <w:lastRenderedPageBreak/>
        <w:t>3</w:t>
      </w:r>
      <w:r w:rsidR="003544F9">
        <w:rPr>
          <w:b/>
          <w:sz w:val="20"/>
          <w:szCs w:val="20"/>
        </w:rPr>
        <w:t>9</w:t>
      </w:r>
      <w:r w:rsidR="00193ED3" w:rsidRPr="00D506B1">
        <w:rPr>
          <w:b/>
          <w:sz w:val="20"/>
          <w:szCs w:val="20"/>
        </w:rPr>
        <w:t xml:space="preserve"> l</w:t>
      </w:r>
      <w:r w:rsidR="009932D8" w:rsidRPr="00D506B1">
        <w:rPr>
          <w:b/>
          <w:sz w:val="20"/>
          <w:szCs w:val="20"/>
        </w:rPr>
        <w:t>entelė</w:t>
      </w:r>
      <w:r w:rsidR="009932D8" w:rsidRPr="00D506B1">
        <w:rPr>
          <w:sz w:val="20"/>
          <w:szCs w:val="20"/>
        </w:rPr>
        <w:t xml:space="preserve">. </w:t>
      </w:r>
      <w:r w:rsidR="009932D8" w:rsidRPr="00D506B1">
        <w:rPr>
          <w:rFonts w:eastAsiaTheme="minorHAnsi"/>
          <w:color w:val="000000"/>
          <w:sz w:val="20"/>
          <w:szCs w:val="20"/>
          <w:lang w:eastAsia="en-US"/>
        </w:rPr>
        <w:t>Jautrumo analizės ir lūžio taškų apskaičiavimas</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4246"/>
        <w:gridCol w:w="1146"/>
        <w:gridCol w:w="1139"/>
        <w:gridCol w:w="1118"/>
        <w:gridCol w:w="1200"/>
      </w:tblGrid>
      <w:tr w:rsidR="00D41B24" w:rsidRPr="00D41B24" w14:paraId="7D404FF5" w14:textId="77777777" w:rsidTr="00D41B24">
        <w:trPr>
          <w:trHeight w:val="765"/>
        </w:trPr>
        <w:tc>
          <w:tcPr>
            <w:tcW w:w="711" w:type="dxa"/>
            <w:shd w:val="clear" w:color="4F81BD" w:fill="4F81BD"/>
            <w:noWrap/>
            <w:vAlign w:val="bottom"/>
            <w:hideMark/>
          </w:tcPr>
          <w:p w14:paraId="5BB2A248" w14:textId="77777777" w:rsidR="00D41B24" w:rsidRPr="00D41B24" w:rsidRDefault="00D41B24" w:rsidP="00D41B24">
            <w:pPr>
              <w:rPr>
                <w:b/>
                <w:bCs/>
                <w:color w:val="FFFFFF"/>
                <w:sz w:val="20"/>
                <w:szCs w:val="20"/>
              </w:rPr>
            </w:pPr>
            <w:r w:rsidRPr="00D41B24">
              <w:rPr>
                <w:b/>
                <w:bCs/>
                <w:color w:val="FFFFFF"/>
                <w:sz w:val="20"/>
                <w:szCs w:val="20"/>
              </w:rPr>
              <w:t> </w:t>
            </w:r>
          </w:p>
        </w:tc>
        <w:tc>
          <w:tcPr>
            <w:tcW w:w="4246" w:type="dxa"/>
            <w:shd w:val="clear" w:color="4F81BD" w:fill="4F81BD"/>
            <w:noWrap/>
            <w:vAlign w:val="center"/>
            <w:hideMark/>
          </w:tcPr>
          <w:p w14:paraId="6F089333" w14:textId="77777777" w:rsidR="00D41B24" w:rsidRPr="00D41B24" w:rsidRDefault="00D41B24" w:rsidP="00D41B24">
            <w:pPr>
              <w:jc w:val="center"/>
              <w:rPr>
                <w:b/>
                <w:bCs/>
                <w:color w:val="FFFFFF"/>
                <w:sz w:val="20"/>
                <w:szCs w:val="20"/>
              </w:rPr>
            </w:pPr>
            <w:r w:rsidRPr="00D41B24">
              <w:rPr>
                <w:b/>
                <w:bCs/>
                <w:color w:val="FFFFFF"/>
                <w:sz w:val="20"/>
                <w:szCs w:val="20"/>
              </w:rPr>
              <w:t>Pasirinktas kintamasis bei pokytis</w:t>
            </w:r>
          </w:p>
        </w:tc>
        <w:tc>
          <w:tcPr>
            <w:tcW w:w="1146" w:type="dxa"/>
            <w:shd w:val="clear" w:color="4F81BD" w:fill="4F81BD"/>
            <w:noWrap/>
            <w:vAlign w:val="center"/>
            <w:hideMark/>
          </w:tcPr>
          <w:p w14:paraId="3703ECB6" w14:textId="77777777" w:rsidR="00D41B24" w:rsidRPr="00D41B24" w:rsidRDefault="00D41B24" w:rsidP="00D41B24">
            <w:pPr>
              <w:jc w:val="center"/>
              <w:rPr>
                <w:b/>
                <w:bCs/>
                <w:color w:val="FFFFFF"/>
                <w:sz w:val="20"/>
                <w:szCs w:val="20"/>
              </w:rPr>
            </w:pPr>
            <w:r w:rsidRPr="00D41B24">
              <w:rPr>
                <w:b/>
                <w:bCs/>
                <w:color w:val="FFFFFF"/>
                <w:sz w:val="20"/>
                <w:szCs w:val="20"/>
              </w:rPr>
              <w:t>(GDV)</w:t>
            </w:r>
          </w:p>
        </w:tc>
        <w:tc>
          <w:tcPr>
            <w:tcW w:w="1139" w:type="dxa"/>
            <w:shd w:val="clear" w:color="4F81BD" w:fill="4F81BD"/>
            <w:vAlign w:val="center"/>
            <w:hideMark/>
          </w:tcPr>
          <w:p w14:paraId="2DBEA078" w14:textId="77777777" w:rsidR="00D41B24" w:rsidRPr="00D41B24" w:rsidRDefault="00D41B24" w:rsidP="00D41B24">
            <w:pPr>
              <w:jc w:val="center"/>
              <w:rPr>
                <w:b/>
                <w:bCs/>
                <w:color w:val="FFFFFF"/>
                <w:sz w:val="20"/>
                <w:szCs w:val="20"/>
              </w:rPr>
            </w:pPr>
            <w:r w:rsidRPr="00D41B24">
              <w:rPr>
                <w:b/>
                <w:bCs/>
                <w:color w:val="FFFFFF"/>
                <w:sz w:val="20"/>
                <w:szCs w:val="20"/>
              </w:rPr>
              <w:t>Kritinis kintamasis</w:t>
            </w:r>
          </w:p>
        </w:tc>
        <w:tc>
          <w:tcPr>
            <w:tcW w:w="1118" w:type="dxa"/>
            <w:shd w:val="clear" w:color="4F81BD" w:fill="4F81BD"/>
            <w:vAlign w:val="center"/>
            <w:hideMark/>
          </w:tcPr>
          <w:p w14:paraId="051EF2BD" w14:textId="77777777" w:rsidR="00D41B24" w:rsidRPr="00D41B24" w:rsidRDefault="00D41B24" w:rsidP="00D41B24">
            <w:pPr>
              <w:jc w:val="center"/>
              <w:rPr>
                <w:b/>
                <w:bCs/>
                <w:color w:val="FFFFFF"/>
                <w:sz w:val="20"/>
                <w:szCs w:val="20"/>
              </w:rPr>
            </w:pPr>
            <w:r w:rsidRPr="00D41B24">
              <w:rPr>
                <w:b/>
                <w:bCs/>
                <w:color w:val="FFFFFF"/>
                <w:sz w:val="20"/>
                <w:szCs w:val="20"/>
              </w:rPr>
              <w:t>Lūžio taškai (GDV)</w:t>
            </w:r>
          </w:p>
        </w:tc>
        <w:tc>
          <w:tcPr>
            <w:tcW w:w="1200" w:type="dxa"/>
            <w:shd w:val="clear" w:color="4F81BD" w:fill="4F81BD"/>
            <w:vAlign w:val="center"/>
            <w:hideMark/>
          </w:tcPr>
          <w:p w14:paraId="0F52F9A8" w14:textId="77777777" w:rsidR="00D41B24" w:rsidRPr="00D41B24" w:rsidRDefault="00D41B24" w:rsidP="00D41B24">
            <w:pPr>
              <w:jc w:val="center"/>
              <w:rPr>
                <w:b/>
                <w:bCs/>
                <w:color w:val="FFFFFF"/>
                <w:sz w:val="20"/>
                <w:szCs w:val="20"/>
              </w:rPr>
            </w:pPr>
            <w:r w:rsidRPr="00D41B24">
              <w:rPr>
                <w:b/>
                <w:bCs/>
                <w:color w:val="FFFFFF"/>
                <w:sz w:val="20"/>
                <w:szCs w:val="20"/>
              </w:rPr>
              <w:t>Lūžio taškai (% nuo plano)</w:t>
            </w:r>
          </w:p>
        </w:tc>
      </w:tr>
      <w:tr w:rsidR="00D41B24" w:rsidRPr="00D41B24" w14:paraId="323F250A" w14:textId="77777777" w:rsidTr="00D41B24">
        <w:trPr>
          <w:trHeight w:val="300"/>
        </w:trPr>
        <w:tc>
          <w:tcPr>
            <w:tcW w:w="711" w:type="dxa"/>
            <w:shd w:val="clear" w:color="DCE6F1" w:fill="DCE6F1"/>
            <w:noWrap/>
            <w:vAlign w:val="bottom"/>
            <w:hideMark/>
          </w:tcPr>
          <w:p w14:paraId="27487778" w14:textId="77777777" w:rsidR="00D41B24" w:rsidRPr="00D41B24" w:rsidRDefault="00D41B24" w:rsidP="00D41B24">
            <w:pPr>
              <w:jc w:val="center"/>
              <w:rPr>
                <w:i/>
                <w:iCs/>
                <w:color w:val="000000"/>
                <w:sz w:val="20"/>
                <w:szCs w:val="20"/>
              </w:rPr>
            </w:pPr>
            <w:r w:rsidRPr="00D41B24">
              <w:rPr>
                <w:i/>
                <w:iCs/>
                <w:color w:val="000000"/>
                <w:sz w:val="20"/>
                <w:szCs w:val="20"/>
              </w:rPr>
              <w:t>-</w:t>
            </w:r>
          </w:p>
        </w:tc>
        <w:tc>
          <w:tcPr>
            <w:tcW w:w="4246" w:type="dxa"/>
            <w:shd w:val="clear" w:color="DCE6F1" w:fill="DCE6F1"/>
            <w:noWrap/>
            <w:vAlign w:val="bottom"/>
            <w:hideMark/>
          </w:tcPr>
          <w:p w14:paraId="221C0E0A" w14:textId="77777777" w:rsidR="00D41B24" w:rsidRPr="00D41B24" w:rsidRDefault="00D41B24" w:rsidP="00D41B24">
            <w:pPr>
              <w:rPr>
                <w:color w:val="000000"/>
                <w:sz w:val="20"/>
                <w:szCs w:val="20"/>
              </w:rPr>
            </w:pPr>
            <w:r w:rsidRPr="00D41B24">
              <w:rPr>
                <w:color w:val="000000"/>
                <w:sz w:val="20"/>
                <w:szCs w:val="20"/>
              </w:rPr>
              <w:t>Projekto ataskaitinis laikotarpis</w:t>
            </w:r>
          </w:p>
        </w:tc>
        <w:tc>
          <w:tcPr>
            <w:tcW w:w="1146" w:type="dxa"/>
            <w:shd w:val="clear" w:color="DCE6F1" w:fill="DCE6F1"/>
            <w:noWrap/>
            <w:vAlign w:val="center"/>
            <w:hideMark/>
          </w:tcPr>
          <w:p w14:paraId="29534823" w14:textId="77777777" w:rsidR="00D41B24" w:rsidRPr="00D41B24" w:rsidRDefault="00D41B24" w:rsidP="00D41B24">
            <w:pPr>
              <w:jc w:val="center"/>
              <w:rPr>
                <w:color w:val="000000"/>
                <w:sz w:val="20"/>
                <w:szCs w:val="20"/>
              </w:rPr>
            </w:pPr>
            <w:r w:rsidRPr="00D41B24">
              <w:rPr>
                <w:color w:val="000000"/>
                <w:sz w:val="20"/>
                <w:szCs w:val="20"/>
              </w:rPr>
              <w:t>-</w:t>
            </w:r>
          </w:p>
        </w:tc>
        <w:tc>
          <w:tcPr>
            <w:tcW w:w="1139" w:type="dxa"/>
            <w:shd w:val="clear" w:color="DCE6F1" w:fill="DCE6F1"/>
            <w:noWrap/>
            <w:vAlign w:val="center"/>
            <w:hideMark/>
          </w:tcPr>
          <w:p w14:paraId="6BDA29F8"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DCE6F1" w:fill="DCE6F1"/>
            <w:noWrap/>
            <w:vAlign w:val="center"/>
            <w:hideMark/>
          </w:tcPr>
          <w:p w14:paraId="2B8908B4" w14:textId="77777777" w:rsidR="00D41B24" w:rsidRPr="00D41B24" w:rsidRDefault="00D41B24" w:rsidP="00D41B24">
            <w:pPr>
              <w:jc w:val="center"/>
              <w:rPr>
                <w:color w:val="000000"/>
                <w:sz w:val="20"/>
                <w:szCs w:val="20"/>
              </w:rPr>
            </w:pPr>
            <w:r w:rsidRPr="00D41B24">
              <w:rPr>
                <w:color w:val="000000"/>
                <w:sz w:val="20"/>
                <w:szCs w:val="20"/>
              </w:rPr>
              <w:t>-</w:t>
            </w:r>
          </w:p>
        </w:tc>
        <w:tc>
          <w:tcPr>
            <w:tcW w:w="1200" w:type="dxa"/>
            <w:shd w:val="clear" w:color="DCE6F1" w:fill="DCE6F1"/>
            <w:noWrap/>
            <w:vAlign w:val="center"/>
            <w:hideMark/>
          </w:tcPr>
          <w:p w14:paraId="431FB3BD" w14:textId="77777777" w:rsidR="00D41B24" w:rsidRPr="00D41B24" w:rsidRDefault="00D41B24" w:rsidP="00D41B24">
            <w:pPr>
              <w:jc w:val="center"/>
              <w:rPr>
                <w:color w:val="000000"/>
                <w:sz w:val="20"/>
                <w:szCs w:val="20"/>
              </w:rPr>
            </w:pPr>
            <w:r w:rsidRPr="00D41B24">
              <w:rPr>
                <w:color w:val="000000"/>
                <w:sz w:val="20"/>
                <w:szCs w:val="20"/>
              </w:rPr>
              <w:t>-</w:t>
            </w:r>
          </w:p>
        </w:tc>
      </w:tr>
      <w:tr w:rsidR="00D41B24" w:rsidRPr="00D41B24" w14:paraId="7D952C21" w14:textId="77777777" w:rsidTr="00D41B24">
        <w:trPr>
          <w:trHeight w:val="300"/>
        </w:trPr>
        <w:tc>
          <w:tcPr>
            <w:tcW w:w="711" w:type="dxa"/>
            <w:shd w:val="clear" w:color="auto" w:fill="auto"/>
            <w:noWrap/>
            <w:vAlign w:val="bottom"/>
            <w:hideMark/>
          </w:tcPr>
          <w:p w14:paraId="3B7CC022" w14:textId="77777777" w:rsidR="00D41B24" w:rsidRPr="00D41B24" w:rsidRDefault="00D41B24" w:rsidP="00D41B24">
            <w:pPr>
              <w:jc w:val="center"/>
              <w:rPr>
                <w:i/>
                <w:iCs/>
                <w:color w:val="000000"/>
                <w:sz w:val="20"/>
                <w:szCs w:val="20"/>
              </w:rPr>
            </w:pPr>
            <w:r w:rsidRPr="00D41B24">
              <w:rPr>
                <w:i/>
                <w:iCs/>
                <w:color w:val="000000"/>
                <w:sz w:val="20"/>
                <w:szCs w:val="20"/>
              </w:rPr>
              <w:t>-</w:t>
            </w:r>
          </w:p>
        </w:tc>
        <w:tc>
          <w:tcPr>
            <w:tcW w:w="4246" w:type="dxa"/>
            <w:shd w:val="clear" w:color="auto" w:fill="auto"/>
            <w:noWrap/>
            <w:vAlign w:val="bottom"/>
            <w:hideMark/>
          </w:tcPr>
          <w:p w14:paraId="3BE3A77A" w14:textId="77777777" w:rsidR="00D41B24" w:rsidRPr="00D41B24" w:rsidRDefault="00D41B24" w:rsidP="00D41B24">
            <w:pPr>
              <w:rPr>
                <w:color w:val="000000"/>
                <w:sz w:val="20"/>
                <w:szCs w:val="20"/>
              </w:rPr>
            </w:pPr>
            <w:r w:rsidRPr="00D41B24">
              <w:rPr>
                <w:color w:val="000000"/>
                <w:sz w:val="20"/>
                <w:szCs w:val="20"/>
              </w:rPr>
              <w:t>Finansinė diskonto norma</w:t>
            </w:r>
          </w:p>
        </w:tc>
        <w:tc>
          <w:tcPr>
            <w:tcW w:w="1146" w:type="dxa"/>
            <w:shd w:val="clear" w:color="auto" w:fill="auto"/>
            <w:noWrap/>
            <w:vAlign w:val="center"/>
            <w:hideMark/>
          </w:tcPr>
          <w:p w14:paraId="279CC5F8" w14:textId="77777777" w:rsidR="00D41B24" w:rsidRPr="00D41B24" w:rsidRDefault="00D41B24" w:rsidP="00D41B24">
            <w:pPr>
              <w:jc w:val="center"/>
              <w:rPr>
                <w:color w:val="000000"/>
                <w:sz w:val="20"/>
                <w:szCs w:val="20"/>
              </w:rPr>
            </w:pPr>
            <w:r w:rsidRPr="00D41B24">
              <w:rPr>
                <w:color w:val="000000"/>
                <w:sz w:val="20"/>
                <w:szCs w:val="20"/>
              </w:rPr>
              <w:t>-</w:t>
            </w:r>
          </w:p>
        </w:tc>
        <w:tc>
          <w:tcPr>
            <w:tcW w:w="1139" w:type="dxa"/>
            <w:shd w:val="clear" w:color="auto" w:fill="auto"/>
            <w:noWrap/>
            <w:vAlign w:val="center"/>
            <w:hideMark/>
          </w:tcPr>
          <w:p w14:paraId="0B59526D"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auto" w:fill="auto"/>
            <w:noWrap/>
            <w:vAlign w:val="center"/>
            <w:hideMark/>
          </w:tcPr>
          <w:p w14:paraId="7CBBD026" w14:textId="77777777" w:rsidR="00D41B24" w:rsidRPr="00D41B24" w:rsidRDefault="00D41B24" w:rsidP="00D41B24">
            <w:pPr>
              <w:jc w:val="center"/>
              <w:rPr>
                <w:color w:val="000000"/>
                <w:sz w:val="20"/>
                <w:szCs w:val="20"/>
              </w:rPr>
            </w:pPr>
            <w:r w:rsidRPr="00D41B24">
              <w:rPr>
                <w:color w:val="000000"/>
                <w:sz w:val="20"/>
                <w:szCs w:val="20"/>
              </w:rPr>
              <w:t>-</w:t>
            </w:r>
          </w:p>
        </w:tc>
        <w:tc>
          <w:tcPr>
            <w:tcW w:w="1200" w:type="dxa"/>
            <w:shd w:val="clear" w:color="auto" w:fill="auto"/>
            <w:noWrap/>
            <w:vAlign w:val="center"/>
            <w:hideMark/>
          </w:tcPr>
          <w:p w14:paraId="4C2D369E" w14:textId="77777777" w:rsidR="00D41B24" w:rsidRPr="00D41B24" w:rsidRDefault="00D41B24" w:rsidP="00D41B24">
            <w:pPr>
              <w:jc w:val="center"/>
              <w:rPr>
                <w:color w:val="000000"/>
                <w:sz w:val="20"/>
                <w:szCs w:val="20"/>
              </w:rPr>
            </w:pPr>
            <w:r w:rsidRPr="00D41B24">
              <w:rPr>
                <w:color w:val="000000"/>
                <w:sz w:val="20"/>
                <w:szCs w:val="20"/>
              </w:rPr>
              <w:t>-</w:t>
            </w:r>
          </w:p>
        </w:tc>
      </w:tr>
      <w:tr w:rsidR="00D41B24" w:rsidRPr="00D41B24" w14:paraId="1409E5E4" w14:textId="77777777" w:rsidTr="00D41B24">
        <w:trPr>
          <w:trHeight w:val="300"/>
        </w:trPr>
        <w:tc>
          <w:tcPr>
            <w:tcW w:w="711" w:type="dxa"/>
            <w:shd w:val="clear" w:color="DCE6F1" w:fill="DCE6F1"/>
            <w:noWrap/>
            <w:vAlign w:val="bottom"/>
            <w:hideMark/>
          </w:tcPr>
          <w:p w14:paraId="5ECADAEF" w14:textId="77777777" w:rsidR="00D41B24" w:rsidRPr="00D41B24" w:rsidRDefault="00D41B24" w:rsidP="00D41B24">
            <w:pPr>
              <w:jc w:val="center"/>
              <w:rPr>
                <w:i/>
                <w:iCs/>
                <w:color w:val="000000"/>
                <w:sz w:val="20"/>
                <w:szCs w:val="20"/>
              </w:rPr>
            </w:pPr>
            <w:r w:rsidRPr="00D41B24">
              <w:rPr>
                <w:i/>
                <w:iCs/>
                <w:color w:val="000000"/>
                <w:sz w:val="20"/>
                <w:szCs w:val="20"/>
              </w:rPr>
              <w:t>-</w:t>
            </w:r>
          </w:p>
        </w:tc>
        <w:tc>
          <w:tcPr>
            <w:tcW w:w="4246" w:type="dxa"/>
            <w:shd w:val="clear" w:color="DCE6F1" w:fill="DCE6F1"/>
            <w:noWrap/>
            <w:vAlign w:val="bottom"/>
            <w:hideMark/>
          </w:tcPr>
          <w:p w14:paraId="273DE0DC" w14:textId="77777777" w:rsidR="00D41B24" w:rsidRPr="00D41B24" w:rsidRDefault="00D41B24" w:rsidP="00D41B24">
            <w:pPr>
              <w:rPr>
                <w:color w:val="000000"/>
                <w:sz w:val="20"/>
                <w:szCs w:val="20"/>
              </w:rPr>
            </w:pPr>
            <w:r w:rsidRPr="00D41B24">
              <w:rPr>
                <w:color w:val="000000"/>
                <w:sz w:val="20"/>
                <w:szCs w:val="20"/>
              </w:rPr>
              <w:t>Socialinė diskonto norma</w:t>
            </w:r>
          </w:p>
        </w:tc>
        <w:tc>
          <w:tcPr>
            <w:tcW w:w="1146" w:type="dxa"/>
            <w:shd w:val="clear" w:color="DCE6F1" w:fill="DCE6F1"/>
            <w:noWrap/>
            <w:vAlign w:val="center"/>
            <w:hideMark/>
          </w:tcPr>
          <w:p w14:paraId="0BE83031" w14:textId="77777777" w:rsidR="00D41B24" w:rsidRPr="00D41B24" w:rsidRDefault="00D41B24" w:rsidP="00D41B24">
            <w:pPr>
              <w:jc w:val="center"/>
              <w:rPr>
                <w:color w:val="000000"/>
                <w:sz w:val="20"/>
                <w:szCs w:val="20"/>
              </w:rPr>
            </w:pPr>
            <w:r w:rsidRPr="00D41B24">
              <w:rPr>
                <w:color w:val="000000"/>
                <w:sz w:val="20"/>
                <w:szCs w:val="20"/>
              </w:rPr>
              <w:t>-</w:t>
            </w:r>
          </w:p>
        </w:tc>
        <w:tc>
          <w:tcPr>
            <w:tcW w:w="1139" w:type="dxa"/>
            <w:shd w:val="clear" w:color="DCE6F1" w:fill="DCE6F1"/>
            <w:noWrap/>
            <w:vAlign w:val="center"/>
            <w:hideMark/>
          </w:tcPr>
          <w:p w14:paraId="11CFFAF0" w14:textId="77777777" w:rsidR="00D41B24" w:rsidRPr="00D41B24" w:rsidRDefault="00D41B24" w:rsidP="00D41B24">
            <w:pPr>
              <w:jc w:val="center"/>
              <w:rPr>
                <w:b/>
                <w:bCs/>
                <w:color w:val="FF0000"/>
                <w:sz w:val="20"/>
                <w:szCs w:val="20"/>
              </w:rPr>
            </w:pPr>
            <w:r w:rsidRPr="00D41B24">
              <w:rPr>
                <w:b/>
                <w:bCs/>
                <w:color w:val="FF0000"/>
                <w:sz w:val="20"/>
                <w:szCs w:val="20"/>
              </w:rPr>
              <w:t>Taip</w:t>
            </w:r>
          </w:p>
        </w:tc>
        <w:tc>
          <w:tcPr>
            <w:tcW w:w="1118" w:type="dxa"/>
            <w:shd w:val="clear" w:color="DCE6F1" w:fill="DCE6F1"/>
            <w:noWrap/>
            <w:vAlign w:val="center"/>
            <w:hideMark/>
          </w:tcPr>
          <w:p w14:paraId="72DA9037" w14:textId="77777777" w:rsidR="00D41B24" w:rsidRPr="00D41B24" w:rsidRDefault="00D41B24" w:rsidP="00D41B24">
            <w:pPr>
              <w:jc w:val="center"/>
              <w:rPr>
                <w:color w:val="000000"/>
                <w:sz w:val="20"/>
                <w:szCs w:val="20"/>
              </w:rPr>
            </w:pPr>
            <w:r w:rsidRPr="00D41B24">
              <w:rPr>
                <w:color w:val="000000"/>
                <w:sz w:val="20"/>
                <w:szCs w:val="20"/>
              </w:rPr>
              <w:t>-</w:t>
            </w:r>
          </w:p>
        </w:tc>
        <w:tc>
          <w:tcPr>
            <w:tcW w:w="1200" w:type="dxa"/>
            <w:shd w:val="clear" w:color="DCE6F1" w:fill="DCE6F1"/>
            <w:noWrap/>
            <w:vAlign w:val="center"/>
            <w:hideMark/>
          </w:tcPr>
          <w:p w14:paraId="45DB95AD" w14:textId="77777777" w:rsidR="00D41B24" w:rsidRPr="00D41B24" w:rsidRDefault="00D41B24" w:rsidP="00D41B24">
            <w:pPr>
              <w:jc w:val="center"/>
              <w:rPr>
                <w:color w:val="000000"/>
                <w:sz w:val="20"/>
                <w:szCs w:val="20"/>
              </w:rPr>
            </w:pPr>
            <w:r w:rsidRPr="00D41B24">
              <w:rPr>
                <w:color w:val="000000"/>
                <w:sz w:val="20"/>
                <w:szCs w:val="20"/>
              </w:rPr>
              <w:t>-</w:t>
            </w:r>
          </w:p>
        </w:tc>
      </w:tr>
      <w:tr w:rsidR="00D41B24" w:rsidRPr="00D41B24" w14:paraId="737817E2" w14:textId="77777777" w:rsidTr="00D41B24">
        <w:trPr>
          <w:trHeight w:val="300"/>
        </w:trPr>
        <w:tc>
          <w:tcPr>
            <w:tcW w:w="711" w:type="dxa"/>
            <w:shd w:val="clear" w:color="auto" w:fill="auto"/>
            <w:vAlign w:val="bottom"/>
            <w:hideMark/>
          </w:tcPr>
          <w:p w14:paraId="5AC51FB6" w14:textId="77777777" w:rsidR="00D41B24" w:rsidRPr="00D41B24" w:rsidRDefault="00D41B24" w:rsidP="00D41B24">
            <w:pPr>
              <w:jc w:val="center"/>
              <w:rPr>
                <w:i/>
                <w:iCs/>
                <w:color w:val="000000"/>
                <w:sz w:val="20"/>
                <w:szCs w:val="20"/>
              </w:rPr>
            </w:pPr>
            <w:r w:rsidRPr="00D41B24">
              <w:rPr>
                <w:i/>
                <w:iCs/>
                <w:color w:val="000000"/>
                <w:sz w:val="20"/>
                <w:szCs w:val="20"/>
              </w:rPr>
              <w:t>A.1.</w:t>
            </w:r>
          </w:p>
        </w:tc>
        <w:tc>
          <w:tcPr>
            <w:tcW w:w="4246" w:type="dxa"/>
            <w:shd w:val="clear" w:color="auto" w:fill="auto"/>
            <w:vAlign w:val="bottom"/>
            <w:hideMark/>
          </w:tcPr>
          <w:p w14:paraId="575E78AF" w14:textId="77777777" w:rsidR="00D41B24" w:rsidRPr="00D41B24" w:rsidRDefault="00D41B24" w:rsidP="00D41B24">
            <w:pPr>
              <w:rPr>
                <w:color w:val="000000"/>
                <w:sz w:val="20"/>
                <w:szCs w:val="20"/>
              </w:rPr>
            </w:pPr>
            <w:r w:rsidRPr="00D41B24">
              <w:rPr>
                <w:color w:val="000000"/>
                <w:sz w:val="20"/>
                <w:szCs w:val="20"/>
              </w:rPr>
              <w:t>Žemė</w:t>
            </w:r>
          </w:p>
        </w:tc>
        <w:tc>
          <w:tcPr>
            <w:tcW w:w="1146" w:type="dxa"/>
            <w:shd w:val="clear" w:color="auto" w:fill="auto"/>
            <w:vAlign w:val="center"/>
            <w:hideMark/>
          </w:tcPr>
          <w:p w14:paraId="5E48BD2B" w14:textId="77777777" w:rsidR="00D41B24" w:rsidRPr="00D41B24" w:rsidRDefault="00D41B24" w:rsidP="00D41B24">
            <w:pPr>
              <w:jc w:val="center"/>
              <w:rPr>
                <w:color w:val="000000"/>
                <w:sz w:val="20"/>
                <w:szCs w:val="20"/>
              </w:rPr>
            </w:pPr>
            <w:r w:rsidRPr="00D41B24">
              <w:rPr>
                <w:color w:val="000000"/>
                <w:sz w:val="20"/>
                <w:szCs w:val="20"/>
              </w:rPr>
              <w:t>0</w:t>
            </w:r>
          </w:p>
        </w:tc>
        <w:tc>
          <w:tcPr>
            <w:tcW w:w="1139" w:type="dxa"/>
            <w:shd w:val="clear" w:color="auto" w:fill="auto"/>
            <w:vAlign w:val="center"/>
            <w:hideMark/>
          </w:tcPr>
          <w:p w14:paraId="6479CA34"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auto" w:fill="auto"/>
            <w:vAlign w:val="center"/>
            <w:hideMark/>
          </w:tcPr>
          <w:p w14:paraId="2F4F0A07" w14:textId="77777777" w:rsidR="00D41B24" w:rsidRPr="00D41B24" w:rsidRDefault="00D41B24" w:rsidP="00D41B24">
            <w:pPr>
              <w:jc w:val="center"/>
              <w:rPr>
                <w:color w:val="000000"/>
                <w:sz w:val="20"/>
                <w:szCs w:val="20"/>
              </w:rPr>
            </w:pPr>
            <w:r w:rsidRPr="00D41B24">
              <w:rPr>
                <w:color w:val="000000"/>
                <w:sz w:val="20"/>
                <w:szCs w:val="20"/>
              </w:rPr>
              <w:t>-</w:t>
            </w:r>
          </w:p>
        </w:tc>
        <w:tc>
          <w:tcPr>
            <w:tcW w:w="1200" w:type="dxa"/>
            <w:shd w:val="clear" w:color="auto" w:fill="auto"/>
            <w:vAlign w:val="center"/>
            <w:hideMark/>
          </w:tcPr>
          <w:p w14:paraId="06407FEB" w14:textId="77777777" w:rsidR="00D41B24" w:rsidRPr="00D41B24" w:rsidRDefault="00D41B24" w:rsidP="00D41B24">
            <w:pPr>
              <w:jc w:val="center"/>
              <w:rPr>
                <w:color w:val="000000"/>
                <w:sz w:val="20"/>
                <w:szCs w:val="20"/>
              </w:rPr>
            </w:pPr>
            <w:r w:rsidRPr="00D41B24">
              <w:rPr>
                <w:color w:val="000000"/>
                <w:sz w:val="20"/>
                <w:szCs w:val="20"/>
              </w:rPr>
              <w:t>-</w:t>
            </w:r>
          </w:p>
        </w:tc>
      </w:tr>
      <w:tr w:rsidR="00D41B24" w:rsidRPr="00D41B24" w14:paraId="69A696B6" w14:textId="77777777" w:rsidTr="00D41B24">
        <w:trPr>
          <w:trHeight w:val="300"/>
        </w:trPr>
        <w:tc>
          <w:tcPr>
            <w:tcW w:w="711" w:type="dxa"/>
            <w:shd w:val="clear" w:color="DCE6F1" w:fill="DCE6F1"/>
            <w:vAlign w:val="bottom"/>
            <w:hideMark/>
          </w:tcPr>
          <w:p w14:paraId="61393E2C" w14:textId="77777777" w:rsidR="00D41B24" w:rsidRPr="00D41B24" w:rsidRDefault="00D41B24" w:rsidP="00D41B24">
            <w:pPr>
              <w:jc w:val="center"/>
              <w:rPr>
                <w:i/>
                <w:iCs/>
                <w:color w:val="000000"/>
                <w:sz w:val="20"/>
                <w:szCs w:val="20"/>
              </w:rPr>
            </w:pPr>
            <w:r w:rsidRPr="00D41B24">
              <w:rPr>
                <w:i/>
                <w:iCs/>
                <w:color w:val="000000"/>
                <w:sz w:val="20"/>
                <w:szCs w:val="20"/>
              </w:rPr>
              <w:t>A.2.</w:t>
            </w:r>
          </w:p>
        </w:tc>
        <w:tc>
          <w:tcPr>
            <w:tcW w:w="4246" w:type="dxa"/>
            <w:shd w:val="clear" w:color="DCE6F1" w:fill="DCE6F1"/>
            <w:vAlign w:val="bottom"/>
            <w:hideMark/>
          </w:tcPr>
          <w:p w14:paraId="6C130E99" w14:textId="77777777" w:rsidR="00D41B24" w:rsidRPr="00D41B24" w:rsidRDefault="00D41B24" w:rsidP="00D41B24">
            <w:pPr>
              <w:rPr>
                <w:color w:val="000000"/>
                <w:sz w:val="20"/>
                <w:szCs w:val="20"/>
              </w:rPr>
            </w:pPr>
            <w:r w:rsidRPr="00D41B24">
              <w:rPr>
                <w:color w:val="000000"/>
                <w:sz w:val="20"/>
                <w:szCs w:val="20"/>
              </w:rPr>
              <w:t>Nekilnojamasis turtas</w:t>
            </w:r>
          </w:p>
        </w:tc>
        <w:tc>
          <w:tcPr>
            <w:tcW w:w="1146" w:type="dxa"/>
            <w:shd w:val="clear" w:color="DCE6F1" w:fill="DCE6F1"/>
            <w:vAlign w:val="center"/>
            <w:hideMark/>
          </w:tcPr>
          <w:p w14:paraId="32240403" w14:textId="77777777" w:rsidR="00D41B24" w:rsidRPr="00D41B24" w:rsidRDefault="00D41B24" w:rsidP="00D41B24">
            <w:pPr>
              <w:jc w:val="center"/>
              <w:rPr>
                <w:color w:val="000000"/>
                <w:sz w:val="20"/>
                <w:szCs w:val="20"/>
              </w:rPr>
            </w:pPr>
            <w:r w:rsidRPr="00D41B24">
              <w:rPr>
                <w:color w:val="000000"/>
                <w:sz w:val="20"/>
                <w:szCs w:val="20"/>
              </w:rPr>
              <w:t>0</w:t>
            </w:r>
          </w:p>
        </w:tc>
        <w:tc>
          <w:tcPr>
            <w:tcW w:w="1139" w:type="dxa"/>
            <w:shd w:val="clear" w:color="DCE6F1" w:fill="DCE6F1"/>
            <w:vAlign w:val="center"/>
            <w:hideMark/>
          </w:tcPr>
          <w:p w14:paraId="79E27D26"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DCE6F1" w:fill="DCE6F1"/>
            <w:vAlign w:val="center"/>
            <w:hideMark/>
          </w:tcPr>
          <w:p w14:paraId="00E80AFA" w14:textId="77777777" w:rsidR="00D41B24" w:rsidRPr="00D41B24" w:rsidRDefault="00D41B24" w:rsidP="00D41B24">
            <w:pPr>
              <w:jc w:val="center"/>
              <w:rPr>
                <w:color w:val="000000"/>
                <w:sz w:val="20"/>
                <w:szCs w:val="20"/>
              </w:rPr>
            </w:pPr>
            <w:r w:rsidRPr="00D41B24">
              <w:rPr>
                <w:color w:val="000000"/>
                <w:sz w:val="20"/>
                <w:szCs w:val="20"/>
              </w:rPr>
              <w:t>-</w:t>
            </w:r>
          </w:p>
        </w:tc>
        <w:tc>
          <w:tcPr>
            <w:tcW w:w="1200" w:type="dxa"/>
            <w:shd w:val="clear" w:color="DCE6F1" w:fill="DCE6F1"/>
            <w:vAlign w:val="center"/>
            <w:hideMark/>
          </w:tcPr>
          <w:p w14:paraId="60F9C926" w14:textId="77777777" w:rsidR="00D41B24" w:rsidRPr="00D41B24" w:rsidRDefault="00D41B24" w:rsidP="00D41B24">
            <w:pPr>
              <w:jc w:val="center"/>
              <w:rPr>
                <w:color w:val="000000"/>
                <w:sz w:val="20"/>
                <w:szCs w:val="20"/>
              </w:rPr>
            </w:pPr>
            <w:r w:rsidRPr="00D41B24">
              <w:rPr>
                <w:color w:val="000000"/>
                <w:sz w:val="20"/>
                <w:szCs w:val="20"/>
              </w:rPr>
              <w:t>-</w:t>
            </w:r>
          </w:p>
        </w:tc>
      </w:tr>
      <w:tr w:rsidR="00D41B24" w:rsidRPr="00D41B24" w14:paraId="5D825E72" w14:textId="77777777" w:rsidTr="00D41B24">
        <w:trPr>
          <w:trHeight w:val="300"/>
        </w:trPr>
        <w:tc>
          <w:tcPr>
            <w:tcW w:w="711" w:type="dxa"/>
            <w:shd w:val="clear" w:color="auto" w:fill="auto"/>
            <w:vAlign w:val="bottom"/>
            <w:hideMark/>
          </w:tcPr>
          <w:p w14:paraId="36F0BC9A" w14:textId="77777777" w:rsidR="00D41B24" w:rsidRPr="00D41B24" w:rsidRDefault="00D41B24" w:rsidP="00D41B24">
            <w:pPr>
              <w:jc w:val="center"/>
              <w:rPr>
                <w:i/>
                <w:iCs/>
                <w:color w:val="000000"/>
                <w:sz w:val="20"/>
                <w:szCs w:val="20"/>
              </w:rPr>
            </w:pPr>
            <w:r w:rsidRPr="00D41B24">
              <w:rPr>
                <w:i/>
                <w:iCs/>
                <w:color w:val="000000"/>
                <w:sz w:val="20"/>
                <w:szCs w:val="20"/>
              </w:rPr>
              <w:t>A.3.</w:t>
            </w:r>
          </w:p>
        </w:tc>
        <w:tc>
          <w:tcPr>
            <w:tcW w:w="4246" w:type="dxa"/>
            <w:shd w:val="clear" w:color="auto" w:fill="auto"/>
            <w:vAlign w:val="bottom"/>
            <w:hideMark/>
          </w:tcPr>
          <w:p w14:paraId="4C803CC8" w14:textId="77777777" w:rsidR="00D41B24" w:rsidRPr="00D41B24" w:rsidRDefault="00D41B24" w:rsidP="00D41B24">
            <w:pPr>
              <w:rPr>
                <w:color w:val="000000"/>
                <w:sz w:val="20"/>
                <w:szCs w:val="20"/>
              </w:rPr>
            </w:pPr>
            <w:r w:rsidRPr="00D41B24">
              <w:rPr>
                <w:color w:val="000000"/>
                <w:sz w:val="20"/>
                <w:szCs w:val="20"/>
              </w:rPr>
              <w:t>Statyba, rekonstravimas, kapitalinis remontas ir kiti darbai</w:t>
            </w:r>
          </w:p>
        </w:tc>
        <w:tc>
          <w:tcPr>
            <w:tcW w:w="1146" w:type="dxa"/>
            <w:shd w:val="clear" w:color="auto" w:fill="auto"/>
            <w:vAlign w:val="center"/>
            <w:hideMark/>
          </w:tcPr>
          <w:p w14:paraId="6EA8A084" w14:textId="77777777" w:rsidR="00D41B24" w:rsidRPr="00D41B24" w:rsidRDefault="00D41B24" w:rsidP="00D41B24">
            <w:pPr>
              <w:jc w:val="center"/>
              <w:rPr>
                <w:color w:val="000000"/>
                <w:sz w:val="20"/>
                <w:szCs w:val="20"/>
              </w:rPr>
            </w:pPr>
            <w:r w:rsidRPr="00D41B24">
              <w:rPr>
                <w:color w:val="000000"/>
                <w:sz w:val="20"/>
                <w:szCs w:val="20"/>
              </w:rPr>
              <w:t>39 329 318</w:t>
            </w:r>
          </w:p>
        </w:tc>
        <w:tc>
          <w:tcPr>
            <w:tcW w:w="1139" w:type="dxa"/>
            <w:shd w:val="clear" w:color="auto" w:fill="auto"/>
            <w:vAlign w:val="center"/>
            <w:hideMark/>
          </w:tcPr>
          <w:p w14:paraId="08DDCE31" w14:textId="77777777" w:rsidR="00D41B24" w:rsidRPr="00D41B24" w:rsidRDefault="00D41B24" w:rsidP="00D41B24">
            <w:pPr>
              <w:jc w:val="center"/>
              <w:rPr>
                <w:b/>
                <w:bCs/>
                <w:color w:val="FF0000"/>
                <w:sz w:val="20"/>
                <w:szCs w:val="20"/>
              </w:rPr>
            </w:pPr>
            <w:r w:rsidRPr="00D41B24">
              <w:rPr>
                <w:b/>
                <w:bCs/>
                <w:color w:val="FF0000"/>
                <w:sz w:val="20"/>
                <w:szCs w:val="20"/>
              </w:rPr>
              <w:t>Taip</w:t>
            </w:r>
          </w:p>
        </w:tc>
        <w:tc>
          <w:tcPr>
            <w:tcW w:w="1118" w:type="dxa"/>
            <w:shd w:val="clear" w:color="auto" w:fill="auto"/>
            <w:vAlign w:val="center"/>
            <w:hideMark/>
          </w:tcPr>
          <w:p w14:paraId="403BDEA8" w14:textId="77777777" w:rsidR="00D41B24" w:rsidRPr="00D41B24" w:rsidRDefault="00D41B24" w:rsidP="00D41B24">
            <w:pPr>
              <w:jc w:val="center"/>
              <w:rPr>
                <w:color w:val="000000"/>
                <w:sz w:val="20"/>
                <w:szCs w:val="20"/>
              </w:rPr>
            </w:pPr>
            <w:r w:rsidRPr="00D41B24">
              <w:rPr>
                <w:color w:val="000000"/>
                <w:sz w:val="20"/>
                <w:szCs w:val="20"/>
              </w:rPr>
              <w:t>41 619 880</w:t>
            </w:r>
          </w:p>
        </w:tc>
        <w:tc>
          <w:tcPr>
            <w:tcW w:w="1200" w:type="dxa"/>
            <w:shd w:val="clear" w:color="auto" w:fill="auto"/>
            <w:vAlign w:val="center"/>
            <w:hideMark/>
          </w:tcPr>
          <w:p w14:paraId="53D996FE" w14:textId="77777777" w:rsidR="00D41B24" w:rsidRPr="00D41B24" w:rsidRDefault="00D41B24" w:rsidP="00D41B24">
            <w:pPr>
              <w:jc w:val="center"/>
              <w:rPr>
                <w:color w:val="000000"/>
                <w:sz w:val="20"/>
                <w:szCs w:val="20"/>
              </w:rPr>
            </w:pPr>
            <w:r w:rsidRPr="00D41B24">
              <w:rPr>
                <w:color w:val="000000"/>
                <w:sz w:val="20"/>
                <w:szCs w:val="20"/>
              </w:rPr>
              <w:t>6%</w:t>
            </w:r>
          </w:p>
        </w:tc>
      </w:tr>
      <w:tr w:rsidR="00D41B24" w:rsidRPr="00D41B24" w14:paraId="53FBCFDB" w14:textId="77777777" w:rsidTr="00D41B24">
        <w:trPr>
          <w:trHeight w:val="300"/>
        </w:trPr>
        <w:tc>
          <w:tcPr>
            <w:tcW w:w="711" w:type="dxa"/>
            <w:shd w:val="clear" w:color="DCE6F1" w:fill="DCE6F1"/>
            <w:vAlign w:val="bottom"/>
            <w:hideMark/>
          </w:tcPr>
          <w:p w14:paraId="6D6E22E3" w14:textId="77777777" w:rsidR="00D41B24" w:rsidRPr="00D41B24" w:rsidRDefault="00D41B24" w:rsidP="00D41B24">
            <w:pPr>
              <w:jc w:val="center"/>
              <w:rPr>
                <w:i/>
                <w:iCs/>
                <w:color w:val="000000"/>
                <w:sz w:val="20"/>
                <w:szCs w:val="20"/>
              </w:rPr>
            </w:pPr>
            <w:r w:rsidRPr="00D41B24">
              <w:rPr>
                <w:i/>
                <w:iCs/>
                <w:color w:val="000000"/>
                <w:sz w:val="20"/>
                <w:szCs w:val="20"/>
              </w:rPr>
              <w:t>A.4.</w:t>
            </w:r>
          </w:p>
        </w:tc>
        <w:tc>
          <w:tcPr>
            <w:tcW w:w="4246" w:type="dxa"/>
            <w:shd w:val="clear" w:color="DCE6F1" w:fill="DCE6F1"/>
            <w:vAlign w:val="bottom"/>
            <w:hideMark/>
          </w:tcPr>
          <w:p w14:paraId="353D58C0" w14:textId="77777777" w:rsidR="00D41B24" w:rsidRPr="00D41B24" w:rsidRDefault="00D41B24" w:rsidP="00D41B24">
            <w:pPr>
              <w:rPr>
                <w:color w:val="000000"/>
                <w:sz w:val="20"/>
                <w:szCs w:val="20"/>
              </w:rPr>
            </w:pPr>
            <w:r w:rsidRPr="00D41B24">
              <w:rPr>
                <w:color w:val="000000"/>
                <w:sz w:val="20"/>
                <w:szCs w:val="20"/>
              </w:rPr>
              <w:t>Įranga, įrenginiai ir kitas ilgalaikis turtas</w:t>
            </w:r>
          </w:p>
        </w:tc>
        <w:tc>
          <w:tcPr>
            <w:tcW w:w="1146" w:type="dxa"/>
            <w:shd w:val="clear" w:color="DCE6F1" w:fill="DCE6F1"/>
            <w:vAlign w:val="center"/>
            <w:hideMark/>
          </w:tcPr>
          <w:p w14:paraId="0D828203" w14:textId="77777777" w:rsidR="00D41B24" w:rsidRPr="00D41B24" w:rsidRDefault="00D41B24" w:rsidP="00D41B24">
            <w:pPr>
              <w:jc w:val="center"/>
              <w:rPr>
                <w:color w:val="000000"/>
                <w:sz w:val="20"/>
                <w:szCs w:val="20"/>
              </w:rPr>
            </w:pPr>
            <w:r w:rsidRPr="00D41B24">
              <w:rPr>
                <w:color w:val="000000"/>
                <w:sz w:val="20"/>
                <w:szCs w:val="20"/>
              </w:rPr>
              <w:t>5 969 611</w:t>
            </w:r>
          </w:p>
        </w:tc>
        <w:tc>
          <w:tcPr>
            <w:tcW w:w="1139" w:type="dxa"/>
            <w:shd w:val="clear" w:color="DCE6F1" w:fill="DCE6F1"/>
            <w:vAlign w:val="center"/>
            <w:hideMark/>
          </w:tcPr>
          <w:p w14:paraId="36DC3961" w14:textId="77777777" w:rsidR="00D41B24" w:rsidRPr="00D41B24" w:rsidRDefault="00D41B24" w:rsidP="00D41B24">
            <w:pPr>
              <w:jc w:val="center"/>
              <w:rPr>
                <w:b/>
                <w:bCs/>
                <w:color w:val="FF0000"/>
                <w:sz w:val="20"/>
                <w:szCs w:val="20"/>
              </w:rPr>
            </w:pPr>
            <w:r w:rsidRPr="00D41B24">
              <w:rPr>
                <w:b/>
                <w:bCs/>
                <w:color w:val="FF0000"/>
                <w:sz w:val="20"/>
                <w:szCs w:val="20"/>
              </w:rPr>
              <w:t>Taip</w:t>
            </w:r>
          </w:p>
        </w:tc>
        <w:tc>
          <w:tcPr>
            <w:tcW w:w="1118" w:type="dxa"/>
            <w:shd w:val="clear" w:color="DCE6F1" w:fill="DCE6F1"/>
            <w:vAlign w:val="center"/>
            <w:hideMark/>
          </w:tcPr>
          <w:p w14:paraId="399215D5" w14:textId="77777777" w:rsidR="00D41B24" w:rsidRPr="00D41B24" w:rsidRDefault="00D41B24" w:rsidP="00D41B24">
            <w:pPr>
              <w:jc w:val="center"/>
              <w:rPr>
                <w:color w:val="000000"/>
                <w:sz w:val="20"/>
                <w:szCs w:val="20"/>
              </w:rPr>
            </w:pPr>
            <w:r w:rsidRPr="00D41B24">
              <w:rPr>
                <w:color w:val="000000"/>
                <w:sz w:val="20"/>
                <w:szCs w:val="20"/>
              </w:rPr>
              <w:t>8 202 557</w:t>
            </w:r>
          </w:p>
        </w:tc>
        <w:tc>
          <w:tcPr>
            <w:tcW w:w="1200" w:type="dxa"/>
            <w:shd w:val="clear" w:color="DCE6F1" w:fill="DCE6F1"/>
            <w:vAlign w:val="center"/>
            <w:hideMark/>
          </w:tcPr>
          <w:p w14:paraId="345C4CD1" w14:textId="77777777" w:rsidR="00D41B24" w:rsidRPr="00D41B24" w:rsidRDefault="00D41B24" w:rsidP="00D41B24">
            <w:pPr>
              <w:jc w:val="center"/>
              <w:rPr>
                <w:color w:val="000000"/>
                <w:sz w:val="20"/>
                <w:szCs w:val="20"/>
              </w:rPr>
            </w:pPr>
            <w:r w:rsidRPr="00D41B24">
              <w:rPr>
                <w:color w:val="000000"/>
                <w:sz w:val="20"/>
                <w:szCs w:val="20"/>
              </w:rPr>
              <w:t>37%</w:t>
            </w:r>
          </w:p>
        </w:tc>
      </w:tr>
      <w:tr w:rsidR="00D41B24" w:rsidRPr="00D41B24" w14:paraId="5971E122" w14:textId="77777777" w:rsidTr="00D41B24">
        <w:trPr>
          <w:trHeight w:val="525"/>
        </w:trPr>
        <w:tc>
          <w:tcPr>
            <w:tcW w:w="711" w:type="dxa"/>
            <w:shd w:val="clear" w:color="auto" w:fill="auto"/>
            <w:vAlign w:val="bottom"/>
            <w:hideMark/>
          </w:tcPr>
          <w:p w14:paraId="7E61EDE7" w14:textId="77777777" w:rsidR="00D41B24" w:rsidRPr="00D41B24" w:rsidRDefault="00D41B24" w:rsidP="00D41B24">
            <w:pPr>
              <w:jc w:val="center"/>
              <w:rPr>
                <w:i/>
                <w:iCs/>
                <w:color w:val="000000"/>
                <w:sz w:val="20"/>
                <w:szCs w:val="20"/>
              </w:rPr>
            </w:pPr>
            <w:r w:rsidRPr="00D41B24">
              <w:rPr>
                <w:i/>
                <w:iCs/>
                <w:color w:val="000000"/>
                <w:sz w:val="20"/>
                <w:szCs w:val="20"/>
              </w:rPr>
              <w:t>A.5.</w:t>
            </w:r>
          </w:p>
        </w:tc>
        <w:tc>
          <w:tcPr>
            <w:tcW w:w="4246" w:type="dxa"/>
            <w:shd w:val="clear" w:color="auto" w:fill="auto"/>
            <w:vAlign w:val="bottom"/>
            <w:hideMark/>
          </w:tcPr>
          <w:p w14:paraId="0DF0C5F6" w14:textId="77777777" w:rsidR="00D41B24" w:rsidRPr="00D41B24" w:rsidRDefault="00D41B24" w:rsidP="00D41B24">
            <w:pPr>
              <w:rPr>
                <w:color w:val="000000"/>
                <w:sz w:val="20"/>
                <w:szCs w:val="20"/>
              </w:rPr>
            </w:pPr>
            <w:r w:rsidRPr="00D41B24">
              <w:rPr>
                <w:color w:val="000000"/>
                <w:sz w:val="20"/>
                <w:szCs w:val="20"/>
              </w:rPr>
              <w:t>Projektavimo, techninės priežiūros ir kitos su investicijomis į ilgalaikį turtą (A.1.-A.4.) susijusios paslaugos</w:t>
            </w:r>
          </w:p>
        </w:tc>
        <w:tc>
          <w:tcPr>
            <w:tcW w:w="1146" w:type="dxa"/>
            <w:shd w:val="clear" w:color="auto" w:fill="auto"/>
            <w:vAlign w:val="center"/>
            <w:hideMark/>
          </w:tcPr>
          <w:p w14:paraId="68E71866" w14:textId="77777777" w:rsidR="00D41B24" w:rsidRPr="00D41B24" w:rsidRDefault="00D41B24" w:rsidP="00D41B24">
            <w:pPr>
              <w:jc w:val="center"/>
              <w:rPr>
                <w:color w:val="000000"/>
                <w:sz w:val="20"/>
                <w:szCs w:val="20"/>
              </w:rPr>
            </w:pPr>
            <w:r w:rsidRPr="00D41B24">
              <w:rPr>
                <w:color w:val="000000"/>
                <w:sz w:val="20"/>
                <w:szCs w:val="20"/>
              </w:rPr>
              <w:t>626 134</w:t>
            </w:r>
          </w:p>
        </w:tc>
        <w:tc>
          <w:tcPr>
            <w:tcW w:w="1139" w:type="dxa"/>
            <w:shd w:val="clear" w:color="auto" w:fill="auto"/>
            <w:vAlign w:val="center"/>
            <w:hideMark/>
          </w:tcPr>
          <w:p w14:paraId="56E642E0"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auto" w:fill="auto"/>
            <w:vAlign w:val="center"/>
            <w:hideMark/>
          </w:tcPr>
          <w:p w14:paraId="5AA07FE3" w14:textId="77777777" w:rsidR="00D41B24" w:rsidRPr="00D41B24" w:rsidRDefault="00D41B24" w:rsidP="00D41B24">
            <w:pPr>
              <w:jc w:val="center"/>
              <w:rPr>
                <w:color w:val="000000"/>
                <w:sz w:val="20"/>
                <w:szCs w:val="20"/>
              </w:rPr>
            </w:pPr>
            <w:r w:rsidRPr="00D41B24">
              <w:rPr>
                <w:color w:val="000000"/>
                <w:sz w:val="20"/>
                <w:szCs w:val="20"/>
              </w:rPr>
              <w:t>2 736 750</w:t>
            </w:r>
          </w:p>
        </w:tc>
        <w:tc>
          <w:tcPr>
            <w:tcW w:w="1200" w:type="dxa"/>
            <w:shd w:val="clear" w:color="auto" w:fill="auto"/>
            <w:vAlign w:val="center"/>
            <w:hideMark/>
          </w:tcPr>
          <w:p w14:paraId="5A57129C" w14:textId="77777777" w:rsidR="00D41B24" w:rsidRPr="00D41B24" w:rsidRDefault="00D41B24" w:rsidP="00D41B24">
            <w:pPr>
              <w:jc w:val="center"/>
              <w:rPr>
                <w:color w:val="000000"/>
                <w:sz w:val="20"/>
                <w:szCs w:val="20"/>
              </w:rPr>
            </w:pPr>
            <w:r w:rsidRPr="00D41B24">
              <w:rPr>
                <w:color w:val="000000"/>
                <w:sz w:val="20"/>
                <w:szCs w:val="20"/>
              </w:rPr>
              <w:t>337%</w:t>
            </w:r>
          </w:p>
        </w:tc>
      </w:tr>
      <w:tr w:rsidR="00D41B24" w:rsidRPr="00D41B24" w14:paraId="674DEEA8" w14:textId="77777777" w:rsidTr="00D41B24">
        <w:trPr>
          <w:trHeight w:val="300"/>
        </w:trPr>
        <w:tc>
          <w:tcPr>
            <w:tcW w:w="711" w:type="dxa"/>
            <w:shd w:val="clear" w:color="DCE6F1" w:fill="DCE6F1"/>
            <w:vAlign w:val="bottom"/>
            <w:hideMark/>
          </w:tcPr>
          <w:p w14:paraId="00D6B5DD" w14:textId="77777777" w:rsidR="00D41B24" w:rsidRPr="00D41B24" w:rsidRDefault="00D41B24" w:rsidP="00D41B24">
            <w:pPr>
              <w:jc w:val="center"/>
              <w:rPr>
                <w:i/>
                <w:iCs/>
                <w:color w:val="000000"/>
                <w:sz w:val="20"/>
                <w:szCs w:val="20"/>
              </w:rPr>
            </w:pPr>
            <w:r w:rsidRPr="00D41B24">
              <w:rPr>
                <w:i/>
                <w:iCs/>
                <w:color w:val="000000"/>
                <w:sz w:val="20"/>
                <w:szCs w:val="20"/>
              </w:rPr>
              <w:t>A.6.</w:t>
            </w:r>
          </w:p>
        </w:tc>
        <w:tc>
          <w:tcPr>
            <w:tcW w:w="4246" w:type="dxa"/>
            <w:shd w:val="clear" w:color="DCE6F1" w:fill="DCE6F1"/>
            <w:vAlign w:val="bottom"/>
            <w:hideMark/>
          </w:tcPr>
          <w:p w14:paraId="480B90F6" w14:textId="77777777" w:rsidR="00D41B24" w:rsidRPr="00D41B24" w:rsidRDefault="00D41B24" w:rsidP="00D41B24">
            <w:pPr>
              <w:rPr>
                <w:color w:val="000000"/>
                <w:sz w:val="20"/>
                <w:szCs w:val="20"/>
              </w:rPr>
            </w:pPr>
            <w:r w:rsidRPr="00D41B24">
              <w:rPr>
                <w:color w:val="000000"/>
                <w:sz w:val="20"/>
                <w:szCs w:val="20"/>
              </w:rPr>
              <w:t>Projekto administravimas ir vykdymas</w:t>
            </w:r>
          </w:p>
        </w:tc>
        <w:tc>
          <w:tcPr>
            <w:tcW w:w="1146" w:type="dxa"/>
            <w:shd w:val="clear" w:color="DCE6F1" w:fill="DCE6F1"/>
            <w:vAlign w:val="center"/>
            <w:hideMark/>
          </w:tcPr>
          <w:p w14:paraId="7EC5179D" w14:textId="77777777" w:rsidR="00D41B24" w:rsidRPr="00D41B24" w:rsidRDefault="00D41B24" w:rsidP="00D41B24">
            <w:pPr>
              <w:jc w:val="center"/>
              <w:rPr>
                <w:color w:val="000000"/>
                <w:sz w:val="20"/>
                <w:szCs w:val="20"/>
              </w:rPr>
            </w:pPr>
            <w:r w:rsidRPr="00D41B24">
              <w:rPr>
                <w:color w:val="000000"/>
                <w:sz w:val="20"/>
                <w:szCs w:val="20"/>
              </w:rPr>
              <w:t>142 275</w:t>
            </w:r>
          </w:p>
        </w:tc>
        <w:tc>
          <w:tcPr>
            <w:tcW w:w="1139" w:type="dxa"/>
            <w:shd w:val="clear" w:color="DCE6F1" w:fill="DCE6F1"/>
            <w:vAlign w:val="center"/>
            <w:hideMark/>
          </w:tcPr>
          <w:p w14:paraId="3A94D9AC"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DCE6F1" w:fill="DCE6F1"/>
            <w:vAlign w:val="center"/>
            <w:hideMark/>
          </w:tcPr>
          <w:p w14:paraId="7B6F6B5B" w14:textId="77777777" w:rsidR="00D41B24" w:rsidRPr="00D41B24" w:rsidRDefault="00D41B24" w:rsidP="00D41B24">
            <w:pPr>
              <w:jc w:val="center"/>
              <w:rPr>
                <w:color w:val="000000"/>
                <w:sz w:val="20"/>
                <w:szCs w:val="20"/>
              </w:rPr>
            </w:pPr>
            <w:r w:rsidRPr="00D41B24">
              <w:rPr>
                <w:color w:val="000000"/>
                <w:sz w:val="20"/>
                <w:szCs w:val="20"/>
              </w:rPr>
              <w:t>2 263 490</w:t>
            </w:r>
          </w:p>
        </w:tc>
        <w:tc>
          <w:tcPr>
            <w:tcW w:w="1200" w:type="dxa"/>
            <w:shd w:val="clear" w:color="DCE6F1" w:fill="DCE6F1"/>
            <w:vAlign w:val="center"/>
            <w:hideMark/>
          </w:tcPr>
          <w:p w14:paraId="7C767405" w14:textId="77777777" w:rsidR="00D41B24" w:rsidRPr="00D41B24" w:rsidRDefault="00D41B24" w:rsidP="00D41B24">
            <w:pPr>
              <w:jc w:val="center"/>
              <w:rPr>
                <w:color w:val="000000"/>
                <w:sz w:val="20"/>
                <w:szCs w:val="20"/>
              </w:rPr>
            </w:pPr>
            <w:r w:rsidRPr="00D41B24">
              <w:rPr>
                <w:color w:val="000000"/>
                <w:sz w:val="20"/>
                <w:szCs w:val="20"/>
              </w:rPr>
              <w:t>1491%</w:t>
            </w:r>
          </w:p>
        </w:tc>
      </w:tr>
      <w:tr w:rsidR="00D41B24" w:rsidRPr="00D41B24" w14:paraId="1A1E6549" w14:textId="77777777" w:rsidTr="00D41B24">
        <w:trPr>
          <w:trHeight w:val="300"/>
        </w:trPr>
        <w:tc>
          <w:tcPr>
            <w:tcW w:w="711" w:type="dxa"/>
            <w:shd w:val="clear" w:color="auto" w:fill="auto"/>
            <w:vAlign w:val="bottom"/>
            <w:hideMark/>
          </w:tcPr>
          <w:p w14:paraId="33C99333" w14:textId="77777777" w:rsidR="00D41B24" w:rsidRPr="00D41B24" w:rsidRDefault="00D41B24" w:rsidP="00D41B24">
            <w:pPr>
              <w:jc w:val="center"/>
              <w:rPr>
                <w:i/>
                <w:iCs/>
                <w:color w:val="000000"/>
                <w:sz w:val="20"/>
                <w:szCs w:val="20"/>
              </w:rPr>
            </w:pPr>
            <w:r w:rsidRPr="00D41B24">
              <w:rPr>
                <w:i/>
                <w:iCs/>
                <w:color w:val="000000"/>
                <w:sz w:val="20"/>
                <w:szCs w:val="20"/>
              </w:rPr>
              <w:t>A.7.</w:t>
            </w:r>
          </w:p>
        </w:tc>
        <w:tc>
          <w:tcPr>
            <w:tcW w:w="4246" w:type="dxa"/>
            <w:shd w:val="clear" w:color="auto" w:fill="auto"/>
            <w:vAlign w:val="bottom"/>
            <w:hideMark/>
          </w:tcPr>
          <w:p w14:paraId="5720E225" w14:textId="77777777" w:rsidR="00D41B24" w:rsidRPr="00D41B24" w:rsidRDefault="00D41B24" w:rsidP="00D41B24">
            <w:pPr>
              <w:rPr>
                <w:color w:val="000000"/>
                <w:sz w:val="20"/>
                <w:szCs w:val="20"/>
              </w:rPr>
            </w:pPr>
            <w:r w:rsidRPr="00D41B24">
              <w:rPr>
                <w:color w:val="000000"/>
                <w:sz w:val="20"/>
                <w:szCs w:val="20"/>
              </w:rPr>
              <w:t>Kitos paslaugos ir išlaidos</w:t>
            </w:r>
          </w:p>
        </w:tc>
        <w:tc>
          <w:tcPr>
            <w:tcW w:w="1146" w:type="dxa"/>
            <w:shd w:val="clear" w:color="auto" w:fill="auto"/>
            <w:vAlign w:val="center"/>
            <w:hideMark/>
          </w:tcPr>
          <w:p w14:paraId="23907E62" w14:textId="77777777" w:rsidR="00D41B24" w:rsidRPr="00D41B24" w:rsidRDefault="00D41B24" w:rsidP="00D41B24">
            <w:pPr>
              <w:jc w:val="center"/>
              <w:rPr>
                <w:color w:val="000000"/>
                <w:sz w:val="20"/>
                <w:szCs w:val="20"/>
              </w:rPr>
            </w:pPr>
            <w:r w:rsidRPr="00D41B24">
              <w:rPr>
                <w:color w:val="000000"/>
                <w:sz w:val="20"/>
                <w:szCs w:val="20"/>
              </w:rPr>
              <w:t>12 778</w:t>
            </w:r>
          </w:p>
        </w:tc>
        <w:tc>
          <w:tcPr>
            <w:tcW w:w="1139" w:type="dxa"/>
            <w:shd w:val="clear" w:color="auto" w:fill="auto"/>
            <w:vAlign w:val="center"/>
            <w:hideMark/>
          </w:tcPr>
          <w:p w14:paraId="4B1544A0"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auto" w:fill="auto"/>
            <w:vAlign w:val="center"/>
            <w:hideMark/>
          </w:tcPr>
          <w:p w14:paraId="09F6929C" w14:textId="77777777" w:rsidR="00D41B24" w:rsidRPr="00D41B24" w:rsidRDefault="00D41B24" w:rsidP="00D41B24">
            <w:pPr>
              <w:jc w:val="center"/>
              <w:rPr>
                <w:color w:val="000000"/>
                <w:sz w:val="20"/>
                <w:szCs w:val="20"/>
              </w:rPr>
            </w:pPr>
            <w:r w:rsidRPr="00D41B24">
              <w:rPr>
                <w:color w:val="000000"/>
                <w:sz w:val="20"/>
                <w:szCs w:val="20"/>
              </w:rPr>
              <w:t>2 081 041</w:t>
            </w:r>
          </w:p>
        </w:tc>
        <w:tc>
          <w:tcPr>
            <w:tcW w:w="1200" w:type="dxa"/>
            <w:shd w:val="clear" w:color="auto" w:fill="auto"/>
            <w:vAlign w:val="center"/>
            <w:hideMark/>
          </w:tcPr>
          <w:p w14:paraId="53630E0A" w14:textId="77777777" w:rsidR="00D41B24" w:rsidRPr="00D41B24" w:rsidRDefault="00D41B24" w:rsidP="00D41B24">
            <w:pPr>
              <w:jc w:val="center"/>
              <w:rPr>
                <w:color w:val="000000"/>
                <w:sz w:val="20"/>
                <w:szCs w:val="20"/>
              </w:rPr>
            </w:pPr>
            <w:r w:rsidRPr="00D41B24">
              <w:rPr>
                <w:color w:val="000000"/>
                <w:sz w:val="20"/>
                <w:szCs w:val="20"/>
              </w:rPr>
              <w:t>16186%</w:t>
            </w:r>
          </w:p>
        </w:tc>
      </w:tr>
      <w:tr w:rsidR="00D41B24" w:rsidRPr="00D41B24" w14:paraId="77FA2CE1" w14:textId="77777777" w:rsidTr="00D41B24">
        <w:trPr>
          <w:trHeight w:val="300"/>
        </w:trPr>
        <w:tc>
          <w:tcPr>
            <w:tcW w:w="711" w:type="dxa"/>
            <w:shd w:val="clear" w:color="DCE6F1" w:fill="DCE6F1"/>
            <w:vAlign w:val="bottom"/>
            <w:hideMark/>
          </w:tcPr>
          <w:p w14:paraId="1B205838" w14:textId="77777777" w:rsidR="00D41B24" w:rsidRPr="00D41B24" w:rsidRDefault="00D41B24" w:rsidP="00D41B24">
            <w:pPr>
              <w:jc w:val="center"/>
              <w:rPr>
                <w:i/>
                <w:iCs/>
                <w:color w:val="000000"/>
                <w:sz w:val="20"/>
                <w:szCs w:val="20"/>
              </w:rPr>
            </w:pPr>
            <w:r w:rsidRPr="00D41B24">
              <w:rPr>
                <w:i/>
                <w:iCs/>
                <w:color w:val="000000"/>
                <w:sz w:val="20"/>
                <w:szCs w:val="20"/>
              </w:rPr>
              <w:t>A.8.</w:t>
            </w:r>
          </w:p>
        </w:tc>
        <w:tc>
          <w:tcPr>
            <w:tcW w:w="4246" w:type="dxa"/>
            <w:shd w:val="clear" w:color="DCE6F1" w:fill="DCE6F1"/>
            <w:vAlign w:val="bottom"/>
            <w:hideMark/>
          </w:tcPr>
          <w:p w14:paraId="42E526BF" w14:textId="77777777" w:rsidR="00D41B24" w:rsidRPr="00D41B24" w:rsidRDefault="00D41B24" w:rsidP="00D41B24">
            <w:pPr>
              <w:rPr>
                <w:color w:val="000000"/>
                <w:sz w:val="20"/>
                <w:szCs w:val="20"/>
              </w:rPr>
            </w:pPr>
            <w:r w:rsidRPr="00D41B24">
              <w:rPr>
                <w:color w:val="000000"/>
                <w:sz w:val="20"/>
                <w:szCs w:val="20"/>
              </w:rPr>
              <w:t>Reinvesticijos </w:t>
            </w:r>
          </w:p>
        </w:tc>
        <w:tc>
          <w:tcPr>
            <w:tcW w:w="1146" w:type="dxa"/>
            <w:shd w:val="clear" w:color="DCE6F1" w:fill="DCE6F1"/>
            <w:vAlign w:val="center"/>
            <w:hideMark/>
          </w:tcPr>
          <w:p w14:paraId="6C0C5563" w14:textId="77777777" w:rsidR="00D41B24" w:rsidRPr="00D41B24" w:rsidRDefault="00D41B24" w:rsidP="00D41B24">
            <w:pPr>
              <w:jc w:val="center"/>
              <w:rPr>
                <w:color w:val="000000"/>
                <w:sz w:val="20"/>
                <w:szCs w:val="20"/>
              </w:rPr>
            </w:pPr>
            <w:r w:rsidRPr="00D41B24">
              <w:rPr>
                <w:color w:val="000000"/>
                <w:sz w:val="20"/>
                <w:szCs w:val="20"/>
              </w:rPr>
              <w:t>0</w:t>
            </w:r>
          </w:p>
        </w:tc>
        <w:tc>
          <w:tcPr>
            <w:tcW w:w="1139" w:type="dxa"/>
            <w:shd w:val="clear" w:color="DCE6F1" w:fill="DCE6F1"/>
            <w:vAlign w:val="center"/>
            <w:hideMark/>
          </w:tcPr>
          <w:p w14:paraId="2D86A541"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DCE6F1" w:fill="DCE6F1"/>
            <w:vAlign w:val="center"/>
            <w:hideMark/>
          </w:tcPr>
          <w:p w14:paraId="217E78F2" w14:textId="77777777" w:rsidR="00D41B24" w:rsidRPr="00D41B24" w:rsidRDefault="00D41B24" w:rsidP="00D41B24">
            <w:pPr>
              <w:jc w:val="center"/>
              <w:rPr>
                <w:color w:val="000000"/>
                <w:sz w:val="20"/>
                <w:szCs w:val="20"/>
              </w:rPr>
            </w:pPr>
            <w:r w:rsidRPr="00D41B24">
              <w:rPr>
                <w:color w:val="000000"/>
                <w:sz w:val="20"/>
                <w:szCs w:val="20"/>
              </w:rPr>
              <w:t>-</w:t>
            </w:r>
          </w:p>
        </w:tc>
        <w:tc>
          <w:tcPr>
            <w:tcW w:w="1200" w:type="dxa"/>
            <w:shd w:val="clear" w:color="DCE6F1" w:fill="DCE6F1"/>
            <w:vAlign w:val="center"/>
            <w:hideMark/>
          </w:tcPr>
          <w:p w14:paraId="0BF2AD97" w14:textId="77777777" w:rsidR="00D41B24" w:rsidRPr="00D41B24" w:rsidRDefault="00D41B24" w:rsidP="00D41B24">
            <w:pPr>
              <w:jc w:val="center"/>
              <w:rPr>
                <w:color w:val="000000"/>
                <w:sz w:val="20"/>
                <w:szCs w:val="20"/>
              </w:rPr>
            </w:pPr>
            <w:r w:rsidRPr="00D41B24">
              <w:rPr>
                <w:color w:val="000000"/>
                <w:sz w:val="20"/>
                <w:szCs w:val="20"/>
              </w:rPr>
              <w:t>-</w:t>
            </w:r>
          </w:p>
        </w:tc>
      </w:tr>
      <w:tr w:rsidR="00D41B24" w:rsidRPr="00D41B24" w14:paraId="4813AC02" w14:textId="77777777" w:rsidTr="00D41B24">
        <w:trPr>
          <w:trHeight w:val="300"/>
        </w:trPr>
        <w:tc>
          <w:tcPr>
            <w:tcW w:w="711" w:type="dxa"/>
            <w:shd w:val="clear" w:color="auto" w:fill="auto"/>
            <w:vAlign w:val="bottom"/>
            <w:hideMark/>
          </w:tcPr>
          <w:p w14:paraId="5398A853" w14:textId="77777777" w:rsidR="00D41B24" w:rsidRPr="00D41B24" w:rsidRDefault="00D41B24" w:rsidP="00D41B24">
            <w:pPr>
              <w:jc w:val="center"/>
              <w:rPr>
                <w:i/>
                <w:iCs/>
                <w:color w:val="000000"/>
                <w:sz w:val="20"/>
                <w:szCs w:val="20"/>
              </w:rPr>
            </w:pPr>
            <w:r w:rsidRPr="00D41B24">
              <w:rPr>
                <w:i/>
                <w:iCs/>
                <w:color w:val="000000"/>
                <w:sz w:val="20"/>
                <w:szCs w:val="20"/>
              </w:rPr>
              <w:t>B.</w:t>
            </w:r>
          </w:p>
        </w:tc>
        <w:tc>
          <w:tcPr>
            <w:tcW w:w="4246" w:type="dxa"/>
            <w:shd w:val="clear" w:color="auto" w:fill="auto"/>
            <w:vAlign w:val="bottom"/>
            <w:hideMark/>
          </w:tcPr>
          <w:p w14:paraId="227E6A45" w14:textId="77777777" w:rsidR="00D41B24" w:rsidRPr="00D41B24" w:rsidRDefault="00D41B24" w:rsidP="00D41B24">
            <w:pPr>
              <w:rPr>
                <w:color w:val="000000"/>
                <w:sz w:val="20"/>
                <w:szCs w:val="20"/>
              </w:rPr>
            </w:pPr>
            <w:r w:rsidRPr="00D41B24">
              <w:rPr>
                <w:color w:val="000000"/>
                <w:sz w:val="20"/>
                <w:szCs w:val="20"/>
              </w:rPr>
              <w:t>Investicijų likutinė vertė</w:t>
            </w:r>
          </w:p>
        </w:tc>
        <w:tc>
          <w:tcPr>
            <w:tcW w:w="1146" w:type="dxa"/>
            <w:shd w:val="clear" w:color="auto" w:fill="auto"/>
            <w:vAlign w:val="center"/>
            <w:hideMark/>
          </w:tcPr>
          <w:p w14:paraId="66BFA50B" w14:textId="77777777" w:rsidR="00D41B24" w:rsidRPr="00D41B24" w:rsidRDefault="00D41B24" w:rsidP="00D41B24">
            <w:pPr>
              <w:jc w:val="center"/>
              <w:rPr>
                <w:color w:val="000000"/>
                <w:sz w:val="20"/>
                <w:szCs w:val="20"/>
              </w:rPr>
            </w:pPr>
            <w:r w:rsidRPr="00D41B24">
              <w:rPr>
                <w:color w:val="000000"/>
                <w:sz w:val="20"/>
                <w:szCs w:val="20"/>
              </w:rPr>
              <w:t>1 933 071</w:t>
            </w:r>
          </w:p>
        </w:tc>
        <w:tc>
          <w:tcPr>
            <w:tcW w:w="1139" w:type="dxa"/>
            <w:shd w:val="clear" w:color="auto" w:fill="auto"/>
            <w:vAlign w:val="center"/>
            <w:hideMark/>
          </w:tcPr>
          <w:p w14:paraId="56712454"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auto" w:fill="auto"/>
            <w:vAlign w:val="center"/>
            <w:hideMark/>
          </w:tcPr>
          <w:p w14:paraId="4D8B7BAA" w14:textId="77777777" w:rsidR="00D41B24" w:rsidRPr="00D41B24" w:rsidRDefault="00D41B24" w:rsidP="00D41B24">
            <w:pPr>
              <w:jc w:val="center"/>
              <w:rPr>
                <w:color w:val="000000"/>
                <w:sz w:val="20"/>
                <w:szCs w:val="20"/>
              </w:rPr>
            </w:pPr>
            <w:r w:rsidRPr="00D41B24">
              <w:rPr>
                <w:color w:val="000000"/>
                <w:sz w:val="20"/>
                <w:szCs w:val="20"/>
              </w:rPr>
              <w:t>-633 149</w:t>
            </w:r>
          </w:p>
        </w:tc>
        <w:tc>
          <w:tcPr>
            <w:tcW w:w="1200" w:type="dxa"/>
            <w:shd w:val="clear" w:color="auto" w:fill="auto"/>
            <w:vAlign w:val="center"/>
            <w:hideMark/>
          </w:tcPr>
          <w:p w14:paraId="7B13F7BB" w14:textId="77777777" w:rsidR="00D41B24" w:rsidRPr="00D41B24" w:rsidRDefault="00D41B24" w:rsidP="00D41B24">
            <w:pPr>
              <w:jc w:val="center"/>
              <w:rPr>
                <w:color w:val="000000"/>
                <w:sz w:val="20"/>
                <w:szCs w:val="20"/>
              </w:rPr>
            </w:pPr>
            <w:r w:rsidRPr="00D41B24">
              <w:rPr>
                <w:color w:val="000000"/>
                <w:sz w:val="20"/>
                <w:szCs w:val="20"/>
              </w:rPr>
              <w:t>-133%</w:t>
            </w:r>
          </w:p>
        </w:tc>
      </w:tr>
      <w:tr w:rsidR="00D41B24" w:rsidRPr="00D41B24" w14:paraId="3A0A00E0" w14:textId="77777777" w:rsidTr="00D41B24">
        <w:trPr>
          <w:trHeight w:val="300"/>
        </w:trPr>
        <w:tc>
          <w:tcPr>
            <w:tcW w:w="711" w:type="dxa"/>
            <w:shd w:val="clear" w:color="DCE6F1" w:fill="DCE6F1"/>
            <w:vAlign w:val="bottom"/>
            <w:hideMark/>
          </w:tcPr>
          <w:p w14:paraId="35BA91EF" w14:textId="77777777" w:rsidR="00D41B24" w:rsidRPr="00D41B24" w:rsidRDefault="00D41B24" w:rsidP="00D41B24">
            <w:pPr>
              <w:jc w:val="center"/>
              <w:rPr>
                <w:i/>
                <w:iCs/>
                <w:color w:val="000000"/>
                <w:sz w:val="20"/>
                <w:szCs w:val="20"/>
              </w:rPr>
            </w:pPr>
            <w:r w:rsidRPr="00D41B24">
              <w:rPr>
                <w:i/>
                <w:iCs/>
                <w:color w:val="000000"/>
                <w:sz w:val="20"/>
                <w:szCs w:val="20"/>
              </w:rPr>
              <w:t>C.1.</w:t>
            </w:r>
          </w:p>
        </w:tc>
        <w:tc>
          <w:tcPr>
            <w:tcW w:w="4246" w:type="dxa"/>
            <w:shd w:val="clear" w:color="DCE6F1" w:fill="DCE6F1"/>
            <w:vAlign w:val="bottom"/>
            <w:hideMark/>
          </w:tcPr>
          <w:p w14:paraId="517D430F" w14:textId="77777777" w:rsidR="00D41B24" w:rsidRPr="00D41B24" w:rsidRDefault="00D41B24" w:rsidP="00D41B24">
            <w:pPr>
              <w:rPr>
                <w:color w:val="000000"/>
                <w:sz w:val="20"/>
                <w:szCs w:val="20"/>
              </w:rPr>
            </w:pPr>
            <w:r w:rsidRPr="00D41B24">
              <w:rPr>
                <w:color w:val="000000"/>
                <w:sz w:val="20"/>
                <w:szCs w:val="20"/>
              </w:rPr>
              <w:t>Prekių pardavimo pajamos</w:t>
            </w:r>
          </w:p>
        </w:tc>
        <w:tc>
          <w:tcPr>
            <w:tcW w:w="1146" w:type="dxa"/>
            <w:shd w:val="clear" w:color="DCE6F1" w:fill="DCE6F1"/>
            <w:vAlign w:val="center"/>
            <w:hideMark/>
          </w:tcPr>
          <w:p w14:paraId="4D8269FE" w14:textId="77777777" w:rsidR="00D41B24" w:rsidRPr="00D41B24" w:rsidRDefault="00D41B24" w:rsidP="00D41B24">
            <w:pPr>
              <w:jc w:val="center"/>
              <w:rPr>
                <w:color w:val="000000"/>
                <w:sz w:val="20"/>
                <w:szCs w:val="20"/>
              </w:rPr>
            </w:pPr>
            <w:r w:rsidRPr="00D41B24">
              <w:rPr>
                <w:color w:val="000000"/>
                <w:sz w:val="20"/>
                <w:szCs w:val="20"/>
              </w:rPr>
              <w:t>0</w:t>
            </w:r>
          </w:p>
        </w:tc>
        <w:tc>
          <w:tcPr>
            <w:tcW w:w="1139" w:type="dxa"/>
            <w:shd w:val="clear" w:color="DCE6F1" w:fill="DCE6F1"/>
            <w:vAlign w:val="center"/>
            <w:hideMark/>
          </w:tcPr>
          <w:p w14:paraId="246F1280"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DCE6F1" w:fill="DCE6F1"/>
            <w:vAlign w:val="center"/>
            <w:hideMark/>
          </w:tcPr>
          <w:p w14:paraId="54257BEF" w14:textId="77777777" w:rsidR="00D41B24" w:rsidRPr="00D41B24" w:rsidRDefault="00D41B24" w:rsidP="00D41B24">
            <w:pPr>
              <w:jc w:val="center"/>
              <w:rPr>
                <w:color w:val="000000"/>
                <w:sz w:val="20"/>
                <w:szCs w:val="20"/>
              </w:rPr>
            </w:pPr>
            <w:r w:rsidRPr="00D41B24">
              <w:rPr>
                <w:color w:val="000000"/>
                <w:sz w:val="20"/>
                <w:szCs w:val="20"/>
              </w:rPr>
              <w:t>-</w:t>
            </w:r>
          </w:p>
        </w:tc>
        <w:tc>
          <w:tcPr>
            <w:tcW w:w="1200" w:type="dxa"/>
            <w:shd w:val="clear" w:color="DCE6F1" w:fill="DCE6F1"/>
            <w:vAlign w:val="center"/>
            <w:hideMark/>
          </w:tcPr>
          <w:p w14:paraId="3D106BF2" w14:textId="77777777" w:rsidR="00D41B24" w:rsidRPr="00D41B24" w:rsidRDefault="00D41B24" w:rsidP="00D41B24">
            <w:pPr>
              <w:jc w:val="center"/>
              <w:rPr>
                <w:color w:val="000000"/>
                <w:sz w:val="20"/>
                <w:szCs w:val="20"/>
              </w:rPr>
            </w:pPr>
            <w:r w:rsidRPr="00D41B24">
              <w:rPr>
                <w:color w:val="000000"/>
                <w:sz w:val="20"/>
                <w:szCs w:val="20"/>
              </w:rPr>
              <w:t>-</w:t>
            </w:r>
          </w:p>
        </w:tc>
      </w:tr>
      <w:tr w:rsidR="00D41B24" w:rsidRPr="00D41B24" w14:paraId="7AF36F61" w14:textId="77777777" w:rsidTr="00D41B24">
        <w:trPr>
          <w:trHeight w:val="300"/>
        </w:trPr>
        <w:tc>
          <w:tcPr>
            <w:tcW w:w="711" w:type="dxa"/>
            <w:shd w:val="clear" w:color="auto" w:fill="auto"/>
            <w:vAlign w:val="bottom"/>
            <w:hideMark/>
          </w:tcPr>
          <w:p w14:paraId="2CD062AC" w14:textId="77777777" w:rsidR="00D41B24" w:rsidRPr="00D41B24" w:rsidRDefault="00D41B24" w:rsidP="00D41B24">
            <w:pPr>
              <w:jc w:val="center"/>
              <w:rPr>
                <w:i/>
                <w:iCs/>
                <w:color w:val="000000"/>
                <w:sz w:val="20"/>
                <w:szCs w:val="20"/>
              </w:rPr>
            </w:pPr>
            <w:r w:rsidRPr="00D41B24">
              <w:rPr>
                <w:i/>
                <w:iCs/>
                <w:color w:val="000000"/>
                <w:sz w:val="20"/>
                <w:szCs w:val="20"/>
              </w:rPr>
              <w:t>C.2.</w:t>
            </w:r>
          </w:p>
        </w:tc>
        <w:tc>
          <w:tcPr>
            <w:tcW w:w="4246" w:type="dxa"/>
            <w:shd w:val="clear" w:color="auto" w:fill="auto"/>
            <w:vAlign w:val="bottom"/>
            <w:hideMark/>
          </w:tcPr>
          <w:p w14:paraId="51663D65" w14:textId="77777777" w:rsidR="00D41B24" w:rsidRPr="00D41B24" w:rsidRDefault="00D41B24" w:rsidP="00D41B24">
            <w:pPr>
              <w:rPr>
                <w:color w:val="000000"/>
                <w:sz w:val="20"/>
                <w:szCs w:val="20"/>
              </w:rPr>
            </w:pPr>
            <w:r w:rsidRPr="00D41B24">
              <w:rPr>
                <w:color w:val="000000"/>
                <w:sz w:val="20"/>
                <w:szCs w:val="20"/>
              </w:rPr>
              <w:t>Paslaugų suteikimo pajamos</w:t>
            </w:r>
          </w:p>
        </w:tc>
        <w:tc>
          <w:tcPr>
            <w:tcW w:w="1146" w:type="dxa"/>
            <w:shd w:val="clear" w:color="auto" w:fill="auto"/>
            <w:vAlign w:val="center"/>
            <w:hideMark/>
          </w:tcPr>
          <w:p w14:paraId="5A4E2E85" w14:textId="77777777" w:rsidR="00D41B24" w:rsidRPr="00D41B24" w:rsidRDefault="00D41B24" w:rsidP="00D41B24">
            <w:pPr>
              <w:jc w:val="center"/>
              <w:rPr>
                <w:color w:val="000000"/>
                <w:sz w:val="20"/>
                <w:szCs w:val="20"/>
              </w:rPr>
            </w:pPr>
            <w:r w:rsidRPr="00D41B24">
              <w:rPr>
                <w:color w:val="000000"/>
                <w:sz w:val="20"/>
                <w:szCs w:val="20"/>
              </w:rPr>
              <w:t>2 543 704</w:t>
            </w:r>
          </w:p>
        </w:tc>
        <w:tc>
          <w:tcPr>
            <w:tcW w:w="1139" w:type="dxa"/>
            <w:shd w:val="clear" w:color="auto" w:fill="auto"/>
            <w:vAlign w:val="center"/>
            <w:hideMark/>
          </w:tcPr>
          <w:p w14:paraId="0D555C11"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auto" w:fill="auto"/>
            <w:vAlign w:val="center"/>
            <w:hideMark/>
          </w:tcPr>
          <w:p w14:paraId="1EB9C0A2" w14:textId="77777777" w:rsidR="00D41B24" w:rsidRPr="00D41B24" w:rsidRDefault="00D41B24" w:rsidP="00D41B24">
            <w:pPr>
              <w:jc w:val="center"/>
              <w:rPr>
                <w:color w:val="000000"/>
                <w:sz w:val="20"/>
                <w:szCs w:val="20"/>
              </w:rPr>
            </w:pPr>
            <w:r w:rsidRPr="00D41B24">
              <w:rPr>
                <w:color w:val="000000"/>
                <w:sz w:val="20"/>
                <w:szCs w:val="20"/>
              </w:rPr>
              <w:t>-</w:t>
            </w:r>
          </w:p>
        </w:tc>
        <w:tc>
          <w:tcPr>
            <w:tcW w:w="1200" w:type="dxa"/>
            <w:shd w:val="clear" w:color="auto" w:fill="auto"/>
            <w:vAlign w:val="center"/>
            <w:hideMark/>
          </w:tcPr>
          <w:p w14:paraId="571FD321" w14:textId="77777777" w:rsidR="00D41B24" w:rsidRPr="00D41B24" w:rsidRDefault="00D41B24" w:rsidP="00D41B24">
            <w:pPr>
              <w:jc w:val="center"/>
              <w:rPr>
                <w:color w:val="000000"/>
                <w:sz w:val="20"/>
                <w:szCs w:val="20"/>
              </w:rPr>
            </w:pPr>
            <w:r w:rsidRPr="00D41B24">
              <w:rPr>
                <w:color w:val="000000"/>
                <w:sz w:val="20"/>
                <w:szCs w:val="20"/>
              </w:rPr>
              <w:t>-</w:t>
            </w:r>
          </w:p>
        </w:tc>
      </w:tr>
      <w:tr w:rsidR="00D41B24" w:rsidRPr="00D41B24" w14:paraId="252A57A7" w14:textId="77777777" w:rsidTr="00D41B24">
        <w:trPr>
          <w:trHeight w:val="300"/>
        </w:trPr>
        <w:tc>
          <w:tcPr>
            <w:tcW w:w="711" w:type="dxa"/>
            <w:shd w:val="clear" w:color="DCE6F1" w:fill="DCE6F1"/>
            <w:vAlign w:val="bottom"/>
            <w:hideMark/>
          </w:tcPr>
          <w:p w14:paraId="6804C6A2" w14:textId="77777777" w:rsidR="00D41B24" w:rsidRPr="00D41B24" w:rsidRDefault="00D41B24" w:rsidP="00D41B24">
            <w:pPr>
              <w:jc w:val="center"/>
              <w:rPr>
                <w:i/>
                <w:iCs/>
                <w:color w:val="000000"/>
                <w:sz w:val="20"/>
                <w:szCs w:val="20"/>
              </w:rPr>
            </w:pPr>
            <w:r w:rsidRPr="00D41B24">
              <w:rPr>
                <w:i/>
                <w:iCs/>
                <w:color w:val="000000"/>
                <w:sz w:val="20"/>
                <w:szCs w:val="20"/>
              </w:rPr>
              <w:t>C.3.</w:t>
            </w:r>
          </w:p>
        </w:tc>
        <w:tc>
          <w:tcPr>
            <w:tcW w:w="4246" w:type="dxa"/>
            <w:shd w:val="clear" w:color="DCE6F1" w:fill="DCE6F1"/>
            <w:vAlign w:val="bottom"/>
            <w:hideMark/>
          </w:tcPr>
          <w:p w14:paraId="1A45325C" w14:textId="77777777" w:rsidR="00D41B24" w:rsidRPr="00D41B24" w:rsidRDefault="00D41B24" w:rsidP="00D41B24">
            <w:pPr>
              <w:rPr>
                <w:color w:val="000000"/>
                <w:sz w:val="20"/>
                <w:szCs w:val="20"/>
              </w:rPr>
            </w:pPr>
            <w:r w:rsidRPr="00D41B24">
              <w:rPr>
                <w:color w:val="000000"/>
                <w:sz w:val="20"/>
                <w:szCs w:val="20"/>
              </w:rPr>
              <w:t>Finansinės ir investicinės veiklos bei kitos pajamos</w:t>
            </w:r>
          </w:p>
        </w:tc>
        <w:tc>
          <w:tcPr>
            <w:tcW w:w="1146" w:type="dxa"/>
            <w:shd w:val="clear" w:color="DCE6F1" w:fill="DCE6F1"/>
            <w:vAlign w:val="center"/>
            <w:hideMark/>
          </w:tcPr>
          <w:p w14:paraId="6BA9B069" w14:textId="77777777" w:rsidR="00D41B24" w:rsidRPr="00D41B24" w:rsidRDefault="00D41B24" w:rsidP="00D41B24">
            <w:pPr>
              <w:jc w:val="center"/>
              <w:rPr>
                <w:color w:val="000000"/>
                <w:sz w:val="20"/>
                <w:szCs w:val="20"/>
              </w:rPr>
            </w:pPr>
            <w:r w:rsidRPr="00D41B24">
              <w:rPr>
                <w:color w:val="000000"/>
                <w:sz w:val="20"/>
                <w:szCs w:val="20"/>
              </w:rPr>
              <w:t>0</w:t>
            </w:r>
          </w:p>
        </w:tc>
        <w:tc>
          <w:tcPr>
            <w:tcW w:w="1139" w:type="dxa"/>
            <w:shd w:val="clear" w:color="DCE6F1" w:fill="DCE6F1"/>
            <w:vAlign w:val="center"/>
            <w:hideMark/>
          </w:tcPr>
          <w:p w14:paraId="1A6C3F91"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DCE6F1" w:fill="DCE6F1"/>
            <w:vAlign w:val="center"/>
            <w:hideMark/>
          </w:tcPr>
          <w:p w14:paraId="45CF4E4E" w14:textId="77777777" w:rsidR="00D41B24" w:rsidRPr="00D41B24" w:rsidRDefault="00D41B24" w:rsidP="00D41B24">
            <w:pPr>
              <w:jc w:val="center"/>
              <w:rPr>
                <w:color w:val="000000"/>
                <w:sz w:val="20"/>
                <w:szCs w:val="20"/>
              </w:rPr>
            </w:pPr>
            <w:r w:rsidRPr="00D41B24">
              <w:rPr>
                <w:color w:val="000000"/>
                <w:sz w:val="20"/>
                <w:szCs w:val="20"/>
              </w:rPr>
              <w:t>-</w:t>
            </w:r>
          </w:p>
        </w:tc>
        <w:tc>
          <w:tcPr>
            <w:tcW w:w="1200" w:type="dxa"/>
            <w:shd w:val="clear" w:color="DCE6F1" w:fill="DCE6F1"/>
            <w:vAlign w:val="center"/>
            <w:hideMark/>
          </w:tcPr>
          <w:p w14:paraId="3CFBDBC1" w14:textId="77777777" w:rsidR="00D41B24" w:rsidRPr="00D41B24" w:rsidRDefault="00D41B24" w:rsidP="00D41B24">
            <w:pPr>
              <w:jc w:val="center"/>
              <w:rPr>
                <w:color w:val="000000"/>
                <w:sz w:val="20"/>
                <w:szCs w:val="20"/>
              </w:rPr>
            </w:pPr>
            <w:r w:rsidRPr="00D41B24">
              <w:rPr>
                <w:color w:val="000000"/>
                <w:sz w:val="20"/>
                <w:szCs w:val="20"/>
              </w:rPr>
              <w:t>-</w:t>
            </w:r>
          </w:p>
        </w:tc>
      </w:tr>
      <w:tr w:rsidR="00D41B24" w:rsidRPr="00D41B24" w14:paraId="5E1F5CAE" w14:textId="77777777" w:rsidTr="00D41B24">
        <w:trPr>
          <w:trHeight w:val="300"/>
        </w:trPr>
        <w:tc>
          <w:tcPr>
            <w:tcW w:w="711" w:type="dxa"/>
            <w:shd w:val="clear" w:color="auto" w:fill="auto"/>
            <w:vAlign w:val="bottom"/>
            <w:hideMark/>
          </w:tcPr>
          <w:p w14:paraId="647161A8" w14:textId="77777777" w:rsidR="00D41B24" w:rsidRPr="00D41B24" w:rsidRDefault="00D41B24" w:rsidP="00D41B24">
            <w:pPr>
              <w:jc w:val="center"/>
              <w:rPr>
                <w:i/>
                <w:iCs/>
                <w:color w:val="000000"/>
                <w:sz w:val="20"/>
                <w:szCs w:val="20"/>
              </w:rPr>
            </w:pPr>
            <w:r w:rsidRPr="00D41B24">
              <w:rPr>
                <w:i/>
                <w:iCs/>
                <w:color w:val="000000"/>
                <w:sz w:val="20"/>
                <w:szCs w:val="20"/>
              </w:rPr>
              <w:t>D.1.1.</w:t>
            </w:r>
          </w:p>
        </w:tc>
        <w:tc>
          <w:tcPr>
            <w:tcW w:w="4246" w:type="dxa"/>
            <w:shd w:val="clear" w:color="auto" w:fill="auto"/>
            <w:vAlign w:val="bottom"/>
            <w:hideMark/>
          </w:tcPr>
          <w:p w14:paraId="6CBC4883" w14:textId="77777777" w:rsidR="00D41B24" w:rsidRPr="00D41B24" w:rsidRDefault="00D41B24" w:rsidP="00D41B24">
            <w:pPr>
              <w:rPr>
                <w:color w:val="000000"/>
                <w:sz w:val="20"/>
                <w:szCs w:val="20"/>
              </w:rPr>
            </w:pPr>
            <w:r w:rsidRPr="00D41B24">
              <w:rPr>
                <w:color w:val="000000"/>
                <w:sz w:val="20"/>
                <w:szCs w:val="20"/>
              </w:rPr>
              <w:t>Žaliavos</w:t>
            </w:r>
          </w:p>
        </w:tc>
        <w:tc>
          <w:tcPr>
            <w:tcW w:w="1146" w:type="dxa"/>
            <w:shd w:val="clear" w:color="auto" w:fill="auto"/>
            <w:vAlign w:val="center"/>
            <w:hideMark/>
          </w:tcPr>
          <w:p w14:paraId="0E36CBAB" w14:textId="77777777" w:rsidR="00D41B24" w:rsidRPr="00D41B24" w:rsidRDefault="00D41B24" w:rsidP="00D41B24">
            <w:pPr>
              <w:jc w:val="center"/>
              <w:rPr>
                <w:color w:val="000000"/>
                <w:sz w:val="20"/>
                <w:szCs w:val="20"/>
              </w:rPr>
            </w:pPr>
            <w:r w:rsidRPr="00D41B24">
              <w:rPr>
                <w:color w:val="000000"/>
                <w:sz w:val="20"/>
                <w:szCs w:val="20"/>
              </w:rPr>
              <w:t>0</w:t>
            </w:r>
          </w:p>
        </w:tc>
        <w:tc>
          <w:tcPr>
            <w:tcW w:w="1139" w:type="dxa"/>
            <w:shd w:val="clear" w:color="auto" w:fill="auto"/>
            <w:vAlign w:val="center"/>
            <w:hideMark/>
          </w:tcPr>
          <w:p w14:paraId="329F70EF"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auto" w:fill="auto"/>
            <w:vAlign w:val="center"/>
            <w:hideMark/>
          </w:tcPr>
          <w:p w14:paraId="29BC4323" w14:textId="77777777" w:rsidR="00D41B24" w:rsidRPr="00D41B24" w:rsidRDefault="00D41B24" w:rsidP="00D41B24">
            <w:pPr>
              <w:jc w:val="center"/>
              <w:rPr>
                <w:color w:val="000000"/>
                <w:sz w:val="20"/>
                <w:szCs w:val="20"/>
              </w:rPr>
            </w:pPr>
            <w:r w:rsidRPr="00D41B24">
              <w:rPr>
                <w:color w:val="000000"/>
                <w:sz w:val="20"/>
                <w:szCs w:val="20"/>
              </w:rPr>
              <w:t>-</w:t>
            </w:r>
          </w:p>
        </w:tc>
        <w:tc>
          <w:tcPr>
            <w:tcW w:w="1200" w:type="dxa"/>
            <w:shd w:val="clear" w:color="auto" w:fill="auto"/>
            <w:vAlign w:val="center"/>
            <w:hideMark/>
          </w:tcPr>
          <w:p w14:paraId="3668660A" w14:textId="77777777" w:rsidR="00D41B24" w:rsidRPr="00D41B24" w:rsidRDefault="00D41B24" w:rsidP="00D41B24">
            <w:pPr>
              <w:jc w:val="center"/>
              <w:rPr>
                <w:color w:val="000000"/>
                <w:sz w:val="20"/>
                <w:szCs w:val="20"/>
              </w:rPr>
            </w:pPr>
            <w:r w:rsidRPr="00D41B24">
              <w:rPr>
                <w:color w:val="000000"/>
                <w:sz w:val="20"/>
                <w:szCs w:val="20"/>
              </w:rPr>
              <w:t>-</w:t>
            </w:r>
          </w:p>
        </w:tc>
      </w:tr>
      <w:tr w:rsidR="00D41B24" w:rsidRPr="00D41B24" w14:paraId="65C2E521" w14:textId="77777777" w:rsidTr="00D41B24">
        <w:trPr>
          <w:trHeight w:val="300"/>
        </w:trPr>
        <w:tc>
          <w:tcPr>
            <w:tcW w:w="711" w:type="dxa"/>
            <w:shd w:val="clear" w:color="DCE6F1" w:fill="DCE6F1"/>
            <w:vAlign w:val="bottom"/>
            <w:hideMark/>
          </w:tcPr>
          <w:p w14:paraId="74337140" w14:textId="77777777" w:rsidR="00D41B24" w:rsidRPr="00D41B24" w:rsidRDefault="00D41B24" w:rsidP="00D41B24">
            <w:pPr>
              <w:jc w:val="center"/>
              <w:rPr>
                <w:i/>
                <w:iCs/>
                <w:color w:val="000000"/>
                <w:sz w:val="20"/>
                <w:szCs w:val="20"/>
              </w:rPr>
            </w:pPr>
            <w:r w:rsidRPr="00D41B24">
              <w:rPr>
                <w:i/>
                <w:iCs/>
                <w:color w:val="000000"/>
                <w:sz w:val="20"/>
                <w:szCs w:val="20"/>
              </w:rPr>
              <w:t>D.1.2.</w:t>
            </w:r>
          </w:p>
        </w:tc>
        <w:tc>
          <w:tcPr>
            <w:tcW w:w="4246" w:type="dxa"/>
            <w:shd w:val="clear" w:color="DCE6F1" w:fill="DCE6F1"/>
            <w:vAlign w:val="bottom"/>
            <w:hideMark/>
          </w:tcPr>
          <w:p w14:paraId="748C8F9F" w14:textId="77777777" w:rsidR="00D41B24" w:rsidRPr="00D41B24" w:rsidRDefault="00D41B24" w:rsidP="00D41B24">
            <w:pPr>
              <w:rPr>
                <w:color w:val="000000"/>
                <w:sz w:val="20"/>
                <w:szCs w:val="20"/>
              </w:rPr>
            </w:pPr>
            <w:r w:rsidRPr="00D41B24">
              <w:rPr>
                <w:color w:val="000000"/>
                <w:sz w:val="20"/>
                <w:szCs w:val="20"/>
              </w:rPr>
              <w:t>Darbo užmokesčio išlaidos</w:t>
            </w:r>
          </w:p>
        </w:tc>
        <w:tc>
          <w:tcPr>
            <w:tcW w:w="1146" w:type="dxa"/>
            <w:shd w:val="clear" w:color="DCE6F1" w:fill="DCE6F1"/>
            <w:vAlign w:val="center"/>
            <w:hideMark/>
          </w:tcPr>
          <w:p w14:paraId="4F6EABD7" w14:textId="77777777" w:rsidR="00D41B24" w:rsidRPr="00D41B24" w:rsidRDefault="00D41B24" w:rsidP="00D41B24">
            <w:pPr>
              <w:jc w:val="center"/>
              <w:rPr>
                <w:color w:val="000000"/>
                <w:sz w:val="20"/>
                <w:szCs w:val="20"/>
              </w:rPr>
            </w:pPr>
            <w:r w:rsidRPr="00D41B24">
              <w:rPr>
                <w:color w:val="000000"/>
                <w:sz w:val="20"/>
                <w:szCs w:val="20"/>
              </w:rPr>
              <w:t>517 978</w:t>
            </w:r>
          </w:p>
        </w:tc>
        <w:tc>
          <w:tcPr>
            <w:tcW w:w="1139" w:type="dxa"/>
            <w:shd w:val="clear" w:color="DCE6F1" w:fill="DCE6F1"/>
            <w:vAlign w:val="center"/>
            <w:hideMark/>
          </w:tcPr>
          <w:p w14:paraId="5EAEB15C"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DCE6F1" w:fill="DCE6F1"/>
            <w:vAlign w:val="center"/>
            <w:hideMark/>
          </w:tcPr>
          <w:p w14:paraId="6ED6F2A8" w14:textId="77777777" w:rsidR="00D41B24" w:rsidRPr="00D41B24" w:rsidRDefault="00D41B24" w:rsidP="00D41B24">
            <w:pPr>
              <w:jc w:val="center"/>
              <w:rPr>
                <w:color w:val="000000"/>
                <w:sz w:val="20"/>
                <w:szCs w:val="20"/>
              </w:rPr>
            </w:pPr>
            <w:r w:rsidRPr="00D41B24">
              <w:rPr>
                <w:color w:val="000000"/>
                <w:sz w:val="20"/>
                <w:szCs w:val="20"/>
              </w:rPr>
              <w:t>2 866 220</w:t>
            </w:r>
          </w:p>
        </w:tc>
        <w:tc>
          <w:tcPr>
            <w:tcW w:w="1200" w:type="dxa"/>
            <w:shd w:val="clear" w:color="DCE6F1" w:fill="DCE6F1"/>
            <w:vAlign w:val="center"/>
            <w:hideMark/>
          </w:tcPr>
          <w:p w14:paraId="472807E0" w14:textId="77777777" w:rsidR="00D41B24" w:rsidRPr="00D41B24" w:rsidRDefault="00D41B24" w:rsidP="00D41B24">
            <w:pPr>
              <w:jc w:val="center"/>
              <w:rPr>
                <w:color w:val="000000"/>
                <w:sz w:val="20"/>
                <w:szCs w:val="20"/>
              </w:rPr>
            </w:pPr>
            <w:r w:rsidRPr="00D41B24">
              <w:rPr>
                <w:color w:val="000000"/>
                <w:sz w:val="20"/>
                <w:szCs w:val="20"/>
              </w:rPr>
              <w:t>453%</w:t>
            </w:r>
          </w:p>
        </w:tc>
      </w:tr>
      <w:tr w:rsidR="00D41B24" w:rsidRPr="00D41B24" w14:paraId="40E7E66B" w14:textId="77777777" w:rsidTr="00D41B24">
        <w:trPr>
          <w:trHeight w:val="300"/>
        </w:trPr>
        <w:tc>
          <w:tcPr>
            <w:tcW w:w="711" w:type="dxa"/>
            <w:shd w:val="clear" w:color="auto" w:fill="auto"/>
            <w:vAlign w:val="bottom"/>
            <w:hideMark/>
          </w:tcPr>
          <w:p w14:paraId="00DD0B25" w14:textId="77777777" w:rsidR="00D41B24" w:rsidRPr="00D41B24" w:rsidRDefault="00D41B24" w:rsidP="00D41B24">
            <w:pPr>
              <w:jc w:val="center"/>
              <w:rPr>
                <w:i/>
                <w:iCs/>
                <w:color w:val="000000"/>
                <w:sz w:val="20"/>
                <w:szCs w:val="20"/>
              </w:rPr>
            </w:pPr>
            <w:r w:rsidRPr="00D41B24">
              <w:rPr>
                <w:i/>
                <w:iCs/>
                <w:color w:val="000000"/>
                <w:sz w:val="20"/>
                <w:szCs w:val="20"/>
              </w:rPr>
              <w:t>D.1.3.</w:t>
            </w:r>
          </w:p>
        </w:tc>
        <w:tc>
          <w:tcPr>
            <w:tcW w:w="4246" w:type="dxa"/>
            <w:shd w:val="clear" w:color="auto" w:fill="auto"/>
            <w:vAlign w:val="bottom"/>
            <w:hideMark/>
          </w:tcPr>
          <w:p w14:paraId="3B0129FD" w14:textId="77777777" w:rsidR="00D41B24" w:rsidRPr="00D41B24" w:rsidRDefault="00D41B24" w:rsidP="00D41B24">
            <w:pPr>
              <w:rPr>
                <w:color w:val="000000"/>
                <w:sz w:val="20"/>
                <w:szCs w:val="20"/>
              </w:rPr>
            </w:pPr>
            <w:r w:rsidRPr="00D41B24">
              <w:rPr>
                <w:color w:val="000000"/>
                <w:sz w:val="20"/>
                <w:szCs w:val="20"/>
              </w:rPr>
              <w:t>Elektros energijos išlaidos</w:t>
            </w:r>
          </w:p>
        </w:tc>
        <w:tc>
          <w:tcPr>
            <w:tcW w:w="1146" w:type="dxa"/>
            <w:shd w:val="clear" w:color="auto" w:fill="auto"/>
            <w:vAlign w:val="center"/>
            <w:hideMark/>
          </w:tcPr>
          <w:p w14:paraId="36B49472" w14:textId="77777777" w:rsidR="00D41B24" w:rsidRPr="00D41B24" w:rsidRDefault="00D41B24" w:rsidP="00D41B24">
            <w:pPr>
              <w:jc w:val="center"/>
              <w:rPr>
                <w:color w:val="000000"/>
                <w:sz w:val="20"/>
                <w:szCs w:val="20"/>
              </w:rPr>
            </w:pPr>
            <w:r w:rsidRPr="00D41B24">
              <w:rPr>
                <w:color w:val="000000"/>
                <w:sz w:val="20"/>
                <w:szCs w:val="20"/>
              </w:rPr>
              <w:t>-173 504</w:t>
            </w:r>
          </w:p>
        </w:tc>
        <w:tc>
          <w:tcPr>
            <w:tcW w:w="1139" w:type="dxa"/>
            <w:shd w:val="clear" w:color="auto" w:fill="auto"/>
            <w:vAlign w:val="center"/>
            <w:hideMark/>
          </w:tcPr>
          <w:p w14:paraId="727A15D2"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auto" w:fill="auto"/>
            <w:vAlign w:val="center"/>
            <w:hideMark/>
          </w:tcPr>
          <w:p w14:paraId="50A40EB3" w14:textId="77777777" w:rsidR="00D41B24" w:rsidRPr="00D41B24" w:rsidRDefault="00D41B24" w:rsidP="00D41B24">
            <w:pPr>
              <w:jc w:val="center"/>
              <w:rPr>
                <w:color w:val="000000"/>
                <w:sz w:val="20"/>
                <w:szCs w:val="20"/>
              </w:rPr>
            </w:pPr>
            <w:r w:rsidRPr="00D41B24">
              <w:rPr>
                <w:color w:val="000000"/>
                <w:sz w:val="20"/>
                <w:szCs w:val="20"/>
              </w:rPr>
              <w:t>2 136 707</w:t>
            </w:r>
          </w:p>
        </w:tc>
        <w:tc>
          <w:tcPr>
            <w:tcW w:w="1200" w:type="dxa"/>
            <w:shd w:val="clear" w:color="auto" w:fill="auto"/>
            <w:vAlign w:val="center"/>
            <w:hideMark/>
          </w:tcPr>
          <w:p w14:paraId="40D4DB25" w14:textId="77777777" w:rsidR="00D41B24" w:rsidRPr="00D41B24" w:rsidRDefault="00D41B24" w:rsidP="00D41B24">
            <w:pPr>
              <w:jc w:val="center"/>
              <w:rPr>
                <w:color w:val="000000"/>
                <w:sz w:val="20"/>
                <w:szCs w:val="20"/>
              </w:rPr>
            </w:pPr>
            <w:r w:rsidRPr="00D41B24">
              <w:rPr>
                <w:color w:val="000000"/>
                <w:sz w:val="20"/>
                <w:szCs w:val="20"/>
              </w:rPr>
              <w:t>-1332%</w:t>
            </w:r>
          </w:p>
        </w:tc>
      </w:tr>
      <w:tr w:rsidR="00D41B24" w:rsidRPr="00D41B24" w14:paraId="6168E53D" w14:textId="77777777" w:rsidTr="00D41B24">
        <w:trPr>
          <w:trHeight w:val="300"/>
        </w:trPr>
        <w:tc>
          <w:tcPr>
            <w:tcW w:w="711" w:type="dxa"/>
            <w:shd w:val="clear" w:color="DCE6F1" w:fill="DCE6F1"/>
            <w:vAlign w:val="bottom"/>
            <w:hideMark/>
          </w:tcPr>
          <w:p w14:paraId="1B7F77C2" w14:textId="77777777" w:rsidR="00D41B24" w:rsidRPr="00D41B24" w:rsidRDefault="00D41B24" w:rsidP="00D41B24">
            <w:pPr>
              <w:jc w:val="center"/>
              <w:rPr>
                <w:i/>
                <w:iCs/>
                <w:color w:val="000000"/>
                <w:sz w:val="20"/>
                <w:szCs w:val="20"/>
              </w:rPr>
            </w:pPr>
            <w:r w:rsidRPr="00D41B24">
              <w:rPr>
                <w:i/>
                <w:iCs/>
                <w:color w:val="000000"/>
                <w:sz w:val="20"/>
                <w:szCs w:val="20"/>
              </w:rPr>
              <w:t>D.1.4.</w:t>
            </w:r>
          </w:p>
        </w:tc>
        <w:tc>
          <w:tcPr>
            <w:tcW w:w="4246" w:type="dxa"/>
            <w:shd w:val="clear" w:color="DCE6F1" w:fill="DCE6F1"/>
            <w:vAlign w:val="bottom"/>
            <w:hideMark/>
          </w:tcPr>
          <w:p w14:paraId="0421FBA3" w14:textId="77777777" w:rsidR="00D41B24" w:rsidRPr="00D41B24" w:rsidRDefault="00D41B24" w:rsidP="00D41B24">
            <w:pPr>
              <w:rPr>
                <w:color w:val="000000"/>
                <w:sz w:val="20"/>
                <w:szCs w:val="20"/>
              </w:rPr>
            </w:pPr>
            <w:r w:rsidRPr="00D41B24">
              <w:rPr>
                <w:color w:val="000000"/>
                <w:sz w:val="20"/>
                <w:szCs w:val="20"/>
              </w:rPr>
              <w:t>Šildymo (išskyrus elektrą) išlaidos</w:t>
            </w:r>
          </w:p>
        </w:tc>
        <w:tc>
          <w:tcPr>
            <w:tcW w:w="1146" w:type="dxa"/>
            <w:shd w:val="clear" w:color="DCE6F1" w:fill="DCE6F1"/>
            <w:vAlign w:val="center"/>
            <w:hideMark/>
          </w:tcPr>
          <w:p w14:paraId="26BF4B7F" w14:textId="77777777" w:rsidR="00D41B24" w:rsidRPr="00D41B24" w:rsidRDefault="00D41B24" w:rsidP="00D41B24">
            <w:pPr>
              <w:jc w:val="center"/>
              <w:rPr>
                <w:color w:val="000000"/>
                <w:sz w:val="20"/>
                <w:szCs w:val="20"/>
              </w:rPr>
            </w:pPr>
            <w:r w:rsidRPr="00D41B24">
              <w:rPr>
                <w:color w:val="000000"/>
                <w:sz w:val="20"/>
                <w:szCs w:val="20"/>
              </w:rPr>
              <w:t>-301 875</w:t>
            </w:r>
          </w:p>
        </w:tc>
        <w:tc>
          <w:tcPr>
            <w:tcW w:w="1139" w:type="dxa"/>
            <w:shd w:val="clear" w:color="DCE6F1" w:fill="DCE6F1"/>
            <w:vAlign w:val="center"/>
            <w:hideMark/>
          </w:tcPr>
          <w:p w14:paraId="6BAC97E1"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DCE6F1" w:fill="DCE6F1"/>
            <w:vAlign w:val="center"/>
            <w:hideMark/>
          </w:tcPr>
          <w:p w14:paraId="574B824E" w14:textId="77777777" w:rsidR="00D41B24" w:rsidRPr="00D41B24" w:rsidRDefault="00D41B24" w:rsidP="00D41B24">
            <w:pPr>
              <w:jc w:val="center"/>
              <w:rPr>
                <w:color w:val="000000"/>
                <w:sz w:val="20"/>
                <w:szCs w:val="20"/>
              </w:rPr>
            </w:pPr>
            <w:r w:rsidRPr="00D41B24">
              <w:rPr>
                <w:color w:val="000000"/>
                <w:sz w:val="20"/>
                <w:szCs w:val="20"/>
              </w:rPr>
              <w:t>2 034 341</w:t>
            </w:r>
          </w:p>
        </w:tc>
        <w:tc>
          <w:tcPr>
            <w:tcW w:w="1200" w:type="dxa"/>
            <w:shd w:val="clear" w:color="DCE6F1" w:fill="DCE6F1"/>
            <w:vAlign w:val="center"/>
            <w:hideMark/>
          </w:tcPr>
          <w:p w14:paraId="06D2D603" w14:textId="77777777" w:rsidR="00D41B24" w:rsidRPr="00D41B24" w:rsidRDefault="00D41B24" w:rsidP="00D41B24">
            <w:pPr>
              <w:jc w:val="center"/>
              <w:rPr>
                <w:color w:val="000000"/>
                <w:sz w:val="20"/>
                <w:szCs w:val="20"/>
              </w:rPr>
            </w:pPr>
            <w:r w:rsidRPr="00D41B24">
              <w:rPr>
                <w:color w:val="000000"/>
                <w:sz w:val="20"/>
                <w:szCs w:val="20"/>
              </w:rPr>
              <w:t>-774%</w:t>
            </w:r>
          </w:p>
        </w:tc>
      </w:tr>
      <w:tr w:rsidR="00D41B24" w:rsidRPr="00D41B24" w14:paraId="56D9A4F8" w14:textId="77777777" w:rsidTr="00D41B24">
        <w:trPr>
          <w:trHeight w:val="300"/>
        </w:trPr>
        <w:tc>
          <w:tcPr>
            <w:tcW w:w="711" w:type="dxa"/>
            <w:shd w:val="clear" w:color="auto" w:fill="auto"/>
            <w:vAlign w:val="bottom"/>
            <w:hideMark/>
          </w:tcPr>
          <w:p w14:paraId="102F3F30" w14:textId="77777777" w:rsidR="00D41B24" w:rsidRPr="00D41B24" w:rsidRDefault="00D41B24" w:rsidP="00D41B24">
            <w:pPr>
              <w:jc w:val="center"/>
              <w:rPr>
                <w:i/>
                <w:iCs/>
                <w:color w:val="000000"/>
                <w:sz w:val="20"/>
                <w:szCs w:val="20"/>
              </w:rPr>
            </w:pPr>
            <w:r w:rsidRPr="00D41B24">
              <w:rPr>
                <w:i/>
                <w:iCs/>
                <w:color w:val="000000"/>
                <w:sz w:val="20"/>
                <w:szCs w:val="20"/>
              </w:rPr>
              <w:t>D.1.5.</w:t>
            </w:r>
          </w:p>
        </w:tc>
        <w:tc>
          <w:tcPr>
            <w:tcW w:w="4246" w:type="dxa"/>
            <w:shd w:val="clear" w:color="auto" w:fill="auto"/>
            <w:vAlign w:val="bottom"/>
            <w:hideMark/>
          </w:tcPr>
          <w:p w14:paraId="7F97C8BC" w14:textId="77777777" w:rsidR="00D41B24" w:rsidRPr="00D41B24" w:rsidRDefault="00D41B24" w:rsidP="00D41B24">
            <w:pPr>
              <w:rPr>
                <w:color w:val="000000"/>
                <w:sz w:val="20"/>
                <w:szCs w:val="20"/>
              </w:rPr>
            </w:pPr>
            <w:r w:rsidRPr="00D41B24">
              <w:rPr>
                <w:color w:val="000000"/>
                <w:sz w:val="20"/>
                <w:szCs w:val="20"/>
              </w:rPr>
              <w:t>Infrastruktūros būklės palaikymo išlaidos</w:t>
            </w:r>
          </w:p>
        </w:tc>
        <w:tc>
          <w:tcPr>
            <w:tcW w:w="1146" w:type="dxa"/>
            <w:shd w:val="clear" w:color="auto" w:fill="auto"/>
            <w:vAlign w:val="center"/>
            <w:hideMark/>
          </w:tcPr>
          <w:p w14:paraId="7CFCCC41" w14:textId="77777777" w:rsidR="00D41B24" w:rsidRPr="00D41B24" w:rsidRDefault="00D41B24" w:rsidP="00D41B24">
            <w:pPr>
              <w:jc w:val="center"/>
              <w:rPr>
                <w:color w:val="000000"/>
                <w:sz w:val="20"/>
                <w:szCs w:val="20"/>
              </w:rPr>
            </w:pPr>
            <w:r w:rsidRPr="00D41B24">
              <w:rPr>
                <w:color w:val="000000"/>
                <w:sz w:val="20"/>
                <w:szCs w:val="20"/>
              </w:rPr>
              <w:t>-1 284 699</w:t>
            </w:r>
          </w:p>
        </w:tc>
        <w:tc>
          <w:tcPr>
            <w:tcW w:w="1139" w:type="dxa"/>
            <w:shd w:val="clear" w:color="auto" w:fill="auto"/>
            <w:vAlign w:val="center"/>
            <w:hideMark/>
          </w:tcPr>
          <w:p w14:paraId="1FCB31E7"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auto" w:fill="auto"/>
            <w:vAlign w:val="center"/>
            <w:hideMark/>
          </w:tcPr>
          <w:p w14:paraId="51463B51" w14:textId="77777777" w:rsidR="00D41B24" w:rsidRPr="00D41B24" w:rsidRDefault="00D41B24" w:rsidP="00D41B24">
            <w:pPr>
              <w:jc w:val="center"/>
              <w:rPr>
                <w:color w:val="000000"/>
                <w:sz w:val="20"/>
                <w:szCs w:val="20"/>
              </w:rPr>
            </w:pPr>
            <w:r w:rsidRPr="00D41B24">
              <w:rPr>
                <w:color w:val="000000"/>
                <w:sz w:val="20"/>
                <w:szCs w:val="20"/>
              </w:rPr>
              <w:t>1 231 833</w:t>
            </w:r>
          </w:p>
        </w:tc>
        <w:tc>
          <w:tcPr>
            <w:tcW w:w="1200" w:type="dxa"/>
            <w:shd w:val="clear" w:color="auto" w:fill="auto"/>
            <w:vAlign w:val="center"/>
            <w:hideMark/>
          </w:tcPr>
          <w:p w14:paraId="0E5E6872" w14:textId="77777777" w:rsidR="00D41B24" w:rsidRPr="00D41B24" w:rsidRDefault="00D41B24" w:rsidP="00D41B24">
            <w:pPr>
              <w:jc w:val="center"/>
              <w:rPr>
                <w:color w:val="000000"/>
                <w:sz w:val="20"/>
                <w:szCs w:val="20"/>
              </w:rPr>
            </w:pPr>
            <w:r w:rsidRPr="00D41B24">
              <w:rPr>
                <w:color w:val="000000"/>
                <w:sz w:val="20"/>
                <w:szCs w:val="20"/>
              </w:rPr>
              <w:t>-196%</w:t>
            </w:r>
          </w:p>
        </w:tc>
      </w:tr>
      <w:tr w:rsidR="00D41B24" w:rsidRPr="00D41B24" w14:paraId="2396AD39" w14:textId="77777777" w:rsidTr="00D41B24">
        <w:trPr>
          <w:trHeight w:val="300"/>
        </w:trPr>
        <w:tc>
          <w:tcPr>
            <w:tcW w:w="711" w:type="dxa"/>
            <w:shd w:val="clear" w:color="DCE6F1" w:fill="DCE6F1"/>
            <w:vAlign w:val="bottom"/>
            <w:hideMark/>
          </w:tcPr>
          <w:p w14:paraId="769AA9D6" w14:textId="77777777" w:rsidR="00D41B24" w:rsidRPr="00D41B24" w:rsidRDefault="00D41B24" w:rsidP="00D41B24">
            <w:pPr>
              <w:jc w:val="center"/>
              <w:rPr>
                <w:i/>
                <w:iCs/>
                <w:color w:val="000000"/>
                <w:sz w:val="20"/>
                <w:szCs w:val="20"/>
              </w:rPr>
            </w:pPr>
            <w:r w:rsidRPr="00D41B24">
              <w:rPr>
                <w:i/>
                <w:iCs/>
                <w:color w:val="000000"/>
                <w:sz w:val="20"/>
                <w:szCs w:val="20"/>
              </w:rPr>
              <w:t>D.1.6.</w:t>
            </w:r>
          </w:p>
        </w:tc>
        <w:tc>
          <w:tcPr>
            <w:tcW w:w="4246" w:type="dxa"/>
            <w:shd w:val="clear" w:color="DCE6F1" w:fill="DCE6F1"/>
            <w:vAlign w:val="bottom"/>
            <w:hideMark/>
          </w:tcPr>
          <w:p w14:paraId="26727E97" w14:textId="77777777" w:rsidR="00D41B24" w:rsidRPr="00D41B24" w:rsidRDefault="00D41B24" w:rsidP="00D41B24">
            <w:pPr>
              <w:rPr>
                <w:color w:val="000000"/>
                <w:sz w:val="20"/>
                <w:szCs w:val="20"/>
              </w:rPr>
            </w:pPr>
            <w:r w:rsidRPr="00D41B24">
              <w:rPr>
                <w:color w:val="000000"/>
                <w:sz w:val="20"/>
                <w:szCs w:val="20"/>
              </w:rPr>
              <w:t>Kitos išlaidos</w:t>
            </w:r>
          </w:p>
        </w:tc>
        <w:tc>
          <w:tcPr>
            <w:tcW w:w="1146" w:type="dxa"/>
            <w:shd w:val="clear" w:color="DCE6F1" w:fill="DCE6F1"/>
            <w:vAlign w:val="center"/>
            <w:hideMark/>
          </w:tcPr>
          <w:p w14:paraId="116F2679" w14:textId="77777777" w:rsidR="00D41B24" w:rsidRPr="00D41B24" w:rsidRDefault="00D41B24" w:rsidP="00D41B24">
            <w:pPr>
              <w:jc w:val="center"/>
              <w:rPr>
                <w:color w:val="000000"/>
                <w:sz w:val="20"/>
                <w:szCs w:val="20"/>
              </w:rPr>
            </w:pPr>
            <w:r w:rsidRPr="00D41B24">
              <w:rPr>
                <w:color w:val="000000"/>
                <w:sz w:val="20"/>
                <w:szCs w:val="20"/>
              </w:rPr>
              <w:t>235 580</w:t>
            </w:r>
          </w:p>
        </w:tc>
        <w:tc>
          <w:tcPr>
            <w:tcW w:w="1139" w:type="dxa"/>
            <w:shd w:val="clear" w:color="DCE6F1" w:fill="DCE6F1"/>
            <w:vAlign w:val="center"/>
            <w:hideMark/>
          </w:tcPr>
          <w:p w14:paraId="75A893C5"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DCE6F1" w:fill="DCE6F1"/>
            <w:vAlign w:val="center"/>
            <w:hideMark/>
          </w:tcPr>
          <w:p w14:paraId="5F39D64A" w14:textId="77777777" w:rsidR="00D41B24" w:rsidRPr="00D41B24" w:rsidRDefault="00D41B24" w:rsidP="00D41B24">
            <w:pPr>
              <w:jc w:val="center"/>
              <w:rPr>
                <w:color w:val="000000"/>
                <w:sz w:val="20"/>
                <w:szCs w:val="20"/>
              </w:rPr>
            </w:pPr>
            <w:r w:rsidRPr="00D41B24">
              <w:rPr>
                <w:color w:val="000000"/>
                <w:sz w:val="20"/>
                <w:szCs w:val="20"/>
              </w:rPr>
              <w:t>2 522 641</w:t>
            </w:r>
          </w:p>
        </w:tc>
        <w:tc>
          <w:tcPr>
            <w:tcW w:w="1200" w:type="dxa"/>
            <w:shd w:val="clear" w:color="DCE6F1" w:fill="DCE6F1"/>
            <w:vAlign w:val="center"/>
            <w:hideMark/>
          </w:tcPr>
          <w:p w14:paraId="48DEBA1C" w14:textId="77777777" w:rsidR="00D41B24" w:rsidRPr="00D41B24" w:rsidRDefault="00D41B24" w:rsidP="00D41B24">
            <w:pPr>
              <w:jc w:val="center"/>
              <w:rPr>
                <w:color w:val="000000"/>
                <w:sz w:val="20"/>
                <w:szCs w:val="20"/>
              </w:rPr>
            </w:pPr>
            <w:r w:rsidRPr="00D41B24">
              <w:rPr>
                <w:color w:val="000000"/>
                <w:sz w:val="20"/>
                <w:szCs w:val="20"/>
              </w:rPr>
              <w:t>971%</w:t>
            </w:r>
          </w:p>
        </w:tc>
      </w:tr>
      <w:tr w:rsidR="00D41B24" w:rsidRPr="00D41B24" w14:paraId="48EE0FD4" w14:textId="77777777" w:rsidTr="00D41B24">
        <w:trPr>
          <w:trHeight w:val="300"/>
        </w:trPr>
        <w:tc>
          <w:tcPr>
            <w:tcW w:w="711" w:type="dxa"/>
            <w:shd w:val="clear" w:color="auto" w:fill="auto"/>
            <w:vAlign w:val="bottom"/>
            <w:hideMark/>
          </w:tcPr>
          <w:p w14:paraId="66803082" w14:textId="77777777" w:rsidR="00D41B24" w:rsidRPr="00D41B24" w:rsidRDefault="00D41B24" w:rsidP="00D41B24">
            <w:pPr>
              <w:jc w:val="center"/>
              <w:rPr>
                <w:i/>
                <w:iCs/>
                <w:color w:val="000000"/>
                <w:sz w:val="20"/>
                <w:szCs w:val="20"/>
              </w:rPr>
            </w:pPr>
            <w:r w:rsidRPr="00D41B24">
              <w:rPr>
                <w:i/>
                <w:iCs/>
                <w:color w:val="000000"/>
                <w:sz w:val="20"/>
                <w:szCs w:val="20"/>
              </w:rPr>
              <w:t>D.2.</w:t>
            </w:r>
          </w:p>
        </w:tc>
        <w:tc>
          <w:tcPr>
            <w:tcW w:w="4246" w:type="dxa"/>
            <w:shd w:val="clear" w:color="auto" w:fill="auto"/>
            <w:vAlign w:val="bottom"/>
            <w:hideMark/>
          </w:tcPr>
          <w:p w14:paraId="5ED1CC08" w14:textId="77777777" w:rsidR="00D41B24" w:rsidRPr="00D41B24" w:rsidRDefault="00D41B24" w:rsidP="00D41B24">
            <w:pPr>
              <w:rPr>
                <w:color w:val="000000"/>
                <w:sz w:val="20"/>
                <w:szCs w:val="20"/>
              </w:rPr>
            </w:pPr>
            <w:r w:rsidRPr="00D41B24">
              <w:rPr>
                <w:color w:val="000000"/>
                <w:sz w:val="20"/>
                <w:szCs w:val="20"/>
              </w:rPr>
              <w:t>Gautų paskolų (G.3.1.) palūkanos</w:t>
            </w:r>
          </w:p>
        </w:tc>
        <w:tc>
          <w:tcPr>
            <w:tcW w:w="1146" w:type="dxa"/>
            <w:shd w:val="clear" w:color="auto" w:fill="auto"/>
            <w:vAlign w:val="center"/>
            <w:hideMark/>
          </w:tcPr>
          <w:p w14:paraId="318D42D2" w14:textId="77777777" w:rsidR="00D41B24" w:rsidRPr="00D41B24" w:rsidRDefault="00D41B24" w:rsidP="00D41B24">
            <w:pPr>
              <w:jc w:val="center"/>
              <w:rPr>
                <w:color w:val="000000"/>
                <w:sz w:val="20"/>
                <w:szCs w:val="20"/>
              </w:rPr>
            </w:pPr>
            <w:r w:rsidRPr="00D41B24">
              <w:rPr>
                <w:color w:val="000000"/>
                <w:sz w:val="20"/>
                <w:szCs w:val="20"/>
              </w:rPr>
              <w:t>115</w:t>
            </w:r>
          </w:p>
        </w:tc>
        <w:tc>
          <w:tcPr>
            <w:tcW w:w="1139" w:type="dxa"/>
            <w:shd w:val="clear" w:color="auto" w:fill="auto"/>
            <w:vAlign w:val="center"/>
            <w:hideMark/>
          </w:tcPr>
          <w:p w14:paraId="632768A6"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auto" w:fill="auto"/>
            <w:vAlign w:val="center"/>
            <w:hideMark/>
          </w:tcPr>
          <w:p w14:paraId="79E68750" w14:textId="77777777" w:rsidR="00D41B24" w:rsidRPr="00D41B24" w:rsidRDefault="00D41B24" w:rsidP="00D41B24">
            <w:pPr>
              <w:jc w:val="center"/>
              <w:rPr>
                <w:color w:val="000000"/>
                <w:sz w:val="20"/>
                <w:szCs w:val="20"/>
              </w:rPr>
            </w:pPr>
            <w:r w:rsidRPr="00D41B24">
              <w:rPr>
                <w:color w:val="000000"/>
                <w:sz w:val="20"/>
                <w:szCs w:val="20"/>
              </w:rPr>
              <w:t>-</w:t>
            </w:r>
          </w:p>
        </w:tc>
        <w:tc>
          <w:tcPr>
            <w:tcW w:w="1200" w:type="dxa"/>
            <w:shd w:val="clear" w:color="auto" w:fill="auto"/>
            <w:vAlign w:val="center"/>
            <w:hideMark/>
          </w:tcPr>
          <w:p w14:paraId="1BE20532" w14:textId="77777777" w:rsidR="00D41B24" w:rsidRPr="00D41B24" w:rsidRDefault="00D41B24" w:rsidP="00D41B24">
            <w:pPr>
              <w:jc w:val="center"/>
              <w:rPr>
                <w:color w:val="000000"/>
                <w:sz w:val="20"/>
                <w:szCs w:val="20"/>
              </w:rPr>
            </w:pPr>
            <w:r w:rsidRPr="00D41B24">
              <w:rPr>
                <w:color w:val="000000"/>
                <w:sz w:val="20"/>
                <w:szCs w:val="20"/>
              </w:rPr>
              <w:t>-</w:t>
            </w:r>
          </w:p>
        </w:tc>
      </w:tr>
      <w:tr w:rsidR="00D41B24" w:rsidRPr="00D41B24" w14:paraId="0D83C732" w14:textId="77777777" w:rsidTr="00D41B24">
        <w:trPr>
          <w:trHeight w:val="300"/>
        </w:trPr>
        <w:tc>
          <w:tcPr>
            <w:tcW w:w="711" w:type="dxa"/>
            <w:shd w:val="clear" w:color="DCE6F1" w:fill="DCE6F1"/>
            <w:vAlign w:val="bottom"/>
            <w:hideMark/>
          </w:tcPr>
          <w:p w14:paraId="6FE2087C" w14:textId="77777777" w:rsidR="00D41B24" w:rsidRPr="00D41B24" w:rsidRDefault="00D41B24" w:rsidP="00D41B24">
            <w:pPr>
              <w:jc w:val="center"/>
              <w:rPr>
                <w:i/>
                <w:iCs/>
                <w:color w:val="000000"/>
                <w:sz w:val="20"/>
                <w:szCs w:val="20"/>
              </w:rPr>
            </w:pPr>
            <w:r w:rsidRPr="00D41B24">
              <w:rPr>
                <w:i/>
                <w:iCs/>
                <w:color w:val="000000"/>
                <w:sz w:val="20"/>
                <w:szCs w:val="20"/>
              </w:rPr>
              <w:t>H.1.1.</w:t>
            </w:r>
          </w:p>
        </w:tc>
        <w:tc>
          <w:tcPr>
            <w:tcW w:w="4246" w:type="dxa"/>
            <w:shd w:val="clear" w:color="DCE6F1" w:fill="DCE6F1"/>
            <w:vAlign w:val="bottom"/>
            <w:hideMark/>
          </w:tcPr>
          <w:p w14:paraId="4D6C8065" w14:textId="77777777" w:rsidR="00D41B24" w:rsidRPr="00D41B24" w:rsidRDefault="00D41B24" w:rsidP="00D41B24">
            <w:pPr>
              <w:rPr>
                <w:color w:val="000000"/>
                <w:sz w:val="20"/>
                <w:szCs w:val="20"/>
              </w:rPr>
            </w:pPr>
            <w:r w:rsidRPr="00D41B24">
              <w:rPr>
                <w:color w:val="000000"/>
                <w:sz w:val="20"/>
                <w:szCs w:val="20"/>
              </w:rPr>
              <w:t>bendra SE naudos komponеntų finansinė išraiška</w:t>
            </w:r>
          </w:p>
        </w:tc>
        <w:tc>
          <w:tcPr>
            <w:tcW w:w="1146" w:type="dxa"/>
            <w:shd w:val="clear" w:color="DCE6F1" w:fill="DCE6F1"/>
            <w:vAlign w:val="center"/>
            <w:hideMark/>
          </w:tcPr>
          <w:p w14:paraId="56868C90" w14:textId="77777777" w:rsidR="00D41B24" w:rsidRPr="00D41B24" w:rsidRDefault="00D41B24" w:rsidP="00D41B24">
            <w:pPr>
              <w:jc w:val="center"/>
              <w:rPr>
                <w:color w:val="000000"/>
                <w:sz w:val="20"/>
                <w:szCs w:val="20"/>
              </w:rPr>
            </w:pPr>
            <w:r w:rsidRPr="00D41B24">
              <w:rPr>
                <w:color w:val="000000"/>
                <w:sz w:val="20"/>
                <w:szCs w:val="20"/>
              </w:rPr>
              <w:t>11 288 516</w:t>
            </w:r>
          </w:p>
        </w:tc>
        <w:tc>
          <w:tcPr>
            <w:tcW w:w="1139" w:type="dxa"/>
            <w:shd w:val="clear" w:color="DCE6F1" w:fill="DCE6F1"/>
            <w:vAlign w:val="center"/>
            <w:hideMark/>
          </w:tcPr>
          <w:p w14:paraId="18954F18" w14:textId="77777777" w:rsidR="00D41B24" w:rsidRPr="00D41B24" w:rsidRDefault="00D41B24" w:rsidP="00D41B24">
            <w:pPr>
              <w:jc w:val="center"/>
              <w:rPr>
                <w:b/>
                <w:bCs/>
                <w:color w:val="FF0000"/>
                <w:sz w:val="20"/>
                <w:szCs w:val="20"/>
              </w:rPr>
            </w:pPr>
            <w:r w:rsidRPr="00D41B24">
              <w:rPr>
                <w:b/>
                <w:bCs/>
                <w:color w:val="FF0000"/>
                <w:sz w:val="20"/>
                <w:szCs w:val="20"/>
              </w:rPr>
              <w:t>Taip</w:t>
            </w:r>
          </w:p>
        </w:tc>
        <w:tc>
          <w:tcPr>
            <w:tcW w:w="1118" w:type="dxa"/>
            <w:shd w:val="clear" w:color="DCE6F1" w:fill="DCE6F1"/>
            <w:vAlign w:val="center"/>
            <w:hideMark/>
          </w:tcPr>
          <w:p w14:paraId="3307F84D" w14:textId="77777777" w:rsidR="00D41B24" w:rsidRPr="00D41B24" w:rsidRDefault="00D41B24" w:rsidP="00D41B24">
            <w:pPr>
              <w:jc w:val="center"/>
              <w:rPr>
                <w:color w:val="000000"/>
                <w:sz w:val="20"/>
                <w:szCs w:val="20"/>
              </w:rPr>
            </w:pPr>
            <w:r w:rsidRPr="00D41B24">
              <w:rPr>
                <w:color w:val="000000"/>
                <w:sz w:val="20"/>
                <w:szCs w:val="20"/>
              </w:rPr>
              <w:t>9 268 315</w:t>
            </w:r>
          </w:p>
        </w:tc>
        <w:tc>
          <w:tcPr>
            <w:tcW w:w="1200" w:type="dxa"/>
            <w:shd w:val="clear" w:color="DCE6F1" w:fill="DCE6F1"/>
            <w:vAlign w:val="center"/>
            <w:hideMark/>
          </w:tcPr>
          <w:p w14:paraId="53CD7EBC" w14:textId="77777777" w:rsidR="00D41B24" w:rsidRPr="00D41B24" w:rsidRDefault="00D41B24" w:rsidP="00D41B24">
            <w:pPr>
              <w:jc w:val="center"/>
              <w:rPr>
                <w:color w:val="000000"/>
                <w:sz w:val="20"/>
                <w:szCs w:val="20"/>
              </w:rPr>
            </w:pPr>
            <w:r w:rsidRPr="00D41B24">
              <w:rPr>
                <w:color w:val="000000"/>
                <w:sz w:val="20"/>
                <w:szCs w:val="20"/>
              </w:rPr>
              <w:t>-18%</w:t>
            </w:r>
          </w:p>
        </w:tc>
      </w:tr>
      <w:tr w:rsidR="00D41B24" w:rsidRPr="00D41B24" w14:paraId="71429B93" w14:textId="77777777" w:rsidTr="00D41B24">
        <w:trPr>
          <w:trHeight w:val="300"/>
        </w:trPr>
        <w:tc>
          <w:tcPr>
            <w:tcW w:w="711" w:type="dxa"/>
            <w:shd w:val="clear" w:color="auto" w:fill="auto"/>
            <w:vAlign w:val="bottom"/>
            <w:hideMark/>
          </w:tcPr>
          <w:p w14:paraId="137D74ED" w14:textId="77777777" w:rsidR="00D41B24" w:rsidRPr="00D41B24" w:rsidRDefault="00D41B24" w:rsidP="00D41B24">
            <w:pPr>
              <w:jc w:val="center"/>
              <w:rPr>
                <w:i/>
                <w:iCs/>
                <w:color w:val="000000"/>
                <w:sz w:val="20"/>
                <w:szCs w:val="20"/>
              </w:rPr>
            </w:pPr>
            <w:r w:rsidRPr="00D41B24">
              <w:rPr>
                <w:i/>
                <w:iCs/>
                <w:color w:val="000000"/>
                <w:sz w:val="20"/>
                <w:szCs w:val="20"/>
              </w:rPr>
              <w:t>H.1.2.</w:t>
            </w:r>
          </w:p>
        </w:tc>
        <w:tc>
          <w:tcPr>
            <w:tcW w:w="4246" w:type="dxa"/>
            <w:shd w:val="clear" w:color="auto" w:fill="auto"/>
            <w:vAlign w:val="bottom"/>
            <w:hideMark/>
          </w:tcPr>
          <w:p w14:paraId="4EFB5E92" w14:textId="77777777" w:rsidR="00D41B24" w:rsidRPr="00D41B24" w:rsidRDefault="00D41B24" w:rsidP="00D41B24">
            <w:pPr>
              <w:rPr>
                <w:color w:val="000000"/>
                <w:sz w:val="20"/>
                <w:szCs w:val="20"/>
              </w:rPr>
            </w:pPr>
            <w:r w:rsidRPr="00D41B24">
              <w:rPr>
                <w:color w:val="000000"/>
                <w:sz w:val="20"/>
                <w:szCs w:val="20"/>
              </w:rPr>
              <w:t>bendra SE naudos komponеntų finansinė išraiška</w:t>
            </w:r>
          </w:p>
        </w:tc>
        <w:tc>
          <w:tcPr>
            <w:tcW w:w="1146" w:type="dxa"/>
            <w:shd w:val="clear" w:color="auto" w:fill="auto"/>
            <w:vAlign w:val="center"/>
            <w:hideMark/>
          </w:tcPr>
          <w:p w14:paraId="1C67E2E7" w14:textId="77777777" w:rsidR="00D41B24" w:rsidRPr="00D41B24" w:rsidRDefault="00D41B24" w:rsidP="00D41B24">
            <w:pPr>
              <w:jc w:val="center"/>
              <w:rPr>
                <w:color w:val="000000"/>
                <w:sz w:val="20"/>
                <w:szCs w:val="20"/>
              </w:rPr>
            </w:pPr>
            <w:r w:rsidRPr="00D41B24">
              <w:rPr>
                <w:color w:val="000000"/>
                <w:sz w:val="20"/>
                <w:szCs w:val="20"/>
              </w:rPr>
              <w:t>29 254 842</w:t>
            </w:r>
          </w:p>
        </w:tc>
        <w:tc>
          <w:tcPr>
            <w:tcW w:w="1139" w:type="dxa"/>
            <w:shd w:val="clear" w:color="auto" w:fill="auto"/>
            <w:vAlign w:val="center"/>
            <w:hideMark/>
          </w:tcPr>
          <w:p w14:paraId="74C41276" w14:textId="77777777" w:rsidR="00D41B24" w:rsidRPr="00D41B24" w:rsidRDefault="00D41B24" w:rsidP="00D41B24">
            <w:pPr>
              <w:jc w:val="center"/>
              <w:rPr>
                <w:b/>
                <w:bCs/>
                <w:color w:val="FF0000"/>
                <w:sz w:val="20"/>
                <w:szCs w:val="20"/>
              </w:rPr>
            </w:pPr>
            <w:r w:rsidRPr="00D41B24">
              <w:rPr>
                <w:b/>
                <w:bCs/>
                <w:color w:val="FF0000"/>
                <w:sz w:val="20"/>
                <w:szCs w:val="20"/>
              </w:rPr>
              <w:t>Taip</w:t>
            </w:r>
          </w:p>
        </w:tc>
        <w:tc>
          <w:tcPr>
            <w:tcW w:w="1118" w:type="dxa"/>
            <w:shd w:val="clear" w:color="auto" w:fill="auto"/>
            <w:vAlign w:val="center"/>
            <w:hideMark/>
          </w:tcPr>
          <w:p w14:paraId="21052BA9" w14:textId="77777777" w:rsidR="00D41B24" w:rsidRPr="00D41B24" w:rsidRDefault="00D41B24" w:rsidP="00D41B24">
            <w:pPr>
              <w:jc w:val="center"/>
              <w:rPr>
                <w:color w:val="000000"/>
                <w:sz w:val="20"/>
                <w:szCs w:val="20"/>
              </w:rPr>
            </w:pPr>
            <w:r w:rsidRPr="00D41B24">
              <w:rPr>
                <w:color w:val="000000"/>
                <w:sz w:val="20"/>
                <w:szCs w:val="20"/>
              </w:rPr>
              <w:t>27 234 643</w:t>
            </w:r>
          </w:p>
        </w:tc>
        <w:tc>
          <w:tcPr>
            <w:tcW w:w="1200" w:type="dxa"/>
            <w:shd w:val="clear" w:color="auto" w:fill="auto"/>
            <w:vAlign w:val="center"/>
            <w:hideMark/>
          </w:tcPr>
          <w:p w14:paraId="5E68B05C" w14:textId="77777777" w:rsidR="00D41B24" w:rsidRPr="00D41B24" w:rsidRDefault="00D41B24" w:rsidP="00D41B24">
            <w:pPr>
              <w:jc w:val="center"/>
              <w:rPr>
                <w:color w:val="000000"/>
                <w:sz w:val="20"/>
                <w:szCs w:val="20"/>
              </w:rPr>
            </w:pPr>
            <w:r w:rsidRPr="00D41B24">
              <w:rPr>
                <w:color w:val="000000"/>
                <w:sz w:val="20"/>
                <w:szCs w:val="20"/>
              </w:rPr>
              <w:t>-7%</w:t>
            </w:r>
          </w:p>
        </w:tc>
      </w:tr>
      <w:tr w:rsidR="00D41B24" w:rsidRPr="00D41B24" w14:paraId="2089C057" w14:textId="77777777" w:rsidTr="00D41B24">
        <w:trPr>
          <w:trHeight w:val="300"/>
        </w:trPr>
        <w:tc>
          <w:tcPr>
            <w:tcW w:w="711" w:type="dxa"/>
            <w:shd w:val="clear" w:color="DCE6F1" w:fill="DCE6F1"/>
            <w:vAlign w:val="bottom"/>
            <w:hideMark/>
          </w:tcPr>
          <w:p w14:paraId="235754A9" w14:textId="77777777" w:rsidR="00D41B24" w:rsidRPr="00D41B24" w:rsidRDefault="00D41B24" w:rsidP="00D41B24">
            <w:pPr>
              <w:jc w:val="center"/>
              <w:rPr>
                <w:i/>
                <w:iCs/>
                <w:color w:val="000000"/>
                <w:sz w:val="20"/>
                <w:szCs w:val="20"/>
              </w:rPr>
            </w:pPr>
            <w:r w:rsidRPr="00D41B24">
              <w:rPr>
                <w:i/>
                <w:iCs/>
                <w:color w:val="000000"/>
                <w:sz w:val="20"/>
                <w:szCs w:val="20"/>
              </w:rPr>
              <w:t>H.1.3.</w:t>
            </w:r>
          </w:p>
        </w:tc>
        <w:tc>
          <w:tcPr>
            <w:tcW w:w="4246" w:type="dxa"/>
            <w:shd w:val="clear" w:color="DCE6F1" w:fill="DCE6F1"/>
            <w:vAlign w:val="bottom"/>
            <w:hideMark/>
          </w:tcPr>
          <w:p w14:paraId="68578D6A" w14:textId="77777777" w:rsidR="00D41B24" w:rsidRPr="00D41B24" w:rsidRDefault="00D41B24" w:rsidP="00D41B24">
            <w:pPr>
              <w:rPr>
                <w:color w:val="000000"/>
                <w:sz w:val="20"/>
                <w:szCs w:val="20"/>
              </w:rPr>
            </w:pPr>
            <w:r w:rsidRPr="00D41B24">
              <w:rPr>
                <w:color w:val="000000"/>
                <w:sz w:val="20"/>
                <w:szCs w:val="20"/>
              </w:rPr>
              <w:t>bendra SE naudos komponеntų finansinė išraiška</w:t>
            </w:r>
          </w:p>
        </w:tc>
        <w:tc>
          <w:tcPr>
            <w:tcW w:w="1146" w:type="dxa"/>
            <w:shd w:val="clear" w:color="DCE6F1" w:fill="DCE6F1"/>
            <w:vAlign w:val="center"/>
            <w:hideMark/>
          </w:tcPr>
          <w:p w14:paraId="01D91A4A" w14:textId="77777777" w:rsidR="00D41B24" w:rsidRPr="00D41B24" w:rsidRDefault="00D41B24" w:rsidP="00D41B24">
            <w:pPr>
              <w:jc w:val="center"/>
              <w:rPr>
                <w:color w:val="000000"/>
                <w:sz w:val="20"/>
                <w:szCs w:val="20"/>
              </w:rPr>
            </w:pPr>
            <w:r w:rsidRPr="00D41B24">
              <w:rPr>
                <w:color w:val="000000"/>
                <w:sz w:val="20"/>
                <w:szCs w:val="20"/>
              </w:rPr>
              <w:t>3 175 690</w:t>
            </w:r>
          </w:p>
        </w:tc>
        <w:tc>
          <w:tcPr>
            <w:tcW w:w="1139" w:type="dxa"/>
            <w:shd w:val="clear" w:color="DCE6F1" w:fill="DCE6F1"/>
            <w:vAlign w:val="center"/>
            <w:hideMark/>
          </w:tcPr>
          <w:p w14:paraId="63F81149" w14:textId="77777777" w:rsidR="00D41B24" w:rsidRPr="00D41B24" w:rsidRDefault="00D41B24" w:rsidP="00D41B24">
            <w:pPr>
              <w:jc w:val="center"/>
              <w:rPr>
                <w:b/>
                <w:bCs/>
                <w:color w:val="FF0000"/>
                <w:sz w:val="20"/>
                <w:szCs w:val="20"/>
              </w:rPr>
            </w:pPr>
            <w:r w:rsidRPr="00D41B24">
              <w:rPr>
                <w:b/>
                <w:bCs/>
                <w:color w:val="FF0000"/>
                <w:sz w:val="20"/>
                <w:szCs w:val="20"/>
              </w:rPr>
              <w:t> </w:t>
            </w:r>
          </w:p>
        </w:tc>
        <w:tc>
          <w:tcPr>
            <w:tcW w:w="1118" w:type="dxa"/>
            <w:shd w:val="clear" w:color="DCE6F1" w:fill="DCE6F1"/>
            <w:vAlign w:val="center"/>
            <w:hideMark/>
          </w:tcPr>
          <w:p w14:paraId="3EBC0A64" w14:textId="77777777" w:rsidR="00D41B24" w:rsidRPr="00D41B24" w:rsidRDefault="00D41B24" w:rsidP="00D41B24">
            <w:pPr>
              <w:jc w:val="center"/>
              <w:rPr>
                <w:color w:val="000000"/>
                <w:sz w:val="20"/>
                <w:szCs w:val="20"/>
              </w:rPr>
            </w:pPr>
            <w:r w:rsidRPr="00D41B24">
              <w:rPr>
                <w:color w:val="000000"/>
                <w:sz w:val="20"/>
                <w:szCs w:val="20"/>
              </w:rPr>
              <w:t>-</w:t>
            </w:r>
          </w:p>
        </w:tc>
        <w:tc>
          <w:tcPr>
            <w:tcW w:w="1200" w:type="dxa"/>
            <w:shd w:val="clear" w:color="DCE6F1" w:fill="DCE6F1"/>
            <w:vAlign w:val="center"/>
            <w:hideMark/>
          </w:tcPr>
          <w:p w14:paraId="4EE7753F" w14:textId="77777777" w:rsidR="00D41B24" w:rsidRPr="00D41B24" w:rsidRDefault="00D41B24" w:rsidP="00D41B24">
            <w:pPr>
              <w:jc w:val="center"/>
              <w:rPr>
                <w:color w:val="000000"/>
                <w:sz w:val="20"/>
                <w:szCs w:val="20"/>
              </w:rPr>
            </w:pPr>
            <w:r w:rsidRPr="00D41B24">
              <w:rPr>
                <w:color w:val="000000"/>
                <w:sz w:val="20"/>
                <w:szCs w:val="20"/>
              </w:rPr>
              <w:t>-</w:t>
            </w:r>
          </w:p>
        </w:tc>
      </w:tr>
    </w:tbl>
    <w:p w14:paraId="751ADB6C" w14:textId="77777777" w:rsidR="00D506B1" w:rsidRPr="00D506B1" w:rsidRDefault="00D506B1" w:rsidP="00665892">
      <w:pPr>
        <w:spacing w:before="120" w:after="120"/>
        <w:ind w:firstLine="720"/>
        <w:jc w:val="both"/>
      </w:pPr>
    </w:p>
    <w:p w14:paraId="2260C0E9" w14:textId="77777777" w:rsidR="00D436F1" w:rsidRPr="00D506B1" w:rsidRDefault="00D436F1" w:rsidP="00665892">
      <w:pPr>
        <w:spacing w:before="120" w:after="120"/>
        <w:ind w:firstLine="720"/>
        <w:jc w:val="both"/>
        <w:rPr>
          <w:b/>
          <w:i/>
        </w:rPr>
      </w:pPr>
      <w:r w:rsidRPr="00D506B1">
        <w:rPr>
          <w:b/>
          <w:i/>
        </w:rPr>
        <w:t>Scenarijų analizė.</w:t>
      </w:r>
    </w:p>
    <w:p w14:paraId="74D57C17" w14:textId="77777777" w:rsidR="00D436F1" w:rsidRPr="00D506B1" w:rsidRDefault="00D436F1" w:rsidP="00665892">
      <w:pPr>
        <w:spacing w:before="120" w:after="120"/>
        <w:ind w:firstLine="720"/>
        <w:jc w:val="both"/>
        <w:rPr>
          <w:rFonts w:eastAsiaTheme="minorHAnsi"/>
          <w:color w:val="000000"/>
          <w:lang w:eastAsia="en-US"/>
        </w:rPr>
      </w:pPr>
      <w:r w:rsidRPr="00D506B1">
        <w:rPr>
          <w:rFonts w:eastAsiaTheme="minorHAnsi"/>
          <w:color w:val="000000"/>
          <w:lang w:eastAsia="en-US"/>
        </w:rPr>
        <w:t xml:space="preserve">Scenarijų analizė yra speciali jautrumo analizės forma. Atliekant scenarijų analizę, įvertinama kritinių kintamųjų bendra įtaka finansiniams (FGDV(I), FVGN(I)) ir ekonominiams (EGDV, EVGN) rodikliams. Analizė atliekama esant tariamai pesimistinei ir tariamai optimistinei įvykių klostymosi eigai. Optimistinės ir pesimistinės reikšmės leidžia modeliuoti investicijų projekto rodiklius, tokiu būdu įvertinant bendrą projekto rizikingumą. </w:t>
      </w:r>
    </w:p>
    <w:p w14:paraId="3D066934" w14:textId="151E4345" w:rsidR="00D436F1" w:rsidRPr="00D506B1" w:rsidRDefault="00D436F1" w:rsidP="00665892">
      <w:pPr>
        <w:spacing w:before="120" w:after="120"/>
        <w:ind w:firstLine="720"/>
        <w:jc w:val="both"/>
        <w:rPr>
          <w:rFonts w:eastAsiaTheme="minorHAnsi"/>
          <w:color w:val="000000"/>
          <w:lang w:eastAsia="en-US"/>
        </w:rPr>
      </w:pPr>
      <w:r w:rsidRPr="00D506B1">
        <w:rPr>
          <w:rFonts w:eastAsiaTheme="minorHAnsi"/>
          <w:color w:val="000000"/>
          <w:lang w:eastAsia="en-US"/>
        </w:rPr>
        <w:t>Scenarijų analizė atliekama skaičiuoklės pagal</w:t>
      </w:r>
      <w:r w:rsidR="00D41B24">
        <w:rPr>
          <w:rFonts w:eastAsiaTheme="minorHAnsi"/>
          <w:color w:val="000000"/>
          <w:lang w:eastAsia="en-US"/>
        </w:rPr>
        <w:t>b</w:t>
      </w:r>
      <w:r w:rsidRPr="00D506B1">
        <w:rPr>
          <w:rFonts w:eastAsiaTheme="minorHAnsi"/>
          <w:color w:val="000000"/>
          <w:lang w:eastAsia="en-US"/>
        </w:rPr>
        <w:t>a, atliekant iš viso penkių įvykių klostymosi scenarijų analizė: 1) pesimistinis; 2) mažiau pesimistinis; 3) realus; 4) mažiau optimistinis, ir; 5) optimistinis. Scenarijų prielaidos nekeičiamos (imamas Skaičiuoklės siūlomas variantas).</w:t>
      </w:r>
    </w:p>
    <w:p w14:paraId="39FECAA1" w14:textId="77777777" w:rsidR="00D436F1" w:rsidRPr="00D506B1" w:rsidRDefault="00D436F1" w:rsidP="00665892">
      <w:pPr>
        <w:spacing w:before="120" w:after="120"/>
        <w:ind w:firstLine="720"/>
        <w:jc w:val="both"/>
        <w:rPr>
          <w:rFonts w:eastAsiaTheme="minorHAnsi"/>
          <w:color w:val="000000"/>
          <w:lang w:eastAsia="en-US"/>
        </w:rPr>
      </w:pPr>
      <w:r w:rsidRPr="00D506B1">
        <w:rPr>
          <w:rFonts w:eastAsiaTheme="minorHAnsi"/>
          <w:color w:val="000000"/>
          <w:lang w:eastAsia="en-US"/>
        </w:rPr>
        <w:t>Iš atliktos analizės matyti, kad esant pesimistiniam ar mažiau pesimistiniam scenarijui EGDV tampa neigiama.</w:t>
      </w:r>
    </w:p>
    <w:p w14:paraId="4EA1F663" w14:textId="2EC65EFD" w:rsidR="00D436F1" w:rsidRPr="00D506B1" w:rsidRDefault="003544F9" w:rsidP="003544F9">
      <w:pPr>
        <w:spacing w:before="120" w:after="120"/>
        <w:jc w:val="both"/>
        <w:rPr>
          <w:sz w:val="20"/>
          <w:szCs w:val="20"/>
        </w:rPr>
      </w:pPr>
      <w:r>
        <w:rPr>
          <w:b/>
          <w:sz w:val="20"/>
          <w:szCs w:val="20"/>
        </w:rPr>
        <w:lastRenderedPageBreak/>
        <w:t>40</w:t>
      </w:r>
      <w:r w:rsidR="00B73E90">
        <w:rPr>
          <w:b/>
          <w:sz w:val="20"/>
          <w:szCs w:val="20"/>
        </w:rPr>
        <w:t xml:space="preserve"> </w:t>
      </w:r>
      <w:r w:rsidR="00193ED3" w:rsidRPr="00D506B1">
        <w:rPr>
          <w:b/>
          <w:sz w:val="20"/>
          <w:szCs w:val="20"/>
        </w:rPr>
        <w:t>l</w:t>
      </w:r>
      <w:r w:rsidR="00D436F1" w:rsidRPr="00D506B1">
        <w:rPr>
          <w:b/>
          <w:sz w:val="20"/>
          <w:szCs w:val="20"/>
        </w:rPr>
        <w:t>entelė.</w:t>
      </w:r>
      <w:r w:rsidR="00D436F1" w:rsidRPr="00D506B1">
        <w:rPr>
          <w:sz w:val="20"/>
          <w:szCs w:val="20"/>
        </w:rPr>
        <w:t xml:space="preserve"> </w:t>
      </w:r>
      <w:r w:rsidR="00C31FA9">
        <w:rPr>
          <w:sz w:val="20"/>
          <w:szCs w:val="20"/>
        </w:rPr>
        <w:t xml:space="preserve">Alternatyvos Nr. </w:t>
      </w:r>
      <w:r w:rsidR="00C31FA9">
        <w:rPr>
          <w:sz w:val="20"/>
          <w:szCs w:val="20"/>
          <w:lang w:val="en-US"/>
        </w:rPr>
        <w:t>1 s</w:t>
      </w:r>
      <w:r w:rsidR="00D436F1" w:rsidRPr="00D506B1">
        <w:rPr>
          <w:rFonts w:eastAsiaTheme="minorHAnsi"/>
          <w:color w:val="000000"/>
          <w:sz w:val="20"/>
          <w:szCs w:val="20"/>
          <w:lang w:eastAsia="en-US"/>
        </w:rPr>
        <w:t>cenarijų analizės rezultatai</w:t>
      </w:r>
    </w:p>
    <w:tbl>
      <w:tblPr>
        <w:tblW w:w="9821" w:type="dxa"/>
        <w:jc w:val="center"/>
        <w:tblLook w:val="04A0" w:firstRow="1" w:lastRow="0" w:firstColumn="1" w:lastColumn="0" w:noHBand="0" w:noVBand="1"/>
      </w:tblPr>
      <w:tblGrid>
        <w:gridCol w:w="3462"/>
        <w:gridCol w:w="1344"/>
        <w:gridCol w:w="1217"/>
        <w:gridCol w:w="1299"/>
        <w:gridCol w:w="1227"/>
        <w:gridCol w:w="1272"/>
      </w:tblGrid>
      <w:tr w:rsidR="00D436F1" w:rsidRPr="00D506B1" w14:paraId="0AFC12B8" w14:textId="77777777" w:rsidTr="00D436F1">
        <w:trPr>
          <w:trHeight w:val="510"/>
          <w:jc w:val="center"/>
        </w:trPr>
        <w:tc>
          <w:tcPr>
            <w:tcW w:w="3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606C3" w14:textId="77777777" w:rsidR="00D436F1" w:rsidRPr="00D506B1" w:rsidRDefault="00D436F1" w:rsidP="00D436F1">
            <w:pPr>
              <w:jc w:val="center"/>
              <w:rPr>
                <w:b/>
                <w:bCs/>
                <w:color w:val="000000"/>
                <w:sz w:val="20"/>
                <w:szCs w:val="20"/>
              </w:rPr>
            </w:pPr>
            <w:r w:rsidRPr="00D506B1">
              <w:rPr>
                <w:b/>
                <w:bCs/>
                <w:color w:val="000000"/>
                <w:sz w:val="20"/>
                <w:szCs w:val="20"/>
              </w:rPr>
              <w:t>Scenarijaus pavadinimas /</w:t>
            </w:r>
            <w:r w:rsidRPr="00D506B1">
              <w:rPr>
                <w:b/>
                <w:bCs/>
                <w:color w:val="000000"/>
                <w:sz w:val="20"/>
                <w:szCs w:val="20"/>
              </w:rPr>
              <w:br/>
              <w:t>Finansinis (ekonominis) rodiklis ir jo reikšmė</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14:paraId="68EE35AA" w14:textId="77777777" w:rsidR="00D436F1" w:rsidRPr="00D506B1" w:rsidRDefault="00D436F1" w:rsidP="00D436F1">
            <w:pPr>
              <w:jc w:val="center"/>
              <w:rPr>
                <w:b/>
                <w:bCs/>
                <w:color w:val="000000"/>
                <w:sz w:val="20"/>
                <w:szCs w:val="20"/>
              </w:rPr>
            </w:pPr>
            <w:r w:rsidRPr="00D506B1">
              <w:rPr>
                <w:b/>
                <w:bCs/>
                <w:color w:val="000000"/>
                <w:sz w:val="20"/>
                <w:szCs w:val="20"/>
              </w:rPr>
              <w:t>Pesimistinis</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158D97E6" w14:textId="77777777" w:rsidR="00D436F1" w:rsidRPr="00D506B1" w:rsidRDefault="00D436F1" w:rsidP="00D436F1">
            <w:pPr>
              <w:jc w:val="center"/>
              <w:rPr>
                <w:b/>
                <w:bCs/>
                <w:color w:val="000000"/>
                <w:sz w:val="20"/>
                <w:szCs w:val="20"/>
              </w:rPr>
            </w:pPr>
            <w:r w:rsidRPr="00D506B1">
              <w:rPr>
                <w:b/>
                <w:bCs/>
                <w:color w:val="000000"/>
                <w:sz w:val="20"/>
                <w:szCs w:val="20"/>
              </w:rPr>
              <w:t>Mažiau pesimistinis</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14:paraId="7408FD90" w14:textId="77777777" w:rsidR="00D436F1" w:rsidRPr="00D506B1" w:rsidRDefault="00D436F1" w:rsidP="00D436F1">
            <w:pPr>
              <w:jc w:val="center"/>
              <w:rPr>
                <w:b/>
                <w:bCs/>
                <w:color w:val="000000"/>
                <w:sz w:val="20"/>
                <w:szCs w:val="20"/>
              </w:rPr>
            </w:pPr>
            <w:r w:rsidRPr="00D506B1">
              <w:rPr>
                <w:b/>
                <w:bCs/>
                <w:color w:val="000000"/>
                <w:sz w:val="20"/>
                <w:szCs w:val="20"/>
              </w:rPr>
              <w:t>Realus</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14:paraId="17F46132" w14:textId="77777777" w:rsidR="00D436F1" w:rsidRPr="00D506B1" w:rsidRDefault="00D436F1" w:rsidP="00D436F1">
            <w:pPr>
              <w:jc w:val="center"/>
              <w:rPr>
                <w:b/>
                <w:bCs/>
                <w:color w:val="000000"/>
                <w:sz w:val="20"/>
                <w:szCs w:val="20"/>
              </w:rPr>
            </w:pPr>
            <w:r w:rsidRPr="00D506B1">
              <w:rPr>
                <w:b/>
                <w:bCs/>
                <w:color w:val="000000"/>
                <w:sz w:val="20"/>
                <w:szCs w:val="20"/>
              </w:rPr>
              <w:t>Mažiau optimistinis</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15417397" w14:textId="77777777" w:rsidR="00D436F1" w:rsidRPr="00D506B1" w:rsidRDefault="00D436F1" w:rsidP="00D436F1">
            <w:pPr>
              <w:jc w:val="center"/>
              <w:rPr>
                <w:b/>
                <w:bCs/>
                <w:color w:val="000000"/>
                <w:sz w:val="20"/>
                <w:szCs w:val="20"/>
              </w:rPr>
            </w:pPr>
            <w:r w:rsidRPr="00D506B1">
              <w:rPr>
                <w:b/>
                <w:bCs/>
                <w:color w:val="000000"/>
                <w:sz w:val="20"/>
                <w:szCs w:val="20"/>
              </w:rPr>
              <w:t>Optimistinis</w:t>
            </w:r>
          </w:p>
        </w:tc>
      </w:tr>
      <w:tr w:rsidR="00D41B24" w:rsidRPr="00D506B1" w14:paraId="1C82F839" w14:textId="77777777" w:rsidTr="00176FCA">
        <w:trPr>
          <w:trHeight w:val="300"/>
          <w:jc w:val="center"/>
        </w:trPr>
        <w:tc>
          <w:tcPr>
            <w:tcW w:w="3462" w:type="dxa"/>
            <w:tcBorders>
              <w:top w:val="nil"/>
              <w:left w:val="single" w:sz="4" w:space="0" w:color="auto"/>
              <w:bottom w:val="single" w:sz="4" w:space="0" w:color="auto"/>
              <w:right w:val="single" w:sz="4" w:space="0" w:color="auto"/>
            </w:tcBorders>
            <w:shd w:val="clear" w:color="auto" w:fill="auto"/>
            <w:noWrap/>
            <w:vAlign w:val="bottom"/>
            <w:hideMark/>
          </w:tcPr>
          <w:p w14:paraId="0366CC6D" w14:textId="77777777" w:rsidR="00D41B24" w:rsidRPr="00D506B1" w:rsidRDefault="00D41B24" w:rsidP="00D41B24">
            <w:pPr>
              <w:jc w:val="right"/>
              <w:rPr>
                <w:i/>
                <w:iCs/>
                <w:color w:val="000000"/>
                <w:sz w:val="20"/>
                <w:szCs w:val="20"/>
              </w:rPr>
            </w:pPr>
            <w:r w:rsidRPr="00D506B1">
              <w:rPr>
                <w:i/>
                <w:iCs/>
                <w:color w:val="000000"/>
                <w:sz w:val="20"/>
                <w:szCs w:val="20"/>
              </w:rPr>
              <w:t>Finansinė grynoji dabartinė vertė investicijoms - FGDV(I)</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D3230" w14:textId="2AAD9E86" w:rsidR="00D41B24" w:rsidRPr="00D41B24" w:rsidRDefault="00D41B24" w:rsidP="00D41B24">
            <w:pPr>
              <w:jc w:val="center"/>
              <w:rPr>
                <w:color w:val="000000"/>
                <w:sz w:val="20"/>
                <w:szCs w:val="20"/>
              </w:rPr>
            </w:pPr>
            <w:r w:rsidRPr="00D41B24">
              <w:rPr>
                <w:color w:val="000000"/>
                <w:sz w:val="20"/>
                <w:szCs w:val="20"/>
              </w:rPr>
              <w:t>-53 864 452</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0A3B24F2" w14:textId="69F2548A" w:rsidR="00D41B24" w:rsidRPr="00D41B24" w:rsidRDefault="00D41B24" w:rsidP="00D41B24">
            <w:pPr>
              <w:jc w:val="center"/>
              <w:rPr>
                <w:color w:val="000000"/>
                <w:sz w:val="20"/>
                <w:szCs w:val="20"/>
              </w:rPr>
            </w:pPr>
            <w:r w:rsidRPr="00D41B24">
              <w:rPr>
                <w:color w:val="000000"/>
                <w:sz w:val="20"/>
                <w:szCs w:val="20"/>
              </w:rPr>
              <w:t>-45 903 872</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14:paraId="1A0512A9" w14:textId="37F0B03F" w:rsidR="00D41B24" w:rsidRPr="00D41B24" w:rsidRDefault="00D41B24" w:rsidP="00D41B24">
            <w:pPr>
              <w:jc w:val="center"/>
              <w:rPr>
                <w:color w:val="000000"/>
                <w:sz w:val="20"/>
                <w:szCs w:val="20"/>
              </w:rPr>
            </w:pPr>
            <w:r w:rsidRPr="00D41B24">
              <w:rPr>
                <w:color w:val="000000"/>
                <w:sz w:val="20"/>
                <w:szCs w:val="20"/>
              </w:rPr>
              <w:t>-40 596 819</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14:paraId="4FA9A074" w14:textId="2B9B6C1C" w:rsidR="00D41B24" w:rsidRPr="00D41B24" w:rsidRDefault="00D41B24" w:rsidP="00D41B24">
            <w:pPr>
              <w:jc w:val="center"/>
              <w:rPr>
                <w:color w:val="000000"/>
                <w:sz w:val="20"/>
                <w:szCs w:val="20"/>
              </w:rPr>
            </w:pPr>
            <w:r w:rsidRPr="00D41B24">
              <w:rPr>
                <w:color w:val="000000"/>
                <w:sz w:val="20"/>
                <w:szCs w:val="20"/>
              </w:rPr>
              <w:t>-35 289 766</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397D71C9" w14:textId="0768B12A" w:rsidR="00D41B24" w:rsidRPr="00D41B24" w:rsidRDefault="00D41B24" w:rsidP="00D41B24">
            <w:pPr>
              <w:jc w:val="center"/>
              <w:rPr>
                <w:color w:val="000000"/>
                <w:sz w:val="20"/>
                <w:szCs w:val="20"/>
              </w:rPr>
            </w:pPr>
            <w:r w:rsidRPr="00D41B24">
              <w:rPr>
                <w:color w:val="000000"/>
                <w:sz w:val="20"/>
                <w:szCs w:val="20"/>
              </w:rPr>
              <w:t>-27 329 186</w:t>
            </w:r>
          </w:p>
        </w:tc>
      </w:tr>
      <w:tr w:rsidR="00D41B24" w:rsidRPr="00D506B1" w14:paraId="6C599C72" w14:textId="77777777" w:rsidTr="00176FCA">
        <w:trPr>
          <w:trHeight w:val="300"/>
          <w:jc w:val="center"/>
        </w:trPr>
        <w:tc>
          <w:tcPr>
            <w:tcW w:w="3462" w:type="dxa"/>
            <w:tcBorders>
              <w:top w:val="nil"/>
              <w:left w:val="single" w:sz="4" w:space="0" w:color="auto"/>
              <w:bottom w:val="single" w:sz="4" w:space="0" w:color="auto"/>
              <w:right w:val="single" w:sz="4" w:space="0" w:color="auto"/>
            </w:tcBorders>
            <w:shd w:val="clear" w:color="auto" w:fill="auto"/>
            <w:noWrap/>
            <w:vAlign w:val="bottom"/>
            <w:hideMark/>
          </w:tcPr>
          <w:p w14:paraId="67797221" w14:textId="77777777" w:rsidR="00D41B24" w:rsidRPr="00D506B1" w:rsidRDefault="00D41B24" w:rsidP="00D41B24">
            <w:pPr>
              <w:jc w:val="right"/>
              <w:rPr>
                <w:i/>
                <w:iCs/>
                <w:color w:val="000000"/>
                <w:sz w:val="20"/>
                <w:szCs w:val="20"/>
              </w:rPr>
            </w:pPr>
            <w:r w:rsidRPr="00D506B1">
              <w:rPr>
                <w:i/>
                <w:iCs/>
                <w:color w:val="000000"/>
                <w:sz w:val="20"/>
                <w:szCs w:val="20"/>
              </w:rPr>
              <w:t>Finansinė vidinė grąžos norma investicijoms - FVGN(I)</w:t>
            </w:r>
          </w:p>
        </w:tc>
        <w:tc>
          <w:tcPr>
            <w:tcW w:w="1344" w:type="dxa"/>
            <w:tcBorders>
              <w:top w:val="nil"/>
              <w:left w:val="single" w:sz="4" w:space="0" w:color="auto"/>
              <w:bottom w:val="single" w:sz="4" w:space="0" w:color="auto"/>
              <w:right w:val="single" w:sz="4" w:space="0" w:color="auto"/>
            </w:tcBorders>
            <w:shd w:val="clear" w:color="auto" w:fill="auto"/>
            <w:vAlign w:val="center"/>
            <w:hideMark/>
          </w:tcPr>
          <w:p w14:paraId="391C4A82" w14:textId="6B9254C3" w:rsidR="00D41B24" w:rsidRPr="00D41B24" w:rsidRDefault="00D41B24" w:rsidP="00D41B24">
            <w:pPr>
              <w:jc w:val="center"/>
              <w:rPr>
                <w:color w:val="000000"/>
                <w:sz w:val="20"/>
                <w:szCs w:val="20"/>
              </w:rPr>
            </w:pPr>
            <w:r w:rsidRPr="00D41B24">
              <w:rPr>
                <w:color w:val="000000"/>
                <w:sz w:val="20"/>
                <w:szCs w:val="20"/>
              </w:rPr>
              <w:t>-10,25%</w:t>
            </w:r>
          </w:p>
        </w:tc>
        <w:tc>
          <w:tcPr>
            <w:tcW w:w="1217" w:type="dxa"/>
            <w:tcBorders>
              <w:top w:val="nil"/>
              <w:left w:val="nil"/>
              <w:bottom w:val="single" w:sz="4" w:space="0" w:color="auto"/>
              <w:right w:val="single" w:sz="4" w:space="0" w:color="auto"/>
            </w:tcBorders>
            <w:shd w:val="clear" w:color="auto" w:fill="auto"/>
            <w:vAlign w:val="center"/>
            <w:hideMark/>
          </w:tcPr>
          <w:p w14:paraId="0D6333FF" w14:textId="6658F109" w:rsidR="00D41B24" w:rsidRPr="00D41B24" w:rsidRDefault="00D41B24" w:rsidP="00D41B24">
            <w:pPr>
              <w:jc w:val="center"/>
              <w:rPr>
                <w:color w:val="000000"/>
                <w:sz w:val="20"/>
                <w:szCs w:val="20"/>
              </w:rPr>
            </w:pPr>
            <w:r w:rsidRPr="00D41B24">
              <w:rPr>
                <w:color w:val="000000"/>
                <w:sz w:val="20"/>
                <w:szCs w:val="20"/>
              </w:rPr>
              <w:t>-8,73%</w:t>
            </w:r>
          </w:p>
        </w:tc>
        <w:tc>
          <w:tcPr>
            <w:tcW w:w="1299" w:type="dxa"/>
            <w:tcBorders>
              <w:top w:val="nil"/>
              <w:left w:val="nil"/>
              <w:bottom w:val="single" w:sz="4" w:space="0" w:color="auto"/>
              <w:right w:val="single" w:sz="4" w:space="0" w:color="auto"/>
            </w:tcBorders>
            <w:shd w:val="clear" w:color="auto" w:fill="auto"/>
            <w:vAlign w:val="center"/>
            <w:hideMark/>
          </w:tcPr>
          <w:p w14:paraId="31CE7E27" w14:textId="639B7528" w:rsidR="00D41B24" w:rsidRPr="00D41B24" w:rsidRDefault="00D41B24" w:rsidP="00D41B24">
            <w:pPr>
              <w:jc w:val="center"/>
              <w:rPr>
                <w:color w:val="000000"/>
                <w:sz w:val="20"/>
                <w:szCs w:val="20"/>
              </w:rPr>
            </w:pPr>
            <w:r w:rsidRPr="00D41B24">
              <w:rPr>
                <w:color w:val="000000"/>
                <w:sz w:val="20"/>
                <w:szCs w:val="20"/>
              </w:rPr>
              <w:t>-7,74%</w:t>
            </w:r>
          </w:p>
        </w:tc>
        <w:tc>
          <w:tcPr>
            <w:tcW w:w="1227" w:type="dxa"/>
            <w:tcBorders>
              <w:top w:val="nil"/>
              <w:left w:val="nil"/>
              <w:bottom w:val="single" w:sz="4" w:space="0" w:color="auto"/>
              <w:right w:val="single" w:sz="4" w:space="0" w:color="auto"/>
            </w:tcBorders>
            <w:shd w:val="clear" w:color="auto" w:fill="auto"/>
            <w:vAlign w:val="center"/>
            <w:hideMark/>
          </w:tcPr>
          <w:p w14:paraId="59CA60B4" w14:textId="03A9D538" w:rsidR="00D41B24" w:rsidRPr="00D41B24" w:rsidRDefault="00D41B24" w:rsidP="00D41B24">
            <w:pPr>
              <w:jc w:val="center"/>
              <w:rPr>
                <w:color w:val="000000"/>
                <w:sz w:val="20"/>
                <w:szCs w:val="20"/>
              </w:rPr>
            </w:pPr>
            <w:r w:rsidRPr="00D41B24">
              <w:rPr>
                <w:color w:val="000000"/>
                <w:sz w:val="20"/>
                <w:szCs w:val="20"/>
              </w:rPr>
              <w:t>-6,73%</w:t>
            </w:r>
          </w:p>
        </w:tc>
        <w:tc>
          <w:tcPr>
            <w:tcW w:w="1272" w:type="dxa"/>
            <w:tcBorders>
              <w:top w:val="nil"/>
              <w:left w:val="nil"/>
              <w:bottom w:val="single" w:sz="4" w:space="0" w:color="auto"/>
              <w:right w:val="single" w:sz="4" w:space="0" w:color="auto"/>
            </w:tcBorders>
            <w:shd w:val="clear" w:color="auto" w:fill="auto"/>
            <w:vAlign w:val="center"/>
            <w:hideMark/>
          </w:tcPr>
          <w:p w14:paraId="43ECBE9E" w14:textId="4312085B" w:rsidR="00D41B24" w:rsidRPr="00D41B24" w:rsidRDefault="00D41B24" w:rsidP="00D41B24">
            <w:pPr>
              <w:jc w:val="center"/>
              <w:rPr>
                <w:color w:val="000000"/>
                <w:sz w:val="20"/>
                <w:szCs w:val="20"/>
              </w:rPr>
            </w:pPr>
            <w:r w:rsidRPr="00D41B24">
              <w:rPr>
                <w:color w:val="000000"/>
                <w:sz w:val="20"/>
                <w:szCs w:val="20"/>
              </w:rPr>
              <w:t>-5,13%</w:t>
            </w:r>
          </w:p>
        </w:tc>
      </w:tr>
      <w:tr w:rsidR="00D41B24" w:rsidRPr="00D506B1" w14:paraId="1132F8B6" w14:textId="77777777" w:rsidTr="00176FCA">
        <w:trPr>
          <w:trHeight w:val="300"/>
          <w:jc w:val="center"/>
        </w:trPr>
        <w:tc>
          <w:tcPr>
            <w:tcW w:w="3462" w:type="dxa"/>
            <w:tcBorders>
              <w:top w:val="nil"/>
              <w:left w:val="single" w:sz="4" w:space="0" w:color="auto"/>
              <w:bottom w:val="single" w:sz="4" w:space="0" w:color="auto"/>
              <w:right w:val="single" w:sz="4" w:space="0" w:color="auto"/>
            </w:tcBorders>
            <w:shd w:val="clear" w:color="auto" w:fill="auto"/>
            <w:noWrap/>
            <w:vAlign w:val="bottom"/>
            <w:hideMark/>
          </w:tcPr>
          <w:p w14:paraId="44D3B494" w14:textId="77777777" w:rsidR="00D41B24" w:rsidRPr="00D506B1" w:rsidRDefault="00D41B24" w:rsidP="00D41B24">
            <w:pPr>
              <w:jc w:val="right"/>
              <w:rPr>
                <w:i/>
                <w:iCs/>
                <w:color w:val="000000"/>
                <w:sz w:val="20"/>
                <w:szCs w:val="20"/>
              </w:rPr>
            </w:pPr>
            <w:r w:rsidRPr="00D506B1">
              <w:rPr>
                <w:i/>
                <w:iCs/>
                <w:color w:val="000000"/>
                <w:sz w:val="20"/>
                <w:szCs w:val="20"/>
              </w:rPr>
              <w:t>Finansinė modifikuota vidinė grąžos norma investicijoms - FMVGN(I)</w:t>
            </w:r>
          </w:p>
        </w:tc>
        <w:tc>
          <w:tcPr>
            <w:tcW w:w="1344" w:type="dxa"/>
            <w:tcBorders>
              <w:top w:val="nil"/>
              <w:left w:val="single" w:sz="4" w:space="0" w:color="auto"/>
              <w:bottom w:val="single" w:sz="4" w:space="0" w:color="auto"/>
              <w:right w:val="single" w:sz="4" w:space="0" w:color="auto"/>
            </w:tcBorders>
            <w:shd w:val="clear" w:color="auto" w:fill="auto"/>
            <w:vAlign w:val="center"/>
            <w:hideMark/>
          </w:tcPr>
          <w:p w14:paraId="08C372A7" w14:textId="51A8AFD9" w:rsidR="00D41B24" w:rsidRPr="00D41B24" w:rsidRDefault="00D41B24" w:rsidP="00D41B24">
            <w:pPr>
              <w:jc w:val="center"/>
              <w:rPr>
                <w:color w:val="000000"/>
                <w:sz w:val="20"/>
                <w:szCs w:val="20"/>
              </w:rPr>
            </w:pPr>
            <w:r w:rsidRPr="00D41B24">
              <w:rPr>
                <w:color w:val="000000"/>
                <w:sz w:val="20"/>
                <w:szCs w:val="20"/>
              </w:rPr>
              <w:t>-6,78%</w:t>
            </w:r>
          </w:p>
        </w:tc>
        <w:tc>
          <w:tcPr>
            <w:tcW w:w="1217" w:type="dxa"/>
            <w:tcBorders>
              <w:top w:val="nil"/>
              <w:left w:val="nil"/>
              <w:bottom w:val="single" w:sz="4" w:space="0" w:color="auto"/>
              <w:right w:val="single" w:sz="4" w:space="0" w:color="auto"/>
            </w:tcBorders>
            <w:shd w:val="clear" w:color="auto" w:fill="auto"/>
            <w:vAlign w:val="center"/>
            <w:hideMark/>
          </w:tcPr>
          <w:p w14:paraId="4D121ED3" w14:textId="70DAC6E4" w:rsidR="00D41B24" w:rsidRPr="00D41B24" w:rsidRDefault="00D41B24" w:rsidP="00D41B24">
            <w:pPr>
              <w:jc w:val="center"/>
              <w:rPr>
                <w:color w:val="000000"/>
                <w:sz w:val="20"/>
                <w:szCs w:val="20"/>
              </w:rPr>
            </w:pPr>
            <w:r w:rsidRPr="00D41B24">
              <w:rPr>
                <w:color w:val="000000"/>
                <w:sz w:val="20"/>
                <w:szCs w:val="20"/>
              </w:rPr>
              <w:t>-5,37%</w:t>
            </w:r>
          </w:p>
        </w:tc>
        <w:tc>
          <w:tcPr>
            <w:tcW w:w="1299" w:type="dxa"/>
            <w:tcBorders>
              <w:top w:val="nil"/>
              <w:left w:val="nil"/>
              <w:bottom w:val="single" w:sz="4" w:space="0" w:color="auto"/>
              <w:right w:val="single" w:sz="4" w:space="0" w:color="auto"/>
            </w:tcBorders>
            <w:shd w:val="clear" w:color="auto" w:fill="auto"/>
            <w:vAlign w:val="center"/>
            <w:hideMark/>
          </w:tcPr>
          <w:p w14:paraId="4B355A4C" w14:textId="54ABA37B" w:rsidR="00D41B24" w:rsidRPr="00D41B24" w:rsidRDefault="00D41B24" w:rsidP="00D41B24">
            <w:pPr>
              <w:jc w:val="center"/>
              <w:rPr>
                <w:color w:val="000000"/>
                <w:sz w:val="20"/>
                <w:szCs w:val="20"/>
              </w:rPr>
            </w:pPr>
            <w:r w:rsidRPr="00D41B24">
              <w:rPr>
                <w:color w:val="000000"/>
                <w:sz w:val="20"/>
                <w:szCs w:val="20"/>
              </w:rPr>
              <w:t>-4,49%</w:t>
            </w:r>
          </w:p>
        </w:tc>
        <w:tc>
          <w:tcPr>
            <w:tcW w:w="1227" w:type="dxa"/>
            <w:tcBorders>
              <w:top w:val="nil"/>
              <w:left w:val="nil"/>
              <w:bottom w:val="single" w:sz="4" w:space="0" w:color="auto"/>
              <w:right w:val="single" w:sz="4" w:space="0" w:color="auto"/>
            </w:tcBorders>
            <w:shd w:val="clear" w:color="auto" w:fill="auto"/>
            <w:vAlign w:val="center"/>
            <w:hideMark/>
          </w:tcPr>
          <w:p w14:paraId="58D5E0B0" w14:textId="6B33933C" w:rsidR="00D41B24" w:rsidRPr="00D41B24" w:rsidRDefault="00D41B24" w:rsidP="00D41B24">
            <w:pPr>
              <w:jc w:val="center"/>
              <w:rPr>
                <w:color w:val="000000"/>
                <w:sz w:val="20"/>
                <w:szCs w:val="20"/>
              </w:rPr>
            </w:pPr>
            <w:r w:rsidRPr="00D41B24">
              <w:rPr>
                <w:color w:val="000000"/>
                <w:sz w:val="20"/>
                <w:szCs w:val="20"/>
              </w:rPr>
              <w:t>-3,62%</w:t>
            </w:r>
          </w:p>
        </w:tc>
        <w:tc>
          <w:tcPr>
            <w:tcW w:w="1272" w:type="dxa"/>
            <w:tcBorders>
              <w:top w:val="nil"/>
              <w:left w:val="nil"/>
              <w:bottom w:val="single" w:sz="4" w:space="0" w:color="auto"/>
              <w:right w:val="single" w:sz="4" w:space="0" w:color="auto"/>
            </w:tcBorders>
            <w:shd w:val="clear" w:color="auto" w:fill="auto"/>
            <w:vAlign w:val="center"/>
            <w:hideMark/>
          </w:tcPr>
          <w:p w14:paraId="201999EE" w14:textId="1F92FBE5" w:rsidR="00D41B24" w:rsidRPr="00D41B24" w:rsidRDefault="00D41B24" w:rsidP="00D41B24">
            <w:pPr>
              <w:jc w:val="center"/>
              <w:rPr>
                <w:color w:val="000000"/>
                <w:sz w:val="20"/>
                <w:szCs w:val="20"/>
              </w:rPr>
            </w:pPr>
            <w:r w:rsidRPr="00D41B24">
              <w:rPr>
                <w:color w:val="000000"/>
                <w:sz w:val="20"/>
                <w:szCs w:val="20"/>
              </w:rPr>
              <w:t>-2,31%</w:t>
            </w:r>
          </w:p>
        </w:tc>
      </w:tr>
      <w:tr w:rsidR="00D41B24" w:rsidRPr="00D506B1" w14:paraId="619E9090" w14:textId="77777777" w:rsidTr="00176FCA">
        <w:trPr>
          <w:trHeight w:val="300"/>
          <w:jc w:val="center"/>
        </w:trPr>
        <w:tc>
          <w:tcPr>
            <w:tcW w:w="3462" w:type="dxa"/>
            <w:tcBorders>
              <w:top w:val="nil"/>
              <w:left w:val="single" w:sz="4" w:space="0" w:color="auto"/>
              <w:bottom w:val="single" w:sz="4" w:space="0" w:color="auto"/>
              <w:right w:val="single" w:sz="4" w:space="0" w:color="auto"/>
            </w:tcBorders>
            <w:shd w:val="clear" w:color="auto" w:fill="auto"/>
            <w:noWrap/>
            <w:vAlign w:val="bottom"/>
            <w:hideMark/>
          </w:tcPr>
          <w:p w14:paraId="6B7C08E6" w14:textId="77777777" w:rsidR="00D41B24" w:rsidRPr="00D506B1" w:rsidRDefault="00D41B24" w:rsidP="00D41B24">
            <w:pPr>
              <w:jc w:val="right"/>
              <w:rPr>
                <w:i/>
                <w:iCs/>
                <w:color w:val="000000"/>
                <w:sz w:val="20"/>
                <w:szCs w:val="20"/>
              </w:rPr>
            </w:pPr>
            <w:r w:rsidRPr="00D506B1">
              <w:rPr>
                <w:i/>
                <w:iCs/>
                <w:color w:val="000000"/>
                <w:sz w:val="20"/>
                <w:szCs w:val="20"/>
              </w:rPr>
              <w:t>Ekonominė grynoji dabartinė vertė - EGDV</w:t>
            </w:r>
          </w:p>
        </w:tc>
        <w:tc>
          <w:tcPr>
            <w:tcW w:w="1344" w:type="dxa"/>
            <w:tcBorders>
              <w:top w:val="nil"/>
              <w:left w:val="single" w:sz="4" w:space="0" w:color="auto"/>
              <w:bottom w:val="single" w:sz="4" w:space="0" w:color="auto"/>
              <w:right w:val="single" w:sz="4" w:space="0" w:color="auto"/>
            </w:tcBorders>
            <w:shd w:val="clear" w:color="auto" w:fill="auto"/>
            <w:vAlign w:val="center"/>
            <w:hideMark/>
          </w:tcPr>
          <w:p w14:paraId="106E54E5" w14:textId="082A1D10" w:rsidR="00D41B24" w:rsidRPr="00D41B24" w:rsidRDefault="00D41B24" w:rsidP="00D41B24">
            <w:pPr>
              <w:jc w:val="center"/>
              <w:rPr>
                <w:color w:val="000000"/>
                <w:sz w:val="20"/>
                <w:szCs w:val="20"/>
              </w:rPr>
            </w:pPr>
            <w:r w:rsidRPr="00D41B24">
              <w:rPr>
                <w:color w:val="000000"/>
                <w:sz w:val="20"/>
                <w:szCs w:val="20"/>
              </w:rPr>
              <w:t>-16 847 589</w:t>
            </w:r>
          </w:p>
        </w:tc>
        <w:tc>
          <w:tcPr>
            <w:tcW w:w="1217" w:type="dxa"/>
            <w:tcBorders>
              <w:top w:val="nil"/>
              <w:left w:val="nil"/>
              <w:bottom w:val="single" w:sz="4" w:space="0" w:color="auto"/>
              <w:right w:val="single" w:sz="4" w:space="0" w:color="auto"/>
            </w:tcBorders>
            <w:shd w:val="clear" w:color="auto" w:fill="auto"/>
            <w:vAlign w:val="center"/>
            <w:hideMark/>
          </w:tcPr>
          <w:p w14:paraId="73BB9A0C" w14:textId="53D47F3F" w:rsidR="00D41B24" w:rsidRPr="00D41B24" w:rsidRDefault="00D41B24" w:rsidP="00D41B24">
            <w:pPr>
              <w:jc w:val="center"/>
              <w:rPr>
                <w:color w:val="000000"/>
                <w:sz w:val="20"/>
                <w:szCs w:val="20"/>
              </w:rPr>
            </w:pPr>
            <w:r w:rsidRPr="00D41B24">
              <w:rPr>
                <w:color w:val="000000"/>
                <w:sz w:val="20"/>
                <w:szCs w:val="20"/>
              </w:rPr>
              <w:t>-3 621 502</w:t>
            </w:r>
          </w:p>
        </w:tc>
        <w:tc>
          <w:tcPr>
            <w:tcW w:w="1299" w:type="dxa"/>
            <w:tcBorders>
              <w:top w:val="nil"/>
              <w:left w:val="nil"/>
              <w:bottom w:val="single" w:sz="4" w:space="0" w:color="auto"/>
              <w:right w:val="single" w:sz="4" w:space="0" w:color="auto"/>
            </w:tcBorders>
            <w:shd w:val="clear" w:color="auto" w:fill="auto"/>
            <w:vAlign w:val="center"/>
            <w:hideMark/>
          </w:tcPr>
          <w:p w14:paraId="7F11BBC9" w14:textId="39A6BE67" w:rsidR="00D41B24" w:rsidRPr="00D41B24" w:rsidRDefault="00D41B24" w:rsidP="00D41B24">
            <w:pPr>
              <w:jc w:val="center"/>
              <w:rPr>
                <w:color w:val="000000"/>
                <w:sz w:val="20"/>
                <w:szCs w:val="20"/>
              </w:rPr>
            </w:pPr>
            <w:r w:rsidRPr="00D41B24">
              <w:rPr>
                <w:color w:val="000000"/>
                <w:sz w:val="20"/>
                <w:szCs w:val="20"/>
              </w:rPr>
              <w:t>5 195 890</w:t>
            </w:r>
          </w:p>
        </w:tc>
        <w:tc>
          <w:tcPr>
            <w:tcW w:w="1227" w:type="dxa"/>
            <w:tcBorders>
              <w:top w:val="nil"/>
              <w:left w:val="nil"/>
              <w:bottom w:val="single" w:sz="4" w:space="0" w:color="auto"/>
              <w:right w:val="single" w:sz="4" w:space="0" w:color="auto"/>
            </w:tcBorders>
            <w:shd w:val="clear" w:color="auto" w:fill="auto"/>
            <w:vAlign w:val="center"/>
            <w:hideMark/>
          </w:tcPr>
          <w:p w14:paraId="665E10EB" w14:textId="44EEE4F9" w:rsidR="00D41B24" w:rsidRPr="00D41B24" w:rsidRDefault="00D41B24" w:rsidP="00D41B24">
            <w:pPr>
              <w:jc w:val="center"/>
              <w:rPr>
                <w:color w:val="000000"/>
                <w:sz w:val="20"/>
                <w:szCs w:val="20"/>
              </w:rPr>
            </w:pPr>
            <w:r w:rsidRPr="00D41B24">
              <w:rPr>
                <w:color w:val="000000"/>
                <w:sz w:val="20"/>
                <w:szCs w:val="20"/>
              </w:rPr>
              <w:t>14 013 282</w:t>
            </w:r>
          </w:p>
        </w:tc>
        <w:tc>
          <w:tcPr>
            <w:tcW w:w="1272" w:type="dxa"/>
            <w:tcBorders>
              <w:top w:val="nil"/>
              <w:left w:val="nil"/>
              <w:bottom w:val="single" w:sz="4" w:space="0" w:color="auto"/>
              <w:right w:val="single" w:sz="4" w:space="0" w:color="auto"/>
            </w:tcBorders>
            <w:shd w:val="clear" w:color="auto" w:fill="auto"/>
            <w:vAlign w:val="center"/>
            <w:hideMark/>
          </w:tcPr>
          <w:p w14:paraId="41BBEDCC" w14:textId="05A6BB7D" w:rsidR="00D41B24" w:rsidRPr="00D41B24" w:rsidRDefault="00D41B24" w:rsidP="00D41B24">
            <w:pPr>
              <w:jc w:val="center"/>
              <w:rPr>
                <w:color w:val="000000"/>
                <w:sz w:val="20"/>
                <w:szCs w:val="20"/>
              </w:rPr>
            </w:pPr>
            <w:r w:rsidRPr="00D41B24">
              <w:rPr>
                <w:color w:val="000000"/>
                <w:sz w:val="20"/>
                <w:szCs w:val="20"/>
              </w:rPr>
              <w:t>27 239 368</w:t>
            </w:r>
          </w:p>
        </w:tc>
      </w:tr>
      <w:tr w:rsidR="00D41B24" w:rsidRPr="00D506B1" w14:paraId="1DF8A54B" w14:textId="77777777" w:rsidTr="00176FCA">
        <w:trPr>
          <w:trHeight w:val="300"/>
          <w:jc w:val="center"/>
        </w:trPr>
        <w:tc>
          <w:tcPr>
            <w:tcW w:w="3462" w:type="dxa"/>
            <w:tcBorders>
              <w:top w:val="nil"/>
              <w:left w:val="single" w:sz="4" w:space="0" w:color="auto"/>
              <w:bottom w:val="single" w:sz="4" w:space="0" w:color="auto"/>
              <w:right w:val="single" w:sz="4" w:space="0" w:color="auto"/>
            </w:tcBorders>
            <w:shd w:val="clear" w:color="auto" w:fill="auto"/>
            <w:noWrap/>
            <w:vAlign w:val="bottom"/>
            <w:hideMark/>
          </w:tcPr>
          <w:p w14:paraId="1B1CBBE8" w14:textId="77777777" w:rsidR="00D41B24" w:rsidRPr="00D506B1" w:rsidRDefault="00D41B24" w:rsidP="00D41B24">
            <w:pPr>
              <w:jc w:val="right"/>
              <w:rPr>
                <w:i/>
                <w:iCs/>
                <w:color w:val="000000"/>
                <w:sz w:val="20"/>
                <w:szCs w:val="20"/>
              </w:rPr>
            </w:pPr>
            <w:r w:rsidRPr="00D506B1">
              <w:rPr>
                <w:i/>
                <w:iCs/>
                <w:color w:val="000000"/>
                <w:sz w:val="20"/>
                <w:szCs w:val="20"/>
              </w:rPr>
              <w:t>Ekonominė vidinė grąžos norma - EVGN</w:t>
            </w:r>
          </w:p>
        </w:tc>
        <w:tc>
          <w:tcPr>
            <w:tcW w:w="1344" w:type="dxa"/>
            <w:tcBorders>
              <w:top w:val="nil"/>
              <w:left w:val="single" w:sz="4" w:space="0" w:color="auto"/>
              <w:bottom w:val="single" w:sz="4" w:space="0" w:color="auto"/>
              <w:right w:val="single" w:sz="4" w:space="0" w:color="auto"/>
            </w:tcBorders>
            <w:shd w:val="clear" w:color="auto" w:fill="auto"/>
            <w:vAlign w:val="center"/>
            <w:hideMark/>
          </w:tcPr>
          <w:p w14:paraId="386173B8" w14:textId="2B619099" w:rsidR="00D41B24" w:rsidRPr="00D41B24" w:rsidRDefault="00D41B24" w:rsidP="00D41B24">
            <w:pPr>
              <w:jc w:val="center"/>
              <w:rPr>
                <w:color w:val="000000"/>
                <w:sz w:val="20"/>
                <w:szCs w:val="20"/>
              </w:rPr>
            </w:pPr>
            <w:r w:rsidRPr="00D41B24">
              <w:rPr>
                <w:color w:val="000000"/>
                <w:sz w:val="20"/>
                <w:szCs w:val="20"/>
              </w:rPr>
              <w:t>1,95%</w:t>
            </w:r>
          </w:p>
        </w:tc>
        <w:tc>
          <w:tcPr>
            <w:tcW w:w="1217" w:type="dxa"/>
            <w:tcBorders>
              <w:top w:val="nil"/>
              <w:left w:val="nil"/>
              <w:bottom w:val="single" w:sz="4" w:space="0" w:color="auto"/>
              <w:right w:val="single" w:sz="4" w:space="0" w:color="auto"/>
            </w:tcBorders>
            <w:shd w:val="clear" w:color="auto" w:fill="auto"/>
            <w:vAlign w:val="center"/>
            <w:hideMark/>
          </w:tcPr>
          <w:p w14:paraId="0DA13BC7" w14:textId="4AA21DA9" w:rsidR="00D41B24" w:rsidRPr="00D41B24" w:rsidRDefault="00D41B24" w:rsidP="00D41B24">
            <w:pPr>
              <w:jc w:val="center"/>
              <w:rPr>
                <w:color w:val="000000"/>
                <w:sz w:val="20"/>
                <w:szCs w:val="20"/>
              </w:rPr>
            </w:pPr>
            <w:r w:rsidRPr="00D41B24">
              <w:rPr>
                <w:color w:val="000000"/>
                <w:sz w:val="20"/>
                <w:szCs w:val="20"/>
              </w:rPr>
              <w:t>4,33%</w:t>
            </w:r>
          </w:p>
        </w:tc>
        <w:tc>
          <w:tcPr>
            <w:tcW w:w="1299" w:type="dxa"/>
            <w:tcBorders>
              <w:top w:val="nil"/>
              <w:left w:val="nil"/>
              <w:bottom w:val="single" w:sz="4" w:space="0" w:color="auto"/>
              <w:right w:val="single" w:sz="4" w:space="0" w:color="auto"/>
            </w:tcBorders>
            <w:shd w:val="clear" w:color="auto" w:fill="auto"/>
            <w:vAlign w:val="center"/>
            <w:hideMark/>
          </w:tcPr>
          <w:p w14:paraId="7D7F0447" w14:textId="0E794BCA" w:rsidR="00D41B24" w:rsidRPr="00D41B24" w:rsidRDefault="00D41B24" w:rsidP="00D41B24">
            <w:pPr>
              <w:jc w:val="center"/>
              <w:rPr>
                <w:color w:val="000000"/>
                <w:sz w:val="20"/>
                <w:szCs w:val="20"/>
              </w:rPr>
            </w:pPr>
            <w:r w:rsidRPr="00D41B24">
              <w:rPr>
                <w:color w:val="000000"/>
                <w:sz w:val="20"/>
                <w:szCs w:val="20"/>
              </w:rPr>
              <w:t>5,99%</w:t>
            </w:r>
          </w:p>
        </w:tc>
        <w:tc>
          <w:tcPr>
            <w:tcW w:w="1227" w:type="dxa"/>
            <w:tcBorders>
              <w:top w:val="nil"/>
              <w:left w:val="nil"/>
              <w:bottom w:val="single" w:sz="4" w:space="0" w:color="auto"/>
              <w:right w:val="single" w:sz="4" w:space="0" w:color="auto"/>
            </w:tcBorders>
            <w:shd w:val="clear" w:color="auto" w:fill="auto"/>
            <w:vAlign w:val="center"/>
            <w:hideMark/>
          </w:tcPr>
          <w:p w14:paraId="0CD40079" w14:textId="3C9BBD69" w:rsidR="00D41B24" w:rsidRPr="00D41B24" w:rsidRDefault="00D41B24" w:rsidP="00D41B24">
            <w:pPr>
              <w:jc w:val="center"/>
              <w:rPr>
                <w:color w:val="000000"/>
                <w:sz w:val="20"/>
                <w:szCs w:val="20"/>
              </w:rPr>
            </w:pPr>
            <w:r w:rsidRPr="00D41B24">
              <w:rPr>
                <w:color w:val="000000"/>
                <w:sz w:val="20"/>
                <w:szCs w:val="20"/>
              </w:rPr>
              <w:t>7,77%</w:t>
            </w:r>
          </w:p>
        </w:tc>
        <w:tc>
          <w:tcPr>
            <w:tcW w:w="1272" w:type="dxa"/>
            <w:tcBorders>
              <w:top w:val="nil"/>
              <w:left w:val="nil"/>
              <w:bottom w:val="single" w:sz="4" w:space="0" w:color="auto"/>
              <w:right w:val="single" w:sz="4" w:space="0" w:color="auto"/>
            </w:tcBorders>
            <w:shd w:val="clear" w:color="auto" w:fill="auto"/>
            <w:vAlign w:val="center"/>
            <w:hideMark/>
          </w:tcPr>
          <w:p w14:paraId="3C22CBFE" w14:textId="434A2056" w:rsidR="00D41B24" w:rsidRPr="00D41B24" w:rsidRDefault="00D41B24" w:rsidP="00D41B24">
            <w:pPr>
              <w:jc w:val="center"/>
              <w:rPr>
                <w:color w:val="000000"/>
                <w:sz w:val="20"/>
                <w:szCs w:val="20"/>
              </w:rPr>
            </w:pPr>
            <w:r w:rsidRPr="00D41B24">
              <w:rPr>
                <w:color w:val="000000"/>
                <w:sz w:val="20"/>
                <w:szCs w:val="20"/>
              </w:rPr>
              <w:t>10,81%</w:t>
            </w:r>
          </w:p>
        </w:tc>
      </w:tr>
    </w:tbl>
    <w:p w14:paraId="1F3516FE" w14:textId="77777777" w:rsidR="00C31FA9" w:rsidRPr="00D506B1" w:rsidRDefault="00C31FA9" w:rsidP="00BB5889">
      <w:pPr>
        <w:spacing w:before="120" w:after="120"/>
        <w:jc w:val="both"/>
        <w:rPr>
          <w:rFonts w:eastAsiaTheme="minorHAnsi"/>
          <w:color w:val="000000"/>
          <w:sz w:val="22"/>
          <w:szCs w:val="22"/>
          <w:lang w:eastAsia="en-US"/>
        </w:rPr>
      </w:pPr>
    </w:p>
    <w:p w14:paraId="52BFCA84" w14:textId="77777777" w:rsidR="006659C5" w:rsidRPr="00D506B1" w:rsidRDefault="00D436F1" w:rsidP="00665892">
      <w:pPr>
        <w:autoSpaceDE w:val="0"/>
        <w:autoSpaceDN w:val="0"/>
        <w:adjustRightInd w:val="0"/>
        <w:spacing w:before="120" w:after="120"/>
        <w:ind w:firstLine="709"/>
        <w:jc w:val="both"/>
        <w:rPr>
          <w:rFonts w:eastAsiaTheme="minorHAnsi"/>
          <w:color w:val="000000"/>
          <w:lang w:eastAsia="en-US"/>
        </w:rPr>
      </w:pPr>
      <w:r w:rsidRPr="00D506B1">
        <w:rPr>
          <w:rFonts w:eastAsiaTheme="minorHAnsi"/>
          <w:color w:val="000000"/>
          <w:lang w:eastAsia="en-US"/>
        </w:rPr>
        <w:t>Pažymėtina, kad naudojami Skaičiuoklėje įvesti kiekvienam kintamajam labiausiai tikėtini tikimybių skirstiniai ir jų parametrai, todėl S</w:t>
      </w:r>
      <w:r w:rsidR="006659C5" w:rsidRPr="00D506B1">
        <w:rPr>
          <w:rFonts w:eastAsiaTheme="minorHAnsi"/>
          <w:color w:val="000000"/>
          <w:lang w:eastAsia="en-US"/>
        </w:rPr>
        <w:t xml:space="preserve">kaičiuoklėje kiekvienam tiesioginiam kintamajam pagal nutylėjimą jau yra parinktas labiausiai tikėtinas tikimybių skirstinys ir jo parametrų reikšmė. </w:t>
      </w:r>
    </w:p>
    <w:p w14:paraId="22C9054B" w14:textId="77777777" w:rsidR="00665892" w:rsidRPr="00D506B1" w:rsidRDefault="00665892" w:rsidP="00665892">
      <w:pPr>
        <w:autoSpaceDE w:val="0"/>
        <w:autoSpaceDN w:val="0"/>
        <w:adjustRightInd w:val="0"/>
        <w:spacing w:before="120" w:after="120"/>
        <w:ind w:firstLine="709"/>
        <w:jc w:val="both"/>
        <w:rPr>
          <w:rFonts w:eastAsiaTheme="minorHAnsi"/>
          <w:color w:val="000000"/>
          <w:lang w:eastAsia="en-US"/>
        </w:rPr>
      </w:pPr>
    </w:p>
    <w:p w14:paraId="14DCD1D6" w14:textId="77777777" w:rsidR="00665892" w:rsidRPr="00D506B1" w:rsidRDefault="00E02C50" w:rsidP="00665892">
      <w:pPr>
        <w:pStyle w:val="Heading2"/>
        <w:spacing w:before="120" w:after="120"/>
        <w:jc w:val="center"/>
        <w:rPr>
          <w:rFonts w:ascii="Times New Roman" w:hAnsi="Times New Roman"/>
          <w:color w:val="auto"/>
          <w:sz w:val="24"/>
        </w:rPr>
      </w:pPr>
      <w:bookmarkStart w:id="71" w:name="_Toc283899142"/>
      <w:bookmarkStart w:id="72" w:name="_Toc357434704"/>
      <w:bookmarkStart w:id="73" w:name="_Toc483558980"/>
      <w:r>
        <w:rPr>
          <w:rFonts w:ascii="Times New Roman" w:hAnsi="Times New Roman"/>
          <w:color w:val="auto"/>
          <w:sz w:val="24"/>
        </w:rPr>
        <w:t>7.2</w:t>
      </w:r>
      <w:r w:rsidR="00665892" w:rsidRPr="00D506B1">
        <w:rPr>
          <w:rFonts w:ascii="Times New Roman" w:hAnsi="Times New Roman"/>
          <w:color w:val="auto"/>
          <w:sz w:val="24"/>
        </w:rPr>
        <w:t xml:space="preserve"> Rizikos analizė</w:t>
      </w:r>
      <w:bookmarkEnd w:id="71"/>
      <w:bookmarkEnd w:id="72"/>
      <w:bookmarkEnd w:id="73"/>
    </w:p>
    <w:p w14:paraId="766AAC12" w14:textId="77777777" w:rsidR="00665892" w:rsidRPr="00D506B1" w:rsidRDefault="00665892" w:rsidP="00665892">
      <w:pPr>
        <w:spacing w:before="120" w:after="120"/>
        <w:ind w:firstLine="720"/>
        <w:jc w:val="both"/>
      </w:pPr>
    </w:p>
    <w:p w14:paraId="75582A9E" w14:textId="77777777" w:rsidR="00665892" w:rsidRPr="00D506B1" w:rsidRDefault="00665892" w:rsidP="00665892">
      <w:pPr>
        <w:spacing w:before="120" w:after="120"/>
        <w:ind w:firstLine="720"/>
        <w:jc w:val="both"/>
      </w:pPr>
      <w:r w:rsidRPr="00D506B1">
        <w:t xml:space="preserve">Rizikos analizė taikoma siekiant nustatyti, kurių rodiklių nukrypimas yra svarbus įvertinant projektą arba norint nurodyti, kokios yra galimos rizikos mažinimo priemonės. </w:t>
      </w:r>
    </w:p>
    <w:p w14:paraId="5267E7CF" w14:textId="4EC47BAE" w:rsidR="00665892" w:rsidRPr="00D506B1" w:rsidRDefault="00665892" w:rsidP="00665892">
      <w:pPr>
        <w:spacing w:before="120" w:after="120"/>
        <w:ind w:firstLine="720"/>
        <w:jc w:val="both"/>
      </w:pPr>
      <w:r w:rsidRPr="00D506B1">
        <w:t xml:space="preserve">Pagrindinės projekto rizikos rūšys bei galimos jos mažinimo priemonės pateikiamos </w:t>
      </w:r>
      <w:r w:rsidR="007E1D67">
        <w:t>4</w:t>
      </w:r>
      <w:r w:rsidR="003544F9">
        <w:t>1</w:t>
      </w:r>
      <w:r w:rsidRPr="00D506B1">
        <w:t xml:space="preserve"> lentelėje.</w:t>
      </w:r>
    </w:p>
    <w:p w14:paraId="7734C624" w14:textId="77777777" w:rsidR="00665892" w:rsidRPr="00D506B1" w:rsidRDefault="00665892" w:rsidP="00665892">
      <w:pPr>
        <w:spacing w:before="120" w:after="120"/>
        <w:ind w:firstLine="720"/>
        <w:jc w:val="both"/>
      </w:pPr>
      <w:r w:rsidRPr="00D506B1">
        <w:t>Projekto įgyvendinimo metu atsiradusią riziką identifikuos projekto administravimo grupės nariai. Galimos grėsmės bus aptariamos vyksiančiuose administravimo grupės posėdžiuose, kurių metu bus sudaromi veiksmų planai ir priemonės neigiamiems rizikos padariniams eliminuoti ar sumažinti.</w:t>
      </w:r>
    </w:p>
    <w:p w14:paraId="04ECA82F" w14:textId="77777777" w:rsidR="00BB5889" w:rsidRPr="00D506B1" w:rsidRDefault="00BB5889" w:rsidP="00665892">
      <w:pPr>
        <w:spacing w:before="120" w:after="120"/>
      </w:pPr>
    </w:p>
    <w:p w14:paraId="70990E8F" w14:textId="264014FF" w:rsidR="00665892" w:rsidRPr="00D506B1" w:rsidRDefault="007E1D67" w:rsidP="00665892">
      <w:pPr>
        <w:spacing w:before="120" w:after="120"/>
        <w:rPr>
          <w:sz w:val="20"/>
          <w:szCs w:val="20"/>
        </w:rPr>
      </w:pPr>
      <w:r>
        <w:rPr>
          <w:b/>
          <w:sz w:val="20"/>
          <w:szCs w:val="20"/>
        </w:rPr>
        <w:t>4</w:t>
      </w:r>
      <w:r w:rsidR="003544F9">
        <w:rPr>
          <w:b/>
          <w:sz w:val="20"/>
          <w:szCs w:val="20"/>
        </w:rPr>
        <w:t>1</w:t>
      </w:r>
      <w:r w:rsidR="00665892" w:rsidRPr="00D506B1">
        <w:rPr>
          <w:b/>
          <w:sz w:val="20"/>
          <w:szCs w:val="20"/>
        </w:rPr>
        <w:t xml:space="preserve"> lentelė.</w:t>
      </w:r>
      <w:r w:rsidR="00665892" w:rsidRPr="00D506B1">
        <w:rPr>
          <w:sz w:val="20"/>
          <w:szCs w:val="20"/>
        </w:rPr>
        <w:t xml:space="preserve">  Projekto rizikos aprašymas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3"/>
        <w:gridCol w:w="2414"/>
        <w:gridCol w:w="2215"/>
        <w:gridCol w:w="2992"/>
      </w:tblGrid>
      <w:tr w:rsidR="00665892" w:rsidRPr="00D506B1" w14:paraId="62D3DC71" w14:textId="77777777" w:rsidTr="00174033">
        <w:trPr>
          <w:trHeight w:val="264"/>
          <w:tblHeader/>
        </w:trPr>
        <w:tc>
          <w:tcPr>
            <w:tcW w:w="1739" w:type="dxa"/>
          </w:tcPr>
          <w:p w14:paraId="3AD072FE" w14:textId="77777777" w:rsidR="00665892" w:rsidRPr="00D506B1" w:rsidRDefault="00665892" w:rsidP="00174033">
            <w:pPr>
              <w:tabs>
                <w:tab w:val="num" w:pos="360"/>
                <w:tab w:val="left" w:pos="2126"/>
                <w:tab w:val="left" w:pos="2835"/>
              </w:tabs>
              <w:jc w:val="center"/>
              <w:rPr>
                <w:iCs/>
                <w:sz w:val="20"/>
                <w:szCs w:val="20"/>
              </w:rPr>
            </w:pPr>
            <w:r w:rsidRPr="00D506B1">
              <w:rPr>
                <w:b/>
                <w:bCs/>
                <w:sz w:val="20"/>
                <w:szCs w:val="20"/>
              </w:rPr>
              <w:t>Rizikos grupė</w:t>
            </w:r>
          </w:p>
        </w:tc>
        <w:tc>
          <w:tcPr>
            <w:tcW w:w="2480" w:type="dxa"/>
          </w:tcPr>
          <w:p w14:paraId="69D85B9A" w14:textId="77777777" w:rsidR="00665892" w:rsidRPr="00D506B1" w:rsidRDefault="00665892" w:rsidP="00174033">
            <w:pPr>
              <w:tabs>
                <w:tab w:val="num" w:pos="360"/>
                <w:tab w:val="left" w:pos="2126"/>
                <w:tab w:val="left" w:pos="2835"/>
              </w:tabs>
              <w:jc w:val="center"/>
              <w:rPr>
                <w:iCs/>
                <w:sz w:val="20"/>
                <w:szCs w:val="20"/>
              </w:rPr>
            </w:pPr>
            <w:r w:rsidRPr="00D506B1">
              <w:rPr>
                <w:b/>
                <w:bCs/>
                <w:sz w:val="20"/>
                <w:szCs w:val="20"/>
              </w:rPr>
              <w:t xml:space="preserve">Rizikos veiksniai </w:t>
            </w:r>
          </w:p>
        </w:tc>
        <w:tc>
          <w:tcPr>
            <w:tcW w:w="2268" w:type="dxa"/>
          </w:tcPr>
          <w:p w14:paraId="2C3F2147" w14:textId="77777777" w:rsidR="00665892" w:rsidRPr="00D506B1" w:rsidRDefault="00665892" w:rsidP="00174033">
            <w:pPr>
              <w:tabs>
                <w:tab w:val="num" w:pos="360"/>
                <w:tab w:val="left" w:pos="2126"/>
                <w:tab w:val="left" w:pos="2835"/>
              </w:tabs>
              <w:jc w:val="center"/>
              <w:rPr>
                <w:b/>
                <w:bCs/>
                <w:sz w:val="20"/>
                <w:szCs w:val="20"/>
              </w:rPr>
            </w:pPr>
            <w:r w:rsidRPr="00D506B1">
              <w:rPr>
                <w:b/>
                <w:bCs/>
                <w:sz w:val="20"/>
                <w:szCs w:val="20"/>
              </w:rPr>
              <w:t>Rizikos detalizavimas</w:t>
            </w:r>
          </w:p>
        </w:tc>
        <w:tc>
          <w:tcPr>
            <w:tcW w:w="3083" w:type="dxa"/>
          </w:tcPr>
          <w:p w14:paraId="0CEC5DB7" w14:textId="77777777" w:rsidR="00665892" w:rsidRPr="00D506B1" w:rsidRDefault="00665892" w:rsidP="00174033">
            <w:pPr>
              <w:tabs>
                <w:tab w:val="num" w:pos="360"/>
                <w:tab w:val="left" w:pos="2126"/>
                <w:tab w:val="left" w:pos="2835"/>
              </w:tabs>
              <w:jc w:val="center"/>
              <w:rPr>
                <w:iCs/>
                <w:sz w:val="20"/>
                <w:szCs w:val="20"/>
              </w:rPr>
            </w:pPr>
            <w:r w:rsidRPr="00D506B1">
              <w:rPr>
                <w:b/>
                <w:bCs/>
                <w:sz w:val="20"/>
                <w:szCs w:val="20"/>
              </w:rPr>
              <w:t>Rizikos valdymo priemonės</w:t>
            </w:r>
          </w:p>
        </w:tc>
      </w:tr>
      <w:tr w:rsidR="00665892" w:rsidRPr="00D506B1" w14:paraId="7F241EC7" w14:textId="77777777" w:rsidTr="00174033">
        <w:trPr>
          <w:trHeight w:val="264"/>
        </w:trPr>
        <w:tc>
          <w:tcPr>
            <w:tcW w:w="1739" w:type="dxa"/>
          </w:tcPr>
          <w:p w14:paraId="74BCC645" w14:textId="77777777" w:rsidR="00665892" w:rsidRPr="00D506B1" w:rsidRDefault="00665892" w:rsidP="00174033">
            <w:pPr>
              <w:pStyle w:val="Default"/>
              <w:rPr>
                <w:rFonts w:ascii="Times New Roman" w:hAnsi="Times New Roman" w:cs="Times New Roman"/>
                <w:b/>
                <w:sz w:val="20"/>
                <w:szCs w:val="20"/>
              </w:rPr>
            </w:pPr>
            <w:r w:rsidRPr="00D506B1">
              <w:rPr>
                <w:rFonts w:ascii="Times New Roman" w:hAnsi="Times New Roman" w:cs="Times New Roman"/>
                <w:b/>
                <w:sz w:val="20"/>
                <w:szCs w:val="20"/>
              </w:rPr>
              <w:t>P</w:t>
            </w:r>
            <w:r w:rsidR="00FB332D">
              <w:rPr>
                <w:rFonts w:ascii="Times New Roman" w:hAnsi="Times New Roman" w:cs="Times New Roman"/>
                <w:b/>
                <w:sz w:val="20"/>
                <w:szCs w:val="20"/>
              </w:rPr>
              <w:t>rojektavimo kokybės rizika</w:t>
            </w:r>
          </w:p>
        </w:tc>
        <w:tc>
          <w:tcPr>
            <w:tcW w:w="2480" w:type="dxa"/>
          </w:tcPr>
          <w:p w14:paraId="090F4280" w14:textId="77777777" w:rsidR="00665892" w:rsidRPr="00D506B1" w:rsidRDefault="00665892" w:rsidP="00174033">
            <w:pPr>
              <w:pStyle w:val="Default"/>
              <w:rPr>
                <w:rFonts w:ascii="Times New Roman" w:hAnsi="Times New Roman" w:cs="Times New Roman"/>
                <w:sz w:val="20"/>
                <w:szCs w:val="20"/>
              </w:rPr>
            </w:pPr>
            <w:r w:rsidRPr="00D506B1">
              <w:rPr>
                <w:rFonts w:ascii="Times New Roman" w:hAnsi="Times New Roman" w:cs="Times New Roman"/>
                <w:sz w:val="20"/>
                <w:szCs w:val="20"/>
              </w:rPr>
              <w:t>Viešojo subjekto užsak</w:t>
            </w:r>
            <w:r w:rsidR="00FB332D">
              <w:rPr>
                <w:rFonts w:ascii="Times New Roman" w:hAnsi="Times New Roman" w:cs="Times New Roman"/>
                <w:sz w:val="20"/>
                <w:szCs w:val="20"/>
              </w:rPr>
              <w:t>ymu parengtas statinio techninis</w:t>
            </w:r>
            <w:r w:rsidRPr="00D506B1">
              <w:rPr>
                <w:rFonts w:ascii="Times New Roman" w:hAnsi="Times New Roman" w:cs="Times New Roman"/>
                <w:sz w:val="20"/>
                <w:szCs w:val="20"/>
              </w:rPr>
              <w:t xml:space="preserve"> projektas ar atskiros jo dalys yra netikslios. </w:t>
            </w:r>
          </w:p>
          <w:p w14:paraId="2976DEAD" w14:textId="77777777" w:rsidR="00665892" w:rsidRPr="00D506B1" w:rsidRDefault="00665892" w:rsidP="00174033">
            <w:pPr>
              <w:tabs>
                <w:tab w:val="num" w:pos="360"/>
                <w:tab w:val="left" w:pos="2126"/>
                <w:tab w:val="left" w:pos="2835"/>
              </w:tabs>
              <w:rPr>
                <w:iCs/>
                <w:sz w:val="20"/>
                <w:szCs w:val="20"/>
              </w:rPr>
            </w:pPr>
          </w:p>
        </w:tc>
        <w:tc>
          <w:tcPr>
            <w:tcW w:w="2268" w:type="dxa"/>
          </w:tcPr>
          <w:p w14:paraId="504952D6" w14:textId="77777777" w:rsidR="00665892" w:rsidRPr="00D506B1" w:rsidRDefault="00665892" w:rsidP="00174033">
            <w:pPr>
              <w:tabs>
                <w:tab w:val="num" w:pos="360"/>
                <w:tab w:val="left" w:pos="2126"/>
                <w:tab w:val="left" w:pos="2835"/>
              </w:tabs>
              <w:rPr>
                <w:iCs/>
                <w:sz w:val="20"/>
                <w:szCs w:val="20"/>
              </w:rPr>
            </w:pPr>
            <w:r w:rsidRPr="00D506B1">
              <w:rPr>
                <w:iCs/>
                <w:sz w:val="20"/>
                <w:szCs w:val="20"/>
              </w:rPr>
              <w:t>Techninis projektas šiuo metu yra parengtas, todėl rizika, susijusi su jo rengimu, yra eliminuota. Esminė rizika, kuri gali pasireikšti – tai techninio projekto sprendinių netikslumai, kurie gali apsunkinti statybų eigą.</w:t>
            </w:r>
          </w:p>
        </w:tc>
        <w:tc>
          <w:tcPr>
            <w:tcW w:w="3083" w:type="dxa"/>
          </w:tcPr>
          <w:p w14:paraId="27FBBA3B" w14:textId="77777777" w:rsidR="00665892" w:rsidRPr="00D506B1" w:rsidRDefault="00665892" w:rsidP="00174033">
            <w:pPr>
              <w:tabs>
                <w:tab w:val="num" w:pos="360"/>
                <w:tab w:val="left" w:pos="2126"/>
                <w:tab w:val="left" w:pos="2835"/>
              </w:tabs>
              <w:rPr>
                <w:iCs/>
                <w:sz w:val="20"/>
                <w:szCs w:val="20"/>
              </w:rPr>
            </w:pPr>
            <w:r w:rsidRPr="00D506B1">
              <w:rPr>
                <w:iCs/>
                <w:sz w:val="20"/>
                <w:szCs w:val="20"/>
              </w:rPr>
              <w:t>Rizika bus mažinama rengiant detalų darbo projektą, kuriuo vadovaujantis bus vykdomi statybos darbai. Šiame procese dalyvaus ir VGTU statybų ekspertai.</w:t>
            </w:r>
          </w:p>
        </w:tc>
      </w:tr>
      <w:tr w:rsidR="00665892" w:rsidRPr="00D506B1" w14:paraId="3B7AD925" w14:textId="77777777" w:rsidTr="00174033">
        <w:trPr>
          <w:trHeight w:val="264"/>
        </w:trPr>
        <w:tc>
          <w:tcPr>
            <w:tcW w:w="1739" w:type="dxa"/>
          </w:tcPr>
          <w:p w14:paraId="27BDC516" w14:textId="77777777" w:rsidR="00665892" w:rsidRPr="00D506B1" w:rsidRDefault="00665892" w:rsidP="00174033">
            <w:pPr>
              <w:rPr>
                <w:b/>
                <w:sz w:val="20"/>
                <w:szCs w:val="20"/>
              </w:rPr>
            </w:pPr>
            <w:r w:rsidRPr="00D506B1">
              <w:rPr>
                <w:b/>
                <w:sz w:val="20"/>
                <w:szCs w:val="20"/>
              </w:rPr>
              <w:t>Rangos darbų kokybės rizika</w:t>
            </w:r>
          </w:p>
        </w:tc>
        <w:tc>
          <w:tcPr>
            <w:tcW w:w="2480" w:type="dxa"/>
          </w:tcPr>
          <w:p w14:paraId="363E9C28" w14:textId="77777777" w:rsidR="00665892" w:rsidRPr="00D506B1" w:rsidRDefault="00665892" w:rsidP="00174033">
            <w:pPr>
              <w:pStyle w:val="Default"/>
              <w:rPr>
                <w:rFonts w:ascii="Times New Roman" w:hAnsi="Times New Roman" w:cs="Times New Roman"/>
                <w:sz w:val="20"/>
                <w:szCs w:val="20"/>
              </w:rPr>
            </w:pPr>
            <w:r w:rsidRPr="00D506B1">
              <w:rPr>
                <w:rFonts w:ascii="Times New Roman" w:hAnsi="Times New Roman" w:cs="Times New Roman"/>
                <w:sz w:val="20"/>
                <w:szCs w:val="20"/>
              </w:rPr>
              <w:t xml:space="preserve">Rangos darbų kokybė neužtikrinama dėl nepalankių oro sąlygų. </w:t>
            </w:r>
          </w:p>
          <w:p w14:paraId="1AF98918" w14:textId="77777777" w:rsidR="00665892" w:rsidRPr="00D506B1" w:rsidRDefault="00665892" w:rsidP="00174033">
            <w:pPr>
              <w:tabs>
                <w:tab w:val="num" w:pos="360"/>
                <w:tab w:val="left" w:pos="2126"/>
                <w:tab w:val="left" w:pos="2835"/>
              </w:tabs>
              <w:rPr>
                <w:sz w:val="20"/>
                <w:szCs w:val="20"/>
              </w:rPr>
            </w:pPr>
            <w:r w:rsidRPr="00D506B1">
              <w:rPr>
                <w:sz w:val="20"/>
                <w:szCs w:val="20"/>
              </w:rPr>
              <w:t xml:space="preserve">Rangos darbų kokybė neužtikrinama dėl technologinių procesų organizavimo. </w:t>
            </w:r>
          </w:p>
          <w:p w14:paraId="720D1A09" w14:textId="77777777" w:rsidR="00665892" w:rsidRPr="00D506B1" w:rsidRDefault="00665892" w:rsidP="00174033">
            <w:pPr>
              <w:tabs>
                <w:tab w:val="num" w:pos="360"/>
                <w:tab w:val="left" w:pos="2126"/>
                <w:tab w:val="left" w:pos="2835"/>
              </w:tabs>
              <w:rPr>
                <w:sz w:val="20"/>
                <w:szCs w:val="20"/>
              </w:rPr>
            </w:pPr>
            <w:r w:rsidRPr="00D506B1">
              <w:rPr>
                <w:sz w:val="20"/>
                <w:szCs w:val="20"/>
              </w:rPr>
              <w:lastRenderedPageBreak/>
              <w:t>Rangos darbų kokybė neužtikrinama dėl vėlavimų.</w:t>
            </w:r>
          </w:p>
          <w:p w14:paraId="7BACAD92" w14:textId="77777777" w:rsidR="00665892" w:rsidRPr="00D506B1" w:rsidRDefault="00665892" w:rsidP="00174033">
            <w:pPr>
              <w:pStyle w:val="Default"/>
              <w:rPr>
                <w:rFonts w:ascii="Times New Roman" w:hAnsi="Times New Roman" w:cs="Times New Roman"/>
                <w:iCs/>
                <w:sz w:val="20"/>
                <w:szCs w:val="20"/>
              </w:rPr>
            </w:pPr>
            <w:r w:rsidRPr="00D506B1">
              <w:rPr>
                <w:rFonts w:ascii="Times New Roman" w:hAnsi="Times New Roman" w:cs="Times New Roman"/>
                <w:sz w:val="20"/>
                <w:szCs w:val="20"/>
              </w:rPr>
              <w:t xml:space="preserve">Rangos darbų kokybė neužtikrinama dėl kvalifikacijos trūkumo ir pan. </w:t>
            </w:r>
          </w:p>
        </w:tc>
        <w:tc>
          <w:tcPr>
            <w:tcW w:w="2268" w:type="dxa"/>
          </w:tcPr>
          <w:p w14:paraId="2A8BC63B" w14:textId="77777777" w:rsidR="00665892" w:rsidRPr="00D506B1" w:rsidRDefault="00665892" w:rsidP="00174033">
            <w:pPr>
              <w:tabs>
                <w:tab w:val="num" w:pos="360"/>
                <w:tab w:val="left" w:pos="2126"/>
                <w:tab w:val="left" w:pos="2835"/>
              </w:tabs>
              <w:rPr>
                <w:iCs/>
                <w:sz w:val="20"/>
                <w:szCs w:val="20"/>
              </w:rPr>
            </w:pPr>
            <w:r w:rsidRPr="00D506B1">
              <w:rPr>
                <w:iCs/>
                <w:sz w:val="20"/>
                <w:szCs w:val="20"/>
              </w:rPr>
              <w:lastRenderedPageBreak/>
              <w:t xml:space="preserve">Ši rizika gali pasireikšti keliais aspektais: kokybė gali suprastėti dėl vėlavimo atlikti darbus, žmogiškojo faktoriaus (kvalifikacijos </w:t>
            </w:r>
            <w:r w:rsidRPr="00D506B1">
              <w:rPr>
                <w:iCs/>
                <w:sz w:val="20"/>
                <w:szCs w:val="20"/>
              </w:rPr>
              <w:lastRenderedPageBreak/>
              <w:t>trūkumo), siekiant vienas medžiagas pakeisti kitomis (pigesnėmis) ir pan.</w:t>
            </w:r>
          </w:p>
        </w:tc>
        <w:tc>
          <w:tcPr>
            <w:tcW w:w="3083" w:type="dxa"/>
          </w:tcPr>
          <w:p w14:paraId="4F409994" w14:textId="77777777" w:rsidR="00665892" w:rsidRPr="00D506B1" w:rsidRDefault="00665892" w:rsidP="00174033">
            <w:pPr>
              <w:rPr>
                <w:sz w:val="20"/>
                <w:szCs w:val="20"/>
              </w:rPr>
            </w:pPr>
            <w:r w:rsidRPr="00D506B1">
              <w:rPr>
                <w:sz w:val="20"/>
                <w:szCs w:val="20"/>
              </w:rPr>
              <w:lastRenderedPageBreak/>
              <w:t xml:space="preserve">Šią riziką bus siekiama sumažinti parinkus kvalifikuotą statybos darbų rangovą. Tai galima padaryti, nustačius kvalifikacinius reikalavimus, kuriuos turi atitikti rangovas, skelbiant konkursą rangos darbams. Be to, reikiamą </w:t>
            </w:r>
            <w:r w:rsidRPr="00D506B1">
              <w:rPr>
                <w:sz w:val="20"/>
                <w:szCs w:val="20"/>
              </w:rPr>
              <w:lastRenderedPageBreak/>
              <w:t>darbų kokybę užtikrins techninę priežiūrą vykdysiantis VGTU darbuotojas bei ekspertas, vykdysiantis  statybos darbų techninę priežiūrą.</w:t>
            </w:r>
          </w:p>
          <w:p w14:paraId="7C509BED" w14:textId="77777777" w:rsidR="00665892" w:rsidRPr="00D506B1" w:rsidRDefault="00665892" w:rsidP="00174033">
            <w:pPr>
              <w:rPr>
                <w:sz w:val="20"/>
                <w:szCs w:val="20"/>
              </w:rPr>
            </w:pPr>
          </w:p>
        </w:tc>
      </w:tr>
      <w:tr w:rsidR="00665892" w:rsidRPr="00D506B1" w14:paraId="7AE5C5D2" w14:textId="77777777" w:rsidTr="00174033">
        <w:trPr>
          <w:trHeight w:val="264"/>
        </w:trPr>
        <w:tc>
          <w:tcPr>
            <w:tcW w:w="1739" w:type="dxa"/>
          </w:tcPr>
          <w:p w14:paraId="72E938A1" w14:textId="77777777" w:rsidR="00665892" w:rsidRPr="00D506B1" w:rsidRDefault="00665892" w:rsidP="00174033">
            <w:pPr>
              <w:rPr>
                <w:b/>
                <w:sz w:val="20"/>
                <w:szCs w:val="20"/>
              </w:rPr>
            </w:pPr>
            <w:r w:rsidRPr="00D506B1">
              <w:rPr>
                <w:b/>
                <w:sz w:val="20"/>
                <w:szCs w:val="20"/>
              </w:rPr>
              <w:lastRenderedPageBreak/>
              <w:t>Įsigyjamo turto kokybės rizika</w:t>
            </w:r>
          </w:p>
        </w:tc>
        <w:tc>
          <w:tcPr>
            <w:tcW w:w="2480" w:type="dxa"/>
          </w:tcPr>
          <w:p w14:paraId="782E70AC" w14:textId="77777777" w:rsidR="00665892" w:rsidRPr="00D506B1" w:rsidRDefault="00665892" w:rsidP="00174033">
            <w:pPr>
              <w:pStyle w:val="Default"/>
              <w:rPr>
                <w:rFonts w:ascii="Times New Roman" w:hAnsi="Times New Roman" w:cs="Times New Roman"/>
                <w:sz w:val="20"/>
                <w:szCs w:val="20"/>
              </w:rPr>
            </w:pPr>
            <w:r w:rsidRPr="00D506B1">
              <w:rPr>
                <w:rFonts w:ascii="Times New Roman" w:hAnsi="Times New Roman" w:cs="Times New Roman"/>
                <w:sz w:val="20"/>
                <w:szCs w:val="20"/>
              </w:rPr>
              <w:t xml:space="preserve">Įrangos, įrenginių ar kito ilgalaikio turto kokybė neužtikrinama dėl žmogiškųjų išteklių. </w:t>
            </w:r>
          </w:p>
          <w:p w14:paraId="6B0CBA9E" w14:textId="4F1BA392" w:rsidR="00665892" w:rsidRPr="00CE3CB0" w:rsidRDefault="00665892" w:rsidP="00CE3CB0">
            <w:pPr>
              <w:pStyle w:val="Default"/>
              <w:rPr>
                <w:rFonts w:ascii="Times New Roman" w:hAnsi="Times New Roman" w:cs="Times New Roman"/>
                <w:sz w:val="20"/>
                <w:szCs w:val="20"/>
              </w:rPr>
            </w:pPr>
            <w:r w:rsidRPr="00D506B1">
              <w:rPr>
                <w:rFonts w:ascii="Times New Roman" w:hAnsi="Times New Roman" w:cs="Times New Roman"/>
                <w:sz w:val="20"/>
                <w:szCs w:val="20"/>
              </w:rPr>
              <w:t>Įrangos, įrenginių ar kito turto sukūrimo kokybė neužtik</w:t>
            </w:r>
            <w:r w:rsidR="00CE3CB0">
              <w:rPr>
                <w:rFonts w:ascii="Times New Roman" w:hAnsi="Times New Roman" w:cs="Times New Roman"/>
                <w:sz w:val="20"/>
                <w:szCs w:val="20"/>
              </w:rPr>
              <w:t xml:space="preserve">rinama dėl subrangovų veiksmų. </w:t>
            </w:r>
          </w:p>
        </w:tc>
        <w:tc>
          <w:tcPr>
            <w:tcW w:w="2268" w:type="dxa"/>
          </w:tcPr>
          <w:p w14:paraId="6260393B" w14:textId="77777777" w:rsidR="00665892" w:rsidRPr="00D506B1" w:rsidRDefault="00665892" w:rsidP="00174033">
            <w:pPr>
              <w:tabs>
                <w:tab w:val="num" w:pos="360"/>
                <w:tab w:val="left" w:pos="2126"/>
                <w:tab w:val="left" w:pos="2835"/>
              </w:tabs>
              <w:rPr>
                <w:iCs/>
                <w:sz w:val="20"/>
                <w:szCs w:val="20"/>
              </w:rPr>
            </w:pPr>
            <w:r w:rsidRPr="00D506B1">
              <w:rPr>
                <w:iCs/>
                <w:sz w:val="20"/>
                <w:szCs w:val="20"/>
              </w:rPr>
              <w:t>Pagrindinis neigiamas rizikos įtakojamas aspektas yra tai, kad įsigyta įranga neatliks jai numatytų funkcijų, neužtikrins atliekamų mokslinių tyrimų ir laboratorinių bandymų kokybės.</w:t>
            </w:r>
          </w:p>
        </w:tc>
        <w:tc>
          <w:tcPr>
            <w:tcW w:w="3083" w:type="dxa"/>
          </w:tcPr>
          <w:p w14:paraId="208073C3" w14:textId="77777777" w:rsidR="00665892" w:rsidRPr="00D506B1" w:rsidRDefault="00665892" w:rsidP="00174033">
            <w:pPr>
              <w:tabs>
                <w:tab w:val="num" w:pos="360"/>
                <w:tab w:val="left" w:pos="2126"/>
                <w:tab w:val="left" w:pos="2835"/>
              </w:tabs>
              <w:rPr>
                <w:iCs/>
                <w:sz w:val="20"/>
                <w:szCs w:val="20"/>
              </w:rPr>
            </w:pPr>
            <w:r w:rsidRPr="00D506B1">
              <w:rPr>
                <w:iCs/>
                <w:sz w:val="20"/>
                <w:szCs w:val="20"/>
              </w:rPr>
              <w:t>Rizika bus valdoma ypač didelį dėmesį skiriant perkamos įrangos techninių specifikacijų parengimui bei viešųjų pirkimų metu gautų specifikacijų vertinimui.</w:t>
            </w:r>
          </w:p>
        </w:tc>
      </w:tr>
      <w:tr w:rsidR="00665892" w:rsidRPr="00D506B1" w14:paraId="18EFA517" w14:textId="77777777" w:rsidTr="00174033">
        <w:trPr>
          <w:trHeight w:val="264"/>
        </w:trPr>
        <w:tc>
          <w:tcPr>
            <w:tcW w:w="1739" w:type="dxa"/>
          </w:tcPr>
          <w:p w14:paraId="5BE2FC27" w14:textId="77777777" w:rsidR="00665892" w:rsidRPr="00D506B1" w:rsidRDefault="00665892" w:rsidP="00174033">
            <w:pPr>
              <w:pStyle w:val="Default"/>
              <w:rPr>
                <w:rFonts w:ascii="Times New Roman" w:hAnsi="Times New Roman" w:cs="Times New Roman"/>
                <w:b/>
                <w:sz w:val="20"/>
                <w:szCs w:val="20"/>
              </w:rPr>
            </w:pPr>
            <w:r w:rsidRPr="00D506B1">
              <w:rPr>
                <w:rFonts w:ascii="Times New Roman" w:hAnsi="Times New Roman" w:cs="Times New Roman"/>
                <w:b/>
                <w:sz w:val="20"/>
                <w:szCs w:val="20"/>
              </w:rPr>
              <w:t xml:space="preserve">Nepakankamo finansavimo rizika </w:t>
            </w:r>
          </w:p>
          <w:p w14:paraId="2DF04F8B" w14:textId="77777777" w:rsidR="00665892" w:rsidRPr="00D506B1" w:rsidRDefault="00665892" w:rsidP="00174033">
            <w:pPr>
              <w:rPr>
                <w:b/>
                <w:sz w:val="20"/>
                <w:szCs w:val="20"/>
              </w:rPr>
            </w:pPr>
          </w:p>
        </w:tc>
        <w:tc>
          <w:tcPr>
            <w:tcW w:w="2480" w:type="dxa"/>
          </w:tcPr>
          <w:p w14:paraId="77284622" w14:textId="77777777" w:rsidR="00665892" w:rsidRPr="00D506B1" w:rsidRDefault="00665892" w:rsidP="00174033">
            <w:pPr>
              <w:pStyle w:val="Default"/>
              <w:rPr>
                <w:rFonts w:ascii="Times New Roman" w:hAnsi="Times New Roman" w:cs="Times New Roman"/>
                <w:sz w:val="20"/>
                <w:szCs w:val="20"/>
              </w:rPr>
            </w:pPr>
            <w:r w:rsidRPr="00D506B1">
              <w:rPr>
                <w:rFonts w:ascii="Times New Roman" w:hAnsi="Times New Roman" w:cs="Times New Roman"/>
                <w:sz w:val="20"/>
                <w:szCs w:val="20"/>
              </w:rPr>
              <w:t xml:space="preserve">Finansavimo poreikis pasikeičia dėl padidėjusių investicijų išlaidų. </w:t>
            </w:r>
          </w:p>
          <w:p w14:paraId="5F1780DC" w14:textId="77777777" w:rsidR="00665892" w:rsidRPr="00D506B1" w:rsidRDefault="00665892" w:rsidP="00174033">
            <w:pPr>
              <w:pStyle w:val="Default"/>
              <w:rPr>
                <w:rFonts w:ascii="Times New Roman" w:hAnsi="Times New Roman" w:cs="Times New Roman"/>
                <w:sz w:val="20"/>
                <w:szCs w:val="20"/>
              </w:rPr>
            </w:pPr>
            <w:r w:rsidRPr="00D506B1">
              <w:rPr>
                <w:rFonts w:ascii="Times New Roman" w:hAnsi="Times New Roman" w:cs="Times New Roman"/>
                <w:sz w:val="20"/>
                <w:szCs w:val="20"/>
              </w:rPr>
              <w:t xml:space="preserve">Finansavimo poreikis pasikeičia dėl finansinių instrumentų forma teikiamo finansavimo sumos pasikeitimo. </w:t>
            </w:r>
          </w:p>
          <w:p w14:paraId="23B7512A" w14:textId="77777777" w:rsidR="00665892" w:rsidRPr="00D506B1" w:rsidRDefault="00665892" w:rsidP="00174033">
            <w:pPr>
              <w:tabs>
                <w:tab w:val="num" w:pos="360"/>
                <w:tab w:val="left" w:pos="2126"/>
                <w:tab w:val="left" w:pos="2835"/>
              </w:tabs>
              <w:rPr>
                <w:sz w:val="20"/>
                <w:szCs w:val="20"/>
              </w:rPr>
            </w:pPr>
            <w:r w:rsidRPr="00D506B1">
              <w:rPr>
                <w:sz w:val="20"/>
                <w:szCs w:val="20"/>
              </w:rPr>
              <w:t xml:space="preserve">Finansavimo poreikis pasikeičia dėl subrangovų veiksmų ar neveikimo. </w:t>
            </w:r>
          </w:p>
          <w:p w14:paraId="4AB1788C" w14:textId="77777777" w:rsidR="00665892" w:rsidRPr="00D506B1" w:rsidRDefault="00665892" w:rsidP="00174033">
            <w:pPr>
              <w:tabs>
                <w:tab w:val="num" w:pos="360"/>
                <w:tab w:val="left" w:pos="2126"/>
                <w:tab w:val="left" w:pos="2835"/>
              </w:tabs>
              <w:rPr>
                <w:sz w:val="20"/>
                <w:szCs w:val="20"/>
              </w:rPr>
            </w:pPr>
            <w:r w:rsidRPr="00D506B1">
              <w:rPr>
                <w:sz w:val="20"/>
                <w:szCs w:val="20"/>
              </w:rPr>
              <w:t>Nekilnojamo turto pardavimo proceso nesklandumai.</w:t>
            </w:r>
          </w:p>
          <w:p w14:paraId="156A66DB" w14:textId="77777777" w:rsidR="00665892" w:rsidRPr="00D506B1" w:rsidRDefault="00665892" w:rsidP="00174033">
            <w:pPr>
              <w:tabs>
                <w:tab w:val="num" w:pos="360"/>
                <w:tab w:val="left" w:pos="2126"/>
                <w:tab w:val="left" w:pos="2835"/>
              </w:tabs>
              <w:rPr>
                <w:sz w:val="20"/>
                <w:szCs w:val="20"/>
              </w:rPr>
            </w:pPr>
            <w:r w:rsidRPr="00D506B1">
              <w:rPr>
                <w:sz w:val="20"/>
                <w:szCs w:val="20"/>
              </w:rPr>
              <w:t>Statybos darbų brangimas.</w:t>
            </w:r>
          </w:p>
          <w:p w14:paraId="2DF8AACA" w14:textId="77777777" w:rsidR="00665892" w:rsidRPr="00D506B1" w:rsidRDefault="00665892" w:rsidP="00174033">
            <w:pPr>
              <w:tabs>
                <w:tab w:val="num" w:pos="360"/>
                <w:tab w:val="left" w:pos="2126"/>
                <w:tab w:val="left" w:pos="2835"/>
              </w:tabs>
              <w:rPr>
                <w:iCs/>
                <w:sz w:val="20"/>
                <w:szCs w:val="20"/>
              </w:rPr>
            </w:pPr>
            <w:r w:rsidRPr="00D506B1">
              <w:rPr>
                <w:sz w:val="20"/>
                <w:szCs w:val="20"/>
              </w:rPr>
              <w:t xml:space="preserve">Infliacijos rizika. </w:t>
            </w:r>
          </w:p>
        </w:tc>
        <w:tc>
          <w:tcPr>
            <w:tcW w:w="2268" w:type="dxa"/>
          </w:tcPr>
          <w:p w14:paraId="37BCC8F2" w14:textId="77777777" w:rsidR="00665892" w:rsidRPr="00D506B1" w:rsidRDefault="00665892" w:rsidP="00174033">
            <w:pPr>
              <w:tabs>
                <w:tab w:val="num" w:pos="360"/>
                <w:tab w:val="left" w:pos="2126"/>
                <w:tab w:val="left" w:pos="2835"/>
              </w:tabs>
              <w:rPr>
                <w:iCs/>
                <w:sz w:val="20"/>
                <w:szCs w:val="20"/>
              </w:rPr>
            </w:pPr>
            <w:r w:rsidRPr="00D506B1">
              <w:rPr>
                <w:iCs/>
                <w:sz w:val="20"/>
                <w:szCs w:val="20"/>
              </w:rPr>
              <w:t>Nepakankamo finansavimo rizika gali įtakoti pastatų statybos eigą bei darbų atlikimo pabaigą.</w:t>
            </w:r>
          </w:p>
        </w:tc>
        <w:tc>
          <w:tcPr>
            <w:tcW w:w="3083" w:type="dxa"/>
          </w:tcPr>
          <w:p w14:paraId="6075C347" w14:textId="77777777" w:rsidR="00665892" w:rsidRPr="00D506B1" w:rsidRDefault="00665892" w:rsidP="00174033">
            <w:pPr>
              <w:rPr>
                <w:sz w:val="20"/>
                <w:szCs w:val="20"/>
              </w:rPr>
            </w:pPr>
            <w:r w:rsidRPr="00D506B1">
              <w:rPr>
                <w:sz w:val="20"/>
                <w:szCs w:val="20"/>
              </w:rPr>
              <w:t>Dalį projekto lėšų planuojama finansuoti ES paramos lėšomis. siekiant užsitikrinti šias lėšas, yra parengiama privaloma dokumentacija. Kitą dalį numatytų investicijų planuojama finansuoti pardavus šiuo metu VGTU eksploatuojamus pastatus. Nepavykus parduoti pastatų ar jų pardavimo procesui užsitęsus, gali strigti projekto finansavimas ir jo įgyvendinimas. Projekto finansiniuose skaičiavimuose pastatų pardavimo kaina vertinta gana konservatyviai. Gera planuojamų parduoti pastatų lokacija bei atsigaunanti nekilnojamojo turto rinka sudaro geras prielaidas pastatų pardavimui artimiausiu metu, todėl tikimasi, kad ši rizika nesudarys didelės grėsmės projekto įgyvendinimui.</w:t>
            </w:r>
          </w:p>
          <w:p w14:paraId="20D1730E" w14:textId="77777777" w:rsidR="00665892" w:rsidRPr="00D506B1" w:rsidRDefault="00665892" w:rsidP="00174033">
            <w:pPr>
              <w:rPr>
                <w:sz w:val="20"/>
                <w:szCs w:val="20"/>
              </w:rPr>
            </w:pPr>
            <w:r w:rsidRPr="00D506B1">
              <w:rPr>
                <w:sz w:val="20"/>
                <w:szCs w:val="20"/>
              </w:rPr>
              <w:t>Pastarojo laikotarpio viešųjų pirkimų praktika rodo, kad statybos darbų kainos turi tendenciją kilti. Šia rizikai sumažinti bus konsultuojamasi su statybos specialistais ir rangovais dėl šiuo metu taikomų įkainių, analizuojami rinkoje vykdomų statybos projektų biudžetai, konsultuojamasi su ekonomistais dėl statybos rinkos situacijos ir kainų kryptingumo trijų metų laikotarpiui. Rengiant techninį projektą, bus stengiamasi vengti nereikalingų prabangos dalykų, racionaliai išdėstyti patalpas ir optimaliai išnaudoti plotą. Be to, sutartyje su rangovu bus fiksuota statybos darbų vertė.</w:t>
            </w:r>
          </w:p>
          <w:p w14:paraId="1E37A805" w14:textId="77777777" w:rsidR="00665892" w:rsidRPr="00D506B1" w:rsidRDefault="00665892" w:rsidP="00174033">
            <w:pPr>
              <w:rPr>
                <w:sz w:val="20"/>
                <w:szCs w:val="20"/>
              </w:rPr>
            </w:pPr>
            <w:r w:rsidRPr="00D506B1">
              <w:rPr>
                <w:sz w:val="20"/>
                <w:szCs w:val="20"/>
              </w:rPr>
              <w:lastRenderedPageBreak/>
              <w:t>Didėjant paslaugų teikimo sąnaudoms, būtų ieškoma būdų paslaugų efektyvumui didinti, deramasi su tiekėjais dėl prekių / paslaugų kainų mažinimo, o taip pat būtų argumentuotai siekiama didinti studijų įkainius ar gauti papildomą finansavimą už valstybės finansuojamus studentus. Tačiau kaip buvo minėta – tikimasi, kad nauji, šiuolaikines technologijas naudojant pastatyti pastatai sudarys prielaidas VGTU mažinti santykines išlaidas pastatų eksploatacijai.</w:t>
            </w:r>
          </w:p>
          <w:p w14:paraId="583589AD" w14:textId="77777777" w:rsidR="00665892" w:rsidRPr="00D506B1" w:rsidRDefault="00665892" w:rsidP="00174033">
            <w:pPr>
              <w:rPr>
                <w:sz w:val="20"/>
                <w:szCs w:val="20"/>
              </w:rPr>
            </w:pPr>
          </w:p>
        </w:tc>
      </w:tr>
    </w:tbl>
    <w:p w14:paraId="3C9D24C5" w14:textId="77777777" w:rsidR="00665892" w:rsidRPr="00D506B1" w:rsidRDefault="00665892" w:rsidP="00665892"/>
    <w:p w14:paraId="739862FE" w14:textId="77777777" w:rsidR="00665892" w:rsidRPr="00D506B1" w:rsidRDefault="00665892" w:rsidP="00665892">
      <w:pPr>
        <w:spacing w:before="120" w:after="120"/>
        <w:ind w:firstLine="709"/>
        <w:jc w:val="both"/>
        <w:rPr>
          <w:rFonts w:eastAsiaTheme="minorHAnsi"/>
          <w:color w:val="000000"/>
          <w:lang w:eastAsia="en-US"/>
        </w:rPr>
      </w:pPr>
      <w:r w:rsidRPr="00D506B1">
        <w:t>Rizikų finansinis įvertinimas, rizikos priimtinumo analizė bei rizikos analizės rezultatų grafinė išraiška parengiama Skaičiuoklės pagalba ir pateikiama kaip investicijų projekto priedai.</w:t>
      </w:r>
    </w:p>
    <w:p w14:paraId="381AAAC7" w14:textId="77777777" w:rsidR="00D07FC6" w:rsidRPr="00D506B1" w:rsidRDefault="00D07FC6" w:rsidP="00665892">
      <w:pPr>
        <w:spacing w:before="120" w:after="120"/>
      </w:pPr>
    </w:p>
    <w:p w14:paraId="72165B8C" w14:textId="77777777" w:rsidR="00D07FC6" w:rsidRPr="00D506B1" w:rsidRDefault="005F6CF3" w:rsidP="00665892">
      <w:pPr>
        <w:pStyle w:val="Heading1"/>
        <w:keepLines w:val="0"/>
        <w:numPr>
          <w:ilvl w:val="0"/>
          <w:numId w:val="43"/>
        </w:numPr>
        <w:spacing w:before="120" w:after="120"/>
        <w:jc w:val="center"/>
        <w:rPr>
          <w:rFonts w:ascii="Times New Roman" w:hAnsi="Times New Roman"/>
          <w:color w:val="auto"/>
          <w:sz w:val="26"/>
        </w:rPr>
      </w:pPr>
      <w:bookmarkStart w:id="74" w:name="_Toc483558981"/>
      <w:r w:rsidRPr="00D506B1">
        <w:rPr>
          <w:rFonts w:ascii="Times New Roman" w:hAnsi="Times New Roman"/>
          <w:color w:val="auto"/>
          <w:sz w:val="26"/>
        </w:rPr>
        <w:t>Vykdymo planas</w:t>
      </w:r>
      <w:bookmarkEnd w:id="74"/>
    </w:p>
    <w:p w14:paraId="5EC30018" w14:textId="77777777" w:rsidR="00D07FC6" w:rsidRPr="00D506B1" w:rsidRDefault="00ED4A17" w:rsidP="00665892">
      <w:pPr>
        <w:pStyle w:val="Heading2"/>
        <w:spacing w:before="120" w:after="120"/>
        <w:jc w:val="center"/>
        <w:rPr>
          <w:rFonts w:ascii="Times New Roman" w:hAnsi="Times New Roman"/>
          <w:color w:val="auto"/>
          <w:sz w:val="24"/>
        </w:rPr>
      </w:pPr>
      <w:bookmarkStart w:id="75" w:name="_Toc283899136"/>
      <w:bookmarkStart w:id="76" w:name="_Toc357434697"/>
      <w:bookmarkStart w:id="77" w:name="_Toc483558982"/>
      <w:r w:rsidRPr="00D506B1">
        <w:rPr>
          <w:rFonts w:ascii="Times New Roman" w:hAnsi="Times New Roman"/>
          <w:color w:val="auto"/>
          <w:sz w:val="24"/>
        </w:rPr>
        <w:t>8</w:t>
      </w:r>
      <w:r w:rsidR="00D07FC6" w:rsidRPr="00D506B1">
        <w:rPr>
          <w:rFonts w:ascii="Times New Roman" w:hAnsi="Times New Roman"/>
          <w:color w:val="auto"/>
          <w:sz w:val="24"/>
        </w:rPr>
        <w:t>.1 Projekto įgyvendinimo trukmę veikiantys faktoriai</w:t>
      </w:r>
      <w:bookmarkEnd w:id="75"/>
      <w:bookmarkEnd w:id="76"/>
      <w:bookmarkEnd w:id="77"/>
    </w:p>
    <w:p w14:paraId="79E78AD5" w14:textId="77777777" w:rsidR="00D07FC6" w:rsidRPr="00D506B1" w:rsidRDefault="00D07FC6" w:rsidP="00665892">
      <w:pPr>
        <w:spacing w:before="120" w:after="120"/>
        <w:ind w:firstLine="709"/>
        <w:jc w:val="both"/>
      </w:pPr>
    </w:p>
    <w:p w14:paraId="42C5FFB8" w14:textId="77777777" w:rsidR="00D07FC6" w:rsidRPr="00D506B1" w:rsidRDefault="00D07FC6" w:rsidP="00665892">
      <w:pPr>
        <w:spacing w:before="120" w:after="120"/>
        <w:ind w:firstLine="720"/>
        <w:jc w:val="both"/>
      </w:pPr>
      <w:r w:rsidRPr="00D506B1">
        <w:t>Projekto įgyvendinimo trukmę didžiąja dalimi veikia projekte numatyti statybos darbai, kurie užims didžiąją projekto laiko dalį. Alternatyvų vertinimo metu kaip optimaliausia buvo patvirtinta A</w:t>
      </w:r>
      <w:r w:rsidRPr="00D506B1">
        <w:rPr>
          <w:b/>
        </w:rPr>
        <w:t xml:space="preserve">lternatyva Nr. </w:t>
      </w:r>
      <w:r w:rsidR="00ED4A17" w:rsidRPr="00D506B1">
        <w:rPr>
          <w:b/>
        </w:rPr>
        <w:t>1</w:t>
      </w:r>
      <w:r w:rsidRPr="00D506B1">
        <w:t>: įgyvendinant ją bus pastatytas naujas VGTU Elektronikos, Mechanikos ir Transporto inžinerijos fakultetų laboratorijų korpusas bei 2 atskiri Elektronikos fakulteto bei Mechanikos ir Transporto inžinerijos fakultetų mokomieji korpusai.</w:t>
      </w:r>
    </w:p>
    <w:p w14:paraId="40F016E0" w14:textId="4A9153D1" w:rsidR="00D07FC6" w:rsidRPr="00D506B1" w:rsidRDefault="00D07FC6" w:rsidP="00665892">
      <w:pPr>
        <w:spacing w:before="120" w:after="120"/>
        <w:ind w:firstLine="720"/>
        <w:jc w:val="both"/>
      </w:pPr>
      <w:r w:rsidRPr="00D506B1">
        <w:t xml:space="preserve">Pastatų techniniai projektai </w:t>
      </w:r>
      <w:r w:rsidR="00BB5889">
        <w:t>parengti</w:t>
      </w:r>
      <w:r w:rsidRPr="00D506B1">
        <w:t xml:space="preserve"> įgyvendinant ES finansuojamą projektą </w:t>
      </w:r>
      <w:r w:rsidRPr="00D506B1">
        <w:rPr>
          <w:b/>
          <w:i/>
        </w:rPr>
        <w:t>„VGTU Elektronikos, Mechanikos ir Transporto inžinerijos fakultetų perkėlimas į Saulėtekio studentų miestelį (I etapas – dokumentacijos parengimas)“</w:t>
      </w:r>
      <w:r w:rsidRPr="00D506B1">
        <w:t>. Projekto metu parengta visa reikalinga techninė dokumentacija. Teikiamas projektas bus įgyvendinamas kaip tolimesnė projekto tąsa (II etapas).</w:t>
      </w:r>
    </w:p>
    <w:p w14:paraId="55AA71D4" w14:textId="77777777" w:rsidR="00D07FC6" w:rsidRPr="00D506B1" w:rsidRDefault="00D07FC6" w:rsidP="00D07FC6">
      <w:pPr>
        <w:spacing w:before="120" w:after="120"/>
        <w:ind w:firstLine="720"/>
        <w:jc w:val="both"/>
      </w:pPr>
      <w:r w:rsidRPr="00D506B1">
        <w:t>Projekto įgyvendinimo metu bus vykdomos esamų VGTU pastatų pardavimo procedūros. Tai nemaža dalimi lems ir projekto įgyvendinimo trukmę, nes nuo esamų pastatų pardavimo priklausys naujų pastatų statybos finansavimas. Rangovo pasirinkimo viešojo pirkimo procedūra iš esmės galės vykti ir galutinai nepabaigus pastatų pardavimo proceso. Iš esmės tai priklausys nuo pasirinkto finansavimo modelio. Bet kokiu atveju esami VGTU pastatai, kuriuose šiuo metu vyksta studijų procesas, negalės būti parduodi ar bent perduoti galimam pirkėjui anksčiau nei bus pasatyti nauji korpusai, nes VGTU neturės galimybių projekte dalyvaujančių fakultetų studentus sutalpinti kituose eksploatuojamuose pastatuose.</w:t>
      </w:r>
    </w:p>
    <w:p w14:paraId="06DDC5C9" w14:textId="77777777" w:rsidR="00D07FC6" w:rsidRPr="00D506B1" w:rsidRDefault="00D07FC6" w:rsidP="00D07FC6">
      <w:pPr>
        <w:spacing w:before="120" w:after="120"/>
        <w:ind w:firstLine="720"/>
        <w:jc w:val="both"/>
      </w:pPr>
      <w:r w:rsidRPr="00D506B1">
        <w:t xml:space="preserve">Projekto įgyvendinimo trukmei darys įtaką ir viešųjų pirkimų procedūros, kurių metu galimi tiekėjų skundai. Šią riziką bus siekiama sumažinti nenustatant konkurenciją ribojančių reikalavimų bei tinkamai pasirengiant visą viešųjų pirkimų dokumentaciją, technines užduotis, specifikacijas ir pan. </w:t>
      </w:r>
    </w:p>
    <w:p w14:paraId="04F9557D" w14:textId="77777777" w:rsidR="00D07FC6" w:rsidRPr="00D506B1" w:rsidRDefault="00512102" w:rsidP="00D07FC6">
      <w:pPr>
        <w:pStyle w:val="Heading2"/>
        <w:spacing w:before="120" w:after="120"/>
        <w:jc w:val="center"/>
        <w:rPr>
          <w:rFonts w:ascii="Times New Roman" w:hAnsi="Times New Roman"/>
          <w:color w:val="auto"/>
          <w:sz w:val="24"/>
        </w:rPr>
      </w:pPr>
      <w:bookmarkStart w:id="78" w:name="_Toc270429017"/>
      <w:bookmarkStart w:id="79" w:name="_Toc283899137"/>
      <w:bookmarkStart w:id="80" w:name="_Toc357434698"/>
      <w:bookmarkStart w:id="81" w:name="_Toc483558983"/>
      <w:r w:rsidRPr="00D506B1">
        <w:rPr>
          <w:rFonts w:ascii="Times New Roman" w:hAnsi="Times New Roman"/>
          <w:color w:val="auto"/>
          <w:sz w:val="24"/>
        </w:rPr>
        <w:lastRenderedPageBreak/>
        <w:t>8</w:t>
      </w:r>
      <w:r w:rsidR="00D07FC6" w:rsidRPr="00D506B1">
        <w:rPr>
          <w:rFonts w:ascii="Times New Roman" w:hAnsi="Times New Roman"/>
          <w:color w:val="auto"/>
          <w:sz w:val="24"/>
        </w:rPr>
        <w:t>.2 Projekto įgyvendinimo trukmė, etapai</w:t>
      </w:r>
      <w:bookmarkEnd w:id="78"/>
      <w:bookmarkEnd w:id="79"/>
      <w:bookmarkEnd w:id="80"/>
      <w:bookmarkEnd w:id="81"/>
    </w:p>
    <w:p w14:paraId="6C5148FD" w14:textId="77777777" w:rsidR="00D07FC6" w:rsidRPr="00D506B1" w:rsidRDefault="00D07FC6" w:rsidP="00D07FC6">
      <w:pPr>
        <w:spacing w:before="120" w:after="120"/>
        <w:ind w:firstLine="720"/>
        <w:jc w:val="both"/>
      </w:pPr>
    </w:p>
    <w:p w14:paraId="056A150A" w14:textId="77777777" w:rsidR="00D07FC6" w:rsidRPr="00D506B1" w:rsidRDefault="00D07FC6" w:rsidP="00D07FC6">
      <w:pPr>
        <w:spacing w:before="120" w:after="120"/>
        <w:ind w:firstLine="720"/>
        <w:jc w:val="both"/>
      </w:pPr>
      <w:r w:rsidRPr="00D506B1">
        <w:t xml:space="preserve">Planuojama projekto įgyvendinimo trukmė – </w:t>
      </w:r>
      <w:r w:rsidR="00ED4A17" w:rsidRPr="00D506B1">
        <w:t>30</w:t>
      </w:r>
      <w:r w:rsidRPr="00D506B1">
        <w:t xml:space="preserve"> mėn. </w:t>
      </w:r>
    </w:p>
    <w:p w14:paraId="51B5CF50" w14:textId="77777777" w:rsidR="00D07FC6" w:rsidRPr="00D506B1" w:rsidRDefault="00D07FC6" w:rsidP="00D07FC6">
      <w:pPr>
        <w:spacing w:before="120" w:after="120"/>
        <w:ind w:firstLine="720"/>
        <w:jc w:val="both"/>
      </w:pPr>
      <w:r w:rsidRPr="00D506B1">
        <w:t>Projekte bus įgyvendinamos 3 pagrindinės veiklos:</w:t>
      </w:r>
    </w:p>
    <w:p w14:paraId="46DF101F" w14:textId="77777777" w:rsidR="00D07FC6" w:rsidRPr="00D506B1" w:rsidRDefault="00D07FC6" w:rsidP="00D07FC6">
      <w:pPr>
        <w:pStyle w:val="ListParagraph"/>
        <w:numPr>
          <w:ilvl w:val="0"/>
          <w:numId w:val="3"/>
        </w:numPr>
        <w:spacing w:before="120" w:after="120"/>
        <w:jc w:val="both"/>
      </w:pPr>
      <w:r w:rsidRPr="00D506B1">
        <w:t>Esamų VGTU pastatų pardavimas. Pastatų pardavimo alternatyvos bus pristatomos sekančiame skyrelyje.</w:t>
      </w:r>
    </w:p>
    <w:p w14:paraId="767A49DA" w14:textId="77777777" w:rsidR="00D07FC6" w:rsidRPr="00D506B1" w:rsidRDefault="00D07FC6" w:rsidP="00D07FC6">
      <w:pPr>
        <w:pStyle w:val="ListParagraph"/>
        <w:numPr>
          <w:ilvl w:val="0"/>
          <w:numId w:val="3"/>
        </w:numPr>
        <w:spacing w:before="120" w:after="120"/>
        <w:jc w:val="both"/>
      </w:pPr>
      <w:r w:rsidRPr="00D506B1">
        <w:t>Naujų VGTU mokomųjų ir laboratorinio korpusų statybos darbai. Priklausomai nuo finansavimo, gali būti skelbiamas arba vienas bendras pirkimas visiems 3 pastatams, arba 3 atskiri pirkimai kiekvienam pastatui.</w:t>
      </w:r>
    </w:p>
    <w:p w14:paraId="4C70332B" w14:textId="77777777" w:rsidR="00D07FC6" w:rsidRPr="00D506B1" w:rsidRDefault="00D07FC6" w:rsidP="00D07FC6">
      <w:pPr>
        <w:pStyle w:val="ListParagraph"/>
        <w:numPr>
          <w:ilvl w:val="0"/>
          <w:numId w:val="3"/>
        </w:numPr>
        <w:spacing w:before="120" w:after="120"/>
        <w:jc w:val="both"/>
      </w:pPr>
      <w:r w:rsidRPr="00D506B1">
        <w:t>Mokomosios ir mokslo laboratorinės, informacinių technologijų įrangos ir baldų įsigijimas ir instaliavimas.</w:t>
      </w:r>
    </w:p>
    <w:p w14:paraId="0767E5F2" w14:textId="77777777" w:rsidR="00D07FC6" w:rsidRPr="00D506B1" w:rsidRDefault="00D07FC6" w:rsidP="00D07FC6">
      <w:pPr>
        <w:spacing w:before="120" w:after="120"/>
        <w:ind w:firstLine="851"/>
        <w:jc w:val="both"/>
      </w:pPr>
      <w:r w:rsidRPr="00D506B1">
        <w:t xml:space="preserve">Parengta rangos darbų pirkimo dokumentacija bei pirkimo būdas pagal poreikį bus derinama su CPVA. </w:t>
      </w:r>
    </w:p>
    <w:p w14:paraId="37ED28EA" w14:textId="6CC4C143" w:rsidR="00D07FC6" w:rsidRPr="00D506B1" w:rsidRDefault="00D07FC6" w:rsidP="00665892">
      <w:pPr>
        <w:spacing w:before="120" w:after="120"/>
        <w:ind w:firstLine="851"/>
        <w:jc w:val="both"/>
        <w:rPr>
          <w:b/>
          <w:sz w:val="20"/>
          <w:szCs w:val="20"/>
        </w:rPr>
      </w:pPr>
      <w:r w:rsidRPr="00D506B1">
        <w:t>Žemiau pateikiamas planuojamų projekto veik</w:t>
      </w:r>
      <w:r w:rsidR="00B73E90">
        <w:t xml:space="preserve">lų įgyvendinimo grafikas (žr. </w:t>
      </w:r>
      <w:r w:rsidR="007E1D67">
        <w:t>4</w:t>
      </w:r>
      <w:r w:rsidR="003544F9">
        <w:t>2</w:t>
      </w:r>
      <w:r w:rsidRPr="00D506B1">
        <w:t xml:space="preserve"> lentelę).</w:t>
      </w:r>
      <w:r w:rsidRPr="00D506B1">
        <w:rPr>
          <w:b/>
          <w:sz w:val="20"/>
          <w:szCs w:val="20"/>
        </w:rPr>
        <w:br w:type="page"/>
      </w:r>
    </w:p>
    <w:p w14:paraId="20477519" w14:textId="77777777" w:rsidR="00D07FC6" w:rsidRPr="00D506B1" w:rsidRDefault="00D07FC6" w:rsidP="00D07FC6">
      <w:pPr>
        <w:jc w:val="both"/>
        <w:rPr>
          <w:b/>
          <w:sz w:val="20"/>
          <w:szCs w:val="20"/>
        </w:rPr>
        <w:sectPr w:rsidR="00D07FC6" w:rsidRPr="00D506B1" w:rsidSect="00F0636C">
          <w:pgSz w:w="11906" w:h="16838"/>
          <w:pgMar w:top="1701" w:right="851" w:bottom="1134" w:left="1701" w:header="567" w:footer="567" w:gutter="0"/>
          <w:cols w:space="1296"/>
          <w:docGrid w:linePitch="360"/>
        </w:sectPr>
      </w:pPr>
    </w:p>
    <w:p w14:paraId="7063FC9F" w14:textId="029F17BB" w:rsidR="00D07FC6" w:rsidRPr="00D506B1" w:rsidRDefault="007E1D67" w:rsidP="00D07FC6">
      <w:pPr>
        <w:jc w:val="both"/>
        <w:rPr>
          <w:sz w:val="20"/>
          <w:szCs w:val="20"/>
        </w:rPr>
      </w:pPr>
      <w:r>
        <w:rPr>
          <w:b/>
          <w:sz w:val="20"/>
          <w:szCs w:val="20"/>
        </w:rPr>
        <w:lastRenderedPageBreak/>
        <w:t>4</w:t>
      </w:r>
      <w:r w:rsidR="003544F9">
        <w:rPr>
          <w:b/>
          <w:sz w:val="20"/>
          <w:szCs w:val="20"/>
        </w:rPr>
        <w:t>2</w:t>
      </w:r>
      <w:r w:rsidR="00B73E90">
        <w:rPr>
          <w:b/>
          <w:sz w:val="20"/>
          <w:szCs w:val="20"/>
        </w:rPr>
        <w:t xml:space="preserve"> </w:t>
      </w:r>
      <w:r w:rsidR="00D07FC6" w:rsidRPr="00D506B1">
        <w:rPr>
          <w:b/>
          <w:sz w:val="20"/>
          <w:szCs w:val="20"/>
        </w:rPr>
        <w:t>lentelė</w:t>
      </w:r>
      <w:r w:rsidR="00D07FC6" w:rsidRPr="00D506B1">
        <w:rPr>
          <w:sz w:val="20"/>
          <w:szCs w:val="20"/>
        </w:rPr>
        <w:t>. Projekto veiklų vykdymo detalizavimas</w:t>
      </w:r>
    </w:p>
    <w:tbl>
      <w:tblPr>
        <w:tblW w:w="14966" w:type="dxa"/>
        <w:tblBorders>
          <w:top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72"/>
        <w:gridCol w:w="2552"/>
        <w:gridCol w:w="661"/>
        <w:gridCol w:w="370"/>
        <w:gridCol w:w="373"/>
        <w:gridCol w:w="373"/>
        <w:gridCol w:w="372"/>
        <w:gridCol w:w="373"/>
        <w:gridCol w:w="373"/>
        <w:gridCol w:w="373"/>
        <w:gridCol w:w="372"/>
        <w:gridCol w:w="373"/>
        <w:gridCol w:w="373"/>
        <w:gridCol w:w="373"/>
        <w:gridCol w:w="372"/>
        <w:gridCol w:w="373"/>
        <w:gridCol w:w="373"/>
        <w:gridCol w:w="373"/>
        <w:gridCol w:w="372"/>
        <w:gridCol w:w="373"/>
        <w:gridCol w:w="373"/>
        <w:gridCol w:w="372"/>
        <w:gridCol w:w="373"/>
        <w:gridCol w:w="373"/>
        <w:gridCol w:w="373"/>
        <w:gridCol w:w="372"/>
        <w:gridCol w:w="373"/>
        <w:gridCol w:w="373"/>
        <w:gridCol w:w="373"/>
        <w:gridCol w:w="373"/>
        <w:gridCol w:w="373"/>
        <w:gridCol w:w="373"/>
        <w:gridCol w:w="373"/>
      </w:tblGrid>
      <w:tr w:rsidR="00FF0F94" w:rsidRPr="00D506B1" w14:paraId="4A98E4FC" w14:textId="77777777" w:rsidTr="00520B06">
        <w:trPr>
          <w:trHeight w:val="434"/>
        </w:trPr>
        <w:tc>
          <w:tcPr>
            <w:tcW w:w="3124" w:type="dxa"/>
            <w:gridSpan w:val="2"/>
            <w:tcBorders>
              <w:top w:val="single" w:sz="4" w:space="0" w:color="000000"/>
              <w:left w:val="single" w:sz="4" w:space="0" w:color="auto"/>
              <w:right w:val="single" w:sz="2" w:space="0" w:color="auto"/>
            </w:tcBorders>
            <w:shd w:val="clear" w:color="auto" w:fill="D9D9D9"/>
            <w:tcMar>
              <w:left w:w="0" w:type="dxa"/>
              <w:right w:w="0" w:type="dxa"/>
            </w:tcMar>
          </w:tcPr>
          <w:p w14:paraId="46DF56F9" w14:textId="77777777" w:rsidR="00FF0F94" w:rsidRPr="00D506B1" w:rsidRDefault="00FF0F94" w:rsidP="00D07FC6">
            <w:pPr>
              <w:rPr>
                <w:b/>
                <w:sz w:val="18"/>
                <w:szCs w:val="18"/>
              </w:rPr>
            </w:pPr>
          </w:p>
        </w:tc>
        <w:tc>
          <w:tcPr>
            <w:tcW w:w="11842" w:type="dxa"/>
            <w:gridSpan w:val="31"/>
            <w:tcBorders>
              <w:top w:val="single" w:sz="4" w:space="0" w:color="000000"/>
              <w:left w:val="single" w:sz="2" w:space="0" w:color="auto"/>
              <w:bottom w:val="single" w:sz="2" w:space="0" w:color="auto"/>
              <w:right w:val="single" w:sz="2" w:space="0" w:color="auto"/>
            </w:tcBorders>
            <w:shd w:val="clear" w:color="auto" w:fill="D9D9D9"/>
            <w:tcMar>
              <w:left w:w="0" w:type="dxa"/>
              <w:right w:w="0" w:type="dxa"/>
            </w:tcMar>
          </w:tcPr>
          <w:p w14:paraId="01186800" w14:textId="77777777" w:rsidR="00FF0F94" w:rsidRPr="00D506B1" w:rsidRDefault="00FF0F94" w:rsidP="00FF0F94">
            <w:pPr>
              <w:jc w:val="center"/>
              <w:rPr>
                <w:sz w:val="18"/>
                <w:szCs w:val="18"/>
              </w:rPr>
            </w:pPr>
          </w:p>
          <w:p w14:paraId="205A7DCD" w14:textId="77777777" w:rsidR="00FF0F94" w:rsidRPr="00D506B1" w:rsidRDefault="00FF0F94" w:rsidP="00FF0F94">
            <w:pPr>
              <w:jc w:val="center"/>
              <w:rPr>
                <w:sz w:val="18"/>
                <w:szCs w:val="18"/>
              </w:rPr>
            </w:pPr>
            <w:r w:rsidRPr="00D506B1">
              <w:rPr>
                <w:b/>
                <w:sz w:val="18"/>
                <w:szCs w:val="18"/>
              </w:rPr>
              <w:t>Projekto veiklų vykdymo laikotarpis</w:t>
            </w:r>
          </w:p>
        </w:tc>
      </w:tr>
      <w:tr w:rsidR="005F6CF3" w:rsidRPr="00D506B1" w14:paraId="65BDB655" w14:textId="77777777" w:rsidTr="00264BBA">
        <w:trPr>
          <w:trHeight w:val="465"/>
        </w:trPr>
        <w:tc>
          <w:tcPr>
            <w:tcW w:w="572" w:type="dxa"/>
            <w:tcBorders>
              <w:top w:val="single" w:sz="4" w:space="0" w:color="000000"/>
              <w:left w:val="single" w:sz="4" w:space="0" w:color="auto"/>
            </w:tcBorders>
            <w:shd w:val="clear" w:color="auto" w:fill="D9D9D9"/>
            <w:tcMar>
              <w:left w:w="0" w:type="dxa"/>
              <w:right w:w="0" w:type="dxa"/>
            </w:tcMar>
          </w:tcPr>
          <w:p w14:paraId="66956FC6" w14:textId="77777777" w:rsidR="005F6CF3" w:rsidRPr="00D506B1" w:rsidRDefault="005F6CF3" w:rsidP="00D07FC6">
            <w:pPr>
              <w:rPr>
                <w:b/>
                <w:sz w:val="18"/>
                <w:szCs w:val="18"/>
              </w:rPr>
            </w:pPr>
            <w:r w:rsidRPr="00D506B1">
              <w:rPr>
                <w:b/>
                <w:sz w:val="18"/>
                <w:szCs w:val="18"/>
              </w:rPr>
              <w:t>Eil. Nr.</w:t>
            </w:r>
          </w:p>
        </w:tc>
        <w:tc>
          <w:tcPr>
            <w:tcW w:w="2552" w:type="dxa"/>
            <w:tcBorders>
              <w:top w:val="single" w:sz="4" w:space="0" w:color="000000"/>
              <w:right w:val="single" w:sz="2" w:space="0" w:color="auto"/>
            </w:tcBorders>
            <w:shd w:val="clear" w:color="auto" w:fill="D9D9D9"/>
            <w:tcMar>
              <w:left w:w="0" w:type="dxa"/>
              <w:right w:w="0" w:type="dxa"/>
            </w:tcMar>
          </w:tcPr>
          <w:p w14:paraId="0DEDE762" w14:textId="77777777" w:rsidR="005F6CF3" w:rsidRPr="00D506B1" w:rsidRDefault="005F6CF3" w:rsidP="00D07FC6">
            <w:pPr>
              <w:rPr>
                <w:b/>
                <w:sz w:val="18"/>
                <w:szCs w:val="18"/>
              </w:rPr>
            </w:pPr>
            <w:r w:rsidRPr="00D506B1">
              <w:rPr>
                <w:b/>
                <w:sz w:val="18"/>
                <w:szCs w:val="18"/>
              </w:rPr>
              <w:t>Projekto veiklos ir jų detalizavimas</w:t>
            </w:r>
          </w:p>
        </w:tc>
        <w:tc>
          <w:tcPr>
            <w:tcW w:w="661" w:type="dxa"/>
            <w:tcBorders>
              <w:top w:val="single" w:sz="4" w:space="0" w:color="000000"/>
              <w:left w:val="single" w:sz="2" w:space="0" w:color="auto"/>
              <w:bottom w:val="single" w:sz="4" w:space="0" w:color="auto"/>
              <w:right w:val="single" w:sz="4" w:space="0" w:color="000000"/>
            </w:tcBorders>
            <w:shd w:val="clear" w:color="auto" w:fill="D9D9D9"/>
            <w:tcMar>
              <w:left w:w="0" w:type="dxa"/>
              <w:right w:w="0" w:type="dxa"/>
            </w:tcMar>
          </w:tcPr>
          <w:p w14:paraId="7AD25604" w14:textId="77777777" w:rsidR="005F6CF3" w:rsidRPr="00D506B1" w:rsidRDefault="005F6CF3" w:rsidP="00D07FC6">
            <w:pPr>
              <w:jc w:val="center"/>
              <w:rPr>
                <w:sz w:val="18"/>
                <w:szCs w:val="18"/>
              </w:rPr>
            </w:pPr>
            <w:r w:rsidRPr="00D506B1">
              <w:rPr>
                <w:sz w:val="18"/>
                <w:szCs w:val="18"/>
              </w:rPr>
              <w:t>Mėn.</w:t>
            </w:r>
          </w:p>
        </w:tc>
        <w:tc>
          <w:tcPr>
            <w:tcW w:w="370" w:type="dxa"/>
            <w:tcBorders>
              <w:top w:val="single" w:sz="2" w:space="0" w:color="auto"/>
              <w:left w:val="single" w:sz="4" w:space="0" w:color="000000"/>
              <w:bottom w:val="single" w:sz="4" w:space="0" w:color="auto"/>
              <w:right w:val="single" w:sz="2" w:space="0" w:color="auto"/>
            </w:tcBorders>
            <w:shd w:val="clear" w:color="auto" w:fill="D9D9D9"/>
            <w:tcMar>
              <w:left w:w="0" w:type="dxa"/>
              <w:right w:w="0" w:type="dxa"/>
            </w:tcMar>
            <w:vAlign w:val="center"/>
          </w:tcPr>
          <w:p w14:paraId="723AD93A" w14:textId="77777777" w:rsidR="005F6CF3" w:rsidRPr="00D506B1" w:rsidRDefault="005F6CF3" w:rsidP="005F6CF3">
            <w:pPr>
              <w:jc w:val="center"/>
              <w:rPr>
                <w:sz w:val="14"/>
                <w:szCs w:val="14"/>
              </w:rPr>
            </w:pPr>
            <w:r w:rsidRPr="00D506B1">
              <w:rPr>
                <w:sz w:val="14"/>
                <w:szCs w:val="14"/>
              </w:rPr>
              <w:t>1</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56AC76FC" w14:textId="77777777" w:rsidR="005F6CF3" w:rsidRPr="00D506B1" w:rsidRDefault="005F6CF3" w:rsidP="005F6CF3">
            <w:pPr>
              <w:jc w:val="center"/>
              <w:rPr>
                <w:sz w:val="14"/>
                <w:szCs w:val="14"/>
              </w:rPr>
            </w:pPr>
            <w:r w:rsidRPr="00D506B1">
              <w:rPr>
                <w:sz w:val="14"/>
                <w:szCs w:val="14"/>
              </w:rPr>
              <w:t>2</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315D978F" w14:textId="77777777" w:rsidR="005F6CF3" w:rsidRPr="00D506B1" w:rsidRDefault="005F6CF3" w:rsidP="005F6CF3">
            <w:pPr>
              <w:jc w:val="center"/>
              <w:rPr>
                <w:sz w:val="14"/>
                <w:szCs w:val="14"/>
              </w:rPr>
            </w:pPr>
            <w:r w:rsidRPr="00D506B1">
              <w:rPr>
                <w:sz w:val="14"/>
                <w:szCs w:val="14"/>
              </w:rPr>
              <w:t>3</w:t>
            </w:r>
          </w:p>
        </w:tc>
        <w:tc>
          <w:tcPr>
            <w:tcW w:w="372"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6E8C2602" w14:textId="77777777" w:rsidR="005F6CF3" w:rsidRPr="00D506B1" w:rsidRDefault="005F6CF3" w:rsidP="005F6CF3">
            <w:pPr>
              <w:jc w:val="center"/>
              <w:rPr>
                <w:sz w:val="14"/>
                <w:szCs w:val="14"/>
              </w:rPr>
            </w:pPr>
            <w:r w:rsidRPr="00D506B1">
              <w:rPr>
                <w:sz w:val="14"/>
                <w:szCs w:val="14"/>
              </w:rPr>
              <w:t>4</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119B0B7F" w14:textId="77777777" w:rsidR="005F6CF3" w:rsidRPr="00D506B1" w:rsidRDefault="005F6CF3" w:rsidP="005F6CF3">
            <w:pPr>
              <w:jc w:val="center"/>
              <w:rPr>
                <w:sz w:val="14"/>
                <w:szCs w:val="14"/>
              </w:rPr>
            </w:pPr>
            <w:r w:rsidRPr="00D506B1">
              <w:rPr>
                <w:sz w:val="14"/>
                <w:szCs w:val="14"/>
              </w:rPr>
              <w:t>5</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0414C8DA" w14:textId="77777777" w:rsidR="005F6CF3" w:rsidRPr="00D506B1" w:rsidRDefault="005F6CF3" w:rsidP="005F6CF3">
            <w:pPr>
              <w:jc w:val="center"/>
              <w:rPr>
                <w:sz w:val="14"/>
                <w:szCs w:val="14"/>
              </w:rPr>
            </w:pPr>
            <w:r w:rsidRPr="00D506B1">
              <w:rPr>
                <w:sz w:val="14"/>
                <w:szCs w:val="14"/>
              </w:rPr>
              <w:t>6</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2C6A1223" w14:textId="77777777" w:rsidR="005F6CF3" w:rsidRPr="00D506B1" w:rsidRDefault="005F6CF3" w:rsidP="005F6CF3">
            <w:pPr>
              <w:jc w:val="center"/>
              <w:rPr>
                <w:sz w:val="14"/>
                <w:szCs w:val="14"/>
              </w:rPr>
            </w:pPr>
            <w:r w:rsidRPr="00D506B1">
              <w:rPr>
                <w:sz w:val="14"/>
                <w:szCs w:val="14"/>
              </w:rPr>
              <w:t>7</w:t>
            </w:r>
          </w:p>
        </w:tc>
        <w:tc>
          <w:tcPr>
            <w:tcW w:w="372"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7C46925E" w14:textId="77777777" w:rsidR="005F6CF3" w:rsidRPr="00D506B1" w:rsidRDefault="005F6CF3" w:rsidP="005F6CF3">
            <w:pPr>
              <w:jc w:val="center"/>
              <w:rPr>
                <w:sz w:val="14"/>
                <w:szCs w:val="14"/>
              </w:rPr>
            </w:pPr>
            <w:r w:rsidRPr="00D506B1">
              <w:rPr>
                <w:sz w:val="14"/>
                <w:szCs w:val="14"/>
              </w:rPr>
              <w:t>8</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3A6A0F31" w14:textId="77777777" w:rsidR="005F6CF3" w:rsidRPr="00D506B1" w:rsidRDefault="005F6CF3" w:rsidP="005F6CF3">
            <w:pPr>
              <w:jc w:val="center"/>
              <w:rPr>
                <w:sz w:val="14"/>
                <w:szCs w:val="14"/>
              </w:rPr>
            </w:pPr>
            <w:r w:rsidRPr="00D506B1">
              <w:rPr>
                <w:sz w:val="14"/>
                <w:szCs w:val="14"/>
              </w:rPr>
              <w:t>9</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11D5AC23" w14:textId="77777777" w:rsidR="005F6CF3" w:rsidRPr="00D506B1" w:rsidRDefault="005F6CF3" w:rsidP="005F6CF3">
            <w:pPr>
              <w:jc w:val="center"/>
              <w:rPr>
                <w:sz w:val="14"/>
                <w:szCs w:val="14"/>
              </w:rPr>
            </w:pPr>
            <w:r w:rsidRPr="00D506B1">
              <w:rPr>
                <w:sz w:val="14"/>
                <w:szCs w:val="14"/>
              </w:rPr>
              <w:t>10</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4D396C51" w14:textId="77777777" w:rsidR="005F6CF3" w:rsidRPr="00D506B1" w:rsidRDefault="005F6CF3" w:rsidP="005F6CF3">
            <w:pPr>
              <w:jc w:val="center"/>
              <w:rPr>
                <w:sz w:val="14"/>
                <w:szCs w:val="14"/>
              </w:rPr>
            </w:pPr>
            <w:r w:rsidRPr="00D506B1">
              <w:rPr>
                <w:sz w:val="14"/>
                <w:szCs w:val="14"/>
              </w:rPr>
              <w:t>11</w:t>
            </w:r>
          </w:p>
        </w:tc>
        <w:tc>
          <w:tcPr>
            <w:tcW w:w="372"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2EFD42B5" w14:textId="77777777" w:rsidR="005F6CF3" w:rsidRPr="00D506B1" w:rsidRDefault="005F6CF3" w:rsidP="005F6CF3">
            <w:pPr>
              <w:jc w:val="center"/>
              <w:rPr>
                <w:sz w:val="14"/>
                <w:szCs w:val="14"/>
              </w:rPr>
            </w:pPr>
            <w:r w:rsidRPr="00D506B1">
              <w:rPr>
                <w:sz w:val="14"/>
                <w:szCs w:val="14"/>
              </w:rPr>
              <w:t>12</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44F4E714" w14:textId="77777777" w:rsidR="005F6CF3" w:rsidRPr="00D506B1" w:rsidRDefault="005F6CF3" w:rsidP="005F6CF3">
            <w:pPr>
              <w:jc w:val="center"/>
              <w:rPr>
                <w:sz w:val="14"/>
                <w:szCs w:val="14"/>
              </w:rPr>
            </w:pPr>
            <w:r w:rsidRPr="00D506B1">
              <w:rPr>
                <w:sz w:val="14"/>
                <w:szCs w:val="14"/>
              </w:rPr>
              <w:t>13</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0251D57E" w14:textId="77777777" w:rsidR="005F6CF3" w:rsidRPr="00D506B1" w:rsidRDefault="005F6CF3" w:rsidP="005F6CF3">
            <w:pPr>
              <w:jc w:val="center"/>
              <w:rPr>
                <w:sz w:val="14"/>
                <w:szCs w:val="14"/>
              </w:rPr>
            </w:pPr>
            <w:r w:rsidRPr="00D506B1">
              <w:rPr>
                <w:sz w:val="14"/>
                <w:szCs w:val="14"/>
              </w:rPr>
              <w:t>14</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1877F37B" w14:textId="77777777" w:rsidR="005F6CF3" w:rsidRPr="00D506B1" w:rsidRDefault="005F6CF3" w:rsidP="005F6CF3">
            <w:pPr>
              <w:jc w:val="center"/>
              <w:rPr>
                <w:sz w:val="14"/>
                <w:szCs w:val="14"/>
              </w:rPr>
            </w:pPr>
            <w:r w:rsidRPr="00D506B1">
              <w:rPr>
                <w:sz w:val="14"/>
                <w:szCs w:val="14"/>
              </w:rPr>
              <w:t>15</w:t>
            </w:r>
          </w:p>
        </w:tc>
        <w:tc>
          <w:tcPr>
            <w:tcW w:w="372"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4CC46BB5" w14:textId="77777777" w:rsidR="005F6CF3" w:rsidRPr="00D506B1" w:rsidRDefault="005F6CF3" w:rsidP="005F6CF3">
            <w:pPr>
              <w:jc w:val="center"/>
              <w:rPr>
                <w:sz w:val="14"/>
                <w:szCs w:val="14"/>
              </w:rPr>
            </w:pPr>
            <w:r w:rsidRPr="00D506B1">
              <w:rPr>
                <w:sz w:val="14"/>
                <w:szCs w:val="14"/>
              </w:rPr>
              <w:t>16</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2664EE2D" w14:textId="77777777" w:rsidR="005F6CF3" w:rsidRPr="00D506B1" w:rsidRDefault="005F6CF3" w:rsidP="005F6CF3">
            <w:pPr>
              <w:jc w:val="center"/>
              <w:rPr>
                <w:sz w:val="14"/>
                <w:szCs w:val="14"/>
              </w:rPr>
            </w:pPr>
            <w:r w:rsidRPr="00D506B1">
              <w:rPr>
                <w:sz w:val="14"/>
                <w:szCs w:val="14"/>
              </w:rPr>
              <w:t>17</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0911EBA6" w14:textId="77777777" w:rsidR="005F6CF3" w:rsidRPr="00D506B1" w:rsidRDefault="005F6CF3" w:rsidP="005F6CF3">
            <w:pPr>
              <w:jc w:val="center"/>
              <w:rPr>
                <w:sz w:val="14"/>
                <w:szCs w:val="14"/>
              </w:rPr>
            </w:pPr>
            <w:r w:rsidRPr="00D506B1">
              <w:rPr>
                <w:sz w:val="14"/>
                <w:szCs w:val="14"/>
              </w:rPr>
              <w:t>18</w:t>
            </w:r>
          </w:p>
        </w:tc>
        <w:tc>
          <w:tcPr>
            <w:tcW w:w="372"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0F89F4BB" w14:textId="77777777" w:rsidR="005F6CF3" w:rsidRPr="00D506B1" w:rsidRDefault="005F6CF3" w:rsidP="005F6CF3">
            <w:pPr>
              <w:jc w:val="center"/>
              <w:rPr>
                <w:sz w:val="14"/>
                <w:szCs w:val="14"/>
              </w:rPr>
            </w:pPr>
            <w:r w:rsidRPr="00D506B1">
              <w:rPr>
                <w:sz w:val="14"/>
                <w:szCs w:val="14"/>
              </w:rPr>
              <w:t>19</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3A7E70F7" w14:textId="77777777" w:rsidR="005F6CF3" w:rsidRPr="00D506B1" w:rsidRDefault="005F6CF3" w:rsidP="005F6CF3">
            <w:pPr>
              <w:jc w:val="center"/>
              <w:rPr>
                <w:sz w:val="14"/>
                <w:szCs w:val="14"/>
              </w:rPr>
            </w:pPr>
            <w:r w:rsidRPr="00D506B1">
              <w:rPr>
                <w:sz w:val="14"/>
                <w:szCs w:val="14"/>
              </w:rPr>
              <w:t>20</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1FC09511" w14:textId="77777777" w:rsidR="005F6CF3" w:rsidRPr="00D506B1" w:rsidRDefault="005F6CF3" w:rsidP="005F6CF3">
            <w:pPr>
              <w:jc w:val="center"/>
              <w:rPr>
                <w:sz w:val="14"/>
                <w:szCs w:val="14"/>
              </w:rPr>
            </w:pPr>
            <w:r w:rsidRPr="00D506B1">
              <w:rPr>
                <w:sz w:val="14"/>
                <w:szCs w:val="14"/>
              </w:rPr>
              <w:t>21</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3A235EC7" w14:textId="77777777" w:rsidR="005F6CF3" w:rsidRPr="00D506B1" w:rsidRDefault="005F6CF3" w:rsidP="005F6CF3">
            <w:pPr>
              <w:jc w:val="center"/>
              <w:rPr>
                <w:sz w:val="14"/>
                <w:szCs w:val="14"/>
              </w:rPr>
            </w:pPr>
            <w:r w:rsidRPr="00D506B1">
              <w:rPr>
                <w:sz w:val="14"/>
                <w:szCs w:val="14"/>
              </w:rPr>
              <w:t>22</w:t>
            </w:r>
          </w:p>
        </w:tc>
        <w:tc>
          <w:tcPr>
            <w:tcW w:w="372"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79F7DB92" w14:textId="77777777" w:rsidR="005F6CF3" w:rsidRPr="00D506B1" w:rsidRDefault="005F6CF3" w:rsidP="005F6CF3">
            <w:pPr>
              <w:jc w:val="center"/>
              <w:rPr>
                <w:sz w:val="14"/>
                <w:szCs w:val="14"/>
              </w:rPr>
            </w:pPr>
            <w:r w:rsidRPr="00D506B1">
              <w:rPr>
                <w:sz w:val="14"/>
                <w:szCs w:val="14"/>
              </w:rPr>
              <w:t>23</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34AF63BB" w14:textId="77777777" w:rsidR="005F6CF3" w:rsidRPr="00D506B1" w:rsidRDefault="005F6CF3" w:rsidP="005F6CF3">
            <w:pPr>
              <w:jc w:val="center"/>
              <w:rPr>
                <w:sz w:val="14"/>
                <w:szCs w:val="14"/>
              </w:rPr>
            </w:pPr>
            <w:r w:rsidRPr="00D506B1">
              <w:rPr>
                <w:sz w:val="14"/>
                <w:szCs w:val="14"/>
              </w:rPr>
              <w:t>24</w:t>
            </w:r>
          </w:p>
        </w:tc>
        <w:tc>
          <w:tcPr>
            <w:tcW w:w="373" w:type="dxa"/>
            <w:tcBorders>
              <w:top w:val="single" w:sz="2" w:space="0" w:color="auto"/>
              <w:left w:val="single" w:sz="2" w:space="0" w:color="auto"/>
              <w:bottom w:val="single" w:sz="4" w:space="0" w:color="auto"/>
              <w:right w:val="single" w:sz="2" w:space="0" w:color="auto"/>
            </w:tcBorders>
            <w:shd w:val="clear" w:color="auto" w:fill="D9D9D9"/>
            <w:tcMar>
              <w:left w:w="0" w:type="dxa"/>
              <w:right w:w="0" w:type="dxa"/>
            </w:tcMar>
            <w:vAlign w:val="center"/>
          </w:tcPr>
          <w:p w14:paraId="4791C1CB" w14:textId="77777777" w:rsidR="005F6CF3" w:rsidRPr="00D506B1" w:rsidRDefault="005F6CF3" w:rsidP="005F6CF3">
            <w:pPr>
              <w:jc w:val="center"/>
              <w:rPr>
                <w:sz w:val="14"/>
                <w:szCs w:val="14"/>
              </w:rPr>
            </w:pPr>
            <w:r w:rsidRPr="00D506B1">
              <w:rPr>
                <w:sz w:val="14"/>
                <w:szCs w:val="14"/>
              </w:rPr>
              <w:t>25</w:t>
            </w:r>
          </w:p>
        </w:tc>
        <w:tc>
          <w:tcPr>
            <w:tcW w:w="373" w:type="dxa"/>
            <w:tcBorders>
              <w:top w:val="single" w:sz="2" w:space="0" w:color="auto"/>
              <w:left w:val="single" w:sz="2" w:space="0" w:color="auto"/>
              <w:bottom w:val="single" w:sz="4" w:space="0" w:color="auto"/>
              <w:right w:val="single" w:sz="2" w:space="0" w:color="auto"/>
            </w:tcBorders>
            <w:shd w:val="clear" w:color="auto" w:fill="D9D9D9"/>
            <w:vAlign w:val="center"/>
          </w:tcPr>
          <w:p w14:paraId="3DC45FD0" w14:textId="77777777" w:rsidR="005F6CF3" w:rsidRPr="00D506B1" w:rsidRDefault="005F6CF3" w:rsidP="005F6CF3">
            <w:pPr>
              <w:jc w:val="center"/>
              <w:rPr>
                <w:sz w:val="14"/>
                <w:szCs w:val="14"/>
              </w:rPr>
            </w:pPr>
            <w:r w:rsidRPr="00D506B1">
              <w:rPr>
                <w:sz w:val="14"/>
                <w:szCs w:val="14"/>
              </w:rPr>
              <w:t>26</w:t>
            </w:r>
          </w:p>
        </w:tc>
        <w:tc>
          <w:tcPr>
            <w:tcW w:w="373" w:type="dxa"/>
            <w:tcBorders>
              <w:top w:val="single" w:sz="2" w:space="0" w:color="auto"/>
              <w:left w:val="single" w:sz="2" w:space="0" w:color="auto"/>
              <w:bottom w:val="single" w:sz="4" w:space="0" w:color="auto"/>
              <w:right w:val="single" w:sz="2" w:space="0" w:color="auto"/>
            </w:tcBorders>
            <w:shd w:val="clear" w:color="auto" w:fill="D9D9D9"/>
            <w:vAlign w:val="center"/>
          </w:tcPr>
          <w:p w14:paraId="319C8AF3" w14:textId="77777777" w:rsidR="005F6CF3" w:rsidRPr="00D506B1" w:rsidRDefault="005F6CF3" w:rsidP="005F6CF3">
            <w:pPr>
              <w:jc w:val="center"/>
              <w:rPr>
                <w:sz w:val="14"/>
                <w:szCs w:val="14"/>
              </w:rPr>
            </w:pPr>
            <w:r w:rsidRPr="00D506B1">
              <w:rPr>
                <w:sz w:val="14"/>
                <w:szCs w:val="14"/>
              </w:rPr>
              <w:t>27</w:t>
            </w:r>
          </w:p>
        </w:tc>
        <w:tc>
          <w:tcPr>
            <w:tcW w:w="373" w:type="dxa"/>
            <w:tcBorders>
              <w:top w:val="single" w:sz="2" w:space="0" w:color="auto"/>
              <w:left w:val="single" w:sz="2" w:space="0" w:color="auto"/>
              <w:bottom w:val="single" w:sz="4" w:space="0" w:color="auto"/>
              <w:right w:val="single" w:sz="2" w:space="0" w:color="auto"/>
            </w:tcBorders>
            <w:shd w:val="clear" w:color="auto" w:fill="D9D9D9"/>
            <w:vAlign w:val="center"/>
          </w:tcPr>
          <w:p w14:paraId="5D8B64B1" w14:textId="77777777" w:rsidR="005F6CF3" w:rsidRPr="00D506B1" w:rsidRDefault="005F6CF3" w:rsidP="005F6CF3">
            <w:pPr>
              <w:jc w:val="center"/>
              <w:rPr>
                <w:sz w:val="14"/>
                <w:szCs w:val="14"/>
              </w:rPr>
            </w:pPr>
            <w:r w:rsidRPr="00D506B1">
              <w:rPr>
                <w:sz w:val="14"/>
                <w:szCs w:val="14"/>
              </w:rPr>
              <w:t>28</w:t>
            </w:r>
          </w:p>
        </w:tc>
        <w:tc>
          <w:tcPr>
            <w:tcW w:w="373" w:type="dxa"/>
            <w:tcBorders>
              <w:top w:val="single" w:sz="2" w:space="0" w:color="auto"/>
              <w:left w:val="single" w:sz="2" w:space="0" w:color="auto"/>
              <w:bottom w:val="single" w:sz="4" w:space="0" w:color="auto"/>
              <w:right w:val="single" w:sz="2" w:space="0" w:color="auto"/>
            </w:tcBorders>
            <w:shd w:val="clear" w:color="auto" w:fill="D9D9D9"/>
            <w:vAlign w:val="center"/>
          </w:tcPr>
          <w:p w14:paraId="47A2C107" w14:textId="77777777" w:rsidR="005F6CF3" w:rsidRPr="00D506B1" w:rsidRDefault="005F6CF3" w:rsidP="005F6CF3">
            <w:pPr>
              <w:jc w:val="center"/>
              <w:rPr>
                <w:sz w:val="14"/>
                <w:szCs w:val="14"/>
              </w:rPr>
            </w:pPr>
            <w:r w:rsidRPr="00D506B1">
              <w:rPr>
                <w:sz w:val="14"/>
                <w:szCs w:val="14"/>
              </w:rPr>
              <w:t>29</w:t>
            </w:r>
          </w:p>
        </w:tc>
        <w:tc>
          <w:tcPr>
            <w:tcW w:w="373" w:type="dxa"/>
            <w:tcBorders>
              <w:top w:val="single" w:sz="2" w:space="0" w:color="auto"/>
              <w:left w:val="single" w:sz="2" w:space="0" w:color="auto"/>
              <w:bottom w:val="single" w:sz="4" w:space="0" w:color="auto"/>
              <w:right w:val="single" w:sz="2" w:space="0" w:color="auto"/>
            </w:tcBorders>
            <w:shd w:val="clear" w:color="auto" w:fill="D9D9D9"/>
            <w:vAlign w:val="center"/>
          </w:tcPr>
          <w:p w14:paraId="49D40481" w14:textId="77777777" w:rsidR="005F6CF3" w:rsidRPr="00D506B1" w:rsidRDefault="005F6CF3" w:rsidP="005F6CF3">
            <w:pPr>
              <w:jc w:val="center"/>
              <w:rPr>
                <w:sz w:val="14"/>
                <w:szCs w:val="14"/>
              </w:rPr>
            </w:pPr>
            <w:r w:rsidRPr="00D506B1">
              <w:rPr>
                <w:sz w:val="14"/>
                <w:szCs w:val="14"/>
              </w:rPr>
              <w:t>30</w:t>
            </w:r>
          </w:p>
        </w:tc>
      </w:tr>
      <w:tr w:rsidR="00FF0F94" w:rsidRPr="00D506B1" w14:paraId="1AE0BE1F" w14:textId="77777777" w:rsidTr="00193ED3">
        <w:tc>
          <w:tcPr>
            <w:tcW w:w="572" w:type="dxa"/>
            <w:tcBorders>
              <w:left w:val="single" w:sz="4" w:space="0" w:color="auto"/>
            </w:tcBorders>
            <w:tcMar>
              <w:left w:w="0" w:type="dxa"/>
              <w:right w:w="0" w:type="dxa"/>
            </w:tcMar>
          </w:tcPr>
          <w:p w14:paraId="3A08C32E" w14:textId="77777777" w:rsidR="00FF0F94" w:rsidRPr="00D506B1" w:rsidRDefault="00FF0F94" w:rsidP="00D07FC6">
            <w:pPr>
              <w:jc w:val="center"/>
              <w:rPr>
                <w:b/>
                <w:sz w:val="18"/>
                <w:szCs w:val="18"/>
              </w:rPr>
            </w:pPr>
            <w:r w:rsidRPr="00D506B1">
              <w:rPr>
                <w:b/>
                <w:sz w:val="18"/>
                <w:szCs w:val="18"/>
              </w:rPr>
              <w:t>1.</w:t>
            </w:r>
          </w:p>
        </w:tc>
        <w:tc>
          <w:tcPr>
            <w:tcW w:w="2552" w:type="dxa"/>
            <w:tcBorders>
              <w:right w:val="single" w:sz="4" w:space="0" w:color="auto"/>
            </w:tcBorders>
            <w:tcMar>
              <w:left w:w="0" w:type="dxa"/>
              <w:right w:w="0" w:type="dxa"/>
            </w:tcMar>
            <w:vAlign w:val="bottom"/>
          </w:tcPr>
          <w:p w14:paraId="7D348F8D" w14:textId="77777777" w:rsidR="00FF0F94" w:rsidRPr="00D506B1" w:rsidRDefault="00FF0F94" w:rsidP="00D07FC6">
            <w:pPr>
              <w:rPr>
                <w:b/>
                <w:sz w:val="18"/>
                <w:szCs w:val="18"/>
              </w:rPr>
            </w:pPr>
            <w:r w:rsidRPr="00D506B1">
              <w:rPr>
                <w:b/>
                <w:sz w:val="18"/>
                <w:szCs w:val="18"/>
              </w:rPr>
              <w:t>Esamų VGTU pastatų pardavimas</w:t>
            </w:r>
          </w:p>
        </w:tc>
        <w:tc>
          <w:tcPr>
            <w:tcW w:w="661" w:type="dxa"/>
            <w:tcBorders>
              <w:top w:val="single" w:sz="4" w:space="0" w:color="auto"/>
              <w:left w:val="single" w:sz="4" w:space="0" w:color="auto"/>
              <w:bottom w:val="single" w:sz="4" w:space="0" w:color="auto"/>
              <w:right w:val="single" w:sz="4" w:space="0" w:color="auto"/>
            </w:tcBorders>
            <w:vAlign w:val="center"/>
          </w:tcPr>
          <w:p w14:paraId="64741E3D" w14:textId="77777777" w:rsidR="00FF0F94" w:rsidRPr="00D506B1" w:rsidRDefault="00193ED3" w:rsidP="00D07FC6">
            <w:pPr>
              <w:jc w:val="center"/>
              <w:rPr>
                <w:sz w:val="18"/>
                <w:szCs w:val="18"/>
              </w:rPr>
            </w:pPr>
            <w:r w:rsidRPr="00D506B1">
              <w:rPr>
                <w:sz w:val="18"/>
                <w:szCs w:val="18"/>
              </w:rPr>
              <w:t>18</w:t>
            </w:r>
          </w:p>
        </w:tc>
        <w:tc>
          <w:tcPr>
            <w:tcW w:w="37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5B8FA7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346DFEE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AD7A812"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3E57AC6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47ED56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0CD70F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4727A94"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66D5865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288F73C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2259474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6111CAE"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69861287"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781C4A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2861D498"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C259F37"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A59CC3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1FBF52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9F9BD13"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CD77A2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6654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617AA9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4F8F279"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D7AD097"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BA11961"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E5786FC"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2EE26F5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3FD6A8A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29103FFF"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6F73D7C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4A28D0D8" w14:textId="77777777" w:rsidR="00FF0F94" w:rsidRPr="00D506B1" w:rsidRDefault="00FF0F94" w:rsidP="00D07FC6">
            <w:pPr>
              <w:rPr>
                <w:sz w:val="18"/>
                <w:szCs w:val="18"/>
              </w:rPr>
            </w:pPr>
          </w:p>
        </w:tc>
      </w:tr>
      <w:tr w:rsidR="00FF0F94" w:rsidRPr="00D506B1" w14:paraId="3E8F97F4" w14:textId="77777777" w:rsidTr="00193ED3">
        <w:tc>
          <w:tcPr>
            <w:tcW w:w="572" w:type="dxa"/>
            <w:tcBorders>
              <w:left w:val="single" w:sz="4" w:space="0" w:color="auto"/>
            </w:tcBorders>
            <w:tcMar>
              <w:left w:w="0" w:type="dxa"/>
              <w:right w:w="0" w:type="dxa"/>
            </w:tcMar>
          </w:tcPr>
          <w:p w14:paraId="3AEA61F6" w14:textId="77777777" w:rsidR="00FF0F94" w:rsidRPr="00D506B1" w:rsidRDefault="00FF0F94" w:rsidP="00D07FC6">
            <w:pPr>
              <w:jc w:val="center"/>
              <w:rPr>
                <w:sz w:val="18"/>
                <w:szCs w:val="18"/>
              </w:rPr>
            </w:pPr>
            <w:r w:rsidRPr="00D506B1">
              <w:rPr>
                <w:sz w:val="18"/>
                <w:szCs w:val="18"/>
              </w:rPr>
              <w:t>1.1</w:t>
            </w:r>
          </w:p>
        </w:tc>
        <w:tc>
          <w:tcPr>
            <w:tcW w:w="2552" w:type="dxa"/>
            <w:tcBorders>
              <w:right w:val="single" w:sz="2" w:space="0" w:color="auto"/>
            </w:tcBorders>
            <w:tcMar>
              <w:left w:w="0" w:type="dxa"/>
              <w:right w:w="0" w:type="dxa"/>
            </w:tcMar>
            <w:vAlign w:val="bottom"/>
          </w:tcPr>
          <w:p w14:paraId="4CBCE4C5" w14:textId="77777777" w:rsidR="00FF0F94" w:rsidRPr="00D506B1" w:rsidRDefault="00FF0F94" w:rsidP="00D07FC6">
            <w:pPr>
              <w:rPr>
                <w:sz w:val="18"/>
                <w:szCs w:val="18"/>
              </w:rPr>
            </w:pPr>
            <w:r w:rsidRPr="00D506B1">
              <w:rPr>
                <w:sz w:val="18"/>
                <w:szCs w:val="18"/>
              </w:rPr>
              <w:t>Pardavimo proceso organizavimas ir sutarčių su pirkėjais pasirašymas</w:t>
            </w:r>
          </w:p>
        </w:tc>
        <w:tc>
          <w:tcPr>
            <w:tcW w:w="661" w:type="dxa"/>
            <w:tcBorders>
              <w:top w:val="single" w:sz="4" w:space="0" w:color="auto"/>
              <w:bottom w:val="single" w:sz="4" w:space="0" w:color="auto"/>
              <w:right w:val="single" w:sz="4" w:space="0" w:color="auto"/>
            </w:tcBorders>
          </w:tcPr>
          <w:p w14:paraId="05A14192" w14:textId="77777777" w:rsidR="00FF0F94" w:rsidRPr="00D506B1" w:rsidRDefault="00193ED3" w:rsidP="00D07FC6">
            <w:pPr>
              <w:jc w:val="center"/>
              <w:rPr>
                <w:sz w:val="18"/>
                <w:szCs w:val="18"/>
              </w:rPr>
            </w:pPr>
            <w:r w:rsidRPr="00D506B1">
              <w:rPr>
                <w:sz w:val="18"/>
                <w:szCs w:val="18"/>
              </w:rPr>
              <w:t>18</w:t>
            </w:r>
          </w:p>
        </w:tc>
        <w:tc>
          <w:tcPr>
            <w:tcW w:w="37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165D360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10EDDED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108BB2F5"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A5D1F58"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188519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25AF6A9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5992767"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6F89809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0918245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E35CEB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148A237"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0A840082"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05143DB1"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48F6732"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3C76D656"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36096DBF"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22C3FD5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3DA10D3"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FC446E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7E17E2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0B1CE2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03F61AD"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A92EEB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1DC784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1FF5CE4"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0C9B5E8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3F868117"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2613289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480935DF"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24648002" w14:textId="77777777" w:rsidR="00FF0F94" w:rsidRPr="00D506B1" w:rsidRDefault="00FF0F94" w:rsidP="00D07FC6">
            <w:pPr>
              <w:rPr>
                <w:sz w:val="18"/>
                <w:szCs w:val="18"/>
              </w:rPr>
            </w:pPr>
          </w:p>
        </w:tc>
      </w:tr>
      <w:tr w:rsidR="00FF0F94" w:rsidRPr="00D506B1" w14:paraId="4CEEA871" w14:textId="77777777" w:rsidTr="00FF0F94">
        <w:tc>
          <w:tcPr>
            <w:tcW w:w="572" w:type="dxa"/>
            <w:tcBorders>
              <w:left w:val="single" w:sz="4" w:space="0" w:color="auto"/>
            </w:tcBorders>
            <w:tcMar>
              <w:left w:w="0" w:type="dxa"/>
              <w:right w:w="0" w:type="dxa"/>
            </w:tcMar>
          </w:tcPr>
          <w:p w14:paraId="25C55391" w14:textId="77777777" w:rsidR="00FF0F94" w:rsidRPr="00D506B1" w:rsidRDefault="00FF0F94" w:rsidP="00D07FC6">
            <w:pPr>
              <w:rPr>
                <w:b/>
                <w:sz w:val="18"/>
                <w:szCs w:val="18"/>
              </w:rPr>
            </w:pPr>
            <w:r w:rsidRPr="00D506B1">
              <w:rPr>
                <w:b/>
                <w:sz w:val="18"/>
                <w:szCs w:val="18"/>
              </w:rPr>
              <w:t>2.</w:t>
            </w:r>
          </w:p>
        </w:tc>
        <w:tc>
          <w:tcPr>
            <w:tcW w:w="2552" w:type="dxa"/>
            <w:tcBorders>
              <w:right w:val="single" w:sz="2" w:space="0" w:color="auto"/>
            </w:tcBorders>
            <w:tcMar>
              <w:left w:w="0" w:type="dxa"/>
              <w:right w:w="0" w:type="dxa"/>
            </w:tcMar>
            <w:vAlign w:val="bottom"/>
          </w:tcPr>
          <w:p w14:paraId="1E23B90B" w14:textId="77777777" w:rsidR="00FF0F94" w:rsidRPr="00D506B1" w:rsidRDefault="00FF0F94" w:rsidP="00D07FC6">
            <w:pPr>
              <w:rPr>
                <w:b/>
                <w:sz w:val="18"/>
                <w:szCs w:val="18"/>
              </w:rPr>
            </w:pPr>
            <w:r w:rsidRPr="00D506B1">
              <w:rPr>
                <w:b/>
                <w:sz w:val="18"/>
                <w:szCs w:val="18"/>
              </w:rPr>
              <w:t>Naujų VGTU mokomųjų ir laboratorinių korpusų statybos darbai</w:t>
            </w:r>
          </w:p>
        </w:tc>
        <w:tc>
          <w:tcPr>
            <w:tcW w:w="661" w:type="dxa"/>
            <w:tcBorders>
              <w:top w:val="single" w:sz="4" w:space="0" w:color="auto"/>
              <w:bottom w:val="single" w:sz="4" w:space="0" w:color="auto"/>
              <w:right w:val="single" w:sz="4" w:space="0" w:color="auto"/>
            </w:tcBorders>
          </w:tcPr>
          <w:p w14:paraId="5B7EACE4" w14:textId="77777777" w:rsidR="00FF0F94" w:rsidRPr="00D506B1" w:rsidRDefault="00FF0F94" w:rsidP="00D07FC6">
            <w:pPr>
              <w:jc w:val="center"/>
              <w:rPr>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BB952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854AE7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3B6BE49"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AEDE4C"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392D30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2B700C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1A5731D"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33DE872"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90B06C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70FBDF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1F74CA6"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74464A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D74207"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E0CBFB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A2399A9"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2CABB7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687951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701FD3"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81B48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CF74E7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68A50F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3513234"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CFFD54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DA4C25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4C0E92F"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07BE9EE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36E28378"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2ADA68F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17FA75F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7E8B9C0D" w14:textId="77777777" w:rsidR="00FF0F94" w:rsidRPr="00D506B1" w:rsidRDefault="00FF0F94" w:rsidP="00D07FC6">
            <w:pPr>
              <w:rPr>
                <w:sz w:val="18"/>
                <w:szCs w:val="18"/>
              </w:rPr>
            </w:pPr>
          </w:p>
        </w:tc>
      </w:tr>
      <w:tr w:rsidR="00FF0F94" w:rsidRPr="00D506B1" w14:paraId="077E13DD" w14:textId="77777777" w:rsidTr="00FF0F94">
        <w:tc>
          <w:tcPr>
            <w:tcW w:w="572" w:type="dxa"/>
            <w:tcBorders>
              <w:left w:val="single" w:sz="4" w:space="0" w:color="auto"/>
            </w:tcBorders>
            <w:tcMar>
              <w:left w:w="0" w:type="dxa"/>
              <w:right w:w="0" w:type="dxa"/>
            </w:tcMar>
          </w:tcPr>
          <w:p w14:paraId="7AC0CB7E" w14:textId="77777777" w:rsidR="00FF0F94" w:rsidRPr="00D506B1" w:rsidRDefault="00FF0F94" w:rsidP="00D07FC6">
            <w:pPr>
              <w:jc w:val="center"/>
              <w:rPr>
                <w:sz w:val="18"/>
                <w:szCs w:val="18"/>
              </w:rPr>
            </w:pPr>
            <w:r w:rsidRPr="00D506B1">
              <w:rPr>
                <w:sz w:val="18"/>
                <w:szCs w:val="18"/>
              </w:rPr>
              <w:t>2.1</w:t>
            </w:r>
          </w:p>
        </w:tc>
        <w:tc>
          <w:tcPr>
            <w:tcW w:w="2552" w:type="dxa"/>
            <w:tcBorders>
              <w:right w:val="single" w:sz="2" w:space="0" w:color="auto"/>
            </w:tcBorders>
            <w:tcMar>
              <w:left w:w="0" w:type="dxa"/>
              <w:right w:w="0" w:type="dxa"/>
            </w:tcMar>
            <w:vAlign w:val="bottom"/>
          </w:tcPr>
          <w:p w14:paraId="514B95D0" w14:textId="77777777" w:rsidR="00FF0F94" w:rsidRPr="00D506B1" w:rsidRDefault="00FF0F94" w:rsidP="00D07FC6">
            <w:pPr>
              <w:ind w:firstLine="113"/>
              <w:rPr>
                <w:sz w:val="18"/>
                <w:szCs w:val="18"/>
              </w:rPr>
            </w:pPr>
            <w:r w:rsidRPr="00D506B1">
              <w:rPr>
                <w:sz w:val="18"/>
                <w:szCs w:val="18"/>
              </w:rPr>
              <w:t>Statybos darbų pirkimas (techninės specifikacijos rengimas, dokumentacijos derinimas, pirkimo procedūros, sutarties pasirašymas)</w:t>
            </w:r>
          </w:p>
        </w:tc>
        <w:tc>
          <w:tcPr>
            <w:tcW w:w="661" w:type="dxa"/>
            <w:tcBorders>
              <w:top w:val="single" w:sz="4" w:space="0" w:color="auto"/>
              <w:bottom w:val="single" w:sz="4" w:space="0" w:color="auto"/>
              <w:right w:val="single" w:sz="4" w:space="0" w:color="auto"/>
            </w:tcBorders>
          </w:tcPr>
          <w:p w14:paraId="5BBF1BE9" w14:textId="77777777" w:rsidR="00FF0F94" w:rsidRPr="00D506B1" w:rsidRDefault="00FF0F94" w:rsidP="00D07FC6">
            <w:pPr>
              <w:jc w:val="center"/>
              <w:rPr>
                <w:sz w:val="18"/>
                <w:szCs w:val="18"/>
              </w:rPr>
            </w:pPr>
            <w:r w:rsidRPr="00D506B1">
              <w:rPr>
                <w:sz w:val="18"/>
                <w:szCs w:val="18"/>
              </w:rPr>
              <w:t>5</w:t>
            </w:r>
          </w:p>
        </w:tc>
        <w:tc>
          <w:tcPr>
            <w:tcW w:w="37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D9EA132"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99AD60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2412973A"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840522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69B8F7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8DB62D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36B4B5E"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636FB4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6530AD1"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AD2D1F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4CDA2A3"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FE4F9C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E4FAB8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174182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DCFA6B3"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23AF7A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B3B595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EDF6E19"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C8F797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734AA6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79B371"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9E5CC39"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FD855D7"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961D63F"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965111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454E8AC2"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712E0CA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0EA8CDF2"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7CF17DE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5776E6B8" w14:textId="77777777" w:rsidR="00FF0F94" w:rsidRPr="00D506B1" w:rsidRDefault="00FF0F94" w:rsidP="00D07FC6">
            <w:pPr>
              <w:rPr>
                <w:sz w:val="18"/>
                <w:szCs w:val="18"/>
              </w:rPr>
            </w:pPr>
          </w:p>
        </w:tc>
      </w:tr>
      <w:tr w:rsidR="00FF0F94" w:rsidRPr="00D506B1" w14:paraId="37A684CA" w14:textId="77777777" w:rsidTr="00FF0F94">
        <w:tc>
          <w:tcPr>
            <w:tcW w:w="572" w:type="dxa"/>
            <w:tcBorders>
              <w:left w:val="single" w:sz="4" w:space="0" w:color="auto"/>
            </w:tcBorders>
            <w:tcMar>
              <w:left w:w="0" w:type="dxa"/>
              <w:right w:w="0" w:type="dxa"/>
            </w:tcMar>
          </w:tcPr>
          <w:p w14:paraId="0ACCB1CC" w14:textId="77777777" w:rsidR="00FF0F94" w:rsidRPr="00D506B1" w:rsidRDefault="00FF0F94" w:rsidP="00D07FC6">
            <w:pPr>
              <w:jc w:val="center"/>
              <w:rPr>
                <w:sz w:val="18"/>
                <w:szCs w:val="18"/>
              </w:rPr>
            </w:pPr>
            <w:r w:rsidRPr="00D506B1">
              <w:rPr>
                <w:sz w:val="18"/>
                <w:szCs w:val="18"/>
              </w:rPr>
              <w:t>2.2</w:t>
            </w:r>
          </w:p>
        </w:tc>
        <w:tc>
          <w:tcPr>
            <w:tcW w:w="2552" w:type="dxa"/>
            <w:tcBorders>
              <w:right w:val="single" w:sz="2" w:space="0" w:color="auto"/>
            </w:tcBorders>
            <w:tcMar>
              <w:left w:w="0" w:type="dxa"/>
              <w:right w:w="0" w:type="dxa"/>
            </w:tcMar>
            <w:vAlign w:val="bottom"/>
          </w:tcPr>
          <w:p w14:paraId="69CD8E89" w14:textId="77777777" w:rsidR="00FF0F94" w:rsidRPr="00D506B1" w:rsidRDefault="00FF0F94" w:rsidP="00D07FC6">
            <w:pPr>
              <w:ind w:firstLine="113"/>
              <w:rPr>
                <w:sz w:val="18"/>
                <w:szCs w:val="18"/>
              </w:rPr>
            </w:pPr>
            <w:r w:rsidRPr="00D506B1">
              <w:rPr>
                <w:sz w:val="18"/>
                <w:szCs w:val="18"/>
              </w:rPr>
              <w:t>Statybos darbai</w:t>
            </w:r>
          </w:p>
        </w:tc>
        <w:tc>
          <w:tcPr>
            <w:tcW w:w="661" w:type="dxa"/>
            <w:tcBorders>
              <w:top w:val="single" w:sz="4" w:space="0" w:color="auto"/>
              <w:bottom w:val="single" w:sz="4" w:space="0" w:color="auto"/>
              <w:right w:val="single" w:sz="4" w:space="0" w:color="auto"/>
            </w:tcBorders>
          </w:tcPr>
          <w:p w14:paraId="0DE21D27" w14:textId="77777777" w:rsidR="00FF0F94" w:rsidRPr="00D506B1" w:rsidRDefault="00FF0F94" w:rsidP="00D07FC6">
            <w:pPr>
              <w:jc w:val="center"/>
              <w:rPr>
                <w:sz w:val="18"/>
                <w:szCs w:val="18"/>
              </w:rPr>
            </w:pPr>
            <w:r w:rsidRPr="00D506B1">
              <w:rPr>
                <w:sz w:val="18"/>
                <w:szCs w:val="18"/>
              </w:rPr>
              <w:t>26</w:t>
            </w:r>
          </w:p>
        </w:tc>
        <w:tc>
          <w:tcPr>
            <w:tcW w:w="3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6850C8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93F5D9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EF5E73B"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AB4B4E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18DB08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3BB03DC"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68900BAD"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91CD651"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6256E5E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3ABE87C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3A6C250D"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61D6474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47A3E2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10AFF8B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9E5A9D9"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0AB1BF1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FFD170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0B69EF98"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A19519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385BF09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3A2A7A1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0A9ADA5E"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1B7EDFC"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3831D25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6A5EF56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7F920D2"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B6CFF2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F85D728"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C9BFEC2"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789419B" w14:textId="77777777" w:rsidR="00FF0F94" w:rsidRPr="00D506B1" w:rsidRDefault="00FF0F94" w:rsidP="00D07FC6">
            <w:pPr>
              <w:rPr>
                <w:sz w:val="18"/>
                <w:szCs w:val="18"/>
              </w:rPr>
            </w:pPr>
          </w:p>
        </w:tc>
      </w:tr>
      <w:tr w:rsidR="00FF0F94" w:rsidRPr="00D506B1" w14:paraId="1E5254B4" w14:textId="77777777" w:rsidTr="00FF0F94">
        <w:tc>
          <w:tcPr>
            <w:tcW w:w="572" w:type="dxa"/>
            <w:tcBorders>
              <w:left w:val="single" w:sz="4" w:space="0" w:color="auto"/>
            </w:tcBorders>
            <w:tcMar>
              <w:left w:w="0" w:type="dxa"/>
              <w:right w:w="0" w:type="dxa"/>
            </w:tcMar>
          </w:tcPr>
          <w:p w14:paraId="0A411D0B" w14:textId="77777777" w:rsidR="00FF0F94" w:rsidRPr="00D506B1" w:rsidRDefault="00FF0F94" w:rsidP="00D07FC6">
            <w:pPr>
              <w:jc w:val="center"/>
              <w:rPr>
                <w:sz w:val="18"/>
                <w:szCs w:val="18"/>
              </w:rPr>
            </w:pPr>
            <w:r w:rsidRPr="00D506B1">
              <w:rPr>
                <w:sz w:val="18"/>
                <w:szCs w:val="18"/>
              </w:rPr>
              <w:t>2.3</w:t>
            </w:r>
          </w:p>
        </w:tc>
        <w:tc>
          <w:tcPr>
            <w:tcW w:w="2552" w:type="dxa"/>
            <w:tcBorders>
              <w:right w:val="single" w:sz="2" w:space="0" w:color="auto"/>
            </w:tcBorders>
            <w:tcMar>
              <w:left w:w="0" w:type="dxa"/>
              <w:right w:w="0" w:type="dxa"/>
            </w:tcMar>
            <w:vAlign w:val="bottom"/>
          </w:tcPr>
          <w:p w14:paraId="7F03D26F" w14:textId="77777777" w:rsidR="00FF0F94" w:rsidRPr="00D506B1" w:rsidRDefault="00FF0F94" w:rsidP="00D07FC6">
            <w:pPr>
              <w:ind w:firstLine="113"/>
              <w:rPr>
                <w:sz w:val="18"/>
                <w:szCs w:val="18"/>
              </w:rPr>
            </w:pPr>
            <w:r w:rsidRPr="00D506B1">
              <w:rPr>
                <w:sz w:val="18"/>
                <w:szCs w:val="18"/>
              </w:rPr>
              <w:t>Techninės priežiūros vykdymas</w:t>
            </w:r>
          </w:p>
        </w:tc>
        <w:tc>
          <w:tcPr>
            <w:tcW w:w="661" w:type="dxa"/>
            <w:tcBorders>
              <w:top w:val="single" w:sz="4" w:space="0" w:color="auto"/>
              <w:bottom w:val="single" w:sz="4" w:space="0" w:color="auto"/>
              <w:right w:val="single" w:sz="4" w:space="0" w:color="auto"/>
            </w:tcBorders>
          </w:tcPr>
          <w:p w14:paraId="50ACE94E" w14:textId="77777777" w:rsidR="00FF0F94" w:rsidRPr="00D506B1" w:rsidRDefault="00FF0F94" w:rsidP="00D07FC6">
            <w:pPr>
              <w:jc w:val="center"/>
              <w:rPr>
                <w:sz w:val="18"/>
                <w:szCs w:val="18"/>
              </w:rPr>
            </w:pPr>
            <w:r w:rsidRPr="00D506B1">
              <w:rPr>
                <w:sz w:val="18"/>
                <w:szCs w:val="18"/>
              </w:rPr>
              <w:t>26</w:t>
            </w:r>
          </w:p>
        </w:tc>
        <w:tc>
          <w:tcPr>
            <w:tcW w:w="3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47F2E47"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E1F2492"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BCAD985"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0078D1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6CBDB4E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4D0F4A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1F478211"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15558B4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0DCC4EF4"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1FD904C"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2795B384"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351484D4"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6F38837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661967B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7ADBE4F"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F6AD82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20F443B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5D77A22"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675475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1C3E980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285BA3C2"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EA60112"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21840734"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61150C7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F8B0784"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3AC433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29AB2E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3CE045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18833F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13EB92A" w14:textId="77777777" w:rsidR="00FF0F94" w:rsidRPr="00D506B1" w:rsidRDefault="00FF0F94" w:rsidP="00D07FC6">
            <w:pPr>
              <w:rPr>
                <w:sz w:val="18"/>
                <w:szCs w:val="18"/>
              </w:rPr>
            </w:pPr>
          </w:p>
        </w:tc>
      </w:tr>
      <w:tr w:rsidR="00FF0F94" w:rsidRPr="00D506B1" w14:paraId="46242D88" w14:textId="77777777" w:rsidTr="00FF0F94">
        <w:tc>
          <w:tcPr>
            <w:tcW w:w="572" w:type="dxa"/>
            <w:tcBorders>
              <w:left w:val="single" w:sz="4" w:space="0" w:color="auto"/>
            </w:tcBorders>
            <w:tcMar>
              <w:left w:w="0" w:type="dxa"/>
              <w:right w:w="0" w:type="dxa"/>
            </w:tcMar>
          </w:tcPr>
          <w:p w14:paraId="57884C10" w14:textId="77777777" w:rsidR="00FF0F94" w:rsidRPr="00D506B1" w:rsidRDefault="00FF0F94" w:rsidP="00D07FC6">
            <w:pPr>
              <w:jc w:val="center"/>
              <w:rPr>
                <w:sz w:val="18"/>
                <w:szCs w:val="18"/>
              </w:rPr>
            </w:pPr>
            <w:r w:rsidRPr="00D506B1">
              <w:rPr>
                <w:sz w:val="18"/>
                <w:szCs w:val="18"/>
              </w:rPr>
              <w:t>2.4</w:t>
            </w:r>
          </w:p>
        </w:tc>
        <w:tc>
          <w:tcPr>
            <w:tcW w:w="2552" w:type="dxa"/>
            <w:tcBorders>
              <w:right w:val="single" w:sz="2" w:space="0" w:color="auto"/>
            </w:tcBorders>
            <w:tcMar>
              <w:left w:w="0" w:type="dxa"/>
              <w:right w:w="0" w:type="dxa"/>
            </w:tcMar>
            <w:vAlign w:val="bottom"/>
          </w:tcPr>
          <w:p w14:paraId="22DAF761" w14:textId="77777777" w:rsidR="00FF0F94" w:rsidRPr="00D506B1" w:rsidRDefault="00FF0F94" w:rsidP="00D07FC6">
            <w:pPr>
              <w:ind w:firstLine="113"/>
              <w:rPr>
                <w:sz w:val="18"/>
                <w:szCs w:val="18"/>
              </w:rPr>
            </w:pPr>
            <w:r w:rsidRPr="00D506B1">
              <w:rPr>
                <w:sz w:val="18"/>
                <w:szCs w:val="18"/>
              </w:rPr>
              <w:t xml:space="preserve">Projekto vykdymo priežiūros vykdymas </w:t>
            </w:r>
          </w:p>
        </w:tc>
        <w:tc>
          <w:tcPr>
            <w:tcW w:w="661" w:type="dxa"/>
            <w:tcBorders>
              <w:top w:val="single" w:sz="4" w:space="0" w:color="auto"/>
              <w:bottom w:val="single" w:sz="4" w:space="0" w:color="auto"/>
              <w:right w:val="single" w:sz="4" w:space="0" w:color="auto"/>
            </w:tcBorders>
          </w:tcPr>
          <w:p w14:paraId="4550F77D" w14:textId="77777777" w:rsidR="00FF0F94" w:rsidRPr="00D506B1" w:rsidRDefault="00FF0F94" w:rsidP="00D07FC6">
            <w:pPr>
              <w:jc w:val="center"/>
              <w:rPr>
                <w:sz w:val="18"/>
                <w:szCs w:val="18"/>
              </w:rPr>
            </w:pPr>
            <w:r w:rsidRPr="00D506B1">
              <w:rPr>
                <w:sz w:val="18"/>
                <w:szCs w:val="18"/>
              </w:rPr>
              <w:t>26</w:t>
            </w:r>
          </w:p>
        </w:tc>
        <w:tc>
          <w:tcPr>
            <w:tcW w:w="3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E33598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2FEE8E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8391991"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196A5FF"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B6AE4B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ED4A8A7"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F56F1CC"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58704DC"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37D25F6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1CA22F4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14FCC097"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3F7515C1"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09D0701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1C69208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0811FD1E"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3528171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E0B2AE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6D7A577B"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097AE8EC"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B46541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6415C71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328355B5"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37BDBD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71AEA8B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48A6E6F"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DBB73F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B5C83D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73A1F3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BCCCB5C"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AA279B6" w14:textId="77777777" w:rsidR="00FF0F94" w:rsidRPr="00D506B1" w:rsidRDefault="00FF0F94" w:rsidP="00D07FC6">
            <w:pPr>
              <w:rPr>
                <w:sz w:val="18"/>
                <w:szCs w:val="18"/>
              </w:rPr>
            </w:pPr>
          </w:p>
        </w:tc>
      </w:tr>
      <w:tr w:rsidR="00FF0F94" w:rsidRPr="00D506B1" w14:paraId="617130F6" w14:textId="77777777" w:rsidTr="00FF0F94">
        <w:tc>
          <w:tcPr>
            <w:tcW w:w="572" w:type="dxa"/>
            <w:tcBorders>
              <w:left w:val="single" w:sz="4" w:space="0" w:color="auto"/>
            </w:tcBorders>
            <w:tcMar>
              <w:left w:w="0" w:type="dxa"/>
              <w:right w:w="0" w:type="dxa"/>
            </w:tcMar>
          </w:tcPr>
          <w:p w14:paraId="74F3A254" w14:textId="77777777" w:rsidR="00FF0F94" w:rsidRPr="00D506B1" w:rsidRDefault="00FF0F94" w:rsidP="00D07FC6">
            <w:pPr>
              <w:jc w:val="center"/>
              <w:rPr>
                <w:sz w:val="18"/>
                <w:szCs w:val="18"/>
              </w:rPr>
            </w:pPr>
            <w:r w:rsidRPr="00D506B1">
              <w:rPr>
                <w:sz w:val="18"/>
                <w:szCs w:val="18"/>
              </w:rPr>
              <w:t>2.5</w:t>
            </w:r>
          </w:p>
        </w:tc>
        <w:tc>
          <w:tcPr>
            <w:tcW w:w="2552" w:type="dxa"/>
            <w:tcBorders>
              <w:right w:val="single" w:sz="2" w:space="0" w:color="auto"/>
            </w:tcBorders>
            <w:tcMar>
              <w:left w:w="0" w:type="dxa"/>
              <w:right w:w="0" w:type="dxa"/>
            </w:tcMar>
            <w:vAlign w:val="bottom"/>
          </w:tcPr>
          <w:p w14:paraId="41A76E3F" w14:textId="77777777" w:rsidR="00FF0F94" w:rsidRPr="00D506B1" w:rsidRDefault="00FF0F94" w:rsidP="00D07FC6">
            <w:pPr>
              <w:ind w:firstLine="113"/>
              <w:rPr>
                <w:sz w:val="18"/>
                <w:szCs w:val="18"/>
              </w:rPr>
            </w:pPr>
            <w:r w:rsidRPr="00D506B1">
              <w:rPr>
                <w:sz w:val="18"/>
                <w:szCs w:val="18"/>
              </w:rPr>
              <w:t>Statinio pridavimas eksploatacijai (valstybinė komisija) ir energetinis sertifikavimas</w:t>
            </w:r>
          </w:p>
        </w:tc>
        <w:tc>
          <w:tcPr>
            <w:tcW w:w="661" w:type="dxa"/>
            <w:tcBorders>
              <w:top w:val="single" w:sz="4" w:space="0" w:color="auto"/>
              <w:bottom w:val="single" w:sz="4" w:space="0" w:color="auto"/>
              <w:right w:val="single" w:sz="4" w:space="0" w:color="auto"/>
            </w:tcBorders>
          </w:tcPr>
          <w:p w14:paraId="4F3D38EF" w14:textId="77777777" w:rsidR="00FF0F94" w:rsidRPr="00D506B1" w:rsidRDefault="00FF0F94" w:rsidP="00D07FC6">
            <w:pPr>
              <w:jc w:val="center"/>
              <w:rPr>
                <w:sz w:val="18"/>
                <w:szCs w:val="18"/>
              </w:rPr>
            </w:pPr>
            <w:r w:rsidRPr="00D506B1">
              <w:rPr>
                <w:sz w:val="18"/>
                <w:szCs w:val="18"/>
              </w:rPr>
              <w:t>12</w:t>
            </w:r>
          </w:p>
        </w:tc>
        <w:tc>
          <w:tcPr>
            <w:tcW w:w="3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ABDFEB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5E0AC48"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73E3A38"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94C5E0C"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C0B4D1"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8E5BA8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0327A2D"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B86111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149E224"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A75498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093BB8F"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E8F10C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18456A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CFBFCE8"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A2246BF"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000C79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8F66452"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F735D8E"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7D8DA2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3536655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02DA533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0CB5FBBB"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3C86FD9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21BC6837"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3F6B7A8"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AF09248"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A289D5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329BE0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36B995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1E74C91" w14:textId="77777777" w:rsidR="00FF0F94" w:rsidRPr="00D506B1" w:rsidRDefault="00FF0F94" w:rsidP="00D07FC6">
            <w:pPr>
              <w:rPr>
                <w:sz w:val="18"/>
                <w:szCs w:val="18"/>
              </w:rPr>
            </w:pPr>
          </w:p>
        </w:tc>
      </w:tr>
      <w:tr w:rsidR="00FF0F94" w:rsidRPr="00D506B1" w14:paraId="0D58A5C1" w14:textId="77777777" w:rsidTr="00FF0F94">
        <w:tc>
          <w:tcPr>
            <w:tcW w:w="572" w:type="dxa"/>
            <w:tcBorders>
              <w:left w:val="single" w:sz="4" w:space="0" w:color="auto"/>
            </w:tcBorders>
            <w:tcMar>
              <w:left w:w="0" w:type="dxa"/>
              <w:right w:w="0" w:type="dxa"/>
            </w:tcMar>
          </w:tcPr>
          <w:p w14:paraId="4E7048D9" w14:textId="77777777" w:rsidR="00FF0F94" w:rsidRPr="00D506B1" w:rsidRDefault="00FF0F94" w:rsidP="00D07FC6">
            <w:pPr>
              <w:jc w:val="center"/>
              <w:rPr>
                <w:sz w:val="18"/>
                <w:szCs w:val="18"/>
              </w:rPr>
            </w:pPr>
            <w:r w:rsidRPr="00D506B1">
              <w:rPr>
                <w:b/>
                <w:sz w:val="18"/>
                <w:szCs w:val="18"/>
              </w:rPr>
              <w:t>1.1.2</w:t>
            </w:r>
            <w:r w:rsidRPr="00D506B1">
              <w:rPr>
                <w:sz w:val="18"/>
                <w:szCs w:val="18"/>
              </w:rPr>
              <w:t>.</w:t>
            </w:r>
          </w:p>
        </w:tc>
        <w:tc>
          <w:tcPr>
            <w:tcW w:w="2552" w:type="dxa"/>
            <w:tcBorders>
              <w:right w:val="single" w:sz="2" w:space="0" w:color="auto"/>
            </w:tcBorders>
            <w:tcMar>
              <w:left w:w="0" w:type="dxa"/>
              <w:right w:w="0" w:type="dxa"/>
            </w:tcMar>
            <w:vAlign w:val="bottom"/>
          </w:tcPr>
          <w:p w14:paraId="44A793DC" w14:textId="77777777" w:rsidR="00FF0F94" w:rsidRPr="00D506B1" w:rsidRDefault="00FF0F94" w:rsidP="00D07FC6">
            <w:pPr>
              <w:rPr>
                <w:b/>
                <w:sz w:val="18"/>
                <w:szCs w:val="18"/>
              </w:rPr>
            </w:pPr>
            <w:r w:rsidRPr="00D506B1">
              <w:rPr>
                <w:b/>
                <w:sz w:val="18"/>
                <w:szCs w:val="18"/>
              </w:rPr>
              <w:t>Mokomosios ir mokslo laboratorinės bei kompiuterinės  įrangos ir baldų įsigijimas ir instaliavimas</w:t>
            </w:r>
          </w:p>
        </w:tc>
        <w:tc>
          <w:tcPr>
            <w:tcW w:w="661" w:type="dxa"/>
            <w:tcBorders>
              <w:top w:val="single" w:sz="4" w:space="0" w:color="auto"/>
              <w:bottom w:val="single" w:sz="4" w:space="0" w:color="auto"/>
              <w:right w:val="single" w:sz="4" w:space="0" w:color="auto"/>
            </w:tcBorders>
            <w:vAlign w:val="bottom"/>
          </w:tcPr>
          <w:p w14:paraId="6BE02F64" w14:textId="77777777" w:rsidR="00FF0F94" w:rsidRPr="00D506B1" w:rsidRDefault="00FF0F94" w:rsidP="00D07FC6">
            <w:pPr>
              <w:rPr>
                <w:sz w:val="18"/>
                <w:szCs w:val="18"/>
              </w:rPr>
            </w:pPr>
            <w:r w:rsidRPr="00D506B1">
              <w:rPr>
                <w:sz w:val="18"/>
                <w:szCs w:val="18"/>
              </w:rPr>
              <w:t>14</w:t>
            </w:r>
          </w:p>
        </w:tc>
        <w:tc>
          <w:tcPr>
            <w:tcW w:w="3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28712A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2E460B8"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E5F65EE"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CD65BA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6875A82"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1A7E73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15E3FD0"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7C2DAB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94C80C2"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6F45EC1"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7E3E882"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D5B8742"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60EC7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05D0E1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F349E0"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C65D9F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A679471"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2B674C4"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CAA4224"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84F1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BBF3AD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2410BE4"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472164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7CC68C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7DD21E4"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696A021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22E00E0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0886967C"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2E47BD28"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11308485" w14:textId="77777777" w:rsidR="00FF0F94" w:rsidRPr="00D506B1" w:rsidRDefault="00FF0F94" w:rsidP="00D07FC6">
            <w:pPr>
              <w:rPr>
                <w:sz w:val="18"/>
                <w:szCs w:val="18"/>
              </w:rPr>
            </w:pPr>
          </w:p>
        </w:tc>
      </w:tr>
      <w:tr w:rsidR="00FF0F94" w:rsidRPr="00D506B1" w14:paraId="577B8D54" w14:textId="77777777" w:rsidTr="00FF0F94">
        <w:tc>
          <w:tcPr>
            <w:tcW w:w="572" w:type="dxa"/>
            <w:tcBorders>
              <w:left w:val="single" w:sz="4" w:space="0" w:color="auto"/>
            </w:tcBorders>
            <w:tcMar>
              <w:left w:w="0" w:type="dxa"/>
              <w:right w:w="0" w:type="dxa"/>
            </w:tcMar>
          </w:tcPr>
          <w:p w14:paraId="1CDBA2E0" w14:textId="77777777" w:rsidR="00FF0F94" w:rsidRPr="00D506B1" w:rsidRDefault="00FF0F94" w:rsidP="00D07FC6">
            <w:pPr>
              <w:jc w:val="center"/>
              <w:rPr>
                <w:sz w:val="18"/>
                <w:szCs w:val="18"/>
              </w:rPr>
            </w:pPr>
            <w:r w:rsidRPr="00D506B1">
              <w:rPr>
                <w:sz w:val="18"/>
                <w:szCs w:val="18"/>
              </w:rPr>
              <w:t>2.1.</w:t>
            </w:r>
          </w:p>
        </w:tc>
        <w:tc>
          <w:tcPr>
            <w:tcW w:w="2552" w:type="dxa"/>
            <w:tcBorders>
              <w:right w:val="single" w:sz="2" w:space="0" w:color="auto"/>
            </w:tcBorders>
            <w:tcMar>
              <w:left w:w="0" w:type="dxa"/>
              <w:right w:w="0" w:type="dxa"/>
            </w:tcMar>
            <w:vAlign w:val="bottom"/>
          </w:tcPr>
          <w:p w14:paraId="310422F9" w14:textId="77777777" w:rsidR="00FF0F94" w:rsidRPr="00D506B1" w:rsidRDefault="00FF0F94" w:rsidP="00D07FC6">
            <w:pPr>
              <w:rPr>
                <w:sz w:val="18"/>
                <w:szCs w:val="18"/>
              </w:rPr>
            </w:pPr>
            <w:r w:rsidRPr="00D506B1">
              <w:rPr>
                <w:sz w:val="18"/>
                <w:szCs w:val="18"/>
              </w:rPr>
              <w:t>Įrangos ir baldų pirkimas (techninių specifikacijų rengimas, dokumentacijos derinimas)</w:t>
            </w:r>
          </w:p>
        </w:tc>
        <w:tc>
          <w:tcPr>
            <w:tcW w:w="661" w:type="dxa"/>
            <w:tcBorders>
              <w:top w:val="single" w:sz="4" w:space="0" w:color="auto"/>
              <w:bottom w:val="single" w:sz="4" w:space="0" w:color="auto"/>
              <w:right w:val="single" w:sz="4" w:space="0" w:color="auto"/>
            </w:tcBorders>
            <w:vAlign w:val="bottom"/>
          </w:tcPr>
          <w:p w14:paraId="06BE7BC2" w14:textId="77777777" w:rsidR="00FF0F94" w:rsidRPr="00D506B1" w:rsidRDefault="00FF0F94" w:rsidP="00D07FC6">
            <w:pPr>
              <w:rPr>
                <w:sz w:val="18"/>
                <w:szCs w:val="18"/>
              </w:rPr>
            </w:pPr>
            <w:r w:rsidRPr="00D506B1">
              <w:rPr>
                <w:sz w:val="18"/>
                <w:szCs w:val="18"/>
              </w:rPr>
              <w:t>6</w:t>
            </w:r>
          </w:p>
        </w:tc>
        <w:tc>
          <w:tcPr>
            <w:tcW w:w="3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49E780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E6F6102"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E979F7"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F8FCA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F02741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C2D01EF"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5AFE44D"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7D6137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AB5D6F4"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D045237"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9D2E053"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9F4898C"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54D9EF2"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DD770A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D0955C3"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A2C024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1560B2A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9B2FF2C"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2F4058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6854EB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3294BD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24F925C"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1AE94AF"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18ADF6F"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7AA6157"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6E65336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3B71D1D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188BA2EF"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3FF67A6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6DC27125" w14:textId="77777777" w:rsidR="00FF0F94" w:rsidRPr="00D506B1" w:rsidRDefault="00FF0F94" w:rsidP="00D07FC6">
            <w:pPr>
              <w:rPr>
                <w:sz w:val="18"/>
                <w:szCs w:val="18"/>
              </w:rPr>
            </w:pPr>
          </w:p>
        </w:tc>
      </w:tr>
      <w:tr w:rsidR="00FF0F94" w:rsidRPr="00D506B1" w14:paraId="50F19D78" w14:textId="77777777" w:rsidTr="00FF0F94">
        <w:tc>
          <w:tcPr>
            <w:tcW w:w="572" w:type="dxa"/>
            <w:tcBorders>
              <w:left w:val="single" w:sz="4" w:space="0" w:color="auto"/>
            </w:tcBorders>
            <w:tcMar>
              <w:left w:w="0" w:type="dxa"/>
              <w:right w:w="0" w:type="dxa"/>
            </w:tcMar>
          </w:tcPr>
          <w:p w14:paraId="39E9B724" w14:textId="77777777" w:rsidR="00FF0F94" w:rsidRPr="00D506B1" w:rsidRDefault="00FF0F94" w:rsidP="00D07FC6">
            <w:pPr>
              <w:jc w:val="center"/>
              <w:rPr>
                <w:sz w:val="18"/>
                <w:szCs w:val="18"/>
              </w:rPr>
            </w:pPr>
            <w:r w:rsidRPr="00D506B1">
              <w:rPr>
                <w:sz w:val="18"/>
                <w:szCs w:val="18"/>
              </w:rPr>
              <w:t>2.2.</w:t>
            </w:r>
          </w:p>
        </w:tc>
        <w:tc>
          <w:tcPr>
            <w:tcW w:w="2552" w:type="dxa"/>
            <w:tcBorders>
              <w:right w:val="single" w:sz="2" w:space="0" w:color="auto"/>
            </w:tcBorders>
            <w:tcMar>
              <w:left w:w="0" w:type="dxa"/>
              <w:right w:w="0" w:type="dxa"/>
            </w:tcMar>
            <w:vAlign w:val="bottom"/>
          </w:tcPr>
          <w:p w14:paraId="5623C1EF" w14:textId="77777777" w:rsidR="00FF0F94" w:rsidRPr="00D506B1" w:rsidRDefault="00FF0F94" w:rsidP="00D07FC6">
            <w:pPr>
              <w:rPr>
                <w:sz w:val="18"/>
                <w:szCs w:val="18"/>
              </w:rPr>
            </w:pPr>
            <w:r w:rsidRPr="00D506B1">
              <w:rPr>
                <w:sz w:val="18"/>
                <w:szCs w:val="18"/>
              </w:rPr>
              <w:t>Įrangos ir baldų pirkimas (pirkimo procedūros, sutarties pasirašymas)</w:t>
            </w:r>
          </w:p>
        </w:tc>
        <w:tc>
          <w:tcPr>
            <w:tcW w:w="661" w:type="dxa"/>
            <w:tcBorders>
              <w:top w:val="single" w:sz="4" w:space="0" w:color="auto"/>
              <w:bottom w:val="single" w:sz="4" w:space="0" w:color="auto"/>
              <w:right w:val="single" w:sz="4" w:space="0" w:color="auto"/>
            </w:tcBorders>
            <w:vAlign w:val="bottom"/>
          </w:tcPr>
          <w:p w14:paraId="34D3D035" w14:textId="77777777" w:rsidR="00FF0F94" w:rsidRPr="00D506B1" w:rsidRDefault="00FF0F94" w:rsidP="00D07FC6">
            <w:pPr>
              <w:rPr>
                <w:sz w:val="18"/>
                <w:szCs w:val="18"/>
              </w:rPr>
            </w:pPr>
            <w:r w:rsidRPr="00D506B1">
              <w:rPr>
                <w:sz w:val="18"/>
                <w:szCs w:val="18"/>
              </w:rPr>
              <w:t>6</w:t>
            </w:r>
          </w:p>
        </w:tc>
        <w:tc>
          <w:tcPr>
            <w:tcW w:w="3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CE747B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FB5FAE4"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366A909"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6F9E8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92270B8"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94B3974"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5E80597"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12B1B4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DC2D0E1"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5D43044"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84C6318"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8240A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0F6EB3C"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BAB28D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04AF4AF"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699ADF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10B3FF7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645CB2E0"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347271F"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6BB4B1B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0E13ABE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3B77E23"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16ED2C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3997390"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0F32F88"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1C73548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0F7F0DB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183D3E28"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00864BDE"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tcPr>
          <w:p w14:paraId="3B193421" w14:textId="77777777" w:rsidR="00FF0F94" w:rsidRPr="00D506B1" w:rsidRDefault="00FF0F94" w:rsidP="00D07FC6">
            <w:pPr>
              <w:rPr>
                <w:sz w:val="18"/>
                <w:szCs w:val="18"/>
              </w:rPr>
            </w:pPr>
          </w:p>
        </w:tc>
      </w:tr>
      <w:tr w:rsidR="00FF0F94" w:rsidRPr="00D506B1" w14:paraId="180387CE" w14:textId="77777777" w:rsidTr="00FF0F94">
        <w:tc>
          <w:tcPr>
            <w:tcW w:w="572" w:type="dxa"/>
            <w:tcBorders>
              <w:left w:val="single" w:sz="4" w:space="0" w:color="auto"/>
            </w:tcBorders>
            <w:tcMar>
              <w:left w:w="0" w:type="dxa"/>
              <w:right w:w="0" w:type="dxa"/>
            </w:tcMar>
          </w:tcPr>
          <w:p w14:paraId="6032F4D6" w14:textId="77777777" w:rsidR="00FF0F94" w:rsidRPr="00D506B1" w:rsidRDefault="00FF0F94" w:rsidP="00D07FC6">
            <w:pPr>
              <w:jc w:val="center"/>
              <w:rPr>
                <w:sz w:val="18"/>
                <w:szCs w:val="18"/>
              </w:rPr>
            </w:pPr>
            <w:r w:rsidRPr="00D506B1">
              <w:rPr>
                <w:sz w:val="18"/>
                <w:szCs w:val="18"/>
              </w:rPr>
              <w:t>2.3.</w:t>
            </w:r>
          </w:p>
        </w:tc>
        <w:tc>
          <w:tcPr>
            <w:tcW w:w="2552" w:type="dxa"/>
            <w:tcBorders>
              <w:right w:val="single" w:sz="2" w:space="0" w:color="auto"/>
            </w:tcBorders>
            <w:tcMar>
              <w:left w:w="0" w:type="dxa"/>
              <w:right w:w="0" w:type="dxa"/>
            </w:tcMar>
            <w:vAlign w:val="bottom"/>
          </w:tcPr>
          <w:p w14:paraId="1DE79354" w14:textId="77777777" w:rsidR="00FF0F94" w:rsidRPr="00D506B1" w:rsidRDefault="00FF0F94" w:rsidP="00D07FC6">
            <w:pPr>
              <w:rPr>
                <w:sz w:val="18"/>
                <w:szCs w:val="18"/>
              </w:rPr>
            </w:pPr>
            <w:r w:rsidRPr="00D506B1">
              <w:rPr>
                <w:sz w:val="18"/>
                <w:szCs w:val="18"/>
              </w:rPr>
              <w:t>Įrangos ir baldų pristatymas ir instaliavimas</w:t>
            </w:r>
          </w:p>
        </w:tc>
        <w:tc>
          <w:tcPr>
            <w:tcW w:w="661" w:type="dxa"/>
            <w:tcBorders>
              <w:top w:val="single" w:sz="4" w:space="0" w:color="auto"/>
              <w:bottom w:val="single" w:sz="4" w:space="0" w:color="auto"/>
              <w:right w:val="single" w:sz="4" w:space="0" w:color="auto"/>
            </w:tcBorders>
            <w:vAlign w:val="bottom"/>
          </w:tcPr>
          <w:p w14:paraId="580BD255" w14:textId="77777777" w:rsidR="00FF0F94" w:rsidRPr="00D506B1" w:rsidRDefault="00FF0F94" w:rsidP="00D07FC6">
            <w:pPr>
              <w:rPr>
                <w:sz w:val="18"/>
                <w:szCs w:val="18"/>
              </w:rPr>
            </w:pPr>
            <w:r w:rsidRPr="00D506B1">
              <w:rPr>
                <w:sz w:val="18"/>
                <w:szCs w:val="18"/>
              </w:rPr>
              <w:t>11</w:t>
            </w:r>
          </w:p>
        </w:tc>
        <w:tc>
          <w:tcPr>
            <w:tcW w:w="3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90F86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C961BA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5AF8ACB"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6C5F45"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A8FA58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3CDB5C9"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5C3AB06"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E84D83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9670041"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F81B4BF"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DFFFC40"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07CD634"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032502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53991AD"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C968BD0"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67E8EF7"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03F82D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F8BDF54"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403763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43DA76D1"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2F0D062B"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21B27C16" w14:textId="77777777" w:rsidR="00FF0F94" w:rsidRPr="00D506B1" w:rsidRDefault="00FF0F94" w:rsidP="00D07FC6">
            <w:pPr>
              <w:rPr>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574F110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0F4C82B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0" w:type="dxa"/>
              <w:right w:w="0" w:type="dxa"/>
            </w:tcMar>
          </w:tcPr>
          <w:p w14:paraId="053EC201"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3A563F3"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AF834FA"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F150A2C"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5343266" w14:textId="77777777" w:rsidR="00FF0F94" w:rsidRPr="00D506B1" w:rsidRDefault="00FF0F94" w:rsidP="00D07FC6">
            <w:pPr>
              <w:rPr>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E7E22A3" w14:textId="77777777" w:rsidR="00FF0F94" w:rsidRPr="00D506B1" w:rsidRDefault="00FF0F94" w:rsidP="00D07FC6">
            <w:pPr>
              <w:rPr>
                <w:sz w:val="18"/>
                <w:szCs w:val="18"/>
              </w:rPr>
            </w:pPr>
          </w:p>
        </w:tc>
      </w:tr>
    </w:tbl>
    <w:p w14:paraId="5A7DB357" w14:textId="77777777" w:rsidR="00D07FC6" w:rsidRPr="00D506B1" w:rsidRDefault="00D07FC6" w:rsidP="00D07FC6">
      <w:pPr>
        <w:rPr>
          <w:b/>
        </w:rPr>
        <w:sectPr w:rsidR="00D07FC6" w:rsidRPr="00D506B1" w:rsidSect="00505712">
          <w:pgSz w:w="16838" w:h="11906" w:orient="landscape"/>
          <w:pgMar w:top="1701" w:right="1701" w:bottom="851" w:left="1134" w:header="567" w:footer="567" w:gutter="0"/>
          <w:cols w:space="1296"/>
          <w:docGrid w:linePitch="360"/>
        </w:sectPr>
      </w:pPr>
    </w:p>
    <w:p w14:paraId="2355F1B7" w14:textId="77777777" w:rsidR="00D07FC6" w:rsidRPr="00D506B1" w:rsidRDefault="00512102" w:rsidP="00D07FC6">
      <w:pPr>
        <w:pStyle w:val="Heading2"/>
        <w:spacing w:before="120" w:after="120"/>
        <w:jc w:val="center"/>
        <w:rPr>
          <w:rFonts w:ascii="Times New Roman" w:hAnsi="Times New Roman"/>
          <w:color w:val="auto"/>
          <w:sz w:val="24"/>
        </w:rPr>
      </w:pPr>
      <w:bookmarkStart w:id="82" w:name="_Toc483558984"/>
      <w:r w:rsidRPr="00CE3CB0">
        <w:rPr>
          <w:rFonts w:ascii="Times New Roman" w:hAnsi="Times New Roman"/>
          <w:color w:val="auto"/>
          <w:sz w:val="24"/>
        </w:rPr>
        <w:lastRenderedPageBreak/>
        <w:t>8</w:t>
      </w:r>
      <w:r w:rsidR="00D07FC6" w:rsidRPr="00CE3CB0">
        <w:rPr>
          <w:rFonts w:ascii="Times New Roman" w:hAnsi="Times New Roman"/>
          <w:color w:val="auto"/>
          <w:sz w:val="24"/>
        </w:rPr>
        <w:t>.3 Pastatų pardavimo procesas</w:t>
      </w:r>
      <w:bookmarkEnd w:id="82"/>
    </w:p>
    <w:p w14:paraId="3326BC8B" w14:textId="77777777" w:rsidR="00D07FC6" w:rsidRPr="00D506B1" w:rsidRDefault="00D07FC6" w:rsidP="00D07FC6">
      <w:pPr>
        <w:spacing w:before="120" w:after="120"/>
        <w:rPr>
          <w:b/>
        </w:rPr>
      </w:pPr>
    </w:p>
    <w:p w14:paraId="701BE9C6" w14:textId="77777777" w:rsidR="00D07FC6" w:rsidRPr="00D506B1" w:rsidRDefault="00D07FC6" w:rsidP="00D07FC6">
      <w:pPr>
        <w:spacing w:before="120" w:after="120"/>
        <w:ind w:firstLine="709"/>
        <w:jc w:val="both"/>
        <w:rPr>
          <w:rFonts w:eastAsiaTheme="minorEastAsia"/>
          <w:b/>
          <w:i/>
        </w:rPr>
      </w:pPr>
      <w:r w:rsidRPr="00D506B1">
        <w:t>Naujų pastatų statyba reikalauja didelių investicijų. Dalis projekto įgyvendinimui reikalingų lėšų, įgyvendinant projektą, galėtų būti finansuojama parduodant šiuo metu VGTU eksploatuojamus pastatus.</w:t>
      </w:r>
      <w:r w:rsidRPr="00D506B1">
        <w:rPr>
          <w:rFonts w:eastAsiaTheme="minorEastAsia"/>
          <w:b/>
          <w:i/>
        </w:rPr>
        <w:t xml:space="preserve"> </w:t>
      </w:r>
    </w:p>
    <w:p w14:paraId="79E4437E" w14:textId="77777777" w:rsidR="00D07FC6" w:rsidRPr="00D506B1" w:rsidRDefault="00D07FC6" w:rsidP="00D07FC6">
      <w:pPr>
        <w:spacing w:before="120" w:after="120"/>
        <w:ind w:firstLine="709"/>
        <w:jc w:val="both"/>
      </w:pPr>
      <w:r w:rsidRPr="00D506B1">
        <w:rPr>
          <w:rFonts w:eastAsiaTheme="minorEastAsia"/>
          <w:b/>
          <w:i/>
        </w:rPr>
        <w:t>Lietuvos Respublikos valstybės ir savivaldybių turto valdymo, naudojimo ir disponavimo juo įstatymo</w:t>
      </w:r>
      <w:r w:rsidRPr="00D506B1">
        <w:rPr>
          <w:rStyle w:val="FootnoteReference"/>
          <w:rFonts w:eastAsiaTheme="minorEastAsia"/>
        </w:rPr>
        <w:footnoteReference w:id="17"/>
      </w:r>
      <w:r w:rsidRPr="00D506B1">
        <w:rPr>
          <w:rFonts w:eastAsiaTheme="minorEastAsia"/>
        </w:rPr>
        <w:t xml:space="preserve"> yra numatyta, kad </w:t>
      </w:r>
      <w:r w:rsidRPr="00D506B1">
        <w:rPr>
          <w:rFonts w:eastAsiaTheme="minorEastAsia"/>
          <w:i/>
        </w:rPr>
        <w:t>„</w:t>
      </w:r>
      <w:r w:rsidRPr="00D506B1">
        <w:rPr>
          <w:i/>
        </w:rPr>
        <w:t>Valstybės ir savivaldybių turto investavimas – tai valstybei ar savivaldybei nuosavybės teise priklausančio turto, kaip įnašo, perdavimas, didinant viešosios įstaigos dalininkų kapitalą arba akcinės bendrovės ar uždarosios akcinės bendrovės įstatinį kapitalą, jei valstybė ir (ar) savivaldybė yra jų dalyvė“</w:t>
      </w:r>
      <w:r w:rsidRPr="00D506B1">
        <w:t>.</w:t>
      </w:r>
    </w:p>
    <w:p w14:paraId="44FE2EA3" w14:textId="26002C83" w:rsidR="00D07FC6" w:rsidRPr="00D506B1" w:rsidRDefault="00D07FC6" w:rsidP="00D07FC6">
      <w:pPr>
        <w:spacing w:before="120" w:after="120"/>
        <w:ind w:firstLine="709"/>
        <w:jc w:val="both"/>
      </w:pPr>
      <w:r w:rsidRPr="00D506B1">
        <w:t>Žemiau pateikiam</w:t>
      </w:r>
      <w:r w:rsidR="00971A1A">
        <w:t>i</w:t>
      </w:r>
      <w:r w:rsidRPr="00D506B1">
        <w:t xml:space="preserve"> pastatų, </w:t>
      </w:r>
      <w:r w:rsidR="00BB5889">
        <w:t>investuotų į VGTU kapitalą (</w:t>
      </w:r>
      <w:r w:rsidR="007E1D67">
        <w:t>4</w:t>
      </w:r>
      <w:r w:rsidR="003544F9">
        <w:t>3</w:t>
      </w:r>
      <w:r w:rsidR="00BB5889">
        <w:t xml:space="preserve"> lentelė) ir ketinamų </w:t>
      </w:r>
      <w:r w:rsidR="00971A1A">
        <w:t>investuoti į VGTU kapitalą (</w:t>
      </w:r>
      <w:r w:rsidR="007E1D67">
        <w:t>4</w:t>
      </w:r>
      <w:r w:rsidR="003544F9">
        <w:t>4</w:t>
      </w:r>
      <w:r w:rsidR="00971A1A">
        <w:t xml:space="preserve"> lentelė), sąrašai. Sąrašuose išvardintus pastatus numatoma</w:t>
      </w:r>
      <w:r w:rsidRPr="00D506B1">
        <w:t xml:space="preserve"> parduoti ir gautomis pajamomis finansuo</w:t>
      </w:r>
      <w:r w:rsidR="00B73E90">
        <w:t>ti projekto investicijas</w:t>
      </w:r>
      <w:r w:rsidRPr="00D506B1">
        <w:t>. Pažymėtina, kad parduodami tik pastatai, o ne žemė, ant kurių jie stovi.</w:t>
      </w:r>
    </w:p>
    <w:p w14:paraId="664FF269" w14:textId="77777777" w:rsidR="00D07FC6" w:rsidRPr="00D506B1" w:rsidRDefault="00D07FC6" w:rsidP="00D07FC6">
      <w:pPr>
        <w:spacing w:before="120" w:after="120"/>
        <w:ind w:firstLine="709"/>
        <w:jc w:val="both"/>
      </w:pPr>
    </w:p>
    <w:p w14:paraId="2413A620" w14:textId="77777777" w:rsidR="00D07FC6" w:rsidRPr="00D506B1" w:rsidRDefault="00D07FC6" w:rsidP="00D07FC6">
      <w:pPr>
        <w:spacing w:after="200" w:line="276" w:lineRule="auto"/>
        <w:rPr>
          <w:b/>
          <w:sz w:val="20"/>
          <w:szCs w:val="20"/>
        </w:rPr>
      </w:pPr>
      <w:r w:rsidRPr="00D506B1">
        <w:rPr>
          <w:b/>
          <w:sz w:val="20"/>
          <w:szCs w:val="20"/>
        </w:rPr>
        <w:br w:type="page"/>
      </w:r>
    </w:p>
    <w:p w14:paraId="20D8D665" w14:textId="77777777" w:rsidR="00D07FC6" w:rsidRPr="00D506B1" w:rsidRDefault="00D07FC6" w:rsidP="00D07FC6">
      <w:pPr>
        <w:rPr>
          <w:b/>
          <w:sz w:val="20"/>
          <w:szCs w:val="20"/>
        </w:rPr>
        <w:sectPr w:rsidR="00D07FC6" w:rsidRPr="00D506B1" w:rsidSect="00F0636C">
          <w:pgSz w:w="11906" w:h="16838"/>
          <w:pgMar w:top="1701" w:right="851" w:bottom="1134" w:left="1701" w:header="567" w:footer="567" w:gutter="0"/>
          <w:cols w:space="1296"/>
          <w:docGrid w:linePitch="360"/>
        </w:sectPr>
      </w:pPr>
    </w:p>
    <w:p w14:paraId="39A5A015" w14:textId="10A86135" w:rsidR="00D07FC6" w:rsidRPr="00D506B1" w:rsidRDefault="007E1D67" w:rsidP="00D07FC6">
      <w:pPr>
        <w:rPr>
          <w:sz w:val="20"/>
          <w:szCs w:val="20"/>
        </w:rPr>
      </w:pPr>
      <w:r>
        <w:rPr>
          <w:b/>
          <w:sz w:val="20"/>
          <w:szCs w:val="20"/>
        </w:rPr>
        <w:lastRenderedPageBreak/>
        <w:t>4</w:t>
      </w:r>
      <w:r w:rsidR="003544F9">
        <w:rPr>
          <w:b/>
          <w:sz w:val="20"/>
          <w:szCs w:val="20"/>
        </w:rPr>
        <w:t>3</w:t>
      </w:r>
      <w:r w:rsidR="00D07FC6" w:rsidRPr="00D506B1">
        <w:rPr>
          <w:b/>
          <w:sz w:val="20"/>
          <w:szCs w:val="20"/>
        </w:rPr>
        <w:t xml:space="preserve"> lentelė.</w:t>
      </w:r>
      <w:r w:rsidR="00D07FC6" w:rsidRPr="00D506B1">
        <w:rPr>
          <w:sz w:val="20"/>
          <w:szCs w:val="20"/>
        </w:rPr>
        <w:t xml:space="preserve"> </w:t>
      </w:r>
      <w:r w:rsidR="00663C3C">
        <w:rPr>
          <w:sz w:val="20"/>
          <w:szCs w:val="20"/>
        </w:rPr>
        <w:t>Į VGTU kapitalą investuoto nekilnojamojo turto sąrašas</w:t>
      </w:r>
    </w:p>
    <w:tbl>
      <w:tblPr>
        <w:tblW w:w="14616" w:type="dxa"/>
        <w:tblInd w:w="93" w:type="dxa"/>
        <w:tblLayout w:type="fixed"/>
        <w:tblLook w:val="04A0" w:firstRow="1" w:lastRow="0" w:firstColumn="1" w:lastColumn="0" w:noHBand="0" w:noVBand="1"/>
      </w:tblPr>
      <w:tblGrid>
        <w:gridCol w:w="553"/>
        <w:gridCol w:w="4849"/>
        <w:gridCol w:w="1134"/>
        <w:gridCol w:w="1701"/>
        <w:gridCol w:w="2551"/>
        <w:gridCol w:w="1134"/>
        <w:gridCol w:w="1418"/>
        <w:gridCol w:w="1276"/>
      </w:tblGrid>
      <w:tr w:rsidR="00176FCA" w:rsidRPr="00224905" w14:paraId="3C171BB7" w14:textId="77777777" w:rsidTr="00176FCA">
        <w:trPr>
          <w:trHeight w:val="23"/>
          <w:tblHeader/>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F3CAE" w14:textId="77777777" w:rsidR="00176FCA" w:rsidRPr="00224905" w:rsidRDefault="00176FCA" w:rsidP="00176FCA">
            <w:pPr>
              <w:jc w:val="center"/>
              <w:rPr>
                <w:sz w:val="20"/>
                <w:szCs w:val="20"/>
                <w:lang w:eastAsia="en-US"/>
              </w:rPr>
            </w:pPr>
            <w:r w:rsidRPr="00224905">
              <w:rPr>
                <w:sz w:val="20"/>
                <w:szCs w:val="20"/>
                <w:lang w:eastAsia="en-US"/>
              </w:rPr>
              <w:t>Eil. Nr.</w:t>
            </w:r>
          </w:p>
        </w:tc>
        <w:tc>
          <w:tcPr>
            <w:tcW w:w="4849" w:type="dxa"/>
            <w:tcBorders>
              <w:top w:val="single" w:sz="4" w:space="0" w:color="auto"/>
              <w:left w:val="nil"/>
              <w:bottom w:val="single" w:sz="4" w:space="0" w:color="auto"/>
              <w:right w:val="single" w:sz="4" w:space="0" w:color="auto"/>
            </w:tcBorders>
            <w:shd w:val="clear" w:color="auto" w:fill="auto"/>
            <w:vAlign w:val="center"/>
            <w:hideMark/>
          </w:tcPr>
          <w:p w14:paraId="4B27DA3E" w14:textId="77777777" w:rsidR="00176FCA" w:rsidRPr="00224905" w:rsidRDefault="00176FCA" w:rsidP="00176FCA">
            <w:pPr>
              <w:jc w:val="center"/>
              <w:rPr>
                <w:sz w:val="20"/>
                <w:szCs w:val="20"/>
                <w:lang w:eastAsia="en-US"/>
              </w:rPr>
            </w:pPr>
            <w:r w:rsidRPr="00224905">
              <w:rPr>
                <w:sz w:val="20"/>
                <w:szCs w:val="20"/>
                <w:lang w:eastAsia="en-US"/>
              </w:rPr>
              <w:t>Turto pavadinimas, adresas</w:t>
            </w:r>
          </w:p>
        </w:tc>
        <w:tc>
          <w:tcPr>
            <w:tcW w:w="1134" w:type="dxa"/>
            <w:tcBorders>
              <w:top w:val="single" w:sz="4" w:space="0" w:color="auto"/>
              <w:left w:val="nil"/>
              <w:bottom w:val="single" w:sz="4" w:space="0" w:color="auto"/>
              <w:right w:val="single" w:sz="4" w:space="0" w:color="auto"/>
            </w:tcBorders>
            <w:vAlign w:val="center"/>
          </w:tcPr>
          <w:p w14:paraId="52EC6041" w14:textId="77777777" w:rsidR="00176FCA" w:rsidRPr="00224905" w:rsidRDefault="00176FCA" w:rsidP="00176FCA">
            <w:pPr>
              <w:ind w:right="-108" w:hanging="108"/>
              <w:jc w:val="center"/>
              <w:rPr>
                <w:sz w:val="20"/>
                <w:szCs w:val="20"/>
                <w:lang w:eastAsia="en-US"/>
              </w:rPr>
            </w:pPr>
            <w:r w:rsidRPr="00224905">
              <w:rPr>
                <w:sz w:val="20"/>
                <w:szCs w:val="20"/>
                <w:lang w:eastAsia="en-US"/>
              </w:rPr>
              <w:t>Archyvinės bylos Nr.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56E63" w14:textId="77777777" w:rsidR="00176FCA" w:rsidRPr="00224905" w:rsidRDefault="00176FCA" w:rsidP="00176FCA">
            <w:pPr>
              <w:jc w:val="center"/>
              <w:rPr>
                <w:sz w:val="20"/>
                <w:szCs w:val="20"/>
                <w:lang w:eastAsia="en-US"/>
              </w:rPr>
            </w:pPr>
            <w:r w:rsidRPr="00224905">
              <w:rPr>
                <w:sz w:val="20"/>
                <w:szCs w:val="20"/>
                <w:lang w:eastAsia="en-US"/>
              </w:rPr>
              <w:t>Unikalus Nr.</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09D89E77" w14:textId="77777777" w:rsidR="00176FCA" w:rsidRPr="00224905" w:rsidRDefault="00176FCA" w:rsidP="00176FCA">
            <w:pPr>
              <w:jc w:val="center"/>
              <w:rPr>
                <w:sz w:val="20"/>
                <w:szCs w:val="20"/>
                <w:lang w:eastAsia="en-US"/>
              </w:rPr>
            </w:pPr>
            <w:r w:rsidRPr="00224905">
              <w:rPr>
                <w:sz w:val="20"/>
                <w:szCs w:val="20"/>
                <w:lang w:eastAsia="en-US"/>
              </w:rPr>
              <w:t>Nekilnojamojo turto (pastato, kuriame yra perduodamos patalpos) pažymėjimas plane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643EE2E" w14:textId="77777777" w:rsidR="00176FCA" w:rsidRPr="00224905" w:rsidRDefault="00176FCA" w:rsidP="00176FCA">
            <w:pPr>
              <w:jc w:val="center"/>
              <w:rPr>
                <w:sz w:val="20"/>
                <w:szCs w:val="20"/>
                <w:lang w:eastAsia="en-US"/>
              </w:rPr>
            </w:pPr>
            <w:r w:rsidRPr="00224905">
              <w:rPr>
                <w:sz w:val="20"/>
                <w:szCs w:val="20"/>
                <w:lang w:eastAsia="en-US"/>
              </w:rPr>
              <w:t>Bendras plotas, kv. m</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7154856" w14:textId="77777777" w:rsidR="00176FCA" w:rsidRPr="00224905" w:rsidRDefault="00176FCA" w:rsidP="00176FCA">
            <w:pPr>
              <w:ind w:right="-108"/>
              <w:jc w:val="center"/>
              <w:rPr>
                <w:sz w:val="20"/>
                <w:szCs w:val="20"/>
                <w:lang w:eastAsia="en-US"/>
              </w:rPr>
            </w:pPr>
            <w:r w:rsidRPr="00224905">
              <w:rPr>
                <w:sz w:val="20"/>
                <w:szCs w:val="20"/>
                <w:lang w:eastAsia="en-US"/>
              </w:rPr>
              <w:t>Likutinė vertė 2016 m. rugpjūčio 31 d., Eur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84B4C0" w14:textId="21D80031" w:rsidR="00176FCA" w:rsidRPr="00224905" w:rsidRDefault="00176FCA" w:rsidP="00176FCA">
            <w:pPr>
              <w:jc w:val="center"/>
              <w:rPr>
                <w:sz w:val="20"/>
                <w:szCs w:val="20"/>
                <w:lang w:eastAsia="en-US"/>
              </w:rPr>
            </w:pPr>
            <w:r w:rsidRPr="00224905">
              <w:rPr>
                <w:sz w:val="20"/>
                <w:szCs w:val="20"/>
                <w:lang w:eastAsia="en-US"/>
              </w:rPr>
              <w:t>Rinkos vertė, Eur</w:t>
            </w:r>
          </w:p>
        </w:tc>
      </w:tr>
      <w:tr w:rsidR="00176FCA" w:rsidRPr="00224905" w14:paraId="41B0EE7D" w14:textId="77777777" w:rsidTr="00176FCA">
        <w:trPr>
          <w:trHeight w:val="567"/>
        </w:trPr>
        <w:tc>
          <w:tcPr>
            <w:tcW w:w="553" w:type="dxa"/>
            <w:tcBorders>
              <w:top w:val="nil"/>
              <w:left w:val="single" w:sz="4" w:space="0" w:color="auto"/>
              <w:bottom w:val="single" w:sz="4" w:space="0" w:color="auto"/>
              <w:right w:val="single" w:sz="4" w:space="0" w:color="auto"/>
            </w:tcBorders>
            <w:shd w:val="clear" w:color="auto" w:fill="auto"/>
          </w:tcPr>
          <w:p w14:paraId="5D8F1FE2" w14:textId="77777777" w:rsidR="00176FCA" w:rsidRPr="00224905" w:rsidRDefault="00176FCA" w:rsidP="00176FCA">
            <w:pPr>
              <w:rPr>
                <w:sz w:val="20"/>
                <w:szCs w:val="20"/>
                <w:lang w:eastAsia="en-US"/>
              </w:rPr>
            </w:pPr>
            <w:r w:rsidRPr="00224905">
              <w:rPr>
                <w:sz w:val="20"/>
                <w:szCs w:val="20"/>
                <w:lang w:eastAsia="en-US"/>
              </w:rPr>
              <w:t>1.</w:t>
            </w:r>
          </w:p>
        </w:tc>
        <w:tc>
          <w:tcPr>
            <w:tcW w:w="4849" w:type="dxa"/>
            <w:tcBorders>
              <w:top w:val="nil"/>
              <w:left w:val="nil"/>
              <w:bottom w:val="single" w:sz="4" w:space="0" w:color="auto"/>
              <w:right w:val="single" w:sz="4" w:space="0" w:color="auto"/>
            </w:tcBorders>
            <w:shd w:val="clear" w:color="auto" w:fill="auto"/>
          </w:tcPr>
          <w:p w14:paraId="56C70A3A" w14:textId="77777777" w:rsidR="00176FCA" w:rsidRPr="00224905" w:rsidRDefault="00176FCA" w:rsidP="00176FCA">
            <w:pPr>
              <w:rPr>
                <w:sz w:val="20"/>
                <w:szCs w:val="20"/>
                <w:lang w:eastAsia="en-US"/>
              </w:rPr>
            </w:pPr>
            <w:r w:rsidRPr="00224905">
              <w:rPr>
                <w:sz w:val="20"/>
                <w:szCs w:val="20"/>
                <w:lang w:eastAsia="en-US"/>
              </w:rPr>
              <w:t>Pastatas – poilsio namelis, Molėtų r. sav., Luokesos sen., Jaurų I k. 7</w:t>
            </w:r>
          </w:p>
        </w:tc>
        <w:tc>
          <w:tcPr>
            <w:tcW w:w="1134" w:type="dxa"/>
            <w:tcBorders>
              <w:top w:val="single" w:sz="4" w:space="0" w:color="auto"/>
              <w:left w:val="nil"/>
              <w:bottom w:val="single" w:sz="4" w:space="0" w:color="auto"/>
              <w:right w:val="single" w:sz="4" w:space="0" w:color="auto"/>
            </w:tcBorders>
          </w:tcPr>
          <w:p w14:paraId="2CE026D7" w14:textId="77777777" w:rsidR="00176FCA" w:rsidRPr="00224905" w:rsidRDefault="00176FCA" w:rsidP="00176FCA">
            <w:pPr>
              <w:jc w:val="center"/>
              <w:rPr>
                <w:sz w:val="20"/>
                <w:szCs w:val="20"/>
                <w:lang w:eastAsia="en-US"/>
              </w:rPr>
            </w:pPr>
            <w:r w:rsidRPr="00224905">
              <w:rPr>
                <w:sz w:val="20"/>
                <w:szCs w:val="20"/>
                <w:lang w:eastAsia="en-US"/>
              </w:rPr>
              <w:t>62/7371</w:t>
            </w:r>
          </w:p>
        </w:tc>
        <w:tc>
          <w:tcPr>
            <w:tcW w:w="1701" w:type="dxa"/>
            <w:tcBorders>
              <w:top w:val="nil"/>
              <w:left w:val="single" w:sz="4" w:space="0" w:color="auto"/>
              <w:bottom w:val="single" w:sz="4" w:space="0" w:color="auto"/>
              <w:right w:val="single" w:sz="4" w:space="0" w:color="auto"/>
            </w:tcBorders>
            <w:shd w:val="clear" w:color="auto" w:fill="auto"/>
          </w:tcPr>
          <w:p w14:paraId="2E3EE2CB" w14:textId="77777777" w:rsidR="00176FCA" w:rsidRPr="00224905" w:rsidRDefault="00176FCA" w:rsidP="00176FCA">
            <w:pPr>
              <w:jc w:val="center"/>
              <w:rPr>
                <w:sz w:val="20"/>
                <w:szCs w:val="20"/>
                <w:lang w:eastAsia="en-US"/>
              </w:rPr>
            </w:pPr>
            <w:r w:rsidRPr="00224905">
              <w:rPr>
                <w:sz w:val="20"/>
                <w:szCs w:val="20"/>
                <w:lang w:eastAsia="en-US"/>
              </w:rPr>
              <w:t>6297-9010-7011</w:t>
            </w:r>
          </w:p>
        </w:tc>
        <w:tc>
          <w:tcPr>
            <w:tcW w:w="2551" w:type="dxa"/>
            <w:tcBorders>
              <w:top w:val="nil"/>
              <w:left w:val="nil"/>
              <w:bottom w:val="single" w:sz="4" w:space="0" w:color="auto"/>
              <w:right w:val="single" w:sz="4" w:space="0" w:color="auto"/>
            </w:tcBorders>
            <w:shd w:val="clear" w:color="auto" w:fill="auto"/>
          </w:tcPr>
          <w:p w14:paraId="3D8F53AC" w14:textId="77777777" w:rsidR="00176FCA" w:rsidRPr="00224905" w:rsidRDefault="00176FCA" w:rsidP="00176FCA">
            <w:pPr>
              <w:jc w:val="center"/>
              <w:rPr>
                <w:sz w:val="20"/>
                <w:szCs w:val="20"/>
                <w:lang w:eastAsia="en-US"/>
              </w:rPr>
            </w:pPr>
            <w:r w:rsidRPr="00224905">
              <w:rPr>
                <w:sz w:val="20"/>
                <w:szCs w:val="20"/>
                <w:lang w:eastAsia="en-US"/>
              </w:rPr>
              <w:t>1K1ž(p)</w:t>
            </w:r>
          </w:p>
        </w:tc>
        <w:tc>
          <w:tcPr>
            <w:tcW w:w="1134" w:type="dxa"/>
            <w:tcBorders>
              <w:top w:val="nil"/>
              <w:left w:val="nil"/>
              <w:bottom w:val="single" w:sz="4" w:space="0" w:color="auto"/>
              <w:right w:val="single" w:sz="4" w:space="0" w:color="auto"/>
            </w:tcBorders>
            <w:shd w:val="clear" w:color="auto" w:fill="auto"/>
          </w:tcPr>
          <w:p w14:paraId="3E89C3BA" w14:textId="77777777" w:rsidR="00176FCA" w:rsidRPr="00224905" w:rsidRDefault="00176FCA" w:rsidP="00176FCA">
            <w:pPr>
              <w:jc w:val="center"/>
              <w:rPr>
                <w:sz w:val="20"/>
                <w:szCs w:val="20"/>
                <w:lang w:eastAsia="en-US"/>
              </w:rPr>
            </w:pPr>
            <w:r w:rsidRPr="00224905">
              <w:rPr>
                <w:sz w:val="20"/>
                <w:szCs w:val="20"/>
                <w:lang w:eastAsia="en-US"/>
              </w:rPr>
              <w:t>206,94</w:t>
            </w:r>
          </w:p>
        </w:tc>
        <w:tc>
          <w:tcPr>
            <w:tcW w:w="1418" w:type="dxa"/>
            <w:tcBorders>
              <w:top w:val="nil"/>
              <w:left w:val="single" w:sz="4" w:space="0" w:color="auto"/>
              <w:bottom w:val="single" w:sz="4" w:space="0" w:color="auto"/>
              <w:right w:val="single" w:sz="4" w:space="0" w:color="auto"/>
            </w:tcBorders>
          </w:tcPr>
          <w:p w14:paraId="46269308" w14:textId="77777777" w:rsidR="00176FCA" w:rsidRPr="00224905" w:rsidRDefault="00176FCA" w:rsidP="00176FCA">
            <w:pPr>
              <w:jc w:val="center"/>
              <w:rPr>
                <w:sz w:val="20"/>
                <w:szCs w:val="20"/>
                <w:lang w:eastAsia="en-US"/>
              </w:rPr>
            </w:pPr>
            <w:r w:rsidRPr="00224905">
              <w:rPr>
                <w:sz w:val="20"/>
                <w:szCs w:val="20"/>
                <w:lang w:eastAsia="en-US"/>
              </w:rPr>
              <w:t>507,16</w:t>
            </w:r>
          </w:p>
        </w:tc>
        <w:tc>
          <w:tcPr>
            <w:tcW w:w="1276" w:type="dxa"/>
            <w:tcBorders>
              <w:top w:val="nil"/>
              <w:left w:val="single" w:sz="4" w:space="0" w:color="auto"/>
              <w:bottom w:val="single" w:sz="4" w:space="0" w:color="auto"/>
              <w:right w:val="single" w:sz="4" w:space="0" w:color="auto"/>
            </w:tcBorders>
          </w:tcPr>
          <w:p w14:paraId="50E3794A" w14:textId="63482E5D" w:rsidR="00176FCA" w:rsidRPr="00224905" w:rsidRDefault="003563F1" w:rsidP="00176FCA">
            <w:pPr>
              <w:jc w:val="center"/>
              <w:rPr>
                <w:sz w:val="20"/>
                <w:szCs w:val="20"/>
                <w:lang w:eastAsia="en-US"/>
              </w:rPr>
            </w:pPr>
            <w:r>
              <w:rPr>
                <w:sz w:val="20"/>
                <w:szCs w:val="20"/>
                <w:lang w:eastAsia="en-US"/>
              </w:rPr>
              <w:t>43 9</w:t>
            </w:r>
            <w:r w:rsidR="00176FCA" w:rsidRPr="00224905">
              <w:rPr>
                <w:sz w:val="20"/>
                <w:szCs w:val="20"/>
                <w:lang w:eastAsia="en-US"/>
              </w:rPr>
              <w:t>00,00</w:t>
            </w:r>
          </w:p>
        </w:tc>
      </w:tr>
      <w:tr w:rsidR="00176FCA" w:rsidRPr="00224905" w14:paraId="50720E89" w14:textId="77777777" w:rsidTr="00176FCA">
        <w:trPr>
          <w:trHeight w:val="567"/>
        </w:trPr>
        <w:tc>
          <w:tcPr>
            <w:tcW w:w="553" w:type="dxa"/>
            <w:tcBorders>
              <w:top w:val="nil"/>
              <w:left w:val="single" w:sz="4" w:space="0" w:color="auto"/>
              <w:bottom w:val="single" w:sz="4" w:space="0" w:color="auto"/>
              <w:right w:val="single" w:sz="4" w:space="0" w:color="auto"/>
            </w:tcBorders>
            <w:shd w:val="clear" w:color="auto" w:fill="auto"/>
          </w:tcPr>
          <w:p w14:paraId="3BBA0CC0" w14:textId="77777777" w:rsidR="00176FCA" w:rsidRPr="00224905" w:rsidRDefault="00176FCA" w:rsidP="00176FCA">
            <w:pPr>
              <w:rPr>
                <w:sz w:val="20"/>
                <w:szCs w:val="20"/>
                <w:lang w:eastAsia="en-US"/>
              </w:rPr>
            </w:pPr>
            <w:r w:rsidRPr="00224905">
              <w:rPr>
                <w:sz w:val="20"/>
                <w:szCs w:val="20"/>
                <w:lang w:eastAsia="en-US"/>
              </w:rPr>
              <w:t>2.</w:t>
            </w:r>
          </w:p>
        </w:tc>
        <w:tc>
          <w:tcPr>
            <w:tcW w:w="4849" w:type="dxa"/>
            <w:tcBorders>
              <w:top w:val="nil"/>
              <w:left w:val="nil"/>
              <w:bottom w:val="single" w:sz="4" w:space="0" w:color="auto"/>
              <w:right w:val="single" w:sz="4" w:space="0" w:color="auto"/>
            </w:tcBorders>
            <w:shd w:val="clear" w:color="auto" w:fill="auto"/>
          </w:tcPr>
          <w:p w14:paraId="6B87E555" w14:textId="77777777" w:rsidR="00176FCA" w:rsidRPr="00224905" w:rsidRDefault="00176FCA" w:rsidP="00176FCA">
            <w:pPr>
              <w:ind w:right="-108"/>
              <w:rPr>
                <w:sz w:val="20"/>
                <w:szCs w:val="20"/>
                <w:lang w:val="en-US" w:eastAsia="en-US"/>
              </w:rPr>
            </w:pPr>
            <w:r w:rsidRPr="00224905">
              <w:rPr>
                <w:sz w:val="20"/>
                <w:szCs w:val="20"/>
                <w:lang w:eastAsia="en-US"/>
              </w:rPr>
              <w:t>Vandentiekio tinklai – artezinis gręžinys (662/1000 d.),</w:t>
            </w:r>
            <w:r w:rsidRPr="00224905">
              <w:rPr>
                <w:sz w:val="20"/>
                <w:szCs w:val="20"/>
                <w:lang w:val="en-US" w:eastAsia="en-US"/>
              </w:rPr>
              <w:t xml:space="preserve"> </w:t>
            </w:r>
            <w:r w:rsidRPr="00224905">
              <w:rPr>
                <w:sz w:val="20"/>
                <w:szCs w:val="20"/>
                <w:lang w:eastAsia="en-US"/>
              </w:rPr>
              <w:t>Molėtų r. sav., Luokesos sen.,</w:t>
            </w:r>
            <w:r w:rsidRPr="00224905">
              <w:rPr>
                <w:sz w:val="20"/>
                <w:szCs w:val="20"/>
                <w:lang w:val="en-US" w:eastAsia="en-US"/>
              </w:rPr>
              <w:t xml:space="preserve"> </w:t>
            </w:r>
            <w:r w:rsidRPr="00224905">
              <w:rPr>
                <w:sz w:val="20"/>
                <w:szCs w:val="20"/>
                <w:lang w:eastAsia="en-US"/>
              </w:rPr>
              <w:t>Jaurų I k.</w:t>
            </w:r>
          </w:p>
        </w:tc>
        <w:tc>
          <w:tcPr>
            <w:tcW w:w="1134" w:type="dxa"/>
            <w:tcBorders>
              <w:top w:val="single" w:sz="4" w:space="0" w:color="auto"/>
              <w:left w:val="nil"/>
              <w:bottom w:val="single" w:sz="4" w:space="0" w:color="auto"/>
              <w:right w:val="single" w:sz="4" w:space="0" w:color="auto"/>
            </w:tcBorders>
          </w:tcPr>
          <w:p w14:paraId="5775E7F0" w14:textId="77777777" w:rsidR="00176FCA" w:rsidRPr="00224905" w:rsidRDefault="00176FCA" w:rsidP="00176FCA">
            <w:pPr>
              <w:jc w:val="center"/>
              <w:rPr>
                <w:sz w:val="20"/>
                <w:szCs w:val="20"/>
                <w:lang w:eastAsia="en-US"/>
              </w:rPr>
            </w:pPr>
            <w:r w:rsidRPr="00224905">
              <w:rPr>
                <w:sz w:val="20"/>
                <w:szCs w:val="20"/>
                <w:lang w:eastAsia="en-US"/>
              </w:rPr>
              <w:t>62/12543</w:t>
            </w:r>
          </w:p>
        </w:tc>
        <w:tc>
          <w:tcPr>
            <w:tcW w:w="1701" w:type="dxa"/>
            <w:tcBorders>
              <w:top w:val="nil"/>
              <w:left w:val="single" w:sz="4" w:space="0" w:color="auto"/>
              <w:bottom w:val="single" w:sz="4" w:space="0" w:color="auto"/>
              <w:right w:val="single" w:sz="4" w:space="0" w:color="auto"/>
            </w:tcBorders>
            <w:shd w:val="clear" w:color="auto" w:fill="auto"/>
          </w:tcPr>
          <w:p w14:paraId="614FB7FB" w14:textId="77777777" w:rsidR="00176FCA" w:rsidRPr="00224905" w:rsidRDefault="00176FCA" w:rsidP="00176FCA">
            <w:pPr>
              <w:ind w:right="-108"/>
              <w:jc w:val="center"/>
              <w:rPr>
                <w:sz w:val="20"/>
                <w:szCs w:val="20"/>
                <w:lang w:eastAsia="en-US"/>
              </w:rPr>
            </w:pPr>
            <w:r w:rsidRPr="00224905">
              <w:rPr>
                <w:sz w:val="20"/>
                <w:szCs w:val="20"/>
                <w:lang w:eastAsia="en-US"/>
              </w:rPr>
              <w:t>4400-3802-5678</w:t>
            </w:r>
          </w:p>
        </w:tc>
        <w:tc>
          <w:tcPr>
            <w:tcW w:w="2551" w:type="dxa"/>
            <w:tcBorders>
              <w:top w:val="nil"/>
              <w:left w:val="nil"/>
              <w:bottom w:val="single" w:sz="4" w:space="0" w:color="auto"/>
              <w:right w:val="single" w:sz="4" w:space="0" w:color="auto"/>
            </w:tcBorders>
            <w:shd w:val="clear" w:color="auto" w:fill="auto"/>
          </w:tcPr>
          <w:p w14:paraId="4A51F133" w14:textId="77777777" w:rsidR="00176FCA" w:rsidRPr="00224905" w:rsidRDefault="00176FCA" w:rsidP="00176FCA">
            <w:pPr>
              <w:jc w:val="center"/>
              <w:rPr>
                <w:sz w:val="20"/>
                <w:szCs w:val="20"/>
                <w:lang w:eastAsia="en-US"/>
              </w:rPr>
            </w:pPr>
            <w:r w:rsidRPr="00224905">
              <w:rPr>
                <w:sz w:val="20"/>
                <w:szCs w:val="20"/>
                <w:lang w:eastAsia="en-US"/>
              </w:rPr>
              <w:t>0454</w:t>
            </w:r>
          </w:p>
        </w:tc>
        <w:tc>
          <w:tcPr>
            <w:tcW w:w="1134" w:type="dxa"/>
            <w:tcBorders>
              <w:top w:val="nil"/>
              <w:left w:val="nil"/>
              <w:bottom w:val="single" w:sz="4" w:space="0" w:color="auto"/>
              <w:right w:val="single" w:sz="4" w:space="0" w:color="auto"/>
            </w:tcBorders>
            <w:shd w:val="clear" w:color="auto" w:fill="auto"/>
          </w:tcPr>
          <w:p w14:paraId="449F0346" w14:textId="77777777" w:rsidR="00176FCA" w:rsidRPr="00224905" w:rsidRDefault="00176FCA" w:rsidP="00176FCA">
            <w:pPr>
              <w:jc w:val="center"/>
              <w:rPr>
                <w:sz w:val="20"/>
                <w:szCs w:val="20"/>
                <w:lang w:eastAsia="en-US"/>
              </w:rPr>
            </w:pPr>
            <w:r w:rsidRPr="00224905">
              <w:rPr>
                <w:sz w:val="20"/>
                <w:szCs w:val="20"/>
                <w:lang w:eastAsia="en-US"/>
              </w:rPr>
              <w:t>–</w:t>
            </w:r>
          </w:p>
        </w:tc>
        <w:tc>
          <w:tcPr>
            <w:tcW w:w="1418" w:type="dxa"/>
            <w:tcBorders>
              <w:top w:val="nil"/>
              <w:left w:val="single" w:sz="4" w:space="0" w:color="auto"/>
              <w:bottom w:val="single" w:sz="4" w:space="0" w:color="auto"/>
              <w:right w:val="single" w:sz="4" w:space="0" w:color="auto"/>
            </w:tcBorders>
          </w:tcPr>
          <w:p w14:paraId="234D74CA" w14:textId="77777777" w:rsidR="00176FCA" w:rsidRPr="00224905" w:rsidRDefault="00176FCA" w:rsidP="00176FCA">
            <w:pPr>
              <w:jc w:val="center"/>
              <w:rPr>
                <w:sz w:val="20"/>
                <w:szCs w:val="20"/>
                <w:lang w:eastAsia="en-US"/>
              </w:rPr>
            </w:pPr>
            <w:r w:rsidRPr="00224905">
              <w:rPr>
                <w:sz w:val="20"/>
                <w:szCs w:val="20"/>
                <w:lang w:eastAsia="en-US"/>
              </w:rPr>
              <w:t>0,00</w:t>
            </w:r>
          </w:p>
        </w:tc>
        <w:tc>
          <w:tcPr>
            <w:tcW w:w="1276" w:type="dxa"/>
            <w:tcBorders>
              <w:top w:val="nil"/>
              <w:left w:val="single" w:sz="4" w:space="0" w:color="auto"/>
              <w:bottom w:val="single" w:sz="4" w:space="0" w:color="auto"/>
              <w:right w:val="single" w:sz="4" w:space="0" w:color="auto"/>
            </w:tcBorders>
          </w:tcPr>
          <w:p w14:paraId="6D86337C" w14:textId="7E6062E5" w:rsidR="00176FCA" w:rsidRPr="00224905" w:rsidRDefault="003563F1" w:rsidP="00176FCA">
            <w:pPr>
              <w:jc w:val="center"/>
              <w:rPr>
                <w:sz w:val="20"/>
                <w:szCs w:val="20"/>
                <w:lang w:eastAsia="en-US"/>
              </w:rPr>
            </w:pPr>
            <w:r>
              <w:rPr>
                <w:sz w:val="20"/>
                <w:szCs w:val="20"/>
                <w:lang w:eastAsia="en-US"/>
              </w:rPr>
              <w:t>660</w:t>
            </w:r>
            <w:r w:rsidR="00176FCA" w:rsidRPr="00224905">
              <w:rPr>
                <w:sz w:val="20"/>
                <w:szCs w:val="20"/>
                <w:lang w:eastAsia="en-US"/>
              </w:rPr>
              <w:t>,00</w:t>
            </w:r>
          </w:p>
        </w:tc>
      </w:tr>
      <w:tr w:rsidR="00176FCA" w:rsidRPr="00224905" w14:paraId="7BAC73BE" w14:textId="77777777" w:rsidTr="00176FCA">
        <w:trPr>
          <w:trHeight w:val="289"/>
        </w:trPr>
        <w:tc>
          <w:tcPr>
            <w:tcW w:w="13340" w:type="dxa"/>
            <w:gridSpan w:val="7"/>
            <w:tcBorders>
              <w:top w:val="nil"/>
              <w:left w:val="single" w:sz="4" w:space="0" w:color="auto"/>
              <w:bottom w:val="single" w:sz="4" w:space="0" w:color="auto"/>
              <w:right w:val="single" w:sz="4" w:space="0" w:color="auto"/>
            </w:tcBorders>
            <w:shd w:val="clear" w:color="auto" w:fill="auto"/>
            <w:vAlign w:val="center"/>
          </w:tcPr>
          <w:p w14:paraId="42A48C97" w14:textId="77777777" w:rsidR="00176FCA" w:rsidRPr="00224905" w:rsidRDefault="00176FCA" w:rsidP="00176FCA">
            <w:pPr>
              <w:rPr>
                <w:sz w:val="20"/>
                <w:szCs w:val="20"/>
                <w:lang w:eastAsia="en-US"/>
              </w:rPr>
            </w:pPr>
            <w:r w:rsidRPr="00224905">
              <w:rPr>
                <w:bCs/>
                <w:sz w:val="20"/>
                <w:szCs w:val="20"/>
                <w:lang w:eastAsia="en-US"/>
              </w:rPr>
              <w:t>Bendra nekilnojamojo turto (1–2 punktai) rinkos vertė 2016 m. rugsėjo 15 d., iš viso</w:t>
            </w:r>
          </w:p>
        </w:tc>
        <w:tc>
          <w:tcPr>
            <w:tcW w:w="1276" w:type="dxa"/>
            <w:tcBorders>
              <w:top w:val="nil"/>
              <w:left w:val="single" w:sz="4" w:space="0" w:color="auto"/>
              <w:bottom w:val="single" w:sz="4" w:space="0" w:color="auto"/>
              <w:right w:val="single" w:sz="4" w:space="0" w:color="auto"/>
            </w:tcBorders>
            <w:vAlign w:val="center"/>
          </w:tcPr>
          <w:p w14:paraId="3DB24922" w14:textId="01F48C75" w:rsidR="00176FCA" w:rsidRPr="00224905" w:rsidRDefault="00176FCA" w:rsidP="003563F1">
            <w:pPr>
              <w:rPr>
                <w:sz w:val="20"/>
                <w:szCs w:val="20"/>
                <w:lang w:eastAsia="en-US"/>
              </w:rPr>
            </w:pPr>
            <w:r w:rsidRPr="00224905">
              <w:rPr>
                <w:sz w:val="20"/>
                <w:szCs w:val="20"/>
                <w:lang w:eastAsia="en-US"/>
              </w:rPr>
              <w:t>4</w:t>
            </w:r>
            <w:r w:rsidR="003563F1">
              <w:rPr>
                <w:sz w:val="20"/>
                <w:szCs w:val="20"/>
                <w:lang w:eastAsia="en-US"/>
              </w:rPr>
              <w:t>4 56</w:t>
            </w:r>
            <w:r w:rsidRPr="00224905">
              <w:rPr>
                <w:sz w:val="20"/>
                <w:szCs w:val="20"/>
                <w:lang w:eastAsia="en-US"/>
              </w:rPr>
              <w:t>0,00</w:t>
            </w:r>
          </w:p>
        </w:tc>
      </w:tr>
      <w:tr w:rsidR="00176FCA" w:rsidRPr="00224905" w14:paraId="7A16B919" w14:textId="77777777" w:rsidTr="00176FCA">
        <w:trPr>
          <w:trHeight w:val="1049"/>
        </w:trPr>
        <w:tc>
          <w:tcPr>
            <w:tcW w:w="553" w:type="dxa"/>
            <w:tcBorders>
              <w:top w:val="nil"/>
              <w:left w:val="single" w:sz="4" w:space="0" w:color="auto"/>
              <w:bottom w:val="single" w:sz="4" w:space="0" w:color="auto"/>
              <w:right w:val="single" w:sz="4" w:space="0" w:color="auto"/>
            </w:tcBorders>
            <w:shd w:val="clear" w:color="auto" w:fill="auto"/>
          </w:tcPr>
          <w:p w14:paraId="21E12A6C" w14:textId="77777777" w:rsidR="00176FCA" w:rsidRPr="00224905" w:rsidRDefault="00176FCA" w:rsidP="00176FCA">
            <w:pPr>
              <w:rPr>
                <w:sz w:val="20"/>
                <w:szCs w:val="20"/>
                <w:lang w:eastAsia="en-US"/>
              </w:rPr>
            </w:pPr>
            <w:r w:rsidRPr="00224905">
              <w:rPr>
                <w:sz w:val="20"/>
                <w:szCs w:val="20"/>
                <w:lang w:eastAsia="en-US"/>
              </w:rPr>
              <w:t>3.</w:t>
            </w:r>
          </w:p>
        </w:tc>
        <w:tc>
          <w:tcPr>
            <w:tcW w:w="4849" w:type="dxa"/>
            <w:tcBorders>
              <w:top w:val="nil"/>
              <w:left w:val="nil"/>
              <w:bottom w:val="single" w:sz="4" w:space="0" w:color="auto"/>
              <w:right w:val="single" w:sz="4" w:space="0" w:color="auto"/>
            </w:tcBorders>
            <w:shd w:val="clear" w:color="auto" w:fill="auto"/>
          </w:tcPr>
          <w:p w14:paraId="56254860" w14:textId="77777777" w:rsidR="00176FCA" w:rsidRPr="00224905" w:rsidRDefault="00176FCA" w:rsidP="00176FCA">
            <w:pPr>
              <w:rPr>
                <w:sz w:val="20"/>
                <w:szCs w:val="20"/>
                <w:lang w:eastAsia="en-US"/>
              </w:rPr>
            </w:pPr>
            <w:r w:rsidRPr="00224905">
              <w:rPr>
                <w:sz w:val="20"/>
                <w:szCs w:val="20"/>
                <w:lang w:eastAsia="en-US"/>
              </w:rPr>
              <w:t>Butas / patalpa – kambarys su bendro naudojimo patalpomis, pažymėtomis: nuo 7-26 iki 7-31, 7-71 (63/1000 d. iš 86,36 kv. m, t. y. 5,44 kv. m), Vilnius, Bistryčios g. 9-515</w:t>
            </w:r>
          </w:p>
        </w:tc>
        <w:tc>
          <w:tcPr>
            <w:tcW w:w="1134" w:type="dxa"/>
            <w:tcBorders>
              <w:top w:val="single" w:sz="4" w:space="0" w:color="auto"/>
              <w:left w:val="nil"/>
              <w:bottom w:val="single" w:sz="4" w:space="0" w:color="auto"/>
              <w:right w:val="single" w:sz="4" w:space="0" w:color="auto"/>
            </w:tcBorders>
          </w:tcPr>
          <w:p w14:paraId="6F566E3A" w14:textId="77777777" w:rsidR="00176FCA" w:rsidRPr="00224905" w:rsidRDefault="00176FCA" w:rsidP="00176FCA">
            <w:pPr>
              <w:jc w:val="center"/>
              <w:rPr>
                <w:sz w:val="20"/>
                <w:szCs w:val="20"/>
                <w:lang w:eastAsia="en-US"/>
              </w:rPr>
            </w:pPr>
            <w:r w:rsidRPr="00224905">
              <w:rPr>
                <w:sz w:val="20"/>
                <w:szCs w:val="20"/>
                <w:lang w:eastAsia="en-US"/>
              </w:rPr>
              <w:t>13/13345</w:t>
            </w:r>
          </w:p>
        </w:tc>
        <w:tc>
          <w:tcPr>
            <w:tcW w:w="1701" w:type="dxa"/>
            <w:tcBorders>
              <w:top w:val="nil"/>
              <w:left w:val="single" w:sz="4" w:space="0" w:color="auto"/>
              <w:bottom w:val="single" w:sz="4" w:space="0" w:color="auto"/>
              <w:right w:val="single" w:sz="4" w:space="0" w:color="auto"/>
            </w:tcBorders>
            <w:shd w:val="clear" w:color="auto" w:fill="auto"/>
          </w:tcPr>
          <w:p w14:paraId="61CFA1BA" w14:textId="77777777" w:rsidR="00176FCA" w:rsidRPr="00224905" w:rsidRDefault="00176FCA" w:rsidP="00176FCA">
            <w:pPr>
              <w:jc w:val="center"/>
              <w:rPr>
                <w:sz w:val="20"/>
                <w:szCs w:val="20"/>
                <w:lang w:eastAsia="en-US"/>
              </w:rPr>
            </w:pPr>
            <w:r w:rsidRPr="00224905">
              <w:rPr>
                <w:sz w:val="20"/>
                <w:szCs w:val="20"/>
                <w:lang w:eastAsia="en-US"/>
              </w:rPr>
              <w:t>4400-0042-1470:2152</w:t>
            </w:r>
          </w:p>
        </w:tc>
        <w:tc>
          <w:tcPr>
            <w:tcW w:w="2551" w:type="dxa"/>
            <w:tcBorders>
              <w:top w:val="nil"/>
              <w:left w:val="nil"/>
              <w:bottom w:val="single" w:sz="4" w:space="0" w:color="auto"/>
              <w:right w:val="single" w:sz="4" w:space="0" w:color="auto"/>
            </w:tcBorders>
            <w:shd w:val="clear" w:color="auto" w:fill="auto"/>
          </w:tcPr>
          <w:p w14:paraId="757C43BE" w14:textId="77777777" w:rsidR="00176FCA" w:rsidRPr="00224905" w:rsidRDefault="00176FCA" w:rsidP="00176FCA">
            <w:pPr>
              <w:ind w:right="-108"/>
              <w:jc w:val="center"/>
              <w:rPr>
                <w:sz w:val="20"/>
                <w:szCs w:val="20"/>
                <w:lang w:eastAsia="en-US"/>
              </w:rPr>
            </w:pPr>
            <w:r w:rsidRPr="00224905">
              <w:rPr>
                <w:sz w:val="20"/>
                <w:szCs w:val="20"/>
                <w:lang w:eastAsia="en-US"/>
              </w:rPr>
              <w:t>pastatas, kuriame yra patalpos: 1097-0005-9016, 1N5p</w:t>
            </w:r>
          </w:p>
        </w:tc>
        <w:tc>
          <w:tcPr>
            <w:tcW w:w="1134" w:type="dxa"/>
            <w:tcBorders>
              <w:top w:val="nil"/>
              <w:left w:val="nil"/>
              <w:bottom w:val="single" w:sz="4" w:space="0" w:color="auto"/>
              <w:right w:val="single" w:sz="4" w:space="0" w:color="auto"/>
            </w:tcBorders>
            <w:shd w:val="clear" w:color="auto" w:fill="auto"/>
          </w:tcPr>
          <w:p w14:paraId="3B3FD4CC" w14:textId="77777777" w:rsidR="00176FCA" w:rsidRPr="00224905" w:rsidRDefault="00176FCA" w:rsidP="00176FCA">
            <w:pPr>
              <w:jc w:val="center"/>
              <w:rPr>
                <w:sz w:val="20"/>
                <w:szCs w:val="20"/>
                <w:lang w:eastAsia="en-US"/>
              </w:rPr>
            </w:pPr>
            <w:r w:rsidRPr="00224905">
              <w:rPr>
                <w:sz w:val="20"/>
                <w:szCs w:val="20"/>
                <w:lang w:eastAsia="en-US"/>
              </w:rPr>
              <w:t>17,24</w:t>
            </w:r>
          </w:p>
        </w:tc>
        <w:tc>
          <w:tcPr>
            <w:tcW w:w="1418" w:type="dxa"/>
            <w:tcBorders>
              <w:top w:val="nil"/>
              <w:left w:val="single" w:sz="4" w:space="0" w:color="auto"/>
              <w:bottom w:val="single" w:sz="4" w:space="0" w:color="auto"/>
              <w:right w:val="single" w:sz="4" w:space="0" w:color="auto"/>
            </w:tcBorders>
          </w:tcPr>
          <w:p w14:paraId="1AD36ADB" w14:textId="77777777" w:rsidR="00176FCA" w:rsidRPr="00224905" w:rsidRDefault="00176FCA" w:rsidP="00176FCA">
            <w:pPr>
              <w:jc w:val="center"/>
              <w:rPr>
                <w:sz w:val="20"/>
                <w:szCs w:val="20"/>
                <w:lang w:eastAsia="en-US"/>
              </w:rPr>
            </w:pPr>
            <w:r w:rsidRPr="00224905">
              <w:rPr>
                <w:sz w:val="20"/>
                <w:szCs w:val="20"/>
                <w:lang w:eastAsia="en-US"/>
              </w:rPr>
              <w:t>4 110,94</w:t>
            </w:r>
          </w:p>
        </w:tc>
        <w:tc>
          <w:tcPr>
            <w:tcW w:w="1276" w:type="dxa"/>
            <w:tcBorders>
              <w:top w:val="nil"/>
              <w:left w:val="single" w:sz="4" w:space="0" w:color="auto"/>
              <w:bottom w:val="single" w:sz="4" w:space="0" w:color="auto"/>
              <w:right w:val="single" w:sz="4" w:space="0" w:color="auto"/>
            </w:tcBorders>
          </w:tcPr>
          <w:p w14:paraId="3BB717BE" w14:textId="77777777" w:rsidR="00176FCA" w:rsidRPr="00224905" w:rsidRDefault="00176FCA" w:rsidP="00176FCA">
            <w:pPr>
              <w:jc w:val="center"/>
              <w:rPr>
                <w:sz w:val="20"/>
                <w:szCs w:val="20"/>
                <w:lang w:eastAsia="en-US"/>
              </w:rPr>
            </w:pPr>
            <w:r w:rsidRPr="00224905">
              <w:rPr>
                <w:sz w:val="20"/>
                <w:szCs w:val="20"/>
                <w:lang w:eastAsia="en-US"/>
              </w:rPr>
              <w:t>20 600,00</w:t>
            </w:r>
          </w:p>
        </w:tc>
      </w:tr>
      <w:tr w:rsidR="00176FCA" w:rsidRPr="00224905" w14:paraId="587540E5" w14:textId="77777777" w:rsidTr="00176FCA">
        <w:trPr>
          <w:trHeight w:val="1049"/>
        </w:trPr>
        <w:tc>
          <w:tcPr>
            <w:tcW w:w="553" w:type="dxa"/>
            <w:tcBorders>
              <w:top w:val="nil"/>
              <w:left w:val="single" w:sz="4" w:space="0" w:color="auto"/>
              <w:bottom w:val="single" w:sz="4" w:space="0" w:color="auto"/>
              <w:right w:val="single" w:sz="4" w:space="0" w:color="auto"/>
            </w:tcBorders>
            <w:shd w:val="clear" w:color="auto" w:fill="auto"/>
          </w:tcPr>
          <w:p w14:paraId="54C7F58F" w14:textId="77777777" w:rsidR="00176FCA" w:rsidRPr="00224905" w:rsidRDefault="00176FCA" w:rsidP="00176FCA">
            <w:pPr>
              <w:rPr>
                <w:sz w:val="20"/>
                <w:szCs w:val="20"/>
                <w:lang w:eastAsia="en-US"/>
              </w:rPr>
            </w:pPr>
            <w:r w:rsidRPr="00224905">
              <w:rPr>
                <w:sz w:val="20"/>
                <w:szCs w:val="20"/>
                <w:lang w:eastAsia="en-US"/>
              </w:rPr>
              <w:t>4.</w:t>
            </w:r>
          </w:p>
        </w:tc>
        <w:tc>
          <w:tcPr>
            <w:tcW w:w="4849" w:type="dxa"/>
            <w:tcBorders>
              <w:top w:val="nil"/>
              <w:left w:val="nil"/>
              <w:bottom w:val="single" w:sz="4" w:space="0" w:color="auto"/>
              <w:right w:val="single" w:sz="4" w:space="0" w:color="auto"/>
            </w:tcBorders>
            <w:shd w:val="clear" w:color="auto" w:fill="auto"/>
          </w:tcPr>
          <w:p w14:paraId="162443FF" w14:textId="77777777" w:rsidR="00176FCA" w:rsidRPr="00224905" w:rsidRDefault="00176FCA" w:rsidP="00176FCA">
            <w:pPr>
              <w:rPr>
                <w:sz w:val="20"/>
                <w:szCs w:val="20"/>
                <w:lang w:eastAsia="en-US"/>
              </w:rPr>
            </w:pPr>
            <w:r w:rsidRPr="00224905">
              <w:rPr>
                <w:sz w:val="20"/>
                <w:szCs w:val="20"/>
                <w:lang w:eastAsia="en-US"/>
              </w:rPr>
              <w:t>Butas / patalpa – kambarys su bendro naudojimo patalpomis, pažymėtomis: nuo 7-26 iki 7-31, 7-71 (64/1000 d. iš 86,36 kv. m, t. y. 5,53 kv. m), Vilnius, Bistryčios g. 9-516</w:t>
            </w:r>
          </w:p>
        </w:tc>
        <w:tc>
          <w:tcPr>
            <w:tcW w:w="1134" w:type="dxa"/>
            <w:tcBorders>
              <w:top w:val="single" w:sz="4" w:space="0" w:color="auto"/>
              <w:left w:val="nil"/>
              <w:bottom w:val="single" w:sz="4" w:space="0" w:color="auto"/>
              <w:right w:val="single" w:sz="4" w:space="0" w:color="auto"/>
            </w:tcBorders>
          </w:tcPr>
          <w:p w14:paraId="08514756" w14:textId="77777777" w:rsidR="00176FCA" w:rsidRPr="00224905" w:rsidRDefault="00176FCA" w:rsidP="00176FCA">
            <w:pPr>
              <w:jc w:val="center"/>
              <w:rPr>
                <w:sz w:val="20"/>
                <w:szCs w:val="20"/>
                <w:lang w:eastAsia="en-US"/>
              </w:rPr>
            </w:pPr>
            <w:r w:rsidRPr="00224905">
              <w:rPr>
                <w:sz w:val="20"/>
                <w:szCs w:val="20"/>
                <w:lang w:eastAsia="en-US"/>
              </w:rPr>
              <w:t>13/13345</w:t>
            </w:r>
          </w:p>
        </w:tc>
        <w:tc>
          <w:tcPr>
            <w:tcW w:w="1701" w:type="dxa"/>
            <w:tcBorders>
              <w:top w:val="nil"/>
              <w:left w:val="single" w:sz="4" w:space="0" w:color="auto"/>
              <w:bottom w:val="single" w:sz="4" w:space="0" w:color="auto"/>
              <w:right w:val="single" w:sz="4" w:space="0" w:color="auto"/>
            </w:tcBorders>
            <w:shd w:val="clear" w:color="auto" w:fill="auto"/>
          </w:tcPr>
          <w:p w14:paraId="312A5C79" w14:textId="77777777" w:rsidR="00176FCA" w:rsidRPr="00224905" w:rsidRDefault="00176FCA" w:rsidP="00176FCA">
            <w:pPr>
              <w:jc w:val="center"/>
              <w:rPr>
                <w:sz w:val="20"/>
                <w:szCs w:val="20"/>
                <w:lang w:eastAsia="en-US"/>
              </w:rPr>
            </w:pPr>
            <w:r w:rsidRPr="00224905">
              <w:rPr>
                <w:sz w:val="20"/>
                <w:szCs w:val="20"/>
                <w:lang w:eastAsia="en-US"/>
              </w:rPr>
              <w:t>4400-0042-1770:2153</w:t>
            </w:r>
          </w:p>
        </w:tc>
        <w:tc>
          <w:tcPr>
            <w:tcW w:w="2551" w:type="dxa"/>
            <w:tcBorders>
              <w:top w:val="nil"/>
              <w:left w:val="nil"/>
              <w:bottom w:val="single" w:sz="4" w:space="0" w:color="auto"/>
              <w:right w:val="single" w:sz="4" w:space="0" w:color="auto"/>
            </w:tcBorders>
            <w:shd w:val="clear" w:color="auto" w:fill="auto"/>
          </w:tcPr>
          <w:p w14:paraId="412A6A92" w14:textId="77777777" w:rsidR="00176FCA" w:rsidRPr="00224905" w:rsidRDefault="00176FCA" w:rsidP="00176FCA">
            <w:pPr>
              <w:ind w:right="-108"/>
              <w:jc w:val="center"/>
              <w:rPr>
                <w:sz w:val="20"/>
                <w:szCs w:val="20"/>
                <w:lang w:eastAsia="en-US"/>
              </w:rPr>
            </w:pPr>
            <w:r w:rsidRPr="00224905">
              <w:rPr>
                <w:sz w:val="20"/>
                <w:szCs w:val="20"/>
                <w:lang w:eastAsia="en-US"/>
              </w:rPr>
              <w:t>pastatas, kuriame yra patalpos: 1097-0005-9016, 1N5p</w:t>
            </w:r>
          </w:p>
        </w:tc>
        <w:tc>
          <w:tcPr>
            <w:tcW w:w="1134" w:type="dxa"/>
            <w:tcBorders>
              <w:top w:val="nil"/>
              <w:left w:val="nil"/>
              <w:bottom w:val="single" w:sz="4" w:space="0" w:color="auto"/>
              <w:right w:val="single" w:sz="4" w:space="0" w:color="auto"/>
            </w:tcBorders>
            <w:shd w:val="clear" w:color="auto" w:fill="auto"/>
          </w:tcPr>
          <w:p w14:paraId="13472A00" w14:textId="77777777" w:rsidR="00176FCA" w:rsidRPr="00224905" w:rsidRDefault="00176FCA" w:rsidP="00176FCA">
            <w:pPr>
              <w:jc w:val="center"/>
              <w:rPr>
                <w:sz w:val="20"/>
                <w:szCs w:val="20"/>
                <w:lang w:eastAsia="en-US"/>
              </w:rPr>
            </w:pPr>
            <w:r w:rsidRPr="00224905">
              <w:rPr>
                <w:sz w:val="20"/>
                <w:szCs w:val="20"/>
                <w:lang w:eastAsia="en-US"/>
              </w:rPr>
              <w:t>17,57</w:t>
            </w:r>
          </w:p>
        </w:tc>
        <w:tc>
          <w:tcPr>
            <w:tcW w:w="1418" w:type="dxa"/>
            <w:tcBorders>
              <w:top w:val="nil"/>
              <w:left w:val="single" w:sz="4" w:space="0" w:color="auto"/>
              <w:bottom w:val="single" w:sz="4" w:space="0" w:color="auto"/>
              <w:right w:val="single" w:sz="4" w:space="0" w:color="auto"/>
            </w:tcBorders>
          </w:tcPr>
          <w:p w14:paraId="2C22F600" w14:textId="77777777" w:rsidR="00176FCA" w:rsidRPr="00224905" w:rsidRDefault="00176FCA" w:rsidP="00176FCA">
            <w:pPr>
              <w:jc w:val="center"/>
              <w:rPr>
                <w:sz w:val="20"/>
                <w:szCs w:val="20"/>
                <w:lang w:eastAsia="en-US"/>
              </w:rPr>
            </w:pPr>
            <w:r w:rsidRPr="00224905">
              <w:rPr>
                <w:sz w:val="20"/>
                <w:szCs w:val="20"/>
                <w:lang w:eastAsia="en-US"/>
              </w:rPr>
              <w:t>4 188,95</w:t>
            </w:r>
          </w:p>
        </w:tc>
        <w:tc>
          <w:tcPr>
            <w:tcW w:w="1276" w:type="dxa"/>
            <w:tcBorders>
              <w:top w:val="nil"/>
              <w:left w:val="single" w:sz="4" w:space="0" w:color="auto"/>
              <w:bottom w:val="single" w:sz="4" w:space="0" w:color="auto"/>
              <w:right w:val="single" w:sz="4" w:space="0" w:color="auto"/>
            </w:tcBorders>
          </w:tcPr>
          <w:p w14:paraId="54443A16" w14:textId="77777777" w:rsidR="00176FCA" w:rsidRPr="00224905" w:rsidRDefault="00176FCA" w:rsidP="00176FCA">
            <w:pPr>
              <w:jc w:val="center"/>
              <w:rPr>
                <w:sz w:val="20"/>
                <w:szCs w:val="20"/>
                <w:lang w:eastAsia="en-US"/>
              </w:rPr>
            </w:pPr>
            <w:r w:rsidRPr="00224905">
              <w:rPr>
                <w:sz w:val="20"/>
                <w:szCs w:val="20"/>
                <w:lang w:eastAsia="en-US"/>
              </w:rPr>
              <w:t>20 900,00</w:t>
            </w:r>
          </w:p>
        </w:tc>
      </w:tr>
      <w:tr w:rsidR="00176FCA" w:rsidRPr="00224905" w14:paraId="3D88833A" w14:textId="77777777" w:rsidTr="00176FCA">
        <w:trPr>
          <w:trHeight w:val="1049"/>
        </w:trPr>
        <w:tc>
          <w:tcPr>
            <w:tcW w:w="553" w:type="dxa"/>
            <w:tcBorders>
              <w:top w:val="nil"/>
              <w:left w:val="single" w:sz="4" w:space="0" w:color="auto"/>
              <w:bottom w:val="single" w:sz="4" w:space="0" w:color="auto"/>
              <w:right w:val="single" w:sz="4" w:space="0" w:color="auto"/>
            </w:tcBorders>
            <w:shd w:val="clear" w:color="auto" w:fill="auto"/>
          </w:tcPr>
          <w:p w14:paraId="25478867" w14:textId="77777777" w:rsidR="00176FCA" w:rsidRPr="00224905" w:rsidRDefault="00176FCA" w:rsidP="00176FCA">
            <w:pPr>
              <w:rPr>
                <w:sz w:val="20"/>
                <w:szCs w:val="20"/>
                <w:lang w:eastAsia="en-US"/>
              </w:rPr>
            </w:pPr>
            <w:r w:rsidRPr="00224905">
              <w:rPr>
                <w:sz w:val="20"/>
                <w:szCs w:val="20"/>
                <w:lang w:eastAsia="en-US"/>
              </w:rPr>
              <w:t>5.</w:t>
            </w:r>
          </w:p>
        </w:tc>
        <w:tc>
          <w:tcPr>
            <w:tcW w:w="4849" w:type="dxa"/>
            <w:tcBorders>
              <w:top w:val="nil"/>
              <w:left w:val="nil"/>
              <w:bottom w:val="single" w:sz="4" w:space="0" w:color="auto"/>
              <w:right w:val="single" w:sz="4" w:space="0" w:color="auto"/>
            </w:tcBorders>
            <w:shd w:val="clear" w:color="auto" w:fill="auto"/>
          </w:tcPr>
          <w:p w14:paraId="4448B0E2" w14:textId="77777777" w:rsidR="00176FCA" w:rsidRPr="00224905" w:rsidRDefault="00176FCA" w:rsidP="00176FCA">
            <w:pPr>
              <w:rPr>
                <w:sz w:val="20"/>
                <w:szCs w:val="20"/>
                <w:lang w:eastAsia="en-US"/>
              </w:rPr>
            </w:pPr>
            <w:r w:rsidRPr="00224905">
              <w:rPr>
                <w:sz w:val="20"/>
                <w:szCs w:val="20"/>
                <w:lang w:eastAsia="en-US"/>
              </w:rPr>
              <w:t>Butas / patalpa – kambarys su bendro naudojimo patalpomis, pažymėtomis: nuo 7-26 iki 7-31, 7-71 (64/1000 d. iš 86,36 kv. m, t. y. 5,53 kv. m), Vilnius, Bistryčios g. 9-520</w:t>
            </w:r>
          </w:p>
        </w:tc>
        <w:tc>
          <w:tcPr>
            <w:tcW w:w="1134" w:type="dxa"/>
            <w:tcBorders>
              <w:top w:val="single" w:sz="4" w:space="0" w:color="auto"/>
              <w:left w:val="nil"/>
              <w:bottom w:val="single" w:sz="4" w:space="0" w:color="auto"/>
              <w:right w:val="single" w:sz="4" w:space="0" w:color="auto"/>
            </w:tcBorders>
          </w:tcPr>
          <w:p w14:paraId="33B6A34C" w14:textId="77777777" w:rsidR="00176FCA" w:rsidRPr="00224905" w:rsidRDefault="00176FCA" w:rsidP="00176FCA">
            <w:pPr>
              <w:jc w:val="center"/>
              <w:rPr>
                <w:sz w:val="20"/>
                <w:szCs w:val="20"/>
                <w:lang w:eastAsia="en-US"/>
              </w:rPr>
            </w:pPr>
            <w:r w:rsidRPr="00224905">
              <w:rPr>
                <w:sz w:val="20"/>
                <w:szCs w:val="20"/>
                <w:lang w:eastAsia="en-US"/>
              </w:rPr>
              <w:t>13/13345</w:t>
            </w:r>
          </w:p>
        </w:tc>
        <w:tc>
          <w:tcPr>
            <w:tcW w:w="1701" w:type="dxa"/>
            <w:tcBorders>
              <w:top w:val="nil"/>
              <w:left w:val="single" w:sz="4" w:space="0" w:color="auto"/>
              <w:bottom w:val="single" w:sz="4" w:space="0" w:color="auto"/>
              <w:right w:val="single" w:sz="4" w:space="0" w:color="auto"/>
            </w:tcBorders>
            <w:shd w:val="clear" w:color="auto" w:fill="auto"/>
          </w:tcPr>
          <w:p w14:paraId="00A3623F" w14:textId="77777777" w:rsidR="00176FCA" w:rsidRPr="00224905" w:rsidRDefault="00176FCA" w:rsidP="00176FCA">
            <w:pPr>
              <w:jc w:val="center"/>
              <w:rPr>
                <w:sz w:val="20"/>
                <w:szCs w:val="20"/>
                <w:lang w:eastAsia="en-US"/>
              </w:rPr>
            </w:pPr>
            <w:r w:rsidRPr="00224905">
              <w:rPr>
                <w:sz w:val="20"/>
                <w:szCs w:val="20"/>
                <w:lang w:eastAsia="en-US"/>
              </w:rPr>
              <w:t>4400-0042-1864:2154</w:t>
            </w:r>
          </w:p>
        </w:tc>
        <w:tc>
          <w:tcPr>
            <w:tcW w:w="2551" w:type="dxa"/>
            <w:tcBorders>
              <w:top w:val="nil"/>
              <w:left w:val="nil"/>
              <w:bottom w:val="single" w:sz="4" w:space="0" w:color="auto"/>
              <w:right w:val="single" w:sz="4" w:space="0" w:color="auto"/>
            </w:tcBorders>
            <w:shd w:val="clear" w:color="auto" w:fill="auto"/>
          </w:tcPr>
          <w:p w14:paraId="16FCB0E1" w14:textId="77777777" w:rsidR="00176FCA" w:rsidRPr="00224905" w:rsidRDefault="00176FCA" w:rsidP="00176FCA">
            <w:pPr>
              <w:ind w:right="-108"/>
              <w:jc w:val="center"/>
              <w:rPr>
                <w:sz w:val="20"/>
                <w:szCs w:val="20"/>
                <w:lang w:eastAsia="en-US"/>
              </w:rPr>
            </w:pPr>
            <w:r w:rsidRPr="00224905">
              <w:rPr>
                <w:sz w:val="20"/>
                <w:szCs w:val="20"/>
                <w:lang w:eastAsia="en-US"/>
              </w:rPr>
              <w:t>pastatas, kuriame yra patalpos: 1097-0005-9016, 1N5p</w:t>
            </w:r>
          </w:p>
        </w:tc>
        <w:tc>
          <w:tcPr>
            <w:tcW w:w="1134" w:type="dxa"/>
            <w:tcBorders>
              <w:top w:val="nil"/>
              <w:left w:val="nil"/>
              <w:bottom w:val="single" w:sz="4" w:space="0" w:color="auto"/>
              <w:right w:val="single" w:sz="4" w:space="0" w:color="auto"/>
            </w:tcBorders>
            <w:shd w:val="clear" w:color="auto" w:fill="auto"/>
          </w:tcPr>
          <w:p w14:paraId="771A5EBC" w14:textId="77777777" w:rsidR="00176FCA" w:rsidRPr="00224905" w:rsidRDefault="00176FCA" w:rsidP="00176FCA">
            <w:pPr>
              <w:jc w:val="center"/>
              <w:rPr>
                <w:sz w:val="20"/>
                <w:szCs w:val="20"/>
                <w:lang w:eastAsia="en-US"/>
              </w:rPr>
            </w:pPr>
            <w:r w:rsidRPr="00224905">
              <w:rPr>
                <w:sz w:val="20"/>
                <w:szCs w:val="20"/>
                <w:lang w:eastAsia="en-US"/>
              </w:rPr>
              <w:t>17,54</w:t>
            </w:r>
          </w:p>
        </w:tc>
        <w:tc>
          <w:tcPr>
            <w:tcW w:w="1418" w:type="dxa"/>
            <w:tcBorders>
              <w:top w:val="nil"/>
              <w:left w:val="single" w:sz="4" w:space="0" w:color="auto"/>
              <w:bottom w:val="single" w:sz="4" w:space="0" w:color="auto"/>
              <w:right w:val="single" w:sz="4" w:space="0" w:color="auto"/>
            </w:tcBorders>
          </w:tcPr>
          <w:p w14:paraId="49B14413" w14:textId="77777777" w:rsidR="00176FCA" w:rsidRPr="00224905" w:rsidRDefault="00176FCA" w:rsidP="00176FCA">
            <w:pPr>
              <w:jc w:val="center"/>
              <w:rPr>
                <w:sz w:val="20"/>
                <w:szCs w:val="20"/>
                <w:lang w:eastAsia="en-US"/>
              </w:rPr>
            </w:pPr>
            <w:r w:rsidRPr="00224905">
              <w:rPr>
                <w:sz w:val="20"/>
                <w:szCs w:val="20"/>
                <w:lang w:eastAsia="en-US"/>
              </w:rPr>
              <w:t>4 172,91</w:t>
            </w:r>
          </w:p>
        </w:tc>
        <w:tc>
          <w:tcPr>
            <w:tcW w:w="1276" w:type="dxa"/>
            <w:tcBorders>
              <w:top w:val="nil"/>
              <w:left w:val="single" w:sz="4" w:space="0" w:color="auto"/>
              <w:bottom w:val="single" w:sz="4" w:space="0" w:color="auto"/>
              <w:right w:val="single" w:sz="4" w:space="0" w:color="auto"/>
            </w:tcBorders>
          </w:tcPr>
          <w:p w14:paraId="308D732E" w14:textId="77777777" w:rsidR="00176FCA" w:rsidRPr="00224905" w:rsidRDefault="00176FCA" w:rsidP="00176FCA">
            <w:pPr>
              <w:jc w:val="center"/>
              <w:rPr>
                <w:sz w:val="20"/>
                <w:szCs w:val="20"/>
                <w:lang w:eastAsia="en-US"/>
              </w:rPr>
            </w:pPr>
            <w:r w:rsidRPr="00224905">
              <w:rPr>
                <w:sz w:val="20"/>
                <w:szCs w:val="20"/>
                <w:lang w:eastAsia="en-US"/>
              </w:rPr>
              <w:t>20 900,00</w:t>
            </w:r>
          </w:p>
        </w:tc>
      </w:tr>
      <w:tr w:rsidR="00176FCA" w:rsidRPr="00224905" w14:paraId="0C4B9A11" w14:textId="77777777" w:rsidTr="00176FCA">
        <w:trPr>
          <w:trHeight w:val="1049"/>
        </w:trPr>
        <w:tc>
          <w:tcPr>
            <w:tcW w:w="553" w:type="dxa"/>
            <w:tcBorders>
              <w:top w:val="nil"/>
              <w:left w:val="single" w:sz="4" w:space="0" w:color="auto"/>
              <w:bottom w:val="single" w:sz="4" w:space="0" w:color="auto"/>
              <w:right w:val="single" w:sz="4" w:space="0" w:color="auto"/>
            </w:tcBorders>
            <w:shd w:val="clear" w:color="auto" w:fill="auto"/>
          </w:tcPr>
          <w:p w14:paraId="391F27E8" w14:textId="77777777" w:rsidR="00176FCA" w:rsidRPr="00224905" w:rsidRDefault="00176FCA" w:rsidP="00176FCA">
            <w:pPr>
              <w:rPr>
                <w:sz w:val="20"/>
                <w:szCs w:val="20"/>
                <w:lang w:eastAsia="en-US"/>
              </w:rPr>
            </w:pPr>
            <w:r w:rsidRPr="00224905">
              <w:rPr>
                <w:sz w:val="20"/>
                <w:szCs w:val="20"/>
                <w:lang w:eastAsia="en-US"/>
              </w:rPr>
              <w:t>6.</w:t>
            </w:r>
          </w:p>
        </w:tc>
        <w:tc>
          <w:tcPr>
            <w:tcW w:w="4849" w:type="dxa"/>
            <w:tcBorders>
              <w:top w:val="nil"/>
              <w:left w:val="nil"/>
              <w:bottom w:val="single" w:sz="4" w:space="0" w:color="auto"/>
              <w:right w:val="single" w:sz="4" w:space="0" w:color="auto"/>
            </w:tcBorders>
            <w:shd w:val="clear" w:color="auto" w:fill="auto"/>
          </w:tcPr>
          <w:p w14:paraId="7B4AAEF8" w14:textId="77777777" w:rsidR="00176FCA" w:rsidRPr="00224905" w:rsidRDefault="00176FCA" w:rsidP="00176FCA">
            <w:pPr>
              <w:rPr>
                <w:sz w:val="20"/>
                <w:szCs w:val="20"/>
                <w:lang w:eastAsia="en-US"/>
              </w:rPr>
            </w:pPr>
            <w:r w:rsidRPr="00224905">
              <w:rPr>
                <w:sz w:val="20"/>
                <w:szCs w:val="20"/>
                <w:lang w:eastAsia="en-US"/>
              </w:rPr>
              <w:t>Butas / patalpa – kambarys su bendro naudojimo patalpomis, pažymėtomis: 7-1, 7-2, nuo 7-4 iki 7-8 (73/1000 d. iš 83,78 kv. m, t. y. 6,12 kv. m), Vilnius, Bistryčios g. 9-525</w:t>
            </w:r>
          </w:p>
        </w:tc>
        <w:tc>
          <w:tcPr>
            <w:tcW w:w="1134" w:type="dxa"/>
            <w:tcBorders>
              <w:top w:val="single" w:sz="4" w:space="0" w:color="auto"/>
              <w:left w:val="nil"/>
              <w:bottom w:val="single" w:sz="4" w:space="0" w:color="auto"/>
              <w:right w:val="single" w:sz="4" w:space="0" w:color="auto"/>
            </w:tcBorders>
          </w:tcPr>
          <w:p w14:paraId="7B274911" w14:textId="77777777" w:rsidR="00176FCA" w:rsidRPr="00224905" w:rsidRDefault="00176FCA" w:rsidP="00176FCA">
            <w:pPr>
              <w:jc w:val="center"/>
              <w:rPr>
                <w:sz w:val="20"/>
                <w:szCs w:val="20"/>
                <w:lang w:eastAsia="en-US"/>
              </w:rPr>
            </w:pPr>
            <w:r w:rsidRPr="00224905">
              <w:rPr>
                <w:sz w:val="20"/>
                <w:szCs w:val="20"/>
                <w:lang w:eastAsia="en-US"/>
              </w:rPr>
              <w:t>13/13345</w:t>
            </w:r>
          </w:p>
        </w:tc>
        <w:tc>
          <w:tcPr>
            <w:tcW w:w="1701" w:type="dxa"/>
            <w:tcBorders>
              <w:top w:val="nil"/>
              <w:left w:val="single" w:sz="4" w:space="0" w:color="auto"/>
              <w:bottom w:val="single" w:sz="4" w:space="0" w:color="auto"/>
              <w:right w:val="single" w:sz="4" w:space="0" w:color="auto"/>
            </w:tcBorders>
            <w:shd w:val="clear" w:color="auto" w:fill="auto"/>
          </w:tcPr>
          <w:p w14:paraId="2D2AFD73" w14:textId="77777777" w:rsidR="00176FCA" w:rsidRPr="00224905" w:rsidRDefault="00176FCA" w:rsidP="00176FCA">
            <w:pPr>
              <w:jc w:val="center"/>
              <w:rPr>
                <w:sz w:val="20"/>
                <w:szCs w:val="20"/>
                <w:lang w:eastAsia="en-US"/>
              </w:rPr>
            </w:pPr>
            <w:r w:rsidRPr="00224905">
              <w:rPr>
                <w:sz w:val="20"/>
                <w:szCs w:val="20"/>
                <w:lang w:eastAsia="en-US"/>
              </w:rPr>
              <w:t>4400-0042-2035:2155</w:t>
            </w:r>
          </w:p>
        </w:tc>
        <w:tc>
          <w:tcPr>
            <w:tcW w:w="2551" w:type="dxa"/>
            <w:tcBorders>
              <w:top w:val="nil"/>
              <w:left w:val="nil"/>
              <w:bottom w:val="single" w:sz="4" w:space="0" w:color="auto"/>
              <w:right w:val="single" w:sz="4" w:space="0" w:color="auto"/>
            </w:tcBorders>
            <w:shd w:val="clear" w:color="auto" w:fill="auto"/>
          </w:tcPr>
          <w:p w14:paraId="6549EA62" w14:textId="77777777" w:rsidR="00176FCA" w:rsidRPr="00224905" w:rsidRDefault="00176FCA" w:rsidP="00176FCA">
            <w:pPr>
              <w:ind w:right="-108"/>
              <w:jc w:val="center"/>
              <w:rPr>
                <w:sz w:val="20"/>
                <w:szCs w:val="20"/>
                <w:lang w:eastAsia="en-US"/>
              </w:rPr>
            </w:pPr>
            <w:r w:rsidRPr="00224905">
              <w:rPr>
                <w:sz w:val="20"/>
                <w:szCs w:val="20"/>
                <w:lang w:eastAsia="en-US"/>
              </w:rPr>
              <w:t>pastatas, kuriame yra patalpos: 1097-0005-9016, 1N5p</w:t>
            </w:r>
          </w:p>
        </w:tc>
        <w:tc>
          <w:tcPr>
            <w:tcW w:w="1134" w:type="dxa"/>
            <w:tcBorders>
              <w:top w:val="nil"/>
              <w:left w:val="nil"/>
              <w:bottom w:val="single" w:sz="4" w:space="0" w:color="auto"/>
              <w:right w:val="single" w:sz="4" w:space="0" w:color="auto"/>
            </w:tcBorders>
            <w:shd w:val="clear" w:color="auto" w:fill="auto"/>
          </w:tcPr>
          <w:p w14:paraId="5FB1A7FD" w14:textId="77777777" w:rsidR="00176FCA" w:rsidRPr="00224905" w:rsidRDefault="00176FCA" w:rsidP="00176FCA">
            <w:pPr>
              <w:jc w:val="center"/>
              <w:rPr>
                <w:sz w:val="20"/>
                <w:szCs w:val="20"/>
                <w:lang w:eastAsia="en-US"/>
              </w:rPr>
            </w:pPr>
            <w:r w:rsidRPr="00224905">
              <w:rPr>
                <w:sz w:val="20"/>
                <w:szCs w:val="20"/>
                <w:lang w:eastAsia="en-US"/>
              </w:rPr>
              <w:t>17,07</w:t>
            </w:r>
          </w:p>
        </w:tc>
        <w:tc>
          <w:tcPr>
            <w:tcW w:w="1418" w:type="dxa"/>
            <w:tcBorders>
              <w:top w:val="nil"/>
              <w:left w:val="single" w:sz="4" w:space="0" w:color="auto"/>
              <w:bottom w:val="single" w:sz="4" w:space="0" w:color="auto"/>
              <w:right w:val="single" w:sz="4" w:space="0" w:color="auto"/>
            </w:tcBorders>
          </w:tcPr>
          <w:p w14:paraId="3D866E73" w14:textId="77777777" w:rsidR="00176FCA" w:rsidRPr="00224905" w:rsidRDefault="00176FCA" w:rsidP="00176FCA">
            <w:pPr>
              <w:jc w:val="center"/>
              <w:rPr>
                <w:sz w:val="20"/>
                <w:szCs w:val="20"/>
                <w:lang w:eastAsia="en-US"/>
              </w:rPr>
            </w:pPr>
            <w:r w:rsidRPr="00224905">
              <w:rPr>
                <w:sz w:val="20"/>
                <w:szCs w:val="20"/>
                <w:lang w:eastAsia="en-US"/>
              </w:rPr>
              <w:t>4 219,84</w:t>
            </w:r>
          </w:p>
        </w:tc>
        <w:tc>
          <w:tcPr>
            <w:tcW w:w="1276" w:type="dxa"/>
            <w:tcBorders>
              <w:top w:val="nil"/>
              <w:left w:val="single" w:sz="4" w:space="0" w:color="auto"/>
              <w:bottom w:val="single" w:sz="4" w:space="0" w:color="auto"/>
              <w:right w:val="single" w:sz="4" w:space="0" w:color="auto"/>
            </w:tcBorders>
          </w:tcPr>
          <w:p w14:paraId="69480DF0" w14:textId="77777777" w:rsidR="00176FCA" w:rsidRPr="00224905" w:rsidRDefault="00176FCA" w:rsidP="00176FCA">
            <w:pPr>
              <w:jc w:val="center"/>
              <w:rPr>
                <w:sz w:val="20"/>
                <w:szCs w:val="20"/>
                <w:lang w:eastAsia="en-US"/>
              </w:rPr>
            </w:pPr>
            <w:r w:rsidRPr="00224905">
              <w:rPr>
                <w:sz w:val="20"/>
                <w:szCs w:val="20"/>
                <w:lang w:eastAsia="en-US"/>
              </w:rPr>
              <w:t>20 300,00</w:t>
            </w:r>
          </w:p>
        </w:tc>
      </w:tr>
      <w:tr w:rsidR="00176FCA" w:rsidRPr="00224905" w14:paraId="710C7120" w14:textId="77777777" w:rsidTr="00176FCA">
        <w:trPr>
          <w:trHeight w:val="288"/>
        </w:trPr>
        <w:tc>
          <w:tcPr>
            <w:tcW w:w="13340" w:type="dxa"/>
            <w:gridSpan w:val="7"/>
            <w:tcBorders>
              <w:top w:val="nil"/>
              <w:left w:val="single" w:sz="4" w:space="0" w:color="auto"/>
              <w:bottom w:val="single" w:sz="4" w:space="0" w:color="auto"/>
              <w:right w:val="single" w:sz="4" w:space="0" w:color="auto"/>
            </w:tcBorders>
            <w:shd w:val="clear" w:color="auto" w:fill="auto"/>
            <w:vAlign w:val="center"/>
          </w:tcPr>
          <w:p w14:paraId="4B62248A" w14:textId="77777777" w:rsidR="00176FCA" w:rsidRPr="00224905" w:rsidRDefault="00176FCA" w:rsidP="00176FCA">
            <w:pPr>
              <w:rPr>
                <w:sz w:val="20"/>
                <w:szCs w:val="20"/>
                <w:lang w:eastAsia="en-US"/>
              </w:rPr>
            </w:pPr>
            <w:r w:rsidRPr="00224905">
              <w:rPr>
                <w:bCs/>
                <w:sz w:val="20"/>
                <w:szCs w:val="20"/>
                <w:lang w:eastAsia="en-US"/>
              </w:rPr>
              <w:t>Bendra nekilnojamojo turto (3–6 punktai) rinkos vertė 2016 m. rugsėjo 13 d., iš viso</w:t>
            </w:r>
          </w:p>
        </w:tc>
        <w:tc>
          <w:tcPr>
            <w:tcW w:w="1276" w:type="dxa"/>
            <w:tcBorders>
              <w:top w:val="nil"/>
              <w:left w:val="single" w:sz="4" w:space="0" w:color="auto"/>
              <w:bottom w:val="single" w:sz="4" w:space="0" w:color="auto"/>
              <w:right w:val="single" w:sz="4" w:space="0" w:color="auto"/>
            </w:tcBorders>
            <w:vAlign w:val="center"/>
          </w:tcPr>
          <w:p w14:paraId="0F209BFA" w14:textId="77777777" w:rsidR="00176FCA" w:rsidRPr="00224905" w:rsidRDefault="00176FCA" w:rsidP="00176FCA">
            <w:pPr>
              <w:rPr>
                <w:sz w:val="20"/>
                <w:szCs w:val="20"/>
                <w:lang w:eastAsia="en-US"/>
              </w:rPr>
            </w:pPr>
            <w:r w:rsidRPr="00224905">
              <w:rPr>
                <w:sz w:val="20"/>
                <w:szCs w:val="20"/>
                <w:lang w:eastAsia="en-US"/>
              </w:rPr>
              <w:t>82 700,00</w:t>
            </w:r>
          </w:p>
        </w:tc>
      </w:tr>
      <w:tr w:rsidR="00176FCA" w:rsidRPr="00224905" w14:paraId="74E57375" w14:textId="77777777" w:rsidTr="00176FCA">
        <w:trPr>
          <w:trHeight w:val="23"/>
        </w:trPr>
        <w:tc>
          <w:tcPr>
            <w:tcW w:w="553" w:type="dxa"/>
            <w:tcBorders>
              <w:top w:val="nil"/>
              <w:left w:val="single" w:sz="4" w:space="0" w:color="auto"/>
              <w:bottom w:val="single" w:sz="4" w:space="0" w:color="auto"/>
              <w:right w:val="single" w:sz="4" w:space="0" w:color="auto"/>
            </w:tcBorders>
            <w:shd w:val="clear" w:color="auto" w:fill="auto"/>
          </w:tcPr>
          <w:p w14:paraId="055CD862" w14:textId="77777777" w:rsidR="00176FCA" w:rsidRPr="00224905" w:rsidRDefault="00176FCA" w:rsidP="00176FCA">
            <w:pPr>
              <w:rPr>
                <w:sz w:val="20"/>
                <w:szCs w:val="20"/>
                <w:lang w:eastAsia="en-US"/>
              </w:rPr>
            </w:pPr>
            <w:r w:rsidRPr="00224905">
              <w:rPr>
                <w:sz w:val="20"/>
                <w:szCs w:val="20"/>
                <w:lang w:eastAsia="en-US"/>
              </w:rPr>
              <w:t>7.</w:t>
            </w:r>
          </w:p>
        </w:tc>
        <w:tc>
          <w:tcPr>
            <w:tcW w:w="4849" w:type="dxa"/>
            <w:tcBorders>
              <w:top w:val="nil"/>
              <w:left w:val="nil"/>
              <w:bottom w:val="single" w:sz="4" w:space="0" w:color="auto"/>
              <w:right w:val="single" w:sz="4" w:space="0" w:color="auto"/>
            </w:tcBorders>
            <w:shd w:val="clear" w:color="auto" w:fill="auto"/>
          </w:tcPr>
          <w:p w14:paraId="55E5CF8A" w14:textId="77777777" w:rsidR="00176FCA" w:rsidRPr="00224905" w:rsidRDefault="00176FCA" w:rsidP="00176FCA">
            <w:pPr>
              <w:ind w:right="-108"/>
              <w:rPr>
                <w:sz w:val="20"/>
                <w:szCs w:val="20"/>
                <w:lang w:eastAsia="en-US"/>
              </w:rPr>
            </w:pPr>
            <w:r w:rsidRPr="00224905">
              <w:rPr>
                <w:sz w:val="20"/>
                <w:szCs w:val="20"/>
                <w:lang w:eastAsia="en-US"/>
              </w:rPr>
              <w:t>Negyvenamoji patalpa – rūsio patalpos, pažymėtos: R-3, nuo R-6 iki R-12, nuo R-14 iki R-20, su bendro naudojimo patalpomis, pažymėtomis: R-1, R-13 (88/100 d. iš 52,23 kv. m, t. y. 45,96 kv. m), Vilnius, Bistryčios g. 9</w:t>
            </w:r>
          </w:p>
        </w:tc>
        <w:tc>
          <w:tcPr>
            <w:tcW w:w="1134" w:type="dxa"/>
            <w:tcBorders>
              <w:top w:val="single" w:sz="4" w:space="0" w:color="auto"/>
              <w:left w:val="nil"/>
              <w:bottom w:val="single" w:sz="4" w:space="0" w:color="auto"/>
              <w:right w:val="single" w:sz="4" w:space="0" w:color="auto"/>
            </w:tcBorders>
          </w:tcPr>
          <w:p w14:paraId="6C57B3DA" w14:textId="77777777" w:rsidR="00176FCA" w:rsidRPr="00224905" w:rsidRDefault="00176FCA" w:rsidP="00176FCA">
            <w:pPr>
              <w:jc w:val="center"/>
              <w:rPr>
                <w:sz w:val="20"/>
                <w:szCs w:val="20"/>
                <w:lang w:eastAsia="en-US"/>
              </w:rPr>
            </w:pPr>
            <w:r w:rsidRPr="00224905">
              <w:rPr>
                <w:sz w:val="20"/>
                <w:szCs w:val="20"/>
                <w:lang w:eastAsia="en-US"/>
              </w:rPr>
              <w:t>13/13345</w:t>
            </w:r>
          </w:p>
        </w:tc>
        <w:tc>
          <w:tcPr>
            <w:tcW w:w="1701" w:type="dxa"/>
            <w:tcBorders>
              <w:top w:val="nil"/>
              <w:left w:val="single" w:sz="4" w:space="0" w:color="auto"/>
              <w:bottom w:val="single" w:sz="4" w:space="0" w:color="auto"/>
              <w:right w:val="single" w:sz="4" w:space="0" w:color="auto"/>
            </w:tcBorders>
            <w:shd w:val="clear" w:color="auto" w:fill="auto"/>
          </w:tcPr>
          <w:p w14:paraId="7B9BA069" w14:textId="77777777" w:rsidR="00176FCA" w:rsidRPr="00224905" w:rsidRDefault="00176FCA" w:rsidP="00176FCA">
            <w:pPr>
              <w:jc w:val="center"/>
              <w:rPr>
                <w:sz w:val="20"/>
                <w:szCs w:val="20"/>
                <w:lang w:eastAsia="en-US"/>
              </w:rPr>
            </w:pPr>
            <w:r w:rsidRPr="00224905">
              <w:rPr>
                <w:sz w:val="20"/>
                <w:szCs w:val="20"/>
                <w:lang w:eastAsia="en-US"/>
              </w:rPr>
              <w:t>4400-0042-3732:2168</w:t>
            </w:r>
          </w:p>
        </w:tc>
        <w:tc>
          <w:tcPr>
            <w:tcW w:w="2551" w:type="dxa"/>
            <w:tcBorders>
              <w:top w:val="nil"/>
              <w:left w:val="nil"/>
              <w:bottom w:val="single" w:sz="4" w:space="0" w:color="auto"/>
              <w:right w:val="single" w:sz="4" w:space="0" w:color="auto"/>
            </w:tcBorders>
            <w:shd w:val="clear" w:color="auto" w:fill="auto"/>
          </w:tcPr>
          <w:p w14:paraId="1C65E3D8" w14:textId="77777777" w:rsidR="00176FCA" w:rsidRPr="00224905" w:rsidRDefault="00176FCA" w:rsidP="00176FCA">
            <w:pPr>
              <w:ind w:right="-108"/>
              <w:jc w:val="center"/>
              <w:rPr>
                <w:sz w:val="20"/>
                <w:szCs w:val="20"/>
                <w:lang w:eastAsia="en-US"/>
              </w:rPr>
            </w:pPr>
            <w:r w:rsidRPr="00224905">
              <w:rPr>
                <w:sz w:val="20"/>
                <w:szCs w:val="20"/>
                <w:lang w:eastAsia="en-US"/>
              </w:rPr>
              <w:t>pastatas, kuriame yra patalpos: 1097-0005-9016, 1N5p</w:t>
            </w:r>
          </w:p>
        </w:tc>
        <w:tc>
          <w:tcPr>
            <w:tcW w:w="1134" w:type="dxa"/>
            <w:tcBorders>
              <w:top w:val="nil"/>
              <w:left w:val="nil"/>
              <w:bottom w:val="single" w:sz="4" w:space="0" w:color="auto"/>
              <w:right w:val="single" w:sz="4" w:space="0" w:color="auto"/>
            </w:tcBorders>
            <w:shd w:val="clear" w:color="auto" w:fill="auto"/>
          </w:tcPr>
          <w:p w14:paraId="0BE28726" w14:textId="77777777" w:rsidR="00176FCA" w:rsidRPr="00224905" w:rsidRDefault="00176FCA" w:rsidP="00176FCA">
            <w:pPr>
              <w:jc w:val="center"/>
              <w:rPr>
                <w:sz w:val="20"/>
                <w:szCs w:val="20"/>
                <w:lang w:eastAsia="en-US"/>
              </w:rPr>
            </w:pPr>
            <w:r w:rsidRPr="00224905">
              <w:rPr>
                <w:sz w:val="20"/>
                <w:szCs w:val="20"/>
                <w:lang w:eastAsia="en-US"/>
              </w:rPr>
              <w:t>338,23</w:t>
            </w:r>
          </w:p>
        </w:tc>
        <w:tc>
          <w:tcPr>
            <w:tcW w:w="1418" w:type="dxa"/>
            <w:tcBorders>
              <w:top w:val="nil"/>
              <w:left w:val="single" w:sz="4" w:space="0" w:color="auto"/>
              <w:bottom w:val="single" w:sz="4" w:space="0" w:color="auto"/>
              <w:right w:val="single" w:sz="4" w:space="0" w:color="auto"/>
            </w:tcBorders>
          </w:tcPr>
          <w:p w14:paraId="0C6780B1" w14:textId="77777777" w:rsidR="00176FCA" w:rsidRPr="00224905" w:rsidRDefault="00176FCA" w:rsidP="00176FCA">
            <w:pPr>
              <w:jc w:val="center"/>
              <w:rPr>
                <w:sz w:val="20"/>
                <w:szCs w:val="20"/>
                <w:lang w:eastAsia="en-US"/>
              </w:rPr>
            </w:pPr>
            <w:r w:rsidRPr="00224905">
              <w:rPr>
                <w:sz w:val="20"/>
                <w:szCs w:val="20"/>
                <w:lang w:eastAsia="en-US"/>
              </w:rPr>
              <w:t>47 596,11</w:t>
            </w:r>
          </w:p>
        </w:tc>
        <w:tc>
          <w:tcPr>
            <w:tcW w:w="1276" w:type="dxa"/>
            <w:tcBorders>
              <w:top w:val="nil"/>
              <w:left w:val="single" w:sz="4" w:space="0" w:color="auto"/>
              <w:bottom w:val="single" w:sz="4" w:space="0" w:color="auto"/>
              <w:right w:val="single" w:sz="4" w:space="0" w:color="auto"/>
            </w:tcBorders>
          </w:tcPr>
          <w:p w14:paraId="79C0CF81" w14:textId="20457A33" w:rsidR="00176FCA" w:rsidRPr="00224905" w:rsidRDefault="00176FCA" w:rsidP="003563F1">
            <w:pPr>
              <w:jc w:val="center"/>
              <w:rPr>
                <w:sz w:val="20"/>
                <w:szCs w:val="20"/>
                <w:lang w:eastAsia="en-US"/>
              </w:rPr>
            </w:pPr>
            <w:r w:rsidRPr="00224905">
              <w:rPr>
                <w:sz w:val="20"/>
                <w:szCs w:val="20"/>
                <w:lang w:eastAsia="en-US"/>
              </w:rPr>
              <w:t>6</w:t>
            </w:r>
            <w:r w:rsidR="003563F1">
              <w:rPr>
                <w:sz w:val="20"/>
                <w:szCs w:val="20"/>
                <w:lang w:eastAsia="en-US"/>
              </w:rPr>
              <w:t>3</w:t>
            </w:r>
            <w:r w:rsidRPr="00224905">
              <w:rPr>
                <w:sz w:val="20"/>
                <w:szCs w:val="20"/>
                <w:lang w:eastAsia="en-US"/>
              </w:rPr>
              <w:t xml:space="preserve"> </w:t>
            </w:r>
            <w:r w:rsidR="003563F1">
              <w:rPr>
                <w:sz w:val="20"/>
                <w:szCs w:val="20"/>
                <w:lang w:eastAsia="en-US"/>
              </w:rPr>
              <w:t>2</w:t>
            </w:r>
            <w:r w:rsidRPr="00224905">
              <w:rPr>
                <w:sz w:val="20"/>
                <w:szCs w:val="20"/>
                <w:lang w:eastAsia="en-US"/>
              </w:rPr>
              <w:t>00,00</w:t>
            </w:r>
          </w:p>
        </w:tc>
      </w:tr>
      <w:tr w:rsidR="00176FCA" w:rsidRPr="00224905" w14:paraId="5801E40A" w14:textId="77777777" w:rsidTr="00176FCA">
        <w:trPr>
          <w:trHeight w:val="289"/>
        </w:trPr>
        <w:tc>
          <w:tcPr>
            <w:tcW w:w="13340" w:type="dxa"/>
            <w:gridSpan w:val="7"/>
            <w:tcBorders>
              <w:top w:val="nil"/>
              <w:left w:val="single" w:sz="4" w:space="0" w:color="auto"/>
              <w:bottom w:val="single" w:sz="4" w:space="0" w:color="auto"/>
              <w:right w:val="single" w:sz="4" w:space="0" w:color="auto"/>
            </w:tcBorders>
            <w:shd w:val="clear" w:color="auto" w:fill="auto"/>
            <w:vAlign w:val="center"/>
          </w:tcPr>
          <w:p w14:paraId="218B496A" w14:textId="77777777" w:rsidR="00176FCA" w:rsidRPr="00224905" w:rsidRDefault="00176FCA" w:rsidP="00176FCA">
            <w:pPr>
              <w:rPr>
                <w:sz w:val="20"/>
                <w:szCs w:val="20"/>
                <w:lang w:eastAsia="en-US"/>
              </w:rPr>
            </w:pPr>
            <w:r w:rsidRPr="00224905">
              <w:rPr>
                <w:bCs/>
                <w:sz w:val="20"/>
                <w:szCs w:val="20"/>
                <w:lang w:eastAsia="en-US"/>
              </w:rPr>
              <w:t>Bendra nekilnojamojo turto (7 punktas) rinkos vertė 2016 m. rugsėjo 27 d., iš viso</w:t>
            </w:r>
          </w:p>
        </w:tc>
        <w:tc>
          <w:tcPr>
            <w:tcW w:w="1276" w:type="dxa"/>
            <w:tcBorders>
              <w:top w:val="nil"/>
              <w:left w:val="single" w:sz="4" w:space="0" w:color="auto"/>
              <w:bottom w:val="single" w:sz="4" w:space="0" w:color="auto"/>
              <w:right w:val="single" w:sz="4" w:space="0" w:color="auto"/>
            </w:tcBorders>
            <w:vAlign w:val="center"/>
          </w:tcPr>
          <w:p w14:paraId="778C2F5C" w14:textId="1C7BA850" w:rsidR="00176FCA" w:rsidRPr="00224905" w:rsidRDefault="00176FCA" w:rsidP="003563F1">
            <w:pPr>
              <w:rPr>
                <w:sz w:val="20"/>
                <w:szCs w:val="20"/>
                <w:lang w:eastAsia="en-US"/>
              </w:rPr>
            </w:pPr>
            <w:r w:rsidRPr="00224905">
              <w:rPr>
                <w:sz w:val="20"/>
                <w:szCs w:val="20"/>
                <w:lang w:eastAsia="en-US"/>
              </w:rPr>
              <w:t>6</w:t>
            </w:r>
            <w:r w:rsidR="003563F1">
              <w:rPr>
                <w:sz w:val="20"/>
                <w:szCs w:val="20"/>
                <w:lang w:eastAsia="en-US"/>
              </w:rPr>
              <w:t>3</w:t>
            </w:r>
            <w:r w:rsidRPr="00224905">
              <w:rPr>
                <w:sz w:val="20"/>
                <w:szCs w:val="20"/>
                <w:lang w:eastAsia="en-US"/>
              </w:rPr>
              <w:t xml:space="preserve"> </w:t>
            </w:r>
            <w:r w:rsidR="003563F1">
              <w:rPr>
                <w:sz w:val="20"/>
                <w:szCs w:val="20"/>
                <w:lang w:eastAsia="en-US"/>
              </w:rPr>
              <w:t>2</w:t>
            </w:r>
            <w:r w:rsidRPr="00224905">
              <w:rPr>
                <w:sz w:val="20"/>
                <w:szCs w:val="20"/>
                <w:lang w:eastAsia="en-US"/>
              </w:rPr>
              <w:t>00,00</w:t>
            </w:r>
          </w:p>
        </w:tc>
      </w:tr>
      <w:tr w:rsidR="00176FCA" w:rsidRPr="00224905" w14:paraId="639FED76" w14:textId="77777777" w:rsidTr="00176FCA">
        <w:trPr>
          <w:trHeight w:val="2616"/>
        </w:trPr>
        <w:tc>
          <w:tcPr>
            <w:tcW w:w="553" w:type="dxa"/>
            <w:tcBorders>
              <w:top w:val="nil"/>
              <w:left w:val="single" w:sz="4" w:space="0" w:color="auto"/>
              <w:bottom w:val="single" w:sz="4" w:space="0" w:color="auto"/>
              <w:right w:val="single" w:sz="4" w:space="0" w:color="auto"/>
            </w:tcBorders>
            <w:shd w:val="clear" w:color="auto" w:fill="auto"/>
          </w:tcPr>
          <w:p w14:paraId="5B964B24" w14:textId="77777777" w:rsidR="00176FCA" w:rsidRPr="00224905" w:rsidRDefault="00176FCA" w:rsidP="00176FCA">
            <w:pPr>
              <w:rPr>
                <w:sz w:val="20"/>
                <w:szCs w:val="20"/>
                <w:lang w:eastAsia="en-US"/>
              </w:rPr>
            </w:pPr>
            <w:r w:rsidRPr="00224905">
              <w:rPr>
                <w:sz w:val="20"/>
                <w:szCs w:val="20"/>
                <w:lang w:eastAsia="en-US"/>
              </w:rPr>
              <w:lastRenderedPageBreak/>
              <w:t>8.</w:t>
            </w:r>
          </w:p>
        </w:tc>
        <w:tc>
          <w:tcPr>
            <w:tcW w:w="4849" w:type="dxa"/>
            <w:tcBorders>
              <w:top w:val="nil"/>
              <w:left w:val="nil"/>
              <w:bottom w:val="single" w:sz="4" w:space="0" w:color="auto"/>
              <w:right w:val="single" w:sz="4" w:space="0" w:color="auto"/>
            </w:tcBorders>
            <w:shd w:val="clear" w:color="auto" w:fill="auto"/>
            <w:hideMark/>
          </w:tcPr>
          <w:p w14:paraId="2FCD996B" w14:textId="77777777" w:rsidR="00176FCA" w:rsidRPr="00224905" w:rsidRDefault="00176FCA" w:rsidP="00176FCA">
            <w:pPr>
              <w:ind w:right="34"/>
              <w:rPr>
                <w:sz w:val="20"/>
                <w:szCs w:val="20"/>
                <w:lang w:eastAsia="en-US"/>
              </w:rPr>
            </w:pPr>
            <w:r w:rsidRPr="00224905">
              <w:rPr>
                <w:sz w:val="20"/>
                <w:szCs w:val="20"/>
                <w:lang w:eastAsia="en-US"/>
              </w:rPr>
              <w:t>Negyvenamoji patalpa – administracinės patalpos su bendro naudojimo patalpomis, pažymėtomis 2-222, 2-230, 2-234, nuo 4-1 iki 4-11, nuo 2-247 iki 2-270, nuo 3-1 iki 3-52, nuo 4-1 iki 4-57, su bendro naudojimo patalpomis, pažymėtomis: 2-121 (4225/10000 d. iš 97,90 kv. m); 2-122 (4225/10000 d. iš 82,43 kv. m); 2-123 (4225/10000 d. iš 13,24 kv. m); 2-269</w:t>
            </w:r>
            <w:r w:rsidRPr="00224905">
              <w:rPr>
                <w:sz w:val="20"/>
                <w:szCs w:val="20"/>
                <w:lang w:eastAsia="en-US"/>
              </w:rPr>
              <w:br/>
              <w:t>(4225/10000 d. iš 105,44 kv. m); 2-224 (27/100 d. iš 89,03 kv. m); 2-226 (27/100 d. iš 4,40 kv. m); 2-227 (27/100 d. iš 1,85 kv. m); 2-228 (27/100 iš 1,67 kv. m). Iš viso 152, 51 kv. m, Vilnius, Naugarduko g. 41</w:t>
            </w:r>
          </w:p>
        </w:tc>
        <w:tc>
          <w:tcPr>
            <w:tcW w:w="1134" w:type="dxa"/>
            <w:tcBorders>
              <w:top w:val="single" w:sz="4" w:space="0" w:color="auto"/>
              <w:left w:val="nil"/>
              <w:bottom w:val="single" w:sz="4" w:space="0" w:color="auto"/>
              <w:right w:val="single" w:sz="4" w:space="0" w:color="auto"/>
            </w:tcBorders>
          </w:tcPr>
          <w:p w14:paraId="7D836294" w14:textId="77777777" w:rsidR="00176FCA" w:rsidRPr="00224905" w:rsidRDefault="00176FCA" w:rsidP="00176FCA">
            <w:pPr>
              <w:jc w:val="center"/>
              <w:rPr>
                <w:sz w:val="20"/>
                <w:szCs w:val="20"/>
                <w:lang w:eastAsia="en-US"/>
              </w:rPr>
            </w:pPr>
            <w:r w:rsidRPr="00224905">
              <w:rPr>
                <w:sz w:val="20"/>
                <w:szCs w:val="20"/>
                <w:lang w:eastAsia="en-US"/>
              </w:rPr>
              <w:t>13/18483</w:t>
            </w:r>
          </w:p>
        </w:tc>
        <w:tc>
          <w:tcPr>
            <w:tcW w:w="1701" w:type="dxa"/>
            <w:tcBorders>
              <w:top w:val="nil"/>
              <w:left w:val="single" w:sz="4" w:space="0" w:color="auto"/>
              <w:bottom w:val="single" w:sz="4" w:space="0" w:color="auto"/>
              <w:right w:val="single" w:sz="4" w:space="0" w:color="auto"/>
            </w:tcBorders>
            <w:shd w:val="clear" w:color="auto" w:fill="auto"/>
            <w:hideMark/>
          </w:tcPr>
          <w:p w14:paraId="3469B743" w14:textId="77777777" w:rsidR="00176FCA" w:rsidRPr="00224905" w:rsidRDefault="00176FCA" w:rsidP="00176FCA">
            <w:pPr>
              <w:jc w:val="center"/>
              <w:rPr>
                <w:sz w:val="20"/>
                <w:szCs w:val="20"/>
                <w:lang w:eastAsia="en-US"/>
              </w:rPr>
            </w:pPr>
            <w:r w:rsidRPr="00224905">
              <w:rPr>
                <w:sz w:val="20"/>
                <w:szCs w:val="20"/>
                <w:lang w:eastAsia="en-US"/>
              </w:rPr>
              <w:t>1096-7020-2032:0009</w:t>
            </w:r>
          </w:p>
        </w:tc>
        <w:tc>
          <w:tcPr>
            <w:tcW w:w="2551" w:type="dxa"/>
            <w:tcBorders>
              <w:top w:val="nil"/>
              <w:left w:val="nil"/>
              <w:bottom w:val="single" w:sz="4" w:space="0" w:color="auto"/>
              <w:right w:val="single" w:sz="4" w:space="0" w:color="auto"/>
            </w:tcBorders>
            <w:shd w:val="clear" w:color="auto" w:fill="auto"/>
            <w:hideMark/>
          </w:tcPr>
          <w:p w14:paraId="56A8439B" w14:textId="77777777" w:rsidR="00176FCA" w:rsidRPr="00224905" w:rsidRDefault="00176FCA" w:rsidP="00176FCA">
            <w:pPr>
              <w:ind w:right="-108"/>
              <w:jc w:val="center"/>
              <w:rPr>
                <w:sz w:val="20"/>
                <w:szCs w:val="20"/>
                <w:lang w:eastAsia="en-US"/>
              </w:rPr>
            </w:pPr>
            <w:r w:rsidRPr="00224905">
              <w:rPr>
                <w:sz w:val="20"/>
                <w:szCs w:val="20"/>
                <w:lang w:eastAsia="en-US"/>
              </w:rPr>
              <w:t>pastatas, kuriame yra patalpos: 1096-7020-2032, 3B4p</w:t>
            </w:r>
          </w:p>
        </w:tc>
        <w:tc>
          <w:tcPr>
            <w:tcW w:w="1134" w:type="dxa"/>
            <w:tcBorders>
              <w:top w:val="nil"/>
              <w:left w:val="nil"/>
              <w:bottom w:val="single" w:sz="4" w:space="0" w:color="auto"/>
              <w:right w:val="single" w:sz="4" w:space="0" w:color="auto"/>
            </w:tcBorders>
            <w:shd w:val="clear" w:color="auto" w:fill="auto"/>
            <w:hideMark/>
          </w:tcPr>
          <w:p w14:paraId="103668FA" w14:textId="77777777" w:rsidR="00176FCA" w:rsidRPr="00224905" w:rsidRDefault="00176FCA" w:rsidP="00176FCA">
            <w:pPr>
              <w:jc w:val="center"/>
              <w:rPr>
                <w:sz w:val="20"/>
                <w:szCs w:val="20"/>
                <w:lang w:eastAsia="en-US"/>
              </w:rPr>
            </w:pPr>
            <w:r w:rsidRPr="00224905">
              <w:rPr>
                <w:sz w:val="20"/>
                <w:szCs w:val="20"/>
                <w:lang w:eastAsia="en-US"/>
              </w:rPr>
              <w:t>4 576,02</w:t>
            </w:r>
          </w:p>
        </w:tc>
        <w:tc>
          <w:tcPr>
            <w:tcW w:w="1418" w:type="dxa"/>
            <w:tcBorders>
              <w:top w:val="nil"/>
              <w:left w:val="single" w:sz="4" w:space="0" w:color="auto"/>
              <w:bottom w:val="single" w:sz="4" w:space="0" w:color="auto"/>
              <w:right w:val="single" w:sz="4" w:space="0" w:color="auto"/>
            </w:tcBorders>
            <w:shd w:val="clear" w:color="auto" w:fill="auto"/>
            <w:hideMark/>
          </w:tcPr>
          <w:p w14:paraId="1266063B" w14:textId="77777777" w:rsidR="00176FCA" w:rsidRPr="00224905" w:rsidRDefault="00176FCA" w:rsidP="00176FCA">
            <w:pPr>
              <w:jc w:val="center"/>
              <w:rPr>
                <w:sz w:val="20"/>
                <w:szCs w:val="20"/>
                <w:lang w:eastAsia="en-US"/>
              </w:rPr>
            </w:pPr>
            <w:r w:rsidRPr="00224905">
              <w:rPr>
                <w:sz w:val="20"/>
                <w:szCs w:val="20"/>
                <w:lang w:eastAsia="en-US"/>
              </w:rPr>
              <w:t>2 214 492,86</w:t>
            </w:r>
          </w:p>
        </w:tc>
        <w:tc>
          <w:tcPr>
            <w:tcW w:w="1276" w:type="dxa"/>
            <w:tcBorders>
              <w:top w:val="nil"/>
              <w:left w:val="single" w:sz="4" w:space="0" w:color="auto"/>
              <w:bottom w:val="single" w:sz="4" w:space="0" w:color="auto"/>
              <w:right w:val="single" w:sz="4" w:space="0" w:color="auto"/>
            </w:tcBorders>
            <w:shd w:val="clear" w:color="auto" w:fill="auto"/>
            <w:hideMark/>
          </w:tcPr>
          <w:p w14:paraId="6F09BCE1" w14:textId="77777777" w:rsidR="00176FCA" w:rsidRPr="00224905" w:rsidRDefault="00176FCA" w:rsidP="00176FCA">
            <w:pPr>
              <w:ind w:left="-108" w:right="-108"/>
              <w:jc w:val="center"/>
              <w:rPr>
                <w:sz w:val="20"/>
                <w:szCs w:val="20"/>
                <w:lang w:eastAsia="en-US"/>
              </w:rPr>
            </w:pPr>
            <w:r w:rsidRPr="00224905">
              <w:rPr>
                <w:sz w:val="20"/>
                <w:szCs w:val="20"/>
                <w:lang w:eastAsia="en-US"/>
              </w:rPr>
              <w:t>2 300 700,00</w:t>
            </w:r>
          </w:p>
        </w:tc>
      </w:tr>
      <w:tr w:rsidR="00176FCA" w:rsidRPr="00224905" w14:paraId="317BA087" w14:textId="77777777" w:rsidTr="00176FCA">
        <w:trPr>
          <w:trHeight w:val="2185"/>
        </w:trPr>
        <w:tc>
          <w:tcPr>
            <w:tcW w:w="553" w:type="dxa"/>
            <w:tcBorders>
              <w:top w:val="nil"/>
              <w:left w:val="single" w:sz="4" w:space="0" w:color="auto"/>
              <w:bottom w:val="single" w:sz="4" w:space="0" w:color="auto"/>
              <w:right w:val="single" w:sz="4" w:space="0" w:color="auto"/>
            </w:tcBorders>
            <w:shd w:val="clear" w:color="auto" w:fill="auto"/>
            <w:noWrap/>
          </w:tcPr>
          <w:p w14:paraId="0965AD19" w14:textId="77777777" w:rsidR="00176FCA" w:rsidRPr="00224905" w:rsidRDefault="00176FCA" w:rsidP="00176FCA">
            <w:pPr>
              <w:rPr>
                <w:sz w:val="20"/>
                <w:szCs w:val="20"/>
                <w:lang w:eastAsia="en-US"/>
              </w:rPr>
            </w:pPr>
            <w:r w:rsidRPr="00224905">
              <w:rPr>
                <w:sz w:val="20"/>
                <w:szCs w:val="20"/>
                <w:lang w:eastAsia="en-US"/>
              </w:rPr>
              <w:t>9.</w:t>
            </w:r>
          </w:p>
        </w:tc>
        <w:tc>
          <w:tcPr>
            <w:tcW w:w="4849" w:type="dxa"/>
            <w:tcBorders>
              <w:top w:val="nil"/>
              <w:left w:val="nil"/>
              <w:bottom w:val="single" w:sz="4" w:space="0" w:color="auto"/>
              <w:right w:val="single" w:sz="4" w:space="0" w:color="auto"/>
            </w:tcBorders>
            <w:shd w:val="clear" w:color="auto" w:fill="auto"/>
            <w:hideMark/>
          </w:tcPr>
          <w:p w14:paraId="1CAE5AC5" w14:textId="77777777" w:rsidR="00176FCA" w:rsidRPr="00224905" w:rsidRDefault="00176FCA" w:rsidP="00176FCA">
            <w:pPr>
              <w:rPr>
                <w:sz w:val="20"/>
                <w:szCs w:val="20"/>
                <w:lang w:eastAsia="en-US"/>
              </w:rPr>
            </w:pPr>
            <w:r w:rsidRPr="00224905">
              <w:rPr>
                <w:sz w:val="20"/>
                <w:szCs w:val="20"/>
                <w:lang w:eastAsia="en-US"/>
              </w:rPr>
              <w:t>Negyvenamoji patalpa – administracinės patalpos, pažymėtos: nuo R-13 iki R-16, nuo 3-60 iki 3-62, 3-66, nuo 3-78 iki 3-80, nuo 3-87 iki 3-88, su bendro naudojimo patalpomis, pažymėtomis: 5-41</w:t>
            </w:r>
            <w:r w:rsidRPr="00224905">
              <w:rPr>
                <w:sz w:val="20"/>
                <w:szCs w:val="20"/>
                <w:lang w:eastAsia="en-US"/>
              </w:rPr>
              <w:br/>
              <w:t>(4834/10000 d. iš 10,57 kv. m, t. y. 5,11 kv. m); a-2 (879/10000 d. iš 5,69 kv. m, t. y. 0,50 kv. m); a-3 (1209/10000d.  iš 15,71 kv. m, t. y. 1,90 kv. m); a-13b (2176/10000 d. iš 149,73 kv. m, 32,59 kv. m). Iš viso bendro naudojimo patalpų 40,10 kv. m, Vilnius, Vytenio g. 20</w:t>
            </w:r>
          </w:p>
        </w:tc>
        <w:tc>
          <w:tcPr>
            <w:tcW w:w="1134" w:type="dxa"/>
            <w:tcBorders>
              <w:top w:val="single" w:sz="4" w:space="0" w:color="auto"/>
              <w:left w:val="nil"/>
              <w:bottom w:val="single" w:sz="4" w:space="0" w:color="auto"/>
              <w:right w:val="single" w:sz="4" w:space="0" w:color="auto"/>
            </w:tcBorders>
          </w:tcPr>
          <w:p w14:paraId="67DD045E" w14:textId="77777777" w:rsidR="00176FCA" w:rsidRPr="00224905" w:rsidRDefault="00176FCA" w:rsidP="00176FCA">
            <w:pPr>
              <w:jc w:val="center"/>
              <w:rPr>
                <w:sz w:val="20"/>
                <w:szCs w:val="20"/>
                <w:lang w:eastAsia="en-US"/>
              </w:rPr>
            </w:pPr>
            <w:r w:rsidRPr="00224905">
              <w:rPr>
                <w:sz w:val="20"/>
                <w:szCs w:val="20"/>
                <w:lang w:eastAsia="en-US"/>
              </w:rPr>
              <w:t>13/18483</w:t>
            </w:r>
          </w:p>
        </w:tc>
        <w:tc>
          <w:tcPr>
            <w:tcW w:w="1701" w:type="dxa"/>
            <w:tcBorders>
              <w:top w:val="nil"/>
              <w:left w:val="single" w:sz="4" w:space="0" w:color="auto"/>
              <w:bottom w:val="single" w:sz="4" w:space="0" w:color="auto"/>
              <w:right w:val="single" w:sz="4" w:space="0" w:color="auto"/>
            </w:tcBorders>
            <w:shd w:val="clear" w:color="auto" w:fill="auto"/>
            <w:hideMark/>
          </w:tcPr>
          <w:p w14:paraId="24FD6AF5" w14:textId="77777777" w:rsidR="00176FCA" w:rsidRPr="00224905" w:rsidRDefault="00176FCA" w:rsidP="00176FCA">
            <w:pPr>
              <w:jc w:val="center"/>
              <w:rPr>
                <w:sz w:val="20"/>
                <w:szCs w:val="20"/>
                <w:lang w:eastAsia="en-US"/>
              </w:rPr>
            </w:pPr>
            <w:r w:rsidRPr="00224905">
              <w:rPr>
                <w:sz w:val="20"/>
                <w:szCs w:val="20"/>
                <w:lang w:eastAsia="en-US"/>
              </w:rPr>
              <w:t>1096-7020-2010:0012</w:t>
            </w:r>
          </w:p>
        </w:tc>
        <w:tc>
          <w:tcPr>
            <w:tcW w:w="2551" w:type="dxa"/>
            <w:tcBorders>
              <w:top w:val="nil"/>
              <w:left w:val="nil"/>
              <w:bottom w:val="single" w:sz="4" w:space="0" w:color="auto"/>
              <w:right w:val="single" w:sz="4" w:space="0" w:color="auto"/>
            </w:tcBorders>
            <w:shd w:val="clear" w:color="auto" w:fill="auto"/>
            <w:hideMark/>
          </w:tcPr>
          <w:p w14:paraId="28FD068E" w14:textId="77777777" w:rsidR="00176FCA" w:rsidRPr="00224905" w:rsidRDefault="00176FCA" w:rsidP="00176FCA">
            <w:pPr>
              <w:ind w:right="-108"/>
              <w:jc w:val="center"/>
              <w:rPr>
                <w:sz w:val="20"/>
                <w:szCs w:val="20"/>
                <w:lang w:eastAsia="en-US"/>
              </w:rPr>
            </w:pPr>
            <w:r w:rsidRPr="00224905">
              <w:rPr>
                <w:sz w:val="20"/>
                <w:szCs w:val="20"/>
                <w:lang w:eastAsia="en-US"/>
              </w:rPr>
              <w:t>pastatas, kuriame yra patalpos: 1096-7020-2010, 1B4/p</w:t>
            </w:r>
          </w:p>
        </w:tc>
        <w:tc>
          <w:tcPr>
            <w:tcW w:w="1134" w:type="dxa"/>
            <w:tcBorders>
              <w:top w:val="nil"/>
              <w:left w:val="nil"/>
              <w:bottom w:val="single" w:sz="4" w:space="0" w:color="auto"/>
              <w:right w:val="single" w:sz="4" w:space="0" w:color="auto"/>
            </w:tcBorders>
            <w:shd w:val="clear" w:color="auto" w:fill="auto"/>
            <w:noWrap/>
            <w:hideMark/>
          </w:tcPr>
          <w:p w14:paraId="0DF14F5A" w14:textId="77777777" w:rsidR="00176FCA" w:rsidRPr="00224905" w:rsidRDefault="00176FCA" w:rsidP="00176FCA">
            <w:pPr>
              <w:jc w:val="center"/>
              <w:rPr>
                <w:sz w:val="20"/>
                <w:szCs w:val="20"/>
                <w:lang w:eastAsia="en-US"/>
              </w:rPr>
            </w:pPr>
            <w:r w:rsidRPr="00224905">
              <w:rPr>
                <w:sz w:val="20"/>
                <w:szCs w:val="20"/>
                <w:lang w:eastAsia="en-US"/>
              </w:rPr>
              <w:t>394,62</w:t>
            </w:r>
          </w:p>
        </w:tc>
        <w:tc>
          <w:tcPr>
            <w:tcW w:w="1418" w:type="dxa"/>
            <w:tcBorders>
              <w:top w:val="nil"/>
              <w:left w:val="single" w:sz="4" w:space="0" w:color="auto"/>
              <w:bottom w:val="single" w:sz="4" w:space="0" w:color="auto"/>
              <w:right w:val="single" w:sz="4" w:space="0" w:color="auto"/>
            </w:tcBorders>
            <w:shd w:val="clear" w:color="auto" w:fill="auto"/>
            <w:hideMark/>
          </w:tcPr>
          <w:p w14:paraId="7D7DFA65" w14:textId="77777777" w:rsidR="00176FCA" w:rsidRPr="00224905" w:rsidRDefault="00176FCA" w:rsidP="00176FCA">
            <w:pPr>
              <w:jc w:val="center"/>
              <w:rPr>
                <w:sz w:val="20"/>
                <w:szCs w:val="20"/>
                <w:lang w:eastAsia="en-US"/>
              </w:rPr>
            </w:pPr>
            <w:r w:rsidRPr="00224905">
              <w:rPr>
                <w:sz w:val="20"/>
                <w:szCs w:val="20"/>
                <w:lang w:eastAsia="en-US"/>
              </w:rPr>
              <w:t>12 832,19</w:t>
            </w:r>
          </w:p>
        </w:tc>
        <w:tc>
          <w:tcPr>
            <w:tcW w:w="1276" w:type="dxa"/>
            <w:tcBorders>
              <w:top w:val="nil"/>
              <w:left w:val="single" w:sz="4" w:space="0" w:color="auto"/>
              <w:bottom w:val="single" w:sz="4" w:space="0" w:color="auto"/>
              <w:right w:val="single" w:sz="4" w:space="0" w:color="auto"/>
            </w:tcBorders>
            <w:shd w:val="clear" w:color="auto" w:fill="auto"/>
            <w:hideMark/>
          </w:tcPr>
          <w:p w14:paraId="64FBF890" w14:textId="77777777" w:rsidR="00176FCA" w:rsidRPr="00224905" w:rsidRDefault="00176FCA" w:rsidP="00176FCA">
            <w:pPr>
              <w:jc w:val="center"/>
              <w:rPr>
                <w:sz w:val="20"/>
                <w:szCs w:val="20"/>
                <w:lang w:eastAsia="en-US"/>
              </w:rPr>
            </w:pPr>
            <w:r w:rsidRPr="00224905">
              <w:rPr>
                <w:sz w:val="20"/>
                <w:szCs w:val="20"/>
                <w:lang w:eastAsia="en-US"/>
              </w:rPr>
              <w:t>219 100,00</w:t>
            </w:r>
          </w:p>
        </w:tc>
      </w:tr>
      <w:tr w:rsidR="00176FCA" w:rsidRPr="00224905" w14:paraId="64DDB8FF" w14:textId="77777777" w:rsidTr="00176FCA">
        <w:trPr>
          <w:trHeight w:val="23"/>
        </w:trPr>
        <w:tc>
          <w:tcPr>
            <w:tcW w:w="553" w:type="dxa"/>
            <w:tcBorders>
              <w:top w:val="nil"/>
              <w:left w:val="single" w:sz="4" w:space="0" w:color="auto"/>
              <w:bottom w:val="single" w:sz="4" w:space="0" w:color="auto"/>
              <w:right w:val="single" w:sz="4" w:space="0" w:color="auto"/>
            </w:tcBorders>
            <w:shd w:val="clear" w:color="auto" w:fill="auto"/>
          </w:tcPr>
          <w:p w14:paraId="6ECA2A51" w14:textId="77777777" w:rsidR="00176FCA" w:rsidRPr="00224905" w:rsidRDefault="00176FCA" w:rsidP="00176FCA">
            <w:pPr>
              <w:rPr>
                <w:sz w:val="20"/>
                <w:szCs w:val="20"/>
                <w:lang w:eastAsia="en-US"/>
              </w:rPr>
            </w:pPr>
            <w:r w:rsidRPr="00224905">
              <w:rPr>
                <w:sz w:val="20"/>
                <w:szCs w:val="20"/>
                <w:lang w:eastAsia="en-US"/>
              </w:rPr>
              <w:t>10.</w:t>
            </w:r>
          </w:p>
        </w:tc>
        <w:tc>
          <w:tcPr>
            <w:tcW w:w="4849" w:type="dxa"/>
            <w:tcBorders>
              <w:top w:val="nil"/>
              <w:left w:val="nil"/>
              <w:bottom w:val="single" w:sz="4" w:space="0" w:color="auto"/>
              <w:right w:val="single" w:sz="4" w:space="0" w:color="auto"/>
            </w:tcBorders>
            <w:shd w:val="clear" w:color="auto" w:fill="auto"/>
            <w:hideMark/>
          </w:tcPr>
          <w:p w14:paraId="5CC64602" w14:textId="77777777" w:rsidR="00176FCA" w:rsidRPr="00224905" w:rsidRDefault="00176FCA" w:rsidP="00176FCA">
            <w:pPr>
              <w:ind w:right="-108"/>
              <w:rPr>
                <w:sz w:val="20"/>
                <w:szCs w:val="20"/>
                <w:lang w:eastAsia="en-US"/>
              </w:rPr>
            </w:pPr>
            <w:r w:rsidRPr="00224905">
              <w:rPr>
                <w:sz w:val="20"/>
                <w:szCs w:val="20"/>
                <w:lang w:eastAsia="en-US"/>
              </w:rPr>
              <w:t>Pastatas – ūkinis pastatas, Vilnius, Naugarduko g. 41</w:t>
            </w:r>
          </w:p>
        </w:tc>
        <w:tc>
          <w:tcPr>
            <w:tcW w:w="1134" w:type="dxa"/>
            <w:tcBorders>
              <w:top w:val="single" w:sz="4" w:space="0" w:color="auto"/>
              <w:left w:val="nil"/>
              <w:bottom w:val="single" w:sz="4" w:space="0" w:color="auto"/>
              <w:right w:val="single" w:sz="4" w:space="0" w:color="auto"/>
            </w:tcBorders>
          </w:tcPr>
          <w:p w14:paraId="3D7899D0" w14:textId="77777777" w:rsidR="00176FCA" w:rsidRPr="00224905" w:rsidRDefault="00176FCA" w:rsidP="00176FCA">
            <w:pPr>
              <w:jc w:val="center"/>
              <w:rPr>
                <w:sz w:val="20"/>
                <w:szCs w:val="20"/>
                <w:lang w:eastAsia="en-US"/>
              </w:rPr>
            </w:pPr>
            <w:r w:rsidRPr="00224905">
              <w:rPr>
                <w:sz w:val="20"/>
                <w:szCs w:val="20"/>
                <w:lang w:eastAsia="en-US"/>
              </w:rPr>
              <w:t>13/18483</w:t>
            </w:r>
          </w:p>
        </w:tc>
        <w:tc>
          <w:tcPr>
            <w:tcW w:w="1701" w:type="dxa"/>
            <w:tcBorders>
              <w:top w:val="nil"/>
              <w:left w:val="single" w:sz="4" w:space="0" w:color="auto"/>
              <w:bottom w:val="single" w:sz="4" w:space="0" w:color="auto"/>
              <w:right w:val="single" w:sz="4" w:space="0" w:color="auto"/>
            </w:tcBorders>
            <w:shd w:val="clear" w:color="auto" w:fill="auto"/>
            <w:hideMark/>
          </w:tcPr>
          <w:p w14:paraId="56B1874B" w14:textId="77777777" w:rsidR="00176FCA" w:rsidRPr="00224905" w:rsidRDefault="00176FCA" w:rsidP="00176FCA">
            <w:pPr>
              <w:jc w:val="center"/>
              <w:rPr>
                <w:sz w:val="20"/>
                <w:szCs w:val="20"/>
                <w:lang w:eastAsia="en-US"/>
              </w:rPr>
            </w:pPr>
            <w:r w:rsidRPr="00224905">
              <w:rPr>
                <w:sz w:val="20"/>
                <w:szCs w:val="20"/>
                <w:lang w:eastAsia="en-US"/>
              </w:rPr>
              <w:t>1096-7020-2121</w:t>
            </w:r>
          </w:p>
        </w:tc>
        <w:tc>
          <w:tcPr>
            <w:tcW w:w="2551" w:type="dxa"/>
            <w:tcBorders>
              <w:top w:val="nil"/>
              <w:left w:val="nil"/>
              <w:bottom w:val="single" w:sz="4" w:space="0" w:color="auto"/>
              <w:right w:val="single" w:sz="4" w:space="0" w:color="auto"/>
            </w:tcBorders>
            <w:shd w:val="clear" w:color="auto" w:fill="auto"/>
            <w:hideMark/>
          </w:tcPr>
          <w:p w14:paraId="73A03411" w14:textId="77777777" w:rsidR="00176FCA" w:rsidRPr="00224905" w:rsidRDefault="00176FCA" w:rsidP="00176FCA">
            <w:pPr>
              <w:jc w:val="center"/>
              <w:rPr>
                <w:sz w:val="20"/>
                <w:szCs w:val="20"/>
                <w:lang w:eastAsia="en-US"/>
              </w:rPr>
            </w:pPr>
            <w:r w:rsidRPr="00224905">
              <w:rPr>
                <w:sz w:val="20"/>
                <w:szCs w:val="20"/>
                <w:lang w:eastAsia="en-US"/>
              </w:rPr>
              <w:t>12I1p</w:t>
            </w:r>
          </w:p>
        </w:tc>
        <w:tc>
          <w:tcPr>
            <w:tcW w:w="1134" w:type="dxa"/>
            <w:tcBorders>
              <w:top w:val="nil"/>
              <w:left w:val="nil"/>
              <w:bottom w:val="single" w:sz="4" w:space="0" w:color="auto"/>
              <w:right w:val="single" w:sz="4" w:space="0" w:color="auto"/>
            </w:tcBorders>
            <w:shd w:val="clear" w:color="auto" w:fill="auto"/>
            <w:hideMark/>
          </w:tcPr>
          <w:p w14:paraId="63FA58A0" w14:textId="77777777" w:rsidR="00176FCA" w:rsidRPr="00224905" w:rsidRDefault="00176FCA" w:rsidP="00176FCA">
            <w:pPr>
              <w:jc w:val="center"/>
              <w:rPr>
                <w:sz w:val="20"/>
                <w:szCs w:val="20"/>
                <w:lang w:eastAsia="en-US"/>
              </w:rPr>
            </w:pPr>
            <w:r w:rsidRPr="00224905">
              <w:rPr>
                <w:sz w:val="20"/>
                <w:szCs w:val="20"/>
                <w:lang w:eastAsia="en-US"/>
              </w:rPr>
              <w:t>34,65</w:t>
            </w:r>
          </w:p>
        </w:tc>
        <w:tc>
          <w:tcPr>
            <w:tcW w:w="1418" w:type="dxa"/>
            <w:tcBorders>
              <w:top w:val="nil"/>
              <w:left w:val="single" w:sz="4" w:space="0" w:color="auto"/>
              <w:bottom w:val="single" w:sz="4" w:space="0" w:color="auto"/>
              <w:right w:val="single" w:sz="4" w:space="0" w:color="auto"/>
            </w:tcBorders>
            <w:shd w:val="clear" w:color="auto" w:fill="auto"/>
            <w:hideMark/>
          </w:tcPr>
          <w:p w14:paraId="1626D40F" w14:textId="77777777" w:rsidR="00176FCA" w:rsidRPr="00224905" w:rsidRDefault="00176FCA" w:rsidP="00176FCA">
            <w:pPr>
              <w:jc w:val="center"/>
              <w:rPr>
                <w:sz w:val="20"/>
                <w:szCs w:val="20"/>
                <w:lang w:eastAsia="en-US"/>
              </w:rPr>
            </w:pPr>
            <w:r w:rsidRPr="00224905">
              <w:rPr>
                <w:sz w:val="20"/>
                <w:szCs w:val="20"/>
                <w:lang w:eastAsia="en-US"/>
              </w:rPr>
              <w:t>421,65</w:t>
            </w:r>
          </w:p>
        </w:tc>
        <w:tc>
          <w:tcPr>
            <w:tcW w:w="1276" w:type="dxa"/>
            <w:tcBorders>
              <w:top w:val="nil"/>
              <w:left w:val="single" w:sz="4" w:space="0" w:color="auto"/>
              <w:bottom w:val="single" w:sz="4" w:space="0" w:color="auto"/>
              <w:right w:val="single" w:sz="4" w:space="0" w:color="auto"/>
            </w:tcBorders>
            <w:shd w:val="clear" w:color="auto" w:fill="auto"/>
            <w:hideMark/>
          </w:tcPr>
          <w:p w14:paraId="6AA2066F" w14:textId="77777777" w:rsidR="00176FCA" w:rsidRPr="00224905" w:rsidRDefault="00176FCA" w:rsidP="00176FCA">
            <w:pPr>
              <w:jc w:val="center"/>
              <w:rPr>
                <w:sz w:val="20"/>
                <w:szCs w:val="20"/>
                <w:lang w:eastAsia="en-US"/>
              </w:rPr>
            </w:pPr>
            <w:r w:rsidRPr="00224905">
              <w:rPr>
                <w:sz w:val="20"/>
                <w:szCs w:val="20"/>
                <w:lang w:eastAsia="en-US"/>
              </w:rPr>
              <w:t>8 400,00</w:t>
            </w:r>
          </w:p>
        </w:tc>
      </w:tr>
      <w:tr w:rsidR="00176FCA" w:rsidRPr="00224905" w14:paraId="10B18151" w14:textId="77777777" w:rsidTr="00176FCA">
        <w:trPr>
          <w:trHeight w:val="23"/>
        </w:trPr>
        <w:tc>
          <w:tcPr>
            <w:tcW w:w="553" w:type="dxa"/>
            <w:tcBorders>
              <w:top w:val="nil"/>
              <w:left w:val="single" w:sz="4" w:space="0" w:color="auto"/>
              <w:bottom w:val="single" w:sz="4" w:space="0" w:color="auto"/>
              <w:right w:val="single" w:sz="4" w:space="0" w:color="auto"/>
            </w:tcBorders>
            <w:shd w:val="clear" w:color="auto" w:fill="auto"/>
          </w:tcPr>
          <w:p w14:paraId="290F0553" w14:textId="77777777" w:rsidR="00176FCA" w:rsidRPr="00224905" w:rsidRDefault="00176FCA" w:rsidP="00176FCA">
            <w:pPr>
              <w:rPr>
                <w:sz w:val="20"/>
                <w:szCs w:val="20"/>
                <w:lang w:eastAsia="en-US"/>
              </w:rPr>
            </w:pPr>
            <w:r w:rsidRPr="00224905">
              <w:rPr>
                <w:sz w:val="20"/>
                <w:szCs w:val="20"/>
                <w:lang w:eastAsia="en-US"/>
              </w:rPr>
              <w:t>11.</w:t>
            </w:r>
          </w:p>
        </w:tc>
        <w:tc>
          <w:tcPr>
            <w:tcW w:w="4849" w:type="dxa"/>
            <w:tcBorders>
              <w:top w:val="nil"/>
              <w:left w:val="nil"/>
              <w:bottom w:val="single" w:sz="4" w:space="0" w:color="auto"/>
              <w:right w:val="single" w:sz="4" w:space="0" w:color="auto"/>
            </w:tcBorders>
            <w:shd w:val="clear" w:color="auto" w:fill="auto"/>
            <w:hideMark/>
          </w:tcPr>
          <w:p w14:paraId="404C1034" w14:textId="77777777" w:rsidR="00176FCA" w:rsidRPr="00224905" w:rsidRDefault="00176FCA" w:rsidP="00176FCA">
            <w:pPr>
              <w:ind w:right="-108"/>
              <w:rPr>
                <w:sz w:val="20"/>
                <w:szCs w:val="20"/>
                <w:lang w:eastAsia="en-US"/>
              </w:rPr>
            </w:pPr>
            <w:r w:rsidRPr="00224905">
              <w:rPr>
                <w:sz w:val="20"/>
                <w:szCs w:val="20"/>
                <w:lang w:eastAsia="en-US"/>
              </w:rPr>
              <w:t>Pastatas – ūkinis pastatas, Vilnius, Naugarduko g. 41</w:t>
            </w:r>
          </w:p>
        </w:tc>
        <w:tc>
          <w:tcPr>
            <w:tcW w:w="1134" w:type="dxa"/>
            <w:tcBorders>
              <w:top w:val="single" w:sz="4" w:space="0" w:color="auto"/>
              <w:left w:val="nil"/>
              <w:bottom w:val="single" w:sz="4" w:space="0" w:color="auto"/>
              <w:right w:val="single" w:sz="4" w:space="0" w:color="auto"/>
            </w:tcBorders>
          </w:tcPr>
          <w:p w14:paraId="41166692" w14:textId="77777777" w:rsidR="00176FCA" w:rsidRPr="00224905" w:rsidRDefault="00176FCA" w:rsidP="00176FCA">
            <w:pPr>
              <w:jc w:val="center"/>
              <w:rPr>
                <w:sz w:val="20"/>
                <w:szCs w:val="20"/>
                <w:lang w:eastAsia="en-US"/>
              </w:rPr>
            </w:pPr>
            <w:r w:rsidRPr="00224905">
              <w:rPr>
                <w:sz w:val="20"/>
                <w:szCs w:val="20"/>
                <w:lang w:eastAsia="en-US"/>
              </w:rPr>
              <w:t>13/18483</w:t>
            </w:r>
          </w:p>
        </w:tc>
        <w:tc>
          <w:tcPr>
            <w:tcW w:w="1701" w:type="dxa"/>
            <w:tcBorders>
              <w:top w:val="nil"/>
              <w:left w:val="single" w:sz="4" w:space="0" w:color="auto"/>
              <w:bottom w:val="single" w:sz="4" w:space="0" w:color="auto"/>
              <w:right w:val="single" w:sz="4" w:space="0" w:color="auto"/>
            </w:tcBorders>
            <w:shd w:val="clear" w:color="auto" w:fill="auto"/>
            <w:hideMark/>
          </w:tcPr>
          <w:p w14:paraId="1369B40D" w14:textId="77777777" w:rsidR="00176FCA" w:rsidRPr="00224905" w:rsidRDefault="00176FCA" w:rsidP="00176FCA">
            <w:pPr>
              <w:jc w:val="center"/>
              <w:rPr>
                <w:sz w:val="20"/>
                <w:szCs w:val="20"/>
                <w:lang w:eastAsia="en-US"/>
              </w:rPr>
            </w:pPr>
            <w:r w:rsidRPr="00224905">
              <w:rPr>
                <w:sz w:val="20"/>
                <w:szCs w:val="20"/>
                <w:lang w:eastAsia="en-US"/>
              </w:rPr>
              <w:t>1096-7020-2154</w:t>
            </w:r>
          </w:p>
        </w:tc>
        <w:tc>
          <w:tcPr>
            <w:tcW w:w="2551" w:type="dxa"/>
            <w:tcBorders>
              <w:top w:val="nil"/>
              <w:left w:val="nil"/>
              <w:bottom w:val="single" w:sz="4" w:space="0" w:color="auto"/>
              <w:right w:val="single" w:sz="4" w:space="0" w:color="auto"/>
            </w:tcBorders>
            <w:shd w:val="clear" w:color="auto" w:fill="auto"/>
            <w:hideMark/>
          </w:tcPr>
          <w:p w14:paraId="592D155D" w14:textId="77777777" w:rsidR="00176FCA" w:rsidRPr="00224905" w:rsidRDefault="00176FCA" w:rsidP="00176FCA">
            <w:pPr>
              <w:jc w:val="center"/>
              <w:rPr>
                <w:sz w:val="20"/>
                <w:szCs w:val="20"/>
                <w:lang w:eastAsia="en-US"/>
              </w:rPr>
            </w:pPr>
            <w:r w:rsidRPr="00224905">
              <w:rPr>
                <w:sz w:val="20"/>
                <w:szCs w:val="20"/>
                <w:lang w:eastAsia="en-US"/>
              </w:rPr>
              <w:t>15I1p</w:t>
            </w:r>
          </w:p>
        </w:tc>
        <w:tc>
          <w:tcPr>
            <w:tcW w:w="1134" w:type="dxa"/>
            <w:tcBorders>
              <w:top w:val="nil"/>
              <w:left w:val="nil"/>
              <w:bottom w:val="single" w:sz="4" w:space="0" w:color="auto"/>
              <w:right w:val="single" w:sz="4" w:space="0" w:color="auto"/>
            </w:tcBorders>
            <w:shd w:val="clear" w:color="auto" w:fill="auto"/>
            <w:hideMark/>
          </w:tcPr>
          <w:p w14:paraId="319964EE" w14:textId="77777777" w:rsidR="00176FCA" w:rsidRPr="00224905" w:rsidRDefault="00176FCA" w:rsidP="00176FCA">
            <w:pPr>
              <w:jc w:val="center"/>
              <w:rPr>
                <w:sz w:val="20"/>
                <w:szCs w:val="20"/>
                <w:lang w:eastAsia="en-US"/>
              </w:rPr>
            </w:pPr>
            <w:r w:rsidRPr="00224905">
              <w:rPr>
                <w:sz w:val="20"/>
                <w:szCs w:val="20"/>
                <w:lang w:eastAsia="en-US"/>
              </w:rPr>
              <w:t>31,63</w:t>
            </w:r>
          </w:p>
        </w:tc>
        <w:tc>
          <w:tcPr>
            <w:tcW w:w="1418" w:type="dxa"/>
            <w:tcBorders>
              <w:top w:val="nil"/>
              <w:left w:val="single" w:sz="4" w:space="0" w:color="auto"/>
              <w:bottom w:val="single" w:sz="4" w:space="0" w:color="auto"/>
              <w:right w:val="single" w:sz="4" w:space="0" w:color="auto"/>
            </w:tcBorders>
            <w:shd w:val="clear" w:color="auto" w:fill="auto"/>
            <w:hideMark/>
          </w:tcPr>
          <w:p w14:paraId="64C1D7A0" w14:textId="77777777" w:rsidR="00176FCA" w:rsidRPr="00224905" w:rsidRDefault="00176FCA" w:rsidP="00176FCA">
            <w:pPr>
              <w:jc w:val="center"/>
              <w:rPr>
                <w:sz w:val="20"/>
                <w:szCs w:val="20"/>
                <w:lang w:eastAsia="en-US"/>
              </w:rPr>
            </w:pPr>
            <w:r w:rsidRPr="00224905">
              <w:rPr>
                <w:sz w:val="20"/>
                <w:szCs w:val="20"/>
                <w:lang w:eastAsia="en-US"/>
              </w:rPr>
              <w:t>1 026,72</w:t>
            </w:r>
          </w:p>
        </w:tc>
        <w:tc>
          <w:tcPr>
            <w:tcW w:w="1276" w:type="dxa"/>
            <w:tcBorders>
              <w:top w:val="nil"/>
              <w:left w:val="single" w:sz="4" w:space="0" w:color="auto"/>
              <w:bottom w:val="single" w:sz="4" w:space="0" w:color="auto"/>
              <w:right w:val="single" w:sz="4" w:space="0" w:color="auto"/>
            </w:tcBorders>
            <w:shd w:val="clear" w:color="auto" w:fill="auto"/>
            <w:hideMark/>
          </w:tcPr>
          <w:p w14:paraId="7B79F4CE" w14:textId="77777777" w:rsidR="00176FCA" w:rsidRPr="00224905" w:rsidRDefault="00176FCA" w:rsidP="00176FCA">
            <w:pPr>
              <w:jc w:val="center"/>
              <w:rPr>
                <w:sz w:val="20"/>
                <w:szCs w:val="20"/>
                <w:lang w:eastAsia="en-US"/>
              </w:rPr>
            </w:pPr>
            <w:r w:rsidRPr="00224905">
              <w:rPr>
                <w:sz w:val="20"/>
                <w:szCs w:val="20"/>
                <w:lang w:eastAsia="en-US"/>
              </w:rPr>
              <w:t>7 900,00</w:t>
            </w:r>
          </w:p>
        </w:tc>
      </w:tr>
      <w:tr w:rsidR="00176FCA" w:rsidRPr="00224905" w14:paraId="281431D4" w14:textId="77777777" w:rsidTr="00176FCA">
        <w:trPr>
          <w:trHeight w:val="2362"/>
        </w:trPr>
        <w:tc>
          <w:tcPr>
            <w:tcW w:w="553" w:type="dxa"/>
            <w:tcBorders>
              <w:top w:val="nil"/>
              <w:left w:val="single" w:sz="4" w:space="0" w:color="auto"/>
              <w:bottom w:val="single" w:sz="4" w:space="0" w:color="auto"/>
              <w:right w:val="single" w:sz="4" w:space="0" w:color="auto"/>
            </w:tcBorders>
            <w:shd w:val="clear" w:color="auto" w:fill="auto"/>
          </w:tcPr>
          <w:p w14:paraId="04BACB48" w14:textId="77777777" w:rsidR="00176FCA" w:rsidRPr="00224905" w:rsidRDefault="00176FCA" w:rsidP="00176FCA">
            <w:pPr>
              <w:rPr>
                <w:sz w:val="20"/>
                <w:szCs w:val="20"/>
                <w:lang w:eastAsia="en-US"/>
              </w:rPr>
            </w:pPr>
            <w:r w:rsidRPr="00224905">
              <w:rPr>
                <w:sz w:val="20"/>
                <w:szCs w:val="20"/>
                <w:lang w:eastAsia="en-US"/>
              </w:rPr>
              <w:t>12.</w:t>
            </w:r>
          </w:p>
        </w:tc>
        <w:tc>
          <w:tcPr>
            <w:tcW w:w="4849" w:type="dxa"/>
            <w:tcBorders>
              <w:top w:val="nil"/>
              <w:left w:val="nil"/>
              <w:bottom w:val="single" w:sz="4" w:space="0" w:color="auto"/>
              <w:right w:val="single" w:sz="4" w:space="0" w:color="auto"/>
            </w:tcBorders>
            <w:shd w:val="clear" w:color="auto" w:fill="auto"/>
            <w:hideMark/>
          </w:tcPr>
          <w:p w14:paraId="0D154E3E" w14:textId="77777777" w:rsidR="00176FCA" w:rsidRPr="00224905" w:rsidRDefault="00176FCA" w:rsidP="00176FCA">
            <w:pPr>
              <w:rPr>
                <w:sz w:val="20"/>
                <w:szCs w:val="20"/>
                <w:lang w:eastAsia="en-US"/>
              </w:rPr>
            </w:pPr>
            <w:r w:rsidRPr="00224905">
              <w:rPr>
                <w:sz w:val="20"/>
                <w:szCs w:val="20"/>
                <w:lang w:eastAsia="en-US"/>
              </w:rPr>
              <w:t>Negyvenamoji patalpa – administracinės patalpos su bendro naudojimo patalpomis, pažymėtomis: a-20 (768/1000 iš 4,13 kv. m, t. y. 3,17 kv. m); 1-29 (890/1000 iš 9,13 kv. m, t. y. 8,13 kv. m); 1-35 (914/1000 iš 17,99 kv. m, t. y. 16,43 kv. m). Iš viso 27,73 kv. m. Administracinės patalpos pažymėtos: nuo R-1 iki R-23, nuo 1-50 iki 1-72, nuo 2-1 iki 2-3, nuo 3-64 iki 3-73, nuo 4-47 iki 4-56, Vilnius, Vytenio g. 22</w:t>
            </w:r>
          </w:p>
        </w:tc>
        <w:tc>
          <w:tcPr>
            <w:tcW w:w="1134" w:type="dxa"/>
            <w:tcBorders>
              <w:top w:val="single" w:sz="4" w:space="0" w:color="auto"/>
              <w:left w:val="nil"/>
              <w:bottom w:val="single" w:sz="4" w:space="0" w:color="auto"/>
              <w:right w:val="single" w:sz="4" w:space="0" w:color="auto"/>
            </w:tcBorders>
          </w:tcPr>
          <w:p w14:paraId="05676623" w14:textId="77777777" w:rsidR="00176FCA" w:rsidRPr="00224905" w:rsidRDefault="00176FCA" w:rsidP="00176FCA">
            <w:pPr>
              <w:jc w:val="center"/>
              <w:rPr>
                <w:sz w:val="20"/>
                <w:szCs w:val="20"/>
                <w:lang w:eastAsia="en-US"/>
              </w:rPr>
            </w:pPr>
            <w:r w:rsidRPr="00224905">
              <w:rPr>
                <w:sz w:val="20"/>
                <w:szCs w:val="20"/>
                <w:lang w:eastAsia="en-US"/>
              </w:rPr>
              <w:t>13/18483</w:t>
            </w:r>
          </w:p>
        </w:tc>
        <w:tc>
          <w:tcPr>
            <w:tcW w:w="1701" w:type="dxa"/>
            <w:tcBorders>
              <w:top w:val="nil"/>
              <w:left w:val="single" w:sz="4" w:space="0" w:color="auto"/>
              <w:bottom w:val="single" w:sz="4" w:space="0" w:color="auto"/>
              <w:right w:val="single" w:sz="4" w:space="0" w:color="auto"/>
            </w:tcBorders>
            <w:shd w:val="clear" w:color="auto" w:fill="auto"/>
            <w:hideMark/>
          </w:tcPr>
          <w:p w14:paraId="6AC5F65F" w14:textId="77777777" w:rsidR="00176FCA" w:rsidRPr="00224905" w:rsidRDefault="00176FCA" w:rsidP="00176FCA">
            <w:pPr>
              <w:jc w:val="center"/>
              <w:rPr>
                <w:sz w:val="20"/>
                <w:szCs w:val="20"/>
                <w:lang w:eastAsia="en-US"/>
              </w:rPr>
            </w:pPr>
            <w:r w:rsidRPr="00224905">
              <w:rPr>
                <w:sz w:val="20"/>
                <w:szCs w:val="20"/>
                <w:lang w:eastAsia="en-US"/>
              </w:rPr>
              <w:t>1096-7020-2021:0013</w:t>
            </w:r>
          </w:p>
        </w:tc>
        <w:tc>
          <w:tcPr>
            <w:tcW w:w="2551" w:type="dxa"/>
            <w:tcBorders>
              <w:top w:val="nil"/>
              <w:left w:val="nil"/>
              <w:bottom w:val="single" w:sz="4" w:space="0" w:color="auto"/>
              <w:right w:val="single" w:sz="4" w:space="0" w:color="auto"/>
            </w:tcBorders>
            <w:shd w:val="clear" w:color="auto" w:fill="auto"/>
            <w:hideMark/>
          </w:tcPr>
          <w:p w14:paraId="47899A6A" w14:textId="77777777" w:rsidR="00176FCA" w:rsidRPr="00224905" w:rsidRDefault="00176FCA" w:rsidP="00176FCA">
            <w:pPr>
              <w:ind w:right="-108"/>
              <w:jc w:val="center"/>
              <w:rPr>
                <w:sz w:val="20"/>
                <w:szCs w:val="20"/>
                <w:lang w:eastAsia="en-US"/>
              </w:rPr>
            </w:pPr>
            <w:r w:rsidRPr="00224905">
              <w:rPr>
                <w:sz w:val="20"/>
                <w:szCs w:val="20"/>
                <w:lang w:eastAsia="en-US"/>
              </w:rPr>
              <w:t>pastatas, kuriame yra patalpos: 1096-7020-2021, 2B9/p</w:t>
            </w:r>
          </w:p>
        </w:tc>
        <w:tc>
          <w:tcPr>
            <w:tcW w:w="1134" w:type="dxa"/>
            <w:tcBorders>
              <w:top w:val="nil"/>
              <w:left w:val="nil"/>
              <w:bottom w:val="single" w:sz="4" w:space="0" w:color="auto"/>
              <w:right w:val="single" w:sz="4" w:space="0" w:color="auto"/>
            </w:tcBorders>
            <w:shd w:val="clear" w:color="auto" w:fill="auto"/>
            <w:hideMark/>
          </w:tcPr>
          <w:p w14:paraId="04F5B0C0" w14:textId="77777777" w:rsidR="00176FCA" w:rsidRPr="00224905" w:rsidRDefault="00176FCA" w:rsidP="00176FCA">
            <w:pPr>
              <w:jc w:val="center"/>
              <w:rPr>
                <w:sz w:val="20"/>
                <w:szCs w:val="20"/>
                <w:lang w:eastAsia="en-US"/>
              </w:rPr>
            </w:pPr>
            <w:r w:rsidRPr="00224905">
              <w:rPr>
                <w:sz w:val="20"/>
                <w:szCs w:val="20"/>
                <w:lang w:eastAsia="en-US"/>
              </w:rPr>
              <w:t>977,92</w:t>
            </w:r>
          </w:p>
        </w:tc>
        <w:tc>
          <w:tcPr>
            <w:tcW w:w="1418" w:type="dxa"/>
            <w:tcBorders>
              <w:top w:val="nil"/>
              <w:left w:val="single" w:sz="4" w:space="0" w:color="auto"/>
              <w:bottom w:val="single" w:sz="4" w:space="0" w:color="auto"/>
              <w:right w:val="single" w:sz="4" w:space="0" w:color="auto"/>
            </w:tcBorders>
            <w:shd w:val="clear" w:color="auto" w:fill="auto"/>
            <w:hideMark/>
          </w:tcPr>
          <w:p w14:paraId="608A59DD" w14:textId="77777777" w:rsidR="00176FCA" w:rsidRPr="00224905" w:rsidRDefault="00176FCA" w:rsidP="00176FCA">
            <w:pPr>
              <w:jc w:val="center"/>
              <w:rPr>
                <w:sz w:val="20"/>
                <w:szCs w:val="20"/>
                <w:lang w:eastAsia="en-US"/>
              </w:rPr>
            </w:pPr>
            <w:r w:rsidRPr="00224905">
              <w:rPr>
                <w:sz w:val="20"/>
                <w:szCs w:val="20"/>
                <w:lang w:eastAsia="en-US"/>
              </w:rPr>
              <w:t>445 017,76</w:t>
            </w:r>
          </w:p>
        </w:tc>
        <w:tc>
          <w:tcPr>
            <w:tcW w:w="1276" w:type="dxa"/>
            <w:tcBorders>
              <w:top w:val="nil"/>
              <w:left w:val="single" w:sz="4" w:space="0" w:color="auto"/>
              <w:bottom w:val="single" w:sz="4" w:space="0" w:color="auto"/>
              <w:right w:val="single" w:sz="4" w:space="0" w:color="auto"/>
            </w:tcBorders>
            <w:shd w:val="clear" w:color="auto" w:fill="auto"/>
            <w:hideMark/>
          </w:tcPr>
          <w:p w14:paraId="36A66241" w14:textId="77777777" w:rsidR="00176FCA" w:rsidRPr="00224905" w:rsidRDefault="00176FCA" w:rsidP="00176FCA">
            <w:pPr>
              <w:jc w:val="center"/>
              <w:rPr>
                <w:sz w:val="20"/>
                <w:szCs w:val="20"/>
                <w:lang w:eastAsia="en-US"/>
              </w:rPr>
            </w:pPr>
            <w:r w:rsidRPr="00224905">
              <w:rPr>
                <w:sz w:val="20"/>
                <w:szCs w:val="20"/>
                <w:lang w:eastAsia="en-US"/>
              </w:rPr>
              <w:t>463 300,00</w:t>
            </w:r>
          </w:p>
        </w:tc>
      </w:tr>
      <w:tr w:rsidR="00176FCA" w:rsidRPr="00224905" w14:paraId="7B9E58B1" w14:textId="77777777" w:rsidTr="00176FCA">
        <w:trPr>
          <w:trHeight w:val="23"/>
        </w:trPr>
        <w:tc>
          <w:tcPr>
            <w:tcW w:w="553" w:type="dxa"/>
            <w:tcBorders>
              <w:top w:val="nil"/>
              <w:left w:val="single" w:sz="4" w:space="0" w:color="auto"/>
              <w:bottom w:val="single" w:sz="4" w:space="0" w:color="auto"/>
              <w:right w:val="single" w:sz="4" w:space="0" w:color="auto"/>
            </w:tcBorders>
            <w:shd w:val="clear" w:color="auto" w:fill="auto"/>
          </w:tcPr>
          <w:p w14:paraId="29C8602B" w14:textId="77777777" w:rsidR="00176FCA" w:rsidRPr="00224905" w:rsidRDefault="00176FCA" w:rsidP="00176FCA">
            <w:pPr>
              <w:rPr>
                <w:sz w:val="20"/>
                <w:szCs w:val="20"/>
                <w:lang w:eastAsia="en-US"/>
              </w:rPr>
            </w:pPr>
            <w:r w:rsidRPr="00224905">
              <w:rPr>
                <w:sz w:val="20"/>
                <w:szCs w:val="20"/>
                <w:lang w:eastAsia="en-US"/>
              </w:rPr>
              <w:lastRenderedPageBreak/>
              <w:t>13.</w:t>
            </w:r>
          </w:p>
        </w:tc>
        <w:tc>
          <w:tcPr>
            <w:tcW w:w="4849" w:type="dxa"/>
            <w:tcBorders>
              <w:top w:val="nil"/>
              <w:left w:val="nil"/>
              <w:bottom w:val="single" w:sz="4" w:space="0" w:color="auto"/>
              <w:right w:val="single" w:sz="4" w:space="0" w:color="auto"/>
            </w:tcBorders>
            <w:shd w:val="clear" w:color="auto" w:fill="auto"/>
            <w:hideMark/>
          </w:tcPr>
          <w:p w14:paraId="071E1669" w14:textId="77777777" w:rsidR="00176FCA" w:rsidRPr="00224905" w:rsidRDefault="00176FCA" w:rsidP="00176FCA">
            <w:pPr>
              <w:rPr>
                <w:sz w:val="20"/>
                <w:szCs w:val="20"/>
                <w:lang w:eastAsia="en-US"/>
              </w:rPr>
            </w:pPr>
            <w:r w:rsidRPr="00224905">
              <w:rPr>
                <w:sz w:val="20"/>
                <w:szCs w:val="20"/>
                <w:lang w:eastAsia="en-US"/>
              </w:rPr>
              <w:t>Negyvenamoji patalpa – valymo įrengimų pastato patalpos pažymėtos: nuo 1-20 iki 1-31, Vilnius, Naugarduko g. 41</w:t>
            </w:r>
          </w:p>
        </w:tc>
        <w:tc>
          <w:tcPr>
            <w:tcW w:w="1134" w:type="dxa"/>
            <w:tcBorders>
              <w:top w:val="single" w:sz="4" w:space="0" w:color="auto"/>
              <w:left w:val="nil"/>
              <w:bottom w:val="single" w:sz="4" w:space="0" w:color="auto"/>
              <w:right w:val="single" w:sz="4" w:space="0" w:color="auto"/>
            </w:tcBorders>
          </w:tcPr>
          <w:p w14:paraId="284E63E2" w14:textId="77777777" w:rsidR="00176FCA" w:rsidRPr="00224905" w:rsidRDefault="00176FCA" w:rsidP="00176FCA">
            <w:pPr>
              <w:jc w:val="center"/>
              <w:rPr>
                <w:sz w:val="20"/>
                <w:szCs w:val="20"/>
                <w:lang w:eastAsia="en-US"/>
              </w:rPr>
            </w:pPr>
            <w:r w:rsidRPr="00224905">
              <w:rPr>
                <w:sz w:val="20"/>
                <w:szCs w:val="20"/>
                <w:lang w:eastAsia="en-US"/>
              </w:rPr>
              <w:t>13/18483</w:t>
            </w:r>
          </w:p>
        </w:tc>
        <w:tc>
          <w:tcPr>
            <w:tcW w:w="1701" w:type="dxa"/>
            <w:tcBorders>
              <w:top w:val="nil"/>
              <w:left w:val="single" w:sz="4" w:space="0" w:color="auto"/>
              <w:bottom w:val="single" w:sz="4" w:space="0" w:color="auto"/>
              <w:right w:val="single" w:sz="4" w:space="0" w:color="auto"/>
            </w:tcBorders>
            <w:shd w:val="clear" w:color="auto" w:fill="auto"/>
            <w:hideMark/>
          </w:tcPr>
          <w:p w14:paraId="625A8F3F" w14:textId="77777777" w:rsidR="00176FCA" w:rsidRPr="00224905" w:rsidRDefault="00176FCA" w:rsidP="00176FCA">
            <w:pPr>
              <w:jc w:val="center"/>
              <w:rPr>
                <w:sz w:val="20"/>
                <w:szCs w:val="20"/>
                <w:lang w:eastAsia="en-US"/>
              </w:rPr>
            </w:pPr>
            <w:r w:rsidRPr="00224905">
              <w:rPr>
                <w:sz w:val="20"/>
                <w:szCs w:val="20"/>
                <w:lang w:eastAsia="en-US"/>
              </w:rPr>
              <w:t>1096-7020-2043:0001</w:t>
            </w:r>
          </w:p>
        </w:tc>
        <w:tc>
          <w:tcPr>
            <w:tcW w:w="2551" w:type="dxa"/>
            <w:tcBorders>
              <w:top w:val="nil"/>
              <w:left w:val="nil"/>
              <w:bottom w:val="single" w:sz="4" w:space="0" w:color="auto"/>
              <w:right w:val="single" w:sz="4" w:space="0" w:color="auto"/>
            </w:tcBorders>
            <w:shd w:val="clear" w:color="auto" w:fill="auto"/>
            <w:hideMark/>
          </w:tcPr>
          <w:p w14:paraId="47363BED" w14:textId="77777777" w:rsidR="00176FCA" w:rsidRPr="00224905" w:rsidRDefault="00176FCA" w:rsidP="00176FCA">
            <w:pPr>
              <w:ind w:right="-108"/>
              <w:jc w:val="center"/>
              <w:rPr>
                <w:sz w:val="20"/>
                <w:szCs w:val="20"/>
                <w:lang w:eastAsia="en-US"/>
              </w:rPr>
            </w:pPr>
            <w:r w:rsidRPr="00224905">
              <w:rPr>
                <w:sz w:val="20"/>
                <w:szCs w:val="20"/>
                <w:lang w:eastAsia="en-US"/>
              </w:rPr>
              <w:t>pastatas, kuriame yra patalpos: 1096-7020-2043, 4H4p</w:t>
            </w:r>
          </w:p>
        </w:tc>
        <w:tc>
          <w:tcPr>
            <w:tcW w:w="1134" w:type="dxa"/>
            <w:tcBorders>
              <w:top w:val="nil"/>
              <w:left w:val="nil"/>
              <w:bottom w:val="single" w:sz="4" w:space="0" w:color="auto"/>
              <w:right w:val="single" w:sz="4" w:space="0" w:color="auto"/>
            </w:tcBorders>
            <w:shd w:val="clear" w:color="auto" w:fill="auto"/>
            <w:hideMark/>
          </w:tcPr>
          <w:p w14:paraId="06A5DD5A" w14:textId="77777777" w:rsidR="00176FCA" w:rsidRPr="00224905" w:rsidRDefault="00176FCA" w:rsidP="00176FCA">
            <w:pPr>
              <w:jc w:val="center"/>
              <w:rPr>
                <w:sz w:val="20"/>
                <w:szCs w:val="20"/>
                <w:lang w:eastAsia="en-US"/>
              </w:rPr>
            </w:pPr>
            <w:r w:rsidRPr="00224905">
              <w:rPr>
                <w:sz w:val="20"/>
                <w:szCs w:val="20"/>
                <w:lang w:eastAsia="en-US"/>
              </w:rPr>
              <w:t>505,88</w:t>
            </w:r>
          </w:p>
        </w:tc>
        <w:tc>
          <w:tcPr>
            <w:tcW w:w="1418" w:type="dxa"/>
            <w:tcBorders>
              <w:top w:val="nil"/>
              <w:left w:val="single" w:sz="4" w:space="0" w:color="auto"/>
              <w:bottom w:val="single" w:sz="4" w:space="0" w:color="auto"/>
              <w:right w:val="single" w:sz="4" w:space="0" w:color="auto"/>
            </w:tcBorders>
            <w:shd w:val="clear" w:color="auto" w:fill="auto"/>
            <w:hideMark/>
          </w:tcPr>
          <w:p w14:paraId="2429688A" w14:textId="77777777" w:rsidR="00176FCA" w:rsidRPr="00224905" w:rsidRDefault="00176FCA" w:rsidP="00176FCA">
            <w:pPr>
              <w:jc w:val="center"/>
              <w:rPr>
                <w:sz w:val="20"/>
                <w:szCs w:val="20"/>
                <w:lang w:eastAsia="en-US"/>
              </w:rPr>
            </w:pPr>
            <w:r w:rsidRPr="00224905">
              <w:rPr>
                <w:sz w:val="20"/>
                <w:szCs w:val="20"/>
                <w:lang w:eastAsia="en-US"/>
              </w:rPr>
              <w:t>90 570,23</w:t>
            </w:r>
          </w:p>
        </w:tc>
        <w:tc>
          <w:tcPr>
            <w:tcW w:w="1276" w:type="dxa"/>
            <w:tcBorders>
              <w:top w:val="nil"/>
              <w:left w:val="single" w:sz="4" w:space="0" w:color="auto"/>
              <w:bottom w:val="single" w:sz="4" w:space="0" w:color="auto"/>
              <w:right w:val="single" w:sz="4" w:space="0" w:color="auto"/>
            </w:tcBorders>
            <w:shd w:val="clear" w:color="auto" w:fill="auto"/>
            <w:hideMark/>
          </w:tcPr>
          <w:p w14:paraId="639C3B5D" w14:textId="77777777" w:rsidR="00176FCA" w:rsidRPr="00224905" w:rsidRDefault="00176FCA" w:rsidP="00176FCA">
            <w:pPr>
              <w:jc w:val="center"/>
              <w:rPr>
                <w:sz w:val="20"/>
                <w:szCs w:val="20"/>
                <w:lang w:eastAsia="en-US"/>
              </w:rPr>
            </w:pPr>
            <w:r w:rsidRPr="00224905">
              <w:rPr>
                <w:sz w:val="20"/>
                <w:szCs w:val="20"/>
                <w:lang w:eastAsia="en-US"/>
              </w:rPr>
              <w:t>122 000,00</w:t>
            </w:r>
          </w:p>
        </w:tc>
      </w:tr>
      <w:tr w:rsidR="00176FCA" w:rsidRPr="00224905" w14:paraId="1D44B5F0" w14:textId="77777777" w:rsidTr="00176FCA">
        <w:trPr>
          <w:trHeight w:val="23"/>
        </w:trPr>
        <w:tc>
          <w:tcPr>
            <w:tcW w:w="553" w:type="dxa"/>
            <w:tcBorders>
              <w:top w:val="nil"/>
              <w:left w:val="single" w:sz="4" w:space="0" w:color="auto"/>
              <w:bottom w:val="single" w:sz="4" w:space="0" w:color="auto"/>
              <w:right w:val="single" w:sz="4" w:space="0" w:color="auto"/>
            </w:tcBorders>
            <w:shd w:val="clear" w:color="auto" w:fill="auto"/>
          </w:tcPr>
          <w:p w14:paraId="04BD6C73" w14:textId="77777777" w:rsidR="00176FCA" w:rsidRPr="00224905" w:rsidRDefault="00176FCA" w:rsidP="00176FCA">
            <w:pPr>
              <w:rPr>
                <w:sz w:val="20"/>
                <w:szCs w:val="20"/>
                <w:lang w:eastAsia="en-US"/>
              </w:rPr>
            </w:pPr>
            <w:r w:rsidRPr="00224905">
              <w:rPr>
                <w:sz w:val="20"/>
                <w:szCs w:val="20"/>
                <w:lang w:eastAsia="en-US"/>
              </w:rPr>
              <w:t>14.</w:t>
            </w:r>
          </w:p>
        </w:tc>
        <w:tc>
          <w:tcPr>
            <w:tcW w:w="4849" w:type="dxa"/>
            <w:tcBorders>
              <w:top w:val="nil"/>
              <w:left w:val="nil"/>
              <w:bottom w:val="single" w:sz="4" w:space="0" w:color="auto"/>
              <w:right w:val="single" w:sz="4" w:space="0" w:color="auto"/>
            </w:tcBorders>
            <w:shd w:val="clear" w:color="auto" w:fill="auto"/>
            <w:hideMark/>
          </w:tcPr>
          <w:p w14:paraId="71F62BDA" w14:textId="77777777" w:rsidR="00176FCA" w:rsidRPr="00224905" w:rsidRDefault="00176FCA" w:rsidP="00176FCA">
            <w:pPr>
              <w:rPr>
                <w:sz w:val="20"/>
                <w:szCs w:val="20"/>
                <w:lang w:eastAsia="en-US"/>
              </w:rPr>
            </w:pPr>
            <w:r w:rsidRPr="00224905">
              <w:rPr>
                <w:sz w:val="20"/>
                <w:szCs w:val="20"/>
                <w:lang w:eastAsia="en-US"/>
              </w:rPr>
              <w:t>Negyvenamoji patalpa – pagalbinės patalpos su rūsiu, Vilnius, Naugarduko g. 41</w:t>
            </w:r>
          </w:p>
        </w:tc>
        <w:tc>
          <w:tcPr>
            <w:tcW w:w="1134" w:type="dxa"/>
            <w:tcBorders>
              <w:top w:val="single" w:sz="4" w:space="0" w:color="auto"/>
              <w:left w:val="nil"/>
              <w:bottom w:val="single" w:sz="4" w:space="0" w:color="auto"/>
              <w:right w:val="single" w:sz="4" w:space="0" w:color="auto"/>
            </w:tcBorders>
          </w:tcPr>
          <w:p w14:paraId="0BFD2D41" w14:textId="77777777" w:rsidR="00176FCA" w:rsidRPr="00224905" w:rsidRDefault="00176FCA" w:rsidP="00176FCA">
            <w:pPr>
              <w:jc w:val="center"/>
              <w:rPr>
                <w:sz w:val="20"/>
                <w:szCs w:val="20"/>
                <w:lang w:eastAsia="en-US"/>
              </w:rPr>
            </w:pPr>
            <w:r w:rsidRPr="00224905">
              <w:rPr>
                <w:sz w:val="20"/>
                <w:szCs w:val="20"/>
                <w:lang w:eastAsia="en-US"/>
              </w:rPr>
              <w:t>13/18483</w:t>
            </w:r>
          </w:p>
        </w:tc>
        <w:tc>
          <w:tcPr>
            <w:tcW w:w="1701" w:type="dxa"/>
            <w:tcBorders>
              <w:top w:val="nil"/>
              <w:left w:val="single" w:sz="4" w:space="0" w:color="auto"/>
              <w:bottom w:val="single" w:sz="4" w:space="0" w:color="auto"/>
              <w:right w:val="single" w:sz="4" w:space="0" w:color="auto"/>
            </w:tcBorders>
            <w:shd w:val="clear" w:color="auto" w:fill="auto"/>
            <w:hideMark/>
          </w:tcPr>
          <w:p w14:paraId="0ABDCF30" w14:textId="77777777" w:rsidR="00176FCA" w:rsidRPr="00224905" w:rsidRDefault="00176FCA" w:rsidP="00176FCA">
            <w:pPr>
              <w:jc w:val="center"/>
              <w:rPr>
                <w:sz w:val="20"/>
                <w:szCs w:val="20"/>
                <w:lang w:eastAsia="en-US"/>
              </w:rPr>
            </w:pPr>
            <w:r w:rsidRPr="00224905">
              <w:rPr>
                <w:sz w:val="20"/>
                <w:szCs w:val="20"/>
                <w:lang w:eastAsia="en-US"/>
              </w:rPr>
              <w:t>1096-7020-2043:0002</w:t>
            </w:r>
          </w:p>
        </w:tc>
        <w:tc>
          <w:tcPr>
            <w:tcW w:w="2551" w:type="dxa"/>
            <w:tcBorders>
              <w:top w:val="nil"/>
              <w:left w:val="nil"/>
              <w:bottom w:val="single" w:sz="4" w:space="0" w:color="auto"/>
              <w:right w:val="single" w:sz="4" w:space="0" w:color="auto"/>
            </w:tcBorders>
            <w:shd w:val="clear" w:color="auto" w:fill="auto"/>
            <w:hideMark/>
          </w:tcPr>
          <w:p w14:paraId="2EC21D3C" w14:textId="77777777" w:rsidR="00176FCA" w:rsidRPr="00224905" w:rsidRDefault="00176FCA" w:rsidP="00176FCA">
            <w:pPr>
              <w:ind w:right="-108"/>
              <w:jc w:val="center"/>
              <w:rPr>
                <w:sz w:val="20"/>
                <w:szCs w:val="20"/>
                <w:lang w:eastAsia="en-US"/>
              </w:rPr>
            </w:pPr>
            <w:r w:rsidRPr="00224905">
              <w:rPr>
                <w:sz w:val="20"/>
                <w:szCs w:val="20"/>
                <w:lang w:eastAsia="en-US"/>
              </w:rPr>
              <w:t>pastatas, kuriame yra patalpos: 1096-7020-2043, 4H4p</w:t>
            </w:r>
          </w:p>
        </w:tc>
        <w:tc>
          <w:tcPr>
            <w:tcW w:w="1134" w:type="dxa"/>
            <w:tcBorders>
              <w:top w:val="nil"/>
              <w:left w:val="nil"/>
              <w:bottom w:val="single" w:sz="4" w:space="0" w:color="auto"/>
              <w:right w:val="single" w:sz="4" w:space="0" w:color="auto"/>
            </w:tcBorders>
            <w:shd w:val="clear" w:color="auto" w:fill="auto"/>
            <w:hideMark/>
          </w:tcPr>
          <w:p w14:paraId="67E8547F" w14:textId="77777777" w:rsidR="00176FCA" w:rsidRPr="00224905" w:rsidRDefault="00176FCA" w:rsidP="00176FCA">
            <w:pPr>
              <w:jc w:val="center"/>
              <w:rPr>
                <w:sz w:val="20"/>
                <w:szCs w:val="20"/>
                <w:lang w:eastAsia="en-US"/>
              </w:rPr>
            </w:pPr>
            <w:r w:rsidRPr="00224905">
              <w:rPr>
                <w:sz w:val="20"/>
                <w:szCs w:val="20"/>
                <w:lang w:eastAsia="en-US"/>
              </w:rPr>
              <w:t>822,99</w:t>
            </w:r>
          </w:p>
        </w:tc>
        <w:tc>
          <w:tcPr>
            <w:tcW w:w="1418" w:type="dxa"/>
            <w:tcBorders>
              <w:top w:val="nil"/>
              <w:left w:val="single" w:sz="4" w:space="0" w:color="auto"/>
              <w:bottom w:val="single" w:sz="4" w:space="0" w:color="auto"/>
              <w:right w:val="single" w:sz="4" w:space="0" w:color="auto"/>
            </w:tcBorders>
            <w:shd w:val="clear" w:color="auto" w:fill="auto"/>
            <w:hideMark/>
          </w:tcPr>
          <w:p w14:paraId="56FE73D6" w14:textId="77777777" w:rsidR="00176FCA" w:rsidRPr="00224905" w:rsidRDefault="00176FCA" w:rsidP="00176FCA">
            <w:pPr>
              <w:jc w:val="center"/>
              <w:rPr>
                <w:sz w:val="20"/>
                <w:szCs w:val="20"/>
                <w:lang w:eastAsia="en-US"/>
              </w:rPr>
            </w:pPr>
            <w:r w:rsidRPr="00224905">
              <w:rPr>
                <w:sz w:val="20"/>
                <w:szCs w:val="20"/>
                <w:lang w:eastAsia="en-US"/>
              </w:rPr>
              <w:t>209 622,22</w:t>
            </w:r>
          </w:p>
        </w:tc>
        <w:tc>
          <w:tcPr>
            <w:tcW w:w="1276" w:type="dxa"/>
            <w:tcBorders>
              <w:top w:val="nil"/>
              <w:left w:val="single" w:sz="4" w:space="0" w:color="auto"/>
              <w:bottom w:val="single" w:sz="4" w:space="0" w:color="auto"/>
              <w:right w:val="single" w:sz="4" w:space="0" w:color="auto"/>
            </w:tcBorders>
            <w:shd w:val="clear" w:color="auto" w:fill="auto"/>
            <w:hideMark/>
          </w:tcPr>
          <w:p w14:paraId="7AAEC190" w14:textId="77777777" w:rsidR="00176FCA" w:rsidRPr="00224905" w:rsidRDefault="00176FCA" w:rsidP="00176FCA">
            <w:pPr>
              <w:jc w:val="center"/>
              <w:rPr>
                <w:sz w:val="20"/>
                <w:szCs w:val="20"/>
                <w:lang w:eastAsia="en-US"/>
              </w:rPr>
            </w:pPr>
            <w:r w:rsidRPr="00224905">
              <w:rPr>
                <w:sz w:val="20"/>
                <w:szCs w:val="20"/>
                <w:lang w:eastAsia="en-US"/>
              </w:rPr>
              <w:t>204 200,00</w:t>
            </w:r>
          </w:p>
        </w:tc>
      </w:tr>
      <w:tr w:rsidR="00176FCA" w:rsidRPr="00224905" w14:paraId="1CAD10FE" w14:textId="77777777" w:rsidTr="00176FCA">
        <w:trPr>
          <w:trHeight w:val="800"/>
        </w:trPr>
        <w:tc>
          <w:tcPr>
            <w:tcW w:w="553" w:type="dxa"/>
            <w:tcBorders>
              <w:top w:val="nil"/>
              <w:left w:val="single" w:sz="4" w:space="0" w:color="auto"/>
              <w:bottom w:val="single" w:sz="4" w:space="0" w:color="auto"/>
              <w:right w:val="single" w:sz="4" w:space="0" w:color="auto"/>
            </w:tcBorders>
            <w:shd w:val="clear" w:color="auto" w:fill="auto"/>
          </w:tcPr>
          <w:p w14:paraId="70047F24" w14:textId="77777777" w:rsidR="00176FCA" w:rsidRPr="00224905" w:rsidRDefault="00176FCA" w:rsidP="00176FCA">
            <w:pPr>
              <w:rPr>
                <w:sz w:val="20"/>
                <w:szCs w:val="20"/>
                <w:lang w:eastAsia="en-US"/>
              </w:rPr>
            </w:pPr>
            <w:r w:rsidRPr="00224905">
              <w:rPr>
                <w:sz w:val="20"/>
                <w:szCs w:val="20"/>
                <w:lang w:eastAsia="en-US"/>
              </w:rPr>
              <w:t>15.</w:t>
            </w:r>
          </w:p>
        </w:tc>
        <w:tc>
          <w:tcPr>
            <w:tcW w:w="4849" w:type="dxa"/>
            <w:tcBorders>
              <w:top w:val="nil"/>
              <w:left w:val="nil"/>
              <w:bottom w:val="single" w:sz="4" w:space="0" w:color="auto"/>
              <w:right w:val="single" w:sz="4" w:space="0" w:color="auto"/>
            </w:tcBorders>
            <w:shd w:val="clear" w:color="auto" w:fill="auto"/>
            <w:hideMark/>
          </w:tcPr>
          <w:p w14:paraId="778E88CD" w14:textId="77777777" w:rsidR="00176FCA" w:rsidRPr="00224905" w:rsidRDefault="00176FCA" w:rsidP="00176FCA">
            <w:pPr>
              <w:rPr>
                <w:sz w:val="20"/>
                <w:szCs w:val="20"/>
                <w:lang w:eastAsia="en-US"/>
              </w:rPr>
            </w:pPr>
            <w:r w:rsidRPr="00224905">
              <w:rPr>
                <w:sz w:val="20"/>
                <w:szCs w:val="20"/>
                <w:lang w:eastAsia="en-US"/>
              </w:rPr>
              <w:t>Inžineriniai tinklai – antžeminis vidutinio slėgio dujų tinklų vamzdynas, ilgis – 290,0 m, Vilnius, Vytenio g.</w:t>
            </w:r>
          </w:p>
        </w:tc>
        <w:tc>
          <w:tcPr>
            <w:tcW w:w="1134" w:type="dxa"/>
            <w:tcBorders>
              <w:top w:val="single" w:sz="4" w:space="0" w:color="auto"/>
              <w:left w:val="nil"/>
              <w:bottom w:val="single" w:sz="4" w:space="0" w:color="auto"/>
              <w:right w:val="single" w:sz="4" w:space="0" w:color="auto"/>
            </w:tcBorders>
          </w:tcPr>
          <w:p w14:paraId="32232313" w14:textId="77777777" w:rsidR="00176FCA" w:rsidRPr="00224905" w:rsidRDefault="00176FCA" w:rsidP="00176FCA">
            <w:pPr>
              <w:ind w:right="-108"/>
              <w:jc w:val="center"/>
              <w:rPr>
                <w:sz w:val="20"/>
                <w:szCs w:val="20"/>
                <w:lang w:eastAsia="en-US"/>
              </w:rPr>
            </w:pPr>
            <w:r w:rsidRPr="00224905">
              <w:rPr>
                <w:sz w:val="20"/>
                <w:szCs w:val="20"/>
                <w:lang w:eastAsia="en-US"/>
              </w:rPr>
              <w:t>10/227198</w:t>
            </w:r>
          </w:p>
        </w:tc>
        <w:tc>
          <w:tcPr>
            <w:tcW w:w="1701" w:type="dxa"/>
            <w:tcBorders>
              <w:top w:val="nil"/>
              <w:left w:val="single" w:sz="4" w:space="0" w:color="auto"/>
              <w:bottom w:val="single" w:sz="4" w:space="0" w:color="auto"/>
              <w:right w:val="single" w:sz="4" w:space="0" w:color="auto"/>
            </w:tcBorders>
            <w:shd w:val="clear" w:color="auto" w:fill="auto"/>
            <w:hideMark/>
          </w:tcPr>
          <w:p w14:paraId="09055A76" w14:textId="77777777" w:rsidR="00176FCA" w:rsidRPr="00224905" w:rsidRDefault="00176FCA" w:rsidP="00176FCA">
            <w:pPr>
              <w:jc w:val="center"/>
              <w:rPr>
                <w:sz w:val="20"/>
                <w:szCs w:val="20"/>
                <w:lang w:eastAsia="en-US"/>
              </w:rPr>
            </w:pPr>
            <w:r w:rsidRPr="00224905">
              <w:rPr>
                <w:sz w:val="20"/>
                <w:szCs w:val="20"/>
                <w:lang w:eastAsia="en-US"/>
              </w:rPr>
              <w:t>4400-0770-3416</w:t>
            </w:r>
          </w:p>
        </w:tc>
        <w:tc>
          <w:tcPr>
            <w:tcW w:w="2551" w:type="dxa"/>
            <w:tcBorders>
              <w:top w:val="nil"/>
              <w:left w:val="nil"/>
              <w:bottom w:val="single" w:sz="4" w:space="0" w:color="auto"/>
              <w:right w:val="single" w:sz="4" w:space="0" w:color="auto"/>
            </w:tcBorders>
            <w:shd w:val="clear" w:color="auto" w:fill="auto"/>
            <w:hideMark/>
          </w:tcPr>
          <w:p w14:paraId="2D6C0A14" w14:textId="77777777" w:rsidR="00176FCA" w:rsidRPr="00224905" w:rsidRDefault="00176FCA" w:rsidP="00176FCA">
            <w:pPr>
              <w:jc w:val="center"/>
              <w:rPr>
                <w:sz w:val="20"/>
                <w:szCs w:val="20"/>
                <w:lang w:eastAsia="en-US"/>
              </w:rPr>
            </w:pPr>
            <w:r w:rsidRPr="00224905">
              <w:rPr>
                <w:sz w:val="20"/>
                <w:szCs w:val="20"/>
                <w:lang w:eastAsia="en-US"/>
              </w:rPr>
              <w:t>1,2</w:t>
            </w:r>
          </w:p>
        </w:tc>
        <w:tc>
          <w:tcPr>
            <w:tcW w:w="1134" w:type="dxa"/>
            <w:tcBorders>
              <w:top w:val="nil"/>
              <w:left w:val="nil"/>
              <w:bottom w:val="single" w:sz="4" w:space="0" w:color="auto"/>
              <w:right w:val="single" w:sz="4" w:space="0" w:color="auto"/>
            </w:tcBorders>
            <w:shd w:val="clear" w:color="auto" w:fill="auto"/>
            <w:hideMark/>
          </w:tcPr>
          <w:p w14:paraId="24CB775C" w14:textId="77777777" w:rsidR="00176FCA" w:rsidRPr="00224905" w:rsidRDefault="00176FCA" w:rsidP="00176FCA">
            <w:pPr>
              <w:jc w:val="center"/>
              <w:rPr>
                <w:sz w:val="20"/>
                <w:szCs w:val="20"/>
                <w:lang w:eastAsia="en-US"/>
              </w:rPr>
            </w:pPr>
            <w:r w:rsidRPr="00224905">
              <w:rPr>
                <w:sz w:val="20"/>
                <w:szCs w:val="20"/>
                <w:lang w:eastAsia="en-US"/>
              </w:rPr>
              <w:t>–</w:t>
            </w:r>
          </w:p>
        </w:tc>
        <w:tc>
          <w:tcPr>
            <w:tcW w:w="1418" w:type="dxa"/>
            <w:tcBorders>
              <w:top w:val="nil"/>
              <w:left w:val="single" w:sz="4" w:space="0" w:color="auto"/>
              <w:bottom w:val="single" w:sz="4" w:space="0" w:color="auto"/>
              <w:right w:val="single" w:sz="4" w:space="0" w:color="auto"/>
            </w:tcBorders>
            <w:shd w:val="clear" w:color="auto" w:fill="auto"/>
            <w:hideMark/>
          </w:tcPr>
          <w:p w14:paraId="2CAED2F3" w14:textId="77777777" w:rsidR="00176FCA" w:rsidRPr="00224905" w:rsidRDefault="00176FCA" w:rsidP="00176FCA">
            <w:pPr>
              <w:jc w:val="center"/>
              <w:rPr>
                <w:sz w:val="20"/>
                <w:szCs w:val="20"/>
                <w:lang w:eastAsia="en-US"/>
              </w:rPr>
            </w:pPr>
            <w:r w:rsidRPr="00224905">
              <w:rPr>
                <w:sz w:val="20"/>
                <w:szCs w:val="20"/>
                <w:lang w:eastAsia="en-US"/>
              </w:rPr>
              <w:t>2 932,32</w:t>
            </w:r>
          </w:p>
        </w:tc>
        <w:tc>
          <w:tcPr>
            <w:tcW w:w="1276" w:type="dxa"/>
            <w:tcBorders>
              <w:top w:val="nil"/>
              <w:left w:val="single" w:sz="4" w:space="0" w:color="auto"/>
              <w:bottom w:val="single" w:sz="4" w:space="0" w:color="auto"/>
              <w:right w:val="single" w:sz="4" w:space="0" w:color="auto"/>
            </w:tcBorders>
            <w:shd w:val="clear" w:color="auto" w:fill="auto"/>
            <w:hideMark/>
          </w:tcPr>
          <w:p w14:paraId="49DF758A" w14:textId="77777777" w:rsidR="00176FCA" w:rsidRPr="00224905" w:rsidRDefault="00176FCA" w:rsidP="00176FCA">
            <w:pPr>
              <w:jc w:val="center"/>
              <w:rPr>
                <w:sz w:val="20"/>
                <w:szCs w:val="20"/>
                <w:lang w:eastAsia="en-US"/>
              </w:rPr>
            </w:pPr>
            <w:r w:rsidRPr="00224905">
              <w:rPr>
                <w:sz w:val="20"/>
                <w:szCs w:val="20"/>
                <w:lang w:eastAsia="en-US"/>
              </w:rPr>
              <w:t>5 400,00</w:t>
            </w:r>
          </w:p>
        </w:tc>
      </w:tr>
      <w:tr w:rsidR="00176FCA" w:rsidRPr="00224905" w14:paraId="06B1762A" w14:textId="77777777" w:rsidTr="00176FCA">
        <w:trPr>
          <w:trHeight w:val="23"/>
        </w:trPr>
        <w:tc>
          <w:tcPr>
            <w:tcW w:w="13340" w:type="dxa"/>
            <w:gridSpan w:val="7"/>
            <w:tcBorders>
              <w:top w:val="nil"/>
              <w:left w:val="single" w:sz="4" w:space="0" w:color="auto"/>
              <w:bottom w:val="single" w:sz="4" w:space="0" w:color="auto"/>
              <w:right w:val="single" w:sz="4" w:space="0" w:color="auto"/>
            </w:tcBorders>
            <w:shd w:val="clear" w:color="auto" w:fill="auto"/>
            <w:noWrap/>
          </w:tcPr>
          <w:p w14:paraId="36719C4B" w14:textId="77777777" w:rsidR="00176FCA" w:rsidRPr="00224905" w:rsidRDefault="00176FCA" w:rsidP="00176FCA">
            <w:pPr>
              <w:rPr>
                <w:bCs/>
                <w:sz w:val="20"/>
                <w:szCs w:val="20"/>
                <w:lang w:eastAsia="en-US"/>
              </w:rPr>
            </w:pPr>
            <w:r w:rsidRPr="00224905">
              <w:rPr>
                <w:bCs/>
                <w:sz w:val="20"/>
                <w:szCs w:val="20"/>
                <w:lang w:eastAsia="en-US"/>
              </w:rPr>
              <w:t>Bendra nekilnojamojo turto (8–15 punktai) rinkos vertė 2016 m. rugsėjo 19 d., iš viso</w:t>
            </w:r>
          </w:p>
        </w:tc>
        <w:tc>
          <w:tcPr>
            <w:tcW w:w="1276" w:type="dxa"/>
            <w:tcBorders>
              <w:top w:val="nil"/>
              <w:left w:val="single" w:sz="4" w:space="0" w:color="auto"/>
              <w:bottom w:val="single" w:sz="4" w:space="0" w:color="auto"/>
              <w:right w:val="single" w:sz="4" w:space="0" w:color="auto"/>
            </w:tcBorders>
            <w:shd w:val="clear" w:color="auto" w:fill="auto"/>
            <w:hideMark/>
          </w:tcPr>
          <w:p w14:paraId="3F85AFAE" w14:textId="77777777" w:rsidR="00176FCA" w:rsidRPr="00224905" w:rsidRDefault="00176FCA" w:rsidP="00176FCA">
            <w:pPr>
              <w:ind w:left="-108" w:right="-108"/>
              <w:jc w:val="center"/>
              <w:rPr>
                <w:sz w:val="20"/>
                <w:szCs w:val="20"/>
                <w:lang w:eastAsia="en-US"/>
              </w:rPr>
            </w:pPr>
            <w:r w:rsidRPr="00224905">
              <w:rPr>
                <w:sz w:val="20"/>
                <w:szCs w:val="20"/>
                <w:lang w:eastAsia="en-US"/>
              </w:rPr>
              <w:t>3 331 000,00</w:t>
            </w:r>
          </w:p>
        </w:tc>
      </w:tr>
      <w:tr w:rsidR="00176FCA" w:rsidRPr="00224905" w14:paraId="37146E08" w14:textId="77777777" w:rsidTr="00176FCA">
        <w:trPr>
          <w:trHeight w:val="23"/>
        </w:trPr>
        <w:tc>
          <w:tcPr>
            <w:tcW w:w="553" w:type="dxa"/>
            <w:tcBorders>
              <w:top w:val="nil"/>
              <w:left w:val="single" w:sz="4" w:space="0" w:color="auto"/>
              <w:bottom w:val="single" w:sz="4" w:space="0" w:color="auto"/>
              <w:right w:val="single" w:sz="4" w:space="0" w:color="auto"/>
            </w:tcBorders>
            <w:shd w:val="clear" w:color="auto" w:fill="auto"/>
          </w:tcPr>
          <w:p w14:paraId="610ED577" w14:textId="77777777" w:rsidR="00176FCA" w:rsidRPr="00224905" w:rsidRDefault="00176FCA" w:rsidP="00176FCA">
            <w:pPr>
              <w:rPr>
                <w:sz w:val="20"/>
                <w:szCs w:val="20"/>
                <w:lang w:eastAsia="en-US"/>
              </w:rPr>
            </w:pPr>
            <w:r w:rsidRPr="00224905">
              <w:rPr>
                <w:sz w:val="20"/>
                <w:szCs w:val="20"/>
                <w:lang w:eastAsia="en-US"/>
              </w:rPr>
              <w:t>16.</w:t>
            </w:r>
          </w:p>
        </w:tc>
        <w:tc>
          <w:tcPr>
            <w:tcW w:w="4849" w:type="dxa"/>
            <w:tcBorders>
              <w:top w:val="nil"/>
              <w:left w:val="nil"/>
              <w:bottom w:val="single" w:sz="4" w:space="0" w:color="auto"/>
              <w:right w:val="single" w:sz="4" w:space="0" w:color="auto"/>
            </w:tcBorders>
            <w:shd w:val="clear" w:color="auto" w:fill="auto"/>
          </w:tcPr>
          <w:p w14:paraId="11201684" w14:textId="77777777" w:rsidR="00176FCA" w:rsidRPr="00224905" w:rsidRDefault="00176FCA" w:rsidP="00176FCA">
            <w:pPr>
              <w:rPr>
                <w:sz w:val="20"/>
                <w:szCs w:val="20"/>
                <w:lang w:eastAsia="en-US"/>
              </w:rPr>
            </w:pPr>
            <w:r w:rsidRPr="00224905">
              <w:rPr>
                <w:sz w:val="20"/>
                <w:szCs w:val="20"/>
                <w:lang w:eastAsia="en-US"/>
              </w:rPr>
              <w:t>Pastatas – sandėlis, Vilnius, Darbininkų g. 21A</w:t>
            </w:r>
          </w:p>
        </w:tc>
        <w:tc>
          <w:tcPr>
            <w:tcW w:w="1134" w:type="dxa"/>
            <w:tcBorders>
              <w:top w:val="single" w:sz="4" w:space="0" w:color="auto"/>
              <w:left w:val="nil"/>
              <w:bottom w:val="single" w:sz="4" w:space="0" w:color="auto"/>
              <w:right w:val="single" w:sz="4" w:space="0" w:color="auto"/>
            </w:tcBorders>
          </w:tcPr>
          <w:p w14:paraId="170C8917" w14:textId="77777777" w:rsidR="00176FCA" w:rsidRPr="00224905" w:rsidRDefault="00176FCA" w:rsidP="00176FCA">
            <w:pPr>
              <w:jc w:val="center"/>
              <w:rPr>
                <w:sz w:val="20"/>
                <w:szCs w:val="20"/>
                <w:lang w:eastAsia="en-US"/>
              </w:rPr>
            </w:pPr>
            <w:r w:rsidRPr="00224905">
              <w:rPr>
                <w:sz w:val="20"/>
                <w:szCs w:val="20"/>
                <w:lang w:eastAsia="en-US"/>
              </w:rPr>
              <w:t>13/14066</w:t>
            </w:r>
          </w:p>
        </w:tc>
        <w:tc>
          <w:tcPr>
            <w:tcW w:w="1701" w:type="dxa"/>
            <w:tcBorders>
              <w:top w:val="nil"/>
              <w:left w:val="single" w:sz="4" w:space="0" w:color="auto"/>
              <w:bottom w:val="single" w:sz="4" w:space="0" w:color="auto"/>
              <w:right w:val="single" w:sz="4" w:space="0" w:color="auto"/>
            </w:tcBorders>
            <w:shd w:val="clear" w:color="auto" w:fill="auto"/>
          </w:tcPr>
          <w:p w14:paraId="56F4079A" w14:textId="77777777" w:rsidR="00176FCA" w:rsidRPr="00224905" w:rsidRDefault="00176FCA" w:rsidP="00176FCA">
            <w:pPr>
              <w:jc w:val="center"/>
              <w:rPr>
                <w:sz w:val="20"/>
                <w:szCs w:val="20"/>
                <w:lang w:eastAsia="en-US"/>
              </w:rPr>
            </w:pPr>
            <w:r w:rsidRPr="00224905">
              <w:rPr>
                <w:sz w:val="20"/>
                <w:szCs w:val="20"/>
                <w:lang w:eastAsia="en-US"/>
              </w:rPr>
              <w:t>1097-8002-3029</w:t>
            </w:r>
          </w:p>
        </w:tc>
        <w:tc>
          <w:tcPr>
            <w:tcW w:w="2551" w:type="dxa"/>
            <w:tcBorders>
              <w:top w:val="nil"/>
              <w:left w:val="nil"/>
              <w:bottom w:val="single" w:sz="4" w:space="0" w:color="auto"/>
              <w:right w:val="single" w:sz="4" w:space="0" w:color="auto"/>
            </w:tcBorders>
            <w:shd w:val="clear" w:color="auto" w:fill="auto"/>
          </w:tcPr>
          <w:p w14:paraId="6AD48D63" w14:textId="77777777" w:rsidR="00176FCA" w:rsidRPr="00224905" w:rsidRDefault="00176FCA" w:rsidP="00176FCA">
            <w:pPr>
              <w:jc w:val="center"/>
              <w:rPr>
                <w:sz w:val="20"/>
                <w:szCs w:val="20"/>
                <w:lang w:eastAsia="en-US"/>
              </w:rPr>
            </w:pPr>
            <w:r w:rsidRPr="00224905">
              <w:rPr>
                <w:sz w:val="20"/>
                <w:szCs w:val="20"/>
                <w:lang w:eastAsia="en-US"/>
              </w:rPr>
              <w:t>2H1p</w:t>
            </w:r>
          </w:p>
        </w:tc>
        <w:tc>
          <w:tcPr>
            <w:tcW w:w="1134" w:type="dxa"/>
            <w:tcBorders>
              <w:top w:val="nil"/>
              <w:left w:val="nil"/>
              <w:bottom w:val="single" w:sz="4" w:space="0" w:color="auto"/>
              <w:right w:val="single" w:sz="4" w:space="0" w:color="auto"/>
            </w:tcBorders>
            <w:shd w:val="clear" w:color="auto" w:fill="auto"/>
          </w:tcPr>
          <w:p w14:paraId="77410520" w14:textId="77777777" w:rsidR="00176FCA" w:rsidRPr="00224905" w:rsidRDefault="00176FCA" w:rsidP="00176FCA">
            <w:pPr>
              <w:jc w:val="center"/>
              <w:rPr>
                <w:sz w:val="20"/>
                <w:szCs w:val="20"/>
                <w:lang w:eastAsia="en-US"/>
              </w:rPr>
            </w:pPr>
            <w:r w:rsidRPr="00224905">
              <w:rPr>
                <w:sz w:val="20"/>
                <w:szCs w:val="20"/>
                <w:lang w:eastAsia="en-US"/>
              </w:rPr>
              <w:t>82,71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6E87B3" w14:textId="77777777" w:rsidR="00176FCA" w:rsidRPr="00224905" w:rsidRDefault="00176FCA" w:rsidP="00176FCA">
            <w:pPr>
              <w:jc w:val="center"/>
              <w:rPr>
                <w:sz w:val="20"/>
                <w:szCs w:val="20"/>
                <w:lang w:eastAsia="en-US"/>
              </w:rPr>
            </w:pPr>
            <w:r w:rsidRPr="00224905">
              <w:rPr>
                <w:sz w:val="20"/>
                <w:szCs w:val="20"/>
                <w:lang w:eastAsia="en-US"/>
              </w:rPr>
              <w:t>2 770,79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58A73B" w14:textId="214C2A49" w:rsidR="00176FCA" w:rsidRPr="00224905" w:rsidRDefault="00176FCA" w:rsidP="003563F1">
            <w:pPr>
              <w:jc w:val="center"/>
              <w:rPr>
                <w:color w:val="000000"/>
                <w:sz w:val="20"/>
                <w:szCs w:val="20"/>
                <w:lang w:eastAsia="en-US"/>
              </w:rPr>
            </w:pPr>
            <w:r w:rsidRPr="00224905">
              <w:rPr>
                <w:color w:val="000000"/>
                <w:sz w:val="20"/>
                <w:szCs w:val="20"/>
                <w:lang w:eastAsia="en-US"/>
              </w:rPr>
              <w:t xml:space="preserve">15 </w:t>
            </w:r>
            <w:r w:rsidR="003563F1">
              <w:rPr>
                <w:color w:val="000000"/>
                <w:sz w:val="20"/>
                <w:szCs w:val="20"/>
                <w:lang w:eastAsia="en-US"/>
              </w:rPr>
              <w:t>7</w:t>
            </w:r>
            <w:r w:rsidRPr="00224905">
              <w:rPr>
                <w:color w:val="000000"/>
                <w:sz w:val="20"/>
                <w:szCs w:val="20"/>
                <w:lang w:eastAsia="en-US"/>
              </w:rPr>
              <w:t>00,00</w:t>
            </w:r>
          </w:p>
        </w:tc>
      </w:tr>
      <w:tr w:rsidR="00176FCA" w:rsidRPr="00224905" w14:paraId="3501F906" w14:textId="77777777" w:rsidTr="00176FCA">
        <w:trPr>
          <w:trHeight w:val="23"/>
        </w:trPr>
        <w:tc>
          <w:tcPr>
            <w:tcW w:w="13340" w:type="dxa"/>
            <w:gridSpan w:val="7"/>
            <w:tcBorders>
              <w:top w:val="nil"/>
              <w:left w:val="single" w:sz="4" w:space="0" w:color="auto"/>
              <w:bottom w:val="single" w:sz="4" w:space="0" w:color="auto"/>
              <w:right w:val="single" w:sz="4" w:space="0" w:color="auto"/>
            </w:tcBorders>
            <w:shd w:val="clear" w:color="auto" w:fill="auto"/>
          </w:tcPr>
          <w:p w14:paraId="25CDFC74" w14:textId="77777777" w:rsidR="00176FCA" w:rsidRPr="00224905" w:rsidRDefault="00176FCA" w:rsidP="00176FCA">
            <w:pPr>
              <w:rPr>
                <w:sz w:val="20"/>
                <w:szCs w:val="20"/>
                <w:lang w:eastAsia="en-US"/>
              </w:rPr>
            </w:pPr>
            <w:r w:rsidRPr="00224905">
              <w:rPr>
                <w:bCs/>
                <w:sz w:val="20"/>
                <w:szCs w:val="20"/>
                <w:lang w:eastAsia="en-US"/>
              </w:rPr>
              <w:t>Bendra nekilnojamojo turto (16 punktas) rinkos vertė 2016 m. rugsėjo 13 d., iš viso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5AB5EB" w14:textId="2BCCEDAC" w:rsidR="00176FCA" w:rsidRPr="00224905" w:rsidRDefault="00176FCA" w:rsidP="003563F1">
            <w:pPr>
              <w:jc w:val="center"/>
              <w:rPr>
                <w:color w:val="000000"/>
                <w:sz w:val="20"/>
                <w:szCs w:val="20"/>
                <w:lang w:eastAsia="en-US"/>
              </w:rPr>
            </w:pPr>
            <w:r w:rsidRPr="00224905">
              <w:rPr>
                <w:color w:val="000000"/>
                <w:sz w:val="20"/>
                <w:szCs w:val="20"/>
                <w:lang w:eastAsia="en-US"/>
              </w:rPr>
              <w:t xml:space="preserve">15 </w:t>
            </w:r>
            <w:r w:rsidR="003563F1">
              <w:rPr>
                <w:color w:val="000000"/>
                <w:sz w:val="20"/>
                <w:szCs w:val="20"/>
                <w:lang w:eastAsia="en-US"/>
              </w:rPr>
              <w:t>7</w:t>
            </w:r>
            <w:r w:rsidRPr="00224905">
              <w:rPr>
                <w:color w:val="000000"/>
                <w:sz w:val="20"/>
                <w:szCs w:val="20"/>
                <w:lang w:eastAsia="en-US"/>
              </w:rPr>
              <w:t>00,00</w:t>
            </w:r>
          </w:p>
        </w:tc>
      </w:tr>
      <w:tr w:rsidR="00176FCA" w:rsidRPr="00224905" w14:paraId="6A63C74E" w14:textId="77777777" w:rsidTr="00176FCA">
        <w:trPr>
          <w:trHeight w:val="355"/>
        </w:trPr>
        <w:tc>
          <w:tcPr>
            <w:tcW w:w="553" w:type="dxa"/>
            <w:tcBorders>
              <w:top w:val="nil"/>
              <w:left w:val="single" w:sz="4" w:space="0" w:color="auto"/>
              <w:bottom w:val="single" w:sz="4" w:space="0" w:color="auto"/>
              <w:right w:val="single" w:sz="4" w:space="0" w:color="auto"/>
            </w:tcBorders>
            <w:shd w:val="clear" w:color="auto" w:fill="auto"/>
            <w:noWrap/>
            <w:hideMark/>
          </w:tcPr>
          <w:p w14:paraId="27BB304D" w14:textId="77777777" w:rsidR="00176FCA" w:rsidRPr="00224905" w:rsidRDefault="00176FCA" w:rsidP="00176FCA">
            <w:pPr>
              <w:rPr>
                <w:sz w:val="20"/>
                <w:szCs w:val="20"/>
                <w:lang w:eastAsia="en-US"/>
              </w:rPr>
            </w:pPr>
            <w:r w:rsidRPr="00224905">
              <w:rPr>
                <w:sz w:val="20"/>
                <w:szCs w:val="20"/>
                <w:lang w:eastAsia="en-US"/>
              </w:rPr>
              <w:t>17.</w:t>
            </w:r>
          </w:p>
        </w:tc>
        <w:tc>
          <w:tcPr>
            <w:tcW w:w="4849" w:type="dxa"/>
            <w:tcBorders>
              <w:top w:val="nil"/>
              <w:left w:val="nil"/>
              <w:bottom w:val="single" w:sz="4" w:space="0" w:color="auto"/>
              <w:right w:val="single" w:sz="4" w:space="0" w:color="auto"/>
            </w:tcBorders>
            <w:shd w:val="clear" w:color="auto" w:fill="auto"/>
            <w:hideMark/>
          </w:tcPr>
          <w:p w14:paraId="5338BAA3" w14:textId="77777777" w:rsidR="00176FCA" w:rsidRPr="00224905" w:rsidRDefault="00176FCA" w:rsidP="00176FCA">
            <w:pPr>
              <w:rPr>
                <w:sz w:val="20"/>
                <w:szCs w:val="20"/>
                <w:lang w:eastAsia="en-US"/>
              </w:rPr>
            </w:pPr>
            <w:r w:rsidRPr="00224905">
              <w:rPr>
                <w:sz w:val="20"/>
                <w:szCs w:val="20"/>
                <w:lang w:eastAsia="en-US"/>
              </w:rPr>
              <w:t>Pastatas – praėjimo pastatas, Vilnius, Linkmenų g. 28</w:t>
            </w:r>
          </w:p>
        </w:tc>
        <w:tc>
          <w:tcPr>
            <w:tcW w:w="1134" w:type="dxa"/>
            <w:tcBorders>
              <w:top w:val="single" w:sz="4" w:space="0" w:color="auto"/>
              <w:left w:val="nil"/>
              <w:bottom w:val="single" w:sz="4" w:space="0" w:color="auto"/>
              <w:right w:val="single" w:sz="4" w:space="0" w:color="auto"/>
            </w:tcBorders>
          </w:tcPr>
          <w:p w14:paraId="425CCFB0" w14:textId="77777777" w:rsidR="00176FCA" w:rsidRPr="00224905" w:rsidRDefault="00176FCA" w:rsidP="00176FCA">
            <w:pPr>
              <w:jc w:val="center"/>
              <w:rPr>
                <w:sz w:val="20"/>
                <w:szCs w:val="20"/>
                <w:lang w:eastAsia="en-US"/>
              </w:rPr>
            </w:pPr>
            <w:r w:rsidRPr="00224905">
              <w:rPr>
                <w:sz w:val="20"/>
                <w:szCs w:val="20"/>
                <w:lang w:eastAsia="en-US"/>
              </w:rPr>
              <w:t>13/15522</w:t>
            </w:r>
          </w:p>
        </w:tc>
        <w:tc>
          <w:tcPr>
            <w:tcW w:w="1701" w:type="dxa"/>
            <w:tcBorders>
              <w:top w:val="nil"/>
              <w:left w:val="single" w:sz="4" w:space="0" w:color="auto"/>
              <w:bottom w:val="single" w:sz="4" w:space="0" w:color="auto"/>
              <w:right w:val="single" w:sz="4" w:space="0" w:color="auto"/>
            </w:tcBorders>
            <w:shd w:val="clear" w:color="auto" w:fill="auto"/>
            <w:hideMark/>
          </w:tcPr>
          <w:p w14:paraId="7D986FEC" w14:textId="77777777" w:rsidR="00176FCA" w:rsidRPr="00224905" w:rsidRDefault="00176FCA" w:rsidP="00176FCA">
            <w:pPr>
              <w:jc w:val="center"/>
              <w:rPr>
                <w:sz w:val="20"/>
                <w:szCs w:val="20"/>
                <w:lang w:eastAsia="en-US"/>
              </w:rPr>
            </w:pPr>
            <w:r w:rsidRPr="00224905">
              <w:rPr>
                <w:sz w:val="20"/>
                <w:szCs w:val="20"/>
                <w:lang w:eastAsia="en-US"/>
              </w:rPr>
              <w:t>1096-4008-6164</w:t>
            </w:r>
          </w:p>
        </w:tc>
        <w:tc>
          <w:tcPr>
            <w:tcW w:w="2551" w:type="dxa"/>
            <w:tcBorders>
              <w:top w:val="nil"/>
              <w:left w:val="nil"/>
              <w:bottom w:val="single" w:sz="4" w:space="0" w:color="auto"/>
              <w:right w:val="single" w:sz="4" w:space="0" w:color="auto"/>
            </w:tcBorders>
            <w:shd w:val="clear" w:color="auto" w:fill="auto"/>
            <w:hideMark/>
          </w:tcPr>
          <w:p w14:paraId="5C0A9A88" w14:textId="77777777" w:rsidR="00176FCA" w:rsidRPr="00224905" w:rsidRDefault="00176FCA" w:rsidP="00176FCA">
            <w:pPr>
              <w:jc w:val="center"/>
              <w:rPr>
                <w:sz w:val="20"/>
                <w:szCs w:val="20"/>
                <w:lang w:eastAsia="en-US"/>
              </w:rPr>
            </w:pPr>
            <w:r w:rsidRPr="00224905">
              <w:rPr>
                <w:sz w:val="20"/>
                <w:szCs w:val="20"/>
                <w:lang w:eastAsia="en-US"/>
              </w:rPr>
              <w:t>16H1p</w:t>
            </w:r>
          </w:p>
        </w:tc>
        <w:tc>
          <w:tcPr>
            <w:tcW w:w="1134" w:type="dxa"/>
            <w:tcBorders>
              <w:top w:val="nil"/>
              <w:left w:val="nil"/>
              <w:bottom w:val="single" w:sz="4" w:space="0" w:color="auto"/>
              <w:right w:val="single" w:sz="4" w:space="0" w:color="auto"/>
            </w:tcBorders>
            <w:shd w:val="clear" w:color="auto" w:fill="auto"/>
            <w:hideMark/>
          </w:tcPr>
          <w:p w14:paraId="1DD73F88" w14:textId="77777777" w:rsidR="00176FCA" w:rsidRPr="00224905" w:rsidRDefault="00176FCA" w:rsidP="00176FCA">
            <w:pPr>
              <w:jc w:val="center"/>
              <w:rPr>
                <w:sz w:val="20"/>
                <w:szCs w:val="20"/>
                <w:lang w:eastAsia="en-US"/>
              </w:rPr>
            </w:pPr>
            <w:r w:rsidRPr="00224905">
              <w:rPr>
                <w:sz w:val="20"/>
                <w:szCs w:val="20"/>
                <w:lang w:eastAsia="en-US"/>
              </w:rPr>
              <w:t>14,73</w:t>
            </w:r>
          </w:p>
        </w:tc>
        <w:tc>
          <w:tcPr>
            <w:tcW w:w="1418" w:type="dxa"/>
            <w:tcBorders>
              <w:top w:val="nil"/>
              <w:left w:val="nil"/>
              <w:bottom w:val="single" w:sz="4" w:space="0" w:color="auto"/>
              <w:right w:val="single" w:sz="4" w:space="0" w:color="auto"/>
            </w:tcBorders>
            <w:shd w:val="clear" w:color="auto" w:fill="auto"/>
            <w:hideMark/>
          </w:tcPr>
          <w:p w14:paraId="65ACFC00" w14:textId="77777777" w:rsidR="00176FCA" w:rsidRPr="00224905" w:rsidRDefault="00176FCA" w:rsidP="00176FCA">
            <w:pPr>
              <w:jc w:val="center"/>
              <w:rPr>
                <w:sz w:val="20"/>
                <w:szCs w:val="20"/>
                <w:lang w:eastAsia="en-US"/>
              </w:rPr>
            </w:pPr>
            <w:r w:rsidRPr="00224905">
              <w:rPr>
                <w:sz w:val="20"/>
                <w:szCs w:val="20"/>
                <w:lang w:eastAsia="en-US"/>
              </w:rPr>
              <w:t>0,00</w:t>
            </w:r>
          </w:p>
        </w:tc>
        <w:tc>
          <w:tcPr>
            <w:tcW w:w="1276" w:type="dxa"/>
            <w:tcBorders>
              <w:top w:val="nil"/>
              <w:left w:val="nil"/>
              <w:bottom w:val="single" w:sz="4" w:space="0" w:color="auto"/>
              <w:right w:val="single" w:sz="4" w:space="0" w:color="auto"/>
            </w:tcBorders>
            <w:shd w:val="clear" w:color="auto" w:fill="auto"/>
          </w:tcPr>
          <w:p w14:paraId="384C83A9" w14:textId="77777777" w:rsidR="00176FCA" w:rsidRPr="00224905" w:rsidRDefault="00176FCA" w:rsidP="00176FCA">
            <w:pPr>
              <w:jc w:val="center"/>
              <w:rPr>
                <w:sz w:val="20"/>
                <w:szCs w:val="20"/>
                <w:lang w:eastAsia="en-US"/>
              </w:rPr>
            </w:pPr>
            <w:r w:rsidRPr="00224905">
              <w:rPr>
                <w:sz w:val="20"/>
                <w:szCs w:val="20"/>
                <w:lang w:eastAsia="en-US"/>
              </w:rPr>
              <w:t>5 600,00</w:t>
            </w:r>
          </w:p>
        </w:tc>
      </w:tr>
      <w:tr w:rsidR="00176FCA" w:rsidRPr="00224905" w14:paraId="701BC915" w14:textId="77777777" w:rsidTr="00176FCA">
        <w:trPr>
          <w:trHeight w:val="23"/>
        </w:trPr>
        <w:tc>
          <w:tcPr>
            <w:tcW w:w="13340" w:type="dxa"/>
            <w:gridSpan w:val="7"/>
            <w:tcBorders>
              <w:top w:val="nil"/>
              <w:left w:val="single" w:sz="4" w:space="0" w:color="auto"/>
              <w:bottom w:val="single" w:sz="4" w:space="0" w:color="auto"/>
              <w:right w:val="single" w:sz="4" w:space="0" w:color="auto"/>
            </w:tcBorders>
            <w:shd w:val="clear" w:color="auto" w:fill="auto"/>
            <w:noWrap/>
          </w:tcPr>
          <w:p w14:paraId="10E1DE2B" w14:textId="77777777" w:rsidR="00176FCA" w:rsidRPr="00224905" w:rsidRDefault="00176FCA" w:rsidP="00176FCA">
            <w:pPr>
              <w:rPr>
                <w:bCs/>
                <w:sz w:val="20"/>
                <w:szCs w:val="20"/>
                <w:lang w:eastAsia="en-US"/>
              </w:rPr>
            </w:pPr>
            <w:r w:rsidRPr="00224905">
              <w:rPr>
                <w:bCs/>
                <w:sz w:val="20"/>
                <w:szCs w:val="20"/>
                <w:lang w:eastAsia="en-US"/>
              </w:rPr>
              <w:t>Bendra nekilnojamojo turto (17 punktas) rinkos vertė 2016 m. rugsėjo 13 d., iš viso</w:t>
            </w:r>
          </w:p>
        </w:tc>
        <w:tc>
          <w:tcPr>
            <w:tcW w:w="1276" w:type="dxa"/>
            <w:tcBorders>
              <w:top w:val="nil"/>
              <w:left w:val="nil"/>
              <w:bottom w:val="single" w:sz="4" w:space="0" w:color="auto"/>
              <w:right w:val="single" w:sz="4" w:space="0" w:color="auto"/>
            </w:tcBorders>
            <w:shd w:val="clear" w:color="auto" w:fill="auto"/>
          </w:tcPr>
          <w:p w14:paraId="4414E180" w14:textId="77777777" w:rsidR="00176FCA" w:rsidRPr="00224905" w:rsidRDefault="00176FCA" w:rsidP="00176FCA">
            <w:pPr>
              <w:jc w:val="center"/>
              <w:rPr>
                <w:sz w:val="20"/>
                <w:szCs w:val="20"/>
                <w:lang w:eastAsia="en-US"/>
              </w:rPr>
            </w:pPr>
            <w:r w:rsidRPr="00224905">
              <w:rPr>
                <w:sz w:val="20"/>
                <w:szCs w:val="20"/>
                <w:lang w:eastAsia="en-US"/>
              </w:rPr>
              <w:t>5 600,00</w:t>
            </w:r>
          </w:p>
        </w:tc>
      </w:tr>
      <w:tr w:rsidR="00176FCA" w:rsidRPr="00224905" w14:paraId="3FD90815" w14:textId="77777777" w:rsidTr="00176FCA">
        <w:trPr>
          <w:trHeight w:val="23"/>
        </w:trPr>
        <w:tc>
          <w:tcPr>
            <w:tcW w:w="553" w:type="dxa"/>
            <w:tcBorders>
              <w:top w:val="nil"/>
              <w:left w:val="single" w:sz="4" w:space="0" w:color="auto"/>
              <w:bottom w:val="single" w:sz="4" w:space="0" w:color="auto"/>
              <w:right w:val="single" w:sz="4" w:space="0" w:color="auto"/>
            </w:tcBorders>
            <w:shd w:val="clear" w:color="auto" w:fill="auto"/>
            <w:noWrap/>
          </w:tcPr>
          <w:p w14:paraId="74FE25CF" w14:textId="77777777" w:rsidR="00176FCA" w:rsidRPr="00224905" w:rsidRDefault="00176FCA" w:rsidP="00176FCA">
            <w:pPr>
              <w:rPr>
                <w:sz w:val="20"/>
                <w:szCs w:val="20"/>
                <w:lang w:eastAsia="en-US"/>
              </w:rPr>
            </w:pPr>
            <w:r w:rsidRPr="00224905">
              <w:rPr>
                <w:sz w:val="20"/>
                <w:szCs w:val="20"/>
                <w:lang w:eastAsia="en-US"/>
              </w:rPr>
              <w:t>18.</w:t>
            </w:r>
          </w:p>
        </w:tc>
        <w:tc>
          <w:tcPr>
            <w:tcW w:w="4849" w:type="dxa"/>
            <w:tcBorders>
              <w:top w:val="nil"/>
              <w:left w:val="nil"/>
              <w:bottom w:val="single" w:sz="4" w:space="0" w:color="auto"/>
              <w:right w:val="single" w:sz="4" w:space="0" w:color="auto"/>
            </w:tcBorders>
            <w:shd w:val="clear" w:color="auto" w:fill="auto"/>
          </w:tcPr>
          <w:p w14:paraId="54FD67B7" w14:textId="77777777" w:rsidR="00176FCA" w:rsidRPr="00224905" w:rsidRDefault="00176FCA" w:rsidP="00176FCA">
            <w:pPr>
              <w:rPr>
                <w:sz w:val="20"/>
                <w:szCs w:val="20"/>
                <w:lang w:eastAsia="en-US"/>
              </w:rPr>
            </w:pPr>
            <w:r w:rsidRPr="00224905">
              <w:rPr>
                <w:sz w:val="20"/>
                <w:szCs w:val="20"/>
                <w:lang w:eastAsia="en-US"/>
              </w:rPr>
              <w:t>Pastatas – universitetas, Vilnius, J. Basanavičiaus g. 28</w:t>
            </w:r>
          </w:p>
        </w:tc>
        <w:tc>
          <w:tcPr>
            <w:tcW w:w="1134" w:type="dxa"/>
            <w:tcBorders>
              <w:top w:val="single" w:sz="4" w:space="0" w:color="auto"/>
              <w:left w:val="nil"/>
              <w:bottom w:val="single" w:sz="4" w:space="0" w:color="auto"/>
              <w:right w:val="single" w:sz="4" w:space="0" w:color="auto"/>
            </w:tcBorders>
          </w:tcPr>
          <w:p w14:paraId="1880B884" w14:textId="77777777" w:rsidR="00176FCA" w:rsidRPr="00224905" w:rsidRDefault="00176FCA" w:rsidP="00176FCA">
            <w:pPr>
              <w:jc w:val="center"/>
              <w:rPr>
                <w:sz w:val="20"/>
                <w:szCs w:val="20"/>
                <w:lang w:eastAsia="en-US"/>
              </w:rPr>
            </w:pPr>
            <w:r w:rsidRPr="00224905">
              <w:rPr>
                <w:sz w:val="20"/>
                <w:szCs w:val="20"/>
                <w:lang w:eastAsia="en-US"/>
              </w:rPr>
              <w:t>13/11899</w:t>
            </w:r>
          </w:p>
        </w:tc>
        <w:tc>
          <w:tcPr>
            <w:tcW w:w="1701" w:type="dxa"/>
            <w:tcBorders>
              <w:top w:val="nil"/>
              <w:left w:val="single" w:sz="4" w:space="0" w:color="auto"/>
              <w:bottom w:val="single" w:sz="4" w:space="0" w:color="auto"/>
              <w:right w:val="single" w:sz="4" w:space="0" w:color="auto"/>
            </w:tcBorders>
            <w:shd w:val="clear" w:color="auto" w:fill="auto"/>
          </w:tcPr>
          <w:p w14:paraId="1D335C0C" w14:textId="77777777" w:rsidR="00176FCA" w:rsidRPr="00224905" w:rsidRDefault="00176FCA" w:rsidP="00176FCA">
            <w:pPr>
              <w:jc w:val="center"/>
              <w:rPr>
                <w:sz w:val="20"/>
                <w:szCs w:val="20"/>
                <w:lang w:eastAsia="en-US"/>
              </w:rPr>
            </w:pPr>
            <w:r w:rsidRPr="00224905">
              <w:rPr>
                <w:sz w:val="20"/>
                <w:szCs w:val="20"/>
                <w:lang w:eastAsia="en-US"/>
              </w:rPr>
              <w:t>1094-0118-9016</w:t>
            </w:r>
          </w:p>
        </w:tc>
        <w:tc>
          <w:tcPr>
            <w:tcW w:w="2551" w:type="dxa"/>
            <w:tcBorders>
              <w:top w:val="nil"/>
              <w:left w:val="nil"/>
              <w:bottom w:val="single" w:sz="4" w:space="0" w:color="auto"/>
              <w:right w:val="single" w:sz="4" w:space="0" w:color="auto"/>
            </w:tcBorders>
            <w:shd w:val="clear" w:color="auto" w:fill="auto"/>
          </w:tcPr>
          <w:p w14:paraId="565F05C2" w14:textId="77777777" w:rsidR="00176FCA" w:rsidRPr="00224905" w:rsidRDefault="00176FCA" w:rsidP="00176FCA">
            <w:pPr>
              <w:jc w:val="center"/>
              <w:rPr>
                <w:sz w:val="20"/>
                <w:szCs w:val="20"/>
                <w:lang w:eastAsia="en-US"/>
              </w:rPr>
            </w:pPr>
            <w:r w:rsidRPr="00224905">
              <w:rPr>
                <w:sz w:val="20"/>
                <w:szCs w:val="20"/>
                <w:lang w:eastAsia="en-US"/>
              </w:rPr>
              <w:t>1C2p</w:t>
            </w:r>
          </w:p>
        </w:tc>
        <w:tc>
          <w:tcPr>
            <w:tcW w:w="1134" w:type="dxa"/>
            <w:tcBorders>
              <w:top w:val="nil"/>
              <w:left w:val="nil"/>
              <w:bottom w:val="single" w:sz="4" w:space="0" w:color="auto"/>
              <w:right w:val="single" w:sz="4" w:space="0" w:color="auto"/>
            </w:tcBorders>
            <w:shd w:val="clear" w:color="auto" w:fill="auto"/>
          </w:tcPr>
          <w:p w14:paraId="166CD5AC" w14:textId="77777777" w:rsidR="00176FCA" w:rsidRPr="00224905" w:rsidRDefault="00176FCA" w:rsidP="00176FCA">
            <w:pPr>
              <w:jc w:val="center"/>
              <w:rPr>
                <w:sz w:val="20"/>
                <w:szCs w:val="20"/>
                <w:lang w:eastAsia="en-US"/>
              </w:rPr>
            </w:pPr>
            <w:r w:rsidRPr="00224905">
              <w:rPr>
                <w:sz w:val="20"/>
                <w:szCs w:val="20"/>
                <w:lang w:eastAsia="en-US"/>
              </w:rPr>
              <w:t>3 163,28</w:t>
            </w:r>
          </w:p>
        </w:tc>
        <w:tc>
          <w:tcPr>
            <w:tcW w:w="1418" w:type="dxa"/>
            <w:tcBorders>
              <w:top w:val="nil"/>
              <w:left w:val="single" w:sz="4" w:space="0" w:color="auto"/>
              <w:bottom w:val="single" w:sz="4" w:space="0" w:color="auto"/>
              <w:right w:val="single" w:sz="4" w:space="0" w:color="auto"/>
            </w:tcBorders>
          </w:tcPr>
          <w:p w14:paraId="684DD411" w14:textId="77777777" w:rsidR="00176FCA" w:rsidRPr="00224905" w:rsidRDefault="00176FCA" w:rsidP="00176FCA">
            <w:pPr>
              <w:jc w:val="center"/>
              <w:rPr>
                <w:sz w:val="20"/>
                <w:szCs w:val="20"/>
                <w:lang w:eastAsia="en-US"/>
              </w:rPr>
            </w:pPr>
            <w:r w:rsidRPr="00224905">
              <w:rPr>
                <w:sz w:val="20"/>
                <w:szCs w:val="20"/>
                <w:lang w:eastAsia="en-US"/>
              </w:rPr>
              <w:t>774 268,58</w:t>
            </w:r>
          </w:p>
        </w:tc>
        <w:tc>
          <w:tcPr>
            <w:tcW w:w="1276" w:type="dxa"/>
            <w:tcBorders>
              <w:top w:val="nil"/>
              <w:left w:val="single" w:sz="4" w:space="0" w:color="auto"/>
              <w:bottom w:val="single" w:sz="4" w:space="0" w:color="auto"/>
              <w:right w:val="single" w:sz="4" w:space="0" w:color="auto"/>
            </w:tcBorders>
          </w:tcPr>
          <w:p w14:paraId="0CCD6CF1" w14:textId="77777777" w:rsidR="00176FCA" w:rsidRPr="00224905" w:rsidRDefault="00176FCA" w:rsidP="00176FCA">
            <w:pPr>
              <w:ind w:left="-108" w:right="-108"/>
              <w:jc w:val="center"/>
              <w:rPr>
                <w:sz w:val="20"/>
                <w:szCs w:val="20"/>
                <w:lang w:eastAsia="en-US"/>
              </w:rPr>
            </w:pPr>
            <w:r w:rsidRPr="00224905">
              <w:rPr>
                <w:sz w:val="20"/>
                <w:szCs w:val="20"/>
                <w:lang w:eastAsia="en-US"/>
              </w:rPr>
              <w:t>2 268 000,00</w:t>
            </w:r>
          </w:p>
        </w:tc>
      </w:tr>
      <w:tr w:rsidR="00176FCA" w:rsidRPr="00224905" w14:paraId="5FB821B7" w14:textId="77777777" w:rsidTr="00176FCA">
        <w:trPr>
          <w:trHeight w:val="23"/>
        </w:trPr>
        <w:tc>
          <w:tcPr>
            <w:tcW w:w="553" w:type="dxa"/>
            <w:tcBorders>
              <w:top w:val="nil"/>
              <w:left w:val="single" w:sz="4" w:space="0" w:color="auto"/>
              <w:bottom w:val="single" w:sz="4" w:space="0" w:color="auto"/>
              <w:right w:val="single" w:sz="4" w:space="0" w:color="auto"/>
            </w:tcBorders>
            <w:shd w:val="clear" w:color="auto" w:fill="auto"/>
            <w:noWrap/>
          </w:tcPr>
          <w:p w14:paraId="0417DFC1" w14:textId="77777777" w:rsidR="00176FCA" w:rsidRPr="00224905" w:rsidRDefault="00176FCA" w:rsidP="00176FCA">
            <w:pPr>
              <w:rPr>
                <w:sz w:val="20"/>
                <w:szCs w:val="20"/>
                <w:lang w:eastAsia="en-US"/>
              </w:rPr>
            </w:pPr>
            <w:r w:rsidRPr="00224905">
              <w:rPr>
                <w:sz w:val="20"/>
                <w:szCs w:val="20"/>
                <w:lang w:eastAsia="en-US"/>
              </w:rPr>
              <w:t>19.</w:t>
            </w:r>
          </w:p>
        </w:tc>
        <w:tc>
          <w:tcPr>
            <w:tcW w:w="4849" w:type="dxa"/>
            <w:tcBorders>
              <w:top w:val="nil"/>
              <w:left w:val="nil"/>
              <w:bottom w:val="single" w:sz="4" w:space="0" w:color="auto"/>
              <w:right w:val="single" w:sz="4" w:space="0" w:color="auto"/>
            </w:tcBorders>
            <w:shd w:val="clear" w:color="auto" w:fill="auto"/>
          </w:tcPr>
          <w:p w14:paraId="22EFA597" w14:textId="77777777" w:rsidR="00176FCA" w:rsidRPr="00224905" w:rsidRDefault="00176FCA" w:rsidP="00176FCA">
            <w:pPr>
              <w:rPr>
                <w:sz w:val="20"/>
                <w:szCs w:val="20"/>
                <w:lang w:eastAsia="en-US"/>
              </w:rPr>
            </w:pPr>
            <w:r w:rsidRPr="00224905">
              <w:rPr>
                <w:sz w:val="20"/>
                <w:szCs w:val="20"/>
                <w:lang w:eastAsia="en-US"/>
              </w:rPr>
              <w:t>Pastatas – universitetas, Vilnius, J. Basanavičiaus g. 28</w:t>
            </w:r>
          </w:p>
        </w:tc>
        <w:tc>
          <w:tcPr>
            <w:tcW w:w="1134" w:type="dxa"/>
            <w:tcBorders>
              <w:top w:val="single" w:sz="4" w:space="0" w:color="auto"/>
              <w:left w:val="nil"/>
              <w:bottom w:val="single" w:sz="4" w:space="0" w:color="auto"/>
              <w:right w:val="single" w:sz="4" w:space="0" w:color="auto"/>
            </w:tcBorders>
          </w:tcPr>
          <w:p w14:paraId="5EB0475A" w14:textId="77777777" w:rsidR="00176FCA" w:rsidRPr="00224905" w:rsidRDefault="00176FCA" w:rsidP="00176FCA">
            <w:pPr>
              <w:jc w:val="center"/>
              <w:rPr>
                <w:sz w:val="20"/>
                <w:szCs w:val="20"/>
                <w:lang w:eastAsia="en-US"/>
              </w:rPr>
            </w:pPr>
            <w:r w:rsidRPr="00224905">
              <w:rPr>
                <w:sz w:val="20"/>
                <w:szCs w:val="20"/>
                <w:lang w:eastAsia="en-US"/>
              </w:rPr>
              <w:t>13/11899</w:t>
            </w:r>
          </w:p>
        </w:tc>
        <w:tc>
          <w:tcPr>
            <w:tcW w:w="1701" w:type="dxa"/>
            <w:tcBorders>
              <w:top w:val="nil"/>
              <w:left w:val="single" w:sz="4" w:space="0" w:color="auto"/>
              <w:bottom w:val="single" w:sz="4" w:space="0" w:color="auto"/>
              <w:right w:val="single" w:sz="4" w:space="0" w:color="auto"/>
            </w:tcBorders>
            <w:shd w:val="clear" w:color="auto" w:fill="auto"/>
          </w:tcPr>
          <w:p w14:paraId="2BAE3C0F" w14:textId="77777777" w:rsidR="00176FCA" w:rsidRPr="00224905" w:rsidRDefault="00176FCA" w:rsidP="00176FCA">
            <w:pPr>
              <w:jc w:val="center"/>
              <w:rPr>
                <w:sz w:val="20"/>
                <w:szCs w:val="20"/>
                <w:lang w:eastAsia="en-US"/>
              </w:rPr>
            </w:pPr>
            <w:r w:rsidRPr="00224905">
              <w:rPr>
                <w:sz w:val="20"/>
                <w:szCs w:val="20"/>
                <w:lang w:eastAsia="en-US"/>
              </w:rPr>
              <w:t>1094-0118-9020</w:t>
            </w:r>
          </w:p>
        </w:tc>
        <w:tc>
          <w:tcPr>
            <w:tcW w:w="2551" w:type="dxa"/>
            <w:tcBorders>
              <w:top w:val="nil"/>
              <w:left w:val="nil"/>
              <w:bottom w:val="single" w:sz="4" w:space="0" w:color="auto"/>
              <w:right w:val="single" w:sz="4" w:space="0" w:color="auto"/>
            </w:tcBorders>
            <w:shd w:val="clear" w:color="auto" w:fill="auto"/>
          </w:tcPr>
          <w:p w14:paraId="5642E8A9" w14:textId="77777777" w:rsidR="00176FCA" w:rsidRPr="00224905" w:rsidRDefault="00176FCA" w:rsidP="00176FCA">
            <w:pPr>
              <w:jc w:val="center"/>
              <w:rPr>
                <w:sz w:val="20"/>
                <w:szCs w:val="20"/>
                <w:lang w:eastAsia="en-US"/>
              </w:rPr>
            </w:pPr>
            <w:r w:rsidRPr="00224905">
              <w:rPr>
                <w:sz w:val="20"/>
                <w:szCs w:val="20"/>
                <w:lang w:eastAsia="en-US"/>
              </w:rPr>
              <w:t>2C2p</w:t>
            </w:r>
          </w:p>
        </w:tc>
        <w:tc>
          <w:tcPr>
            <w:tcW w:w="1134" w:type="dxa"/>
            <w:tcBorders>
              <w:top w:val="nil"/>
              <w:left w:val="nil"/>
              <w:bottom w:val="single" w:sz="4" w:space="0" w:color="auto"/>
              <w:right w:val="single" w:sz="4" w:space="0" w:color="auto"/>
            </w:tcBorders>
            <w:shd w:val="clear" w:color="auto" w:fill="auto"/>
          </w:tcPr>
          <w:p w14:paraId="5FE473BC" w14:textId="77777777" w:rsidR="00176FCA" w:rsidRPr="00224905" w:rsidRDefault="00176FCA" w:rsidP="00176FCA">
            <w:pPr>
              <w:jc w:val="center"/>
              <w:rPr>
                <w:sz w:val="20"/>
                <w:szCs w:val="20"/>
                <w:lang w:eastAsia="en-US"/>
              </w:rPr>
            </w:pPr>
            <w:r w:rsidRPr="00224905">
              <w:rPr>
                <w:sz w:val="20"/>
                <w:szCs w:val="20"/>
                <w:lang w:eastAsia="en-US"/>
              </w:rPr>
              <w:t>1 559,20</w:t>
            </w:r>
          </w:p>
        </w:tc>
        <w:tc>
          <w:tcPr>
            <w:tcW w:w="1418" w:type="dxa"/>
            <w:tcBorders>
              <w:top w:val="nil"/>
              <w:left w:val="single" w:sz="4" w:space="0" w:color="auto"/>
              <w:bottom w:val="single" w:sz="4" w:space="0" w:color="auto"/>
              <w:right w:val="single" w:sz="4" w:space="0" w:color="auto"/>
            </w:tcBorders>
          </w:tcPr>
          <w:p w14:paraId="5A38D30E" w14:textId="77777777" w:rsidR="00176FCA" w:rsidRPr="00224905" w:rsidRDefault="00176FCA" w:rsidP="00176FCA">
            <w:pPr>
              <w:jc w:val="center"/>
              <w:rPr>
                <w:sz w:val="20"/>
                <w:szCs w:val="20"/>
                <w:lang w:eastAsia="en-US"/>
              </w:rPr>
            </w:pPr>
            <w:r w:rsidRPr="00224905">
              <w:rPr>
                <w:sz w:val="20"/>
                <w:szCs w:val="20"/>
                <w:lang w:eastAsia="en-US"/>
              </w:rPr>
              <w:t>2 958,04</w:t>
            </w:r>
          </w:p>
        </w:tc>
        <w:tc>
          <w:tcPr>
            <w:tcW w:w="1276" w:type="dxa"/>
            <w:tcBorders>
              <w:top w:val="nil"/>
              <w:left w:val="single" w:sz="4" w:space="0" w:color="auto"/>
              <w:bottom w:val="single" w:sz="4" w:space="0" w:color="auto"/>
              <w:right w:val="single" w:sz="4" w:space="0" w:color="auto"/>
            </w:tcBorders>
          </w:tcPr>
          <w:p w14:paraId="51059F2B" w14:textId="77777777" w:rsidR="00176FCA" w:rsidRPr="00224905" w:rsidRDefault="00176FCA" w:rsidP="00176FCA">
            <w:pPr>
              <w:ind w:left="-108" w:right="-108"/>
              <w:jc w:val="center"/>
              <w:rPr>
                <w:sz w:val="20"/>
                <w:szCs w:val="20"/>
                <w:lang w:eastAsia="en-US"/>
              </w:rPr>
            </w:pPr>
            <w:r w:rsidRPr="00224905">
              <w:rPr>
                <w:sz w:val="20"/>
                <w:szCs w:val="20"/>
                <w:lang w:eastAsia="en-US"/>
              </w:rPr>
              <w:t>1 188 900,00</w:t>
            </w:r>
          </w:p>
        </w:tc>
      </w:tr>
      <w:tr w:rsidR="00176FCA" w:rsidRPr="00224905" w14:paraId="70CDBA79" w14:textId="77777777" w:rsidTr="00176FCA">
        <w:trPr>
          <w:trHeight w:val="23"/>
        </w:trPr>
        <w:tc>
          <w:tcPr>
            <w:tcW w:w="553" w:type="dxa"/>
            <w:tcBorders>
              <w:top w:val="nil"/>
              <w:left w:val="single" w:sz="4" w:space="0" w:color="auto"/>
              <w:bottom w:val="single" w:sz="4" w:space="0" w:color="auto"/>
              <w:right w:val="single" w:sz="4" w:space="0" w:color="auto"/>
            </w:tcBorders>
            <w:shd w:val="clear" w:color="auto" w:fill="auto"/>
            <w:noWrap/>
          </w:tcPr>
          <w:p w14:paraId="35F2554E" w14:textId="77777777" w:rsidR="00176FCA" w:rsidRPr="00224905" w:rsidRDefault="00176FCA" w:rsidP="00176FCA">
            <w:pPr>
              <w:rPr>
                <w:sz w:val="20"/>
                <w:szCs w:val="20"/>
                <w:lang w:eastAsia="en-US"/>
              </w:rPr>
            </w:pPr>
            <w:r w:rsidRPr="00224905">
              <w:rPr>
                <w:sz w:val="20"/>
                <w:szCs w:val="20"/>
                <w:lang w:eastAsia="en-US"/>
              </w:rPr>
              <w:t>20.</w:t>
            </w:r>
          </w:p>
        </w:tc>
        <w:tc>
          <w:tcPr>
            <w:tcW w:w="4849" w:type="dxa"/>
            <w:tcBorders>
              <w:top w:val="nil"/>
              <w:left w:val="nil"/>
              <w:bottom w:val="single" w:sz="4" w:space="0" w:color="auto"/>
              <w:right w:val="single" w:sz="4" w:space="0" w:color="auto"/>
            </w:tcBorders>
            <w:shd w:val="clear" w:color="auto" w:fill="auto"/>
          </w:tcPr>
          <w:p w14:paraId="2CBF536D" w14:textId="77777777" w:rsidR="00176FCA" w:rsidRPr="00224905" w:rsidRDefault="00176FCA" w:rsidP="00176FCA">
            <w:pPr>
              <w:rPr>
                <w:sz w:val="20"/>
                <w:szCs w:val="20"/>
                <w:lang w:eastAsia="en-US"/>
              </w:rPr>
            </w:pPr>
            <w:r w:rsidRPr="00224905">
              <w:rPr>
                <w:sz w:val="20"/>
                <w:szCs w:val="20"/>
                <w:lang w:eastAsia="en-US"/>
              </w:rPr>
              <w:t>Pastatas – universitetas, Vilnius, J. Basanavičiaus g. 28</w:t>
            </w:r>
          </w:p>
        </w:tc>
        <w:tc>
          <w:tcPr>
            <w:tcW w:w="1134" w:type="dxa"/>
            <w:tcBorders>
              <w:top w:val="single" w:sz="4" w:space="0" w:color="auto"/>
              <w:left w:val="nil"/>
              <w:bottom w:val="single" w:sz="4" w:space="0" w:color="auto"/>
              <w:right w:val="single" w:sz="4" w:space="0" w:color="auto"/>
            </w:tcBorders>
          </w:tcPr>
          <w:p w14:paraId="42F03804" w14:textId="77777777" w:rsidR="00176FCA" w:rsidRPr="00224905" w:rsidRDefault="00176FCA" w:rsidP="00176FCA">
            <w:pPr>
              <w:jc w:val="center"/>
              <w:rPr>
                <w:sz w:val="20"/>
                <w:szCs w:val="20"/>
                <w:lang w:eastAsia="en-US"/>
              </w:rPr>
            </w:pPr>
            <w:r w:rsidRPr="00224905">
              <w:rPr>
                <w:sz w:val="20"/>
                <w:szCs w:val="20"/>
                <w:lang w:eastAsia="en-US"/>
              </w:rPr>
              <w:t>13/11899</w:t>
            </w:r>
          </w:p>
        </w:tc>
        <w:tc>
          <w:tcPr>
            <w:tcW w:w="1701" w:type="dxa"/>
            <w:tcBorders>
              <w:top w:val="nil"/>
              <w:left w:val="single" w:sz="4" w:space="0" w:color="auto"/>
              <w:bottom w:val="single" w:sz="4" w:space="0" w:color="auto"/>
              <w:right w:val="single" w:sz="4" w:space="0" w:color="auto"/>
            </w:tcBorders>
            <w:shd w:val="clear" w:color="auto" w:fill="auto"/>
          </w:tcPr>
          <w:p w14:paraId="14A1CCDE" w14:textId="77777777" w:rsidR="00176FCA" w:rsidRPr="00224905" w:rsidRDefault="00176FCA" w:rsidP="00176FCA">
            <w:pPr>
              <w:jc w:val="center"/>
              <w:rPr>
                <w:sz w:val="20"/>
                <w:szCs w:val="20"/>
                <w:lang w:eastAsia="en-US"/>
              </w:rPr>
            </w:pPr>
            <w:r w:rsidRPr="00224905">
              <w:rPr>
                <w:sz w:val="20"/>
                <w:szCs w:val="20"/>
                <w:lang w:eastAsia="en-US"/>
              </w:rPr>
              <w:t>1094-0118-9031</w:t>
            </w:r>
          </w:p>
        </w:tc>
        <w:tc>
          <w:tcPr>
            <w:tcW w:w="2551" w:type="dxa"/>
            <w:tcBorders>
              <w:top w:val="nil"/>
              <w:left w:val="nil"/>
              <w:bottom w:val="single" w:sz="4" w:space="0" w:color="auto"/>
              <w:right w:val="single" w:sz="4" w:space="0" w:color="auto"/>
            </w:tcBorders>
            <w:shd w:val="clear" w:color="auto" w:fill="auto"/>
          </w:tcPr>
          <w:p w14:paraId="1E3D2B34" w14:textId="77777777" w:rsidR="00176FCA" w:rsidRPr="00224905" w:rsidRDefault="00176FCA" w:rsidP="00176FCA">
            <w:pPr>
              <w:jc w:val="center"/>
              <w:rPr>
                <w:sz w:val="20"/>
                <w:szCs w:val="20"/>
                <w:lang w:eastAsia="en-US"/>
              </w:rPr>
            </w:pPr>
            <w:r w:rsidRPr="00224905">
              <w:rPr>
                <w:sz w:val="20"/>
                <w:szCs w:val="20"/>
                <w:lang w:eastAsia="en-US"/>
              </w:rPr>
              <w:t>3C2p</w:t>
            </w:r>
          </w:p>
        </w:tc>
        <w:tc>
          <w:tcPr>
            <w:tcW w:w="1134" w:type="dxa"/>
            <w:tcBorders>
              <w:top w:val="nil"/>
              <w:left w:val="nil"/>
              <w:bottom w:val="single" w:sz="4" w:space="0" w:color="auto"/>
              <w:right w:val="single" w:sz="4" w:space="0" w:color="auto"/>
            </w:tcBorders>
            <w:shd w:val="clear" w:color="auto" w:fill="auto"/>
          </w:tcPr>
          <w:p w14:paraId="2BAF3977" w14:textId="77777777" w:rsidR="00176FCA" w:rsidRPr="00224905" w:rsidRDefault="00176FCA" w:rsidP="00176FCA">
            <w:pPr>
              <w:jc w:val="center"/>
              <w:rPr>
                <w:sz w:val="20"/>
                <w:szCs w:val="20"/>
                <w:lang w:eastAsia="en-US"/>
              </w:rPr>
            </w:pPr>
            <w:r w:rsidRPr="00224905">
              <w:rPr>
                <w:sz w:val="20"/>
                <w:szCs w:val="20"/>
                <w:lang w:eastAsia="en-US"/>
              </w:rPr>
              <w:t>1 250,16</w:t>
            </w:r>
          </w:p>
        </w:tc>
        <w:tc>
          <w:tcPr>
            <w:tcW w:w="1418" w:type="dxa"/>
            <w:tcBorders>
              <w:top w:val="nil"/>
              <w:left w:val="single" w:sz="4" w:space="0" w:color="auto"/>
              <w:bottom w:val="single" w:sz="4" w:space="0" w:color="auto"/>
              <w:right w:val="single" w:sz="4" w:space="0" w:color="auto"/>
            </w:tcBorders>
          </w:tcPr>
          <w:p w14:paraId="7C3C6052" w14:textId="77777777" w:rsidR="00176FCA" w:rsidRPr="00224905" w:rsidRDefault="00176FCA" w:rsidP="00176FCA">
            <w:pPr>
              <w:jc w:val="center"/>
              <w:rPr>
                <w:sz w:val="20"/>
                <w:szCs w:val="20"/>
                <w:lang w:eastAsia="en-US"/>
              </w:rPr>
            </w:pPr>
            <w:r w:rsidRPr="00224905">
              <w:rPr>
                <w:sz w:val="20"/>
                <w:szCs w:val="20"/>
                <w:lang w:eastAsia="en-US"/>
              </w:rPr>
              <w:t>1 860,23</w:t>
            </w:r>
          </w:p>
        </w:tc>
        <w:tc>
          <w:tcPr>
            <w:tcW w:w="1276" w:type="dxa"/>
            <w:tcBorders>
              <w:top w:val="nil"/>
              <w:left w:val="single" w:sz="4" w:space="0" w:color="auto"/>
              <w:bottom w:val="single" w:sz="4" w:space="0" w:color="auto"/>
              <w:right w:val="single" w:sz="4" w:space="0" w:color="auto"/>
            </w:tcBorders>
          </w:tcPr>
          <w:p w14:paraId="33481EAE" w14:textId="77777777" w:rsidR="00176FCA" w:rsidRPr="00224905" w:rsidRDefault="00176FCA" w:rsidP="00176FCA">
            <w:pPr>
              <w:ind w:left="-108" w:right="-108"/>
              <w:jc w:val="center"/>
              <w:rPr>
                <w:sz w:val="20"/>
                <w:szCs w:val="20"/>
                <w:lang w:eastAsia="en-US"/>
              </w:rPr>
            </w:pPr>
            <w:r w:rsidRPr="00224905">
              <w:rPr>
                <w:sz w:val="20"/>
                <w:szCs w:val="20"/>
                <w:lang w:eastAsia="en-US"/>
              </w:rPr>
              <w:t>1 034 100,00</w:t>
            </w:r>
          </w:p>
        </w:tc>
      </w:tr>
      <w:tr w:rsidR="00176FCA" w:rsidRPr="00224905" w14:paraId="4B04E1D3" w14:textId="77777777" w:rsidTr="00176FCA">
        <w:trPr>
          <w:trHeight w:val="23"/>
        </w:trPr>
        <w:tc>
          <w:tcPr>
            <w:tcW w:w="553" w:type="dxa"/>
            <w:tcBorders>
              <w:top w:val="nil"/>
              <w:left w:val="single" w:sz="4" w:space="0" w:color="auto"/>
              <w:bottom w:val="single" w:sz="4" w:space="0" w:color="auto"/>
              <w:right w:val="single" w:sz="4" w:space="0" w:color="auto"/>
            </w:tcBorders>
            <w:shd w:val="clear" w:color="auto" w:fill="auto"/>
            <w:noWrap/>
          </w:tcPr>
          <w:p w14:paraId="1F7795D1" w14:textId="77777777" w:rsidR="00176FCA" w:rsidRPr="00224905" w:rsidRDefault="00176FCA" w:rsidP="00176FCA">
            <w:pPr>
              <w:rPr>
                <w:sz w:val="20"/>
                <w:szCs w:val="20"/>
                <w:lang w:eastAsia="en-US"/>
              </w:rPr>
            </w:pPr>
            <w:r w:rsidRPr="00224905">
              <w:rPr>
                <w:sz w:val="20"/>
                <w:szCs w:val="20"/>
                <w:lang w:eastAsia="en-US"/>
              </w:rPr>
              <w:t>21.</w:t>
            </w:r>
          </w:p>
        </w:tc>
        <w:tc>
          <w:tcPr>
            <w:tcW w:w="4849" w:type="dxa"/>
            <w:tcBorders>
              <w:top w:val="nil"/>
              <w:left w:val="nil"/>
              <w:bottom w:val="single" w:sz="4" w:space="0" w:color="auto"/>
              <w:right w:val="single" w:sz="4" w:space="0" w:color="auto"/>
            </w:tcBorders>
            <w:shd w:val="clear" w:color="auto" w:fill="auto"/>
          </w:tcPr>
          <w:p w14:paraId="49BB2F18" w14:textId="77777777" w:rsidR="00176FCA" w:rsidRPr="00224905" w:rsidRDefault="00176FCA" w:rsidP="00176FCA">
            <w:pPr>
              <w:rPr>
                <w:sz w:val="20"/>
                <w:szCs w:val="20"/>
                <w:lang w:eastAsia="en-US"/>
              </w:rPr>
            </w:pPr>
            <w:r w:rsidRPr="00224905">
              <w:rPr>
                <w:sz w:val="20"/>
                <w:szCs w:val="20"/>
                <w:lang w:eastAsia="en-US"/>
              </w:rPr>
              <w:t>Pastatas – universitetas, Vilnius, J. Basanavičiaus g. 28</w:t>
            </w:r>
          </w:p>
        </w:tc>
        <w:tc>
          <w:tcPr>
            <w:tcW w:w="1134" w:type="dxa"/>
            <w:tcBorders>
              <w:top w:val="single" w:sz="4" w:space="0" w:color="auto"/>
              <w:left w:val="nil"/>
              <w:bottom w:val="single" w:sz="4" w:space="0" w:color="auto"/>
              <w:right w:val="single" w:sz="4" w:space="0" w:color="auto"/>
            </w:tcBorders>
          </w:tcPr>
          <w:p w14:paraId="2D0A8017" w14:textId="77777777" w:rsidR="00176FCA" w:rsidRPr="00224905" w:rsidRDefault="00176FCA" w:rsidP="00176FCA">
            <w:pPr>
              <w:jc w:val="center"/>
              <w:rPr>
                <w:sz w:val="20"/>
                <w:szCs w:val="20"/>
                <w:lang w:eastAsia="en-US"/>
              </w:rPr>
            </w:pPr>
            <w:r w:rsidRPr="00224905">
              <w:rPr>
                <w:sz w:val="20"/>
                <w:szCs w:val="20"/>
                <w:lang w:eastAsia="en-US"/>
              </w:rPr>
              <w:t>13/11899</w:t>
            </w:r>
          </w:p>
        </w:tc>
        <w:tc>
          <w:tcPr>
            <w:tcW w:w="1701" w:type="dxa"/>
            <w:tcBorders>
              <w:top w:val="nil"/>
              <w:left w:val="single" w:sz="4" w:space="0" w:color="auto"/>
              <w:bottom w:val="single" w:sz="4" w:space="0" w:color="auto"/>
              <w:right w:val="single" w:sz="4" w:space="0" w:color="auto"/>
            </w:tcBorders>
            <w:shd w:val="clear" w:color="auto" w:fill="auto"/>
          </w:tcPr>
          <w:p w14:paraId="06E0BA11" w14:textId="77777777" w:rsidR="00176FCA" w:rsidRPr="00224905" w:rsidRDefault="00176FCA" w:rsidP="00176FCA">
            <w:pPr>
              <w:jc w:val="center"/>
              <w:rPr>
                <w:sz w:val="20"/>
                <w:szCs w:val="20"/>
                <w:lang w:eastAsia="en-US"/>
              </w:rPr>
            </w:pPr>
            <w:r w:rsidRPr="00224905">
              <w:rPr>
                <w:sz w:val="20"/>
                <w:szCs w:val="20"/>
                <w:lang w:eastAsia="en-US"/>
              </w:rPr>
              <w:t>1094-0118-9053</w:t>
            </w:r>
          </w:p>
        </w:tc>
        <w:tc>
          <w:tcPr>
            <w:tcW w:w="2551" w:type="dxa"/>
            <w:tcBorders>
              <w:top w:val="nil"/>
              <w:left w:val="nil"/>
              <w:bottom w:val="single" w:sz="4" w:space="0" w:color="auto"/>
              <w:right w:val="single" w:sz="4" w:space="0" w:color="auto"/>
            </w:tcBorders>
            <w:shd w:val="clear" w:color="auto" w:fill="auto"/>
          </w:tcPr>
          <w:p w14:paraId="764ECB21" w14:textId="77777777" w:rsidR="00176FCA" w:rsidRPr="00224905" w:rsidRDefault="00176FCA" w:rsidP="00176FCA">
            <w:pPr>
              <w:jc w:val="center"/>
              <w:rPr>
                <w:sz w:val="20"/>
                <w:szCs w:val="20"/>
                <w:lang w:eastAsia="en-US"/>
              </w:rPr>
            </w:pPr>
            <w:r w:rsidRPr="00224905">
              <w:rPr>
                <w:sz w:val="20"/>
                <w:szCs w:val="20"/>
                <w:lang w:eastAsia="en-US"/>
              </w:rPr>
              <w:t>5C3p</w:t>
            </w:r>
          </w:p>
        </w:tc>
        <w:tc>
          <w:tcPr>
            <w:tcW w:w="1134" w:type="dxa"/>
            <w:tcBorders>
              <w:top w:val="nil"/>
              <w:left w:val="nil"/>
              <w:bottom w:val="single" w:sz="4" w:space="0" w:color="auto"/>
              <w:right w:val="single" w:sz="4" w:space="0" w:color="auto"/>
            </w:tcBorders>
            <w:shd w:val="clear" w:color="auto" w:fill="auto"/>
          </w:tcPr>
          <w:p w14:paraId="47D3B097" w14:textId="77777777" w:rsidR="00176FCA" w:rsidRPr="00224905" w:rsidRDefault="00176FCA" w:rsidP="00176FCA">
            <w:pPr>
              <w:jc w:val="center"/>
              <w:rPr>
                <w:sz w:val="20"/>
                <w:szCs w:val="20"/>
                <w:lang w:eastAsia="en-US"/>
              </w:rPr>
            </w:pPr>
            <w:r w:rsidRPr="00224905">
              <w:rPr>
                <w:sz w:val="20"/>
                <w:szCs w:val="20"/>
                <w:lang w:eastAsia="en-US"/>
              </w:rPr>
              <w:t>1 239,80</w:t>
            </w:r>
          </w:p>
        </w:tc>
        <w:tc>
          <w:tcPr>
            <w:tcW w:w="1418" w:type="dxa"/>
            <w:tcBorders>
              <w:top w:val="nil"/>
              <w:left w:val="single" w:sz="4" w:space="0" w:color="auto"/>
              <w:bottom w:val="single" w:sz="4" w:space="0" w:color="auto"/>
              <w:right w:val="single" w:sz="4" w:space="0" w:color="auto"/>
            </w:tcBorders>
          </w:tcPr>
          <w:p w14:paraId="1F2A7796" w14:textId="77777777" w:rsidR="00176FCA" w:rsidRPr="00224905" w:rsidRDefault="00176FCA" w:rsidP="00176FCA">
            <w:pPr>
              <w:jc w:val="center"/>
              <w:rPr>
                <w:sz w:val="20"/>
                <w:szCs w:val="20"/>
                <w:lang w:eastAsia="en-US"/>
              </w:rPr>
            </w:pPr>
            <w:r w:rsidRPr="00224905">
              <w:rPr>
                <w:sz w:val="20"/>
                <w:szCs w:val="20"/>
                <w:lang w:eastAsia="en-US"/>
              </w:rPr>
              <w:t>78 166,44</w:t>
            </w:r>
          </w:p>
        </w:tc>
        <w:tc>
          <w:tcPr>
            <w:tcW w:w="1276" w:type="dxa"/>
            <w:tcBorders>
              <w:top w:val="nil"/>
              <w:left w:val="single" w:sz="4" w:space="0" w:color="auto"/>
              <w:bottom w:val="single" w:sz="4" w:space="0" w:color="auto"/>
              <w:right w:val="single" w:sz="4" w:space="0" w:color="auto"/>
            </w:tcBorders>
          </w:tcPr>
          <w:p w14:paraId="3B3A6A18" w14:textId="77777777" w:rsidR="00176FCA" w:rsidRPr="00224905" w:rsidRDefault="00176FCA" w:rsidP="00176FCA">
            <w:pPr>
              <w:ind w:left="-108" w:right="-108"/>
              <w:jc w:val="center"/>
              <w:rPr>
                <w:sz w:val="20"/>
                <w:szCs w:val="20"/>
                <w:lang w:eastAsia="en-US"/>
              </w:rPr>
            </w:pPr>
            <w:r w:rsidRPr="00224905">
              <w:rPr>
                <w:sz w:val="20"/>
                <w:szCs w:val="20"/>
                <w:lang w:eastAsia="en-US"/>
              </w:rPr>
              <w:t>1 052 400,00</w:t>
            </w:r>
          </w:p>
        </w:tc>
      </w:tr>
      <w:tr w:rsidR="00176FCA" w:rsidRPr="00224905" w14:paraId="114A7D8A" w14:textId="77777777" w:rsidTr="00176FCA">
        <w:trPr>
          <w:trHeight w:val="23"/>
        </w:trPr>
        <w:tc>
          <w:tcPr>
            <w:tcW w:w="553" w:type="dxa"/>
            <w:tcBorders>
              <w:top w:val="nil"/>
              <w:left w:val="single" w:sz="4" w:space="0" w:color="auto"/>
              <w:bottom w:val="single" w:sz="4" w:space="0" w:color="auto"/>
              <w:right w:val="single" w:sz="4" w:space="0" w:color="auto"/>
            </w:tcBorders>
            <w:shd w:val="clear" w:color="auto" w:fill="auto"/>
            <w:noWrap/>
          </w:tcPr>
          <w:p w14:paraId="155843F5" w14:textId="77777777" w:rsidR="00176FCA" w:rsidRPr="00224905" w:rsidRDefault="00176FCA" w:rsidP="00176FCA">
            <w:pPr>
              <w:rPr>
                <w:sz w:val="20"/>
                <w:szCs w:val="20"/>
                <w:lang w:eastAsia="en-US"/>
              </w:rPr>
            </w:pPr>
            <w:r w:rsidRPr="00224905">
              <w:rPr>
                <w:sz w:val="20"/>
                <w:szCs w:val="20"/>
                <w:lang w:eastAsia="en-US"/>
              </w:rPr>
              <w:t>22.</w:t>
            </w:r>
          </w:p>
        </w:tc>
        <w:tc>
          <w:tcPr>
            <w:tcW w:w="4849" w:type="dxa"/>
            <w:tcBorders>
              <w:top w:val="nil"/>
              <w:left w:val="nil"/>
              <w:bottom w:val="single" w:sz="4" w:space="0" w:color="auto"/>
              <w:right w:val="single" w:sz="4" w:space="0" w:color="auto"/>
            </w:tcBorders>
            <w:shd w:val="clear" w:color="auto" w:fill="auto"/>
          </w:tcPr>
          <w:p w14:paraId="7633BB7B" w14:textId="77777777" w:rsidR="00176FCA" w:rsidRPr="00224905" w:rsidRDefault="00176FCA" w:rsidP="00176FCA">
            <w:pPr>
              <w:rPr>
                <w:sz w:val="20"/>
                <w:szCs w:val="20"/>
                <w:lang w:eastAsia="en-US"/>
              </w:rPr>
            </w:pPr>
            <w:r w:rsidRPr="00224905">
              <w:rPr>
                <w:sz w:val="20"/>
                <w:szCs w:val="20"/>
                <w:lang w:eastAsia="en-US"/>
              </w:rPr>
              <w:t>Negyvenamoji patalpa – sandėlis; patalpos, plane pažymėtos: nuo 1-6 iki 1-16, 1-19, nuo 2-5 iki 2-10. Su 37,88 kv. m rūsiu, plane pažymėtu R-2, ir bendro naudojimo patalpomis, plane pažymėtomis: 1-17 (786/1000 iš 2,67 kv. m) t. y. 2,10 kv. m, 1-18 (786/1000 iš 7,49 kv. m) t. y. 5,89 kv. m, 2-11 (786/1000 iš 13,26 kv. m), t. y. 10,42 kv. m, 2-18 (406/1000 iš 12,85 kv. m), t. y. 5,22 kv. m. Iš viso 23,63 kv. m. Vilnius, J. Basanavičiaus g. 28</w:t>
            </w:r>
          </w:p>
        </w:tc>
        <w:tc>
          <w:tcPr>
            <w:tcW w:w="1134" w:type="dxa"/>
            <w:tcBorders>
              <w:top w:val="single" w:sz="4" w:space="0" w:color="auto"/>
              <w:left w:val="nil"/>
              <w:bottom w:val="single" w:sz="4" w:space="0" w:color="auto"/>
              <w:right w:val="single" w:sz="4" w:space="0" w:color="auto"/>
            </w:tcBorders>
          </w:tcPr>
          <w:p w14:paraId="39AC67B4" w14:textId="77777777" w:rsidR="00176FCA" w:rsidRPr="00224905" w:rsidRDefault="00176FCA" w:rsidP="00176FCA">
            <w:pPr>
              <w:jc w:val="center"/>
              <w:rPr>
                <w:sz w:val="20"/>
                <w:szCs w:val="20"/>
                <w:lang w:eastAsia="en-US"/>
              </w:rPr>
            </w:pPr>
            <w:r w:rsidRPr="00224905">
              <w:rPr>
                <w:sz w:val="20"/>
                <w:szCs w:val="20"/>
                <w:lang w:eastAsia="en-US"/>
              </w:rPr>
              <w:t>13/11899</w:t>
            </w:r>
          </w:p>
        </w:tc>
        <w:tc>
          <w:tcPr>
            <w:tcW w:w="1701" w:type="dxa"/>
            <w:tcBorders>
              <w:top w:val="nil"/>
              <w:left w:val="single" w:sz="4" w:space="0" w:color="auto"/>
              <w:bottom w:val="single" w:sz="4" w:space="0" w:color="auto"/>
              <w:right w:val="single" w:sz="4" w:space="0" w:color="auto"/>
            </w:tcBorders>
            <w:shd w:val="clear" w:color="auto" w:fill="auto"/>
          </w:tcPr>
          <w:p w14:paraId="26132E59" w14:textId="77777777" w:rsidR="00176FCA" w:rsidRPr="00224905" w:rsidRDefault="00176FCA" w:rsidP="00176FCA">
            <w:pPr>
              <w:jc w:val="center"/>
              <w:rPr>
                <w:sz w:val="20"/>
                <w:szCs w:val="20"/>
                <w:lang w:eastAsia="en-US"/>
              </w:rPr>
            </w:pPr>
            <w:r w:rsidRPr="00224905">
              <w:rPr>
                <w:sz w:val="20"/>
                <w:szCs w:val="20"/>
                <w:lang w:eastAsia="en-US"/>
              </w:rPr>
              <w:t>1094-0118-9042:0002</w:t>
            </w:r>
          </w:p>
        </w:tc>
        <w:tc>
          <w:tcPr>
            <w:tcW w:w="2551" w:type="dxa"/>
            <w:tcBorders>
              <w:top w:val="nil"/>
              <w:left w:val="nil"/>
              <w:bottom w:val="single" w:sz="4" w:space="0" w:color="auto"/>
              <w:right w:val="single" w:sz="4" w:space="0" w:color="auto"/>
            </w:tcBorders>
            <w:shd w:val="clear" w:color="auto" w:fill="auto"/>
          </w:tcPr>
          <w:p w14:paraId="48E5CA86" w14:textId="77777777" w:rsidR="00176FCA" w:rsidRPr="00224905" w:rsidRDefault="00176FCA" w:rsidP="00176FCA">
            <w:pPr>
              <w:ind w:right="-108"/>
              <w:jc w:val="center"/>
              <w:rPr>
                <w:sz w:val="20"/>
                <w:szCs w:val="20"/>
                <w:lang w:eastAsia="en-US"/>
              </w:rPr>
            </w:pPr>
            <w:r w:rsidRPr="00224905">
              <w:rPr>
                <w:sz w:val="20"/>
                <w:szCs w:val="20"/>
                <w:lang w:eastAsia="en-US"/>
              </w:rPr>
              <w:t>pastatas, kuriame yra patalpos: 1094-0118-9042, 4F2/p</w:t>
            </w:r>
          </w:p>
        </w:tc>
        <w:tc>
          <w:tcPr>
            <w:tcW w:w="1134" w:type="dxa"/>
            <w:tcBorders>
              <w:top w:val="nil"/>
              <w:left w:val="nil"/>
              <w:bottom w:val="single" w:sz="4" w:space="0" w:color="auto"/>
              <w:right w:val="single" w:sz="4" w:space="0" w:color="auto"/>
            </w:tcBorders>
            <w:shd w:val="clear" w:color="auto" w:fill="auto"/>
          </w:tcPr>
          <w:p w14:paraId="32974761" w14:textId="77777777" w:rsidR="00176FCA" w:rsidRPr="00224905" w:rsidRDefault="00176FCA" w:rsidP="00176FCA">
            <w:pPr>
              <w:jc w:val="center"/>
              <w:rPr>
                <w:sz w:val="20"/>
                <w:szCs w:val="20"/>
                <w:lang w:eastAsia="en-US"/>
              </w:rPr>
            </w:pPr>
            <w:r w:rsidRPr="00224905">
              <w:rPr>
                <w:sz w:val="20"/>
                <w:szCs w:val="20"/>
                <w:lang w:eastAsia="en-US"/>
              </w:rPr>
              <w:t>200,66</w:t>
            </w:r>
          </w:p>
        </w:tc>
        <w:tc>
          <w:tcPr>
            <w:tcW w:w="1418" w:type="dxa"/>
            <w:tcBorders>
              <w:top w:val="nil"/>
              <w:left w:val="single" w:sz="4" w:space="0" w:color="auto"/>
              <w:bottom w:val="single" w:sz="4" w:space="0" w:color="auto"/>
              <w:right w:val="single" w:sz="4" w:space="0" w:color="auto"/>
            </w:tcBorders>
          </w:tcPr>
          <w:p w14:paraId="709A1FC3" w14:textId="77777777" w:rsidR="00176FCA" w:rsidRPr="00224905" w:rsidRDefault="00176FCA" w:rsidP="00176FCA">
            <w:pPr>
              <w:jc w:val="center"/>
              <w:rPr>
                <w:sz w:val="20"/>
                <w:szCs w:val="20"/>
                <w:lang w:eastAsia="en-US"/>
              </w:rPr>
            </w:pPr>
            <w:r w:rsidRPr="00224905">
              <w:rPr>
                <w:sz w:val="20"/>
                <w:szCs w:val="20"/>
                <w:lang w:eastAsia="en-US"/>
              </w:rPr>
              <w:t>9 937,51</w:t>
            </w:r>
          </w:p>
        </w:tc>
        <w:tc>
          <w:tcPr>
            <w:tcW w:w="1276" w:type="dxa"/>
            <w:tcBorders>
              <w:top w:val="nil"/>
              <w:left w:val="single" w:sz="4" w:space="0" w:color="auto"/>
              <w:bottom w:val="single" w:sz="4" w:space="0" w:color="auto"/>
              <w:right w:val="single" w:sz="4" w:space="0" w:color="auto"/>
            </w:tcBorders>
          </w:tcPr>
          <w:p w14:paraId="63C17FA3" w14:textId="77777777" w:rsidR="00176FCA" w:rsidRPr="00224905" w:rsidRDefault="00176FCA" w:rsidP="00176FCA">
            <w:pPr>
              <w:jc w:val="center"/>
              <w:rPr>
                <w:sz w:val="20"/>
                <w:szCs w:val="20"/>
                <w:lang w:eastAsia="en-US"/>
              </w:rPr>
            </w:pPr>
            <w:r w:rsidRPr="00224905">
              <w:rPr>
                <w:sz w:val="20"/>
                <w:szCs w:val="20"/>
                <w:lang w:eastAsia="en-US"/>
              </w:rPr>
              <w:t>25 900,00</w:t>
            </w:r>
          </w:p>
        </w:tc>
      </w:tr>
      <w:tr w:rsidR="00176FCA" w:rsidRPr="00224905" w14:paraId="2A47D5B5" w14:textId="77777777" w:rsidTr="00176FCA">
        <w:trPr>
          <w:trHeight w:val="23"/>
        </w:trPr>
        <w:tc>
          <w:tcPr>
            <w:tcW w:w="553" w:type="dxa"/>
            <w:tcBorders>
              <w:top w:val="nil"/>
              <w:left w:val="single" w:sz="4" w:space="0" w:color="auto"/>
              <w:bottom w:val="single" w:sz="4" w:space="0" w:color="auto"/>
              <w:right w:val="single" w:sz="4" w:space="0" w:color="auto"/>
            </w:tcBorders>
            <w:shd w:val="clear" w:color="auto" w:fill="auto"/>
            <w:noWrap/>
          </w:tcPr>
          <w:p w14:paraId="71BECB21" w14:textId="77777777" w:rsidR="00176FCA" w:rsidRPr="00224905" w:rsidRDefault="00176FCA" w:rsidP="00176FCA">
            <w:pPr>
              <w:rPr>
                <w:sz w:val="20"/>
                <w:szCs w:val="20"/>
                <w:lang w:eastAsia="en-US"/>
              </w:rPr>
            </w:pPr>
            <w:r w:rsidRPr="00224905">
              <w:rPr>
                <w:sz w:val="20"/>
                <w:szCs w:val="20"/>
                <w:lang w:eastAsia="en-US"/>
              </w:rPr>
              <w:t>23.</w:t>
            </w:r>
          </w:p>
        </w:tc>
        <w:tc>
          <w:tcPr>
            <w:tcW w:w="4849" w:type="dxa"/>
            <w:tcBorders>
              <w:top w:val="nil"/>
              <w:left w:val="nil"/>
              <w:bottom w:val="single" w:sz="4" w:space="0" w:color="auto"/>
              <w:right w:val="single" w:sz="4" w:space="0" w:color="auto"/>
            </w:tcBorders>
            <w:shd w:val="clear" w:color="auto" w:fill="auto"/>
          </w:tcPr>
          <w:p w14:paraId="3F83B370" w14:textId="77777777" w:rsidR="00176FCA" w:rsidRPr="00224905" w:rsidRDefault="00176FCA" w:rsidP="00176FCA">
            <w:pPr>
              <w:rPr>
                <w:sz w:val="20"/>
                <w:szCs w:val="20"/>
                <w:lang w:eastAsia="en-US"/>
              </w:rPr>
            </w:pPr>
            <w:r w:rsidRPr="00224905">
              <w:rPr>
                <w:sz w:val="20"/>
                <w:szCs w:val="20"/>
                <w:lang w:eastAsia="en-US"/>
              </w:rPr>
              <w:t>Pastatas – ūkinis pastatas, Vilnius, J. Basanavičiaus g. 28</w:t>
            </w:r>
          </w:p>
        </w:tc>
        <w:tc>
          <w:tcPr>
            <w:tcW w:w="1134" w:type="dxa"/>
            <w:tcBorders>
              <w:top w:val="single" w:sz="4" w:space="0" w:color="auto"/>
              <w:left w:val="nil"/>
              <w:bottom w:val="single" w:sz="4" w:space="0" w:color="auto"/>
              <w:right w:val="single" w:sz="4" w:space="0" w:color="auto"/>
            </w:tcBorders>
          </w:tcPr>
          <w:p w14:paraId="3A87B2AB" w14:textId="77777777" w:rsidR="00176FCA" w:rsidRPr="00224905" w:rsidRDefault="00176FCA" w:rsidP="00176FCA">
            <w:pPr>
              <w:jc w:val="center"/>
              <w:rPr>
                <w:sz w:val="20"/>
                <w:szCs w:val="20"/>
                <w:lang w:eastAsia="en-US"/>
              </w:rPr>
            </w:pPr>
            <w:r w:rsidRPr="00224905">
              <w:rPr>
                <w:sz w:val="20"/>
                <w:szCs w:val="20"/>
                <w:lang w:eastAsia="en-US"/>
              </w:rPr>
              <w:t>13/11899</w:t>
            </w:r>
          </w:p>
        </w:tc>
        <w:tc>
          <w:tcPr>
            <w:tcW w:w="1701" w:type="dxa"/>
            <w:tcBorders>
              <w:top w:val="nil"/>
              <w:left w:val="single" w:sz="4" w:space="0" w:color="auto"/>
              <w:bottom w:val="single" w:sz="4" w:space="0" w:color="auto"/>
              <w:right w:val="single" w:sz="4" w:space="0" w:color="auto"/>
            </w:tcBorders>
            <w:shd w:val="clear" w:color="auto" w:fill="auto"/>
          </w:tcPr>
          <w:p w14:paraId="02DE21F1" w14:textId="77777777" w:rsidR="00176FCA" w:rsidRPr="00224905" w:rsidRDefault="00176FCA" w:rsidP="00176FCA">
            <w:pPr>
              <w:jc w:val="center"/>
              <w:rPr>
                <w:sz w:val="20"/>
                <w:szCs w:val="20"/>
                <w:lang w:eastAsia="en-US"/>
              </w:rPr>
            </w:pPr>
            <w:r w:rsidRPr="00224905">
              <w:rPr>
                <w:sz w:val="20"/>
                <w:szCs w:val="20"/>
                <w:lang w:eastAsia="en-US"/>
              </w:rPr>
              <w:t>1094-0118-9120</w:t>
            </w:r>
          </w:p>
        </w:tc>
        <w:tc>
          <w:tcPr>
            <w:tcW w:w="2551" w:type="dxa"/>
            <w:tcBorders>
              <w:top w:val="nil"/>
              <w:left w:val="nil"/>
              <w:bottom w:val="single" w:sz="4" w:space="0" w:color="auto"/>
              <w:right w:val="single" w:sz="4" w:space="0" w:color="auto"/>
            </w:tcBorders>
            <w:shd w:val="clear" w:color="auto" w:fill="auto"/>
          </w:tcPr>
          <w:p w14:paraId="1EC8C988" w14:textId="77777777" w:rsidR="00176FCA" w:rsidRPr="00224905" w:rsidRDefault="00176FCA" w:rsidP="00176FCA">
            <w:pPr>
              <w:jc w:val="center"/>
              <w:rPr>
                <w:sz w:val="20"/>
                <w:szCs w:val="20"/>
                <w:lang w:eastAsia="en-US"/>
              </w:rPr>
            </w:pPr>
            <w:r w:rsidRPr="00224905">
              <w:rPr>
                <w:sz w:val="20"/>
                <w:szCs w:val="20"/>
                <w:lang w:eastAsia="en-US"/>
              </w:rPr>
              <w:t>7G1g</w:t>
            </w:r>
          </w:p>
        </w:tc>
        <w:tc>
          <w:tcPr>
            <w:tcW w:w="1134" w:type="dxa"/>
            <w:tcBorders>
              <w:top w:val="nil"/>
              <w:left w:val="nil"/>
              <w:bottom w:val="single" w:sz="4" w:space="0" w:color="auto"/>
              <w:right w:val="single" w:sz="4" w:space="0" w:color="auto"/>
            </w:tcBorders>
            <w:shd w:val="clear" w:color="auto" w:fill="auto"/>
          </w:tcPr>
          <w:p w14:paraId="17E83BFB" w14:textId="77777777" w:rsidR="00176FCA" w:rsidRPr="00224905" w:rsidRDefault="00176FCA" w:rsidP="00176FCA">
            <w:pPr>
              <w:ind w:left="-108" w:right="-108"/>
              <w:jc w:val="center"/>
              <w:rPr>
                <w:sz w:val="20"/>
                <w:szCs w:val="20"/>
                <w:lang w:eastAsia="en-US"/>
              </w:rPr>
            </w:pPr>
            <w:r w:rsidRPr="00224905">
              <w:rPr>
                <w:sz w:val="20"/>
                <w:szCs w:val="20"/>
                <w:lang w:eastAsia="en-US"/>
              </w:rPr>
              <w:t>15,00 (užstatytas plotas)</w:t>
            </w:r>
          </w:p>
        </w:tc>
        <w:tc>
          <w:tcPr>
            <w:tcW w:w="1418" w:type="dxa"/>
            <w:tcBorders>
              <w:top w:val="nil"/>
              <w:left w:val="single" w:sz="4" w:space="0" w:color="auto"/>
              <w:bottom w:val="single" w:sz="4" w:space="0" w:color="auto"/>
              <w:right w:val="single" w:sz="4" w:space="0" w:color="auto"/>
            </w:tcBorders>
          </w:tcPr>
          <w:p w14:paraId="4351C0EF" w14:textId="77777777" w:rsidR="00176FCA" w:rsidRPr="00224905" w:rsidRDefault="00176FCA" w:rsidP="00176FCA">
            <w:pPr>
              <w:jc w:val="center"/>
              <w:rPr>
                <w:sz w:val="20"/>
                <w:szCs w:val="20"/>
                <w:lang w:eastAsia="en-US"/>
              </w:rPr>
            </w:pPr>
            <w:r w:rsidRPr="00224905">
              <w:rPr>
                <w:sz w:val="20"/>
                <w:szCs w:val="20"/>
                <w:lang w:eastAsia="en-US"/>
              </w:rPr>
              <w:t>0,00</w:t>
            </w:r>
          </w:p>
        </w:tc>
        <w:tc>
          <w:tcPr>
            <w:tcW w:w="1276" w:type="dxa"/>
            <w:tcBorders>
              <w:top w:val="nil"/>
              <w:left w:val="single" w:sz="4" w:space="0" w:color="auto"/>
              <w:bottom w:val="single" w:sz="4" w:space="0" w:color="auto"/>
              <w:right w:val="single" w:sz="4" w:space="0" w:color="auto"/>
            </w:tcBorders>
          </w:tcPr>
          <w:p w14:paraId="326365DE" w14:textId="77777777" w:rsidR="00176FCA" w:rsidRPr="00224905" w:rsidRDefault="00176FCA" w:rsidP="00176FCA">
            <w:pPr>
              <w:jc w:val="center"/>
              <w:rPr>
                <w:sz w:val="20"/>
                <w:szCs w:val="20"/>
                <w:lang w:eastAsia="en-US"/>
              </w:rPr>
            </w:pPr>
            <w:r w:rsidRPr="00224905">
              <w:rPr>
                <w:sz w:val="20"/>
                <w:szCs w:val="20"/>
                <w:lang w:eastAsia="en-US"/>
              </w:rPr>
              <w:t>2 700,00</w:t>
            </w:r>
          </w:p>
        </w:tc>
      </w:tr>
      <w:tr w:rsidR="00176FCA" w:rsidRPr="00224905" w14:paraId="73C6080A" w14:textId="77777777" w:rsidTr="00176FCA">
        <w:trPr>
          <w:trHeight w:val="23"/>
        </w:trPr>
        <w:tc>
          <w:tcPr>
            <w:tcW w:w="553" w:type="dxa"/>
            <w:tcBorders>
              <w:top w:val="nil"/>
              <w:left w:val="single" w:sz="4" w:space="0" w:color="auto"/>
              <w:bottom w:val="single" w:sz="4" w:space="0" w:color="auto"/>
              <w:right w:val="single" w:sz="4" w:space="0" w:color="auto"/>
            </w:tcBorders>
            <w:shd w:val="clear" w:color="auto" w:fill="auto"/>
            <w:noWrap/>
          </w:tcPr>
          <w:p w14:paraId="20DE555A" w14:textId="77777777" w:rsidR="00176FCA" w:rsidRPr="00224905" w:rsidRDefault="00176FCA" w:rsidP="00176FCA">
            <w:pPr>
              <w:rPr>
                <w:sz w:val="20"/>
                <w:szCs w:val="20"/>
                <w:lang w:eastAsia="en-US"/>
              </w:rPr>
            </w:pPr>
            <w:r w:rsidRPr="00224905">
              <w:rPr>
                <w:sz w:val="20"/>
                <w:szCs w:val="20"/>
                <w:lang w:eastAsia="en-US"/>
              </w:rPr>
              <w:t>24.</w:t>
            </w:r>
          </w:p>
        </w:tc>
        <w:tc>
          <w:tcPr>
            <w:tcW w:w="4849" w:type="dxa"/>
            <w:tcBorders>
              <w:top w:val="nil"/>
              <w:left w:val="nil"/>
              <w:bottom w:val="single" w:sz="4" w:space="0" w:color="auto"/>
              <w:right w:val="single" w:sz="4" w:space="0" w:color="auto"/>
            </w:tcBorders>
            <w:shd w:val="clear" w:color="auto" w:fill="auto"/>
          </w:tcPr>
          <w:p w14:paraId="0C7D13F2" w14:textId="77777777" w:rsidR="00176FCA" w:rsidRPr="00224905" w:rsidRDefault="00176FCA" w:rsidP="00176FCA">
            <w:pPr>
              <w:rPr>
                <w:sz w:val="20"/>
                <w:szCs w:val="20"/>
                <w:lang w:eastAsia="en-US"/>
              </w:rPr>
            </w:pPr>
            <w:r w:rsidRPr="00224905">
              <w:rPr>
                <w:sz w:val="20"/>
                <w:szCs w:val="20"/>
                <w:lang w:eastAsia="en-US"/>
              </w:rPr>
              <w:t>Pastatas – ūkinis pastatas, Vilnius, J. Basanavičiaus g. 28</w:t>
            </w:r>
          </w:p>
        </w:tc>
        <w:tc>
          <w:tcPr>
            <w:tcW w:w="1134" w:type="dxa"/>
            <w:tcBorders>
              <w:top w:val="single" w:sz="4" w:space="0" w:color="auto"/>
              <w:left w:val="nil"/>
              <w:bottom w:val="single" w:sz="4" w:space="0" w:color="auto"/>
              <w:right w:val="single" w:sz="4" w:space="0" w:color="auto"/>
            </w:tcBorders>
          </w:tcPr>
          <w:p w14:paraId="3572F1DF" w14:textId="77777777" w:rsidR="00176FCA" w:rsidRPr="00224905" w:rsidRDefault="00176FCA" w:rsidP="00176FCA">
            <w:pPr>
              <w:jc w:val="center"/>
              <w:rPr>
                <w:sz w:val="20"/>
                <w:szCs w:val="20"/>
                <w:lang w:eastAsia="en-US"/>
              </w:rPr>
            </w:pPr>
            <w:r w:rsidRPr="00224905">
              <w:rPr>
                <w:sz w:val="20"/>
                <w:szCs w:val="20"/>
                <w:lang w:eastAsia="en-US"/>
              </w:rPr>
              <w:t>13/11899</w:t>
            </w:r>
          </w:p>
        </w:tc>
        <w:tc>
          <w:tcPr>
            <w:tcW w:w="1701" w:type="dxa"/>
            <w:tcBorders>
              <w:top w:val="nil"/>
              <w:left w:val="single" w:sz="4" w:space="0" w:color="auto"/>
              <w:bottom w:val="single" w:sz="4" w:space="0" w:color="auto"/>
              <w:right w:val="single" w:sz="4" w:space="0" w:color="auto"/>
            </w:tcBorders>
            <w:shd w:val="clear" w:color="auto" w:fill="auto"/>
          </w:tcPr>
          <w:p w14:paraId="15B5D261" w14:textId="77777777" w:rsidR="00176FCA" w:rsidRPr="00224905" w:rsidRDefault="00176FCA" w:rsidP="00176FCA">
            <w:pPr>
              <w:jc w:val="center"/>
              <w:rPr>
                <w:sz w:val="20"/>
                <w:szCs w:val="20"/>
                <w:lang w:eastAsia="en-US"/>
              </w:rPr>
            </w:pPr>
            <w:r w:rsidRPr="00224905">
              <w:rPr>
                <w:sz w:val="20"/>
                <w:szCs w:val="20"/>
                <w:lang w:eastAsia="en-US"/>
              </w:rPr>
              <w:t>1094-0118-9064</w:t>
            </w:r>
          </w:p>
        </w:tc>
        <w:tc>
          <w:tcPr>
            <w:tcW w:w="2551" w:type="dxa"/>
            <w:tcBorders>
              <w:top w:val="nil"/>
              <w:left w:val="nil"/>
              <w:bottom w:val="single" w:sz="4" w:space="0" w:color="auto"/>
              <w:right w:val="single" w:sz="4" w:space="0" w:color="auto"/>
            </w:tcBorders>
            <w:shd w:val="clear" w:color="auto" w:fill="auto"/>
          </w:tcPr>
          <w:p w14:paraId="7B5488F5" w14:textId="77777777" w:rsidR="00176FCA" w:rsidRPr="00224905" w:rsidRDefault="00176FCA" w:rsidP="00176FCA">
            <w:pPr>
              <w:jc w:val="center"/>
              <w:rPr>
                <w:sz w:val="20"/>
                <w:szCs w:val="20"/>
                <w:lang w:eastAsia="en-US"/>
              </w:rPr>
            </w:pPr>
            <w:r w:rsidRPr="00224905">
              <w:rPr>
                <w:sz w:val="20"/>
                <w:szCs w:val="20"/>
                <w:lang w:eastAsia="en-US"/>
              </w:rPr>
              <w:t>18I1p</w:t>
            </w:r>
          </w:p>
        </w:tc>
        <w:tc>
          <w:tcPr>
            <w:tcW w:w="1134" w:type="dxa"/>
            <w:tcBorders>
              <w:top w:val="nil"/>
              <w:left w:val="nil"/>
              <w:bottom w:val="single" w:sz="4" w:space="0" w:color="auto"/>
              <w:right w:val="single" w:sz="4" w:space="0" w:color="auto"/>
            </w:tcBorders>
            <w:shd w:val="clear" w:color="auto" w:fill="auto"/>
          </w:tcPr>
          <w:p w14:paraId="75172845" w14:textId="77777777" w:rsidR="00176FCA" w:rsidRPr="00224905" w:rsidRDefault="00176FCA" w:rsidP="00176FCA">
            <w:pPr>
              <w:ind w:left="-108" w:right="-108"/>
              <w:jc w:val="center"/>
              <w:rPr>
                <w:sz w:val="20"/>
                <w:szCs w:val="20"/>
                <w:lang w:eastAsia="en-US"/>
              </w:rPr>
            </w:pPr>
            <w:r w:rsidRPr="00224905">
              <w:rPr>
                <w:sz w:val="20"/>
                <w:szCs w:val="20"/>
                <w:lang w:eastAsia="en-US"/>
              </w:rPr>
              <w:t>125,81 (užstatytas plotas)</w:t>
            </w:r>
          </w:p>
        </w:tc>
        <w:tc>
          <w:tcPr>
            <w:tcW w:w="1418" w:type="dxa"/>
            <w:tcBorders>
              <w:top w:val="nil"/>
              <w:left w:val="single" w:sz="4" w:space="0" w:color="auto"/>
              <w:bottom w:val="single" w:sz="4" w:space="0" w:color="auto"/>
              <w:right w:val="single" w:sz="4" w:space="0" w:color="auto"/>
            </w:tcBorders>
          </w:tcPr>
          <w:p w14:paraId="1470D648" w14:textId="77777777" w:rsidR="00176FCA" w:rsidRPr="00224905" w:rsidRDefault="00176FCA" w:rsidP="00176FCA">
            <w:pPr>
              <w:jc w:val="center"/>
              <w:rPr>
                <w:sz w:val="20"/>
                <w:szCs w:val="20"/>
                <w:lang w:eastAsia="en-US"/>
              </w:rPr>
            </w:pPr>
            <w:r w:rsidRPr="00224905">
              <w:rPr>
                <w:sz w:val="20"/>
                <w:szCs w:val="20"/>
                <w:lang w:eastAsia="en-US"/>
              </w:rPr>
              <w:t>0,00</w:t>
            </w:r>
          </w:p>
        </w:tc>
        <w:tc>
          <w:tcPr>
            <w:tcW w:w="1276" w:type="dxa"/>
            <w:tcBorders>
              <w:top w:val="nil"/>
              <w:left w:val="single" w:sz="4" w:space="0" w:color="auto"/>
              <w:bottom w:val="single" w:sz="4" w:space="0" w:color="auto"/>
              <w:right w:val="single" w:sz="4" w:space="0" w:color="auto"/>
            </w:tcBorders>
          </w:tcPr>
          <w:p w14:paraId="47D93B55" w14:textId="77777777" w:rsidR="00176FCA" w:rsidRPr="00224905" w:rsidRDefault="00176FCA" w:rsidP="00176FCA">
            <w:pPr>
              <w:jc w:val="center"/>
              <w:rPr>
                <w:sz w:val="20"/>
                <w:szCs w:val="20"/>
                <w:lang w:eastAsia="en-US"/>
              </w:rPr>
            </w:pPr>
            <w:r w:rsidRPr="00224905">
              <w:rPr>
                <w:sz w:val="20"/>
                <w:szCs w:val="20"/>
                <w:lang w:eastAsia="en-US"/>
              </w:rPr>
              <w:t>25 900,00</w:t>
            </w:r>
          </w:p>
        </w:tc>
      </w:tr>
      <w:tr w:rsidR="00176FCA" w:rsidRPr="00224905" w14:paraId="6CC9CF2E" w14:textId="77777777" w:rsidTr="00176FCA">
        <w:trPr>
          <w:trHeight w:val="23"/>
        </w:trPr>
        <w:tc>
          <w:tcPr>
            <w:tcW w:w="553" w:type="dxa"/>
            <w:tcBorders>
              <w:top w:val="nil"/>
              <w:left w:val="single" w:sz="4" w:space="0" w:color="auto"/>
              <w:bottom w:val="single" w:sz="4" w:space="0" w:color="auto"/>
              <w:right w:val="single" w:sz="4" w:space="0" w:color="auto"/>
            </w:tcBorders>
            <w:shd w:val="clear" w:color="auto" w:fill="auto"/>
            <w:noWrap/>
          </w:tcPr>
          <w:p w14:paraId="0F2F5183" w14:textId="77777777" w:rsidR="00176FCA" w:rsidRPr="00224905" w:rsidRDefault="00176FCA" w:rsidP="00176FCA">
            <w:pPr>
              <w:rPr>
                <w:sz w:val="20"/>
                <w:szCs w:val="20"/>
                <w:lang w:eastAsia="en-US"/>
              </w:rPr>
            </w:pPr>
            <w:r w:rsidRPr="00224905">
              <w:rPr>
                <w:sz w:val="20"/>
                <w:szCs w:val="20"/>
                <w:lang w:eastAsia="en-US"/>
              </w:rPr>
              <w:lastRenderedPageBreak/>
              <w:t>25.</w:t>
            </w:r>
          </w:p>
        </w:tc>
        <w:tc>
          <w:tcPr>
            <w:tcW w:w="4849" w:type="dxa"/>
            <w:tcBorders>
              <w:top w:val="nil"/>
              <w:left w:val="nil"/>
              <w:bottom w:val="single" w:sz="4" w:space="0" w:color="auto"/>
              <w:right w:val="single" w:sz="4" w:space="0" w:color="auto"/>
            </w:tcBorders>
            <w:shd w:val="clear" w:color="auto" w:fill="auto"/>
          </w:tcPr>
          <w:p w14:paraId="2556B508" w14:textId="77777777" w:rsidR="00176FCA" w:rsidRPr="00224905" w:rsidRDefault="00176FCA" w:rsidP="00176FCA">
            <w:pPr>
              <w:rPr>
                <w:sz w:val="20"/>
                <w:szCs w:val="20"/>
                <w:lang w:eastAsia="en-US"/>
              </w:rPr>
            </w:pPr>
            <w:r w:rsidRPr="00224905">
              <w:rPr>
                <w:sz w:val="20"/>
                <w:szCs w:val="20"/>
                <w:lang w:eastAsia="en-US"/>
              </w:rPr>
              <w:t>Pastatas – garažas, Vilnius, J. Basanavičiaus g. 28</w:t>
            </w:r>
          </w:p>
        </w:tc>
        <w:tc>
          <w:tcPr>
            <w:tcW w:w="1134" w:type="dxa"/>
            <w:tcBorders>
              <w:top w:val="single" w:sz="4" w:space="0" w:color="auto"/>
              <w:left w:val="nil"/>
              <w:bottom w:val="single" w:sz="4" w:space="0" w:color="auto"/>
              <w:right w:val="single" w:sz="4" w:space="0" w:color="auto"/>
            </w:tcBorders>
          </w:tcPr>
          <w:p w14:paraId="0A6BAE5B" w14:textId="77777777" w:rsidR="00176FCA" w:rsidRPr="00224905" w:rsidRDefault="00176FCA" w:rsidP="00176FCA">
            <w:pPr>
              <w:jc w:val="center"/>
              <w:rPr>
                <w:sz w:val="20"/>
                <w:szCs w:val="20"/>
                <w:lang w:eastAsia="en-US"/>
              </w:rPr>
            </w:pPr>
            <w:r w:rsidRPr="00224905">
              <w:rPr>
                <w:sz w:val="20"/>
                <w:szCs w:val="20"/>
                <w:lang w:eastAsia="en-US"/>
              </w:rPr>
              <w:t>13/11899</w:t>
            </w:r>
          </w:p>
        </w:tc>
        <w:tc>
          <w:tcPr>
            <w:tcW w:w="1701" w:type="dxa"/>
            <w:tcBorders>
              <w:top w:val="nil"/>
              <w:left w:val="single" w:sz="4" w:space="0" w:color="auto"/>
              <w:bottom w:val="single" w:sz="4" w:space="0" w:color="auto"/>
              <w:right w:val="single" w:sz="4" w:space="0" w:color="auto"/>
            </w:tcBorders>
            <w:shd w:val="clear" w:color="auto" w:fill="auto"/>
          </w:tcPr>
          <w:p w14:paraId="600C803F" w14:textId="77777777" w:rsidR="00176FCA" w:rsidRPr="00224905" w:rsidRDefault="00176FCA" w:rsidP="00176FCA">
            <w:pPr>
              <w:jc w:val="center"/>
              <w:rPr>
                <w:sz w:val="20"/>
                <w:szCs w:val="20"/>
                <w:lang w:eastAsia="en-US"/>
              </w:rPr>
            </w:pPr>
            <w:r w:rsidRPr="00224905">
              <w:rPr>
                <w:sz w:val="20"/>
                <w:szCs w:val="20"/>
                <w:lang w:eastAsia="en-US"/>
              </w:rPr>
              <w:t>1094-0118-9097</w:t>
            </w:r>
          </w:p>
        </w:tc>
        <w:tc>
          <w:tcPr>
            <w:tcW w:w="2551" w:type="dxa"/>
            <w:tcBorders>
              <w:top w:val="nil"/>
              <w:left w:val="nil"/>
              <w:bottom w:val="single" w:sz="4" w:space="0" w:color="auto"/>
              <w:right w:val="single" w:sz="4" w:space="0" w:color="auto"/>
            </w:tcBorders>
            <w:shd w:val="clear" w:color="auto" w:fill="auto"/>
          </w:tcPr>
          <w:p w14:paraId="5AA0CAA6" w14:textId="77777777" w:rsidR="00176FCA" w:rsidRPr="00224905" w:rsidRDefault="00176FCA" w:rsidP="00176FCA">
            <w:pPr>
              <w:jc w:val="center"/>
              <w:rPr>
                <w:sz w:val="20"/>
                <w:szCs w:val="20"/>
                <w:lang w:eastAsia="en-US"/>
              </w:rPr>
            </w:pPr>
            <w:r w:rsidRPr="00224905">
              <w:rPr>
                <w:sz w:val="20"/>
                <w:szCs w:val="20"/>
                <w:lang w:eastAsia="en-US"/>
              </w:rPr>
              <w:t>21G1g</w:t>
            </w:r>
          </w:p>
        </w:tc>
        <w:tc>
          <w:tcPr>
            <w:tcW w:w="1134" w:type="dxa"/>
            <w:tcBorders>
              <w:top w:val="nil"/>
              <w:left w:val="nil"/>
              <w:bottom w:val="single" w:sz="4" w:space="0" w:color="auto"/>
              <w:right w:val="single" w:sz="4" w:space="0" w:color="auto"/>
            </w:tcBorders>
            <w:shd w:val="clear" w:color="auto" w:fill="auto"/>
          </w:tcPr>
          <w:p w14:paraId="658B335F" w14:textId="77777777" w:rsidR="00176FCA" w:rsidRPr="00224905" w:rsidRDefault="00176FCA" w:rsidP="00176FCA">
            <w:pPr>
              <w:ind w:left="-108" w:right="-108"/>
              <w:jc w:val="center"/>
              <w:rPr>
                <w:sz w:val="20"/>
                <w:szCs w:val="20"/>
                <w:lang w:eastAsia="en-US"/>
              </w:rPr>
            </w:pPr>
            <w:r w:rsidRPr="00224905">
              <w:rPr>
                <w:sz w:val="20"/>
                <w:szCs w:val="20"/>
                <w:lang w:eastAsia="en-US"/>
              </w:rPr>
              <w:t>24,96 (užstatytas plotas)</w:t>
            </w:r>
          </w:p>
        </w:tc>
        <w:tc>
          <w:tcPr>
            <w:tcW w:w="1418" w:type="dxa"/>
            <w:tcBorders>
              <w:top w:val="nil"/>
              <w:left w:val="single" w:sz="4" w:space="0" w:color="auto"/>
              <w:bottom w:val="single" w:sz="4" w:space="0" w:color="auto"/>
              <w:right w:val="single" w:sz="4" w:space="0" w:color="auto"/>
            </w:tcBorders>
          </w:tcPr>
          <w:p w14:paraId="283EA106" w14:textId="77777777" w:rsidR="00176FCA" w:rsidRPr="00224905" w:rsidRDefault="00176FCA" w:rsidP="00176FCA">
            <w:pPr>
              <w:jc w:val="center"/>
              <w:rPr>
                <w:sz w:val="20"/>
                <w:szCs w:val="20"/>
                <w:lang w:eastAsia="en-US"/>
              </w:rPr>
            </w:pPr>
            <w:r w:rsidRPr="00224905">
              <w:rPr>
                <w:sz w:val="20"/>
                <w:szCs w:val="20"/>
                <w:lang w:eastAsia="en-US"/>
              </w:rPr>
              <w:t>0,00</w:t>
            </w:r>
          </w:p>
        </w:tc>
        <w:tc>
          <w:tcPr>
            <w:tcW w:w="1276" w:type="dxa"/>
            <w:tcBorders>
              <w:top w:val="nil"/>
              <w:left w:val="single" w:sz="4" w:space="0" w:color="auto"/>
              <w:bottom w:val="single" w:sz="4" w:space="0" w:color="auto"/>
              <w:right w:val="single" w:sz="4" w:space="0" w:color="auto"/>
            </w:tcBorders>
          </w:tcPr>
          <w:p w14:paraId="05B43109" w14:textId="77777777" w:rsidR="00176FCA" w:rsidRPr="00224905" w:rsidRDefault="00176FCA" w:rsidP="00176FCA">
            <w:pPr>
              <w:jc w:val="center"/>
              <w:rPr>
                <w:sz w:val="20"/>
                <w:szCs w:val="20"/>
                <w:lang w:eastAsia="en-US"/>
              </w:rPr>
            </w:pPr>
            <w:r w:rsidRPr="00224905">
              <w:rPr>
                <w:sz w:val="20"/>
                <w:szCs w:val="20"/>
                <w:lang w:eastAsia="en-US"/>
              </w:rPr>
              <w:t>5 400,00</w:t>
            </w:r>
          </w:p>
        </w:tc>
      </w:tr>
      <w:tr w:rsidR="00176FCA" w:rsidRPr="00224905" w14:paraId="574B2746" w14:textId="77777777" w:rsidTr="00176FCA">
        <w:trPr>
          <w:trHeight w:val="23"/>
        </w:trPr>
        <w:tc>
          <w:tcPr>
            <w:tcW w:w="553" w:type="dxa"/>
            <w:tcBorders>
              <w:top w:val="nil"/>
              <w:left w:val="single" w:sz="4" w:space="0" w:color="auto"/>
              <w:bottom w:val="single" w:sz="4" w:space="0" w:color="auto"/>
              <w:right w:val="single" w:sz="4" w:space="0" w:color="auto"/>
            </w:tcBorders>
            <w:shd w:val="clear" w:color="auto" w:fill="auto"/>
            <w:noWrap/>
          </w:tcPr>
          <w:p w14:paraId="151DF84C" w14:textId="77777777" w:rsidR="00176FCA" w:rsidRPr="00224905" w:rsidRDefault="00176FCA" w:rsidP="00176FCA">
            <w:pPr>
              <w:rPr>
                <w:sz w:val="20"/>
                <w:szCs w:val="20"/>
                <w:lang w:eastAsia="en-US"/>
              </w:rPr>
            </w:pPr>
            <w:r w:rsidRPr="00224905">
              <w:rPr>
                <w:sz w:val="20"/>
                <w:szCs w:val="20"/>
                <w:lang w:eastAsia="en-US"/>
              </w:rPr>
              <w:t>26.</w:t>
            </w:r>
          </w:p>
        </w:tc>
        <w:tc>
          <w:tcPr>
            <w:tcW w:w="4849" w:type="dxa"/>
            <w:tcBorders>
              <w:top w:val="nil"/>
              <w:left w:val="nil"/>
              <w:bottom w:val="single" w:sz="4" w:space="0" w:color="auto"/>
              <w:right w:val="single" w:sz="4" w:space="0" w:color="auto"/>
            </w:tcBorders>
            <w:shd w:val="clear" w:color="auto" w:fill="auto"/>
          </w:tcPr>
          <w:p w14:paraId="39CB3455" w14:textId="77777777" w:rsidR="00176FCA" w:rsidRPr="00224905" w:rsidRDefault="00176FCA" w:rsidP="00176FCA">
            <w:pPr>
              <w:rPr>
                <w:sz w:val="20"/>
                <w:szCs w:val="20"/>
                <w:lang w:eastAsia="en-US"/>
              </w:rPr>
            </w:pPr>
            <w:r w:rsidRPr="00224905">
              <w:rPr>
                <w:sz w:val="20"/>
                <w:szCs w:val="20"/>
                <w:lang w:eastAsia="en-US"/>
              </w:rPr>
              <w:t>Kiti inžineriniai statiniai – tvora, Vilnius, J. Basanavičiaus g. 28</w:t>
            </w:r>
          </w:p>
        </w:tc>
        <w:tc>
          <w:tcPr>
            <w:tcW w:w="1134" w:type="dxa"/>
            <w:tcBorders>
              <w:top w:val="single" w:sz="4" w:space="0" w:color="auto"/>
              <w:left w:val="nil"/>
              <w:bottom w:val="single" w:sz="4" w:space="0" w:color="auto"/>
              <w:right w:val="single" w:sz="4" w:space="0" w:color="auto"/>
            </w:tcBorders>
          </w:tcPr>
          <w:p w14:paraId="43A3679C" w14:textId="77777777" w:rsidR="00176FCA" w:rsidRPr="00224905" w:rsidRDefault="00176FCA" w:rsidP="00176FCA">
            <w:pPr>
              <w:jc w:val="center"/>
              <w:rPr>
                <w:sz w:val="20"/>
                <w:szCs w:val="20"/>
                <w:lang w:eastAsia="en-US"/>
              </w:rPr>
            </w:pPr>
            <w:r w:rsidRPr="00224905">
              <w:rPr>
                <w:sz w:val="20"/>
                <w:szCs w:val="20"/>
                <w:lang w:eastAsia="en-US"/>
              </w:rPr>
              <w:t>13/11899</w:t>
            </w:r>
          </w:p>
        </w:tc>
        <w:tc>
          <w:tcPr>
            <w:tcW w:w="1701" w:type="dxa"/>
            <w:tcBorders>
              <w:top w:val="nil"/>
              <w:left w:val="single" w:sz="4" w:space="0" w:color="auto"/>
              <w:bottom w:val="single" w:sz="4" w:space="0" w:color="auto"/>
              <w:right w:val="single" w:sz="4" w:space="0" w:color="auto"/>
            </w:tcBorders>
            <w:shd w:val="clear" w:color="auto" w:fill="auto"/>
          </w:tcPr>
          <w:p w14:paraId="6ECAB77E" w14:textId="77777777" w:rsidR="00176FCA" w:rsidRPr="00224905" w:rsidRDefault="00176FCA" w:rsidP="00176FCA">
            <w:pPr>
              <w:jc w:val="center"/>
              <w:rPr>
                <w:sz w:val="20"/>
                <w:szCs w:val="20"/>
                <w:lang w:eastAsia="en-US"/>
              </w:rPr>
            </w:pPr>
            <w:r w:rsidRPr="00224905">
              <w:rPr>
                <w:sz w:val="20"/>
                <w:szCs w:val="20"/>
                <w:lang w:eastAsia="en-US"/>
              </w:rPr>
              <w:t>4400-2438-2738</w:t>
            </w:r>
          </w:p>
        </w:tc>
        <w:tc>
          <w:tcPr>
            <w:tcW w:w="2551" w:type="dxa"/>
            <w:tcBorders>
              <w:top w:val="nil"/>
              <w:left w:val="nil"/>
              <w:bottom w:val="single" w:sz="4" w:space="0" w:color="auto"/>
              <w:right w:val="single" w:sz="4" w:space="0" w:color="auto"/>
            </w:tcBorders>
            <w:shd w:val="clear" w:color="auto" w:fill="auto"/>
          </w:tcPr>
          <w:p w14:paraId="71EE4539" w14:textId="77777777" w:rsidR="00176FCA" w:rsidRPr="00224905" w:rsidRDefault="00176FCA" w:rsidP="00176FCA">
            <w:pPr>
              <w:jc w:val="center"/>
              <w:rPr>
                <w:sz w:val="20"/>
                <w:szCs w:val="20"/>
                <w:lang w:eastAsia="en-US"/>
              </w:rPr>
            </w:pPr>
            <w:r w:rsidRPr="00224905">
              <w:rPr>
                <w:sz w:val="20"/>
                <w:szCs w:val="20"/>
                <w:lang w:eastAsia="en-US"/>
              </w:rPr>
              <w:t>t1-t13</w:t>
            </w:r>
          </w:p>
        </w:tc>
        <w:tc>
          <w:tcPr>
            <w:tcW w:w="1134" w:type="dxa"/>
            <w:tcBorders>
              <w:top w:val="nil"/>
              <w:left w:val="nil"/>
              <w:bottom w:val="single" w:sz="4" w:space="0" w:color="auto"/>
              <w:right w:val="single" w:sz="4" w:space="0" w:color="auto"/>
            </w:tcBorders>
            <w:shd w:val="clear" w:color="auto" w:fill="auto"/>
          </w:tcPr>
          <w:p w14:paraId="5CE27DA3" w14:textId="77777777" w:rsidR="00176FCA" w:rsidRPr="00224905" w:rsidRDefault="00176FCA" w:rsidP="00176FCA">
            <w:pPr>
              <w:jc w:val="center"/>
              <w:rPr>
                <w:sz w:val="20"/>
                <w:szCs w:val="20"/>
                <w:lang w:eastAsia="en-US"/>
              </w:rPr>
            </w:pPr>
            <w:r w:rsidRPr="00224905">
              <w:rPr>
                <w:sz w:val="20"/>
                <w:szCs w:val="20"/>
                <w:lang w:eastAsia="en-US"/>
              </w:rPr>
              <w:t>–</w:t>
            </w:r>
          </w:p>
        </w:tc>
        <w:tc>
          <w:tcPr>
            <w:tcW w:w="1418" w:type="dxa"/>
            <w:tcBorders>
              <w:top w:val="nil"/>
              <w:left w:val="single" w:sz="4" w:space="0" w:color="auto"/>
              <w:bottom w:val="single" w:sz="4" w:space="0" w:color="auto"/>
              <w:right w:val="single" w:sz="4" w:space="0" w:color="auto"/>
            </w:tcBorders>
          </w:tcPr>
          <w:p w14:paraId="77FABFA3" w14:textId="77777777" w:rsidR="00176FCA" w:rsidRPr="00224905" w:rsidRDefault="00176FCA" w:rsidP="00176FCA">
            <w:pPr>
              <w:jc w:val="center"/>
              <w:rPr>
                <w:sz w:val="20"/>
                <w:szCs w:val="20"/>
                <w:lang w:eastAsia="en-US"/>
              </w:rPr>
            </w:pPr>
            <w:r w:rsidRPr="00224905">
              <w:rPr>
                <w:sz w:val="20"/>
                <w:szCs w:val="20"/>
                <w:lang w:eastAsia="en-US"/>
              </w:rPr>
              <w:t>0,00</w:t>
            </w:r>
          </w:p>
        </w:tc>
        <w:tc>
          <w:tcPr>
            <w:tcW w:w="1276" w:type="dxa"/>
            <w:tcBorders>
              <w:top w:val="nil"/>
              <w:left w:val="single" w:sz="4" w:space="0" w:color="auto"/>
              <w:bottom w:val="single" w:sz="4" w:space="0" w:color="auto"/>
              <w:right w:val="single" w:sz="4" w:space="0" w:color="auto"/>
            </w:tcBorders>
          </w:tcPr>
          <w:p w14:paraId="6996BFDB" w14:textId="77777777" w:rsidR="00176FCA" w:rsidRPr="00224905" w:rsidRDefault="00176FCA" w:rsidP="00176FCA">
            <w:pPr>
              <w:jc w:val="center"/>
              <w:rPr>
                <w:sz w:val="20"/>
                <w:szCs w:val="20"/>
                <w:lang w:eastAsia="en-US"/>
              </w:rPr>
            </w:pPr>
            <w:r w:rsidRPr="00224905">
              <w:rPr>
                <w:sz w:val="20"/>
                <w:szCs w:val="20"/>
                <w:lang w:eastAsia="en-US"/>
              </w:rPr>
              <w:t>12 400,00</w:t>
            </w:r>
          </w:p>
        </w:tc>
      </w:tr>
      <w:tr w:rsidR="00176FCA" w:rsidRPr="00224905" w14:paraId="7B54DA78" w14:textId="77777777" w:rsidTr="00176FCA">
        <w:trPr>
          <w:trHeight w:val="349"/>
        </w:trPr>
        <w:tc>
          <w:tcPr>
            <w:tcW w:w="553" w:type="dxa"/>
            <w:tcBorders>
              <w:top w:val="nil"/>
              <w:left w:val="single" w:sz="4" w:space="0" w:color="auto"/>
              <w:bottom w:val="single" w:sz="4" w:space="0" w:color="auto"/>
              <w:right w:val="single" w:sz="4" w:space="0" w:color="auto"/>
            </w:tcBorders>
            <w:shd w:val="clear" w:color="auto" w:fill="auto"/>
            <w:noWrap/>
          </w:tcPr>
          <w:p w14:paraId="792E85CA" w14:textId="77777777" w:rsidR="00176FCA" w:rsidRPr="00224905" w:rsidRDefault="00176FCA" w:rsidP="00176FCA">
            <w:pPr>
              <w:rPr>
                <w:sz w:val="20"/>
                <w:szCs w:val="20"/>
                <w:lang w:eastAsia="en-US"/>
              </w:rPr>
            </w:pPr>
            <w:r w:rsidRPr="00224905">
              <w:rPr>
                <w:sz w:val="20"/>
                <w:szCs w:val="20"/>
                <w:lang w:eastAsia="en-US"/>
              </w:rPr>
              <w:t>27.</w:t>
            </w:r>
          </w:p>
        </w:tc>
        <w:tc>
          <w:tcPr>
            <w:tcW w:w="4849" w:type="dxa"/>
            <w:tcBorders>
              <w:top w:val="nil"/>
              <w:left w:val="nil"/>
              <w:bottom w:val="single" w:sz="4" w:space="0" w:color="auto"/>
              <w:right w:val="single" w:sz="4" w:space="0" w:color="auto"/>
            </w:tcBorders>
            <w:shd w:val="clear" w:color="auto" w:fill="auto"/>
          </w:tcPr>
          <w:p w14:paraId="08CF7CAA" w14:textId="77777777" w:rsidR="00176FCA" w:rsidRPr="00224905" w:rsidRDefault="00176FCA" w:rsidP="00176FCA">
            <w:pPr>
              <w:rPr>
                <w:sz w:val="20"/>
                <w:szCs w:val="20"/>
                <w:lang w:eastAsia="en-US"/>
              </w:rPr>
            </w:pPr>
            <w:r w:rsidRPr="00224905">
              <w:rPr>
                <w:sz w:val="20"/>
                <w:szCs w:val="20"/>
                <w:lang w:eastAsia="en-US"/>
              </w:rPr>
              <w:t>Kiti inžineriniai statiniai – kiemo statiniai, Vilnius, J. Basanavičiaus g. 28</w:t>
            </w:r>
          </w:p>
        </w:tc>
        <w:tc>
          <w:tcPr>
            <w:tcW w:w="1134" w:type="dxa"/>
            <w:tcBorders>
              <w:top w:val="single" w:sz="4" w:space="0" w:color="auto"/>
              <w:left w:val="nil"/>
              <w:bottom w:val="single" w:sz="4" w:space="0" w:color="auto"/>
              <w:right w:val="single" w:sz="4" w:space="0" w:color="auto"/>
            </w:tcBorders>
          </w:tcPr>
          <w:p w14:paraId="1AEE36FD" w14:textId="77777777" w:rsidR="00176FCA" w:rsidRPr="00224905" w:rsidRDefault="00176FCA" w:rsidP="00176FCA">
            <w:pPr>
              <w:jc w:val="center"/>
              <w:rPr>
                <w:sz w:val="20"/>
                <w:szCs w:val="20"/>
                <w:lang w:eastAsia="en-US"/>
              </w:rPr>
            </w:pPr>
            <w:r w:rsidRPr="00224905">
              <w:rPr>
                <w:sz w:val="20"/>
                <w:szCs w:val="20"/>
                <w:lang w:eastAsia="en-US"/>
              </w:rPr>
              <w:t>13/11899</w:t>
            </w:r>
          </w:p>
        </w:tc>
        <w:tc>
          <w:tcPr>
            <w:tcW w:w="1701" w:type="dxa"/>
            <w:tcBorders>
              <w:top w:val="nil"/>
              <w:left w:val="single" w:sz="4" w:space="0" w:color="auto"/>
              <w:bottom w:val="single" w:sz="4" w:space="0" w:color="auto"/>
              <w:right w:val="single" w:sz="4" w:space="0" w:color="auto"/>
            </w:tcBorders>
            <w:shd w:val="clear" w:color="auto" w:fill="auto"/>
          </w:tcPr>
          <w:p w14:paraId="3FC04859" w14:textId="77777777" w:rsidR="00176FCA" w:rsidRPr="00224905" w:rsidRDefault="00176FCA" w:rsidP="00176FCA">
            <w:pPr>
              <w:jc w:val="center"/>
              <w:rPr>
                <w:sz w:val="20"/>
                <w:szCs w:val="20"/>
                <w:lang w:eastAsia="en-US"/>
              </w:rPr>
            </w:pPr>
            <w:r w:rsidRPr="00224905">
              <w:rPr>
                <w:sz w:val="20"/>
                <w:szCs w:val="20"/>
                <w:lang w:eastAsia="en-US"/>
              </w:rPr>
              <w:t>1094-0118-9231</w:t>
            </w:r>
          </w:p>
        </w:tc>
        <w:tc>
          <w:tcPr>
            <w:tcW w:w="2551" w:type="dxa"/>
            <w:tcBorders>
              <w:top w:val="nil"/>
              <w:left w:val="nil"/>
              <w:bottom w:val="single" w:sz="4" w:space="0" w:color="auto"/>
              <w:right w:val="single" w:sz="4" w:space="0" w:color="auto"/>
            </w:tcBorders>
            <w:shd w:val="clear" w:color="auto" w:fill="auto"/>
          </w:tcPr>
          <w:p w14:paraId="4EA46043" w14:textId="77777777" w:rsidR="00176FCA" w:rsidRPr="00224905" w:rsidRDefault="00176FCA" w:rsidP="00176FCA">
            <w:pPr>
              <w:jc w:val="center"/>
              <w:rPr>
                <w:sz w:val="20"/>
                <w:szCs w:val="20"/>
                <w:lang w:eastAsia="en-US"/>
              </w:rPr>
            </w:pPr>
            <w:r w:rsidRPr="00224905">
              <w:rPr>
                <w:sz w:val="20"/>
                <w:szCs w:val="20"/>
                <w:lang w:eastAsia="en-US"/>
              </w:rPr>
              <w:t>b1-b4</w:t>
            </w:r>
          </w:p>
        </w:tc>
        <w:tc>
          <w:tcPr>
            <w:tcW w:w="1134" w:type="dxa"/>
            <w:tcBorders>
              <w:top w:val="nil"/>
              <w:left w:val="nil"/>
              <w:bottom w:val="single" w:sz="4" w:space="0" w:color="auto"/>
              <w:right w:val="single" w:sz="4" w:space="0" w:color="auto"/>
            </w:tcBorders>
            <w:shd w:val="clear" w:color="auto" w:fill="auto"/>
          </w:tcPr>
          <w:p w14:paraId="130DD3B1" w14:textId="77777777" w:rsidR="00176FCA" w:rsidRPr="00224905" w:rsidRDefault="00176FCA" w:rsidP="00176FCA">
            <w:pPr>
              <w:jc w:val="center"/>
              <w:rPr>
                <w:sz w:val="20"/>
                <w:szCs w:val="20"/>
                <w:lang w:eastAsia="en-US"/>
              </w:rPr>
            </w:pPr>
            <w:r w:rsidRPr="00224905">
              <w:rPr>
                <w:sz w:val="20"/>
                <w:szCs w:val="20"/>
                <w:lang w:eastAsia="en-US"/>
              </w:rPr>
              <w:t>–</w:t>
            </w:r>
          </w:p>
        </w:tc>
        <w:tc>
          <w:tcPr>
            <w:tcW w:w="1418" w:type="dxa"/>
            <w:tcBorders>
              <w:top w:val="nil"/>
              <w:left w:val="single" w:sz="4" w:space="0" w:color="auto"/>
              <w:bottom w:val="single" w:sz="4" w:space="0" w:color="auto"/>
              <w:right w:val="single" w:sz="4" w:space="0" w:color="auto"/>
            </w:tcBorders>
          </w:tcPr>
          <w:p w14:paraId="147EEF9E" w14:textId="77777777" w:rsidR="00176FCA" w:rsidRPr="00224905" w:rsidRDefault="00176FCA" w:rsidP="00176FCA">
            <w:pPr>
              <w:jc w:val="center"/>
              <w:rPr>
                <w:sz w:val="20"/>
                <w:szCs w:val="20"/>
                <w:lang w:eastAsia="en-US"/>
              </w:rPr>
            </w:pPr>
            <w:r w:rsidRPr="00224905">
              <w:rPr>
                <w:sz w:val="20"/>
                <w:szCs w:val="20"/>
                <w:lang w:eastAsia="en-US"/>
              </w:rPr>
              <w:t>0,00</w:t>
            </w:r>
          </w:p>
        </w:tc>
        <w:tc>
          <w:tcPr>
            <w:tcW w:w="1276" w:type="dxa"/>
            <w:tcBorders>
              <w:top w:val="nil"/>
              <w:left w:val="single" w:sz="4" w:space="0" w:color="auto"/>
              <w:bottom w:val="single" w:sz="4" w:space="0" w:color="auto"/>
              <w:right w:val="single" w:sz="4" w:space="0" w:color="auto"/>
            </w:tcBorders>
          </w:tcPr>
          <w:p w14:paraId="64BB2A5B" w14:textId="77777777" w:rsidR="00176FCA" w:rsidRPr="00224905" w:rsidRDefault="00176FCA" w:rsidP="00176FCA">
            <w:pPr>
              <w:jc w:val="center"/>
              <w:rPr>
                <w:sz w:val="20"/>
                <w:szCs w:val="20"/>
                <w:lang w:eastAsia="en-US"/>
              </w:rPr>
            </w:pPr>
            <w:r w:rsidRPr="00224905">
              <w:rPr>
                <w:sz w:val="20"/>
                <w:szCs w:val="20"/>
                <w:lang w:eastAsia="en-US"/>
              </w:rPr>
              <w:t>104 300,00</w:t>
            </w:r>
          </w:p>
        </w:tc>
      </w:tr>
      <w:tr w:rsidR="00176FCA" w:rsidRPr="00224905" w14:paraId="5143B074" w14:textId="77777777" w:rsidTr="00176FCA">
        <w:trPr>
          <w:trHeight w:val="23"/>
        </w:trPr>
        <w:tc>
          <w:tcPr>
            <w:tcW w:w="13340" w:type="dxa"/>
            <w:gridSpan w:val="7"/>
            <w:tcBorders>
              <w:top w:val="nil"/>
              <w:left w:val="single" w:sz="4" w:space="0" w:color="auto"/>
              <w:bottom w:val="single" w:sz="4" w:space="0" w:color="auto"/>
              <w:right w:val="single" w:sz="4" w:space="0" w:color="auto"/>
            </w:tcBorders>
            <w:shd w:val="clear" w:color="auto" w:fill="auto"/>
            <w:noWrap/>
          </w:tcPr>
          <w:p w14:paraId="014E1FA4" w14:textId="77777777" w:rsidR="00176FCA" w:rsidRPr="00224905" w:rsidRDefault="00176FCA" w:rsidP="00176FCA">
            <w:pPr>
              <w:rPr>
                <w:sz w:val="20"/>
                <w:szCs w:val="20"/>
                <w:lang w:eastAsia="en-US"/>
              </w:rPr>
            </w:pPr>
            <w:r w:rsidRPr="00224905">
              <w:rPr>
                <w:bCs/>
                <w:sz w:val="20"/>
                <w:szCs w:val="20"/>
                <w:lang w:eastAsia="en-US"/>
              </w:rPr>
              <w:t>Bendra nekilnojamojo turto (18–27 punktai) rinkos vertė 2016 m. rugsėjo 19 d., iš viso</w:t>
            </w:r>
          </w:p>
        </w:tc>
        <w:tc>
          <w:tcPr>
            <w:tcW w:w="1276" w:type="dxa"/>
            <w:tcBorders>
              <w:top w:val="nil"/>
              <w:left w:val="nil"/>
              <w:bottom w:val="single" w:sz="4" w:space="0" w:color="auto"/>
              <w:right w:val="single" w:sz="4" w:space="0" w:color="auto"/>
            </w:tcBorders>
            <w:shd w:val="clear" w:color="auto" w:fill="auto"/>
          </w:tcPr>
          <w:p w14:paraId="2D207560" w14:textId="77777777" w:rsidR="00176FCA" w:rsidRPr="00224905" w:rsidRDefault="00176FCA" w:rsidP="00176FCA">
            <w:pPr>
              <w:ind w:left="-108" w:right="-108"/>
              <w:jc w:val="center"/>
              <w:rPr>
                <w:sz w:val="20"/>
                <w:szCs w:val="20"/>
                <w:lang w:eastAsia="en-US"/>
              </w:rPr>
            </w:pPr>
            <w:r w:rsidRPr="00224905">
              <w:rPr>
                <w:sz w:val="20"/>
                <w:szCs w:val="20"/>
                <w:lang w:eastAsia="en-US"/>
              </w:rPr>
              <w:t>5 720 000,00</w:t>
            </w:r>
          </w:p>
        </w:tc>
      </w:tr>
      <w:tr w:rsidR="00176FCA" w:rsidRPr="00224905" w14:paraId="6E2A0439" w14:textId="77777777" w:rsidTr="00176FCA">
        <w:trPr>
          <w:trHeight w:val="23"/>
        </w:trPr>
        <w:tc>
          <w:tcPr>
            <w:tcW w:w="10788" w:type="dxa"/>
            <w:gridSpan w:val="5"/>
            <w:tcBorders>
              <w:top w:val="nil"/>
              <w:left w:val="single" w:sz="4" w:space="0" w:color="auto"/>
              <w:bottom w:val="single" w:sz="4" w:space="0" w:color="auto"/>
              <w:right w:val="single" w:sz="4" w:space="0" w:color="auto"/>
            </w:tcBorders>
            <w:shd w:val="clear" w:color="auto" w:fill="auto"/>
            <w:noWrap/>
            <w:hideMark/>
          </w:tcPr>
          <w:p w14:paraId="2CD5298C" w14:textId="77777777" w:rsidR="00176FCA" w:rsidRPr="00224905" w:rsidRDefault="00176FCA" w:rsidP="00176FCA">
            <w:pPr>
              <w:rPr>
                <w:bCs/>
                <w:sz w:val="20"/>
                <w:szCs w:val="20"/>
                <w:lang w:eastAsia="en-US"/>
              </w:rPr>
            </w:pPr>
            <w:r w:rsidRPr="00224905">
              <w:rPr>
                <w:bCs/>
                <w:sz w:val="20"/>
                <w:szCs w:val="20"/>
                <w:lang w:eastAsia="en-US"/>
              </w:rPr>
              <w:t>Iš viso</w:t>
            </w:r>
          </w:p>
        </w:tc>
        <w:tc>
          <w:tcPr>
            <w:tcW w:w="1134" w:type="dxa"/>
            <w:tcBorders>
              <w:top w:val="nil"/>
              <w:left w:val="nil"/>
              <w:bottom w:val="single" w:sz="4" w:space="0" w:color="auto"/>
              <w:right w:val="single" w:sz="4" w:space="0" w:color="auto"/>
            </w:tcBorders>
            <w:shd w:val="clear" w:color="auto" w:fill="auto"/>
            <w:noWrap/>
            <w:hideMark/>
          </w:tcPr>
          <w:p w14:paraId="08A7A21A" w14:textId="77777777" w:rsidR="00176FCA" w:rsidRPr="00224905" w:rsidRDefault="00176FCA" w:rsidP="00176FCA">
            <w:pPr>
              <w:jc w:val="center"/>
              <w:rPr>
                <w:bCs/>
                <w:sz w:val="20"/>
                <w:szCs w:val="20"/>
                <w:lang w:eastAsia="en-US"/>
              </w:rPr>
            </w:pPr>
            <w:r w:rsidRPr="00224905">
              <w:rPr>
                <w:bCs/>
                <w:sz w:val="20"/>
                <w:szCs w:val="20"/>
                <w:lang w:eastAsia="en-US"/>
              </w:rPr>
              <w:t>15 634,61</w:t>
            </w:r>
          </w:p>
        </w:tc>
        <w:tc>
          <w:tcPr>
            <w:tcW w:w="1418" w:type="dxa"/>
            <w:tcBorders>
              <w:top w:val="nil"/>
              <w:left w:val="nil"/>
              <w:bottom w:val="single" w:sz="4" w:space="0" w:color="auto"/>
              <w:right w:val="single" w:sz="4" w:space="0" w:color="auto"/>
            </w:tcBorders>
            <w:shd w:val="clear" w:color="auto" w:fill="auto"/>
            <w:noWrap/>
            <w:hideMark/>
          </w:tcPr>
          <w:p w14:paraId="22026270" w14:textId="77777777" w:rsidR="00176FCA" w:rsidRPr="00224905" w:rsidRDefault="00176FCA" w:rsidP="00176FCA">
            <w:pPr>
              <w:jc w:val="center"/>
              <w:rPr>
                <w:sz w:val="20"/>
                <w:szCs w:val="20"/>
                <w:lang w:eastAsia="en-US"/>
              </w:rPr>
            </w:pPr>
            <w:r w:rsidRPr="00224905">
              <w:rPr>
                <w:sz w:val="20"/>
                <w:szCs w:val="20"/>
                <w:lang w:eastAsia="en-US"/>
              </w:rPr>
              <w:t>3 911 673,45</w:t>
            </w:r>
          </w:p>
        </w:tc>
        <w:tc>
          <w:tcPr>
            <w:tcW w:w="1276" w:type="dxa"/>
            <w:tcBorders>
              <w:top w:val="nil"/>
              <w:left w:val="nil"/>
              <w:bottom w:val="single" w:sz="4" w:space="0" w:color="auto"/>
              <w:right w:val="single" w:sz="4" w:space="0" w:color="auto"/>
            </w:tcBorders>
            <w:shd w:val="clear" w:color="auto" w:fill="auto"/>
            <w:noWrap/>
          </w:tcPr>
          <w:p w14:paraId="508735DB" w14:textId="366D1232" w:rsidR="00176FCA" w:rsidRPr="00224905" w:rsidRDefault="00176FCA" w:rsidP="00783B8B">
            <w:pPr>
              <w:ind w:left="-108" w:right="-108"/>
              <w:jc w:val="center"/>
              <w:rPr>
                <w:color w:val="000000"/>
                <w:sz w:val="20"/>
                <w:szCs w:val="20"/>
                <w:lang w:eastAsia="en-US"/>
              </w:rPr>
            </w:pPr>
            <w:r w:rsidRPr="00224905">
              <w:rPr>
                <w:color w:val="000000"/>
                <w:sz w:val="20"/>
                <w:szCs w:val="20"/>
                <w:lang w:eastAsia="en-US"/>
              </w:rPr>
              <w:t>9 26</w:t>
            </w:r>
            <w:r w:rsidR="00783B8B">
              <w:rPr>
                <w:color w:val="000000"/>
                <w:sz w:val="20"/>
                <w:szCs w:val="20"/>
                <w:lang w:eastAsia="en-US"/>
              </w:rPr>
              <w:t>2</w:t>
            </w:r>
            <w:r w:rsidRPr="00224905">
              <w:rPr>
                <w:color w:val="000000"/>
                <w:sz w:val="20"/>
                <w:szCs w:val="20"/>
                <w:lang w:eastAsia="en-US"/>
              </w:rPr>
              <w:t xml:space="preserve"> </w:t>
            </w:r>
            <w:r w:rsidR="00783B8B">
              <w:rPr>
                <w:color w:val="000000"/>
                <w:sz w:val="20"/>
                <w:szCs w:val="20"/>
                <w:lang w:eastAsia="en-US"/>
              </w:rPr>
              <w:t>760</w:t>
            </w:r>
            <w:r w:rsidRPr="00224905">
              <w:rPr>
                <w:color w:val="000000"/>
                <w:sz w:val="20"/>
                <w:szCs w:val="20"/>
                <w:lang w:eastAsia="en-US"/>
              </w:rPr>
              <w:t>,00</w:t>
            </w:r>
          </w:p>
        </w:tc>
      </w:tr>
    </w:tbl>
    <w:p w14:paraId="4D15567B" w14:textId="2621D3C2" w:rsidR="00176FCA" w:rsidRDefault="00176FCA" w:rsidP="00176FCA">
      <w:pPr>
        <w:spacing w:before="120" w:after="120"/>
      </w:pPr>
    </w:p>
    <w:p w14:paraId="7AC58F44" w14:textId="77777777" w:rsidR="00176FCA" w:rsidRDefault="00176FCA">
      <w:pPr>
        <w:spacing w:after="200" w:line="276" w:lineRule="auto"/>
      </w:pPr>
      <w:r>
        <w:br w:type="page"/>
      </w:r>
    </w:p>
    <w:p w14:paraId="6D138354" w14:textId="471BFA39" w:rsidR="00176FCA" w:rsidRPr="00D506B1" w:rsidRDefault="00224905" w:rsidP="00176FCA">
      <w:pPr>
        <w:rPr>
          <w:sz w:val="20"/>
          <w:szCs w:val="20"/>
        </w:rPr>
      </w:pPr>
      <w:r>
        <w:rPr>
          <w:b/>
          <w:sz w:val="20"/>
          <w:szCs w:val="20"/>
        </w:rPr>
        <w:lastRenderedPageBreak/>
        <w:t>4</w:t>
      </w:r>
      <w:r w:rsidR="003544F9">
        <w:rPr>
          <w:b/>
          <w:sz w:val="20"/>
          <w:szCs w:val="20"/>
        </w:rPr>
        <w:t>4</w:t>
      </w:r>
      <w:r w:rsidR="00176FCA" w:rsidRPr="00D506B1">
        <w:rPr>
          <w:b/>
          <w:sz w:val="20"/>
          <w:szCs w:val="20"/>
        </w:rPr>
        <w:t xml:space="preserve"> lentelė.</w:t>
      </w:r>
      <w:r w:rsidR="00176FCA" w:rsidRPr="00D506B1">
        <w:rPr>
          <w:sz w:val="20"/>
          <w:szCs w:val="20"/>
        </w:rPr>
        <w:t xml:space="preserve"> </w:t>
      </w:r>
      <w:r w:rsidR="00176FCA">
        <w:rPr>
          <w:sz w:val="20"/>
          <w:szCs w:val="20"/>
        </w:rPr>
        <w:t>Į VGTU kapitalą ketinamo investuoti nekilnojamojo turto sąrašas</w:t>
      </w:r>
    </w:p>
    <w:tbl>
      <w:tblPr>
        <w:tblW w:w="14616" w:type="dxa"/>
        <w:jc w:val="center"/>
        <w:tblLayout w:type="fixed"/>
        <w:tblLook w:val="04A0" w:firstRow="1" w:lastRow="0" w:firstColumn="1" w:lastColumn="0" w:noHBand="0" w:noVBand="1"/>
      </w:tblPr>
      <w:tblGrid>
        <w:gridCol w:w="553"/>
        <w:gridCol w:w="4829"/>
        <w:gridCol w:w="1154"/>
        <w:gridCol w:w="1559"/>
        <w:gridCol w:w="2693"/>
        <w:gridCol w:w="1134"/>
        <w:gridCol w:w="1418"/>
        <w:gridCol w:w="1276"/>
      </w:tblGrid>
      <w:tr w:rsidR="00176FCA" w:rsidRPr="00176FCA" w14:paraId="1C5B69FA" w14:textId="77777777" w:rsidTr="00176FCA">
        <w:trPr>
          <w:trHeight w:val="23"/>
          <w:tblHeader/>
          <w:jc w:val="center"/>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8FBDB" w14:textId="77777777" w:rsidR="00176FCA" w:rsidRPr="00176FCA" w:rsidRDefault="00176FCA" w:rsidP="00176FCA">
            <w:pPr>
              <w:jc w:val="center"/>
              <w:rPr>
                <w:color w:val="000000"/>
                <w:sz w:val="20"/>
                <w:szCs w:val="20"/>
              </w:rPr>
            </w:pPr>
            <w:r w:rsidRPr="00176FCA">
              <w:rPr>
                <w:color w:val="000000"/>
                <w:sz w:val="20"/>
                <w:szCs w:val="20"/>
              </w:rPr>
              <w:t>Eil. Nr.</w:t>
            </w:r>
          </w:p>
        </w:tc>
        <w:tc>
          <w:tcPr>
            <w:tcW w:w="4829" w:type="dxa"/>
            <w:tcBorders>
              <w:top w:val="single" w:sz="4" w:space="0" w:color="auto"/>
              <w:left w:val="nil"/>
              <w:bottom w:val="single" w:sz="4" w:space="0" w:color="auto"/>
              <w:right w:val="single" w:sz="4" w:space="0" w:color="auto"/>
            </w:tcBorders>
            <w:shd w:val="clear" w:color="auto" w:fill="auto"/>
            <w:vAlign w:val="center"/>
            <w:hideMark/>
          </w:tcPr>
          <w:p w14:paraId="3AD2D394" w14:textId="77777777" w:rsidR="00176FCA" w:rsidRPr="00176FCA" w:rsidRDefault="00176FCA" w:rsidP="00176FCA">
            <w:pPr>
              <w:jc w:val="center"/>
              <w:rPr>
                <w:color w:val="000000"/>
                <w:sz w:val="20"/>
                <w:szCs w:val="20"/>
              </w:rPr>
            </w:pPr>
            <w:r w:rsidRPr="00176FCA">
              <w:rPr>
                <w:color w:val="000000"/>
                <w:sz w:val="20"/>
                <w:szCs w:val="20"/>
              </w:rPr>
              <w:t>Turto pavadinimas, adresas</w:t>
            </w:r>
          </w:p>
        </w:tc>
        <w:tc>
          <w:tcPr>
            <w:tcW w:w="1154" w:type="dxa"/>
            <w:tcBorders>
              <w:top w:val="single" w:sz="4" w:space="0" w:color="auto"/>
              <w:left w:val="nil"/>
              <w:bottom w:val="single" w:sz="4" w:space="0" w:color="auto"/>
              <w:right w:val="single" w:sz="4" w:space="0" w:color="auto"/>
            </w:tcBorders>
            <w:vAlign w:val="center"/>
          </w:tcPr>
          <w:p w14:paraId="450BB87F" w14:textId="77777777" w:rsidR="00176FCA" w:rsidRPr="00176FCA" w:rsidRDefault="00176FCA" w:rsidP="00176FCA">
            <w:pPr>
              <w:jc w:val="center"/>
              <w:rPr>
                <w:color w:val="000000"/>
                <w:sz w:val="20"/>
                <w:szCs w:val="20"/>
              </w:rPr>
            </w:pPr>
            <w:r w:rsidRPr="00176FCA">
              <w:rPr>
                <w:color w:val="000000"/>
                <w:sz w:val="20"/>
                <w:szCs w:val="20"/>
              </w:rPr>
              <w:t>Archyvinės bylos Nr.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1B0E8" w14:textId="77777777" w:rsidR="00176FCA" w:rsidRPr="00176FCA" w:rsidRDefault="00176FCA" w:rsidP="00176FCA">
            <w:pPr>
              <w:jc w:val="center"/>
              <w:rPr>
                <w:color w:val="000000"/>
                <w:sz w:val="20"/>
                <w:szCs w:val="20"/>
              </w:rPr>
            </w:pPr>
            <w:r w:rsidRPr="00176FCA">
              <w:rPr>
                <w:color w:val="000000"/>
                <w:sz w:val="20"/>
                <w:szCs w:val="20"/>
              </w:rPr>
              <w:t>Unikalus Nr.</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4DCAD24" w14:textId="77777777" w:rsidR="00176FCA" w:rsidRPr="00176FCA" w:rsidRDefault="00176FCA" w:rsidP="00176FCA">
            <w:pPr>
              <w:jc w:val="center"/>
              <w:rPr>
                <w:color w:val="000000"/>
                <w:sz w:val="20"/>
                <w:szCs w:val="20"/>
              </w:rPr>
            </w:pPr>
            <w:r w:rsidRPr="00176FCA">
              <w:rPr>
                <w:color w:val="000000"/>
                <w:sz w:val="20"/>
                <w:szCs w:val="20"/>
              </w:rPr>
              <w:t>Nekilnojamojo turto (pastato, kuriame yra perduodamos patalpos) pažymėjimas plane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0EB1778" w14:textId="77777777" w:rsidR="00176FCA" w:rsidRPr="00176FCA" w:rsidRDefault="00176FCA" w:rsidP="00176FCA">
            <w:pPr>
              <w:jc w:val="center"/>
              <w:rPr>
                <w:color w:val="000000"/>
                <w:sz w:val="20"/>
                <w:szCs w:val="20"/>
              </w:rPr>
            </w:pPr>
            <w:r w:rsidRPr="00176FCA">
              <w:rPr>
                <w:color w:val="000000"/>
                <w:sz w:val="20"/>
                <w:szCs w:val="20"/>
              </w:rPr>
              <w:t>Bendras plotas, kv. m</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5F024D2" w14:textId="77777777" w:rsidR="00176FCA" w:rsidRPr="00176FCA" w:rsidRDefault="00176FCA" w:rsidP="00176FCA">
            <w:pPr>
              <w:jc w:val="center"/>
              <w:rPr>
                <w:color w:val="000000"/>
                <w:sz w:val="20"/>
                <w:szCs w:val="20"/>
              </w:rPr>
            </w:pPr>
            <w:r w:rsidRPr="00176FCA">
              <w:rPr>
                <w:color w:val="000000"/>
                <w:sz w:val="20"/>
                <w:szCs w:val="20"/>
              </w:rPr>
              <w:t>Likutinė vertė 2015 m. gruodžio 31 d., Eur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8C1580B" w14:textId="77777777" w:rsidR="00176FCA" w:rsidRPr="00176FCA" w:rsidRDefault="00176FCA" w:rsidP="00176FCA">
            <w:pPr>
              <w:jc w:val="center"/>
              <w:rPr>
                <w:color w:val="000000"/>
                <w:sz w:val="20"/>
                <w:szCs w:val="20"/>
              </w:rPr>
            </w:pPr>
            <w:r w:rsidRPr="00176FCA">
              <w:rPr>
                <w:color w:val="000000"/>
                <w:sz w:val="20"/>
                <w:szCs w:val="20"/>
              </w:rPr>
              <w:t>Bendra turto rinkos vertė, eurais</w:t>
            </w:r>
          </w:p>
        </w:tc>
      </w:tr>
      <w:tr w:rsidR="00176FCA" w:rsidRPr="00176FCA" w14:paraId="18CA2438" w14:textId="77777777" w:rsidTr="00176FCA">
        <w:trPr>
          <w:trHeight w:val="23"/>
          <w:jc w:val="center"/>
        </w:trPr>
        <w:tc>
          <w:tcPr>
            <w:tcW w:w="553" w:type="dxa"/>
            <w:tcBorders>
              <w:top w:val="nil"/>
              <w:left w:val="single" w:sz="4" w:space="0" w:color="auto"/>
              <w:bottom w:val="single" w:sz="4" w:space="0" w:color="auto"/>
              <w:right w:val="single" w:sz="4" w:space="0" w:color="auto"/>
            </w:tcBorders>
            <w:shd w:val="clear" w:color="auto" w:fill="auto"/>
            <w:vAlign w:val="center"/>
          </w:tcPr>
          <w:p w14:paraId="79FD5656" w14:textId="77777777" w:rsidR="00176FCA" w:rsidRPr="00176FCA" w:rsidRDefault="00176FCA" w:rsidP="00176FCA">
            <w:pPr>
              <w:ind w:left="-93" w:right="-108"/>
              <w:jc w:val="center"/>
              <w:rPr>
                <w:color w:val="000000"/>
                <w:sz w:val="20"/>
                <w:szCs w:val="20"/>
              </w:rPr>
            </w:pPr>
            <w:r w:rsidRPr="00176FCA">
              <w:rPr>
                <w:color w:val="000000"/>
                <w:sz w:val="20"/>
                <w:szCs w:val="20"/>
              </w:rPr>
              <w:t>1.</w:t>
            </w:r>
          </w:p>
        </w:tc>
        <w:tc>
          <w:tcPr>
            <w:tcW w:w="4829" w:type="dxa"/>
            <w:tcBorders>
              <w:top w:val="nil"/>
              <w:left w:val="nil"/>
              <w:bottom w:val="single" w:sz="4" w:space="0" w:color="auto"/>
              <w:right w:val="single" w:sz="4" w:space="0" w:color="auto"/>
            </w:tcBorders>
            <w:shd w:val="clear" w:color="auto" w:fill="auto"/>
          </w:tcPr>
          <w:p w14:paraId="06E61C21" w14:textId="77777777" w:rsidR="00176FCA" w:rsidRPr="00176FCA" w:rsidRDefault="00176FCA" w:rsidP="00176FCA">
            <w:pPr>
              <w:rPr>
                <w:color w:val="000000"/>
                <w:sz w:val="20"/>
                <w:szCs w:val="20"/>
              </w:rPr>
            </w:pPr>
            <w:r w:rsidRPr="00176FCA">
              <w:rPr>
                <w:color w:val="000000"/>
                <w:sz w:val="20"/>
                <w:szCs w:val="20"/>
              </w:rPr>
              <w:t>Pastatas - praktikų bazė, Utenos r. sav., Saldutiškio sen., Kirdeikių k.</w:t>
            </w:r>
          </w:p>
        </w:tc>
        <w:tc>
          <w:tcPr>
            <w:tcW w:w="1154" w:type="dxa"/>
            <w:tcBorders>
              <w:top w:val="single" w:sz="4" w:space="0" w:color="auto"/>
              <w:left w:val="single" w:sz="4" w:space="0" w:color="auto"/>
              <w:bottom w:val="single" w:sz="4" w:space="0" w:color="auto"/>
              <w:right w:val="single" w:sz="4" w:space="0" w:color="auto"/>
            </w:tcBorders>
            <w:vAlign w:val="center"/>
          </w:tcPr>
          <w:p w14:paraId="44D1CD45" w14:textId="77777777" w:rsidR="00176FCA" w:rsidRPr="00176FCA" w:rsidRDefault="00176FCA" w:rsidP="00176FCA">
            <w:pPr>
              <w:jc w:val="center"/>
              <w:rPr>
                <w:sz w:val="20"/>
                <w:szCs w:val="20"/>
              </w:rPr>
            </w:pPr>
            <w:r w:rsidRPr="00176FCA">
              <w:rPr>
                <w:sz w:val="20"/>
                <w:szCs w:val="20"/>
              </w:rPr>
              <w:t>82/7200</w:t>
            </w:r>
          </w:p>
        </w:tc>
        <w:tc>
          <w:tcPr>
            <w:tcW w:w="1559" w:type="dxa"/>
            <w:tcBorders>
              <w:top w:val="single" w:sz="4" w:space="0" w:color="auto"/>
              <w:left w:val="single" w:sz="4" w:space="0" w:color="auto"/>
              <w:bottom w:val="single" w:sz="4" w:space="0" w:color="auto"/>
              <w:right w:val="single" w:sz="4" w:space="0" w:color="auto"/>
            </w:tcBorders>
            <w:vAlign w:val="center"/>
          </w:tcPr>
          <w:p w14:paraId="3FBC9B25" w14:textId="77777777" w:rsidR="00176FCA" w:rsidRPr="00176FCA" w:rsidRDefault="00176FCA" w:rsidP="00176FCA">
            <w:pPr>
              <w:jc w:val="center"/>
              <w:rPr>
                <w:color w:val="000000"/>
                <w:sz w:val="20"/>
                <w:szCs w:val="20"/>
              </w:rPr>
            </w:pPr>
            <w:r w:rsidRPr="00176FCA">
              <w:rPr>
                <w:color w:val="000000"/>
                <w:sz w:val="20"/>
                <w:szCs w:val="20"/>
              </w:rPr>
              <w:t>8297-7007-0013</w:t>
            </w:r>
          </w:p>
        </w:tc>
        <w:tc>
          <w:tcPr>
            <w:tcW w:w="2693" w:type="dxa"/>
            <w:tcBorders>
              <w:top w:val="single" w:sz="4" w:space="0" w:color="auto"/>
              <w:left w:val="single" w:sz="4" w:space="0" w:color="auto"/>
              <w:bottom w:val="single" w:sz="4" w:space="0" w:color="auto"/>
              <w:right w:val="single" w:sz="4" w:space="0" w:color="auto"/>
            </w:tcBorders>
            <w:vAlign w:val="center"/>
          </w:tcPr>
          <w:p w14:paraId="4198B46E" w14:textId="77777777" w:rsidR="00176FCA" w:rsidRPr="00176FCA" w:rsidRDefault="00176FCA" w:rsidP="00176FCA">
            <w:pPr>
              <w:jc w:val="center"/>
              <w:rPr>
                <w:color w:val="000000"/>
                <w:sz w:val="20"/>
                <w:szCs w:val="20"/>
              </w:rPr>
            </w:pPr>
            <w:r w:rsidRPr="00176FCA">
              <w:rPr>
                <w:color w:val="000000"/>
                <w:sz w:val="20"/>
                <w:szCs w:val="20"/>
              </w:rPr>
              <w:t>1C1ž</w:t>
            </w:r>
          </w:p>
        </w:tc>
        <w:tc>
          <w:tcPr>
            <w:tcW w:w="1134" w:type="dxa"/>
            <w:tcBorders>
              <w:top w:val="single" w:sz="4" w:space="0" w:color="auto"/>
              <w:left w:val="single" w:sz="4" w:space="0" w:color="auto"/>
              <w:bottom w:val="single" w:sz="4" w:space="0" w:color="auto"/>
              <w:right w:val="single" w:sz="4" w:space="0" w:color="auto"/>
            </w:tcBorders>
            <w:vAlign w:val="center"/>
          </w:tcPr>
          <w:p w14:paraId="1A4EBF92" w14:textId="77777777" w:rsidR="00176FCA" w:rsidRPr="00176FCA" w:rsidRDefault="00176FCA" w:rsidP="00176FCA">
            <w:pPr>
              <w:jc w:val="center"/>
              <w:rPr>
                <w:color w:val="000000"/>
                <w:sz w:val="20"/>
                <w:szCs w:val="20"/>
              </w:rPr>
            </w:pPr>
            <w:r w:rsidRPr="00176FCA">
              <w:rPr>
                <w:color w:val="000000"/>
                <w:sz w:val="20"/>
                <w:szCs w:val="20"/>
              </w:rPr>
              <w:t>143,55</w:t>
            </w:r>
          </w:p>
        </w:tc>
        <w:tc>
          <w:tcPr>
            <w:tcW w:w="1418" w:type="dxa"/>
            <w:tcBorders>
              <w:top w:val="single" w:sz="4" w:space="0" w:color="auto"/>
              <w:left w:val="single" w:sz="4" w:space="0" w:color="auto"/>
              <w:bottom w:val="single" w:sz="4" w:space="0" w:color="auto"/>
              <w:right w:val="single" w:sz="4" w:space="0" w:color="auto"/>
            </w:tcBorders>
            <w:vAlign w:val="center"/>
          </w:tcPr>
          <w:p w14:paraId="5A18152F" w14:textId="77777777" w:rsidR="00176FCA" w:rsidRPr="00176FCA" w:rsidRDefault="00176FCA" w:rsidP="00176FCA">
            <w:pPr>
              <w:jc w:val="center"/>
              <w:rPr>
                <w:color w:val="000000"/>
                <w:sz w:val="20"/>
                <w:szCs w:val="20"/>
              </w:rPr>
            </w:pPr>
            <w:r w:rsidRPr="00176FCA">
              <w:rPr>
                <w:color w:val="000000"/>
                <w:sz w:val="20"/>
                <w:szCs w:val="20"/>
              </w:rPr>
              <w:t>4 940,40</w:t>
            </w:r>
          </w:p>
        </w:tc>
        <w:tc>
          <w:tcPr>
            <w:tcW w:w="1276" w:type="dxa"/>
            <w:tcBorders>
              <w:top w:val="nil"/>
              <w:left w:val="single" w:sz="4" w:space="0" w:color="auto"/>
              <w:bottom w:val="single" w:sz="4" w:space="0" w:color="auto"/>
              <w:right w:val="single" w:sz="4" w:space="0" w:color="auto"/>
            </w:tcBorders>
            <w:vAlign w:val="center"/>
          </w:tcPr>
          <w:p w14:paraId="68F1A169" w14:textId="77777777" w:rsidR="00176FCA" w:rsidRPr="00176FCA" w:rsidRDefault="00176FCA" w:rsidP="00176FCA">
            <w:pPr>
              <w:jc w:val="center"/>
              <w:rPr>
                <w:color w:val="000000"/>
                <w:sz w:val="20"/>
                <w:szCs w:val="20"/>
              </w:rPr>
            </w:pPr>
            <w:r w:rsidRPr="00176FCA">
              <w:rPr>
                <w:color w:val="000000"/>
                <w:sz w:val="20"/>
                <w:szCs w:val="20"/>
              </w:rPr>
              <w:t>24 900,00</w:t>
            </w:r>
          </w:p>
        </w:tc>
      </w:tr>
      <w:tr w:rsidR="00176FCA" w:rsidRPr="00176FCA" w14:paraId="255CEF12" w14:textId="77777777" w:rsidTr="00176FCA">
        <w:trPr>
          <w:trHeight w:val="23"/>
          <w:jc w:val="center"/>
        </w:trPr>
        <w:tc>
          <w:tcPr>
            <w:tcW w:w="553" w:type="dxa"/>
            <w:tcBorders>
              <w:top w:val="nil"/>
              <w:left w:val="single" w:sz="4" w:space="0" w:color="auto"/>
              <w:bottom w:val="single" w:sz="4" w:space="0" w:color="auto"/>
              <w:right w:val="single" w:sz="4" w:space="0" w:color="auto"/>
            </w:tcBorders>
            <w:shd w:val="clear" w:color="auto" w:fill="auto"/>
            <w:vAlign w:val="center"/>
          </w:tcPr>
          <w:p w14:paraId="1DDC417A" w14:textId="77777777" w:rsidR="00176FCA" w:rsidRPr="00176FCA" w:rsidRDefault="00176FCA" w:rsidP="00176FCA">
            <w:pPr>
              <w:ind w:left="-93" w:right="-108"/>
              <w:jc w:val="center"/>
              <w:rPr>
                <w:color w:val="000000"/>
                <w:sz w:val="20"/>
                <w:szCs w:val="20"/>
              </w:rPr>
            </w:pPr>
            <w:r w:rsidRPr="00176FCA">
              <w:rPr>
                <w:color w:val="000000"/>
                <w:sz w:val="20"/>
                <w:szCs w:val="20"/>
              </w:rPr>
              <w:t>2.</w:t>
            </w:r>
          </w:p>
        </w:tc>
        <w:tc>
          <w:tcPr>
            <w:tcW w:w="4829" w:type="dxa"/>
            <w:tcBorders>
              <w:top w:val="nil"/>
              <w:left w:val="nil"/>
              <w:bottom w:val="single" w:sz="4" w:space="0" w:color="auto"/>
              <w:right w:val="single" w:sz="4" w:space="0" w:color="auto"/>
            </w:tcBorders>
            <w:shd w:val="clear" w:color="auto" w:fill="auto"/>
          </w:tcPr>
          <w:p w14:paraId="25C8A396" w14:textId="77777777" w:rsidR="00176FCA" w:rsidRPr="00176FCA" w:rsidRDefault="00176FCA" w:rsidP="00176FCA">
            <w:pPr>
              <w:rPr>
                <w:sz w:val="20"/>
                <w:szCs w:val="20"/>
                <w:lang w:val="en-US"/>
              </w:rPr>
            </w:pPr>
            <w:r w:rsidRPr="00176FCA">
              <w:rPr>
                <w:sz w:val="20"/>
                <w:szCs w:val="20"/>
                <w:lang w:val="en-US"/>
              </w:rPr>
              <w:t>Pastatas - valčių sandėlis, Utenos r. sav., Saldutiškio sen., Kirdeikių k.</w:t>
            </w:r>
          </w:p>
        </w:tc>
        <w:tc>
          <w:tcPr>
            <w:tcW w:w="1154" w:type="dxa"/>
            <w:tcBorders>
              <w:top w:val="single" w:sz="4" w:space="0" w:color="auto"/>
              <w:left w:val="single" w:sz="4" w:space="0" w:color="auto"/>
              <w:bottom w:val="single" w:sz="4" w:space="0" w:color="auto"/>
              <w:right w:val="single" w:sz="4" w:space="0" w:color="auto"/>
            </w:tcBorders>
            <w:vAlign w:val="center"/>
          </w:tcPr>
          <w:p w14:paraId="1D388929" w14:textId="77777777" w:rsidR="00176FCA" w:rsidRPr="00176FCA" w:rsidRDefault="00176FCA" w:rsidP="00176FCA">
            <w:pPr>
              <w:jc w:val="center"/>
              <w:rPr>
                <w:sz w:val="20"/>
                <w:szCs w:val="20"/>
              </w:rPr>
            </w:pPr>
            <w:r w:rsidRPr="00176FCA">
              <w:rPr>
                <w:sz w:val="20"/>
                <w:szCs w:val="20"/>
              </w:rPr>
              <w:t>82/7200</w:t>
            </w:r>
          </w:p>
        </w:tc>
        <w:tc>
          <w:tcPr>
            <w:tcW w:w="1559" w:type="dxa"/>
            <w:tcBorders>
              <w:top w:val="single" w:sz="4" w:space="0" w:color="auto"/>
              <w:left w:val="single" w:sz="4" w:space="0" w:color="auto"/>
              <w:bottom w:val="single" w:sz="4" w:space="0" w:color="auto"/>
              <w:right w:val="single" w:sz="4" w:space="0" w:color="auto"/>
            </w:tcBorders>
            <w:vAlign w:val="center"/>
          </w:tcPr>
          <w:p w14:paraId="1CF2B14E" w14:textId="77777777" w:rsidR="00176FCA" w:rsidRPr="00176FCA" w:rsidRDefault="00176FCA" w:rsidP="00176FCA">
            <w:pPr>
              <w:jc w:val="center"/>
              <w:rPr>
                <w:sz w:val="20"/>
                <w:szCs w:val="20"/>
              </w:rPr>
            </w:pPr>
            <w:r w:rsidRPr="00176FCA">
              <w:rPr>
                <w:sz w:val="20"/>
                <w:szCs w:val="20"/>
              </w:rPr>
              <w:t>8297-7007-0024</w:t>
            </w:r>
          </w:p>
        </w:tc>
        <w:tc>
          <w:tcPr>
            <w:tcW w:w="2693" w:type="dxa"/>
            <w:tcBorders>
              <w:top w:val="single" w:sz="4" w:space="0" w:color="auto"/>
              <w:left w:val="single" w:sz="4" w:space="0" w:color="auto"/>
              <w:bottom w:val="single" w:sz="4" w:space="0" w:color="auto"/>
              <w:right w:val="single" w:sz="4" w:space="0" w:color="auto"/>
            </w:tcBorders>
            <w:vAlign w:val="center"/>
          </w:tcPr>
          <w:p w14:paraId="2588B4C9" w14:textId="77777777" w:rsidR="00176FCA" w:rsidRPr="00176FCA" w:rsidRDefault="00176FCA" w:rsidP="00176FCA">
            <w:pPr>
              <w:jc w:val="center"/>
              <w:rPr>
                <w:sz w:val="20"/>
                <w:szCs w:val="20"/>
              </w:rPr>
            </w:pPr>
            <w:r w:rsidRPr="00176FCA">
              <w:rPr>
                <w:sz w:val="20"/>
                <w:szCs w:val="20"/>
              </w:rPr>
              <w:t>2F1ž</w:t>
            </w:r>
          </w:p>
        </w:tc>
        <w:tc>
          <w:tcPr>
            <w:tcW w:w="1134" w:type="dxa"/>
            <w:tcBorders>
              <w:top w:val="single" w:sz="4" w:space="0" w:color="auto"/>
              <w:left w:val="single" w:sz="4" w:space="0" w:color="auto"/>
              <w:bottom w:val="single" w:sz="4" w:space="0" w:color="auto"/>
              <w:right w:val="single" w:sz="4" w:space="0" w:color="auto"/>
            </w:tcBorders>
            <w:vAlign w:val="center"/>
          </w:tcPr>
          <w:p w14:paraId="088C4662" w14:textId="77777777" w:rsidR="00176FCA" w:rsidRPr="00176FCA" w:rsidRDefault="00176FCA" w:rsidP="00176FCA">
            <w:pPr>
              <w:jc w:val="center"/>
              <w:rPr>
                <w:sz w:val="20"/>
                <w:szCs w:val="20"/>
              </w:rPr>
            </w:pPr>
            <w:r w:rsidRPr="00176FCA">
              <w:rPr>
                <w:sz w:val="20"/>
                <w:szCs w:val="20"/>
              </w:rPr>
              <w:t>60,00</w:t>
            </w:r>
          </w:p>
        </w:tc>
        <w:tc>
          <w:tcPr>
            <w:tcW w:w="1418" w:type="dxa"/>
            <w:tcBorders>
              <w:top w:val="single" w:sz="4" w:space="0" w:color="auto"/>
              <w:left w:val="single" w:sz="4" w:space="0" w:color="auto"/>
              <w:bottom w:val="single" w:sz="4" w:space="0" w:color="auto"/>
              <w:right w:val="single" w:sz="4" w:space="0" w:color="auto"/>
            </w:tcBorders>
            <w:vAlign w:val="center"/>
          </w:tcPr>
          <w:p w14:paraId="0874DC65" w14:textId="77777777" w:rsidR="00176FCA" w:rsidRPr="00176FCA" w:rsidRDefault="00176FCA" w:rsidP="00176FCA">
            <w:pPr>
              <w:jc w:val="center"/>
              <w:rPr>
                <w:sz w:val="20"/>
                <w:szCs w:val="20"/>
              </w:rPr>
            </w:pPr>
            <w:r w:rsidRPr="00176FCA">
              <w:rPr>
                <w:sz w:val="20"/>
                <w:szCs w:val="20"/>
              </w:rPr>
              <w:t>0,00</w:t>
            </w:r>
          </w:p>
        </w:tc>
        <w:tc>
          <w:tcPr>
            <w:tcW w:w="1276" w:type="dxa"/>
            <w:tcBorders>
              <w:top w:val="nil"/>
              <w:left w:val="single" w:sz="4" w:space="0" w:color="auto"/>
              <w:bottom w:val="single" w:sz="4" w:space="0" w:color="auto"/>
              <w:right w:val="single" w:sz="4" w:space="0" w:color="auto"/>
            </w:tcBorders>
            <w:vAlign w:val="center"/>
          </w:tcPr>
          <w:p w14:paraId="0637CA6A" w14:textId="77777777" w:rsidR="00176FCA" w:rsidRPr="00176FCA" w:rsidRDefault="00176FCA" w:rsidP="00176FCA">
            <w:pPr>
              <w:jc w:val="center"/>
              <w:rPr>
                <w:sz w:val="20"/>
                <w:szCs w:val="20"/>
              </w:rPr>
            </w:pPr>
            <w:r w:rsidRPr="00176FCA">
              <w:rPr>
                <w:sz w:val="20"/>
                <w:szCs w:val="20"/>
              </w:rPr>
              <w:t>2 400,00</w:t>
            </w:r>
          </w:p>
        </w:tc>
      </w:tr>
      <w:tr w:rsidR="00176FCA" w:rsidRPr="00176FCA" w14:paraId="623F2B41" w14:textId="77777777" w:rsidTr="00176FCA">
        <w:trPr>
          <w:trHeight w:val="23"/>
          <w:jc w:val="center"/>
        </w:trPr>
        <w:tc>
          <w:tcPr>
            <w:tcW w:w="553" w:type="dxa"/>
            <w:tcBorders>
              <w:top w:val="nil"/>
              <w:left w:val="single" w:sz="4" w:space="0" w:color="auto"/>
              <w:bottom w:val="single" w:sz="4" w:space="0" w:color="auto"/>
              <w:right w:val="single" w:sz="4" w:space="0" w:color="auto"/>
            </w:tcBorders>
            <w:shd w:val="clear" w:color="auto" w:fill="auto"/>
            <w:vAlign w:val="center"/>
          </w:tcPr>
          <w:p w14:paraId="794C3F9B" w14:textId="77777777" w:rsidR="00176FCA" w:rsidRPr="00176FCA" w:rsidRDefault="00176FCA" w:rsidP="00176FCA">
            <w:pPr>
              <w:ind w:left="-93" w:right="-108"/>
              <w:jc w:val="center"/>
              <w:rPr>
                <w:color w:val="000000"/>
                <w:sz w:val="20"/>
                <w:szCs w:val="20"/>
              </w:rPr>
            </w:pPr>
            <w:r w:rsidRPr="00176FCA">
              <w:rPr>
                <w:color w:val="000000"/>
                <w:sz w:val="20"/>
                <w:szCs w:val="20"/>
              </w:rPr>
              <w:t>3.</w:t>
            </w:r>
          </w:p>
        </w:tc>
        <w:tc>
          <w:tcPr>
            <w:tcW w:w="4829" w:type="dxa"/>
            <w:tcBorders>
              <w:top w:val="nil"/>
              <w:left w:val="nil"/>
              <w:bottom w:val="single" w:sz="4" w:space="0" w:color="auto"/>
              <w:right w:val="single" w:sz="4" w:space="0" w:color="auto"/>
            </w:tcBorders>
            <w:shd w:val="clear" w:color="auto" w:fill="auto"/>
          </w:tcPr>
          <w:p w14:paraId="7D3114BE" w14:textId="77777777" w:rsidR="00176FCA" w:rsidRPr="00176FCA" w:rsidRDefault="00176FCA" w:rsidP="00176FCA">
            <w:pPr>
              <w:rPr>
                <w:color w:val="000000"/>
                <w:sz w:val="20"/>
                <w:szCs w:val="20"/>
              </w:rPr>
            </w:pPr>
            <w:r w:rsidRPr="00176FCA">
              <w:rPr>
                <w:sz w:val="20"/>
                <w:szCs w:val="20"/>
                <w:lang w:val="en-US"/>
              </w:rPr>
              <w:t>Pastatas - sandėlis, Utenos r. sav., Saldutiškio sen., Kirdeikių k.</w:t>
            </w:r>
          </w:p>
        </w:tc>
        <w:tc>
          <w:tcPr>
            <w:tcW w:w="1154" w:type="dxa"/>
            <w:tcBorders>
              <w:top w:val="single" w:sz="4" w:space="0" w:color="auto"/>
              <w:left w:val="single" w:sz="4" w:space="0" w:color="auto"/>
              <w:bottom w:val="single" w:sz="4" w:space="0" w:color="auto"/>
              <w:right w:val="single" w:sz="4" w:space="0" w:color="auto"/>
            </w:tcBorders>
            <w:vAlign w:val="center"/>
          </w:tcPr>
          <w:p w14:paraId="5EF5AB8B" w14:textId="77777777" w:rsidR="00176FCA" w:rsidRPr="00176FCA" w:rsidRDefault="00176FCA" w:rsidP="00176FCA">
            <w:pPr>
              <w:jc w:val="center"/>
              <w:rPr>
                <w:sz w:val="20"/>
                <w:szCs w:val="20"/>
              </w:rPr>
            </w:pPr>
            <w:r w:rsidRPr="00176FCA">
              <w:rPr>
                <w:sz w:val="20"/>
                <w:szCs w:val="20"/>
              </w:rPr>
              <w:t>82/7200</w:t>
            </w:r>
          </w:p>
        </w:tc>
        <w:tc>
          <w:tcPr>
            <w:tcW w:w="1559" w:type="dxa"/>
            <w:tcBorders>
              <w:top w:val="single" w:sz="4" w:space="0" w:color="auto"/>
              <w:left w:val="single" w:sz="4" w:space="0" w:color="auto"/>
              <w:bottom w:val="single" w:sz="4" w:space="0" w:color="auto"/>
              <w:right w:val="single" w:sz="4" w:space="0" w:color="auto"/>
            </w:tcBorders>
            <w:vAlign w:val="center"/>
          </w:tcPr>
          <w:p w14:paraId="11C2CA57" w14:textId="77777777" w:rsidR="00176FCA" w:rsidRPr="00176FCA" w:rsidRDefault="00176FCA" w:rsidP="00176FCA">
            <w:pPr>
              <w:jc w:val="center"/>
              <w:rPr>
                <w:color w:val="000000"/>
                <w:sz w:val="20"/>
                <w:szCs w:val="20"/>
              </w:rPr>
            </w:pPr>
            <w:r w:rsidRPr="00176FCA">
              <w:rPr>
                <w:sz w:val="20"/>
                <w:szCs w:val="20"/>
              </w:rPr>
              <w:t>8297-7007-0035</w:t>
            </w:r>
          </w:p>
        </w:tc>
        <w:tc>
          <w:tcPr>
            <w:tcW w:w="2693" w:type="dxa"/>
            <w:tcBorders>
              <w:top w:val="single" w:sz="4" w:space="0" w:color="auto"/>
              <w:left w:val="single" w:sz="4" w:space="0" w:color="auto"/>
              <w:bottom w:val="single" w:sz="4" w:space="0" w:color="auto"/>
              <w:right w:val="single" w:sz="4" w:space="0" w:color="auto"/>
            </w:tcBorders>
            <w:vAlign w:val="center"/>
          </w:tcPr>
          <w:p w14:paraId="78D93315" w14:textId="77777777" w:rsidR="00176FCA" w:rsidRPr="00176FCA" w:rsidRDefault="00176FCA" w:rsidP="00176FCA">
            <w:pPr>
              <w:jc w:val="center"/>
              <w:rPr>
                <w:color w:val="000000"/>
                <w:sz w:val="20"/>
                <w:szCs w:val="20"/>
              </w:rPr>
            </w:pPr>
            <w:r w:rsidRPr="00176FCA">
              <w:rPr>
                <w:sz w:val="20"/>
                <w:szCs w:val="20"/>
              </w:rPr>
              <w:t>3F1m</w:t>
            </w:r>
          </w:p>
        </w:tc>
        <w:tc>
          <w:tcPr>
            <w:tcW w:w="1134" w:type="dxa"/>
            <w:tcBorders>
              <w:top w:val="single" w:sz="4" w:space="0" w:color="auto"/>
              <w:left w:val="single" w:sz="4" w:space="0" w:color="auto"/>
              <w:bottom w:val="single" w:sz="4" w:space="0" w:color="auto"/>
              <w:right w:val="single" w:sz="4" w:space="0" w:color="auto"/>
            </w:tcBorders>
            <w:vAlign w:val="center"/>
          </w:tcPr>
          <w:p w14:paraId="3F89B7C5" w14:textId="77777777" w:rsidR="00176FCA" w:rsidRPr="00176FCA" w:rsidRDefault="00176FCA" w:rsidP="00176FCA">
            <w:pPr>
              <w:jc w:val="center"/>
              <w:rPr>
                <w:color w:val="000000"/>
                <w:sz w:val="20"/>
                <w:szCs w:val="20"/>
              </w:rPr>
            </w:pPr>
            <w:r w:rsidRPr="00176FCA">
              <w:rPr>
                <w:sz w:val="20"/>
                <w:szCs w:val="20"/>
              </w:rPr>
              <w:t>34,00</w:t>
            </w:r>
          </w:p>
        </w:tc>
        <w:tc>
          <w:tcPr>
            <w:tcW w:w="1418" w:type="dxa"/>
            <w:tcBorders>
              <w:top w:val="single" w:sz="4" w:space="0" w:color="auto"/>
              <w:left w:val="single" w:sz="4" w:space="0" w:color="auto"/>
              <w:bottom w:val="single" w:sz="4" w:space="0" w:color="auto"/>
              <w:right w:val="single" w:sz="4" w:space="0" w:color="auto"/>
            </w:tcBorders>
            <w:vAlign w:val="center"/>
          </w:tcPr>
          <w:p w14:paraId="215BE63F" w14:textId="77777777" w:rsidR="00176FCA" w:rsidRPr="00176FCA" w:rsidRDefault="00176FCA" w:rsidP="00176FCA">
            <w:pPr>
              <w:jc w:val="center"/>
              <w:rPr>
                <w:color w:val="000000"/>
                <w:sz w:val="20"/>
                <w:szCs w:val="20"/>
              </w:rPr>
            </w:pPr>
            <w:r w:rsidRPr="00176FCA">
              <w:rPr>
                <w:sz w:val="20"/>
                <w:szCs w:val="20"/>
              </w:rPr>
              <w:t>0,00</w:t>
            </w:r>
          </w:p>
        </w:tc>
        <w:tc>
          <w:tcPr>
            <w:tcW w:w="1276" w:type="dxa"/>
            <w:tcBorders>
              <w:top w:val="nil"/>
              <w:left w:val="single" w:sz="4" w:space="0" w:color="auto"/>
              <w:bottom w:val="single" w:sz="4" w:space="0" w:color="auto"/>
              <w:right w:val="single" w:sz="4" w:space="0" w:color="auto"/>
            </w:tcBorders>
            <w:vAlign w:val="center"/>
          </w:tcPr>
          <w:p w14:paraId="5D9CC505" w14:textId="77777777" w:rsidR="00176FCA" w:rsidRPr="00176FCA" w:rsidRDefault="00176FCA" w:rsidP="00176FCA">
            <w:pPr>
              <w:jc w:val="center"/>
              <w:rPr>
                <w:color w:val="000000"/>
                <w:sz w:val="20"/>
                <w:szCs w:val="20"/>
              </w:rPr>
            </w:pPr>
            <w:r w:rsidRPr="00176FCA">
              <w:rPr>
                <w:color w:val="000000"/>
                <w:sz w:val="20"/>
                <w:szCs w:val="20"/>
              </w:rPr>
              <w:t>3 000,00</w:t>
            </w:r>
          </w:p>
        </w:tc>
      </w:tr>
      <w:tr w:rsidR="00176FCA" w:rsidRPr="00176FCA" w14:paraId="02604C97" w14:textId="77777777" w:rsidTr="00176FCA">
        <w:trPr>
          <w:trHeight w:val="23"/>
          <w:jc w:val="center"/>
        </w:trPr>
        <w:tc>
          <w:tcPr>
            <w:tcW w:w="553" w:type="dxa"/>
            <w:tcBorders>
              <w:top w:val="nil"/>
              <w:left w:val="single" w:sz="4" w:space="0" w:color="auto"/>
              <w:bottom w:val="single" w:sz="4" w:space="0" w:color="auto"/>
              <w:right w:val="single" w:sz="4" w:space="0" w:color="auto"/>
            </w:tcBorders>
            <w:shd w:val="clear" w:color="auto" w:fill="auto"/>
            <w:vAlign w:val="center"/>
          </w:tcPr>
          <w:p w14:paraId="2C6B3FAC" w14:textId="77777777" w:rsidR="00176FCA" w:rsidRPr="00176FCA" w:rsidRDefault="00176FCA" w:rsidP="00176FCA">
            <w:pPr>
              <w:ind w:left="-93" w:right="-108"/>
              <w:jc w:val="center"/>
              <w:rPr>
                <w:color w:val="000000"/>
                <w:sz w:val="20"/>
                <w:szCs w:val="20"/>
              </w:rPr>
            </w:pPr>
            <w:r w:rsidRPr="00176FCA">
              <w:rPr>
                <w:color w:val="000000"/>
                <w:sz w:val="20"/>
                <w:szCs w:val="20"/>
              </w:rPr>
              <w:t>4.</w:t>
            </w:r>
          </w:p>
        </w:tc>
        <w:tc>
          <w:tcPr>
            <w:tcW w:w="4829" w:type="dxa"/>
            <w:tcBorders>
              <w:top w:val="nil"/>
              <w:left w:val="nil"/>
              <w:bottom w:val="single" w:sz="4" w:space="0" w:color="auto"/>
              <w:right w:val="single" w:sz="4" w:space="0" w:color="auto"/>
            </w:tcBorders>
            <w:shd w:val="clear" w:color="auto" w:fill="auto"/>
          </w:tcPr>
          <w:p w14:paraId="297661E8" w14:textId="77777777" w:rsidR="00176FCA" w:rsidRPr="00176FCA" w:rsidRDefault="00176FCA" w:rsidP="00176FCA">
            <w:pPr>
              <w:rPr>
                <w:color w:val="000000"/>
                <w:sz w:val="20"/>
                <w:szCs w:val="20"/>
              </w:rPr>
            </w:pPr>
            <w:r w:rsidRPr="00176FCA">
              <w:rPr>
                <w:sz w:val="20"/>
                <w:szCs w:val="20"/>
              </w:rPr>
              <w:t>Kiti inžineriniai statiniai - kiemo statiniai (lauko tualetas), Utenos r. sav., Saldutiškio sen., Kirdeikių k.</w:t>
            </w:r>
          </w:p>
        </w:tc>
        <w:tc>
          <w:tcPr>
            <w:tcW w:w="1154" w:type="dxa"/>
            <w:tcBorders>
              <w:top w:val="single" w:sz="4" w:space="0" w:color="auto"/>
              <w:left w:val="single" w:sz="4" w:space="0" w:color="auto"/>
              <w:bottom w:val="single" w:sz="4" w:space="0" w:color="auto"/>
              <w:right w:val="single" w:sz="4" w:space="0" w:color="auto"/>
            </w:tcBorders>
            <w:vAlign w:val="center"/>
          </w:tcPr>
          <w:p w14:paraId="3D96D281" w14:textId="77777777" w:rsidR="00176FCA" w:rsidRPr="00176FCA" w:rsidRDefault="00176FCA" w:rsidP="00176FCA">
            <w:pPr>
              <w:jc w:val="center"/>
              <w:rPr>
                <w:sz w:val="20"/>
                <w:szCs w:val="20"/>
              </w:rPr>
            </w:pPr>
            <w:r w:rsidRPr="00176FCA">
              <w:rPr>
                <w:sz w:val="20"/>
                <w:szCs w:val="20"/>
              </w:rPr>
              <w:t>82/7200</w:t>
            </w:r>
          </w:p>
        </w:tc>
        <w:tc>
          <w:tcPr>
            <w:tcW w:w="1559" w:type="dxa"/>
            <w:tcBorders>
              <w:top w:val="single" w:sz="4" w:space="0" w:color="auto"/>
              <w:left w:val="single" w:sz="4" w:space="0" w:color="auto"/>
              <w:bottom w:val="single" w:sz="4" w:space="0" w:color="auto"/>
              <w:right w:val="single" w:sz="4" w:space="0" w:color="auto"/>
            </w:tcBorders>
            <w:vAlign w:val="center"/>
          </w:tcPr>
          <w:p w14:paraId="5E1674CE" w14:textId="77777777" w:rsidR="00176FCA" w:rsidRPr="00176FCA" w:rsidRDefault="00176FCA" w:rsidP="00176FCA">
            <w:pPr>
              <w:jc w:val="center"/>
              <w:rPr>
                <w:color w:val="000000"/>
                <w:sz w:val="20"/>
                <w:szCs w:val="20"/>
              </w:rPr>
            </w:pPr>
            <w:r w:rsidRPr="00176FCA">
              <w:rPr>
                <w:sz w:val="20"/>
                <w:szCs w:val="20"/>
              </w:rPr>
              <w:t>8297-7007-0046</w:t>
            </w:r>
          </w:p>
        </w:tc>
        <w:tc>
          <w:tcPr>
            <w:tcW w:w="2693" w:type="dxa"/>
            <w:tcBorders>
              <w:top w:val="single" w:sz="4" w:space="0" w:color="auto"/>
              <w:left w:val="single" w:sz="4" w:space="0" w:color="auto"/>
              <w:bottom w:val="single" w:sz="4" w:space="0" w:color="auto"/>
              <w:right w:val="single" w:sz="4" w:space="0" w:color="auto"/>
            </w:tcBorders>
            <w:vAlign w:val="center"/>
          </w:tcPr>
          <w:p w14:paraId="1E8BE9CA" w14:textId="77777777" w:rsidR="00176FCA" w:rsidRPr="00176FCA" w:rsidRDefault="00176FCA" w:rsidP="00176FCA">
            <w:pPr>
              <w:jc w:val="center"/>
              <w:rPr>
                <w:color w:val="000000"/>
                <w:sz w:val="20"/>
                <w:szCs w:val="20"/>
              </w:rPr>
            </w:pPr>
            <w:r w:rsidRPr="00176FCA">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7894B3E2" w14:textId="77777777" w:rsidR="00176FCA" w:rsidRPr="00176FCA" w:rsidRDefault="00176FCA" w:rsidP="00176FCA">
            <w:pPr>
              <w:jc w:val="center"/>
              <w:rPr>
                <w:color w:val="000000"/>
                <w:sz w:val="20"/>
                <w:szCs w:val="20"/>
              </w:rPr>
            </w:pPr>
            <w:r w:rsidRPr="00176FCA">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7BC5EC92" w14:textId="77777777" w:rsidR="00176FCA" w:rsidRPr="00176FCA" w:rsidRDefault="00176FCA" w:rsidP="00176FCA">
            <w:pPr>
              <w:jc w:val="center"/>
              <w:rPr>
                <w:color w:val="000000"/>
                <w:sz w:val="20"/>
                <w:szCs w:val="20"/>
              </w:rPr>
            </w:pPr>
            <w:r w:rsidRPr="00176FCA">
              <w:rPr>
                <w:sz w:val="20"/>
                <w:szCs w:val="20"/>
              </w:rPr>
              <w:t>0,00</w:t>
            </w:r>
          </w:p>
        </w:tc>
        <w:tc>
          <w:tcPr>
            <w:tcW w:w="1276" w:type="dxa"/>
            <w:tcBorders>
              <w:top w:val="nil"/>
              <w:left w:val="single" w:sz="4" w:space="0" w:color="auto"/>
              <w:bottom w:val="single" w:sz="4" w:space="0" w:color="auto"/>
              <w:right w:val="single" w:sz="4" w:space="0" w:color="auto"/>
            </w:tcBorders>
            <w:vAlign w:val="center"/>
          </w:tcPr>
          <w:p w14:paraId="73118676" w14:textId="77777777" w:rsidR="00176FCA" w:rsidRPr="00176FCA" w:rsidRDefault="00176FCA" w:rsidP="00176FCA">
            <w:pPr>
              <w:jc w:val="center"/>
              <w:rPr>
                <w:color w:val="000000"/>
                <w:sz w:val="20"/>
                <w:szCs w:val="20"/>
              </w:rPr>
            </w:pPr>
            <w:r w:rsidRPr="00176FCA">
              <w:rPr>
                <w:color w:val="000000"/>
                <w:sz w:val="20"/>
                <w:szCs w:val="20"/>
              </w:rPr>
              <w:t>100,00</w:t>
            </w:r>
          </w:p>
        </w:tc>
      </w:tr>
      <w:tr w:rsidR="00176FCA" w:rsidRPr="00176FCA" w14:paraId="514CB13C" w14:textId="77777777" w:rsidTr="00176FCA">
        <w:trPr>
          <w:trHeight w:val="23"/>
          <w:jc w:val="center"/>
        </w:trPr>
        <w:tc>
          <w:tcPr>
            <w:tcW w:w="13340" w:type="dxa"/>
            <w:gridSpan w:val="7"/>
            <w:tcBorders>
              <w:top w:val="nil"/>
              <w:left w:val="single" w:sz="4" w:space="0" w:color="auto"/>
              <w:bottom w:val="single" w:sz="4" w:space="0" w:color="auto"/>
              <w:right w:val="single" w:sz="4" w:space="0" w:color="auto"/>
            </w:tcBorders>
            <w:shd w:val="clear" w:color="auto" w:fill="auto"/>
            <w:vAlign w:val="center"/>
          </w:tcPr>
          <w:p w14:paraId="4366E9BD" w14:textId="77777777" w:rsidR="00176FCA" w:rsidRPr="00176FCA" w:rsidRDefault="00176FCA" w:rsidP="00176FCA">
            <w:pPr>
              <w:jc w:val="right"/>
              <w:rPr>
                <w:color w:val="000000"/>
                <w:sz w:val="20"/>
                <w:szCs w:val="20"/>
              </w:rPr>
            </w:pPr>
            <w:r w:rsidRPr="00176FCA">
              <w:rPr>
                <w:bCs/>
                <w:color w:val="000000"/>
                <w:sz w:val="20"/>
                <w:szCs w:val="20"/>
              </w:rPr>
              <w:t>Bendra nekilnojamojo turto (1–4 punktai) rinkos vertė 2016 m. gruodžio 15 d., iš viso</w:t>
            </w:r>
          </w:p>
        </w:tc>
        <w:tc>
          <w:tcPr>
            <w:tcW w:w="1276" w:type="dxa"/>
            <w:tcBorders>
              <w:top w:val="nil"/>
              <w:left w:val="single" w:sz="4" w:space="0" w:color="auto"/>
              <w:bottom w:val="single" w:sz="4" w:space="0" w:color="auto"/>
              <w:right w:val="single" w:sz="4" w:space="0" w:color="auto"/>
            </w:tcBorders>
            <w:vAlign w:val="center"/>
          </w:tcPr>
          <w:p w14:paraId="5E21C9EF" w14:textId="77777777" w:rsidR="00176FCA" w:rsidRPr="00176FCA" w:rsidRDefault="00176FCA" w:rsidP="00176FCA">
            <w:pPr>
              <w:jc w:val="center"/>
              <w:rPr>
                <w:color w:val="000000"/>
                <w:sz w:val="20"/>
                <w:szCs w:val="20"/>
              </w:rPr>
            </w:pPr>
            <w:r w:rsidRPr="00176FCA">
              <w:rPr>
                <w:color w:val="000000"/>
                <w:sz w:val="20"/>
                <w:szCs w:val="20"/>
              </w:rPr>
              <w:t>30 400,00</w:t>
            </w:r>
          </w:p>
        </w:tc>
      </w:tr>
      <w:tr w:rsidR="00176FCA" w:rsidRPr="00176FCA" w14:paraId="5C3FA472" w14:textId="77777777" w:rsidTr="00176FCA">
        <w:trPr>
          <w:trHeight w:val="23"/>
          <w:jc w:val="center"/>
        </w:trPr>
        <w:tc>
          <w:tcPr>
            <w:tcW w:w="553" w:type="dxa"/>
            <w:tcBorders>
              <w:top w:val="nil"/>
              <w:left w:val="single" w:sz="4" w:space="0" w:color="auto"/>
              <w:bottom w:val="single" w:sz="4" w:space="0" w:color="auto"/>
              <w:right w:val="single" w:sz="4" w:space="0" w:color="auto"/>
            </w:tcBorders>
            <w:shd w:val="clear" w:color="auto" w:fill="auto"/>
            <w:vAlign w:val="center"/>
          </w:tcPr>
          <w:p w14:paraId="06383BB8" w14:textId="77777777" w:rsidR="00176FCA" w:rsidRPr="00176FCA" w:rsidRDefault="00176FCA" w:rsidP="00176FCA">
            <w:pPr>
              <w:ind w:left="-93" w:right="-108"/>
              <w:jc w:val="center"/>
              <w:rPr>
                <w:color w:val="000000"/>
                <w:sz w:val="20"/>
                <w:szCs w:val="20"/>
              </w:rPr>
            </w:pPr>
            <w:r w:rsidRPr="00176FCA">
              <w:rPr>
                <w:color w:val="000000"/>
                <w:sz w:val="20"/>
                <w:szCs w:val="20"/>
              </w:rPr>
              <w:t>5.</w:t>
            </w:r>
          </w:p>
        </w:tc>
        <w:tc>
          <w:tcPr>
            <w:tcW w:w="4829" w:type="dxa"/>
            <w:tcBorders>
              <w:top w:val="nil"/>
              <w:left w:val="nil"/>
              <w:bottom w:val="single" w:sz="4" w:space="0" w:color="auto"/>
              <w:right w:val="single" w:sz="4" w:space="0" w:color="auto"/>
            </w:tcBorders>
            <w:shd w:val="clear" w:color="auto" w:fill="auto"/>
            <w:vAlign w:val="center"/>
          </w:tcPr>
          <w:p w14:paraId="3657AB0E" w14:textId="77777777" w:rsidR="00176FCA" w:rsidRPr="00176FCA" w:rsidRDefault="00176FCA" w:rsidP="00176FCA">
            <w:pPr>
              <w:rPr>
                <w:color w:val="000000"/>
                <w:sz w:val="20"/>
                <w:szCs w:val="20"/>
              </w:rPr>
            </w:pPr>
            <w:r w:rsidRPr="00176FCA">
              <w:rPr>
                <w:color w:val="000000"/>
                <w:sz w:val="20"/>
                <w:szCs w:val="20"/>
              </w:rPr>
              <w:t>Pastatas - gyvenamas namas, Vilnius, Plytinės g. 7A</w:t>
            </w:r>
          </w:p>
        </w:tc>
        <w:tc>
          <w:tcPr>
            <w:tcW w:w="1154" w:type="dxa"/>
            <w:tcBorders>
              <w:top w:val="single" w:sz="4" w:space="0" w:color="auto"/>
              <w:left w:val="single" w:sz="4" w:space="0" w:color="auto"/>
              <w:bottom w:val="single" w:sz="4" w:space="0" w:color="auto"/>
              <w:right w:val="single" w:sz="4" w:space="0" w:color="auto"/>
            </w:tcBorders>
            <w:vAlign w:val="center"/>
          </w:tcPr>
          <w:p w14:paraId="5C4A0E2D" w14:textId="77777777" w:rsidR="00176FCA" w:rsidRPr="00176FCA" w:rsidRDefault="00176FCA" w:rsidP="00176FCA">
            <w:pPr>
              <w:jc w:val="center"/>
              <w:rPr>
                <w:sz w:val="20"/>
                <w:szCs w:val="20"/>
              </w:rPr>
            </w:pPr>
            <w:r w:rsidRPr="00176FCA">
              <w:rPr>
                <w:sz w:val="20"/>
                <w:szCs w:val="20"/>
              </w:rPr>
              <w:t>13/15005</w:t>
            </w:r>
          </w:p>
        </w:tc>
        <w:tc>
          <w:tcPr>
            <w:tcW w:w="1559" w:type="dxa"/>
            <w:tcBorders>
              <w:top w:val="single" w:sz="4" w:space="0" w:color="auto"/>
              <w:left w:val="single" w:sz="4" w:space="0" w:color="auto"/>
              <w:bottom w:val="single" w:sz="4" w:space="0" w:color="auto"/>
              <w:right w:val="single" w:sz="4" w:space="0" w:color="auto"/>
            </w:tcBorders>
            <w:vAlign w:val="center"/>
          </w:tcPr>
          <w:p w14:paraId="200EC93D" w14:textId="77777777" w:rsidR="00176FCA" w:rsidRPr="00176FCA" w:rsidRDefault="00176FCA" w:rsidP="00176FCA">
            <w:pPr>
              <w:jc w:val="center"/>
              <w:rPr>
                <w:color w:val="000000"/>
                <w:sz w:val="20"/>
                <w:szCs w:val="20"/>
              </w:rPr>
            </w:pPr>
            <w:r w:rsidRPr="00176FCA">
              <w:rPr>
                <w:color w:val="000000"/>
                <w:sz w:val="20"/>
                <w:szCs w:val="20"/>
              </w:rPr>
              <w:t>1398-4017-5013</w:t>
            </w:r>
          </w:p>
        </w:tc>
        <w:tc>
          <w:tcPr>
            <w:tcW w:w="2693" w:type="dxa"/>
            <w:tcBorders>
              <w:top w:val="single" w:sz="4" w:space="0" w:color="auto"/>
              <w:left w:val="single" w:sz="4" w:space="0" w:color="auto"/>
              <w:bottom w:val="single" w:sz="4" w:space="0" w:color="auto"/>
              <w:right w:val="single" w:sz="4" w:space="0" w:color="auto"/>
            </w:tcBorders>
            <w:vAlign w:val="center"/>
          </w:tcPr>
          <w:p w14:paraId="724AEA6C" w14:textId="77777777" w:rsidR="00176FCA" w:rsidRPr="00176FCA" w:rsidRDefault="00176FCA" w:rsidP="00176FCA">
            <w:pPr>
              <w:jc w:val="center"/>
              <w:rPr>
                <w:color w:val="000000"/>
                <w:sz w:val="20"/>
                <w:szCs w:val="20"/>
              </w:rPr>
            </w:pPr>
            <w:r w:rsidRPr="00176FCA">
              <w:rPr>
                <w:color w:val="000000"/>
                <w:sz w:val="20"/>
                <w:szCs w:val="20"/>
              </w:rPr>
              <w:t>1A1b</w:t>
            </w:r>
          </w:p>
        </w:tc>
        <w:tc>
          <w:tcPr>
            <w:tcW w:w="1134" w:type="dxa"/>
            <w:tcBorders>
              <w:top w:val="single" w:sz="4" w:space="0" w:color="auto"/>
              <w:left w:val="single" w:sz="4" w:space="0" w:color="auto"/>
              <w:bottom w:val="single" w:sz="4" w:space="0" w:color="auto"/>
              <w:right w:val="single" w:sz="4" w:space="0" w:color="auto"/>
            </w:tcBorders>
            <w:vAlign w:val="center"/>
          </w:tcPr>
          <w:p w14:paraId="3F101317" w14:textId="77777777" w:rsidR="00176FCA" w:rsidRPr="00176FCA" w:rsidRDefault="00176FCA" w:rsidP="00176FCA">
            <w:pPr>
              <w:jc w:val="center"/>
              <w:rPr>
                <w:color w:val="000000"/>
                <w:sz w:val="20"/>
                <w:szCs w:val="20"/>
              </w:rPr>
            </w:pPr>
            <w:r w:rsidRPr="00176FCA">
              <w:rPr>
                <w:color w:val="000000"/>
                <w:sz w:val="20"/>
                <w:szCs w:val="20"/>
              </w:rPr>
              <w:t>132,49</w:t>
            </w:r>
          </w:p>
        </w:tc>
        <w:tc>
          <w:tcPr>
            <w:tcW w:w="1418" w:type="dxa"/>
            <w:vMerge w:val="restart"/>
            <w:tcBorders>
              <w:top w:val="single" w:sz="4" w:space="0" w:color="auto"/>
              <w:left w:val="single" w:sz="4" w:space="0" w:color="auto"/>
              <w:right w:val="single" w:sz="4" w:space="0" w:color="auto"/>
            </w:tcBorders>
            <w:vAlign w:val="center"/>
          </w:tcPr>
          <w:p w14:paraId="66B93BE2" w14:textId="77777777" w:rsidR="00176FCA" w:rsidRPr="00176FCA" w:rsidRDefault="00176FCA" w:rsidP="00176FCA">
            <w:pPr>
              <w:jc w:val="center"/>
              <w:rPr>
                <w:color w:val="000000"/>
                <w:sz w:val="20"/>
                <w:szCs w:val="20"/>
              </w:rPr>
            </w:pPr>
            <w:r w:rsidRPr="00176FCA">
              <w:rPr>
                <w:color w:val="000000"/>
                <w:sz w:val="20"/>
                <w:szCs w:val="20"/>
              </w:rPr>
              <w:t>23 252,24</w:t>
            </w:r>
          </w:p>
        </w:tc>
        <w:tc>
          <w:tcPr>
            <w:tcW w:w="1276" w:type="dxa"/>
            <w:tcBorders>
              <w:top w:val="nil"/>
              <w:left w:val="single" w:sz="4" w:space="0" w:color="auto"/>
              <w:bottom w:val="single" w:sz="4" w:space="0" w:color="auto"/>
              <w:right w:val="single" w:sz="4" w:space="0" w:color="auto"/>
            </w:tcBorders>
            <w:vAlign w:val="center"/>
          </w:tcPr>
          <w:p w14:paraId="6B3B47D5" w14:textId="77777777" w:rsidR="00176FCA" w:rsidRPr="00176FCA" w:rsidRDefault="00176FCA" w:rsidP="00176FCA">
            <w:pPr>
              <w:jc w:val="center"/>
              <w:rPr>
                <w:color w:val="000000"/>
                <w:sz w:val="20"/>
                <w:szCs w:val="20"/>
              </w:rPr>
            </w:pPr>
            <w:r w:rsidRPr="00176FCA">
              <w:rPr>
                <w:color w:val="000000"/>
                <w:sz w:val="20"/>
                <w:szCs w:val="20"/>
              </w:rPr>
              <w:t>94 100,00</w:t>
            </w:r>
          </w:p>
        </w:tc>
      </w:tr>
      <w:tr w:rsidR="00176FCA" w:rsidRPr="00176FCA" w14:paraId="35626E0D" w14:textId="77777777" w:rsidTr="00176FCA">
        <w:trPr>
          <w:trHeight w:val="23"/>
          <w:jc w:val="center"/>
        </w:trPr>
        <w:tc>
          <w:tcPr>
            <w:tcW w:w="553" w:type="dxa"/>
            <w:tcBorders>
              <w:top w:val="nil"/>
              <w:left w:val="single" w:sz="4" w:space="0" w:color="auto"/>
              <w:bottom w:val="single" w:sz="4" w:space="0" w:color="auto"/>
              <w:right w:val="single" w:sz="4" w:space="0" w:color="auto"/>
            </w:tcBorders>
            <w:shd w:val="clear" w:color="auto" w:fill="auto"/>
            <w:vAlign w:val="center"/>
          </w:tcPr>
          <w:p w14:paraId="1094A32D" w14:textId="77777777" w:rsidR="00176FCA" w:rsidRPr="00176FCA" w:rsidRDefault="00176FCA" w:rsidP="00176FCA">
            <w:pPr>
              <w:ind w:left="-93" w:right="-108"/>
              <w:jc w:val="center"/>
              <w:rPr>
                <w:color w:val="000000"/>
                <w:sz w:val="20"/>
                <w:szCs w:val="20"/>
              </w:rPr>
            </w:pPr>
            <w:r w:rsidRPr="00176FCA">
              <w:rPr>
                <w:color w:val="000000"/>
                <w:sz w:val="20"/>
                <w:szCs w:val="20"/>
              </w:rPr>
              <w:t>6.</w:t>
            </w:r>
          </w:p>
        </w:tc>
        <w:tc>
          <w:tcPr>
            <w:tcW w:w="4829" w:type="dxa"/>
            <w:tcBorders>
              <w:top w:val="nil"/>
              <w:left w:val="nil"/>
              <w:bottom w:val="single" w:sz="4" w:space="0" w:color="auto"/>
              <w:right w:val="single" w:sz="4" w:space="0" w:color="auto"/>
            </w:tcBorders>
            <w:shd w:val="clear" w:color="auto" w:fill="auto"/>
          </w:tcPr>
          <w:p w14:paraId="3144AF32" w14:textId="77777777" w:rsidR="00176FCA" w:rsidRPr="00176FCA" w:rsidRDefault="00176FCA" w:rsidP="00176FCA">
            <w:pPr>
              <w:rPr>
                <w:color w:val="000000"/>
                <w:sz w:val="20"/>
                <w:szCs w:val="20"/>
              </w:rPr>
            </w:pPr>
            <w:r w:rsidRPr="00176FCA">
              <w:rPr>
                <w:color w:val="000000"/>
                <w:sz w:val="20"/>
                <w:szCs w:val="20"/>
              </w:rPr>
              <w:t>Kiti inžineriniai statiniai - kiemo statiniai (kiemo aikštelė), Vilnius, Plytinės g. 7A</w:t>
            </w:r>
          </w:p>
        </w:tc>
        <w:tc>
          <w:tcPr>
            <w:tcW w:w="1154" w:type="dxa"/>
            <w:tcBorders>
              <w:top w:val="single" w:sz="4" w:space="0" w:color="auto"/>
              <w:left w:val="single" w:sz="4" w:space="0" w:color="auto"/>
              <w:bottom w:val="single" w:sz="4" w:space="0" w:color="auto"/>
              <w:right w:val="single" w:sz="4" w:space="0" w:color="auto"/>
            </w:tcBorders>
            <w:vAlign w:val="center"/>
          </w:tcPr>
          <w:p w14:paraId="3301CD55" w14:textId="77777777" w:rsidR="00176FCA" w:rsidRPr="00176FCA" w:rsidRDefault="00176FCA" w:rsidP="00176FCA">
            <w:pPr>
              <w:jc w:val="center"/>
              <w:rPr>
                <w:sz w:val="20"/>
                <w:szCs w:val="20"/>
              </w:rPr>
            </w:pPr>
            <w:r w:rsidRPr="00176FCA">
              <w:rPr>
                <w:sz w:val="20"/>
                <w:szCs w:val="20"/>
              </w:rPr>
              <w:t>13/15005</w:t>
            </w:r>
          </w:p>
        </w:tc>
        <w:tc>
          <w:tcPr>
            <w:tcW w:w="1559" w:type="dxa"/>
            <w:tcBorders>
              <w:top w:val="single" w:sz="4" w:space="0" w:color="auto"/>
              <w:left w:val="single" w:sz="4" w:space="0" w:color="auto"/>
              <w:bottom w:val="single" w:sz="4" w:space="0" w:color="auto"/>
              <w:right w:val="single" w:sz="4" w:space="0" w:color="auto"/>
            </w:tcBorders>
            <w:vAlign w:val="center"/>
          </w:tcPr>
          <w:p w14:paraId="672F0A3F" w14:textId="77777777" w:rsidR="00176FCA" w:rsidRPr="00176FCA" w:rsidRDefault="00176FCA" w:rsidP="00176FCA">
            <w:pPr>
              <w:jc w:val="center"/>
              <w:rPr>
                <w:color w:val="000000"/>
                <w:sz w:val="20"/>
                <w:szCs w:val="20"/>
              </w:rPr>
            </w:pPr>
            <w:r w:rsidRPr="00176FCA">
              <w:rPr>
                <w:color w:val="000000"/>
                <w:sz w:val="20"/>
                <w:szCs w:val="20"/>
              </w:rPr>
              <w:t>1398-4017-5024</w:t>
            </w:r>
          </w:p>
        </w:tc>
        <w:tc>
          <w:tcPr>
            <w:tcW w:w="2693" w:type="dxa"/>
            <w:tcBorders>
              <w:top w:val="single" w:sz="4" w:space="0" w:color="auto"/>
              <w:left w:val="single" w:sz="4" w:space="0" w:color="auto"/>
              <w:bottom w:val="single" w:sz="4" w:space="0" w:color="auto"/>
              <w:right w:val="single" w:sz="4" w:space="0" w:color="auto"/>
            </w:tcBorders>
            <w:vAlign w:val="center"/>
          </w:tcPr>
          <w:p w14:paraId="12A900F6" w14:textId="77777777" w:rsidR="00176FCA" w:rsidRPr="00176FCA" w:rsidRDefault="00176FCA" w:rsidP="00176FCA">
            <w:pPr>
              <w:jc w:val="center"/>
              <w:rPr>
                <w:color w:val="000000"/>
                <w:sz w:val="20"/>
                <w:szCs w:val="20"/>
              </w:rPr>
            </w:pPr>
            <w:r w:rsidRPr="00176FCA">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78968A52" w14:textId="77777777" w:rsidR="00176FCA" w:rsidRPr="00176FCA" w:rsidRDefault="00176FCA" w:rsidP="00176FCA">
            <w:pPr>
              <w:jc w:val="center"/>
              <w:rPr>
                <w:color w:val="000000"/>
                <w:sz w:val="20"/>
                <w:szCs w:val="20"/>
              </w:rPr>
            </w:pPr>
            <w:r w:rsidRPr="00176FCA">
              <w:rPr>
                <w:color w:val="000000"/>
                <w:sz w:val="20"/>
                <w:szCs w:val="20"/>
              </w:rPr>
              <w:t>217,53</w:t>
            </w:r>
          </w:p>
        </w:tc>
        <w:tc>
          <w:tcPr>
            <w:tcW w:w="1418" w:type="dxa"/>
            <w:vMerge/>
            <w:tcBorders>
              <w:left w:val="single" w:sz="4" w:space="0" w:color="auto"/>
              <w:bottom w:val="single" w:sz="4" w:space="0" w:color="auto"/>
              <w:right w:val="single" w:sz="4" w:space="0" w:color="auto"/>
            </w:tcBorders>
          </w:tcPr>
          <w:p w14:paraId="42456B64" w14:textId="77777777" w:rsidR="00176FCA" w:rsidRPr="00176FCA" w:rsidRDefault="00176FCA" w:rsidP="00176FCA">
            <w:pPr>
              <w:jc w:val="center"/>
              <w:rPr>
                <w:color w:val="000000"/>
                <w:sz w:val="20"/>
                <w:szCs w:val="20"/>
              </w:rPr>
            </w:pPr>
          </w:p>
        </w:tc>
        <w:tc>
          <w:tcPr>
            <w:tcW w:w="1276" w:type="dxa"/>
            <w:tcBorders>
              <w:top w:val="nil"/>
              <w:left w:val="single" w:sz="4" w:space="0" w:color="auto"/>
              <w:bottom w:val="single" w:sz="4" w:space="0" w:color="auto"/>
              <w:right w:val="single" w:sz="4" w:space="0" w:color="auto"/>
            </w:tcBorders>
            <w:vAlign w:val="center"/>
          </w:tcPr>
          <w:p w14:paraId="7C35C20D" w14:textId="77777777" w:rsidR="00176FCA" w:rsidRPr="00176FCA" w:rsidRDefault="00176FCA" w:rsidP="00176FCA">
            <w:pPr>
              <w:jc w:val="center"/>
              <w:rPr>
                <w:color w:val="000000"/>
                <w:sz w:val="20"/>
                <w:szCs w:val="20"/>
              </w:rPr>
            </w:pPr>
            <w:r w:rsidRPr="00176FCA">
              <w:rPr>
                <w:color w:val="000000"/>
                <w:sz w:val="20"/>
                <w:szCs w:val="20"/>
              </w:rPr>
              <w:t>3 700,00</w:t>
            </w:r>
          </w:p>
        </w:tc>
      </w:tr>
      <w:tr w:rsidR="00176FCA" w:rsidRPr="00176FCA" w14:paraId="378F0B0D" w14:textId="77777777" w:rsidTr="00176FCA">
        <w:trPr>
          <w:trHeight w:val="23"/>
          <w:jc w:val="center"/>
        </w:trPr>
        <w:tc>
          <w:tcPr>
            <w:tcW w:w="13340" w:type="dxa"/>
            <w:gridSpan w:val="7"/>
            <w:tcBorders>
              <w:top w:val="nil"/>
              <w:left w:val="single" w:sz="4" w:space="0" w:color="auto"/>
              <w:bottom w:val="single" w:sz="4" w:space="0" w:color="auto"/>
              <w:right w:val="single" w:sz="4" w:space="0" w:color="auto"/>
            </w:tcBorders>
            <w:shd w:val="clear" w:color="auto" w:fill="auto"/>
            <w:vAlign w:val="center"/>
          </w:tcPr>
          <w:p w14:paraId="1C24AFFB" w14:textId="77777777" w:rsidR="00176FCA" w:rsidRPr="00176FCA" w:rsidRDefault="00176FCA" w:rsidP="00176FCA">
            <w:pPr>
              <w:jc w:val="right"/>
              <w:rPr>
                <w:color w:val="000000"/>
                <w:sz w:val="20"/>
                <w:szCs w:val="20"/>
              </w:rPr>
            </w:pPr>
            <w:r w:rsidRPr="00176FCA">
              <w:rPr>
                <w:bCs/>
                <w:color w:val="000000"/>
                <w:sz w:val="20"/>
                <w:szCs w:val="20"/>
              </w:rPr>
              <w:t>Bendra nekilnojamojo turto (5–6 punktai) rinkos vertė 2016 m. gruodžio 15 d., iš viso</w:t>
            </w:r>
          </w:p>
        </w:tc>
        <w:tc>
          <w:tcPr>
            <w:tcW w:w="1276" w:type="dxa"/>
            <w:tcBorders>
              <w:top w:val="nil"/>
              <w:left w:val="single" w:sz="4" w:space="0" w:color="auto"/>
              <w:bottom w:val="single" w:sz="4" w:space="0" w:color="auto"/>
              <w:right w:val="single" w:sz="4" w:space="0" w:color="auto"/>
            </w:tcBorders>
            <w:vAlign w:val="center"/>
          </w:tcPr>
          <w:p w14:paraId="4680000F" w14:textId="77777777" w:rsidR="00176FCA" w:rsidRPr="00176FCA" w:rsidRDefault="00176FCA" w:rsidP="00176FCA">
            <w:pPr>
              <w:jc w:val="center"/>
              <w:rPr>
                <w:color w:val="000000"/>
                <w:sz w:val="20"/>
                <w:szCs w:val="20"/>
              </w:rPr>
            </w:pPr>
            <w:r w:rsidRPr="00176FCA">
              <w:rPr>
                <w:color w:val="000000"/>
                <w:sz w:val="20"/>
                <w:szCs w:val="20"/>
              </w:rPr>
              <w:t>97 800,00</w:t>
            </w:r>
          </w:p>
        </w:tc>
      </w:tr>
      <w:tr w:rsidR="00176FCA" w:rsidRPr="00176FCA" w14:paraId="57F16D9E" w14:textId="77777777" w:rsidTr="00176FCA">
        <w:trPr>
          <w:trHeight w:val="23"/>
          <w:jc w:val="center"/>
        </w:trPr>
        <w:tc>
          <w:tcPr>
            <w:tcW w:w="553" w:type="dxa"/>
            <w:tcBorders>
              <w:top w:val="nil"/>
              <w:left w:val="single" w:sz="4" w:space="0" w:color="auto"/>
              <w:bottom w:val="single" w:sz="4" w:space="0" w:color="auto"/>
              <w:right w:val="single" w:sz="4" w:space="0" w:color="auto"/>
            </w:tcBorders>
            <w:shd w:val="clear" w:color="auto" w:fill="auto"/>
          </w:tcPr>
          <w:p w14:paraId="58DB2C7B" w14:textId="51CF9573" w:rsidR="00176FCA" w:rsidRPr="00176FCA" w:rsidRDefault="00176FCA" w:rsidP="00176FCA">
            <w:pPr>
              <w:jc w:val="center"/>
              <w:rPr>
                <w:color w:val="000000"/>
                <w:sz w:val="20"/>
                <w:szCs w:val="20"/>
              </w:rPr>
            </w:pPr>
            <w:r>
              <w:rPr>
                <w:color w:val="000000"/>
                <w:sz w:val="20"/>
                <w:szCs w:val="20"/>
              </w:rPr>
              <w:t>7</w:t>
            </w:r>
            <w:r w:rsidRPr="00176FCA">
              <w:rPr>
                <w:color w:val="000000"/>
                <w:sz w:val="20"/>
                <w:szCs w:val="20"/>
              </w:rPr>
              <w:t>.</w:t>
            </w:r>
          </w:p>
        </w:tc>
        <w:tc>
          <w:tcPr>
            <w:tcW w:w="4829" w:type="dxa"/>
            <w:tcBorders>
              <w:top w:val="single" w:sz="4" w:space="0" w:color="auto"/>
              <w:left w:val="single" w:sz="4" w:space="0" w:color="auto"/>
              <w:bottom w:val="single" w:sz="4" w:space="0" w:color="auto"/>
              <w:right w:val="single" w:sz="4" w:space="0" w:color="000000"/>
            </w:tcBorders>
            <w:vAlign w:val="center"/>
          </w:tcPr>
          <w:p w14:paraId="6B4652D5" w14:textId="77777777" w:rsidR="00176FCA" w:rsidRPr="00176FCA" w:rsidRDefault="00176FCA" w:rsidP="00176FCA">
            <w:pPr>
              <w:rPr>
                <w:color w:val="000000"/>
                <w:sz w:val="20"/>
                <w:szCs w:val="20"/>
              </w:rPr>
            </w:pPr>
            <w:r w:rsidRPr="00176FCA">
              <w:rPr>
                <w:color w:val="000000"/>
                <w:sz w:val="20"/>
                <w:szCs w:val="20"/>
              </w:rPr>
              <w:t>Pastatas - garažas, Vilnius, Kėdainių g. 6</w:t>
            </w:r>
          </w:p>
        </w:tc>
        <w:tc>
          <w:tcPr>
            <w:tcW w:w="1154" w:type="dxa"/>
            <w:tcBorders>
              <w:top w:val="single" w:sz="4" w:space="0" w:color="auto"/>
              <w:left w:val="single" w:sz="4" w:space="0" w:color="auto"/>
              <w:bottom w:val="single" w:sz="4" w:space="0" w:color="auto"/>
              <w:right w:val="single" w:sz="4" w:space="0" w:color="auto"/>
            </w:tcBorders>
            <w:vAlign w:val="center"/>
          </w:tcPr>
          <w:p w14:paraId="03E4A1A7" w14:textId="77777777" w:rsidR="00176FCA" w:rsidRPr="00176FCA" w:rsidRDefault="00176FCA" w:rsidP="00176FCA">
            <w:pPr>
              <w:jc w:val="center"/>
              <w:rPr>
                <w:sz w:val="20"/>
                <w:szCs w:val="20"/>
              </w:rPr>
            </w:pPr>
            <w:r w:rsidRPr="00176FCA">
              <w:rPr>
                <w:color w:val="000000"/>
                <w:sz w:val="20"/>
                <w:szCs w:val="20"/>
              </w:rPr>
              <w:t>13/7665</w:t>
            </w:r>
          </w:p>
        </w:tc>
        <w:tc>
          <w:tcPr>
            <w:tcW w:w="1559" w:type="dxa"/>
            <w:tcBorders>
              <w:top w:val="single" w:sz="4" w:space="0" w:color="auto"/>
              <w:left w:val="single" w:sz="4" w:space="0" w:color="auto"/>
              <w:bottom w:val="single" w:sz="4" w:space="0" w:color="auto"/>
              <w:right w:val="single" w:sz="4" w:space="0" w:color="auto"/>
            </w:tcBorders>
            <w:vAlign w:val="center"/>
          </w:tcPr>
          <w:p w14:paraId="751A4946" w14:textId="77777777" w:rsidR="00176FCA" w:rsidRPr="00176FCA" w:rsidRDefault="00176FCA" w:rsidP="00176FCA">
            <w:pPr>
              <w:jc w:val="center"/>
              <w:rPr>
                <w:color w:val="000000"/>
                <w:sz w:val="20"/>
                <w:szCs w:val="20"/>
              </w:rPr>
            </w:pPr>
            <w:r w:rsidRPr="00176FCA">
              <w:rPr>
                <w:color w:val="000000"/>
                <w:sz w:val="20"/>
                <w:szCs w:val="20"/>
              </w:rPr>
              <w:t>1094-6003-0013</w:t>
            </w:r>
          </w:p>
        </w:tc>
        <w:tc>
          <w:tcPr>
            <w:tcW w:w="2693" w:type="dxa"/>
            <w:tcBorders>
              <w:top w:val="single" w:sz="4" w:space="0" w:color="auto"/>
              <w:left w:val="single" w:sz="4" w:space="0" w:color="auto"/>
              <w:bottom w:val="single" w:sz="4" w:space="0" w:color="auto"/>
              <w:right w:val="single" w:sz="4" w:space="0" w:color="auto"/>
            </w:tcBorders>
            <w:vAlign w:val="center"/>
          </w:tcPr>
          <w:p w14:paraId="0C79F8D2" w14:textId="77777777" w:rsidR="00176FCA" w:rsidRPr="00176FCA" w:rsidRDefault="00176FCA" w:rsidP="00176FCA">
            <w:pPr>
              <w:jc w:val="center"/>
              <w:rPr>
                <w:color w:val="000000"/>
                <w:sz w:val="20"/>
                <w:szCs w:val="20"/>
              </w:rPr>
            </w:pPr>
            <w:r w:rsidRPr="00176FCA">
              <w:rPr>
                <w:color w:val="000000"/>
                <w:sz w:val="20"/>
                <w:szCs w:val="20"/>
              </w:rPr>
              <w:t>1G1p</w:t>
            </w:r>
          </w:p>
        </w:tc>
        <w:tc>
          <w:tcPr>
            <w:tcW w:w="1134" w:type="dxa"/>
            <w:tcBorders>
              <w:top w:val="single" w:sz="4" w:space="0" w:color="auto"/>
              <w:left w:val="single" w:sz="4" w:space="0" w:color="auto"/>
              <w:bottom w:val="single" w:sz="4" w:space="0" w:color="auto"/>
              <w:right w:val="single" w:sz="4" w:space="0" w:color="auto"/>
            </w:tcBorders>
            <w:vAlign w:val="center"/>
          </w:tcPr>
          <w:p w14:paraId="3E4B4377" w14:textId="77777777" w:rsidR="00176FCA" w:rsidRPr="00176FCA" w:rsidRDefault="00176FCA" w:rsidP="00176FCA">
            <w:pPr>
              <w:jc w:val="center"/>
              <w:rPr>
                <w:color w:val="000000"/>
                <w:sz w:val="20"/>
                <w:szCs w:val="20"/>
              </w:rPr>
            </w:pPr>
            <w:r w:rsidRPr="00176FCA">
              <w:rPr>
                <w:color w:val="000000"/>
                <w:sz w:val="20"/>
                <w:szCs w:val="20"/>
              </w:rPr>
              <w:t>180,04</w:t>
            </w:r>
          </w:p>
        </w:tc>
        <w:tc>
          <w:tcPr>
            <w:tcW w:w="1418" w:type="dxa"/>
            <w:vMerge w:val="restart"/>
            <w:tcBorders>
              <w:top w:val="nil"/>
              <w:left w:val="single" w:sz="4" w:space="0" w:color="auto"/>
              <w:right w:val="single" w:sz="4" w:space="0" w:color="auto"/>
            </w:tcBorders>
            <w:shd w:val="clear" w:color="auto" w:fill="auto"/>
            <w:vAlign w:val="center"/>
          </w:tcPr>
          <w:p w14:paraId="68680864" w14:textId="77777777" w:rsidR="00176FCA" w:rsidRPr="00176FCA" w:rsidRDefault="00176FCA" w:rsidP="00176FCA">
            <w:pPr>
              <w:jc w:val="center"/>
              <w:rPr>
                <w:color w:val="000000"/>
                <w:sz w:val="20"/>
                <w:szCs w:val="20"/>
              </w:rPr>
            </w:pPr>
            <w:r w:rsidRPr="00176FCA">
              <w:rPr>
                <w:color w:val="000000"/>
                <w:sz w:val="20"/>
                <w:szCs w:val="20"/>
              </w:rPr>
              <w:t>4 395,15</w:t>
            </w:r>
          </w:p>
        </w:tc>
        <w:tc>
          <w:tcPr>
            <w:tcW w:w="1276" w:type="dxa"/>
            <w:tcBorders>
              <w:top w:val="nil"/>
              <w:left w:val="single" w:sz="4" w:space="0" w:color="auto"/>
              <w:bottom w:val="single" w:sz="4" w:space="0" w:color="auto"/>
              <w:right w:val="single" w:sz="4" w:space="0" w:color="auto"/>
            </w:tcBorders>
            <w:shd w:val="clear" w:color="auto" w:fill="auto"/>
          </w:tcPr>
          <w:p w14:paraId="7A16CE33" w14:textId="77777777" w:rsidR="00176FCA" w:rsidRPr="00176FCA" w:rsidRDefault="00176FCA" w:rsidP="00176FCA">
            <w:pPr>
              <w:jc w:val="center"/>
              <w:rPr>
                <w:color w:val="000000"/>
                <w:sz w:val="20"/>
                <w:szCs w:val="20"/>
              </w:rPr>
            </w:pPr>
            <w:r w:rsidRPr="00176FCA">
              <w:rPr>
                <w:color w:val="000000"/>
                <w:sz w:val="20"/>
                <w:szCs w:val="20"/>
              </w:rPr>
              <w:t>50 100,00</w:t>
            </w:r>
          </w:p>
        </w:tc>
      </w:tr>
      <w:tr w:rsidR="00176FCA" w:rsidRPr="00176FCA" w14:paraId="680F3A51" w14:textId="77777777" w:rsidTr="00176FCA">
        <w:trPr>
          <w:trHeight w:val="23"/>
          <w:jc w:val="center"/>
        </w:trPr>
        <w:tc>
          <w:tcPr>
            <w:tcW w:w="553" w:type="dxa"/>
            <w:tcBorders>
              <w:top w:val="nil"/>
              <w:left w:val="single" w:sz="4" w:space="0" w:color="auto"/>
              <w:bottom w:val="single" w:sz="4" w:space="0" w:color="auto"/>
              <w:right w:val="single" w:sz="4" w:space="0" w:color="auto"/>
            </w:tcBorders>
            <w:shd w:val="clear" w:color="auto" w:fill="auto"/>
          </w:tcPr>
          <w:p w14:paraId="6407203C" w14:textId="1391E40F" w:rsidR="00176FCA" w:rsidRPr="00176FCA" w:rsidRDefault="00176FCA" w:rsidP="00176FCA">
            <w:pPr>
              <w:jc w:val="center"/>
              <w:rPr>
                <w:color w:val="000000"/>
                <w:sz w:val="20"/>
                <w:szCs w:val="20"/>
              </w:rPr>
            </w:pPr>
            <w:r>
              <w:rPr>
                <w:color w:val="000000"/>
                <w:sz w:val="20"/>
                <w:szCs w:val="20"/>
              </w:rPr>
              <w:t>8</w:t>
            </w:r>
            <w:r w:rsidRPr="00176FCA">
              <w:rPr>
                <w:color w:val="000000"/>
                <w:sz w:val="20"/>
                <w:szCs w:val="20"/>
              </w:rPr>
              <w:t>.</w:t>
            </w:r>
          </w:p>
        </w:tc>
        <w:tc>
          <w:tcPr>
            <w:tcW w:w="4829" w:type="dxa"/>
            <w:tcBorders>
              <w:top w:val="single" w:sz="4" w:space="0" w:color="auto"/>
              <w:left w:val="single" w:sz="4" w:space="0" w:color="auto"/>
              <w:bottom w:val="single" w:sz="4" w:space="0" w:color="auto"/>
              <w:right w:val="single" w:sz="4" w:space="0" w:color="000000"/>
            </w:tcBorders>
            <w:vAlign w:val="center"/>
          </w:tcPr>
          <w:p w14:paraId="006C95D6" w14:textId="77777777" w:rsidR="00176FCA" w:rsidRPr="00176FCA" w:rsidRDefault="00176FCA" w:rsidP="00176FCA">
            <w:pPr>
              <w:rPr>
                <w:color w:val="000000"/>
                <w:sz w:val="20"/>
                <w:szCs w:val="20"/>
              </w:rPr>
            </w:pPr>
            <w:r w:rsidRPr="00176FCA">
              <w:rPr>
                <w:color w:val="000000"/>
                <w:sz w:val="20"/>
                <w:szCs w:val="20"/>
              </w:rPr>
              <w:t>Pastatas - garažas, Vilnius, Kėdainių g. 6</w:t>
            </w:r>
          </w:p>
        </w:tc>
        <w:tc>
          <w:tcPr>
            <w:tcW w:w="1154" w:type="dxa"/>
            <w:tcBorders>
              <w:top w:val="single" w:sz="4" w:space="0" w:color="auto"/>
              <w:left w:val="single" w:sz="4" w:space="0" w:color="auto"/>
              <w:bottom w:val="single" w:sz="4" w:space="0" w:color="auto"/>
              <w:right w:val="single" w:sz="4" w:space="0" w:color="auto"/>
            </w:tcBorders>
            <w:vAlign w:val="center"/>
          </w:tcPr>
          <w:p w14:paraId="60BCE5C4" w14:textId="77777777" w:rsidR="00176FCA" w:rsidRPr="00176FCA" w:rsidRDefault="00176FCA" w:rsidP="00176FCA">
            <w:pPr>
              <w:jc w:val="center"/>
              <w:rPr>
                <w:sz w:val="20"/>
                <w:szCs w:val="20"/>
              </w:rPr>
            </w:pPr>
            <w:r w:rsidRPr="00176FCA">
              <w:rPr>
                <w:color w:val="000000"/>
                <w:sz w:val="20"/>
                <w:szCs w:val="20"/>
              </w:rPr>
              <w:t>13/7665</w:t>
            </w:r>
          </w:p>
        </w:tc>
        <w:tc>
          <w:tcPr>
            <w:tcW w:w="1559" w:type="dxa"/>
            <w:tcBorders>
              <w:top w:val="single" w:sz="4" w:space="0" w:color="auto"/>
              <w:left w:val="single" w:sz="4" w:space="0" w:color="auto"/>
              <w:bottom w:val="single" w:sz="4" w:space="0" w:color="auto"/>
              <w:right w:val="single" w:sz="4" w:space="0" w:color="auto"/>
            </w:tcBorders>
            <w:vAlign w:val="center"/>
          </w:tcPr>
          <w:p w14:paraId="49C784CB" w14:textId="77777777" w:rsidR="00176FCA" w:rsidRPr="00176FCA" w:rsidRDefault="00176FCA" w:rsidP="00176FCA">
            <w:pPr>
              <w:jc w:val="center"/>
              <w:rPr>
                <w:color w:val="000000"/>
                <w:sz w:val="20"/>
                <w:szCs w:val="20"/>
              </w:rPr>
            </w:pPr>
            <w:r w:rsidRPr="00176FCA">
              <w:rPr>
                <w:color w:val="000000"/>
                <w:sz w:val="20"/>
                <w:szCs w:val="20"/>
              </w:rPr>
              <w:t>1094-6003-0024</w:t>
            </w:r>
          </w:p>
        </w:tc>
        <w:tc>
          <w:tcPr>
            <w:tcW w:w="2693" w:type="dxa"/>
            <w:tcBorders>
              <w:top w:val="single" w:sz="4" w:space="0" w:color="auto"/>
              <w:left w:val="single" w:sz="4" w:space="0" w:color="auto"/>
              <w:bottom w:val="single" w:sz="4" w:space="0" w:color="auto"/>
              <w:right w:val="single" w:sz="4" w:space="0" w:color="auto"/>
            </w:tcBorders>
            <w:vAlign w:val="center"/>
          </w:tcPr>
          <w:p w14:paraId="063E36F7" w14:textId="77777777" w:rsidR="00176FCA" w:rsidRPr="00176FCA" w:rsidRDefault="00176FCA" w:rsidP="00176FCA">
            <w:pPr>
              <w:jc w:val="center"/>
              <w:rPr>
                <w:color w:val="000000"/>
                <w:sz w:val="20"/>
                <w:szCs w:val="20"/>
              </w:rPr>
            </w:pPr>
            <w:r w:rsidRPr="00176FCA">
              <w:rPr>
                <w:color w:val="000000"/>
                <w:sz w:val="20"/>
                <w:szCs w:val="20"/>
              </w:rPr>
              <w:t>2G1p</w:t>
            </w:r>
          </w:p>
        </w:tc>
        <w:tc>
          <w:tcPr>
            <w:tcW w:w="1134" w:type="dxa"/>
            <w:tcBorders>
              <w:top w:val="single" w:sz="4" w:space="0" w:color="auto"/>
              <w:left w:val="single" w:sz="4" w:space="0" w:color="auto"/>
              <w:bottom w:val="single" w:sz="4" w:space="0" w:color="auto"/>
              <w:right w:val="single" w:sz="4" w:space="0" w:color="auto"/>
            </w:tcBorders>
            <w:vAlign w:val="center"/>
          </w:tcPr>
          <w:p w14:paraId="1BCF65B1" w14:textId="77777777" w:rsidR="00176FCA" w:rsidRPr="00176FCA" w:rsidRDefault="00176FCA" w:rsidP="00176FCA">
            <w:pPr>
              <w:jc w:val="center"/>
              <w:rPr>
                <w:color w:val="000000"/>
                <w:sz w:val="20"/>
                <w:szCs w:val="20"/>
              </w:rPr>
            </w:pPr>
            <w:r w:rsidRPr="00176FCA">
              <w:rPr>
                <w:color w:val="000000"/>
                <w:sz w:val="20"/>
                <w:szCs w:val="20"/>
              </w:rPr>
              <w:t>192,84</w:t>
            </w:r>
          </w:p>
        </w:tc>
        <w:tc>
          <w:tcPr>
            <w:tcW w:w="1418" w:type="dxa"/>
            <w:vMerge/>
            <w:tcBorders>
              <w:left w:val="single" w:sz="4" w:space="0" w:color="auto"/>
              <w:bottom w:val="single" w:sz="4" w:space="0" w:color="auto"/>
              <w:right w:val="single" w:sz="4" w:space="0" w:color="auto"/>
            </w:tcBorders>
            <w:shd w:val="clear" w:color="auto" w:fill="auto"/>
          </w:tcPr>
          <w:p w14:paraId="7E7D0778" w14:textId="77777777" w:rsidR="00176FCA" w:rsidRPr="00176FCA" w:rsidRDefault="00176FCA" w:rsidP="00176FCA">
            <w:pPr>
              <w:jc w:val="center"/>
              <w:rPr>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auto"/>
          </w:tcPr>
          <w:p w14:paraId="1D94946F" w14:textId="77777777" w:rsidR="00176FCA" w:rsidRPr="00176FCA" w:rsidRDefault="00176FCA" w:rsidP="00176FCA">
            <w:pPr>
              <w:jc w:val="center"/>
              <w:rPr>
                <w:color w:val="000000"/>
                <w:sz w:val="20"/>
                <w:szCs w:val="20"/>
              </w:rPr>
            </w:pPr>
            <w:r w:rsidRPr="00176FCA">
              <w:rPr>
                <w:color w:val="000000"/>
                <w:sz w:val="20"/>
                <w:szCs w:val="20"/>
              </w:rPr>
              <w:t>66 900,00</w:t>
            </w:r>
          </w:p>
        </w:tc>
      </w:tr>
      <w:tr w:rsidR="00176FCA" w:rsidRPr="00176FCA" w14:paraId="59FF4C1A" w14:textId="77777777" w:rsidTr="00176FCA">
        <w:trPr>
          <w:trHeight w:val="23"/>
          <w:jc w:val="center"/>
        </w:trPr>
        <w:tc>
          <w:tcPr>
            <w:tcW w:w="553" w:type="dxa"/>
            <w:tcBorders>
              <w:top w:val="nil"/>
              <w:left w:val="single" w:sz="4" w:space="0" w:color="auto"/>
              <w:bottom w:val="single" w:sz="4" w:space="0" w:color="auto"/>
              <w:right w:val="single" w:sz="4" w:space="0" w:color="auto"/>
            </w:tcBorders>
            <w:shd w:val="clear" w:color="auto" w:fill="auto"/>
            <w:vAlign w:val="center"/>
          </w:tcPr>
          <w:p w14:paraId="2B3D2705" w14:textId="5533D1BC" w:rsidR="00176FCA" w:rsidRPr="00176FCA" w:rsidRDefault="00176FCA" w:rsidP="00176FCA">
            <w:pPr>
              <w:keepNext/>
              <w:jc w:val="center"/>
              <w:rPr>
                <w:color w:val="000000"/>
                <w:sz w:val="20"/>
                <w:szCs w:val="20"/>
              </w:rPr>
            </w:pPr>
            <w:r>
              <w:rPr>
                <w:color w:val="000000"/>
                <w:sz w:val="20"/>
                <w:szCs w:val="20"/>
              </w:rPr>
              <w:t>9</w:t>
            </w:r>
            <w:r w:rsidRPr="00176FCA">
              <w:rPr>
                <w:color w:val="000000"/>
                <w:sz w:val="20"/>
                <w:szCs w:val="20"/>
              </w:rPr>
              <w:t>.</w:t>
            </w:r>
          </w:p>
        </w:tc>
        <w:tc>
          <w:tcPr>
            <w:tcW w:w="4829" w:type="dxa"/>
            <w:tcBorders>
              <w:top w:val="single" w:sz="4" w:space="0" w:color="auto"/>
              <w:left w:val="single" w:sz="4" w:space="0" w:color="auto"/>
              <w:bottom w:val="single" w:sz="4" w:space="0" w:color="auto"/>
              <w:right w:val="single" w:sz="4" w:space="0" w:color="000000"/>
            </w:tcBorders>
            <w:vAlign w:val="center"/>
          </w:tcPr>
          <w:p w14:paraId="640EAC60" w14:textId="77777777" w:rsidR="00176FCA" w:rsidRPr="00176FCA" w:rsidRDefault="00176FCA" w:rsidP="00176FCA">
            <w:pPr>
              <w:keepNext/>
              <w:rPr>
                <w:color w:val="000000"/>
                <w:sz w:val="20"/>
                <w:szCs w:val="20"/>
              </w:rPr>
            </w:pPr>
            <w:r w:rsidRPr="00176FCA">
              <w:rPr>
                <w:color w:val="000000"/>
                <w:sz w:val="20"/>
                <w:szCs w:val="20"/>
              </w:rPr>
              <w:t>Kiti inžineriniai statiniai (kiemo įrenginiai) -Tvora (47,70 m), Vilnius, Kėdainių g. 6</w:t>
            </w:r>
          </w:p>
        </w:tc>
        <w:tc>
          <w:tcPr>
            <w:tcW w:w="1154" w:type="dxa"/>
            <w:tcBorders>
              <w:top w:val="single" w:sz="4" w:space="0" w:color="auto"/>
              <w:left w:val="single" w:sz="4" w:space="0" w:color="auto"/>
              <w:bottom w:val="single" w:sz="4" w:space="0" w:color="auto"/>
              <w:right w:val="single" w:sz="4" w:space="0" w:color="auto"/>
            </w:tcBorders>
            <w:vAlign w:val="center"/>
          </w:tcPr>
          <w:p w14:paraId="21F7DC9B" w14:textId="77777777" w:rsidR="00176FCA" w:rsidRPr="00176FCA" w:rsidRDefault="00176FCA" w:rsidP="00176FCA">
            <w:pPr>
              <w:keepNext/>
              <w:jc w:val="center"/>
              <w:rPr>
                <w:sz w:val="20"/>
                <w:szCs w:val="20"/>
              </w:rPr>
            </w:pPr>
            <w:r w:rsidRPr="00176FCA">
              <w:rPr>
                <w:color w:val="000000"/>
                <w:sz w:val="20"/>
                <w:szCs w:val="20"/>
              </w:rPr>
              <w:t>13/7665</w:t>
            </w:r>
          </w:p>
        </w:tc>
        <w:tc>
          <w:tcPr>
            <w:tcW w:w="1559" w:type="dxa"/>
            <w:tcBorders>
              <w:top w:val="single" w:sz="4" w:space="0" w:color="auto"/>
              <w:left w:val="single" w:sz="4" w:space="0" w:color="auto"/>
              <w:bottom w:val="single" w:sz="4" w:space="0" w:color="auto"/>
              <w:right w:val="single" w:sz="4" w:space="0" w:color="auto"/>
            </w:tcBorders>
            <w:vAlign w:val="center"/>
          </w:tcPr>
          <w:p w14:paraId="3CD6F835" w14:textId="77777777" w:rsidR="00176FCA" w:rsidRPr="00176FCA" w:rsidRDefault="00176FCA" w:rsidP="00176FCA">
            <w:pPr>
              <w:keepNext/>
              <w:jc w:val="center"/>
              <w:rPr>
                <w:color w:val="000000"/>
                <w:sz w:val="20"/>
                <w:szCs w:val="20"/>
              </w:rPr>
            </w:pPr>
            <w:r w:rsidRPr="00176FCA">
              <w:rPr>
                <w:color w:val="000000"/>
                <w:sz w:val="20"/>
                <w:szCs w:val="20"/>
              </w:rPr>
              <w:t>4400-2429-5096</w:t>
            </w:r>
          </w:p>
        </w:tc>
        <w:tc>
          <w:tcPr>
            <w:tcW w:w="2693" w:type="dxa"/>
            <w:tcBorders>
              <w:top w:val="single" w:sz="4" w:space="0" w:color="auto"/>
              <w:left w:val="single" w:sz="4" w:space="0" w:color="auto"/>
              <w:bottom w:val="single" w:sz="4" w:space="0" w:color="auto"/>
              <w:right w:val="single" w:sz="4" w:space="0" w:color="auto"/>
            </w:tcBorders>
            <w:vAlign w:val="center"/>
          </w:tcPr>
          <w:p w14:paraId="1DFCD130" w14:textId="77777777" w:rsidR="00176FCA" w:rsidRPr="00176FCA" w:rsidRDefault="00176FCA" w:rsidP="00176FCA">
            <w:pPr>
              <w:keepNext/>
              <w:ind w:right="-108"/>
              <w:rPr>
                <w:color w:val="000000"/>
                <w:sz w:val="20"/>
                <w:szCs w:val="20"/>
              </w:rPr>
            </w:pPr>
            <w:r w:rsidRPr="00176FCA">
              <w:rPr>
                <w:color w:val="000000"/>
                <w:sz w:val="20"/>
                <w:szCs w:val="20"/>
              </w:rPr>
              <w:t xml:space="preserve">                       t4</w:t>
            </w:r>
          </w:p>
        </w:tc>
        <w:tc>
          <w:tcPr>
            <w:tcW w:w="1134" w:type="dxa"/>
            <w:tcBorders>
              <w:top w:val="single" w:sz="4" w:space="0" w:color="auto"/>
              <w:left w:val="single" w:sz="4" w:space="0" w:color="auto"/>
              <w:bottom w:val="single" w:sz="4" w:space="0" w:color="auto"/>
              <w:right w:val="single" w:sz="4" w:space="0" w:color="auto"/>
            </w:tcBorders>
            <w:vAlign w:val="center"/>
          </w:tcPr>
          <w:p w14:paraId="06F1E04E" w14:textId="77777777" w:rsidR="00176FCA" w:rsidRPr="00176FCA" w:rsidRDefault="00176FCA" w:rsidP="00176FCA">
            <w:pPr>
              <w:keepNext/>
              <w:jc w:val="center"/>
              <w:rPr>
                <w:color w:val="000000"/>
                <w:sz w:val="20"/>
                <w:szCs w:val="20"/>
              </w:rPr>
            </w:pPr>
            <w:r w:rsidRPr="00176FCA">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0836B6DA" w14:textId="77777777" w:rsidR="00176FCA" w:rsidRPr="00176FCA" w:rsidRDefault="00176FCA" w:rsidP="00176FCA">
            <w:pPr>
              <w:keepNext/>
              <w:jc w:val="center"/>
              <w:rPr>
                <w:color w:val="000000"/>
                <w:sz w:val="20"/>
                <w:szCs w:val="20"/>
              </w:rPr>
            </w:pPr>
            <w:r w:rsidRPr="00176FCA">
              <w:rPr>
                <w:color w:val="000000"/>
                <w:sz w:val="20"/>
                <w:szCs w:val="20"/>
              </w:rPr>
              <w:t>-</w:t>
            </w:r>
          </w:p>
        </w:tc>
        <w:tc>
          <w:tcPr>
            <w:tcW w:w="1276" w:type="dxa"/>
            <w:tcBorders>
              <w:top w:val="nil"/>
              <w:left w:val="single" w:sz="4" w:space="0" w:color="auto"/>
              <w:bottom w:val="single" w:sz="4" w:space="0" w:color="auto"/>
              <w:right w:val="single" w:sz="4" w:space="0" w:color="auto"/>
            </w:tcBorders>
            <w:shd w:val="clear" w:color="auto" w:fill="auto"/>
            <w:vAlign w:val="center"/>
          </w:tcPr>
          <w:p w14:paraId="36118A9C" w14:textId="77777777" w:rsidR="00176FCA" w:rsidRPr="00176FCA" w:rsidRDefault="00176FCA" w:rsidP="00176FCA">
            <w:pPr>
              <w:keepNext/>
              <w:jc w:val="center"/>
              <w:rPr>
                <w:color w:val="000000"/>
                <w:sz w:val="20"/>
                <w:szCs w:val="20"/>
              </w:rPr>
            </w:pPr>
            <w:r w:rsidRPr="00176FCA">
              <w:rPr>
                <w:color w:val="000000"/>
                <w:sz w:val="20"/>
                <w:szCs w:val="20"/>
              </w:rPr>
              <w:t>1 600,00</w:t>
            </w:r>
          </w:p>
        </w:tc>
      </w:tr>
      <w:tr w:rsidR="00176FCA" w:rsidRPr="00176FCA" w14:paraId="2045198B" w14:textId="77777777" w:rsidTr="00176FCA">
        <w:trPr>
          <w:trHeight w:val="23"/>
          <w:jc w:val="center"/>
        </w:trPr>
        <w:tc>
          <w:tcPr>
            <w:tcW w:w="553" w:type="dxa"/>
            <w:tcBorders>
              <w:top w:val="nil"/>
              <w:left w:val="single" w:sz="4" w:space="0" w:color="auto"/>
              <w:bottom w:val="single" w:sz="4" w:space="0" w:color="auto"/>
              <w:right w:val="single" w:sz="4" w:space="0" w:color="auto"/>
            </w:tcBorders>
            <w:shd w:val="clear" w:color="auto" w:fill="auto"/>
            <w:vAlign w:val="center"/>
          </w:tcPr>
          <w:p w14:paraId="32175B96" w14:textId="293D7055" w:rsidR="00176FCA" w:rsidRPr="00176FCA" w:rsidRDefault="00176FCA" w:rsidP="00176FCA">
            <w:pPr>
              <w:jc w:val="center"/>
              <w:rPr>
                <w:color w:val="000000"/>
                <w:sz w:val="20"/>
                <w:szCs w:val="20"/>
              </w:rPr>
            </w:pPr>
            <w:r w:rsidRPr="00176FCA">
              <w:rPr>
                <w:color w:val="000000"/>
                <w:sz w:val="20"/>
                <w:szCs w:val="20"/>
              </w:rPr>
              <w:t>1</w:t>
            </w:r>
            <w:r>
              <w:rPr>
                <w:color w:val="000000"/>
                <w:sz w:val="20"/>
                <w:szCs w:val="20"/>
              </w:rPr>
              <w:t>0</w:t>
            </w:r>
            <w:r w:rsidRPr="00176FCA">
              <w:rPr>
                <w:color w:val="000000"/>
                <w:sz w:val="20"/>
                <w:szCs w:val="20"/>
              </w:rPr>
              <w:t>.</w:t>
            </w:r>
          </w:p>
        </w:tc>
        <w:tc>
          <w:tcPr>
            <w:tcW w:w="4829" w:type="dxa"/>
            <w:tcBorders>
              <w:top w:val="single" w:sz="4" w:space="0" w:color="auto"/>
              <w:left w:val="single" w:sz="4" w:space="0" w:color="auto"/>
              <w:bottom w:val="single" w:sz="4" w:space="0" w:color="auto"/>
              <w:right w:val="single" w:sz="4" w:space="0" w:color="000000"/>
            </w:tcBorders>
            <w:vAlign w:val="center"/>
          </w:tcPr>
          <w:p w14:paraId="452150AD" w14:textId="77777777" w:rsidR="00176FCA" w:rsidRPr="00176FCA" w:rsidRDefault="00176FCA" w:rsidP="00176FCA">
            <w:pPr>
              <w:rPr>
                <w:color w:val="000000"/>
                <w:sz w:val="20"/>
                <w:szCs w:val="20"/>
              </w:rPr>
            </w:pPr>
            <w:r w:rsidRPr="00176FCA">
              <w:rPr>
                <w:color w:val="000000"/>
                <w:sz w:val="20"/>
                <w:szCs w:val="20"/>
              </w:rPr>
              <w:t>Kiti inžineriniai statiniai (kiemo įrenginiai) -Tvora (t1-1,00 m; t2-2,50 m; t3-0,77 m), Vilnius, Kėdainių g. 6</w:t>
            </w:r>
          </w:p>
        </w:tc>
        <w:tc>
          <w:tcPr>
            <w:tcW w:w="1154" w:type="dxa"/>
            <w:tcBorders>
              <w:top w:val="single" w:sz="4" w:space="0" w:color="auto"/>
              <w:left w:val="single" w:sz="4" w:space="0" w:color="auto"/>
              <w:bottom w:val="single" w:sz="4" w:space="0" w:color="auto"/>
              <w:right w:val="single" w:sz="4" w:space="0" w:color="auto"/>
            </w:tcBorders>
            <w:vAlign w:val="center"/>
          </w:tcPr>
          <w:p w14:paraId="2A20C5C1" w14:textId="77777777" w:rsidR="00176FCA" w:rsidRPr="00176FCA" w:rsidRDefault="00176FCA" w:rsidP="00176FCA">
            <w:pPr>
              <w:jc w:val="center"/>
              <w:rPr>
                <w:sz w:val="20"/>
                <w:szCs w:val="20"/>
              </w:rPr>
            </w:pPr>
            <w:r w:rsidRPr="00176FCA">
              <w:rPr>
                <w:color w:val="000000"/>
                <w:sz w:val="20"/>
                <w:szCs w:val="20"/>
              </w:rPr>
              <w:t>13/7665</w:t>
            </w:r>
          </w:p>
        </w:tc>
        <w:tc>
          <w:tcPr>
            <w:tcW w:w="1559" w:type="dxa"/>
            <w:tcBorders>
              <w:top w:val="single" w:sz="4" w:space="0" w:color="auto"/>
              <w:left w:val="single" w:sz="4" w:space="0" w:color="auto"/>
              <w:bottom w:val="single" w:sz="4" w:space="0" w:color="auto"/>
              <w:right w:val="single" w:sz="4" w:space="0" w:color="auto"/>
            </w:tcBorders>
            <w:vAlign w:val="center"/>
          </w:tcPr>
          <w:p w14:paraId="464F4CD6" w14:textId="77777777" w:rsidR="00176FCA" w:rsidRPr="00176FCA" w:rsidRDefault="00176FCA" w:rsidP="00176FCA">
            <w:pPr>
              <w:jc w:val="center"/>
              <w:rPr>
                <w:color w:val="000000"/>
                <w:sz w:val="20"/>
                <w:szCs w:val="20"/>
              </w:rPr>
            </w:pPr>
            <w:r w:rsidRPr="00176FCA">
              <w:rPr>
                <w:color w:val="000000"/>
                <w:sz w:val="20"/>
                <w:szCs w:val="20"/>
              </w:rPr>
              <w:t>4400-2430-6412</w:t>
            </w:r>
          </w:p>
        </w:tc>
        <w:tc>
          <w:tcPr>
            <w:tcW w:w="2693" w:type="dxa"/>
            <w:tcBorders>
              <w:top w:val="single" w:sz="4" w:space="0" w:color="auto"/>
              <w:left w:val="single" w:sz="4" w:space="0" w:color="auto"/>
              <w:bottom w:val="single" w:sz="4" w:space="0" w:color="auto"/>
              <w:right w:val="single" w:sz="4" w:space="0" w:color="auto"/>
            </w:tcBorders>
            <w:vAlign w:val="center"/>
          </w:tcPr>
          <w:p w14:paraId="6B4391C5" w14:textId="77777777" w:rsidR="00176FCA" w:rsidRPr="00176FCA" w:rsidRDefault="00176FCA" w:rsidP="00176FCA">
            <w:pPr>
              <w:jc w:val="center"/>
              <w:rPr>
                <w:color w:val="000000"/>
                <w:sz w:val="20"/>
                <w:szCs w:val="20"/>
              </w:rPr>
            </w:pPr>
            <w:r w:rsidRPr="00176FCA">
              <w:rPr>
                <w:color w:val="000000"/>
                <w:sz w:val="20"/>
                <w:szCs w:val="20"/>
              </w:rPr>
              <w:t>t1</w:t>
            </w:r>
          </w:p>
          <w:p w14:paraId="1A3C1F37" w14:textId="77777777" w:rsidR="00176FCA" w:rsidRPr="00176FCA" w:rsidRDefault="00176FCA" w:rsidP="00176FCA">
            <w:pPr>
              <w:jc w:val="center"/>
              <w:rPr>
                <w:color w:val="000000"/>
                <w:sz w:val="20"/>
                <w:szCs w:val="20"/>
              </w:rPr>
            </w:pPr>
            <w:r w:rsidRPr="00176FCA">
              <w:rPr>
                <w:color w:val="000000"/>
                <w:sz w:val="20"/>
                <w:szCs w:val="20"/>
              </w:rPr>
              <w:t>t2</w:t>
            </w:r>
          </w:p>
          <w:p w14:paraId="0F864325" w14:textId="77777777" w:rsidR="00176FCA" w:rsidRPr="00176FCA" w:rsidRDefault="00176FCA" w:rsidP="00176FCA">
            <w:pPr>
              <w:ind w:right="-108"/>
              <w:rPr>
                <w:color w:val="000000"/>
                <w:sz w:val="20"/>
                <w:szCs w:val="20"/>
              </w:rPr>
            </w:pPr>
            <w:r w:rsidRPr="00176FCA">
              <w:rPr>
                <w:color w:val="000000"/>
                <w:sz w:val="20"/>
                <w:szCs w:val="20"/>
              </w:rPr>
              <w:t xml:space="preserve">                       t3</w:t>
            </w:r>
          </w:p>
        </w:tc>
        <w:tc>
          <w:tcPr>
            <w:tcW w:w="1134" w:type="dxa"/>
            <w:tcBorders>
              <w:top w:val="single" w:sz="4" w:space="0" w:color="auto"/>
              <w:left w:val="single" w:sz="4" w:space="0" w:color="auto"/>
              <w:bottom w:val="single" w:sz="4" w:space="0" w:color="auto"/>
              <w:right w:val="single" w:sz="4" w:space="0" w:color="000000"/>
            </w:tcBorders>
            <w:vAlign w:val="center"/>
          </w:tcPr>
          <w:p w14:paraId="2CCAA4D4" w14:textId="77777777" w:rsidR="00176FCA" w:rsidRPr="00176FCA" w:rsidRDefault="00176FCA" w:rsidP="00176FCA">
            <w:pPr>
              <w:jc w:val="center"/>
              <w:rPr>
                <w:color w:val="000000"/>
                <w:sz w:val="20"/>
                <w:szCs w:val="20"/>
              </w:rPr>
            </w:pPr>
            <w:r w:rsidRPr="00176FCA">
              <w:rPr>
                <w:color w:val="000000"/>
                <w:sz w:val="20"/>
                <w:szCs w:val="20"/>
              </w:rPr>
              <w:t>-</w:t>
            </w:r>
          </w:p>
        </w:tc>
        <w:tc>
          <w:tcPr>
            <w:tcW w:w="1418" w:type="dxa"/>
            <w:tcBorders>
              <w:top w:val="single" w:sz="4" w:space="0" w:color="auto"/>
              <w:left w:val="single" w:sz="4" w:space="0" w:color="000000"/>
              <w:bottom w:val="single" w:sz="4" w:space="0" w:color="auto"/>
              <w:right w:val="single" w:sz="4" w:space="0" w:color="auto"/>
            </w:tcBorders>
            <w:vAlign w:val="center"/>
          </w:tcPr>
          <w:p w14:paraId="7522304E" w14:textId="77777777" w:rsidR="00176FCA" w:rsidRPr="00176FCA" w:rsidRDefault="00176FCA" w:rsidP="00176FCA">
            <w:pPr>
              <w:jc w:val="center"/>
              <w:rPr>
                <w:color w:val="000000"/>
                <w:sz w:val="20"/>
                <w:szCs w:val="20"/>
              </w:rPr>
            </w:pPr>
            <w:r w:rsidRPr="00176FCA">
              <w:rPr>
                <w:color w:val="000000"/>
                <w:sz w:val="20"/>
                <w:szCs w:val="20"/>
              </w:rPr>
              <w:t>-</w:t>
            </w:r>
          </w:p>
        </w:tc>
        <w:tc>
          <w:tcPr>
            <w:tcW w:w="1276" w:type="dxa"/>
            <w:tcBorders>
              <w:top w:val="nil"/>
              <w:left w:val="single" w:sz="4" w:space="0" w:color="auto"/>
              <w:bottom w:val="single" w:sz="4" w:space="0" w:color="auto"/>
              <w:right w:val="single" w:sz="4" w:space="0" w:color="auto"/>
            </w:tcBorders>
            <w:shd w:val="clear" w:color="auto" w:fill="auto"/>
            <w:vAlign w:val="center"/>
          </w:tcPr>
          <w:p w14:paraId="3BA411A1" w14:textId="77777777" w:rsidR="00176FCA" w:rsidRPr="00176FCA" w:rsidRDefault="00176FCA" w:rsidP="00176FCA">
            <w:pPr>
              <w:jc w:val="center"/>
              <w:rPr>
                <w:color w:val="000000"/>
                <w:sz w:val="20"/>
                <w:szCs w:val="20"/>
              </w:rPr>
            </w:pPr>
            <w:r w:rsidRPr="00176FCA">
              <w:rPr>
                <w:color w:val="000000"/>
                <w:sz w:val="20"/>
                <w:szCs w:val="20"/>
              </w:rPr>
              <w:t>100,00</w:t>
            </w:r>
          </w:p>
        </w:tc>
      </w:tr>
      <w:tr w:rsidR="00176FCA" w:rsidRPr="00176FCA" w14:paraId="79A2FAEE" w14:textId="77777777" w:rsidTr="00176FCA">
        <w:trPr>
          <w:trHeight w:val="23"/>
          <w:jc w:val="center"/>
        </w:trPr>
        <w:tc>
          <w:tcPr>
            <w:tcW w:w="13340" w:type="dxa"/>
            <w:gridSpan w:val="7"/>
            <w:tcBorders>
              <w:top w:val="nil"/>
              <w:left w:val="single" w:sz="4" w:space="0" w:color="auto"/>
              <w:bottom w:val="single" w:sz="4" w:space="0" w:color="auto"/>
              <w:right w:val="single" w:sz="4" w:space="0" w:color="auto"/>
            </w:tcBorders>
            <w:shd w:val="clear" w:color="auto" w:fill="auto"/>
          </w:tcPr>
          <w:p w14:paraId="15F1AAFC" w14:textId="1B24AE28" w:rsidR="00176FCA" w:rsidRPr="00176FCA" w:rsidRDefault="00176FCA" w:rsidP="00176FCA">
            <w:pPr>
              <w:jc w:val="right"/>
              <w:rPr>
                <w:color w:val="000000"/>
                <w:sz w:val="20"/>
                <w:szCs w:val="20"/>
              </w:rPr>
            </w:pPr>
            <w:r w:rsidRPr="00176FCA">
              <w:rPr>
                <w:bCs/>
                <w:color w:val="000000"/>
                <w:sz w:val="20"/>
                <w:szCs w:val="20"/>
              </w:rPr>
              <w:t>Bendra nekilnojamojo turto (</w:t>
            </w:r>
            <w:r>
              <w:rPr>
                <w:bCs/>
                <w:color w:val="000000"/>
                <w:sz w:val="20"/>
                <w:szCs w:val="20"/>
              </w:rPr>
              <w:t>7</w:t>
            </w:r>
            <w:r w:rsidRPr="00176FCA">
              <w:rPr>
                <w:bCs/>
                <w:color w:val="000000"/>
                <w:sz w:val="20"/>
                <w:szCs w:val="20"/>
              </w:rPr>
              <w:t>–1</w:t>
            </w:r>
            <w:r>
              <w:rPr>
                <w:bCs/>
                <w:color w:val="000000"/>
                <w:sz w:val="20"/>
                <w:szCs w:val="20"/>
              </w:rPr>
              <w:t>0</w:t>
            </w:r>
            <w:r w:rsidRPr="00176FCA">
              <w:rPr>
                <w:bCs/>
                <w:color w:val="000000"/>
                <w:sz w:val="20"/>
                <w:szCs w:val="20"/>
              </w:rPr>
              <w:t xml:space="preserve"> punktai) rinkos vertė 2016 m. gruodžio 16 d., iš viso</w:t>
            </w:r>
          </w:p>
        </w:tc>
        <w:tc>
          <w:tcPr>
            <w:tcW w:w="1276" w:type="dxa"/>
            <w:tcBorders>
              <w:top w:val="nil"/>
              <w:left w:val="single" w:sz="4" w:space="0" w:color="auto"/>
              <w:bottom w:val="single" w:sz="4" w:space="0" w:color="auto"/>
              <w:right w:val="single" w:sz="4" w:space="0" w:color="auto"/>
            </w:tcBorders>
            <w:shd w:val="clear" w:color="auto" w:fill="auto"/>
          </w:tcPr>
          <w:p w14:paraId="733955F1" w14:textId="77777777" w:rsidR="00176FCA" w:rsidRPr="00176FCA" w:rsidRDefault="00176FCA" w:rsidP="00176FCA">
            <w:pPr>
              <w:jc w:val="center"/>
              <w:rPr>
                <w:color w:val="000000"/>
                <w:sz w:val="20"/>
                <w:szCs w:val="20"/>
              </w:rPr>
            </w:pPr>
            <w:r w:rsidRPr="00176FCA">
              <w:rPr>
                <w:color w:val="000000"/>
                <w:sz w:val="20"/>
                <w:szCs w:val="20"/>
              </w:rPr>
              <w:t>118 700,00</w:t>
            </w:r>
          </w:p>
        </w:tc>
      </w:tr>
      <w:tr w:rsidR="00176FCA" w:rsidRPr="00176FCA" w14:paraId="7AA951F2" w14:textId="77777777" w:rsidTr="00176FCA">
        <w:trPr>
          <w:trHeight w:val="23"/>
          <w:jc w:val="center"/>
        </w:trPr>
        <w:tc>
          <w:tcPr>
            <w:tcW w:w="553" w:type="dxa"/>
            <w:tcBorders>
              <w:top w:val="nil"/>
              <w:left w:val="single" w:sz="4" w:space="0" w:color="auto"/>
              <w:bottom w:val="single" w:sz="4" w:space="0" w:color="auto"/>
              <w:right w:val="single" w:sz="4" w:space="0" w:color="auto"/>
            </w:tcBorders>
            <w:shd w:val="clear" w:color="auto" w:fill="auto"/>
            <w:vAlign w:val="center"/>
          </w:tcPr>
          <w:p w14:paraId="7C816A61" w14:textId="6D1EEB0D" w:rsidR="00176FCA" w:rsidRPr="00176FCA" w:rsidRDefault="00176FCA" w:rsidP="00176FCA">
            <w:pPr>
              <w:jc w:val="center"/>
              <w:rPr>
                <w:color w:val="000000"/>
                <w:sz w:val="20"/>
                <w:szCs w:val="20"/>
              </w:rPr>
            </w:pPr>
            <w:r w:rsidRPr="00176FCA">
              <w:rPr>
                <w:color w:val="000000"/>
                <w:sz w:val="20"/>
                <w:szCs w:val="20"/>
              </w:rPr>
              <w:t>1</w:t>
            </w:r>
            <w:r>
              <w:rPr>
                <w:color w:val="000000"/>
                <w:sz w:val="20"/>
                <w:szCs w:val="20"/>
              </w:rPr>
              <w:t>1</w:t>
            </w:r>
            <w:r w:rsidRPr="00176FCA">
              <w:rPr>
                <w:color w:val="000000"/>
                <w:sz w:val="20"/>
                <w:szCs w:val="20"/>
              </w:rPr>
              <w:t>.</w:t>
            </w:r>
          </w:p>
        </w:tc>
        <w:tc>
          <w:tcPr>
            <w:tcW w:w="4829" w:type="dxa"/>
            <w:tcBorders>
              <w:top w:val="single" w:sz="4" w:space="0" w:color="auto"/>
              <w:left w:val="single" w:sz="4" w:space="0" w:color="auto"/>
              <w:bottom w:val="single" w:sz="4" w:space="0" w:color="auto"/>
              <w:right w:val="single" w:sz="4" w:space="0" w:color="000000"/>
            </w:tcBorders>
            <w:vAlign w:val="center"/>
          </w:tcPr>
          <w:p w14:paraId="0BDAF710" w14:textId="77777777" w:rsidR="00176FCA" w:rsidRPr="00176FCA" w:rsidRDefault="00176FCA" w:rsidP="00176FCA">
            <w:pPr>
              <w:rPr>
                <w:color w:val="000000"/>
                <w:sz w:val="20"/>
                <w:szCs w:val="20"/>
              </w:rPr>
            </w:pPr>
            <w:r w:rsidRPr="00176FCA">
              <w:rPr>
                <w:color w:val="000000"/>
                <w:sz w:val="20"/>
                <w:szCs w:val="20"/>
              </w:rPr>
              <w:t>Pastatas - praktikų bazė, Neringos m., Pervalka, Pervalkos g. 37</w:t>
            </w:r>
          </w:p>
        </w:tc>
        <w:tc>
          <w:tcPr>
            <w:tcW w:w="1154" w:type="dxa"/>
            <w:tcBorders>
              <w:top w:val="single" w:sz="4" w:space="0" w:color="auto"/>
              <w:left w:val="single" w:sz="4" w:space="0" w:color="auto"/>
              <w:bottom w:val="single" w:sz="4" w:space="0" w:color="auto"/>
              <w:right w:val="single" w:sz="4" w:space="0" w:color="auto"/>
            </w:tcBorders>
            <w:vAlign w:val="center"/>
          </w:tcPr>
          <w:p w14:paraId="6A44E2F9" w14:textId="77777777" w:rsidR="00176FCA" w:rsidRPr="00176FCA" w:rsidRDefault="00176FCA" w:rsidP="00176FCA">
            <w:pPr>
              <w:jc w:val="center"/>
              <w:rPr>
                <w:sz w:val="20"/>
                <w:szCs w:val="20"/>
              </w:rPr>
            </w:pPr>
            <w:r w:rsidRPr="00176FCA">
              <w:rPr>
                <w:sz w:val="20"/>
                <w:szCs w:val="20"/>
              </w:rPr>
              <w:t>23/6683</w:t>
            </w:r>
          </w:p>
        </w:tc>
        <w:tc>
          <w:tcPr>
            <w:tcW w:w="1559" w:type="dxa"/>
            <w:tcBorders>
              <w:top w:val="single" w:sz="4" w:space="0" w:color="auto"/>
              <w:left w:val="single" w:sz="4" w:space="0" w:color="auto"/>
              <w:bottom w:val="single" w:sz="4" w:space="0" w:color="auto"/>
              <w:right w:val="single" w:sz="4" w:space="0" w:color="auto"/>
            </w:tcBorders>
            <w:vAlign w:val="center"/>
          </w:tcPr>
          <w:p w14:paraId="6FC45334" w14:textId="77777777" w:rsidR="00176FCA" w:rsidRPr="00176FCA" w:rsidRDefault="00176FCA" w:rsidP="00176FCA">
            <w:pPr>
              <w:jc w:val="center"/>
              <w:rPr>
                <w:color w:val="000000"/>
                <w:sz w:val="20"/>
                <w:szCs w:val="20"/>
              </w:rPr>
            </w:pPr>
            <w:r w:rsidRPr="00176FCA">
              <w:rPr>
                <w:color w:val="000000"/>
                <w:sz w:val="20"/>
                <w:szCs w:val="20"/>
              </w:rPr>
              <w:t>2395-3000-1029</w:t>
            </w:r>
          </w:p>
        </w:tc>
        <w:tc>
          <w:tcPr>
            <w:tcW w:w="2693" w:type="dxa"/>
            <w:tcBorders>
              <w:top w:val="single" w:sz="4" w:space="0" w:color="auto"/>
              <w:left w:val="single" w:sz="4" w:space="0" w:color="auto"/>
              <w:bottom w:val="single" w:sz="4" w:space="0" w:color="auto"/>
              <w:right w:val="single" w:sz="4" w:space="0" w:color="auto"/>
            </w:tcBorders>
            <w:vAlign w:val="center"/>
          </w:tcPr>
          <w:p w14:paraId="59B8EF8B" w14:textId="77777777" w:rsidR="00176FCA" w:rsidRPr="00176FCA" w:rsidRDefault="00176FCA" w:rsidP="00176FCA">
            <w:pPr>
              <w:ind w:right="-108"/>
              <w:jc w:val="center"/>
              <w:rPr>
                <w:color w:val="000000"/>
                <w:sz w:val="20"/>
                <w:szCs w:val="20"/>
              </w:rPr>
            </w:pPr>
            <w:r w:rsidRPr="00176FCA">
              <w:rPr>
                <w:color w:val="000000"/>
                <w:sz w:val="20"/>
                <w:szCs w:val="20"/>
              </w:rPr>
              <w:t>1C1ž</w:t>
            </w:r>
          </w:p>
        </w:tc>
        <w:tc>
          <w:tcPr>
            <w:tcW w:w="1134" w:type="dxa"/>
            <w:tcBorders>
              <w:top w:val="single" w:sz="4" w:space="0" w:color="auto"/>
              <w:left w:val="single" w:sz="4" w:space="0" w:color="auto"/>
              <w:bottom w:val="single" w:sz="4" w:space="0" w:color="auto"/>
              <w:right w:val="single" w:sz="4" w:space="0" w:color="auto"/>
            </w:tcBorders>
            <w:vAlign w:val="center"/>
          </w:tcPr>
          <w:p w14:paraId="26CA98DD" w14:textId="77777777" w:rsidR="00176FCA" w:rsidRPr="00176FCA" w:rsidRDefault="00176FCA" w:rsidP="00176FCA">
            <w:pPr>
              <w:jc w:val="center"/>
              <w:rPr>
                <w:color w:val="000000"/>
                <w:sz w:val="20"/>
                <w:szCs w:val="20"/>
              </w:rPr>
            </w:pPr>
            <w:r w:rsidRPr="00176FCA">
              <w:rPr>
                <w:color w:val="000000"/>
                <w:sz w:val="20"/>
                <w:szCs w:val="20"/>
              </w:rPr>
              <w:t>183,03</w:t>
            </w:r>
          </w:p>
        </w:tc>
        <w:tc>
          <w:tcPr>
            <w:tcW w:w="1418" w:type="dxa"/>
            <w:tcBorders>
              <w:top w:val="nil"/>
              <w:left w:val="single" w:sz="4" w:space="0" w:color="auto"/>
              <w:bottom w:val="single" w:sz="4" w:space="0" w:color="auto"/>
              <w:right w:val="single" w:sz="4" w:space="0" w:color="auto"/>
            </w:tcBorders>
            <w:shd w:val="clear" w:color="auto" w:fill="auto"/>
            <w:vAlign w:val="center"/>
          </w:tcPr>
          <w:p w14:paraId="4557294E" w14:textId="77777777" w:rsidR="00176FCA" w:rsidRPr="00176FCA" w:rsidRDefault="00176FCA" w:rsidP="00176FCA">
            <w:pPr>
              <w:jc w:val="center"/>
              <w:rPr>
                <w:color w:val="000000"/>
                <w:sz w:val="20"/>
                <w:szCs w:val="20"/>
              </w:rPr>
            </w:pPr>
            <w:r w:rsidRPr="00176FCA">
              <w:rPr>
                <w:sz w:val="20"/>
                <w:szCs w:val="20"/>
              </w:rPr>
              <w:t>6 840,01</w:t>
            </w:r>
          </w:p>
        </w:tc>
        <w:tc>
          <w:tcPr>
            <w:tcW w:w="1276" w:type="dxa"/>
            <w:tcBorders>
              <w:top w:val="nil"/>
              <w:left w:val="single" w:sz="4" w:space="0" w:color="auto"/>
              <w:bottom w:val="single" w:sz="4" w:space="0" w:color="auto"/>
              <w:right w:val="single" w:sz="4" w:space="0" w:color="auto"/>
            </w:tcBorders>
            <w:shd w:val="clear" w:color="auto" w:fill="auto"/>
            <w:vAlign w:val="center"/>
          </w:tcPr>
          <w:p w14:paraId="3BD87911" w14:textId="77777777" w:rsidR="00176FCA" w:rsidRPr="00176FCA" w:rsidRDefault="00176FCA" w:rsidP="00176FCA">
            <w:pPr>
              <w:jc w:val="center"/>
              <w:rPr>
                <w:color w:val="000000"/>
                <w:sz w:val="20"/>
                <w:szCs w:val="20"/>
              </w:rPr>
            </w:pPr>
            <w:r w:rsidRPr="00176FCA">
              <w:rPr>
                <w:color w:val="000000"/>
                <w:sz w:val="20"/>
                <w:szCs w:val="20"/>
              </w:rPr>
              <w:t>145 000,00</w:t>
            </w:r>
          </w:p>
        </w:tc>
      </w:tr>
      <w:tr w:rsidR="00176FCA" w:rsidRPr="00176FCA" w14:paraId="7E113752" w14:textId="77777777" w:rsidTr="00176FCA">
        <w:trPr>
          <w:trHeight w:val="23"/>
          <w:jc w:val="center"/>
        </w:trPr>
        <w:tc>
          <w:tcPr>
            <w:tcW w:w="553" w:type="dxa"/>
            <w:tcBorders>
              <w:top w:val="nil"/>
              <w:left w:val="single" w:sz="4" w:space="0" w:color="auto"/>
              <w:bottom w:val="single" w:sz="4" w:space="0" w:color="auto"/>
              <w:right w:val="single" w:sz="4" w:space="0" w:color="auto"/>
            </w:tcBorders>
            <w:shd w:val="clear" w:color="auto" w:fill="auto"/>
            <w:vAlign w:val="center"/>
          </w:tcPr>
          <w:p w14:paraId="4CB9A9C6" w14:textId="7C7B0C69" w:rsidR="00176FCA" w:rsidRPr="00176FCA" w:rsidRDefault="00176FCA" w:rsidP="00176FCA">
            <w:pPr>
              <w:jc w:val="center"/>
              <w:rPr>
                <w:color w:val="000000"/>
                <w:sz w:val="20"/>
                <w:szCs w:val="20"/>
              </w:rPr>
            </w:pPr>
            <w:r w:rsidRPr="00176FCA">
              <w:rPr>
                <w:color w:val="000000"/>
                <w:sz w:val="20"/>
                <w:szCs w:val="20"/>
              </w:rPr>
              <w:t>1</w:t>
            </w:r>
            <w:r>
              <w:rPr>
                <w:color w:val="000000"/>
                <w:sz w:val="20"/>
                <w:szCs w:val="20"/>
              </w:rPr>
              <w:t>2</w:t>
            </w:r>
            <w:r w:rsidRPr="00176FCA">
              <w:rPr>
                <w:color w:val="000000"/>
                <w:sz w:val="20"/>
                <w:szCs w:val="20"/>
              </w:rPr>
              <w:t>.</w:t>
            </w:r>
          </w:p>
        </w:tc>
        <w:tc>
          <w:tcPr>
            <w:tcW w:w="4829" w:type="dxa"/>
            <w:tcBorders>
              <w:top w:val="single" w:sz="4" w:space="0" w:color="auto"/>
              <w:left w:val="single" w:sz="4" w:space="0" w:color="auto"/>
              <w:bottom w:val="single" w:sz="4" w:space="0" w:color="auto"/>
              <w:right w:val="single" w:sz="4" w:space="0" w:color="000000"/>
            </w:tcBorders>
            <w:vAlign w:val="center"/>
          </w:tcPr>
          <w:p w14:paraId="09B2EA53" w14:textId="77777777" w:rsidR="00176FCA" w:rsidRPr="00176FCA" w:rsidRDefault="00176FCA" w:rsidP="00176FCA">
            <w:pPr>
              <w:rPr>
                <w:color w:val="000000"/>
                <w:sz w:val="20"/>
                <w:szCs w:val="20"/>
              </w:rPr>
            </w:pPr>
            <w:r w:rsidRPr="00176FCA">
              <w:rPr>
                <w:color w:val="000000"/>
                <w:sz w:val="20"/>
                <w:szCs w:val="20"/>
              </w:rPr>
              <w:t>Pastatas - praktikų bazė, Neringos m, Pervalka, Pervalkos g.37</w:t>
            </w:r>
          </w:p>
        </w:tc>
        <w:tc>
          <w:tcPr>
            <w:tcW w:w="1154" w:type="dxa"/>
            <w:tcBorders>
              <w:top w:val="single" w:sz="4" w:space="0" w:color="auto"/>
              <w:left w:val="single" w:sz="4" w:space="0" w:color="auto"/>
              <w:bottom w:val="single" w:sz="4" w:space="0" w:color="auto"/>
              <w:right w:val="single" w:sz="4" w:space="0" w:color="auto"/>
            </w:tcBorders>
            <w:vAlign w:val="center"/>
          </w:tcPr>
          <w:p w14:paraId="2FD41A04" w14:textId="77777777" w:rsidR="00176FCA" w:rsidRPr="00176FCA" w:rsidRDefault="00176FCA" w:rsidP="00176FCA">
            <w:pPr>
              <w:jc w:val="center"/>
              <w:rPr>
                <w:sz w:val="20"/>
                <w:szCs w:val="20"/>
              </w:rPr>
            </w:pPr>
            <w:r w:rsidRPr="00176FCA">
              <w:rPr>
                <w:sz w:val="20"/>
                <w:szCs w:val="20"/>
              </w:rPr>
              <w:t>23/6683</w:t>
            </w:r>
          </w:p>
        </w:tc>
        <w:tc>
          <w:tcPr>
            <w:tcW w:w="1559" w:type="dxa"/>
            <w:tcBorders>
              <w:top w:val="single" w:sz="4" w:space="0" w:color="auto"/>
              <w:left w:val="single" w:sz="4" w:space="0" w:color="auto"/>
              <w:bottom w:val="single" w:sz="4" w:space="0" w:color="auto"/>
              <w:right w:val="single" w:sz="4" w:space="0" w:color="auto"/>
            </w:tcBorders>
            <w:vAlign w:val="center"/>
          </w:tcPr>
          <w:p w14:paraId="76F6D734" w14:textId="77777777" w:rsidR="00176FCA" w:rsidRPr="00176FCA" w:rsidRDefault="00176FCA" w:rsidP="00176FCA">
            <w:pPr>
              <w:jc w:val="center"/>
              <w:rPr>
                <w:color w:val="000000"/>
                <w:sz w:val="20"/>
                <w:szCs w:val="20"/>
              </w:rPr>
            </w:pPr>
            <w:r w:rsidRPr="00176FCA">
              <w:rPr>
                <w:color w:val="000000"/>
                <w:sz w:val="20"/>
                <w:szCs w:val="20"/>
              </w:rPr>
              <w:t>2395-3000-1018</w:t>
            </w:r>
          </w:p>
        </w:tc>
        <w:tc>
          <w:tcPr>
            <w:tcW w:w="2693" w:type="dxa"/>
            <w:tcBorders>
              <w:top w:val="single" w:sz="4" w:space="0" w:color="auto"/>
              <w:left w:val="single" w:sz="4" w:space="0" w:color="auto"/>
              <w:bottom w:val="single" w:sz="4" w:space="0" w:color="auto"/>
              <w:right w:val="single" w:sz="4" w:space="0" w:color="auto"/>
            </w:tcBorders>
            <w:vAlign w:val="center"/>
          </w:tcPr>
          <w:p w14:paraId="76AAD83A" w14:textId="77777777" w:rsidR="00176FCA" w:rsidRPr="00176FCA" w:rsidRDefault="00176FCA" w:rsidP="00176FCA">
            <w:pPr>
              <w:jc w:val="center"/>
              <w:rPr>
                <w:color w:val="000000"/>
                <w:sz w:val="20"/>
                <w:szCs w:val="20"/>
              </w:rPr>
            </w:pPr>
            <w:r w:rsidRPr="00176FCA">
              <w:rPr>
                <w:color w:val="000000"/>
                <w:sz w:val="20"/>
                <w:szCs w:val="20"/>
              </w:rPr>
              <w:t>2C1ž</w:t>
            </w:r>
          </w:p>
        </w:tc>
        <w:tc>
          <w:tcPr>
            <w:tcW w:w="1134" w:type="dxa"/>
            <w:tcBorders>
              <w:top w:val="single" w:sz="4" w:space="0" w:color="auto"/>
              <w:left w:val="single" w:sz="4" w:space="0" w:color="auto"/>
              <w:bottom w:val="single" w:sz="4" w:space="0" w:color="000000"/>
              <w:right w:val="single" w:sz="4" w:space="0" w:color="auto"/>
            </w:tcBorders>
            <w:vAlign w:val="center"/>
          </w:tcPr>
          <w:p w14:paraId="13363078" w14:textId="77777777" w:rsidR="00176FCA" w:rsidRPr="00176FCA" w:rsidRDefault="00176FCA" w:rsidP="00176FCA">
            <w:pPr>
              <w:jc w:val="center"/>
              <w:rPr>
                <w:color w:val="000000"/>
                <w:sz w:val="20"/>
                <w:szCs w:val="20"/>
              </w:rPr>
            </w:pPr>
            <w:r w:rsidRPr="00176FCA">
              <w:rPr>
                <w:color w:val="000000"/>
                <w:sz w:val="20"/>
                <w:szCs w:val="20"/>
              </w:rPr>
              <w:t>115,35</w:t>
            </w:r>
          </w:p>
        </w:tc>
        <w:tc>
          <w:tcPr>
            <w:tcW w:w="1418" w:type="dxa"/>
            <w:vMerge w:val="restart"/>
            <w:tcBorders>
              <w:top w:val="single" w:sz="4" w:space="0" w:color="000000"/>
              <w:left w:val="single" w:sz="4" w:space="0" w:color="auto"/>
              <w:bottom w:val="single" w:sz="4" w:space="0" w:color="000000"/>
              <w:right w:val="single" w:sz="4" w:space="0" w:color="auto"/>
            </w:tcBorders>
            <w:vAlign w:val="center"/>
          </w:tcPr>
          <w:p w14:paraId="20EE27C3" w14:textId="77777777" w:rsidR="00176FCA" w:rsidRPr="00176FCA" w:rsidRDefault="00176FCA" w:rsidP="00176FCA">
            <w:pPr>
              <w:jc w:val="center"/>
              <w:rPr>
                <w:color w:val="000000"/>
                <w:sz w:val="20"/>
                <w:szCs w:val="20"/>
              </w:rPr>
            </w:pPr>
            <w:r w:rsidRPr="00176FCA">
              <w:rPr>
                <w:color w:val="000000"/>
                <w:sz w:val="20"/>
                <w:szCs w:val="20"/>
              </w:rPr>
              <w:t>98,50</w:t>
            </w:r>
          </w:p>
        </w:tc>
        <w:tc>
          <w:tcPr>
            <w:tcW w:w="1276" w:type="dxa"/>
            <w:tcBorders>
              <w:top w:val="nil"/>
              <w:left w:val="single" w:sz="4" w:space="0" w:color="auto"/>
              <w:bottom w:val="single" w:sz="4" w:space="0" w:color="auto"/>
              <w:right w:val="single" w:sz="4" w:space="0" w:color="auto"/>
            </w:tcBorders>
            <w:shd w:val="clear" w:color="auto" w:fill="auto"/>
            <w:vAlign w:val="center"/>
          </w:tcPr>
          <w:p w14:paraId="6B783835" w14:textId="77777777" w:rsidR="00176FCA" w:rsidRPr="00176FCA" w:rsidRDefault="00176FCA" w:rsidP="00176FCA">
            <w:pPr>
              <w:jc w:val="center"/>
              <w:rPr>
                <w:color w:val="000000"/>
                <w:sz w:val="20"/>
                <w:szCs w:val="20"/>
              </w:rPr>
            </w:pPr>
            <w:r w:rsidRPr="00176FCA">
              <w:rPr>
                <w:color w:val="000000"/>
                <w:sz w:val="20"/>
                <w:szCs w:val="20"/>
              </w:rPr>
              <w:t>88 000,00</w:t>
            </w:r>
          </w:p>
        </w:tc>
      </w:tr>
      <w:tr w:rsidR="00176FCA" w:rsidRPr="00176FCA" w14:paraId="7C5A5F6D" w14:textId="77777777" w:rsidTr="00176FCA">
        <w:trPr>
          <w:trHeight w:val="23"/>
          <w:jc w:val="center"/>
        </w:trPr>
        <w:tc>
          <w:tcPr>
            <w:tcW w:w="553" w:type="dxa"/>
            <w:tcBorders>
              <w:top w:val="nil"/>
              <w:left w:val="single" w:sz="4" w:space="0" w:color="auto"/>
              <w:bottom w:val="single" w:sz="4" w:space="0" w:color="auto"/>
              <w:right w:val="single" w:sz="4" w:space="0" w:color="auto"/>
            </w:tcBorders>
            <w:shd w:val="clear" w:color="auto" w:fill="auto"/>
            <w:vAlign w:val="center"/>
          </w:tcPr>
          <w:p w14:paraId="75843E8B" w14:textId="419A381D" w:rsidR="00176FCA" w:rsidRPr="00176FCA" w:rsidRDefault="00176FCA" w:rsidP="00176FCA">
            <w:pPr>
              <w:jc w:val="center"/>
              <w:rPr>
                <w:color w:val="000000"/>
                <w:sz w:val="20"/>
                <w:szCs w:val="20"/>
              </w:rPr>
            </w:pPr>
            <w:r w:rsidRPr="00176FCA">
              <w:rPr>
                <w:color w:val="000000"/>
                <w:sz w:val="20"/>
                <w:szCs w:val="20"/>
              </w:rPr>
              <w:t>1</w:t>
            </w:r>
            <w:r>
              <w:rPr>
                <w:color w:val="000000"/>
                <w:sz w:val="20"/>
                <w:szCs w:val="20"/>
              </w:rPr>
              <w:t>3</w:t>
            </w:r>
            <w:r w:rsidRPr="00176FCA">
              <w:rPr>
                <w:color w:val="000000"/>
                <w:sz w:val="20"/>
                <w:szCs w:val="20"/>
              </w:rPr>
              <w:t>.</w:t>
            </w:r>
          </w:p>
        </w:tc>
        <w:tc>
          <w:tcPr>
            <w:tcW w:w="4829" w:type="dxa"/>
            <w:tcBorders>
              <w:top w:val="single" w:sz="4" w:space="0" w:color="auto"/>
              <w:left w:val="single" w:sz="4" w:space="0" w:color="auto"/>
              <w:bottom w:val="single" w:sz="4" w:space="0" w:color="auto"/>
              <w:right w:val="single" w:sz="4" w:space="0" w:color="000000"/>
            </w:tcBorders>
            <w:vAlign w:val="center"/>
          </w:tcPr>
          <w:p w14:paraId="6D606124" w14:textId="77777777" w:rsidR="00176FCA" w:rsidRPr="00176FCA" w:rsidRDefault="00176FCA" w:rsidP="00176FCA">
            <w:pPr>
              <w:rPr>
                <w:color w:val="000000"/>
                <w:sz w:val="20"/>
                <w:szCs w:val="20"/>
              </w:rPr>
            </w:pPr>
            <w:r w:rsidRPr="00176FCA">
              <w:rPr>
                <w:color w:val="000000"/>
                <w:sz w:val="20"/>
                <w:szCs w:val="20"/>
              </w:rPr>
              <w:t>Pastatas - ūkinis pastatas, Neringos m., Pervalka, Pervalkos g. 37</w:t>
            </w:r>
          </w:p>
        </w:tc>
        <w:tc>
          <w:tcPr>
            <w:tcW w:w="1154" w:type="dxa"/>
            <w:tcBorders>
              <w:top w:val="single" w:sz="4" w:space="0" w:color="auto"/>
              <w:left w:val="single" w:sz="4" w:space="0" w:color="auto"/>
              <w:bottom w:val="single" w:sz="4" w:space="0" w:color="auto"/>
              <w:right w:val="single" w:sz="4" w:space="0" w:color="auto"/>
            </w:tcBorders>
            <w:vAlign w:val="center"/>
          </w:tcPr>
          <w:p w14:paraId="257B8BA7" w14:textId="77777777" w:rsidR="00176FCA" w:rsidRPr="00176FCA" w:rsidRDefault="00176FCA" w:rsidP="00176FCA">
            <w:pPr>
              <w:jc w:val="center"/>
              <w:rPr>
                <w:sz w:val="20"/>
                <w:szCs w:val="20"/>
              </w:rPr>
            </w:pPr>
            <w:r w:rsidRPr="00176FCA">
              <w:rPr>
                <w:sz w:val="20"/>
                <w:szCs w:val="20"/>
              </w:rPr>
              <w:t>23/6683</w:t>
            </w:r>
          </w:p>
        </w:tc>
        <w:tc>
          <w:tcPr>
            <w:tcW w:w="1559" w:type="dxa"/>
            <w:tcBorders>
              <w:top w:val="single" w:sz="4" w:space="0" w:color="auto"/>
              <w:left w:val="single" w:sz="4" w:space="0" w:color="auto"/>
              <w:bottom w:val="single" w:sz="4" w:space="0" w:color="auto"/>
              <w:right w:val="single" w:sz="4" w:space="0" w:color="auto"/>
            </w:tcBorders>
            <w:vAlign w:val="center"/>
          </w:tcPr>
          <w:p w14:paraId="0FA95CF6" w14:textId="77777777" w:rsidR="00176FCA" w:rsidRPr="00176FCA" w:rsidRDefault="00176FCA" w:rsidP="00176FCA">
            <w:pPr>
              <w:jc w:val="center"/>
              <w:rPr>
                <w:color w:val="000000"/>
                <w:sz w:val="20"/>
                <w:szCs w:val="20"/>
              </w:rPr>
            </w:pPr>
            <w:r w:rsidRPr="00176FCA">
              <w:rPr>
                <w:color w:val="000000"/>
                <w:sz w:val="20"/>
                <w:szCs w:val="20"/>
              </w:rPr>
              <w:t>2395-3000-1048</w:t>
            </w:r>
          </w:p>
        </w:tc>
        <w:tc>
          <w:tcPr>
            <w:tcW w:w="2693" w:type="dxa"/>
            <w:tcBorders>
              <w:top w:val="single" w:sz="4" w:space="0" w:color="auto"/>
              <w:left w:val="single" w:sz="4" w:space="0" w:color="auto"/>
              <w:bottom w:val="single" w:sz="4" w:space="0" w:color="auto"/>
              <w:right w:val="single" w:sz="4" w:space="0" w:color="auto"/>
            </w:tcBorders>
            <w:vAlign w:val="center"/>
          </w:tcPr>
          <w:p w14:paraId="6F60144B" w14:textId="77777777" w:rsidR="00176FCA" w:rsidRPr="00176FCA" w:rsidRDefault="00176FCA" w:rsidP="00176FCA">
            <w:pPr>
              <w:jc w:val="center"/>
              <w:rPr>
                <w:color w:val="000000"/>
                <w:sz w:val="20"/>
                <w:szCs w:val="20"/>
              </w:rPr>
            </w:pPr>
            <w:r w:rsidRPr="00176FCA">
              <w:rPr>
                <w:color w:val="000000"/>
                <w:sz w:val="20"/>
                <w:szCs w:val="20"/>
              </w:rPr>
              <w:t>3I1ž</w:t>
            </w:r>
          </w:p>
        </w:tc>
        <w:tc>
          <w:tcPr>
            <w:tcW w:w="1134" w:type="dxa"/>
            <w:tcBorders>
              <w:top w:val="single" w:sz="4" w:space="0" w:color="auto"/>
              <w:left w:val="single" w:sz="4" w:space="0" w:color="auto"/>
              <w:bottom w:val="single" w:sz="4" w:space="0" w:color="auto"/>
              <w:right w:val="single" w:sz="4" w:space="0" w:color="auto"/>
            </w:tcBorders>
            <w:vAlign w:val="center"/>
          </w:tcPr>
          <w:p w14:paraId="53F773A9" w14:textId="77777777" w:rsidR="00176FCA" w:rsidRPr="00176FCA" w:rsidRDefault="00176FCA" w:rsidP="00176FCA">
            <w:pPr>
              <w:jc w:val="center"/>
              <w:rPr>
                <w:color w:val="000000"/>
                <w:sz w:val="20"/>
                <w:szCs w:val="20"/>
              </w:rPr>
            </w:pPr>
            <w:r w:rsidRPr="00176FCA">
              <w:rPr>
                <w:color w:val="000000"/>
                <w:sz w:val="20"/>
                <w:szCs w:val="20"/>
              </w:rPr>
              <w:t>25,00</w:t>
            </w:r>
          </w:p>
        </w:tc>
        <w:tc>
          <w:tcPr>
            <w:tcW w:w="1418" w:type="dxa"/>
            <w:vMerge/>
            <w:tcBorders>
              <w:top w:val="single" w:sz="4" w:space="0" w:color="000000"/>
              <w:left w:val="single" w:sz="4" w:space="0" w:color="auto"/>
              <w:bottom w:val="single" w:sz="4" w:space="0" w:color="000000"/>
              <w:right w:val="single" w:sz="4" w:space="0" w:color="auto"/>
            </w:tcBorders>
            <w:vAlign w:val="center"/>
          </w:tcPr>
          <w:p w14:paraId="571D0252" w14:textId="77777777" w:rsidR="00176FCA" w:rsidRPr="00176FCA" w:rsidRDefault="00176FCA" w:rsidP="00176FCA">
            <w:pPr>
              <w:jc w:val="center"/>
              <w:rPr>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EEDB29" w14:textId="77777777" w:rsidR="00176FCA" w:rsidRPr="00176FCA" w:rsidRDefault="00176FCA" w:rsidP="00176FCA">
            <w:pPr>
              <w:jc w:val="center"/>
              <w:rPr>
                <w:color w:val="000000"/>
                <w:sz w:val="20"/>
                <w:szCs w:val="20"/>
              </w:rPr>
            </w:pPr>
            <w:r w:rsidRPr="00176FCA">
              <w:rPr>
                <w:color w:val="000000"/>
                <w:sz w:val="20"/>
                <w:szCs w:val="20"/>
              </w:rPr>
              <w:t>11 000,00</w:t>
            </w:r>
          </w:p>
        </w:tc>
      </w:tr>
      <w:tr w:rsidR="00176FCA" w:rsidRPr="00176FCA" w14:paraId="59F58BAB" w14:textId="77777777" w:rsidTr="00176FCA">
        <w:trPr>
          <w:trHeight w:val="23"/>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320BC6E5" w14:textId="25B559B6" w:rsidR="00176FCA" w:rsidRPr="00176FCA" w:rsidRDefault="00176FCA" w:rsidP="00176FCA">
            <w:pPr>
              <w:jc w:val="center"/>
              <w:rPr>
                <w:color w:val="000000"/>
                <w:sz w:val="20"/>
                <w:szCs w:val="20"/>
              </w:rPr>
            </w:pPr>
            <w:r w:rsidRPr="00176FCA">
              <w:rPr>
                <w:color w:val="000000"/>
                <w:sz w:val="20"/>
                <w:szCs w:val="20"/>
              </w:rPr>
              <w:t>1</w:t>
            </w:r>
            <w:r>
              <w:rPr>
                <w:color w:val="000000"/>
                <w:sz w:val="20"/>
                <w:szCs w:val="20"/>
              </w:rPr>
              <w:t>4</w:t>
            </w:r>
            <w:r w:rsidRPr="00176FCA">
              <w:rPr>
                <w:color w:val="000000"/>
                <w:sz w:val="20"/>
                <w:szCs w:val="20"/>
              </w:rPr>
              <w:t>.</w:t>
            </w:r>
          </w:p>
        </w:tc>
        <w:tc>
          <w:tcPr>
            <w:tcW w:w="4829" w:type="dxa"/>
            <w:tcBorders>
              <w:top w:val="single" w:sz="4" w:space="0" w:color="auto"/>
              <w:left w:val="single" w:sz="4" w:space="0" w:color="auto"/>
              <w:bottom w:val="single" w:sz="4" w:space="0" w:color="auto"/>
              <w:right w:val="single" w:sz="4" w:space="0" w:color="000000"/>
            </w:tcBorders>
            <w:vAlign w:val="center"/>
          </w:tcPr>
          <w:p w14:paraId="08DA010F" w14:textId="77777777" w:rsidR="00176FCA" w:rsidRPr="00176FCA" w:rsidRDefault="00176FCA" w:rsidP="00176FCA">
            <w:pPr>
              <w:rPr>
                <w:color w:val="000000"/>
                <w:sz w:val="20"/>
                <w:szCs w:val="20"/>
              </w:rPr>
            </w:pPr>
            <w:r w:rsidRPr="00176FCA">
              <w:rPr>
                <w:color w:val="000000"/>
                <w:sz w:val="20"/>
                <w:szCs w:val="20"/>
              </w:rPr>
              <w:t>Kiti inžineriniai statiniai - kiemo statiniai (kiemo aikštelė, šulinys), Neringos m. Pervalka, Pervalkos g. 37</w:t>
            </w:r>
          </w:p>
        </w:tc>
        <w:tc>
          <w:tcPr>
            <w:tcW w:w="1154" w:type="dxa"/>
            <w:tcBorders>
              <w:top w:val="single" w:sz="4" w:space="0" w:color="auto"/>
              <w:left w:val="single" w:sz="4" w:space="0" w:color="auto"/>
              <w:bottom w:val="single" w:sz="4" w:space="0" w:color="auto"/>
              <w:right w:val="single" w:sz="4" w:space="0" w:color="auto"/>
            </w:tcBorders>
            <w:vAlign w:val="center"/>
          </w:tcPr>
          <w:p w14:paraId="2E6742F7" w14:textId="77777777" w:rsidR="00176FCA" w:rsidRPr="00176FCA" w:rsidRDefault="00176FCA" w:rsidP="00176FCA">
            <w:pPr>
              <w:jc w:val="center"/>
              <w:rPr>
                <w:color w:val="000000"/>
                <w:sz w:val="20"/>
                <w:szCs w:val="20"/>
              </w:rPr>
            </w:pPr>
            <w:r w:rsidRPr="00176FCA">
              <w:rPr>
                <w:sz w:val="20"/>
                <w:szCs w:val="20"/>
              </w:rPr>
              <w:t>23/6683</w:t>
            </w:r>
          </w:p>
        </w:tc>
        <w:tc>
          <w:tcPr>
            <w:tcW w:w="1559" w:type="dxa"/>
            <w:tcBorders>
              <w:top w:val="single" w:sz="4" w:space="0" w:color="auto"/>
              <w:left w:val="single" w:sz="4" w:space="0" w:color="auto"/>
              <w:bottom w:val="single" w:sz="4" w:space="0" w:color="auto"/>
              <w:right w:val="single" w:sz="4" w:space="0" w:color="auto"/>
            </w:tcBorders>
            <w:vAlign w:val="center"/>
          </w:tcPr>
          <w:p w14:paraId="4A80BF24" w14:textId="77777777" w:rsidR="00176FCA" w:rsidRPr="00176FCA" w:rsidRDefault="00176FCA" w:rsidP="00176FCA">
            <w:pPr>
              <w:jc w:val="center"/>
              <w:rPr>
                <w:color w:val="000000"/>
                <w:sz w:val="20"/>
                <w:szCs w:val="20"/>
              </w:rPr>
            </w:pPr>
            <w:r w:rsidRPr="00176FCA">
              <w:rPr>
                <w:color w:val="000000"/>
                <w:sz w:val="20"/>
                <w:szCs w:val="20"/>
              </w:rPr>
              <w:t>2395-3000-1034</w:t>
            </w:r>
          </w:p>
        </w:tc>
        <w:tc>
          <w:tcPr>
            <w:tcW w:w="2693" w:type="dxa"/>
            <w:tcBorders>
              <w:top w:val="single" w:sz="4" w:space="0" w:color="auto"/>
              <w:left w:val="single" w:sz="4" w:space="0" w:color="auto"/>
              <w:bottom w:val="single" w:sz="4" w:space="0" w:color="auto"/>
              <w:right w:val="single" w:sz="4" w:space="0" w:color="auto"/>
            </w:tcBorders>
            <w:vAlign w:val="center"/>
          </w:tcPr>
          <w:p w14:paraId="4831B7DF" w14:textId="77777777" w:rsidR="00176FCA" w:rsidRPr="00176FCA" w:rsidRDefault="00176FCA" w:rsidP="00176FCA">
            <w:pPr>
              <w:jc w:val="center"/>
              <w:rPr>
                <w:color w:val="000000"/>
                <w:sz w:val="20"/>
                <w:szCs w:val="20"/>
              </w:rPr>
            </w:pPr>
            <w:r w:rsidRPr="00176FCA">
              <w:rPr>
                <w:color w:val="000000"/>
                <w:sz w:val="20"/>
                <w:szCs w:val="20"/>
              </w:rPr>
              <w:t>k1-k3</w:t>
            </w:r>
          </w:p>
        </w:tc>
        <w:tc>
          <w:tcPr>
            <w:tcW w:w="1134" w:type="dxa"/>
            <w:tcBorders>
              <w:top w:val="single" w:sz="4" w:space="0" w:color="auto"/>
              <w:left w:val="single" w:sz="4" w:space="0" w:color="auto"/>
              <w:bottom w:val="single" w:sz="4" w:space="0" w:color="auto"/>
              <w:right w:val="single" w:sz="4" w:space="0" w:color="auto"/>
            </w:tcBorders>
            <w:vAlign w:val="center"/>
          </w:tcPr>
          <w:p w14:paraId="3667C027" w14:textId="77777777" w:rsidR="00176FCA" w:rsidRPr="00176FCA" w:rsidRDefault="00176FCA" w:rsidP="00176FCA">
            <w:pPr>
              <w:jc w:val="center"/>
              <w:rPr>
                <w:color w:val="000000"/>
                <w:sz w:val="20"/>
                <w:szCs w:val="20"/>
              </w:rPr>
            </w:pPr>
            <w:r w:rsidRPr="00176FCA">
              <w:rPr>
                <w:color w:val="000000"/>
                <w:sz w:val="20"/>
                <w:szCs w:val="20"/>
              </w:rPr>
              <w:t>1 128,00</w:t>
            </w:r>
          </w:p>
        </w:tc>
        <w:tc>
          <w:tcPr>
            <w:tcW w:w="1418" w:type="dxa"/>
            <w:tcBorders>
              <w:top w:val="single" w:sz="4" w:space="0" w:color="000000"/>
              <w:left w:val="single" w:sz="4" w:space="0" w:color="auto"/>
              <w:bottom w:val="single" w:sz="4" w:space="0" w:color="auto"/>
              <w:right w:val="single" w:sz="4" w:space="0" w:color="auto"/>
            </w:tcBorders>
            <w:vAlign w:val="center"/>
          </w:tcPr>
          <w:p w14:paraId="45435F5A" w14:textId="77777777" w:rsidR="00176FCA" w:rsidRPr="00176FCA" w:rsidRDefault="00176FCA" w:rsidP="00176FCA">
            <w:pPr>
              <w:jc w:val="center"/>
              <w:rPr>
                <w:color w:val="000000"/>
                <w:sz w:val="20"/>
                <w:szCs w:val="20"/>
              </w:rPr>
            </w:pPr>
            <w:r w:rsidRPr="00176FCA">
              <w:rPr>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tcPr>
          <w:p w14:paraId="44ADC89A" w14:textId="77777777" w:rsidR="00176FCA" w:rsidRPr="00176FCA" w:rsidRDefault="00176FCA" w:rsidP="00176FCA">
            <w:pPr>
              <w:jc w:val="center"/>
              <w:rPr>
                <w:color w:val="000000"/>
                <w:sz w:val="20"/>
                <w:szCs w:val="20"/>
              </w:rPr>
            </w:pPr>
            <w:r w:rsidRPr="00176FCA">
              <w:rPr>
                <w:color w:val="000000"/>
                <w:sz w:val="20"/>
                <w:szCs w:val="20"/>
              </w:rPr>
              <w:t>53 000,00</w:t>
            </w:r>
          </w:p>
        </w:tc>
      </w:tr>
      <w:tr w:rsidR="00176FCA" w:rsidRPr="00176FCA" w14:paraId="186AE528" w14:textId="77777777" w:rsidTr="00176FCA">
        <w:trPr>
          <w:trHeight w:val="23"/>
          <w:jc w:val="center"/>
        </w:trPr>
        <w:tc>
          <w:tcPr>
            <w:tcW w:w="13340" w:type="dxa"/>
            <w:gridSpan w:val="7"/>
            <w:tcBorders>
              <w:top w:val="nil"/>
              <w:left w:val="single" w:sz="4" w:space="0" w:color="auto"/>
              <w:bottom w:val="single" w:sz="4" w:space="0" w:color="auto"/>
              <w:right w:val="single" w:sz="4" w:space="0" w:color="auto"/>
            </w:tcBorders>
            <w:shd w:val="clear" w:color="auto" w:fill="auto"/>
            <w:noWrap/>
          </w:tcPr>
          <w:p w14:paraId="3BFC0327" w14:textId="73A4825B" w:rsidR="00176FCA" w:rsidRPr="00176FCA" w:rsidRDefault="00176FCA" w:rsidP="00176FCA">
            <w:pPr>
              <w:jc w:val="right"/>
              <w:rPr>
                <w:color w:val="000000"/>
                <w:sz w:val="20"/>
                <w:szCs w:val="20"/>
              </w:rPr>
            </w:pPr>
            <w:r w:rsidRPr="00176FCA">
              <w:rPr>
                <w:bCs/>
                <w:color w:val="000000"/>
                <w:sz w:val="20"/>
                <w:szCs w:val="20"/>
              </w:rPr>
              <w:t>Bendra nekilnojamojo turto (1</w:t>
            </w:r>
            <w:r>
              <w:rPr>
                <w:bCs/>
                <w:color w:val="000000"/>
                <w:sz w:val="20"/>
                <w:szCs w:val="20"/>
              </w:rPr>
              <w:t>1</w:t>
            </w:r>
            <w:r w:rsidRPr="00176FCA">
              <w:rPr>
                <w:bCs/>
                <w:color w:val="000000"/>
                <w:sz w:val="20"/>
                <w:szCs w:val="20"/>
              </w:rPr>
              <w:t>–17</w:t>
            </w:r>
            <w:r>
              <w:rPr>
                <w:bCs/>
                <w:color w:val="000000"/>
                <w:sz w:val="20"/>
                <w:szCs w:val="20"/>
              </w:rPr>
              <w:t>4</w:t>
            </w:r>
            <w:r w:rsidRPr="00176FCA">
              <w:rPr>
                <w:bCs/>
                <w:color w:val="000000"/>
                <w:sz w:val="20"/>
                <w:szCs w:val="20"/>
              </w:rPr>
              <w:t xml:space="preserve"> punktai) rinkos vertė 2016 m. gruodžio 22 d., iš viso</w:t>
            </w:r>
          </w:p>
        </w:tc>
        <w:tc>
          <w:tcPr>
            <w:tcW w:w="1276" w:type="dxa"/>
            <w:tcBorders>
              <w:top w:val="nil"/>
              <w:left w:val="nil"/>
              <w:bottom w:val="single" w:sz="4" w:space="0" w:color="auto"/>
              <w:right w:val="single" w:sz="4" w:space="0" w:color="auto"/>
            </w:tcBorders>
            <w:shd w:val="clear" w:color="auto" w:fill="auto"/>
          </w:tcPr>
          <w:p w14:paraId="4E11B573" w14:textId="77777777" w:rsidR="00176FCA" w:rsidRPr="00176FCA" w:rsidRDefault="00176FCA" w:rsidP="00176FCA">
            <w:pPr>
              <w:jc w:val="center"/>
              <w:rPr>
                <w:sz w:val="20"/>
                <w:szCs w:val="20"/>
              </w:rPr>
            </w:pPr>
            <w:r w:rsidRPr="00176FCA">
              <w:rPr>
                <w:sz w:val="20"/>
                <w:szCs w:val="20"/>
              </w:rPr>
              <w:t>297 000,00</w:t>
            </w:r>
          </w:p>
        </w:tc>
      </w:tr>
      <w:tr w:rsidR="00176FCA" w:rsidRPr="00176FCA" w14:paraId="48C36121" w14:textId="77777777" w:rsidTr="00176FCA">
        <w:trPr>
          <w:trHeight w:val="23"/>
          <w:jc w:val="center"/>
        </w:trPr>
        <w:tc>
          <w:tcPr>
            <w:tcW w:w="10788" w:type="dxa"/>
            <w:gridSpan w:val="5"/>
            <w:tcBorders>
              <w:top w:val="nil"/>
              <w:left w:val="single" w:sz="4" w:space="0" w:color="auto"/>
              <w:bottom w:val="single" w:sz="4" w:space="0" w:color="auto"/>
              <w:right w:val="single" w:sz="4" w:space="0" w:color="auto"/>
            </w:tcBorders>
            <w:shd w:val="clear" w:color="auto" w:fill="auto"/>
            <w:noWrap/>
            <w:hideMark/>
          </w:tcPr>
          <w:p w14:paraId="57E5E3FB" w14:textId="77777777" w:rsidR="00176FCA" w:rsidRPr="00176FCA" w:rsidRDefault="00176FCA" w:rsidP="00176FCA">
            <w:pPr>
              <w:jc w:val="right"/>
              <w:rPr>
                <w:bCs/>
                <w:color w:val="000000"/>
                <w:sz w:val="20"/>
                <w:szCs w:val="20"/>
              </w:rPr>
            </w:pPr>
            <w:r w:rsidRPr="00176FCA">
              <w:rPr>
                <w:bCs/>
                <w:color w:val="000000"/>
                <w:sz w:val="20"/>
                <w:szCs w:val="20"/>
              </w:rPr>
              <w:t>Iš viso (su kiemo statiniais)</w:t>
            </w:r>
          </w:p>
        </w:tc>
        <w:tc>
          <w:tcPr>
            <w:tcW w:w="1134" w:type="dxa"/>
            <w:tcBorders>
              <w:top w:val="nil"/>
              <w:left w:val="nil"/>
              <w:bottom w:val="single" w:sz="4" w:space="0" w:color="auto"/>
              <w:right w:val="single" w:sz="4" w:space="0" w:color="auto"/>
            </w:tcBorders>
            <w:shd w:val="clear" w:color="auto" w:fill="auto"/>
            <w:noWrap/>
          </w:tcPr>
          <w:p w14:paraId="2967F3B8" w14:textId="2550EE24" w:rsidR="00176FCA" w:rsidRPr="00176FCA" w:rsidRDefault="00176FCA" w:rsidP="00176FCA">
            <w:pPr>
              <w:jc w:val="center"/>
              <w:rPr>
                <w:bCs/>
                <w:color w:val="000000"/>
                <w:sz w:val="20"/>
                <w:szCs w:val="20"/>
              </w:rPr>
            </w:pPr>
            <w:r>
              <w:rPr>
                <w:bCs/>
                <w:color w:val="000000"/>
                <w:sz w:val="20"/>
                <w:szCs w:val="20"/>
              </w:rPr>
              <w:t>2411,83</w:t>
            </w:r>
          </w:p>
        </w:tc>
        <w:tc>
          <w:tcPr>
            <w:tcW w:w="1418" w:type="dxa"/>
            <w:tcBorders>
              <w:top w:val="nil"/>
              <w:left w:val="nil"/>
              <w:bottom w:val="single" w:sz="4" w:space="0" w:color="auto"/>
              <w:right w:val="single" w:sz="4" w:space="0" w:color="auto"/>
            </w:tcBorders>
            <w:shd w:val="clear" w:color="auto" w:fill="auto"/>
            <w:noWrap/>
          </w:tcPr>
          <w:p w14:paraId="13FDA407" w14:textId="427C619B" w:rsidR="00176FCA" w:rsidRPr="00176FCA" w:rsidRDefault="00176FCA" w:rsidP="00176FCA">
            <w:pPr>
              <w:jc w:val="center"/>
              <w:rPr>
                <w:color w:val="000000"/>
                <w:sz w:val="20"/>
                <w:szCs w:val="20"/>
              </w:rPr>
            </w:pPr>
            <w:r>
              <w:rPr>
                <w:color w:val="000000"/>
                <w:sz w:val="20"/>
                <w:szCs w:val="20"/>
              </w:rPr>
              <w:t>39526,30</w:t>
            </w:r>
          </w:p>
        </w:tc>
        <w:tc>
          <w:tcPr>
            <w:tcW w:w="1276" w:type="dxa"/>
            <w:tcBorders>
              <w:top w:val="nil"/>
              <w:left w:val="nil"/>
              <w:bottom w:val="single" w:sz="4" w:space="0" w:color="auto"/>
              <w:right w:val="single" w:sz="4" w:space="0" w:color="auto"/>
            </w:tcBorders>
            <w:shd w:val="clear" w:color="auto" w:fill="auto"/>
            <w:noWrap/>
          </w:tcPr>
          <w:p w14:paraId="048A4D47" w14:textId="56F27870" w:rsidR="00176FCA" w:rsidRPr="00176FCA" w:rsidRDefault="00B838CF" w:rsidP="00176FCA">
            <w:pPr>
              <w:jc w:val="center"/>
              <w:rPr>
                <w:color w:val="000000"/>
                <w:sz w:val="20"/>
                <w:szCs w:val="20"/>
              </w:rPr>
            </w:pPr>
            <w:r>
              <w:rPr>
                <w:color w:val="000000"/>
                <w:sz w:val="20"/>
                <w:szCs w:val="20"/>
              </w:rPr>
              <w:t>543</w:t>
            </w:r>
            <w:r w:rsidR="00176FCA" w:rsidRPr="00176FCA">
              <w:rPr>
                <w:color w:val="000000"/>
                <w:sz w:val="20"/>
                <w:szCs w:val="20"/>
              </w:rPr>
              <w:t xml:space="preserve"> 900,00</w:t>
            </w:r>
          </w:p>
        </w:tc>
      </w:tr>
    </w:tbl>
    <w:p w14:paraId="42F4BBDD" w14:textId="77777777" w:rsidR="00176FCA" w:rsidRDefault="00176FCA" w:rsidP="00D07FC6">
      <w:pPr>
        <w:spacing w:before="120" w:after="120"/>
        <w:ind w:firstLine="709"/>
      </w:pPr>
    </w:p>
    <w:p w14:paraId="112C9AEC" w14:textId="77777777" w:rsidR="00176FCA" w:rsidRPr="00D506B1" w:rsidRDefault="00176FCA" w:rsidP="00176FCA">
      <w:pPr>
        <w:spacing w:before="120" w:after="120"/>
        <w:sectPr w:rsidR="00176FCA" w:rsidRPr="00D506B1" w:rsidSect="00FF0F94">
          <w:pgSz w:w="16838" w:h="11906" w:orient="landscape"/>
          <w:pgMar w:top="1701" w:right="1701" w:bottom="851" w:left="1134" w:header="567" w:footer="567" w:gutter="0"/>
          <w:cols w:space="1296"/>
          <w:docGrid w:linePitch="360"/>
        </w:sectPr>
      </w:pPr>
    </w:p>
    <w:p w14:paraId="46A38E04" w14:textId="1D5333D6" w:rsidR="00D07FC6" w:rsidRPr="00D506B1" w:rsidRDefault="00D07FC6" w:rsidP="00FF0F94">
      <w:pPr>
        <w:spacing w:before="120" w:after="120"/>
        <w:ind w:firstLine="709"/>
        <w:jc w:val="both"/>
        <w:rPr>
          <w:rFonts w:eastAsiaTheme="majorEastAsia"/>
          <w:bCs/>
        </w:rPr>
      </w:pPr>
      <w:r w:rsidRPr="00D506B1">
        <w:rPr>
          <w:rFonts w:eastAsiaTheme="majorEastAsia"/>
          <w:bCs/>
        </w:rPr>
        <w:lastRenderedPageBreak/>
        <w:t xml:space="preserve">Bendra preliminari turto, kuris galėtų būti parduotas, vertė, </w:t>
      </w:r>
      <w:r w:rsidR="00B838CF">
        <w:rPr>
          <w:rFonts w:eastAsiaTheme="majorEastAsia"/>
          <w:bCs/>
        </w:rPr>
        <w:t>atlikus nekilnojamojo turto vertinimus</w:t>
      </w:r>
      <w:r w:rsidRPr="00D506B1">
        <w:rPr>
          <w:rFonts w:eastAsiaTheme="majorEastAsia"/>
          <w:bCs/>
        </w:rPr>
        <w:t>, sudaro 9,</w:t>
      </w:r>
      <w:r w:rsidR="00B838CF">
        <w:rPr>
          <w:rFonts w:eastAsiaTheme="majorEastAsia"/>
          <w:bCs/>
        </w:rPr>
        <w:t>8</w:t>
      </w:r>
      <w:r w:rsidRPr="00D506B1">
        <w:rPr>
          <w:rFonts w:eastAsiaTheme="majorEastAsia"/>
          <w:bCs/>
        </w:rPr>
        <w:t xml:space="preserve"> mln. Eur. Parduoto turto dalimi galėtų būti finansuojama dalis naujų fakultetų pastatų statybos darbų. </w:t>
      </w:r>
    </w:p>
    <w:p w14:paraId="0B8C076C" w14:textId="77777777" w:rsidR="00D07FC6" w:rsidRPr="00D506B1" w:rsidRDefault="00D07FC6" w:rsidP="00D07FC6">
      <w:pPr>
        <w:pStyle w:val="Hyperlink1"/>
        <w:spacing w:before="120" w:after="120" w:line="240" w:lineRule="auto"/>
        <w:ind w:firstLine="720"/>
        <w:rPr>
          <w:rStyle w:val="FontStyle36"/>
          <w:sz w:val="24"/>
          <w:szCs w:val="24"/>
        </w:rPr>
      </w:pPr>
      <w:r w:rsidRPr="00D506B1">
        <w:rPr>
          <w:rStyle w:val="FontStyle36"/>
          <w:sz w:val="24"/>
          <w:szCs w:val="24"/>
        </w:rPr>
        <w:t>Sprendimą dėl valstybei nuosavybės teise priklausančio turto investavimo priima Vyriausybė. Prieš priimant atitinkamą sprendimą, būtina jį ekonomiškai ir socialiai pagrįsti. Sprendimai dėl valstybės ir savivaldybių turto investavimo priimami Vyriausybės nustatyta tvarka</w:t>
      </w:r>
      <w:r w:rsidRPr="00D506B1">
        <w:rPr>
          <w:rStyle w:val="FontStyle36"/>
          <w:bCs/>
          <w:sz w:val="24"/>
          <w:szCs w:val="24"/>
        </w:rPr>
        <w:t>,</w:t>
      </w:r>
      <w:r w:rsidRPr="00D506B1">
        <w:rPr>
          <w:rStyle w:val="FontStyle36"/>
          <w:b/>
          <w:sz w:val="24"/>
          <w:szCs w:val="24"/>
        </w:rPr>
        <w:t xml:space="preserve"> </w:t>
      </w:r>
      <w:r w:rsidRPr="00D506B1">
        <w:rPr>
          <w:rStyle w:val="FontStyle36"/>
          <w:sz w:val="24"/>
          <w:szCs w:val="24"/>
        </w:rPr>
        <w:t xml:space="preserve">jeigu tenkinami ne mažiau kaip </w:t>
      </w:r>
      <w:r w:rsidRPr="00D506B1">
        <w:rPr>
          <w:rStyle w:val="FontStyle36"/>
          <w:bCs/>
          <w:sz w:val="24"/>
          <w:szCs w:val="24"/>
        </w:rPr>
        <w:t>trys</w:t>
      </w:r>
      <w:r w:rsidRPr="00D506B1">
        <w:rPr>
          <w:rStyle w:val="FontStyle36"/>
          <w:b/>
          <w:sz w:val="24"/>
          <w:szCs w:val="24"/>
        </w:rPr>
        <w:t xml:space="preserve"> </w:t>
      </w:r>
      <w:r w:rsidRPr="00D506B1">
        <w:rPr>
          <w:rStyle w:val="FontStyle36"/>
          <w:sz w:val="24"/>
          <w:szCs w:val="24"/>
        </w:rPr>
        <w:t>investavimo kriterijai. Projekto atveju būtų tenkinami 3 – 9 kriterijai, t.y. daugiau nei reikalaujami trys kriterijai, atitikimas pateikiamas žemiau.</w:t>
      </w:r>
    </w:p>
    <w:p w14:paraId="16057727" w14:textId="77777777" w:rsidR="00D07FC6" w:rsidRPr="00D506B1" w:rsidRDefault="00D07FC6" w:rsidP="00D07FC6">
      <w:pPr>
        <w:pStyle w:val="Pasiulymai3"/>
        <w:tabs>
          <w:tab w:val="left" w:pos="1260"/>
        </w:tabs>
        <w:spacing w:before="120" w:after="120"/>
        <w:ind w:firstLine="720"/>
        <w:rPr>
          <w:rStyle w:val="FontStyle36"/>
          <w:b/>
          <w:i/>
          <w:sz w:val="24"/>
          <w:szCs w:val="24"/>
        </w:rPr>
      </w:pPr>
      <w:r w:rsidRPr="00D506B1">
        <w:rPr>
          <w:rStyle w:val="FontStyle36"/>
          <w:bCs w:val="0"/>
          <w:i/>
          <w:sz w:val="24"/>
          <w:szCs w:val="24"/>
        </w:rPr>
        <w:t>1)</w:t>
      </w:r>
      <w:r w:rsidRPr="00D506B1">
        <w:rPr>
          <w:rStyle w:val="FontStyle36"/>
          <w:b/>
          <w:i/>
          <w:sz w:val="24"/>
          <w:szCs w:val="24"/>
        </w:rPr>
        <w:t xml:space="preserve"> </w:t>
      </w:r>
      <w:r w:rsidRPr="00D506B1">
        <w:rPr>
          <w:rStyle w:val="FontStyle36"/>
          <w:i/>
          <w:sz w:val="24"/>
          <w:szCs w:val="24"/>
        </w:rPr>
        <w:t>investavus bus įvykdyti iš tarptautinių sutarčių atsirandantys Lietuvos Respublikos įsipareigojimai;</w:t>
      </w:r>
    </w:p>
    <w:p w14:paraId="6AB8E07E" w14:textId="77777777" w:rsidR="00D07FC6" w:rsidRPr="00D506B1" w:rsidRDefault="00D07FC6" w:rsidP="00D07FC6">
      <w:pPr>
        <w:pStyle w:val="Pasiulymai3"/>
        <w:spacing w:before="120" w:after="120"/>
        <w:ind w:firstLine="720"/>
        <w:rPr>
          <w:rStyle w:val="FontStyle36"/>
          <w:bCs w:val="0"/>
          <w:i/>
          <w:sz w:val="24"/>
          <w:szCs w:val="24"/>
        </w:rPr>
      </w:pPr>
      <w:r w:rsidRPr="00D506B1">
        <w:rPr>
          <w:rStyle w:val="FontStyle36"/>
          <w:bCs w:val="0"/>
          <w:i/>
          <w:sz w:val="24"/>
          <w:szCs w:val="24"/>
        </w:rPr>
        <w:t>2)</w:t>
      </w:r>
      <w:r w:rsidRPr="00D506B1">
        <w:rPr>
          <w:rStyle w:val="FontStyle36"/>
          <w:b/>
          <w:i/>
          <w:sz w:val="24"/>
          <w:szCs w:val="24"/>
        </w:rPr>
        <w:t xml:space="preserve"> </w:t>
      </w:r>
      <w:r w:rsidRPr="00D506B1">
        <w:rPr>
          <w:rStyle w:val="FontStyle36"/>
          <w:bCs w:val="0"/>
          <w:i/>
          <w:sz w:val="24"/>
          <w:szCs w:val="24"/>
        </w:rPr>
        <w:t xml:space="preserve">investuojama į nacionaliniam saugumui užtikrinti </w:t>
      </w:r>
      <w:r w:rsidRPr="00D506B1">
        <w:rPr>
          <w:i/>
        </w:rPr>
        <w:t>strateginę ir svarbią reikšmę turinčias</w:t>
      </w:r>
      <w:r w:rsidRPr="00D506B1">
        <w:rPr>
          <w:rStyle w:val="FontStyle36"/>
          <w:bCs w:val="0"/>
          <w:i/>
          <w:sz w:val="24"/>
          <w:szCs w:val="24"/>
        </w:rPr>
        <w:t xml:space="preserve"> įmones ir (ar) įrenginius, vadovaujantis Strateginę reikšmę nacionaliniam saugumui turinčių įmonių ir įrenginių bei kitų nacionaliniam saugumui užtikrinti svarbių įmonių įstatymu ir kitais nacionalinio saugumo tikslus įgyvendinančiais teisės aktais, kuriais inter alia užtikrinama reikiama sprendžiamoji valstybės galia; </w:t>
      </w:r>
    </w:p>
    <w:p w14:paraId="51892CFF" w14:textId="77777777" w:rsidR="00D07FC6" w:rsidRPr="00D506B1" w:rsidRDefault="00D07FC6" w:rsidP="00D07FC6">
      <w:pPr>
        <w:pStyle w:val="Pasiulymai3"/>
        <w:spacing w:before="120" w:after="120"/>
        <w:ind w:firstLine="720"/>
        <w:rPr>
          <w:rStyle w:val="FontStyle36"/>
          <w:bCs w:val="0"/>
          <w:sz w:val="24"/>
          <w:szCs w:val="24"/>
        </w:rPr>
      </w:pPr>
      <w:r w:rsidRPr="00D506B1">
        <w:rPr>
          <w:rStyle w:val="FontStyle36"/>
          <w:bCs w:val="0"/>
          <w:i/>
          <w:sz w:val="24"/>
          <w:szCs w:val="24"/>
        </w:rPr>
        <w:t xml:space="preserve">3) investuojant skatinamas Lietuvos ekonomikos augimas, stiprinamas ekonominis savarankiškumas ir (ar) tarptautinis konkurencingumas; </w:t>
      </w:r>
      <w:r w:rsidRPr="00D506B1">
        <w:t xml:space="preserve">investuojant turtą būtų prisidėta prie </w:t>
      </w:r>
      <w:r w:rsidRPr="00D506B1">
        <w:rPr>
          <w:rStyle w:val="FontStyle36"/>
          <w:sz w:val="24"/>
          <w:szCs w:val="24"/>
        </w:rPr>
        <w:t xml:space="preserve">Lietuvos ekonomikos augimo skatinimo ir tarptautinio ekonominio konkurencingumo stiprinimo bei šalies ekonominės ir socialinės sanglaudos Europos Sąjungos erdvėje. </w:t>
      </w:r>
    </w:p>
    <w:p w14:paraId="169009B5" w14:textId="77777777" w:rsidR="00D07FC6" w:rsidRPr="00D506B1" w:rsidRDefault="00D07FC6" w:rsidP="00D07FC6">
      <w:pPr>
        <w:pStyle w:val="Pasiulymai3"/>
        <w:spacing w:before="120" w:after="120"/>
        <w:ind w:firstLine="720"/>
        <w:rPr>
          <w:rStyle w:val="FontStyle36"/>
          <w:bCs w:val="0"/>
          <w:i/>
          <w:sz w:val="24"/>
          <w:szCs w:val="24"/>
        </w:rPr>
      </w:pPr>
      <w:r w:rsidRPr="00D506B1">
        <w:rPr>
          <w:rStyle w:val="FontStyle36"/>
          <w:bCs w:val="0"/>
          <w:i/>
          <w:sz w:val="24"/>
          <w:szCs w:val="24"/>
        </w:rPr>
        <w:t>4) investuojant bus siekiama savivaldybės ar visos šalies ekonominės ir socialinės sanglaudos Europos Sąjungos erdvėje, taip pat regioniniu ar pasaulio mastu;</w:t>
      </w:r>
      <w:r w:rsidRPr="00D506B1">
        <w:rPr>
          <w:rStyle w:val="FontStyle36"/>
          <w:sz w:val="24"/>
          <w:szCs w:val="24"/>
        </w:rPr>
        <w:t xml:space="preserve"> VGTU mokosi studentai iš visos šalies, todėl galima daryti prielaidą, kad projekto aprėptis apima visą šalį. Glaudesnis mokslo (skirtingų VGTU fakultetų) ir verslo glaudesnis bendradarbiavimas sudarys prielaidas ateityje stiprinti šalies ekonominį potencialą ir didinti įmonių konkurencingumą tarptautiniu mastu.</w:t>
      </w:r>
    </w:p>
    <w:p w14:paraId="2ED11AC7" w14:textId="77777777" w:rsidR="00D07FC6" w:rsidRPr="00D506B1" w:rsidRDefault="00D07FC6" w:rsidP="00D07FC6">
      <w:pPr>
        <w:pStyle w:val="Pasiulymai3"/>
        <w:spacing w:before="120" w:after="120"/>
        <w:ind w:firstLine="720"/>
        <w:rPr>
          <w:rStyle w:val="FontStyle36"/>
          <w:bCs w:val="0"/>
          <w:i/>
          <w:sz w:val="24"/>
          <w:szCs w:val="24"/>
        </w:rPr>
      </w:pPr>
      <w:r w:rsidRPr="00D506B1">
        <w:rPr>
          <w:rStyle w:val="FontStyle36"/>
          <w:bCs w:val="0"/>
          <w:i/>
          <w:sz w:val="24"/>
          <w:szCs w:val="24"/>
        </w:rPr>
        <w:t>5)</w:t>
      </w:r>
      <w:r w:rsidRPr="00D506B1">
        <w:rPr>
          <w:rStyle w:val="FontStyle36"/>
          <w:b/>
          <w:i/>
          <w:sz w:val="24"/>
          <w:szCs w:val="24"/>
        </w:rPr>
        <w:t xml:space="preserve"> </w:t>
      </w:r>
      <w:r w:rsidRPr="00D506B1">
        <w:rPr>
          <w:rStyle w:val="FontStyle36"/>
          <w:bCs w:val="0"/>
          <w:i/>
          <w:sz w:val="24"/>
          <w:szCs w:val="24"/>
        </w:rPr>
        <w:t xml:space="preserve">investavus bus kuriama ar plėtojama infrastruktūra, naudinga visuomenei (skatinama veiksminga konkurencija šalies rinkoje, gerinama viešųjų paslaugų kokybė, pasirinkimo galimybės ir prieinamumas); </w:t>
      </w:r>
      <w:r w:rsidRPr="00D506B1">
        <w:rPr>
          <w:rStyle w:val="FontStyle36"/>
          <w:bCs w:val="0"/>
          <w:sz w:val="24"/>
          <w:szCs w:val="24"/>
        </w:rPr>
        <w:t xml:space="preserve">įgyvendinus projektą </w:t>
      </w:r>
      <w:r w:rsidRPr="00D506B1">
        <w:rPr>
          <w:rStyle w:val="FontStyle36"/>
          <w:sz w:val="24"/>
          <w:szCs w:val="24"/>
        </w:rPr>
        <w:t xml:space="preserve">bus </w:t>
      </w:r>
      <w:r w:rsidRPr="00D506B1">
        <w:rPr>
          <w:rStyle w:val="FontStyle36"/>
          <w:bCs w:val="0"/>
          <w:sz w:val="24"/>
          <w:szCs w:val="24"/>
        </w:rPr>
        <w:t>pagerinta mokslo ir studijų infrastruktūra, mokslinių tyrimų ir studijų sąlygos atitiks užsienio auštųjų mokyklų lygį,</w:t>
      </w:r>
      <w:r w:rsidRPr="00D506B1">
        <w:rPr>
          <w:rStyle w:val="FontStyle36"/>
          <w:sz w:val="24"/>
          <w:szCs w:val="24"/>
        </w:rPr>
        <w:t xml:space="preserve"> mokslo pajėgumų koncentravimas leis pasiekti sinergijos efektą, vykdomi kompleksiški, aukštesnės kokybės moksliniai tyrimai prisidės prie ekonomikos plėtros. Ekonomikos augimas sudarys prielaidas augti šalies bendrajam vidaus produktui bei skirti daugiau lėšų kitai viešajai infrastruktūrai plėtoti.</w:t>
      </w:r>
    </w:p>
    <w:p w14:paraId="26FD1CB6" w14:textId="77777777" w:rsidR="00D07FC6" w:rsidRPr="00D506B1" w:rsidRDefault="00D07FC6" w:rsidP="00D07FC6">
      <w:pPr>
        <w:pStyle w:val="Pasiulymai3"/>
        <w:spacing w:before="120" w:after="120"/>
        <w:ind w:firstLine="720"/>
        <w:rPr>
          <w:rStyle w:val="FontStyle36"/>
          <w:i/>
          <w:sz w:val="24"/>
          <w:szCs w:val="24"/>
        </w:rPr>
      </w:pPr>
      <w:r w:rsidRPr="00D506B1">
        <w:rPr>
          <w:rStyle w:val="FontStyle36"/>
          <w:bCs w:val="0"/>
          <w:i/>
          <w:sz w:val="24"/>
          <w:szCs w:val="24"/>
        </w:rPr>
        <w:t>6)</w:t>
      </w:r>
      <w:r w:rsidRPr="00D506B1">
        <w:rPr>
          <w:rStyle w:val="FontStyle36"/>
          <w:b/>
          <w:i/>
          <w:sz w:val="24"/>
          <w:szCs w:val="24"/>
        </w:rPr>
        <w:t xml:space="preserve"> </w:t>
      </w:r>
      <w:r w:rsidRPr="00D506B1">
        <w:rPr>
          <w:rStyle w:val="FontStyle36"/>
          <w:i/>
          <w:sz w:val="24"/>
          <w:szCs w:val="24"/>
        </w:rPr>
        <w:t>valstybės ir (ar) savivaldybių turto investavimu (valstybės ar savivaldybės įnašu) bus sukuriama pridėtinė vertė ir užtikrinamas šią vertę kuriančios veiklos ilgalaikis ekonominis tvarumas;</w:t>
      </w:r>
      <w:r w:rsidRPr="00D506B1">
        <w:rPr>
          <w:rStyle w:val="Heading1Char"/>
          <w:sz w:val="24"/>
          <w:szCs w:val="24"/>
        </w:rPr>
        <w:t xml:space="preserve"> </w:t>
      </w:r>
      <w:r w:rsidRPr="00D506B1">
        <w:rPr>
          <w:rStyle w:val="Heading1Char"/>
          <w:rFonts w:ascii="Times New Roman" w:hAnsi="Times New Roman" w:cs="Times New Roman"/>
          <w:b w:val="0"/>
          <w:color w:val="auto"/>
          <w:sz w:val="24"/>
          <w:szCs w:val="24"/>
        </w:rPr>
        <w:t>i</w:t>
      </w:r>
      <w:r w:rsidRPr="00D506B1">
        <w:rPr>
          <w:rStyle w:val="FontStyle36"/>
          <w:sz w:val="24"/>
          <w:szCs w:val="24"/>
        </w:rPr>
        <w:t>nvestavus nekilnojamąjį turtą į VGTU kapitalą ir vėliau jį nustatyta tvarka pardavus, gautos lėšos bus panaudotos visuomenei naudingos infrastruktūros plėtrai, kuri prisidės prie žinių ekonomikos plėtros, aukštųjų technologijų kūrimo ir inovacijų diegimo, viešųjų mokslo ir studijų paslaugų kokybės gerinimo.</w:t>
      </w:r>
    </w:p>
    <w:p w14:paraId="5743327B" w14:textId="77777777" w:rsidR="00D07FC6" w:rsidRPr="00D506B1" w:rsidRDefault="00D07FC6" w:rsidP="00D07FC6">
      <w:pPr>
        <w:pStyle w:val="Pasiulymai3"/>
        <w:spacing w:before="120" w:after="120"/>
        <w:ind w:firstLine="720"/>
        <w:rPr>
          <w:rStyle w:val="FontStyle36"/>
          <w:sz w:val="24"/>
          <w:szCs w:val="24"/>
        </w:rPr>
      </w:pPr>
      <w:r w:rsidRPr="00D506B1">
        <w:rPr>
          <w:rStyle w:val="FontStyle36"/>
          <w:i/>
          <w:sz w:val="24"/>
          <w:szCs w:val="24"/>
        </w:rPr>
        <w:t xml:space="preserve">7) iš investavimo objekto bus gauta ne tik pelno (pajamų), bet ir gautas socialinis rezultatas (švietimo, kultūros, mokslo, aplinkos, sveikatos ir socialinės apsaugos, kitų panašių sričių) arba užtikrintas veiksmingesnis Lietuvos Respublikos įstatymuose ir Vyriausybės nutarimuose nustatytų valstybės ir savivaldybės funkcijų atlikimas; </w:t>
      </w:r>
      <w:r w:rsidRPr="00D506B1">
        <w:rPr>
          <w:rStyle w:val="FontStyle36"/>
          <w:sz w:val="24"/>
          <w:szCs w:val="24"/>
        </w:rPr>
        <w:t xml:space="preserve">nekilnojamo turto pardavimo galutinis tikslas yra derinant skirtingus finansavimo šaltinius, užsitikrinti finansavimą naujų VGTU fakultetų korpusų statybai, kurie užtikrins aukštą studijų kokybę ir prieinamumą. Tai sudarys prielaidas pasiekti </w:t>
      </w:r>
      <w:r w:rsidRPr="00D506B1">
        <w:rPr>
          <w:rStyle w:val="FontStyle36"/>
          <w:b/>
          <w:i/>
          <w:sz w:val="24"/>
          <w:szCs w:val="24"/>
        </w:rPr>
        <w:t>Lietuvos respublikos mokslo ir studijų įstatyme</w:t>
      </w:r>
      <w:r w:rsidRPr="00D506B1">
        <w:rPr>
          <w:rStyle w:val="FontStyle36"/>
          <w:sz w:val="24"/>
          <w:szCs w:val="24"/>
        </w:rPr>
        <w:t xml:space="preserve"> įtvirtintą</w:t>
      </w:r>
      <w:r w:rsidRPr="00D506B1">
        <w:t xml:space="preserve"> misiją – padėti užtikrinti šalies visuomenės, kultūros ir ūkio klestėjimą, būti kiekvieno Lietuvos Respublikos piliečio visaverčio gyvenimo atrama ir paskata, tenkinti prigimtinį pažinimo troškimą.</w:t>
      </w:r>
    </w:p>
    <w:p w14:paraId="47F473A5" w14:textId="77777777" w:rsidR="00D07FC6" w:rsidRPr="00D506B1" w:rsidRDefault="00D07FC6" w:rsidP="00D07FC6">
      <w:pPr>
        <w:pStyle w:val="Hyperlink1"/>
        <w:spacing w:before="120" w:after="120" w:line="240" w:lineRule="auto"/>
        <w:ind w:firstLine="720"/>
        <w:rPr>
          <w:rStyle w:val="FontStyle36"/>
          <w:sz w:val="24"/>
          <w:szCs w:val="24"/>
        </w:rPr>
      </w:pPr>
      <w:r w:rsidRPr="00D506B1">
        <w:rPr>
          <w:rStyle w:val="FontStyle36"/>
          <w:bCs/>
          <w:i/>
          <w:sz w:val="24"/>
          <w:szCs w:val="24"/>
        </w:rPr>
        <w:lastRenderedPageBreak/>
        <w:t xml:space="preserve">8) bus investuojama į ūkio ir socialines inovacijas, žinių ekonomikos plėtrą, aukštųjų technologijų kūrimą, jeigu tai yra vienas iš pagrindinių investicijų objekto veiklos tikslų; </w:t>
      </w:r>
      <w:r w:rsidRPr="00D506B1">
        <w:rPr>
          <w:rStyle w:val="FontStyle36"/>
          <w:sz w:val="24"/>
          <w:szCs w:val="24"/>
        </w:rPr>
        <w:t xml:space="preserve">Investavus į naujos, modernios mokslo ir studijų infrastruktūros sukūrimą, bus sudarytos prielaidos aukštojo mokslo kokybei gerinti, bus sudarytos prielaidos MTEP plėtrai, didinant jų procentinę dalį nuo šalies BVP, taip artėjant prie išsivysčiusių šalių rodiklio. Parengti specialistai geriau atitiks rinkos poreikius ir lengviau į ją integruosis, bus sudarytos sąlygos vystytis aukštos pridėtinės vertės ūkio sektoriams. Moderniose mokslinėse laboratorijose kuriami naujų gaminių prototipai, tobulinamos technologijos gerins šalies eksporto galimybes. </w:t>
      </w:r>
    </w:p>
    <w:p w14:paraId="08056E6A" w14:textId="77777777" w:rsidR="00D07FC6" w:rsidRPr="00D506B1" w:rsidRDefault="00D07FC6" w:rsidP="00D07FC6">
      <w:pPr>
        <w:pStyle w:val="Hyperlink1"/>
        <w:spacing w:before="120" w:after="120" w:line="240" w:lineRule="auto"/>
        <w:ind w:firstLine="720"/>
        <w:rPr>
          <w:sz w:val="24"/>
          <w:szCs w:val="24"/>
        </w:rPr>
      </w:pPr>
      <w:r w:rsidRPr="00D506B1">
        <w:rPr>
          <w:rStyle w:val="FontStyle36"/>
          <w:bCs/>
          <w:i/>
          <w:sz w:val="24"/>
          <w:szCs w:val="24"/>
        </w:rPr>
        <w:t>9) investavimo tikslas ir siekiamas rezultatas nustatyti teisės aktuose, įgyvendinančiuose strateginio planavimo dokumentus</w:t>
      </w:r>
      <w:r w:rsidRPr="00D506B1">
        <w:rPr>
          <w:rStyle w:val="FontStyle36"/>
          <w:i/>
          <w:sz w:val="24"/>
          <w:szCs w:val="24"/>
        </w:rPr>
        <w:t>.</w:t>
      </w:r>
      <w:r w:rsidRPr="00D506B1">
        <w:rPr>
          <w:rStyle w:val="FontStyle36"/>
          <w:sz w:val="24"/>
          <w:szCs w:val="24"/>
        </w:rPr>
        <w:t xml:space="preserve"> Ilgalaikėje perspektyvoje projekto įgyvendinimas prisidės prie ilgalaikių šalies strateginių tikslų įgyvendinimo, numatytų </w:t>
      </w:r>
      <w:r w:rsidRPr="00D506B1">
        <w:rPr>
          <w:rStyle w:val="FontStyle36"/>
          <w:b/>
          <w:i/>
          <w:sz w:val="24"/>
          <w:szCs w:val="24"/>
        </w:rPr>
        <w:t>Lietuvos pažangos strategijoje „Lietuva 2030“.</w:t>
      </w:r>
      <w:r w:rsidRPr="00D506B1">
        <w:rPr>
          <w:rStyle w:val="FontStyle36"/>
          <w:sz w:val="24"/>
          <w:szCs w:val="24"/>
        </w:rPr>
        <w:t xml:space="preserve"> </w:t>
      </w:r>
      <w:r w:rsidRPr="00D506B1">
        <w:rPr>
          <w:sz w:val="24"/>
          <w:szCs w:val="24"/>
        </w:rPr>
        <w:t xml:space="preserve">Projekto įgyvendinimas yra svarbi prielaida siekiant užtikrinti sėkmingą darnaus vystymosi principo įgyvendinimą. </w:t>
      </w:r>
      <w:r w:rsidRPr="00D506B1">
        <w:rPr>
          <w:rStyle w:val="FontStyle36"/>
          <w:b/>
          <w:i/>
          <w:sz w:val="24"/>
          <w:szCs w:val="24"/>
        </w:rPr>
        <w:t>Lietuvos respublikos mokslo ir studijų įstatyme</w:t>
      </w:r>
      <w:r w:rsidRPr="00D506B1">
        <w:rPr>
          <w:rStyle w:val="FontStyle36"/>
          <w:sz w:val="24"/>
          <w:szCs w:val="24"/>
        </w:rPr>
        <w:t xml:space="preserve"> numatyta, kad „d</w:t>
      </w:r>
      <w:r w:rsidRPr="00D506B1">
        <w:rPr>
          <w:sz w:val="24"/>
          <w:szCs w:val="24"/>
        </w:rPr>
        <w:t>arni mokslo ir studijų sistema grindžia žinių visuomenės plėtotę, žiniomis grįstos ekonomikos stiprėjimą ir darnų šalies vystymąsi, dinamišką ir konkurencingą šalies ūkio gyvenimą, socialinę ir ekonominę gerovę; ugdo kūrybingą, išsilavinusią, orią, etiškai atsakingą, pilietišką, savarankišką ir verslią asmenybę, puoselėja civilizacinę Lietuvos tapatybę, palaiko, plėtoja ir kuria šalies ir pasaulio kultūros tradicijas“. VGTU mokomosios bazės koncentravimas Saulėtekio studentų miestelyje taip pat prisidės prie šių uždavinių pasiekimo.</w:t>
      </w:r>
    </w:p>
    <w:p w14:paraId="53699A72" w14:textId="77777777" w:rsidR="00D07FC6" w:rsidRPr="00D506B1" w:rsidRDefault="00D07FC6" w:rsidP="00D07FC6">
      <w:pPr>
        <w:pStyle w:val="Hyperlink1"/>
        <w:spacing w:before="120" w:after="120" w:line="240" w:lineRule="auto"/>
        <w:ind w:firstLine="720"/>
        <w:rPr>
          <w:rStyle w:val="FontStyle36"/>
          <w:sz w:val="24"/>
          <w:szCs w:val="24"/>
        </w:rPr>
      </w:pPr>
      <w:r w:rsidRPr="00D506B1">
        <w:rPr>
          <w:sz w:val="24"/>
          <w:szCs w:val="24"/>
        </w:rPr>
        <w:t>Išvardinti atitikimai investavimo kriterijams pagrindžia pasirinktą projekto finansavimo veiklą – dalį projekto investicijų finansuoti lėšomis, gautomis pardavus pastatus.</w:t>
      </w:r>
    </w:p>
    <w:p w14:paraId="1556DB43" w14:textId="77777777" w:rsidR="00D07FC6" w:rsidRPr="00D506B1" w:rsidRDefault="00D07FC6" w:rsidP="00D07FC6">
      <w:pPr>
        <w:spacing w:before="120" w:after="120"/>
        <w:ind w:firstLine="709"/>
        <w:jc w:val="both"/>
        <w:rPr>
          <w:bCs/>
        </w:rPr>
      </w:pPr>
      <w:r w:rsidRPr="00D506B1">
        <w:rPr>
          <w:rFonts w:eastAsiaTheme="majorEastAsia"/>
          <w:bCs/>
        </w:rPr>
        <w:t>Projekto atveju nereikalingo (netinkamo) nekilnojamojo turto pardavimo alternatyvos yra sekančios:</w:t>
      </w:r>
    </w:p>
    <w:p w14:paraId="402656A2" w14:textId="77777777" w:rsidR="00D07FC6" w:rsidRPr="00D506B1" w:rsidRDefault="00D07FC6" w:rsidP="00D07FC6">
      <w:pPr>
        <w:pStyle w:val="ListParagraph"/>
        <w:numPr>
          <w:ilvl w:val="0"/>
          <w:numId w:val="22"/>
        </w:numPr>
        <w:spacing w:before="120" w:after="120"/>
        <w:jc w:val="both"/>
      </w:pPr>
      <w:r w:rsidRPr="00D506B1">
        <w:rPr>
          <w:rFonts w:eastAsiaTheme="minorEastAsia"/>
          <w:b/>
          <w:bCs/>
          <w:i/>
        </w:rPr>
        <w:t>I alternatyva.</w:t>
      </w:r>
      <w:r w:rsidRPr="00D506B1">
        <w:rPr>
          <w:rFonts w:eastAsiaTheme="minorEastAsia"/>
          <w:bCs/>
        </w:rPr>
        <w:t xml:space="preserve"> </w:t>
      </w:r>
      <w:r w:rsidRPr="00D506B1">
        <w:rPr>
          <w:rFonts w:eastAsiaTheme="minorEastAsia"/>
        </w:rPr>
        <w:t>Kreiptis į L</w:t>
      </w:r>
      <w:r w:rsidRPr="00D506B1">
        <w:t xml:space="preserve">ietuvos </w:t>
      </w:r>
      <w:r w:rsidRPr="00D506B1">
        <w:rPr>
          <w:rFonts w:eastAsiaTheme="minorEastAsia"/>
        </w:rPr>
        <w:t>R</w:t>
      </w:r>
      <w:r w:rsidRPr="00D506B1">
        <w:t>espublikos</w:t>
      </w:r>
      <w:r w:rsidRPr="00D506B1">
        <w:rPr>
          <w:rFonts w:eastAsiaTheme="minorEastAsia"/>
        </w:rPr>
        <w:t xml:space="preserve"> Š</w:t>
      </w:r>
      <w:r w:rsidRPr="00D506B1">
        <w:t>vietimo ir mokslo ministeriją</w:t>
      </w:r>
      <w:r w:rsidRPr="00D506B1">
        <w:rPr>
          <w:rFonts w:eastAsiaTheme="minorEastAsia"/>
        </w:rPr>
        <w:t xml:space="preserve"> dėl pastatų įtraukimo į atnaujinamo valstybės turto sąrašą. Po atitinkamo L</w:t>
      </w:r>
      <w:r w:rsidRPr="00D506B1">
        <w:t xml:space="preserve">ietuvos </w:t>
      </w:r>
      <w:r w:rsidRPr="00D506B1">
        <w:rPr>
          <w:rFonts w:eastAsiaTheme="minorEastAsia"/>
        </w:rPr>
        <w:t>R</w:t>
      </w:r>
      <w:r w:rsidRPr="00D506B1">
        <w:t>espublikos</w:t>
      </w:r>
      <w:r w:rsidRPr="00D506B1">
        <w:rPr>
          <w:rFonts w:eastAsiaTheme="minorEastAsia"/>
        </w:rPr>
        <w:t xml:space="preserve"> Vyriausybės nutarimo priėmimo, pastatai būtų perduoti VĮ „Turto bankas“, kuri vykdytų turto pardavimo procedūras. I-os alternatyvos praktinis pavyzdys – VšĮ Vilniaus universiteto ligoninės Santariškių klinikų naujojo Akušerijos ir chirurgijos korpuso statyba. </w:t>
      </w:r>
      <w:r w:rsidRPr="00D506B1">
        <w:t>Lietuvos Respublikos Vyriausybės 2007 m. nutarimu Santariškių klinikų Centro filialo pastatų kompleksas buvo įtrauktas į atnaujinamo valstybės nekilnojamojo turo sąrašą. Sveikatos apsaugos ministerija 2008 m. pasirašė valstybės nekilnojamojo turto atnaujinimo susitarimą su AB „Turto bankas“, kuris tais pačiais metais paskelbė rangos darbų konkursą Akušerijos ir chirurgijos korpuso statybai. Korpuso statyba baigta 2012-aisias.</w:t>
      </w:r>
    </w:p>
    <w:p w14:paraId="19D64EA9" w14:textId="77777777" w:rsidR="00D07FC6" w:rsidRPr="00D506B1" w:rsidRDefault="00D07FC6" w:rsidP="00D07FC6">
      <w:pPr>
        <w:pStyle w:val="ListParagraph"/>
        <w:numPr>
          <w:ilvl w:val="0"/>
          <w:numId w:val="22"/>
        </w:numPr>
        <w:spacing w:before="120" w:after="120"/>
        <w:jc w:val="both"/>
      </w:pPr>
      <w:r w:rsidRPr="00D506B1">
        <w:rPr>
          <w:rFonts w:eastAsiaTheme="minorEastAsia"/>
          <w:b/>
          <w:bCs/>
          <w:i/>
        </w:rPr>
        <w:t>II alternatyva.</w:t>
      </w:r>
      <w:r w:rsidRPr="00D506B1">
        <w:rPr>
          <w:rFonts w:eastAsiaTheme="minorEastAsia"/>
          <w:bCs/>
        </w:rPr>
        <w:t xml:space="preserve"> </w:t>
      </w:r>
      <w:r w:rsidRPr="00D506B1">
        <w:rPr>
          <w:rFonts w:eastAsiaTheme="minorEastAsia"/>
        </w:rPr>
        <w:t>Kreiptis į L</w:t>
      </w:r>
      <w:r w:rsidRPr="00D506B1">
        <w:t xml:space="preserve">ietuvos </w:t>
      </w:r>
      <w:r w:rsidRPr="00D506B1">
        <w:rPr>
          <w:rFonts w:eastAsiaTheme="minorEastAsia"/>
        </w:rPr>
        <w:t>R</w:t>
      </w:r>
      <w:r w:rsidRPr="00D506B1">
        <w:t>espublikos</w:t>
      </w:r>
      <w:r w:rsidRPr="00D506B1">
        <w:rPr>
          <w:rFonts w:eastAsiaTheme="minorEastAsia"/>
        </w:rPr>
        <w:t xml:space="preserve"> Š</w:t>
      </w:r>
      <w:r w:rsidRPr="00D506B1">
        <w:t>vietimo ir mokslo ministeriją</w:t>
      </w:r>
      <w:r w:rsidRPr="00D506B1">
        <w:rPr>
          <w:rFonts w:eastAsiaTheme="minorEastAsia"/>
        </w:rPr>
        <w:t xml:space="preserve"> dėl minėto nekilnojamojo turto </w:t>
      </w:r>
      <w:r w:rsidRPr="00D506B1">
        <w:rPr>
          <w:rFonts w:eastAsiaTheme="minorEastAsia"/>
          <w:bCs/>
        </w:rPr>
        <w:t>investavimo į VGTU, kaip viešosios įstaigos savininko kapitalą</w:t>
      </w:r>
      <w:r w:rsidRPr="00D506B1">
        <w:rPr>
          <w:rFonts w:eastAsiaTheme="minorEastAsia"/>
        </w:rPr>
        <w:t xml:space="preserve">. Šiuo atveju investuotą turtą VGTU valdytų nuosavybės teise ir turėtų teisę organizuoti turto pardavimo procedūras. </w:t>
      </w:r>
    </w:p>
    <w:p w14:paraId="4D9459A6" w14:textId="77777777" w:rsidR="00D07FC6" w:rsidRPr="00D506B1" w:rsidRDefault="00D07FC6" w:rsidP="00D07FC6">
      <w:pPr>
        <w:spacing w:after="200" w:line="276" w:lineRule="auto"/>
        <w:rPr>
          <w:rFonts w:eastAsiaTheme="majorEastAsia"/>
        </w:rPr>
      </w:pPr>
      <w:r w:rsidRPr="00D506B1">
        <w:rPr>
          <w:rFonts w:eastAsiaTheme="majorEastAsia"/>
        </w:rPr>
        <w:br w:type="page"/>
      </w:r>
    </w:p>
    <w:p w14:paraId="4F400E3E" w14:textId="77777777" w:rsidR="00D07FC6" w:rsidRPr="00D506B1" w:rsidRDefault="00D07FC6" w:rsidP="00D07FC6">
      <w:pPr>
        <w:spacing w:before="120" w:after="120"/>
        <w:ind w:firstLine="709"/>
        <w:jc w:val="both"/>
      </w:pPr>
      <w:r w:rsidRPr="00D506B1">
        <w:rPr>
          <w:rFonts w:eastAsiaTheme="majorEastAsia"/>
        </w:rPr>
        <w:lastRenderedPageBreak/>
        <w:t>Preliminarus II alternatyvos įgyvendinimo algoritmas:</w:t>
      </w:r>
      <w:r w:rsidRPr="00D506B1">
        <w:t xml:space="preserve"> </w:t>
      </w:r>
    </w:p>
    <w:p w14:paraId="676F51AA" w14:textId="77777777" w:rsidR="00D07FC6" w:rsidRPr="00D506B1" w:rsidRDefault="00D07FC6" w:rsidP="00D07FC6">
      <w:pPr>
        <w:spacing w:before="120" w:after="120"/>
        <w:ind w:firstLine="709"/>
        <w:jc w:val="both"/>
      </w:pPr>
      <w:r w:rsidRPr="00D506B1">
        <w:rPr>
          <w:noProof/>
          <w:u w:val="single"/>
        </w:rPr>
        <mc:AlternateContent>
          <mc:Choice Requires="wpg">
            <w:drawing>
              <wp:anchor distT="0" distB="0" distL="114300" distR="114300" simplePos="0" relativeHeight="251659264" behindDoc="0" locked="0" layoutInCell="1" allowOverlap="1" wp14:anchorId="3FA6FFA8" wp14:editId="5F993DEF">
                <wp:simplePos x="0" y="0"/>
                <wp:positionH relativeFrom="column">
                  <wp:posOffset>1061085</wp:posOffset>
                </wp:positionH>
                <wp:positionV relativeFrom="paragraph">
                  <wp:posOffset>108585</wp:posOffset>
                </wp:positionV>
                <wp:extent cx="4053840" cy="4351020"/>
                <wp:effectExtent l="0" t="0" r="22860" b="11430"/>
                <wp:wrapNone/>
                <wp:docPr id="47" name="Group 47"/>
                <wp:cNvGraphicFramePr/>
                <a:graphic xmlns:a="http://schemas.openxmlformats.org/drawingml/2006/main">
                  <a:graphicData uri="http://schemas.microsoft.com/office/word/2010/wordprocessingGroup">
                    <wpg:wgp>
                      <wpg:cNvGrpSpPr/>
                      <wpg:grpSpPr>
                        <a:xfrm>
                          <a:off x="0" y="0"/>
                          <a:ext cx="4053840" cy="4351020"/>
                          <a:chOff x="0" y="0"/>
                          <a:chExt cx="4053840" cy="4351020"/>
                        </a:xfrm>
                      </wpg:grpSpPr>
                      <wps:wsp>
                        <wps:cNvPr id="48" name="Rounded Rectangle 48"/>
                        <wps:cNvSpPr/>
                        <wps:spPr>
                          <a:xfrm>
                            <a:off x="0" y="0"/>
                            <a:ext cx="4000500" cy="800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020C3B3" w14:textId="77777777" w:rsidR="00FC7644" w:rsidRPr="004607DC" w:rsidRDefault="00FC7644" w:rsidP="00D07FC6">
                              <w:pPr>
                                <w:spacing w:before="120" w:after="120"/>
                                <w:jc w:val="center"/>
                                <w:rPr>
                                  <w:sz w:val="20"/>
                                  <w:szCs w:val="20"/>
                                </w:rPr>
                              </w:pPr>
                              <w:r w:rsidRPr="004607DC">
                                <w:rPr>
                                  <w:rFonts w:eastAsiaTheme="minorEastAsia"/>
                                  <w:sz w:val="20"/>
                                  <w:szCs w:val="20"/>
                                </w:rPr>
                                <w:t>VGTU Senatui pritarus, VGTU Taryba priima sprendimą kreiptis į L</w:t>
                              </w:r>
                              <w:r w:rsidRPr="004607DC">
                                <w:rPr>
                                  <w:sz w:val="20"/>
                                  <w:szCs w:val="20"/>
                                </w:rPr>
                                <w:t xml:space="preserve">ietuvos </w:t>
                              </w:r>
                              <w:r w:rsidRPr="004607DC">
                                <w:rPr>
                                  <w:rFonts w:eastAsiaTheme="minorEastAsia"/>
                                  <w:sz w:val="20"/>
                                  <w:szCs w:val="20"/>
                                </w:rPr>
                                <w:t>R</w:t>
                              </w:r>
                              <w:r w:rsidRPr="004607DC">
                                <w:rPr>
                                  <w:sz w:val="20"/>
                                  <w:szCs w:val="20"/>
                                </w:rPr>
                                <w:t>espublikos</w:t>
                              </w:r>
                              <w:r w:rsidRPr="004607DC">
                                <w:rPr>
                                  <w:rFonts w:eastAsiaTheme="minorEastAsia"/>
                                  <w:sz w:val="20"/>
                                  <w:szCs w:val="20"/>
                                </w:rPr>
                                <w:t xml:space="preserve"> Š</w:t>
                              </w:r>
                              <w:r w:rsidRPr="004607DC">
                                <w:rPr>
                                  <w:sz w:val="20"/>
                                  <w:szCs w:val="20"/>
                                </w:rPr>
                                <w:t>vietimo ir mokslo ministeriją</w:t>
                              </w:r>
                              <w:r w:rsidRPr="004607DC">
                                <w:rPr>
                                  <w:rFonts w:eastAsiaTheme="minorEastAsia"/>
                                  <w:sz w:val="20"/>
                                  <w:szCs w:val="20"/>
                                </w:rPr>
                                <w:t xml:space="preserve"> dėl atitinkamo nekilnojamojo turto investavimo</w:t>
                              </w:r>
                            </w:p>
                            <w:p w14:paraId="44009374" w14:textId="77777777" w:rsidR="00FC7644" w:rsidRDefault="00FC7644" w:rsidP="00D07F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ed Rectangle 49"/>
                        <wps:cNvSpPr/>
                        <wps:spPr>
                          <a:xfrm>
                            <a:off x="0" y="1165860"/>
                            <a:ext cx="4000500" cy="800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6F056F" w14:textId="1BF84840" w:rsidR="00FC7644" w:rsidRPr="004607DC" w:rsidRDefault="00FC7644" w:rsidP="00D07FC6">
                              <w:pPr>
                                <w:spacing w:before="120" w:after="120"/>
                                <w:jc w:val="center"/>
                                <w:rPr>
                                  <w:sz w:val="20"/>
                                  <w:szCs w:val="20"/>
                                </w:rPr>
                              </w:pPr>
                              <w:r w:rsidRPr="004607DC">
                                <w:rPr>
                                  <w:rFonts w:eastAsiaTheme="minorEastAsia"/>
                                  <w:sz w:val="20"/>
                                  <w:szCs w:val="20"/>
                                </w:rPr>
                                <w:t>Parengiamas išsamus pagrindimas, , investicinis projektas teikiami vertinti L</w:t>
                              </w:r>
                              <w:r w:rsidRPr="004607DC">
                                <w:rPr>
                                  <w:sz w:val="20"/>
                                  <w:szCs w:val="20"/>
                                </w:rPr>
                                <w:t xml:space="preserve">ietuvos </w:t>
                              </w:r>
                              <w:r w:rsidRPr="004607DC">
                                <w:rPr>
                                  <w:rFonts w:eastAsiaTheme="minorEastAsia"/>
                                  <w:sz w:val="20"/>
                                  <w:szCs w:val="20"/>
                                </w:rPr>
                                <w:t>R</w:t>
                              </w:r>
                              <w:r w:rsidRPr="004607DC">
                                <w:rPr>
                                  <w:sz w:val="20"/>
                                  <w:szCs w:val="20"/>
                                </w:rPr>
                                <w:t>espublikos</w:t>
                              </w:r>
                              <w:r w:rsidRPr="004607DC">
                                <w:rPr>
                                  <w:rFonts w:eastAsiaTheme="minorEastAsia"/>
                                  <w:sz w:val="20"/>
                                  <w:szCs w:val="20"/>
                                </w:rPr>
                                <w:t xml:space="preserve"> Š</w:t>
                              </w:r>
                              <w:r w:rsidRPr="004607DC">
                                <w:rPr>
                                  <w:sz w:val="20"/>
                                  <w:szCs w:val="20"/>
                                </w:rPr>
                                <w:t xml:space="preserve">vietimo ir mokslo ministro </w:t>
                              </w:r>
                              <w:r w:rsidRPr="004607DC">
                                <w:rPr>
                                  <w:rFonts w:eastAsiaTheme="minorEastAsia"/>
                                  <w:sz w:val="20"/>
                                  <w:szCs w:val="20"/>
                                </w:rPr>
                                <w:t>2013 m. birželio 17 d. įsakymu Nr. V-562 sudarytai darbo grupei</w:t>
                              </w:r>
                            </w:p>
                            <w:p w14:paraId="5730691C" w14:textId="77777777" w:rsidR="00FC7644" w:rsidRDefault="00FC7644" w:rsidP="00D07F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wps:cNvSpPr/>
                        <wps:spPr>
                          <a:xfrm>
                            <a:off x="0" y="2346960"/>
                            <a:ext cx="4000500" cy="800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4A76E12" w14:textId="77777777" w:rsidR="00FC7644" w:rsidRPr="004607DC" w:rsidRDefault="00FC7644" w:rsidP="00D07FC6">
                              <w:pPr>
                                <w:spacing w:before="120" w:after="120"/>
                                <w:jc w:val="center"/>
                                <w:rPr>
                                  <w:sz w:val="20"/>
                                  <w:szCs w:val="20"/>
                                </w:rPr>
                              </w:pPr>
                              <w:r w:rsidRPr="004607DC">
                                <w:rPr>
                                  <w:rFonts w:eastAsiaTheme="minorEastAsia"/>
                                  <w:sz w:val="20"/>
                                  <w:szCs w:val="20"/>
                                </w:rPr>
                                <w:t>Esant L</w:t>
                              </w:r>
                              <w:r w:rsidRPr="004607DC">
                                <w:rPr>
                                  <w:sz w:val="20"/>
                                  <w:szCs w:val="20"/>
                                </w:rPr>
                                <w:t xml:space="preserve">ietuvos </w:t>
                              </w:r>
                              <w:r w:rsidRPr="004607DC">
                                <w:rPr>
                                  <w:rFonts w:eastAsiaTheme="minorEastAsia"/>
                                  <w:sz w:val="20"/>
                                  <w:szCs w:val="20"/>
                                </w:rPr>
                                <w:t>R</w:t>
                              </w:r>
                              <w:r w:rsidRPr="004607DC">
                                <w:rPr>
                                  <w:sz w:val="20"/>
                                  <w:szCs w:val="20"/>
                                </w:rPr>
                                <w:t>espublikos</w:t>
                              </w:r>
                              <w:r w:rsidRPr="004607DC">
                                <w:rPr>
                                  <w:rFonts w:eastAsiaTheme="minorEastAsia"/>
                                  <w:sz w:val="20"/>
                                  <w:szCs w:val="20"/>
                                </w:rPr>
                                <w:t xml:space="preserve"> Š</w:t>
                              </w:r>
                              <w:r w:rsidRPr="004607DC">
                                <w:rPr>
                                  <w:sz w:val="20"/>
                                  <w:szCs w:val="20"/>
                                </w:rPr>
                                <w:t>vietimo ir mokslo ministerijos</w:t>
                              </w:r>
                              <w:r w:rsidRPr="004607DC">
                                <w:rPr>
                                  <w:rFonts w:eastAsiaTheme="minorEastAsia"/>
                                  <w:sz w:val="20"/>
                                  <w:szCs w:val="20"/>
                                </w:rPr>
                                <w:t xml:space="preserve"> pritarimui, Lietuvos Respublikos Vyriausybė priima nutarimą</w:t>
                              </w:r>
                              <w:r>
                                <w:rPr>
                                  <w:rFonts w:eastAsiaTheme="minorEastAsia"/>
                                  <w:sz w:val="20"/>
                                  <w:szCs w:val="20"/>
                                </w:rPr>
                                <w:t xml:space="preserve"> investuoti nekilnojamąjį turtą</w:t>
                              </w:r>
                            </w:p>
                            <w:p w14:paraId="26366934" w14:textId="77777777" w:rsidR="00FC7644" w:rsidRPr="004607DC" w:rsidRDefault="00FC7644" w:rsidP="00D07FC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ounded Rectangle 51"/>
                        <wps:cNvSpPr/>
                        <wps:spPr>
                          <a:xfrm>
                            <a:off x="53340" y="3550920"/>
                            <a:ext cx="4000500" cy="800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3D68CC6" w14:textId="77777777" w:rsidR="00FC7644" w:rsidRPr="004607DC" w:rsidRDefault="00FC7644" w:rsidP="00D07FC6">
                              <w:pPr>
                                <w:spacing w:before="120" w:after="120"/>
                                <w:jc w:val="center"/>
                                <w:rPr>
                                  <w:sz w:val="20"/>
                                  <w:szCs w:val="20"/>
                                </w:rPr>
                              </w:pPr>
                              <w:r w:rsidRPr="004607DC">
                                <w:rPr>
                                  <w:rFonts w:eastAsiaTheme="minorEastAsia"/>
                                  <w:sz w:val="20"/>
                                  <w:szCs w:val="20"/>
                                </w:rPr>
                                <w:t>VGTU organizuoja nekilnojamojo turto pardavimo procedūras. Kiekvienam pardavimo sandoriui turi pritarti L</w:t>
                              </w:r>
                              <w:r w:rsidRPr="004607DC">
                                <w:rPr>
                                  <w:sz w:val="20"/>
                                  <w:szCs w:val="20"/>
                                </w:rPr>
                                <w:t xml:space="preserve">ietuvos </w:t>
                              </w:r>
                              <w:r w:rsidRPr="004607DC">
                                <w:rPr>
                                  <w:rFonts w:eastAsiaTheme="minorEastAsia"/>
                                  <w:sz w:val="20"/>
                                  <w:szCs w:val="20"/>
                                </w:rPr>
                                <w:t>R</w:t>
                              </w:r>
                              <w:r w:rsidRPr="004607DC">
                                <w:rPr>
                                  <w:sz w:val="20"/>
                                  <w:szCs w:val="20"/>
                                </w:rPr>
                                <w:t>espublikos</w:t>
                              </w:r>
                              <w:r w:rsidRPr="004607DC">
                                <w:rPr>
                                  <w:rFonts w:eastAsiaTheme="minorEastAsia"/>
                                  <w:sz w:val="20"/>
                                  <w:szCs w:val="20"/>
                                </w:rPr>
                                <w:t xml:space="preserve"> Š</w:t>
                              </w:r>
                              <w:r w:rsidRPr="004607DC">
                                <w:rPr>
                                  <w:sz w:val="20"/>
                                  <w:szCs w:val="20"/>
                                </w:rPr>
                                <w:t>vietimo ir mokslo ministerija</w:t>
                              </w:r>
                            </w:p>
                            <w:p w14:paraId="58E34B5D" w14:textId="77777777" w:rsidR="00FC7644" w:rsidRPr="004607DC" w:rsidRDefault="00FC7644" w:rsidP="00D07FC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Down Arrow 52"/>
                        <wps:cNvSpPr/>
                        <wps:spPr>
                          <a:xfrm>
                            <a:off x="1988820" y="800100"/>
                            <a:ext cx="45719" cy="3657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Down Arrow 53"/>
                        <wps:cNvSpPr/>
                        <wps:spPr>
                          <a:xfrm>
                            <a:off x="2034540" y="1965960"/>
                            <a:ext cx="45719"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Down Arrow 54"/>
                        <wps:cNvSpPr/>
                        <wps:spPr>
                          <a:xfrm>
                            <a:off x="2034540" y="3147060"/>
                            <a:ext cx="45719" cy="4038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FA6FFA8" id="Group 47" o:spid="_x0000_s1026" style="position:absolute;left:0;text-align:left;margin-left:83.55pt;margin-top:8.55pt;width:319.2pt;height:342.6pt;z-index:251659264;mso-height-relative:margin" coordsize="40538,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iSIgQAAI0cAAAOAAAAZHJzL2Uyb0RvYy54bWzsWU1v4zYQvRfofyB4byxZki0LURZG0g0K&#10;BLtBssWeGYqyhEokS9KR01/fIfVhN7a7cYr0YOhiiyKHH4/zZvioy0+bukLPTOlS8BT7Fx5GjFOR&#10;lXyV4t+/ff4lxkgbwjNSCc5S/MI0/nT180+XjUzYVBSiyphC0AnXSSNTXBgjk8lE04LVRF8IyThU&#10;5kLVxEBRrSaZIg30XleTqefNJo1QmVSCMq3h7U1bia9c/3nOqPma55oZVKUY5mbcr3K/T/Z3cnVJ&#10;kpUisihpNw3yjlnUpOQw6NDVDTEErVW511VdUiW0yM0FFfVE5HlJmVsDrMb3Xq3mVom1dGtZJc1K&#10;DjABtK9wene39MvzvUJlluJwjhEnNeyRGxZBGcBp5CqBNrdKPsp71b1YtSW73k2uavsPK0EbB+vL&#10;ACvbGEThZehFQRwC+hTqwiDyvWkHPC1gd/bsaPHrDywn/cATO79hOo0EJ9JbnPR/w+mxIJI5+LXF&#10;oMcJPLrF6UGsecYy9ABeRviqYiiMW8xc+wEwnWjA7u1oeV7kdWjFHniFA2tYMkmk0uaWiRrZhxSD&#10;k/DMzsE5IHm+0wb2Cdr37aBgkWkn4Z7MS8XsfCr+wHLYfdikqbN2vGPXlULPBBhDKGXczOyioD/X&#10;2prlZVUNhv4hw8r4nVHX1poxx8fB0Dtk+M8RBws3quBmMK5LLtShDrI/hpHb9v3q2zXb5ZvN08Z5&#10;sk6eRPYC+6pEGxi0pJ9LAPWOaHNPFEQC2AeIbuYr/OSVaFIsuieMCqH+OvTetgfHg1qMGogsKdZ/&#10;roliGFW/cXDJhR9aMhhXCKM5kAGp3Zqn3Rq+rq8FbIUPcVRS92jbm6p/zJWov0MQXNpRoYpwCmOn&#10;mBrVF65NG/EgjFK2XLpmEH4kMXf8UVLbuQXY+su3zXeiZOdZBhj8RfQ0IMkr32rbWksulmsj8tI5&#10;noW4xbWDHihpA8n/wc3Fv3Bz8Q5u+v4simddtNrGs5GhfUz4OIa6pOS4vHWokahnQtQIAtWxJAp1&#10;XXSGpPvWJDoNwtliJCqrjyXvDybqtN+zMaOeVUaN4NxxlKhDdH4TUaMgsOce0ABBFHmLXgOMWXX/&#10;pP3BZA1Gsp7l8Tea9mS9EQ1HS6VEg+DlKenUX8RxbCUJ8HSrPkG89ZI8mvtwyrZSPphF8zblHhen&#10;GUzEzcMdXF4JCCtie3nmFLI96enTxGknPwuSsVazgnYeFPMgZ0/Vr60MHZRkq3dP07C98Tu4vKOe&#10;j2nYMc2eV5oNDjF3iNNvyq9TLwijLsP6i1m0fxzeoW4M10o/uFcaqTtSd7xz2vm40F+E2Sy1vQ+O&#10;wkPUDU9KurvUDfxw7u0p2S11Qy/obqTGrLsvd8esex7Xxe7DDnzzcge37vuc/ai2W3ZHx+1XxKu/&#10;AQAA//8DAFBLAwQUAAYACAAAACEAakVrZN8AAAAKAQAADwAAAGRycy9kb3ducmV2LnhtbEyPQWvC&#10;QBCF74X+h2UKvdVNlKjEbESk7UkK1ULxtmbHJJidDdk1if++46meZh7v8eabbD3aRvTY+dqRgngS&#10;gUAqnKmpVPBz+HhbgvBBk9GNI1RwQw/r/Pkp06lxA31jvw+l4BLyqVZQhdCmUvqiQqv9xLVI7J1d&#10;Z3Vg2ZXSdHrgctvIaRTNpdU18YVKt7itsLjsr1bB56CHzSx+73eX8/Z2PCRfv7sYlXp9GTcrEAHH&#10;8B+GOz6jQ85MJ3cl40XDer6IOcrLfXJgGSUJiJOCRTSdgcwz+fhC/gcAAP//AwBQSwECLQAUAAYA&#10;CAAAACEAtoM4kv4AAADhAQAAEwAAAAAAAAAAAAAAAAAAAAAAW0NvbnRlbnRfVHlwZXNdLnhtbFBL&#10;AQItABQABgAIAAAAIQA4/SH/1gAAAJQBAAALAAAAAAAAAAAAAAAAAC8BAABfcmVscy8ucmVsc1BL&#10;AQItABQABgAIAAAAIQA2YYiSIgQAAI0cAAAOAAAAAAAAAAAAAAAAAC4CAABkcnMvZTJvRG9jLnht&#10;bFBLAQItABQABgAIAAAAIQBqRWtk3wAAAAoBAAAPAAAAAAAAAAAAAAAAAHwGAABkcnMvZG93bnJl&#10;di54bWxQSwUGAAAAAAQABADzAAAAiAcAAAAA&#10;">
                <v:roundrect id="Rounded Rectangle 48" o:spid="_x0000_s1027" style="position:absolute;width:40005;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zuL8A&#10;AADbAAAADwAAAGRycy9kb3ducmV2LnhtbERPTWvCQBC9C/0PyxS8SN0oNYTUVUolaI9NC70O2WkS&#10;mp0N2WkS/717KHh8vO/9cXadGmkIrWcDm3UCirjytuXawNdn8ZSBCoJssfNMBq4U4Hh4WOwxt37i&#10;DxpLqVUM4ZCjgUakz7UOVUMOw9r3xJH78YNDiXCotR1wiuGu09skSbXDlmNDgz29NVT9ln/OQPge&#10;t6tTKnqz4yIZsT+/Z8LGLB/n1xdQQrPcxf/uizXwHMfGL/EH6MM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RHO4vwAAANsAAAAPAAAAAAAAAAAAAAAAAJgCAABkcnMvZG93bnJl&#10;di54bWxQSwUGAAAAAAQABAD1AAAAhAMAAAAA&#10;" fillcolor="white [3201]" strokecolor="#f79646 [3209]" strokeweight="2pt">
                  <v:textbox>
                    <w:txbxContent>
                      <w:p w14:paraId="4020C3B3" w14:textId="77777777" w:rsidR="00FC7644" w:rsidRPr="004607DC" w:rsidRDefault="00FC7644" w:rsidP="00D07FC6">
                        <w:pPr>
                          <w:spacing w:before="120" w:after="120"/>
                          <w:jc w:val="center"/>
                          <w:rPr>
                            <w:sz w:val="20"/>
                            <w:szCs w:val="20"/>
                          </w:rPr>
                        </w:pPr>
                        <w:r w:rsidRPr="004607DC">
                          <w:rPr>
                            <w:rFonts w:eastAsiaTheme="minorEastAsia"/>
                            <w:sz w:val="20"/>
                            <w:szCs w:val="20"/>
                          </w:rPr>
                          <w:t>VGTU Senatui pritarus, VGTU Taryba priima sprendimą kreiptis į L</w:t>
                        </w:r>
                        <w:r w:rsidRPr="004607DC">
                          <w:rPr>
                            <w:sz w:val="20"/>
                            <w:szCs w:val="20"/>
                          </w:rPr>
                          <w:t xml:space="preserve">ietuvos </w:t>
                        </w:r>
                        <w:r w:rsidRPr="004607DC">
                          <w:rPr>
                            <w:rFonts w:eastAsiaTheme="minorEastAsia"/>
                            <w:sz w:val="20"/>
                            <w:szCs w:val="20"/>
                          </w:rPr>
                          <w:t>R</w:t>
                        </w:r>
                        <w:r w:rsidRPr="004607DC">
                          <w:rPr>
                            <w:sz w:val="20"/>
                            <w:szCs w:val="20"/>
                          </w:rPr>
                          <w:t>espublikos</w:t>
                        </w:r>
                        <w:r w:rsidRPr="004607DC">
                          <w:rPr>
                            <w:rFonts w:eastAsiaTheme="minorEastAsia"/>
                            <w:sz w:val="20"/>
                            <w:szCs w:val="20"/>
                          </w:rPr>
                          <w:t xml:space="preserve"> Š</w:t>
                        </w:r>
                        <w:r w:rsidRPr="004607DC">
                          <w:rPr>
                            <w:sz w:val="20"/>
                            <w:szCs w:val="20"/>
                          </w:rPr>
                          <w:t>vietimo ir mokslo ministeriją</w:t>
                        </w:r>
                        <w:r w:rsidRPr="004607DC">
                          <w:rPr>
                            <w:rFonts w:eastAsiaTheme="minorEastAsia"/>
                            <w:sz w:val="20"/>
                            <w:szCs w:val="20"/>
                          </w:rPr>
                          <w:t xml:space="preserve"> dėl atitinkamo nekilnojamojo turto investavimo</w:t>
                        </w:r>
                      </w:p>
                      <w:p w14:paraId="44009374" w14:textId="77777777" w:rsidR="00FC7644" w:rsidRDefault="00FC7644" w:rsidP="00D07FC6">
                        <w:pPr>
                          <w:jc w:val="center"/>
                        </w:pPr>
                      </w:p>
                    </w:txbxContent>
                  </v:textbox>
                </v:roundrect>
                <v:roundrect id="Rounded Rectangle 49" o:spid="_x0000_s1028" style="position:absolute;top:11658;width:40005;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WI8IA&#10;AADbAAAADwAAAGRycy9kb3ducmV2LnhtbESPQWvCQBSE70L/w/IKvUjdKBo0dRNKi1iPasHrI/ua&#10;hGbfhuxrTP99tyB4HGbmG2ZbjK5VA/Wh8WxgPktAEZfeNlwZ+DzvnteggiBbbD2TgV8KUOQPky1m&#10;1l/5SMNJKhUhHDI0UIt0mdahrMlhmPmOOHpfvncoUfaVtj1eI9y1epEkqXbYcFyosaO3msrv048z&#10;EC7DYvqeip6veJcM2O0Pa2Fjnh7H1xdQQqPcw7f2hzWw3MD/l/gDd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NYjwgAAANsAAAAPAAAAAAAAAAAAAAAAAJgCAABkcnMvZG93&#10;bnJldi54bWxQSwUGAAAAAAQABAD1AAAAhwMAAAAA&#10;" fillcolor="white [3201]" strokecolor="#f79646 [3209]" strokeweight="2pt">
                  <v:textbox>
                    <w:txbxContent>
                      <w:p w14:paraId="6D6F056F" w14:textId="1BF84840" w:rsidR="00FC7644" w:rsidRPr="004607DC" w:rsidRDefault="00FC7644" w:rsidP="00D07FC6">
                        <w:pPr>
                          <w:spacing w:before="120" w:after="120"/>
                          <w:jc w:val="center"/>
                          <w:rPr>
                            <w:sz w:val="20"/>
                            <w:szCs w:val="20"/>
                          </w:rPr>
                        </w:pPr>
                        <w:r w:rsidRPr="004607DC">
                          <w:rPr>
                            <w:rFonts w:eastAsiaTheme="minorEastAsia"/>
                            <w:sz w:val="20"/>
                            <w:szCs w:val="20"/>
                          </w:rPr>
                          <w:t>Parengiamas išsamus pagrindimas, , investicinis projektas teikiami vertinti L</w:t>
                        </w:r>
                        <w:r w:rsidRPr="004607DC">
                          <w:rPr>
                            <w:sz w:val="20"/>
                            <w:szCs w:val="20"/>
                          </w:rPr>
                          <w:t xml:space="preserve">ietuvos </w:t>
                        </w:r>
                        <w:r w:rsidRPr="004607DC">
                          <w:rPr>
                            <w:rFonts w:eastAsiaTheme="minorEastAsia"/>
                            <w:sz w:val="20"/>
                            <w:szCs w:val="20"/>
                          </w:rPr>
                          <w:t>R</w:t>
                        </w:r>
                        <w:r w:rsidRPr="004607DC">
                          <w:rPr>
                            <w:sz w:val="20"/>
                            <w:szCs w:val="20"/>
                          </w:rPr>
                          <w:t>espublikos</w:t>
                        </w:r>
                        <w:r w:rsidRPr="004607DC">
                          <w:rPr>
                            <w:rFonts w:eastAsiaTheme="minorEastAsia"/>
                            <w:sz w:val="20"/>
                            <w:szCs w:val="20"/>
                          </w:rPr>
                          <w:t xml:space="preserve"> Š</w:t>
                        </w:r>
                        <w:r w:rsidRPr="004607DC">
                          <w:rPr>
                            <w:sz w:val="20"/>
                            <w:szCs w:val="20"/>
                          </w:rPr>
                          <w:t xml:space="preserve">vietimo ir mokslo ministro </w:t>
                        </w:r>
                        <w:r w:rsidRPr="004607DC">
                          <w:rPr>
                            <w:rFonts w:eastAsiaTheme="minorEastAsia"/>
                            <w:sz w:val="20"/>
                            <w:szCs w:val="20"/>
                          </w:rPr>
                          <w:t>2013 m. birželio 17 d. įsakymu Nr. V-562 sudarytai darbo grupei</w:t>
                        </w:r>
                      </w:p>
                      <w:p w14:paraId="5730691C" w14:textId="77777777" w:rsidR="00FC7644" w:rsidRDefault="00FC7644" w:rsidP="00D07FC6">
                        <w:pPr>
                          <w:jc w:val="center"/>
                        </w:pPr>
                      </w:p>
                    </w:txbxContent>
                  </v:textbox>
                </v:roundrect>
                <v:roundrect id="Rounded Rectangle 50" o:spid="_x0000_s1029" style="position:absolute;top:23469;width:40005;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Y78A&#10;AADbAAAADwAAAGRycy9kb3ducmV2LnhtbERPS2uDQBC+F/Iflgn0UuqqYAg2q5SE0PaYB/Q6uFOV&#10;urPiTo39991DIceP772rFzeomabQezaQJSko4sbbnlsD18vxeQsqCLLFwTMZ+KUAdbV62GFp/Y1P&#10;NJ+lVTGEQ4kGOpGx1Do0HTkMiR+JI/flJ4cS4dRqO+EthrtB52m60Q57jg0djrTvqPk+/zgD4XPO&#10;nw4b0VnBx3TG8e1jK2zM43p5fQEltMhd/O9+twaKuD5+iT9A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6+ljvwAAANsAAAAPAAAAAAAAAAAAAAAAAJgCAABkcnMvZG93bnJl&#10;di54bWxQSwUGAAAAAAQABAD1AAAAhAMAAAAA&#10;" fillcolor="white [3201]" strokecolor="#f79646 [3209]" strokeweight="2pt">
                  <v:textbox>
                    <w:txbxContent>
                      <w:p w14:paraId="04A76E12" w14:textId="77777777" w:rsidR="00FC7644" w:rsidRPr="004607DC" w:rsidRDefault="00FC7644" w:rsidP="00D07FC6">
                        <w:pPr>
                          <w:spacing w:before="120" w:after="120"/>
                          <w:jc w:val="center"/>
                          <w:rPr>
                            <w:sz w:val="20"/>
                            <w:szCs w:val="20"/>
                          </w:rPr>
                        </w:pPr>
                        <w:r w:rsidRPr="004607DC">
                          <w:rPr>
                            <w:rFonts w:eastAsiaTheme="minorEastAsia"/>
                            <w:sz w:val="20"/>
                            <w:szCs w:val="20"/>
                          </w:rPr>
                          <w:t>Esant L</w:t>
                        </w:r>
                        <w:r w:rsidRPr="004607DC">
                          <w:rPr>
                            <w:sz w:val="20"/>
                            <w:szCs w:val="20"/>
                          </w:rPr>
                          <w:t xml:space="preserve">ietuvos </w:t>
                        </w:r>
                        <w:r w:rsidRPr="004607DC">
                          <w:rPr>
                            <w:rFonts w:eastAsiaTheme="minorEastAsia"/>
                            <w:sz w:val="20"/>
                            <w:szCs w:val="20"/>
                          </w:rPr>
                          <w:t>R</w:t>
                        </w:r>
                        <w:r w:rsidRPr="004607DC">
                          <w:rPr>
                            <w:sz w:val="20"/>
                            <w:szCs w:val="20"/>
                          </w:rPr>
                          <w:t>espublikos</w:t>
                        </w:r>
                        <w:r w:rsidRPr="004607DC">
                          <w:rPr>
                            <w:rFonts w:eastAsiaTheme="minorEastAsia"/>
                            <w:sz w:val="20"/>
                            <w:szCs w:val="20"/>
                          </w:rPr>
                          <w:t xml:space="preserve"> Š</w:t>
                        </w:r>
                        <w:r w:rsidRPr="004607DC">
                          <w:rPr>
                            <w:sz w:val="20"/>
                            <w:szCs w:val="20"/>
                          </w:rPr>
                          <w:t>vietimo ir mokslo ministerijos</w:t>
                        </w:r>
                        <w:r w:rsidRPr="004607DC">
                          <w:rPr>
                            <w:rFonts w:eastAsiaTheme="minorEastAsia"/>
                            <w:sz w:val="20"/>
                            <w:szCs w:val="20"/>
                          </w:rPr>
                          <w:t xml:space="preserve"> pritarimui, Lietuvos Respublikos Vyriausybė priima nutarimą</w:t>
                        </w:r>
                        <w:r>
                          <w:rPr>
                            <w:rFonts w:eastAsiaTheme="minorEastAsia"/>
                            <w:sz w:val="20"/>
                            <w:szCs w:val="20"/>
                          </w:rPr>
                          <w:t xml:space="preserve"> investuoti nekilnojamąjį turtą</w:t>
                        </w:r>
                      </w:p>
                      <w:p w14:paraId="26366934" w14:textId="77777777" w:rsidR="00FC7644" w:rsidRPr="004607DC" w:rsidRDefault="00FC7644" w:rsidP="00D07FC6">
                        <w:pPr>
                          <w:jc w:val="center"/>
                          <w:rPr>
                            <w:sz w:val="20"/>
                            <w:szCs w:val="20"/>
                          </w:rPr>
                        </w:pPr>
                      </w:p>
                    </w:txbxContent>
                  </v:textbox>
                </v:roundrect>
                <v:roundrect id="Rounded Rectangle 51" o:spid="_x0000_s1030" style="position:absolute;left:533;top:35509;width:40005;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M+MIA&#10;AADbAAAADwAAAGRycy9kb3ducmV2LnhtbESPwWrDMBBE74H+g9hCLyGWHUgITmRTGkzbY5NCr4u1&#10;sU2slbE2jvv3VaHQ4zAzb5hDObteTTSGzrOBLElBEdfedtwY+DxXqx2oIMgWe89k4JsClMXD4oC5&#10;9Xf+oOkkjYoQDjkaaEWGXOtQt+QwJH4gjt7Fjw4lyrHRdsR7hLter9N0qx12HBdaHOilpfp6ujkD&#10;4WtaL49b0dmGq3TC4fV9J2zM0+P8vAclNMt/+K/9Zg1sMvj9En+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0z4wgAAANsAAAAPAAAAAAAAAAAAAAAAAJgCAABkcnMvZG93&#10;bnJldi54bWxQSwUGAAAAAAQABAD1AAAAhwMAAAAA&#10;" fillcolor="white [3201]" strokecolor="#f79646 [3209]" strokeweight="2pt">
                  <v:textbox>
                    <w:txbxContent>
                      <w:p w14:paraId="03D68CC6" w14:textId="77777777" w:rsidR="00FC7644" w:rsidRPr="004607DC" w:rsidRDefault="00FC7644" w:rsidP="00D07FC6">
                        <w:pPr>
                          <w:spacing w:before="120" w:after="120"/>
                          <w:jc w:val="center"/>
                          <w:rPr>
                            <w:sz w:val="20"/>
                            <w:szCs w:val="20"/>
                          </w:rPr>
                        </w:pPr>
                        <w:r w:rsidRPr="004607DC">
                          <w:rPr>
                            <w:rFonts w:eastAsiaTheme="minorEastAsia"/>
                            <w:sz w:val="20"/>
                            <w:szCs w:val="20"/>
                          </w:rPr>
                          <w:t>VGTU organizuoja nekilnojamojo turto pardavimo procedūras. Kiekvienam pardavimo sandoriui turi pritarti L</w:t>
                        </w:r>
                        <w:r w:rsidRPr="004607DC">
                          <w:rPr>
                            <w:sz w:val="20"/>
                            <w:szCs w:val="20"/>
                          </w:rPr>
                          <w:t xml:space="preserve">ietuvos </w:t>
                        </w:r>
                        <w:r w:rsidRPr="004607DC">
                          <w:rPr>
                            <w:rFonts w:eastAsiaTheme="minorEastAsia"/>
                            <w:sz w:val="20"/>
                            <w:szCs w:val="20"/>
                          </w:rPr>
                          <w:t>R</w:t>
                        </w:r>
                        <w:r w:rsidRPr="004607DC">
                          <w:rPr>
                            <w:sz w:val="20"/>
                            <w:szCs w:val="20"/>
                          </w:rPr>
                          <w:t>espublikos</w:t>
                        </w:r>
                        <w:r w:rsidRPr="004607DC">
                          <w:rPr>
                            <w:rFonts w:eastAsiaTheme="minorEastAsia"/>
                            <w:sz w:val="20"/>
                            <w:szCs w:val="20"/>
                          </w:rPr>
                          <w:t xml:space="preserve"> Š</w:t>
                        </w:r>
                        <w:r w:rsidRPr="004607DC">
                          <w:rPr>
                            <w:sz w:val="20"/>
                            <w:szCs w:val="20"/>
                          </w:rPr>
                          <w:t>vietimo ir mokslo ministerija</w:t>
                        </w:r>
                      </w:p>
                      <w:p w14:paraId="58E34B5D" w14:textId="77777777" w:rsidR="00FC7644" w:rsidRPr="004607DC" w:rsidRDefault="00FC7644" w:rsidP="00D07FC6">
                        <w:pPr>
                          <w:jc w:val="center"/>
                          <w:rPr>
                            <w:sz w:val="20"/>
                            <w:szCs w:val="20"/>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2" o:spid="_x0000_s1031" type="#_x0000_t67" style="position:absolute;left:19888;top:8001;width:457;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VoMEA&#10;AADbAAAADwAAAGRycy9kb3ducmV2LnhtbESP3arCMBCE7wXfIazgjWh6xD+qUeSAIHpl9QGWZm2L&#10;zaY2sda3N4Lg5TAz3zCrTWtK0VDtCssK/kYRCOLU6oIzBZfzbrgA4TyyxtIyKXiRg82621lhrO2T&#10;T9QkPhMBwi5GBbn3VSylS3My6Ea2Ig7e1dYGfZB1JnWNzwA3pRxH0UwaLDgs5FjRf07pLXkYBVec&#10;36rDTD+mzcQcBwef3LenRKl+r90uQXhq/S/8be+1gukYPl/CD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AVaDBAAAA2wAAAA8AAAAAAAAAAAAAAAAAmAIAAGRycy9kb3du&#10;cmV2LnhtbFBLBQYAAAAABAAEAPUAAACGAwAAAAA=&#10;" adj="20250" fillcolor="#4f81bd [3204]" strokecolor="#243f60 [1604]" strokeweight="2pt"/>
                <v:shape id="Down Arrow 53" o:spid="_x0000_s1032" type="#_x0000_t67" style="position:absolute;left:20345;top:19659;width:45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5cQA&#10;AADbAAAADwAAAGRycy9kb3ducmV2LnhtbESPQWvCQBSE74L/YXlCb7pRsUrqRqQg9lJKkxY8PrKv&#10;SUj27Ta7mvTfdwsFj8PMfMPsD6PpxI1631hWsFwkIIhLqxuuFHwUp/kOhA/IGjvLpOCHPByy6WSP&#10;qbYDv9MtD5WIEPYpKqhDcKmUvqzJoF9YRxy9L9sbDFH2ldQ9DhFuOrlKkkdpsOG4UKOj55rKNr8a&#10;BcXFbc+0Lnhwr5v2O6/c5/jmlHqYjccnEIHGcA//t1+0gs0a/r7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zuXEAAAA2wAAAA8AAAAAAAAAAAAAAAAAmAIAAGRycy9k&#10;b3ducmV2LnhtbFBLBQYAAAAABAAEAPUAAACJAwAAAAA=&#10;" adj="20304" fillcolor="#4f81bd [3204]" strokecolor="#243f60 [1604]" strokeweight="2pt"/>
                <v:shape id="Down Arrow 54" o:spid="_x0000_s1033" type="#_x0000_t67" style="position:absolute;left:20345;top:31470;width:457;height:4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ICcYA&#10;AADbAAAADwAAAGRycy9kb3ducmV2LnhtbESPT2sCMRTE70K/Q3iFXkQTS7vIdqMUadWDHrr14PGx&#10;efun3bwsm6jrt28KgsdhZn7DZMvBtuJMvW8ca5hNFQjiwpmGKw2H78/JHIQPyAZbx6ThSh6Wi4dR&#10;hqlxF/6icx4qESHsU9RQh9ClUvqiJot+6jri6JWutxii7CtperxEuG3ls1KJtNhwXKixo1VNxW9+&#10;shp2eblbfyT764pnG1xvj8qOf5TWT4/D+xuIQEO4h2/trdHw+gL/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pICcYAAADbAAAADwAAAAAAAAAAAAAAAACYAgAAZHJz&#10;L2Rvd25yZXYueG1sUEsFBgAAAAAEAAQA9QAAAIsDAAAAAA==&#10;" adj="20377" fillcolor="#4f81bd [3204]" strokecolor="#243f60 [1604]" strokeweight="2pt"/>
              </v:group>
            </w:pict>
          </mc:Fallback>
        </mc:AlternateContent>
      </w:r>
    </w:p>
    <w:p w14:paraId="349CCB3D" w14:textId="77777777" w:rsidR="00D07FC6" w:rsidRPr="00D506B1" w:rsidRDefault="00D07FC6" w:rsidP="00D07FC6">
      <w:pPr>
        <w:rPr>
          <w:u w:val="single"/>
        </w:rPr>
      </w:pPr>
    </w:p>
    <w:p w14:paraId="7E2DACE3" w14:textId="77777777" w:rsidR="00D07FC6" w:rsidRPr="00D506B1" w:rsidRDefault="00D07FC6" w:rsidP="00D07FC6">
      <w:pPr>
        <w:spacing w:before="120" w:after="120"/>
        <w:ind w:firstLine="709"/>
        <w:jc w:val="both"/>
      </w:pPr>
    </w:p>
    <w:p w14:paraId="394E767A" w14:textId="77777777" w:rsidR="00D07FC6" w:rsidRPr="00D506B1" w:rsidRDefault="00D07FC6" w:rsidP="00D07FC6">
      <w:pPr>
        <w:spacing w:before="120" w:after="120"/>
        <w:ind w:firstLine="709"/>
        <w:jc w:val="both"/>
      </w:pPr>
    </w:p>
    <w:p w14:paraId="12240376" w14:textId="77777777" w:rsidR="00D07FC6" w:rsidRPr="00D506B1" w:rsidRDefault="00D07FC6" w:rsidP="00D07FC6">
      <w:pPr>
        <w:spacing w:before="120" w:after="120"/>
        <w:ind w:firstLine="709"/>
        <w:jc w:val="both"/>
      </w:pPr>
    </w:p>
    <w:p w14:paraId="0AA570E1" w14:textId="77777777" w:rsidR="00D07FC6" w:rsidRPr="00D506B1" w:rsidRDefault="00D07FC6" w:rsidP="00D07FC6">
      <w:pPr>
        <w:spacing w:before="120" w:after="120"/>
        <w:ind w:firstLine="709"/>
        <w:jc w:val="both"/>
      </w:pPr>
    </w:p>
    <w:p w14:paraId="07E82542" w14:textId="77777777" w:rsidR="00D07FC6" w:rsidRPr="00D506B1" w:rsidRDefault="00D07FC6" w:rsidP="00D07FC6">
      <w:pPr>
        <w:spacing w:before="120" w:after="120"/>
        <w:ind w:firstLine="709"/>
        <w:jc w:val="both"/>
      </w:pPr>
    </w:p>
    <w:p w14:paraId="6FEA0D52" w14:textId="77777777" w:rsidR="00D07FC6" w:rsidRPr="00D506B1" w:rsidRDefault="00D07FC6" w:rsidP="00D07FC6">
      <w:pPr>
        <w:spacing w:before="120" w:after="120"/>
        <w:ind w:firstLine="709"/>
        <w:jc w:val="both"/>
      </w:pPr>
    </w:p>
    <w:p w14:paraId="010DF369" w14:textId="77777777" w:rsidR="00D07FC6" w:rsidRPr="00D506B1" w:rsidRDefault="00D07FC6" w:rsidP="00D07FC6">
      <w:pPr>
        <w:spacing w:before="120" w:after="120"/>
        <w:ind w:firstLine="709"/>
        <w:jc w:val="both"/>
      </w:pPr>
    </w:p>
    <w:p w14:paraId="0F3FB6EC" w14:textId="77777777" w:rsidR="00D07FC6" w:rsidRPr="00D506B1" w:rsidRDefault="00D07FC6" w:rsidP="00D07FC6">
      <w:pPr>
        <w:spacing w:before="120" w:after="120"/>
        <w:ind w:firstLine="709"/>
        <w:jc w:val="both"/>
      </w:pPr>
    </w:p>
    <w:p w14:paraId="1A5942EC" w14:textId="77777777" w:rsidR="00D07FC6" w:rsidRPr="00D506B1" w:rsidRDefault="00D07FC6" w:rsidP="00D07FC6">
      <w:pPr>
        <w:spacing w:before="120" w:after="120"/>
        <w:ind w:firstLine="709"/>
        <w:jc w:val="both"/>
      </w:pPr>
    </w:p>
    <w:p w14:paraId="6D6905C6" w14:textId="77777777" w:rsidR="00D07FC6" w:rsidRPr="00D506B1" w:rsidRDefault="00D07FC6" w:rsidP="00D07FC6">
      <w:pPr>
        <w:spacing w:before="120" w:after="120"/>
        <w:ind w:firstLine="709"/>
        <w:jc w:val="both"/>
      </w:pPr>
    </w:p>
    <w:p w14:paraId="710F81AA" w14:textId="77777777" w:rsidR="00D07FC6" w:rsidRPr="00D506B1" w:rsidRDefault="00D07FC6" w:rsidP="00D07FC6">
      <w:pPr>
        <w:spacing w:before="120" w:after="120"/>
        <w:ind w:firstLine="709"/>
        <w:jc w:val="both"/>
      </w:pPr>
    </w:p>
    <w:p w14:paraId="7AEE3B3C" w14:textId="77777777" w:rsidR="00D07FC6" w:rsidRPr="00D506B1" w:rsidRDefault="00D07FC6" w:rsidP="00D07FC6">
      <w:pPr>
        <w:spacing w:before="120" w:after="120"/>
        <w:ind w:firstLine="709"/>
        <w:jc w:val="both"/>
      </w:pPr>
    </w:p>
    <w:p w14:paraId="20635CF7" w14:textId="77777777" w:rsidR="00D07FC6" w:rsidRPr="00D506B1" w:rsidRDefault="00D07FC6" w:rsidP="00D07FC6">
      <w:pPr>
        <w:spacing w:before="120" w:after="120"/>
        <w:ind w:firstLine="709"/>
        <w:jc w:val="both"/>
      </w:pPr>
    </w:p>
    <w:p w14:paraId="1EF2466D" w14:textId="77777777" w:rsidR="00D07FC6" w:rsidRPr="00D506B1" w:rsidRDefault="00D07FC6" w:rsidP="00D07FC6">
      <w:pPr>
        <w:spacing w:before="120" w:after="120"/>
        <w:ind w:firstLine="709"/>
        <w:jc w:val="both"/>
      </w:pPr>
    </w:p>
    <w:p w14:paraId="4F847D24" w14:textId="77777777" w:rsidR="00D07FC6" w:rsidRPr="00D506B1" w:rsidRDefault="00D07FC6" w:rsidP="00D07FC6">
      <w:pPr>
        <w:spacing w:before="120" w:after="120"/>
        <w:ind w:firstLine="709"/>
        <w:jc w:val="both"/>
      </w:pPr>
    </w:p>
    <w:p w14:paraId="28C1BB1A" w14:textId="77777777" w:rsidR="00D07FC6" w:rsidRPr="00D506B1" w:rsidRDefault="00D07FC6" w:rsidP="00D07FC6">
      <w:pPr>
        <w:spacing w:before="120" w:after="120"/>
        <w:ind w:firstLine="709"/>
        <w:jc w:val="both"/>
      </w:pPr>
    </w:p>
    <w:p w14:paraId="01045248" w14:textId="77777777" w:rsidR="00C80781" w:rsidRPr="00C80781" w:rsidRDefault="00C80781" w:rsidP="00C80781">
      <w:pPr>
        <w:jc w:val="center"/>
        <w:rPr>
          <w:b/>
          <w:color w:val="000000"/>
          <w:sz w:val="20"/>
          <w:szCs w:val="20"/>
        </w:rPr>
      </w:pPr>
    </w:p>
    <w:p w14:paraId="7498C764" w14:textId="77777777" w:rsidR="00D07FC6" w:rsidRPr="00D506B1" w:rsidRDefault="00512102" w:rsidP="00D07FC6">
      <w:pPr>
        <w:pStyle w:val="Heading2"/>
        <w:spacing w:before="120" w:after="120"/>
        <w:jc w:val="center"/>
        <w:rPr>
          <w:rFonts w:ascii="Times New Roman" w:hAnsi="Times New Roman"/>
          <w:color w:val="auto"/>
          <w:sz w:val="24"/>
        </w:rPr>
      </w:pPr>
      <w:bookmarkStart w:id="83" w:name="_Toc270429018"/>
      <w:bookmarkStart w:id="84" w:name="_Toc283899138"/>
      <w:bookmarkStart w:id="85" w:name="_Toc357434699"/>
      <w:bookmarkStart w:id="86" w:name="_Toc483558985"/>
      <w:r w:rsidRPr="00D506B1">
        <w:rPr>
          <w:rFonts w:ascii="Times New Roman" w:hAnsi="Times New Roman"/>
          <w:color w:val="auto"/>
          <w:sz w:val="24"/>
        </w:rPr>
        <w:t>8</w:t>
      </w:r>
      <w:r w:rsidR="00D07FC6" w:rsidRPr="00D506B1">
        <w:rPr>
          <w:rFonts w:ascii="Times New Roman" w:hAnsi="Times New Roman"/>
          <w:color w:val="auto"/>
          <w:sz w:val="24"/>
        </w:rPr>
        <w:t>.4 Projekto įgyvendinimo bei turto eksploatavimo fizinė vieta</w:t>
      </w:r>
      <w:bookmarkEnd w:id="83"/>
      <w:bookmarkEnd w:id="84"/>
      <w:bookmarkEnd w:id="85"/>
      <w:bookmarkEnd w:id="86"/>
    </w:p>
    <w:p w14:paraId="24264F1A" w14:textId="77777777" w:rsidR="00D07FC6" w:rsidRPr="00D506B1" w:rsidRDefault="00D07FC6" w:rsidP="00D07FC6">
      <w:pPr>
        <w:spacing w:before="120" w:after="120"/>
        <w:jc w:val="both"/>
      </w:pPr>
    </w:p>
    <w:p w14:paraId="6CB55104" w14:textId="77777777" w:rsidR="00D07FC6" w:rsidRPr="00D506B1" w:rsidRDefault="00D07FC6" w:rsidP="00D07FC6">
      <w:pPr>
        <w:spacing w:before="120" w:after="120"/>
        <w:ind w:firstLine="709"/>
        <w:jc w:val="both"/>
        <w:rPr>
          <w:color w:val="000000"/>
          <w:shd w:val="clear" w:color="auto" w:fill="FFFFFF"/>
        </w:rPr>
      </w:pPr>
      <w:r w:rsidRPr="00D506B1">
        <w:rPr>
          <w:color w:val="000000"/>
          <w:shd w:val="clear" w:color="auto" w:fill="FFFFFF"/>
        </w:rPr>
        <w:t xml:space="preserve">Projekto įgyvendinimo metu bus pastatyti 3 atskiri pastatai: </w:t>
      </w:r>
    </w:p>
    <w:p w14:paraId="02F1E59E" w14:textId="77777777" w:rsidR="00D07FC6" w:rsidRPr="00D506B1" w:rsidRDefault="00D07FC6" w:rsidP="00D07FC6">
      <w:pPr>
        <w:pStyle w:val="ListParagraph"/>
        <w:numPr>
          <w:ilvl w:val="0"/>
          <w:numId w:val="23"/>
        </w:numPr>
        <w:spacing w:before="120" w:after="120"/>
        <w:jc w:val="both"/>
      </w:pPr>
      <w:r w:rsidRPr="00D506B1">
        <w:t>Elektronikos, Mechanikos ir Transporto inžinerijos, fakultetų laboratorijų korpusas Plytinės g., Vilnius. Sklypo (kad. Nr. 0101/0026:396) plotas – 34316 m².</w:t>
      </w:r>
    </w:p>
    <w:p w14:paraId="150285E3" w14:textId="77777777" w:rsidR="00D07FC6" w:rsidRPr="00D506B1" w:rsidRDefault="00D07FC6" w:rsidP="00D07FC6">
      <w:pPr>
        <w:pStyle w:val="ListParagraph"/>
        <w:numPr>
          <w:ilvl w:val="0"/>
          <w:numId w:val="23"/>
        </w:numPr>
        <w:spacing w:before="120" w:after="120"/>
        <w:jc w:val="both"/>
      </w:pPr>
      <w:r w:rsidRPr="00D506B1">
        <w:t>Elektronikos fakulteto mokomasis korpusas – Saulėtekio al., Vilnius. Sklypo (kad. Nr. 0101/0025:1153) plotas – 275598 m².</w:t>
      </w:r>
    </w:p>
    <w:p w14:paraId="1CD724BE" w14:textId="77777777" w:rsidR="00D07FC6" w:rsidRPr="00D506B1" w:rsidRDefault="00D07FC6" w:rsidP="00D07FC6">
      <w:pPr>
        <w:pStyle w:val="ListParagraph"/>
        <w:numPr>
          <w:ilvl w:val="0"/>
          <w:numId w:val="23"/>
        </w:numPr>
        <w:spacing w:before="120" w:after="120"/>
        <w:jc w:val="both"/>
        <w:rPr>
          <w:color w:val="000000"/>
          <w:shd w:val="clear" w:color="auto" w:fill="FFFFFF"/>
        </w:rPr>
      </w:pPr>
      <w:r w:rsidRPr="00D506B1">
        <w:t>Mechanikos ir Transporto inžinerijos fakultetų mokomasis korpusas Plytinės g., Vilnius. Sklypo (kad. Nr. 0101/0026:396) plotas – 34316 m².</w:t>
      </w:r>
    </w:p>
    <w:p w14:paraId="04A95E40" w14:textId="0990BF1E" w:rsidR="00D07FC6" w:rsidRPr="00D506B1" w:rsidRDefault="00D07FC6" w:rsidP="00D07FC6">
      <w:pPr>
        <w:spacing w:before="120" w:after="120"/>
        <w:ind w:firstLine="709"/>
      </w:pPr>
      <w:r w:rsidRPr="00D506B1">
        <w:t>Žemiau yra pateikiamos planuojamos pastatų statybos vietos / schemos (žr. 2</w:t>
      </w:r>
      <w:r w:rsidR="00C80781">
        <w:t>4</w:t>
      </w:r>
      <w:r w:rsidRPr="00D506B1">
        <w:t xml:space="preserve"> ir 2</w:t>
      </w:r>
      <w:r w:rsidR="00C80781">
        <w:t>5</w:t>
      </w:r>
      <w:r w:rsidRPr="00D506B1">
        <w:t xml:space="preserve"> pav.).</w:t>
      </w:r>
    </w:p>
    <w:p w14:paraId="70916CD4" w14:textId="7C23D2FB" w:rsidR="00D07FC6" w:rsidRPr="00D506B1" w:rsidRDefault="00C852DB" w:rsidP="00D07FC6">
      <w:pPr>
        <w:jc w:val="center"/>
      </w:pPr>
      <w:r w:rsidRPr="00C852DB">
        <w:rPr>
          <w:noProof/>
        </w:rPr>
        <w:lastRenderedPageBreak/>
        <w:drawing>
          <wp:inline distT="0" distB="0" distL="0" distR="0" wp14:anchorId="0C462A1F" wp14:editId="0657D9AB">
            <wp:extent cx="5939790" cy="349399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3493994"/>
                    </a:xfrm>
                    <a:prstGeom prst="rect">
                      <a:avLst/>
                    </a:prstGeom>
                    <a:noFill/>
                    <a:ln>
                      <a:noFill/>
                    </a:ln>
                  </pic:spPr>
                </pic:pic>
              </a:graphicData>
            </a:graphic>
          </wp:inline>
        </w:drawing>
      </w:r>
    </w:p>
    <w:p w14:paraId="1608E7F8" w14:textId="77777777" w:rsidR="00D07FC6" w:rsidRPr="00D506B1" w:rsidRDefault="006A4729" w:rsidP="00D07FC6">
      <w:pPr>
        <w:jc w:val="center"/>
        <w:rPr>
          <w:sz w:val="20"/>
          <w:szCs w:val="20"/>
        </w:rPr>
      </w:pPr>
      <w:r w:rsidRPr="00D506B1">
        <w:rPr>
          <w:b/>
          <w:sz w:val="20"/>
          <w:szCs w:val="20"/>
        </w:rPr>
        <w:t>24</w:t>
      </w:r>
      <w:r w:rsidR="00D07FC6" w:rsidRPr="00D506B1">
        <w:rPr>
          <w:b/>
          <w:sz w:val="20"/>
          <w:szCs w:val="20"/>
        </w:rPr>
        <w:t xml:space="preserve"> pav.</w:t>
      </w:r>
      <w:r w:rsidR="00D07FC6" w:rsidRPr="00D506B1">
        <w:rPr>
          <w:sz w:val="20"/>
          <w:szCs w:val="20"/>
        </w:rPr>
        <w:t xml:space="preserve"> Elektronikos, Mechanikos ir Transporto inžinerijos, fakultetų laboratorijų korpuso ir Mechanikos ir Transporto inžinerijos fakultetų mokomojo korpuso planuojama statybos vieta Plytinės g., Vilniuje</w:t>
      </w:r>
    </w:p>
    <w:p w14:paraId="6EB7DEBF" w14:textId="77777777" w:rsidR="00D07FC6" w:rsidRPr="00D506B1" w:rsidRDefault="00D07FC6" w:rsidP="00D07FC6">
      <w:pPr>
        <w:jc w:val="center"/>
        <w:rPr>
          <w:sz w:val="20"/>
          <w:szCs w:val="20"/>
        </w:rPr>
      </w:pPr>
    </w:p>
    <w:p w14:paraId="1EE9346F" w14:textId="5118FB9D" w:rsidR="00D07FC6" w:rsidRPr="00D506B1" w:rsidRDefault="00C852DB" w:rsidP="00D07FC6">
      <w:pPr>
        <w:jc w:val="center"/>
      </w:pPr>
      <w:r w:rsidRPr="00C852DB">
        <w:rPr>
          <w:noProof/>
        </w:rPr>
        <w:drawing>
          <wp:inline distT="0" distB="0" distL="0" distR="0" wp14:anchorId="6ED5FE61" wp14:editId="66AE8B0A">
            <wp:extent cx="5939790" cy="3726099"/>
            <wp:effectExtent l="0" t="0" r="381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726099"/>
                    </a:xfrm>
                    <a:prstGeom prst="rect">
                      <a:avLst/>
                    </a:prstGeom>
                    <a:noFill/>
                    <a:ln>
                      <a:noFill/>
                    </a:ln>
                  </pic:spPr>
                </pic:pic>
              </a:graphicData>
            </a:graphic>
          </wp:inline>
        </w:drawing>
      </w:r>
    </w:p>
    <w:p w14:paraId="738D414A" w14:textId="77777777" w:rsidR="00D07FC6" w:rsidRPr="00D506B1" w:rsidRDefault="00D07FC6" w:rsidP="00D07FC6">
      <w:pPr>
        <w:jc w:val="center"/>
        <w:rPr>
          <w:sz w:val="20"/>
          <w:szCs w:val="20"/>
        </w:rPr>
      </w:pPr>
      <w:r w:rsidRPr="00D506B1">
        <w:rPr>
          <w:b/>
          <w:sz w:val="20"/>
          <w:szCs w:val="20"/>
        </w:rPr>
        <w:t>2</w:t>
      </w:r>
      <w:r w:rsidR="006A4729" w:rsidRPr="00D506B1">
        <w:rPr>
          <w:b/>
          <w:sz w:val="20"/>
          <w:szCs w:val="20"/>
        </w:rPr>
        <w:t>5</w:t>
      </w:r>
      <w:r w:rsidRPr="00D506B1">
        <w:rPr>
          <w:b/>
          <w:sz w:val="20"/>
          <w:szCs w:val="20"/>
        </w:rPr>
        <w:t xml:space="preserve"> pav.</w:t>
      </w:r>
      <w:r w:rsidRPr="00D506B1">
        <w:rPr>
          <w:sz w:val="20"/>
          <w:szCs w:val="20"/>
        </w:rPr>
        <w:t xml:space="preserve"> Elektronikos fakulteto mokomojo korpuso planuojama statybos vieta Saulėtekio al., Vilniuje</w:t>
      </w:r>
    </w:p>
    <w:p w14:paraId="0D0EB237" w14:textId="77777777" w:rsidR="00D07FC6" w:rsidRDefault="00D07FC6" w:rsidP="00D07FC6">
      <w:pPr>
        <w:pStyle w:val="1"/>
        <w:numPr>
          <w:ilvl w:val="0"/>
          <w:numId w:val="0"/>
        </w:numPr>
        <w:tabs>
          <w:tab w:val="left" w:pos="0"/>
        </w:tabs>
        <w:spacing w:before="120" w:after="120"/>
        <w:ind w:firstLine="709"/>
        <w:rPr>
          <w:color w:val="000000"/>
        </w:rPr>
      </w:pPr>
    </w:p>
    <w:p w14:paraId="6F599D35" w14:textId="77777777" w:rsidR="0061163E" w:rsidRDefault="0061163E" w:rsidP="00D07FC6">
      <w:pPr>
        <w:pStyle w:val="1"/>
        <w:numPr>
          <w:ilvl w:val="0"/>
          <w:numId w:val="0"/>
        </w:numPr>
        <w:tabs>
          <w:tab w:val="left" w:pos="0"/>
        </w:tabs>
        <w:spacing w:before="120" w:after="120"/>
        <w:ind w:firstLine="709"/>
        <w:rPr>
          <w:color w:val="000000"/>
        </w:rPr>
      </w:pPr>
    </w:p>
    <w:p w14:paraId="5BF0FB47" w14:textId="61FBA384" w:rsidR="0061163E" w:rsidRDefault="0061163E">
      <w:pPr>
        <w:spacing w:after="200" w:line="276" w:lineRule="auto"/>
        <w:rPr>
          <w:color w:val="000000"/>
        </w:rPr>
      </w:pPr>
      <w:r>
        <w:rPr>
          <w:color w:val="000000"/>
        </w:rPr>
        <w:br w:type="page"/>
      </w:r>
    </w:p>
    <w:p w14:paraId="07D7A50D" w14:textId="6957A256" w:rsidR="00D07FC6" w:rsidRPr="00D506B1" w:rsidRDefault="00512102" w:rsidP="00D07FC6">
      <w:pPr>
        <w:pStyle w:val="Heading2"/>
        <w:spacing w:before="120" w:after="120"/>
        <w:jc w:val="center"/>
        <w:rPr>
          <w:rFonts w:ascii="Times New Roman" w:hAnsi="Times New Roman"/>
          <w:color w:val="auto"/>
          <w:sz w:val="24"/>
        </w:rPr>
      </w:pPr>
      <w:bookmarkStart w:id="87" w:name="_Toc483558986"/>
      <w:r w:rsidRPr="00D506B1">
        <w:rPr>
          <w:rFonts w:ascii="Times New Roman" w:hAnsi="Times New Roman"/>
          <w:color w:val="auto"/>
          <w:sz w:val="24"/>
        </w:rPr>
        <w:lastRenderedPageBreak/>
        <w:t>8</w:t>
      </w:r>
      <w:r w:rsidR="00D07FC6" w:rsidRPr="00D506B1">
        <w:rPr>
          <w:rFonts w:ascii="Times New Roman" w:hAnsi="Times New Roman"/>
          <w:color w:val="auto"/>
          <w:sz w:val="24"/>
        </w:rPr>
        <w:t>.5 Pastatų ir jų projektinių sprendinių apibūdinimas</w:t>
      </w:r>
      <w:bookmarkEnd w:id="87"/>
      <w:r w:rsidR="00D07FC6" w:rsidRPr="00D506B1">
        <w:rPr>
          <w:rFonts w:ascii="Times New Roman" w:hAnsi="Times New Roman"/>
          <w:color w:val="auto"/>
          <w:sz w:val="24"/>
        </w:rPr>
        <w:t xml:space="preserve"> </w:t>
      </w:r>
    </w:p>
    <w:p w14:paraId="76E3989E" w14:textId="77777777" w:rsidR="00D07FC6" w:rsidRPr="00D506B1" w:rsidRDefault="00D07FC6" w:rsidP="00D07FC6">
      <w:pPr>
        <w:pStyle w:val="1"/>
        <w:numPr>
          <w:ilvl w:val="0"/>
          <w:numId w:val="0"/>
        </w:numPr>
        <w:tabs>
          <w:tab w:val="left" w:pos="0"/>
        </w:tabs>
        <w:spacing w:before="120" w:after="120"/>
        <w:ind w:firstLine="709"/>
        <w:rPr>
          <w:color w:val="000000"/>
        </w:rPr>
      </w:pPr>
    </w:p>
    <w:p w14:paraId="1462EEBF" w14:textId="77777777" w:rsidR="00D07FC6" w:rsidRPr="00D506B1" w:rsidRDefault="006A4729" w:rsidP="00D07FC6">
      <w:pPr>
        <w:pStyle w:val="1"/>
        <w:numPr>
          <w:ilvl w:val="0"/>
          <w:numId w:val="0"/>
        </w:numPr>
        <w:tabs>
          <w:tab w:val="left" w:pos="0"/>
        </w:tabs>
        <w:spacing w:before="120" w:after="120"/>
        <w:ind w:firstLine="709"/>
        <w:rPr>
          <w:color w:val="000000"/>
        </w:rPr>
      </w:pPr>
      <w:r w:rsidRPr="00D506B1">
        <w:rPr>
          <w:color w:val="000000"/>
        </w:rPr>
        <w:t>26, 27 ir 28</w:t>
      </w:r>
      <w:r w:rsidR="00D07FC6" w:rsidRPr="00D506B1">
        <w:rPr>
          <w:color w:val="000000"/>
        </w:rPr>
        <w:t xml:space="preserve"> pav. pateikiamos kiekviename iš pastatų įsikursiančios laboratorijos bei institutai (laboratorijų korpuse) ir kiekvieno iš fakultetų katedros (mokomuosiuose korpusuose).</w:t>
      </w:r>
    </w:p>
    <w:p w14:paraId="326DC6EA" w14:textId="2EAAE1DA" w:rsidR="00D07FC6" w:rsidRPr="00D506B1" w:rsidRDefault="00B836CC" w:rsidP="00D07FC6">
      <w:pPr>
        <w:pStyle w:val="1"/>
        <w:numPr>
          <w:ilvl w:val="0"/>
          <w:numId w:val="0"/>
        </w:numPr>
        <w:tabs>
          <w:tab w:val="left" w:pos="0"/>
        </w:tabs>
        <w:spacing w:before="120" w:after="120"/>
        <w:ind w:firstLine="709"/>
        <w:rPr>
          <w:color w:val="000000"/>
        </w:rPr>
      </w:pPr>
      <w:r w:rsidRPr="00D506B1">
        <w:rPr>
          <w:noProof/>
        </w:rPr>
        <mc:AlternateContent>
          <mc:Choice Requires="wpg">
            <w:drawing>
              <wp:anchor distT="0" distB="0" distL="114300" distR="114300" simplePos="0" relativeHeight="251661312" behindDoc="0" locked="0" layoutInCell="1" allowOverlap="1" wp14:anchorId="716BA4E8" wp14:editId="2FFDDB08">
                <wp:simplePos x="0" y="0"/>
                <wp:positionH relativeFrom="column">
                  <wp:posOffset>-158911</wp:posOffset>
                </wp:positionH>
                <wp:positionV relativeFrom="paragraph">
                  <wp:posOffset>139747</wp:posOffset>
                </wp:positionV>
                <wp:extent cx="6103620" cy="3104866"/>
                <wp:effectExtent l="0" t="0" r="11430" b="19685"/>
                <wp:wrapNone/>
                <wp:docPr id="29" name="Group 29"/>
                <wp:cNvGraphicFramePr/>
                <a:graphic xmlns:a="http://schemas.openxmlformats.org/drawingml/2006/main">
                  <a:graphicData uri="http://schemas.microsoft.com/office/word/2010/wordprocessingGroup">
                    <wpg:wgp>
                      <wpg:cNvGrpSpPr/>
                      <wpg:grpSpPr>
                        <a:xfrm>
                          <a:off x="0" y="0"/>
                          <a:ext cx="6103620" cy="3104866"/>
                          <a:chOff x="0" y="0"/>
                          <a:chExt cx="6000750" cy="3075739"/>
                        </a:xfrm>
                      </wpg:grpSpPr>
                      <wps:wsp>
                        <wps:cNvPr id="30" name="Rounded Rectangle 30"/>
                        <wps:cNvSpPr/>
                        <wps:spPr>
                          <a:xfrm>
                            <a:off x="0" y="0"/>
                            <a:ext cx="6000750" cy="307573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215900" y="888848"/>
                            <a:ext cx="2886941" cy="20125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48143D" w14:textId="77777777" w:rsidR="00FC7644" w:rsidRDefault="00FC7644" w:rsidP="00D07FC6">
                              <w:pPr>
                                <w:jc w:val="center"/>
                                <w:rPr>
                                  <w:b/>
                                  <w:sz w:val="18"/>
                                  <w:szCs w:val="18"/>
                                </w:rPr>
                              </w:pPr>
                              <w:r w:rsidRPr="00FE2C74">
                                <w:rPr>
                                  <w:b/>
                                  <w:sz w:val="18"/>
                                  <w:szCs w:val="18"/>
                                </w:rPr>
                                <w:t>Mechanikos fakultetas</w:t>
                              </w:r>
                            </w:p>
                            <w:p w14:paraId="2E3D5FD2" w14:textId="77777777" w:rsidR="00FC7644" w:rsidRPr="00FE2C74" w:rsidRDefault="00FC7644" w:rsidP="00D07FC6">
                              <w:pPr>
                                <w:jc w:val="center"/>
                                <w:rPr>
                                  <w:b/>
                                  <w:sz w:val="18"/>
                                  <w:szCs w:val="18"/>
                                </w:rPr>
                              </w:pPr>
                            </w:p>
                            <w:p w14:paraId="4C59DB72" w14:textId="50AFE7DA" w:rsidR="00FC7644" w:rsidRDefault="00FC7644" w:rsidP="00D07FC6">
                              <w:pPr>
                                <w:rPr>
                                  <w:sz w:val="18"/>
                                  <w:szCs w:val="18"/>
                                </w:rPr>
                              </w:pPr>
                              <w:r w:rsidRPr="00B836CC">
                                <w:rPr>
                                  <w:sz w:val="18"/>
                                  <w:szCs w:val="18"/>
                                </w:rPr>
                                <w:t>Mašinų ir technologijų laboratorija</w:t>
                              </w:r>
                            </w:p>
                            <w:p w14:paraId="075E876A" w14:textId="34936A12" w:rsidR="00FC7644" w:rsidRDefault="00FC7644" w:rsidP="00D07FC6">
                              <w:pPr>
                                <w:rPr>
                                  <w:sz w:val="18"/>
                                  <w:szCs w:val="18"/>
                                </w:rPr>
                              </w:pPr>
                              <w:r w:rsidRPr="00B836CC">
                                <w:rPr>
                                  <w:sz w:val="18"/>
                                  <w:szCs w:val="18"/>
                                </w:rPr>
                                <w:t>Eksperimentinės mechanikos laboratorija</w:t>
                              </w:r>
                            </w:p>
                            <w:p w14:paraId="1659047E" w14:textId="0B96AC25" w:rsidR="00FC7644" w:rsidRDefault="00FC7644" w:rsidP="00D07FC6">
                              <w:pPr>
                                <w:rPr>
                                  <w:sz w:val="18"/>
                                  <w:szCs w:val="18"/>
                                </w:rPr>
                              </w:pPr>
                              <w:r w:rsidRPr="00B836CC">
                                <w:rPr>
                                  <w:sz w:val="18"/>
                                  <w:szCs w:val="18"/>
                                </w:rPr>
                                <w:t>Mechatronikos ir robotikos laboratorij</w:t>
                              </w:r>
                              <w:r>
                                <w:rPr>
                                  <w:sz w:val="18"/>
                                  <w:szCs w:val="18"/>
                                </w:rPr>
                                <w:t>a</w:t>
                              </w:r>
                            </w:p>
                            <w:p w14:paraId="525B1738" w14:textId="4F26DDD5" w:rsidR="00FC7644" w:rsidRDefault="00FC7644" w:rsidP="00D07FC6">
                              <w:pPr>
                                <w:rPr>
                                  <w:sz w:val="18"/>
                                  <w:szCs w:val="18"/>
                                </w:rPr>
                              </w:pPr>
                              <w:r w:rsidRPr="00B836CC">
                                <w:rPr>
                                  <w:sz w:val="18"/>
                                  <w:szCs w:val="18"/>
                                </w:rPr>
                                <w:t>3D technologijų ir spausdinimo laboratorija</w:t>
                              </w:r>
                            </w:p>
                            <w:p w14:paraId="21191CE8" w14:textId="0772FF96" w:rsidR="00FC7644" w:rsidRDefault="00FC7644" w:rsidP="00D07FC6">
                              <w:pPr>
                                <w:rPr>
                                  <w:sz w:val="18"/>
                                  <w:szCs w:val="18"/>
                                </w:rPr>
                              </w:pPr>
                              <w:r w:rsidRPr="00B836CC">
                                <w:rPr>
                                  <w:sz w:val="18"/>
                                  <w:szCs w:val="18"/>
                                </w:rPr>
                                <w:t>Spausdinimo ir skaitmeninės gamybos laboratorij</w:t>
                              </w:r>
                              <w:r>
                                <w:rPr>
                                  <w:sz w:val="18"/>
                                  <w:szCs w:val="18"/>
                                </w:rPr>
                                <w:t>a</w:t>
                              </w:r>
                            </w:p>
                            <w:p w14:paraId="152637C3" w14:textId="1D4A0B41" w:rsidR="00FC7644" w:rsidRDefault="00FC7644" w:rsidP="00D07FC6">
                              <w:pPr>
                                <w:rPr>
                                  <w:sz w:val="18"/>
                                  <w:szCs w:val="18"/>
                                </w:rPr>
                              </w:pPr>
                              <w:r w:rsidRPr="00B836CC">
                                <w:rPr>
                                  <w:sz w:val="18"/>
                                  <w:szCs w:val="18"/>
                                </w:rPr>
                                <w:t>Mašinų ir technologijų laboratorij</w:t>
                              </w:r>
                              <w:r>
                                <w:rPr>
                                  <w:sz w:val="18"/>
                                  <w:szCs w:val="18"/>
                                </w:rPr>
                                <w:t>a</w:t>
                              </w:r>
                            </w:p>
                            <w:p w14:paraId="6EF738C7" w14:textId="37E0E364" w:rsidR="00FC7644" w:rsidRDefault="00FC7644" w:rsidP="00D07FC6">
                              <w:pPr>
                                <w:rPr>
                                  <w:sz w:val="18"/>
                                  <w:szCs w:val="18"/>
                                </w:rPr>
                              </w:pPr>
                              <w:r w:rsidRPr="00B836CC">
                                <w:rPr>
                                  <w:sz w:val="18"/>
                                  <w:szCs w:val="18"/>
                                </w:rPr>
                                <w:t>Mechatronikos ir robotikos laboratorij</w:t>
                              </w:r>
                              <w:r>
                                <w:rPr>
                                  <w:sz w:val="18"/>
                                  <w:szCs w:val="18"/>
                                </w:rPr>
                                <w:t>a</w:t>
                              </w:r>
                            </w:p>
                            <w:p w14:paraId="45F73609" w14:textId="3B33C906" w:rsidR="00FC7644" w:rsidRDefault="00FC7644" w:rsidP="00D07FC6">
                              <w:pPr>
                                <w:rPr>
                                  <w:sz w:val="18"/>
                                  <w:szCs w:val="18"/>
                                </w:rPr>
                              </w:pPr>
                              <w:r w:rsidRPr="00B836CC">
                                <w:rPr>
                                  <w:sz w:val="18"/>
                                  <w:szCs w:val="18"/>
                                </w:rPr>
                                <w:t>Medžiagotyros ir suvirinimo laboratorij</w:t>
                              </w:r>
                              <w:r>
                                <w:rPr>
                                  <w:sz w:val="18"/>
                                  <w:szCs w:val="18"/>
                                </w:rPr>
                                <w:t>a</w:t>
                              </w:r>
                            </w:p>
                            <w:p w14:paraId="1C065D3E" w14:textId="1A4F27F8" w:rsidR="00FC7644" w:rsidRDefault="00FC7644" w:rsidP="00D07FC6">
                              <w:pPr>
                                <w:rPr>
                                  <w:sz w:val="18"/>
                                  <w:szCs w:val="18"/>
                                </w:rPr>
                              </w:pPr>
                              <w:r w:rsidRPr="00B836CC">
                                <w:rPr>
                                  <w:sz w:val="18"/>
                                  <w:szCs w:val="18"/>
                                </w:rPr>
                                <w:t>Medžiagų tyrimo laboratorija</w:t>
                              </w:r>
                            </w:p>
                            <w:p w14:paraId="69BD1082" w14:textId="5D8D8F92" w:rsidR="00FC7644" w:rsidRDefault="00FC7644" w:rsidP="00D07FC6">
                              <w:pPr>
                                <w:rPr>
                                  <w:sz w:val="18"/>
                                  <w:szCs w:val="18"/>
                                </w:rPr>
                              </w:pPr>
                              <w:r w:rsidRPr="00B836CC">
                                <w:rPr>
                                  <w:sz w:val="18"/>
                                  <w:szCs w:val="18"/>
                                </w:rPr>
                                <w:t>Medicininės ir reabilitacinės technikos laboratorij</w:t>
                              </w:r>
                              <w:r>
                                <w:rPr>
                                  <w:sz w:val="18"/>
                                  <w:szCs w:val="18"/>
                                </w:rPr>
                                <w:t>a</w:t>
                              </w:r>
                            </w:p>
                            <w:p w14:paraId="21914840" w14:textId="0ECF62E6" w:rsidR="00FC7644" w:rsidRDefault="00FC7644" w:rsidP="00D07FC6">
                              <w:pPr>
                                <w:rPr>
                                  <w:sz w:val="18"/>
                                  <w:szCs w:val="18"/>
                                </w:rPr>
                              </w:pPr>
                              <w:r w:rsidRPr="00B836CC">
                                <w:rPr>
                                  <w:sz w:val="18"/>
                                  <w:szCs w:val="18"/>
                                </w:rPr>
                                <w:t>Mechanizmų ir mašinų elementų laboratorij</w:t>
                              </w:r>
                              <w:r>
                                <w:rPr>
                                  <w:sz w:val="18"/>
                                  <w:szCs w:val="18"/>
                                </w:rPr>
                                <w:t>a</w:t>
                              </w:r>
                            </w:p>
                            <w:p w14:paraId="6C83E26F" w14:textId="10EA35AD" w:rsidR="00FC7644" w:rsidRPr="00FE2C74" w:rsidRDefault="00FC7644" w:rsidP="00D07FC6">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3442528" y="888836"/>
                            <a:ext cx="1220137" cy="199759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EB9271" w14:textId="77777777" w:rsidR="00FC7644" w:rsidRDefault="00FC7644" w:rsidP="00D07FC6">
                              <w:pPr>
                                <w:jc w:val="center"/>
                                <w:rPr>
                                  <w:b/>
                                  <w:sz w:val="18"/>
                                  <w:szCs w:val="18"/>
                                </w:rPr>
                              </w:pPr>
                              <w:r w:rsidRPr="00FE2C74">
                                <w:rPr>
                                  <w:b/>
                                  <w:sz w:val="18"/>
                                  <w:szCs w:val="18"/>
                                </w:rPr>
                                <w:t>Elektronikos fakultetas</w:t>
                              </w:r>
                            </w:p>
                            <w:p w14:paraId="2C5DC481" w14:textId="77777777" w:rsidR="00FC7644" w:rsidRPr="00FE2C74" w:rsidRDefault="00FC7644" w:rsidP="00D07FC6">
                              <w:pPr>
                                <w:jc w:val="center"/>
                                <w:rPr>
                                  <w:b/>
                                  <w:sz w:val="18"/>
                                  <w:szCs w:val="18"/>
                                </w:rPr>
                              </w:pPr>
                            </w:p>
                            <w:p w14:paraId="73FD6D0A" w14:textId="77777777" w:rsidR="00FC7644" w:rsidRPr="00D22872" w:rsidRDefault="00FC7644" w:rsidP="00D22872">
                              <w:pPr>
                                <w:jc w:val="center"/>
                                <w:rPr>
                                  <w:sz w:val="18"/>
                                  <w:szCs w:val="18"/>
                                </w:rPr>
                              </w:pPr>
                              <w:r w:rsidRPr="00D22872">
                                <w:rPr>
                                  <w:sz w:val="18"/>
                                  <w:szCs w:val="18"/>
                                </w:rPr>
                                <w:t>Elektroninių sistemų laboratorija</w:t>
                              </w:r>
                            </w:p>
                            <w:p w14:paraId="5C4D110B" w14:textId="77777777" w:rsidR="00FC7644" w:rsidRPr="00D22872" w:rsidRDefault="00FC7644" w:rsidP="00D22872">
                              <w:pPr>
                                <w:jc w:val="center"/>
                                <w:rPr>
                                  <w:sz w:val="18"/>
                                  <w:szCs w:val="18"/>
                                </w:rPr>
                              </w:pPr>
                              <w:r w:rsidRPr="00D22872">
                                <w:rPr>
                                  <w:sz w:val="18"/>
                                  <w:szCs w:val="18"/>
                                </w:rPr>
                                <w:t>Elektronikos laboratorija</w:t>
                              </w:r>
                            </w:p>
                            <w:p w14:paraId="1393A8F1" w14:textId="77777777" w:rsidR="00FC7644" w:rsidRPr="00D22872" w:rsidRDefault="00FC7644" w:rsidP="00D22872">
                              <w:pPr>
                                <w:jc w:val="center"/>
                                <w:rPr>
                                  <w:sz w:val="18"/>
                                  <w:szCs w:val="18"/>
                                </w:rPr>
                              </w:pPr>
                              <w:r w:rsidRPr="00D22872">
                                <w:rPr>
                                  <w:sz w:val="18"/>
                                  <w:szCs w:val="18"/>
                                </w:rPr>
                                <w:t>Automatinių sistemų laboratorija</w:t>
                              </w:r>
                            </w:p>
                            <w:p w14:paraId="4EA5AFFE" w14:textId="22C4E624" w:rsidR="00FC7644" w:rsidRDefault="00FC7644" w:rsidP="00D22872">
                              <w:pPr>
                                <w:jc w:val="center"/>
                              </w:pPr>
                              <w:r w:rsidRPr="00D22872">
                                <w:rPr>
                                  <w:sz w:val="18"/>
                                  <w:szCs w:val="18"/>
                                </w:rPr>
                                <w:t>Stiprių magnetinių laukų institutas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4998109" y="843931"/>
                            <a:ext cx="904215" cy="204273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39C2DB" w14:textId="77777777" w:rsidR="00FC7644" w:rsidRDefault="00FC7644" w:rsidP="00D07FC6">
                              <w:pPr>
                                <w:jc w:val="center"/>
                                <w:rPr>
                                  <w:b/>
                                  <w:sz w:val="18"/>
                                  <w:szCs w:val="18"/>
                                </w:rPr>
                              </w:pPr>
                              <w:r w:rsidRPr="00FE2C74">
                                <w:rPr>
                                  <w:b/>
                                  <w:sz w:val="18"/>
                                  <w:szCs w:val="18"/>
                                </w:rPr>
                                <w:t>Transporto inžinerijos fakultetas</w:t>
                              </w:r>
                            </w:p>
                            <w:p w14:paraId="781352AF" w14:textId="77777777" w:rsidR="00FC7644" w:rsidRDefault="00FC7644" w:rsidP="00D07FC6">
                              <w:pPr>
                                <w:jc w:val="center"/>
                                <w:rPr>
                                  <w:b/>
                                  <w:sz w:val="18"/>
                                  <w:szCs w:val="18"/>
                                </w:rPr>
                              </w:pPr>
                            </w:p>
                            <w:p w14:paraId="1BF524E0" w14:textId="52129B80" w:rsidR="00FC7644" w:rsidRPr="00D22872" w:rsidRDefault="00FC7644" w:rsidP="00D22872">
                              <w:pPr>
                                <w:rPr>
                                  <w:sz w:val="18"/>
                                  <w:szCs w:val="18"/>
                                </w:rPr>
                              </w:pPr>
                              <w:r w:rsidRPr="00D22872">
                                <w:rPr>
                                  <w:sz w:val="18"/>
                                  <w:szCs w:val="18"/>
                                </w:rPr>
                                <w:t>Transporto inžinerijos ir logistikos laboratorija</w:t>
                              </w:r>
                            </w:p>
                            <w:p w14:paraId="4728FE50" w14:textId="77777777" w:rsidR="00FC7644" w:rsidRDefault="00FC7644" w:rsidP="00D07F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1187450" y="120650"/>
                            <a:ext cx="3930650" cy="577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E87006" w14:textId="77777777" w:rsidR="00FC7644" w:rsidRPr="00FE2C74" w:rsidRDefault="00FC7644" w:rsidP="00D07FC6">
                              <w:pPr>
                                <w:jc w:val="center"/>
                                <w:rPr>
                                  <w:b/>
                                </w:rPr>
                              </w:pPr>
                              <w:r w:rsidRPr="00FE2C74">
                                <w:rPr>
                                  <w:b/>
                                </w:rPr>
                                <w:t>VGTU Elektronikos, Mechanikos ir Transporto inžinerijos fakultetų laboratorijų korpusas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BA4E8" id="Group 29" o:spid="_x0000_s1034" style="position:absolute;left:0;text-align:left;margin-left:-12.5pt;margin-top:11pt;width:480.6pt;height:244.5pt;z-index:251661312;mso-width-relative:margin;mso-height-relative:margin" coordsize="60007,3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qw2gMAANAVAAAOAAAAZHJzL2Uyb0RvYy54bWzsWEtv1DAQviPxHyzfad6bh5qiqkCFVEHV&#10;gji7jrOJlNjG9jZbfj1j57GlhVKB2kO1e8j6NePx5/nGYx++3fYdumZKt4KXODjwMWKciqrl6xJ/&#10;/fLhTYaRNoRXpBOclfiGafz26PWrw0EWLBSN6CqmECjhuhhkiRtjZOF5mjasJ/pASMahsxaqJwaq&#10;au1Vigygve+80PdX3iBUJZWgTGtofTd24iOnv64ZNZ/rWjODuhKDbcZ9lfte2a93dEiKtSKyaelk&#10;BvkHK3rScph0UfWOGII2qr2nqm+pElrU5oCK3hN13VLm1gCrCfw7qzlVYiPdWtbFsJYLTADtHZz+&#10;WS39dH2uUFuVOMwx4qSHPXLTIqgDOINcFzDmVMlLea6mhvVYs+vd1qq3/7AStHWw3iywsq1BFBpX&#10;gR+tQkCfQl8U+HG2Wo3A0wZ2554cbd7Pkr7vp8ksCcU0clZ588SetW8xZ5DgRHqHk/4/nC4bIpmD&#10;X1sMJpwiMGfE6UJseMUqdAFeRvi6Ywj6HERu/AKYLjRg92i0/rZmUkilzSkTPbKFEoOX8Moa4TyQ&#10;XJ9pA1YARvM4qFhoRitcydx0zBrU8QtWw/bDLoVO2hGPnXQKXROgDKGUcROMXQ2p2NicgI1uqTDJ&#10;IuGmdAqt5rrtukX3pMCS+r7u0dZpvBVljreLsP+QYaPwIuFmFtwswn3Lhfqdgg5WNc08jp9BGqGx&#10;KF2J6gY2XYkxamhJP7QA+BnR5pwoCBPgCRD6zGf41J0YSiymEkaNUD9+127Hg1dCL0YDhJ0S6+8b&#10;ohhG3UcO/poHcQxqjavESWppo273XN3u4Zv+RMA2BRBkJXVFO950c7FWov8GEfLYzgpdhFOYu8TU&#10;qLlyYsZwCDGWsuNjNwxikyTmjF9KapVbVK0vfdl+I0pOXmeA3p/EzBFS3PG7cayV5OJ4Y0TdOqfc&#10;4TrhDXy1UeY5iAso/ZG4zhmsGUD0vxM3DJIcCIAgnmXwi7MxnM0BL8yyVR7DdDbgQVwPk/jXsLWj&#10;5p7CEwufhsJme7V1p1s8B+Y9qV8WqcMHSB3Om/4oUkdxHCYh5KsTq6MpSZlZHYRA5SgdWR3keZrk&#10;jvdLMrJn9a2M4SkP5oXVybzBe1a/LFZHD7A6mjf9UayO8zwLfLjbWFbHUR65kx6SzOmKkfsxnObz&#10;UR2Hd28Ye1I/N6ld2N3lifv8+6Xk3/EDpF7ys0eROgiyNLbvAkDqIPRXUITzZkdqoLlrdAl4kqbZ&#10;OGB/Uv/5/v3E+Xc6B+39Sf1cJ7V7G4NnQ/cuMz1x2nfJ23V3Cd89xB79BAAA//8DAFBLAwQUAAYA&#10;CAAAACEAgLxfOOEAAAAKAQAADwAAAGRycy9kb3ducmV2LnhtbEyPwWrDMBBE74X+g9hCb4ksBYfW&#10;sRxCaHsKhSaFktvG2tgmlmQsxXb+vuqpOQ3LDLNv8vVkWjZQ7xtnFYh5Aoxs6XRjKwXfh/fZCzAf&#10;0GpsnSUFN/KwLh4fcsy0G+0XDftQsVhifYYK6hC6jHNf1mTQz11HNnpn1xsM8ewrrnscY7lpuUyS&#10;JTfY2Pihxo62NZWX/dUo+Bhx3CzE27C7nLe34yH9/NkJUur5adqsgAWawn8Y/vAjOhSR6eSuVnvW&#10;KpjJNG4JCqSMGgOvi6UEdlKQCpEAL3J+P6H4BQAA//8DAFBLAQItABQABgAIAAAAIQC2gziS/gAA&#10;AOEBAAATAAAAAAAAAAAAAAAAAAAAAABbQ29udGVudF9UeXBlc10ueG1sUEsBAi0AFAAGAAgAAAAh&#10;ADj9If/WAAAAlAEAAAsAAAAAAAAAAAAAAAAALwEAAF9yZWxzLy5yZWxzUEsBAi0AFAAGAAgAAAAh&#10;AAJVqrDaAwAA0BUAAA4AAAAAAAAAAAAAAAAALgIAAGRycy9lMm9Eb2MueG1sUEsBAi0AFAAGAAgA&#10;AAAhAIC8XzjhAAAACgEAAA8AAAAAAAAAAAAAAAAANAYAAGRycy9kb3ducmV2LnhtbFBLBQYAAAAA&#10;BAAEAPMAAABCBwAAAAA=&#10;">
                <v:roundrect id="Rounded Rectangle 30" o:spid="_x0000_s1035" style="position:absolute;width:60007;height:30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vrsA&#10;AADbAAAADwAAAGRycy9kb3ducmV2LnhtbERPSwrCMBDdC94hjOBGNFVBtDYVEfxsrR5gaMa22ExK&#10;k2q9vVkILh/vn+x6U4sXta6yrGA+i0AQ51ZXXCi4347TNQjnkTXWlknBhxzs0uEgwVjbN1/plflC&#10;hBB2MSoovW9iKV1ekkE3sw1x4B62NegDbAupW3yHcFPLRRStpMGKQ0OJDR1Kyp9ZZxRsuvMnq+Rj&#10;eUM/6U5kNxkWWqnxqN9vQXjq/V/8c1+0gmVYH76EHyDT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Pq7767AAAA2wAAAA8AAAAAAAAAAAAAAAAAmAIAAGRycy9kb3ducmV2Lnht&#10;bFBLBQYAAAAABAAEAPUAAACAAwAAAAA=&#10;" fillcolor="#4f81bd [3204]" strokecolor="#243f60 [1604]" strokeweight="2pt"/>
                <v:roundrect id="Rounded Rectangle 31" o:spid="_x0000_s1036" style="position:absolute;left:2159;top:8888;width:28869;height:201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KJb0A&#10;AADbAAAADwAAAGRycy9kb3ducmV2LnhtbESPzQrCMBCE74LvEFbwIpqqIFqNIoI/V1sfYGnWtths&#10;SpNqfXsjCB6HmfmG2ew6U4knNa60rGA6iUAQZ1aXnCu4pcfxEoTzyBory6TgTQ52235vg7G2L77S&#10;M/G5CBB2MSoovK9jKV1WkEE3sTVx8O62MeiDbHKpG3wFuKnkLIoW0mDJYaHAmg4FZY+kNQpW7fmd&#10;lPI+T9GP2hPZVYK5Vmo46PZrEJ46/w//2hetYD6F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KZKJb0AAADbAAAADwAAAAAAAAAAAAAAAACYAgAAZHJzL2Rvd25yZXYu&#10;eG1sUEsFBgAAAAAEAAQA9QAAAIIDAAAAAA==&#10;" fillcolor="#4f81bd [3204]" strokecolor="#243f60 [1604]" strokeweight="2pt">
                  <v:textbox>
                    <w:txbxContent>
                      <w:p w14:paraId="7E48143D" w14:textId="77777777" w:rsidR="00FC7644" w:rsidRDefault="00FC7644" w:rsidP="00D07FC6">
                        <w:pPr>
                          <w:jc w:val="center"/>
                          <w:rPr>
                            <w:b/>
                            <w:sz w:val="18"/>
                            <w:szCs w:val="18"/>
                          </w:rPr>
                        </w:pPr>
                        <w:r w:rsidRPr="00FE2C74">
                          <w:rPr>
                            <w:b/>
                            <w:sz w:val="18"/>
                            <w:szCs w:val="18"/>
                          </w:rPr>
                          <w:t>Mechanikos fakultetas</w:t>
                        </w:r>
                      </w:p>
                      <w:p w14:paraId="2E3D5FD2" w14:textId="77777777" w:rsidR="00FC7644" w:rsidRPr="00FE2C74" w:rsidRDefault="00FC7644" w:rsidP="00D07FC6">
                        <w:pPr>
                          <w:jc w:val="center"/>
                          <w:rPr>
                            <w:b/>
                            <w:sz w:val="18"/>
                            <w:szCs w:val="18"/>
                          </w:rPr>
                        </w:pPr>
                      </w:p>
                      <w:p w14:paraId="4C59DB72" w14:textId="50AFE7DA" w:rsidR="00FC7644" w:rsidRDefault="00FC7644" w:rsidP="00D07FC6">
                        <w:pPr>
                          <w:rPr>
                            <w:sz w:val="18"/>
                            <w:szCs w:val="18"/>
                          </w:rPr>
                        </w:pPr>
                        <w:r w:rsidRPr="00B836CC">
                          <w:rPr>
                            <w:sz w:val="18"/>
                            <w:szCs w:val="18"/>
                          </w:rPr>
                          <w:t>Mašinų ir technologijų laboratorija</w:t>
                        </w:r>
                      </w:p>
                      <w:p w14:paraId="075E876A" w14:textId="34936A12" w:rsidR="00FC7644" w:rsidRDefault="00FC7644" w:rsidP="00D07FC6">
                        <w:pPr>
                          <w:rPr>
                            <w:sz w:val="18"/>
                            <w:szCs w:val="18"/>
                          </w:rPr>
                        </w:pPr>
                        <w:r w:rsidRPr="00B836CC">
                          <w:rPr>
                            <w:sz w:val="18"/>
                            <w:szCs w:val="18"/>
                          </w:rPr>
                          <w:t>Eksperimentinės mechanikos laboratorija</w:t>
                        </w:r>
                      </w:p>
                      <w:p w14:paraId="1659047E" w14:textId="0B96AC25" w:rsidR="00FC7644" w:rsidRDefault="00FC7644" w:rsidP="00D07FC6">
                        <w:pPr>
                          <w:rPr>
                            <w:sz w:val="18"/>
                            <w:szCs w:val="18"/>
                          </w:rPr>
                        </w:pPr>
                        <w:proofErr w:type="spellStart"/>
                        <w:r w:rsidRPr="00B836CC">
                          <w:rPr>
                            <w:sz w:val="18"/>
                            <w:szCs w:val="18"/>
                          </w:rPr>
                          <w:t>Mechatronikos</w:t>
                        </w:r>
                        <w:proofErr w:type="spellEnd"/>
                        <w:r w:rsidRPr="00B836CC">
                          <w:rPr>
                            <w:sz w:val="18"/>
                            <w:szCs w:val="18"/>
                          </w:rPr>
                          <w:t xml:space="preserve"> ir </w:t>
                        </w:r>
                        <w:proofErr w:type="spellStart"/>
                        <w:r w:rsidRPr="00B836CC">
                          <w:rPr>
                            <w:sz w:val="18"/>
                            <w:szCs w:val="18"/>
                          </w:rPr>
                          <w:t>robotikos</w:t>
                        </w:r>
                        <w:proofErr w:type="spellEnd"/>
                        <w:r w:rsidRPr="00B836CC">
                          <w:rPr>
                            <w:sz w:val="18"/>
                            <w:szCs w:val="18"/>
                          </w:rPr>
                          <w:t xml:space="preserve"> laboratorij</w:t>
                        </w:r>
                        <w:r>
                          <w:rPr>
                            <w:sz w:val="18"/>
                            <w:szCs w:val="18"/>
                          </w:rPr>
                          <w:t>a</w:t>
                        </w:r>
                      </w:p>
                      <w:p w14:paraId="525B1738" w14:textId="4F26DDD5" w:rsidR="00FC7644" w:rsidRDefault="00FC7644" w:rsidP="00D07FC6">
                        <w:pPr>
                          <w:rPr>
                            <w:sz w:val="18"/>
                            <w:szCs w:val="18"/>
                          </w:rPr>
                        </w:pPr>
                        <w:r w:rsidRPr="00B836CC">
                          <w:rPr>
                            <w:sz w:val="18"/>
                            <w:szCs w:val="18"/>
                          </w:rPr>
                          <w:t>3D technologijų ir spausdinimo laboratorija</w:t>
                        </w:r>
                      </w:p>
                      <w:p w14:paraId="21191CE8" w14:textId="0772FF96" w:rsidR="00FC7644" w:rsidRDefault="00FC7644" w:rsidP="00D07FC6">
                        <w:pPr>
                          <w:rPr>
                            <w:sz w:val="18"/>
                            <w:szCs w:val="18"/>
                          </w:rPr>
                        </w:pPr>
                        <w:r w:rsidRPr="00B836CC">
                          <w:rPr>
                            <w:sz w:val="18"/>
                            <w:szCs w:val="18"/>
                          </w:rPr>
                          <w:t>Spausdinimo ir skaitmeninės gamybos laboratorij</w:t>
                        </w:r>
                        <w:r>
                          <w:rPr>
                            <w:sz w:val="18"/>
                            <w:szCs w:val="18"/>
                          </w:rPr>
                          <w:t>a</w:t>
                        </w:r>
                      </w:p>
                      <w:p w14:paraId="152637C3" w14:textId="1D4A0B41" w:rsidR="00FC7644" w:rsidRDefault="00FC7644" w:rsidP="00D07FC6">
                        <w:pPr>
                          <w:rPr>
                            <w:sz w:val="18"/>
                            <w:szCs w:val="18"/>
                          </w:rPr>
                        </w:pPr>
                        <w:r w:rsidRPr="00B836CC">
                          <w:rPr>
                            <w:sz w:val="18"/>
                            <w:szCs w:val="18"/>
                          </w:rPr>
                          <w:t>Mašinų ir technologijų laboratorij</w:t>
                        </w:r>
                        <w:r>
                          <w:rPr>
                            <w:sz w:val="18"/>
                            <w:szCs w:val="18"/>
                          </w:rPr>
                          <w:t>a</w:t>
                        </w:r>
                      </w:p>
                      <w:p w14:paraId="6EF738C7" w14:textId="37E0E364" w:rsidR="00FC7644" w:rsidRDefault="00FC7644" w:rsidP="00D07FC6">
                        <w:pPr>
                          <w:rPr>
                            <w:sz w:val="18"/>
                            <w:szCs w:val="18"/>
                          </w:rPr>
                        </w:pPr>
                        <w:proofErr w:type="spellStart"/>
                        <w:r w:rsidRPr="00B836CC">
                          <w:rPr>
                            <w:sz w:val="18"/>
                            <w:szCs w:val="18"/>
                          </w:rPr>
                          <w:t>Mechatronikos</w:t>
                        </w:r>
                        <w:proofErr w:type="spellEnd"/>
                        <w:r w:rsidRPr="00B836CC">
                          <w:rPr>
                            <w:sz w:val="18"/>
                            <w:szCs w:val="18"/>
                          </w:rPr>
                          <w:t xml:space="preserve"> ir </w:t>
                        </w:r>
                        <w:proofErr w:type="spellStart"/>
                        <w:r w:rsidRPr="00B836CC">
                          <w:rPr>
                            <w:sz w:val="18"/>
                            <w:szCs w:val="18"/>
                          </w:rPr>
                          <w:t>robotikos</w:t>
                        </w:r>
                        <w:proofErr w:type="spellEnd"/>
                        <w:r w:rsidRPr="00B836CC">
                          <w:rPr>
                            <w:sz w:val="18"/>
                            <w:szCs w:val="18"/>
                          </w:rPr>
                          <w:t xml:space="preserve"> laboratorij</w:t>
                        </w:r>
                        <w:r>
                          <w:rPr>
                            <w:sz w:val="18"/>
                            <w:szCs w:val="18"/>
                          </w:rPr>
                          <w:t>a</w:t>
                        </w:r>
                      </w:p>
                      <w:p w14:paraId="45F73609" w14:textId="3B33C906" w:rsidR="00FC7644" w:rsidRDefault="00FC7644" w:rsidP="00D07FC6">
                        <w:pPr>
                          <w:rPr>
                            <w:sz w:val="18"/>
                            <w:szCs w:val="18"/>
                          </w:rPr>
                        </w:pPr>
                        <w:r w:rsidRPr="00B836CC">
                          <w:rPr>
                            <w:sz w:val="18"/>
                            <w:szCs w:val="18"/>
                          </w:rPr>
                          <w:t>Medžiagotyros ir suvirinimo laboratorij</w:t>
                        </w:r>
                        <w:r>
                          <w:rPr>
                            <w:sz w:val="18"/>
                            <w:szCs w:val="18"/>
                          </w:rPr>
                          <w:t>a</w:t>
                        </w:r>
                      </w:p>
                      <w:p w14:paraId="1C065D3E" w14:textId="1A4F27F8" w:rsidR="00FC7644" w:rsidRDefault="00FC7644" w:rsidP="00D07FC6">
                        <w:pPr>
                          <w:rPr>
                            <w:sz w:val="18"/>
                            <w:szCs w:val="18"/>
                          </w:rPr>
                        </w:pPr>
                        <w:r w:rsidRPr="00B836CC">
                          <w:rPr>
                            <w:sz w:val="18"/>
                            <w:szCs w:val="18"/>
                          </w:rPr>
                          <w:t>Medžiagų tyrimo laboratorija</w:t>
                        </w:r>
                      </w:p>
                      <w:p w14:paraId="69BD1082" w14:textId="5D8D8F92" w:rsidR="00FC7644" w:rsidRDefault="00FC7644" w:rsidP="00D07FC6">
                        <w:pPr>
                          <w:rPr>
                            <w:sz w:val="18"/>
                            <w:szCs w:val="18"/>
                          </w:rPr>
                        </w:pPr>
                        <w:r w:rsidRPr="00B836CC">
                          <w:rPr>
                            <w:sz w:val="18"/>
                            <w:szCs w:val="18"/>
                          </w:rPr>
                          <w:t>Medicininės ir reabilitacinės technikos laboratorij</w:t>
                        </w:r>
                        <w:r>
                          <w:rPr>
                            <w:sz w:val="18"/>
                            <w:szCs w:val="18"/>
                          </w:rPr>
                          <w:t>a</w:t>
                        </w:r>
                      </w:p>
                      <w:p w14:paraId="21914840" w14:textId="0ECF62E6" w:rsidR="00FC7644" w:rsidRDefault="00FC7644" w:rsidP="00D07FC6">
                        <w:pPr>
                          <w:rPr>
                            <w:sz w:val="18"/>
                            <w:szCs w:val="18"/>
                          </w:rPr>
                        </w:pPr>
                        <w:r w:rsidRPr="00B836CC">
                          <w:rPr>
                            <w:sz w:val="18"/>
                            <w:szCs w:val="18"/>
                          </w:rPr>
                          <w:t>Mechanizmų ir mašinų elementų laboratorij</w:t>
                        </w:r>
                        <w:r>
                          <w:rPr>
                            <w:sz w:val="18"/>
                            <w:szCs w:val="18"/>
                          </w:rPr>
                          <w:t>a</w:t>
                        </w:r>
                      </w:p>
                      <w:p w14:paraId="6C83E26F" w14:textId="10EA35AD" w:rsidR="00FC7644" w:rsidRPr="00FE2C74" w:rsidRDefault="00FC7644" w:rsidP="00D07FC6">
                        <w:pPr>
                          <w:rPr>
                            <w:sz w:val="18"/>
                            <w:szCs w:val="18"/>
                          </w:rPr>
                        </w:pPr>
                      </w:p>
                    </w:txbxContent>
                  </v:textbox>
                </v:roundrect>
                <v:roundrect id="Rounded Rectangle 32" o:spid="_x0000_s1037" style="position:absolute;left:34425;top:8888;width:12201;height:199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UUr0A&#10;AADbAAAADwAAAGRycy9kb3ducmV2LnhtbESPzQrCMBCE74LvEFbwIpqqIFqNIoI/V1sfYGnWtths&#10;SpNqfXsjCB6HmfmG2ew6U4knNa60rGA6iUAQZ1aXnCu4pcfxEoTzyBory6TgTQ52235vg7G2L77S&#10;M/G5CBB2MSoovK9jKV1WkEE3sTVx8O62MeiDbHKpG3wFuKnkLIoW0mDJYaHAmg4FZY+kNQpW7fmd&#10;lPI+T9GP2hPZVYK5Vmo46PZrEJ46/w//2hetYD6D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HTUUr0AAADbAAAADwAAAAAAAAAAAAAAAACYAgAAZHJzL2Rvd25yZXYu&#10;eG1sUEsFBgAAAAAEAAQA9QAAAIIDAAAAAA==&#10;" fillcolor="#4f81bd [3204]" strokecolor="#243f60 [1604]" strokeweight="2pt">
                  <v:textbox>
                    <w:txbxContent>
                      <w:p w14:paraId="14EB9271" w14:textId="77777777" w:rsidR="00FC7644" w:rsidRDefault="00FC7644" w:rsidP="00D07FC6">
                        <w:pPr>
                          <w:jc w:val="center"/>
                          <w:rPr>
                            <w:b/>
                            <w:sz w:val="18"/>
                            <w:szCs w:val="18"/>
                          </w:rPr>
                        </w:pPr>
                        <w:r w:rsidRPr="00FE2C74">
                          <w:rPr>
                            <w:b/>
                            <w:sz w:val="18"/>
                            <w:szCs w:val="18"/>
                          </w:rPr>
                          <w:t>Elektronikos fakultetas</w:t>
                        </w:r>
                      </w:p>
                      <w:p w14:paraId="2C5DC481" w14:textId="77777777" w:rsidR="00FC7644" w:rsidRPr="00FE2C74" w:rsidRDefault="00FC7644" w:rsidP="00D07FC6">
                        <w:pPr>
                          <w:jc w:val="center"/>
                          <w:rPr>
                            <w:b/>
                            <w:sz w:val="18"/>
                            <w:szCs w:val="18"/>
                          </w:rPr>
                        </w:pPr>
                      </w:p>
                      <w:p w14:paraId="73FD6D0A" w14:textId="77777777" w:rsidR="00FC7644" w:rsidRPr="00D22872" w:rsidRDefault="00FC7644" w:rsidP="00D22872">
                        <w:pPr>
                          <w:jc w:val="center"/>
                          <w:rPr>
                            <w:sz w:val="18"/>
                            <w:szCs w:val="18"/>
                          </w:rPr>
                        </w:pPr>
                        <w:r w:rsidRPr="00D22872">
                          <w:rPr>
                            <w:sz w:val="18"/>
                            <w:szCs w:val="18"/>
                          </w:rPr>
                          <w:t>Elektroninių sistemų laboratorija</w:t>
                        </w:r>
                      </w:p>
                      <w:p w14:paraId="5C4D110B" w14:textId="77777777" w:rsidR="00FC7644" w:rsidRPr="00D22872" w:rsidRDefault="00FC7644" w:rsidP="00D22872">
                        <w:pPr>
                          <w:jc w:val="center"/>
                          <w:rPr>
                            <w:sz w:val="18"/>
                            <w:szCs w:val="18"/>
                          </w:rPr>
                        </w:pPr>
                        <w:r w:rsidRPr="00D22872">
                          <w:rPr>
                            <w:sz w:val="18"/>
                            <w:szCs w:val="18"/>
                          </w:rPr>
                          <w:t>Elektronikos laboratorija</w:t>
                        </w:r>
                      </w:p>
                      <w:p w14:paraId="1393A8F1" w14:textId="77777777" w:rsidR="00FC7644" w:rsidRPr="00D22872" w:rsidRDefault="00FC7644" w:rsidP="00D22872">
                        <w:pPr>
                          <w:jc w:val="center"/>
                          <w:rPr>
                            <w:sz w:val="18"/>
                            <w:szCs w:val="18"/>
                          </w:rPr>
                        </w:pPr>
                        <w:r w:rsidRPr="00D22872">
                          <w:rPr>
                            <w:sz w:val="18"/>
                            <w:szCs w:val="18"/>
                          </w:rPr>
                          <w:t>Automatinių sistemų laboratorija</w:t>
                        </w:r>
                      </w:p>
                      <w:p w14:paraId="4EA5AFFE" w14:textId="22C4E624" w:rsidR="00FC7644" w:rsidRDefault="00FC7644" w:rsidP="00D22872">
                        <w:pPr>
                          <w:jc w:val="center"/>
                        </w:pPr>
                        <w:r w:rsidRPr="00D22872">
                          <w:rPr>
                            <w:sz w:val="18"/>
                            <w:szCs w:val="18"/>
                          </w:rPr>
                          <w:t>Stiprių magnetinių laukų institutas</w:t>
                        </w:r>
                      </w:p>
                    </w:txbxContent>
                  </v:textbox>
                </v:roundrect>
                <v:roundrect id="Rounded Rectangle 33" o:spid="_x0000_s1038" style="position:absolute;left:49981;top:8439;width:9042;height:204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xyb0A&#10;AADbAAAADwAAAGRycy9kb3ducmV2LnhtbESPzQrCMBCE74LvEFbwIppqQbQaRQR/rlYfYGnWtths&#10;SpNqfXsjCB6HmfmGWW87U4knNa60rGA6iUAQZ1aXnCu4XQ/jBQjnkTVWlknBmxxsN/3eGhNtX3yh&#10;Z+pzESDsElRQeF8nUrqsIINuYmvi4N1tY9AH2eRSN/gKcFPJWRTNpcGSw0KBNe0Lyh5paxQs29M7&#10;LeU9vqIftUeyyxRzrdRw0O1WIDx1/h/+tc9aQRzD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zhxyb0AAADbAAAADwAAAAAAAAAAAAAAAACYAgAAZHJzL2Rvd25yZXYu&#10;eG1sUEsFBgAAAAAEAAQA9QAAAIIDAAAAAA==&#10;" fillcolor="#4f81bd [3204]" strokecolor="#243f60 [1604]" strokeweight="2pt">
                  <v:textbox>
                    <w:txbxContent>
                      <w:p w14:paraId="2D39C2DB" w14:textId="77777777" w:rsidR="00FC7644" w:rsidRDefault="00FC7644" w:rsidP="00D07FC6">
                        <w:pPr>
                          <w:jc w:val="center"/>
                          <w:rPr>
                            <w:b/>
                            <w:sz w:val="18"/>
                            <w:szCs w:val="18"/>
                          </w:rPr>
                        </w:pPr>
                        <w:r w:rsidRPr="00FE2C74">
                          <w:rPr>
                            <w:b/>
                            <w:sz w:val="18"/>
                            <w:szCs w:val="18"/>
                          </w:rPr>
                          <w:t>Transporto inžinerijos fakultetas</w:t>
                        </w:r>
                      </w:p>
                      <w:p w14:paraId="781352AF" w14:textId="77777777" w:rsidR="00FC7644" w:rsidRDefault="00FC7644" w:rsidP="00D07FC6">
                        <w:pPr>
                          <w:jc w:val="center"/>
                          <w:rPr>
                            <w:b/>
                            <w:sz w:val="18"/>
                            <w:szCs w:val="18"/>
                          </w:rPr>
                        </w:pPr>
                      </w:p>
                      <w:p w14:paraId="1BF524E0" w14:textId="52129B80" w:rsidR="00FC7644" w:rsidRPr="00D22872" w:rsidRDefault="00FC7644" w:rsidP="00D22872">
                        <w:pPr>
                          <w:rPr>
                            <w:sz w:val="18"/>
                            <w:szCs w:val="18"/>
                          </w:rPr>
                        </w:pPr>
                        <w:r w:rsidRPr="00D22872">
                          <w:rPr>
                            <w:sz w:val="18"/>
                            <w:szCs w:val="18"/>
                          </w:rPr>
                          <w:t>Transporto inžinerijos ir logistikos laboratorija</w:t>
                        </w:r>
                      </w:p>
                      <w:p w14:paraId="4728FE50" w14:textId="77777777" w:rsidR="00FC7644" w:rsidRDefault="00FC7644" w:rsidP="00D07FC6"/>
                    </w:txbxContent>
                  </v:textbox>
                </v:roundrect>
                <v:roundrect id="Rounded Rectangle 34" o:spid="_x0000_s1039" style="position:absolute;left:11874;top:1206;width:39307;height:5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pvb4A&#10;AADbAAAADwAAAGRycy9kb3ducmV2LnhtbESPzQrCMBCE74LvEFbwIpr6g2g1igj+XK0+wNKsbbHZ&#10;lCbV+vZGEDwOM/MNs962phRPql1hWcF4FIEgTq0uOFNwux6GCxDOI2ssLZOCNznYbrqdNcbavvhC&#10;z8RnIkDYxagg976KpXRpTgbdyFbEwbvb2qAPss6krvEV4KaUkyiaS4MFh4UcK9rnlD6SxihYNqd3&#10;Usj79Ip+0BzJLhPMtFL9XrtbgfDU+n/41z5rBdM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R6b2+AAAA2wAAAA8AAAAAAAAAAAAAAAAAmAIAAGRycy9kb3ducmV2&#10;LnhtbFBLBQYAAAAABAAEAPUAAACDAwAAAAA=&#10;" fillcolor="#4f81bd [3204]" strokecolor="#243f60 [1604]" strokeweight="2pt">
                  <v:textbox>
                    <w:txbxContent>
                      <w:p w14:paraId="45E87006" w14:textId="77777777" w:rsidR="00FC7644" w:rsidRPr="00FE2C74" w:rsidRDefault="00FC7644" w:rsidP="00D07FC6">
                        <w:pPr>
                          <w:jc w:val="center"/>
                          <w:rPr>
                            <w:b/>
                          </w:rPr>
                        </w:pPr>
                        <w:r w:rsidRPr="00FE2C74">
                          <w:rPr>
                            <w:b/>
                          </w:rPr>
                          <w:t>VGTU Elektronikos, Mechanikos ir Transporto inžinerijos fakultetų laboratorijų korpusas</w:t>
                        </w:r>
                      </w:p>
                    </w:txbxContent>
                  </v:textbox>
                </v:roundrect>
              </v:group>
            </w:pict>
          </mc:Fallback>
        </mc:AlternateContent>
      </w:r>
    </w:p>
    <w:p w14:paraId="3874DB52" w14:textId="4246BC19" w:rsidR="00D07FC6" w:rsidRPr="00D506B1" w:rsidRDefault="00D07FC6" w:rsidP="00D07FC6">
      <w:pPr>
        <w:pStyle w:val="1"/>
        <w:numPr>
          <w:ilvl w:val="0"/>
          <w:numId w:val="0"/>
        </w:numPr>
        <w:tabs>
          <w:tab w:val="left" w:pos="0"/>
        </w:tabs>
        <w:spacing w:before="120" w:after="120"/>
        <w:ind w:firstLine="709"/>
        <w:rPr>
          <w:color w:val="000000"/>
        </w:rPr>
      </w:pPr>
    </w:p>
    <w:p w14:paraId="760EAA3C" w14:textId="77777777" w:rsidR="00D07FC6" w:rsidRPr="00D506B1" w:rsidRDefault="00D07FC6" w:rsidP="00D07FC6">
      <w:pPr>
        <w:pStyle w:val="1"/>
        <w:numPr>
          <w:ilvl w:val="0"/>
          <w:numId w:val="0"/>
        </w:numPr>
        <w:tabs>
          <w:tab w:val="left" w:pos="0"/>
        </w:tabs>
        <w:spacing w:before="120" w:after="120"/>
        <w:ind w:firstLine="709"/>
        <w:rPr>
          <w:color w:val="000000"/>
        </w:rPr>
      </w:pPr>
    </w:p>
    <w:p w14:paraId="2BA5AAA5" w14:textId="77777777" w:rsidR="00D07FC6" w:rsidRPr="00D506B1" w:rsidRDefault="00D07FC6" w:rsidP="00D07FC6">
      <w:pPr>
        <w:pStyle w:val="1"/>
        <w:numPr>
          <w:ilvl w:val="0"/>
          <w:numId w:val="0"/>
        </w:numPr>
        <w:tabs>
          <w:tab w:val="left" w:pos="0"/>
        </w:tabs>
        <w:spacing w:before="120" w:after="120"/>
        <w:ind w:firstLine="709"/>
        <w:rPr>
          <w:color w:val="000000"/>
        </w:rPr>
      </w:pPr>
    </w:p>
    <w:p w14:paraId="0D9056AF" w14:textId="77777777" w:rsidR="00D07FC6" w:rsidRPr="00D506B1" w:rsidRDefault="00D07FC6" w:rsidP="00D07FC6">
      <w:pPr>
        <w:pStyle w:val="1"/>
        <w:numPr>
          <w:ilvl w:val="0"/>
          <w:numId w:val="0"/>
        </w:numPr>
        <w:tabs>
          <w:tab w:val="left" w:pos="0"/>
        </w:tabs>
        <w:spacing w:before="120" w:after="120"/>
        <w:ind w:firstLine="709"/>
        <w:rPr>
          <w:color w:val="000000"/>
        </w:rPr>
      </w:pPr>
    </w:p>
    <w:p w14:paraId="755A29C6" w14:textId="77777777" w:rsidR="00D07FC6" w:rsidRPr="00D506B1" w:rsidRDefault="00D07FC6" w:rsidP="00D07FC6">
      <w:pPr>
        <w:pStyle w:val="1"/>
        <w:numPr>
          <w:ilvl w:val="0"/>
          <w:numId w:val="0"/>
        </w:numPr>
        <w:tabs>
          <w:tab w:val="left" w:pos="0"/>
        </w:tabs>
        <w:spacing w:before="120" w:after="120"/>
        <w:ind w:firstLine="709"/>
        <w:rPr>
          <w:color w:val="000000"/>
        </w:rPr>
      </w:pPr>
    </w:p>
    <w:p w14:paraId="1F018598" w14:textId="77777777" w:rsidR="00D07FC6" w:rsidRPr="00D506B1" w:rsidRDefault="00D07FC6" w:rsidP="00D07FC6">
      <w:pPr>
        <w:pStyle w:val="1"/>
        <w:numPr>
          <w:ilvl w:val="0"/>
          <w:numId w:val="0"/>
        </w:numPr>
        <w:tabs>
          <w:tab w:val="left" w:pos="0"/>
        </w:tabs>
        <w:spacing w:before="120" w:after="120"/>
        <w:ind w:firstLine="709"/>
        <w:rPr>
          <w:color w:val="000000"/>
        </w:rPr>
      </w:pPr>
    </w:p>
    <w:p w14:paraId="186EEB04" w14:textId="77777777" w:rsidR="00D07FC6" w:rsidRPr="00D506B1" w:rsidRDefault="00D07FC6" w:rsidP="00D07FC6">
      <w:pPr>
        <w:pStyle w:val="1"/>
        <w:numPr>
          <w:ilvl w:val="0"/>
          <w:numId w:val="0"/>
        </w:numPr>
        <w:tabs>
          <w:tab w:val="left" w:pos="0"/>
        </w:tabs>
        <w:spacing w:before="120" w:after="120"/>
        <w:ind w:firstLine="709"/>
        <w:rPr>
          <w:color w:val="000000"/>
        </w:rPr>
      </w:pPr>
    </w:p>
    <w:p w14:paraId="723AC746" w14:textId="77777777" w:rsidR="00D07FC6" w:rsidRPr="00D506B1" w:rsidRDefault="00D07FC6" w:rsidP="00D07FC6">
      <w:pPr>
        <w:pStyle w:val="1"/>
        <w:numPr>
          <w:ilvl w:val="0"/>
          <w:numId w:val="0"/>
        </w:numPr>
        <w:tabs>
          <w:tab w:val="left" w:pos="0"/>
        </w:tabs>
        <w:spacing w:before="120" w:after="120"/>
        <w:ind w:firstLine="709"/>
        <w:rPr>
          <w:color w:val="000000"/>
        </w:rPr>
      </w:pPr>
    </w:p>
    <w:p w14:paraId="53FBCBEE" w14:textId="77777777" w:rsidR="00D07FC6" w:rsidRPr="00D506B1" w:rsidRDefault="00D07FC6" w:rsidP="00D07FC6">
      <w:pPr>
        <w:pStyle w:val="1"/>
        <w:numPr>
          <w:ilvl w:val="0"/>
          <w:numId w:val="0"/>
        </w:numPr>
        <w:tabs>
          <w:tab w:val="left" w:pos="0"/>
        </w:tabs>
        <w:spacing w:before="120" w:after="120"/>
        <w:ind w:firstLine="709"/>
        <w:rPr>
          <w:color w:val="000000"/>
        </w:rPr>
      </w:pPr>
    </w:p>
    <w:p w14:paraId="7DCB3AE8" w14:textId="77777777" w:rsidR="00D07FC6" w:rsidRPr="00D506B1" w:rsidRDefault="00D07FC6" w:rsidP="00D07FC6">
      <w:pPr>
        <w:pStyle w:val="1"/>
        <w:numPr>
          <w:ilvl w:val="0"/>
          <w:numId w:val="0"/>
        </w:numPr>
        <w:tabs>
          <w:tab w:val="left" w:pos="0"/>
        </w:tabs>
        <w:spacing w:before="120" w:after="120"/>
        <w:ind w:firstLine="709"/>
        <w:rPr>
          <w:color w:val="000000"/>
        </w:rPr>
      </w:pPr>
    </w:p>
    <w:p w14:paraId="789FC120" w14:textId="77777777" w:rsidR="00D07FC6" w:rsidRPr="00D506B1" w:rsidRDefault="00D07FC6" w:rsidP="00D07FC6">
      <w:pPr>
        <w:pStyle w:val="1"/>
        <w:numPr>
          <w:ilvl w:val="0"/>
          <w:numId w:val="0"/>
        </w:numPr>
        <w:tabs>
          <w:tab w:val="left" w:pos="0"/>
        </w:tabs>
        <w:spacing w:before="120" w:after="120"/>
        <w:ind w:firstLine="709"/>
        <w:rPr>
          <w:color w:val="000000"/>
        </w:rPr>
      </w:pPr>
    </w:p>
    <w:p w14:paraId="3BEE8440" w14:textId="77777777" w:rsidR="00D07FC6" w:rsidRPr="00D506B1" w:rsidRDefault="00D07FC6" w:rsidP="00D07FC6">
      <w:pPr>
        <w:jc w:val="center"/>
        <w:rPr>
          <w:b/>
          <w:color w:val="000000"/>
          <w:sz w:val="20"/>
          <w:szCs w:val="20"/>
        </w:rPr>
      </w:pPr>
    </w:p>
    <w:p w14:paraId="38C8A171" w14:textId="77777777" w:rsidR="00D22872" w:rsidRDefault="00D22872" w:rsidP="00D07FC6">
      <w:pPr>
        <w:jc w:val="center"/>
        <w:rPr>
          <w:b/>
          <w:color w:val="000000"/>
          <w:sz w:val="20"/>
          <w:szCs w:val="20"/>
        </w:rPr>
      </w:pPr>
    </w:p>
    <w:p w14:paraId="48545FB2" w14:textId="77777777" w:rsidR="00D07FC6" w:rsidRPr="00D506B1" w:rsidRDefault="006A4729" w:rsidP="00D07FC6">
      <w:pPr>
        <w:jc w:val="center"/>
        <w:rPr>
          <w:sz w:val="20"/>
          <w:szCs w:val="20"/>
        </w:rPr>
      </w:pPr>
      <w:r w:rsidRPr="00D506B1">
        <w:rPr>
          <w:b/>
          <w:color w:val="000000"/>
          <w:sz w:val="20"/>
          <w:szCs w:val="20"/>
        </w:rPr>
        <w:t>26</w:t>
      </w:r>
      <w:r w:rsidR="00D07FC6" w:rsidRPr="00D506B1">
        <w:rPr>
          <w:b/>
          <w:color w:val="000000"/>
          <w:sz w:val="20"/>
          <w:szCs w:val="20"/>
        </w:rPr>
        <w:t xml:space="preserve"> pav</w:t>
      </w:r>
      <w:r w:rsidR="00D07FC6" w:rsidRPr="00D506B1">
        <w:rPr>
          <w:color w:val="000000"/>
          <w:sz w:val="20"/>
          <w:szCs w:val="20"/>
        </w:rPr>
        <w:t>.</w:t>
      </w:r>
      <w:r w:rsidR="00D07FC6" w:rsidRPr="00D506B1">
        <w:rPr>
          <w:sz w:val="20"/>
          <w:szCs w:val="20"/>
        </w:rPr>
        <w:t xml:space="preserve"> VGTU Elektronikos, Mechanikos ir Transporto inžinerijos fakultetų laboratorijų korpusas</w:t>
      </w:r>
    </w:p>
    <w:p w14:paraId="67E7FE56" w14:textId="0790A920" w:rsidR="00D07FC6" w:rsidRPr="00D506B1" w:rsidRDefault="00D22872" w:rsidP="00D07FC6">
      <w:pPr>
        <w:pStyle w:val="1"/>
        <w:numPr>
          <w:ilvl w:val="0"/>
          <w:numId w:val="0"/>
        </w:numPr>
        <w:tabs>
          <w:tab w:val="left" w:pos="0"/>
        </w:tabs>
        <w:spacing w:before="120" w:after="120"/>
        <w:ind w:firstLine="709"/>
        <w:rPr>
          <w:color w:val="000000"/>
        </w:rPr>
      </w:pPr>
      <w:r w:rsidRPr="00D506B1">
        <w:rPr>
          <w:noProof/>
        </w:rPr>
        <mc:AlternateContent>
          <mc:Choice Requires="wpg">
            <w:drawing>
              <wp:anchor distT="0" distB="0" distL="114300" distR="114300" simplePos="0" relativeHeight="251662336" behindDoc="0" locked="0" layoutInCell="1" allowOverlap="1" wp14:anchorId="751AD3ED" wp14:editId="74FC9828">
                <wp:simplePos x="0" y="0"/>
                <wp:positionH relativeFrom="column">
                  <wp:posOffset>-158911</wp:posOffset>
                </wp:positionH>
                <wp:positionV relativeFrom="paragraph">
                  <wp:posOffset>337602</wp:posOffset>
                </wp:positionV>
                <wp:extent cx="5989320" cy="2661313"/>
                <wp:effectExtent l="0" t="0" r="11430" b="24765"/>
                <wp:wrapNone/>
                <wp:docPr id="36" name="Group 36"/>
                <wp:cNvGraphicFramePr/>
                <a:graphic xmlns:a="http://schemas.openxmlformats.org/drawingml/2006/main">
                  <a:graphicData uri="http://schemas.microsoft.com/office/word/2010/wordprocessingGroup">
                    <wpg:wgp>
                      <wpg:cNvGrpSpPr/>
                      <wpg:grpSpPr>
                        <a:xfrm>
                          <a:off x="0" y="0"/>
                          <a:ext cx="5989320" cy="2661313"/>
                          <a:chOff x="0" y="1"/>
                          <a:chExt cx="5873750" cy="2446076"/>
                        </a:xfrm>
                      </wpg:grpSpPr>
                      <wps:wsp>
                        <wps:cNvPr id="37" name="Rounded Rectangle 37"/>
                        <wps:cNvSpPr/>
                        <wps:spPr>
                          <a:xfrm>
                            <a:off x="0" y="1"/>
                            <a:ext cx="5873750" cy="24460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678872" y="171450"/>
                            <a:ext cx="4712278" cy="5282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82C414" w14:textId="77777777" w:rsidR="00FC7644" w:rsidRPr="001C5108" w:rsidRDefault="00FC7644" w:rsidP="00D07FC6">
                              <w:pPr>
                                <w:jc w:val="center"/>
                                <w:rPr>
                                  <w:b/>
                                  <w:sz w:val="22"/>
                                  <w:szCs w:val="22"/>
                                </w:rPr>
                              </w:pPr>
                              <w:r w:rsidRPr="001C5108">
                                <w:rPr>
                                  <w:b/>
                                  <w:sz w:val="22"/>
                                  <w:szCs w:val="22"/>
                                </w:rPr>
                                <w:t>VGTU Mechanikos ir Transporto inžinerijos fakultetų mokomasis korpusas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527050" y="889001"/>
                            <a:ext cx="2451100" cy="137145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721B24" w14:textId="77777777" w:rsidR="00FC7644" w:rsidRDefault="00FC7644" w:rsidP="00D07FC6">
                              <w:pPr>
                                <w:jc w:val="center"/>
                                <w:rPr>
                                  <w:b/>
                                  <w:sz w:val="20"/>
                                  <w:szCs w:val="20"/>
                                </w:rPr>
                              </w:pPr>
                              <w:r w:rsidRPr="001C5108">
                                <w:rPr>
                                  <w:b/>
                                  <w:sz w:val="20"/>
                                  <w:szCs w:val="20"/>
                                </w:rPr>
                                <w:t>Mechanikos fakultetas</w:t>
                              </w:r>
                            </w:p>
                            <w:p w14:paraId="41882E83" w14:textId="77777777" w:rsidR="00FC7644" w:rsidRPr="001C5108" w:rsidRDefault="00FC7644" w:rsidP="00D07FC6">
                              <w:pPr>
                                <w:jc w:val="center"/>
                                <w:rPr>
                                  <w:b/>
                                  <w:sz w:val="20"/>
                                  <w:szCs w:val="20"/>
                                </w:rPr>
                              </w:pPr>
                            </w:p>
                            <w:p w14:paraId="206D29F0" w14:textId="77777777" w:rsidR="00FC7644" w:rsidRPr="001C5108" w:rsidRDefault="00FC7644" w:rsidP="00D07FC6">
                              <w:pPr>
                                <w:rPr>
                                  <w:sz w:val="20"/>
                                  <w:szCs w:val="20"/>
                                </w:rPr>
                              </w:pPr>
                              <w:r>
                                <w:rPr>
                                  <w:sz w:val="20"/>
                                  <w:szCs w:val="20"/>
                                </w:rPr>
                                <w:t xml:space="preserve">1. </w:t>
                              </w:r>
                              <w:r w:rsidRPr="001C5108">
                                <w:rPr>
                                  <w:sz w:val="20"/>
                                  <w:szCs w:val="20"/>
                                </w:rPr>
                                <w:t>Biomechanikos katedra.</w:t>
                              </w:r>
                            </w:p>
                            <w:p w14:paraId="16EEA791" w14:textId="77777777" w:rsidR="00FC7644" w:rsidRPr="001C5108" w:rsidRDefault="00FC7644" w:rsidP="00D07FC6">
                              <w:pPr>
                                <w:rPr>
                                  <w:sz w:val="20"/>
                                  <w:szCs w:val="20"/>
                                </w:rPr>
                              </w:pPr>
                              <w:r>
                                <w:rPr>
                                  <w:sz w:val="20"/>
                                  <w:szCs w:val="20"/>
                                </w:rPr>
                                <w:t xml:space="preserve">2. </w:t>
                              </w:r>
                              <w:r w:rsidRPr="001C5108">
                                <w:rPr>
                                  <w:sz w:val="20"/>
                                  <w:szCs w:val="20"/>
                                </w:rPr>
                                <w:t>Mechanikos inžinerijos katedra.</w:t>
                              </w:r>
                            </w:p>
                            <w:p w14:paraId="5C9F352C" w14:textId="77777777" w:rsidR="00FC7644" w:rsidRPr="001C5108" w:rsidRDefault="00FC7644" w:rsidP="00D07FC6">
                              <w:pPr>
                                <w:rPr>
                                  <w:sz w:val="20"/>
                                  <w:szCs w:val="20"/>
                                </w:rPr>
                              </w:pPr>
                              <w:r>
                                <w:rPr>
                                  <w:sz w:val="20"/>
                                  <w:szCs w:val="20"/>
                                </w:rPr>
                                <w:t xml:space="preserve">3. </w:t>
                              </w:r>
                              <w:r w:rsidRPr="001C5108">
                                <w:rPr>
                                  <w:sz w:val="20"/>
                                  <w:szCs w:val="20"/>
                                </w:rPr>
                                <w:t>Mechatronikos ir robotikos katedra.</w:t>
                              </w:r>
                            </w:p>
                            <w:p w14:paraId="62C7CE78" w14:textId="77777777" w:rsidR="00FC7644" w:rsidRPr="001C5108" w:rsidRDefault="00FC7644" w:rsidP="00D07FC6">
                              <w:pPr>
                                <w:rPr>
                                  <w:sz w:val="20"/>
                                  <w:szCs w:val="20"/>
                                </w:rPr>
                              </w:pPr>
                              <w:r>
                                <w:rPr>
                                  <w:sz w:val="20"/>
                                  <w:szCs w:val="20"/>
                                </w:rPr>
                                <w:t xml:space="preserve">4. </w:t>
                              </w:r>
                              <w:r w:rsidRPr="001C5108">
                                <w:rPr>
                                  <w:sz w:val="20"/>
                                  <w:szCs w:val="20"/>
                                </w:rPr>
                                <w:t>Medžiagotyros ir suvirinimo katedra.</w:t>
                              </w:r>
                            </w:p>
                            <w:p w14:paraId="2648CA9B" w14:textId="77777777" w:rsidR="00FC7644" w:rsidRPr="001C5108" w:rsidRDefault="00FC7644" w:rsidP="00D07FC6">
                              <w:pPr>
                                <w:rPr>
                                  <w:sz w:val="20"/>
                                  <w:szCs w:val="20"/>
                                </w:rPr>
                              </w:pPr>
                              <w:r>
                                <w:rPr>
                                  <w:sz w:val="20"/>
                                  <w:szCs w:val="20"/>
                                </w:rPr>
                                <w:t xml:space="preserve">5. </w:t>
                              </w:r>
                              <w:r w:rsidRPr="001C5108">
                                <w:rPr>
                                  <w:sz w:val="20"/>
                                  <w:szCs w:val="20"/>
                                </w:rPr>
                                <w:t>Poligrafinių mašinų katedra.</w:t>
                              </w:r>
                            </w:p>
                            <w:p w14:paraId="51915D32" w14:textId="77777777" w:rsidR="00FC7644" w:rsidRPr="001C5108" w:rsidRDefault="00FC7644" w:rsidP="00D07FC6">
                              <w:pPr>
                                <w:rPr>
                                  <w:sz w:val="20"/>
                                  <w:szCs w:val="20"/>
                                </w:rPr>
                              </w:pPr>
                              <w:r>
                                <w:rPr>
                                  <w:sz w:val="20"/>
                                  <w:szCs w:val="20"/>
                                </w:rPr>
                                <w:t xml:space="preserve">6. </w:t>
                              </w:r>
                              <w:r w:rsidRPr="001C5108">
                                <w:rPr>
                                  <w:sz w:val="20"/>
                                  <w:szCs w:val="20"/>
                                </w:rPr>
                                <w:t xml:space="preserve">Mechanikos institutas. </w:t>
                              </w:r>
                            </w:p>
                            <w:p w14:paraId="50B12C8B" w14:textId="77777777" w:rsidR="00FC7644" w:rsidRPr="001C5108" w:rsidRDefault="00FC7644" w:rsidP="00D07FC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le 42"/>
                        <wps:cNvSpPr/>
                        <wps:spPr>
                          <a:xfrm>
                            <a:off x="3302000" y="876300"/>
                            <a:ext cx="2178050" cy="138415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5FE6D2" w14:textId="77777777" w:rsidR="00FC7644" w:rsidRDefault="00FC7644" w:rsidP="00D07FC6">
                              <w:pPr>
                                <w:jc w:val="center"/>
                                <w:rPr>
                                  <w:b/>
                                  <w:sz w:val="20"/>
                                  <w:szCs w:val="20"/>
                                </w:rPr>
                              </w:pPr>
                              <w:r w:rsidRPr="001C5108">
                                <w:rPr>
                                  <w:b/>
                                  <w:sz w:val="20"/>
                                  <w:szCs w:val="20"/>
                                </w:rPr>
                                <w:t>Transporto inžinerijos fakultetas</w:t>
                              </w:r>
                            </w:p>
                            <w:p w14:paraId="0726E7D9" w14:textId="77777777" w:rsidR="00FC7644" w:rsidRPr="001C5108" w:rsidRDefault="00FC7644" w:rsidP="00D07FC6">
                              <w:pPr>
                                <w:jc w:val="center"/>
                                <w:rPr>
                                  <w:b/>
                                  <w:sz w:val="20"/>
                                  <w:szCs w:val="20"/>
                                </w:rPr>
                              </w:pPr>
                            </w:p>
                            <w:p w14:paraId="7A99367C" w14:textId="77777777" w:rsidR="00FC7644" w:rsidRPr="001C5108" w:rsidRDefault="00FC7644" w:rsidP="00D07FC6">
                              <w:pPr>
                                <w:rPr>
                                  <w:sz w:val="20"/>
                                  <w:szCs w:val="20"/>
                                </w:rPr>
                              </w:pPr>
                              <w:r>
                                <w:rPr>
                                  <w:sz w:val="20"/>
                                  <w:szCs w:val="20"/>
                                </w:rPr>
                                <w:t xml:space="preserve">1. </w:t>
                              </w:r>
                              <w:r w:rsidRPr="001C5108">
                                <w:rPr>
                                  <w:sz w:val="20"/>
                                  <w:szCs w:val="20"/>
                                </w:rPr>
                                <w:t>Automobilių transporto katedra.</w:t>
                              </w:r>
                            </w:p>
                            <w:p w14:paraId="62CC3E43" w14:textId="77777777" w:rsidR="00FC7644" w:rsidRPr="001C5108" w:rsidRDefault="00FC7644" w:rsidP="00D07FC6">
                              <w:pPr>
                                <w:rPr>
                                  <w:sz w:val="20"/>
                                  <w:szCs w:val="20"/>
                                </w:rPr>
                              </w:pPr>
                              <w:r>
                                <w:rPr>
                                  <w:sz w:val="20"/>
                                  <w:szCs w:val="20"/>
                                </w:rPr>
                                <w:t xml:space="preserve">2. </w:t>
                              </w:r>
                              <w:r w:rsidRPr="001C5108">
                                <w:rPr>
                                  <w:sz w:val="20"/>
                                  <w:szCs w:val="20"/>
                                </w:rPr>
                                <w:t>Geležinkelių transporto katedra</w:t>
                              </w:r>
                              <w:r>
                                <w:rPr>
                                  <w:sz w:val="20"/>
                                  <w:szCs w:val="20"/>
                                </w:rPr>
                                <w:t>.</w:t>
                              </w:r>
                            </w:p>
                            <w:p w14:paraId="507D7D0F" w14:textId="77777777" w:rsidR="00FC7644" w:rsidRPr="001C5108" w:rsidRDefault="00FC7644" w:rsidP="00D07FC6">
                              <w:pPr>
                                <w:rPr>
                                  <w:sz w:val="20"/>
                                  <w:szCs w:val="20"/>
                                </w:rPr>
                              </w:pPr>
                              <w:r>
                                <w:rPr>
                                  <w:sz w:val="20"/>
                                  <w:szCs w:val="20"/>
                                </w:rPr>
                                <w:t xml:space="preserve">3. </w:t>
                              </w:r>
                              <w:r w:rsidRPr="001C5108">
                                <w:rPr>
                                  <w:sz w:val="20"/>
                                  <w:szCs w:val="20"/>
                                </w:rPr>
                                <w:t>Transporto technologinių įrenginių katedra</w:t>
                              </w:r>
                              <w:r>
                                <w:rPr>
                                  <w:sz w:val="20"/>
                                  <w:szCs w:val="20"/>
                                </w:rPr>
                                <w:t>.</w:t>
                              </w:r>
                            </w:p>
                            <w:p w14:paraId="793397CA" w14:textId="77777777" w:rsidR="00FC7644" w:rsidRPr="001C5108" w:rsidRDefault="00FC7644" w:rsidP="00D07FC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1AD3ED" id="Group 36" o:spid="_x0000_s1040" style="position:absolute;left:0;text-align:left;margin-left:-12.5pt;margin-top:26.6pt;width:471.6pt;height:209.55pt;z-index:251662336;mso-width-relative:margin;mso-height-relative:margin" coordorigin="" coordsize="58737,2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YtrgMAAPsRAAAOAAAAZHJzL2Uyb0RvYy54bWzsWEtP3DAQvlfqf7B8L4nz2GQjQoVoiyqh&#10;FkErzsZxdiMltmt7ydJf37HzWEShCCp6qHYPWb9mPP4838wkh++3XYtuuDaNFCUmByFGXDBZNWJV&#10;4u/fPr3LMTKWioq2UvAS33KD3x+9fXPYq4JHci3bimsESoQpelXitbWqCALD1ryj5kAqLmCylrqj&#10;Frp6FVSa9qC9a4MoDBdBL3WltGTcGBj9MEziI6+/rjmzX+vacIvaEoNt1j+1f167Z3B0SIuVpmrd&#10;sNEM+gIrOtoI2HRW9YFaija6+U1V1zAtjaztAZNdIOu6YdyfAU5DwnunOdVyo/xZVkW/UjNMAO09&#10;nF6sln25OdeoqUocLzAStIM78tsi6AM4vVoVsOZUq0t1rseB1dBz593WunP/cBK09bDezrDyrUUM&#10;BtNlvowjQJ/BXLRYkJjEA/BsDbezkyPT6MdJMs/iLJ0kk2QRZt6qYNo4cPbN5vQKnMjscDJ/h9Pl&#10;miru4TcOgwmnbMLpQm5ExSt0AV5GxarlKM4GzPz6GTBTGMDuUbTGU89oPXVmWiht7CmXHXKNEoOX&#10;iMoZ4T2Q3pwZCxcFGE3roOOgGazwLXvbcmdQKy54DdcPtxR5aU88ftJqdEOBMpQxLiwZpta04sNw&#10;GsLPHRU2mSV8zyt0muumbWfdowJH6t91D2rG9U6Ue97OwuGfDBuEZwm/sxR2Fu4aIfVDClo41bjz&#10;sH4CaYDGoXQtq1u4dC2HqGEU+9QA4GfU2HOqIUyAY0Los1/hUbeyL7EcWxitpf750LhbD14Jsxj1&#10;EHZKbH5sqOYYtZ8F+OuSJImLU76TpJmjjb47c313Rmy6EwnXRCDIKuabbr1tp2atZXcFEfLY7QpT&#10;VDDYu8TM6qlzYodwCDGW8eNjvwxik6L2TFwq5pQ7VJ0vfdteUa1Gr7PgsF/kxBFa3PO7Ya2TFPJ4&#10;Y2XdeKfc4TriDXx1UeZfEBdS0RDgHiBu/iziLrI8zyKMIJ6RjCQQocCVwHHHsJVkJIoy2M4FvDTK&#10;ozAdfW0KlxMz9wwegXkdBtvt9dYnt/l695z+vzi9/AOnl8/idBploSs1gLJ5vgzDe2k5SlJCIOl5&#10;TpPYsd471VyK7NLtntT/htTz/e5J/V+ROoHM+liihjlIta5egIr86Qo7jkN4SxxZnS3ioWrdZeqI&#10;ZLlnvcvUJM4Tknqv2rP68Ur9lVM18cXUrk7c19+vX3/712j4wuBf4cavIe4Txt2+r9d332yOfgEA&#10;AP//AwBQSwMEFAAGAAgAAAAhAE0kHvfiAAAACgEAAA8AAABkcnMvZG93bnJldi54bWxMj09Lw0AQ&#10;xe+C32EZwVu7+WO0xmxKKeqpFGyF0ts0mSah2dmQ3Sbpt3c96e0N7/Hm97LlpFsxUG8bwwrCeQCC&#10;uDBlw5WC7/3HbAHCOuQSW8Ok4EYWlvn9XYZpaUb+omHnKuFL2KaooHauS6W0RU0a7dx0xN47m16j&#10;82dfybLH0ZfrVkZB8Cw1Nuw/1NjRuqbisrtqBZ8jjqs4fB82l/P6dtwn28MmJKUeH6bVGwhHk/sL&#10;wy++R4fcM53MlUsrWgWzKPFbnIIkjkD4wGu48OKk4OklikHmmfw/If8BAAD//wMAUEsBAi0AFAAG&#10;AAgAAAAhALaDOJL+AAAA4QEAABMAAAAAAAAAAAAAAAAAAAAAAFtDb250ZW50X1R5cGVzXS54bWxQ&#10;SwECLQAUAAYACAAAACEAOP0h/9YAAACUAQAACwAAAAAAAAAAAAAAAAAvAQAAX3JlbHMvLnJlbHNQ&#10;SwECLQAUAAYACAAAACEAnThWLa4DAAD7EQAADgAAAAAAAAAAAAAAAAAuAgAAZHJzL2Uyb0RvYy54&#10;bWxQSwECLQAUAAYACAAAACEATSQe9+IAAAAKAQAADwAAAAAAAAAAAAAAAAAIBgAAZHJzL2Rvd25y&#10;ZXYueG1sUEsFBgAAAAAEAAQA8wAAABcHAAAAAA==&#10;">
                <v:roundrect id="Rounded Rectangle 37" o:spid="_x0000_s1041" style="position:absolute;width:58737;height:244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3yr4A&#10;AADbAAAADwAAAGRycy9kb3ducmV2LnhtbESPzQrCMBCE74LvEFbwIpqq4E81igj+XK0+wNKsbbHZ&#10;lCbV+vZGEDwOM/MNs962phRPql1hWcF4FIEgTq0uOFNwux6GCxDOI2ssLZOCNznYbrqdNcbavvhC&#10;z8RnIkDYxagg976KpXRpTgbdyFbEwbvb2qAPss6krvEV4KaUkyiaSYMFh4UcK9rnlD6SxihYNqd3&#10;Usj79Ip+0BzJLhPMtFL9XrtbgfDU+n/41z5rBdM5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Dd8q+AAAA2wAAAA8AAAAAAAAAAAAAAAAAmAIAAGRycy9kb3ducmV2&#10;LnhtbFBLBQYAAAAABAAEAPUAAACDAwAAAAA=&#10;" fillcolor="#4f81bd [3204]" strokecolor="#243f60 [1604]" strokeweight="2pt"/>
                <v:roundrect id="Rounded Rectangle 38" o:spid="_x0000_s1042" style="position:absolute;left:6788;top:1714;width:47123;height:52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juLsA&#10;AADbAAAADwAAAGRycy9kb3ducmV2LnhtbERPSwrCMBDdC94hjOBGNFVBtDYVEfxsrR5gaMa22ExK&#10;k2q9vVkILh/vn+x6U4sXta6yrGA+i0AQ51ZXXCi4347TNQjnkTXWlknBhxzs0uEgwVjbN1/plflC&#10;hBB2MSoovW9iKV1ekkE3sw1x4B62NegDbAupW3yHcFPLRRStpMGKQ0OJDR1Kyp9ZZxRsuvMnq+Rj&#10;eUM/6U5kNxkWWqnxqN9vQXjq/V/8c1+0gmUYG76EHyDT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2c47i7AAAA2wAAAA8AAAAAAAAAAAAAAAAAmAIAAGRycy9kb3ducmV2Lnht&#10;bFBLBQYAAAAABAAEAPUAAACAAwAAAAA=&#10;" fillcolor="#4f81bd [3204]" strokecolor="#243f60 [1604]" strokeweight="2pt">
                  <v:textbox>
                    <w:txbxContent>
                      <w:p w14:paraId="0782C414" w14:textId="77777777" w:rsidR="00FC7644" w:rsidRPr="001C5108" w:rsidRDefault="00FC7644" w:rsidP="00D07FC6">
                        <w:pPr>
                          <w:jc w:val="center"/>
                          <w:rPr>
                            <w:b/>
                            <w:sz w:val="22"/>
                            <w:szCs w:val="22"/>
                          </w:rPr>
                        </w:pPr>
                        <w:r w:rsidRPr="001C5108">
                          <w:rPr>
                            <w:b/>
                            <w:sz w:val="22"/>
                            <w:szCs w:val="22"/>
                          </w:rPr>
                          <w:t>VGTU Mechanikos ir Transporto inžinerijos fakultetų mokomasis korpusas</w:t>
                        </w:r>
                      </w:p>
                    </w:txbxContent>
                  </v:textbox>
                </v:roundrect>
                <v:roundrect id="Rounded Rectangle 39" o:spid="_x0000_s1043" style="position:absolute;left:5270;top:8890;width:24511;height:13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GI70A&#10;AADbAAAADwAAAGRycy9kb3ducmV2LnhtbESPzQrCMBCE74LvEFbwIpqqILYaRQR/rlYfYGnWtths&#10;SpNqfXsjCB6HmfmGWW87U4knNa60rGA6iUAQZ1aXnCu4XQ/jJQjnkTVWlknBmxxsN/3eGhNtX3yh&#10;Z+pzESDsElRQeF8nUrqsIINuYmvi4N1tY9AH2eRSN/gKcFPJWRQtpMGSw0KBNe0Lyh5paxTE7emd&#10;lvI+v6IftUeycYq5Vmo46HYrEJ46/w//2metYB7D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tBGI70AAADbAAAADwAAAAAAAAAAAAAAAACYAgAAZHJzL2Rvd25yZXYu&#10;eG1sUEsFBgAAAAAEAAQA9QAAAIIDAAAAAA==&#10;" fillcolor="#4f81bd [3204]" strokecolor="#243f60 [1604]" strokeweight="2pt">
                  <v:textbox>
                    <w:txbxContent>
                      <w:p w14:paraId="71721B24" w14:textId="77777777" w:rsidR="00FC7644" w:rsidRDefault="00FC7644" w:rsidP="00D07FC6">
                        <w:pPr>
                          <w:jc w:val="center"/>
                          <w:rPr>
                            <w:b/>
                            <w:sz w:val="20"/>
                            <w:szCs w:val="20"/>
                          </w:rPr>
                        </w:pPr>
                        <w:r w:rsidRPr="001C5108">
                          <w:rPr>
                            <w:b/>
                            <w:sz w:val="20"/>
                            <w:szCs w:val="20"/>
                          </w:rPr>
                          <w:t>Mechanikos fakultetas</w:t>
                        </w:r>
                      </w:p>
                      <w:p w14:paraId="41882E83" w14:textId="77777777" w:rsidR="00FC7644" w:rsidRPr="001C5108" w:rsidRDefault="00FC7644" w:rsidP="00D07FC6">
                        <w:pPr>
                          <w:jc w:val="center"/>
                          <w:rPr>
                            <w:b/>
                            <w:sz w:val="20"/>
                            <w:szCs w:val="20"/>
                          </w:rPr>
                        </w:pPr>
                      </w:p>
                      <w:p w14:paraId="206D29F0" w14:textId="77777777" w:rsidR="00FC7644" w:rsidRPr="001C5108" w:rsidRDefault="00FC7644" w:rsidP="00D07FC6">
                        <w:pPr>
                          <w:rPr>
                            <w:sz w:val="20"/>
                            <w:szCs w:val="20"/>
                          </w:rPr>
                        </w:pPr>
                        <w:r>
                          <w:rPr>
                            <w:sz w:val="20"/>
                            <w:szCs w:val="20"/>
                          </w:rPr>
                          <w:t xml:space="preserve">1. </w:t>
                        </w:r>
                        <w:r w:rsidRPr="001C5108">
                          <w:rPr>
                            <w:sz w:val="20"/>
                            <w:szCs w:val="20"/>
                          </w:rPr>
                          <w:t>Biomechanikos katedra.</w:t>
                        </w:r>
                      </w:p>
                      <w:p w14:paraId="16EEA791" w14:textId="77777777" w:rsidR="00FC7644" w:rsidRPr="001C5108" w:rsidRDefault="00FC7644" w:rsidP="00D07FC6">
                        <w:pPr>
                          <w:rPr>
                            <w:sz w:val="20"/>
                            <w:szCs w:val="20"/>
                          </w:rPr>
                        </w:pPr>
                        <w:r>
                          <w:rPr>
                            <w:sz w:val="20"/>
                            <w:szCs w:val="20"/>
                          </w:rPr>
                          <w:t xml:space="preserve">2. </w:t>
                        </w:r>
                        <w:r w:rsidRPr="001C5108">
                          <w:rPr>
                            <w:sz w:val="20"/>
                            <w:szCs w:val="20"/>
                          </w:rPr>
                          <w:t>Mechanikos inžinerijos katedra.</w:t>
                        </w:r>
                      </w:p>
                      <w:p w14:paraId="5C9F352C" w14:textId="77777777" w:rsidR="00FC7644" w:rsidRPr="001C5108" w:rsidRDefault="00FC7644" w:rsidP="00D07FC6">
                        <w:pPr>
                          <w:rPr>
                            <w:sz w:val="20"/>
                            <w:szCs w:val="20"/>
                          </w:rPr>
                        </w:pPr>
                        <w:r>
                          <w:rPr>
                            <w:sz w:val="20"/>
                            <w:szCs w:val="20"/>
                          </w:rPr>
                          <w:t xml:space="preserve">3. </w:t>
                        </w:r>
                        <w:proofErr w:type="spellStart"/>
                        <w:r w:rsidRPr="001C5108">
                          <w:rPr>
                            <w:sz w:val="20"/>
                            <w:szCs w:val="20"/>
                          </w:rPr>
                          <w:t>Mechatronikos</w:t>
                        </w:r>
                        <w:proofErr w:type="spellEnd"/>
                        <w:r w:rsidRPr="001C5108">
                          <w:rPr>
                            <w:sz w:val="20"/>
                            <w:szCs w:val="20"/>
                          </w:rPr>
                          <w:t xml:space="preserve"> ir </w:t>
                        </w:r>
                        <w:proofErr w:type="spellStart"/>
                        <w:r w:rsidRPr="001C5108">
                          <w:rPr>
                            <w:sz w:val="20"/>
                            <w:szCs w:val="20"/>
                          </w:rPr>
                          <w:t>robotikos</w:t>
                        </w:r>
                        <w:proofErr w:type="spellEnd"/>
                        <w:r w:rsidRPr="001C5108">
                          <w:rPr>
                            <w:sz w:val="20"/>
                            <w:szCs w:val="20"/>
                          </w:rPr>
                          <w:t xml:space="preserve"> katedra.</w:t>
                        </w:r>
                      </w:p>
                      <w:p w14:paraId="62C7CE78" w14:textId="77777777" w:rsidR="00FC7644" w:rsidRPr="001C5108" w:rsidRDefault="00FC7644" w:rsidP="00D07FC6">
                        <w:pPr>
                          <w:rPr>
                            <w:sz w:val="20"/>
                            <w:szCs w:val="20"/>
                          </w:rPr>
                        </w:pPr>
                        <w:r>
                          <w:rPr>
                            <w:sz w:val="20"/>
                            <w:szCs w:val="20"/>
                          </w:rPr>
                          <w:t xml:space="preserve">4. </w:t>
                        </w:r>
                        <w:r w:rsidRPr="001C5108">
                          <w:rPr>
                            <w:sz w:val="20"/>
                            <w:szCs w:val="20"/>
                          </w:rPr>
                          <w:t>Medžiagotyros ir suvirinimo katedra.</w:t>
                        </w:r>
                      </w:p>
                      <w:p w14:paraId="2648CA9B" w14:textId="77777777" w:rsidR="00FC7644" w:rsidRPr="001C5108" w:rsidRDefault="00FC7644" w:rsidP="00D07FC6">
                        <w:pPr>
                          <w:rPr>
                            <w:sz w:val="20"/>
                            <w:szCs w:val="20"/>
                          </w:rPr>
                        </w:pPr>
                        <w:r>
                          <w:rPr>
                            <w:sz w:val="20"/>
                            <w:szCs w:val="20"/>
                          </w:rPr>
                          <w:t xml:space="preserve">5. </w:t>
                        </w:r>
                        <w:r w:rsidRPr="001C5108">
                          <w:rPr>
                            <w:sz w:val="20"/>
                            <w:szCs w:val="20"/>
                          </w:rPr>
                          <w:t>Poligrafinių mašinų katedra.</w:t>
                        </w:r>
                      </w:p>
                      <w:p w14:paraId="51915D32" w14:textId="77777777" w:rsidR="00FC7644" w:rsidRPr="001C5108" w:rsidRDefault="00FC7644" w:rsidP="00D07FC6">
                        <w:pPr>
                          <w:rPr>
                            <w:sz w:val="20"/>
                            <w:szCs w:val="20"/>
                          </w:rPr>
                        </w:pPr>
                        <w:r>
                          <w:rPr>
                            <w:sz w:val="20"/>
                            <w:szCs w:val="20"/>
                          </w:rPr>
                          <w:t xml:space="preserve">6. </w:t>
                        </w:r>
                        <w:r w:rsidRPr="001C5108">
                          <w:rPr>
                            <w:sz w:val="20"/>
                            <w:szCs w:val="20"/>
                          </w:rPr>
                          <w:t xml:space="preserve">Mechanikos institutas. </w:t>
                        </w:r>
                      </w:p>
                      <w:p w14:paraId="50B12C8B" w14:textId="77777777" w:rsidR="00FC7644" w:rsidRPr="001C5108" w:rsidRDefault="00FC7644" w:rsidP="00D07FC6">
                        <w:pPr>
                          <w:jc w:val="center"/>
                          <w:rPr>
                            <w:sz w:val="20"/>
                            <w:szCs w:val="20"/>
                          </w:rPr>
                        </w:pPr>
                      </w:p>
                    </w:txbxContent>
                  </v:textbox>
                </v:roundrect>
                <v:roundrect id="Rounded Rectangle 42" o:spid="_x0000_s1044" style="position:absolute;left:33020;top:8763;width:21780;height:138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nL74A&#10;AADbAAAADwAAAGRycy9kb3ducmV2LnhtbESPzQrCMBCE74LvEFbwIpr6g2g1igj+XK0+wNKsbbHZ&#10;lCbV+vZGEDwOM/MNs962phRPql1hWcF4FIEgTq0uOFNwux6GCxDOI2ssLZOCNznYbrqdNcbavvhC&#10;z8RnIkDYxagg976KpXRpTgbdyFbEwbvb2qAPss6krvEV4KaUkyiaS4MFh4UcK9rnlD6SxihYNqd3&#10;Usj79Ip+0BzJLhPMtFL9XrtbgfDU+n/41z5rBbMJ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ypy++AAAA2wAAAA8AAAAAAAAAAAAAAAAAmAIAAGRycy9kb3ducmV2&#10;LnhtbFBLBQYAAAAABAAEAPUAAACDAwAAAAA=&#10;" fillcolor="#4f81bd [3204]" strokecolor="#243f60 [1604]" strokeweight="2pt">
                  <v:textbox>
                    <w:txbxContent>
                      <w:p w14:paraId="715FE6D2" w14:textId="77777777" w:rsidR="00FC7644" w:rsidRDefault="00FC7644" w:rsidP="00D07FC6">
                        <w:pPr>
                          <w:jc w:val="center"/>
                          <w:rPr>
                            <w:b/>
                            <w:sz w:val="20"/>
                            <w:szCs w:val="20"/>
                          </w:rPr>
                        </w:pPr>
                        <w:r w:rsidRPr="001C5108">
                          <w:rPr>
                            <w:b/>
                            <w:sz w:val="20"/>
                            <w:szCs w:val="20"/>
                          </w:rPr>
                          <w:t>Transporto inžinerijos fakultetas</w:t>
                        </w:r>
                      </w:p>
                      <w:p w14:paraId="0726E7D9" w14:textId="77777777" w:rsidR="00FC7644" w:rsidRPr="001C5108" w:rsidRDefault="00FC7644" w:rsidP="00D07FC6">
                        <w:pPr>
                          <w:jc w:val="center"/>
                          <w:rPr>
                            <w:b/>
                            <w:sz w:val="20"/>
                            <w:szCs w:val="20"/>
                          </w:rPr>
                        </w:pPr>
                      </w:p>
                      <w:p w14:paraId="7A99367C" w14:textId="77777777" w:rsidR="00FC7644" w:rsidRPr="001C5108" w:rsidRDefault="00FC7644" w:rsidP="00D07FC6">
                        <w:pPr>
                          <w:rPr>
                            <w:sz w:val="20"/>
                            <w:szCs w:val="20"/>
                          </w:rPr>
                        </w:pPr>
                        <w:r>
                          <w:rPr>
                            <w:sz w:val="20"/>
                            <w:szCs w:val="20"/>
                          </w:rPr>
                          <w:t xml:space="preserve">1. </w:t>
                        </w:r>
                        <w:r w:rsidRPr="001C5108">
                          <w:rPr>
                            <w:sz w:val="20"/>
                            <w:szCs w:val="20"/>
                          </w:rPr>
                          <w:t>Automobilių transporto katedra.</w:t>
                        </w:r>
                      </w:p>
                      <w:p w14:paraId="62CC3E43" w14:textId="77777777" w:rsidR="00FC7644" w:rsidRPr="001C5108" w:rsidRDefault="00FC7644" w:rsidP="00D07FC6">
                        <w:pPr>
                          <w:rPr>
                            <w:sz w:val="20"/>
                            <w:szCs w:val="20"/>
                          </w:rPr>
                        </w:pPr>
                        <w:r>
                          <w:rPr>
                            <w:sz w:val="20"/>
                            <w:szCs w:val="20"/>
                          </w:rPr>
                          <w:t xml:space="preserve">2. </w:t>
                        </w:r>
                        <w:r w:rsidRPr="001C5108">
                          <w:rPr>
                            <w:sz w:val="20"/>
                            <w:szCs w:val="20"/>
                          </w:rPr>
                          <w:t>Geležinkelių transporto katedra</w:t>
                        </w:r>
                        <w:r>
                          <w:rPr>
                            <w:sz w:val="20"/>
                            <w:szCs w:val="20"/>
                          </w:rPr>
                          <w:t>.</w:t>
                        </w:r>
                      </w:p>
                      <w:p w14:paraId="507D7D0F" w14:textId="77777777" w:rsidR="00FC7644" w:rsidRPr="001C5108" w:rsidRDefault="00FC7644" w:rsidP="00D07FC6">
                        <w:pPr>
                          <w:rPr>
                            <w:sz w:val="20"/>
                            <w:szCs w:val="20"/>
                          </w:rPr>
                        </w:pPr>
                        <w:r>
                          <w:rPr>
                            <w:sz w:val="20"/>
                            <w:szCs w:val="20"/>
                          </w:rPr>
                          <w:t xml:space="preserve">3. </w:t>
                        </w:r>
                        <w:r w:rsidRPr="001C5108">
                          <w:rPr>
                            <w:sz w:val="20"/>
                            <w:szCs w:val="20"/>
                          </w:rPr>
                          <w:t>Transporto technologinių įrenginių katedra</w:t>
                        </w:r>
                        <w:r>
                          <w:rPr>
                            <w:sz w:val="20"/>
                            <w:szCs w:val="20"/>
                          </w:rPr>
                          <w:t>.</w:t>
                        </w:r>
                      </w:p>
                      <w:p w14:paraId="793397CA" w14:textId="77777777" w:rsidR="00FC7644" w:rsidRPr="001C5108" w:rsidRDefault="00FC7644" w:rsidP="00D07FC6">
                        <w:pPr>
                          <w:jc w:val="center"/>
                          <w:rPr>
                            <w:sz w:val="20"/>
                            <w:szCs w:val="20"/>
                          </w:rPr>
                        </w:pPr>
                      </w:p>
                    </w:txbxContent>
                  </v:textbox>
                </v:roundrect>
              </v:group>
            </w:pict>
          </mc:Fallback>
        </mc:AlternateContent>
      </w:r>
    </w:p>
    <w:p w14:paraId="4A151ECE" w14:textId="667A941A" w:rsidR="00D07FC6" w:rsidRPr="00D506B1" w:rsidRDefault="00D07FC6" w:rsidP="00D07FC6">
      <w:pPr>
        <w:pStyle w:val="1"/>
        <w:numPr>
          <w:ilvl w:val="0"/>
          <w:numId w:val="0"/>
        </w:numPr>
        <w:tabs>
          <w:tab w:val="left" w:pos="0"/>
        </w:tabs>
        <w:spacing w:before="120" w:after="120"/>
        <w:ind w:firstLine="709"/>
        <w:rPr>
          <w:color w:val="000000"/>
        </w:rPr>
      </w:pPr>
    </w:p>
    <w:p w14:paraId="274B9E74" w14:textId="77777777" w:rsidR="00D07FC6" w:rsidRPr="00D506B1" w:rsidRDefault="00D07FC6" w:rsidP="00D07FC6">
      <w:pPr>
        <w:pStyle w:val="1"/>
        <w:numPr>
          <w:ilvl w:val="0"/>
          <w:numId w:val="0"/>
        </w:numPr>
        <w:tabs>
          <w:tab w:val="left" w:pos="0"/>
        </w:tabs>
        <w:spacing w:before="120" w:after="120"/>
        <w:ind w:firstLine="709"/>
        <w:rPr>
          <w:color w:val="000000"/>
        </w:rPr>
      </w:pPr>
    </w:p>
    <w:p w14:paraId="1B0A84E9" w14:textId="77777777" w:rsidR="00D07FC6" w:rsidRPr="00D506B1" w:rsidRDefault="00D07FC6" w:rsidP="00D07FC6">
      <w:pPr>
        <w:pStyle w:val="1"/>
        <w:numPr>
          <w:ilvl w:val="0"/>
          <w:numId w:val="0"/>
        </w:numPr>
        <w:tabs>
          <w:tab w:val="left" w:pos="0"/>
        </w:tabs>
        <w:spacing w:before="120" w:after="120"/>
        <w:ind w:firstLine="709"/>
        <w:rPr>
          <w:color w:val="000000"/>
        </w:rPr>
      </w:pPr>
    </w:p>
    <w:p w14:paraId="7D999E08" w14:textId="77777777" w:rsidR="00D07FC6" w:rsidRPr="00D506B1" w:rsidRDefault="00D07FC6" w:rsidP="00D07FC6">
      <w:pPr>
        <w:pStyle w:val="1"/>
        <w:numPr>
          <w:ilvl w:val="0"/>
          <w:numId w:val="0"/>
        </w:numPr>
        <w:tabs>
          <w:tab w:val="left" w:pos="0"/>
        </w:tabs>
        <w:spacing w:before="120" w:after="120"/>
        <w:ind w:firstLine="709"/>
        <w:rPr>
          <w:color w:val="000000"/>
        </w:rPr>
      </w:pPr>
    </w:p>
    <w:p w14:paraId="09508C60" w14:textId="77777777" w:rsidR="00D07FC6" w:rsidRPr="00D506B1" w:rsidRDefault="00D07FC6" w:rsidP="00D07FC6">
      <w:pPr>
        <w:pStyle w:val="1"/>
        <w:numPr>
          <w:ilvl w:val="0"/>
          <w:numId w:val="0"/>
        </w:numPr>
        <w:tabs>
          <w:tab w:val="left" w:pos="0"/>
        </w:tabs>
        <w:spacing w:before="120" w:after="120"/>
        <w:ind w:firstLine="709"/>
        <w:rPr>
          <w:color w:val="000000"/>
        </w:rPr>
      </w:pPr>
    </w:p>
    <w:p w14:paraId="7225EEE7" w14:textId="77777777" w:rsidR="00D07FC6" w:rsidRPr="00D506B1" w:rsidRDefault="00D07FC6" w:rsidP="00D07FC6">
      <w:pPr>
        <w:pStyle w:val="1"/>
        <w:numPr>
          <w:ilvl w:val="0"/>
          <w:numId w:val="0"/>
        </w:numPr>
        <w:tabs>
          <w:tab w:val="left" w:pos="0"/>
        </w:tabs>
        <w:spacing w:before="120" w:after="120"/>
        <w:ind w:firstLine="709"/>
        <w:rPr>
          <w:color w:val="000000"/>
        </w:rPr>
      </w:pPr>
    </w:p>
    <w:p w14:paraId="344AFE51" w14:textId="77777777" w:rsidR="00D07FC6" w:rsidRPr="00D506B1" w:rsidRDefault="00D07FC6" w:rsidP="00D07FC6">
      <w:pPr>
        <w:pStyle w:val="1"/>
        <w:numPr>
          <w:ilvl w:val="0"/>
          <w:numId w:val="0"/>
        </w:numPr>
        <w:tabs>
          <w:tab w:val="left" w:pos="0"/>
        </w:tabs>
        <w:spacing w:before="120" w:after="120"/>
        <w:ind w:firstLine="709"/>
        <w:rPr>
          <w:color w:val="000000"/>
        </w:rPr>
      </w:pPr>
    </w:p>
    <w:p w14:paraId="3C0B4091" w14:textId="77777777" w:rsidR="00D07FC6" w:rsidRPr="00D506B1" w:rsidRDefault="00D07FC6" w:rsidP="00D07FC6">
      <w:pPr>
        <w:pStyle w:val="1"/>
        <w:numPr>
          <w:ilvl w:val="0"/>
          <w:numId w:val="0"/>
        </w:numPr>
        <w:tabs>
          <w:tab w:val="left" w:pos="0"/>
        </w:tabs>
        <w:spacing w:before="120" w:after="120"/>
        <w:ind w:firstLine="709"/>
        <w:rPr>
          <w:color w:val="000000"/>
        </w:rPr>
      </w:pPr>
    </w:p>
    <w:p w14:paraId="16B8DE09" w14:textId="77777777" w:rsidR="00D07FC6" w:rsidRPr="00D506B1" w:rsidRDefault="00D07FC6" w:rsidP="00D07FC6">
      <w:pPr>
        <w:pStyle w:val="1"/>
        <w:numPr>
          <w:ilvl w:val="0"/>
          <w:numId w:val="0"/>
        </w:numPr>
        <w:tabs>
          <w:tab w:val="left" w:pos="0"/>
        </w:tabs>
        <w:spacing w:before="120" w:after="120"/>
        <w:ind w:firstLine="709"/>
        <w:rPr>
          <w:color w:val="000000"/>
        </w:rPr>
      </w:pPr>
    </w:p>
    <w:p w14:paraId="4D2AAD33" w14:textId="77777777" w:rsidR="00D07FC6" w:rsidRPr="00D506B1" w:rsidRDefault="00D07FC6" w:rsidP="00D07FC6">
      <w:pPr>
        <w:pStyle w:val="1"/>
        <w:numPr>
          <w:ilvl w:val="0"/>
          <w:numId w:val="0"/>
        </w:numPr>
        <w:tabs>
          <w:tab w:val="left" w:pos="0"/>
        </w:tabs>
        <w:spacing w:before="120" w:after="120"/>
        <w:ind w:firstLine="709"/>
        <w:rPr>
          <w:color w:val="000000"/>
        </w:rPr>
      </w:pPr>
    </w:p>
    <w:p w14:paraId="29784BEE" w14:textId="77777777" w:rsidR="00D07FC6" w:rsidRPr="00D506B1" w:rsidRDefault="00D07FC6" w:rsidP="00D07FC6">
      <w:pPr>
        <w:jc w:val="center"/>
        <w:rPr>
          <w:b/>
          <w:color w:val="000000"/>
          <w:sz w:val="20"/>
          <w:szCs w:val="20"/>
        </w:rPr>
      </w:pPr>
    </w:p>
    <w:p w14:paraId="196634B7" w14:textId="77777777" w:rsidR="00D22872" w:rsidRDefault="00D22872" w:rsidP="00D07FC6">
      <w:pPr>
        <w:jc w:val="center"/>
        <w:rPr>
          <w:b/>
          <w:color w:val="000000"/>
          <w:sz w:val="20"/>
          <w:szCs w:val="20"/>
        </w:rPr>
      </w:pPr>
    </w:p>
    <w:p w14:paraId="0100FF77" w14:textId="77777777" w:rsidR="00D22872" w:rsidRDefault="00D22872" w:rsidP="00D07FC6">
      <w:pPr>
        <w:jc w:val="center"/>
        <w:rPr>
          <w:b/>
          <w:color w:val="000000"/>
          <w:sz w:val="20"/>
          <w:szCs w:val="20"/>
        </w:rPr>
      </w:pPr>
    </w:p>
    <w:p w14:paraId="0705C268" w14:textId="191A66C1" w:rsidR="00D22872" w:rsidRDefault="006A4729" w:rsidP="00D07FC6">
      <w:pPr>
        <w:jc w:val="center"/>
        <w:rPr>
          <w:sz w:val="20"/>
          <w:szCs w:val="20"/>
        </w:rPr>
      </w:pPr>
      <w:r w:rsidRPr="00D506B1">
        <w:rPr>
          <w:b/>
          <w:color w:val="000000"/>
          <w:sz w:val="20"/>
          <w:szCs w:val="20"/>
        </w:rPr>
        <w:t xml:space="preserve">27 </w:t>
      </w:r>
      <w:r w:rsidR="00D07FC6" w:rsidRPr="00D506B1">
        <w:rPr>
          <w:b/>
          <w:color w:val="000000"/>
          <w:sz w:val="20"/>
          <w:szCs w:val="20"/>
        </w:rPr>
        <w:t>pav.</w:t>
      </w:r>
      <w:r w:rsidR="00D07FC6" w:rsidRPr="00D506B1">
        <w:rPr>
          <w:color w:val="000000"/>
          <w:sz w:val="20"/>
          <w:szCs w:val="20"/>
        </w:rPr>
        <w:t xml:space="preserve"> </w:t>
      </w:r>
      <w:r w:rsidR="00D07FC6" w:rsidRPr="00D506B1">
        <w:rPr>
          <w:sz w:val="20"/>
          <w:szCs w:val="20"/>
        </w:rPr>
        <w:t>VGTU Mechanikos ir Transporto inžinerijos fakultetų mokomasis korpusas</w:t>
      </w:r>
    </w:p>
    <w:p w14:paraId="24E4C126" w14:textId="77777777" w:rsidR="00D22872" w:rsidRDefault="00D22872">
      <w:pPr>
        <w:spacing w:after="200" w:line="276" w:lineRule="auto"/>
        <w:rPr>
          <w:sz w:val="20"/>
          <w:szCs w:val="20"/>
        </w:rPr>
      </w:pPr>
      <w:r>
        <w:rPr>
          <w:sz w:val="20"/>
          <w:szCs w:val="20"/>
        </w:rPr>
        <w:br w:type="page"/>
      </w:r>
    </w:p>
    <w:p w14:paraId="0C043964" w14:textId="77777777" w:rsidR="00D07FC6" w:rsidRPr="00D506B1" w:rsidRDefault="00D07FC6" w:rsidP="00D07FC6">
      <w:pPr>
        <w:jc w:val="center"/>
        <w:rPr>
          <w:sz w:val="20"/>
          <w:szCs w:val="20"/>
        </w:rPr>
      </w:pPr>
    </w:p>
    <w:p w14:paraId="02FFB433" w14:textId="77777777" w:rsidR="00D07FC6" w:rsidRPr="00D506B1" w:rsidRDefault="00D07FC6" w:rsidP="00D07FC6">
      <w:pPr>
        <w:jc w:val="center"/>
        <w:rPr>
          <w:sz w:val="20"/>
          <w:szCs w:val="20"/>
        </w:rPr>
      </w:pPr>
    </w:p>
    <w:p w14:paraId="26B0C6A5" w14:textId="77777777" w:rsidR="00D07FC6" w:rsidRPr="00D506B1" w:rsidRDefault="00D07FC6" w:rsidP="00D07FC6">
      <w:pPr>
        <w:pStyle w:val="1"/>
        <w:numPr>
          <w:ilvl w:val="0"/>
          <w:numId w:val="0"/>
        </w:numPr>
        <w:tabs>
          <w:tab w:val="left" w:pos="0"/>
        </w:tabs>
        <w:spacing w:before="120" w:after="120"/>
        <w:ind w:firstLine="709"/>
        <w:rPr>
          <w:color w:val="000000"/>
        </w:rPr>
      </w:pPr>
    </w:p>
    <w:p w14:paraId="66C171AC" w14:textId="77777777" w:rsidR="00D07FC6" w:rsidRPr="00D506B1" w:rsidRDefault="00D07FC6" w:rsidP="00D07FC6">
      <w:pPr>
        <w:pStyle w:val="1"/>
        <w:numPr>
          <w:ilvl w:val="0"/>
          <w:numId w:val="0"/>
        </w:numPr>
        <w:tabs>
          <w:tab w:val="left" w:pos="0"/>
        </w:tabs>
        <w:spacing w:before="120" w:after="120"/>
        <w:ind w:firstLine="709"/>
        <w:rPr>
          <w:color w:val="000000"/>
        </w:rPr>
      </w:pPr>
      <w:r w:rsidRPr="00D506B1">
        <w:rPr>
          <w:noProof/>
        </w:rPr>
        <mc:AlternateContent>
          <mc:Choice Requires="wpg">
            <w:drawing>
              <wp:anchor distT="0" distB="0" distL="114300" distR="114300" simplePos="0" relativeHeight="251663360" behindDoc="0" locked="0" layoutInCell="1" allowOverlap="1" wp14:anchorId="5CFE9118" wp14:editId="2D112AE0">
                <wp:simplePos x="0" y="0"/>
                <wp:positionH relativeFrom="column">
                  <wp:posOffset>995680</wp:posOffset>
                </wp:positionH>
                <wp:positionV relativeFrom="paragraph">
                  <wp:posOffset>-386080</wp:posOffset>
                </wp:positionV>
                <wp:extent cx="3435350" cy="2508250"/>
                <wp:effectExtent l="0" t="0" r="12700" b="25400"/>
                <wp:wrapNone/>
                <wp:docPr id="43" name="Group 43"/>
                <wp:cNvGraphicFramePr/>
                <a:graphic xmlns:a="http://schemas.openxmlformats.org/drawingml/2006/main">
                  <a:graphicData uri="http://schemas.microsoft.com/office/word/2010/wordprocessingGroup">
                    <wpg:wgp>
                      <wpg:cNvGrpSpPr/>
                      <wpg:grpSpPr>
                        <a:xfrm>
                          <a:off x="0" y="0"/>
                          <a:ext cx="3435350" cy="2508250"/>
                          <a:chOff x="0" y="0"/>
                          <a:chExt cx="3435350" cy="2508250"/>
                        </a:xfrm>
                      </wpg:grpSpPr>
                      <wps:wsp>
                        <wps:cNvPr id="44" name="Rounded Rectangle 44"/>
                        <wps:cNvSpPr/>
                        <wps:spPr>
                          <a:xfrm>
                            <a:off x="0" y="0"/>
                            <a:ext cx="3435350" cy="2508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87611B" w14:textId="77777777" w:rsidR="00FC7644" w:rsidRPr="00071FCF" w:rsidRDefault="00FC7644" w:rsidP="00D07FC6">
                              <w:pPr>
                                <w:rPr>
                                  <w:sz w:val="18"/>
                                  <w:szCs w:val="18"/>
                                </w:rPr>
                              </w:pPr>
                            </w:p>
                            <w:p w14:paraId="07A54FE8" w14:textId="77777777" w:rsidR="00FC7644" w:rsidRDefault="00FC7644" w:rsidP="00D07FC6">
                              <w:pPr>
                                <w:rPr>
                                  <w:sz w:val="18"/>
                                  <w:szCs w:val="18"/>
                                </w:rPr>
                              </w:pPr>
                            </w:p>
                            <w:p w14:paraId="6BF73DF0" w14:textId="77777777" w:rsidR="00FC7644" w:rsidRDefault="00FC7644" w:rsidP="00D07FC6">
                              <w:pPr>
                                <w:rPr>
                                  <w:sz w:val="18"/>
                                  <w:szCs w:val="18"/>
                                </w:rPr>
                              </w:pPr>
                            </w:p>
                            <w:p w14:paraId="0710050B" w14:textId="77777777" w:rsidR="00FC7644" w:rsidRDefault="00FC7644" w:rsidP="00D07FC6">
                              <w:pPr>
                                <w:rPr>
                                  <w:sz w:val="18"/>
                                  <w:szCs w:val="18"/>
                                </w:rPr>
                              </w:pPr>
                            </w:p>
                            <w:p w14:paraId="0C9E3D5B" w14:textId="77777777" w:rsidR="00FC7644" w:rsidRPr="00071FCF" w:rsidRDefault="00FC7644" w:rsidP="004E564B">
                              <w:pPr>
                                <w:pStyle w:val="ListParagraph"/>
                                <w:numPr>
                                  <w:ilvl w:val="0"/>
                                  <w:numId w:val="31"/>
                                </w:numPr>
                                <w:rPr>
                                  <w:sz w:val="18"/>
                                  <w:szCs w:val="18"/>
                                </w:rPr>
                              </w:pPr>
                              <w:r w:rsidRPr="00071FCF">
                                <w:rPr>
                                  <w:sz w:val="18"/>
                                  <w:szCs w:val="18"/>
                                </w:rPr>
                                <w:t>Automatikos katedra</w:t>
                              </w:r>
                              <w:r>
                                <w:rPr>
                                  <w:sz w:val="18"/>
                                  <w:szCs w:val="18"/>
                                </w:rPr>
                                <w:t>.</w:t>
                              </w:r>
                            </w:p>
                            <w:p w14:paraId="2DA4950A" w14:textId="77777777" w:rsidR="00FC7644" w:rsidRPr="00071FCF" w:rsidRDefault="00FC7644" w:rsidP="004E564B">
                              <w:pPr>
                                <w:pStyle w:val="ListParagraph"/>
                                <w:numPr>
                                  <w:ilvl w:val="0"/>
                                  <w:numId w:val="31"/>
                                </w:numPr>
                                <w:rPr>
                                  <w:sz w:val="18"/>
                                  <w:szCs w:val="18"/>
                                </w:rPr>
                              </w:pPr>
                              <w:r w:rsidRPr="00071FCF">
                                <w:rPr>
                                  <w:sz w:val="18"/>
                                  <w:szCs w:val="18"/>
                                </w:rPr>
                                <w:t>Elektroninių sistemų katedra</w:t>
                              </w:r>
                              <w:r>
                                <w:rPr>
                                  <w:sz w:val="18"/>
                                  <w:szCs w:val="18"/>
                                </w:rPr>
                                <w:t>.</w:t>
                              </w:r>
                            </w:p>
                            <w:p w14:paraId="1DF67754" w14:textId="77777777" w:rsidR="00FC7644" w:rsidRPr="00071FCF" w:rsidRDefault="00FC7644" w:rsidP="004E564B">
                              <w:pPr>
                                <w:pStyle w:val="ListParagraph"/>
                                <w:numPr>
                                  <w:ilvl w:val="0"/>
                                  <w:numId w:val="31"/>
                                </w:numPr>
                                <w:rPr>
                                  <w:sz w:val="18"/>
                                  <w:szCs w:val="18"/>
                                </w:rPr>
                              </w:pPr>
                              <w:r w:rsidRPr="00071FCF">
                                <w:rPr>
                                  <w:sz w:val="18"/>
                                  <w:szCs w:val="18"/>
                                </w:rPr>
                                <w:t>Elektrotechnikos katedra</w:t>
                              </w:r>
                              <w:r>
                                <w:rPr>
                                  <w:sz w:val="18"/>
                                  <w:szCs w:val="18"/>
                                </w:rPr>
                                <w:t>.</w:t>
                              </w:r>
                            </w:p>
                            <w:p w14:paraId="134C8B10" w14:textId="77777777" w:rsidR="00FC7644" w:rsidRPr="00071FCF" w:rsidRDefault="00FC7644" w:rsidP="004E564B">
                              <w:pPr>
                                <w:pStyle w:val="ListParagraph"/>
                                <w:numPr>
                                  <w:ilvl w:val="0"/>
                                  <w:numId w:val="31"/>
                                </w:numPr>
                                <w:rPr>
                                  <w:sz w:val="18"/>
                                  <w:szCs w:val="18"/>
                                </w:rPr>
                              </w:pPr>
                              <w:r w:rsidRPr="00071FCF">
                                <w:rPr>
                                  <w:sz w:val="18"/>
                                  <w:szCs w:val="18"/>
                                </w:rPr>
                                <w:t>Kompiuterių inžinerijos katedra</w:t>
                              </w:r>
                              <w:r>
                                <w:rPr>
                                  <w:sz w:val="18"/>
                                  <w:szCs w:val="18"/>
                                </w:rPr>
                                <w:t>.</w:t>
                              </w:r>
                            </w:p>
                            <w:p w14:paraId="7A7FAB77" w14:textId="77777777" w:rsidR="00FC7644" w:rsidRPr="00071FCF" w:rsidRDefault="00FC7644" w:rsidP="004E564B">
                              <w:pPr>
                                <w:pStyle w:val="ListParagraph"/>
                                <w:numPr>
                                  <w:ilvl w:val="0"/>
                                  <w:numId w:val="31"/>
                                </w:numPr>
                                <w:rPr>
                                  <w:sz w:val="18"/>
                                  <w:szCs w:val="18"/>
                                </w:rPr>
                              </w:pPr>
                              <w:r w:rsidRPr="00071FCF">
                                <w:rPr>
                                  <w:sz w:val="18"/>
                                  <w:szCs w:val="18"/>
                                </w:rPr>
                                <w:t>Telekomunikacijų inžinerijos katedra</w:t>
                              </w:r>
                              <w:r>
                                <w:rPr>
                                  <w:sz w:val="18"/>
                                  <w:szCs w:val="18"/>
                                </w:rPr>
                                <w:t>.</w:t>
                              </w:r>
                            </w:p>
                            <w:p w14:paraId="0EE1FF73" w14:textId="77777777" w:rsidR="00FC7644" w:rsidRPr="00071FCF" w:rsidRDefault="00FC7644" w:rsidP="004E564B">
                              <w:pPr>
                                <w:pStyle w:val="ListParagraph"/>
                                <w:numPr>
                                  <w:ilvl w:val="0"/>
                                  <w:numId w:val="31"/>
                                </w:numPr>
                                <w:rPr>
                                  <w:sz w:val="18"/>
                                  <w:szCs w:val="18"/>
                                </w:rPr>
                              </w:pPr>
                              <w:r w:rsidRPr="00071FCF">
                                <w:rPr>
                                  <w:sz w:val="18"/>
                                  <w:szCs w:val="18"/>
                                </w:rPr>
                                <w:t>Kompiuterijos laboratorija</w:t>
                              </w:r>
                              <w:r>
                                <w:rPr>
                                  <w:sz w:val="18"/>
                                  <w:szCs w:val="18"/>
                                </w:rPr>
                                <w:t>.</w:t>
                              </w:r>
                            </w:p>
                            <w:p w14:paraId="0F11A523" w14:textId="77777777" w:rsidR="00FC7644" w:rsidRPr="00071FCF" w:rsidRDefault="00FC7644" w:rsidP="004E564B">
                              <w:pPr>
                                <w:pStyle w:val="ListParagraph"/>
                                <w:numPr>
                                  <w:ilvl w:val="0"/>
                                  <w:numId w:val="31"/>
                                </w:numPr>
                                <w:rPr>
                                  <w:sz w:val="18"/>
                                  <w:szCs w:val="18"/>
                                </w:rPr>
                              </w:pPr>
                              <w:r w:rsidRPr="00071FCF">
                                <w:rPr>
                                  <w:sz w:val="18"/>
                                  <w:szCs w:val="18"/>
                                </w:rPr>
                                <w:t>Automatinių sistemų laboratorija</w:t>
                              </w:r>
                              <w:r>
                                <w:rPr>
                                  <w:sz w:val="18"/>
                                  <w:szCs w:val="18"/>
                                </w:rPr>
                                <w:t>.</w:t>
                              </w:r>
                            </w:p>
                            <w:p w14:paraId="32F8F8B2" w14:textId="77777777" w:rsidR="00FC7644" w:rsidRPr="00071FCF" w:rsidRDefault="00FC7644" w:rsidP="004E564B">
                              <w:pPr>
                                <w:pStyle w:val="ListParagraph"/>
                                <w:numPr>
                                  <w:ilvl w:val="0"/>
                                  <w:numId w:val="31"/>
                                </w:numPr>
                                <w:rPr>
                                  <w:sz w:val="18"/>
                                  <w:szCs w:val="18"/>
                                </w:rPr>
                              </w:pPr>
                              <w:r w:rsidRPr="00071FCF">
                                <w:rPr>
                                  <w:sz w:val="18"/>
                                  <w:szCs w:val="18"/>
                                </w:rPr>
                                <w:t>Elektrotechnikos mokomoji laboratorija</w:t>
                              </w:r>
                              <w:r>
                                <w:rPr>
                                  <w:sz w:val="18"/>
                                  <w:szCs w:val="18"/>
                                </w:rPr>
                                <w:t>.</w:t>
                              </w:r>
                            </w:p>
                            <w:p w14:paraId="14699B5C" w14:textId="77777777" w:rsidR="00FC7644" w:rsidRPr="00071FCF" w:rsidRDefault="00FC7644" w:rsidP="004E564B">
                              <w:pPr>
                                <w:pStyle w:val="ListParagraph"/>
                                <w:numPr>
                                  <w:ilvl w:val="0"/>
                                  <w:numId w:val="31"/>
                                </w:numPr>
                                <w:rPr>
                                  <w:sz w:val="18"/>
                                  <w:szCs w:val="18"/>
                                </w:rPr>
                              </w:pPr>
                              <w:r w:rsidRPr="00071FCF">
                                <w:rPr>
                                  <w:sz w:val="18"/>
                                  <w:szCs w:val="18"/>
                                </w:rPr>
                                <w:t>Kompiuterių inžinerijos mokomoji laboratorija</w:t>
                              </w:r>
                              <w:r>
                                <w:rPr>
                                  <w:sz w:val="18"/>
                                  <w:szCs w:val="18"/>
                                </w:rPr>
                                <w:t>.</w:t>
                              </w:r>
                            </w:p>
                            <w:p w14:paraId="3279D1F8" w14:textId="77777777" w:rsidR="00FC7644" w:rsidRPr="00071FCF" w:rsidRDefault="00FC7644" w:rsidP="004E564B">
                              <w:pPr>
                                <w:pStyle w:val="ListParagraph"/>
                                <w:numPr>
                                  <w:ilvl w:val="0"/>
                                  <w:numId w:val="31"/>
                                </w:numPr>
                                <w:rPr>
                                  <w:sz w:val="18"/>
                                  <w:szCs w:val="18"/>
                                </w:rPr>
                              </w:pPr>
                              <w:r w:rsidRPr="00071FCF">
                                <w:rPr>
                                  <w:sz w:val="18"/>
                                  <w:szCs w:val="18"/>
                                </w:rPr>
                                <w:t>Telekomunikacijų mokomoji laboratorija</w:t>
                              </w:r>
                              <w:r>
                                <w:rPr>
                                  <w:sz w:val="18"/>
                                  <w:szCs w:val="18"/>
                                </w:rPr>
                                <w:t>.</w:t>
                              </w:r>
                            </w:p>
                            <w:p w14:paraId="0678DDC1" w14:textId="77777777" w:rsidR="00FC7644" w:rsidRPr="00071FCF" w:rsidRDefault="00FC7644" w:rsidP="004E564B">
                              <w:pPr>
                                <w:pStyle w:val="ListParagraph"/>
                                <w:numPr>
                                  <w:ilvl w:val="0"/>
                                  <w:numId w:val="31"/>
                                </w:numPr>
                                <w:rPr>
                                  <w:sz w:val="18"/>
                                  <w:szCs w:val="18"/>
                                </w:rPr>
                              </w:pPr>
                              <w:r w:rsidRPr="00071FCF">
                                <w:rPr>
                                  <w:sz w:val="18"/>
                                  <w:szCs w:val="18"/>
                                </w:rPr>
                                <w:t>Telekomunikacijų mokslo institutas</w:t>
                              </w:r>
                              <w:r>
                                <w:rPr>
                                  <w:sz w:val="18"/>
                                  <w:szCs w:val="18"/>
                                </w:rPr>
                                <w:t>.</w:t>
                              </w:r>
                            </w:p>
                            <w:p w14:paraId="65DFF39A" w14:textId="77777777" w:rsidR="00FC7644" w:rsidRPr="00071FCF" w:rsidRDefault="00FC7644" w:rsidP="00D07FC6">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ounded Rectangle 68"/>
                        <wps:cNvSpPr/>
                        <wps:spPr>
                          <a:xfrm>
                            <a:off x="565150" y="107950"/>
                            <a:ext cx="2343150" cy="501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71745B" w14:textId="77777777" w:rsidR="00FC7644" w:rsidRPr="00D73EF4" w:rsidRDefault="00FC7644" w:rsidP="00D07FC6">
                              <w:pPr>
                                <w:jc w:val="center"/>
                                <w:rPr>
                                  <w:b/>
                                  <w:sz w:val="22"/>
                                  <w:szCs w:val="22"/>
                                </w:rPr>
                              </w:pPr>
                              <w:r w:rsidRPr="00D73EF4">
                                <w:rPr>
                                  <w:b/>
                                  <w:sz w:val="22"/>
                                  <w:szCs w:val="22"/>
                                </w:rPr>
                                <w:t>VGTU Elektronikos fakulteto mokomasis korpusas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FE9118" id="Group 43" o:spid="_x0000_s1045" style="position:absolute;left:0;text-align:left;margin-left:78.4pt;margin-top:-30.4pt;width:270.5pt;height:197.5pt;z-index:251663360" coordsize="34353,2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hGHAMAAGMKAAAOAAAAZHJzL2Uyb0RvYy54bWzsVm1P2zAQ/j5p/8Hy95GkTQpEpKiCgSYh&#10;QMDEZ9dxXqTE9my3affrd7aTUFE2JND4BBKpz/fi83N3T3JyumkbtGZK14JnODoIMWKcirzmZYZ/&#10;Plx8O8JIG8Jz0gjOMrxlGp/Ov3456WTKJqISTc4UgiBcp53McGWMTINA04q1RB8IyTgoC6FaYkBU&#10;ZZAr0kH0tgkmYTgLOqFyqQRlWsPuuVfiuYtfFIyam6LQzKAmw5CbcU/lnkv7DOYnJC0VkVVN+zTI&#10;G7JoSc3h0DHUOTEErVS9F6qtqRJaFOaAijYQRVFT5u4At4nCZ7e5VGIl3V3KtCvlCBNA+wynN4el&#10;1+tbheo8w/EUI05aqJE7FoEM4HSyTMHmUsl7eav6jdJL9r6bQrX2F26CNg7W7Qgr2xhEYXMaT5Np&#10;AuhT0E2S8Aj+PfC0gurs+dHq+yuewXBwYPMb0+kkNJF+wkm/D6f7ikjm4NcWgwGneMDpTqx4znJ0&#10;B11GeNkwFMceM2c/AqZTDdi9F63xziSVSptLJlpkFxmGLuG5TcJ1IFlfaQOFAvvBDgQLjc/Crcy2&#10;YTahht+xAsoPVZo4bzd47KxRaE1gZAiljJvIqyqSM7+dhPBnrwqHjB5OcgFt5KJumjF2H8AO9X5s&#10;H6a3t67Mze3oHP4rMe88eriTBTejc1tzoV4K0MCt+pO9/QCSh8aiZDbLjRuNyJnaraXIt9AHSngi&#10;0ZJe1FCDK6LNLVHAHNDlwIbmBh5FI7oMi36FUSXU75f2rT00Kmgx6oCJMqx/rYhiGDU/OLTwcRTH&#10;lrqcECeHExDUrma5q+Gr9kxA5SLgXUnd0tqbZlgWSrSPQJoLeyqoCKdwdoapUYNwZjxDAu1Stlg4&#10;M6ArScwVv5fUBrdA2/Z62DwSJftGNDDx12IYG5I+a0Vvaz25WKyMKGrXp0+49iWAEbbE8wGzPIO3&#10;k+e8/VkGHfSHTQNm//VZTmZJZDkOKC4KD48Hhhs4cAIk6PSWA5MwmnmDz6H+OyP876GeDPX9HOqP&#10;Gmr3uoYvGfeq6L+67KfSruxI4OnbcP4HAAD//wMAUEsDBBQABgAIAAAAIQDRSdYr4QAAAAsBAAAP&#10;AAAAZHJzL2Rvd25yZXYueG1sTI9BS8NAEIXvgv9hGcFbu0ljo8ZsSinqqRRsBfE2zU6T0OxuyG6T&#10;9N87nvT2HvN48718NZlWDNT7xlkF8TwCQbZ0urGVgs/D2+wJhA9oNbbOkoIreVgVtzc5ZtqN9oOG&#10;fagEl1ifoYI6hC6T0pc1GfRz15Hl28n1BgPbvpK6x5HLTSsXUZRKg43lDzV2tKmpPO8vRsH7iOM6&#10;iV+H7fm0uX4flruvbUxK3d9N6xcQgabwF4ZffEaHgpmO7mK1Fy37ZcroQcEsjVhwIn1+ZHFUkCQP&#10;C5BFLv9vKH4AAAD//wMAUEsBAi0AFAAGAAgAAAAhALaDOJL+AAAA4QEAABMAAAAAAAAAAAAAAAAA&#10;AAAAAFtDb250ZW50X1R5cGVzXS54bWxQSwECLQAUAAYACAAAACEAOP0h/9YAAACUAQAACwAAAAAA&#10;AAAAAAAAAAAvAQAAX3JlbHMvLnJlbHNQSwECLQAUAAYACAAAACEA3aBYRhwDAABjCgAADgAAAAAA&#10;AAAAAAAAAAAuAgAAZHJzL2Uyb0RvYy54bWxQSwECLQAUAAYACAAAACEA0UnWK+EAAAALAQAADwAA&#10;AAAAAAAAAAAAAAB2BQAAZHJzL2Rvd25yZXYueG1sUEsFBgAAAAAEAAQA8wAAAIQGAAAAAA==&#10;">
                <v:roundrect id="Rounded Rectangle 44" o:spid="_x0000_s1046" style="position:absolute;width:34353;height:250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awL4A&#10;AADbAAAADwAAAGRycy9kb3ducmV2LnhtbESPzQrCMBCE74LvEFbwIpr6g2g1igj+XK0+wNKsbbHZ&#10;lCbV+vZGEDwOM/MNs962phRPql1hWcF4FIEgTq0uOFNwux6GCxDOI2ssLZOCNznYbrqdNcbavvhC&#10;z8RnIkDYxagg976KpXRpTgbdyFbEwbvb2qAPss6krvEV4KaUkyiaS4MFh4UcK9rnlD6SxihYNqd3&#10;Usj79Ip+0BzJLhPMtFL9XrtbgfDU+n/41z5rBbM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XmsC+AAAA2wAAAA8AAAAAAAAAAAAAAAAAmAIAAGRycy9kb3ducmV2&#10;LnhtbFBLBQYAAAAABAAEAPUAAACDAwAAAAA=&#10;" fillcolor="#4f81bd [3204]" strokecolor="#243f60 [1604]" strokeweight="2pt">
                  <v:textbox>
                    <w:txbxContent>
                      <w:p w14:paraId="7F87611B" w14:textId="77777777" w:rsidR="00FC7644" w:rsidRPr="00071FCF" w:rsidRDefault="00FC7644" w:rsidP="00D07FC6">
                        <w:pPr>
                          <w:rPr>
                            <w:sz w:val="18"/>
                            <w:szCs w:val="18"/>
                          </w:rPr>
                        </w:pPr>
                      </w:p>
                      <w:p w14:paraId="07A54FE8" w14:textId="77777777" w:rsidR="00FC7644" w:rsidRDefault="00FC7644" w:rsidP="00D07FC6">
                        <w:pPr>
                          <w:rPr>
                            <w:sz w:val="18"/>
                            <w:szCs w:val="18"/>
                          </w:rPr>
                        </w:pPr>
                      </w:p>
                      <w:p w14:paraId="6BF73DF0" w14:textId="77777777" w:rsidR="00FC7644" w:rsidRDefault="00FC7644" w:rsidP="00D07FC6">
                        <w:pPr>
                          <w:rPr>
                            <w:sz w:val="18"/>
                            <w:szCs w:val="18"/>
                          </w:rPr>
                        </w:pPr>
                      </w:p>
                      <w:p w14:paraId="0710050B" w14:textId="77777777" w:rsidR="00FC7644" w:rsidRDefault="00FC7644" w:rsidP="00D07FC6">
                        <w:pPr>
                          <w:rPr>
                            <w:sz w:val="18"/>
                            <w:szCs w:val="18"/>
                          </w:rPr>
                        </w:pPr>
                      </w:p>
                      <w:p w14:paraId="0C9E3D5B" w14:textId="77777777" w:rsidR="00FC7644" w:rsidRPr="00071FCF" w:rsidRDefault="00FC7644" w:rsidP="004E564B">
                        <w:pPr>
                          <w:pStyle w:val="ListParagraph"/>
                          <w:numPr>
                            <w:ilvl w:val="0"/>
                            <w:numId w:val="31"/>
                          </w:numPr>
                          <w:rPr>
                            <w:sz w:val="18"/>
                            <w:szCs w:val="18"/>
                          </w:rPr>
                        </w:pPr>
                        <w:r w:rsidRPr="00071FCF">
                          <w:rPr>
                            <w:sz w:val="18"/>
                            <w:szCs w:val="18"/>
                          </w:rPr>
                          <w:t>Automatikos katedra</w:t>
                        </w:r>
                        <w:r>
                          <w:rPr>
                            <w:sz w:val="18"/>
                            <w:szCs w:val="18"/>
                          </w:rPr>
                          <w:t>.</w:t>
                        </w:r>
                      </w:p>
                      <w:p w14:paraId="2DA4950A" w14:textId="77777777" w:rsidR="00FC7644" w:rsidRPr="00071FCF" w:rsidRDefault="00FC7644" w:rsidP="004E564B">
                        <w:pPr>
                          <w:pStyle w:val="ListParagraph"/>
                          <w:numPr>
                            <w:ilvl w:val="0"/>
                            <w:numId w:val="31"/>
                          </w:numPr>
                          <w:rPr>
                            <w:sz w:val="18"/>
                            <w:szCs w:val="18"/>
                          </w:rPr>
                        </w:pPr>
                        <w:r w:rsidRPr="00071FCF">
                          <w:rPr>
                            <w:sz w:val="18"/>
                            <w:szCs w:val="18"/>
                          </w:rPr>
                          <w:t>Elektroninių sistemų katedra</w:t>
                        </w:r>
                        <w:r>
                          <w:rPr>
                            <w:sz w:val="18"/>
                            <w:szCs w:val="18"/>
                          </w:rPr>
                          <w:t>.</w:t>
                        </w:r>
                      </w:p>
                      <w:p w14:paraId="1DF67754" w14:textId="77777777" w:rsidR="00FC7644" w:rsidRPr="00071FCF" w:rsidRDefault="00FC7644" w:rsidP="004E564B">
                        <w:pPr>
                          <w:pStyle w:val="ListParagraph"/>
                          <w:numPr>
                            <w:ilvl w:val="0"/>
                            <w:numId w:val="31"/>
                          </w:numPr>
                          <w:rPr>
                            <w:sz w:val="18"/>
                            <w:szCs w:val="18"/>
                          </w:rPr>
                        </w:pPr>
                        <w:r w:rsidRPr="00071FCF">
                          <w:rPr>
                            <w:sz w:val="18"/>
                            <w:szCs w:val="18"/>
                          </w:rPr>
                          <w:t>Elektrotechnikos katedra</w:t>
                        </w:r>
                        <w:r>
                          <w:rPr>
                            <w:sz w:val="18"/>
                            <w:szCs w:val="18"/>
                          </w:rPr>
                          <w:t>.</w:t>
                        </w:r>
                      </w:p>
                      <w:p w14:paraId="134C8B10" w14:textId="77777777" w:rsidR="00FC7644" w:rsidRPr="00071FCF" w:rsidRDefault="00FC7644" w:rsidP="004E564B">
                        <w:pPr>
                          <w:pStyle w:val="ListParagraph"/>
                          <w:numPr>
                            <w:ilvl w:val="0"/>
                            <w:numId w:val="31"/>
                          </w:numPr>
                          <w:rPr>
                            <w:sz w:val="18"/>
                            <w:szCs w:val="18"/>
                          </w:rPr>
                        </w:pPr>
                        <w:r w:rsidRPr="00071FCF">
                          <w:rPr>
                            <w:sz w:val="18"/>
                            <w:szCs w:val="18"/>
                          </w:rPr>
                          <w:t>Kompiuterių inžinerijos katedra</w:t>
                        </w:r>
                        <w:r>
                          <w:rPr>
                            <w:sz w:val="18"/>
                            <w:szCs w:val="18"/>
                          </w:rPr>
                          <w:t>.</w:t>
                        </w:r>
                      </w:p>
                      <w:p w14:paraId="7A7FAB77" w14:textId="77777777" w:rsidR="00FC7644" w:rsidRPr="00071FCF" w:rsidRDefault="00FC7644" w:rsidP="004E564B">
                        <w:pPr>
                          <w:pStyle w:val="ListParagraph"/>
                          <w:numPr>
                            <w:ilvl w:val="0"/>
                            <w:numId w:val="31"/>
                          </w:numPr>
                          <w:rPr>
                            <w:sz w:val="18"/>
                            <w:szCs w:val="18"/>
                          </w:rPr>
                        </w:pPr>
                        <w:r w:rsidRPr="00071FCF">
                          <w:rPr>
                            <w:sz w:val="18"/>
                            <w:szCs w:val="18"/>
                          </w:rPr>
                          <w:t>Telekomunikacijų inžinerijos katedra</w:t>
                        </w:r>
                        <w:r>
                          <w:rPr>
                            <w:sz w:val="18"/>
                            <w:szCs w:val="18"/>
                          </w:rPr>
                          <w:t>.</w:t>
                        </w:r>
                      </w:p>
                      <w:p w14:paraId="0EE1FF73" w14:textId="77777777" w:rsidR="00FC7644" w:rsidRPr="00071FCF" w:rsidRDefault="00FC7644" w:rsidP="004E564B">
                        <w:pPr>
                          <w:pStyle w:val="ListParagraph"/>
                          <w:numPr>
                            <w:ilvl w:val="0"/>
                            <w:numId w:val="31"/>
                          </w:numPr>
                          <w:rPr>
                            <w:sz w:val="18"/>
                            <w:szCs w:val="18"/>
                          </w:rPr>
                        </w:pPr>
                        <w:r w:rsidRPr="00071FCF">
                          <w:rPr>
                            <w:sz w:val="18"/>
                            <w:szCs w:val="18"/>
                          </w:rPr>
                          <w:t>Kompiuterijos laboratorija</w:t>
                        </w:r>
                        <w:r>
                          <w:rPr>
                            <w:sz w:val="18"/>
                            <w:szCs w:val="18"/>
                          </w:rPr>
                          <w:t>.</w:t>
                        </w:r>
                      </w:p>
                      <w:p w14:paraId="0F11A523" w14:textId="77777777" w:rsidR="00FC7644" w:rsidRPr="00071FCF" w:rsidRDefault="00FC7644" w:rsidP="004E564B">
                        <w:pPr>
                          <w:pStyle w:val="ListParagraph"/>
                          <w:numPr>
                            <w:ilvl w:val="0"/>
                            <w:numId w:val="31"/>
                          </w:numPr>
                          <w:rPr>
                            <w:sz w:val="18"/>
                            <w:szCs w:val="18"/>
                          </w:rPr>
                        </w:pPr>
                        <w:r w:rsidRPr="00071FCF">
                          <w:rPr>
                            <w:sz w:val="18"/>
                            <w:szCs w:val="18"/>
                          </w:rPr>
                          <w:t>Automatinių sistemų laboratorija</w:t>
                        </w:r>
                        <w:r>
                          <w:rPr>
                            <w:sz w:val="18"/>
                            <w:szCs w:val="18"/>
                          </w:rPr>
                          <w:t>.</w:t>
                        </w:r>
                      </w:p>
                      <w:p w14:paraId="32F8F8B2" w14:textId="77777777" w:rsidR="00FC7644" w:rsidRPr="00071FCF" w:rsidRDefault="00FC7644" w:rsidP="004E564B">
                        <w:pPr>
                          <w:pStyle w:val="ListParagraph"/>
                          <w:numPr>
                            <w:ilvl w:val="0"/>
                            <w:numId w:val="31"/>
                          </w:numPr>
                          <w:rPr>
                            <w:sz w:val="18"/>
                            <w:szCs w:val="18"/>
                          </w:rPr>
                        </w:pPr>
                        <w:r w:rsidRPr="00071FCF">
                          <w:rPr>
                            <w:sz w:val="18"/>
                            <w:szCs w:val="18"/>
                          </w:rPr>
                          <w:t>Elektrotechnikos mokomoji laboratorija</w:t>
                        </w:r>
                        <w:r>
                          <w:rPr>
                            <w:sz w:val="18"/>
                            <w:szCs w:val="18"/>
                          </w:rPr>
                          <w:t>.</w:t>
                        </w:r>
                      </w:p>
                      <w:p w14:paraId="14699B5C" w14:textId="77777777" w:rsidR="00FC7644" w:rsidRPr="00071FCF" w:rsidRDefault="00FC7644" w:rsidP="004E564B">
                        <w:pPr>
                          <w:pStyle w:val="ListParagraph"/>
                          <w:numPr>
                            <w:ilvl w:val="0"/>
                            <w:numId w:val="31"/>
                          </w:numPr>
                          <w:rPr>
                            <w:sz w:val="18"/>
                            <w:szCs w:val="18"/>
                          </w:rPr>
                        </w:pPr>
                        <w:r w:rsidRPr="00071FCF">
                          <w:rPr>
                            <w:sz w:val="18"/>
                            <w:szCs w:val="18"/>
                          </w:rPr>
                          <w:t>Kompiuterių inžinerijos mokomoji laboratorija</w:t>
                        </w:r>
                        <w:r>
                          <w:rPr>
                            <w:sz w:val="18"/>
                            <w:szCs w:val="18"/>
                          </w:rPr>
                          <w:t>.</w:t>
                        </w:r>
                      </w:p>
                      <w:p w14:paraId="3279D1F8" w14:textId="77777777" w:rsidR="00FC7644" w:rsidRPr="00071FCF" w:rsidRDefault="00FC7644" w:rsidP="004E564B">
                        <w:pPr>
                          <w:pStyle w:val="ListParagraph"/>
                          <w:numPr>
                            <w:ilvl w:val="0"/>
                            <w:numId w:val="31"/>
                          </w:numPr>
                          <w:rPr>
                            <w:sz w:val="18"/>
                            <w:szCs w:val="18"/>
                          </w:rPr>
                        </w:pPr>
                        <w:r w:rsidRPr="00071FCF">
                          <w:rPr>
                            <w:sz w:val="18"/>
                            <w:szCs w:val="18"/>
                          </w:rPr>
                          <w:t>Telekomunikacijų mokomoji laboratorija</w:t>
                        </w:r>
                        <w:r>
                          <w:rPr>
                            <w:sz w:val="18"/>
                            <w:szCs w:val="18"/>
                          </w:rPr>
                          <w:t>.</w:t>
                        </w:r>
                      </w:p>
                      <w:p w14:paraId="0678DDC1" w14:textId="77777777" w:rsidR="00FC7644" w:rsidRPr="00071FCF" w:rsidRDefault="00FC7644" w:rsidP="004E564B">
                        <w:pPr>
                          <w:pStyle w:val="ListParagraph"/>
                          <w:numPr>
                            <w:ilvl w:val="0"/>
                            <w:numId w:val="31"/>
                          </w:numPr>
                          <w:rPr>
                            <w:sz w:val="18"/>
                            <w:szCs w:val="18"/>
                          </w:rPr>
                        </w:pPr>
                        <w:r w:rsidRPr="00071FCF">
                          <w:rPr>
                            <w:sz w:val="18"/>
                            <w:szCs w:val="18"/>
                          </w:rPr>
                          <w:t>Telekomunikacijų mokslo institutas</w:t>
                        </w:r>
                        <w:r>
                          <w:rPr>
                            <w:sz w:val="18"/>
                            <w:szCs w:val="18"/>
                          </w:rPr>
                          <w:t>.</w:t>
                        </w:r>
                      </w:p>
                      <w:p w14:paraId="65DFF39A" w14:textId="77777777" w:rsidR="00FC7644" w:rsidRPr="00071FCF" w:rsidRDefault="00FC7644" w:rsidP="00D07FC6">
                        <w:pPr>
                          <w:rPr>
                            <w:sz w:val="18"/>
                            <w:szCs w:val="18"/>
                          </w:rPr>
                        </w:pPr>
                      </w:p>
                    </w:txbxContent>
                  </v:textbox>
                </v:roundrect>
                <v:roundrect id="Rounded Rectangle 68" o:spid="_x0000_s1047" style="position:absolute;left:5651;top:1079;width:23432;height:50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pbsA&#10;AADbAAAADwAAAGRycy9kb3ducmV2LnhtbERPSwrCMBDdC94hjOBGNFVBtDYVEfxsrR5gaMa22ExK&#10;k2q9vVkILh/vn+x6U4sXta6yrGA+i0AQ51ZXXCi4347TNQjnkTXWlknBhxzs0uEgwVjbN1/plflC&#10;hBB2MSoovW9iKV1ekkE3sw1x4B62NegDbAupW3yHcFPLRRStpMGKQ0OJDR1Kyp9ZZxRsuvMnq+Rj&#10;eUM/6U5kNxkWWqnxqN9vQXjq/V/8c1+0glUYG76EHyDT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4vzKW7AAAA2wAAAA8AAAAAAAAAAAAAAAAAmAIAAGRycy9kb3ducmV2Lnht&#10;bFBLBQYAAAAABAAEAPUAAACAAwAAAAA=&#10;" fillcolor="#4f81bd [3204]" strokecolor="#243f60 [1604]" strokeweight="2pt">
                  <v:textbox>
                    <w:txbxContent>
                      <w:p w14:paraId="6F71745B" w14:textId="77777777" w:rsidR="00FC7644" w:rsidRPr="00D73EF4" w:rsidRDefault="00FC7644" w:rsidP="00D07FC6">
                        <w:pPr>
                          <w:jc w:val="center"/>
                          <w:rPr>
                            <w:b/>
                            <w:sz w:val="22"/>
                            <w:szCs w:val="22"/>
                          </w:rPr>
                        </w:pPr>
                        <w:r w:rsidRPr="00D73EF4">
                          <w:rPr>
                            <w:b/>
                            <w:sz w:val="22"/>
                            <w:szCs w:val="22"/>
                          </w:rPr>
                          <w:t>VGTU Elektronikos fakulteto mokomasis korpusas</w:t>
                        </w:r>
                      </w:p>
                    </w:txbxContent>
                  </v:textbox>
                </v:roundrect>
              </v:group>
            </w:pict>
          </mc:Fallback>
        </mc:AlternateContent>
      </w:r>
    </w:p>
    <w:p w14:paraId="2632BA23" w14:textId="77777777" w:rsidR="00D07FC6" w:rsidRPr="00D506B1" w:rsidRDefault="00D07FC6" w:rsidP="00D07FC6">
      <w:pPr>
        <w:pStyle w:val="1"/>
        <w:numPr>
          <w:ilvl w:val="0"/>
          <w:numId w:val="0"/>
        </w:numPr>
        <w:tabs>
          <w:tab w:val="left" w:pos="0"/>
        </w:tabs>
        <w:spacing w:before="120" w:after="120"/>
        <w:ind w:firstLine="709"/>
        <w:rPr>
          <w:color w:val="000000"/>
        </w:rPr>
      </w:pPr>
    </w:p>
    <w:p w14:paraId="031BA4B7" w14:textId="77777777" w:rsidR="00D07FC6" w:rsidRPr="00D506B1" w:rsidRDefault="00D07FC6" w:rsidP="00D07FC6">
      <w:pPr>
        <w:pStyle w:val="1"/>
        <w:numPr>
          <w:ilvl w:val="0"/>
          <w:numId w:val="0"/>
        </w:numPr>
        <w:tabs>
          <w:tab w:val="left" w:pos="0"/>
        </w:tabs>
        <w:spacing w:before="120" w:after="120"/>
        <w:ind w:firstLine="709"/>
        <w:rPr>
          <w:color w:val="000000"/>
        </w:rPr>
      </w:pPr>
    </w:p>
    <w:p w14:paraId="568AA558" w14:textId="77777777" w:rsidR="00D07FC6" w:rsidRPr="00D506B1" w:rsidRDefault="00D07FC6" w:rsidP="00D07FC6">
      <w:pPr>
        <w:pStyle w:val="1"/>
        <w:numPr>
          <w:ilvl w:val="0"/>
          <w:numId w:val="0"/>
        </w:numPr>
        <w:tabs>
          <w:tab w:val="left" w:pos="0"/>
        </w:tabs>
        <w:spacing w:before="120" w:after="120"/>
        <w:ind w:firstLine="709"/>
        <w:rPr>
          <w:color w:val="000000"/>
        </w:rPr>
      </w:pPr>
    </w:p>
    <w:p w14:paraId="1FF608E6" w14:textId="77777777" w:rsidR="00D07FC6" w:rsidRPr="00D506B1" w:rsidRDefault="00D07FC6" w:rsidP="00D07FC6">
      <w:pPr>
        <w:pStyle w:val="1"/>
        <w:numPr>
          <w:ilvl w:val="0"/>
          <w:numId w:val="0"/>
        </w:numPr>
        <w:tabs>
          <w:tab w:val="left" w:pos="0"/>
        </w:tabs>
        <w:spacing w:before="120" w:after="120"/>
        <w:ind w:firstLine="709"/>
        <w:rPr>
          <w:color w:val="000000"/>
        </w:rPr>
      </w:pPr>
    </w:p>
    <w:p w14:paraId="3CC02790" w14:textId="77777777" w:rsidR="00D07FC6" w:rsidRPr="00D506B1" w:rsidRDefault="00D07FC6" w:rsidP="00D07FC6">
      <w:pPr>
        <w:pStyle w:val="1"/>
        <w:numPr>
          <w:ilvl w:val="0"/>
          <w:numId w:val="0"/>
        </w:numPr>
        <w:tabs>
          <w:tab w:val="left" w:pos="0"/>
        </w:tabs>
        <w:spacing w:before="120" w:after="120"/>
        <w:ind w:firstLine="709"/>
        <w:rPr>
          <w:color w:val="000000"/>
        </w:rPr>
      </w:pPr>
    </w:p>
    <w:p w14:paraId="32BA8825" w14:textId="77777777" w:rsidR="00D07FC6" w:rsidRPr="00D506B1" w:rsidRDefault="00D07FC6" w:rsidP="00D07FC6">
      <w:pPr>
        <w:pStyle w:val="1"/>
        <w:numPr>
          <w:ilvl w:val="0"/>
          <w:numId w:val="0"/>
        </w:numPr>
        <w:tabs>
          <w:tab w:val="left" w:pos="0"/>
        </w:tabs>
        <w:spacing w:before="120" w:after="120"/>
        <w:ind w:firstLine="709"/>
        <w:rPr>
          <w:color w:val="000000"/>
        </w:rPr>
      </w:pPr>
    </w:p>
    <w:p w14:paraId="3905BC33" w14:textId="77777777" w:rsidR="00D07FC6" w:rsidRPr="00D506B1" w:rsidRDefault="00D07FC6" w:rsidP="00D07FC6">
      <w:pPr>
        <w:jc w:val="center"/>
        <w:rPr>
          <w:b/>
          <w:sz w:val="20"/>
          <w:szCs w:val="20"/>
        </w:rPr>
      </w:pPr>
    </w:p>
    <w:p w14:paraId="2C11B251" w14:textId="77777777" w:rsidR="00D07FC6" w:rsidRPr="00D506B1" w:rsidRDefault="00D07FC6" w:rsidP="00D07FC6">
      <w:pPr>
        <w:jc w:val="center"/>
        <w:rPr>
          <w:b/>
          <w:sz w:val="20"/>
          <w:szCs w:val="20"/>
        </w:rPr>
      </w:pPr>
    </w:p>
    <w:p w14:paraId="3DF29356" w14:textId="77777777" w:rsidR="00D07FC6" w:rsidRPr="00D506B1" w:rsidRDefault="00D07FC6" w:rsidP="00D07FC6">
      <w:pPr>
        <w:jc w:val="center"/>
        <w:rPr>
          <w:b/>
          <w:sz w:val="20"/>
          <w:szCs w:val="20"/>
        </w:rPr>
      </w:pPr>
    </w:p>
    <w:p w14:paraId="1E0B0FC7" w14:textId="77777777" w:rsidR="00D07FC6" w:rsidRPr="00D506B1" w:rsidRDefault="006A4729" w:rsidP="00D07FC6">
      <w:pPr>
        <w:jc w:val="center"/>
        <w:rPr>
          <w:b/>
          <w:sz w:val="20"/>
          <w:szCs w:val="20"/>
        </w:rPr>
      </w:pPr>
      <w:r w:rsidRPr="00D506B1">
        <w:rPr>
          <w:b/>
          <w:sz w:val="20"/>
          <w:szCs w:val="20"/>
        </w:rPr>
        <w:t xml:space="preserve">28 </w:t>
      </w:r>
      <w:r w:rsidR="00D07FC6" w:rsidRPr="00D506B1">
        <w:rPr>
          <w:b/>
          <w:sz w:val="20"/>
          <w:szCs w:val="20"/>
        </w:rPr>
        <w:t xml:space="preserve">pav. </w:t>
      </w:r>
      <w:r w:rsidR="00D07FC6" w:rsidRPr="00D506B1">
        <w:rPr>
          <w:sz w:val="20"/>
          <w:szCs w:val="20"/>
        </w:rPr>
        <w:t>VGTU Elektronikos fakulteto mokomasis korpusas</w:t>
      </w:r>
    </w:p>
    <w:p w14:paraId="29690E5A" w14:textId="77777777" w:rsidR="00D07FC6" w:rsidRPr="00D506B1" w:rsidRDefault="00D07FC6" w:rsidP="00D07FC6">
      <w:pPr>
        <w:pStyle w:val="1"/>
        <w:numPr>
          <w:ilvl w:val="0"/>
          <w:numId w:val="0"/>
        </w:numPr>
        <w:tabs>
          <w:tab w:val="left" w:pos="0"/>
        </w:tabs>
        <w:spacing w:before="120" w:after="120"/>
        <w:ind w:firstLine="709"/>
        <w:rPr>
          <w:color w:val="000000"/>
        </w:rPr>
      </w:pPr>
    </w:p>
    <w:p w14:paraId="3E5849FE" w14:textId="77777777" w:rsidR="00D07FC6" w:rsidRPr="00D506B1" w:rsidRDefault="00D07FC6" w:rsidP="00D07FC6">
      <w:pPr>
        <w:pStyle w:val="1"/>
        <w:numPr>
          <w:ilvl w:val="0"/>
          <w:numId w:val="0"/>
        </w:numPr>
        <w:tabs>
          <w:tab w:val="left" w:pos="0"/>
        </w:tabs>
        <w:spacing w:before="120" w:after="120"/>
        <w:ind w:firstLine="709"/>
        <w:rPr>
          <w:color w:val="000000"/>
        </w:rPr>
      </w:pPr>
      <w:r w:rsidRPr="00D506B1">
        <w:rPr>
          <w:color w:val="000000"/>
        </w:rPr>
        <w:t>Žemiau pateikiami planuojami pastatų plotai:</w:t>
      </w:r>
    </w:p>
    <w:p w14:paraId="5C1B710F" w14:textId="77777777" w:rsidR="00D07FC6" w:rsidRPr="00D506B1" w:rsidRDefault="00D07FC6" w:rsidP="00D07FC6">
      <w:pPr>
        <w:pStyle w:val="ListParagraph"/>
        <w:numPr>
          <w:ilvl w:val="0"/>
          <w:numId w:val="5"/>
        </w:numPr>
        <w:spacing w:before="120" w:after="120"/>
        <w:jc w:val="both"/>
      </w:pPr>
      <w:r w:rsidRPr="00D506B1">
        <w:t>VGTU Elektronikos, Mechanikos ir Transporto inžinerijos fakultetų laboratorijų korpusas – apie 8525 m</w:t>
      </w:r>
      <w:r w:rsidRPr="00D506B1">
        <w:rPr>
          <w:vertAlign w:val="superscript"/>
        </w:rPr>
        <w:t>2</w:t>
      </w:r>
      <w:r w:rsidRPr="00D506B1">
        <w:t>.</w:t>
      </w:r>
    </w:p>
    <w:p w14:paraId="23CD39D9" w14:textId="77777777" w:rsidR="00D07FC6" w:rsidRPr="00D506B1" w:rsidRDefault="00D07FC6" w:rsidP="00D07FC6">
      <w:pPr>
        <w:pStyle w:val="ListParagraph"/>
        <w:numPr>
          <w:ilvl w:val="0"/>
          <w:numId w:val="5"/>
        </w:numPr>
        <w:spacing w:before="120" w:after="120"/>
        <w:jc w:val="both"/>
      </w:pPr>
      <w:r w:rsidRPr="00D506B1">
        <w:t>Elektronikos fakulteto mokomasis korpusas – apie 6000 m</w:t>
      </w:r>
      <w:r w:rsidRPr="00D506B1">
        <w:rPr>
          <w:vertAlign w:val="superscript"/>
        </w:rPr>
        <w:t>2</w:t>
      </w:r>
      <w:r w:rsidRPr="00D506B1">
        <w:t>.</w:t>
      </w:r>
    </w:p>
    <w:p w14:paraId="1330F4CE" w14:textId="77777777" w:rsidR="00D07FC6" w:rsidRPr="00D506B1" w:rsidRDefault="00D07FC6" w:rsidP="00D07FC6">
      <w:pPr>
        <w:pStyle w:val="ListParagraph"/>
        <w:numPr>
          <w:ilvl w:val="0"/>
          <w:numId w:val="5"/>
        </w:numPr>
        <w:spacing w:before="120" w:after="120"/>
        <w:jc w:val="both"/>
      </w:pPr>
      <w:r w:rsidRPr="00D506B1">
        <w:t>Mechanikos ir Transporto inžinerijos fakultetų mokomasis korpusas – apie 9154 m</w:t>
      </w:r>
      <w:r w:rsidRPr="00D506B1">
        <w:rPr>
          <w:vertAlign w:val="superscript"/>
        </w:rPr>
        <w:t>2</w:t>
      </w:r>
      <w:r w:rsidRPr="00D506B1">
        <w:t>.</w:t>
      </w:r>
    </w:p>
    <w:p w14:paraId="582C3470" w14:textId="73EA98AB" w:rsidR="00D07FC6" w:rsidRPr="00D506B1" w:rsidRDefault="00D07FC6" w:rsidP="00D07FC6">
      <w:pPr>
        <w:pStyle w:val="1"/>
        <w:numPr>
          <w:ilvl w:val="0"/>
          <w:numId w:val="0"/>
        </w:numPr>
        <w:tabs>
          <w:tab w:val="left" w:pos="0"/>
        </w:tabs>
        <w:spacing w:before="120" w:after="120"/>
        <w:ind w:firstLine="709"/>
        <w:rPr>
          <w:color w:val="000000"/>
        </w:rPr>
      </w:pPr>
      <w:r w:rsidRPr="00D506B1">
        <w:rPr>
          <w:color w:val="000000"/>
        </w:rPr>
        <w:t>Rengiant pastatų techninius projektus didelis dėmesys bu</w:t>
      </w:r>
      <w:r w:rsidR="0061163E">
        <w:rPr>
          <w:color w:val="000000"/>
        </w:rPr>
        <w:t>vo</w:t>
      </w:r>
      <w:r w:rsidRPr="00D506B1">
        <w:rPr>
          <w:color w:val="000000"/>
        </w:rPr>
        <w:t xml:space="preserve"> skiriamas aplinkosaugai – efektyviems sprendimas tiek korpusų statybos, tiek eksploatacijos etapuose. Pagrindiniai techninių projektų paslaugų pirkimų dokumentuose numatyti reikalavimai, leisiantys VGTU racionaliai naudoti eksploatacines išlaidas bei užtikrinti kokybiškas bei ergonomiškas darbo sąlygas:</w:t>
      </w:r>
    </w:p>
    <w:p w14:paraId="32E48FF8" w14:textId="77777777" w:rsidR="00D07FC6" w:rsidRPr="00D506B1" w:rsidRDefault="00D07FC6" w:rsidP="00D07FC6">
      <w:pPr>
        <w:pStyle w:val="1"/>
        <w:numPr>
          <w:ilvl w:val="0"/>
          <w:numId w:val="27"/>
        </w:numPr>
        <w:tabs>
          <w:tab w:val="left" w:pos="0"/>
          <w:tab w:val="left" w:pos="709"/>
        </w:tabs>
        <w:spacing w:before="120" w:after="120"/>
      </w:pPr>
      <w:r w:rsidRPr="00D506B1">
        <w:rPr>
          <w:color w:val="000000"/>
        </w:rPr>
        <w:t>Į</w:t>
      </w:r>
      <w:r w:rsidRPr="00D506B1">
        <w:t>gyvendinus techninių projektų sprendinius, turi būti įmanoma pastatą sertifikuoti ne žemesnei kaip „B“ energinio naudingumo klasei (pageidautina „A“ energinio naudingumo klasė).</w:t>
      </w:r>
    </w:p>
    <w:p w14:paraId="0573EA6C" w14:textId="77777777" w:rsidR="00D07FC6" w:rsidRPr="00D506B1" w:rsidRDefault="00D07FC6" w:rsidP="00D07FC6">
      <w:pPr>
        <w:pStyle w:val="1"/>
        <w:numPr>
          <w:ilvl w:val="0"/>
          <w:numId w:val="27"/>
        </w:numPr>
        <w:tabs>
          <w:tab w:val="left" w:pos="0"/>
          <w:tab w:val="left" w:pos="709"/>
        </w:tabs>
        <w:spacing w:before="120" w:after="120"/>
      </w:pPr>
      <w:r w:rsidRPr="00D506B1">
        <w:t>Suprojektuoti modernias šildymo sistemas, leidžiančias efektyviai valdyti energetinius resursus, šildymo procesą organizuoti pagal poreikį užtikrinant zoninį valdymą.</w:t>
      </w:r>
    </w:p>
    <w:p w14:paraId="4AF4F618" w14:textId="77777777" w:rsidR="00D07FC6" w:rsidRPr="00D506B1" w:rsidRDefault="00D07FC6" w:rsidP="00D07FC6">
      <w:pPr>
        <w:pStyle w:val="1"/>
        <w:numPr>
          <w:ilvl w:val="0"/>
          <w:numId w:val="27"/>
        </w:numPr>
      </w:pPr>
      <w:r w:rsidRPr="00D506B1">
        <w:t>Angų šilumos perdavimo koeficientas turi būti ne didesnis kaip U =1,1 W/m2K.</w:t>
      </w:r>
    </w:p>
    <w:p w14:paraId="3291CDC9" w14:textId="77777777" w:rsidR="00D07FC6" w:rsidRPr="00D506B1" w:rsidRDefault="00D07FC6" w:rsidP="00D07FC6">
      <w:pPr>
        <w:pStyle w:val="1"/>
        <w:numPr>
          <w:ilvl w:val="0"/>
          <w:numId w:val="27"/>
        </w:numPr>
        <w:tabs>
          <w:tab w:val="left" w:pos="0"/>
          <w:tab w:val="left" w:pos="851"/>
        </w:tabs>
        <w:spacing w:before="120" w:after="120"/>
      </w:pPr>
      <w:r w:rsidRPr="00D506B1">
        <w:t>Suprojektuoti HN normų išpildymą užtikrinančias, didelio efektyvumo rekuperacines vėdinimo – kondicionavimo sistemas.</w:t>
      </w:r>
    </w:p>
    <w:p w14:paraId="1E907469" w14:textId="77777777" w:rsidR="00D07FC6" w:rsidRPr="00D506B1" w:rsidRDefault="00D07FC6" w:rsidP="00D07FC6">
      <w:pPr>
        <w:pStyle w:val="1"/>
        <w:numPr>
          <w:ilvl w:val="0"/>
          <w:numId w:val="27"/>
        </w:numPr>
        <w:tabs>
          <w:tab w:val="left" w:pos="0"/>
        </w:tabs>
        <w:spacing w:before="120" w:after="120"/>
      </w:pPr>
      <w:r w:rsidRPr="00D506B1">
        <w:t>Vėdinimo įrenginiai turi būti pilnai automatizuoti, turėti valdymo ir reguliavimo galimybes.</w:t>
      </w:r>
    </w:p>
    <w:p w14:paraId="26CE9233" w14:textId="77777777" w:rsidR="00D07FC6" w:rsidRPr="00D506B1" w:rsidRDefault="00D07FC6" w:rsidP="00D07FC6">
      <w:pPr>
        <w:pStyle w:val="1"/>
        <w:numPr>
          <w:ilvl w:val="0"/>
          <w:numId w:val="27"/>
        </w:numPr>
        <w:tabs>
          <w:tab w:val="left" w:pos="0"/>
          <w:tab w:val="left" w:pos="709"/>
        </w:tabs>
        <w:spacing w:before="120" w:after="120"/>
      </w:pPr>
      <w:r w:rsidRPr="00D506B1">
        <w:t>Technologinė įranga privalo būti išdėstoma patogiai, ergonomiškai pagal žmogaus antropometrinius duomenis ir atsižvelgiant į vykdomos veiklos pobūdį.</w:t>
      </w:r>
    </w:p>
    <w:p w14:paraId="5DCB6EE4" w14:textId="77777777" w:rsidR="00D07FC6" w:rsidRPr="00D506B1" w:rsidRDefault="00D07FC6" w:rsidP="00D07FC6">
      <w:pPr>
        <w:pStyle w:val="1"/>
        <w:numPr>
          <w:ilvl w:val="0"/>
          <w:numId w:val="27"/>
        </w:numPr>
        <w:tabs>
          <w:tab w:val="left" w:pos="709"/>
        </w:tabs>
        <w:spacing w:before="120" w:after="120"/>
      </w:pPr>
      <w:r w:rsidRPr="00D506B1">
        <w:t>Pageidautinas (išskyrus prie pat darbo vietų) skaidrių vidinių pertvarų įvedimas pastate, natūralaus apšvietimo galimybių išnaudojimas.</w:t>
      </w:r>
    </w:p>
    <w:p w14:paraId="6069FBCA" w14:textId="77777777" w:rsidR="00D07FC6" w:rsidRPr="00D506B1" w:rsidRDefault="00D07FC6" w:rsidP="00D07FC6">
      <w:pPr>
        <w:pStyle w:val="1"/>
        <w:numPr>
          <w:ilvl w:val="0"/>
          <w:numId w:val="27"/>
        </w:numPr>
        <w:tabs>
          <w:tab w:val="left" w:pos="709"/>
        </w:tabs>
        <w:spacing w:before="120" w:after="120"/>
      </w:pPr>
      <w:r w:rsidRPr="00D506B1">
        <w:t>Patalpose suprojektuoti efektyvų energijos vartojimą ir norminį apšvietimą užtikrinančius šviestuvus.</w:t>
      </w:r>
    </w:p>
    <w:p w14:paraId="5CED61DA" w14:textId="77777777" w:rsidR="00D07FC6" w:rsidRPr="00D506B1" w:rsidRDefault="00D07FC6" w:rsidP="00D07FC6">
      <w:pPr>
        <w:pStyle w:val="1"/>
        <w:numPr>
          <w:ilvl w:val="0"/>
          <w:numId w:val="27"/>
        </w:numPr>
      </w:pPr>
      <w:r w:rsidRPr="00D506B1">
        <w:t>Turi būti numatytas optimalus natūralios dienos šviesos panaudojimas pastatuose.</w:t>
      </w:r>
    </w:p>
    <w:p w14:paraId="19CFD080" w14:textId="77777777" w:rsidR="00D07FC6" w:rsidRPr="00D506B1" w:rsidRDefault="00D07FC6" w:rsidP="00D07FC6">
      <w:pPr>
        <w:pStyle w:val="1"/>
        <w:numPr>
          <w:ilvl w:val="0"/>
          <w:numId w:val="27"/>
        </w:numPr>
      </w:pPr>
      <w:r w:rsidRPr="00D506B1">
        <w:lastRenderedPageBreak/>
        <w:t>Inžineriniai tinklai turi būti projektuojami atsižvelgiant į patalpų paskirtį, numatomą įrangą, technologiją.</w:t>
      </w:r>
    </w:p>
    <w:p w14:paraId="547E6BFB" w14:textId="77777777" w:rsidR="00D07FC6" w:rsidRPr="00D506B1" w:rsidRDefault="00D07FC6" w:rsidP="00D07FC6">
      <w:pPr>
        <w:pStyle w:val="1"/>
        <w:numPr>
          <w:ilvl w:val="0"/>
          <w:numId w:val="27"/>
        </w:numPr>
        <w:spacing w:before="120" w:after="120"/>
      </w:pPr>
      <w:r w:rsidRPr="00D506B1">
        <w:t>Suprojektuoti zoninį, automatizuotą inžinerinių sistemų valdymą.</w:t>
      </w:r>
    </w:p>
    <w:p w14:paraId="11015FD7" w14:textId="77777777" w:rsidR="00D07FC6" w:rsidRPr="00D506B1" w:rsidRDefault="00D07FC6" w:rsidP="00D07FC6">
      <w:pPr>
        <w:pStyle w:val="1"/>
        <w:numPr>
          <w:ilvl w:val="0"/>
          <w:numId w:val="27"/>
        </w:numPr>
        <w:spacing w:before="120" w:after="120"/>
      </w:pPr>
      <w:r w:rsidRPr="00D506B1">
        <w:t>Numatyti dengtas vietas dviračių laikymui.</w:t>
      </w:r>
    </w:p>
    <w:p w14:paraId="7CC684E8" w14:textId="77777777" w:rsidR="00D07FC6" w:rsidRPr="00D506B1" w:rsidRDefault="00D07FC6" w:rsidP="00D07FC6">
      <w:pPr>
        <w:pStyle w:val="1"/>
        <w:numPr>
          <w:ilvl w:val="0"/>
          <w:numId w:val="27"/>
        </w:numPr>
        <w:tabs>
          <w:tab w:val="left" w:pos="709"/>
        </w:tabs>
        <w:spacing w:before="120" w:after="120"/>
      </w:pPr>
      <w:r w:rsidRPr="00D506B1">
        <w:t>Numatyti teritorijos sutvarkymą, nuolydžių suformavimą, takelius, teritorijos apšvietimą, želdinius, mažosios architektūros elementus.</w:t>
      </w:r>
    </w:p>
    <w:p w14:paraId="66E5B542" w14:textId="77777777" w:rsidR="00D07FC6" w:rsidRPr="00D506B1" w:rsidRDefault="00D07FC6" w:rsidP="00D07FC6">
      <w:pPr>
        <w:pStyle w:val="1"/>
        <w:numPr>
          <w:ilvl w:val="0"/>
          <w:numId w:val="27"/>
        </w:numPr>
        <w:tabs>
          <w:tab w:val="left" w:pos="709"/>
        </w:tabs>
        <w:spacing w:before="120" w:after="120"/>
      </w:pPr>
      <w:r w:rsidRPr="00D506B1">
        <w:t>Žmonių susibūrimo vietose ir ties praėjimo takais, pastato fasado išorės apdailai turi būti panaudotos ilgaamžiškos ir atsparios vandalizmui medžiagos.</w:t>
      </w:r>
    </w:p>
    <w:p w14:paraId="1567A448" w14:textId="77777777" w:rsidR="00D07FC6" w:rsidRPr="00D506B1" w:rsidRDefault="00D07FC6" w:rsidP="00D07FC6">
      <w:pPr>
        <w:pStyle w:val="1"/>
        <w:numPr>
          <w:ilvl w:val="0"/>
          <w:numId w:val="27"/>
        </w:numPr>
        <w:tabs>
          <w:tab w:val="left" w:pos="0"/>
        </w:tabs>
      </w:pPr>
      <w:r w:rsidRPr="00D506B1">
        <w:t>Sklypo sutvarkymą projektuoti numatant vietas automobilių parkavimui, įvertinti požeminio parkingo galimybę. Prie Elektronikos, Mechanikos ir Transporto inžinerijos fakultetų laboratorijų korpuso numatyti elektromobilių akumuliatorių įkrovimo aikštelę.</w:t>
      </w:r>
    </w:p>
    <w:p w14:paraId="441628EF" w14:textId="77777777" w:rsidR="00D07FC6" w:rsidRPr="00D506B1" w:rsidRDefault="00D07FC6" w:rsidP="00D07FC6">
      <w:pPr>
        <w:pStyle w:val="1"/>
        <w:numPr>
          <w:ilvl w:val="0"/>
          <w:numId w:val="27"/>
        </w:numPr>
        <w:tabs>
          <w:tab w:val="left" w:pos="709"/>
        </w:tabs>
      </w:pPr>
      <w:r w:rsidRPr="00D506B1">
        <w:t>Reikalavimai žmonėms su negalia: projektuojami pandusai, keltuvai arba liftas ir specialūs san. mazgai, vidaus durys įrengiamos tokio pločio, kad žmonės su negalia turėtų galimybę patekti į visas būtinas pagal funkcinę paskirtį tame pastate patalpas.</w:t>
      </w:r>
    </w:p>
    <w:p w14:paraId="212D3D4E" w14:textId="77777777" w:rsidR="00D07FC6" w:rsidRPr="00D506B1" w:rsidRDefault="00D07FC6" w:rsidP="00D07FC6">
      <w:pPr>
        <w:pStyle w:val="1"/>
        <w:numPr>
          <w:ilvl w:val="0"/>
          <w:numId w:val="27"/>
        </w:numPr>
        <w:tabs>
          <w:tab w:val="left" w:pos="709"/>
        </w:tabs>
        <w:spacing w:before="120" w:after="120"/>
      </w:pPr>
      <w:r w:rsidRPr="00D506B1">
        <w:t>Visi projektuotojo siūlomi sprendiniai turi būti racionalūs, ekonomiški ir tenkinti Lietuvoje galiojančias normas ir reikalavimus.</w:t>
      </w:r>
    </w:p>
    <w:p w14:paraId="5F95A310" w14:textId="77777777" w:rsidR="00D07FC6" w:rsidRPr="00D506B1" w:rsidRDefault="00D07FC6" w:rsidP="00D07FC6">
      <w:pPr>
        <w:pStyle w:val="1"/>
        <w:numPr>
          <w:ilvl w:val="0"/>
          <w:numId w:val="0"/>
        </w:numPr>
        <w:tabs>
          <w:tab w:val="left" w:pos="0"/>
        </w:tabs>
        <w:suppressAutoHyphens/>
        <w:autoSpaceDE w:val="0"/>
        <w:autoSpaceDN w:val="0"/>
        <w:adjustRightInd w:val="0"/>
        <w:spacing w:before="120" w:after="120"/>
        <w:ind w:firstLine="709"/>
        <w:textAlignment w:val="center"/>
        <w:rPr>
          <w:color w:val="000000"/>
        </w:rPr>
      </w:pPr>
      <w:r w:rsidRPr="00D506B1">
        <w:rPr>
          <w:color w:val="000000"/>
        </w:rPr>
        <w:t>Ilgalaikėje perspektyvoje projekto įgyvendinimas prisidėtų prie švietimo ir mokslo kokybės ir prieinamumo didėjimo; pagerintos mokslo ir studijų sąlygos leistų siūlyti ir diegti aplinką tausojančius transporto ir mechanikos sprendimus; sukurta bazė pritrauktų studentų ir į mokslinę veiklą įtrauktų mokslininkus iš skirtingų regionų. Dalyvauti techninės dokumentacijos rengimo procese, o sukūrus infrastruktūrą, naudotis ja galėtų įvairios lyties, bet kokios rasės arba etninės kilmės, religijos arba tikėjimo, amžiaus, negalios, seksualinės orientacijos atstovai, pastatai būtų pritaikyti neįgaliesiems, tad būtų daromas teigiamas poveikis nediskriminavimo principo įgyvendinimui. Energetiškai efektyvių pastatų eksploatacija ir bendros mokslinių tyrimų ir mokomosios laboratorinės bazės sukūrimas taip pat prisidėtų prie efektyvaus lėšų naudojimo.</w:t>
      </w:r>
    </w:p>
    <w:p w14:paraId="0A9D92D4" w14:textId="77777777" w:rsidR="00D07FC6" w:rsidRPr="00D506B1" w:rsidRDefault="00D07FC6" w:rsidP="00D07FC6">
      <w:pPr>
        <w:spacing w:before="120" w:after="120"/>
      </w:pPr>
    </w:p>
    <w:p w14:paraId="5A1685B6" w14:textId="77777777" w:rsidR="00D07FC6" w:rsidRPr="00D506B1" w:rsidRDefault="00512102" w:rsidP="00D07FC6">
      <w:pPr>
        <w:pStyle w:val="Heading2"/>
        <w:spacing w:before="120" w:after="120"/>
        <w:jc w:val="center"/>
        <w:rPr>
          <w:rFonts w:ascii="Times New Roman" w:hAnsi="Times New Roman"/>
          <w:color w:val="auto"/>
          <w:sz w:val="24"/>
        </w:rPr>
      </w:pPr>
      <w:bookmarkStart w:id="88" w:name="_Toc283899140"/>
      <w:bookmarkStart w:id="89" w:name="_Toc357434701"/>
      <w:bookmarkStart w:id="90" w:name="_Toc483558987"/>
      <w:r w:rsidRPr="00D506B1">
        <w:rPr>
          <w:rFonts w:ascii="Times New Roman" w:hAnsi="Times New Roman"/>
          <w:color w:val="auto"/>
          <w:sz w:val="24"/>
        </w:rPr>
        <w:t>8</w:t>
      </w:r>
      <w:r w:rsidR="00D07FC6" w:rsidRPr="00D506B1">
        <w:rPr>
          <w:rFonts w:ascii="Times New Roman" w:hAnsi="Times New Roman"/>
          <w:color w:val="auto"/>
          <w:sz w:val="24"/>
        </w:rPr>
        <w:t>.6 Projekto administravimas</w:t>
      </w:r>
      <w:bookmarkEnd w:id="88"/>
      <w:bookmarkEnd w:id="89"/>
      <w:bookmarkEnd w:id="90"/>
      <w:r w:rsidR="00D07FC6" w:rsidRPr="00D506B1">
        <w:rPr>
          <w:rFonts w:ascii="Times New Roman" w:hAnsi="Times New Roman"/>
          <w:color w:val="auto"/>
          <w:sz w:val="24"/>
        </w:rPr>
        <w:t xml:space="preserve"> </w:t>
      </w:r>
    </w:p>
    <w:p w14:paraId="2D1487E3" w14:textId="77777777" w:rsidR="00D07FC6" w:rsidRPr="00D506B1" w:rsidRDefault="00D07FC6" w:rsidP="00D07FC6">
      <w:pPr>
        <w:spacing w:before="120" w:after="120"/>
        <w:jc w:val="both"/>
      </w:pPr>
    </w:p>
    <w:p w14:paraId="07ADD11B" w14:textId="77777777" w:rsidR="00D07FC6" w:rsidRPr="00D506B1" w:rsidRDefault="00D07FC6" w:rsidP="00D07FC6">
      <w:pPr>
        <w:spacing w:before="120" w:after="120"/>
        <w:ind w:firstLine="720"/>
        <w:jc w:val="both"/>
      </w:pPr>
      <w:r w:rsidRPr="00D506B1">
        <w:t>Projekto įgyvendinimui bus sudaroma administravimo komanda, kurią sudarys:</w:t>
      </w:r>
    </w:p>
    <w:p w14:paraId="323BB0C8" w14:textId="77777777" w:rsidR="00D07FC6" w:rsidRPr="00D506B1" w:rsidRDefault="00D07FC6" w:rsidP="00D07FC6">
      <w:pPr>
        <w:numPr>
          <w:ilvl w:val="0"/>
          <w:numId w:val="24"/>
        </w:numPr>
        <w:spacing w:before="120" w:after="120"/>
        <w:jc w:val="both"/>
      </w:pPr>
      <w:r w:rsidRPr="00D506B1">
        <w:t>Projekto vadovas (1 asmuo), atsakingas už projekto įgyvendinimą, priežiūrą, darbų atlikimą, bendravimą su įgyvendinančiąja institucija, projekto eigos kontrolę; projekto vadovas paskirstys užduotis ir atsakomybę komandos nariams bei kontroliuos užduočių vykdymą, rūpinsis informacijos apie projektą ir jo finansavimo šaltinius teikimu, atliks kitas projekto valdymo funkcijas.</w:t>
      </w:r>
    </w:p>
    <w:p w14:paraId="36F9B66F" w14:textId="77777777" w:rsidR="00D07FC6" w:rsidRPr="00D506B1" w:rsidRDefault="00D07FC6" w:rsidP="00D07FC6">
      <w:pPr>
        <w:numPr>
          <w:ilvl w:val="0"/>
          <w:numId w:val="24"/>
        </w:numPr>
        <w:spacing w:before="120" w:after="120"/>
        <w:jc w:val="both"/>
      </w:pPr>
      <w:r w:rsidRPr="00D506B1">
        <w:t>Projekto vadybininkas (po vieną asmenį kiekvienam statomam pastatui – viso 3 asmenys), atsakingas už projekto veiklų įgyvendinimo plano vykdymą, pirkimų savalaikį vykdymą, viešinimo veiklų organizavimą, kitas kasdienes projekto administravimo veiklas.</w:t>
      </w:r>
    </w:p>
    <w:p w14:paraId="24D888A2" w14:textId="77777777" w:rsidR="00D07FC6" w:rsidRPr="00D506B1" w:rsidRDefault="00D07FC6" w:rsidP="00D07FC6">
      <w:pPr>
        <w:numPr>
          <w:ilvl w:val="0"/>
          <w:numId w:val="24"/>
        </w:numPr>
        <w:spacing w:before="120" w:after="120"/>
        <w:jc w:val="both"/>
      </w:pPr>
      <w:r w:rsidRPr="00D506B1">
        <w:t>Projekto finansininkas (po vieną asmenį kiekvienam statomam pastatui – viso 3 asmenys), atsakingas už projekto finansinės apskaitos organizavimą ir tvarkymą, pavedimų vykdymą, mokėjimų prašymų pildymą.</w:t>
      </w:r>
    </w:p>
    <w:p w14:paraId="21FE6D32" w14:textId="77777777" w:rsidR="00D07FC6" w:rsidRPr="00D506B1" w:rsidRDefault="00D07FC6" w:rsidP="00D07FC6">
      <w:pPr>
        <w:numPr>
          <w:ilvl w:val="0"/>
          <w:numId w:val="24"/>
        </w:numPr>
        <w:spacing w:before="120" w:after="120"/>
        <w:jc w:val="both"/>
      </w:pPr>
      <w:r w:rsidRPr="00D506B1">
        <w:t xml:space="preserve">Projekto viešųjų pirkimų specialistas (po vieną asmenį kiekvienam statomam pastatui – viso 3 asmenys), atsakingas už projekte numatytų pirkimų dokumentų rengimą, derinimą </w:t>
      </w:r>
      <w:r w:rsidRPr="00D506B1">
        <w:lastRenderedPageBreak/>
        <w:t>su Įgyvendinančia institucija, pirkimų skelbimą, atsakymų į tiekėjų paklausimus parengimą ir kitas su projekto pirkimais susijusias veiklas.</w:t>
      </w:r>
    </w:p>
    <w:p w14:paraId="38AFCF70" w14:textId="77777777" w:rsidR="00D07FC6" w:rsidRPr="00D506B1" w:rsidRDefault="00D07FC6" w:rsidP="00D07FC6">
      <w:pPr>
        <w:numPr>
          <w:ilvl w:val="0"/>
          <w:numId w:val="24"/>
        </w:numPr>
        <w:spacing w:before="120" w:after="120"/>
        <w:jc w:val="both"/>
      </w:pPr>
      <w:r w:rsidRPr="00D506B1">
        <w:t>Projekto ekspertas (po vieną asmenį kiekvienam statomam pastatui – viso 3 asmenys), vykdysiantis  statybos darbų techninę priežiūrą. Jis taip pat bendraus su rangovais, kontroliuos vykdomų statybos darbų terminų laikymąsi, spręs techninius projekto įgyvendinimo klausimus, atstovaus VGTU poziciją, derinant įvairius klausimus.</w:t>
      </w:r>
    </w:p>
    <w:p w14:paraId="4BB5BEF9" w14:textId="77777777" w:rsidR="00D07FC6" w:rsidRPr="00D506B1" w:rsidRDefault="00D07FC6" w:rsidP="00D07FC6">
      <w:pPr>
        <w:numPr>
          <w:ilvl w:val="0"/>
          <w:numId w:val="24"/>
        </w:numPr>
        <w:spacing w:before="120" w:after="120"/>
        <w:jc w:val="both"/>
      </w:pPr>
      <w:r w:rsidRPr="00D506B1">
        <w:t>Projekto ekspertas (po vieną asmenį kiekvienam statomam pastatui – viso 3 asmenys), atsakingas už įrangos techninių specifikacijų rengimą. Projekto metu numatoma įsigyti nemažai gana specifinės mokslinės – laboratorinės įrangos, todėl yra būtina paskirti asmenį, rengsiantį perkamų prietaisų technines specifikacijas, vertinsiantį gautus pasiūlymus ir pan.</w:t>
      </w:r>
    </w:p>
    <w:p w14:paraId="166C34A5" w14:textId="5C197072" w:rsidR="00D07FC6" w:rsidRPr="00D506B1" w:rsidRDefault="00D07FC6" w:rsidP="00D07FC6">
      <w:pPr>
        <w:pStyle w:val="BodyText3"/>
        <w:tabs>
          <w:tab w:val="left" w:pos="0"/>
        </w:tabs>
        <w:spacing w:before="120"/>
        <w:ind w:firstLine="540"/>
        <w:jc w:val="both"/>
        <w:rPr>
          <w:sz w:val="24"/>
          <w:szCs w:val="24"/>
          <w:lang w:val="lt-LT"/>
        </w:rPr>
      </w:pPr>
      <w:r w:rsidRPr="00D506B1">
        <w:rPr>
          <w:sz w:val="24"/>
          <w:szCs w:val="24"/>
          <w:lang w:val="lt-LT"/>
        </w:rPr>
        <w:t>Periodiškai bus organizuojami projekto valdymo grupės susirinkimai, kuriuose bus apžvelgiama projekto įgyvendinimo pažanga, veiklų atitikimas projekto įgyvendinimo grafikui. Esant nukrypimams nuo projekto įgyvendinimo grafiko, bus analizuojamos priežastys bei ieškomi būdai jiems pašalinti. Žemiau yra pateikiama projekto organizacinė valdymo struktūra (2</w:t>
      </w:r>
      <w:r w:rsidR="00C80781">
        <w:rPr>
          <w:sz w:val="24"/>
          <w:szCs w:val="24"/>
          <w:lang w:val="lt-LT"/>
        </w:rPr>
        <w:t>9</w:t>
      </w:r>
      <w:r w:rsidRPr="00D506B1">
        <w:rPr>
          <w:sz w:val="24"/>
          <w:szCs w:val="24"/>
          <w:lang w:val="lt-LT"/>
        </w:rPr>
        <w:t xml:space="preserve"> pav.). </w:t>
      </w:r>
    </w:p>
    <w:p w14:paraId="502C5DC8" w14:textId="77777777" w:rsidR="00D07FC6" w:rsidRPr="00D506B1" w:rsidRDefault="00D07FC6" w:rsidP="00D07FC6">
      <w:pPr>
        <w:pStyle w:val="BodyText3"/>
        <w:tabs>
          <w:tab w:val="left" w:pos="0"/>
        </w:tabs>
        <w:spacing w:before="120"/>
        <w:ind w:firstLine="540"/>
        <w:jc w:val="both"/>
        <w:rPr>
          <w:sz w:val="24"/>
          <w:szCs w:val="24"/>
          <w:lang w:val="lt-LT"/>
        </w:rPr>
      </w:pPr>
      <w:r w:rsidRPr="00D506B1">
        <w:rPr>
          <w:noProof/>
          <w:lang w:val="lt-LT" w:eastAsia="lt-LT"/>
        </w:rPr>
        <mc:AlternateContent>
          <mc:Choice Requires="wpg">
            <w:drawing>
              <wp:anchor distT="0" distB="0" distL="114300" distR="114300" simplePos="0" relativeHeight="251660288" behindDoc="0" locked="0" layoutInCell="1" allowOverlap="1" wp14:anchorId="06A68F19" wp14:editId="3ECC5CA4">
                <wp:simplePos x="0" y="0"/>
                <wp:positionH relativeFrom="column">
                  <wp:posOffset>608965</wp:posOffset>
                </wp:positionH>
                <wp:positionV relativeFrom="paragraph">
                  <wp:posOffset>64135</wp:posOffset>
                </wp:positionV>
                <wp:extent cx="4058285" cy="2402840"/>
                <wp:effectExtent l="0" t="0" r="18415" b="16510"/>
                <wp:wrapNone/>
                <wp:docPr id="8" name="Group 8"/>
                <wp:cNvGraphicFramePr/>
                <a:graphic xmlns:a="http://schemas.openxmlformats.org/drawingml/2006/main">
                  <a:graphicData uri="http://schemas.microsoft.com/office/word/2010/wordprocessingGroup">
                    <wpg:wgp>
                      <wpg:cNvGrpSpPr/>
                      <wpg:grpSpPr>
                        <a:xfrm>
                          <a:off x="0" y="0"/>
                          <a:ext cx="4058285" cy="2402840"/>
                          <a:chOff x="0" y="0"/>
                          <a:chExt cx="4058862" cy="2403418"/>
                        </a:xfrm>
                      </wpg:grpSpPr>
                      <wps:wsp>
                        <wps:cNvPr id="9" name="Rounded Rectangle 9"/>
                        <wps:cNvSpPr/>
                        <wps:spPr>
                          <a:xfrm>
                            <a:off x="1350818" y="0"/>
                            <a:ext cx="1301750" cy="3530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719E4B" w14:textId="77777777" w:rsidR="00FC7644" w:rsidRDefault="00FC7644" w:rsidP="00D07FC6">
                              <w:pPr>
                                <w:jc w:val="center"/>
                              </w:pPr>
                              <w:r>
                                <w:t>Projekto vadovas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2521527" y="1683328"/>
                            <a:ext cx="1537335" cy="7200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520F75" w14:textId="77777777" w:rsidR="00FC7644" w:rsidRPr="00411234" w:rsidRDefault="00FC7644" w:rsidP="00D07FC6">
                              <w:pPr>
                                <w:jc w:val="center"/>
                                <w:rPr>
                                  <w:sz w:val="20"/>
                                  <w:szCs w:val="20"/>
                                </w:rPr>
                              </w:pPr>
                              <w:r w:rsidRPr="00411234">
                                <w:rPr>
                                  <w:sz w:val="20"/>
                                  <w:szCs w:val="20"/>
                                </w:rPr>
                                <w:t>Proje</w:t>
                              </w:r>
                              <w:r>
                                <w:rPr>
                                  <w:sz w:val="20"/>
                                  <w:szCs w:val="20"/>
                                </w:rPr>
                                <w:t>kto viešųjų pirkimų specialistas</w:t>
                              </w:r>
                            </w:p>
                            <w:p w14:paraId="5427E095" w14:textId="77777777" w:rsidR="00FC7644" w:rsidRDefault="00FC7644" w:rsidP="00D07F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2486891" y="768928"/>
                            <a:ext cx="1495425"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871291" w14:textId="77777777" w:rsidR="00FC7644" w:rsidRPr="00411234" w:rsidRDefault="00FC7644" w:rsidP="00D07FC6">
                              <w:pPr>
                                <w:jc w:val="center"/>
                                <w:rPr>
                                  <w:sz w:val="20"/>
                                  <w:szCs w:val="20"/>
                                </w:rPr>
                              </w:pPr>
                              <w:r w:rsidRPr="00411234">
                                <w:rPr>
                                  <w:sz w:val="20"/>
                                  <w:szCs w:val="20"/>
                                </w:rPr>
                                <w:t xml:space="preserve">Projekto </w:t>
                              </w:r>
                              <w:r>
                                <w:rPr>
                                  <w:sz w:val="20"/>
                                  <w:szCs w:val="20"/>
                                </w:rPr>
                                <w:t>vadybininkas</w:t>
                              </w:r>
                            </w:p>
                            <w:p w14:paraId="7FE024BB" w14:textId="77777777" w:rsidR="00FC7644" w:rsidRDefault="00FC7644" w:rsidP="00D07F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0" y="1683328"/>
                            <a:ext cx="1661160" cy="7200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A44B84" w14:textId="77777777" w:rsidR="00FC7644" w:rsidRDefault="00FC7644" w:rsidP="00D07FC6">
                              <w:pPr>
                                <w:jc w:val="center"/>
                                <w:rPr>
                                  <w:sz w:val="20"/>
                                  <w:szCs w:val="20"/>
                                </w:rPr>
                              </w:pPr>
                              <w:r w:rsidRPr="00411234">
                                <w:rPr>
                                  <w:sz w:val="20"/>
                                  <w:szCs w:val="20"/>
                                </w:rPr>
                                <w:t>Projekto</w:t>
                              </w:r>
                              <w:r>
                                <w:rPr>
                                  <w:sz w:val="20"/>
                                  <w:szCs w:val="20"/>
                                </w:rPr>
                                <w:t xml:space="preserve"> ekspertai (tech. priežiūrai ir įrangos pirkimams)</w:t>
                              </w:r>
                            </w:p>
                            <w:p w14:paraId="55F1D4E1" w14:textId="77777777" w:rsidR="00FC7644" w:rsidRDefault="00FC7644" w:rsidP="00D07F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0" y="768928"/>
                            <a:ext cx="1661795" cy="422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6D26A6" w14:textId="77777777" w:rsidR="00FC7644" w:rsidRPr="00411234" w:rsidRDefault="00FC7644" w:rsidP="00D07FC6">
                              <w:pPr>
                                <w:jc w:val="center"/>
                                <w:rPr>
                                  <w:sz w:val="20"/>
                                  <w:szCs w:val="20"/>
                                </w:rPr>
                              </w:pPr>
                              <w:r w:rsidRPr="00411234">
                                <w:rPr>
                                  <w:sz w:val="20"/>
                                  <w:szCs w:val="20"/>
                                </w:rPr>
                                <w:t xml:space="preserve">Projekto </w:t>
                              </w:r>
                              <w:r>
                                <w:rPr>
                                  <w:sz w:val="20"/>
                                  <w:szCs w:val="20"/>
                                </w:rPr>
                                <w:t>finansininkas</w:t>
                              </w:r>
                            </w:p>
                            <w:p w14:paraId="3A706753" w14:textId="77777777" w:rsidR="00FC7644" w:rsidRDefault="00FC7644" w:rsidP="00D07F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Down Arrow 60"/>
                        <wps:cNvSpPr/>
                        <wps:spPr>
                          <a:xfrm>
                            <a:off x="2015836" y="353291"/>
                            <a:ext cx="103910" cy="17320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Left Arrow 61"/>
                        <wps:cNvSpPr/>
                        <wps:spPr>
                          <a:xfrm>
                            <a:off x="1697182" y="886691"/>
                            <a:ext cx="318654"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Left Arrow 62"/>
                        <wps:cNvSpPr/>
                        <wps:spPr>
                          <a:xfrm>
                            <a:off x="1697182" y="2036619"/>
                            <a:ext cx="374073"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ight Arrow 63"/>
                        <wps:cNvSpPr/>
                        <wps:spPr>
                          <a:xfrm>
                            <a:off x="2071255" y="886691"/>
                            <a:ext cx="367203"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ight Arrow 64"/>
                        <wps:cNvSpPr/>
                        <wps:spPr>
                          <a:xfrm>
                            <a:off x="2119746" y="2036619"/>
                            <a:ext cx="367203"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A68F19" id="Group 8" o:spid="_x0000_s1048" style="position:absolute;left:0;text-align:left;margin-left:47.95pt;margin-top:5.05pt;width:319.55pt;height:189.2pt;z-index:251660288" coordsize="40588,24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NY5wQAAIcoAAAOAAAAZHJzL2Uyb0RvYy54bWzsmt1v2zYQwN8H7H8g9L5YpD5txCmCZC0G&#10;BG2QdOgzQ1G2AInUSDpy9tfvSEqKFzut160ZYCgPjih+H/m7O554/m7b1OiRK11JsQzwWRggLpgs&#10;KrFaBr9/fv9LHiBtqChoLQVfBk9cB+8ufv7pvGsXnMi1rAuuEDQi9KJrl8HamHYxm2m25g3VZ7Ll&#10;AjJLqRpqIKlWs0LRDlpv6hkJw3TWSVW0SjKuNby99pnBhWu/LDkzn8pSc4PqZQBjM+5Xud8H+zu7&#10;OKeLlaLtumL9MOh3jKKhlYBOx6auqaFoo6q9ppqKKallac6YbGayLCvG3RxgNjh8MZsPSm5aN5fV&#10;olu1o5hAtC/k9N3Nso+PtwpVxTKAhRK0gSVyvaLciqZrVwso8UG19+2t6l+sfMrOdluqxv6HeaCt&#10;E+rTKFS+NYjByzhMcpInAWKQR+KQ5HEvdraGtdmrx9a/7tTMUzLWjGLsRjUbOp7Z8Y3D6VrYQvpZ&#10;SvrfSel+TVvuhK+tDHopzQcp3cmNKHiB7mCLUbGqOZp7ibnSo7j0QoPkDsgKR0mYw3zQvsRwFOIs&#10;gd1qJRYlUZg6gY3TpotWafOBywbZh2UA20QUdiBuC9LHG21graD8UA4SVjp+KO7JPNXcjqoWd7yE&#10;9YeFIq62I49f1Qo9UmCGMsaFwT5rTQvuXych/Nn5QidjDZdyDdqWy6qux7b7BizV+237Zvrytip3&#10;4I6Vw68NzFcea7iepTBj5aYSUh1qoIZZ9T378oOQvGislMz2YevYwNGwtg+yeIKtoKTXJLpl7ytY&#10;gxuqzS1VoDpg2UAdmk/wU9ayWwayfwrQWqo/D7235WGvQm6AOlBFy0D/saGKB6j+TcAunuMYkEHG&#10;JeIkI5BQuzkPuzli01xJWDkMirdl7tGWN/XwWCrZfAGteWl7hSwqGPS9DJhRQ+LKeBUJepfxy0tX&#10;DPRVS82NuG+ZbdwK2m6vz9svVLX9RjQA/Uc5kEMXL7aiL2trCnm5MbKs3D61ovZy7ZcAKLa65w1w&#10;TtLXeYY82B92GID/t4EmCcEJyRzQOM2jiDhlBbu5V2c4ibIo6hUhLGI4Hwga1OiA64R1T+aPxjoe&#10;VnjC+rSwBgy9M7NvppNsWPTjsI7zNJ+DMgVbnMHTHtXxPIlJT3WU42e7OFG950W8jbFOhgWeqD4t&#10;qscjygGq+/PKkcYa3B7g+bCZTlOMweN23vdkpsFDtA7b6OT//VjwNkCPjtgE9GkB/ZXTdPLPjtMe&#10;6IMGGnjO5r2BjgkhmbMP02n69aP4j3a7Rw9s4vmkeLZW07vd17IT6FIp2SEfvDr+GB3iJI/gWO5j&#10;XwRcbzAyO6foMJrj3jrjLCJh7BTF6zgXMBQ3EmfHXkQkbBBtiPu4OJ0dp56CY0cExyZ2T4tdOOJ6&#10;dm94aQZ2HXxHs4vTeYZzCNgDu3mepi/ZjXCeJrH3rCGOib9Bbg0DmchlNpZtNWD5X4W1J3JPi1wA&#10;bp9cMgRBjopy7ZJLwghcZsfms9mNsjjMogld/6nsfzsTT+ieFrpAVB+nrlbr0eqOXxuPYpeEGSYJ&#10;HHBfs7opRLGOR1fZkUxmdzK7w/fi6dPxwZsgKTiyB9gdPykexy7G8yz2p93DdneCF+61jLc5JsN7&#10;8vc+3KUuuO3mbhP1N/PsdbrdtAvZPN8fvPgLAAD//wMAUEsDBBQABgAIAAAAIQCsLTLD4AAAAAkB&#10;AAAPAAAAZHJzL2Rvd25yZXYueG1sTI9BS8NAEIXvgv9hGcGb3cQQTWM2pRT1VIS2gnjbZqdJaHY2&#10;ZLdJ+u8dT3qc9x5vvlesZtuJEQffOlIQLyIQSJUzLdUKPg9vDxkIHzQZ3TlCBVf0sCpvbwqdGzfR&#10;Dsd9qAWXkM+1giaEPpfSVw1a7ReuR2Lv5AarA59DLc2gJy63nXyMoidpdUv8odE9bhqszvuLVfA+&#10;6WmdxK/j9nzaXL8P6cfXNkal7u/m9QuIgHP4C8MvPqNDyUxHdyHjRadgmS45yXoUg2D/OUl521FB&#10;kmUpyLKQ/xeUPwAAAP//AwBQSwECLQAUAAYACAAAACEAtoM4kv4AAADhAQAAEwAAAAAAAAAAAAAA&#10;AAAAAAAAW0NvbnRlbnRfVHlwZXNdLnhtbFBLAQItABQABgAIAAAAIQA4/SH/1gAAAJQBAAALAAAA&#10;AAAAAAAAAAAAAC8BAABfcmVscy8ucmVsc1BLAQItABQABgAIAAAAIQDnGyNY5wQAAIcoAAAOAAAA&#10;AAAAAAAAAAAAAC4CAABkcnMvZTJvRG9jLnhtbFBLAQItABQABgAIAAAAIQCsLTLD4AAAAAkBAAAP&#10;AAAAAAAAAAAAAAAAAEEHAABkcnMvZG93bnJldi54bWxQSwUGAAAAAAQABADzAAAATggAAAAA&#10;">
                <v:roundrect id="Rounded Rectangle 9" o:spid="_x0000_s1049" style="position:absolute;left:13508;width:13017;height:3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hPbwA&#10;AADaAAAADwAAAGRycy9kb3ducmV2LnhtbESPzQrCMBCE74LvEFbwIpqqIFqNIoI/V1sfYGnWtths&#10;SpNqfXsjCB6HmW+G2ew6U4knNa60rGA6iUAQZ1aXnCu4pcfxEoTzyBory6TgTQ52235vg7G2L77S&#10;M/G5CCXsYlRQeF/HUrqsIINuYmvi4N1tY9AH2eRSN/gK5aaSsyhaSIMlh4UCazoUlD2S1ihYted3&#10;Usr7PEU/ak9kVwnmWqnhoNuvQXjq/D/8oy86cPC9Em6A3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qaE9vAAAANoAAAAPAAAAAAAAAAAAAAAAAJgCAABkcnMvZG93bnJldi54&#10;bWxQSwUGAAAAAAQABAD1AAAAgQMAAAAA&#10;" fillcolor="#4f81bd [3204]" strokecolor="#243f60 [1604]" strokeweight="2pt">
                  <v:textbox>
                    <w:txbxContent>
                      <w:p w14:paraId="37719E4B" w14:textId="77777777" w:rsidR="00FC7644" w:rsidRDefault="00FC7644" w:rsidP="00D07FC6">
                        <w:pPr>
                          <w:jc w:val="center"/>
                        </w:pPr>
                        <w:r>
                          <w:t>Projekto vadovas</w:t>
                        </w:r>
                      </w:p>
                    </w:txbxContent>
                  </v:textbox>
                </v:roundrect>
                <v:roundrect id="Rounded Rectangle 56" o:spid="_x0000_s1050" style="position:absolute;left:25215;top:16833;width:15373;height:7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38b0A&#10;AADbAAAADwAAAGRycy9kb3ducmV2LnhtbESPzQrCMBCE74LvEFbwIpqqKFqNIoI/V6sPsDRrW2w2&#10;pUm1vr0RBI/DzHzDrLetKcWTaldYVjAeRSCIU6sLzhTcrofhAoTzyBpLy6TgTQ62m25njbG2L77Q&#10;M/GZCBB2MSrIva9iKV2ak0E3shVx8O62NuiDrDOpa3wFuCnlJIrm0mDBYSHHivY5pY+kMQqWzemd&#10;FPI+vaIfNEeyywQzrVS/1+5WIDy1/h/+tc9awWwO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pA38b0AAADbAAAADwAAAAAAAAAAAAAAAACYAgAAZHJzL2Rvd25yZXYu&#10;eG1sUEsFBgAAAAAEAAQA9QAAAIIDAAAAAA==&#10;" fillcolor="#4f81bd [3204]" strokecolor="#243f60 [1604]" strokeweight="2pt">
                  <v:textbox>
                    <w:txbxContent>
                      <w:p w14:paraId="51520F75" w14:textId="77777777" w:rsidR="00FC7644" w:rsidRPr="00411234" w:rsidRDefault="00FC7644" w:rsidP="00D07FC6">
                        <w:pPr>
                          <w:jc w:val="center"/>
                          <w:rPr>
                            <w:sz w:val="20"/>
                            <w:szCs w:val="20"/>
                          </w:rPr>
                        </w:pPr>
                        <w:r w:rsidRPr="00411234">
                          <w:rPr>
                            <w:sz w:val="20"/>
                            <w:szCs w:val="20"/>
                          </w:rPr>
                          <w:t>Proje</w:t>
                        </w:r>
                        <w:r>
                          <w:rPr>
                            <w:sz w:val="20"/>
                            <w:szCs w:val="20"/>
                          </w:rPr>
                          <w:t>kto viešųjų pirkimų specialistas</w:t>
                        </w:r>
                      </w:p>
                      <w:p w14:paraId="5427E095" w14:textId="77777777" w:rsidR="00FC7644" w:rsidRDefault="00FC7644" w:rsidP="00D07FC6">
                        <w:pPr>
                          <w:jc w:val="center"/>
                        </w:pPr>
                      </w:p>
                    </w:txbxContent>
                  </v:textbox>
                </v:roundrect>
                <v:roundrect id="Rounded Rectangle 57" o:spid="_x0000_s1051" style="position:absolute;left:24868;top:7689;width:14955;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SasAA&#10;AADbAAAADwAAAGRycy9kb3ducmV2LnhtbESP3YrCMBSE7wXfIRzBG9FUxb9qFBFWvbX1AQ7NsS02&#10;J6VJtb79ZmHBy2FmvmF2h85U4kWNKy0rmE4iEMSZ1SXnCu7pz3gNwnlkjZVlUvAhB4d9v7fDWNs3&#10;3+iV+FwECLsYFRTe17GULivIoJvYmjh4D9sY9EE2udQNvgPcVHIWRUtpsOSwUGBNp4KyZ9IaBZv2&#10;8klK+Zin6EftmewmwVwrNRx0xy0IT53/hv/bV61gsYK/L+E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ySasAAAADbAAAADwAAAAAAAAAAAAAAAACYAgAAZHJzL2Rvd25y&#10;ZXYueG1sUEsFBgAAAAAEAAQA9QAAAIUDAAAAAA==&#10;" fillcolor="#4f81bd [3204]" strokecolor="#243f60 [1604]" strokeweight="2pt">
                  <v:textbox>
                    <w:txbxContent>
                      <w:p w14:paraId="53871291" w14:textId="77777777" w:rsidR="00FC7644" w:rsidRPr="00411234" w:rsidRDefault="00FC7644" w:rsidP="00D07FC6">
                        <w:pPr>
                          <w:jc w:val="center"/>
                          <w:rPr>
                            <w:sz w:val="20"/>
                            <w:szCs w:val="20"/>
                          </w:rPr>
                        </w:pPr>
                        <w:r w:rsidRPr="00411234">
                          <w:rPr>
                            <w:sz w:val="20"/>
                            <w:szCs w:val="20"/>
                          </w:rPr>
                          <w:t xml:space="preserve">Projekto </w:t>
                        </w:r>
                        <w:r>
                          <w:rPr>
                            <w:sz w:val="20"/>
                            <w:szCs w:val="20"/>
                          </w:rPr>
                          <w:t>vadybininkas</w:t>
                        </w:r>
                      </w:p>
                      <w:p w14:paraId="7FE024BB" w14:textId="77777777" w:rsidR="00FC7644" w:rsidRDefault="00FC7644" w:rsidP="00D07FC6">
                        <w:pPr>
                          <w:jc w:val="center"/>
                        </w:pPr>
                      </w:p>
                    </w:txbxContent>
                  </v:textbox>
                </v:roundrect>
                <v:roundrect id="Rounded Rectangle 58" o:spid="_x0000_s1052" style="position:absolute;top:16833;width:16611;height:7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GGLsA&#10;AADbAAAADwAAAGRycy9kb3ducmV2LnhtbERPSwrCMBDdC94hjOBGNFVRtBpFBD9bWw8wNGNbbCal&#10;SbXe3iwEl4/33+47U4kXNa60rGA6iUAQZ1aXnCu4p6fxCoTzyBory6TgQw72u35vi7G2b77RK/G5&#10;CCHsYlRQeF/HUrqsIINuYmviwD1sY9AH2ORSN/gO4aaSsyhaSoMlh4YCazoWlD2T1ihYt5dPUsrH&#10;PEU/as9k1wnmWqnhoDtsQHjq/F/8c1+1gkUYG76EHyB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BDBhi7AAAA2wAAAA8AAAAAAAAAAAAAAAAAmAIAAGRycy9kb3ducmV2Lnht&#10;bFBLBQYAAAAABAAEAPUAAACAAwAAAAA=&#10;" fillcolor="#4f81bd [3204]" strokecolor="#243f60 [1604]" strokeweight="2pt">
                  <v:textbox>
                    <w:txbxContent>
                      <w:p w14:paraId="4CA44B84" w14:textId="77777777" w:rsidR="00FC7644" w:rsidRDefault="00FC7644" w:rsidP="00D07FC6">
                        <w:pPr>
                          <w:jc w:val="center"/>
                          <w:rPr>
                            <w:sz w:val="20"/>
                            <w:szCs w:val="20"/>
                          </w:rPr>
                        </w:pPr>
                        <w:r w:rsidRPr="00411234">
                          <w:rPr>
                            <w:sz w:val="20"/>
                            <w:szCs w:val="20"/>
                          </w:rPr>
                          <w:t>Projekto</w:t>
                        </w:r>
                        <w:r>
                          <w:rPr>
                            <w:sz w:val="20"/>
                            <w:szCs w:val="20"/>
                          </w:rPr>
                          <w:t xml:space="preserve"> ekspertai (</w:t>
                        </w:r>
                        <w:proofErr w:type="spellStart"/>
                        <w:r>
                          <w:rPr>
                            <w:sz w:val="20"/>
                            <w:szCs w:val="20"/>
                          </w:rPr>
                          <w:t>tech</w:t>
                        </w:r>
                        <w:proofErr w:type="spellEnd"/>
                        <w:r>
                          <w:rPr>
                            <w:sz w:val="20"/>
                            <w:szCs w:val="20"/>
                          </w:rPr>
                          <w:t>. priežiūrai ir įrangos pirkimams)</w:t>
                        </w:r>
                      </w:p>
                      <w:p w14:paraId="55F1D4E1" w14:textId="77777777" w:rsidR="00FC7644" w:rsidRDefault="00FC7644" w:rsidP="00D07FC6">
                        <w:pPr>
                          <w:jc w:val="center"/>
                        </w:pPr>
                      </w:p>
                    </w:txbxContent>
                  </v:textbox>
                </v:roundrect>
                <v:roundrect id="Rounded Rectangle 59" o:spid="_x0000_s1053" style="position:absolute;top:7689;width:16617;height:42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g8AA&#10;AADbAAAADwAAAGRycy9kb3ducmV2LnhtbESP0YrCMBRE3wX/IVzBF1lTFZdtt6mIoO6r7X7Apbm2&#10;ZZub0qRa/94ICz4OM3OGSXejacWNetdYVrBaRiCIS6sbrhT8FsePLxDOI2tsLZOCBznYZdNJiom2&#10;d77QLfeVCBB2CSqove8SKV1Zk0G3tB1x8K62N+iD7Cupe7wHuGnlOoo+pcGGw0KNHR1qKv/ywSiI&#10;h/Mjb+R1U6BfDCeycY6VVmo+G/ffIDyN/h3+b/9oBdsYXl/CD5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jg8AAAADbAAAADwAAAAAAAAAAAAAAAACYAgAAZHJzL2Rvd25y&#10;ZXYueG1sUEsFBgAAAAAEAAQA9QAAAIUDAAAAAA==&#10;" fillcolor="#4f81bd [3204]" strokecolor="#243f60 [1604]" strokeweight="2pt">
                  <v:textbox>
                    <w:txbxContent>
                      <w:p w14:paraId="146D26A6" w14:textId="77777777" w:rsidR="00FC7644" w:rsidRPr="00411234" w:rsidRDefault="00FC7644" w:rsidP="00D07FC6">
                        <w:pPr>
                          <w:jc w:val="center"/>
                          <w:rPr>
                            <w:sz w:val="20"/>
                            <w:szCs w:val="20"/>
                          </w:rPr>
                        </w:pPr>
                        <w:r w:rsidRPr="00411234">
                          <w:rPr>
                            <w:sz w:val="20"/>
                            <w:szCs w:val="20"/>
                          </w:rPr>
                          <w:t xml:space="preserve">Projekto </w:t>
                        </w:r>
                        <w:r>
                          <w:rPr>
                            <w:sz w:val="20"/>
                            <w:szCs w:val="20"/>
                          </w:rPr>
                          <w:t>finansininkas</w:t>
                        </w:r>
                      </w:p>
                      <w:p w14:paraId="3A706753" w14:textId="77777777" w:rsidR="00FC7644" w:rsidRDefault="00FC7644" w:rsidP="00D07FC6">
                        <w:pPr>
                          <w:jc w:val="center"/>
                        </w:pPr>
                      </w:p>
                    </w:txbxContent>
                  </v:textbox>
                </v:roundrect>
                <v:shape id="Down Arrow 60" o:spid="_x0000_s1054" type="#_x0000_t67" style="position:absolute;left:20158;top:3532;width:1039;height:17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fAMAA&#10;AADbAAAADwAAAGRycy9kb3ducmV2LnhtbERPTWvCQBC9F/oflin0Vje2IJK6ihYihVJBE/A6ZKfZ&#10;YHY2ZNeY/vvOoeDx8b5Xm8l3aqQhtoENzGcZKOI62JYbA1VZvCxBxYRssQtMBn4pwmb9+LDC3IYb&#10;H2k8pUZJCMccDbiU+lzrWDvyGGehJxbuJwwek8Ch0XbAm4T7Tr9m2UJ7bFkaHPb04ai+nK5eet2S&#10;dt/9YcSq/Dqc36qu3BeFMc9P0/YdVKIp3cX/7k9rYCHr5Yv8A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2fAMAAAADbAAAADwAAAAAAAAAAAAAAAACYAgAAZHJzL2Rvd25y&#10;ZXYueG1sUEsFBgAAAAAEAAQA9QAAAIUDAAAAAA==&#10;" adj="20952" fillcolor="#4f81bd [3204]" strokecolor="#243f60 [1604]"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1" o:spid="_x0000_s1055" type="#_x0000_t66" style="position:absolute;left:16971;top:8866;width:318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98IA&#10;AADbAAAADwAAAGRycy9kb3ducmV2LnhtbESPQWsCMRSE7wX/Q3hCbzVrDyKrUdpCSy+CuoLXx+a5&#10;Wbt5SZNUt/56Iwgeh5n5hpkve9uJE4XYOlYwHhUgiGunW24U7KrPlymImJA1do5JwT9FWC4GT3Ms&#10;tTvzhk7b1IgM4ViiApOSL6WMtSGLceQ8cfYOLlhMWYZG6oDnDLedfC2KibTYcl4w6OnDUP2z/bMK&#10;flfycNmRdWYdjl/7VeWrd+mVeh72bzMQifr0CN/b31rBZAy3L/kH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v/3wgAAANsAAAAPAAAAAAAAAAAAAAAAAJgCAABkcnMvZG93&#10;bnJldi54bWxQSwUGAAAAAAQABAD1AAAAhwMAAAAA&#10;" adj="1550" fillcolor="#4f81bd [3204]" strokecolor="#243f60 [1604]" strokeweight="2pt"/>
                <v:shape id="Left Arrow 62" o:spid="_x0000_s1056" type="#_x0000_t66" style="position:absolute;left:16971;top:20366;width:374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LvcIA&#10;AADbAAAADwAAAGRycy9kb3ducmV2LnhtbESPQWvCQBSE7wX/w/IKvdVNQwmaukoNCMWbsaDHR/Y1&#10;G8y+Dburpv/eFQSPw8x8wyxWo+3FhXzoHCv4mGYgiBunO24V/O437zMQISJr7B2Tgn8KsFpOXhZY&#10;anflHV3q2IoE4VCiAhPjUEoZGkMWw9QNxMn7c95iTNK3Unu8JrjtZZ5lhbTYcVowOFBlqDnVZ6vg&#10;aIfKzf0hI2NOn/K4nm8PfVTq7XX8/gIRaYzP8KP9oxUUOdy/p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ou9wgAAANsAAAAPAAAAAAAAAAAAAAAAAJgCAABkcnMvZG93&#10;bnJldi54bWxQSwUGAAAAAAQABAD1AAAAhwMAAAAA&#10;" adj="1320" fillcolor="#4f81bd [3204]" strokecolor="#243f60 [1604]"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3" o:spid="_x0000_s1057" type="#_x0000_t13" style="position:absolute;left:20712;top:8866;width:3672;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1/8QA&#10;AADbAAAADwAAAGRycy9kb3ducmV2LnhtbESPzWrDMBCE74W8g9hAb42clIbgWjHBENxLMXb6AIu1&#10;8U+slbHUxMnTV4VCj8PMfMMk6WwGcaXJdZYVrFcRCOLa6o4bBV+n48sOhPPIGgfLpOBODtL94inB&#10;WNsbl3StfCMChF2MClrvx1hKV7dk0K3sSBy8s50M+iCnRuoJbwFuBrmJoq002HFYaHGkrKX6Un0b&#10;BZe5z8vH+bMwb7us72yVZ65gpZ6X8+EdhKfZ/4f/2h9awfYV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7Nf/EAAAA2wAAAA8AAAAAAAAAAAAAAAAAmAIAAGRycy9k&#10;b3ducmV2LnhtbFBLBQYAAAAABAAEAPUAAACJAwAAAAA=&#10;" adj="20255" fillcolor="#4f81bd [3204]" strokecolor="#243f60 [1604]" strokeweight="2pt"/>
                <v:shape id="Right Arrow 64" o:spid="_x0000_s1058" type="#_x0000_t13" style="position:absolute;left:21197;top:20366;width:3672;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ti8QA&#10;AADbAAAADwAAAGRycy9kb3ducmV2LnhtbESPzWrDMBCE74W8g9hAb42c0IbgWjHBENxLMXb6AIu1&#10;8U+slbHUxMnTV4VCj8PMfMMk6WwGcaXJdZYVrFcRCOLa6o4bBV+n48sOhPPIGgfLpOBODtL94inB&#10;WNsbl3StfCMChF2MClrvx1hKV7dk0K3sSBy8s50M+iCnRuoJbwFuBrmJoq002HFYaHGkrKX6Un0b&#10;BZe5z8vH+bMwb7us72yVZ65gpZ6X8+EdhKfZ/4f/2h9awfYV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rYvEAAAA2wAAAA8AAAAAAAAAAAAAAAAAmAIAAGRycy9k&#10;b3ducmV2LnhtbFBLBQYAAAAABAAEAPUAAACJAwAAAAA=&#10;" adj="20255" fillcolor="#4f81bd [3204]" strokecolor="#243f60 [1604]" strokeweight="2pt"/>
              </v:group>
            </w:pict>
          </mc:Fallback>
        </mc:AlternateContent>
      </w:r>
    </w:p>
    <w:p w14:paraId="51169234" w14:textId="77777777" w:rsidR="00D07FC6" w:rsidRPr="00D506B1" w:rsidRDefault="00D07FC6" w:rsidP="00D07FC6">
      <w:pPr>
        <w:pStyle w:val="BodyText3"/>
        <w:tabs>
          <w:tab w:val="left" w:pos="0"/>
        </w:tabs>
        <w:spacing w:before="120"/>
        <w:ind w:firstLine="540"/>
        <w:jc w:val="both"/>
        <w:rPr>
          <w:sz w:val="24"/>
          <w:szCs w:val="24"/>
          <w:lang w:val="lt-LT"/>
        </w:rPr>
      </w:pPr>
    </w:p>
    <w:p w14:paraId="69F3B8D8" w14:textId="77777777" w:rsidR="00D07FC6" w:rsidRPr="00D506B1" w:rsidRDefault="00D07FC6" w:rsidP="00D07FC6">
      <w:pPr>
        <w:spacing w:before="120" w:after="120"/>
        <w:jc w:val="center"/>
        <w:rPr>
          <w:b/>
          <w:sz w:val="20"/>
          <w:szCs w:val="20"/>
        </w:rPr>
      </w:pPr>
    </w:p>
    <w:p w14:paraId="46071C25" w14:textId="77777777" w:rsidR="00D07FC6" w:rsidRPr="00D506B1" w:rsidRDefault="00D07FC6" w:rsidP="00D07FC6">
      <w:pPr>
        <w:spacing w:before="120" w:after="120"/>
        <w:jc w:val="center"/>
        <w:rPr>
          <w:b/>
          <w:sz w:val="20"/>
          <w:szCs w:val="20"/>
        </w:rPr>
      </w:pPr>
    </w:p>
    <w:p w14:paraId="19CFA3F1" w14:textId="77777777" w:rsidR="00D07FC6" w:rsidRPr="00D506B1" w:rsidRDefault="00D07FC6" w:rsidP="00D07FC6">
      <w:pPr>
        <w:spacing w:before="120" w:after="120"/>
        <w:jc w:val="center"/>
        <w:rPr>
          <w:b/>
          <w:sz w:val="20"/>
          <w:szCs w:val="20"/>
        </w:rPr>
      </w:pPr>
    </w:p>
    <w:p w14:paraId="4DD108A0" w14:textId="77777777" w:rsidR="00D07FC6" w:rsidRPr="00D506B1" w:rsidRDefault="00D07FC6" w:rsidP="00D07FC6">
      <w:pPr>
        <w:spacing w:before="120" w:after="120"/>
        <w:jc w:val="center"/>
        <w:rPr>
          <w:b/>
          <w:sz w:val="20"/>
          <w:szCs w:val="20"/>
        </w:rPr>
      </w:pPr>
    </w:p>
    <w:p w14:paraId="6744C52E" w14:textId="77777777" w:rsidR="00D07FC6" w:rsidRPr="00D506B1" w:rsidRDefault="00D07FC6" w:rsidP="00D07FC6">
      <w:pPr>
        <w:spacing w:before="120" w:after="120"/>
        <w:jc w:val="center"/>
        <w:rPr>
          <w:b/>
          <w:sz w:val="20"/>
          <w:szCs w:val="20"/>
        </w:rPr>
      </w:pPr>
    </w:p>
    <w:p w14:paraId="544D547F" w14:textId="77777777" w:rsidR="00D07FC6" w:rsidRPr="00D506B1" w:rsidRDefault="00D07FC6" w:rsidP="00D07FC6">
      <w:pPr>
        <w:spacing w:before="120" w:after="120"/>
        <w:jc w:val="center"/>
        <w:rPr>
          <w:b/>
          <w:sz w:val="20"/>
          <w:szCs w:val="20"/>
        </w:rPr>
      </w:pPr>
    </w:p>
    <w:p w14:paraId="35AF5D5C" w14:textId="77777777" w:rsidR="00D07FC6" w:rsidRPr="00D506B1" w:rsidRDefault="00D07FC6" w:rsidP="00D07FC6">
      <w:pPr>
        <w:spacing w:before="120" w:after="120"/>
        <w:jc w:val="center"/>
        <w:rPr>
          <w:b/>
          <w:sz w:val="20"/>
          <w:szCs w:val="20"/>
        </w:rPr>
      </w:pPr>
    </w:p>
    <w:p w14:paraId="239D685E" w14:textId="77777777" w:rsidR="00D07FC6" w:rsidRPr="00D506B1" w:rsidRDefault="00D07FC6" w:rsidP="00D07FC6">
      <w:pPr>
        <w:spacing w:before="120" w:after="120"/>
        <w:jc w:val="center"/>
        <w:rPr>
          <w:b/>
          <w:sz w:val="20"/>
          <w:szCs w:val="20"/>
        </w:rPr>
      </w:pPr>
    </w:p>
    <w:p w14:paraId="68B99EBC" w14:textId="77777777" w:rsidR="00D07FC6" w:rsidRPr="00D506B1" w:rsidRDefault="00D07FC6" w:rsidP="00D07FC6">
      <w:pPr>
        <w:spacing w:before="120" w:after="120"/>
        <w:jc w:val="center"/>
        <w:rPr>
          <w:b/>
          <w:sz w:val="20"/>
          <w:szCs w:val="20"/>
        </w:rPr>
      </w:pPr>
    </w:p>
    <w:p w14:paraId="340B822A" w14:textId="77777777" w:rsidR="00D07FC6" w:rsidRPr="00D506B1" w:rsidRDefault="00D07FC6" w:rsidP="00D07FC6">
      <w:pPr>
        <w:spacing w:before="120" w:after="120"/>
        <w:jc w:val="center"/>
        <w:rPr>
          <w:b/>
          <w:sz w:val="20"/>
          <w:szCs w:val="20"/>
        </w:rPr>
      </w:pPr>
    </w:p>
    <w:p w14:paraId="388D665E" w14:textId="77777777" w:rsidR="00D07FC6" w:rsidRPr="00D506B1" w:rsidRDefault="006A4729" w:rsidP="00D07FC6">
      <w:pPr>
        <w:spacing w:before="120" w:after="120"/>
        <w:jc w:val="center"/>
        <w:rPr>
          <w:sz w:val="20"/>
          <w:szCs w:val="20"/>
        </w:rPr>
      </w:pPr>
      <w:r w:rsidRPr="00D506B1">
        <w:rPr>
          <w:b/>
          <w:sz w:val="20"/>
          <w:szCs w:val="20"/>
        </w:rPr>
        <w:t>29</w:t>
      </w:r>
      <w:r w:rsidR="00D07FC6" w:rsidRPr="00D506B1">
        <w:rPr>
          <w:b/>
          <w:sz w:val="20"/>
          <w:szCs w:val="20"/>
        </w:rPr>
        <w:t xml:space="preserve"> pav</w:t>
      </w:r>
      <w:r w:rsidR="00D07FC6" w:rsidRPr="00D506B1">
        <w:rPr>
          <w:sz w:val="20"/>
          <w:szCs w:val="20"/>
        </w:rPr>
        <w:t>. Projekto organizacinė valdymo struktūra</w:t>
      </w:r>
    </w:p>
    <w:p w14:paraId="239CE736" w14:textId="77777777" w:rsidR="00D07FC6" w:rsidRPr="00D506B1" w:rsidRDefault="00D07FC6" w:rsidP="00D07FC6"/>
    <w:p w14:paraId="555ECBE5" w14:textId="77777777" w:rsidR="00D07FC6" w:rsidRPr="00D506B1" w:rsidRDefault="00512102" w:rsidP="00193ED3">
      <w:pPr>
        <w:pStyle w:val="Heading2"/>
        <w:spacing w:before="120" w:after="120"/>
        <w:jc w:val="center"/>
        <w:rPr>
          <w:rFonts w:ascii="Times New Roman" w:hAnsi="Times New Roman"/>
          <w:color w:val="auto"/>
          <w:sz w:val="24"/>
        </w:rPr>
      </w:pPr>
      <w:bookmarkStart w:id="91" w:name="_Toc357434702"/>
      <w:bookmarkStart w:id="92" w:name="_Toc483558988"/>
      <w:r w:rsidRPr="00D506B1">
        <w:rPr>
          <w:rFonts w:ascii="Times New Roman" w:hAnsi="Times New Roman"/>
          <w:color w:val="auto"/>
          <w:sz w:val="24"/>
        </w:rPr>
        <w:t>8</w:t>
      </w:r>
      <w:r w:rsidR="00D07FC6" w:rsidRPr="00D506B1">
        <w:rPr>
          <w:rFonts w:ascii="Times New Roman" w:hAnsi="Times New Roman"/>
          <w:color w:val="auto"/>
          <w:sz w:val="24"/>
        </w:rPr>
        <w:t>.7 Projekto rezultatų rodikliai</w:t>
      </w:r>
      <w:bookmarkEnd w:id="91"/>
      <w:bookmarkEnd w:id="92"/>
    </w:p>
    <w:p w14:paraId="30C102C2" w14:textId="77777777" w:rsidR="00D07FC6" w:rsidRPr="00D506B1" w:rsidRDefault="00D07FC6" w:rsidP="00193ED3">
      <w:pPr>
        <w:spacing w:before="120" w:after="120"/>
      </w:pPr>
    </w:p>
    <w:p w14:paraId="77939BE6" w14:textId="77777777" w:rsidR="00D07FC6" w:rsidRPr="00D506B1" w:rsidRDefault="00D07FC6" w:rsidP="00193ED3">
      <w:pPr>
        <w:spacing w:before="120" w:after="120"/>
        <w:ind w:firstLine="851"/>
        <w:jc w:val="both"/>
      </w:pPr>
      <w:r w:rsidRPr="00D506B1">
        <w:t>Įgyvendinus projektą, planuojami sekantys fiziniai rezultatų rodikliai:</w:t>
      </w:r>
    </w:p>
    <w:p w14:paraId="74D0B512" w14:textId="77777777" w:rsidR="00D07FC6" w:rsidRPr="00D506B1" w:rsidRDefault="00D07FC6" w:rsidP="00193ED3">
      <w:pPr>
        <w:pStyle w:val="ListParagraph"/>
        <w:numPr>
          <w:ilvl w:val="0"/>
          <w:numId w:val="25"/>
        </w:numPr>
        <w:spacing w:before="120" w:after="120"/>
        <w:jc w:val="both"/>
        <w:rPr>
          <w:color w:val="000000"/>
          <w:shd w:val="clear" w:color="auto" w:fill="FFFFFF"/>
        </w:rPr>
      </w:pPr>
      <w:r w:rsidRPr="00D506B1">
        <w:t>Pastatyti 3 nauji pastatai: Elektronikos, Mechanikos ir Transporto inžinerijos, fakultetų laboratorijų korpusas; Elektronikos fakulteto mokomasis korpusas; Mechanikos ir Transporto inžinerijos fakultetų mokomasis korpusas.</w:t>
      </w:r>
    </w:p>
    <w:p w14:paraId="05BF70C0" w14:textId="4DCFA1FD" w:rsidR="00D07FC6" w:rsidRPr="00D506B1" w:rsidRDefault="00D07FC6" w:rsidP="00193ED3">
      <w:pPr>
        <w:pStyle w:val="ListParagraph"/>
        <w:numPr>
          <w:ilvl w:val="0"/>
          <w:numId w:val="25"/>
        </w:numPr>
        <w:spacing w:before="120" w:after="120"/>
        <w:jc w:val="both"/>
        <w:rPr>
          <w:color w:val="000000"/>
          <w:shd w:val="clear" w:color="auto" w:fill="FFFFFF"/>
        </w:rPr>
      </w:pPr>
      <w:r w:rsidRPr="00D506B1">
        <w:t>Pastatytų pastatų plotas – apie 23,</w:t>
      </w:r>
      <w:r w:rsidR="0061163E">
        <w:t>7</w:t>
      </w:r>
      <w:r w:rsidRPr="00D506B1">
        <w:t xml:space="preserve"> tūkst. </w:t>
      </w:r>
      <w:r w:rsidRPr="00D506B1">
        <w:rPr>
          <w:iCs/>
        </w:rPr>
        <w:t>m</w:t>
      </w:r>
      <w:r w:rsidRPr="00D506B1">
        <w:rPr>
          <w:iCs/>
          <w:vertAlign w:val="superscript"/>
        </w:rPr>
        <w:t>2</w:t>
      </w:r>
      <w:r w:rsidRPr="00D506B1">
        <w:t>.</w:t>
      </w:r>
    </w:p>
    <w:p w14:paraId="1C5516F2" w14:textId="3D582AE4" w:rsidR="00D07FC6" w:rsidRPr="00D506B1" w:rsidRDefault="00D07FC6" w:rsidP="00193ED3">
      <w:pPr>
        <w:pStyle w:val="ListParagraph"/>
        <w:numPr>
          <w:ilvl w:val="0"/>
          <w:numId w:val="25"/>
        </w:numPr>
        <w:spacing w:before="120" w:after="120"/>
        <w:jc w:val="both"/>
        <w:rPr>
          <w:color w:val="000000"/>
          <w:shd w:val="clear" w:color="auto" w:fill="FFFFFF"/>
        </w:rPr>
      </w:pPr>
      <w:r w:rsidRPr="00D506B1">
        <w:t xml:space="preserve">Įrengtos laboratorijos – </w:t>
      </w:r>
      <w:r w:rsidR="006D29C8">
        <w:t>16</w:t>
      </w:r>
      <w:r w:rsidRPr="00D506B1">
        <w:t>.</w:t>
      </w:r>
    </w:p>
    <w:p w14:paraId="075E074D" w14:textId="1F25D07A" w:rsidR="00D07FC6" w:rsidRPr="00D506B1" w:rsidRDefault="00D07FC6" w:rsidP="00193ED3">
      <w:pPr>
        <w:pStyle w:val="ListParagraph"/>
        <w:numPr>
          <w:ilvl w:val="0"/>
          <w:numId w:val="25"/>
        </w:numPr>
        <w:spacing w:before="120" w:after="120"/>
        <w:jc w:val="both"/>
        <w:rPr>
          <w:color w:val="000000"/>
          <w:shd w:val="clear" w:color="auto" w:fill="FFFFFF"/>
        </w:rPr>
      </w:pPr>
      <w:r w:rsidRPr="00D506B1">
        <w:rPr>
          <w:color w:val="000000"/>
          <w:shd w:val="clear" w:color="auto" w:fill="FFFFFF"/>
        </w:rPr>
        <w:t>Įsigyta mokslinės / laboratorinės įrangos.</w:t>
      </w:r>
    </w:p>
    <w:p w14:paraId="3D4AD017" w14:textId="77777777" w:rsidR="00FF0F94" w:rsidRPr="00D506B1" w:rsidRDefault="00FF0F94" w:rsidP="00193ED3">
      <w:pPr>
        <w:pStyle w:val="ListParagraph"/>
        <w:numPr>
          <w:ilvl w:val="0"/>
          <w:numId w:val="25"/>
        </w:numPr>
        <w:spacing w:before="120" w:after="120"/>
        <w:jc w:val="both"/>
        <w:rPr>
          <w:color w:val="000000"/>
          <w:shd w:val="clear" w:color="auto" w:fill="FFFFFF"/>
        </w:rPr>
      </w:pPr>
      <w:r w:rsidRPr="00D506B1">
        <w:rPr>
          <w:color w:val="000000"/>
          <w:shd w:val="clear" w:color="auto" w:fill="FFFFFF"/>
        </w:rPr>
        <w:t>Padidėjęs MTEP veiklų dėka sukurtų gaminių ir procesų komercializavimas.</w:t>
      </w:r>
    </w:p>
    <w:p w14:paraId="7A1DE841" w14:textId="77777777" w:rsidR="00FF0F94" w:rsidRPr="00D506B1" w:rsidRDefault="00FF0F94" w:rsidP="00193ED3">
      <w:pPr>
        <w:pStyle w:val="ListParagraph"/>
        <w:numPr>
          <w:ilvl w:val="0"/>
          <w:numId w:val="25"/>
        </w:numPr>
        <w:spacing w:before="120" w:after="120"/>
        <w:jc w:val="both"/>
        <w:rPr>
          <w:color w:val="000000"/>
          <w:shd w:val="clear" w:color="auto" w:fill="FFFFFF"/>
        </w:rPr>
      </w:pPr>
      <w:r w:rsidRPr="00D506B1">
        <w:rPr>
          <w:color w:val="000000"/>
          <w:shd w:val="clear" w:color="auto" w:fill="FFFFFF"/>
        </w:rPr>
        <w:t>Pagausėjęs pumpurinių įmonių kūrimosi procesas.</w:t>
      </w:r>
    </w:p>
    <w:p w14:paraId="68640703" w14:textId="77777777" w:rsidR="00FF0F94" w:rsidRPr="00D506B1" w:rsidRDefault="00FF0F94" w:rsidP="006A4729">
      <w:pPr>
        <w:pStyle w:val="ListParagraph"/>
        <w:numPr>
          <w:ilvl w:val="0"/>
          <w:numId w:val="25"/>
        </w:numPr>
        <w:spacing w:before="120" w:after="120"/>
        <w:jc w:val="both"/>
        <w:rPr>
          <w:color w:val="000000"/>
          <w:shd w:val="clear" w:color="auto" w:fill="FFFFFF"/>
        </w:rPr>
      </w:pPr>
      <w:r w:rsidRPr="00D506B1">
        <w:rPr>
          <w:color w:val="000000"/>
          <w:shd w:val="clear" w:color="auto" w:fill="FFFFFF"/>
        </w:rPr>
        <w:t>Padidėjęs VGTU mokslinių publikacijų skaičius.</w:t>
      </w:r>
    </w:p>
    <w:p w14:paraId="606DF29A" w14:textId="3594D346" w:rsidR="00D07FC6" w:rsidRPr="00D506B1" w:rsidRDefault="00D07FC6" w:rsidP="006A4729">
      <w:pPr>
        <w:pStyle w:val="ListParagraph"/>
        <w:numPr>
          <w:ilvl w:val="0"/>
          <w:numId w:val="25"/>
        </w:numPr>
        <w:spacing w:before="120" w:after="120"/>
        <w:jc w:val="both"/>
        <w:rPr>
          <w:color w:val="000000"/>
          <w:shd w:val="clear" w:color="auto" w:fill="FFFFFF"/>
        </w:rPr>
      </w:pPr>
      <w:r w:rsidRPr="00D506B1">
        <w:rPr>
          <w:color w:val="000000"/>
          <w:shd w:val="clear" w:color="auto" w:fill="FFFFFF"/>
        </w:rPr>
        <w:lastRenderedPageBreak/>
        <w:t xml:space="preserve">Sumažėjusios išlaidos pastatų šildymui, kitiems komunaliniams mokesčiams  ir remonto darbams. </w:t>
      </w:r>
    </w:p>
    <w:p w14:paraId="7500E917" w14:textId="77777777" w:rsidR="00D07FC6" w:rsidRPr="00D506B1" w:rsidRDefault="00D07FC6" w:rsidP="006A4729">
      <w:pPr>
        <w:pStyle w:val="ListParagraph"/>
        <w:spacing w:before="120" w:after="120"/>
        <w:ind w:left="0" w:firstLine="709"/>
        <w:jc w:val="both"/>
      </w:pPr>
      <w:r w:rsidRPr="00D506B1">
        <w:rPr>
          <w:color w:val="000000"/>
          <w:shd w:val="clear" w:color="auto" w:fill="FFFFFF"/>
        </w:rPr>
        <w:t>Kita projekto įtaka viešųjų paslaugų kokybei yra pristatyta 2.8 skyrelyje.</w:t>
      </w:r>
    </w:p>
    <w:p w14:paraId="3EFB0DD1" w14:textId="77777777" w:rsidR="00D07FC6" w:rsidRPr="00D506B1" w:rsidRDefault="00D07FC6" w:rsidP="00D33D9E">
      <w:pPr>
        <w:spacing w:before="120" w:after="120"/>
        <w:ind w:firstLine="720"/>
        <w:jc w:val="both"/>
      </w:pPr>
    </w:p>
    <w:p w14:paraId="404DEB82" w14:textId="77777777" w:rsidR="006A4729" w:rsidRPr="00D506B1" w:rsidRDefault="006A4729" w:rsidP="001D6F09">
      <w:pPr>
        <w:pStyle w:val="Heading2"/>
        <w:numPr>
          <w:ilvl w:val="1"/>
          <w:numId w:val="45"/>
        </w:numPr>
        <w:spacing w:before="120" w:after="120"/>
        <w:jc w:val="center"/>
        <w:rPr>
          <w:rFonts w:ascii="Times New Roman" w:hAnsi="Times New Roman"/>
          <w:color w:val="auto"/>
          <w:sz w:val="24"/>
        </w:rPr>
      </w:pPr>
      <w:bookmarkStart w:id="93" w:name="_Toc483558989"/>
      <w:r w:rsidRPr="00D506B1">
        <w:rPr>
          <w:rFonts w:ascii="Times New Roman" w:hAnsi="Times New Roman"/>
          <w:color w:val="auto"/>
          <w:sz w:val="24"/>
        </w:rPr>
        <w:t>Projekto tęstinumas</w:t>
      </w:r>
      <w:bookmarkEnd w:id="93"/>
    </w:p>
    <w:p w14:paraId="0850B93D" w14:textId="77777777" w:rsidR="006A4729" w:rsidRPr="00D506B1" w:rsidRDefault="006A4729" w:rsidP="001D6F09">
      <w:pPr>
        <w:spacing w:before="120" w:after="120"/>
      </w:pPr>
    </w:p>
    <w:p w14:paraId="1BDF18ED" w14:textId="77777777" w:rsidR="001D6F09" w:rsidRPr="00D506B1" w:rsidRDefault="006A4729" w:rsidP="006F3D11">
      <w:pPr>
        <w:spacing w:before="120" w:after="120"/>
        <w:ind w:firstLine="709"/>
        <w:jc w:val="both"/>
      </w:pPr>
      <w:r w:rsidRPr="00D506B1">
        <w:t xml:space="preserve">Projekto metu sukurtų rezultatų tęstinumą užtikrins VGTU. Įstaigos ilgalaikiai </w:t>
      </w:r>
      <w:r w:rsidR="001D6F09" w:rsidRPr="00D506B1">
        <w:t xml:space="preserve">tikslai yra </w:t>
      </w:r>
      <w:r w:rsidRPr="00D506B1">
        <w:t>vykdyti tarptautinio lygio mokslinius tyrimus, koncentruojant mokslinę veiklą aukščiausios kompetencijos mokslo padaliniuose ir vykdant pripažintų moksli</w:t>
      </w:r>
      <w:r w:rsidR="001D6F09" w:rsidRPr="00D506B1">
        <w:t xml:space="preserve">ninkų pritraukimo politiką, o taip pat kurti moksliniais tyrimais grindžiamas inovacijas visuomenei ir verslui, tapti Baltijos šalių universitetų lyderiu darnios statybos, transporto, darnios aplinkos, informacinių technologijų ir komunikacijų mokslo srityse. Investicijų projekto įgyvendinimas bei VGTU Elektronikos, Mechanikos ir Transporto inžinerijos fakultetų perkėlimas į  „Saulėtekio slėnio“ teritoriją, kur yra koncentruota didžioji dalis VGTU, taip pat Vilniaus universiteto mokslinės bazės, sudarys prielaidas mokslo ir verslo bendradarbiavimui, pritraukiant veiklos partnerius ir paslaugų užsakovus iš verslo ir viešojo sektoriaus. </w:t>
      </w:r>
    </w:p>
    <w:p w14:paraId="58CC05AD" w14:textId="77777777" w:rsidR="006F3D11" w:rsidRPr="00D506B1" w:rsidRDefault="006F3D11" w:rsidP="006F3D11">
      <w:pPr>
        <w:spacing w:before="120" w:after="120"/>
        <w:ind w:firstLine="709"/>
        <w:jc w:val="both"/>
      </w:pPr>
      <w:r w:rsidRPr="00D506B1">
        <w:t>Investicijų projektas atitinka Lietuvos Respublikos Švietimo ir mokslo ministro 2015 m. rugpjūčio 13 d. Įsakymu Nr. V-895 patvirtinto Prioritetinių mokslinių tyrimų ir eksperimentinės (socialinės, kultūrinės) plėtros ir inovacijų raidos (sumanios specializacijos) krypčių ir jų prioritetų įgyvendinimo programos įgyvendinimo Lietuvos Respublikos švietimo ir mokslo ministerijos valdymo srityje bendrasis veiksmų plano nuostatas:</w:t>
      </w:r>
    </w:p>
    <w:p w14:paraId="2602A5ED" w14:textId="77777777" w:rsidR="006F3D11" w:rsidRPr="00D506B1" w:rsidRDefault="006F3D11" w:rsidP="006F3D11">
      <w:pPr>
        <w:pStyle w:val="ListParagraph"/>
        <w:numPr>
          <w:ilvl w:val="0"/>
          <w:numId w:val="46"/>
        </w:numPr>
        <w:spacing w:before="120" w:after="120"/>
        <w:jc w:val="both"/>
        <w:rPr>
          <w:rFonts w:eastAsiaTheme="minorHAnsi"/>
          <w:color w:val="000000"/>
          <w:lang w:eastAsia="en-US"/>
        </w:rPr>
      </w:pPr>
      <w:r w:rsidRPr="00D506B1">
        <w:rPr>
          <w:rFonts w:eastAsiaTheme="minorHAnsi"/>
          <w:color w:val="000000"/>
          <w:lang w:eastAsia="en-US"/>
        </w:rPr>
        <w:t xml:space="preserve">parengti, sustiprinti ir sutelkti MTEP intelektinį potencialą, galintį prisidėti įgyvendinant MTEPI prioritetus ir realizuojant šio proceso metu kuriamus rezultatus; </w:t>
      </w:r>
    </w:p>
    <w:p w14:paraId="4EA43409" w14:textId="77777777" w:rsidR="006F3D11" w:rsidRPr="00D506B1" w:rsidRDefault="006F3D11" w:rsidP="006F3D11">
      <w:pPr>
        <w:pStyle w:val="ListParagraph"/>
        <w:numPr>
          <w:ilvl w:val="0"/>
          <w:numId w:val="46"/>
        </w:numPr>
        <w:spacing w:before="120" w:after="120"/>
        <w:jc w:val="both"/>
        <w:rPr>
          <w:rFonts w:eastAsiaTheme="minorHAnsi"/>
          <w:color w:val="000000"/>
          <w:lang w:eastAsia="en-US"/>
        </w:rPr>
      </w:pPr>
      <w:r w:rsidRPr="00D506B1">
        <w:rPr>
          <w:rFonts w:eastAsiaTheme="minorHAnsi"/>
          <w:color w:val="000000"/>
          <w:lang w:eastAsia="en-US"/>
        </w:rPr>
        <w:t>įgyvendinti ūkio sektoriams aktualias, svarbiausius šalies iššūkius ir problemas sprendžiančias ir tikėtinas ateities tendencijas atliepiančias MTEP veiklas;</w:t>
      </w:r>
    </w:p>
    <w:p w14:paraId="0C6D2D4A" w14:textId="77777777" w:rsidR="006F3D11" w:rsidRPr="00D506B1" w:rsidRDefault="006F3D11" w:rsidP="006F3D11">
      <w:pPr>
        <w:pStyle w:val="ListParagraph"/>
        <w:numPr>
          <w:ilvl w:val="0"/>
          <w:numId w:val="46"/>
        </w:numPr>
        <w:spacing w:before="120" w:after="120"/>
        <w:jc w:val="both"/>
        <w:rPr>
          <w:rFonts w:eastAsiaTheme="minorHAnsi"/>
          <w:lang w:eastAsia="en-US"/>
        </w:rPr>
      </w:pPr>
      <w:r w:rsidRPr="00D506B1">
        <w:rPr>
          <w:rFonts w:eastAsiaTheme="minorHAnsi"/>
          <w:lang w:eastAsia="en-US"/>
        </w:rPr>
        <w:t xml:space="preserve">paskatinti žinių ir technologijų perdavimo, MTEP rezultatų komercinimo procesus mokslo ir studijų institucijose, sudarant sąlygas veiksmingam viešojo ir privataus sektorių bendradarbiavimui MTEP srityje ir aukštojo mokslo, mokslo ir verslo sąveikai; </w:t>
      </w:r>
    </w:p>
    <w:p w14:paraId="536F3890" w14:textId="77777777" w:rsidR="006F3D11" w:rsidRPr="00D506B1" w:rsidRDefault="006F3D11" w:rsidP="006F3D11">
      <w:pPr>
        <w:pStyle w:val="ListParagraph"/>
        <w:numPr>
          <w:ilvl w:val="0"/>
          <w:numId w:val="46"/>
        </w:numPr>
        <w:spacing w:before="120" w:after="120"/>
        <w:jc w:val="both"/>
      </w:pPr>
      <w:r w:rsidRPr="00D506B1">
        <w:rPr>
          <w:rFonts w:eastAsiaTheme="minorHAnsi"/>
          <w:lang w:eastAsia="en-US"/>
        </w:rPr>
        <w:t>sutelkti ir atnaujinti studijų ir MTEP infrastruktūrą, sudaryti sąlygas veiksmingai ją naudoti įgyvendinant MTEPI prioritetus.</w:t>
      </w:r>
    </w:p>
    <w:p w14:paraId="6CD9CD7E" w14:textId="77777777" w:rsidR="001D6F09" w:rsidRPr="00D506B1" w:rsidRDefault="001D6F09" w:rsidP="006F3D11">
      <w:pPr>
        <w:spacing w:before="120" w:after="120"/>
        <w:ind w:firstLine="709"/>
        <w:jc w:val="both"/>
      </w:pPr>
      <w:r w:rsidRPr="00D506B1">
        <w:t>Už projekto metu sukurtos infrastruktūros išlaikymą, eksploataciją bei tinkamą panaudojimą bus atsakingas VGTU.</w:t>
      </w:r>
    </w:p>
    <w:p w14:paraId="7AAD4B2A" w14:textId="77777777" w:rsidR="001D6F09" w:rsidRPr="00D506B1" w:rsidRDefault="001D6F09" w:rsidP="001D6F09">
      <w:pPr>
        <w:spacing w:before="120" w:after="120"/>
        <w:ind w:firstLine="709"/>
        <w:jc w:val="both"/>
      </w:pPr>
    </w:p>
    <w:p w14:paraId="652975C7" w14:textId="77777777" w:rsidR="00F23D33" w:rsidRPr="00D506B1" w:rsidRDefault="00F23D33" w:rsidP="001D6F09">
      <w:pPr>
        <w:spacing w:before="120" w:after="120"/>
        <w:ind w:firstLine="720"/>
        <w:jc w:val="both"/>
      </w:pPr>
    </w:p>
    <w:p w14:paraId="02984650" w14:textId="77777777" w:rsidR="00D33D9E" w:rsidRPr="00D506B1" w:rsidRDefault="00D33D9E" w:rsidP="001D6F09">
      <w:pPr>
        <w:spacing w:before="120" w:after="120"/>
      </w:pPr>
      <w:r w:rsidRPr="00D506B1">
        <w:br w:type="page"/>
      </w:r>
    </w:p>
    <w:p w14:paraId="26CE1792" w14:textId="77777777" w:rsidR="00D33D9E" w:rsidRPr="00D506B1" w:rsidRDefault="00D33D9E" w:rsidP="006A4729">
      <w:pPr>
        <w:pStyle w:val="Heading1"/>
        <w:keepLines w:val="0"/>
        <w:numPr>
          <w:ilvl w:val="0"/>
          <w:numId w:val="43"/>
        </w:numPr>
        <w:spacing w:before="240" w:after="60"/>
        <w:jc w:val="center"/>
        <w:rPr>
          <w:rFonts w:ascii="Times New Roman" w:hAnsi="Times New Roman"/>
          <w:color w:val="auto"/>
          <w:sz w:val="26"/>
        </w:rPr>
      </w:pPr>
      <w:bookmarkStart w:id="94" w:name="_Toc283899144"/>
      <w:bookmarkStart w:id="95" w:name="_Toc357434706"/>
      <w:bookmarkStart w:id="96" w:name="_Toc483558990"/>
      <w:r w:rsidRPr="00D506B1">
        <w:rPr>
          <w:rFonts w:ascii="Times New Roman" w:hAnsi="Times New Roman"/>
          <w:color w:val="auto"/>
          <w:sz w:val="26"/>
        </w:rPr>
        <w:lastRenderedPageBreak/>
        <w:t>Išvados</w:t>
      </w:r>
      <w:bookmarkEnd w:id="94"/>
      <w:bookmarkEnd w:id="95"/>
      <w:bookmarkEnd w:id="96"/>
    </w:p>
    <w:p w14:paraId="4B6B11D5" w14:textId="77777777" w:rsidR="00D33D9E" w:rsidRPr="00D506B1" w:rsidRDefault="00D33D9E" w:rsidP="00D33D9E">
      <w:pPr>
        <w:jc w:val="center"/>
      </w:pPr>
    </w:p>
    <w:p w14:paraId="65980865" w14:textId="77777777" w:rsidR="007B502F" w:rsidRPr="00D506B1" w:rsidRDefault="007B502F" w:rsidP="007B502F">
      <w:pPr>
        <w:spacing w:before="120" w:after="120"/>
        <w:ind w:firstLine="709"/>
        <w:jc w:val="both"/>
      </w:pPr>
      <w:r w:rsidRPr="00D506B1">
        <w:t xml:space="preserve">Lietuvos mokslo ir studijų potencialo išskaidymas, kritinės masės nebuvimas – svarbiausios priežastys, dėl kurių MTEP nepakankamai efektyvi, o universitetinių studijų veikla dar mažai grindžiama moksliniais tyrimais. Europos Komisijos pasiūlytų Europos mokslinių tyrimų erdvės stiprinimo principų įgyvendinimas ypač svarbus ir gali iš esmės prisidėti prie Lietuvos mokslo ir studijų sistemos stiprinimo, mokslo institutų tinklo pertvarkos. Lietuvoje būtina suburti žmones, dirbančius MTEP srityje, telkti ir kurti MTEP infrastruktūrą tose institucijose, kuriose dirba kompetentingiausi tyrėjai ir įranga gali būti naudojama efektyviausiai. Kartu būtų sudarytos sąlygos Lietuvos mokslo ir studijų institucijoms įsitraukti į kuriamą Europos mokslinių tyrimų erdvės mokslinių tyrimų infrastruktūros tinklą. Tam ypač pasitarnautų kuriami integruoti mokslo, studijų ir verslo centrai (slėniai), tame tarpe – </w:t>
      </w:r>
      <w:r w:rsidR="004F4B44" w:rsidRPr="00D506B1">
        <w:t>„</w:t>
      </w:r>
      <w:r w:rsidRPr="00D506B1">
        <w:t>Saulėtekio slėnis</w:t>
      </w:r>
      <w:r w:rsidR="004F4B44" w:rsidRPr="00D506B1">
        <w:t>“</w:t>
      </w:r>
      <w:r w:rsidRPr="00D506B1">
        <w:t>, kurio kūrimo programa buvo patvirtinta Lietuvos Respublikos Vyriausybės 2008 m. lapkričio 24 d. Nutarimu Nr. 1262.</w:t>
      </w:r>
    </w:p>
    <w:p w14:paraId="1486F9BD" w14:textId="77777777" w:rsidR="007B502F" w:rsidRPr="00D506B1" w:rsidRDefault="007B502F" w:rsidP="007B502F">
      <w:pPr>
        <w:spacing w:before="120" w:after="120"/>
        <w:ind w:firstLine="709"/>
        <w:jc w:val="both"/>
      </w:pPr>
      <w:r w:rsidRPr="00D506B1">
        <w:t>Šiuo metu Vilniuje esančioms fizinių ir technologijos mokslų krypties institucijoms ir grupėms efektyviai bendradarbiauti trukdo nemažas atstumas tarp institucijų – jos išsidėsčiusios keturiose Vilniaus zonose ir yra maždaug 7–15 kilometrų atstumu viena nuo kitos. Šis geografinis išsidėstymas (</w:t>
      </w:r>
      <w:r w:rsidR="00DD72C5" w:rsidRPr="00D506B1">
        <w:t>Saulėtekio alėja,  J. Basanavičiaus, Naugarduko ir Plytinės gatvės</w:t>
      </w:r>
      <w:r w:rsidRPr="00D506B1">
        <w:t>) daugiausia lemtas istorinių aplinkybių – jos steigtos iki Lietuvos nepriklausomybės atkūrimo. Be to, mokslo institutai atskirti nuo artimų specialybių studentų mokymosi vietų ir tai riboja jų galimybes dirbti šiuose institutuose. VGTU mokymo ir mokslo pastatai taip pat yra išdėstyti skirtingose Vilniaus vietose. Elektronikos fakultetas įsikūręs Naugarduko gatvėje; Mechanikos fakultetas – J. Basanavičiaus gatvėje; o Transporto inžinerijos fakultetas išdėstytas dviejose vietose: Plytinės ir J. Basanavičiaus gatvėse. Toks VGTU pastatų išsibarstymas apsunkina studijų proceso organizavimą, ir mokslininkų bendradarbiavimą, gaištamas laikas ir patiriamos sąnaudos, keliaujant iš vienų rūmų į kitus. Tiek studentai, tiek pedagoginis personalas laiką, kurį yra priversti gaišti pervažiuojant iš vienos vietos, į kitą, galėtų panaudoti akademiniams tikslams, kuris lems jų žinių bagažo ar kvalifikacijos augimą.</w:t>
      </w:r>
    </w:p>
    <w:p w14:paraId="1927827B" w14:textId="77777777" w:rsidR="007B502F" w:rsidRPr="00D506B1" w:rsidRDefault="007B502F" w:rsidP="007B502F">
      <w:pPr>
        <w:spacing w:before="120" w:after="120"/>
        <w:ind w:firstLine="709"/>
        <w:jc w:val="both"/>
        <w:rPr>
          <w:color w:val="000000"/>
        </w:rPr>
      </w:pPr>
      <w:r w:rsidRPr="00D506B1">
        <w:rPr>
          <w:color w:val="000000"/>
        </w:rPr>
        <w:t>Minėti fakultetai yra įsikūrę ir funkcionuoja 30 – 73 metų senumo pastatuose, kurių didžioji dalis buvo statomi kaip ne mokslo paskirties pastatai ir tik vėliau buvo pritaikomi mokslo ir studijų veiklai. Pavyzdžiui Mechanikos fakulteto pirmi ir antri rūmai buvo statyti 1940 metais. Esami pastatai ne tik neatitinka šiuolaikinėms studijoms, MTEP veiklos keliamų reikalavimų, bet ir reikalauja nemažų išlaidų einamajam remontui bei komunaliniams mokesčiams.</w:t>
      </w:r>
    </w:p>
    <w:p w14:paraId="1BC572B7" w14:textId="77777777" w:rsidR="007B502F" w:rsidRPr="00D506B1" w:rsidRDefault="007B502F" w:rsidP="007B502F">
      <w:pPr>
        <w:spacing w:before="120" w:after="120"/>
        <w:ind w:firstLine="709"/>
        <w:jc w:val="both"/>
      </w:pPr>
      <w:r w:rsidRPr="00D506B1">
        <w:t>Elektronika, mechanika ir transporto inžinerija yra glaudžiai tarpusavyje susijusios sritys, kurių mokslininkai bendradarbiaudami tarpusavyje galėtų pasiekti sinerginį efektą, o bendros mokomosios bazės sukūrimas ir aktyvesnis pedagogų įsitraukimas į giminingų fakultetų vykdomas studijų programas leistų padidinti studijų tarpkryptiškumą ir užtikrinti geresnį rengiamų specialistų atitikimą rinkos poreikiams. Prasta infrastruktūra nesudaro sąlygų VGTU didinti pajams už tiriamuosius mokslinius darbus</w:t>
      </w:r>
      <w:r w:rsidR="00193ED3" w:rsidRPr="00D506B1">
        <w:t>, plėtoti MTEP veiklas</w:t>
      </w:r>
      <w:r w:rsidRPr="00D506B1">
        <w:t>. Ši problematika yra pateikiama ir „Saulėtekio slėnio“ programoje, numatant, kad yra tikslinga VGTU Elektronikos, Mechanikos ir Transporto inžinerijos fakultetus perkelti į pagrindinį VGTU stude</w:t>
      </w:r>
      <w:r w:rsidR="005156EB" w:rsidRPr="00D506B1">
        <w:t>ntų miestelį „Saulėtekio slėnyje“.</w:t>
      </w:r>
    </w:p>
    <w:p w14:paraId="00CE9BA5" w14:textId="77777777" w:rsidR="007B502F" w:rsidRPr="00D506B1" w:rsidRDefault="007B502F" w:rsidP="007B502F">
      <w:pPr>
        <w:spacing w:before="120" w:after="120"/>
        <w:ind w:firstLine="709"/>
        <w:jc w:val="both"/>
      </w:pPr>
      <w:r w:rsidRPr="00D506B1">
        <w:t xml:space="preserve">Projekto </w:t>
      </w:r>
      <w:r w:rsidRPr="00D506B1">
        <w:rPr>
          <w:b/>
        </w:rPr>
        <w:t>„</w:t>
      </w:r>
      <w:r w:rsidRPr="00D506B1">
        <w:rPr>
          <w:b/>
          <w:kern w:val="28"/>
        </w:rPr>
        <w:t>VGTU Elektronikos, Mechanikos ir Transporto inžinerijos fakultetų perkėlimas į Saulėtekio studentų miestelį“</w:t>
      </w:r>
      <w:r w:rsidRPr="00D506B1">
        <w:rPr>
          <w:b/>
        </w:rPr>
        <w:t xml:space="preserve"> </w:t>
      </w:r>
      <w:r w:rsidRPr="00D506B1">
        <w:t>tikslas – sudaryti sąlygas tarpusavyje glaudžiai susijusių Elektronikos, Mechanikos ir Transporto inžinerijos fakultetų studentų ir mokslinio personalo bendradarbiavimui, koncentruojant studijų infrastruktūrą „Saulėtekio slėnio“ teritorijoje.</w:t>
      </w:r>
    </w:p>
    <w:p w14:paraId="1135AF28" w14:textId="77777777" w:rsidR="00193ED3" w:rsidRDefault="007B502F" w:rsidP="00FF0F94">
      <w:pPr>
        <w:spacing w:before="120" w:after="120"/>
        <w:ind w:firstLine="709"/>
        <w:jc w:val="both"/>
      </w:pPr>
      <w:r w:rsidRPr="00D506B1">
        <w:rPr>
          <w:color w:val="000000"/>
        </w:rPr>
        <w:lastRenderedPageBreak/>
        <w:t>Išnagrinėjus galimas projekto alt</w:t>
      </w:r>
      <w:r w:rsidR="00FF0F94" w:rsidRPr="00D506B1">
        <w:rPr>
          <w:color w:val="000000"/>
        </w:rPr>
        <w:t>ernatyvas, siūloma įgyvendinti A</w:t>
      </w:r>
      <w:r w:rsidRPr="00D506B1">
        <w:rPr>
          <w:color w:val="000000"/>
        </w:rPr>
        <w:t>lternatyvą</w:t>
      </w:r>
      <w:r w:rsidR="00FF0F94" w:rsidRPr="00D506B1">
        <w:rPr>
          <w:color w:val="000000"/>
        </w:rPr>
        <w:t xml:space="preserve"> Nr. 1</w:t>
      </w:r>
      <w:r w:rsidRPr="00D506B1">
        <w:rPr>
          <w:color w:val="000000"/>
        </w:rPr>
        <w:t xml:space="preserve">, kurios metu </w:t>
      </w:r>
      <w:r w:rsidRPr="00D506B1">
        <w:t>VGTU Elektronikos, Mechanikos ir Transporto inžinerijos fakultetams būtų statomi nauji pastatai „Saulėtekio slėnio“ teritorijoje. Įgyvendinant šią alternatyvą bus pastatytas naujas VGTU Elektronikos, Mechanikos ir Transporto inžinerijos fakultetų laboratorijų korpusas bei 2 atskiri Elektronikos fakulteto bei  Mechanikos ir Transporto inžinerijos fakultetų mokomieji korpusai. Objektai bus statomi „Saulėtekio slėnio“ teritorijoje, kur yra koncentruota didžioji dalis VGTU, taip pat Vilniaus universiteto mokslinės bazės, o tai atitiks projektui keliamą tikslą koncentruoti mokslo i</w:t>
      </w:r>
      <w:r w:rsidR="005156EB" w:rsidRPr="00D506B1">
        <w:t>nfrastru</w:t>
      </w:r>
      <w:r w:rsidR="001D6F09" w:rsidRPr="00D506B1">
        <w:t>ktūrą vienoje vietoje, sudarant prielaidas MTEP veiklų vystymui ir plėtrai nei integracijai į Europines infrastruktūras.</w:t>
      </w:r>
    </w:p>
    <w:p w14:paraId="538D5D6F" w14:textId="77777777" w:rsidR="00671DDC" w:rsidRDefault="00671DDC" w:rsidP="00FF0F94">
      <w:pPr>
        <w:spacing w:before="120" w:after="120"/>
        <w:ind w:firstLine="709"/>
        <w:jc w:val="both"/>
      </w:pPr>
      <w:r>
        <w:t xml:space="preserve">Teigiamą ekonominę naudą generuoja ir kiekvieno iš pastatų alternatyvos įgyvendinimas (atskiri investicijų etapai). Didžiausias teigiamas ekonominis poveikis pasireikštų pastačius </w:t>
      </w:r>
      <w:r w:rsidRPr="00D506B1">
        <w:t>VGTU Elektronikos, Mechanikos ir Transporto inžinerijos fakultetų laboratorijų korpus</w:t>
      </w:r>
      <w:r>
        <w:t xml:space="preserve">ą, nes būtent čia būtų koncentruojamos MTEP veiklos. Tačiau pažymėtina, kad siekiant kompleksiškai gerinti </w:t>
      </w:r>
      <w:r w:rsidR="00CC14A3">
        <w:t>aukštojo mokslo paslaugų kokybę</w:t>
      </w:r>
      <w:r>
        <w:t>, stiprinant viešąją MTEP bazę, didžiausias sinergijos efektas pasireikštų tik įgyvendinus Alternatyvą Nr. 1 visa apimtimi.</w:t>
      </w:r>
    </w:p>
    <w:p w14:paraId="714650BD" w14:textId="1C10A5A5" w:rsidR="007B502F" w:rsidRPr="00D506B1" w:rsidRDefault="007B502F" w:rsidP="00FF0F94">
      <w:pPr>
        <w:spacing w:before="120" w:after="120"/>
        <w:ind w:firstLine="709"/>
        <w:jc w:val="both"/>
        <w:rPr>
          <w:color w:val="000000"/>
        </w:rPr>
      </w:pPr>
      <w:r w:rsidRPr="00D506B1">
        <w:t xml:space="preserve">Planuojama Alternatyvos Nr. </w:t>
      </w:r>
      <w:r w:rsidR="00193ED3" w:rsidRPr="00D506B1">
        <w:t>1</w:t>
      </w:r>
      <w:r w:rsidRPr="00D506B1">
        <w:t xml:space="preserve"> įgyvendinimo vertė – </w:t>
      </w:r>
      <w:r w:rsidR="006D29C8" w:rsidRPr="006D29C8">
        <w:rPr>
          <w:b/>
          <w:bCs/>
        </w:rPr>
        <w:t>50 425 798</w:t>
      </w:r>
      <w:r w:rsidR="00FF0F94" w:rsidRPr="00D506B1">
        <w:rPr>
          <w:b/>
          <w:bCs/>
        </w:rPr>
        <w:t xml:space="preserve"> </w:t>
      </w:r>
      <w:r w:rsidR="00F91594" w:rsidRPr="00D506B1">
        <w:t>Eur</w:t>
      </w:r>
      <w:r w:rsidR="005156EB" w:rsidRPr="00D506B1">
        <w:t xml:space="preserve"> su</w:t>
      </w:r>
      <w:r w:rsidRPr="00D506B1">
        <w:t xml:space="preserve"> PVM. Kadangi projektui įgyvendinti bus siekiama gauti ES paramą, PVM finansuoti bus prašoma lėšų vadovaujantis  Lietuvos Respublikos finansų ministro 2010 m. birželio 22 d. įsakymu Nr. 1K-203 patvirtintame </w:t>
      </w:r>
      <w:r w:rsidRPr="00D506B1">
        <w:rPr>
          <w:b/>
          <w:i/>
        </w:rPr>
        <w:t>„Projektų, bendrai finansuojamų iš Europos Sąjungos fondų lėšų, netinkamo finansuoti pridėtinės vertės mokesčio apmokėjimo tvarkos apraše“</w:t>
      </w:r>
      <w:r w:rsidRPr="00D506B1">
        <w:t xml:space="preserve"> numatyta tvarka.</w:t>
      </w:r>
    </w:p>
    <w:p w14:paraId="319449EA" w14:textId="740AFD70" w:rsidR="000F2DBE" w:rsidRPr="00D506B1" w:rsidRDefault="007B502F" w:rsidP="000F2DBE">
      <w:pPr>
        <w:pStyle w:val="Hyperlink1"/>
        <w:spacing w:before="120" w:after="120" w:line="240" w:lineRule="auto"/>
        <w:ind w:firstLine="720"/>
        <w:rPr>
          <w:sz w:val="24"/>
          <w:szCs w:val="24"/>
        </w:rPr>
      </w:pPr>
      <w:r w:rsidRPr="00D506B1">
        <w:rPr>
          <w:sz w:val="24"/>
          <w:szCs w:val="24"/>
        </w:rPr>
        <w:t>Dalį projekto įgyvendinimui reikalingų lėšų planuojama finansuoti pardavus šiuo metu VGTU eksploatuojamus pastatus</w:t>
      </w:r>
      <w:r w:rsidRPr="00D506B1">
        <w:rPr>
          <w:rFonts w:eastAsiaTheme="minorEastAsia"/>
          <w:sz w:val="24"/>
          <w:szCs w:val="24"/>
        </w:rPr>
        <w:t xml:space="preserve"> (vadovaujantis </w:t>
      </w:r>
      <w:r w:rsidRPr="00D506B1">
        <w:rPr>
          <w:rFonts w:eastAsiaTheme="minorEastAsia"/>
          <w:b/>
          <w:i/>
          <w:sz w:val="24"/>
          <w:szCs w:val="24"/>
        </w:rPr>
        <w:t xml:space="preserve">Lietuvos Respublikos </w:t>
      </w:r>
      <w:r w:rsidRPr="00CE3CB0">
        <w:rPr>
          <w:rFonts w:eastAsiaTheme="minorEastAsia"/>
          <w:b/>
          <w:i/>
          <w:sz w:val="24"/>
          <w:szCs w:val="24"/>
        </w:rPr>
        <w:t>valstybės ir savivaldybių turto valdymo, naudojimo ir disponavimo juo įstatymo</w:t>
      </w:r>
      <w:r w:rsidRPr="00CE3CB0">
        <w:rPr>
          <w:rStyle w:val="FootnoteReference"/>
          <w:rFonts w:eastAsiaTheme="minorEastAsia"/>
          <w:sz w:val="24"/>
          <w:szCs w:val="24"/>
        </w:rPr>
        <w:t xml:space="preserve"> </w:t>
      </w:r>
      <w:r w:rsidRPr="00CE3CB0">
        <w:rPr>
          <w:rFonts w:eastAsiaTheme="minorEastAsia"/>
          <w:sz w:val="24"/>
          <w:szCs w:val="24"/>
        </w:rPr>
        <w:t xml:space="preserve"> numatyta tvarka)</w:t>
      </w:r>
      <w:r w:rsidRPr="00CE3CB0">
        <w:rPr>
          <w:sz w:val="24"/>
          <w:szCs w:val="24"/>
        </w:rPr>
        <w:t xml:space="preserve">. Planuojamos pajamos iš pastatų pardavimo – </w:t>
      </w:r>
      <w:r w:rsidR="00F91594" w:rsidRPr="00CE3CB0">
        <w:rPr>
          <w:sz w:val="24"/>
          <w:szCs w:val="24"/>
        </w:rPr>
        <w:t>9,</w:t>
      </w:r>
      <w:r w:rsidR="006D29C8">
        <w:rPr>
          <w:sz w:val="24"/>
          <w:szCs w:val="24"/>
        </w:rPr>
        <w:t>8</w:t>
      </w:r>
      <w:r w:rsidR="00F91594" w:rsidRPr="00CE3CB0">
        <w:rPr>
          <w:sz w:val="24"/>
          <w:szCs w:val="24"/>
        </w:rPr>
        <w:t xml:space="preserve"> mln. Eur</w:t>
      </w:r>
      <w:r w:rsidRPr="00CE3CB0">
        <w:rPr>
          <w:sz w:val="24"/>
          <w:szCs w:val="24"/>
        </w:rPr>
        <w:t xml:space="preserve">. </w:t>
      </w:r>
      <w:r w:rsidR="000F2DBE" w:rsidRPr="00CE3CB0">
        <w:rPr>
          <w:rStyle w:val="FontStyle36"/>
          <w:rFonts w:eastAsiaTheme="majorEastAsia"/>
          <w:sz w:val="24"/>
          <w:szCs w:val="24"/>
        </w:rPr>
        <w:t>Pažymėtina, kad planuojamas dalinis projekto investicijų finansavimo būdas yra</w:t>
      </w:r>
      <w:r w:rsidR="000F2DBE" w:rsidRPr="00CE3CB0">
        <w:rPr>
          <w:rStyle w:val="FontStyle36"/>
          <w:sz w:val="24"/>
          <w:szCs w:val="24"/>
        </w:rPr>
        <w:t xml:space="preserve"> e</w:t>
      </w:r>
      <w:r w:rsidR="000F2DBE" w:rsidRPr="00CE3CB0">
        <w:rPr>
          <w:rStyle w:val="FontStyle36"/>
          <w:rFonts w:eastAsiaTheme="majorEastAsia"/>
          <w:sz w:val="24"/>
          <w:szCs w:val="24"/>
        </w:rPr>
        <w:t xml:space="preserve">konomiškai ir socialiai pagrįstas: </w:t>
      </w:r>
      <w:r w:rsidR="000F2DBE" w:rsidRPr="00CE3CB0">
        <w:rPr>
          <w:sz w:val="24"/>
          <w:szCs w:val="24"/>
        </w:rPr>
        <w:t xml:space="preserve">investavus į VGTU kapitalą, kuriuos vėliau būtų galima parduoti, būtų tenkinami </w:t>
      </w:r>
      <w:r w:rsidR="000F2DBE" w:rsidRPr="00CE3CB0">
        <w:rPr>
          <w:rFonts w:eastAsiaTheme="minorEastAsia"/>
          <w:b/>
          <w:i/>
          <w:sz w:val="24"/>
          <w:szCs w:val="24"/>
        </w:rPr>
        <w:t>Lietuvos Respublikos valstybės ir savivaldybių</w:t>
      </w:r>
      <w:r w:rsidR="000F2DBE" w:rsidRPr="00D506B1">
        <w:rPr>
          <w:rFonts w:eastAsiaTheme="minorEastAsia"/>
          <w:b/>
          <w:i/>
          <w:sz w:val="24"/>
          <w:szCs w:val="24"/>
        </w:rPr>
        <w:t xml:space="preserve"> turto valdymo, naudojimo ir disponavimo juo įstatyme </w:t>
      </w:r>
      <w:r w:rsidR="000F2DBE" w:rsidRPr="00D506B1">
        <w:rPr>
          <w:rFonts w:eastAsiaTheme="minorEastAsia"/>
          <w:sz w:val="24"/>
          <w:szCs w:val="24"/>
        </w:rPr>
        <w:t xml:space="preserve">įtvirtinti investavimo kriterijai, ilgalaikėje perspektyvoje </w:t>
      </w:r>
      <w:r w:rsidR="000F2DBE" w:rsidRPr="00D506B1">
        <w:rPr>
          <w:rStyle w:val="FontStyle36"/>
          <w:rFonts w:eastAsiaTheme="majorEastAsia"/>
          <w:sz w:val="24"/>
          <w:szCs w:val="24"/>
        </w:rPr>
        <w:t>leisiantys</w:t>
      </w:r>
      <w:r w:rsidR="000F2DBE" w:rsidRPr="00D506B1">
        <w:rPr>
          <w:rStyle w:val="FontStyle36"/>
          <w:sz w:val="24"/>
          <w:szCs w:val="24"/>
        </w:rPr>
        <w:t xml:space="preserve"> prisidė</w:t>
      </w:r>
      <w:r w:rsidR="000F2DBE" w:rsidRPr="00D506B1">
        <w:rPr>
          <w:rStyle w:val="FontStyle36"/>
          <w:rFonts w:eastAsiaTheme="majorEastAsia"/>
          <w:sz w:val="24"/>
          <w:szCs w:val="24"/>
        </w:rPr>
        <w:t>ti</w:t>
      </w:r>
      <w:r w:rsidR="000F2DBE" w:rsidRPr="00D506B1">
        <w:rPr>
          <w:rStyle w:val="FontStyle36"/>
          <w:sz w:val="24"/>
          <w:szCs w:val="24"/>
        </w:rPr>
        <w:t xml:space="preserve"> prie ilgalaikių šalies strateginių tikslų įgyvendinimo, numatytų </w:t>
      </w:r>
      <w:r w:rsidR="000F2DBE" w:rsidRPr="00D506B1">
        <w:rPr>
          <w:rStyle w:val="FontStyle36"/>
          <w:b/>
          <w:i/>
          <w:sz w:val="24"/>
          <w:szCs w:val="24"/>
        </w:rPr>
        <w:t>Lietuvos pažangos strategijoje „Lietuva 2030“</w:t>
      </w:r>
      <w:r w:rsidR="000F2DBE" w:rsidRPr="00D506B1">
        <w:rPr>
          <w:rStyle w:val="FontStyle36"/>
          <w:rFonts w:eastAsiaTheme="majorEastAsia"/>
          <w:b/>
          <w:i/>
          <w:sz w:val="24"/>
          <w:szCs w:val="24"/>
        </w:rPr>
        <w:t xml:space="preserve"> </w:t>
      </w:r>
      <w:r w:rsidR="000F2DBE" w:rsidRPr="00D506B1">
        <w:rPr>
          <w:rStyle w:val="FontStyle36"/>
          <w:rFonts w:eastAsiaTheme="majorEastAsia"/>
          <w:sz w:val="24"/>
          <w:szCs w:val="24"/>
        </w:rPr>
        <w:t>bei kituose strateginiuose dokumentuose</w:t>
      </w:r>
      <w:r w:rsidR="000F2DBE" w:rsidRPr="00D506B1">
        <w:rPr>
          <w:rStyle w:val="FontStyle36"/>
          <w:sz w:val="24"/>
          <w:szCs w:val="24"/>
        </w:rPr>
        <w:t>.</w:t>
      </w:r>
    </w:p>
    <w:p w14:paraId="20E4552D" w14:textId="77777777" w:rsidR="00F91594" w:rsidRPr="00D506B1" w:rsidRDefault="00E81F77" w:rsidP="00F91594">
      <w:pPr>
        <w:spacing w:before="120" w:after="120"/>
        <w:ind w:firstLine="709"/>
        <w:jc w:val="both"/>
      </w:pPr>
      <w:r w:rsidRPr="00D506B1">
        <w:t>Projekto investicijų vertė yra gana didelė, todėl ES parama yra būtina sąlyga jo įgyvendinimui. Prie galimų projekto įgyvendinimo rizikų galima paminėti ir planuojamų parduoti pastatų pardavimo procesą. Nepavykus parduoti pastatų ar jų pardavimo procesui užsitęsus, gali strigti projekto finansavimas ir jo įgyvendinimas. Tikimasi, kad paklausiose Vilniaus vietose esantys pastatai bus parduoti per sąlyginai trumpą laikotarpį ir ši rizika nekels didelės grėsmės projekto įgyvendinimui. Taip pat planuojama, kad pirminės investicijos bus finansuojamos planuojamos gauti ES paramos lėšomis, taip sureguliuojant finansinius srautus. Statybos darbų rizika bus valdoma sudarant kompetentingą projekto administravimo komandą, į ją įtraukiant ekspertus, vykdysiančius statybos darbų techninę priežiūrą. Pažymėtina, kad VGTU turi sukaupusi nemažą panašių projektų įgyvendinimo patirtį, kuri užtikrins sklandų projekto įgyvendinimą ir greitą iškilusių problemų sprendimą.</w:t>
      </w:r>
    </w:p>
    <w:p w14:paraId="72A4578B" w14:textId="77777777" w:rsidR="005156EB" w:rsidRPr="00D506B1" w:rsidRDefault="005156EB" w:rsidP="00F91594">
      <w:pPr>
        <w:spacing w:before="120" w:after="120"/>
        <w:ind w:firstLine="709"/>
        <w:jc w:val="both"/>
      </w:pPr>
      <w:r w:rsidRPr="00D506B1">
        <w:t xml:space="preserve">Projektas priskirtinas viešosios infrastruktūros projektų grupei, kurie </w:t>
      </w:r>
      <w:r w:rsidR="00B07E2B" w:rsidRPr="00D506B1">
        <w:t>negeneruoja arba generuoja santykinai nedideles grynąsias pajamas. Atlikta finansinė analizė parodo, kad projektui įgyvendinti yra būtina finansinė parama (projekto finansiniai rodikliai yra neigiami). Tuo tarpu projekto ekonominė nauda,</w:t>
      </w:r>
      <w:r w:rsidR="007B502F" w:rsidRPr="00D506B1">
        <w:t xml:space="preserve"> </w:t>
      </w:r>
      <w:r w:rsidR="00B07E2B" w:rsidRPr="00D506B1">
        <w:t>apsk</w:t>
      </w:r>
      <w:r w:rsidR="00FF0F94" w:rsidRPr="00D506B1">
        <w:t>aičiuota remiantis prielaidomis bei Skaičiuoklės pagalba, yra teigiama. Be to, Alternatyvos Nr. 1 ekonominiai rodikliai yra priimtiniausi, lyginant su kitomis vertintomis alternatyvomis, o tai įrodo, kad ir vertinant alternatyvas pagal pasirinktus kriterijus priimtas sprendimas buvo teisingas.</w:t>
      </w:r>
    </w:p>
    <w:p w14:paraId="25BF522E" w14:textId="77777777" w:rsidR="007B502F" w:rsidRPr="00D506B1" w:rsidRDefault="00FF0F94" w:rsidP="007B502F">
      <w:pPr>
        <w:spacing w:before="120" w:after="120"/>
        <w:ind w:firstLine="709"/>
        <w:jc w:val="both"/>
      </w:pPr>
      <w:r w:rsidRPr="00D506B1">
        <w:lastRenderedPageBreak/>
        <w:t>Projekto ekonominė</w:t>
      </w:r>
      <w:r w:rsidR="00B07E2B" w:rsidRPr="00D506B1">
        <w:t xml:space="preserve"> nauda </w:t>
      </w:r>
      <w:r w:rsidR="007B502F" w:rsidRPr="00D506B1">
        <w:t xml:space="preserve">pasireikš keliais aspektais. Mokomuosius ir laboratorinius pastatus galima suprojektuoti pagal studijų infrastruktūrai keliamus reikalavimus ir VGTU poreikius, taip pat atsižvelgiant į šiuolaikines technologijas, numatant naudoti modernias, aplinką tausojančias medžiagas, įrengti energiją kuriančias bei taupančias inžinerines sistemas (orientuojantis į pasyvius pastatus). Šie sprendiniai leis VGTU mažinti eksploatacines išlaidas. Naujuose pastatuose įgyvendinus būtinus techninius sprendimus, bus užtikrintos ergonomiškos ir kokybiškos studijų ir darbo sąlygos, atitinkančios universitetams keliamus reikalavimus. Mokslo ir studijų pajėgumų koncentravimas leis pagerinti studijų ir MTEP veiklų kokybę, studijų ir MTEP veiklų tarpusavio sąveiką bei jų tarpkryptiškumą elektronikos, mechanikos ir transporto inžinerijos srityse. Perkėlus fakultetus į </w:t>
      </w:r>
      <w:r w:rsidR="004F4B44" w:rsidRPr="00D506B1">
        <w:t>„</w:t>
      </w:r>
      <w:r w:rsidR="007B502F" w:rsidRPr="00D506B1">
        <w:t>Saulėtekio slėnį</w:t>
      </w:r>
      <w:r w:rsidR="004F4B44" w:rsidRPr="00D506B1">
        <w:t>“</w:t>
      </w:r>
      <w:r w:rsidR="007B502F" w:rsidRPr="00D506B1">
        <w:t>, kuriame įsikūręs mokslo ir technologijų parkas, bus sudarytos prielaidos mokslo ir verslo bendradarbiavimui, pritraukti veiklos partnerius ir paslaugų užsakovus iš verslo ir viešojo sektoriaus. Suprojektuotame laboratorijų korpuse studentai ir mokslininkai, vykdydami taikomuosius mokslinius tyrimus, turės galimybę kurti gaminių prototipus, vykdys eksperimentus, kurių pagrindu ateityje bus kuriami įvairūs, aukštos pridėtinės vertės gaminiai. Pajėgumų koncentravimas taip pat leistų siūlyti kompleksines paslaugas verslui, ilgalaikėje perspektyvoje būtų sudarytos prielaidos tolimesnei MTEP bazės plėtrai. Studijų proceso poreikius atitinkanti infrastruktūra užtikrintų kvalifikuotų specialistų parengimą, didintų absolventų inovacinės veiklos įgūdžius</w:t>
      </w:r>
      <w:r w:rsidR="00520B06" w:rsidRPr="00D506B1">
        <w:t>, gausės mokslinių publikacijų skaičius</w:t>
      </w:r>
      <w:r w:rsidR="007B502F" w:rsidRPr="00D506B1">
        <w:t>. Aukštesnė mokslinių tyrimų kokybė, kompleksinių mokslinių tyrimų vykdymo galimybės, aukštesnė rengiamų specialistų kvalifikacija ir glaudesni bendradarbiavimo su verslu ryšiai ilguoju laikotarpiu leistų spartinti ūkio augimą ir sumažinti Lietuvos ir ES vidurkio išsivystymo netolygumus.</w:t>
      </w:r>
    </w:p>
    <w:p w14:paraId="37C06ABB" w14:textId="77777777" w:rsidR="00193ED3" w:rsidRPr="00D506B1" w:rsidRDefault="00193ED3" w:rsidP="007B502F">
      <w:pPr>
        <w:spacing w:before="120" w:after="120"/>
        <w:ind w:firstLine="709"/>
        <w:jc w:val="both"/>
      </w:pPr>
    </w:p>
    <w:p w14:paraId="6BCB4E5D" w14:textId="77777777" w:rsidR="007B502F" w:rsidRPr="00D506B1" w:rsidRDefault="007B502F" w:rsidP="007B502F">
      <w:pPr>
        <w:spacing w:before="120" w:after="120"/>
        <w:ind w:firstLine="709"/>
        <w:jc w:val="both"/>
      </w:pPr>
    </w:p>
    <w:p w14:paraId="718A3C18" w14:textId="77777777" w:rsidR="007B502F" w:rsidRPr="00D506B1" w:rsidRDefault="007B502F" w:rsidP="007B502F">
      <w:pPr>
        <w:spacing w:before="120" w:after="120"/>
        <w:ind w:firstLine="709"/>
        <w:jc w:val="both"/>
      </w:pPr>
    </w:p>
    <w:p w14:paraId="5F305DBA" w14:textId="77777777" w:rsidR="00356FF9" w:rsidRPr="00D506B1" w:rsidRDefault="00356FF9">
      <w:pPr>
        <w:spacing w:after="200" w:line="276" w:lineRule="auto"/>
      </w:pPr>
      <w:r w:rsidRPr="00D506B1">
        <w:br w:type="page"/>
      </w:r>
    </w:p>
    <w:p w14:paraId="5D888FE5" w14:textId="77777777" w:rsidR="007B502F" w:rsidRPr="00D506B1" w:rsidRDefault="00356FF9" w:rsidP="00356FF9">
      <w:pPr>
        <w:spacing w:before="120" w:after="120"/>
        <w:ind w:firstLine="709"/>
        <w:jc w:val="center"/>
        <w:rPr>
          <w:b/>
          <w:sz w:val="28"/>
          <w:szCs w:val="28"/>
        </w:rPr>
      </w:pPr>
      <w:bookmarkStart w:id="97" w:name="_GoBack"/>
      <w:r w:rsidRPr="00D506B1">
        <w:rPr>
          <w:b/>
          <w:sz w:val="28"/>
          <w:szCs w:val="28"/>
        </w:rPr>
        <w:lastRenderedPageBreak/>
        <w:t>PRIED</w:t>
      </w:r>
      <w:bookmarkEnd w:id="97"/>
      <w:r w:rsidRPr="00D506B1">
        <w:rPr>
          <w:b/>
          <w:sz w:val="28"/>
          <w:szCs w:val="28"/>
        </w:rPr>
        <w:t>AI</w:t>
      </w:r>
    </w:p>
    <w:p w14:paraId="5B053089" w14:textId="77777777" w:rsidR="00356FF9" w:rsidRPr="00D506B1" w:rsidRDefault="00356FF9" w:rsidP="007B502F">
      <w:pPr>
        <w:spacing w:before="120" w:after="120"/>
        <w:ind w:firstLine="709"/>
        <w:jc w:val="both"/>
      </w:pPr>
    </w:p>
    <w:p w14:paraId="7123EAA2" w14:textId="77777777" w:rsidR="007B502F" w:rsidRPr="00D506B1" w:rsidRDefault="00356FF9" w:rsidP="00356FF9">
      <w:pPr>
        <w:spacing w:before="120" w:after="120"/>
        <w:ind w:firstLine="709"/>
        <w:jc w:val="center"/>
        <w:rPr>
          <w:sz w:val="26"/>
          <w:szCs w:val="26"/>
        </w:rPr>
      </w:pPr>
      <w:r w:rsidRPr="00D506B1">
        <w:rPr>
          <w:b/>
          <w:sz w:val="26"/>
          <w:szCs w:val="26"/>
        </w:rPr>
        <w:t>Finansinės, ekonominės analizės skaičiavimai</w:t>
      </w:r>
    </w:p>
    <w:p w14:paraId="09ED3427" w14:textId="77777777" w:rsidR="007B502F" w:rsidRPr="00D506B1" w:rsidRDefault="007B502F" w:rsidP="007B502F">
      <w:pPr>
        <w:spacing w:before="120" w:after="120"/>
        <w:ind w:firstLine="709"/>
        <w:jc w:val="both"/>
      </w:pPr>
    </w:p>
    <w:p w14:paraId="6BF673D6" w14:textId="77777777" w:rsidR="007B502F" w:rsidRPr="00D506B1" w:rsidRDefault="007B502F" w:rsidP="00D33D9E">
      <w:pPr>
        <w:spacing w:before="120" w:after="120"/>
        <w:ind w:firstLine="709"/>
        <w:jc w:val="both"/>
      </w:pPr>
    </w:p>
    <w:p w14:paraId="68C6D75E" w14:textId="77777777" w:rsidR="003A53B8" w:rsidRPr="00D506B1" w:rsidRDefault="003A53B8" w:rsidP="00D33D9E">
      <w:pPr>
        <w:jc w:val="both"/>
      </w:pPr>
    </w:p>
    <w:sectPr w:rsidR="003A53B8" w:rsidRPr="00D506B1" w:rsidSect="00FC7BF5">
      <w:pgSz w:w="11906" w:h="16838"/>
      <w:pgMar w:top="1701" w:right="851"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A7D98" w14:textId="77777777" w:rsidR="00B41D8D" w:rsidRDefault="00B41D8D" w:rsidP="00081A43">
      <w:r>
        <w:separator/>
      </w:r>
    </w:p>
  </w:endnote>
  <w:endnote w:type="continuationSeparator" w:id="0">
    <w:p w14:paraId="0F2CF880" w14:textId="77777777" w:rsidR="00B41D8D" w:rsidRDefault="00B41D8D" w:rsidP="00081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altName w:val="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enQuanYi Micro Hei">
    <w:altName w:val="MS Mincho"/>
    <w:charset w:val="80"/>
    <w:family w:val="auto"/>
    <w:pitch w:val="variable"/>
  </w:font>
  <w:font w:name="Lohit Hindi">
    <w:altName w:val="MS Mincho"/>
    <w:charset w:val="80"/>
    <w:family w:val="auto"/>
    <w:pitch w:val="variable"/>
  </w:font>
  <w:font w:name="FranklinGothic-Book">
    <w:altName w:val="MS Mincho"/>
    <w:panose1 w:val="00000000000000000000"/>
    <w:charset w:val="80"/>
    <w:family w:val="auto"/>
    <w:notTrueType/>
    <w:pitch w:val="default"/>
    <w:sig w:usb0="00000007" w:usb1="08070000" w:usb2="00000010" w:usb3="00000000" w:csb0="00020003" w:csb1="00000000"/>
  </w:font>
  <w:font w:name="MyriadPro-Regular">
    <w:altName w:val="Arial Unicode MS"/>
    <w:panose1 w:val="00000000000000000000"/>
    <w:charset w:val="80"/>
    <w:family w:val="auto"/>
    <w:notTrueType/>
    <w:pitch w:val="default"/>
    <w:sig w:usb0="00000000" w:usb1="08070000" w:usb2="00000010" w:usb3="00000000" w:csb0="00020000"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MinionPro-Regular">
    <w:altName w:val="MS Mincho"/>
    <w:panose1 w:val="00000000000000000000"/>
    <w:charset w:val="80"/>
    <w:family w:val="roman"/>
    <w:notTrueType/>
    <w:pitch w:val="default"/>
    <w:sig w:usb0="00000000" w:usb1="08070000" w:usb2="00000010" w:usb3="00000000" w:csb0="00020000" w:csb1="00000000"/>
  </w:font>
  <w:font w:name="MyriadPro-Cond">
    <w:altName w:val="MS Gothic"/>
    <w:panose1 w:val="00000000000000000000"/>
    <w:charset w:val="80"/>
    <w:family w:val="swiss"/>
    <w:notTrueType/>
    <w:pitch w:val="default"/>
    <w:sig w:usb0="00000001" w:usb1="08070000" w:usb2="00000010" w:usb3="00000000" w:csb0="00020000" w:csb1="00000000"/>
  </w:font>
  <w:font w:name="TT163Do00">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Ek Mukta">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531552"/>
      <w:docPartObj>
        <w:docPartGallery w:val="Page Numbers (Bottom of Page)"/>
        <w:docPartUnique/>
      </w:docPartObj>
    </w:sdtPr>
    <w:sdtEndPr/>
    <w:sdtContent>
      <w:p w14:paraId="7363CA77" w14:textId="77777777" w:rsidR="00FC7644" w:rsidRDefault="00FC7644">
        <w:pPr>
          <w:pStyle w:val="Footer"/>
          <w:jc w:val="right"/>
        </w:pPr>
        <w:r>
          <w:fldChar w:fldCharType="begin"/>
        </w:r>
        <w:r>
          <w:instrText>PAGE   \* MERGEFORMAT</w:instrText>
        </w:r>
        <w:r>
          <w:fldChar w:fldCharType="separate"/>
        </w:r>
        <w:r w:rsidR="00990050">
          <w:rPr>
            <w:noProof/>
          </w:rPr>
          <w:t>95</w:t>
        </w:r>
        <w:r>
          <w:fldChar w:fldCharType="end"/>
        </w:r>
      </w:p>
    </w:sdtContent>
  </w:sdt>
  <w:p w14:paraId="565B3958" w14:textId="77777777" w:rsidR="00FC7644" w:rsidRDefault="00FC76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2FC256" w14:textId="77777777" w:rsidR="00B41D8D" w:rsidRDefault="00B41D8D" w:rsidP="00081A43">
      <w:r>
        <w:separator/>
      </w:r>
    </w:p>
  </w:footnote>
  <w:footnote w:type="continuationSeparator" w:id="0">
    <w:p w14:paraId="2BFC5B15" w14:textId="77777777" w:rsidR="00B41D8D" w:rsidRDefault="00B41D8D" w:rsidP="00081A43">
      <w:r>
        <w:continuationSeparator/>
      </w:r>
    </w:p>
  </w:footnote>
  <w:footnote w:id="1">
    <w:p w14:paraId="6744A4C6" w14:textId="77777777" w:rsidR="00FC7644" w:rsidRPr="0071442C" w:rsidRDefault="00FC7644" w:rsidP="00B27BCE">
      <w:pPr>
        <w:jc w:val="both"/>
        <w:rPr>
          <w:sz w:val="20"/>
          <w:szCs w:val="20"/>
        </w:rPr>
      </w:pPr>
      <w:r w:rsidRPr="0071442C">
        <w:rPr>
          <w:rStyle w:val="FootnoteReference"/>
          <w:sz w:val="20"/>
          <w:szCs w:val="20"/>
        </w:rPr>
        <w:footnoteRef/>
      </w:r>
      <w:r w:rsidRPr="0071442C">
        <w:rPr>
          <w:sz w:val="20"/>
          <w:szCs w:val="20"/>
        </w:rPr>
        <w:t xml:space="preserve"> Patvirtinta Lietuvos Respublikos Seimo 2013 m. gruodžio 23 d. nutarimu Nr. XII-745</w:t>
      </w:r>
    </w:p>
  </w:footnote>
  <w:footnote w:id="2">
    <w:p w14:paraId="4F72259B" w14:textId="77777777" w:rsidR="00FC7644" w:rsidRPr="00014AB5" w:rsidRDefault="00FC7644" w:rsidP="00081A43">
      <w:pPr>
        <w:pStyle w:val="FootnoteText"/>
      </w:pPr>
      <w:r w:rsidRPr="00014AB5">
        <w:rPr>
          <w:rStyle w:val="FootnoteReference"/>
        </w:rPr>
        <w:footnoteRef/>
      </w:r>
      <w:r w:rsidRPr="00014AB5">
        <w:t xml:space="preserve"> </w:t>
      </w:r>
      <w:r w:rsidRPr="00014AB5">
        <w:rPr>
          <w:rStyle w:val="datametai"/>
        </w:rPr>
        <w:t>2009</w:t>
      </w:r>
      <w:r w:rsidRPr="00014AB5">
        <w:t xml:space="preserve"> m. </w:t>
      </w:r>
      <w:r w:rsidRPr="00014AB5">
        <w:rPr>
          <w:rStyle w:val="datamnuo"/>
        </w:rPr>
        <w:t>balandžio</w:t>
      </w:r>
      <w:r w:rsidRPr="00014AB5">
        <w:t xml:space="preserve"> </w:t>
      </w:r>
      <w:r w:rsidRPr="00014AB5">
        <w:rPr>
          <w:rStyle w:val="datadiena"/>
        </w:rPr>
        <w:t>30</w:t>
      </w:r>
      <w:r w:rsidRPr="00014AB5">
        <w:t xml:space="preserve"> d. Nr. </w:t>
      </w:r>
      <w:r w:rsidRPr="00014AB5">
        <w:rPr>
          <w:rStyle w:val="statymonr"/>
        </w:rPr>
        <w:t xml:space="preserve">XI-242, </w:t>
      </w:r>
      <w:r w:rsidRPr="00014AB5">
        <w:t xml:space="preserve">Žin., 2009, Nr. </w:t>
      </w:r>
      <w:hyperlink r:id="rId1" w:history="1">
        <w:r w:rsidRPr="00014AB5">
          <w:rPr>
            <w:rStyle w:val="Hyperlink"/>
            <w:rFonts w:eastAsiaTheme="majorEastAsia"/>
          </w:rPr>
          <w:t>54-2</w:t>
        </w:r>
        <w:r w:rsidRPr="00014AB5">
          <w:rPr>
            <w:rStyle w:val="Hyperlink"/>
            <w:rFonts w:eastAsiaTheme="majorEastAsia"/>
            <w:caps/>
          </w:rPr>
          <w:t>140</w:t>
        </w:r>
      </w:hyperlink>
      <w:r w:rsidRPr="00014AB5">
        <w:t>, Nr. 61, Nr. 101</w:t>
      </w:r>
    </w:p>
  </w:footnote>
  <w:footnote w:id="3">
    <w:p w14:paraId="691997CD" w14:textId="77777777" w:rsidR="00FC7644" w:rsidRPr="00014AB5" w:rsidRDefault="00FC7644" w:rsidP="00081A43">
      <w:pPr>
        <w:rPr>
          <w:sz w:val="20"/>
          <w:szCs w:val="20"/>
        </w:rPr>
      </w:pPr>
      <w:r w:rsidRPr="00014AB5">
        <w:rPr>
          <w:rStyle w:val="FootnoteReference"/>
          <w:sz w:val="20"/>
          <w:szCs w:val="20"/>
        </w:rPr>
        <w:footnoteRef/>
      </w:r>
      <w:r w:rsidRPr="00014AB5">
        <w:rPr>
          <w:sz w:val="20"/>
          <w:szCs w:val="20"/>
        </w:rPr>
        <w:t xml:space="preserve"> </w:t>
      </w:r>
      <w:r w:rsidRPr="00014AB5">
        <w:rPr>
          <w:rFonts w:eastAsiaTheme="minorHAnsi"/>
          <w:sz w:val="20"/>
          <w:szCs w:val="20"/>
          <w:lang w:eastAsia="en-US"/>
        </w:rPr>
        <w:t>Lietuvos Respublikos Seimo 2011 m. kovo 15 d. nutarimo Nr. XI-1277 (Lietuvos Respublikos Seimo 2012 m. birželio 28 d. nutarimo Nr. XI-2150 nauja redakcija)</w:t>
      </w:r>
    </w:p>
  </w:footnote>
  <w:footnote w:id="4">
    <w:p w14:paraId="15E19447" w14:textId="77777777" w:rsidR="00FC7644" w:rsidRPr="00014AB5" w:rsidRDefault="00FC7644" w:rsidP="001B6F08">
      <w:pPr>
        <w:pStyle w:val="FootnoteText"/>
      </w:pPr>
      <w:r w:rsidRPr="00014AB5">
        <w:rPr>
          <w:rStyle w:val="FootnoteReference"/>
        </w:rPr>
        <w:footnoteRef/>
      </w:r>
      <w:r w:rsidRPr="00014AB5">
        <w:t xml:space="preserve"> </w:t>
      </w:r>
      <w:bookmarkStart w:id="4" w:name="data_metai"/>
      <w:bookmarkEnd w:id="4"/>
      <w:r w:rsidRPr="00014AB5">
        <w:rPr>
          <w:rStyle w:val="datametai"/>
        </w:rPr>
        <w:t>2009</w:t>
      </w:r>
      <w:r w:rsidRPr="00014AB5">
        <w:t xml:space="preserve"> m. </w:t>
      </w:r>
      <w:bookmarkStart w:id="5" w:name="data_menuo"/>
      <w:bookmarkEnd w:id="5"/>
      <w:r w:rsidRPr="00014AB5">
        <w:rPr>
          <w:rStyle w:val="datamnuo"/>
        </w:rPr>
        <w:t>balandžio</w:t>
      </w:r>
      <w:r w:rsidRPr="00014AB5">
        <w:t xml:space="preserve"> </w:t>
      </w:r>
      <w:bookmarkStart w:id="6" w:name="data_diena"/>
      <w:bookmarkEnd w:id="6"/>
      <w:r w:rsidRPr="00014AB5">
        <w:rPr>
          <w:rStyle w:val="datadiena"/>
        </w:rPr>
        <w:t>30</w:t>
      </w:r>
      <w:r w:rsidRPr="00014AB5">
        <w:t xml:space="preserve"> d. Nr. </w:t>
      </w:r>
      <w:bookmarkStart w:id="7" w:name="dok_nr"/>
      <w:bookmarkEnd w:id="7"/>
      <w:r w:rsidRPr="00014AB5">
        <w:rPr>
          <w:rStyle w:val="statymonr"/>
        </w:rPr>
        <w:t xml:space="preserve">XI-242 </w:t>
      </w:r>
    </w:p>
  </w:footnote>
  <w:footnote w:id="5">
    <w:p w14:paraId="0A02247D" w14:textId="77777777" w:rsidR="00FC7644" w:rsidRPr="00014AB5" w:rsidRDefault="00FC7644" w:rsidP="001B6F08">
      <w:pPr>
        <w:pStyle w:val="FootnoteText"/>
      </w:pPr>
      <w:r w:rsidRPr="00014AB5">
        <w:rPr>
          <w:rStyle w:val="FootnoteReference"/>
        </w:rPr>
        <w:footnoteRef/>
      </w:r>
      <w:r w:rsidRPr="00014AB5">
        <w:t xml:space="preserve"> </w:t>
      </w:r>
      <w:r w:rsidRPr="00014AB5">
        <w:rPr>
          <w:rStyle w:val="datametai"/>
        </w:rPr>
        <w:t>1998</w:t>
      </w:r>
      <w:r w:rsidRPr="00014AB5">
        <w:t xml:space="preserve"> m. </w:t>
      </w:r>
      <w:r w:rsidRPr="00014AB5">
        <w:rPr>
          <w:rStyle w:val="datamnuo"/>
        </w:rPr>
        <w:t>gegužės</w:t>
      </w:r>
      <w:r w:rsidRPr="00014AB5">
        <w:t xml:space="preserve"> </w:t>
      </w:r>
      <w:r w:rsidRPr="00014AB5">
        <w:rPr>
          <w:rStyle w:val="datadiena"/>
        </w:rPr>
        <w:t>12</w:t>
      </w:r>
      <w:r w:rsidRPr="00014AB5">
        <w:t xml:space="preserve"> d. Nr. </w:t>
      </w:r>
      <w:r w:rsidRPr="00014AB5">
        <w:rPr>
          <w:rStyle w:val="statymonr"/>
        </w:rPr>
        <w:t xml:space="preserve">VIII-729 </w:t>
      </w:r>
    </w:p>
  </w:footnote>
  <w:footnote w:id="6">
    <w:p w14:paraId="0F3E87D6" w14:textId="77777777" w:rsidR="00FC7644" w:rsidRPr="00CC19EA" w:rsidRDefault="00FC7644" w:rsidP="001B6F08">
      <w:pPr>
        <w:pStyle w:val="FootnoteText"/>
      </w:pPr>
      <w:r w:rsidRPr="00014AB5">
        <w:rPr>
          <w:rStyle w:val="FootnoteReference"/>
        </w:rPr>
        <w:footnoteRef/>
      </w:r>
      <w:r w:rsidRPr="00014AB5">
        <w:t xml:space="preserve"> </w:t>
      </w:r>
      <w:r w:rsidRPr="00014AB5">
        <w:rPr>
          <w:rStyle w:val="datametai"/>
        </w:rPr>
        <w:t>2000</w:t>
      </w:r>
      <w:r w:rsidRPr="00014AB5">
        <w:t xml:space="preserve"> m. </w:t>
      </w:r>
      <w:r w:rsidRPr="00014AB5">
        <w:rPr>
          <w:rStyle w:val="datamnuo"/>
        </w:rPr>
        <w:t>liepos</w:t>
      </w:r>
      <w:r w:rsidRPr="00014AB5">
        <w:t xml:space="preserve"> </w:t>
      </w:r>
      <w:r w:rsidRPr="00014AB5">
        <w:rPr>
          <w:rStyle w:val="datadiena"/>
        </w:rPr>
        <w:t>18</w:t>
      </w:r>
      <w:r w:rsidRPr="00014AB5">
        <w:t xml:space="preserve"> d. Nr. </w:t>
      </w:r>
      <w:r w:rsidRPr="00014AB5">
        <w:rPr>
          <w:rStyle w:val="statymonr"/>
        </w:rPr>
        <w:t>VIII-1864</w:t>
      </w:r>
      <w:r>
        <w:rPr>
          <w:rStyle w:val="statymonr"/>
          <w:sz w:val="22"/>
          <w:szCs w:val="22"/>
        </w:rPr>
        <w:t xml:space="preserve"> </w:t>
      </w:r>
    </w:p>
  </w:footnote>
  <w:footnote w:id="7">
    <w:p w14:paraId="6CEDC799" w14:textId="77777777" w:rsidR="00FC7644" w:rsidRPr="00C467A6" w:rsidRDefault="00FC7644" w:rsidP="00C467A6">
      <w:pPr>
        <w:rPr>
          <w:rFonts w:eastAsiaTheme="minorHAnsi"/>
        </w:rPr>
      </w:pPr>
      <w:r>
        <w:rPr>
          <w:rStyle w:val="FootnoteReference"/>
        </w:rPr>
        <w:footnoteRef/>
      </w:r>
      <w:r>
        <w:t xml:space="preserve"> </w:t>
      </w:r>
      <w:r w:rsidRPr="00C467A6">
        <w:rPr>
          <w:sz w:val="20"/>
          <w:szCs w:val="20"/>
        </w:rPr>
        <w:t xml:space="preserve">Šaltinis: </w:t>
      </w:r>
      <w:r w:rsidRPr="00C467A6">
        <w:rPr>
          <w:rFonts w:eastAsiaTheme="minorHAnsi"/>
          <w:sz w:val="20"/>
          <w:szCs w:val="20"/>
        </w:rPr>
        <w:t xml:space="preserve">„Šilumos vartotojo vadovas“, Vilnius, 2011 (Lietuvos šilumos tiekėjų asociacijos leidinys, </w:t>
      </w:r>
      <w:hyperlink r:id="rId2" w:history="1">
        <w:r w:rsidRPr="00C467A6">
          <w:rPr>
            <w:rStyle w:val="Hyperlink"/>
            <w:rFonts w:eastAsiaTheme="minorHAnsi"/>
            <w:sz w:val="20"/>
            <w:szCs w:val="20"/>
          </w:rPr>
          <w:t>http://www.lsta.lt/files/Leidiniai/SILUMOS_vartotojo_vadovas/Silumos_vartotojo_VADOVAS.pdf</w:t>
        </w:r>
      </w:hyperlink>
      <w:r w:rsidRPr="00C467A6">
        <w:rPr>
          <w:rFonts w:eastAsiaTheme="minorHAnsi"/>
          <w:sz w:val="20"/>
          <w:szCs w:val="20"/>
        </w:rPr>
        <w:t xml:space="preserve"> </w:t>
      </w:r>
    </w:p>
  </w:footnote>
  <w:footnote w:id="8">
    <w:p w14:paraId="790F34E3" w14:textId="3CC91606" w:rsidR="00FC7644" w:rsidRPr="00FE50F7" w:rsidRDefault="00FC7644" w:rsidP="00FE50F7">
      <w:pPr>
        <w:rPr>
          <w:sz w:val="20"/>
          <w:szCs w:val="20"/>
        </w:rPr>
      </w:pPr>
      <w:r w:rsidRPr="00FE50F7">
        <w:rPr>
          <w:rStyle w:val="FootnoteReference"/>
          <w:sz w:val="20"/>
          <w:szCs w:val="20"/>
        </w:rPr>
        <w:footnoteRef/>
      </w:r>
      <w:r w:rsidRPr="00FE50F7">
        <w:rPr>
          <w:sz w:val="20"/>
          <w:szCs w:val="20"/>
        </w:rPr>
        <w:t xml:space="preserve"> Šaltinis: Leidinys Innovation Union Scoreboard 201</w:t>
      </w:r>
      <w:r>
        <w:rPr>
          <w:sz w:val="20"/>
          <w:szCs w:val="20"/>
        </w:rPr>
        <w:t>6</w:t>
      </w:r>
      <w:r w:rsidRPr="00FE50F7">
        <w:rPr>
          <w:sz w:val="20"/>
          <w:szCs w:val="20"/>
        </w:rPr>
        <w:t xml:space="preserve"> </w:t>
      </w:r>
    </w:p>
  </w:footnote>
  <w:footnote w:id="9">
    <w:p w14:paraId="576CCF7D" w14:textId="77777777" w:rsidR="00FC7644" w:rsidRPr="006D0A47" w:rsidRDefault="00FC7644" w:rsidP="00081A43">
      <w:pPr>
        <w:rPr>
          <w:sz w:val="20"/>
          <w:szCs w:val="20"/>
        </w:rPr>
      </w:pPr>
      <w:r w:rsidRPr="006D0A47">
        <w:rPr>
          <w:rStyle w:val="FootnoteReference"/>
          <w:sz w:val="20"/>
          <w:szCs w:val="20"/>
        </w:rPr>
        <w:footnoteRef/>
      </w:r>
      <w:r w:rsidRPr="006D0A47">
        <w:rPr>
          <w:sz w:val="20"/>
          <w:szCs w:val="20"/>
        </w:rPr>
        <w:t xml:space="preserve"> Šaltinis: Bendroji nacionalinė kompleksinė programa, patvirtinta Lietuvos Respublikos švietimo ir mokslo ministro 2007 m. gruodžio 3 d. įsakymu Nr. ISAK</w:t>
      </w:r>
      <w:r w:rsidRPr="006D0A47">
        <w:rPr>
          <w:sz w:val="20"/>
          <w:szCs w:val="20"/>
        </w:rPr>
        <w:noBreakHyphen/>
        <w:t>2336 (Lietuvos Respublikos švietimo ir mokslo ministro 2010 m. kovo 1 d. įsakymo Nr. V</w:t>
      </w:r>
      <w:r w:rsidRPr="006D0A47">
        <w:rPr>
          <w:sz w:val="20"/>
          <w:szCs w:val="20"/>
        </w:rPr>
        <w:noBreakHyphen/>
        <w:t>263 redakcija)</w:t>
      </w:r>
    </w:p>
    <w:p w14:paraId="0460E553" w14:textId="77777777" w:rsidR="00FC7644" w:rsidRDefault="00FC7644" w:rsidP="00081A43">
      <w:pPr>
        <w:pStyle w:val="FootnoteText"/>
      </w:pPr>
    </w:p>
  </w:footnote>
  <w:footnote w:id="10">
    <w:p w14:paraId="144A5EBF" w14:textId="77777777" w:rsidR="00FC7644" w:rsidRDefault="00FC7644" w:rsidP="000E2C2A">
      <w:pPr>
        <w:pStyle w:val="FootnoteText"/>
      </w:pPr>
      <w:r>
        <w:rPr>
          <w:rStyle w:val="FootnoteReference"/>
        </w:rPr>
        <w:footnoteRef/>
      </w:r>
      <w:r>
        <w:t xml:space="preserve"> „Saulėtekio studentų miestelio“ ir „Saulėtekio slėnio“ apibrėžimai iš esmės yra tolygūs, todėl toliau tekste bus naudojamas „Saulėtekio slėnio“ geografinis apibrėžimas</w:t>
      </w:r>
    </w:p>
  </w:footnote>
  <w:footnote w:id="11">
    <w:p w14:paraId="042184B5" w14:textId="77777777" w:rsidR="00FC7644" w:rsidRDefault="00FC7644">
      <w:pPr>
        <w:pStyle w:val="FootnoteText"/>
      </w:pPr>
      <w:r>
        <w:rPr>
          <w:rStyle w:val="FootnoteReference"/>
        </w:rPr>
        <w:footnoteRef/>
      </w:r>
      <w:r>
        <w:t xml:space="preserve"> Šaltinis: Statistikos departamentas, </w:t>
      </w:r>
      <w:hyperlink r:id="rId3" w:history="1">
        <w:r w:rsidRPr="00F86DA7">
          <w:rPr>
            <w:rStyle w:val="Hyperlink"/>
          </w:rPr>
          <w:t>http://osp.stat.gov.lt/statistiniu-rodikliu-analize?portletFormName=visualization&amp;hash=23259c80-3334-42b4-9378-aa7fdf0d7f0f</w:t>
        </w:r>
      </w:hyperlink>
      <w:r>
        <w:t xml:space="preserve"> </w:t>
      </w:r>
    </w:p>
  </w:footnote>
  <w:footnote w:id="12">
    <w:p w14:paraId="57AFF61E" w14:textId="777121E7" w:rsidR="00FC7644" w:rsidRPr="00D14395" w:rsidRDefault="00FC7644" w:rsidP="00D14395">
      <w:pPr>
        <w:autoSpaceDE w:val="0"/>
        <w:autoSpaceDN w:val="0"/>
        <w:adjustRightInd w:val="0"/>
        <w:rPr>
          <w:sz w:val="20"/>
          <w:szCs w:val="20"/>
        </w:rPr>
      </w:pPr>
      <w:r w:rsidRPr="00D14395">
        <w:rPr>
          <w:rStyle w:val="FootnoteReference"/>
          <w:sz w:val="20"/>
          <w:szCs w:val="20"/>
        </w:rPr>
        <w:footnoteRef/>
      </w:r>
      <w:r w:rsidRPr="00D14395">
        <w:rPr>
          <w:sz w:val="20"/>
          <w:szCs w:val="20"/>
        </w:rPr>
        <w:t xml:space="preserve"> Patvirtintas Vilniaus Gedimino technikos universiteto Tarybos 201</w:t>
      </w:r>
      <w:r>
        <w:rPr>
          <w:sz w:val="20"/>
          <w:szCs w:val="20"/>
        </w:rPr>
        <w:t>7</w:t>
      </w:r>
      <w:r w:rsidRPr="00D14395">
        <w:rPr>
          <w:sz w:val="20"/>
          <w:szCs w:val="20"/>
        </w:rPr>
        <w:t xml:space="preserve"> m. kovo </w:t>
      </w:r>
      <w:r>
        <w:rPr>
          <w:sz w:val="20"/>
          <w:szCs w:val="20"/>
        </w:rPr>
        <w:t>28</w:t>
      </w:r>
      <w:r w:rsidRPr="00D14395">
        <w:rPr>
          <w:sz w:val="20"/>
          <w:szCs w:val="20"/>
        </w:rPr>
        <w:t xml:space="preserve"> d. nutarimu Nr. 1-</w:t>
      </w:r>
      <w:r>
        <w:rPr>
          <w:sz w:val="20"/>
          <w:szCs w:val="20"/>
        </w:rPr>
        <w:t>8</w:t>
      </w:r>
    </w:p>
  </w:footnote>
  <w:footnote w:id="13">
    <w:p w14:paraId="1481BFF5" w14:textId="77777777" w:rsidR="00FC7644" w:rsidRPr="00235EE4" w:rsidRDefault="00FC7644" w:rsidP="00235EE4">
      <w:pPr>
        <w:rPr>
          <w:sz w:val="20"/>
          <w:szCs w:val="20"/>
        </w:rPr>
      </w:pPr>
      <w:r>
        <w:rPr>
          <w:rStyle w:val="FootnoteReference"/>
        </w:rPr>
        <w:footnoteRef/>
      </w:r>
      <w:r>
        <w:t xml:space="preserve"> </w:t>
      </w:r>
      <w:r w:rsidRPr="00B7156B">
        <w:rPr>
          <w:sz w:val="20"/>
          <w:szCs w:val="20"/>
        </w:rPr>
        <w:t xml:space="preserve">Patvirtinta Vilniaus Gedimino technikos universiteto Tarybos </w:t>
      </w:r>
      <w:r w:rsidRPr="00B7156B">
        <w:rPr>
          <w:rFonts w:eastAsia="FranklinGothic-Book"/>
          <w:sz w:val="20"/>
          <w:szCs w:val="20"/>
        </w:rPr>
        <w:t>2013 m. birželio 25 d. nutarimu Nr. 3-1</w:t>
      </w:r>
    </w:p>
  </w:footnote>
  <w:footnote w:id="14">
    <w:p w14:paraId="50ADD26D" w14:textId="77777777" w:rsidR="00FC7644" w:rsidRPr="00563A7C" w:rsidRDefault="00FC7644" w:rsidP="00563A7C">
      <w:pPr>
        <w:rPr>
          <w:sz w:val="20"/>
          <w:szCs w:val="20"/>
        </w:rPr>
      </w:pPr>
      <w:r>
        <w:rPr>
          <w:rStyle w:val="FootnoteReference"/>
        </w:rPr>
        <w:footnoteRef/>
      </w:r>
      <w:r>
        <w:t xml:space="preserve"> </w:t>
      </w:r>
      <w:r w:rsidRPr="00081862">
        <w:rPr>
          <w:sz w:val="20"/>
          <w:szCs w:val="20"/>
        </w:rPr>
        <w:t>patvirtinta</w:t>
      </w:r>
      <w:r w:rsidRPr="00081862">
        <w:rPr>
          <w:caps/>
          <w:sz w:val="20"/>
          <w:szCs w:val="20"/>
        </w:rPr>
        <w:t xml:space="preserve"> 2014</w:t>
      </w:r>
      <w:r w:rsidRPr="00081862">
        <w:rPr>
          <w:sz w:val="20"/>
          <w:szCs w:val="20"/>
        </w:rPr>
        <w:t xml:space="preserve">–2020 metų Europos Sąjungos struktūrinių fondų investicijų veiksmų programos valdymo komiteto 2014 m. spalio </w:t>
      </w:r>
      <w:r w:rsidRPr="00081862">
        <w:rPr>
          <w:caps/>
          <w:sz w:val="20"/>
          <w:szCs w:val="20"/>
        </w:rPr>
        <w:t>1</w:t>
      </w:r>
      <w:r w:rsidRPr="00081862">
        <w:rPr>
          <w:sz w:val="20"/>
          <w:szCs w:val="20"/>
        </w:rPr>
        <w:t>3 d. posėdžio sprendimu protokolas Nr. 35</w:t>
      </w:r>
    </w:p>
  </w:footnote>
  <w:footnote w:id="15">
    <w:p w14:paraId="376E70D2" w14:textId="77777777" w:rsidR="00FC7644" w:rsidRDefault="00FC7644" w:rsidP="00AC75FD">
      <w:pPr>
        <w:pStyle w:val="Default"/>
      </w:pPr>
      <w:r w:rsidRPr="00AC75FD">
        <w:rPr>
          <w:rStyle w:val="FootnoteReference"/>
          <w:rFonts w:ascii="Times New Roman" w:hAnsi="Times New Roman" w:cs="Times New Roman"/>
          <w:sz w:val="20"/>
          <w:szCs w:val="20"/>
        </w:rPr>
        <w:footnoteRef/>
      </w:r>
      <w:r w:rsidRPr="00AC75FD">
        <w:rPr>
          <w:rFonts w:ascii="Times New Roman" w:hAnsi="Times New Roman" w:cs="Times New Roman"/>
          <w:sz w:val="20"/>
          <w:szCs w:val="20"/>
        </w:rPr>
        <w:t xml:space="preserve"> Patvirtinta VšĮ Centrinės projektų valdymo agentūros  direktoriaus 2014 m. gruodžio 31 d. įsakymu Nr. 2014/8-337, šaltinis: </w:t>
      </w:r>
      <w:hyperlink r:id="rId4" w:history="1">
        <w:r w:rsidRPr="00AC75FD">
          <w:rPr>
            <w:rStyle w:val="Hyperlink"/>
            <w:rFonts w:ascii="Times New Roman" w:hAnsi="Times New Roman" w:cs="Times New Roman"/>
            <w:sz w:val="20"/>
            <w:szCs w:val="20"/>
          </w:rPr>
          <w:t>http://www.ppplietuva.lt/wp-content/uploads/2015/07/IP_metodika_20141231_atnaujinta-20150612.pdf</w:t>
        </w:r>
      </w:hyperlink>
      <w:r>
        <w:t xml:space="preserve"> </w:t>
      </w:r>
    </w:p>
  </w:footnote>
  <w:footnote w:id="16">
    <w:p w14:paraId="22EAFE3C" w14:textId="77777777" w:rsidR="00FC7644" w:rsidRPr="002A75FA" w:rsidRDefault="00FC7644" w:rsidP="00593B4D">
      <w:pPr>
        <w:rPr>
          <w:sz w:val="20"/>
          <w:szCs w:val="20"/>
        </w:rPr>
      </w:pPr>
      <w:r w:rsidRPr="002A75FA">
        <w:rPr>
          <w:rStyle w:val="FootnoteReference"/>
          <w:sz w:val="20"/>
          <w:szCs w:val="20"/>
        </w:rPr>
        <w:footnoteRef/>
      </w:r>
      <w:r w:rsidRPr="002A75FA">
        <w:rPr>
          <w:sz w:val="20"/>
          <w:szCs w:val="20"/>
        </w:rPr>
        <w:t xml:space="preserve"> Vilniaus Gedimino techniko universiteto Senato 2012 m. gegužės 29 d. posėdžio nutarimu Nr. 57-1.1</w:t>
      </w:r>
    </w:p>
  </w:footnote>
  <w:footnote w:id="17">
    <w:p w14:paraId="2C280463" w14:textId="77777777" w:rsidR="00FC7644" w:rsidRDefault="00FC7644" w:rsidP="00D07FC6">
      <w:pPr>
        <w:pStyle w:val="FootnoteText"/>
      </w:pPr>
      <w:r>
        <w:rPr>
          <w:rStyle w:val="FootnoteReference"/>
        </w:rPr>
        <w:footnoteRef/>
      </w:r>
      <w:r>
        <w:t xml:space="preserve"> </w:t>
      </w:r>
      <w:r>
        <w:rPr>
          <w:i/>
          <w:iCs/>
          <w:sz w:val="18"/>
          <w:szCs w:val="18"/>
        </w:rPr>
        <w:t xml:space="preserve">Nr. </w:t>
      </w:r>
      <w:hyperlink r:id="rId5" w:history="1">
        <w:r>
          <w:rPr>
            <w:rStyle w:val="Hyperlink"/>
            <w:rFonts w:eastAsiaTheme="majorEastAsia"/>
            <w:i/>
            <w:iCs/>
            <w:sz w:val="18"/>
            <w:szCs w:val="18"/>
          </w:rPr>
          <w:t>IX-900</w:t>
        </w:r>
      </w:hyperlink>
      <w:r>
        <w:rPr>
          <w:i/>
          <w:iCs/>
          <w:sz w:val="18"/>
          <w:szCs w:val="18"/>
        </w:rPr>
        <w:t xml:space="preserve">, 2002-05-23, Žin., 2002, Nr. 60-2412 (2002-06-19)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014D6" w14:textId="77777777" w:rsidR="00FC7644" w:rsidRPr="00994CC0" w:rsidRDefault="00FC7644" w:rsidP="00994CC0">
    <w:pPr>
      <w:pStyle w:val="Header"/>
      <w:jc w:val="right"/>
      <w:rPr>
        <w:sz w:val="17"/>
        <w:szCs w:val="17"/>
        <w:u w:val="single"/>
      </w:rPr>
    </w:pPr>
    <w:r w:rsidRPr="00994CC0">
      <w:rPr>
        <w:kern w:val="28"/>
        <w:sz w:val="17"/>
        <w:szCs w:val="17"/>
        <w:u w:val="single"/>
      </w:rPr>
      <w:t>Investicijų projektas „VGTU Elektronikos, Mechanikos ir Transporto inžinerijos fakultetų perkėlimas į Saulėtekio studentų miestelį“</w:t>
    </w:r>
  </w:p>
  <w:p w14:paraId="016C2851" w14:textId="77777777" w:rsidR="00FC7644" w:rsidRDefault="00FC76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Times New Roman"/>
        <w:color w:val="00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color w:val="00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color w:val="00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1990A48"/>
    <w:multiLevelType w:val="multilevel"/>
    <w:tmpl w:val="12EC5A78"/>
    <w:lvl w:ilvl="0">
      <w:start w:val="1"/>
      <w:numFmt w:val="decimal"/>
      <w:pStyle w:val="Punktas"/>
      <w:suff w:val="space"/>
      <w:lvlText w:val="%1."/>
      <w:lvlJc w:val="left"/>
      <w:pPr>
        <w:ind w:left="180" w:firstLine="720"/>
      </w:pPr>
      <w:rPr>
        <w:b w:val="0"/>
        <w:i w:val="0"/>
        <w:strike w:val="0"/>
        <w:dstrike w:val="0"/>
        <w:u w:val="none"/>
        <w:effect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2">
    <w:nsid w:val="030B71A6"/>
    <w:multiLevelType w:val="hybridMultilevel"/>
    <w:tmpl w:val="935CA0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494486D"/>
    <w:multiLevelType w:val="hybridMultilevel"/>
    <w:tmpl w:val="6C125E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4C76984"/>
    <w:multiLevelType w:val="multilevel"/>
    <w:tmpl w:val="735E541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1F5CBA"/>
    <w:multiLevelType w:val="hybridMultilevel"/>
    <w:tmpl w:val="4114FA4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
    <w:nsid w:val="0BC47FE9"/>
    <w:multiLevelType w:val="multilevel"/>
    <w:tmpl w:val="1BC479B4"/>
    <w:lvl w:ilvl="0">
      <w:start w:val="1"/>
      <w:numFmt w:val="decimal"/>
      <w:pStyle w:val="1"/>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0D4D6363"/>
    <w:multiLevelType w:val="hybridMultilevel"/>
    <w:tmpl w:val="627CB5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2F44188"/>
    <w:multiLevelType w:val="hybridMultilevel"/>
    <w:tmpl w:val="92C06CA8"/>
    <w:lvl w:ilvl="0" w:tplc="04270001">
      <w:start w:val="1"/>
      <w:numFmt w:val="bullet"/>
      <w:pStyle w:val="pavadinimas1"/>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3DC23DC"/>
    <w:multiLevelType w:val="hybridMultilevel"/>
    <w:tmpl w:val="C5527C9E"/>
    <w:lvl w:ilvl="0" w:tplc="27BA8A98">
      <w:start w:val="1"/>
      <w:numFmt w:val="decimal"/>
      <w:lvlText w:val="%1)"/>
      <w:lvlJc w:val="left"/>
      <w:pPr>
        <w:ind w:left="720" w:hanging="360"/>
      </w:pPr>
      <w:rPr>
        <w:rFonts w:hint="default"/>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6282E01"/>
    <w:multiLevelType w:val="hybridMultilevel"/>
    <w:tmpl w:val="0D34CA9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1">
    <w:nsid w:val="16FF5D63"/>
    <w:multiLevelType w:val="hybridMultilevel"/>
    <w:tmpl w:val="CC5443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197141CF"/>
    <w:multiLevelType w:val="hybridMultilevel"/>
    <w:tmpl w:val="C22477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1DC25F5F"/>
    <w:multiLevelType w:val="hybridMultilevel"/>
    <w:tmpl w:val="0DDC02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1E903CD7"/>
    <w:multiLevelType w:val="hybridMultilevel"/>
    <w:tmpl w:val="A440A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F6D4203"/>
    <w:multiLevelType w:val="hybridMultilevel"/>
    <w:tmpl w:val="506A79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20E656B3"/>
    <w:multiLevelType w:val="hybridMultilevel"/>
    <w:tmpl w:val="B440AB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210A3813"/>
    <w:multiLevelType w:val="hybridMultilevel"/>
    <w:tmpl w:val="E43EA682"/>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18">
    <w:nsid w:val="213948A2"/>
    <w:multiLevelType w:val="multilevel"/>
    <w:tmpl w:val="41EC49C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37A3592"/>
    <w:multiLevelType w:val="hybridMultilevel"/>
    <w:tmpl w:val="CFCAEE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238D10FF"/>
    <w:multiLevelType w:val="hybridMultilevel"/>
    <w:tmpl w:val="7EA02A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289A5066"/>
    <w:multiLevelType w:val="hybridMultilevel"/>
    <w:tmpl w:val="387076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29B70979"/>
    <w:multiLevelType w:val="multilevel"/>
    <w:tmpl w:val="4F247DAC"/>
    <w:lvl w:ilvl="0">
      <w:start w:val="1"/>
      <w:numFmt w:val="decimal"/>
      <w:lvlText w:val="%1."/>
      <w:lvlJc w:val="left"/>
      <w:pPr>
        <w:tabs>
          <w:tab w:val="num" w:pos="720"/>
        </w:tabs>
        <w:ind w:left="720" w:hanging="360"/>
      </w:p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A3F6786"/>
    <w:multiLevelType w:val="hybridMultilevel"/>
    <w:tmpl w:val="AE98892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2A96720B"/>
    <w:multiLevelType w:val="hybridMultilevel"/>
    <w:tmpl w:val="A02068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2C294FF5"/>
    <w:multiLevelType w:val="hybridMultilevel"/>
    <w:tmpl w:val="449683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314012C2"/>
    <w:multiLevelType w:val="hybridMultilevel"/>
    <w:tmpl w:val="7B2846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37D22749"/>
    <w:multiLevelType w:val="hybridMultilevel"/>
    <w:tmpl w:val="93269F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3E950DC6"/>
    <w:multiLevelType w:val="hybridMultilevel"/>
    <w:tmpl w:val="2B1E9A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3F69661E"/>
    <w:multiLevelType w:val="hybridMultilevel"/>
    <w:tmpl w:val="A4FCFF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nsid w:val="408324AB"/>
    <w:multiLevelType w:val="multilevel"/>
    <w:tmpl w:val="AB0ECA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hint="default"/>
      </w:rPr>
    </w:lvl>
    <w:lvl w:ilvl="2">
      <w:start w:val="1"/>
      <w:numFmt w:val="decimal"/>
      <w:isLgl/>
      <w:lvlText w:val="%1.%2.%3"/>
      <w:lvlJc w:val="left"/>
      <w:pPr>
        <w:ind w:left="1080" w:hanging="720"/>
      </w:pPr>
      <w:rPr>
        <w:rFonts w:ascii="Arial" w:hAnsi="Arial" w:hint="default"/>
      </w:rPr>
    </w:lvl>
    <w:lvl w:ilvl="3">
      <w:start w:val="1"/>
      <w:numFmt w:val="decimal"/>
      <w:isLgl/>
      <w:lvlText w:val="%1.%2.%3.%4"/>
      <w:lvlJc w:val="left"/>
      <w:pPr>
        <w:ind w:left="1080" w:hanging="720"/>
      </w:pPr>
      <w:rPr>
        <w:rFonts w:ascii="Arial" w:hAnsi="Arial" w:hint="default"/>
      </w:rPr>
    </w:lvl>
    <w:lvl w:ilvl="4">
      <w:start w:val="1"/>
      <w:numFmt w:val="decimal"/>
      <w:isLgl/>
      <w:lvlText w:val="%1.%2.%3.%4.%5"/>
      <w:lvlJc w:val="left"/>
      <w:pPr>
        <w:ind w:left="1440" w:hanging="1080"/>
      </w:pPr>
      <w:rPr>
        <w:rFonts w:ascii="Arial" w:hAnsi="Arial" w:hint="default"/>
      </w:rPr>
    </w:lvl>
    <w:lvl w:ilvl="5">
      <w:start w:val="1"/>
      <w:numFmt w:val="decimal"/>
      <w:isLgl/>
      <w:lvlText w:val="%1.%2.%3.%4.%5.%6"/>
      <w:lvlJc w:val="left"/>
      <w:pPr>
        <w:ind w:left="1440" w:hanging="1080"/>
      </w:pPr>
      <w:rPr>
        <w:rFonts w:ascii="Arial" w:hAnsi="Arial" w:hint="default"/>
      </w:rPr>
    </w:lvl>
    <w:lvl w:ilvl="6">
      <w:start w:val="1"/>
      <w:numFmt w:val="decimal"/>
      <w:isLgl/>
      <w:lvlText w:val="%1.%2.%3.%4.%5.%6.%7"/>
      <w:lvlJc w:val="left"/>
      <w:pPr>
        <w:ind w:left="1800" w:hanging="1440"/>
      </w:pPr>
      <w:rPr>
        <w:rFonts w:ascii="Arial" w:hAnsi="Arial" w:hint="default"/>
      </w:rPr>
    </w:lvl>
    <w:lvl w:ilvl="7">
      <w:start w:val="1"/>
      <w:numFmt w:val="decimal"/>
      <w:isLgl/>
      <w:lvlText w:val="%1.%2.%3.%4.%5.%6.%7.%8"/>
      <w:lvlJc w:val="left"/>
      <w:pPr>
        <w:ind w:left="1800" w:hanging="1440"/>
      </w:pPr>
      <w:rPr>
        <w:rFonts w:ascii="Arial" w:hAnsi="Arial" w:hint="default"/>
      </w:rPr>
    </w:lvl>
    <w:lvl w:ilvl="8">
      <w:start w:val="1"/>
      <w:numFmt w:val="decimal"/>
      <w:isLgl/>
      <w:lvlText w:val="%1.%2.%3.%4.%5.%6.%7.%8.%9"/>
      <w:lvlJc w:val="left"/>
      <w:pPr>
        <w:ind w:left="2160" w:hanging="1800"/>
      </w:pPr>
      <w:rPr>
        <w:rFonts w:ascii="Arial" w:hAnsi="Arial" w:hint="default"/>
      </w:rPr>
    </w:lvl>
  </w:abstractNum>
  <w:abstractNum w:abstractNumId="31">
    <w:nsid w:val="411743AC"/>
    <w:multiLevelType w:val="hybridMultilevel"/>
    <w:tmpl w:val="ADC052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42D94380"/>
    <w:multiLevelType w:val="hybridMultilevel"/>
    <w:tmpl w:val="A2A2CD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493E0560"/>
    <w:multiLevelType w:val="hybridMultilevel"/>
    <w:tmpl w:val="A2703E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04E7FED"/>
    <w:multiLevelType w:val="hybridMultilevel"/>
    <w:tmpl w:val="11D6BF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nsid w:val="56B64F2F"/>
    <w:multiLevelType w:val="hybridMultilevel"/>
    <w:tmpl w:val="6E66D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7CD0E31"/>
    <w:multiLevelType w:val="hybridMultilevel"/>
    <w:tmpl w:val="383490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58910B19"/>
    <w:multiLevelType w:val="hybridMultilevel"/>
    <w:tmpl w:val="E4AAD9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5BC44788"/>
    <w:multiLevelType w:val="hybridMultilevel"/>
    <w:tmpl w:val="FEAEF3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nsid w:val="5E372A05"/>
    <w:multiLevelType w:val="hybridMultilevel"/>
    <w:tmpl w:val="657E0F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nsid w:val="5EF76A4A"/>
    <w:multiLevelType w:val="hybridMultilevel"/>
    <w:tmpl w:val="1EC243FE"/>
    <w:lvl w:ilvl="0" w:tplc="0427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1071F59"/>
    <w:multiLevelType w:val="hybridMultilevel"/>
    <w:tmpl w:val="B64058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nsid w:val="66034129"/>
    <w:multiLevelType w:val="hybridMultilevel"/>
    <w:tmpl w:val="35F684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nsid w:val="68AB2F1E"/>
    <w:multiLevelType w:val="hybridMultilevel"/>
    <w:tmpl w:val="B93CD3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nsid w:val="68BB2634"/>
    <w:multiLevelType w:val="hybridMultilevel"/>
    <w:tmpl w:val="A6B60F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nsid w:val="6A0B7562"/>
    <w:multiLevelType w:val="hybridMultilevel"/>
    <w:tmpl w:val="DF6A9D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nsid w:val="71A80608"/>
    <w:multiLevelType w:val="multilevel"/>
    <w:tmpl w:val="3C48192C"/>
    <w:lvl w:ilvl="0">
      <w:start w:val="8"/>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72E87021"/>
    <w:multiLevelType w:val="hybridMultilevel"/>
    <w:tmpl w:val="CCA45C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nsid w:val="74900FBC"/>
    <w:multiLevelType w:val="multilevel"/>
    <w:tmpl w:val="E74E3FA2"/>
    <w:lvl w:ilvl="0">
      <w:start w:val="7"/>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0"/>
  </w:num>
  <w:num w:numId="2">
    <w:abstractNumId w:val="8"/>
  </w:num>
  <w:num w:numId="3">
    <w:abstractNumId w:val="19"/>
  </w:num>
  <w:num w:numId="4">
    <w:abstractNumId w:val="34"/>
  </w:num>
  <w:num w:numId="5">
    <w:abstractNumId w:val="1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num>
  <w:num w:numId="8">
    <w:abstractNumId w:val="38"/>
  </w:num>
  <w:num w:numId="9">
    <w:abstractNumId w:val="25"/>
  </w:num>
  <w:num w:numId="10">
    <w:abstractNumId w:val="9"/>
  </w:num>
  <w:num w:numId="11">
    <w:abstractNumId w:val="4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45"/>
  </w:num>
  <w:num w:numId="15">
    <w:abstractNumId w:val="27"/>
  </w:num>
  <w:num w:numId="16">
    <w:abstractNumId w:val="21"/>
  </w:num>
  <w:num w:numId="17">
    <w:abstractNumId w:val="22"/>
  </w:num>
  <w:num w:numId="18">
    <w:abstractNumId w:val="42"/>
  </w:num>
  <w:num w:numId="19">
    <w:abstractNumId w:val="35"/>
  </w:num>
  <w:num w:numId="20">
    <w:abstractNumId w:val="17"/>
  </w:num>
  <w:num w:numId="21">
    <w:abstractNumId w:val="28"/>
  </w:num>
  <w:num w:numId="22">
    <w:abstractNumId w:val="31"/>
  </w:num>
  <w:num w:numId="23">
    <w:abstractNumId w:val="2"/>
  </w:num>
  <w:num w:numId="24">
    <w:abstractNumId w:val="33"/>
  </w:num>
  <w:num w:numId="25">
    <w:abstractNumId w:val="41"/>
  </w:num>
  <w:num w:numId="26">
    <w:abstractNumId w:val="6"/>
  </w:num>
  <w:num w:numId="27">
    <w:abstractNumId w:val="7"/>
  </w:num>
  <w:num w:numId="28">
    <w:abstractNumId w:val="39"/>
  </w:num>
  <w:num w:numId="29">
    <w:abstractNumId w:val="29"/>
  </w:num>
  <w:num w:numId="30">
    <w:abstractNumId w:val="15"/>
  </w:num>
  <w:num w:numId="31">
    <w:abstractNumId w:val="23"/>
  </w:num>
  <w:num w:numId="32">
    <w:abstractNumId w:val="11"/>
  </w:num>
  <w:num w:numId="33">
    <w:abstractNumId w:val="32"/>
  </w:num>
  <w:num w:numId="34">
    <w:abstractNumId w:val="18"/>
  </w:num>
  <w:num w:numId="35">
    <w:abstractNumId w:val="20"/>
  </w:num>
  <w:num w:numId="36">
    <w:abstractNumId w:val="47"/>
  </w:num>
  <w:num w:numId="37">
    <w:abstractNumId w:val="3"/>
  </w:num>
  <w:num w:numId="38">
    <w:abstractNumId w:val="37"/>
  </w:num>
  <w:num w:numId="39">
    <w:abstractNumId w:val="12"/>
  </w:num>
  <w:num w:numId="40">
    <w:abstractNumId w:val="5"/>
  </w:num>
  <w:num w:numId="41">
    <w:abstractNumId w:val="36"/>
  </w:num>
  <w:num w:numId="42">
    <w:abstractNumId w:val="24"/>
  </w:num>
  <w:num w:numId="43">
    <w:abstractNumId w:val="48"/>
  </w:num>
  <w:num w:numId="44">
    <w:abstractNumId w:val="4"/>
  </w:num>
  <w:num w:numId="45">
    <w:abstractNumId w:val="46"/>
  </w:num>
  <w:num w:numId="46">
    <w:abstractNumId w:val="43"/>
  </w:num>
  <w:num w:numId="47">
    <w:abstractNumId w:val="16"/>
  </w:num>
  <w:num w:numId="48">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A43"/>
    <w:rsid w:val="00001135"/>
    <w:rsid w:val="000019D0"/>
    <w:rsid w:val="00004488"/>
    <w:rsid w:val="0000796D"/>
    <w:rsid w:val="00014AB5"/>
    <w:rsid w:val="00014EB4"/>
    <w:rsid w:val="0002039E"/>
    <w:rsid w:val="0002150E"/>
    <w:rsid w:val="00021566"/>
    <w:rsid w:val="000222D2"/>
    <w:rsid w:val="00022B8B"/>
    <w:rsid w:val="00022E37"/>
    <w:rsid w:val="00024998"/>
    <w:rsid w:val="000265D8"/>
    <w:rsid w:val="00030B4C"/>
    <w:rsid w:val="00030D32"/>
    <w:rsid w:val="00031407"/>
    <w:rsid w:val="00031FF9"/>
    <w:rsid w:val="00034F64"/>
    <w:rsid w:val="00036245"/>
    <w:rsid w:val="00042D6A"/>
    <w:rsid w:val="000441F3"/>
    <w:rsid w:val="00046333"/>
    <w:rsid w:val="00051E4B"/>
    <w:rsid w:val="0005350F"/>
    <w:rsid w:val="000572A8"/>
    <w:rsid w:val="000604CF"/>
    <w:rsid w:val="00065C72"/>
    <w:rsid w:val="0006676E"/>
    <w:rsid w:val="00075EFB"/>
    <w:rsid w:val="00076867"/>
    <w:rsid w:val="0007708B"/>
    <w:rsid w:val="00081A43"/>
    <w:rsid w:val="00092049"/>
    <w:rsid w:val="00093B06"/>
    <w:rsid w:val="000A0F84"/>
    <w:rsid w:val="000A1AB1"/>
    <w:rsid w:val="000A2E58"/>
    <w:rsid w:val="000A3B08"/>
    <w:rsid w:val="000A5F4C"/>
    <w:rsid w:val="000A64D5"/>
    <w:rsid w:val="000B7777"/>
    <w:rsid w:val="000C0A0C"/>
    <w:rsid w:val="000C2326"/>
    <w:rsid w:val="000C3528"/>
    <w:rsid w:val="000C41FC"/>
    <w:rsid w:val="000D0A55"/>
    <w:rsid w:val="000D2E1F"/>
    <w:rsid w:val="000D6184"/>
    <w:rsid w:val="000D6CF4"/>
    <w:rsid w:val="000E281A"/>
    <w:rsid w:val="000E2C2A"/>
    <w:rsid w:val="000E33AA"/>
    <w:rsid w:val="000E3C3A"/>
    <w:rsid w:val="000E4903"/>
    <w:rsid w:val="000F1AAA"/>
    <w:rsid w:val="000F1F57"/>
    <w:rsid w:val="000F2DBE"/>
    <w:rsid w:val="000F6BDB"/>
    <w:rsid w:val="00100766"/>
    <w:rsid w:val="00102267"/>
    <w:rsid w:val="00103645"/>
    <w:rsid w:val="0010388E"/>
    <w:rsid w:val="00104EA8"/>
    <w:rsid w:val="00104F22"/>
    <w:rsid w:val="00105A07"/>
    <w:rsid w:val="00105F0E"/>
    <w:rsid w:val="00107BC7"/>
    <w:rsid w:val="00112CFB"/>
    <w:rsid w:val="0012186B"/>
    <w:rsid w:val="001257A2"/>
    <w:rsid w:val="00130D37"/>
    <w:rsid w:val="00131B1C"/>
    <w:rsid w:val="00132288"/>
    <w:rsid w:val="00133886"/>
    <w:rsid w:val="001349D0"/>
    <w:rsid w:val="00137A65"/>
    <w:rsid w:val="00140D51"/>
    <w:rsid w:val="001434A0"/>
    <w:rsid w:val="001438B1"/>
    <w:rsid w:val="001441C0"/>
    <w:rsid w:val="001505E2"/>
    <w:rsid w:val="00152BF3"/>
    <w:rsid w:val="00152EC0"/>
    <w:rsid w:val="00154513"/>
    <w:rsid w:val="00156513"/>
    <w:rsid w:val="001574E2"/>
    <w:rsid w:val="001575A1"/>
    <w:rsid w:val="0016067F"/>
    <w:rsid w:val="00160C36"/>
    <w:rsid w:val="00164548"/>
    <w:rsid w:val="001646F0"/>
    <w:rsid w:val="001649D4"/>
    <w:rsid w:val="00164F84"/>
    <w:rsid w:val="0016687F"/>
    <w:rsid w:val="00170BDC"/>
    <w:rsid w:val="00172003"/>
    <w:rsid w:val="00174033"/>
    <w:rsid w:val="00176FCA"/>
    <w:rsid w:val="00180FEF"/>
    <w:rsid w:val="00182307"/>
    <w:rsid w:val="001912B7"/>
    <w:rsid w:val="00193ED3"/>
    <w:rsid w:val="00196B7F"/>
    <w:rsid w:val="00196B86"/>
    <w:rsid w:val="001A1412"/>
    <w:rsid w:val="001A1C05"/>
    <w:rsid w:val="001A2593"/>
    <w:rsid w:val="001A40FF"/>
    <w:rsid w:val="001A45BA"/>
    <w:rsid w:val="001A564A"/>
    <w:rsid w:val="001B1702"/>
    <w:rsid w:val="001B37E5"/>
    <w:rsid w:val="001B6499"/>
    <w:rsid w:val="001B6971"/>
    <w:rsid w:val="001B6F08"/>
    <w:rsid w:val="001B7462"/>
    <w:rsid w:val="001B7B8E"/>
    <w:rsid w:val="001C08C1"/>
    <w:rsid w:val="001C1A6E"/>
    <w:rsid w:val="001C1EC3"/>
    <w:rsid w:val="001C241F"/>
    <w:rsid w:val="001C482B"/>
    <w:rsid w:val="001C5633"/>
    <w:rsid w:val="001C5AEC"/>
    <w:rsid w:val="001C74C1"/>
    <w:rsid w:val="001C7983"/>
    <w:rsid w:val="001D5731"/>
    <w:rsid w:val="001D6F09"/>
    <w:rsid w:val="001D73A1"/>
    <w:rsid w:val="001E068D"/>
    <w:rsid w:val="001E1F2B"/>
    <w:rsid w:val="001E4BF4"/>
    <w:rsid w:val="001E4C17"/>
    <w:rsid w:val="001F284A"/>
    <w:rsid w:val="001F4757"/>
    <w:rsid w:val="001F679D"/>
    <w:rsid w:val="00205B0F"/>
    <w:rsid w:val="0020654F"/>
    <w:rsid w:val="002065D4"/>
    <w:rsid w:val="00206C4E"/>
    <w:rsid w:val="002107D1"/>
    <w:rsid w:val="0021457D"/>
    <w:rsid w:val="00214972"/>
    <w:rsid w:val="00215FE2"/>
    <w:rsid w:val="0021659C"/>
    <w:rsid w:val="00216E6C"/>
    <w:rsid w:val="00221914"/>
    <w:rsid w:val="00223813"/>
    <w:rsid w:val="00224905"/>
    <w:rsid w:val="0023092D"/>
    <w:rsid w:val="00230BDE"/>
    <w:rsid w:val="00231A17"/>
    <w:rsid w:val="00235EE4"/>
    <w:rsid w:val="00236F7C"/>
    <w:rsid w:val="00240BD3"/>
    <w:rsid w:val="002419C4"/>
    <w:rsid w:val="00241BDF"/>
    <w:rsid w:val="00243851"/>
    <w:rsid w:val="002450A5"/>
    <w:rsid w:val="0024672B"/>
    <w:rsid w:val="00246762"/>
    <w:rsid w:val="00250702"/>
    <w:rsid w:val="0025230E"/>
    <w:rsid w:val="00254D35"/>
    <w:rsid w:val="00255576"/>
    <w:rsid w:val="00264BBA"/>
    <w:rsid w:val="00266A90"/>
    <w:rsid w:val="00270699"/>
    <w:rsid w:val="00270A35"/>
    <w:rsid w:val="0027638C"/>
    <w:rsid w:val="002775BB"/>
    <w:rsid w:val="00277CF4"/>
    <w:rsid w:val="002813AD"/>
    <w:rsid w:val="00287041"/>
    <w:rsid w:val="00287128"/>
    <w:rsid w:val="00294260"/>
    <w:rsid w:val="00296A06"/>
    <w:rsid w:val="00296AFD"/>
    <w:rsid w:val="00297D14"/>
    <w:rsid w:val="002A75FA"/>
    <w:rsid w:val="002B04AD"/>
    <w:rsid w:val="002B3C9E"/>
    <w:rsid w:val="002B46A7"/>
    <w:rsid w:val="002B78C4"/>
    <w:rsid w:val="002C2481"/>
    <w:rsid w:val="002D3E95"/>
    <w:rsid w:val="002D6E46"/>
    <w:rsid w:val="002D6F62"/>
    <w:rsid w:val="002E0B8D"/>
    <w:rsid w:val="002E4214"/>
    <w:rsid w:val="002E4B06"/>
    <w:rsid w:val="002E694B"/>
    <w:rsid w:val="002F0961"/>
    <w:rsid w:val="003019AF"/>
    <w:rsid w:val="0030355A"/>
    <w:rsid w:val="00304160"/>
    <w:rsid w:val="00312AFD"/>
    <w:rsid w:val="00314761"/>
    <w:rsid w:val="00316A91"/>
    <w:rsid w:val="00321588"/>
    <w:rsid w:val="0032273D"/>
    <w:rsid w:val="003257D7"/>
    <w:rsid w:val="00326A31"/>
    <w:rsid w:val="00335A97"/>
    <w:rsid w:val="0033675E"/>
    <w:rsid w:val="003400E9"/>
    <w:rsid w:val="003413FC"/>
    <w:rsid w:val="003447B2"/>
    <w:rsid w:val="00347E44"/>
    <w:rsid w:val="003529F1"/>
    <w:rsid w:val="003544F9"/>
    <w:rsid w:val="003563F1"/>
    <w:rsid w:val="00356FF9"/>
    <w:rsid w:val="003578F5"/>
    <w:rsid w:val="00360651"/>
    <w:rsid w:val="00365AED"/>
    <w:rsid w:val="003719F8"/>
    <w:rsid w:val="00373518"/>
    <w:rsid w:val="00375FC0"/>
    <w:rsid w:val="00376685"/>
    <w:rsid w:val="00380010"/>
    <w:rsid w:val="00385644"/>
    <w:rsid w:val="00387117"/>
    <w:rsid w:val="00390207"/>
    <w:rsid w:val="00390E3F"/>
    <w:rsid w:val="00396811"/>
    <w:rsid w:val="003A0BB0"/>
    <w:rsid w:val="003A4102"/>
    <w:rsid w:val="003A53B8"/>
    <w:rsid w:val="003B11B1"/>
    <w:rsid w:val="003C114B"/>
    <w:rsid w:val="003C312D"/>
    <w:rsid w:val="003C4C0C"/>
    <w:rsid w:val="003C4DC9"/>
    <w:rsid w:val="003C50B8"/>
    <w:rsid w:val="003C793C"/>
    <w:rsid w:val="003D2468"/>
    <w:rsid w:val="003D67BB"/>
    <w:rsid w:val="003D7C60"/>
    <w:rsid w:val="003E02FD"/>
    <w:rsid w:val="003E0EBB"/>
    <w:rsid w:val="003E1610"/>
    <w:rsid w:val="003E51F4"/>
    <w:rsid w:val="003E595D"/>
    <w:rsid w:val="003E780A"/>
    <w:rsid w:val="003F22F2"/>
    <w:rsid w:val="003F3F8F"/>
    <w:rsid w:val="003F4E60"/>
    <w:rsid w:val="003F7569"/>
    <w:rsid w:val="004008D5"/>
    <w:rsid w:val="00405EAE"/>
    <w:rsid w:val="00406C95"/>
    <w:rsid w:val="00413C10"/>
    <w:rsid w:val="00413D44"/>
    <w:rsid w:val="00414856"/>
    <w:rsid w:val="00417BFB"/>
    <w:rsid w:val="00417F82"/>
    <w:rsid w:val="00420BCE"/>
    <w:rsid w:val="0042727C"/>
    <w:rsid w:val="00431DC0"/>
    <w:rsid w:val="00433351"/>
    <w:rsid w:val="00435B2A"/>
    <w:rsid w:val="00441495"/>
    <w:rsid w:val="0044354C"/>
    <w:rsid w:val="00451C09"/>
    <w:rsid w:val="00455E05"/>
    <w:rsid w:val="00456300"/>
    <w:rsid w:val="00457C9C"/>
    <w:rsid w:val="00462D8E"/>
    <w:rsid w:val="00464E13"/>
    <w:rsid w:val="00465762"/>
    <w:rsid w:val="004670AB"/>
    <w:rsid w:val="0047019C"/>
    <w:rsid w:val="00471395"/>
    <w:rsid w:val="00472B31"/>
    <w:rsid w:val="00473CB3"/>
    <w:rsid w:val="00485C22"/>
    <w:rsid w:val="00486268"/>
    <w:rsid w:val="004902D9"/>
    <w:rsid w:val="004933CB"/>
    <w:rsid w:val="004943AD"/>
    <w:rsid w:val="004A01CC"/>
    <w:rsid w:val="004A2C75"/>
    <w:rsid w:val="004A6B3C"/>
    <w:rsid w:val="004B1BFE"/>
    <w:rsid w:val="004C0426"/>
    <w:rsid w:val="004C043B"/>
    <w:rsid w:val="004C191B"/>
    <w:rsid w:val="004C4620"/>
    <w:rsid w:val="004C684C"/>
    <w:rsid w:val="004E1B14"/>
    <w:rsid w:val="004E2CB2"/>
    <w:rsid w:val="004E564B"/>
    <w:rsid w:val="004E7550"/>
    <w:rsid w:val="004E7B5D"/>
    <w:rsid w:val="004F04A0"/>
    <w:rsid w:val="004F0BDF"/>
    <w:rsid w:val="004F4B44"/>
    <w:rsid w:val="00501365"/>
    <w:rsid w:val="00505712"/>
    <w:rsid w:val="00505A88"/>
    <w:rsid w:val="005108AA"/>
    <w:rsid w:val="00512102"/>
    <w:rsid w:val="00514FF1"/>
    <w:rsid w:val="005156EB"/>
    <w:rsid w:val="00520B06"/>
    <w:rsid w:val="00524F8F"/>
    <w:rsid w:val="00531D14"/>
    <w:rsid w:val="00532918"/>
    <w:rsid w:val="005331D6"/>
    <w:rsid w:val="0053413C"/>
    <w:rsid w:val="00536CD1"/>
    <w:rsid w:val="00537F2C"/>
    <w:rsid w:val="00540636"/>
    <w:rsid w:val="005406DF"/>
    <w:rsid w:val="005449E2"/>
    <w:rsid w:val="0055090F"/>
    <w:rsid w:val="005544AB"/>
    <w:rsid w:val="00563A7C"/>
    <w:rsid w:val="005700E9"/>
    <w:rsid w:val="00572E5B"/>
    <w:rsid w:val="005776CD"/>
    <w:rsid w:val="00581841"/>
    <w:rsid w:val="00582DA3"/>
    <w:rsid w:val="00585D06"/>
    <w:rsid w:val="00590C26"/>
    <w:rsid w:val="005910FF"/>
    <w:rsid w:val="00592E1A"/>
    <w:rsid w:val="00593B4D"/>
    <w:rsid w:val="005A0A6E"/>
    <w:rsid w:val="005B22FC"/>
    <w:rsid w:val="005B7C31"/>
    <w:rsid w:val="005C207B"/>
    <w:rsid w:val="005C3CF3"/>
    <w:rsid w:val="005C5421"/>
    <w:rsid w:val="005C74BA"/>
    <w:rsid w:val="005D2B26"/>
    <w:rsid w:val="005D4433"/>
    <w:rsid w:val="005D4F87"/>
    <w:rsid w:val="005D59EC"/>
    <w:rsid w:val="005D5DD9"/>
    <w:rsid w:val="005E075C"/>
    <w:rsid w:val="005E17E7"/>
    <w:rsid w:val="005E2051"/>
    <w:rsid w:val="005E2415"/>
    <w:rsid w:val="005F0477"/>
    <w:rsid w:val="005F4F42"/>
    <w:rsid w:val="005F6917"/>
    <w:rsid w:val="005F6CF3"/>
    <w:rsid w:val="005F759D"/>
    <w:rsid w:val="00601E66"/>
    <w:rsid w:val="00604F3C"/>
    <w:rsid w:val="0061163E"/>
    <w:rsid w:val="00612663"/>
    <w:rsid w:val="006142C4"/>
    <w:rsid w:val="00615B83"/>
    <w:rsid w:val="00634873"/>
    <w:rsid w:val="006350BC"/>
    <w:rsid w:val="0063647A"/>
    <w:rsid w:val="006402BD"/>
    <w:rsid w:val="00644BE9"/>
    <w:rsid w:val="00650020"/>
    <w:rsid w:val="00654201"/>
    <w:rsid w:val="00654500"/>
    <w:rsid w:val="00655B30"/>
    <w:rsid w:val="00660233"/>
    <w:rsid w:val="00660C31"/>
    <w:rsid w:val="00661CBA"/>
    <w:rsid w:val="0066234B"/>
    <w:rsid w:val="00663C3C"/>
    <w:rsid w:val="00665892"/>
    <w:rsid w:val="006659C5"/>
    <w:rsid w:val="00665DB7"/>
    <w:rsid w:val="00671DDC"/>
    <w:rsid w:val="00673459"/>
    <w:rsid w:val="00677B2A"/>
    <w:rsid w:val="00682B1C"/>
    <w:rsid w:val="00682F82"/>
    <w:rsid w:val="006837B0"/>
    <w:rsid w:val="0068489B"/>
    <w:rsid w:val="00684EEE"/>
    <w:rsid w:val="00685FE4"/>
    <w:rsid w:val="0068625D"/>
    <w:rsid w:val="00697F9C"/>
    <w:rsid w:val="006A0A24"/>
    <w:rsid w:val="006A179B"/>
    <w:rsid w:val="006A2D70"/>
    <w:rsid w:val="006A4729"/>
    <w:rsid w:val="006A74DE"/>
    <w:rsid w:val="006B0958"/>
    <w:rsid w:val="006B1F61"/>
    <w:rsid w:val="006C054E"/>
    <w:rsid w:val="006C6EE5"/>
    <w:rsid w:val="006D29C8"/>
    <w:rsid w:val="006E50D2"/>
    <w:rsid w:val="006E587E"/>
    <w:rsid w:val="006E615B"/>
    <w:rsid w:val="006F3D11"/>
    <w:rsid w:val="007000D5"/>
    <w:rsid w:val="007015B1"/>
    <w:rsid w:val="00703B5D"/>
    <w:rsid w:val="007046F3"/>
    <w:rsid w:val="0070626E"/>
    <w:rsid w:val="00706D29"/>
    <w:rsid w:val="007075C1"/>
    <w:rsid w:val="00710B5E"/>
    <w:rsid w:val="00713618"/>
    <w:rsid w:val="0071442C"/>
    <w:rsid w:val="00714A20"/>
    <w:rsid w:val="00716BEB"/>
    <w:rsid w:val="00716E62"/>
    <w:rsid w:val="007175A9"/>
    <w:rsid w:val="007203A1"/>
    <w:rsid w:val="00722128"/>
    <w:rsid w:val="00722E37"/>
    <w:rsid w:val="007311B2"/>
    <w:rsid w:val="00731365"/>
    <w:rsid w:val="007379D3"/>
    <w:rsid w:val="00737A25"/>
    <w:rsid w:val="007438A5"/>
    <w:rsid w:val="007454B5"/>
    <w:rsid w:val="007464BF"/>
    <w:rsid w:val="00747B4A"/>
    <w:rsid w:val="007519DC"/>
    <w:rsid w:val="0075210F"/>
    <w:rsid w:val="00752B48"/>
    <w:rsid w:val="00752D95"/>
    <w:rsid w:val="00757208"/>
    <w:rsid w:val="00757E4B"/>
    <w:rsid w:val="00760BED"/>
    <w:rsid w:val="00761B9A"/>
    <w:rsid w:val="00762DFE"/>
    <w:rsid w:val="00763DBC"/>
    <w:rsid w:val="00766C20"/>
    <w:rsid w:val="007676C8"/>
    <w:rsid w:val="0078071F"/>
    <w:rsid w:val="00780EFA"/>
    <w:rsid w:val="00781D39"/>
    <w:rsid w:val="00783B8B"/>
    <w:rsid w:val="00783FC5"/>
    <w:rsid w:val="00784E9A"/>
    <w:rsid w:val="007854E2"/>
    <w:rsid w:val="00790408"/>
    <w:rsid w:val="00794B20"/>
    <w:rsid w:val="00796DC5"/>
    <w:rsid w:val="007A13E1"/>
    <w:rsid w:val="007A3CD9"/>
    <w:rsid w:val="007A5DA0"/>
    <w:rsid w:val="007B0463"/>
    <w:rsid w:val="007B502F"/>
    <w:rsid w:val="007B7255"/>
    <w:rsid w:val="007C0668"/>
    <w:rsid w:val="007C1DC8"/>
    <w:rsid w:val="007C3BFA"/>
    <w:rsid w:val="007C3E1A"/>
    <w:rsid w:val="007C5173"/>
    <w:rsid w:val="007C5E7E"/>
    <w:rsid w:val="007D3799"/>
    <w:rsid w:val="007D4152"/>
    <w:rsid w:val="007D474B"/>
    <w:rsid w:val="007D4A26"/>
    <w:rsid w:val="007D6CC9"/>
    <w:rsid w:val="007E1D67"/>
    <w:rsid w:val="007E540C"/>
    <w:rsid w:val="007F49C6"/>
    <w:rsid w:val="007F5F00"/>
    <w:rsid w:val="007F65E3"/>
    <w:rsid w:val="007F6C1A"/>
    <w:rsid w:val="00800E48"/>
    <w:rsid w:val="00801843"/>
    <w:rsid w:val="00803FAA"/>
    <w:rsid w:val="00811FED"/>
    <w:rsid w:val="00812754"/>
    <w:rsid w:val="00814567"/>
    <w:rsid w:val="00825840"/>
    <w:rsid w:val="00827D9A"/>
    <w:rsid w:val="0083297C"/>
    <w:rsid w:val="008421D8"/>
    <w:rsid w:val="008424BC"/>
    <w:rsid w:val="0084731C"/>
    <w:rsid w:val="008553AB"/>
    <w:rsid w:val="00861A71"/>
    <w:rsid w:val="00862586"/>
    <w:rsid w:val="008642C1"/>
    <w:rsid w:val="00867114"/>
    <w:rsid w:val="00867273"/>
    <w:rsid w:val="00871527"/>
    <w:rsid w:val="00871608"/>
    <w:rsid w:val="00876962"/>
    <w:rsid w:val="0087731A"/>
    <w:rsid w:val="0088145C"/>
    <w:rsid w:val="00881F2A"/>
    <w:rsid w:val="00883DCF"/>
    <w:rsid w:val="008842E2"/>
    <w:rsid w:val="00886576"/>
    <w:rsid w:val="0089564E"/>
    <w:rsid w:val="00895DB7"/>
    <w:rsid w:val="008A0605"/>
    <w:rsid w:val="008B05F9"/>
    <w:rsid w:val="008B0826"/>
    <w:rsid w:val="008B3E0D"/>
    <w:rsid w:val="008B5CB1"/>
    <w:rsid w:val="008C2FF6"/>
    <w:rsid w:val="008C6E85"/>
    <w:rsid w:val="008C7D68"/>
    <w:rsid w:val="008D0B44"/>
    <w:rsid w:val="008D2B26"/>
    <w:rsid w:val="008D5A8D"/>
    <w:rsid w:val="008D672B"/>
    <w:rsid w:val="008D7347"/>
    <w:rsid w:val="008F1784"/>
    <w:rsid w:val="008F1EB4"/>
    <w:rsid w:val="008F2CAE"/>
    <w:rsid w:val="0090085E"/>
    <w:rsid w:val="00900E0D"/>
    <w:rsid w:val="009022BB"/>
    <w:rsid w:val="0090374D"/>
    <w:rsid w:val="00905F8C"/>
    <w:rsid w:val="00911649"/>
    <w:rsid w:val="009142CC"/>
    <w:rsid w:val="00917DA4"/>
    <w:rsid w:val="00920BF6"/>
    <w:rsid w:val="00921A6E"/>
    <w:rsid w:val="00924AD8"/>
    <w:rsid w:val="009274E6"/>
    <w:rsid w:val="009302C8"/>
    <w:rsid w:val="00932877"/>
    <w:rsid w:val="0093515F"/>
    <w:rsid w:val="009428D7"/>
    <w:rsid w:val="00943153"/>
    <w:rsid w:val="00950203"/>
    <w:rsid w:val="009511AA"/>
    <w:rsid w:val="00953DCF"/>
    <w:rsid w:val="00953E36"/>
    <w:rsid w:val="009575EA"/>
    <w:rsid w:val="00957BCD"/>
    <w:rsid w:val="009632B2"/>
    <w:rsid w:val="00971311"/>
    <w:rsid w:val="00971A1A"/>
    <w:rsid w:val="009747BD"/>
    <w:rsid w:val="00974D37"/>
    <w:rsid w:val="00974F6B"/>
    <w:rsid w:val="0097777E"/>
    <w:rsid w:val="00977868"/>
    <w:rsid w:val="009822FC"/>
    <w:rsid w:val="00982885"/>
    <w:rsid w:val="00983D16"/>
    <w:rsid w:val="00990050"/>
    <w:rsid w:val="0099328F"/>
    <w:rsid w:val="009932D8"/>
    <w:rsid w:val="00994BE4"/>
    <w:rsid w:val="00994CC0"/>
    <w:rsid w:val="009A1F72"/>
    <w:rsid w:val="009A3D32"/>
    <w:rsid w:val="009B0076"/>
    <w:rsid w:val="009B0C9F"/>
    <w:rsid w:val="009C2DCE"/>
    <w:rsid w:val="009C3F42"/>
    <w:rsid w:val="009C5C9C"/>
    <w:rsid w:val="009C6587"/>
    <w:rsid w:val="009D32CE"/>
    <w:rsid w:val="009E0984"/>
    <w:rsid w:val="009E3B96"/>
    <w:rsid w:val="009E73D3"/>
    <w:rsid w:val="009F200E"/>
    <w:rsid w:val="009F3C0B"/>
    <w:rsid w:val="009F4E75"/>
    <w:rsid w:val="009F5297"/>
    <w:rsid w:val="00A05670"/>
    <w:rsid w:val="00A06AF9"/>
    <w:rsid w:val="00A11B7B"/>
    <w:rsid w:val="00A122A1"/>
    <w:rsid w:val="00A136BD"/>
    <w:rsid w:val="00A142F0"/>
    <w:rsid w:val="00A15ED2"/>
    <w:rsid w:val="00A21CC1"/>
    <w:rsid w:val="00A24735"/>
    <w:rsid w:val="00A2551D"/>
    <w:rsid w:val="00A35384"/>
    <w:rsid w:val="00A405A3"/>
    <w:rsid w:val="00A41463"/>
    <w:rsid w:val="00A4611C"/>
    <w:rsid w:val="00A4771A"/>
    <w:rsid w:val="00A50108"/>
    <w:rsid w:val="00A531C7"/>
    <w:rsid w:val="00A540D9"/>
    <w:rsid w:val="00A54E4D"/>
    <w:rsid w:val="00A55E5C"/>
    <w:rsid w:val="00A56F61"/>
    <w:rsid w:val="00A63423"/>
    <w:rsid w:val="00A64B54"/>
    <w:rsid w:val="00A6547B"/>
    <w:rsid w:val="00A65A84"/>
    <w:rsid w:val="00A678C3"/>
    <w:rsid w:val="00A70188"/>
    <w:rsid w:val="00A70812"/>
    <w:rsid w:val="00A71286"/>
    <w:rsid w:val="00A732E1"/>
    <w:rsid w:val="00A73E43"/>
    <w:rsid w:val="00A74332"/>
    <w:rsid w:val="00A7795F"/>
    <w:rsid w:val="00A80684"/>
    <w:rsid w:val="00A859A6"/>
    <w:rsid w:val="00A96647"/>
    <w:rsid w:val="00A96DE7"/>
    <w:rsid w:val="00A96FAD"/>
    <w:rsid w:val="00AA61BB"/>
    <w:rsid w:val="00AA6C83"/>
    <w:rsid w:val="00AA7B0C"/>
    <w:rsid w:val="00AB6121"/>
    <w:rsid w:val="00AB79F9"/>
    <w:rsid w:val="00AC221E"/>
    <w:rsid w:val="00AC2697"/>
    <w:rsid w:val="00AC49A2"/>
    <w:rsid w:val="00AC54AE"/>
    <w:rsid w:val="00AC7388"/>
    <w:rsid w:val="00AC75FD"/>
    <w:rsid w:val="00AC77BF"/>
    <w:rsid w:val="00AD3C38"/>
    <w:rsid w:val="00AD4697"/>
    <w:rsid w:val="00AD7C09"/>
    <w:rsid w:val="00AE1483"/>
    <w:rsid w:val="00AE2798"/>
    <w:rsid w:val="00AE2F63"/>
    <w:rsid w:val="00AF0AF3"/>
    <w:rsid w:val="00B00C4F"/>
    <w:rsid w:val="00B06D4A"/>
    <w:rsid w:val="00B071B9"/>
    <w:rsid w:val="00B07E2B"/>
    <w:rsid w:val="00B11629"/>
    <w:rsid w:val="00B17FD2"/>
    <w:rsid w:val="00B239CB"/>
    <w:rsid w:val="00B26B85"/>
    <w:rsid w:val="00B26F5A"/>
    <w:rsid w:val="00B27BCE"/>
    <w:rsid w:val="00B33809"/>
    <w:rsid w:val="00B3741F"/>
    <w:rsid w:val="00B4128D"/>
    <w:rsid w:val="00B41989"/>
    <w:rsid w:val="00B41D8D"/>
    <w:rsid w:val="00B4480E"/>
    <w:rsid w:val="00B462EE"/>
    <w:rsid w:val="00B464F2"/>
    <w:rsid w:val="00B517E0"/>
    <w:rsid w:val="00B540F2"/>
    <w:rsid w:val="00B556FE"/>
    <w:rsid w:val="00B55861"/>
    <w:rsid w:val="00B56F0B"/>
    <w:rsid w:val="00B62E00"/>
    <w:rsid w:val="00B723ED"/>
    <w:rsid w:val="00B73E90"/>
    <w:rsid w:val="00B75CF4"/>
    <w:rsid w:val="00B77787"/>
    <w:rsid w:val="00B821FD"/>
    <w:rsid w:val="00B82880"/>
    <w:rsid w:val="00B836CC"/>
    <w:rsid w:val="00B838CF"/>
    <w:rsid w:val="00B853DB"/>
    <w:rsid w:val="00B966A4"/>
    <w:rsid w:val="00BA1F87"/>
    <w:rsid w:val="00BA4518"/>
    <w:rsid w:val="00BB2960"/>
    <w:rsid w:val="00BB4622"/>
    <w:rsid w:val="00BB5889"/>
    <w:rsid w:val="00BC0933"/>
    <w:rsid w:val="00BC2CE2"/>
    <w:rsid w:val="00BC2D08"/>
    <w:rsid w:val="00BC41F0"/>
    <w:rsid w:val="00BC7970"/>
    <w:rsid w:val="00BC7B10"/>
    <w:rsid w:val="00BD2209"/>
    <w:rsid w:val="00BD2517"/>
    <w:rsid w:val="00BD2BC7"/>
    <w:rsid w:val="00BE34AE"/>
    <w:rsid w:val="00BE67CB"/>
    <w:rsid w:val="00BF03C9"/>
    <w:rsid w:val="00BF1205"/>
    <w:rsid w:val="00C01487"/>
    <w:rsid w:val="00C02935"/>
    <w:rsid w:val="00C03055"/>
    <w:rsid w:val="00C045C6"/>
    <w:rsid w:val="00C05D43"/>
    <w:rsid w:val="00C12C4E"/>
    <w:rsid w:val="00C20AB2"/>
    <w:rsid w:val="00C22232"/>
    <w:rsid w:val="00C3165E"/>
    <w:rsid w:val="00C31FA9"/>
    <w:rsid w:val="00C34AA6"/>
    <w:rsid w:val="00C37821"/>
    <w:rsid w:val="00C452C5"/>
    <w:rsid w:val="00C467A6"/>
    <w:rsid w:val="00C5152A"/>
    <w:rsid w:val="00C52C35"/>
    <w:rsid w:val="00C53CB6"/>
    <w:rsid w:val="00C543A9"/>
    <w:rsid w:val="00C54CAF"/>
    <w:rsid w:val="00C5726E"/>
    <w:rsid w:val="00C57ECE"/>
    <w:rsid w:val="00C712F9"/>
    <w:rsid w:val="00C76309"/>
    <w:rsid w:val="00C80108"/>
    <w:rsid w:val="00C80781"/>
    <w:rsid w:val="00C81071"/>
    <w:rsid w:val="00C81106"/>
    <w:rsid w:val="00C852DB"/>
    <w:rsid w:val="00C8742F"/>
    <w:rsid w:val="00C914CD"/>
    <w:rsid w:val="00C9184A"/>
    <w:rsid w:val="00C93951"/>
    <w:rsid w:val="00C94B85"/>
    <w:rsid w:val="00CA135E"/>
    <w:rsid w:val="00CA3455"/>
    <w:rsid w:val="00CB0C4C"/>
    <w:rsid w:val="00CB188A"/>
    <w:rsid w:val="00CB3145"/>
    <w:rsid w:val="00CB601E"/>
    <w:rsid w:val="00CB656D"/>
    <w:rsid w:val="00CC0528"/>
    <w:rsid w:val="00CC14A3"/>
    <w:rsid w:val="00CC4272"/>
    <w:rsid w:val="00CC5567"/>
    <w:rsid w:val="00CC55CA"/>
    <w:rsid w:val="00CD5499"/>
    <w:rsid w:val="00CD7344"/>
    <w:rsid w:val="00CE0997"/>
    <w:rsid w:val="00CE19CC"/>
    <w:rsid w:val="00CE3CB0"/>
    <w:rsid w:val="00CE417F"/>
    <w:rsid w:val="00CE48B9"/>
    <w:rsid w:val="00CE5578"/>
    <w:rsid w:val="00CE6A76"/>
    <w:rsid w:val="00CF0D2D"/>
    <w:rsid w:val="00CF1A8E"/>
    <w:rsid w:val="00CF6F58"/>
    <w:rsid w:val="00D01157"/>
    <w:rsid w:val="00D0129C"/>
    <w:rsid w:val="00D02C10"/>
    <w:rsid w:val="00D0363B"/>
    <w:rsid w:val="00D07FC6"/>
    <w:rsid w:val="00D10DDB"/>
    <w:rsid w:val="00D131E6"/>
    <w:rsid w:val="00D1330A"/>
    <w:rsid w:val="00D14310"/>
    <w:rsid w:val="00D14395"/>
    <w:rsid w:val="00D16408"/>
    <w:rsid w:val="00D16CC4"/>
    <w:rsid w:val="00D17CFF"/>
    <w:rsid w:val="00D20818"/>
    <w:rsid w:val="00D221DB"/>
    <w:rsid w:val="00D22872"/>
    <w:rsid w:val="00D278B6"/>
    <w:rsid w:val="00D33D9E"/>
    <w:rsid w:val="00D3534B"/>
    <w:rsid w:val="00D41B24"/>
    <w:rsid w:val="00D42750"/>
    <w:rsid w:val="00D4302F"/>
    <w:rsid w:val="00D436F1"/>
    <w:rsid w:val="00D44213"/>
    <w:rsid w:val="00D506B1"/>
    <w:rsid w:val="00D53C8D"/>
    <w:rsid w:val="00D55318"/>
    <w:rsid w:val="00D624B3"/>
    <w:rsid w:val="00D6447B"/>
    <w:rsid w:val="00D71D6E"/>
    <w:rsid w:val="00D73EF4"/>
    <w:rsid w:val="00D80C4E"/>
    <w:rsid w:val="00D80D99"/>
    <w:rsid w:val="00D8374F"/>
    <w:rsid w:val="00D931BF"/>
    <w:rsid w:val="00D9426D"/>
    <w:rsid w:val="00DA33B2"/>
    <w:rsid w:val="00DA3875"/>
    <w:rsid w:val="00DB525B"/>
    <w:rsid w:val="00DB6D51"/>
    <w:rsid w:val="00DC18A8"/>
    <w:rsid w:val="00DC20A1"/>
    <w:rsid w:val="00DD0108"/>
    <w:rsid w:val="00DD2F23"/>
    <w:rsid w:val="00DD2F85"/>
    <w:rsid w:val="00DD4069"/>
    <w:rsid w:val="00DD6B66"/>
    <w:rsid w:val="00DD72C5"/>
    <w:rsid w:val="00DE0014"/>
    <w:rsid w:val="00DE7311"/>
    <w:rsid w:val="00DE7815"/>
    <w:rsid w:val="00DF12F9"/>
    <w:rsid w:val="00DF799B"/>
    <w:rsid w:val="00E0197D"/>
    <w:rsid w:val="00E02C50"/>
    <w:rsid w:val="00E03DFA"/>
    <w:rsid w:val="00E14963"/>
    <w:rsid w:val="00E16DA4"/>
    <w:rsid w:val="00E21742"/>
    <w:rsid w:val="00E23665"/>
    <w:rsid w:val="00E30529"/>
    <w:rsid w:val="00E41BA6"/>
    <w:rsid w:val="00E42632"/>
    <w:rsid w:val="00E42DA7"/>
    <w:rsid w:val="00E43306"/>
    <w:rsid w:val="00E44634"/>
    <w:rsid w:val="00E505FA"/>
    <w:rsid w:val="00E509FC"/>
    <w:rsid w:val="00E535A3"/>
    <w:rsid w:val="00E566E9"/>
    <w:rsid w:val="00E569A5"/>
    <w:rsid w:val="00E605BD"/>
    <w:rsid w:val="00E60B68"/>
    <w:rsid w:val="00E60D1D"/>
    <w:rsid w:val="00E62E7A"/>
    <w:rsid w:val="00E63ED3"/>
    <w:rsid w:val="00E6458C"/>
    <w:rsid w:val="00E65E14"/>
    <w:rsid w:val="00E7309A"/>
    <w:rsid w:val="00E73CFA"/>
    <w:rsid w:val="00E763D4"/>
    <w:rsid w:val="00E76A1B"/>
    <w:rsid w:val="00E8029D"/>
    <w:rsid w:val="00E8083C"/>
    <w:rsid w:val="00E8172D"/>
    <w:rsid w:val="00E81F77"/>
    <w:rsid w:val="00E82DCB"/>
    <w:rsid w:val="00E83F17"/>
    <w:rsid w:val="00E84503"/>
    <w:rsid w:val="00E85EA9"/>
    <w:rsid w:val="00E91536"/>
    <w:rsid w:val="00E91566"/>
    <w:rsid w:val="00E943F8"/>
    <w:rsid w:val="00EA1984"/>
    <w:rsid w:val="00EA3674"/>
    <w:rsid w:val="00EB2CDD"/>
    <w:rsid w:val="00EB6D99"/>
    <w:rsid w:val="00EC00D5"/>
    <w:rsid w:val="00EC0575"/>
    <w:rsid w:val="00EC2823"/>
    <w:rsid w:val="00EC317D"/>
    <w:rsid w:val="00EC7E39"/>
    <w:rsid w:val="00ED4A17"/>
    <w:rsid w:val="00ED69D1"/>
    <w:rsid w:val="00ED7F80"/>
    <w:rsid w:val="00EE1106"/>
    <w:rsid w:val="00EE1FFF"/>
    <w:rsid w:val="00EE5262"/>
    <w:rsid w:val="00EF113D"/>
    <w:rsid w:val="00EF2C73"/>
    <w:rsid w:val="00EF62EE"/>
    <w:rsid w:val="00F02227"/>
    <w:rsid w:val="00F030C5"/>
    <w:rsid w:val="00F0481A"/>
    <w:rsid w:val="00F048A5"/>
    <w:rsid w:val="00F0636C"/>
    <w:rsid w:val="00F07A67"/>
    <w:rsid w:val="00F110C0"/>
    <w:rsid w:val="00F13669"/>
    <w:rsid w:val="00F23D33"/>
    <w:rsid w:val="00F30DC0"/>
    <w:rsid w:val="00F337FD"/>
    <w:rsid w:val="00F3382B"/>
    <w:rsid w:val="00F43040"/>
    <w:rsid w:val="00F4420E"/>
    <w:rsid w:val="00F4618B"/>
    <w:rsid w:val="00F46CD0"/>
    <w:rsid w:val="00F53C5F"/>
    <w:rsid w:val="00F54FD1"/>
    <w:rsid w:val="00F60B2C"/>
    <w:rsid w:val="00F62CB8"/>
    <w:rsid w:val="00F64726"/>
    <w:rsid w:val="00F6518D"/>
    <w:rsid w:val="00F65F45"/>
    <w:rsid w:val="00F73C6A"/>
    <w:rsid w:val="00F7403C"/>
    <w:rsid w:val="00F7412C"/>
    <w:rsid w:val="00F76200"/>
    <w:rsid w:val="00F76FA7"/>
    <w:rsid w:val="00F821F4"/>
    <w:rsid w:val="00F85FCE"/>
    <w:rsid w:val="00F86246"/>
    <w:rsid w:val="00F8690D"/>
    <w:rsid w:val="00F90DDD"/>
    <w:rsid w:val="00F91148"/>
    <w:rsid w:val="00F91594"/>
    <w:rsid w:val="00F94073"/>
    <w:rsid w:val="00F945D5"/>
    <w:rsid w:val="00F962EB"/>
    <w:rsid w:val="00F966A9"/>
    <w:rsid w:val="00F968A9"/>
    <w:rsid w:val="00FA4FE4"/>
    <w:rsid w:val="00FA559E"/>
    <w:rsid w:val="00FA68EC"/>
    <w:rsid w:val="00FA6A83"/>
    <w:rsid w:val="00FB332D"/>
    <w:rsid w:val="00FB360F"/>
    <w:rsid w:val="00FB4629"/>
    <w:rsid w:val="00FC3C8B"/>
    <w:rsid w:val="00FC4B3E"/>
    <w:rsid w:val="00FC6686"/>
    <w:rsid w:val="00FC709C"/>
    <w:rsid w:val="00FC7644"/>
    <w:rsid w:val="00FC7BF5"/>
    <w:rsid w:val="00FD20D0"/>
    <w:rsid w:val="00FE1BA1"/>
    <w:rsid w:val="00FE3BBE"/>
    <w:rsid w:val="00FE4170"/>
    <w:rsid w:val="00FE4275"/>
    <w:rsid w:val="00FE50F7"/>
    <w:rsid w:val="00FE5386"/>
    <w:rsid w:val="00FE6484"/>
    <w:rsid w:val="00FF04E3"/>
    <w:rsid w:val="00FF0F94"/>
    <w:rsid w:val="00FF1D0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CC76A"/>
  <w15:docId w15:val="{DA8BD256-9662-4AC9-943E-5E08FC3D5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FCA"/>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uiPriority w:val="9"/>
    <w:qFormat/>
    <w:rsid w:val="00081A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1A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81A43"/>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unhideWhenUsed/>
    <w:qFormat/>
    <w:rsid w:val="003F756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1A43"/>
    <w:rPr>
      <w:rFonts w:asciiTheme="majorHAnsi" w:eastAsiaTheme="majorEastAsia" w:hAnsiTheme="majorHAnsi" w:cstheme="majorBidi"/>
      <w:b/>
      <w:bCs/>
      <w:color w:val="365F91" w:themeColor="accent1" w:themeShade="BF"/>
      <w:sz w:val="28"/>
      <w:szCs w:val="28"/>
      <w:lang w:eastAsia="lt-LT"/>
    </w:rPr>
  </w:style>
  <w:style w:type="character" w:customStyle="1" w:styleId="Heading2Char">
    <w:name w:val="Heading 2 Char"/>
    <w:basedOn w:val="DefaultParagraphFont"/>
    <w:link w:val="Heading2"/>
    <w:rsid w:val="00081A43"/>
    <w:rPr>
      <w:rFonts w:asciiTheme="majorHAnsi" w:eastAsiaTheme="majorEastAsia" w:hAnsiTheme="majorHAnsi" w:cstheme="majorBidi"/>
      <w:b/>
      <w:bCs/>
      <w:color w:val="4F81BD" w:themeColor="accent1"/>
      <w:sz w:val="26"/>
      <w:szCs w:val="26"/>
      <w:lang w:eastAsia="lt-LT"/>
    </w:rPr>
  </w:style>
  <w:style w:type="character" w:customStyle="1" w:styleId="Heading3Char">
    <w:name w:val="Heading 3 Char"/>
    <w:basedOn w:val="DefaultParagraphFont"/>
    <w:link w:val="Heading3"/>
    <w:rsid w:val="00081A43"/>
    <w:rPr>
      <w:rFonts w:ascii="Arial" w:eastAsia="Times New Roman" w:hAnsi="Arial" w:cs="Arial"/>
      <w:b/>
      <w:bCs/>
      <w:sz w:val="26"/>
      <w:szCs w:val="26"/>
      <w:lang w:eastAsia="lt-LT"/>
    </w:rPr>
  </w:style>
  <w:style w:type="paragraph" w:styleId="ListParagraph">
    <w:name w:val="List Paragraph"/>
    <w:basedOn w:val="Normal"/>
    <w:uiPriority w:val="34"/>
    <w:qFormat/>
    <w:rsid w:val="00081A43"/>
    <w:pPr>
      <w:ind w:left="720"/>
      <w:contextualSpacing/>
    </w:pPr>
  </w:style>
  <w:style w:type="paragraph" w:styleId="TOC1">
    <w:name w:val="toc 1"/>
    <w:basedOn w:val="Normal"/>
    <w:next w:val="Normal"/>
    <w:autoRedefine/>
    <w:uiPriority w:val="39"/>
    <w:unhideWhenUsed/>
    <w:rsid w:val="00081A43"/>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081A43"/>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081A43"/>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081A43"/>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081A43"/>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081A43"/>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081A43"/>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081A43"/>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081A43"/>
    <w:pPr>
      <w:ind w:left="1920"/>
    </w:pPr>
    <w:rPr>
      <w:rFonts w:asciiTheme="minorHAnsi" w:hAnsiTheme="minorHAnsi" w:cstheme="minorHAnsi"/>
      <w:sz w:val="18"/>
      <w:szCs w:val="18"/>
    </w:rPr>
  </w:style>
  <w:style w:type="character" w:styleId="Hyperlink">
    <w:name w:val="Hyperlink"/>
    <w:basedOn w:val="DefaultParagraphFont"/>
    <w:uiPriority w:val="99"/>
    <w:unhideWhenUsed/>
    <w:rsid w:val="00081A43"/>
    <w:rPr>
      <w:color w:val="0000FF" w:themeColor="hyperlink"/>
      <w:u w:val="single"/>
    </w:rPr>
  </w:style>
  <w:style w:type="paragraph" w:styleId="BalloonText">
    <w:name w:val="Balloon Text"/>
    <w:basedOn w:val="Normal"/>
    <w:link w:val="BalloonTextChar"/>
    <w:uiPriority w:val="99"/>
    <w:semiHidden/>
    <w:unhideWhenUsed/>
    <w:rsid w:val="00081A43"/>
    <w:rPr>
      <w:rFonts w:ascii="Tahoma" w:hAnsi="Tahoma" w:cs="Tahoma"/>
      <w:sz w:val="16"/>
      <w:szCs w:val="16"/>
    </w:rPr>
  </w:style>
  <w:style w:type="character" w:customStyle="1" w:styleId="BalloonTextChar">
    <w:name w:val="Balloon Text Char"/>
    <w:basedOn w:val="DefaultParagraphFont"/>
    <w:link w:val="BalloonText"/>
    <w:uiPriority w:val="99"/>
    <w:semiHidden/>
    <w:rsid w:val="00081A43"/>
    <w:rPr>
      <w:rFonts w:ascii="Tahoma" w:eastAsia="Times New Roman" w:hAnsi="Tahoma" w:cs="Tahoma"/>
      <w:sz w:val="16"/>
      <w:szCs w:val="16"/>
      <w:lang w:eastAsia="lt-LT"/>
    </w:rPr>
  </w:style>
  <w:style w:type="table" w:styleId="TableGrid">
    <w:name w:val="Table Grid"/>
    <w:basedOn w:val="TableNormal"/>
    <w:uiPriority w:val="59"/>
    <w:rsid w:val="00081A43"/>
    <w:pPr>
      <w:spacing w:after="0" w:line="240" w:lineRule="auto"/>
    </w:pPr>
    <w:rPr>
      <w:rFonts w:ascii="Times New Roman" w:hAnsi="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1">
    <w:name w:val="Tekstas 1"/>
    <w:basedOn w:val="Normal"/>
    <w:next w:val="Normal"/>
    <w:rsid w:val="00081A43"/>
    <w:pPr>
      <w:spacing w:line="360" w:lineRule="auto"/>
      <w:jc w:val="both"/>
    </w:pPr>
    <w:rPr>
      <w:lang w:eastAsia="en-US"/>
    </w:rPr>
  </w:style>
  <w:style w:type="paragraph" w:customStyle="1" w:styleId="DiagramaDiagrama1CharCharDiagramaDiagramaCharCharDiagramaDiagrama">
    <w:name w:val="Diagrama Diagrama1 Char Char Diagrama Diagrama Char Char Diagrama Diagrama"/>
    <w:basedOn w:val="Normal"/>
    <w:rsid w:val="00081A43"/>
    <w:pPr>
      <w:widowControl w:val="0"/>
      <w:adjustRightInd w:val="0"/>
      <w:spacing w:after="160" w:line="240" w:lineRule="exact"/>
      <w:jc w:val="both"/>
      <w:textAlignment w:val="baseline"/>
    </w:pPr>
    <w:rPr>
      <w:rFonts w:ascii="Tahoma" w:hAnsi="Tahoma"/>
      <w:sz w:val="20"/>
      <w:szCs w:val="20"/>
      <w:lang w:val="en-US" w:eastAsia="en-US"/>
    </w:rPr>
  </w:style>
  <w:style w:type="character" w:styleId="FollowedHyperlink">
    <w:name w:val="FollowedHyperlink"/>
    <w:basedOn w:val="DefaultParagraphFont"/>
    <w:uiPriority w:val="99"/>
    <w:semiHidden/>
    <w:unhideWhenUsed/>
    <w:rsid w:val="00081A43"/>
    <w:rPr>
      <w:color w:val="800080" w:themeColor="followedHyperlink"/>
      <w:u w:val="single"/>
    </w:rPr>
  </w:style>
  <w:style w:type="paragraph" w:styleId="FootnoteText">
    <w:name w:val="footnote text"/>
    <w:aliases w:val="Footnote,Footnote text,fn,Footnote Text Char Char Diagrama,Footnote Text Char Char Diagrama Diagrama,Footnote Text Char Char"/>
    <w:basedOn w:val="Normal"/>
    <w:link w:val="FootnoteTextChar"/>
    <w:uiPriority w:val="99"/>
    <w:semiHidden/>
    <w:unhideWhenUsed/>
    <w:rsid w:val="00081A43"/>
    <w:rPr>
      <w:sz w:val="20"/>
      <w:szCs w:val="20"/>
    </w:rPr>
  </w:style>
  <w:style w:type="character" w:customStyle="1" w:styleId="FootnoteTextChar">
    <w:name w:val="Footnote Text Char"/>
    <w:aliases w:val="Footnote Char,Footnote text Char,fn Char,Footnote Text Char Char Diagrama Char,Footnote Text Char Char Diagrama Diagrama Char,Footnote Text Char Char Char"/>
    <w:basedOn w:val="DefaultParagraphFont"/>
    <w:link w:val="FootnoteText"/>
    <w:uiPriority w:val="99"/>
    <w:semiHidden/>
    <w:rsid w:val="00081A43"/>
    <w:rPr>
      <w:rFonts w:ascii="Times New Roman" w:eastAsia="Times New Roman" w:hAnsi="Times New Roman" w:cs="Arial"/>
      <w:sz w:val="20"/>
      <w:szCs w:val="20"/>
      <w:lang w:eastAsia="lt-LT"/>
    </w:rPr>
  </w:style>
  <w:style w:type="character" w:styleId="FootnoteReference">
    <w:name w:val="footnote reference"/>
    <w:basedOn w:val="DefaultParagraphFont"/>
    <w:uiPriority w:val="99"/>
    <w:semiHidden/>
    <w:unhideWhenUsed/>
    <w:rsid w:val="00081A43"/>
    <w:rPr>
      <w:vertAlign w:val="superscript"/>
    </w:rPr>
  </w:style>
  <w:style w:type="character" w:customStyle="1" w:styleId="datametai">
    <w:name w:val="datametai"/>
    <w:basedOn w:val="DefaultParagraphFont"/>
    <w:rsid w:val="00081A43"/>
  </w:style>
  <w:style w:type="character" w:customStyle="1" w:styleId="datamnuo">
    <w:name w:val="datamnuo"/>
    <w:basedOn w:val="DefaultParagraphFont"/>
    <w:rsid w:val="00081A43"/>
  </w:style>
  <w:style w:type="character" w:customStyle="1" w:styleId="datadiena">
    <w:name w:val="datadiena"/>
    <w:basedOn w:val="DefaultParagraphFont"/>
    <w:rsid w:val="00081A43"/>
  </w:style>
  <w:style w:type="character" w:customStyle="1" w:styleId="statymonr">
    <w:name w:val="statymonr"/>
    <w:basedOn w:val="DefaultParagraphFont"/>
    <w:rsid w:val="00081A43"/>
  </w:style>
  <w:style w:type="paragraph" w:styleId="NormalWeb">
    <w:name w:val="Normal (Web)"/>
    <w:basedOn w:val="Normal"/>
    <w:uiPriority w:val="99"/>
    <w:semiHidden/>
    <w:unhideWhenUsed/>
    <w:rsid w:val="00081A43"/>
    <w:pPr>
      <w:spacing w:before="100" w:beforeAutospacing="1" w:after="100" w:afterAutospacing="1"/>
    </w:pPr>
  </w:style>
  <w:style w:type="paragraph" w:customStyle="1" w:styleId="DiagramaDiagrama1CharCharDiagramaDiagramaCharCharDiagramaDiagrama4">
    <w:name w:val="Diagrama Diagrama1 Char Char Diagrama Diagrama Char Char Diagrama Diagrama4"/>
    <w:basedOn w:val="Normal"/>
    <w:rsid w:val="00081A43"/>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DiagramaDiagrama1CharCharDiagramaDiagramaCharCharDiagramaDiagrama3">
    <w:name w:val="Diagrama Diagrama1 Char Char Diagrama Diagrama Char Char Diagrama Diagrama3"/>
    <w:basedOn w:val="Normal"/>
    <w:rsid w:val="00081A43"/>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DiagramaDiagrama1CharCharDiagramaDiagramaCharCharDiagramaDiagrama2">
    <w:name w:val="Diagrama Diagrama1 Char Char Diagrama Diagrama Char Char Diagrama Diagrama2"/>
    <w:basedOn w:val="Normal"/>
    <w:rsid w:val="00081A43"/>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DiagramaDiagrama1CharCharDiagramaDiagramaCharCharDiagramaDiagrama1">
    <w:name w:val="Diagrama Diagrama1 Char Char Diagrama Diagrama Char Char Diagrama Diagrama1"/>
    <w:basedOn w:val="Normal"/>
    <w:rsid w:val="00081A43"/>
    <w:pPr>
      <w:widowControl w:val="0"/>
      <w:adjustRightInd w:val="0"/>
      <w:spacing w:after="160" w:line="240" w:lineRule="exact"/>
      <w:jc w:val="both"/>
      <w:textAlignment w:val="baseline"/>
    </w:pPr>
    <w:rPr>
      <w:rFonts w:ascii="Tahoma" w:hAnsi="Tahoma"/>
      <w:sz w:val="20"/>
      <w:szCs w:val="20"/>
      <w:lang w:val="en-US" w:eastAsia="en-US"/>
    </w:rPr>
  </w:style>
  <w:style w:type="paragraph" w:styleId="Header">
    <w:name w:val="header"/>
    <w:basedOn w:val="Normal"/>
    <w:link w:val="HeaderChar"/>
    <w:uiPriority w:val="99"/>
    <w:rsid w:val="00081A43"/>
    <w:pPr>
      <w:tabs>
        <w:tab w:val="center" w:pos="4153"/>
        <w:tab w:val="right" w:pos="8306"/>
      </w:tabs>
    </w:pPr>
    <w:rPr>
      <w:szCs w:val="20"/>
    </w:rPr>
  </w:style>
  <w:style w:type="character" w:customStyle="1" w:styleId="HeaderChar">
    <w:name w:val="Header Char"/>
    <w:basedOn w:val="DefaultParagraphFont"/>
    <w:link w:val="Header"/>
    <w:uiPriority w:val="99"/>
    <w:rsid w:val="00081A43"/>
    <w:rPr>
      <w:rFonts w:ascii="Times New Roman" w:eastAsia="Times New Roman" w:hAnsi="Times New Roman" w:cs="Times New Roman"/>
      <w:sz w:val="24"/>
      <w:szCs w:val="20"/>
      <w:lang w:eastAsia="lt-LT"/>
    </w:rPr>
  </w:style>
  <w:style w:type="paragraph" w:customStyle="1" w:styleId="Default">
    <w:name w:val="Default"/>
    <w:rsid w:val="00081A43"/>
    <w:pPr>
      <w:autoSpaceDE w:val="0"/>
      <w:autoSpaceDN w:val="0"/>
      <w:adjustRightInd w:val="0"/>
      <w:spacing w:after="0" w:line="240" w:lineRule="auto"/>
    </w:pPr>
    <w:rPr>
      <w:rFonts w:ascii="Tahoma" w:hAnsi="Tahoma" w:cs="Tahoma"/>
      <w:color w:val="000000"/>
      <w:sz w:val="24"/>
      <w:szCs w:val="24"/>
    </w:rPr>
  </w:style>
  <w:style w:type="paragraph" w:styleId="BodyText3">
    <w:name w:val="Body Text 3"/>
    <w:basedOn w:val="Normal"/>
    <w:link w:val="BodyText3Char"/>
    <w:rsid w:val="00081A43"/>
    <w:pPr>
      <w:spacing w:after="120"/>
    </w:pPr>
    <w:rPr>
      <w:sz w:val="16"/>
      <w:szCs w:val="16"/>
      <w:lang w:val="en-US" w:eastAsia="en-US"/>
    </w:rPr>
  </w:style>
  <w:style w:type="character" w:customStyle="1" w:styleId="BodyText3Char">
    <w:name w:val="Body Text 3 Char"/>
    <w:basedOn w:val="DefaultParagraphFont"/>
    <w:link w:val="BodyText3"/>
    <w:rsid w:val="00081A43"/>
    <w:rPr>
      <w:rFonts w:ascii="Times New Roman" w:eastAsia="Times New Roman" w:hAnsi="Times New Roman" w:cs="Times New Roman"/>
      <w:sz w:val="16"/>
      <w:szCs w:val="16"/>
      <w:lang w:val="en-US"/>
    </w:rPr>
  </w:style>
  <w:style w:type="paragraph" w:customStyle="1" w:styleId="DiagramaDiagrama1CharCharDiagramaDiagramaCharCharDiagramaDiagrama13">
    <w:name w:val="Diagrama Diagrama1 Char Char Diagrama Diagrama Char Char Diagrama Diagrama13"/>
    <w:basedOn w:val="Normal"/>
    <w:rsid w:val="00081A43"/>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Punktas">
    <w:name w:val="Punktas"/>
    <w:basedOn w:val="BodyTextIndent"/>
    <w:rsid w:val="00081A43"/>
    <w:pPr>
      <w:numPr>
        <w:numId w:val="6"/>
      </w:numPr>
      <w:tabs>
        <w:tab w:val="num" w:pos="360"/>
        <w:tab w:val="num" w:pos="720"/>
      </w:tabs>
      <w:spacing w:before="60" w:after="60"/>
      <w:ind w:left="283" w:firstLine="0"/>
      <w:jc w:val="both"/>
    </w:pPr>
    <w:rPr>
      <w:rFonts w:eastAsia="MS Mincho"/>
      <w:lang w:eastAsia="en-US"/>
    </w:rPr>
  </w:style>
  <w:style w:type="paragraph" w:customStyle="1" w:styleId="Papunktis">
    <w:name w:val="Papunktis"/>
    <w:basedOn w:val="BodyTextIndent"/>
    <w:rsid w:val="00081A43"/>
    <w:pPr>
      <w:numPr>
        <w:ilvl w:val="1"/>
        <w:numId w:val="6"/>
      </w:numPr>
      <w:tabs>
        <w:tab w:val="num" w:pos="360"/>
        <w:tab w:val="num" w:pos="1440"/>
      </w:tabs>
      <w:spacing w:after="0"/>
      <w:ind w:left="283" w:firstLine="0"/>
      <w:jc w:val="both"/>
    </w:pPr>
    <w:rPr>
      <w:rFonts w:eastAsia="MS Mincho"/>
      <w:lang w:eastAsia="en-US"/>
    </w:rPr>
  </w:style>
  <w:style w:type="paragraph" w:customStyle="1" w:styleId="Papunkiopapunktis">
    <w:name w:val="Papunkčio papunktis"/>
    <w:basedOn w:val="Normal"/>
    <w:rsid w:val="00081A43"/>
    <w:pPr>
      <w:numPr>
        <w:ilvl w:val="2"/>
        <w:numId w:val="6"/>
      </w:numPr>
      <w:jc w:val="both"/>
    </w:pPr>
    <w:rPr>
      <w:rFonts w:eastAsia="MS Mincho"/>
      <w:lang w:eastAsia="en-US"/>
    </w:rPr>
  </w:style>
  <w:style w:type="paragraph" w:styleId="BodyTextIndent">
    <w:name w:val="Body Text Indent"/>
    <w:basedOn w:val="Normal"/>
    <w:link w:val="BodyTextIndentChar"/>
    <w:uiPriority w:val="99"/>
    <w:semiHidden/>
    <w:unhideWhenUsed/>
    <w:rsid w:val="00081A43"/>
    <w:pPr>
      <w:spacing w:after="120"/>
      <w:ind w:left="283"/>
    </w:pPr>
  </w:style>
  <w:style w:type="character" w:customStyle="1" w:styleId="BodyTextIndentChar">
    <w:name w:val="Body Text Indent Char"/>
    <w:basedOn w:val="DefaultParagraphFont"/>
    <w:link w:val="BodyTextIndent"/>
    <w:uiPriority w:val="99"/>
    <w:semiHidden/>
    <w:rsid w:val="00081A43"/>
    <w:rPr>
      <w:rFonts w:ascii="Times New Roman" w:eastAsia="Times New Roman" w:hAnsi="Times New Roman" w:cs="Arial"/>
      <w:sz w:val="24"/>
      <w:szCs w:val="24"/>
      <w:lang w:eastAsia="lt-LT"/>
    </w:rPr>
  </w:style>
  <w:style w:type="paragraph" w:customStyle="1" w:styleId="DiagramaDiagrama1CharCharDiagramaDiagramaCharCharDiagramaDiagrama12">
    <w:name w:val="Diagrama Diagrama1 Char Char Diagrama Diagrama Char Char Diagrama Diagrama12"/>
    <w:basedOn w:val="Normal"/>
    <w:rsid w:val="00081A43"/>
    <w:pPr>
      <w:widowControl w:val="0"/>
      <w:adjustRightInd w:val="0"/>
      <w:spacing w:after="160" w:line="240" w:lineRule="exact"/>
      <w:jc w:val="both"/>
      <w:textAlignment w:val="baseline"/>
    </w:pPr>
    <w:rPr>
      <w:rFonts w:ascii="Tahoma" w:hAnsi="Tahoma"/>
      <w:sz w:val="20"/>
      <w:szCs w:val="20"/>
      <w:lang w:val="en-US" w:eastAsia="en-US"/>
    </w:rPr>
  </w:style>
  <w:style w:type="paragraph" w:styleId="Footer">
    <w:name w:val="footer"/>
    <w:basedOn w:val="Normal"/>
    <w:link w:val="FooterChar"/>
    <w:uiPriority w:val="99"/>
    <w:unhideWhenUsed/>
    <w:rsid w:val="00081A43"/>
    <w:pPr>
      <w:tabs>
        <w:tab w:val="center" w:pos="4819"/>
        <w:tab w:val="right" w:pos="9638"/>
      </w:tabs>
    </w:pPr>
  </w:style>
  <w:style w:type="character" w:customStyle="1" w:styleId="FooterChar">
    <w:name w:val="Footer Char"/>
    <w:basedOn w:val="DefaultParagraphFont"/>
    <w:link w:val="Footer"/>
    <w:uiPriority w:val="99"/>
    <w:rsid w:val="00081A43"/>
    <w:rPr>
      <w:rFonts w:ascii="Times New Roman" w:eastAsia="Times New Roman" w:hAnsi="Times New Roman" w:cs="Arial"/>
      <w:sz w:val="24"/>
      <w:szCs w:val="24"/>
      <w:lang w:eastAsia="lt-LT"/>
    </w:rPr>
  </w:style>
  <w:style w:type="paragraph" w:customStyle="1" w:styleId="DiagramaDiagrama1CharCharDiagramaDiagramaCharCharDiagramaDiagrama11">
    <w:name w:val="Diagrama Diagrama1 Char Char Diagrama Diagrama Char Char Diagrama Diagrama11"/>
    <w:basedOn w:val="Normal"/>
    <w:rsid w:val="00081A43"/>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DiagramaDiagrama1CharCharDiagramaDiagramaCharCharDiagramaDiagrama10">
    <w:name w:val="Diagrama Diagrama1 Char Char Diagrama Diagrama Char Char Diagrama Diagrama10"/>
    <w:basedOn w:val="Normal"/>
    <w:rsid w:val="00081A43"/>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DiagramaDiagrama1CharCharDiagramaDiagramaCharCharDiagramaDiagrama9">
    <w:name w:val="Diagrama Diagrama1 Char Char Diagrama Diagrama Char Char Diagrama Diagrama9"/>
    <w:basedOn w:val="Normal"/>
    <w:rsid w:val="00081A43"/>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DiagramaDiagrama1CharCharDiagramaDiagramaCharCharDiagramaDiagrama8">
    <w:name w:val="Diagrama Diagrama1 Char Char Diagrama Diagrama Char Char Diagrama Diagrama8"/>
    <w:basedOn w:val="Normal"/>
    <w:rsid w:val="00081A43"/>
    <w:pPr>
      <w:widowControl w:val="0"/>
      <w:adjustRightInd w:val="0"/>
      <w:spacing w:after="160" w:line="240" w:lineRule="exact"/>
      <w:jc w:val="both"/>
      <w:textAlignment w:val="baseline"/>
    </w:pPr>
    <w:rPr>
      <w:rFonts w:ascii="Tahoma" w:hAnsi="Tahoma"/>
      <w:sz w:val="20"/>
      <w:szCs w:val="20"/>
      <w:lang w:val="en-US" w:eastAsia="en-US"/>
    </w:rPr>
  </w:style>
  <w:style w:type="character" w:customStyle="1" w:styleId="googqs-tidbit-0">
    <w:name w:val="goog_qs-tidbit-0"/>
    <w:basedOn w:val="DefaultParagraphFont"/>
    <w:rsid w:val="00081A43"/>
  </w:style>
  <w:style w:type="paragraph" w:customStyle="1" w:styleId="BodyText1">
    <w:name w:val="Body Text1"/>
    <w:basedOn w:val="Normal"/>
    <w:rsid w:val="00081A43"/>
    <w:pPr>
      <w:suppressAutoHyphens/>
      <w:autoSpaceDE w:val="0"/>
      <w:autoSpaceDN w:val="0"/>
      <w:adjustRightInd w:val="0"/>
      <w:spacing w:line="298" w:lineRule="auto"/>
      <w:ind w:firstLine="312"/>
      <w:jc w:val="both"/>
      <w:textAlignment w:val="center"/>
    </w:pPr>
    <w:rPr>
      <w:color w:val="000000"/>
      <w:sz w:val="20"/>
      <w:szCs w:val="20"/>
      <w:lang w:eastAsia="en-US"/>
    </w:rPr>
  </w:style>
  <w:style w:type="paragraph" w:customStyle="1" w:styleId="DiagramaDiagrama1CharCharDiagramaDiagramaCharCharDiagramaDiagrama7">
    <w:name w:val="Diagrama Diagrama1 Char Char Diagrama Diagrama Char Char Diagrama Diagrama7"/>
    <w:basedOn w:val="Normal"/>
    <w:rsid w:val="00081A43"/>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DiagramaDiagrama1CharCharDiagramaDiagramaCharCharDiagramaDiagrama6">
    <w:name w:val="Diagrama Diagrama1 Char Char Diagrama Diagrama Char Char Diagrama Diagrama6"/>
    <w:basedOn w:val="Normal"/>
    <w:rsid w:val="00081A43"/>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DiagramaDiagrama1CharCharDiagramaDiagramaCharCharDiagramaDiagrama5">
    <w:name w:val="Diagrama Diagrama1 Char Char Diagrama Diagrama Char Char Diagrama Diagrama5"/>
    <w:basedOn w:val="Normal"/>
    <w:rsid w:val="00081A43"/>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DiagramaDiagrama1CharCharDiagramaDiagramaCharCharDiagramaDiagrama14">
    <w:name w:val="Diagrama Diagrama1 Char Char Diagrama Diagrama Char Char Diagrama Diagrama14"/>
    <w:basedOn w:val="Normal"/>
    <w:rsid w:val="00081A43"/>
    <w:pPr>
      <w:widowControl w:val="0"/>
      <w:adjustRightInd w:val="0"/>
      <w:spacing w:after="160" w:line="240" w:lineRule="exact"/>
      <w:jc w:val="both"/>
      <w:textAlignment w:val="baseline"/>
    </w:pPr>
    <w:rPr>
      <w:rFonts w:ascii="Tahoma" w:hAnsi="Tahoma"/>
      <w:sz w:val="20"/>
      <w:szCs w:val="20"/>
      <w:lang w:val="en-US" w:eastAsia="en-US"/>
    </w:rPr>
  </w:style>
  <w:style w:type="character" w:styleId="Strong">
    <w:name w:val="Strong"/>
    <w:uiPriority w:val="22"/>
    <w:qFormat/>
    <w:rsid w:val="00081A43"/>
    <w:rPr>
      <w:b/>
      <w:bCs/>
    </w:rPr>
  </w:style>
  <w:style w:type="character" w:customStyle="1" w:styleId="style21">
    <w:name w:val="style21"/>
    <w:rsid w:val="00081A43"/>
    <w:rPr>
      <w:sz w:val="18"/>
      <w:szCs w:val="18"/>
    </w:rPr>
  </w:style>
  <w:style w:type="paragraph" w:customStyle="1" w:styleId="Lentelsturinys">
    <w:name w:val="Lentelės turinys"/>
    <w:basedOn w:val="Normal"/>
    <w:rsid w:val="00081A43"/>
    <w:pPr>
      <w:widowControl w:val="0"/>
      <w:suppressLineNumbers/>
      <w:suppressAutoHyphens/>
    </w:pPr>
    <w:rPr>
      <w:rFonts w:eastAsia="WenQuanYi Micro Hei" w:cs="Lohit Hindi"/>
      <w:kern w:val="1"/>
      <w:lang w:eastAsia="zh-CN" w:bidi="hi-IN"/>
    </w:rPr>
  </w:style>
  <w:style w:type="character" w:customStyle="1" w:styleId="googqs-tidbit-1">
    <w:name w:val="goog_qs-tidbit-1"/>
    <w:basedOn w:val="DefaultParagraphFont"/>
    <w:rsid w:val="00081A43"/>
  </w:style>
  <w:style w:type="character" w:customStyle="1" w:styleId="googqs-tidbit-2">
    <w:name w:val="goog_qs-tidbit-2"/>
    <w:basedOn w:val="DefaultParagraphFont"/>
    <w:rsid w:val="00081A43"/>
  </w:style>
  <w:style w:type="paragraph" w:customStyle="1" w:styleId="DiagramaDiagrama1CharCharDiagramaDiagramaCharCharDiagramaDiagrama15">
    <w:name w:val="Diagrama Diagrama1 Char Char Diagrama Diagrama Char Char Diagrama Diagrama15"/>
    <w:basedOn w:val="Normal"/>
    <w:rsid w:val="00081A43"/>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patvirtinta">
    <w:name w:val="patvirtinta"/>
    <w:basedOn w:val="Normal"/>
    <w:rsid w:val="00081A43"/>
    <w:pPr>
      <w:spacing w:before="100" w:beforeAutospacing="1" w:after="100" w:afterAutospacing="1"/>
    </w:pPr>
  </w:style>
  <w:style w:type="paragraph" w:customStyle="1" w:styleId="DiagramaDiagrama1CharCharDiagramaDiagramaCharCharDiagramaDiagrama21">
    <w:name w:val="Diagrama Diagrama1 Char Char Diagrama Diagrama Char Char Diagrama Diagrama21"/>
    <w:basedOn w:val="Normal"/>
    <w:rsid w:val="001646F0"/>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DiagramaDiagrama1CharCharDiagramaDiagramaCharCharDiagramaDiagrama20">
    <w:name w:val="Diagrama Diagrama1 Char Char Diagrama Diagrama Char Char Diagrama Diagrama20"/>
    <w:basedOn w:val="Normal"/>
    <w:rsid w:val="00FC7BF5"/>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Lentelestekstas">
    <w:name w:val="Lenteles tekstas"/>
    <w:basedOn w:val="Normal"/>
    <w:rsid w:val="00FC7BF5"/>
    <w:pPr>
      <w:keepLines/>
      <w:spacing w:before="60" w:after="60"/>
    </w:pPr>
    <w:rPr>
      <w:rFonts w:ascii="Arial" w:hAnsi="Arial"/>
      <w:sz w:val="20"/>
      <w:szCs w:val="20"/>
      <w:lang w:eastAsia="en-US"/>
    </w:rPr>
  </w:style>
  <w:style w:type="paragraph" w:customStyle="1" w:styleId="DiagramaDiagrama1CharCharDiagramaDiagramaCharCharDiagramaDiagrama19">
    <w:name w:val="Diagrama Diagrama1 Char Char Diagrama Diagrama Char Char Diagrama Diagrama19"/>
    <w:basedOn w:val="Normal"/>
    <w:rsid w:val="00E535A3"/>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DiagramaDiagrama1CharCharDiagramaDiagramaCharCharDiagramaDiagrama18">
    <w:name w:val="Diagrama Diagrama1 Char Char Diagrama Diagrama Char Char Diagrama Diagrama18"/>
    <w:basedOn w:val="Normal"/>
    <w:rsid w:val="00FF1D01"/>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DiagramaDiagrama1CharCharDiagramaDiagramaCharCharDiagramaDiagrama17">
    <w:name w:val="Diagrama Diagrama1 Char Char Diagrama Diagrama Char Char Diagrama Diagrama17"/>
    <w:basedOn w:val="Normal"/>
    <w:rsid w:val="00A11B7B"/>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Hyperlink1">
    <w:name w:val="Hyperlink1"/>
    <w:basedOn w:val="Normal"/>
    <w:rsid w:val="008D2B26"/>
    <w:pPr>
      <w:suppressAutoHyphens/>
      <w:autoSpaceDE w:val="0"/>
      <w:autoSpaceDN w:val="0"/>
      <w:adjustRightInd w:val="0"/>
      <w:spacing w:line="298" w:lineRule="auto"/>
      <w:ind w:firstLine="312"/>
      <w:jc w:val="both"/>
      <w:textAlignment w:val="center"/>
    </w:pPr>
    <w:rPr>
      <w:color w:val="000000"/>
      <w:sz w:val="20"/>
      <w:szCs w:val="20"/>
      <w:lang w:eastAsia="en-US"/>
    </w:rPr>
  </w:style>
  <w:style w:type="character" w:customStyle="1" w:styleId="FontStyle36">
    <w:name w:val="Font Style36"/>
    <w:rsid w:val="008D2B26"/>
    <w:rPr>
      <w:rFonts w:ascii="Times New Roman" w:hAnsi="Times New Roman" w:cs="Times New Roman"/>
      <w:sz w:val="20"/>
      <w:szCs w:val="20"/>
    </w:rPr>
  </w:style>
  <w:style w:type="paragraph" w:customStyle="1" w:styleId="Pasiulymai3">
    <w:name w:val="Pasiulymai3"/>
    <w:basedOn w:val="Normal"/>
    <w:qFormat/>
    <w:rsid w:val="008D2B26"/>
    <w:pPr>
      <w:jc w:val="both"/>
    </w:pPr>
    <w:rPr>
      <w:bCs/>
      <w:lang w:eastAsia="en-US"/>
    </w:rPr>
  </w:style>
  <w:style w:type="paragraph" w:customStyle="1" w:styleId="DiagramaDiagrama1CharCharDiagramaDiagramaCharCharDiagramaDiagrama16">
    <w:name w:val="Diagrama Diagrama1 Char Char Diagrama Diagrama Char Char Diagrama Diagrama16"/>
    <w:basedOn w:val="Normal"/>
    <w:rsid w:val="00994CC0"/>
    <w:pPr>
      <w:widowControl w:val="0"/>
      <w:adjustRightInd w:val="0"/>
      <w:spacing w:after="160" w:line="240" w:lineRule="exact"/>
      <w:jc w:val="both"/>
      <w:textAlignment w:val="baseline"/>
    </w:pPr>
    <w:rPr>
      <w:rFonts w:ascii="Tahoma" w:hAnsi="Tahoma"/>
      <w:sz w:val="20"/>
      <w:szCs w:val="20"/>
      <w:lang w:val="en-US" w:eastAsia="en-US"/>
    </w:rPr>
  </w:style>
  <w:style w:type="paragraph" w:customStyle="1" w:styleId="1">
    <w:name w:val="1"/>
    <w:basedOn w:val="ListParagraph"/>
    <w:link w:val="1Char"/>
    <w:qFormat/>
    <w:rsid w:val="00E8029D"/>
    <w:pPr>
      <w:numPr>
        <w:numId w:val="26"/>
      </w:numPr>
      <w:contextualSpacing w:val="0"/>
      <w:jc w:val="both"/>
    </w:pPr>
  </w:style>
  <w:style w:type="character" w:customStyle="1" w:styleId="1Char">
    <w:name w:val="1 Char"/>
    <w:link w:val="1"/>
    <w:rsid w:val="00E8029D"/>
    <w:rPr>
      <w:rFonts w:ascii="Times New Roman" w:eastAsia="Times New Roman" w:hAnsi="Times New Roman" w:cs="Times New Roman"/>
      <w:sz w:val="24"/>
      <w:szCs w:val="24"/>
      <w:lang w:eastAsia="lt-LT"/>
    </w:rPr>
  </w:style>
  <w:style w:type="paragraph" w:customStyle="1" w:styleId="pavadinimas1">
    <w:name w:val="pavadinimas 1"/>
    <w:basedOn w:val="Title"/>
    <w:rsid w:val="002A75FA"/>
    <w:pPr>
      <w:numPr>
        <w:numId w:val="2"/>
      </w:numPr>
      <w:pBdr>
        <w:bottom w:val="none" w:sz="0" w:space="0" w:color="auto"/>
      </w:pBdr>
      <w:spacing w:after="0"/>
      <w:contextualSpacing w:val="0"/>
      <w:jc w:val="both"/>
    </w:pPr>
    <w:rPr>
      <w:rFonts w:ascii="Times New Roman" w:eastAsia="Times New Roman" w:hAnsi="Times New Roman" w:cs="Times New Roman"/>
      <w:b/>
      <w:bCs/>
      <w:color w:val="auto"/>
      <w:spacing w:val="0"/>
      <w:kern w:val="0"/>
      <w:sz w:val="24"/>
      <w:szCs w:val="24"/>
      <w:lang w:eastAsia="en-US"/>
    </w:rPr>
  </w:style>
  <w:style w:type="paragraph" w:styleId="Title">
    <w:name w:val="Title"/>
    <w:basedOn w:val="Normal"/>
    <w:next w:val="Normal"/>
    <w:link w:val="TitleChar"/>
    <w:uiPriority w:val="10"/>
    <w:qFormat/>
    <w:rsid w:val="002A75F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75FA"/>
    <w:rPr>
      <w:rFonts w:asciiTheme="majorHAnsi" w:eastAsiaTheme="majorEastAsia" w:hAnsiTheme="majorHAnsi" w:cstheme="majorBidi"/>
      <w:color w:val="17365D" w:themeColor="text2" w:themeShade="BF"/>
      <w:spacing w:val="5"/>
      <w:kern w:val="28"/>
      <w:sz w:val="52"/>
      <w:szCs w:val="52"/>
      <w:lang w:eastAsia="lt-LT"/>
    </w:rPr>
  </w:style>
  <w:style w:type="character" w:customStyle="1" w:styleId="Heading4Char">
    <w:name w:val="Heading 4 Char"/>
    <w:basedOn w:val="DefaultParagraphFont"/>
    <w:link w:val="Heading4"/>
    <w:uiPriority w:val="9"/>
    <w:rsid w:val="003F7569"/>
    <w:rPr>
      <w:rFonts w:asciiTheme="majorHAnsi" w:eastAsiaTheme="majorEastAsia" w:hAnsiTheme="majorHAnsi" w:cstheme="majorBidi"/>
      <w:b/>
      <w:bCs/>
      <w:i/>
      <w:iCs/>
      <w:color w:val="4F81BD" w:themeColor="accent1"/>
      <w:sz w:val="24"/>
      <w:szCs w:val="24"/>
      <w:lang w:eastAsia="lt-LT"/>
    </w:rPr>
  </w:style>
  <w:style w:type="paragraph" w:styleId="TOCHeading">
    <w:name w:val="TOC Heading"/>
    <w:basedOn w:val="Heading1"/>
    <w:next w:val="Normal"/>
    <w:uiPriority w:val="39"/>
    <w:semiHidden/>
    <w:unhideWhenUsed/>
    <w:qFormat/>
    <w:rsid w:val="00457C9C"/>
    <w:pPr>
      <w:outlineLvl w:val="9"/>
    </w:pPr>
  </w:style>
  <w:style w:type="character" w:styleId="CommentReference">
    <w:name w:val="annotation reference"/>
    <w:basedOn w:val="DefaultParagraphFont"/>
    <w:uiPriority w:val="99"/>
    <w:semiHidden/>
    <w:unhideWhenUsed/>
    <w:rsid w:val="00994BE4"/>
    <w:rPr>
      <w:sz w:val="16"/>
      <w:szCs w:val="16"/>
    </w:rPr>
  </w:style>
  <w:style w:type="paragraph" w:styleId="CommentText">
    <w:name w:val="annotation text"/>
    <w:basedOn w:val="Normal"/>
    <w:link w:val="CommentTextChar"/>
    <w:uiPriority w:val="99"/>
    <w:semiHidden/>
    <w:unhideWhenUsed/>
    <w:rsid w:val="00994BE4"/>
    <w:rPr>
      <w:sz w:val="20"/>
      <w:szCs w:val="20"/>
    </w:rPr>
  </w:style>
  <w:style w:type="character" w:customStyle="1" w:styleId="CommentTextChar">
    <w:name w:val="Comment Text Char"/>
    <w:basedOn w:val="DefaultParagraphFont"/>
    <w:link w:val="CommentText"/>
    <w:uiPriority w:val="99"/>
    <w:semiHidden/>
    <w:rsid w:val="00994BE4"/>
    <w:rPr>
      <w:rFonts w:ascii="Times New Roman" w:eastAsia="Times New Roman" w:hAnsi="Times New Roman"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994BE4"/>
    <w:rPr>
      <w:b/>
      <w:bCs/>
    </w:rPr>
  </w:style>
  <w:style w:type="character" w:customStyle="1" w:styleId="CommentSubjectChar">
    <w:name w:val="Comment Subject Char"/>
    <w:basedOn w:val="CommentTextChar"/>
    <w:link w:val="CommentSubject"/>
    <w:uiPriority w:val="99"/>
    <w:semiHidden/>
    <w:rsid w:val="00994BE4"/>
    <w:rPr>
      <w:rFonts w:ascii="Times New Roman" w:eastAsia="Times New Roman" w:hAnsi="Times New Roman" w:cs="Times New Roman"/>
      <w:b/>
      <w:bCs/>
      <w:sz w:val="20"/>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127">
      <w:bodyDiv w:val="1"/>
      <w:marLeft w:val="0"/>
      <w:marRight w:val="0"/>
      <w:marTop w:val="0"/>
      <w:marBottom w:val="0"/>
      <w:divBdr>
        <w:top w:val="none" w:sz="0" w:space="0" w:color="auto"/>
        <w:left w:val="none" w:sz="0" w:space="0" w:color="auto"/>
        <w:bottom w:val="none" w:sz="0" w:space="0" w:color="auto"/>
        <w:right w:val="none" w:sz="0" w:space="0" w:color="auto"/>
      </w:divBdr>
    </w:div>
    <w:div w:id="5523301">
      <w:bodyDiv w:val="1"/>
      <w:marLeft w:val="0"/>
      <w:marRight w:val="0"/>
      <w:marTop w:val="0"/>
      <w:marBottom w:val="0"/>
      <w:divBdr>
        <w:top w:val="none" w:sz="0" w:space="0" w:color="auto"/>
        <w:left w:val="none" w:sz="0" w:space="0" w:color="auto"/>
        <w:bottom w:val="none" w:sz="0" w:space="0" w:color="auto"/>
        <w:right w:val="none" w:sz="0" w:space="0" w:color="auto"/>
      </w:divBdr>
    </w:div>
    <w:div w:id="26417712">
      <w:bodyDiv w:val="1"/>
      <w:marLeft w:val="0"/>
      <w:marRight w:val="0"/>
      <w:marTop w:val="0"/>
      <w:marBottom w:val="0"/>
      <w:divBdr>
        <w:top w:val="none" w:sz="0" w:space="0" w:color="auto"/>
        <w:left w:val="none" w:sz="0" w:space="0" w:color="auto"/>
        <w:bottom w:val="none" w:sz="0" w:space="0" w:color="auto"/>
        <w:right w:val="none" w:sz="0" w:space="0" w:color="auto"/>
      </w:divBdr>
    </w:div>
    <w:div w:id="35662242">
      <w:bodyDiv w:val="1"/>
      <w:marLeft w:val="0"/>
      <w:marRight w:val="0"/>
      <w:marTop w:val="0"/>
      <w:marBottom w:val="0"/>
      <w:divBdr>
        <w:top w:val="none" w:sz="0" w:space="0" w:color="auto"/>
        <w:left w:val="none" w:sz="0" w:space="0" w:color="auto"/>
        <w:bottom w:val="none" w:sz="0" w:space="0" w:color="auto"/>
        <w:right w:val="none" w:sz="0" w:space="0" w:color="auto"/>
      </w:divBdr>
    </w:div>
    <w:div w:id="39400910">
      <w:bodyDiv w:val="1"/>
      <w:marLeft w:val="0"/>
      <w:marRight w:val="0"/>
      <w:marTop w:val="0"/>
      <w:marBottom w:val="0"/>
      <w:divBdr>
        <w:top w:val="none" w:sz="0" w:space="0" w:color="auto"/>
        <w:left w:val="none" w:sz="0" w:space="0" w:color="auto"/>
        <w:bottom w:val="none" w:sz="0" w:space="0" w:color="auto"/>
        <w:right w:val="none" w:sz="0" w:space="0" w:color="auto"/>
      </w:divBdr>
    </w:div>
    <w:div w:id="40905764">
      <w:bodyDiv w:val="1"/>
      <w:marLeft w:val="0"/>
      <w:marRight w:val="0"/>
      <w:marTop w:val="0"/>
      <w:marBottom w:val="0"/>
      <w:divBdr>
        <w:top w:val="none" w:sz="0" w:space="0" w:color="auto"/>
        <w:left w:val="none" w:sz="0" w:space="0" w:color="auto"/>
        <w:bottom w:val="none" w:sz="0" w:space="0" w:color="auto"/>
        <w:right w:val="none" w:sz="0" w:space="0" w:color="auto"/>
      </w:divBdr>
    </w:div>
    <w:div w:id="46035125">
      <w:bodyDiv w:val="1"/>
      <w:marLeft w:val="0"/>
      <w:marRight w:val="0"/>
      <w:marTop w:val="0"/>
      <w:marBottom w:val="0"/>
      <w:divBdr>
        <w:top w:val="none" w:sz="0" w:space="0" w:color="auto"/>
        <w:left w:val="none" w:sz="0" w:space="0" w:color="auto"/>
        <w:bottom w:val="none" w:sz="0" w:space="0" w:color="auto"/>
        <w:right w:val="none" w:sz="0" w:space="0" w:color="auto"/>
      </w:divBdr>
    </w:div>
    <w:div w:id="50274901">
      <w:bodyDiv w:val="1"/>
      <w:marLeft w:val="0"/>
      <w:marRight w:val="0"/>
      <w:marTop w:val="0"/>
      <w:marBottom w:val="0"/>
      <w:divBdr>
        <w:top w:val="none" w:sz="0" w:space="0" w:color="auto"/>
        <w:left w:val="none" w:sz="0" w:space="0" w:color="auto"/>
        <w:bottom w:val="none" w:sz="0" w:space="0" w:color="auto"/>
        <w:right w:val="none" w:sz="0" w:space="0" w:color="auto"/>
      </w:divBdr>
    </w:div>
    <w:div w:id="54938253">
      <w:bodyDiv w:val="1"/>
      <w:marLeft w:val="0"/>
      <w:marRight w:val="0"/>
      <w:marTop w:val="0"/>
      <w:marBottom w:val="0"/>
      <w:divBdr>
        <w:top w:val="none" w:sz="0" w:space="0" w:color="auto"/>
        <w:left w:val="none" w:sz="0" w:space="0" w:color="auto"/>
        <w:bottom w:val="none" w:sz="0" w:space="0" w:color="auto"/>
        <w:right w:val="none" w:sz="0" w:space="0" w:color="auto"/>
      </w:divBdr>
    </w:div>
    <w:div w:id="80226303">
      <w:bodyDiv w:val="1"/>
      <w:marLeft w:val="0"/>
      <w:marRight w:val="0"/>
      <w:marTop w:val="0"/>
      <w:marBottom w:val="0"/>
      <w:divBdr>
        <w:top w:val="none" w:sz="0" w:space="0" w:color="auto"/>
        <w:left w:val="none" w:sz="0" w:space="0" w:color="auto"/>
        <w:bottom w:val="none" w:sz="0" w:space="0" w:color="auto"/>
        <w:right w:val="none" w:sz="0" w:space="0" w:color="auto"/>
      </w:divBdr>
    </w:div>
    <w:div w:id="80950544">
      <w:bodyDiv w:val="1"/>
      <w:marLeft w:val="0"/>
      <w:marRight w:val="0"/>
      <w:marTop w:val="0"/>
      <w:marBottom w:val="0"/>
      <w:divBdr>
        <w:top w:val="none" w:sz="0" w:space="0" w:color="auto"/>
        <w:left w:val="none" w:sz="0" w:space="0" w:color="auto"/>
        <w:bottom w:val="none" w:sz="0" w:space="0" w:color="auto"/>
        <w:right w:val="none" w:sz="0" w:space="0" w:color="auto"/>
      </w:divBdr>
    </w:div>
    <w:div w:id="81874310">
      <w:bodyDiv w:val="1"/>
      <w:marLeft w:val="0"/>
      <w:marRight w:val="0"/>
      <w:marTop w:val="0"/>
      <w:marBottom w:val="0"/>
      <w:divBdr>
        <w:top w:val="none" w:sz="0" w:space="0" w:color="auto"/>
        <w:left w:val="none" w:sz="0" w:space="0" w:color="auto"/>
        <w:bottom w:val="none" w:sz="0" w:space="0" w:color="auto"/>
        <w:right w:val="none" w:sz="0" w:space="0" w:color="auto"/>
      </w:divBdr>
    </w:div>
    <w:div w:id="91125608">
      <w:bodyDiv w:val="1"/>
      <w:marLeft w:val="0"/>
      <w:marRight w:val="0"/>
      <w:marTop w:val="0"/>
      <w:marBottom w:val="0"/>
      <w:divBdr>
        <w:top w:val="none" w:sz="0" w:space="0" w:color="auto"/>
        <w:left w:val="none" w:sz="0" w:space="0" w:color="auto"/>
        <w:bottom w:val="none" w:sz="0" w:space="0" w:color="auto"/>
        <w:right w:val="none" w:sz="0" w:space="0" w:color="auto"/>
      </w:divBdr>
    </w:div>
    <w:div w:id="96953319">
      <w:bodyDiv w:val="1"/>
      <w:marLeft w:val="0"/>
      <w:marRight w:val="0"/>
      <w:marTop w:val="0"/>
      <w:marBottom w:val="0"/>
      <w:divBdr>
        <w:top w:val="none" w:sz="0" w:space="0" w:color="auto"/>
        <w:left w:val="none" w:sz="0" w:space="0" w:color="auto"/>
        <w:bottom w:val="none" w:sz="0" w:space="0" w:color="auto"/>
        <w:right w:val="none" w:sz="0" w:space="0" w:color="auto"/>
      </w:divBdr>
    </w:div>
    <w:div w:id="100689981">
      <w:bodyDiv w:val="1"/>
      <w:marLeft w:val="0"/>
      <w:marRight w:val="0"/>
      <w:marTop w:val="0"/>
      <w:marBottom w:val="0"/>
      <w:divBdr>
        <w:top w:val="none" w:sz="0" w:space="0" w:color="auto"/>
        <w:left w:val="none" w:sz="0" w:space="0" w:color="auto"/>
        <w:bottom w:val="none" w:sz="0" w:space="0" w:color="auto"/>
        <w:right w:val="none" w:sz="0" w:space="0" w:color="auto"/>
      </w:divBdr>
    </w:div>
    <w:div w:id="108790018">
      <w:bodyDiv w:val="1"/>
      <w:marLeft w:val="0"/>
      <w:marRight w:val="0"/>
      <w:marTop w:val="0"/>
      <w:marBottom w:val="0"/>
      <w:divBdr>
        <w:top w:val="none" w:sz="0" w:space="0" w:color="auto"/>
        <w:left w:val="none" w:sz="0" w:space="0" w:color="auto"/>
        <w:bottom w:val="none" w:sz="0" w:space="0" w:color="auto"/>
        <w:right w:val="none" w:sz="0" w:space="0" w:color="auto"/>
      </w:divBdr>
    </w:div>
    <w:div w:id="122891832">
      <w:bodyDiv w:val="1"/>
      <w:marLeft w:val="0"/>
      <w:marRight w:val="0"/>
      <w:marTop w:val="0"/>
      <w:marBottom w:val="0"/>
      <w:divBdr>
        <w:top w:val="none" w:sz="0" w:space="0" w:color="auto"/>
        <w:left w:val="none" w:sz="0" w:space="0" w:color="auto"/>
        <w:bottom w:val="none" w:sz="0" w:space="0" w:color="auto"/>
        <w:right w:val="none" w:sz="0" w:space="0" w:color="auto"/>
      </w:divBdr>
    </w:div>
    <w:div w:id="126238890">
      <w:bodyDiv w:val="1"/>
      <w:marLeft w:val="0"/>
      <w:marRight w:val="0"/>
      <w:marTop w:val="0"/>
      <w:marBottom w:val="0"/>
      <w:divBdr>
        <w:top w:val="none" w:sz="0" w:space="0" w:color="auto"/>
        <w:left w:val="none" w:sz="0" w:space="0" w:color="auto"/>
        <w:bottom w:val="none" w:sz="0" w:space="0" w:color="auto"/>
        <w:right w:val="none" w:sz="0" w:space="0" w:color="auto"/>
      </w:divBdr>
    </w:div>
    <w:div w:id="127674450">
      <w:bodyDiv w:val="1"/>
      <w:marLeft w:val="0"/>
      <w:marRight w:val="0"/>
      <w:marTop w:val="0"/>
      <w:marBottom w:val="0"/>
      <w:divBdr>
        <w:top w:val="none" w:sz="0" w:space="0" w:color="auto"/>
        <w:left w:val="none" w:sz="0" w:space="0" w:color="auto"/>
        <w:bottom w:val="none" w:sz="0" w:space="0" w:color="auto"/>
        <w:right w:val="none" w:sz="0" w:space="0" w:color="auto"/>
      </w:divBdr>
    </w:div>
    <w:div w:id="134682155">
      <w:bodyDiv w:val="1"/>
      <w:marLeft w:val="0"/>
      <w:marRight w:val="0"/>
      <w:marTop w:val="0"/>
      <w:marBottom w:val="0"/>
      <w:divBdr>
        <w:top w:val="none" w:sz="0" w:space="0" w:color="auto"/>
        <w:left w:val="none" w:sz="0" w:space="0" w:color="auto"/>
        <w:bottom w:val="none" w:sz="0" w:space="0" w:color="auto"/>
        <w:right w:val="none" w:sz="0" w:space="0" w:color="auto"/>
      </w:divBdr>
    </w:div>
    <w:div w:id="144051337">
      <w:bodyDiv w:val="1"/>
      <w:marLeft w:val="0"/>
      <w:marRight w:val="0"/>
      <w:marTop w:val="0"/>
      <w:marBottom w:val="0"/>
      <w:divBdr>
        <w:top w:val="none" w:sz="0" w:space="0" w:color="auto"/>
        <w:left w:val="none" w:sz="0" w:space="0" w:color="auto"/>
        <w:bottom w:val="none" w:sz="0" w:space="0" w:color="auto"/>
        <w:right w:val="none" w:sz="0" w:space="0" w:color="auto"/>
      </w:divBdr>
    </w:div>
    <w:div w:id="150603133">
      <w:bodyDiv w:val="1"/>
      <w:marLeft w:val="0"/>
      <w:marRight w:val="0"/>
      <w:marTop w:val="0"/>
      <w:marBottom w:val="0"/>
      <w:divBdr>
        <w:top w:val="none" w:sz="0" w:space="0" w:color="auto"/>
        <w:left w:val="none" w:sz="0" w:space="0" w:color="auto"/>
        <w:bottom w:val="none" w:sz="0" w:space="0" w:color="auto"/>
        <w:right w:val="none" w:sz="0" w:space="0" w:color="auto"/>
      </w:divBdr>
    </w:div>
    <w:div w:id="153035988">
      <w:bodyDiv w:val="1"/>
      <w:marLeft w:val="0"/>
      <w:marRight w:val="0"/>
      <w:marTop w:val="0"/>
      <w:marBottom w:val="0"/>
      <w:divBdr>
        <w:top w:val="none" w:sz="0" w:space="0" w:color="auto"/>
        <w:left w:val="none" w:sz="0" w:space="0" w:color="auto"/>
        <w:bottom w:val="none" w:sz="0" w:space="0" w:color="auto"/>
        <w:right w:val="none" w:sz="0" w:space="0" w:color="auto"/>
      </w:divBdr>
    </w:div>
    <w:div w:id="153495175">
      <w:bodyDiv w:val="1"/>
      <w:marLeft w:val="0"/>
      <w:marRight w:val="0"/>
      <w:marTop w:val="0"/>
      <w:marBottom w:val="0"/>
      <w:divBdr>
        <w:top w:val="none" w:sz="0" w:space="0" w:color="auto"/>
        <w:left w:val="none" w:sz="0" w:space="0" w:color="auto"/>
        <w:bottom w:val="none" w:sz="0" w:space="0" w:color="auto"/>
        <w:right w:val="none" w:sz="0" w:space="0" w:color="auto"/>
      </w:divBdr>
    </w:div>
    <w:div w:id="163400286">
      <w:bodyDiv w:val="1"/>
      <w:marLeft w:val="0"/>
      <w:marRight w:val="0"/>
      <w:marTop w:val="0"/>
      <w:marBottom w:val="0"/>
      <w:divBdr>
        <w:top w:val="none" w:sz="0" w:space="0" w:color="auto"/>
        <w:left w:val="none" w:sz="0" w:space="0" w:color="auto"/>
        <w:bottom w:val="none" w:sz="0" w:space="0" w:color="auto"/>
        <w:right w:val="none" w:sz="0" w:space="0" w:color="auto"/>
      </w:divBdr>
    </w:div>
    <w:div w:id="170529748">
      <w:bodyDiv w:val="1"/>
      <w:marLeft w:val="0"/>
      <w:marRight w:val="0"/>
      <w:marTop w:val="0"/>
      <w:marBottom w:val="0"/>
      <w:divBdr>
        <w:top w:val="none" w:sz="0" w:space="0" w:color="auto"/>
        <w:left w:val="none" w:sz="0" w:space="0" w:color="auto"/>
        <w:bottom w:val="none" w:sz="0" w:space="0" w:color="auto"/>
        <w:right w:val="none" w:sz="0" w:space="0" w:color="auto"/>
      </w:divBdr>
    </w:div>
    <w:div w:id="188689315">
      <w:bodyDiv w:val="1"/>
      <w:marLeft w:val="0"/>
      <w:marRight w:val="0"/>
      <w:marTop w:val="0"/>
      <w:marBottom w:val="0"/>
      <w:divBdr>
        <w:top w:val="none" w:sz="0" w:space="0" w:color="auto"/>
        <w:left w:val="none" w:sz="0" w:space="0" w:color="auto"/>
        <w:bottom w:val="none" w:sz="0" w:space="0" w:color="auto"/>
        <w:right w:val="none" w:sz="0" w:space="0" w:color="auto"/>
      </w:divBdr>
    </w:div>
    <w:div w:id="196047039">
      <w:bodyDiv w:val="1"/>
      <w:marLeft w:val="0"/>
      <w:marRight w:val="0"/>
      <w:marTop w:val="0"/>
      <w:marBottom w:val="0"/>
      <w:divBdr>
        <w:top w:val="none" w:sz="0" w:space="0" w:color="auto"/>
        <w:left w:val="none" w:sz="0" w:space="0" w:color="auto"/>
        <w:bottom w:val="none" w:sz="0" w:space="0" w:color="auto"/>
        <w:right w:val="none" w:sz="0" w:space="0" w:color="auto"/>
      </w:divBdr>
    </w:div>
    <w:div w:id="196937501">
      <w:bodyDiv w:val="1"/>
      <w:marLeft w:val="0"/>
      <w:marRight w:val="0"/>
      <w:marTop w:val="0"/>
      <w:marBottom w:val="0"/>
      <w:divBdr>
        <w:top w:val="none" w:sz="0" w:space="0" w:color="auto"/>
        <w:left w:val="none" w:sz="0" w:space="0" w:color="auto"/>
        <w:bottom w:val="none" w:sz="0" w:space="0" w:color="auto"/>
        <w:right w:val="none" w:sz="0" w:space="0" w:color="auto"/>
      </w:divBdr>
    </w:div>
    <w:div w:id="198008468">
      <w:bodyDiv w:val="1"/>
      <w:marLeft w:val="0"/>
      <w:marRight w:val="0"/>
      <w:marTop w:val="0"/>
      <w:marBottom w:val="0"/>
      <w:divBdr>
        <w:top w:val="none" w:sz="0" w:space="0" w:color="auto"/>
        <w:left w:val="none" w:sz="0" w:space="0" w:color="auto"/>
        <w:bottom w:val="none" w:sz="0" w:space="0" w:color="auto"/>
        <w:right w:val="none" w:sz="0" w:space="0" w:color="auto"/>
      </w:divBdr>
    </w:div>
    <w:div w:id="211499228">
      <w:bodyDiv w:val="1"/>
      <w:marLeft w:val="0"/>
      <w:marRight w:val="0"/>
      <w:marTop w:val="0"/>
      <w:marBottom w:val="0"/>
      <w:divBdr>
        <w:top w:val="none" w:sz="0" w:space="0" w:color="auto"/>
        <w:left w:val="none" w:sz="0" w:space="0" w:color="auto"/>
        <w:bottom w:val="none" w:sz="0" w:space="0" w:color="auto"/>
        <w:right w:val="none" w:sz="0" w:space="0" w:color="auto"/>
      </w:divBdr>
    </w:div>
    <w:div w:id="230192170">
      <w:bodyDiv w:val="1"/>
      <w:marLeft w:val="0"/>
      <w:marRight w:val="0"/>
      <w:marTop w:val="0"/>
      <w:marBottom w:val="0"/>
      <w:divBdr>
        <w:top w:val="none" w:sz="0" w:space="0" w:color="auto"/>
        <w:left w:val="none" w:sz="0" w:space="0" w:color="auto"/>
        <w:bottom w:val="none" w:sz="0" w:space="0" w:color="auto"/>
        <w:right w:val="none" w:sz="0" w:space="0" w:color="auto"/>
      </w:divBdr>
    </w:div>
    <w:div w:id="231934657">
      <w:bodyDiv w:val="1"/>
      <w:marLeft w:val="0"/>
      <w:marRight w:val="0"/>
      <w:marTop w:val="0"/>
      <w:marBottom w:val="0"/>
      <w:divBdr>
        <w:top w:val="none" w:sz="0" w:space="0" w:color="auto"/>
        <w:left w:val="none" w:sz="0" w:space="0" w:color="auto"/>
        <w:bottom w:val="none" w:sz="0" w:space="0" w:color="auto"/>
        <w:right w:val="none" w:sz="0" w:space="0" w:color="auto"/>
      </w:divBdr>
    </w:div>
    <w:div w:id="235895456">
      <w:bodyDiv w:val="1"/>
      <w:marLeft w:val="0"/>
      <w:marRight w:val="0"/>
      <w:marTop w:val="0"/>
      <w:marBottom w:val="0"/>
      <w:divBdr>
        <w:top w:val="none" w:sz="0" w:space="0" w:color="auto"/>
        <w:left w:val="none" w:sz="0" w:space="0" w:color="auto"/>
        <w:bottom w:val="none" w:sz="0" w:space="0" w:color="auto"/>
        <w:right w:val="none" w:sz="0" w:space="0" w:color="auto"/>
      </w:divBdr>
    </w:div>
    <w:div w:id="242102773">
      <w:bodyDiv w:val="1"/>
      <w:marLeft w:val="0"/>
      <w:marRight w:val="0"/>
      <w:marTop w:val="0"/>
      <w:marBottom w:val="0"/>
      <w:divBdr>
        <w:top w:val="none" w:sz="0" w:space="0" w:color="auto"/>
        <w:left w:val="none" w:sz="0" w:space="0" w:color="auto"/>
        <w:bottom w:val="none" w:sz="0" w:space="0" w:color="auto"/>
        <w:right w:val="none" w:sz="0" w:space="0" w:color="auto"/>
      </w:divBdr>
    </w:div>
    <w:div w:id="243153476">
      <w:bodyDiv w:val="1"/>
      <w:marLeft w:val="0"/>
      <w:marRight w:val="0"/>
      <w:marTop w:val="0"/>
      <w:marBottom w:val="0"/>
      <w:divBdr>
        <w:top w:val="none" w:sz="0" w:space="0" w:color="auto"/>
        <w:left w:val="none" w:sz="0" w:space="0" w:color="auto"/>
        <w:bottom w:val="none" w:sz="0" w:space="0" w:color="auto"/>
        <w:right w:val="none" w:sz="0" w:space="0" w:color="auto"/>
      </w:divBdr>
    </w:div>
    <w:div w:id="246430320">
      <w:bodyDiv w:val="1"/>
      <w:marLeft w:val="0"/>
      <w:marRight w:val="0"/>
      <w:marTop w:val="0"/>
      <w:marBottom w:val="0"/>
      <w:divBdr>
        <w:top w:val="none" w:sz="0" w:space="0" w:color="auto"/>
        <w:left w:val="none" w:sz="0" w:space="0" w:color="auto"/>
        <w:bottom w:val="none" w:sz="0" w:space="0" w:color="auto"/>
        <w:right w:val="none" w:sz="0" w:space="0" w:color="auto"/>
      </w:divBdr>
    </w:div>
    <w:div w:id="250622328">
      <w:bodyDiv w:val="1"/>
      <w:marLeft w:val="0"/>
      <w:marRight w:val="0"/>
      <w:marTop w:val="0"/>
      <w:marBottom w:val="0"/>
      <w:divBdr>
        <w:top w:val="none" w:sz="0" w:space="0" w:color="auto"/>
        <w:left w:val="none" w:sz="0" w:space="0" w:color="auto"/>
        <w:bottom w:val="none" w:sz="0" w:space="0" w:color="auto"/>
        <w:right w:val="none" w:sz="0" w:space="0" w:color="auto"/>
      </w:divBdr>
    </w:div>
    <w:div w:id="257251998">
      <w:bodyDiv w:val="1"/>
      <w:marLeft w:val="0"/>
      <w:marRight w:val="0"/>
      <w:marTop w:val="0"/>
      <w:marBottom w:val="0"/>
      <w:divBdr>
        <w:top w:val="none" w:sz="0" w:space="0" w:color="auto"/>
        <w:left w:val="none" w:sz="0" w:space="0" w:color="auto"/>
        <w:bottom w:val="none" w:sz="0" w:space="0" w:color="auto"/>
        <w:right w:val="none" w:sz="0" w:space="0" w:color="auto"/>
      </w:divBdr>
    </w:div>
    <w:div w:id="259341074">
      <w:bodyDiv w:val="1"/>
      <w:marLeft w:val="0"/>
      <w:marRight w:val="0"/>
      <w:marTop w:val="0"/>
      <w:marBottom w:val="0"/>
      <w:divBdr>
        <w:top w:val="none" w:sz="0" w:space="0" w:color="auto"/>
        <w:left w:val="none" w:sz="0" w:space="0" w:color="auto"/>
        <w:bottom w:val="none" w:sz="0" w:space="0" w:color="auto"/>
        <w:right w:val="none" w:sz="0" w:space="0" w:color="auto"/>
      </w:divBdr>
    </w:div>
    <w:div w:id="265382125">
      <w:bodyDiv w:val="1"/>
      <w:marLeft w:val="0"/>
      <w:marRight w:val="0"/>
      <w:marTop w:val="0"/>
      <w:marBottom w:val="0"/>
      <w:divBdr>
        <w:top w:val="none" w:sz="0" w:space="0" w:color="auto"/>
        <w:left w:val="none" w:sz="0" w:space="0" w:color="auto"/>
        <w:bottom w:val="none" w:sz="0" w:space="0" w:color="auto"/>
        <w:right w:val="none" w:sz="0" w:space="0" w:color="auto"/>
      </w:divBdr>
    </w:div>
    <w:div w:id="269899976">
      <w:bodyDiv w:val="1"/>
      <w:marLeft w:val="0"/>
      <w:marRight w:val="0"/>
      <w:marTop w:val="0"/>
      <w:marBottom w:val="0"/>
      <w:divBdr>
        <w:top w:val="none" w:sz="0" w:space="0" w:color="auto"/>
        <w:left w:val="none" w:sz="0" w:space="0" w:color="auto"/>
        <w:bottom w:val="none" w:sz="0" w:space="0" w:color="auto"/>
        <w:right w:val="none" w:sz="0" w:space="0" w:color="auto"/>
      </w:divBdr>
    </w:div>
    <w:div w:id="270206163">
      <w:bodyDiv w:val="1"/>
      <w:marLeft w:val="0"/>
      <w:marRight w:val="0"/>
      <w:marTop w:val="0"/>
      <w:marBottom w:val="0"/>
      <w:divBdr>
        <w:top w:val="none" w:sz="0" w:space="0" w:color="auto"/>
        <w:left w:val="none" w:sz="0" w:space="0" w:color="auto"/>
        <w:bottom w:val="none" w:sz="0" w:space="0" w:color="auto"/>
        <w:right w:val="none" w:sz="0" w:space="0" w:color="auto"/>
      </w:divBdr>
    </w:div>
    <w:div w:id="310405557">
      <w:bodyDiv w:val="1"/>
      <w:marLeft w:val="0"/>
      <w:marRight w:val="0"/>
      <w:marTop w:val="0"/>
      <w:marBottom w:val="0"/>
      <w:divBdr>
        <w:top w:val="none" w:sz="0" w:space="0" w:color="auto"/>
        <w:left w:val="none" w:sz="0" w:space="0" w:color="auto"/>
        <w:bottom w:val="none" w:sz="0" w:space="0" w:color="auto"/>
        <w:right w:val="none" w:sz="0" w:space="0" w:color="auto"/>
      </w:divBdr>
    </w:div>
    <w:div w:id="313069125">
      <w:bodyDiv w:val="1"/>
      <w:marLeft w:val="0"/>
      <w:marRight w:val="0"/>
      <w:marTop w:val="0"/>
      <w:marBottom w:val="0"/>
      <w:divBdr>
        <w:top w:val="none" w:sz="0" w:space="0" w:color="auto"/>
        <w:left w:val="none" w:sz="0" w:space="0" w:color="auto"/>
        <w:bottom w:val="none" w:sz="0" w:space="0" w:color="auto"/>
        <w:right w:val="none" w:sz="0" w:space="0" w:color="auto"/>
      </w:divBdr>
    </w:div>
    <w:div w:id="316881293">
      <w:bodyDiv w:val="1"/>
      <w:marLeft w:val="0"/>
      <w:marRight w:val="0"/>
      <w:marTop w:val="0"/>
      <w:marBottom w:val="0"/>
      <w:divBdr>
        <w:top w:val="none" w:sz="0" w:space="0" w:color="auto"/>
        <w:left w:val="none" w:sz="0" w:space="0" w:color="auto"/>
        <w:bottom w:val="none" w:sz="0" w:space="0" w:color="auto"/>
        <w:right w:val="none" w:sz="0" w:space="0" w:color="auto"/>
      </w:divBdr>
    </w:div>
    <w:div w:id="327825121">
      <w:bodyDiv w:val="1"/>
      <w:marLeft w:val="0"/>
      <w:marRight w:val="0"/>
      <w:marTop w:val="0"/>
      <w:marBottom w:val="0"/>
      <w:divBdr>
        <w:top w:val="none" w:sz="0" w:space="0" w:color="auto"/>
        <w:left w:val="none" w:sz="0" w:space="0" w:color="auto"/>
        <w:bottom w:val="none" w:sz="0" w:space="0" w:color="auto"/>
        <w:right w:val="none" w:sz="0" w:space="0" w:color="auto"/>
      </w:divBdr>
    </w:div>
    <w:div w:id="330061922">
      <w:bodyDiv w:val="1"/>
      <w:marLeft w:val="0"/>
      <w:marRight w:val="0"/>
      <w:marTop w:val="0"/>
      <w:marBottom w:val="0"/>
      <w:divBdr>
        <w:top w:val="none" w:sz="0" w:space="0" w:color="auto"/>
        <w:left w:val="none" w:sz="0" w:space="0" w:color="auto"/>
        <w:bottom w:val="none" w:sz="0" w:space="0" w:color="auto"/>
        <w:right w:val="none" w:sz="0" w:space="0" w:color="auto"/>
      </w:divBdr>
    </w:div>
    <w:div w:id="334695229">
      <w:bodyDiv w:val="1"/>
      <w:marLeft w:val="0"/>
      <w:marRight w:val="0"/>
      <w:marTop w:val="0"/>
      <w:marBottom w:val="0"/>
      <w:divBdr>
        <w:top w:val="none" w:sz="0" w:space="0" w:color="auto"/>
        <w:left w:val="none" w:sz="0" w:space="0" w:color="auto"/>
        <w:bottom w:val="none" w:sz="0" w:space="0" w:color="auto"/>
        <w:right w:val="none" w:sz="0" w:space="0" w:color="auto"/>
      </w:divBdr>
    </w:div>
    <w:div w:id="346715886">
      <w:bodyDiv w:val="1"/>
      <w:marLeft w:val="0"/>
      <w:marRight w:val="0"/>
      <w:marTop w:val="0"/>
      <w:marBottom w:val="0"/>
      <w:divBdr>
        <w:top w:val="none" w:sz="0" w:space="0" w:color="auto"/>
        <w:left w:val="none" w:sz="0" w:space="0" w:color="auto"/>
        <w:bottom w:val="none" w:sz="0" w:space="0" w:color="auto"/>
        <w:right w:val="none" w:sz="0" w:space="0" w:color="auto"/>
      </w:divBdr>
    </w:div>
    <w:div w:id="353003283">
      <w:bodyDiv w:val="1"/>
      <w:marLeft w:val="0"/>
      <w:marRight w:val="0"/>
      <w:marTop w:val="0"/>
      <w:marBottom w:val="0"/>
      <w:divBdr>
        <w:top w:val="none" w:sz="0" w:space="0" w:color="auto"/>
        <w:left w:val="none" w:sz="0" w:space="0" w:color="auto"/>
        <w:bottom w:val="none" w:sz="0" w:space="0" w:color="auto"/>
        <w:right w:val="none" w:sz="0" w:space="0" w:color="auto"/>
      </w:divBdr>
    </w:div>
    <w:div w:id="354236544">
      <w:bodyDiv w:val="1"/>
      <w:marLeft w:val="0"/>
      <w:marRight w:val="0"/>
      <w:marTop w:val="0"/>
      <w:marBottom w:val="0"/>
      <w:divBdr>
        <w:top w:val="none" w:sz="0" w:space="0" w:color="auto"/>
        <w:left w:val="none" w:sz="0" w:space="0" w:color="auto"/>
        <w:bottom w:val="none" w:sz="0" w:space="0" w:color="auto"/>
        <w:right w:val="none" w:sz="0" w:space="0" w:color="auto"/>
      </w:divBdr>
    </w:div>
    <w:div w:id="366416831">
      <w:bodyDiv w:val="1"/>
      <w:marLeft w:val="0"/>
      <w:marRight w:val="0"/>
      <w:marTop w:val="0"/>
      <w:marBottom w:val="0"/>
      <w:divBdr>
        <w:top w:val="none" w:sz="0" w:space="0" w:color="auto"/>
        <w:left w:val="none" w:sz="0" w:space="0" w:color="auto"/>
        <w:bottom w:val="none" w:sz="0" w:space="0" w:color="auto"/>
        <w:right w:val="none" w:sz="0" w:space="0" w:color="auto"/>
      </w:divBdr>
    </w:div>
    <w:div w:id="371803498">
      <w:bodyDiv w:val="1"/>
      <w:marLeft w:val="0"/>
      <w:marRight w:val="0"/>
      <w:marTop w:val="0"/>
      <w:marBottom w:val="0"/>
      <w:divBdr>
        <w:top w:val="none" w:sz="0" w:space="0" w:color="auto"/>
        <w:left w:val="none" w:sz="0" w:space="0" w:color="auto"/>
        <w:bottom w:val="none" w:sz="0" w:space="0" w:color="auto"/>
        <w:right w:val="none" w:sz="0" w:space="0" w:color="auto"/>
      </w:divBdr>
    </w:div>
    <w:div w:id="373962408">
      <w:bodyDiv w:val="1"/>
      <w:marLeft w:val="0"/>
      <w:marRight w:val="0"/>
      <w:marTop w:val="0"/>
      <w:marBottom w:val="0"/>
      <w:divBdr>
        <w:top w:val="none" w:sz="0" w:space="0" w:color="auto"/>
        <w:left w:val="none" w:sz="0" w:space="0" w:color="auto"/>
        <w:bottom w:val="none" w:sz="0" w:space="0" w:color="auto"/>
        <w:right w:val="none" w:sz="0" w:space="0" w:color="auto"/>
      </w:divBdr>
    </w:div>
    <w:div w:id="379596073">
      <w:bodyDiv w:val="1"/>
      <w:marLeft w:val="0"/>
      <w:marRight w:val="0"/>
      <w:marTop w:val="0"/>
      <w:marBottom w:val="0"/>
      <w:divBdr>
        <w:top w:val="none" w:sz="0" w:space="0" w:color="auto"/>
        <w:left w:val="none" w:sz="0" w:space="0" w:color="auto"/>
        <w:bottom w:val="none" w:sz="0" w:space="0" w:color="auto"/>
        <w:right w:val="none" w:sz="0" w:space="0" w:color="auto"/>
      </w:divBdr>
    </w:div>
    <w:div w:id="400175469">
      <w:bodyDiv w:val="1"/>
      <w:marLeft w:val="0"/>
      <w:marRight w:val="0"/>
      <w:marTop w:val="0"/>
      <w:marBottom w:val="0"/>
      <w:divBdr>
        <w:top w:val="none" w:sz="0" w:space="0" w:color="auto"/>
        <w:left w:val="none" w:sz="0" w:space="0" w:color="auto"/>
        <w:bottom w:val="none" w:sz="0" w:space="0" w:color="auto"/>
        <w:right w:val="none" w:sz="0" w:space="0" w:color="auto"/>
      </w:divBdr>
    </w:div>
    <w:div w:id="405230945">
      <w:bodyDiv w:val="1"/>
      <w:marLeft w:val="0"/>
      <w:marRight w:val="0"/>
      <w:marTop w:val="0"/>
      <w:marBottom w:val="0"/>
      <w:divBdr>
        <w:top w:val="none" w:sz="0" w:space="0" w:color="auto"/>
        <w:left w:val="none" w:sz="0" w:space="0" w:color="auto"/>
        <w:bottom w:val="none" w:sz="0" w:space="0" w:color="auto"/>
        <w:right w:val="none" w:sz="0" w:space="0" w:color="auto"/>
      </w:divBdr>
    </w:div>
    <w:div w:id="423769335">
      <w:bodyDiv w:val="1"/>
      <w:marLeft w:val="0"/>
      <w:marRight w:val="0"/>
      <w:marTop w:val="0"/>
      <w:marBottom w:val="0"/>
      <w:divBdr>
        <w:top w:val="none" w:sz="0" w:space="0" w:color="auto"/>
        <w:left w:val="none" w:sz="0" w:space="0" w:color="auto"/>
        <w:bottom w:val="none" w:sz="0" w:space="0" w:color="auto"/>
        <w:right w:val="none" w:sz="0" w:space="0" w:color="auto"/>
      </w:divBdr>
    </w:div>
    <w:div w:id="427623039">
      <w:bodyDiv w:val="1"/>
      <w:marLeft w:val="0"/>
      <w:marRight w:val="0"/>
      <w:marTop w:val="0"/>
      <w:marBottom w:val="0"/>
      <w:divBdr>
        <w:top w:val="none" w:sz="0" w:space="0" w:color="auto"/>
        <w:left w:val="none" w:sz="0" w:space="0" w:color="auto"/>
        <w:bottom w:val="none" w:sz="0" w:space="0" w:color="auto"/>
        <w:right w:val="none" w:sz="0" w:space="0" w:color="auto"/>
      </w:divBdr>
    </w:div>
    <w:div w:id="429131229">
      <w:bodyDiv w:val="1"/>
      <w:marLeft w:val="0"/>
      <w:marRight w:val="0"/>
      <w:marTop w:val="0"/>
      <w:marBottom w:val="0"/>
      <w:divBdr>
        <w:top w:val="none" w:sz="0" w:space="0" w:color="auto"/>
        <w:left w:val="none" w:sz="0" w:space="0" w:color="auto"/>
        <w:bottom w:val="none" w:sz="0" w:space="0" w:color="auto"/>
        <w:right w:val="none" w:sz="0" w:space="0" w:color="auto"/>
      </w:divBdr>
    </w:div>
    <w:div w:id="436099541">
      <w:bodyDiv w:val="1"/>
      <w:marLeft w:val="0"/>
      <w:marRight w:val="0"/>
      <w:marTop w:val="0"/>
      <w:marBottom w:val="0"/>
      <w:divBdr>
        <w:top w:val="none" w:sz="0" w:space="0" w:color="auto"/>
        <w:left w:val="none" w:sz="0" w:space="0" w:color="auto"/>
        <w:bottom w:val="none" w:sz="0" w:space="0" w:color="auto"/>
        <w:right w:val="none" w:sz="0" w:space="0" w:color="auto"/>
      </w:divBdr>
    </w:div>
    <w:div w:id="446974842">
      <w:bodyDiv w:val="1"/>
      <w:marLeft w:val="0"/>
      <w:marRight w:val="0"/>
      <w:marTop w:val="0"/>
      <w:marBottom w:val="0"/>
      <w:divBdr>
        <w:top w:val="none" w:sz="0" w:space="0" w:color="auto"/>
        <w:left w:val="none" w:sz="0" w:space="0" w:color="auto"/>
        <w:bottom w:val="none" w:sz="0" w:space="0" w:color="auto"/>
        <w:right w:val="none" w:sz="0" w:space="0" w:color="auto"/>
      </w:divBdr>
    </w:div>
    <w:div w:id="451939605">
      <w:bodyDiv w:val="1"/>
      <w:marLeft w:val="0"/>
      <w:marRight w:val="0"/>
      <w:marTop w:val="0"/>
      <w:marBottom w:val="0"/>
      <w:divBdr>
        <w:top w:val="none" w:sz="0" w:space="0" w:color="auto"/>
        <w:left w:val="none" w:sz="0" w:space="0" w:color="auto"/>
        <w:bottom w:val="none" w:sz="0" w:space="0" w:color="auto"/>
        <w:right w:val="none" w:sz="0" w:space="0" w:color="auto"/>
      </w:divBdr>
    </w:div>
    <w:div w:id="452216295">
      <w:bodyDiv w:val="1"/>
      <w:marLeft w:val="0"/>
      <w:marRight w:val="0"/>
      <w:marTop w:val="0"/>
      <w:marBottom w:val="0"/>
      <w:divBdr>
        <w:top w:val="none" w:sz="0" w:space="0" w:color="auto"/>
        <w:left w:val="none" w:sz="0" w:space="0" w:color="auto"/>
        <w:bottom w:val="none" w:sz="0" w:space="0" w:color="auto"/>
        <w:right w:val="none" w:sz="0" w:space="0" w:color="auto"/>
      </w:divBdr>
    </w:div>
    <w:div w:id="455566453">
      <w:bodyDiv w:val="1"/>
      <w:marLeft w:val="0"/>
      <w:marRight w:val="0"/>
      <w:marTop w:val="0"/>
      <w:marBottom w:val="0"/>
      <w:divBdr>
        <w:top w:val="none" w:sz="0" w:space="0" w:color="auto"/>
        <w:left w:val="none" w:sz="0" w:space="0" w:color="auto"/>
        <w:bottom w:val="none" w:sz="0" w:space="0" w:color="auto"/>
        <w:right w:val="none" w:sz="0" w:space="0" w:color="auto"/>
      </w:divBdr>
    </w:div>
    <w:div w:id="459153354">
      <w:bodyDiv w:val="1"/>
      <w:marLeft w:val="0"/>
      <w:marRight w:val="0"/>
      <w:marTop w:val="0"/>
      <w:marBottom w:val="0"/>
      <w:divBdr>
        <w:top w:val="none" w:sz="0" w:space="0" w:color="auto"/>
        <w:left w:val="none" w:sz="0" w:space="0" w:color="auto"/>
        <w:bottom w:val="none" w:sz="0" w:space="0" w:color="auto"/>
        <w:right w:val="none" w:sz="0" w:space="0" w:color="auto"/>
      </w:divBdr>
    </w:div>
    <w:div w:id="475340233">
      <w:bodyDiv w:val="1"/>
      <w:marLeft w:val="0"/>
      <w:marRight w:val="0"/>
      <w:marTop w:val="0"/>
      <w:marBottom w:val="0"/>
      <w:divBdr>
        <w:top w:val="none" w:sz="0" w:space="0" w:color="auto"/>
        <w:left w:val="none" w:sz="0" w:space="0" w:color="auto"/>
        <w:bottom w:val="none" w:sz="0" w:space="0" w:color="auto"/>
        <w:right w:val="none" w:sz="0" w:space="0" w:color="auto"/>
      </w:divBdr>
    </w:div>
    <w:div w:id="479540144">
      <w:bodyDiv w:val="1"/>
      <w:marLeft w:val="0"/>
      <w:marRight w:val="0"/>
      <w:marTop w:val="0"/>
      <w:marBottom w:val="0"/>
      <w:divBdr>
        <w:top w:val="none" w:sz="0" w:space="0" w:color="auto"/>
        <w:left w:val="none" w:sz="0" w:space="0" w:color="auto"/>
        <w:bottom w:val="none" w:sz="0" w:space="0" w:color="auto"/>
        <w:right w:val="none" w:sz="0" w:space="0" w:color="auto"/>
      </w:divBdr>
    </w:div>
    <w:div w:id="487983384">
      <w:bodyDiv w:val="1"/>
      <w:marLeft w:val="0"/>
      <w:marRight w:val="0"/>
      <w:marTop w:val="0"/>
      <w:marBottom w:val="0"/>
      <w:divBdr>
        <w:top w:val="none" w:sz="0" w:space="0" w:color="auto"/>
        <w:left w:val="none" w:sz="0" w:space="0" w:color="auto"/>
        <w:bottom w:val="none" w:sz="0" w:space="0" w:color="auto"/>
        <w:right w:val="none" w:sz="0" w:space="0" w:color="auto"/>
      </w:divBdr>
    </w:div>
    <w:div w:id="490216194">
      <w:bodyDiv w:val="1"/>
      <w:marLeft w:val="0"/>
      <w:marRight w:val="0"/>
      <w:marTop w:val="0"/>
      <w:marBottom w:val="0"/>
      <w:divBdr>
        <w:top w:val="none" w:sz="0" w:space="0" w:color="auto"/>
        <w:left w:val="none" w:sz="0" w:space="0" w:color="auto"/>
        <w:bottom w:val="none" w:sz="0" w:space="0" w:color="auto"/>
        <w:right w:val="none" w:sz="0" w:space="0" w:color="auto"/>
      </w:divBdr>
    </w:div>
    <w:div w:id="494538915">
      <w:bodyDiv w:val="1"/>
      <w:marLeft w:val="0"/>
      <w:marRight w:val="0"/>
      <w:marTop w:val="0"/>
      <w:marBottom w:val="0"/>
      <w:divBdr>
        <w:top w:val="none" w:sz="0" w:space="0" w:color="auto"/>
        <w:left w:val="none" w:sz="0" w:space="0" w:color="auto"/>
        <w:bottom w:val="none" w:sz="0" w:space="0" w:color="auto"/>
        <w:right w:val="none" w:sz="0" w:space="0" w:color="auto"/>
      </w:divBdr>
    </w:div>
    <w:div w:id="500243447">
      <w:bodyDiv w:val="1"/>
      <w:marLeft w:val="0"/>
      <w:marRight w:val="0"/>
      <w:marTop w:val="0"/>
      <w:marBottom w:val="0"/>
      <w:divBdr>
        <w:top w:val="none" w:sz="0" w:space="0" w:color="auto"/>
        <w:left w:val="none" w:sz="0" w:space="0" w:color="auto"/>
        <w:bottom w:val="none" w:sz="0" w:space="0" w:color="auto"/>
        <w:right w:val="none" w:sz="0" w:space="0" w:color="auto"/>
      </w:divBdr>
    </w:div>
    <w:div w:id="510682009">
      <w:bodyDiv w:val="1"/>
      <w:marLeft w:val="0"/>
      <w:marRight w:val="0"/>
      <w:marTop w:val="0"/>
      <w:marBottom w:val="0"/>
      <w:divBdr>
        <w:top w:val="none" w:sz="0" w:space="0" w:color="auto"/>
        <w:left w:val="none" w:sz="0" w:space="0" w:color="auto"/>
        <w:bottom w:val="none" w:sz="0" w:space="0" w:color="auto"/>
        <w:right w:val="none" w:sz="0" w:space="0" w:color="auto"/>
      </w:divBdr>
    </w:div>
    <w:div w:id="512648820">
      <w:bodyDiv w:val="1"/>
      <w:marLeft w:val="0"/>
      <w:marRight w:val="0"/>
      <w:marTop w:val="0"/>
      <w:marBottom w:val="0"/>
      <w:divBdr>
        <w:top w:val="none" w:sz="0" w:space="0" w:color="auto"/>
        <w:left w:val="none" w:sz="0" w:space="0" w:color="auto"/>
        <w:bottom w:val="none" w:sz="0" w:space="0" w:color="auto"/>
        <w:right w:val="none" w:sz="0" w:space="0" w:color="auto"/>
      </w:divBdr>
    </w:div>
    <w:div w:id="517695162">
      <w:bodyDiv w:val="1"/>
      <w:marLeft w:val="0"/>
      <w:marRight w:val="0"/>
      <w:marTop w:val="0"/>
      <w:marBottom w:val="0"/>
      <w:divBdr>
        <w:top w:val="none" w:sz="0" w:space="0" w:color="auto"/>
        <w:left w:val="none" w:sz="0" w:space="0" w:color="auto"/>
        <w:bottom w:val="none" w:sz="0" w:space="0" w:color="auto"/>
        <w:right w:val="none" w:sz="0" w:space="0" w:color="auto"/>
      </w:divBdr>
    </w:div>
    <w:div w:id="519666404">
      <w:bodyDiv w:val="1"/>
      <w:marLeft w:val="0"/>
      <w:marRight w:val="0"/>
      <w:marTop w:val="0"/>
      <w:marBottom w:val="0"/>
      <w:divBdr>
        <w:top w:val="none" w:sz="0" w:space="0" w:color="auto"/>
        <w:left w:val="none" w:sz="0" w:space="0" w:color="auto"/>
        <w:bottom w:val="none" w:sz="0" w:space="0" w:color="auto"/>
        <w:right w:val="none" w:sz="0" w:space="0" w:color="auto"/>
      </w:divBdr>
    </w:div>
    <w:div w:id="522674210">
      <w:bodyDiv w:val="1"/>
      <w:marLeft w:val="0"/>
      <w:marRight w:val="0"/>
      <w:marTop w:val="0"/>
      <w:marBottom w:val="0"/>
      <w:divBdr>
        <w:top w:val="none" w:sz="0" w:space="0" w:color="auto"/>
        <w:left w:val="none" w:sz="0" w:space="0" w:color="auto"/>
        <w:bottom w:val="none" w:sz="0" w:space="0" w:color="auto"/>
        <w:right w:val="none" w:sz="0" w:space="0" w:color="auto"/>
      </w:divBdr>
    </w:div>
    <w:div w:id="523514655">
      <w:bodyDiv w:val="1"/>
      <w:marLeft w:val="0"/>
      <w:marRight w:val="0"/>
      <w:marTop w:val="0"/>
      <w:marBottom w:val="0"/>
      <w:divBdr>
        <w:top w:val="none" w:sz="0" w:space="0" w:color="auto"/>
        <w:left w:val="none" w:sz="0" w:space="0" w:color="auto"/>
        <w:bottom w:val="none" w:sz="0" w:space="0" w:color="auto"/>
        <w:right w:val="none" w:sz="0" w:space="0" w:color="auto"/>
      </w:divBdr>
    </w:div>
    <w:div w:id="525631274">
      <w:bodyDiv w:val="1"/>
      <w:marLeft w:val="0"/>
      <w:marRight w:val="0"/>
      <w:marTop w:val="0"/>
      <w:marBottom w:val="0"/>
      <w:divBdr>
        <w:top w:val="none" w:sz="0" w:space="0" w:color="auto"/>
        <w:left w:val="none" w:sz="0" w:space="0" w:color="auto"/>
        <w:bottom w:val="none" w:sz="0" w:space="0" w:color="auto"/>
        <w:right w:val="none" w:sz="0" w:space="0" w:color="auto"/>
      </w:divBdr>
    </w:div>
    <w:div w:id="546993800">
      <w:bodyDiv w:val="1"/>
      <w:marLeft w:val="0"/>
      <w:marRight w:val="0"/>
      <w:marTop w:val="0"/>
      <w:marBottom w:val="0"/>
      <w:divBdr>
        <w:top w:val="none" w:sz="0" w:space="0" w:color="auto"/>
        <w:left w:val="none" w:sz="0" w:space="0" w:color="auto"/>
        <w:bottom w:val="none" w:sz="0" w:space="0" w:color="auto"/>
        <w:right w:val="none" w:sz="0" w:space="0" w:color="auto"/>
      </w:divBdr>
    </w:div>
    <w:div w:id="557522706">
      <w:bodyDiv w:val="1"/>
      <w:marLeft w:val="0"/>
      <w:marRight w:val="0"/>
      <w:marTop w:val="0"/>
      <w:marBottom w:val="0"/>
      <w:divBdr>
        <w:top w:val="none" w:sz="0" w:space="0" w:color="auto"/>
        <w:left w:val="none" w:sz="0" w:space="0" w:color="auto"/>
        <w:bottom w:val="none" w:sz="0" w:space="0" w:color="auto"/>
        <w:right w:val="none" w:sz="0" w:space="0" w:color="auto"/>
      </w:divBdr>
    </w:div>
    <w:div w:id="574323011">
      <w:bodyDiv w:val="1"/>
      <w:marLeft w:val="0"/>
      <w:marRight w:val="0"/>
      <w:marTop w:val="0"/>
      <w:marBottom w:val="0"/>
      <w:divBdr>
        <w:top w:val="none" w:sz="0" w:space="0" w:color="auto"/>
        <w:left w:val="none" w:sz="0" w:space="0" w:color="auto"/>
        <w:bottom w:val="none" w:sz="0" w:space="0" w:color="auto"/>
        <w:right w:val="none" w:sz="0" w:space="0" w:color="auto"/>
      </w:divBdr>
    </w:div>
    <w:div w:id="597637461">
      <w:bodyDiv w:val="1"/>
      <w:marLeft w:val="0"/>
      <w:marRight w:val="0"/>
      <w:marTop w:val="0"/>
      <w:marBottom w:val="0"/>
      <w:divBdr>
        <w:top w:val="none" w:sz="0" w:space="0" w:color="auto"/>
        <w:left w:val="none" w:sz="0" w:space="0" w:color="auto"/>
        <w:bottom w:val="none" w:sz="0" w:space="0" w:color="auto"/>
        <w:right w:val="none" w:sz="0" w:space="0" w:color="auto"/>
      </w:divBdr>
    </w:div>
    <w:div w:id="598870693">
      <w:bodyDiv w:val="1"/>
      <w:marLeft w:val="0"/>
      <w:marRight w:val="0"/>
      <w:marTop w:val="0"/>
      <w:marBottom w:val="0"/>
      <w:divBdr>
        <w:top w:val="none" w:sz="0" w:space="0" w:color="auto"/>
        <w:left w:val="none" w:sz="0" w:space="0" w:color="auto"/>
        <w:bottom w:val="none" w:sz="0" w:space="0" w:color="auto"/>
        <w:right w:val="none" w:sz="0" w:space="0" w:color="auto"/>
      </w:divBdr>
    </w:div>
    <w:div w:id="602805461">
      <w:bodyDiv w:val="1"/>
      <w:marLeft w:val="0"/>
      <w:marRight w:val="0"/>
      <w:marTop w:val="0"/>
      <w:marBottom w:val="0"/>
      <w:divBdr>
        <w:top w:val="none" w:sz="0" w:space="0" w:color="auto"/>
        <w:left w:val="none" w:sz="0" w:space="0" w:color="auto"/>
        <w:bottom w:val="none" w:sz="0" w:space="0" w:color="auto"/>
        <w:right w:val="none" w:sz="0" w:space="0" w:color="auto"/>
      </w:divBdr>
    </w:div>
    <w:div w:id="613024541">
      <w:bodyDiv w:val="1"/>
      <w:marLeft w:val="0"/>
      <w:marRight w:val="0"/>
      <w:marTop w:val="0"/>
      <w:marBottom w:val="0"/>
      <w:divBdr>
        <w:top w:val="none" w:sz="0" w:space="0" w:color="auto"/>
        <w:left w:val="none" w:sz="0" w:space="0" w:color="auto"/>
        <w:bottom w:val="none" w:sz="0" w:space="0" w:color="auto"/>
        <w:right w:val="none" w:sz="0" w:space="0" w:color="auto"/>
      </w:divBdr>
    </w:div>
    <w:div w:id="615212538">
      <w:bodyDiv w:val="1"/>
      <w:marLeft w:val="0"/>
      <w:marRight w:val="0"/>
      <w:marTop w:val="0"/>
      <w:marBottom w:val="0"/>
      <w:divBdr>
        <w:top w:val="none" w:sz="0" w:space="0" w:color="auto"/>
        <w:left w:val="none" w:sz="0" w:space="0" w:color="auto"/>
        <w:bottom w:val="none" w:sz="0" w:space="0" w:color="auto"/>
        <w:right w:val="none" w:sz="0" w:space="0" w:color="auto"/>
      </w:divBdr>
    </w:div>
    <w:div w:id="629439435">
      <w:bodyDiv w:val="1"/>
      <w:marLeft w:val="0"/>
      <w:marRight w:val="0"/>
      <w:marTop w:val="0"/>
      <w:marBottom w:val="0"/>
      <w:divBdr>
        <w:top w:val="none" w:sz="0" w:space="0" w:color="auto"/>
        <w:left w:val="none" w:sz="0" w:space="0" w:color="auto"/>
        <w:bottom w:val="none" w:sz="0" w:space="0" w:color="auto"/>
        <w:right w:val="none" w:sz="0" w:space="0" w:color="auto"/>
      </w:divBdr>
    </w:div>
    <w:div w:id="641497831">
      <w:bodyDiv w:val="1"/>
      <w:marLeft w:val="0"/>
      <w:marRight w:val="0"/>
      <w:marTop w:val="0"/>
      <w:marBottom w:val="0"/>
      <w:divBdr>
        <w:top w:val="none" w:sz="0" w:space="0" w:color="auto"/>
        <w:left w:val="none" w:sz="0" w:space="0" w:color="auto"/>
        <w:bottom w:val="none" w:sz="0" w:space="0" w:color="auto"/>
        <w:right w:val="none" w:sz="0" w:space="0" w:color="auto"/>
      </w:divBdr>
    </w:div>
    <w:div w:id="651523289">
      <w:bodyDiv w:val="1"/>
      <w:marLeft w:val="0"/>
      <w:marRight w:val="0"/>
      <w:marTop w:val="0"/>
      <w:marBottom w:val="0"/>
      <w:divBdr>
        <w:top w:val="none" w:sz="0" w:space="0" w:color="auto"/>
        <w:left w:val="none" w:sz="0" w:space="0" w:color="auto"/>
        <w:bottom w:val="none" w:sz="0" w:space="0" w:color="auto"/>
        <w:right w:val="none" w:sz="0" w:space="0" w:color="auto"/>
      </w:divBdr>
    </w:div>
    <w:div w:id="651719035">
      <w:bodyDiv w:val="1"/>
      <w:marLeft w:val="0"/>
      <w:marRight w:val="0"/>
      <w:marTop w:val="0"/>
      <w:marBottom w:val="0"/>
      <w:divBdr>
        <w:top w:val="none" w:sz="0" w:space="0" w:color="auto"/>
        <w:left w:val="none" w:sz="0" w:space="0" w:color="auto"/>
        <w:bottom w:val="none" w:sz="0" w:space="0" w:color="auto"/>
        <w:right w:val="none" w:sz="0" w:space="0" w:color="auto"/>
      </w:divBdr>
    </w:div>
    <w:div w:id="656806782">
      <w:bodyDiv w:val="1"/>
      <w:marLeft w:val="0"/>
      <w:marRight w:val="0"/>
      <w:marTop w:val="0"/>
      <w:marBottom w:val="0"/>
      <w:divBdr>
        <w:top w:val="none" w:sz="0" w:space="0" w:color="auto"/>
        <w:left w:val="none" w:sz="0" w:space="0" w:color="auto"/>
        <w:bottom w:val="none" w:sz="0" w:space="0" w:color="auto"/>
        <w:right w:val="none" w:sz="0" w:space="0" w:color="auto"/>
      </w:divBdr>
    </w:div>
    <w:div w:id="657999630">
      <w:bodyDiv w:val="1"/>
      <w:marLeft w:val="0"/>
      <w:marRight w:val="0"/>
      <w:marTop w:val="0"/>
      <w:marBottom w:val="0"/>
      <w:divBdr>
        <w:top w:val="none" w:sz="0" w:space="0" w:color="auto"/>
        <w:left w:val="none" w:sz="0" w:space="0" w:color="auto"/>
        <w:bottom w:val="none" w:sz="0" w:space="0" w:color="auto"/>
        <w:right w:val="none" w:sz="0" w:space="0" w:color="auto"/>
      </w:divBdr>
    </w:div>
    <w:div w:id="658075192">
      <w:bodyDiv w:val="1"/>
      <w:marLeft w:val="0"/>
      <w:marRight w:val="0"/>
      <w:marTop w:val="0"/>
      <w:marBottom w:val="0"/>
      <w:divBdr>
        <w:top w:val="none" w:sz="0" w:space="0" w:color="auto"/>
        <w:left w:val="none" w:sz="0" w:space="0" w:color="auto"/>
        <w:bottom w:val="none" w:sz="0" w:space="0" w:color="auto"/>
        <w:right w:val="none" w:sz="0" w:space="0" w:color="auto"/>
      </w:divBdr>
    </w:div>
    <w:div w:id="661465655">
      <w:bodyDiv w:val="1"/>
      <w:marLeft w:val="0"/>
      <w:marRight w:val="0"/>
      <w:marTop w:val="0"/>
      <w:marBottom w:val="0"/>
      <w:divBdr>
        <w:top w:val="none" w:sz="0" w:space="0" w:color="auto"/>
        <w:left w:val="none" w:sz="0" w:space="0" w:color="auto"/>
        <w:bottom w:val="none" w:sz="0" w:space="0" w:color="auto"/>
        <w:right w:val="none" w:sz="0" w:space="0" w:color="auto"/>
      </w:divBdr>
    </w:div>
    <w:div w:id="663704356">
      <w:bodyDiv w:val="1"/>
      <w:marLeft w:val="0"/>
      <w:marRight w:val="0"/>
      <w:marTop w:val="0"/>
      <w:marBottom w:val="0"/>
      <w:divBdr>
        <w:top w:val="none" w:sz="0" w:space="0" w:color="auto"/>
        <w:left w:val="none" w:sz="0" w:space="0" w:color="auto"/>
        <w:bottom w:val="none" w:sz="0" w:space="0" w:color="auto"/>
        <w:right w:val="none" w:sz="0" w:space="0" w:color="auto"/>
      </w:divBdr>
    </w:div>
    <w:div w:id="669868407">
      <w:bodyDiv w:val="1"/>
      <w:marLeft w:val="0"/>
      <w:marRight w:val="0"/>
      <w:marTop w:val="0"/>
      <w:marBottom w:val="0"/>
      <w:divBdr>
        <w:top w:val="none" w:sz="0" w:space="0" w:color="auto"/>
        <w:left w:val="none" w:sz="0" w:space="0" w:color="auto"/>
        <w:bottom w:val="none" w:sz="0" w:space="0" w:color="auto"/>
        <w:right w:val="none" w:sz="0" w:space="0" w:color="auto"/>
      </w:divBdr>
    </w:div>
    <w:div w:id="679087519">
      <w:bodyDiv w:val="1"/>
      <w:marLeft w:val="0"/>
      <w:marRight w:val="0"/>
      <w:marTop w:val="0"/>
      <w:marBottom w:val="0"/>
      <w:divBdr>
        <w:top w:val="none" w:sz="0" w:space="0" w:color="auto"/>
        <w:left w:val="none" w:sz="0" w:space="0" w:color="auto"/>
        <w:bottom w:val="none" w:sz="0" w:space="0" w:color="auto"/>
        <w:right w:val="none" w:sz="0" w:space="0" w:color="auto"/>
      </w:divBdr>
    </w:div>
    <w:div w:id="685325506">
      <w:bodyDiv w:val="1"/>
      <w:marLeft w:val="0"/>
      <w:marRight w:val="0"/>
      <w:marTop w:val="0"/>
      <w:marBottom w:val="0"/>
      <w:divBdr>
        <w:top w:val="none" w:sz="0" w:space="0" w:color="auto"/>
        <w:left w:val="none" w:sz="0" w:space="0" w:color="auto"/>
        <w:bottom w:val="none" w:sz="0" w:space="0" w:color="auto"/>
        <w:right w:val="none" w:sz="0" w:space="0" w:color="auto"/>
      </w:divBdr>
    </w:div>
    <w:div w:id="702438083">
      <w:bodyDiv w:val="1"/>
      <w:marLeft w:val="0"/>
      <w:marRight w:val="0"/>
      <w:marTop w:val="0"/>
      <w:marBottom w:val="0"/>
      <w:divBdr>
        <w:top w:val="none" w:sz="0" w:space="0" w:color="auto"/>
        <w:left w:val="none" w:sz="0" w:space="0" w:color="auto"/>
        <w:bottom w:val="none" w:sz="0" w:space="0" w:color="auto"/>
        <w:right w:val="none" w:sz="0" w:space="0" w:color="auto"/>
      </w:divBdr>
    </w:div>
    <w:div w:id="709694056">
      <w:bodyDiv w:val="1"/>
      <w:marLeft w:val="0"/>
      <w:marRight w:val="0"/>
      <w:marTop w:val="0"/>
      <w:marBottom w:val="0"/>
      <w:divBdr>
        <w:top w:val="none" w:sz="0" w:space="0" w:color="auto"/>
        <w:left w:val="none" w:sz="0" w:space="0" w:color="auto"/>
        <w:bottom w:val="none" w:sz="0" w:space="0" w:color="auto"/>
        <w:right w:val="none" w:sz="0" w:space="0" w:color="auto"/>
      </w:divBdr>
    </w:div>
    <w:div w:id="709912514">
      <w:bodyDiv w:val="1"/>
      <w:marLeft w:val="0"/>
      <w:marRight w:val="0"/>
      <w:marTop w:val="0"/>
      <w:marBottom w:val="0"/>
      <w:divBdr>
        <w:top w:val="none" w:sz="0" w:space="0" w:color="auto"/>
        <w:left w:val="none" w:sz="0" w:space="0" w:color="auto"/>
        <w:bottom w:val="none" w:sz="0" w:space="0" w:color="auto"/>
        <w:right w:val="none" w:sz="0" w:space="0" w:color="auto"/>
      </w:divBdr>
    </w:div>
    <w:div w:id="717096755">
      <w:bodyDiv w:val="1"/>
      <w:marLeft w:val="0"/>
      <w:marRight w:val="0"/>
      <w:marTop w:val="0"/>
      <w:marBottom w:val="0"/>
      <w:divBdr>
        <w:top w:val="none" w:sz="0" w:space="0" w:color="auto"/>
        <w:left w:val="none" w:sz="0" w:space="0" w:color="auto"/>
        <w:bottom w:val="none" w:sz="0" w:space="0" w:color="auto"/>
        <w:right w:val="none" w:sz="0" w:space="0" w:color="auto"/>
      </w:divBdr>
    </w:div>
    <w:div w:id="727533448">
      <w:bodyDiv w:val="1"/>
      <w:marLeft w:val="0"/>
      <w:marRight w:val="0"/>
      <w:marTop w:val="0"/>
      <w:marBottom w:val="0"/>
      <w:divBdr>
        <w:top w:val="none" w:sz="0" w:space="0" w:color="auto"/>
        <w:left w:val="none" w:sz="0" w:space="0" w:color="auto"/>
        <w:bottom w:val="none" w:sz="0" w:space="0" w:color="auto"/>
        <w:right w:val="none" w:sz="0" w:space="0" w:color="auto"/>
      </w:divBdr>
    </w:div>
    <w:div w:id="728504323">
      <w:bodyDiv w:val="1"/>
      <w:marLeft w:val="0"/>
      <w:marRight w:val="0"/>
      <w:marTop w:val="0"/>
      <w:marBottom w:val="0"/>
      <w:divBdr>
        <w:top w:val="none" w:sz="0" w:space="0" w:color="auto"/>
        <w:left w:val="none" w:sz="0" w:space="0" w:color="auto"/>
        <w:bottom w:val="none" w:sz="0" w:space="0" w:color="auto"/>
        <w:right w:val="none" w:sz="0" w:space="0" w:color="auto"/>
      </w:divBdr>
    </w:div>
    <w:div w:id="742946746">
      <w:bodyDiv w:val="1"/>
      <w:marLeft w:val="0"/>
      <w:marRight w:val="0"/>
      <w:marTop w:val="0"/>
      <w:marBottom w:val="0"/>
      <w:divBdr>
        <w:top w:val="none" w:sz="0" w:space="0" w:color="auto"/>
        <w:left w:val="none" w:sz="0" w:space="0" w:color="auto"/>
        <w:bottom w:val="none" w:sz="0" w:space="0" w:color="auto"/>
        <w:right w:val="none" w:sz="0" w:space="0" w:color="auto"/>
      </w:divBdr>
    </w:div>
    <w:div w:id="749624701">
      <w:bodyDiv w:val="1"/>
      <w:marLeft w:val="0"/>
      <w:marRight w:val="0"/>
      <w:marTop w:val="0"/>
      <w:marBottom w:val="0"/>
      <w:divBdr>
        <w:top w:val="none" w:sz="0" w:space="0" w:color="auto"/>
        <w:left w:val="none" w:sz="0" w:space="0" w:color="auto"/>
        <w:bottom w:val="none" w:sz="0" w:space="0" w:color="auto"/>
        <w:right w:val="none" w:sz="0" w:space="0" w:color="auto"/>
      </w:divBdr>
    </w:div>
    <w:div w:id="749893028">
      <w:bodyDiv w:val="1"/>
      <w:marLeft w:val="0"/>
      <w:marRight w:val="0"/>
      <w:marTop w:val="0"/>
      <w:marBottom w:val="0"/>
      <w:divBdr>
        <w:top w:val="none" w:sz="0" w:space="0" w:color="auto"/>
        <w:left w:val="none" w:sz="0" w:space="0" w:color="auto"/>
        <w:bottom w:val="none" w:sz="0" w:space="0" w:color="auto"/>
        <w:right w:val="none" w:sz="0" w:space="0" w:color="auto"/>
      </w:divBdr>
    </w:div>
    <w:div w:id="750273532">
      <w:bodyDiv w:val="1"/>
      <w:marLeft w:val="0"/>
      <w:marRight w:val="0"/>
      <w:marTop w:val="0"/>
      <w:marBottom w:val="0"/>
      <w:divBdr>
        <w:top w:val="none" w:sz="0" w:space="0" w:color="auto"/>
        <w:left w:val="none" w:sz="0" w:space="0" w:color="auto"/>
        <w:bottom w:val="none" w:sz="0" w:space="0" w:color="auto"/>
        <w:right w:val="none" w:sz="0" w:space="0" w:color="auto"/>
      </w:divBdr>
    </w:div>
    <w:div w:id="751001136">
      <w:bodyDiv w:val="1"/>
      <w:marLeft w:val="0"/>
      <w:marRight w:val="0"/>
      <w:marTop w:val="0"/>
      <w:marBottom w:val="0"/>
      <w:divBdr>
        <w:top w:val="none" w:sz="0" w:space="0" w:color="auto"/>
        <w:left w:val="none" w:sz="0" w:space="0" w:color="auto"/>
        <w:bottom w:val="none" w:sz="0" w:space="0" w:color="auto"/>
        <w:right w:val="none" w:sz="0" w:space="0" w:color="auto"/>
      </w:divBdr>
    </w:div>
    <w:div w:id="758216217">
      <w:bodyDiv w:val="1"/>
      <w:marLeft w:val="0"/>
      <w:marRight w:val="0"/>
      <w:marTop w:val="0"/>
      <w:marBottom w:val="0"/>
      <w:divBdr>
        <w:top w:val="none" w:sz="0" w:space="0" w:color="auto"/>
        <w:left w:val="none" w:sz="0" w:space="0" w:color="auto"/>
        <w:bottom w:val="none" w:sz="0" w:space="0" w:color="auto"/>
        <w:right w:val="none" w:sz="0" w:space="0" w:color="auto"/>
      </w:divBdr>
    </w:div>
    <w:div w:id="763576384">
      <w:bodyDiv w:val="1"/>
      <w:marLeft w:val="0"/>
      <w:marRight w:val="0"/>
      <w:marTop w:val="0"/>
      <w:marBottom w:val="0"/>
      <w:divBdr>
        <w:top w:val="none" w:sz="0" w:space="0" w:color="auto"/>
        <w:left w:val="none" w:sz="0" w:space="0" w:color="auto"/>
        <w:bottom w:val="none" w:sz="0" w:space="0" w:color="auto"/>
        <w:right w:val="none" w:sz="0" w:space="0" w:color="auto"/>
      </w:divBdr>
    </w:div>
    <w:div w:id="766579527">
      <w:bodyDiv w:val="1"/>
      <w:marLeft w:val="0"/>
      <w:marRight w:val="0"/>
      <w:marTop w:val="0"/>
      <w:marBottom w:val="0"/>
      <w:divBdr>
        <w:top w:val="none" w:sz="0" w:space="0" w:color="auto"/>
        <w:left w:val="none" w:sz="0" w:space="0" w:color="auto"/>
        <w:bottom w:val="none" w:sz="0" w:space="0" w:color="auto"/>
        <w:right w:val="none" w:sz="0" w:space="0" w:color="auto"/>
      </w:divBdr>
    </w:div>
    <w:div w:id="770049083">
      <w:bodyDiv w:val="1"/>
      <w:marLeft w:val="0"/>
      <w:marRight w:val="0"/>
      <w:marTop w:val="0"/>
      <w:marBottom w:val="0"/>
      <w:divBdr>
        <w:top w:val="none" w:sz="0" w:space="0" w:color="auto"/>
        <w:left w:val="none" w:sz="0" w:space="0" w:color="auto"/>
        <w:bottom w:val="none" w:sz="0" w:space="0" w:color="auto"/>
        <w:right w:val="none" w:sz="0" w:space="0" w:color="auto"/>
      </w:divBdr>
    </w:div>
    <w:div w:id="772016010">
      <w:bodyDiv w:val="1"/>
      <w:marLeft w:val="0"/>
      <w:marRight w:val="0"/>
      <w:marTop w:val="0"/>
      <w:marBottom w:val="0"/>
      <w:divBdr>
        <w:top w:val="none" w:sz="0" w:space="0" w:color="auto"/>
        <w:left w:val="none" w:sz="0" w:space="0" w:color="auto"/>
        <w:bottom w:val="none" w:sz="0" w:space="0" w:color="auto"/>
        <w:right w:val="none" w:sz="0" w:space="0" w:color="auto"/>
      </w:divBdr>
    </w:div>
    <w:div w:id="791167193">
      <w:bodyDiv w:val="1"/>
      <w:marLeft w:val="0"/>
      <w:marRight w:val="0"/>
      <w:marTop w:val="0"/>
      <w:marBottom w:val="0"/>
      <w:divBdr>
        <w:top w:val="none" w:sz="0" w:space="0" w:color="auto"/>
        <w:left w:val="none" w:sz="0" w:space="0" w:color="auto"/>
        <w:bottom w:val="none" w:sz="0" w:space="0" w:color="auto"/>
        <w:right w:val="none" w:sz="0" w:space="0" w:color="auto"/>
      </w:divBdr>
    </w:div>
    <w:div w:id="792091908">
      <w:bodyDiv w:val="1"/>
      <w:marLeft w:val="0"/>
      <w:marRight w:val="0"/>
      <w:marTop w:val="0"/>
      <w:marBottom w:val="0"/>
      <w:divBdr>
        <w:top w:val="none" w:sz="0" w:space="0" w:color="auto"/>
        <w:left w:val="none" w:sz="0" w:space="0" w:color="auto"/>
        <w:bottom w:val="none" w:sz="0" w:space="0" w:color="auto"/>
        <w:right w:val="none" w:sz="0" w:space="0" w:color="auto"/>
      </w:divBdr>
    </w:div>
    <w:div w:id="805241973">
      <w:bodyDiv w:val="1"/>
      <w:marLeft w:val="0"/>
      <w:marRight w:val="0"/>
      <w:marTop w:val="0"/>
      <w:marBottom w:val="0"/>
      <w:divBdr>
        <w:top w:val="none" w:sz="0" w:space="0" w:color="auto"/>
        <w:left w:val="none" w:sz="0" w:space="0" w:color="auto"/>
        <w:bottom w:val="none" w:sz="0" w:space="0" w:color="auto"/>
        <w:right w:val="none" w:sz="0" w:space="0" w:color="auto"/>
      </w:divBdr>
    </w:div>
    <w:div w:id="815224014">
      <w:bodyDiv w:val="1"/>
      <w:marLeft w:val="0"/>
      <w:marRight w:val="0"/>
      <w:marTop w:val="0"/>
      <w:marBottom w:val="0"/>
      <w:divBdr>
        <w:top w:val="none" w:sz="0" w:space="0" w:color="auto"/>
        <w:left w:val="none" w:sz="0" w:space="0" w:color="auto"/>
        <w:bottom w:val="none" w:sz="0" w:space="0" w:color="auto"/>
        <w:right w:val="none" w:sz="0" w:space="0" w:color="auto"/>
      </w:divBdr>
    </w:div>
    <w:div w:id="816845310">
      <w:bodyDiv w:val="1"/>
      <w:marLeft w:val="0"/>
      <w:marRight w:val="0"/>
      <w:marTop w:val="0"/>
      <w:marBottom w:val="0"/>
      <w:divBdr>
        <w:top w:val="none" w:sz="0" w:space="0" w:color="auto"/>
        <w:left w:val="none" w:sz="0" w:space="0" w:color="auto"/>
        <w:bottom w:val="none" w:sz="0" w:space="0" w:color="auto"/>
        <w:right w:val="none" w:sz="0" w:space="0" w:color="auto"/>
      </w:divBdr>
    </w:div>
    <w:div w:id="820384795">
      <w:bodyDiv w:val="1"/>
      <w:marLeft w:val="0"/>
      <w:marRight w:val="0"/>
      <w:marTop w:val="0"/>
      <w:marBottom w:val="0"/>
      <w:divBdr>
        <w:top w:val="none" w:sz="0" w:space="0" w:color="auto"/>
        <w:left w:val="none" w:sz="0" w:space="0" w:color="auto"/>
        <w:bottom w:val="none" w:sz="0" w:space="0" w:color="auto"/>
        <w:right w:val="none" w:sz="0" w:space="0" w:color="auto"/>
      </w:divBdr>
    </w:div>
    <w:div w:id="823817765">
      <w:bodyDiv w:val="1"/>
      <w:marLeft w:val="0"/>
      <w:marRight w:val="0"/>
      <w:marTop w:val="0"/>
      <w:marBottom w:val="0"/>
      <w:divBdr>
        <w:top w:val="none" w:sz="0" w:space="0" w:color="auto"/>
        <w:left w:val="none" w:sz="0" w:space="0" w:color="auto"/>
        <w:bottom w:val="none" w:sz="0" w:space="0" w:color="auto"/>
        <w:right w:val="none" w:sz="0" w:space="0" w:color="auto"/>
      </w:divBdr>
    </w:div>
    <w:div w:id="824392612">
      <w:bodyDiv w:val="1"/>
      <w:marLeft w:val="0"/>
      <w:marRight w:val="0"/>
      <w:marTop w:val="0"/>
      <w:marBottom w:val="0"/>
      <w:divBdr>
        <w:top w:val="none" w:sz="0" w:space="0" w:color="auto"/>
        <w:left w:val="none" w:sz="0" w:space="0" w:color="auto"/>
        <w:bottom w:val="none" w:sz="0" w:space="0" w:color="auto"/>
        <w:right w:val="none" w:sz="0" w:space="0" w:color="auto"/>
      </w:divBdr>
    </w:div>
    <w:div w:id="837647181">
      <w:bodyDiv w:val="1"/>
      <w:marLeft w:val="0"/>
      <w:marRight w:val="0"/>
      <w:marTop w:val="0"/>
      <w:marBottom w:val="0"/>
      <w:divBdr>
        <w:top w:val="none" w:sz="0" w:space="0" w:color="auto"/>
        <w:left w:val="none" w:sz="0" w:space="0" w:color="auto"/>
        <w:bottom w:val="none" w:sz="0" w:space="0" w:color="auto"/>
        <w:right w:val="none" w:sz="0" w:space="0" w:color="auto"/>
      </w:divBdr>
    </w:div>
    <w:div w:id="884220744">
      <w:bodyDiv w:val="1"/>
      <w:marLeft w:val="0"/>
      <w:marRight w:val="0"/>
      <w:marTop w:val="0"/>
      <w:marBottom w:val="0"/>
      <w:divBdr>
        <w:top w:val="none" w:sz="0" w:space="0" w:color="auto"/>
        <w:left w:val="none" w:sz="0" w:space="0" w:color="auto"/>
        <w:bottom w:val="none" w:sz="0" w:space="0" w:color="auto"/>
        <w:right w:val="none" w:sz="0" w:space="0" w:color="auto"/>
      </w:divBdr>
    </w:div>
    <w:div w:id="899559473">
      <w:bodyDiv w:val="1"/>
      <w:marLeft w:val="0"/>
      <w:marRight w:val="0"/>
      <w:marTop w:val="0"/>
      <w:marBottom w:val="0"/>
      <w:divBdr>
        <w:top w:val="none" w:sz="0" w:space="0" w:color="auto"/>
        <w:left w:val="none" w:sz="0" w:space="0" w:color="auto"/>
        <w:bottom w:val="none" w:sz="0" w:space="0" w:color="auto"/>
        <w:right w:val="none" w:sz="0" w:space="0" w:color="auto"/>
      </w:divBdr>
    </w:div>
    <w:div w:id="901142228">
      <w:bodyDiv w:val="1"/>
      <w:marLeft w:val="0"/>
      <w:marRight w:val="0"/>
      <w:marTop w:val="0"/>
      <w:marBottom w:val="0"/>
      <w:divBdr>
        <w:top w:val="none" w:sz="0" w:space="0" w:color="auto"/>
        <w:left w:val="none" w:sz="0" w:space="0" w:color="auto"/>
        <w:bottom w:val="none" w:sz="0" w:space="0" w:color="auto"/>
        <w:right w:val="none" w:sz="0" w:space="0" w:color="auto"/>
      </w:divBdr>
    </w:div>
    <w:div w:id="908467082">
      <w:bodyDiv w:val="1"/>
      <w:marLeft w:val="0"/>
      <w:marRight w:val="0"/>
      <w:marTop w:val="0"/>
      <w:marBottom w:val="0"/>
      <w:divBdr>
        <w:top w:val="none" w:sz="0" w:space="0" w:color="auto"/>
        <w:left w:val="none" w:sz="0" w:space="0" w:color="auto"/>
        <w:bottom w:val="none" w:sz="0" w:space="0" w:color="auto"/>
        <w:right w:val="none" w:sz="0" w:space="0" w:color="auto"/>
      </w:divBdr>
    </w:div>
    <w:div w:id="913049974">
      <w:bodyDiv w:val="1"/>
      <w:marLeft w:val="0"/>
      <w:marRight w:val="0"/>
      <w:marTop w:val="0"/>
      <w:marBottom w:val="0"/>
      <w:divBdr>
        <w:top w:val="none" w:sz="0" w:space="0" w:color="auto"/>
        <w:left w:val="none" w:sz="0" w:space="0" w:color="auto"/>
        <w:bottom w:val="none" w:sz="0" w:space="0" w:color="auto"/>
        <w:right w:val="none" w:sz="0" w:space="0" w:color="auto"/>
      </w:divBdr>
    </w:div>
    <w:div w:id="919604124">
      <w:bodyDiv w:val="1"/>
      <w:marLeft w:val="0"/>
      <w:marRight w:val="0"/>
      <w:marTop w:val="0"/>
      <w:marBottom w:val="0"/>
      <w:divBdr>
        <w:top w:val="none" w:sz="0" w:space="0" w:color="auto"/>
        <w:left w:val="none" w:sz="0" w:space="0" w:color="auto"/>
        <w:bottom w:val="none" w:sz="0" w:space="0" w:color="auto"/>
        <w:right w:val="none" w:sz="0" w:space="0" w:color="auto"/>
      </w:divBdr>
    </w:div>
    <w:div w:id="931662935">
      <w:bodyDiv w:val="1"/>
      <w:marLeft w:val="0"/>
      <w:marRight w:val="0"/>
      <w:marTop w:val="0"/>
      <w:marBottom w:val="0"/>
      <w:divBdr>
        <w:top w:val="none" w:sz="0" w:space="0" w:color="auto"/>
        <w:left w:val="none" w:sz="0" w:space="0" w:color="auto"/>
        <w:bottom w:val="none" w:sz="0" w:space="0" w:color="auto"/>
        <w:right w:val="none" w:sz="0" w:space="0" w:color="auto"/>
      </w:divBdr>
    </w:div>
    <w:div w:id="933902447">
      <w:bodyDiv w:val="1"/>
      <w:marLeft w:val="0"/>
      <w:marRight w:val="0"/>
      <w:marTop w:val="0"/>
      <w:marBottom w:val="0"/>
      <w:divBdr>
        <w:top w:val="none" w:sz="0" w:space="0" w:color="auto"/>
        <w:left w:val="none" w:sz="0" w:space="0" w:color="auto"/>
        <w:bottom w:val="none" w:sz="0" w:space="0" w:color="auto"/>
        <w:right w:val="none" w:sz="0" w:space="0" w:color="auto"/>
      </w:divBdr>
    </w:div>
    <w:div w:id="934216183">
      <w:bodyDiv w:val="1"/>
      <w:marLeft w:val="0"/>
      <w:marRight w:val="0"/>
      <w:marTop w:val="0"/>
      <w:marBottom w:val="0"/>
      <w:divBdr>
        <w:top w:val="none" w:sz="0" w:space="0" w:color="auto"/>
        <w:left w:val="none" w:sz="0" w:space="0" w:color="auto"/>
        <w:bottom w:val="none" w:sz="0" w:space="0" w:color="auto"/>
        <w:right w:val="none" w:sz="0" w:space="0" w:color="auto"/>
      </w:divBdr>
    </w:div>
    <w:div w:id="934245244">
      <w:bodyDiv w:val="1"/>
      <w:marLeft w:val="0"/>
      <w:marRight w:val="0"/>
      <w:marTop w:val="0"/>
      <w:marBottom w:val="0"/>
      <w:divBdr>
        <w:top w:val="none" w:sz="0" w:space="0" w:color="auto"/>
        <w:left w:val="none" w:sz="0" w:space="0" w:color="auto"/>
        <w:bottom w:val="none" w:sz="0" w:space="0" w:color="auto"/>
        <w:right w:val="none" w:sz="0" w:space="0" w:color="auto"/>
      </w:divBdr>
    </w:div>
    <w:div w:id="934478934">
      <w:bodyDiv w:val="1"/>
      <w:marLeft w:val="0"/>
      <w:marRight w:val="0"/>
      <w:marTop w:val="0"/>
      <w:marBottom w:val="0"/>
      <w:divBdr>
        <w:top w:val="none" w:sz="0" w:space="0" w:color="auto"/>
        <w:left w:val="none" w:sz="0" w:space="0" w:color="auto"/>
        <w:bottom w:val="none" w:sz="0" w:space="0" w:color="auto"/>
        <w:right w:val="none" w:sz="0" w:space="0" w:color="auto"/>
      </w:divBdr>
    </w:div>
    <w:div w:id="943537625">
      <w:bodyDiv w:val="1"/>
      <w:marLeft w:val="0"/>
      <w:marRight w:val="0"/>
      <w:marTop w:val="0"/>
      <w:marBottom w:val="0"/>
      <w:divBdr>
        <w:top w:val="none" w:sz="0" w:space="0" w:color="auto"/>
        <w:left w:val="none" w:sz="0" w:space="0" w:color="auto"/>
        <w:bottom w:val="none" w:sz="0" w:space="0" w:color="auto"/>
        <w:right w:val="none" w:sz="0" w:space="0" w:color="auto"/>
      </w:divBdr>
    </w:div>
    <w:div w:id="949430325">
      <w:bodyDiv w:val="1"/>
      <w:marLeft w:val="0"/>
      <w:marRight w:val="0"/>
      <w:marTop w:val="0"/>
      <w:marBottom w:val="0"/>
      <w:divBdr>
        <w:top w:val="none" w:sz="0" w:space="0" w:color="auto"/>
        <w:left w:val="none" w:sz="0" w:space="0" w:color="auto"/>
        <w:bottom w:val="none" w:sz="0" w:space="0" w:color="auto"/>
        <w:right w:val="none" w:sz="0" w:space="0" w:color="auto"/>
      </w:divBdr>
    </w:div>
    <w:div w:id="957373202">
      <w:bodyDiv w:val="1"/>
      <w:marLeft w:val="0"/>
      <w:marRight w:val="0"/>
      <w:marTop w:val="0"/>
      <w:marBottom w:val="0"/>
      <w:divBdr>
        <w:top w:val="none" w:sz="0" w:space="0" w:color="auto"/>
        <w:left w:val="none" w:sz="0" w:space="0" w:color="auto"/>
        <w:bottom w:val="none" w:sz="0" w:space="0" w:color="auto"/>
        <w:right w:val="none" w:sz="0" w:space="0" w:color="auto"/>
      </w:divBdr>
    </w:div>
    <w:div w:id="961419368">
      <w:bodyDiv w:val="1"/>
      <w:marLeft w:val="0"/>
      <w:marRight w:val="0"/>
      <w:marTop w:val="0"/>
      <w:marBottom w:val="0"/>
      <w:divBdr>
        <w:top w:val="none" w:sz="0" w:space="0" w:color="auto"/>
        <w:left w:val="none" w:sz="0" w:space="0" w:color="auto"/>
        <w:bottom w:val="none" w:sz="0" w:space="0" w:color="auto"/>
        <w:right w:val="none" w:sz="0" w:space="0" w:color="auto"/>
      </w:divBdr>
    </w:div>
    <w:div w:id="967591640">
      <w:bodyDiv w:val="1"/>
      <w:marLeft w:val="0"/>
      <w:marRight w:val="0"/>
      <w:marTop w:val="0"/>
      <w:marBottom w:val="0"/>
      <w:divBdr>
        <w:top w:val="none" w:sz="0" w:space="0" w:color="auto"/>
        <w:left w:val="none" w:sz="0" w:space="0" w:color="auto"/>
        <w:bottom w:val="none" w:sz="0" w:space="0" w:color="auto"/>
        <w:right w:val="none" w:sz="0" w:space="0" w:color="auto"/>
      </w:divBdr>
    </w:div>
    <w:div w:id="970599491">
      <w:bodyDiv w:val="1"/>
      <w:marLeft w:val="0"/>
      <w:marRight w:val="0"/>
      <w:marTop w:val="0"/>
      <w:marBottom w:val="0"/>
      <w:divBdr>
        <w:top w:val="none" w:sz="0" w:space="0" w:color="auto"/>
        <w:left w:val="none" w:sz="0" w:space="0" w:color="auto"/>
        <w:bottom w:val="none" w:sz="0" w:space="0" w:color="auto"/>
        <w:right w:val="none" w:sz="0" w:space="0" w:color="auto"/>
      </w:divBdr>
    </w:div>
    <w:div w:id="993217845">
      <w:bodyDiv w:val="1"/>
      <w:marLeft w:val="0"/>
      <w:marRight w:val="0"/>
      <w:marTop w:val="0"/>
      <w:marBottom w:val="0"/>
      <w:divBdr>
        <w:top w:val="none" w:sz="0" w:space="0" w:color="auto"/>
        <w:left w:val="none" w:sz="0" w:space="0" w:color="auto"/>
        <w:bottom w:val="none" w:sz="0" w:space="0" w:color="auto"/>
        <w:right w:val="none" w:sz="0" w:space="0" w:color="auto"/>
      </w:divBdr>
    </w:div>
    <w:div w:id="999650389">
      <w:bodyDiv w:val="1"/>
      <w:marLeft w:val="0"/>
      <w:marRight w:val="0"/>
      <w:marTop w:val="0"/>
      <w:marBottom w:val="0"/>
      <w:divBdr>
        <w:top w:val="none" w:sz="0" w:space="0" w:color="auto"/>
        <w:left w:val="none" w:sz="0" w:space="0" w:color="auto"/>
        <w:bottom w:val="none" w:sz="0" w:space="0" w:color="auto"/>
        <w:right w:val="none" w:sz="0" w:space="0" w:color="auto"/>
      </w:divBdr>
    </w:div>
    <w:div w:id="1001539955">
      <w:bodyDiv w:val="1"/>
      <w:marLeft w:val="0"/>
      <w:marRight w:val="0"/>
      <w:marTop w:val="0"/>
      <w:marBottom w:val="0"/>
      <w:divBdr>
        <w:top w:val="none" w:sz="0" w:space="0" w:color="auto"/>
        <w:left w:val="none" w:sz="0" w:space="0" w:color="auto"/>
        <w:bottom w:val="none" w:sz="0" w:space="0" w:color="auto"/>
        <w:right w:val="none" w:sz="0" w:space="0" w:color="auto"/>
      </w:divBdr>
    </w:div>
    <w:div w:id="1002008743">
      <w:bodyDiv w:val="1"/>
      <w:marLeft w:val="0"/>
      <w:marRight w:val="0"/>
      <w:marTop w:val="0"/>
      <w:marBottom w:val="0"/>
      <w:divBdr>
        <w:top w:val="none" w:sz="0" w:space="0" w:color="auto"/>
        <w:left w:val="none" w:sz="0" w:space="0" w:color="auto"/>
        <w:bottom w:val="none" w:sz="0" w:space="0" w:color="auto"/>
        <w:right w:val="none" w:sz="0" w:space="0" w:color="auto"/>
      </w:divBdr>
    </w:div>
    <w:div w:id="1009941499">
      <w:bodyDiv w:val="1"/>
      <w:marLeft w:val="0"/>
      <w:marRight w:val="0"/>
      <w:marTop w:val="0"/>
      <w:marBottom w:val="0"/>
      <w:divBdr>
        <w:top w:val="none" w:sz="0" w:space="0" w:color="auto"/>
        <w:left w:val="none" w:sz="0" w:space="0" w:color="auto"/>
        <w:bottom w:val="none" w:sz="0" w:space="0" w:color="auto"/>
        <w:right w:val="none" w:sz="0" w:space="0" w:color="auto"/>
      </w:divBdr>
    </w:div>
    <w:div w:id="1016618304">
      <w:bodyDiv w:val="1"/>
      <w:marLeft w:val="0"/>
      <w:marRight w:val="0"/>
      <w:marTop w:val="0"/>
      <w:marBottom w:val="0"/>
      <w:divBdr>
        <w:top w:val="none" w:sz="0" w:space="0" w:color="auto"/>
        <w:left w:val="none" w:sz="0" w:space="0" w:color="auto"/>
        <w:bottom w:val="none" w:sz="0" w:space="0" w:color="auto"/>
        <w:right w:val="none" w:sz="0" w:space="0" w:color="auto"/>
      </w:divBdr>
    </w:div>
    <w:div w:id="1020161887">
      <w:bodyDiv w:val="1"/>
      <w:marLeft w:val="0"/>
      <w:marRight w:val="0"/>
      <w:marTop w:val="0"/>
      <w:marBottom w:val="0"/>
      <w:divBdr>
        <w:top w:val="none" w:sz="0" w:space="0" w:color="auto"/>
        <w:left w:val="none" w:sz="0" w:space="0" w:color="auto"/>
        <w:bottom w:val="none" w:sz="0" w:space="0" w:color="auto"/>
        <w:right w:val="none" w:sz="0" w:space="0" w:color="auto"/>
      </w:divBdr>
    </w:div>
    <w:div w:id="1022320775">
      <w:bodyDiv w:val="1"/>
      <w:marLeft w:val="0"/>
      <w:marRight w:val="0"/>
      <w:marTop w:val="0"/>
      <w:marBottom w:val="0"/>
      <w:divBdr>
        <w:top w:val="none" w:sz="0" w:space="0" w:color="auto"/>
        <w:left w:val="none" w:sz="0" w:space="0" w:color="auto"/>
        <w:bottom w:val="none" w:sz="0" w:space="0" w:color="auto"/>
        <w:right w:val="none" w:sz="0" w:space="0" w:color="auto"/>
      </w:divBdr>
    </w:div>
    <w:div w:id="1022706532">
      <w:bodyDiv w:val="1"/>
      <w:marLeft w:val="0"/>
      <w:marRight w:val="0"/>
      <w:marTop w:val="0"/>
      <w:marBottom w:val="0"/>
      <w:divBdr>
        <w:top w:val="none" w:sz="0" w:space="0" w:color="auto"/>
        <w:left w:val="none" w:sz="0" w:space="0" w:color="auto"/>
        <w:bottom w:val="none" w:sz="0" w:space="0" w:color="auto"/>
        <w:right w:val="none" w:sz="0" w:space="0" w:color="auto"/>
      </w:divBdr>
    </w:div>
    <w:div w:id="1029376292">
      <w:bodyDiv w:val="1"/>
      <w:marLeft w:val="0"/>
      <w:marRight w:val="0"/>
      <w:marTop w:val="0"/>
      <w:marBottom w:val="0"/>
      <w:divBdr>
        <w:top w:val="none" w:sz="0" w:space="0" w:color="auto"/>
        <w:left w:val="none" w:sz="0" w:space="0" w:color="auto"/>
        <w:bottom w:val="none" w:sz="0" w:space="0" w:color="auto"/>
        <w:right w:val="none" w:sz="0" w:space="0" w:color="auto"/>
      </w:divBdr>
    </w:div>
    <w:div w:id="1040320277">
      <w:bodyDiv w:val="1"/>
      <w:marLeft w:val="0"/>
      <w:marRight w:val="0"/>
      <w:marTop w:val="0"/>
      <w:marBottom w:val="0"/>
      <w:divBdr>
        <w:top w:val="none" w:sz="0" w:space="0" w:color="auto"/>
        <w:left w:val="none" w:sz="0" w:space="0" w:color="auto"/>
        <w:bottom w:val="none" w:sz="0" w:space="0" w:color="auto"/>
        <w:right w:val="none" w:sz="0" w:space="0" w:color="auto"/>
      </w:divBdr>
    </w:div>
    <w:div w:id="1040975009">
      <w:bodyDiv w:val="1"/>
      <w:marLeft w:val="0"/>
      <w:marRight w:val="0"/>
      <w:marTop w:val="0"/>
      <w:marBottom w:val="0"/>
      <w:divBdr>
        <w:top w:val="none" w:sz="0" w:space="0" w:color="auto"/>
        <w:left w:val="none" w:sz="0" w:space="0" w:color="auto"/>
        <w:bottom w:val="none" w:sz="0" w:space="0" w:color="auto"/>
        <w:right w:val="none" w:sz="0" w:space="0" w:color="auto"/>
      </w:divBdr>
    </w:div>
    <w:div w:id="1048800625">
      <w:bodyDiv w:val="1"/>
      <w:marLeft w:val="0"/>
      <w:marRight w:val="0"/>
      <w:marTop w:val="0"/>
      <w:marBottom w:val="0"/>
      <w:divBdr>
        <w:top w:val="none" w:sz="0" w:space="0" w:color="auto"/>
        <w:left w:val="none" w:sz="0" w:space="0" w:color="auto"/>
        <w:bottom w:val="none" w:sz="0" w:space="0" w:color="auto"/>
        <w:right w:val="none" w:sz="0" w:space="0" w:color="auto"/>
      </w:divBdr>
    </w:div>
    <w:div w:id="1059212770">
      <w:bodyDiv w:val="1"/>
      <w:marLeft w:val="0"/>
      <w:marRight w:val="0"/>
      <w:marTop w:val="0"/>
      <w:marBottom w:val="0"/>
      <w:divBdr>
        <w:top w:val="none" w:sz="0" w:space="0" w:color="auto"/>
        <w:left w:val="none" w:sz="0" w:space="0" w:color="auto"/>
        <w:bottom w:val="none" w:sz="0" w:space="0" w:color="auto"/>
        <w:right w:val="none" w:sz="0" w:space="0" w:color="auto"/>
      </w:divBdr>
    </w:div>
    <w:div w:id="1070806314">
      <w:bodyDiv w:val="1"/>
      <w:marLeft w:val="0"/>
      <w:marRight w:val="0"/>
      <w:marTop w:val="0"/>
      <w:marBottom w:val="0"/>
      <w:divBdr>
        <w:top w:val="none" w:sz="0" w:space="0" w:color="auto"/>
        <w:left w:val="none" w:sz="0" w:space="0" w:color="auto"/>
        <w:bottom w:val="none" w:sz="0" w:space="0" w:color="auto"/>
        <w:right w:val="none" w:sz="0" w:space="0" w:color="auto"/>
      </w:divBdr>
    </w:div>
    <w:div w:id="1076629987">
      <w:bodyDiv w:val="1"/>
      <w:marLeft w:val="0"/>
      <w:marRight w:val="0"/>
      <w:marTop w:val="0"/>
      <w:marBottom w:val="0"/>
      <w:divBdr>
        <w:top w:val="none" w:sz="0" w:space="0" w:color="auto"/>
        <w:left w:val="none" w:sz="0" w:space="0" w:color="auto"/>
        <w:bottom w:val="none" w:sz="0" w:space="0" w:color="auto"/>
        <w:right w:val="none" w:sz="0" w:space="0" w:color="auto"/>
      </w:divBdr>
    </w:div>
    <w:div w:id="1080719040">
      <w:bodyDiv w:val="1"/>
      <w:marLeft w:val="0"/>
      <w:marRight w:val="0"/>
      <w:marTop w:val="0"/>
      <w:marBottom w:val="0"/>
      <w:divBdr>
        <w:top w:val="none" w:sz="0" w:space="0" w:color="auto"/>
        <w:left w:val="none" w:sz="0" w:space="0" w:color="auto"/>
        <w:bottom w:val="none" w:sz="0" w:space="0" w:color="auto"/>
        <w:right w:val="none" w:sz="0" w:space="0" w:color="auto"/>
      </w:divBdr>
    </w:div>
    <w:div w:id="1089038752">
      <w:bodyDiv w:val="1"/>
      <w:marLeft w:val="0"/>
      <w:marRight w:val="0"/>
      <w:marTop w:val="0"/>
      <w:marBottom w:val="0"/>
      <w:divBdr>
        <w:top w:val="none" w:sz="0" w:space="0" w:color="auto"/>
        <w:left w:val="none" w:sz="0" w:space="0" w:color="auto"/>
        <w:bottom w:val="none" w:sz="0" w:space="0" w:color="auto"/>
        <w:right w:val="none" w:sz="0" w:space="0" w:color="auto"/>
      </w:divBdr>
    </w:div>
    <w:div w:id="1102841372">
      <w:bodyDiv w:val="1"/>
      <w:marLeft w:val="0"/>
      <w:marRight w:val="0"/>
      <w:marTop w:val="0"/>
      <w:marBottom w:val="0"/>
      <w:divBdr>
        <w:top w:val="none" w:sz="0" w:space="0" w:color="auto"/>
        <w:left w:val="none" w:sz="0" w:space="0" w:color="auto"/>
        <w:bottom w:val="none" w:sz="0" w:space="0" w:color="auto"/>
        <w:right w:val="none" w:sz="0" w:space="0" w:color="auto"/>
      </w:divBdr>
    </w:div>
    <w:div w:id="1117409527">
      <w:bodyDiv w:val="1"/>
      <w:marLeft w:val="0"/>
      <w:marRight w:val="0"/>
      <w:marTop w:val="0"/>
      <w:marBottom w:val="0"/>
      <w:divBdr>
        <w:top w:val="none" w:sz="0" w:space="0" w:color="auto"/>
        <w:left w:val="none" w:sz="0" w:space="0" w:color="auto"/>
        <w:bottom w:val="none" w:sz="0" w:space="0" w:color="auto"/>
        <w:right w:val="none" w:sz="0" w:space="0" w:color="auto"/>
      </w:divBdr>
    </w:div>
    <w:div w:id="1121265936">
      <w:bodyDiv w:val="1"/>
      <w:marLeft w:val="0"/>
      <w:marRight w:val="0"/>
      <w:marTop w:val="0"/>
      <w:marBottom w:val="0"/>
      <w:divBdr>
        <w:top w:val="none" w:sz="0" w:space="0" w:color="auto"/>
        <w:left w:val="none" w:sz="0" w:space="0" w:color="auto"/>
        <w:bottom w:val="none" w:sz="0" w:space="0" w:color="auto"/>
        <w:right w:val="none" w:sz="0" w:space="0" w:color="auto"/>
      </w:divBdr>
    </w:div>
    <w:div w:id="1128815984">
      <w:bodyDiv w:val="1"/>
      <w:marLeft w:val="0"/>
      <w:marRight w:val="0"/>
      <w:marTop w:val="0"/>
      <w:marBottom w:val="0"/>
      <w:divBdr>
        <w:top w:val="none" w:sz="0" w:space="0" w:color="auto"/>
        <w:left w:val="none" w:sz="0" w:space="0" w:color="auto"/>
        <w:bottom w:val="none" w:sz="0" w:space="0" w:color="auto"/>
        <w:right w:val="none" w:sz="0" w:space="0" w:color="auto"/>
      </w:divBdr>
    </w:div>
    <w:div w:id="1141771250">
      <w:bodyDiv w:val="1"/>
      <w:marLeft w:val="0"/>
      <w:marRight w:val="0"/>
      <w:marTop w:val="0"/>
      <w:marBottom w:val="0"/>
      <w:divBdr>
        <w:top w:val="none" w:sz="0" w:space="0" w:color="auto"/>
        <w:left w:val="none" w:sz="0" w:space="0" w:color="auto"/>
        <w:bottom w:val="none" w:sz="0" w:space="0" w:color="auto"/>
        <w:right w:val="none" w:sz="0" w:space="0" w:color="auto"/>
      </w:divBdr>
    </w:div>
    <w:div w:id="1144279023">
      <w:bodyDiv w:val="1"/>
      <w:marLeft w:val="0"/>
      <w:marRight w:val="0"/>
      <w:marTop w:val="0"/>
      <w:marBottom w:val="0"/>
      <w:divBdr>
        <w:top w:val="none" w:sz="0" w:space="0" w:color="auto"/>
        <w:left w:val="none" w:sz="0" w:space="0" w:color="auto"/>
        <w:bottom w:val="none" w:sz="0" w:space="0" w:color="auto"/>
        <w:right w:val="none" w:sz="0" w:space="0" w:color="auto"/>
      </w:divBdr>
    </w:div>
    <w:div w:id="1151866419">
      <w:bodyDiv w:val="1"/>
      <w:marLeft w:val="0"/>
      <w:marRight w:val="0"/>
      <w:marTop w:val="0"/>
      <w:marBottom w:val="0"/>
      <w:divBdr>
        <w:top w:val="none" w:sz="0" w:space="0" w:color="auto"/>
        <w:left w:val="none" w:sz="0" w:space="0" w:color="auto"/>
        <w:bottom w:val="none" w:sz="0" w:space="0" w:color="auto"/>
        <w:right w:val="none" w:sz="0" w:space="0" w:color="auto"/>
      </w:divBdr>
    </w:div>
    <w:div w:id="1154375487">
      <w:bodyDiv w:val="1"/>
      <w:marLeft w:val="0"/>
      <w:marRight w:val="0"/>
      <w:marTop w:val="0"/>
      <w:marBottom w:val="0"/>
      <w:divBdr>
        <w:top w:val="none" w:sz="0" w:space="0" w:color="auto"/>
        <w:left w:val="none" w:sz="0" w:space="0" w:color="auto"/>
        <w:bottom w:val="none" w:sz="0" w:space="0" w:color="auto"/>
        <w:right w:val="none" w:sz="0" w:space="0" w:color="auto"/>
      </w:divBdr>
    </w:div>
    <w:div w:id="1162282063">
      <w:bodyDiv w:val="1"/>
      <w:marLeft w:val="0"/>
      <w:marRight w:val="0"/>
      <w:marTop w:val="0"/>
      <w:marBottom w:val="0"/>
      <w:divBdr>
        <w:top w:val="none" w:sz="0" w:space="0" w:color="auto"/>
        <w:left w:val="none" w:sz="0" w:space="0" w:color="auto"/>
        <w:bottom w:val="none" w:sz="0" w:space="0" w:color="auto"/>
        <w:right w:val="none" w:sz="0" w:space="0" w:color="auto"/>
      </w:divBdr>
    </w:div>
    <w:div w:id="1169758820">
      <w:bodyDiv w:val="1"/>
      <w:marLeft w:val="0"/>
      <w:marRight w:val="0"/>
      <w:marTop w:val="0"/>
      <w:marBottom w:val="0"/>
      <w:divBdr>
        <w:top w:val="none" w:sz="0" w:space="0" w:color="auto"/>
        <w:left w:val="none" w:sz="0" w:space="0" w:color="auto"/>
        <w:bottom w:val="none" w:sz="0" w:space="0" w:color="auto"/>
        <w:right w:val="none" w:sz="0" w:space="0" w:color="auto"/>
      </w:divBdr>
    </w:div>
    <w:div w:id="1181823259">
      <w:bodyDiv w:val="1"/>
      <w:marLeft w:val="0"/>
      <w:marRight w:val="0"/>
      <w:marTop w:val="0"/>
      <w:marBottom w:val="0"/>
      <w:divBdr>
        <w:top w:val="none" w:sz="0" w:space="0" w:color="auto"/>
        <w:left w:val="none" w:sz="0" w:space="0" w:color="auto"/>
        <w:bottom w:val="none" w:sz="0" w:space="0" w:color="auto"/>
        <w:right w:val="none" w:sz="0" w:space="0" w:color="auto"/>
      </w:divBdr>
    </w:div>
    <w:div w:id="1183400932">
      <w:bodyDiv w:val="1"/>
      <w:marLeft w:val="0"/>
      <w:marRight w:val="0"/>
      <w:marTop w:val="0"/>
      <w:marBottom w:val="0"/>
      <w:divBdr>
        <w:top w:val="none" w:sz="0" w:space="0" w:color="auto"/>
        <w:left w:val="none" w:sz="0" w:space="0" w:color="auto"/>
        <w:bottom w:val="none" w:sz="0" w:space="0" w:color="auto"/>
        <w:right w:val="none" w:sz="0" w:space="0" w:color="auto"/>
      </w:divBdr>
    </w:div>
    <w:div w:id="1183977652">
      <w:bodyDiv w:val="1"/>
      <w:marLeft w:val="0"/>
      <w:marRight w:val="0"/>
      <w:marTop w:val="0"/>
      <w:marBottom w:val="0"/>
      <w:divBdr>
        <w:top w:val="none" w:sz="0" w:space="0" w:color="auto"/>
        <w:left w:val="none" w:sz="0" w:space="0" w:color="auto"/>
        <w:bottom w:val="none" w:sz="0" w:space="0" w:color="auto"/>
        <w:right w:val="none" w:sz="0" w:space="0" w:color="auto"/>
      </w:divBdr>
    </w:div>
    <w:div w:id="1206989245">
      <w:bodyDiv w:val="1"/>
      <w:marLeft w:val="0"/>
      <w:marRight w:val="0"/>
      <w:marTop w:val="0"/>
      <w:marBottom w:val="0"/>
      <w:divBdr>
        <w:top w:val="none" w:sz="0" w:space="0" w:color="auto"/>
        <w:left w:val="none" w:sz="0" w:space="0" w:color="auto"/>
        <w:bottom w:val="none" w:sz="0" w:space="0" w:color="auto"/>
        <w:right w:val="none" w:sz="0" w:space="0" w:color="auto"/>
      </w:divBdr>
    </w:div>
    <w:div w:id="1207831997">
      <w:bodyDiv w:val="1"/>
      <w:marLeft w:val="0"/>
      <w:marRight w:val="0"/>
      <w:marTop w:val="0"/>
      <w:marBottom w:val="0"/>
      <w:divBdr>
        <w:top w:val="none" w:sz="0" w:space="0" w:color="auto"/>
        <w:left w:val="none" w:sz="0" w:space="0" w:color="auto"/>
        <w:bottom w:val="none" w:sz="0" w:space="0" w:color="auto"/>
        <w:right w:val="none" w:sz="0" w:space="0" w:color="auto"/>
      </w:divBdr>
    </w:div>
    <w:div w:id="1207989275">
      <w:bodyDiv w:val="1"/>
      <w:marLeft w:val="0"/>
      <w:marRight w:val="0"/>
      <w:marTop w:val="0"/>
      <w:marBottom w:val="0"/>
      <w:divBdr>
        <w:top w:val="none" w:sz="0" w:space="0" w:color="auto"/>
        <w:left w:val="none" w:sz="0" w:space="0" w:color="auto"/>
        <w:bottom w:val="none" w:sz="0" w:space="0" w:color="auto"/>
        <w:right w:val="none" w:sz="0" w:space="0" w:color="auto"/>
      </w:divBdr>
    </w:div>
    <w:div w:id="1228296398">
      <w:bodyDiv w:val="1"/>
      <w:marLeft w:val="0"/>
      <w:marRight w:val="0"/>
      <w:marTop w:val="0"/>
      <w:marBottom w:val="0"/>
      <w:divBdr>
        <w:top w:val="none" w:sz="0" w:space="0" w:color="auto"/>
        <w:left w:val="none" w:sz="0" w:space="0" w:color="auto"/>
        <w:bottom w:val="none" w:sz="0" w:space="0" w:color="auto"/>
        <w:right w:val="none" w:sz="0" w:space="0" w:color="auto"/>
      </w:divBdr>
    </w:div>
    <w:div w:id="1239710056">
      <w:bodyDiv w:val="1"/>
      <w:marLeft w:val="0"/>
      <w:marRight w:val="0"/>
      <w:marTop w:val="0"/>
      <w:marBottom w:val="0"/>
      <w:divBdr>
        <w:top w:val="none" w:sz="0" w:space="0" w:color="auto"/>
        <w:left w:val="none" w:sz="0" w:space="0" w:color="auto"/>
        <w:bottom w:val="none" w:sz="0" w:space="0" w:color="auto"/>
        <w:right w:val="none" w:sz="0" w:space="0" w:color="auto"/>
      </w:divBdr>
    </w:div>
    <w:div w:id="1253129224">
      <w:bodyDiv w:val="1"/>
      <w:marLeft w:val="0"/>
      <w:marRight w:val="0"/>
      <w:marTop w:val="0"/>
      <w:marBottom w:val="0"/>
      <w:divBdr>
        <w:top w:val="none" w:sz="0" w:space="0" w:color="auto"/>
        <w:left w:val="none" w:sz="0" w:space="0" w:color="auto"/>
        <w:bottom w:val="none" w:sz="0" w:space="0" w:color="auto"/>
        <w:right w:val="none" w:sz="0" w:space="0" w:color="auto"/>
      </w:divBdr>
    </w:div>
    <w:div w:id="1254318348">
      <w:bodyDiv w:val="1"/>
      <w:marLeft w:val="0"/>
      <w:marRight w:val="0"/>
      <w:marTop w:val="0"/>
      <w:marBottom w:val="0"/>
      <w:divBdr>
        <w:top w:val="none" w:sz="0" w:space="0" w:color="auto"/>
        <w:left w:val="none" w:sz="0" w:space="0" w:color="auto"/>
        <w:bottom w:val="none" w:sz="0" w:space="0" w:color="auto"/>
        <w:right w:val="none" w:sz="0" w:space="0" w:color="auto"/>
      </w:divBdr>
    </w:div>
    <w:div w:id="1259219295">
      <w:bodyDiv w:val="1"/>
      <w:marLeft w:val="0"/>
      <w:marRight w:val="0"/>
      <w:marTop w:val="0"/>
      <w:marBottom w:val="0"/>
      <w:divBdr>
        <w:top w:val="none" w:sz="0" w:space="0" w:color="auto"/>
        <w:left w:val="none" w:sz="0" w:space="0" w:color="auto"/>
        <w:bottom w:val="none" w:sz="0" w:space="0" w:color="auto"/>
        <w:right w:val="none" w:sz="0" w:space="0" w:color="auto"/>
      </w:divBdr>
    </w:div>
    <w:div w:id="1265960774">
      <w:bodyDiv w:val="1"/>
      <w:marLeft w:val="0"/>
      <w:marRight w:val="0"/>
      <w:marTop w:val="0"/>
      <w:marBottom w:val="0"/>
      <w:divBdr>
        <w:top w:val="none" w:sz="0" w:space="0" w:color="auto"/>
        <w:left w:val="none" w:sz="0" w:space="0" w:color="auto"/>
        <w:bottom w:val="none" w:sz="0" w:space="0" w:color="auto"/>
        <w:right w:val="none" w:sz="0" w:space="0" w:color="auto"/>
      </w:divBdr>
    </w:div>
    <w:div w:id="1297638999">
      <w:bodyDiv w:val="1"/>
      <w:marLeft w:val="0"/>
      <w:marRight w:val="0"/>
      <w:marTop w:val="0"/>
      <w:marBottom w:val="0"/>
      <w:divBdr>
        <w:top w:val="none" w:sz="0" w:space="0" w:color="auto"/>
        <w:left w:val="none" w:sz="0" w:space="0" w:color="auto"/>
        <w:bottom w:val="none" w:sz="0" w:space="0" w:color="auto"/>
        <w:right w:val="none" w:sz="0" w:space="0" w:color="auto"/>
      </w:divBdr>
    </w:div>
    <w:div w:id="1305768405">
      <w:bodyDiv w:val="1"/>
      <w:marLeft w:val="0"/>
      <w:marRight w:val="0"/>
      <w:marTop w:val="0"/>
      <w:marBottom w:val="0"/>
      <w:divBdr>
        <w:top w:val="none" w:sz="0" w:space="0" w:color="auto"/>
        <w:left w:val="none" w:sz="0" w:space="0" w:color="auto"/>
        <w:bottom w:val="none" w:sz="0" w:space="0" w:color="auto"/>
        <w:right w:val="none" w:sz="0" w:space="0" w:color="auto"/>
      </w:divBdr>
    </w:div>
    <w:div w:id="1312717041">
      <w:bodyDiv w:val="1"/>
      <w:marLeft w:val="0"/>
      <w:marRight w:val="0"/>
      <w:marTop w:val="0"/>
      <w:marBottom w:val="0"/>
      <w:divBdr>
        <w:top w:val="none" w:sz="0" w:space="0" w:color="auto"/>
        <w:left w:val="none" w:sz="0" w:space="0" w:color="auto"/>
        <w:bottom w:val="none" w:sz="0" w:space="0" w:color="auto"/>
        <w:right w:val="none" w:sz="0" w:space="0" w:color="auto"/>
      </w:divBdr>
    </w:div>
    <w:div w:id="1325234646">
      <w:bodyDiv w:val="1"/>
      <w:marLeft w:val="0"/>
      <w:marRight w:val="0"/>
      <w:marTop w:val="0"/>
      <w:marBottom w:val="0"/>
      <w:divBdr>
        <w:top w:val="none" w:sz="0" w:space="0" w:color="auto"/>
        <w:left w:val="none" w:sz="0" w:space="0" w:color="auto"/>
        <w:bottom w:val="none" w:sz="0" w:space="0" w:color="auto"/>
        <w:right w:val="none" w:sz="0" w:space="0" w:color="auto"/>
      </w:divBdr>
    </w:div>
    <w:div w:id="1327827966">
      <w:bodyDiv w:val="1"/>
      <w:marLeft w:val="0"/>
      <w:marRight w:val="0"/>
      <w:marTop w:val="0"/>
      <w:marBottom w:val="0"/>
      <w:divBdr>
        <w:top w:val="none" w:sz="0" w:space="0" w:color="auto"/>
        <w:left w:val="none" w:sz="0" w:space="0" w:color="auto"/>
        <w:bottom w:val="none" w:sz="0" w:space="0" w:color="auto"/>
        <w:right w:val="none" w:sz="0" w:space="0" w:color="auto"/>
      </w:divBdr>
    </w:div>
    <w:div w:id="1331521502">
      <w:bodyDiv w:val="1"/>
      <w:marLeft w:val="0"/>
      <w:marRight w:val="0"/>
      <w:marTop w:val="0"/>
      <w:marBottom w:val="0"/>
      <w:divBdr>
        <w:top w:val="none" w:sz="0" w:space="0" w:color="auto"/>
        <w:left w:val="none" w:sz="0" w:space="0" w:color="auto"/>
        <w:bottom w:val="none" w:sz="0" w:space="0" w:color="auto"/>
        <w:right w:val="none" w:sz="0" w:space="0" w:color="auto"/>
      </w:divBdr>
    </w:div>
    <w:div w:id="1336152145">
      <w:bodyDiv w:val="1"/>
      <w:marLeft w:val="0"/>
      <w:marRight w:val="0"/>
      <w:marTop w:val="0"/>
      <w:marBottom w:val="0"/>
      <w:divBdr>
        <w:top w:val="none" w:sz="0" w:space="0" w:color="auto"/>
        <w:left w:val="none" w:sz="0" w:space="0" w:color="auto"/>
        <w:bottom w:val="none" w:sz="0" w:space="0" w:color="auto"/>
        <w:right w:val="none" w:sz="0" w:space="0" w:color="auto"/>
      </w:divBdr>
    </w:div>
    <w:div w:id="1363900644">
      <w:bodyDiv w:val="1"/>
      <w:marLeft w:val="0"/>
      <w:marRight w:val="0"/>
      <w:marTop w:val="0"/>
      <w:marBottom w:val="0"/>
      <w:divBdr>
        <w:top w:val="none" w:sz="0" w:space="0" w:color="auto"/>
        <w:left w:val="none" w:sz="0" w:space="0" w:color="auto"/>
        <w:bottom w:val="none" w:sz="0" w:space="0" w:color="auto"/>
        <w:right w:val="none" w:sz="0" w:space="0" w:color="auto"/>
      </w:divBdr>
    </w:div>
    <w:div w:id="1364818550">
      <w:bodyDiv w:val="1"/>
      <w:marLeft w:val="0"/>
      <w:marRight w:val="0"/>
      <w:marTop w:val="0"/>
      <w:marBottom w:val="0"/>
      <w:divBdr>
        <w:top w:val="none" w:sz="0" w:space="0" w:color="auto"/>
        <w:left w:val="none" w:sz="0" w:space="0" w:color="auto"/>
        <w:bottom w:val="none" w:sz="0" w:space="0" w:color="auto"/>
        <w:right w:val="none" w:sz="0" w:space="0" w:color="auto"/>
      </w:divBdr>
    </w:div>
    <w:div w:id="1372025853">
      <w:bodyDiv w:val="1"/>
      <w:marLeft w:val="0"/>
      <w:marRight w:val="0"/>
      <w:marTop w:val="0"/>
      <w:marBottom w:val="0"/>
      <w:divBdr>
        <w:top w:val="none" w:sz="0" w:space="0" w:color="auto"/>
        <w:left w:val="none" w:sz="0" w:space="0" w:color="auto"/>
        <w:bottom w:val="none" w:sz="0" w:space="0" w:color="auto"/>
        <w:right w:val="none" w:sz="0" w:space="0" w:color="auto"/>
      </w:divBdr>
    </w:div>
    <w:div w:id="1373266250">
      <w:bodyDiv w:val="1"/>
      <w:marLeft w:val="0"/>
      <w:marRight w:val="0"/>
      <w:marTop w:val="0"/>
      <w:marBottom w:val="0"/>
      <w:divBdr>
        <w:top w:val="none" w:sz="0" w:space="0" w:color="auto"/>
        <w:left w:val="none" w:sz="0" w:space="0" w:color="auto"/>
        <w:bottom w:val="none" w:sz="0" w:space="0" w:color="auto"/>
        <w:right w:val="none" w:sz="0" w:space="0" w:color="auto"/>
      </w:divBdr>
    </w:div>
    <w:div w:id="1377777890">
      <w:bodyDiv w:val="1"/>
      <w:marLeft w:val="0"/>
      <w:marRight w:val="0"/>
      <w:marTop w:val="0"/>
      <w:marBottom w:val="0"/>
      <w:divBdr>
        <w:top w:val="none" w:sz="0" w:space="0" w:color="auto"/>
        <w:left w:val="none" w:sz="0" w:space="0" w:color="auto"/>
        <w:bottom w:val="none" w:sz="0" w:space="0" w:color="auto"/>
        <w:right w:val="none" w:sz="0" w:space="0" w:color="auto"/>
      </w:divBdr>
    </w:div>
    <w:div w:id="1385449502">
      <w:bodyDiv w:val="1"/>
      <w:marLeft w:val="0"/>
      <w:marRight w:val="0"/>
      <w:marTop w:val="0"/>
      <w:marBottom w:val="0"/>
      <w:divBdr>
        <w:top w:val="none" w:sz="0" w:space="0" w:color="auto"/>
        <w:left w:val="none" w:sz="0" w:space="0" w:color="auto"/>
        <w:bottom w:val="none" w:sz="0" w:space="0" w:color="auto"/>
        <w:right w:val="none" w:sz="0" w:space="0" w:color="auto"/>
      </w:divBdr>
    </w:div>
    <w:div w:id="1392344854">
      <w:bodyDiv w:val="1"/>
      <w:marLeft w:val="0"/>
      <w:marRight w:val="0"/>
      <w:marTop w:val="0"/>
      <w:marBottom w:val="0"/>
      <w:divBdr>
        <w:top w:val="none" w:sz="0" w:space="0" w:color="auto"/>
        <w:left w:val="none" w:sz="0" w:space="0" w:color="auto"/>
        <w:bottom w:val="none" w:sz="0" w:space="0" w:color="auto"/>
        <w:right w:val="none" w:sz="0" w:space="0" w:color="auto"/>
      </w:divBdr>
    </w:div>
    <w:div w:id="1403985263">
      <w:bodyDiv w:val="1"/>
      <w:marLeft w:val="0"/>
      <w:marRight w:val="0"/>
      <w:marTop w:val="0"/>
      <w:marBottom w:val="0"/>
      <w:divBdr>
        <w:top w:val="none" w:sz="0" w:space="0" w:color="auto"/>
        <w:left w:val="none" w:sz="0" w:space="0" w:color="auto"/>
        <w:bottom w:val="none" w:sz="0" w:space="0" w:color="auto"/>
        <w:right w:val="none" w:sz="0" w:space="0" w:color="auto"/>
      </w:divBdr>
    </w:div>
    <w:div w:id="1419011908">
      <w:bodyDiv w:val="1"/>
      <w:marLeft w:val="0"/>
      <w:marRight w:val="0"/>
      <w:marTop w:val="0"/>
      <w:marBottom w:val="0"/>
      <w:divBdr>
        <w:top w:val="none" w:sz="0" w:space="0" w:color="auto"/>
        <w:left w:val="none" w:sz="0" w:space="0" w:color="auto"/>
        <w:bottom w:val="none" w:sz="0" w:space="0" w:color="auto"/>
        <w:right w:val="none" w:sz="0" w:space="0" w:color="auto"/>
      </w:divBdr>
    </w:div>
    <w:div w:id="1421219645">
      <w:bodyDiv w:val="1"/>
      <w:marLeft w:val="0"/>
      <w:marRight w:val="0"/>
      <w:marTop w:val="0"/>
      <w:marBottom w:val="0"/>
      <w:divBdr>
        <w:top w:val="none" w:sz="0" w:space="0" w:color="auto"/>
        <w:left w:val="none" w:sz="0" w:space="0" w:color="auto"/>
        <w:bottom w:val="none" w:sz="0" w:space="0" w:color="auto"/>
        <w:right w:val="none" w:sz="0" w:space="0" w:color="auto"/>
      </w:divBdr>
    </w:div>
    <w:div w:id="1424229833">
      <w:bodyDiv w:val="1"/>
      <w:marLeft w:val="0"/>
      <w:marRight w:val="0"/>
      <w:marTop w:val="0"/>
      <w:marBottom w:val="0"/>
      <w:divBdr>
        <w:top w:val="none" w:sz="0" w:space="0" w:color="auto"/>
        <w:left w:val="none" w:sz="0" w:space="0" w:color="auto"/>
        <w:bottom w:val="none" w:sz="0" w:space="0" w:color="auto"/>
        <w:right w:val="none" w:sz="0" w:space="0" w:color="auto"/>
      </w:divBdr>
    </w:div>
    <w:div w:id="1424759593">
      <w:bodyDiv w:val="1"/>
      <w:marLeft w:val="0"/>
      <w:marRight w:val="0"/>
      <w:marTop w:val="0"/>
      <w:marBottom w:val="0"/>
      <w:divBdr>
        <w:top w:val="none" w:sz="0" w:space="0" w:color="auto"/>
        <w:left w:val="none" w:sz="0" w:space="0" w:color="auto"/>
        <w:bottom w:val="none" w:sz="0" w:space="0" w:color="auto"/>
        <w:right w:val="none" w:sz="0" w:space="0" w:color="auto"/>
      </w:divBdr>
    </w:div>
    <w:div w:id="1426148215">
      <w:bodyDiv w:val="1"/>
      <w:marLeft w:val="0"/>
      <w:marRight w:val="0"/>
      <w:marTop w:val="0"/>
      <w:marBottom w:val="0"/>
      <w:divBdr>
        <w:top w:val="none" w:sz="0" w:space="0" w:color="auto"/>
        <w:left w:val="none" w:sz="0" w:space="0" w:color="auto"/>
        <w:bottom w:val="none" w:sz="0" w:space="0" w:color="auto"/>
        <w:right w:val="none" w:sz="0" w:space="0" w:color="auto"/>
      </w:divBdr>
    </w:div>
    <w:div w:id="1427070780">
      <w:bodyDiv w:val="1"/>
      <w:marLeft w:val="0"/>
      <w:marRight w:val="0"/>
      <w:marTop w:val="0"/>
      <w:marBottom w:val="0"/>
      <w:divBdr>
        <w:top w:val="none" w:sz="0" w:space="0" w:color="auto"/>
        <w:left w:val="none" w:sz="0" w:space="0" w:color="auto"/>
        <w:bottom w:val="none" w:sz="0" w:space="0" w:color="auto"/>
        <w:right w:val="none" w:sz="0" w:space="0" w:color="auto"/>
      </w:divBdr>
    </w:div>
    <w:div w:id="1429502119">
      <w:bodyDiv w:val="1"/>
      <w:marLeft w:val="0"/>
      <w:marRight w:val="0"/>
      <w:marTop w:val="0"/>
      <w:marBottom w:val="0"/>
      <w:divBdr>
        <w:top w:val="none" w:sz="0" w:space="0" w:color="auto"/>
        <w:left w:val="none" w:sz="0" w:space="0" w:color="auto"/>
        <w:bottom w:val="none" w:sz="0" w:space="0" w:color="auto"/>
        <w:right w:val="none" w:sz="0" w:space="0" w:color="auto"/>
      </w:divBdr>
    </w:div>
    <w:div w:id="1436557286">
      <w:bodyDiv w:val="1"/>
      <w:marLeft w:val="0"/>
      <w:marRight w:val="0"/>
      <w:marTop w:val="0"/>
      <w:marBottom w:val="0"/>
      <w:divBdr>
        <w:top w:val="none" w:sz="0" w:space="0" w:color="auto"/>
        <w:left w:val="none" w:sz="0" w:space="0" w:color="auto"/>
        <w:bottom w:val="none" w:sz="0" w:space="0" w:color="auto"/>
        <w:right w:val="none" w:sz="0" w:space="0" w:color="auto"/>
      </w:divBdr>
    </w:div>
    <w:div w:id="1439448664">
      <w:bodyDiv w:val="1"/>
      <w:marLeft w:val="0"/>
      <w:marRight w:val="0"/>
      <w:marTop w:val="0"/>
      <w:marBottom w:val="0"/>
      <w:divBdr>
        <w:top w:val="none" w:sz="0" w:space="0" w:color="auto"/>
        <w:left w:val="none" w:sz="0" w:space="0" w:color="auto"/>
        <w:bottom w:val="none" w:sz="0" w:space="0" w:color="auto"/>
        <w:right w:val="none" w:sz="0" w:space="0" w:color="auto"/>
      </w:divBdr>
    </w:div>
    <w:div w:id="1447966957">
      <w:bodyDiv w:val="1"/>
      <w:marLeft w:val="0"/>
      <w:marRight w:val="0"/>
      <w:marTop w:val="0"/>
      <w:marBottom w:val="0"/>
      <w:divBdr>
        <w:top w:val="none" w:sz="0" w:space="0" w:color="auto"/>
        <w:left w:val="none" w:sz="0" w:space="0" w:color="auto"/>
        <w:bottom w:val="none" w:sz="0" w:space="0" w:color="auto"/>
        <w:right w:val="none" w:sz="0" w:space="0" w:color="auto"/>
      </w:divBdr>
    </w:div>
    <w:div w:id="1449004652">
      <w:bodyDiv w:val="1"/>
      <w:marLeft w:val="0"/>
      <w:marRight w:val="0"/>
      <w:marTop w:val="0"/>
      <w:marBottom w:val="0"/>
      <w:divBdr>
        <w:top w:val="none" w:sz="0" w:space="0" w:color="auto"/>
        <w:left w:val="none" w:sz="0" w:space="0" w:color="auto"/>
        <w:bottom w:val="none" w:sz="0" w:space="0" w:color="auto"/>
        <w:right w:val="none" w:sz="0" w:space="0" w:color="auto"/>
      </w:divBdr>
    </w:div>
    <w:div w:id="1471824641">
      <w:bodyDiv w:val="1"/>
      <w:marLeft w:val="0"/>
      <w:marRight w:val="0"/>
      <w:marTop w:val="0"/>
      <w:marBottom w:val="0"/>
      <w:divBdr>
        <w:top w:val="none" w:sz="0" w:space="0" w:color="auto"/>
        <w:left w:val="none" w:sz="0" w:space="0" w:color="auto"/>
        <w:bottom w:val="none" w:sz="0" w:space="0" w:color="auto"/>
        <w:right w:val="none" w:sz="0" w:space="0" w:color="auto"/>
      </w:divBdr>
    </w:div>
    <w:div w:id="1485319887">
      <w:bodyDiv w:val="1"/>
      <w:marLeft w:val="0"/>
      <w:marRight w:val="0"/>
      <w:marTop w:val="0"/>
      <w:marBottom w:val="0"/>
      <w:divBdr>
        <w:top w:val="none" w:sz="0" w:space="0" w:color="auto"/>
        <w:left w:val="none" w:sz="0" w:space="0" w:color="auto"/>
        <w:bottom w:val="none" w:sz="0" w:space="0" w:color="auto"/>
        <w:right w:val="none" w:sz="0" w:space="0" w:color="auto"/>
      </w:divBdr>
    </w:div>
    <w:div w:id="1486625166">
      <w:bodyDiv w:val="1"/>
      <w:marLeft w:val="0"/>
      <w:marRight w:val="0"/>
      <w:marTop w:val="0"/>
      <w:marBottom w:val="0"/>
      <w:divBdr>
        <w:top w:val="none" w:sz="0" w:space="0" w:color="auto"/>
        <w:left w:val="none" w:sz="0" w:space="0" w:color="auto"/>
        <w:bottom w:val="none" w:sz="0" w:space="0" w:color="auto"/>
        <w:right w:val="none" w:sz="0" w:space="0" w:color="auto"/>
      </w:divBdr>
    </w:div>
    <w:div w:id="1487434532">
      <w:bodyDiv w:val="1"/>
      <w:marLeft w:val="0"/>
      <w:marRight w:val="0"/>
      <w:marTop w:val="0"/>
      <w:marBottom w:val="0"/>
      <w:divBdr>
        <w:top w:val="none" w:sz="0" w:space="0" w:color="auto"/>
        <w:left w:val="none" w:sz="0" w:space="0" w:color="auto"/>
        <w:bottom w:val="none" w:sz="0" w:space="0" w:color="auto"/>
        <w:right w:val="none" w:sz="0" w:space="0" w:color="auto"/>
      </w:divBdr>
    </w:div>
    <w:div w:id="1493451984">
      <w:bodyDiv w:val="1"/>
      <w:marLeft w:val="0"/>
      <w:marRight w:val="0"/>
      <w:marTop w:val="0"/>
      <w:marBottom w:val="0"/>
      <w:divBdr>
        <w:top w:val="none" w:sz="0" w:space="0" w:color="auto"/>
        <w:left w:val="none" w:sz="0" w:space="0" w:color="auto"/>
        <w:bottom w:val="none" w:sz="0" w:space="0" w:color="auto"/>
        <w:right w:val="none" w:sz="0" w:space="0" w:color="auto"/>
      </w:divBdr>
    </w:div>
    <w:div w:id="1495562941">
      <w:bodyDiv w:val="1"/>
      <w:marLeft w:val="0"/>
      <w:marRight w:val="0"/>
      <w:marTop w:val="0"/>
      <w:marBottom w:val="0"/>
      <w:divBdr>
        <w:top w:val="none" w:sz="0" w:space="0" w:color="auto"/>
        <w:left w:val="none" w:sz="0" w:space="0" w:color="auto"/>
        <w:bottom w:val="none" w:sz="0" w:space="0" w:color="auto"/>
        <w:right w:val="none" w:sz="0" w:space="0" w:color="auto"/>
      </w:divBdr>
    </w:div>
    <w:div w:id="1496723905">
      <w:bodyDiv w:val="1"/>
      <w:marLeft w:val="0"/>
      <w:marRight w:val="0"/>
      <w:marTop w:val="0"/>
      <w:marBottom w:val="0"/>
      <w:divBdr>
        <w:top w:val="none" w:sz="0" w:space="0" w:color="auto"/>
        <w:left w:val="none" w:sz="0" w:space="0" w:color="auto"/>
        <w:bottom w:val="none" w:sz="0" w:space="0" w:color="auto"/>
        <w:right w:val="none" w:sz="0" w:space="0" w:color="auto"/>
      </w:divBdr>
    </w:div>
    <w:div w:id="1497574233">
      <w:bodyDiv w:val="1"/>
      <w:marLeft w:val="0"/>
      <w:marRight w:val="0"/>
      <w:marTop w:val="0"/>
      <w:marBottom w:val="0"/>
      <w:divBdr>
        <w:top w:val="none" w:sz="0" w:space="0" w:color="auto"/>
        <w:left w:val="none" w:sz="0" w:space="0" w:color="auto"/>
        <w:bottom w:val="none" w:sz="0" w:space="0" w:color="auto"/>
        <w:right w:val="none" w:sz="0" w:space="0" w:color="auto"/>
      </w:divBdr>
    </w:div>
    <w:div w:id="1539589935">
      <w:bodyDiv w:val="1"/>
      <w:marLeft w:val="0"/>
      <w:marRight w:val="0"/>
      <w:marTop w:val="0"/>
      <w:marBottom w:val="0"/>
      <w:divBdr>
        <w:top w:val="none" w:sz="0" w:space="0" w:color="auto"/>
        <w:left w:val="none" w:sz="0" w:space="0" w:color="auto"/>
        <w:bottom w:val="none" w:sz="0" w:space="0" w:color="auto"/>
        <w:right w:val="none" w:sz="0" w:space="0" w:color="auto"/>
      </w:divBdr>
    </w:div>
    <w:div w:id="1545828705">
      <w:bodyDiv w:val="1"/>
      <w:marLeft w:val="0"/>
      <w:marRight w:val="0"/>
      <w:marTop w:val="0"/>
      <w:marBottom w:val="0"/>
      <w:divBdr>
        <w:top w:val="none" w:sz="0" w:space="0" w:color="auto"/>
        <w:left w:val="none" w:sz="0" w:space="0" w:color="auto"/>
        <w:bottom w:val="none" w:sz="0" w:space="0" w:color="auto"/>
        <w:right w:val="none" w:sz="0" w:space="0" w:color="auto"/>
      </w:divBdr>
    </w:div>
    <w:div w:id="1547837825">
      <w:bodyDiv w:val="1"/>
      <w:marLeft w:val="0"/>
      <w:marRight w:val="0"/>
      <w:marTop w:val="0"/>
      <w:marBottom w:val="0"/>
      <w:divBdr>
        <w:top w:val="none" w:sz="0" w:space="0" w:color="auto"/>
        <w:left w:val="none" w:sz="0" w:space="0" w:color="auto"/>
        <w:bottom w:val="none" w:sz="0" w:space="0" w:color="auto"/>
        <w:right w:val="none" w:sz="0" w:space="0" w:color="auto"/>
      </w:divBdr>
    </w:div>
    <w:div w:id="1564901221">
      <w:bodyDiv w:val="1"/>
      <w:marLeft w:val="0"/>
      <w:marRight w:val="0"/>
      <w:marTop w:val="0"/>
      <w:marBottom w:val="0"/>
      <w:divBdr>
        <w:top w:val="none" w:sz="0" w:space="0" w:color="auto"/>
        <w:left w:val="none" w:sz="0" w:space="0" w:color="auto"/>
        <w:bottom w:val="none" w:sz="0" w:space="0" w:color="auto"/>
        <w:right w:val="none" w:sz="0" w:space="0" w:color="auto"/>
      </w:divBdr>
    </w:div>
    <w:div w:id="1572423324">
      <w:bodyDiv w:val="1"/>
      <w:marLeft w:val="0"/>
      <w:marRight w:val="0"/>
      <w:marTop w:val="0"/>
      <w:marBottom w:val="0"/>
      <w:divBdr>
        <w:top w:val="none" w:sz="0" w:space="0" w:color="auto"/>
        <w:left w:val="none" w:sz="0" w:space="0" w:color="auto"/>
        <w:bottom w:val="none" w:sz="0" w:space="0" w:color="auto"/>
        <w:right w:val="none" w:sz="0" w:space="0" w:color="auto"/>
      </w:divBdr>
    </w:div>
    <w:div w:id="1577085065">
      <w:bodyDiv w:val="1"/>
      <w:marLeft w:val="0"/>
      <w:marRight w:val="0"/>
      <w:marTop w:val="0"/>
      <w:marBottom w:val="0"/>
      <w:divBdr>
        <w:top w:val="none" w:sz="0" w:space="0" w:color="auto"/>
        <w:left w:val="none" w:sz="0" w:space="0" w:color="auto"/>
        <w:bottom w:val="none" w:sz="0" w:space="0" w:color="auto"/>
        <w:right w:val="none" w:sz="0" w:space="0" w:color="auto"/>
      </w:divBdr>
    </w:div>
    <w:div w:id="1578326122">
      <w:bodyDiv w:val="1"/>
      <w:marLeft w:val="0"/>
      <w:marRight w:val="0"/>
      <w:marTop w:val="0"/>
      <w:marBottom w:val="0"/>
      <w:divBdr>
        <w:top w:val="none" w:sz="0" w:space="0" w:color="auto"/>
        <w:left w:val="none" w:sz="0" w:space="0" w:color="auto"/>
        <w:bottom w:val="none" w:sz="0" w:space="0" w:color="auto"/>
        <w:right w:val="none" w:sz="0" w:space="0" w:color="auto"/>
      </w:divBdr>
    </w:div>
    <w:div w:id="1578326189">
      <w:bodyDiv w:val="1"/>
      <w:marLeft w:val="0"/>
      <w:marRight w:val="0"/>
      <w:marTop w:val="0"/>
      <w:marBottom w:val="0"/>
      <w:divBdr>
        <w:top w:val="none" w:sz="0" w:space="0" w:color="auto"/>
        <w:left w:val="none" w:sz="0" w:space="0" w:color="auto"/>
        <w:bottom w:val="none" w:sz="0" w:space="0" w:color="auto"/>
        <w:right w:val="none" w:sz="0" w:space="0" w:color="auto"/>
      </w:divBdr>
    </w:div>
    <w:div w:id="1578899580">
      <w:bodyDiv w:val="1"/>
      <w:marLeft w:val="0"/>
      <w:marRight w:val="0"/>
      <w:marTop w:val="0"/>
      <w:marBottom w:val="0"/>
      <w:divBdr>
        <w:top w:val="none" w:sz="0" w:space="0" w:color="auto"/>
        <w:left w:val="none" w:sz="0" w:space="0" w:color="auto"/>
        <w:bottom w:val="none" w:sz="0" w:space="0" w:color="auto"/>
        <w:right w:val="none" w:sz="0" w:space="0" w:color="auto"/>
      </w:divBdr>
    </w:div>
    <w:div w:id="1580358769">
      <w:bodyDiv w:val="1"/>
      <w:marLeft w:val="0"/>
      <w:marRight w:val="0"/>
      <w:marTop w:val="0"/>
      <w:marBottom w:val="0"/>
      <w:divBdr>
        <w:top w:val="none" w:sz="0" w:space="0" w:color="auto"/>
        <w:left w:val="none" w:sz="0" w:space="0" w:color="auto"/>
        <w:bottom w:val="none" w:sz="0" w:space="0" w:color="auto"/>
        <w:right w:val="none" w:sz="0" w:space="0" w:color="auto"/>
      </w:divBdr>
    </w:div>
    <w:div w:id="1581407712">
      <w:bodyDiv w:val="1"/>
      <w:marLeft w:val="0"/>
      <w:marRight w:val="0"/>
      <w:marTop w:val="0"/>
      <w:marBottom w:val="0"/>
      <w:divBdr>
        <w:top w:val="none" w:sz="0" w:space="0" w:color="auto"/>
        <w:left w:val="none" w:sz="0" w:space="0" w:color="auto"/>
        <w:bottom w:val="none" w:sz="0" w:space="0" w:color="auto"/>
        <w:right w:val="none" w:sz="0" w:space="0" w:color="auto"/>
      </w:divBdr>
    </w:div>
    <w:div w:id="1582643218">
      <w:bodyDiv w:val="1"/>
      <w:marLeft w:val="0"/>
      <w:marRight w:val="0"/>
      <w:marTop w:val="0"/>
      <w:marBottom w:val="0"/>
      <w:divBdr>
        <w:top w:val="none" w:sz="0" w:space="0" w:color="auto"/>
        <w:left w:val="none" w:sz="0" w:space="0" w:color="auto"/>
        <w:bottom w:val="none" w:sz="0" w:space="0" w:color="auto"/>
        <w:right w:val="none" w:sz="0" w:space="0" w:color="auto"/>
      </w:divBdr>
    </w:div>
    <w:div w:id="1588004377">
      <w:bodyDiv w:val="1"/>
      <w:marLeft w:val="0"/>
      <w:marRight w:val="0"/>
      <w:marTop w:val="0"/>
      <w:marBottom w:val="0"/>
      <w:divBdr>
        <w:top w:val="none" w:sz="0" w:space="0" w:color="auto"/>
        <w:left w:val="none" w:sz="0" w:space="0" w:color="auto"/>
        <w:bottom w:val="none" w:sz="0" w:space="0" w:color="auto"/>
        <w:right w:val="none" w:sz="0" w:space="0" w:color="auto"/>
      </w:divBdr>
    </w:div>
    <w:div w:id="1591087631">
      <w:bodyDiv w:val="1"/>
      <w:marLeft w:val="0"/>
      <w:marRight w:val="0"/>
      <w:marTop w:val="0"/>
      <w:marBottom w:val="0"/>
      <w:divBdr>
        <w:top w:val="none" w:sz="0" w:space="0" w:color="auto"/>
        <w:left w:val="none" w:sz="0" w:space="0" w:color="auto"/>
        <w:bottom w:val="none" w:sz="0" w:space="0" w:color="auto"/>
        <w:right w:val="none" w:sz="0" w:space="0" w:color="auto"/>
      </w:divBdr>
    </w:div>
    <w:div w:id="1595936943">
      <w:bodyDiv w:val="1"/>
      <w:marLeft w:val="0"/>
      <w:marRight w:val="0"/>
      <w:marTop w:val="0"/>
      <w:marBottom w:val="0"/>
      <w:divBdr>
        <w:top w:val="none" w:sz="0" w:space="0" w:color="auto"/>
        <w:left w:val="none" w:sz="0" w:space="0" w:color="auto"/>
        <w:bottom w:val="none" w:sz="0" w:space="0" w:color="auto"/>
        <w:right w:val="none" w:sz="0" w:space="0" w:color="auto"/>
      </w:divBdr>
    </w:div>
    <w:div w:id="1599558727">
      <w:bodyDiv w:val="1"/>
      <w:marLeft w:val="0"/>
      <w:marRight w:val="0"/>
      <w:marTop w:val="0"/>
      <w:marBottom w:val="0"/>
      <w:divBdr>
        <w:top w:val="none" w:sz="0" w:space="0" w:color="auto"/>
        <w:left w:val="none" w:sz="0" w:space="0" w:color="auto"/>
        <w:bottom w:val="none" w:sz="0" w:space="0" w:color="auto"/>
        <w:right w:val="none" w:sz="0" w:space="0" w:color="auto"/>
      </w:divBdr>
    </w:div>
    <w:div w:id="1605503172">
      <w:bodyDiv w:val="1"/>
      <w:marLeft w:val="0"/>
      <w:marRight w:val="0"/>
      <w:marTop w:val="0"/>
      <w:marBottom w:val="0"/>
      <w:divBdr>
        <w:top w:val="none" w:sz="0" w:space="0" w:color="auto"/>
        <w:left w:val="none" w:sz="0" w:space="0" w:color="auto"/>
        <w:bottom w:val="none" w:sz="0" w:space="0" w:color="auto"/>
        <w:right w:val="none" w:sz="0" w:space="0" w:color="auto"/>
      </w:divBdr>
    </w:div>
    <w:div w:id="1608005403">
      <w:bodyDiv w:val="1"/>
      <w:marLeft w:val="0"/>
      <w:marRight w:val="0"/>
      <w:marTop w:val="0"/>
      <w:marBottom w:val="0"/>
      <w:divBdr>
        <w:top w:val="none" w:sz="0" w:space="0" w:color="auto"/>
        <w:left w:val="none" w:sz="0" w:space="0" w:color="auto"/>
        <w:bottom w:val="none" w:sz="0" w:space="0" w:color="auto"/>
        <w:right w:val="none" w:sz="0" w:space="0" w:color="auto"/>
      </w:divBdr>
    </w:div>
    <w:div w:id="1610966608">
      <w:bodyDiv w:val="1"/>
      <w:marLeft w:val="0"/>
      <w:marRight w:val="0"/>
      <w:marTop w:val="0"/>
      <w:marBottom w:val="0"/>
      <w:divBdr>
        <w:top w:val="none" w:sz="0" w:space="0" w:color="auto"/>
        <w:left w:val="none" w:sz="0" w:space="0" w:color="auto"/>
        <w:bottom w:val="none" w:sz="0" w:space="0" w:color="auto"/>
        <w:right w:val="none" w:sz="0" w:space="0" w:color="auto"/>
      </w:divBdr>
    </w:div>
    <w:div w:id="1611160397">
      <w:bodyDiv w:val="1"/>
      <w:marLeft w:val="0"/>
      <w:marRight w:val="0"/>
      <w:marTop w:val="0"/>
      <w:marBottom w:val="0"/>
      <w:divBdr>
        <w:top w:val="none" w:sz="0" w:space="0" w:color="auto"/>
        <w:left w:val="none" w:sz="0" w:space="0" w:color="auto"/>
        <w:bottom w:val="none" w:sz="0" w:space="0" w:color="auto"/>
        <w:right w:val="none" w:sz="0" w:space="0" w:color="auto"/>
      </w:divBdr>
    </w:div>
    <w:div w:id="1611618704">
      <w:bodyDiv w:val="1"/>
      <w:marLeft w:val="0"/>
      <w:marRight w:val="0"/>
      <w:marTop w:val="0"/>
      <w:marBottom w:val="0"/>
      <w:divBdr>
        <w:top w:val="none" w:sz="0" w:space="0" w:color="auto"/>
        <w:left w:val="none" w:sz="0" w:space="0" w:color="auto"/>
        <w:bottom w:val="none" w:sz="0" w:space="0" w:color="auto"/>
        <w:right w:val="none" w:sz="0" w:space="0" w:color="auto"/>
      </w:divBdr>
    </w:div>
    <w:div w:id="1618028856">
      <w:bodyDiv w:val="1"/>
      <w:marLeft w:val="0"/>
      <w:marRight w:val="0"/>
      <w:marTop w:val="0"/>
      <w:marBottom w:val="0"/>
      <w:divBdr>
        <w:top w:val="none" w:sz="0" w:space="0" w:color="auto"/>
        <w:left w:val="none" w:sz="0" w:space="0" w:color="auto"/>
        <w:bottom w:val="none" w:sz="0" w:space="0" w:color="auto"/>
        <w:right w:val="none" w:sz="0" w:space="0" w:color="auto"/>
      </w:divBdr>
    </w:div>
    <w:div w:id="1623264862">
      <w:bodyDiv w:val="1"/>
      <w:marLeft w:val="0"/>
      <w:marRight w:val="0"/>
      <w:marTop w:val="0"/>
      <w:marBottom w:val="0"/>
      <w:divBdr>
        <w:top w:val="none" w:sz="0" w:space="0" w:color="auto"/>
        <w:left w:val="none" w:sz="0" w:space="0" w:color="auto"/>
        <w:bottom w:val="none" w:sz="0" w:space="0" w:color="auto"/>
        <w:right w:val="none" w:sz="0" w:space="0" w:color="auto"/>
      </w:divBdr>
    </w:div>
    <w:div w:id="1626891079">
      <w:bodyDiv w:val="1"/>
      <w:marLeft w:val="0"/>
      <w:marRight w:val="0"/>
      <w:marTop w:val="0"/>
      <w:marBottom w:val="0"/>
      <w:divBdr>
        <w:top w:val="none" w:sz="0" w:space="0" w:color="auto"/>
        <w:left w:val="none" w:sz="0" w:space="0" w:color="auto"/>
        <w:bottom w:val="none" w:sz="0" w:space="0" w:color="auto"/>
        <w:right w:val="none" w:sz="0" w:space="0" w:color="auto"/>
      </w:divBdr>
    </w:div>
    <w:div w:id="1627004492">
      <w:bodyDiv w:val="1"/>
      <w:marLeft w:val="0"/>
      <w:marRight w:val="0"/>
      <w:marTop w:val="0"/>
      <w:marBottom w:val="0"/>
      <w:divBdr>
        <w:top w:val="none" w:sz="0" w:space="0" w:color="auto"/>
        <w:left w:val="none" w:sz="0" w:space="0" w:color="auto"/>
        <w:bottom w:val="none" w:sz="0" w:space="0" w:color="auto"/>
        <w:right w:val="none" w:sz="0" w:space="0" w:color="auto"/>
      </w:divBdr>
    </w:div>
    <w:div w:id="1634556805">
      <w:bodyDiv w:val="1"/>
      <w:marLeft w:val="0"/>
      <w:marRight w:val="0"/>
      <w:marTop w:val="0"/>
      <w:marBottom w:val="0"/>
      <w:divBdr>
        <w:top w:val="none" w:sz="0" w:space="0" w:color="auto"/>
        <w:left w:val="none" w:sz="0" w:space="0" w:color="auto"/>
        <w:bottom w:val="none" w:sz="0" w:space="0" w:color="auto"/>
        <w:right w:val="none" w:sz="0" w:space="0" w:color="auto"/>
      </w:divBdr>
    </w:div>
    <w:div w:id="1637299247">
      <w:bodyDiv w:val="1"/>
      <w:marLeft w:val="0"/>
      <w:marRight w:val="0"/>
      <w:marTop w:val="0"/>
      <w:marBottom w:val="0"/>
      <w:divBdr>
        <w:top w:val="none" w:sz="0" w:space="0" w:color="auto"/>
        <w:left w:val="none" w:sz="0" w:space="0" w:color="auto"/>
        <w:bottom w:val="none" w:sz="0" w:space="0" w:color="auto"/>
        <w:right w:val="none" w:sz="0" w:space="0" w:color="auto"/>
      </w:divBdr>
    </w:div>
    <w:div w:id="1651902633">
      <w:bodyDiv w:val="1"/>
      <w:marLeft w:val="0"/>
      <w:marRight w:val="0"/>
      <w:marTop w:val="0"/>
      <w:marBottom w:val="0"/>
      <w:divBdr>
        <w:top w:val="none" w:sz="0" w:space="0" w:color="auto"/>
        <w:left w:val="none" w:sz="0" w:space="0" w:color="auto"/>
        <w:bottom w:val="none" w:sz="0" w:space="0" w:color="auto"/>
        <w:right w:val="none" w:sz="0" w:space="0" w:color="auto"/>
      </w:divBdr>
    </w:div>
    <w:div w:id="1656035507">
      <w:bodyDiv w:val="1"/>
      <w:marLeft w:val="0"/>
      <w:marRight w:val="0"/>
      <w:marTop w:val="0"/>
      <w:marBottom w:val="0"/>
      <w:divBdr>
        <w:top w:val="none" w:sz="0" w:space="0" w:color="auto"/>
        <w:left w:val="none" w:sz="0" w:space="0" w:color="auto"/>
        <w:bottom w:val="none" w:sz="0" w:space="0" w:color="auto"/>
        <w:right w:val="none" w:sz="0" w:space="0" w:color="auto"/>
      </w:divBdr>
    </w:div>
    <w:div w:id="1657341365">
      <w:bodyDiv w:val="1"/>
      <w:marLeft w:val="0"/>
      <w:marRight w:val="0"/>
      <w:marTop w:val="0"/>
      <w:marBottom w:val="0"/>
      <w:divBdr>
        <w:top w:val="none" w:sz="0" w:space="0" w:color="auto"/>
        <w:left w:val="none" w:sz="0" w:space="0" w:color="auto"/>
        <w:bottom w:val="none" w:sz="0" w:space="0" w:color="auto"/>
        <w:right w:val="none" w:sz="0" w:space="0" w:color="auto"/>
      </w:divBdr>
    </w:div>
    <w:div w:id="1666325025">
      <w:bodyDiv w:val="1"/>
      <w:marLeft w:val="0"/>
      <w:marRight w:val="0"/>
      <w:marTop w:val="0"/>
      <w:marBottom w:val="0"/>
      <w:divBdr>
        <w:top w:val="none" w:sz="0" w:space="0" w:color="auto"/>
        <w:left w:val="none" w:sz="0" w:space="0" w:color="auto"/>
        <w:bottom w:val="none" w:sz="0" w:space="0" w:color="auto"/>
        <w:right w:val="none" w:sz="0" w:space="0" w:color="auto"/>
      </w:divBdr>
    </w:div>
    <w:div w:id="1671525322">
      <w:bodyDiv w:val="1"/>
      <w:marLeft w:val="0"/>
      <w:marRight w:val="0"/>
      <w:marTop w:val="0"/>
      <w:marBottom w:val="0"/>
      <w:divBdr>
        <w:top w:val="none" w:sz="0" w:space="0" w:color="auto"/>
        <w:left w:val="none" w:sz="0" w:space="0" w:color="auto"/>
        <w:bottom w:val="none" w:sz="0" w:space="0" w:color="auto"/>
        <w:right w:val="none" w:sz="0" w:space="0" w:color="auto"/>
      </w:divBdr>
    </w:div>
    <w:div w:id="1679426058">
      <w:bodyDiv w:val="1"/>
      <w:marLeft w:val="0"/>
      <w:marRight w:val="0"/>
      <w:marTop w:val="0"/>
      <w:marBottom w:val="0"/>
      <w:divBdr>
        <w:top w:val="none" w:sz="0" w:space="0" w:color="auto"/>
        <w:left w:val="none" w:sz="0" w:space="0" w:color="auto"/>
        <w:bottom w:val="none" w:sz="0" w:space="0" w:color="auto"/>
        <w:right w:val="none" w:sz="0" w:space="0" w:color="auto"/>
      </w:divBdr>
    </w:div>
    <w:div w:id="1682972446">
      <w:bodyDiv w:val="1"/>
      <w:marLeft w:val="0"/>
      <w:marRight w:val="0"/>
      <w:marTop w:val="0"/>
      <w:marBottom w:val="0"/>
      <w:divBdr>
        <w:top w:val="none" w:sz="0" w:space="0" w:color="auto"/>
        <w:left w:val="none" w:sz="0" w:space="0" w:color="auto"/>
        <w:bottom w:val="none" w:sz="0" w:space="0" w:color="auto"/>
        <w:right w:val="none" w:sz="0" w:space="0" w:color="auto"/>
      </w:divBdr>
    </w:div>
    <w:div w:id="1685010881">
      <w:bodyDiv w:val="1"/>
      <w:marLeft w:val="0"/>
      <w:marRight w:val="0"/>
      <w:marTop w:val="0"/>
      <w:marBottom w:val="0"/>
      <w:divBdr>
        <w:top w:val="none" w:sz="0" w:space="0" w:color="auto"/>
        <w:left w:val="none" w:sz="0" w:space="0" w:color="auto"/>
        <w:bottom w:val="none" w:sz="0" w:space="0" w:color="auto"/>
        <w:right w:val="none" w:sz="0" w:space="0" w:color="auto"/>
      </w:divBdr>
    </w:div>
    <w:div w:id="1691562214">
      <w:bodyDiv w:val="1"/>
      <w:marLeft w:val="0"/>
      <w:marRight w:val="0"/>
      <w:marTop w:val="0"/>
      <w:marBottom w:val="0"/>
      <w:divBdr>
        <w:top w:val="none" w:sz="0" w:space="0" w:color="auto"/>
        <w:left w:val="none" w:sz="0" w:space="0" w:color="auto"/>
        <w:bottom w:val="none" w:sz="0" w:space="0" w:color="auto"/>
        <w:right w:val="none" w:sz="0" w:space="0" w:color="auto"/>
      </w:divBdr>
    </w:div>
    <w:div w:id="1692026163">
      <w:bodyDiv w:val="1"/>
      <w:marLeft w:val="0"/>
      <w:marRight w:val="0"/>
      <w:marTop w:val="0"/>
      <w:marBottom w:val="0"/>
      <w:divBdr>
        <w:top w:val="none" w:sz="0" w:space="0" w:color="auto"/>
        <w:left w:val="none" w:sz="0" w:space="0" w:color="auto"/>
        <w:bottom w:val="none" w:sz="0" w:space="0" w:color="auto"/>
        <w:right w:val="none" w:sz="0" w:space="0" w:color="auto"/>
      </w:divBdr>
    </w:div>
    <w:div w:id="1694066392">
      <w:bodyDiv w:val="1"/>
      <w:marLeft w:val="0"/>
      <w:marRight w:val="0"/>
      <w:marTop w:val="0"/>
      <w:marBottom w:val="0"/>
      <w:divBdr>
        <w:top w:val="none" w:sz="0" w:space="0" w:color="auto"/>
        <w:left w:val="none" w:sz="0" w:space="0" w:color="auto"/>
        <w:bottom w:val="none" w:sz="0" w:space="0" w:color="auto"/>
        <w:right w:val="none" w:sz="0" w:space="0" w:color="auto"/>
      </w:divBdr>
    </w:div>
    <w:div w:id="1696805828">
      <w:bodyDiv w:val="1"/>
      <w:marLeft w:val="0"/>
      <w:marRight w:val="0"/>
      <w:marTop w:val="0"/>
      <w:marBottom w:val="0"/>
      <w:divBdr>
        <w:top w:val="none" w:sz="0" w:space="0" w:color="auto"/>
        <w:left w:val="none" w:sz="0" w:space="0" w:color="auto"/>
        <w:bottom w:val="none" w:sz="0" w:space="0" w:color="auto"/>
        <w:right w:val="none" w:sz="0" w:space="0" w:color="auto"/>
      </w:divBdr>
    </w:div>
    <w:div w:id="1702852654">
      <w:bodyDiv w:val="1"/>
      <w:marLeft w:val="0"/>
      <w:marRight w:val="0"/>
      <w:marTop w:val="0"/>
      <w:marBottom w:val="0"/>
      <w:divBdr>
        <w:top w:val="none" w:sz="0" w:space="0" w:color="auto"/>
        <w:left w:val="none" w:sz="0" w:space="0" w:color="auto"/>
        <w:bottom w:val="none" w:sz="0" w:space="0" w:color="auto"/>
        <w:right w:val="none" w:sz="0" w:space="0" w:color="auto"/>
      </w:divBdr>
    </w:div>
    <w:div w:id="1720477487">
      <w:bodyDiv w:val="1"/>
      <w:marLeft w:val="0"/>
      <w:marRight w:val="0"/>
      <w:marTop w:val="0"/>
      <w:marBottom w:val="0"/>
      <w:divBdr>
        <w:top w:val="none" w:sz="0" w:space="0" w:color="auto"/>
        <w:left w:val="none" w:sz="0" w:space="0" w:color="auto"/>
        <w:bottom w:val="none" w:sz="0" w:space="0" w:color="auto"/>
        <w:right w:val="none" w:sz="0" w:space="0" w:color="auto"/>
      </w:divBdr>
    </w:div>
    <w:div w:id="1746101187">
      <w:bodyDiv w:val="1"/>
      <w:marLeft w:val="0"/>
      <w:marRight w:val="0"/>
      <w:marTop w:val="0"/>
      <w:marBottom w:val="0"/>
      <w:divBdr>
        <w:top w:val="none" w:sz="0" w:space="0" w:color="auto"/>
        <w:left w:val="none" w:sz="0" w:space="0" w:color="auto"/>
        <w:bottom w:val="none" w:sz="0" w:space="0" w:color="auto"/>
        <w:right w:val="none" w:sz="0" w:space="0" w:color="auto"/>
      </w:divBdr>
    </w:div>
    <w:div w:id="1747723418">
      <w:bodyDiv w:val="1"/>
      <w:marLeft w:val="0"/>
      <w:marRight w:val="0"/>
      <w:marTop w:val="0"/>
      <w:marBottom w:val="0"/>
      <w:divBdr>
        <w:top w:val="none" w:sz="0" w:space="0" w:color="auto"/>
        <w:left w:val="none" w:sz="0" w:space="0" w:color="auto"/>
        <w:bottom w:val="none" w:sz="0" w:space="0" w:color="auto"/>
        <w:right w:val="none" w:sz="0" w:space="0" w:color="auto"/>
      </w:divBdr>
    </w:div>
    <w:div w:id="1748920973">
      <w:bodyDiv w:val="1"/>
      <w:marLeft w:val="0"/>
      <w:marRight w:val="0"/>
      <w:marTop w:val="0"/>
      <w:marBottom w:val="0"/>
      <w:divBdr>
        <w:top w:val="none" w:sz="0" w:space="0" w:color="auto"/>
        <w:left w:val="none" w:sz="0" w:space="0" w:color="auto"/>
        <w:bottom w:val="none" w:sz="0" w:space="0" w:color="auto"/>
        <w:right w:val="none" w:sz="0" w:space="0" w:color="auto"/>
      </w:divBdr>
    </w:div>
    <w:div w:id="1749645909">
      <w:bodyDiv w:val="1"/>
      <w:marLeft w:val="0"/>
      <w:marRight w:val="0"/>
      <w:marTop w:val="0"/>
      <w:marBottom w:val="0"/>
      <w:divBdr>
        <w:top w:val="none" w:sz="0" w:space="0" w:color="auto"/>
        <w:left w:val="none" w:sz="0" w:space="0" w:color="auto"/>
        <w:bottom w:val="none" w:sz="0" w:space="0" w:color="auto"/>
        <w:right w:val="none" w:sz="0" w:space="0" w:color="auto"/>
      </w:divBdr>
    </w:div>
    <w:div w:id="1750927086">
      <w:bodyDiv w:val="1"/>
      <w:marLeft w:val="0"/>
      <w:marRight w:val="0"/>
      <w:marTop w:val="0"/>
      <w:marBottom w:val="0"/>
      <w:divBdr>
        <w:top w:val="none" w:sz="0" w:space="0" w:color="auto"/>
        <w:left w:val="none" w:sz="0" w:space="0" w:color="auto"/>
        <w:bottom w:val="none" w:sz="0" w:space="0" w:color="auto"/>
        <w:right w:val="none" w:sz="0" w:space="0" w:color="auto"/>
      </w:divBdr>
    </w:div>
    <w:div w:id="1767650558">
      <w:bodyDiv w:val="1"/>
      <w:marLeft w:val="0"/>
      <w:marRight w:val="0"/>
      <w:marTop w:val="0"/>
      <w:marBottom w:val="0"/>
      <w:divBdr>
        <w:top w:val="none" w:sz="0" w:space="0" w:color="auto"/>
        <w:left w:val="none" w:sz="0" w:space="0" w:color="auto"/>
        <w:bottom w:val="none" w:sz="0" w:space="0" w:color="auto"/>
        <w:right w:val="none" w:sz="0" w:space="0" w:color="auto"/>
      </w:divBdr>
    </w:div>
    <w:div w:id="1769694299">
      <w:bodyDiv w:val="1"/>
      <w:marLeft w:val="0"/>
      <w:marRight w:val="0"/>
      <w:marTop w:val="0"/>
      <w:marBottom w:val="0"/>
      <w:divBdr>
        <w:top w:val="none" w:sz="0" w:space="0" w:color="auto"/>
        <w:left w:val="none" w:sz="0" w:space="0" w:color="auto"/>
        <w:bottom w:val="none" w:sz="0" w:space="0" w:color="auto"/>
        <w:right w:val="none" w:sz="0" w:space="0" w:color="auto"/>
      </w:divBdr>
    </w:div>
    <w:div w:id="1783694520">
      <w:bodyDiv w:val="1"/>
      <w:marLeft w:val="0"/>
      <w:marRight w:val="0"/>
      <w:marTop w:val="0"/>
      <w:marBottom w:val="0"/>
      <w:divBdr>
        <w:top w:val="none" w:sz="0" w:space="0" w:color="auto"/>
        <w:left w:val="none" w:sz="0" w:space="0" w:color="auto"/>
        <w:bottom w:val="none" w:sz="0" w:space="0" w:color="auto"/>
        <w:right w:val="none" w:sz="0" w:space="0" w:color="auto"/>
      </w:divBdr>
    </w:div>
    <w:div w:id="1794404930">
      <w:bodyDiv w:val="1"/>
      <w:marLeft w:val="0"/>
      <w:marRight w:val="0"/>
      <w:marTop w:val="0"/>
      <w:marBottom w:val="0"/>
      <w:divBdr>
        <w:top w:val="none" w:sz="0" w:space="0" w:color="auto"/>
        <w:left w:val="none" w:sz="0" w:space="0" w:color="auto"/>
        <w:bottom w:val="none" w:sz="0" w:space="0" w:color="auto"/>
        <w:right w:val="none" w:sz="0" w:space="0" w:color="auto"/>
      </w:divBdr>
    </w:div>
    <w:div w:id="1795244332">
      <w:bodyDiv w:val="1"/>
      <w:marLeft w:val="0"/>
      <w:marRight w:val="0"/>
      <w:marTop w:val="0"/>
      <w:marBottom w:val="0"/>
      <w:divBdr>
        <w:top w:val="none" w:sz="0" w:space="0" w:color="auto"/>
        <w:left w:val="none" w:sz="0" w:space="0" w:color="auto"/>
        <w:bottom w:val="none" w:sz="0" w:space="0" w:color="auto"/>
        <w:right w:val="none" w:sz="0" w:space="0" w:color="auto"/>
      </w:divBdr>
    </w:div>
    <w:div w:id="1797865905">
      <w:bodyDiv w:val="1"/>
      <w:marLeft w:val="0"/>
      <w:marRight w:val="0"/>
      <w:marTop w:val="0"/>
      <w:marBottom w:val="0"/>
      <w:divBdr>
        <w:top w:val="none" w:sz="0" w:space="0" w:color="auto"/>
        <w:left w:val="none" w:sz="0" w:space="0" w:color="auto"/>
        <w:bottom w:val="none" w:sz="0" w:space="0" w:color="auto"/>
        <w:right w:val="none" w:sz="0" w:space="0" w:color="auto"/>
      </w:divBdr>
    </w:div>
    <w:div w:id="1808618297">
      <w:bodyDiv w:val="1"/>
      <w:marLeft w:val="0"/>
      <w:marRight w:val="0"/>
      <w:marTop w:val="0"/>
      <w:marBottom w:val="0"/>
      <w:divBdr>
        <w:top w:val="none" w:sz="0" w:space="0" w:color="auto"/>
        <w:left w:val="none" w:sz="0" w:space="0" w:color="auto"/>
        <w:bottom w:val="none" w:sz="0" w:space="0" w:color="auto"/>
        <w:right w:val="none" w:sz="0" w:space="0" w:color="auto"/>
      </w:divBdr>
    </w:div>
    <w:div w:id="1818763384">
      <w:bodyDiv w:val="1"/>
      <w:marLeft w:val="0"/>
      <w:marRight w:val="0"/>
      <w:marTop w:val="0"/>
      <w:marBottom w:val="0"/>
      <w:divBdr>
        <w:top w:val="none" w:sz="0" w:space="0" w:color="auto"/>
        <w:left w:val="none" w:sz="0" w:space="0" w:color="auto"/>
        <w:bottom w:val="none" w:sz="0" w:space="0" w:color="auto"/>
        <w:right w:val="none" w:sz="0" w:space="0" w:color="auto"/>
      </w:divBdr>
    </w:div>
    <w:div w:id="1827353223">
      <w:bodyDiv w:val="1"/>
      <w:marLeft w:val="0"/>
      <w:marRight w:val="0"/>
      <w:marTop w:val="0"/>
      <w:marBottom w:val="0"/>
      <w:divBdr>
        <w:top w:val="none" w:sz="0" w:space="0" w:color="auto"/>
        <w:left w:val="none" w:sz="0" w:space="0" w:color="auto"/>
        <w:bottom w:val="none" w:sz="0" w:space="0" w:color="auto"/>
        <w:right w:val="none" w:sz="0" w:space="0" w:color="auto"/>
      </w:divBdr>
    </w:div>
    <w:div w:id="1834837727">
      <w:bodyDiv w:val="1"/>
      <w:marLeft w:val="0"/>
      <w:marRight w:val="0"/>
      <w:marTop w:val="0"/>
      <w:marBottom w:val="0"/>
      <w:divBdr>
        <w:top w:val="none" w:sz="0" w:space="0" w:color="auto"/>
        <w:left w:val="none" w:sz="0" w:space="0" w:color="auto"/>
        <w:bottom w:val="none" w:sz="0" w:space="0" w:color="auto"/>
        <w:right w:val="none" w:sz="0" w:space="0" w:color="auto"/>
      </w:divBdr>
    </w:div>
    <w:div w:id="1835606130">
      <w:bodyDiv w:val="1"/>
      <w:marLeft w:val="0"/>
      <w:marRight w:val="0"/>
      <w:marTop w:val="0"/>
      <w:marBottom w:val="0"/>
      <w:divBdr>
        <w:top w:val="none" w:sz="0" w:space="0" w:color="auto"/>
        <w:left w:val="none" w:sz="0" w:space="0" w:color="auto"/>
        <w:bottom w:val="none" w:sz="0" w:space="0" w:color="auto"/>
        <w:right w:val="none" w:sz="0" w:space="0" w:color="auto"/>
      </w:divBdr>
    </w:div>
    <w:div w:id="1835878934">
      <w:bodyDiv w:val="1"/>
      <w:marLeft w:val="0"/>
      <w:marRight w:val="0"/>
      <w:marTop w:val="0"/>
      <w:marBottom w:val="0"/>
      <w:divBdr>
        <w:top w:val="none" w:sz="0" w:space="0" w:color="auto"/>
        <w:left w:val="none" w:sz="0" w:space="0" w:color="auto"/>
        <w:bottom w:val="none" w:sz="0" w:space="0" w:color="auto"/>
        <w:right w:val="none" w:sz="0" w:space="0" w:color="auto"/>
      </w:divBdr>
    </w:div>
    <w:div w:id="1842771934">
      <w:bodyDiv w:val="1"/>
      <w:marLeft w:val="0"/>
      <w:marRight w:val="0"/>
      <w:marTop w:val="0"/>
      <w:marBottom w:val="0"/>
      <w:divBdr>
        <w:top w:val="none" w:sz="0" w:space="0" w:color="auto"/>
        <w:left w:val="none" w:sz="0" w:space="0" w:color="auto"/>
        <w:bottom w:val="none" w:sz="0" w:space="0" w:color="auto"/>
        <w:right w:val="none" w:sz="0" w:space="0" w:color="auto"/>
      </w:divBdr>
    </w:div>
    <w:div w:id="1857496066">
      <w:bodyDiv w:val="1"/>
      <w:marLeft w:val="0"/>
      <w:marRight w:val="0"/>
      <w:marTop w:val="0"/>
      <w:marBottom w:val="0"/>
      <w:divBdr>
        <w:top w:val="none" w:sz="0" w:space="0" w:color="auto"/>
        <w:left w:val="none" w:sz="0" w:space="0" w:color="auto"/>
        <w:bottom w:val="none" w:sz="0" w:space="0" w:color="auto"/>
        <w:right w:val="none" w:sz="0" w:space="0" w:color="auto"/>
      </w:divBdr>
    </w:div>
    <w:div w:id="1873612800">
      <w:bodyDiv w:val="1"/>
      <w:marLeft w:val="0"/>
      <w:marRight w:val="0"/>
      <w:marTop w:val="0"/>
      <w:marBottom w:val="0"/>
      <w:divBdr>
        <w:top w:val="none" w:sz="0" w:space="0" w:color="auto"/>
        <w:left w:val="none" w:sz="0" w:space="0" w:color="auto"/>
        <w:bottom w:val="none" w:sz="0" w:space="0" w:color="auto"/>
        <w:right w:val="none" w:sz="0" w:space="0" w:color="auto"/>
      </w:divBdr>
    </w:div>
    <w:div w:id="1878159046">
      <w:bodyDiv w:val="1"/>
      <w:marLeft w:val="0"/>
      <w:marRight w:val="0"/>
      <w:marTop w:val="0"/>
      <w:marBottom w:val="0"/>
      <w:divBdr>
        <w:top w:val="none" w:sz="0" w:space="0" w:color="auto"/>
        <w:left w:val="none" w:sz="0" w:space="0" w:color="auto"/>
        <w:bottom w:val="none" w:sz="0" w:space="0" w:color="auto"/>
        <w:right w:val="none" w:sz="0" w:space="0" w:color="auto"/>
      </w:divBdr>
    </w:div>
    <w:div w:id="1886873050">
      <w:bodyDiv w:val="1"/>
      <w:marLeft w:val="0"/>
      <w:marRight w:val="0"/>
      <w:marTop w:val="0"/>
      <w:marBottom w:val="0"/>
      <w:divBdr>
        <w:top w:val="none" w:sz="0" w:space="0" w:color="auto"/>
        <w:left w:val="none" w:sz="0" w:space="0" w:color="auto"/>
        <w:bottom w:val="none" w:sz="0" w:space="0" w:color="auto"/>
        <w:right w:val="none" w:sz="0" w:space="0" w:color="auto"/>
      </w:divBdr>
    </w:div>
    <w:div w:id="1905942566">
      <w:bodyDiv w:val="1"/>
      <w:marLeft w:val="0"/>
      <w:marRight w:val="0"/>
      <w:marTop w:val="0"/>
      <w:marBottom w:val="0"/>
      <w:divBdr>
        <w:top w:val="none" w:sz="0" w:space="0" w:color="auto"/>
        <w:left w:val="none" w:sz="0" w:space="0" w:color="auto"/>
        <w:bottom w:val="none" w:sz="0" w:space="0" w:color="auto"/>
        <w:right w:val="none" w:sz="0" w:space="0" w:color="auto"/>
      </w:divBdr>
    </w:div>
    <w:div w:id="1911689203">
      <w:bodyDiv w:val="1"/>
      <w:marLeft w:val="0"/>
      <w:marRight w:val="0"/>
      <w:marTop w:val="0"/>
      <w:marBottom w:val="0"/>
      <w:divBdr>
        <w:top w:val="none" w:sz="0" w:space="0" w:color="auto"/>
        <w:left w:val="none" w:sz="0" w:space="0" w:color="auto"/>
        <w:bottom w:val="none" w:sz="0" w:space="0" w:color="auto"/>
        <w:right w:val="none" w:sz="0" w:space="0" w:color="auto"/>
      </w:divBdr>
    </w:div>
    <w:div w:id="1919826804">
      <w:bodyDiv w:val="1"/>
      <w:marLeft w:val="0"/>
      <w:marRight w:val="0"/>
      <w:marTop w:val="0"/>
      <w:marBottom w:val="0"/>
      <w:divBdr>
        <w:top w:val="none" w:sz="0" w:space="0" w:color="auto"/>
        <w:left w:val="none" w:sz="0" w:space="0" w:color="auto"/>
        <w:bottom w:val="none" w:sz="0" w:space="0" w:color="auto"/>
        <w:right w:val="none" w:sz="0" w:space="0" w:color="auto"/>
      </w:divBdr>
    </w:div>
    <w:div w:id="1932660851">
      <w:bodyDiv w:val="1"/>
      <w:marLeft w:val="0"/>
      <w:marRight w:val="0"/>
      <w:marTop w:val="0"/>
      <w:marBottom w:val="0"/>
      <w:divBdr>
        <w:top w:val="none" w:sz="0" w:space="0" w:color="auto"/>
        <w:left w:val="none" w:sz="0" w:space="0" w:color="auto"/>
        <w:bottom w:val="none" w:sz="0" w:space="0" w:color="auto"/>
        <w:right w:val="none" w:sz="0" w:space="0" w:color="auto"/>
      </w:divBdr>
    </w:div>
    <w:div w:id="1944916294">
      <w:bodyDiv w:val="1"/>
      <w:marLeft w:val="0"/>
      <w:marRight w:val="0"/>
      <w:marTop w:val="0"/>
      <w:marBottom w:val="0"/>
      <w:divBdr>
        <w:top w:val="none" w:sz="0" w:space="0" w:color="auto"/>
        <w:left w:val="none" w:sz="0" w:space="0" w:color="auto"/>
        <w:bottom w:val="none" w:sz="0" w:space="0" w:color="auto"/>
        <w:right w:val="none" w:sz="0" w:space="0" w:color="auto"/>
      </w:divBdr>
    </w:div>
    <w:div w:id="1945186135">
      <w:bodyDiv w:val="1"/>
      <w:marLeft w:val="0"/>
      <w:marRight w:val="0"/>
      <w:marTop w:val="0"/>
      <w:marBottom w:val="0"/>
      <w:divBdr>
        <w:top w:val="none" w:sz="0" w:space="0" w:color="auto"/>
        <w:left w:val="none" w:sz="0" w:space="0" w:color="auto"/>
        <w:bottom w:val="none" w:sz="0" w:space="0" w:color="auto"/>
        <w:right w:val="none" w:sz="0" w:space="0" w:color="auto"/>
      </w:divBdr>
    </w:div>
    <w:div w:id="1948153158">
      <w:bodyDiv w:val="1"/>
      <w:marLeft w:val="0"/>
      <w:marRight w:val="0"/>
      <w:marTop w:val="0"/>
      <w:marBottom w:val="0"/>
      <w:divBdr>
        <w:top w:val="none" w:sz="0" w:space="0" w:color="auto"/>
        <w:left w:val="none" w:sz="0" w:space="0" w:color="auto"/>
        <w:bottom w:val="none" w:sz="0" w:space="0" w:color="auto"/>
        <w:right w:val="none" w:sz="0" w:space="0" w:color="auto"/>
      </w:divBdr>
    </w:div>
    <w:div w:id="1951274480">
      <w:bodyDiv w:val="1"/>
      <w:marLeft w:val="0"/>
      <w:marRight w:val="0"/>
      <w:marTop w:val="0"/>
      <w:marBottom w:val="0"/>
      <w:divBdr>
        <w:top w:val="none" w:sz="0" w:space="0" w:color="auto"/>
        <w:left w:val="none" w:sz="0" w:space="0" w:color="auto"/>
        <w:bottom w:val="none" w:sz="0" w:space="0" w:color="auto"/>
        <w:right w:val="none" w:sz="0" w:space="0" w:color="auto"/>
      </w:divBdr>
    </w:div>
    <w:div w:id="1970353745">
      <w:bodyDiv w:val="1"/>
      <w:marLeft w:val="0"/>
      <w:marRight w:val="0"/>
      <w:marTop w:val="0"/>
      <w:marBottom w:val="0"/>
      <w:divBdr>
        <w:top w:val="none" w:sz="0" w:space="0" w:color="auto"/>
        <w:left w:val="none" w:sz="0" w:space="0" w:color="auto"/>
        <w:bottom w:val="none" w:sz="0" w:space="0" w:color="auto"/>
        <w:right w:val="none" w:sz="0" w:space="0" w:color="auto"/>
      </w:divBdr>
    </w:div>
    <w:div w:id="1973317933">
      <w:bodyDiv w:val="1"/>
      <w:marLeft w:val="0"/>
      <w:marRight w:val="0"/>
      <w:marTop w:val="0"/>
      <w:marBottom w:val="0"/>
      <w:divBdr>
        <w:top w:val="none" w:sz="0" w:space="0" w:color="auto"/>
        <w:left w:val="none" w:sz="0" w:space="0" w:color="auto"/>
        <w:bottom w:val="none" w:sz="0" w:space="0" w:color="auto"/>
        <w:right w:val="none" w:sz="0" w:space="0" w:color="auto"/>
      </w:divBdr>
    </w:div>
    <w:div w:id="1995721522">
      <w:bodyDiv w:val="1"/>
      <w:marLeft w:val="0"/>
      <w:marRight w:val="0"/>
      <w:marTop w:val="0"/>
      <w:marBottom w:val="0"/>
      <w:divBdr>
        <w:top w:val="none" w:sz="0" w:space="0" w:color="auto"/>
        <w:left w:val="none" w:sz="0" w:space="0" w:color="auto"/>
        <w:bottom w:val="none" w:sz="0" w:space="0" w:color="auto"/>
        <w:right w:val="none" w:sz="0" w:space="0" w:color="auto"/>
      </w:divBdr>
    </w:div>
    <w:div w:id="1997489509">
      <w:bodyDiv w:val="1"/>
      <w:marLeft w:val="0"/>
      <w:marRight w:val="0"/>
      <w:marTop w:val="0"/>
      <w:marBottom w:val="0"/>
      <w:divBdr>
        <w:top w:val="none" w:sz="0" w:space="0" w:color="auto"/>
        <w:left w:val="none" w:sz="0" w:space="0" w:color="auto"/>
        <w:bottom w:val="none" w:sz="0" w:space="0" w:color="auto"/>
        <w:right w:val="none" w:sz="0" w:space="0" w:color="auto"/>
      </w:divBdr>
    </w:div>
    <w:div w:id="2000110874">
      <w:bodyDiv w:val="1"/>
      <w:marLeft w:val="0"/>
      <w:marRight w:val="0"/>
      <w:marTop w:val="0"/>
      <w:marBottom w:val="0"/>
      <w:divBdr>
        <w:top w:val="none" w:sz="0" w:space="0" w:color="auto"/>
        <w:left w:val="none" w:sz="0" w:space="0" w:color="auto"/>
        <w:bottom w:val="none" w:sz="0" w:space="0" w:color="auto"/>
        <w:right w:val="none" w:sz="0" w:space="0" w:color="auto"/>
      </w:divBdr>
    </w:div>
    <w:div w:id="2001083105">
      <w:bodyDiv w:val="1"/>
      <w:marLeft w:val="0"/>
      <w:marRight w:val="0"/>
      <w:marTop w:val="0"/>
      <w:marBottom w:val="0"/>
      <w:divBdr>
        <w:top w:val="none" w:sz="0" w:space="0" w:color="auto"/>
        <w:left w:val="none" w:sz="0" w:space="0" w:color="auto"/>
        <w:bottom w:val="none" w:sz="0" w:space="0" w:color="auto"/>
        <w:right w:val="none" w:sz="0" w:space="0" w:color="auto"/>
      </w:divBdr>
    </w:div>
    <w:div w:id="2012297827">
      <w:bodyDiv w:val="1"/>
      <w:marLeft w:val="0"/>
      <w:marRight w:val="0"/>
      <w:marTop w:val="0"/>
      <w:marBottom w:val="0"/>
      <w:divBdr>
        <w:top w:val="none" w:sz="0" w:space="0" w:color="auto"/>
        <w:left w:val="none" w:sz="0" w:space="0" w:color="auto"/>
        <w:bottom w:val="none" w:sz="0" w:space="0" w:color="auto"/>
        <w:right w:val="none" w:sz="0" w:space="0" w:color="auto"/>
      </w:divBdr>
    </w:div>
    <w:div w:id="2018269505">
      <w:bodyDiv w:val="1"/>
      <w:marLeft w:val="0"/>
      <w:marRight w:val="0"/>
      <w:marTop w:val="0"/>
      <w:marBottom w:val="0"/>
      <w:divBdr>
        <w:top w:val="none" w:sz="0" w:space="0" w:color="auto"/>
        <w:left w:val="none" w:sz="0" w:space="0" w:color="auto"/>
        <w:bottom w:val="none" w:sz="0" w:space="0" w:color="auto"/>
        <w:right w:val="none" w:sz="0" w:space="0" w:color="auto"/>
      </w:divBdr>
    </w:div>
    <w:div w:id="2020696535">
      <w:bodyDiv w:val="1"/>
      <w:marLeft w:val="0"/>
      <w:marRight w:val="0"/>
      <w:marTop w:val="0"/>
      <w:marBottom w:val="0"/>
      <w:divBdr>
        <w:top w:val="none" w:sz="0" w:space="0" w:color="auto"/>
        <w:left w:val="none" w:sz="0" w:space="0" w:color="auto"/>
        <w:bottom w:val="none" w:sz="0" w:space="0" w:color="auto"/>
        <w:right w:val="none" w:sz="0" w:space="0" w:color="auto"/>
      </w:divBdr>
    </w:div>
    <w:div w:id="2032293338">
      <w:bodyDiv w:val="1"/>
      <w:marLeft w:val="0"/>
      <w:marRight w:val="0"/>
      <w:marTop w:val="0"/>
      <w:marBottom w:val="0"/>
      <w:divBdr>
        <w:top w:val="none" w:sz="0" w:space="0" w:color="auto"/>
        <w:left w:val="none" w:sz="0" w:space="0" w:color="auto"/>
        <w:bottom w:val="none" w:sz="0" w:space="0" w:color="auto"/>
        <w:right w:val="none" w:sz="0" w:space="0" w:color="auto"/>
      </w:divBdr>
    </w:div>
    <w:div w:id="2032610856">
      <w:bodyDiv w:val="1"/>
      <w:marLeft w:val="0"/>
      <w:marRight w:val="0"/>
      <w:marTop w:val="0"/>
      <w:marBottom w:val="0"/>
      <w:divBdr>
        <w:top w:val="none" w:sz="0" w:space="0" w:color="auto"/>
        <w:left w:val="none" w:sz="0" w:space="0" w:color="auto"/>
        <w:bottom w:val="none" w:sz="0" w:space="0" w:color="auto"/>
        <w:right w:val="none" w:sz="0" w:space="0" w:color="auto"/>
      </w:divBdr>
    </w:div>
    <w:div w:id="2033803663">
      <w:bodyDiv w:val="1"/>
      <w:marLeft w:val="0"/>
      <w:marRight w:val="0"/>
      <w:marTop w:val="0"/>
      <w:marBottom w:val="0"/>
      <w:divBdr>
        <w:top w:val="none" w:sz="0" w:space="0" w:color="auto"/>
        <w:left w:val="none" w:sz="0" w:space="0" w:color="auto"/>
        <w:bottom w:val="none" w:sz="0" w:space="0" w:color="auto"/>
        <w:right w:val="none" w:sz="0" w:space="0" w:color="auto"/>
      </w:divBdr>
    </w:div>
    <w:div w:id="2038963684">
      <w:bodyDiv w:val="1"/>
      <w:marLeft w:val="0"/>
      <w:marRight w:val="0"/>
      <w:marTop w:val="0"/>
      <w:marBottom w:val="0"/>
      <w:divBdr>
        <w:top w:val="none" w:sz="0" w:space="0" w:color="auto"/>
        <w:left w:val="none" w:sz="0" w:space="0" w:color="auto"/>
        <w:bottom w:val="none" w:sz="0" w:space="0" w:color="auto"/>
        <w:right w:val="none" w:sz="0" w:space="0" w:color="auto"/>
      </w:divBdr>
    </w:div>
    <w:div w:id="2039308735">
      <w:bodyDiv w:val="1"/>
      <w:marLeft w:val="0"/>
      <w:marRight w:val="0"/>
      <w:marTop w:val="0"/>
      <w:marBottom w:val="0"/>
      <w:divBdr>
        <w:top w:val="none" w:sz="0" w:space="0" w:color="auto"/>
        <w:left w:val="none" w:sz="0" w:space="0" w:color="auto"/>
        <w:bottom w:val="none" w:sz="0" w:space="0" w:color="auto"/>
        <w:right w:val="none" w:sz="0" w:space="0" w:color="auto"/>
      </w:divBdr>
    </w:div>
    <w:div w:id="2041927372">
      <w:bodyDiv w:val="1"/>
      <w:marLeft w:val="0"/>
      <w:marRight w:val="0"/>
      <w:marTop w:val="0"/>
      <w:marBottom w:val="0"/>
      <w:divBdr>
        <w:top w:val="none" w:sz="0" w:space="0" w:color="auto"/>
        <w:left w:val="none" w:sz="0" w:space="0" w:color="auto"/>
        <w:bottom w:val="none" w:sz="0" w:space="0" w:color="auto"/>
        <w:right w:val="none" w:sz="0" w:space="0" w:color="auto"/>
      </w:divBdr>
    </w:div>
    <w:div w:id="2045208196">
      <w:bodyDiv w:val="1"/>
      <w:marLeft w:val="0"/>
      <w:marRight w:val="0"/>
      <w:marTop w:val="0"/>
      <w:marBottom w:val="0"/>
      <w:divBdr>
        <w:top w:val="none" w:sz="0" w:space="0" w:color="auto"/>
        <w:left w:val="none" w:sz="0" w:space="0" w:color="auto"/>
        <w:bottom w:val="none" w:sz="0" w:space="0" w:color="auto"/>
        <w:right w:val="none" w:sz="0" w:space="0" w:color="auto"/>
      </w:divBdr>
    </w:div>
    <w:div w:id="2046827577">
      <w:bodyDiv w:val="1"/>
      <w:marLeft w:val="0"/>
      <w:marRight w:val="0"/>
      <w:marTop w:val="0"/>
      <w:marBottom w:val="0"/>
      <w:divBdr>
        <w:top w:val="none" w:sz="0" w:space="0" w:color="auto"/>
        <w:left w:val="none" w:sz="0" w:space="0" w:color="auto"/>
        <w:bottom w:val="none" w:sz="0" w:space="0" w:color="auto"/>
        <w:right w:val="none" w:sz="0" w:space="0" w:color="auto"/>
      </w:divBdr>
    </w:div>
    <w:div w:id="2056612165">
      <w:bodyDiv w:val="1"/>
      <w:marLeft w:val="0"/>
      <w:marRight w:val="0"/>
      <w:marTop w:val="0"/>
      <w:marBottom w:val="0"/>
      <w:divBdr>
        <w:top w:val="none" w:sz="0" w:space="0" w:color="auto"/>
        <w:left w:val="none" w:sz="0" w:space="0" w:color="auto"/>
        <w:bottom w:val="none" w:sz="0" w:space="0" w:color="auto"/>
        <w:right w:val="none" w:sz="0" w:space="0" w:color="auto"/>
      </w:divBdr>
    </w:div>
    <w:div w:id="2057044841">
      <w:bodyDiv w:val="1"/>
      <w:marLeft w:val="0"/>
      <w:marRight w:val="0"/>
      <w:marTop w:val="0"/>
      <w:marBottom w:val="0"/>
      <w:divBdr>
        <w:top w:val="none" w:sz="0" w:space="0" w:color="auto"/>
        <w:left w:val="none" w:sz="0" w:space="0" w:color="auto"/>
        <w:bottom w:val="none" w:sz="0" w:space="0" w:color="auto"/>
        <w:right w:val="none" w:sz="0" w:space="0" w:color="auto"/>
      </w:divBdr>
    </w:div>
    <w:div w:id="2059476816">
      <w:bodyDiv w:val="1"/>
      <w:marLeft w:val="0"/>
      <w:marRight w:val="0"/>
      <w:marTop w:val="0"/>
      <w:marBottom w:val="0"/>
      <w:divBdr>
        <w:top w:val="none" w:sz="0" w:space="0" w:color="auto"/>
        <w:left w:val="none" w:sz="0" w:space="0" w:color="auto"/>
        <w:bottom w:val="none" w:sz="0" w:space="0" w:color="auto"/>
        <w:right w:val="none" w:sz="0" w:space="0" w:color="auto"/>
      </w:divBdr>
    </w:div>
    <w:div w:id="2063403835">
      <w:bodyDiv w:val="1"/>
      <w:marLeft w:val="0"/>
      <w:marRight w:val="0"/>
      <w:marTop w:val="0"/>
      <w:marBottom w:val="0"/>
      <w:divBdr>
        <w:top w:val="none" w:sz="0" w:space="0" w:color="auto"/>
        <w:left w:val="none" w:sz="0" w:space="0" w:color="auto"/>
        <w:bottom w:val="none" w:sz="0" w:space="0" w:color="auto"/>
        <w:right w:val="none" w:sz="0" w:space="0" w:color="auto"/>
      </w:divBdr>
    </w:div>
    <w:div w:id="2070494218">
      <w:bodyDiv w:val="1"/>
      <w:marLeft w:val="0"/>
      <w:marRight w:val="0"/>
      <w:marTop w:val="0"/>
      <w:marBottom w:val="0"/>
      <w:divBdr>
        <w:top w:val="none" w:sz="0" w:space="0" w:color="auto"/>
        <w:left w:val="none" w:sz="0" w:space="0" w:color="auto"/>
        <w:bottom w:val="none" w:sz="0" w:space="0" w:color="auto"/>
        <w:right w:val="none" w:sz="0" w:space="0" w:color="auto"/>
      </w:divBdr>
    </w:div>
    <w:div w:id="2072846689">
      <w:bodyDiv w:val="1"/>
      <w:marLeft w:val="0"/>
      <w:marRight w:val="0"/>
      <w:marTop w:val="0"/>
      <w:marBottom w:val="0"/>
      <w:divBdr>
        <w:top w:val="none" w:sz="0" w:space="0" w:color="auto"/>
        <w:left w:val="none" w:sz="0" w:space="0" w:color="auto"/>
        <w:bottom w:val="none" w:sz="0" w:space="0" w:color="auto"/>
        <w:right w:val="none" w:sz="0" w:space="0" w:color="auto"/>
      </w:divBdr>
    </w:div>
    <w:div w:id="2078242857">
      <w:bodyDiv w:val="1"/>
      <w:marLeft w:val="0"/>
      <w:marRight w:val="0"/>
      <w:marTop w:val="0"/>
      <w:marBottom w:val="0"/>
      <w:divBdr>
        <w:top w:val="none" w:sz="0" w:space="0" w:color="auto"/>
        <w:left w:val="none" w:sz="0" w:space="0" w:color="auto"/>
        <w:bottom w:val="none" w:sz="0" w:space="0" w:color="auto"/>
        <w:right w:val="none" w:sz="0" w:space="0" w:color="auto"/>
      </w:divBdr>
    </w:div>
    <w:div w:id="2088526487">
      <w:bodyDiv w:val="1"/>
      <w:marLeft w:val="0"/>
      <w:marRight w:val="0"/>
      <w:marTop w:val="0"/>
      <w:marBottom w:val="0"/>
      <w:divBdr>
        <w:top w:val="none" w:sz="0" w:space="0" w:color="auto"/>
        <w:left w:val="none" w:sz="0" w:space="0" w:color="auto"/>
        <w:bottom w:val="none" w:sz="0" w:space="0" w:color="auto"/>
        <w:right w:val="none" w:sz="0" w:space="0" w:color="auto"/>
      </w:divBdr>
    </w:div>
    <w:div w:id="2096708532">
      <w:bodyDiv w:val="1"/>
      <w:marLeft w:val="0"/>
      <w:marRight w:val="0"/>
      <w:marTop w:val="0"/>
      <w:marBottom w:val="0"/>
      <w:divBdr>
        <w:top w:val="none" w:sz="0" w:space="0" w:color="auto"/>
        <w:left w:val="none" w:sz="0" w:space="0" w:color="auto"/>
        <w:bottom w:val="none" w:sz="0" w:space="0" w:color="auto"/>
        <w:right w:val="none" w:sz="0" w:space="0" w:color="auto"/>
      </w:divBdr>
    </w:div>
    <w:div w:id="2098670228">
      <w:bodyDiv w:val="1"/>
      <w:marLeft w:val="0"/>
      <w:marRight w:val="0"/>
      <w:marTop w:val="0"/>
      <w:marBottom w:val="0"/>
      <w:divBdr>
        <w:top w:val="none" w:sz="0" w:space="0" w:color="auto"/>
        <w:left w:val="none" w:sz="0" w:space="0" w:color="auto"/>
        <w:bottom w:val="none" w:sz="0" w:space="0" w:color="auto"/>
        <w:right w:val="none" w:sz="0" w:space="0" w:color="auto"/>
      </w:divBdr>
    </w:div>
    <w:div w:id="2105221890">
      <w:bodyDiv w:val="1"/>
      <w:marLeft w:val="0"/>
      <w:marRight w:val="0"/>
      <w:marTop w:val="0"/>
      <w:marBottom w:val="0"/>
      <w:divBdr>
        <w:top w:val="none" w:sz="0" w:space="0" w:color="auto"/>
        <w:left w:val="none" w:sz="0" w:space="0" w:color="auto"/>
        <w:bottom w:val="none" w:sz="0" w:space="0" w:color="auto"/>
        <w:right w:val="none" w:sz="0" w:space="0" w:color="auto"/>
      </w:divBdr>
    </w:div>
    <w:div w:id="2108576058">
      <w:bodyDiv w:val="1"/>
      <w:marLeft w:val="0"/>
      <w:marRight w:val="0"/>
      <w:marTop w:val="0"/>
      <w:marBottom w:val="0"/>
      <w:divBdr>
        <w:top w:val="none" w:sz="0" w:space="0" w:color="auto"/>
        <w:left w:val="none" w:sz="0" w:space="0" w:color="auto"/>
        <w:bottom w:val="none" w:sz="0" w:space="0" w:color="auto"/>
        <w:right w:val="none" w:sz="0" w:space="0" w:color="auto"/>
      </w:divBdr>
    </w:div>
    <w:div w:id="2108653387">
      <w:bodyDiv w:val="1"/>
      <w:marLeft w:val="0"/>
      <w:marRight w:val="0"/>
      <w:marTop w:val="0"/>
      <w:marBottom w:val="0"/>
      <w:divBdr>
        <w:top w:val="none" w:sz="0" w:space="0" w:color="auto"/>
        <w:left w:val="none" w:sz="0" w:space="0" w:color="auto"/>
        <w:bottom w:val="none" w:sz="0" w:space="0" w:color="auto"/>
        <w:right w:val="none" w:sz="0" w:space="0" w:color="auto"/>
      </w:divBdr>
    </w:div>
    <w:div w:id="2113472486">
      <w:bodyDiv w:val="1"/>
      <w:marLeft w:val="0"/>
      <w:marRight w:val="0"/>
      <w:marTop w:val="0"/>
      <w:marBottom w:val="0"/>
      <w:divBdr>
        <w:top w:val="none" w:sz="0" w:space="0" w:color="auto"/>
        <w:left w:val="none" w:sz="0" w:space="0" w:color="auto"/>
        <w:bottom w:val="none" w:sz="0" w:space="0" w:color="auto"/>
        <w:right w:val="none" w:sz="0" w:space="0" w:color="auto"/>
      </w:divBdr>
    </w:div>
    <w:div w:id="2132742649">
      <w:bodyDiv w:val="1"/>
      <w:marLeft w:val="0"/>
      <w:marRight w:val="0"/>
      <w:marTop w:val="0"/>
      <w:marBottom w:val="0"/>
      <w:divBdr>
        <w:top w:val="none" w:sz="0" w:space="0" w:color="auto"/>
        <w:left w:val="none" w:sz="0" w:space="0" w:color="auto"/>
        <w:bottom w:val="none" w:sz="0" w:space="0" w:color="auto"/>
        <w:right w:val="none" w:sz="0" w:space="0" w:color="auto"/>
      </w:divBdr>
    </w:div>
    <w:div w:id="213609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header" Target="header1.xml"/><Relationship Id="rId39" Type="http://schemas.openxmlformats.org/officeDocument/2006/relationships/customXml" Target="../customXml/item2.xml"/><Relationship Id="rId21" Type="http://schemas.openxmlformats.org/officeDocument/2006/relationships/image" Target="media/image9.jpeg"/><Relationship Id="rId34" Type="http://schemas.openxmlformats.org/officeDocument/2006/relationships/chart" Target="charts/chart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gtu@vgtu.lt" TargetMode="External"/><Relationship Id="rId20" Type="http://schemas.openxmlformats.org/officeDocument/2006/relationships/image" Target="media/image8.jpeg"/><Relationship Id="rId29" Type="http://schemas.openxmlformats.org/officeDocument/2006/relationships/chart" Target="charts/chart7.xm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chart" Target="charts/chart5.xml"/><Relationship Id="rId32" Type="http://schemas.openxmlformats.org/officeDocument/2006/relationships/chart" Target="charts/chart10.xm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vgtu.lt/" TargetMode="External"/><Relationship Id="rId23" Type="http://schemas.openxmlformats.org/officeDocument/2006/relationships/image" Target="media/image10.jpeg"/><Relationship Id="rId28" Type="http://schemas.openxmlformats.org/officeDocument/2006/relationships/chart" Target="charts/chart6.xml"/><Relationship Id="rId36" Type="http://schemas.openxmlformats.org/officeDocument/2006/relationships/image" Target="media/image13.emf"/><Relationship Id="rId10" Type="http://schemas.openxmlformats.org/officeDocument/2006/relationships/chart" Target="charts/chart3.xml"/><Relationship Id="rId19" Type="http://schemas.openxmlformats.org/officeDocument/2006/relationships/image" Target="media/image7.jpeg"/><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emf"/><Relationship Id="rId22" Type="http://schemas.openxmlformats.org/officeDocument/2006/relationships/chart" Target="charts/chart4.xml"/><Relationship Id="rId27" Type="http://schemas.openxmlformats.org/officeDocument/2006/relationships/footer" Target="footer1.xml"/><Relationship Id="rId30" Type="http://schemas.openxmlformats.org/officeDocument/2006/relationships/chart" Target="charts/chart8.xml"/><Relationship Id="rId35" Type="http://schemas.openxmlformats.org/officeDocument/2006/relationships/image" Target="media/image12.emf"/><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1.jpeg"/><Relationship Id="rId33" Type="http://schemas.openxmlformats.org/officeDocument/2006/relationships/chart" Target="charts/chart11.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osp.stat.gov.lt/statistiniu-rodikliu-analize?portletFormName=visualization&amp;hash=23259c80-3334-42b4-9378-aa7fdf0d7f0f" TargetMode="External"/><Relationship Id="rId2" Type="http://schemas.openxmlformats.org/officeDocument/2006/relationships/hyperlink" Target="http://www.lsta.lt/files/Leidiniai/SILUMOS_vartotojo_vadovas/Silumos_vartotojo_VADOVAS.pdf" TargetMode="External"/><Relationship Id="rId1" Type="http://schemas.openxmlformats.org/officeDocument/2006/relationships/hyperlink" Target="http://www3.lrs.lt/pls/inter/dokpaieska.showdoc_l?p_id=343430" TargetMode="External"/><Relationship Id="rId5" Type="http://schemas.openxmlformats.org/officeDocument/2006/relationships/hyperlink" Target="http://www3.lrs.lt/cgi-bin/preps2?a=168629&amp;b=" TargetMode="External"/><Relationship Id="rId4" Type="http://schemas.openxmlformats.org/officeDocument/2006/relationships/hyperlink" Target="http://www.ppplietuva.lt/wp-content/uploads/2015/07/IP_metodika_20141231_atnaujinta-20150612.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4887\Desktop\projektai\darbo%20grupe%20koncentracija\Sandorio%20tvirtinimas\paveiksla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VK%20DARBAS\VK%20PROJEKTAI\2014%2003%20VGTU%20fakultetai\IP%20VGTU%20fakultetai%20v5%202015%2010\IP%20%20VGTU%20fakultetai%202015%2010%2012%20v5.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VK%20DARBAS\VK%20PROJEKTAI\2014%2003%20VGTU%20fakultetai\IP%20VGTU%20fakultetai%20v5%202015%2010\IP%20%20VGTU%20fakultetai%202015%2010%2012%20v5.xls"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14887\Desktop\projektai\darbo%20grupe%20koncentracija\Sandorio%20tvirtinimas\paveikslai.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4887\Desktop\projektai\darbo%20grupe%20koncentracija\Sandorio%20tvirtinimas\paveiksla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4887\Desktop\projektai\darbo%20grupe%20koncentracija\Sandorio%20tvirtinimas\paveiksla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4887\Desktop\projektai\darbo%20grupe%20koncentracija\Sandorio%20tvirtinimas\paveiksla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oleObject" Target="file:///C:\Users\14887\Desktop\projektai\darbo%20grupe%20koncentracija\Sandorio%20tvirtinimas\darbin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4887\Desktop\projektai\darbo%20grupe%20koncentracija\Sandorio%20tvirtinimas\paveiksla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VK%20DARBAS\VK%20PROJEKTAI\2014%2003%20VGTU%20fakultetai\IP%20VGTU%20fakultetai%20v5%202015%2010\IP%20%20VGTU%20fakultetai%202015%2010%2012%20v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VK%20DARBAS\VK%20PROJEKTAI\2014%2003%20VGTU%20fakultetai\IP%20VGTU%20fakultetai%20v5%202015%2010\IP%20%20VGTU%20fakultetai%202015%2010%2012%20v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spPr>
            <a:solidFill>
              <a:schemeClr val="accent2"/>
            </a:solidFill>
            <a:ln>
              <a:noFill/>
            </a:ln>
            <a:effectLst/>
            <a:sp3d/>
          </c:spPr>
          <c:invertIfNegative val="0"/>
          <c:cat>
            <c:numRef>
              <c:f>Sheet1!$A$3:$A$9</c:f>
              <c:numCache>
                <c:formatCode>General</c:formatCode>
                <c:ptCount val="7"/>
                <c:pt idx="0">
                  <c:v>2009</c:v>
                </c:pt>
                <c:pt idx="1">
                  <c:v>2010</c:v>
                </c:pt>
                <c:pt idx="2">
                  <c:v>2011</c:v>
                </c:pt>
                <c:pt idx="3">
                  <c:v>2012</c:v>
                </c:pt>
                <c:pt idx="4">
                  <c:v>2013</c:v>
                </c:pt>
                <c:pt idx="5">
                  <c:v>2014</c:v>
                </c:pt>
                <c:pt idx="6">
                  <c:v>2015</c:v>
                </c:pt>
              </c:numCache>
            </c:numRef>
          </c:cat>
          <c:val>
            <c:numRef>
              <c:f>Sheet1!$B$3:$B$9</c:f>
              <c:numCache>
                <c:formatCode>General</c:formatCode>
                <c:ptCount val="7"/>
                <c:pt idx="0">
                  <c:v>68843</c:v>
                </c:pt>
                <c:pt idx="1">
                  <c:v>71131</c:v>
                </c:pt>
                <c:pt idx="2">
                  <c:v>79817</c:v>
                </c:pt>
                <c:pt idx="3">
                  <c:v>78979</c:v>
                </c:pt>
                <c:pt idx="4">
                  <c:v>91317</c:v>
                </c:pt>
                <c:pt idx="5">
                  <c:v>123255</c:v>
                </c:pt>
                <c:pt idx="6">
                  <c:v>108416</c:v>
                </c:pt>
              </c:numCache>
            </c:numRef>
          </c:val>
        </c:ser>
        <c:dLbls>
          <c:showLegendKey val="0"/>
          <c:showVal val="0"/>
          <c:showCatName val="0"/>
          <c:showSerName val="0"/>
          <c:showPercent val="0"/>
          <c:showBubbleSize val="0"/>
        </c:dLbls>
        <c:gapWidth val="150"/>
        <c:shape val="box"/>
        <c:axId val="928764248"/>
        <c:axId val="928768560"/>
        <c:axId val="0"/>
      </c:bar3DChart>
      <c:catAx>
        <c:axId val="928764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8768560"/>
        <c:crosses val="autoZero"/>
        <c:auto val="1"/>
        <c:lblAlgn val="ctr"/>
        <c:lblOffset val="100"/>
        <c:noMultiLvlLbl val="0"/>
      </c:catAx>
      <c:valAx>
        <c:axId val="928768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8764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'ALT 4.'!$M$59:$M$62</c:f>
              <c:strCache>
                <c:ptCount val="4"/>
                <c:pt idx="0">
                  <c:v>Rekonstrukcijos darbai</c:v>
                </c:pt>
                <c:pt idx="1">
                  <c:v>Projektavimo ir inžinerinės išlaidos</c:v>
                </c:pt>
                <c:pt idx="2">
                  <c:v>Mokslinė laboratorinė įranga ir baldai</c:v>
                </c:pt>
                <c:pt idx="3">
                  <c:v>Projekto administravimas ir vykdymas</c:v>
                </c:pt>
              </c:strCache>
            </c:strRef>
          </c:cat>
          <c:val>
            <c:numRef>
              <c:f>'ALT 4.'!$N$59:$N$62</c:f>
              <c:numCache>
                <c:formatCode>#,##0.00</c:formatCode>
                <c:ptCount val="4"/>
                <c:pt idx="0">
                  <c:v>994518</c:v>
                </c:pt>
                <c:pt idx="1">
                  <c:v>47358</c:v>
                </c:pt>
                <c:pt idx="2">
                  <c:v>6655000</c:v>
                </c:pt>
                <c:pt idx="3">
                  <c:v>159744</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'ALT 5.'!$O$6:$O$9</c:f>
              <c:strCache>
                <c:ptCount val="4"/>
                <c:pt idx="0">
                  <c:v>Pastatų įsigijimas ir pritaikymas</c:v>
                </c:pt>
                <c:pt idx="1">
                  <c:v>Projektavimo ir inžinerinės išlaidos</c:v>
                </c:pt>
                <c:pt idx="2">
                  <c:v>Mokslinė laboratorinė įranga ir baldai</c:v>
                </c:pt>
                <c:pt idx="3">
                  <c:v>Projekto administravimas ir vykdymas</c:v>
                </c:pt>
              </c:strCache>
            </c:strRef>
          </c:cat>
          <c:val>
            <c:numRef>
              <c:f>'ALT 5.'!$P$6:$P$9</c:f>
              <c:numCache>
                <c:formatCode>#,##0</c:formatCode>
                <c:ptCount val="4"/>
                <c:pt idx="0">
                  <c:v>52615018</c:v>
                </c:pt>
                <c:pt idx="1">
                  <c:v>47358</c:v>
                </c:pt>
                <c:pt idx="2">
                  <c:v>6655000</c:v>
                </c:pt>
                <c:pt idx="3">
                  <c:v>159744</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Sheet1!$B$51</c:f>
              <c:strCache>
                <c:ptCount val="1"/>
                <c:pt idx="0">
                  <c:v>Bendras straipsnių skaičius</c:v>
                </c:pt>
              </c:strCache>
            </c:strRef>
          </c:tx>
          <c:spPr>
            <a:solidFill>
              <a:schemeClr val="accent1"/>
            </a:solidFill>
            <a:ln>
              <a:noFill/>
            </a:ln>
            <a:effectLst/>
            <a:sp3d/>
          </c:spPr>
          <c:invertIfNegative val="0"/>
          <c:cat>
            <c:strRef>
              <c:f>Sheet1!$A$52:$A$54</c:f>
              <c:strCache>
                <c:ptCount val="3"/>
                <c:pt idx="0">
                  <c:v>Elektronikos fakultetas</c:v>
                </c:pt>
                <c:pt idx="1">
                  <c:v>Mechanikos fakultetas</c:v>
                </c:pt>
                <c:pt idx="2">
                  <c:v>Transporto inžinerijos fakultetas</c:v>
                </c:pt>
              </c:strCache>
            </c:strRef>
          </c:cat>
          <c:val>
            <c:numRef>
              <c:f>Sheet1!$B$52:$B$54</c:f>
              <c:numCache>
                <c:formatCode>General</c:formatCode>
                <c:ptCount val="3"/>
                <c:pt idx="0">
                  <c:v>43.7</c:v>
                </c:pt>
                <c:pt idx="1">
                  <c:v>51.22</c:v>
                </c:pt>
                <c:pt idx="2">
                  <c:v>47.62</c:v>
                </c:pt>
              </c:numCache>
            </c:numRef>
          </c:val>
        </c:ser>
        <c:ser>
          <c:idx val="1"/>
          <c:order val="1"/>
          <c:tx>
            <c:strRef>
              <c:f>Sheet1!$C$51</c:f>
              <c:strCache>
                <c:ptCount val="1"/>
                <c:pt idx="0">
                  <c:v>Straipsnių skaičius WoS duomenų bazės periodiniuose leidiniuose</c:v>
                </c:pt>
              </c:strCache>
            </c:strRef>
          </c:tx>
          <c:spPr>
            <a:solidFill>
              <a:schemeClr val="accent2"/>
            </a:solidFill>
            <a:ln>
              <a:noFill/>
            </a:ln>
            <a:effectLst/>
            <a:sp3d/>
          </c:spPr>
          <c:invertIfNegative val="0"/>
          <c:cat>
            <c:strRef>
              <c:f>Sheet1!$A$52:$A$54</c:f>
              <c:strCache>
                <c:ptCount val="3"/>
                <c:pt idx="0">
                  <c:v>Elektronikos fakultetas</c:v>
                </c:pt>
                <c:pt idx="1">
                  <c:v>Mechanikos fakultetas</c:v>
                </c:pt>
                <c:pt idx="2">
                  <c:v>Transporto inžinerijos fakultetas</c:v>
                </c:pt>
              </c:strCache>
            </c:strRef>
          </c:cat>
          <c:val>
            <c:numRef>
              <c:f>Sheet1!$C$52:$C$54</c:f>
              <c:numCache>
                <c:formatCode>General</c:formatCode>
                <c:ptCount val="3"/>
                <c:pt idx="0">
                  <c:v>18.45</c:v>
                </c:pt>
                <c:pt idx="1">
                  <c:v>14.37</c:v>
                </c:pt>
                <c:pt idx="2">
                  <c:v>10.29</c:v>
                </c:pt>
              </c:numCache>
            </c:numRef>
          </c:val>
        </c:ser>
        <c:dLbls>
          <c:showLegendKey val="0"/>
          <c:showVal val="0"/>
          <c:showCatName val="0"/>
          <c:showSerName val="0"/>
          <c:showPercent val="0"/>
          <c:showBubbleSize val="0"/>
        </c:dLbls>
        <c:gapWidth val="150"/>
        <c:shape val="box"/>
        <c:axId val="928765032"/>
        <c:axId val="934695632"/>
        <c:axId val="0"/>
      </c:bar3DChart>
      <c:catAx>
        <c:axId val="928765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34695632"/>
        <c:crosses val="autoZero"/>
        <c:auto val="1"/>
        <c:lblAlgn val="ctr"/>
        <c:lblOffset val="100"/>
        <c:noMultiLvlLbl val="0"/>
      </c:catAx>
      <c:valAx>
        <c:axId val="93469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8765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28575" cap="rnd">
              <a:solidFill>
                <a:schemeClr val="accent2"/>
              </a:solidFill>
              <a:round/>
            </a:ln>
            <a:effectLst/>
          </c:spPr>
          <c:marker>
            <c:symbol val="none"/>
          </c:marker>
          <c:cat>
            <c:numRef>
              <c:f>Sheet1!$A$13:$A$28</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Sheet1!$B$13:$B$28</c:f>
              <c:numCache>
                <c:formatCode>General</c:formatCode>
                <c:ptCount val="16"/>
                <c:pt idx="0">
                  <c:v>0.59</c:v>
                </c:pt>
                <c:pt idx="1">
                  <c:v>0.67</c:v>
                </c:pt>
                <c:pt idx="2">
                  <c:v>0.66</c:v>
                </c:pt>
                <c:pt idx="3">
                  <c:v>0.67</c:v>
                </c:pt>
                <c:pt idx="4">
                  <c:v>0.75</c:v>
                </c:pt>
                <c:pt idx="5">
                  <c:v>0.75</c:v>
                </c:pt>
                <c:pt idx="6">
                  <c:v>0.79</c:v>
                </c:pt>
                <c:pt idx="7">
                  <c:v>0.8</c:v>
                </c:pt>
                <c:pt idx="8">
                  <c:v>0.79</c:v>
                </c:pt>
                <c:pt idx="9">
                  <c:v>0.83</c:v>
                </c:pt>
                <c:pt idx="10">
                  <c:v>0.78</c:v>
                </c:pt>
                <c:pt idx="11">
                  <c:v>0.9</c:v>
                </c:pt>
                <c:pt idx="12">
                  <c:v>0.9</c:v>
                </c:pt>
                <c:pt idx="13">
                  <c:v>0.95</c:v>
                </c:pt>
                <c:pt idx="14">
                  <c:v>1.03</c:v>
                </c:pt>
                <c:pt idx="15">
                  <c:v>1.04</c:v>
                </c:pt>
              </c:numCache>
            </c:numRef>
          </c:val>
          <c:smooth val="0"/>
        </c:ser>
        <c:dLbls>
          <c:showLegendKey val="0"/>
          <c:showVal val="0"/>
          <c:showCatName val="0"/>
          <c:showSerName val="0"/>
          <c:showPercent val="0"/>
          <c:showBubbleSize val="0"/>
        </c:dLbls>
        <c:smooth val="0"/>
        <c:axId val="928765424"/>
        <c:axId val="928763856"/>
      </c:lineChart>
      <c:catAx>
        <c:axId val="92876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8763856"/>
        <c:crosses val="autoZero"/>
        <c:auto val="1"/>
        <c:lblAlgn val="ctr"/>
        <c:lblOffset val="100"/>
        <c:noMultiLvlLbl val="0"/>
      </c:catAx>
      <c:valAx>
        <c:axId val="92876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876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Sheet1!$A$30:$A$32</c:f>
              <c:strCache>
                <c:ptCount val="3"/>
                <c:pt idx="0">
                  <c:v>Aukštojo mokslo sektorius</c:v>
                </c:pt>
                <c:pt idx="1">
                  <c:v>Valdžios sektorius</c:v>
                </c:pt>
                <c:pt idx="2">
                  <c:v>Verslo įmonių sektorius</c:v>
                </c:pt>
              </c:strCache>
            </c:strRef>
          </c:cat>
          <c:val>
            <c:numRef>
              <c:f>Sheet1!$B$30:$B$32</c:f>
              <c:numCache>
                <c:formatCode>General</c:formatCode>
                <c:ptCount val="3"/>
                <c:pt idx="0">
                  <c:v>216.39400000000001</c:v>
                </c:pt>
                <c:pt idx="1">
                  <c:v>66.536000000000001</c:v>
                </c:pt>
                <c:pt idx="2">
                  <c:v>104.068</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Sheet1!$A$62:$A$63</c:f>
              <c:strCache>
                <c:ptCount val="2"/>
                <c:pt idx="0">
                  <c:v>Valstybės finansuojamos vietos</c:v>
                </c:pt>
                <c:pt idx="1">
                  <c:v>Mokantys už studijas</c:v>
                </c:pt>
              </c:strCache>
            </c:strRef>
          </c:cat>
          <c:val>
            <c:numRef>
              <c:f>Sheet1!$B$62:$B$63</c:f>
              <c:numCache>
                <c:formatCode>General</c:formatCode>
                <c:ptCount val="2"/>
                <c:pt idx="0">
                  <c:v>1952</c:v>
                </c:pt>
                <c:pt idx="1">
                  <c:v>814</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6045297462817143"/>
          <c:y val="0.37152668416447943"/>
          <c:w val="0.32288035870516185"/>
          <c:h val="0.303242927967337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0.94671511255908003"/>
          <c:h val="0.78411961294546095"/>
        </c:manualLayout>
      </c:layout>
      <c:barChart>
        <c:barDir val="col"/>
        <c:grouping val="clustered"/>
        <c:varyColors val="0"/>
        <c:ser>
          <c:idx val="0"/>
          <c:order val="0"/>
          <c:tx>
            <c:strRef>
              <c:f>'Dėstytojų etatų skaičius fakul.'!$L$8</c:f>
              <c:strCache>
                <c:ptCount val="1"/>
                <c:pt idx="0">
                  <c:v>Asistentai</c:v>
                </c:pt>
              </c:strCache>
            </c:strRef>
          </c:tx>
          <c:spPr>
            <a:solidFill>
              <a:schemeClr val="accent1"/>
            </a:solidFill>
            <a:ln>
              <a:noFill/>
            </a:ln>
            <a:effectLst/>
          </c:spPr>
          <c:invertIfNegative val="0"/>
          <c:dLbls>
            <c:dLbl>
              <c:idx val="6"/>
              <c:delete val="1"/>
              <c:extLst xmlns:c16r2="http://schemas.microsoft.com/office/drawing/2015/06/chart">
                <c:ext xmlns:c16="http://schemas.microsoft.com/office/drawing/2014/chart" uri="{C3380CC4-5D6E-409C-BE32-E72D297353CC}">
                  <c16:uniqueId val="{00000000-D81B-47AF-A4C7-5C89041549D8}"/>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'Dėstytojų etatų skaičius fakul.'!$M$7:$V$7</c:f>
              <c:strCache>
                <c:ptCount val="10"/>
                <c:pt idx="0">
                  <c:v>APF</c:v>
                </c:pt>
                <c:pt idx="1">
                  <c:v>ARF</c:v>
                </c:pt>
                <c:pt idx="2">
                  <c:v>ELF</c:v>
                </c:pt>
                <c:pt idx="3">
                  <c:v>FMF</c:v>
                </c:pt>
                <c:pt idx="4">
                  <c:v>MEF</c:v>
                </c:pt>
                <c:pt idx="5">
                  <c:v>STF</c:v>
                </c:pt>
                <c:pt idx="6">
                  <c:v>TIF</c:v>
                </c:pt>
                <c:pt idx="7">
                  <c:v>VVF</c:v>
                </c:pt>
                <c:pt idx="8">
                  <c:v>AGAI</c:v>
                </c:pt>
                <c:pt idx="9">
                  <c:v>KIF</c:v>
                </c:pt>
              </c:strCache>
            </c:strRef>
          </c:cat>
          <c:val>
            <c:numRef>
              <c:f>'Dėstytojų etatų skaičius fakul.'!$M$8:$V$8</c:f>
              <c:numCache>
                <c:formatCode>0.00</c:formatCode>
                <c:ptCount val="10"/>
                <c:pt idx="0">
                  <c:v>1.8</c:v>
                </c:pt>
                <c:pt idx="1">
                  <c:v>0.5</c:v>
                </c:pt>
                <c:pt idx="2">
                  <c:v>4.5199999999999996</c:v>
                </c:pt>
                <c:pt idx="3">
                  <c:v>5.41</c:v>
                </c:pt>
                <c:pt idx="4">
                  <c:v>6.48</c:v>
                </c:pt>
                <c:pt idx="5">
                  <c:v>5.35</c:v>
                </c:pt>
                <c:pt idx="6">
                  <c:v>0</c:v>
                </c:pt>
                <c:pt idx="7">
                  <c:v>2.25</c:v>
                </c:pt>
                <c:pt idx="8">
                  <c:v>3.99</c:v>
                </c:pt>
                <c:pt idx="9">
                  <c:v>6.09</c:v>
                </c:pt>
              </c:numCache>
            </c:numRef>
          </c:val>
          <c:extLst xmlns:c16r2="http://schemas.microsoft.com/office/drawing/2015/06/chart">
            <c:ext xmlns:c16="http://schemas.microsoft.com/office/drawing/2014/chart" uri="{C3380CC4-5D6E-409C-BE32-E72D297353CC}">
              <c16:uniqueId val="{00000001-D81B-47AF-A4C7-5C89041549D8}"/>
            </c:ext>
          </c:extLst>
        </c:ser>
        <c:ser>
          <c:idx val="1"/>
          <c:order val="1"/>
          <c:tx>
            <c:strRef>
              <c:f>'Dėstytojų etatų skaičius fakul.'!$L$9</c:f>
              <c:strCache>
                <c:ptCount val="1"/>
                <c:pt idx="0">
                  <c:v>Lektoriai</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'Dėstytojų etatų skaičius fakul.'!$M$7:$V$7</c:f>
              <c:strCache>
                <c:ptCount val="10"/>
                <c:pt idx="0">
                  <c:v>APF</c:v>
                </c:pt>
                <c:pt idx="1">
                  <c:v>ARF</c:v>
                </c:pt>
                <c:pt idx="2">
                  <c:v>ELF</c:v>
                </c:pt>
                <c:pt idx="3">
                  <c:v>FMF</c:v>
                </c:pt>
                <c:pt idx="4">
                  <c:v>MEF</c:v>
                </c:pt>
                <c:pt idx="5">
                  <c:v>STF</c:v>
                </c:pt>
                <c:pt idx="6">
                  <c:v>TIF</c:v>
                </c:pt>
                <c:pt idx="7">
                  <c:v>VVF</c:v>
                </c:pt>
                <c:pt idx="8">
                  <c:v>AGAI</c:v>
                </c:pt>
                <c:pt idx="9">
                  <c:v>KIF</c:v>
                </c:pt>
              </c:strCache>
            </c:strRef>
          </c:cat>
          <c:val>
            <c:numRef>
              <c:f>'Dėstytojų etatų skaičius fakul.'!$M$9:$V$9</c:f>
              <c:numCache>
                <c:formatCode>0.00</c:formatCode>
                <c:ptCount val="10"/>
                <c:pt idx="0">
                  <c:v>11.18</c:v>
                </c:pt>
                <c:pt idx="1">
                  <c:v>4.7699999999999987</c:v>
                </c:pt>
                <c:pt idx="2">
                  <c:v>13.49</c:v>
                </c:pt>
                <c:pt idx="3">
                  <c:v>62.89</c:v>
                </c:pt>
                <c:pt idx="4">
                  <c:v>12.86</c:v>
                </c:pt>
                <c:pt idx="5">
                  <c:v>8.66</c:v>
                </c:pt>
                <c:pt idx="6">
                  <c:v>13.71</c:v>
                </c:pt>
                <c:pt idx="7">
                  <c:v>35.03</c:v>
                </c:pt>
                <c:pt idx="8">
                  <c:v>7.51</c:v>
                </c:pt>
                <c:pt idx="9">
                  <c:v>36.01</c:v>
                </c:pt>
              </c:numCache>
            </c:numRef>
          </c:val>
          <c:extLst xmlns:c16r2="http://schemas.microsoft.com/office/drawing/2015/06/chart">
            <c:ext xmlns:c16="http://schemas.microsoft.com/office/drawing/2014/chart" uri="{C3380CC4-5D6E-409C-BE32-E72D297353CC}">
              <c16:uniqueId val="{00000002-D81B-47AF-A4C7-5C89041549D8}"/>
            </c:ext>
          </c:extLst>
        </c:ser>
        <c:ser>
          <c:idx val="2"/>
          <c:order val="2"/>
          <c:tx>
            <c:strRef>
              <c:f>'Dėstytojų etatų skaičius fakul.'!$L$10</c:f>
              <c:strCache>
                <c:ptCount val="1"/>
                <c:pt idx="0">
                  <c:v>Docentai</c:v>
                </c:pt>
              </c:strCache>
            </c:strRef>
          </c:tx>
          <c:spPr>
            <a:solidFill>
              <a:schemeClr val="accent5"/>
            </a:solidFill>
            <a:ln>
              <a:noFill/>
            </a:ln>
            <a:effectLst/>
          </c:spPr>
          <c:invertIfNegative val="0"/>
          <c:dLbls>
            <c:dLbl>
              <c:idx val="3"/>
              <c:layout>
                <c:manualLayout>
                  <c:x val="2.50195403595228E-2"/>
                  <c:y val="1.9323666597267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1B-47AF-A4C7-5C89041549D8}"/>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'Dėstytojų etatų skaičius fakul.'!$M$7:$V$7</c:f>
              <c:strCache>
                <c:ptCount val="10"/>
                <c:pt idx="0">
                  <c:v>APF</c:v>
                </c:pt>
                <c:pt idx="1">
                  <c:v>ARF</c:v>
                </c:pt>
                <c:pt idx="2">
                  <c:v>ELF</c:v>
                </c:pt>
                <c:pt idx="3">
                  <c:v>FMF</c:v>
                </c:pt>
                <c:pt idx="4">
                  <c:v>MEF</c:v>
                </c:pt>
                <c:pt idx="5">
                  <c:v>STF</c:v>
                </c:pt>
                <c:pt idx="6">
                  <c:v>TIF</c:v>
                </c:pt>
                <c:pt idx="7">
                  <c:v>VVF</c:v>
                </c:pt>
                <c:pt idx="8">
                  <c:v>AGAI</c:v>
                </c:pt>
                <c:pt idx="9">
                  <c:v>KIF</c:v>
                </c:pt>
              </c:strCache>
            </c:strRef>
          </c:cat>
          <c:val>
            <c:numRef>
              <c:f>'Dėstytojų etatų skaičius fakul.'!$M$10:$V$10</c:f>
              <c:numCache>
                <c:formatCode>0.00</c:formatCode>
                <c:ptCount val="10"/>
                <c:pt idx="0">
                  <c:v>34.44</c:v>
                </c:pt>
                <c:pt idx="1">
                  <c:v>21.14</c:v>
                </c:pt>
                <c:pt idx="2">
                  <c:v>28.19</c:v>
                </c:pt>
                <c:pt idx="3">
                  <c:v>65.900000000000006</c:v>
                </c:pt>
                <c:pt idx="4">
                  <c:v>22.61</c:v>
                </c:pt>
                <c:pt idx="5">
                  <c:v>41.02</c:v>
                </c:pt>
                <c:pt idx="6">
                  <c:v>23.1</c:v>
                </c:pt>
                <c:pt idx="7">
                  <c:v>25.91</c:v>
                </c:pt>
                <c:pt idx="8">
                  <c:v>3.75</c:v>
                </c:pt>
                <c:pt idx="9">
                  <c:v>12.25</c:v>
                </c:pt>
              </c:numCache>
            </c:numRef>
          </c:val>
          <c:extLst xmlns:c16r2="http://schemas.microsoft.com/office/drawing/2015/06/chart">
            <c:ext xmlns:c16="http://schemas.microsoft.com/office/drawing/2014/chart" uri="{C3380CC4-5D6E-409C-BE32-E72D297353CC}">
              <c16:uniqueId val="{00000004-D81B-47AF-A4C7-5C89041549D8}"/>
            </c:ext>
          </c:extLst>
        </c:ser>
        <c:ser>
          <c:idx val="3"/>
          <c:order val="3"/>
          <c:tx>
            <c:strRef>
              <c:f>'Dėstytojų etatų skaičius fakul.'!$L$11</c:f>
              <c:strCache>
                <c:ptCount val="1"/>
                <c:pt idx="0">
                  <c:v>Profesoriai</c:v>
                </c:pt>
              </c:strCache>
            </c:strRef>
          </c:tx>
          <c:spPr>
            <a:solidFill>
              <a:schemeClr val="accent1">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'Dėstytojų etatų skaičius fakul.'!$M$7:$V$7</c:f>
              <c:strCache>
                <c:ptCount val="10"/>
                <c:pt idx="0">
                  <c:v>APF</c:v>
                </c:pt>
                <c:pt idx="1">
                  <c:v>ARF</c:v>
                </c:pt>
                <c:pt idx="2">
                  <c:v>ELF</c:v>
                </c:pt>
                <c:pt idx="3">
                  <c:v>FMF</c:v>
                </c:pt>
                <c:pt idx="4">
                  <c:v>MEF</c:v>
                </c:pt>
                <c:pt idx="5">
                  <c:v>STF</c:v>
                </c:pt>
                <c:pt idx="6">
                  <c:v>TIF</c:v>
                </c:pt>
                <c:pt idx="7">
                  <c:v>VVF</c:v>
                </c:pt>
                <c:pt idx="8">
                  <c:v>AGAI</c:v>
                </c:pt>
                <c:pt idx="9">
                  <c:v>KIF</c:v>
                </c:pt>
              </c:strCache>
            </c:strRef>
          </c:cat>
          <c:val>
            <c:numRef>
              <c:f>'Dėstytojų etatų skaičius fakul.'!$M$11:$V$11</c:f>
              <c:numCache>
                <c:formatCode>0.00</c:formatCode>
                <c:ptCount val="10"/>
                <c:pt idx="0">
                  <c:v>10.52</c:v>
                </c:pt>
                <c:pt idx="1">
                  <c:v>7.64</c:v>
                </c:pt>
                <c:pt idx="2">
                  <c:v>12.42</c:v>
                </c:pt>
                <c:pt idx="3">
                  <c:v>19.62</c:v>
                </c:pt>
                <c:pt idx="4">
                  <c:v>10.95</c:v>
                </c:pt>
                <c:pt idx="5">
                  <c:v>17.45</c:v>
                </c:pt>
                <c:pt idx="6">
                  <c:v>7.9</c:v>
                </c:pt>
                <c:pt idx="7">
                  <c:v>12.17</c:v>
                </c:pt>
                <c:pt idx="8">
                  <c:v>0.8</c:v>
                </c:pt>
                <c:pt idx="9">
                  <c:v>6.6199999999999957</c:v>
                </c:pt>
              </c:numCache>
            </c:numRef>
          </c:val>
          <c:extLst xmlns:c16r2="http://schemas.microsoft.com/office/drawing/2015/06/chart">
            <c:ext xmlns:c16="http://schemas.microsoft.com/office/drawing/2014/chart" uri="{C3380CC4-5D6E-409C-BE32-E72D297353CC}">
              <c16:uniqueId val="{00000005-D81B-47AF-A4C7-5C89041549D8}"/>
            </c:ext>
          </c:extLst>
        </c:ser>
        <c:dLbls>
          <c:dLblPos val="outEnd"/>
          <c:showLegendKey val="0"/>
          <c:showVal val="1"/>
          <c:showCatName val="0"/>
          <c:showSerName val="0"/>
          <c:showPercent val="0"/>
          <c:showBubbleSize val="0"/>
        </c:dLbls>
        <c:gapWidth val="219"/>
        <c:overlap val="-27"/>
        <c:axId val="928766600"/>
        <c:axId val="928763464"/>
      </c:barChart>
      <c:catAx>
        <c:axId val="928766600"/>
        <c:scaling>
          <c:orientation val="minMax"/>
        </c:scaling>
        <c:delete val="0"/>
        <c:axPos val="b"/>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928763464"/>
        <c:crosses val="autoZero"/>
        <c:auto val="1"/>
        <c:lblAlgn val="ctr"/>
        <c:lblOffset val="100"/>
        <c:noMultiLvlLbl val="0"/>
      </c:catAx>
      <c:valAx>
        <c:axId val="928763464"/>
        <c:scaling>
          <c:orientation val="minMax"/>
        </c:scaling>
        <c:delete val="1"/>
        <c:axPos val="l"/>
        <c:numFmt formatCode="0.00" sourceLinked="1"/>
        <c:majorTickMark val="none"/>
        <c:minorTickMark val="none"/>
        <c:tickLblPos val="nextTo"/>
        <c:crossAx val="928766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Nauji!$H$3:$H$6</c:f>
              <c:strCache>
                <c:ptCount val="4"/>
                <c:pt idx="0">
                  <c:v>Statybos darbai</c:v>
                </c:pt>
                <c:pt idx="1">
                  <c:v>Mokslinė laboratorinė įranga ir baldai</c:v>
                </c:pt>
                <c:pt idx="2">
                  <c:v>Projektavimo ir inžinerinės paslaugos</c:v>
                </c:pt>
                <c:pt idx="3">
                  <c:v>Projekto administravimas ir vykdymas</c:v>
                </c:pt>
              </c:strCache>
            </c:strRef>
          </c:cat>
          <c:val>
            <c:numRef>
              <c:f>Nauji!$J$3:$J$6</c:f>
              <c:numCache>
                <c:formatCode>0.00%</c:formatCode>
                <c:ptCount val="4"/>
                <c:pt idx="0">
                  <c:v>0.85162258025920423</c:v>
                </c:pt>
                <c:pt idx="1">
                  <c:v>0.13197609746650443</c:v>
                </c:pt>
                <c:pt idx="2">
                  <c:v>1.3233182014808446E-2</c:v>
                </c:pt>
                <c:pt idx="3">
                  <c:v>3.1681402594829272E-3</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Sheet1!$A$47:$A$49</c:f>
              <c:strCache>
                <c:ptCount val="3"/>
                <c:pt idx="0">
                  <c:v>Elektronikos fakultetas</c:v>
                </c:pt>
                <c:pt idx="1">
                  <c:v>Mechanikos fakultetas</c:v>
                </c:pt>
                <c:pt idx="2">
                  <c:v>Transporto inžinerijos fakultetas</c:v>
                </c:pt>
              </c:strCache>
            </c:strRef>
          </c:cat>
          <c:val>
            <c:numRef>
              <c:f>Sheet1!$B$47:$B$49</c:f>
              <c:numCache>
                <c:formatCode>General</c:formatCode>
                <c:ptCount val="3"/>
                <c:pt idx="0">
                  <c:v>96.7</c:v>
                </c:pt>
                <c:pt idx="1">
                  <c:v>42.1</c:v>
                </c:pt>
                <c:pt idx="2">
                  <c:v>59.2</c:v>
                </c:pt>
              </c:numCache>
            </c:numRef>
          </c:val>
        </c:ser>
        <c:dLbls>
          <c:showLegendKey val="0"/>
          <c:showVal val="0"/>
          <c:showCatName val="0"/>
          <c:showSerName val="0"/>
          <c:showPercent val="0"/>
          <c:showBubbleSize val="0"/>
        </c:dLbls>
        <c:gapWidth val="150"/>
        <c:shape val="box"/>
        <c:axId val="928767384"/>
        <c:axId val="928769344"/>
        <c:axId val="0"/>
      </c:bar3DChart>
      <c:catAx>
        <c:axId val="928767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8769344"/>
        <c:crosses val="autoZero"/>
        <c:auto val="1"/>
        <c:lblAlgn val="ctr"/>
        <c:lblOffset val="100"/>
        <c:noMultiLvlLbl val="0"/>
      </c:catAx>
      <c:valAx>
        <c:axId val="92876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8767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2.6388888888888889E-2"/>
          <c:y val="0.14212015164771069"/>
          <c:w val="0.89166666666666661"/>
          <c:h val="0.5082057451151939"/>
        </c:manualLayout>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'ALT 2.'!$M$5:$M$8</c:f>
              <c:strCache>
                <c:ptCount val="4"/>
                <c:pt idx="0">
                  <c:v>Statybos darbai</c:v>
                </c:pt>
                <c:pt idx="1">
                  <c:v>Projektavimo ir inžinerinės išlaidos</c:v>
                </c:pt>
                <c:pt idx="2">
                  <c:v>Mokslinė laboratorinė įranga ir baldai</c:v>
                </c:pt>
                <c:pt idx="3">
                  <c:v>Projekto administravimas ir vykdymas</c:v>
                </c:pt>
              </c:strCache>
            </c:strRef>
          </c:cat>
          <c:val>
            <c:numRef>
              <c:f>'ALT 2.'!$N$5:$N$8</c:f>
              <c:numCache>
                <c:formatCode>#,##0</c:formatCode>
                <c:ptCount val="4"/>
                <c:pt idx="0">
                  <c:v>5250000</c:v>
                </c:pt>
                <c:pt idx="1">
                  <c:v>250000</c:v>
                </c:pt>
                <c:pt idx="2">
                  <c:v>6655000</c:v>
                </c:pt>
                <c:pt idx="3">
                  <c:v>159744</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'ALT 3.'!$L$24:$L$27</c:f>
              <c:strCache>
                <c:ptCount val="4"/>
                <c:pt idx="0">
                  <c:v>Statybos darbai</c:v>
                </c:pt>
                <c:pt idx="1">
                  <c:v>Projektavimo ir inžinerinės išlaidos</c:v>
                </c:pt>
                <c:pt idx="2">
                  <c:v>Mokslinė laboratorinė įranga ir baldai</c:v>
                </c:pt>
                <c:pt idx="3">
                  <c:v>Projekto administravimas ir vykdymas</c:v>
                </c:pt>
              </c:strCache>
            </c:strRef>
          </c:cat>
          <c:val>
            <c:numRef>
              <c:f>'ALT 3.'!$M$24:$M$27</c:f>
              <c:numCache>
                <c:formatCode>#,##0</c:formatCode>
                <c:ptCount val="4"/>
                <c:pt idx="0">
                  <c:v>14844270.672</c:v>
                </c:pt>
                <c:pt idx="1">
                  <c:v>706870.03200000012</c:v>
                </c:pt>
                <c:pt idx="2">
                  <c:v>6655000</c:v>
                </c:pt>
                <c:pt idx="3">
                  <c:v>159744</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as" ma:contentTypeID="0x010100D8ECFFBDDA118244861569856C5AC6C3" ma:contentTypeVersion="0" ma:contentTypeDescription="Kurkite naują dokumentą." ma:contentTypeScope="" ma:versionID="e894898859fc6bec26f1b7b2ed962da5">
  <xsd:schema xmlns:xsd="http://www.w3.org/2001/XMLSchema" xmlns:xs="http://www.w3.org/2001/XMLSchema" xmlns:p="http://schemas.microsoft.com/office/2006/metadata/properties" targetNamespace="http://schemas.microsoft.com/office/2006/metadata/properties" ma:root="true" ma:fieldsID="92f6efcb3d141a2d8cf8d4aae0174d8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B4AF64-C3F3-478A-A256-A91D82351F4D}">
  <ds:schemaRefs>
    <ds:schemaRef ds:uri="http://schemas.openxmlformats.org/officeDocument/2006/bibliography"/>
  </ds:schemaRefs>
</ds:datastoreItem>
</file>

<file path=customXml/itemProps2.xml><?xml version="1.0" encoding="utf-8"?>
<ds:datastoreItem xmlns:ds="http://schemas.openxmlformats.org/officeDocument/2006/customXml" ds:itemID="{FC660F30-2D9B-48C5-8454-BACBF512CB34}"/>
</file>

<file path=customXml/itemProps3.xml><?xml version="1.0" encoding="utf-8"?>
<ds:datastoreItem xmlns:ds="http://schemas.openxmlformats.org/officeDocument/2006/customXml" ds:itemID="{ECD25746-A68F-48A4-B3B5-54C10548BFA6}"/>
</file>

<file path=customXml/itemProps4.xml><?xml version="1.0" encoding="utf-8"?>
<ds:datastoreItem xmlns:ds="http://schemas.openxmlformats.org/officeDocument/2006/customXml" ds:itemID="{05B4C738-C97A-4593-BA54-2E83484A7811}"/>
</file>

<file path=docProps/app.xml><?xml version="1.0" encoding="utf-8"?>
<Properties xmlns="http://schemas.openxmlformats.org/officeDocument/2006/extended-properties" xmlns:vt="http://schemas.openxmlformats.org/officeDocument/2006/docPropsVTypes">
  <Template>Normal</Template>
  <TotalTime>1539</TotalTime>
  <Pages>96</Pages>
  <Words>149521</Words>
  <Characters>85227</Characters>
  <Application>Microsoft Office Word</Application>
  <DocSecurity>0</DocSecurity>
  <Lines>710</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ca45a9f5-b4de-4a20-bf75-4925fe13ade0</dc:title>
  <dc:creator>vk4695sa</dc:creator>
  <cp:lastModifiedBy>Grigorij Žilinskij</cp:lastModifiedBy>
  <cp:revision>46</cp:revision>
  <cp:lastPrinted>2015-11-23T14:16:00Z</cp:lastPrinted>
  <dcterms:created xsi:type="dcterms:W3CDTF">2016-06-27T12:19:00Z</dcterms:created>
  <dcterms:modified xsi:type="dcterms:W3CDTF">2017-11-15T08:07:00Z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0x010100D8ECFFBDDA118244861569856C5AC6C3</vt:lpwstr>
  </property>
  <property fmtid="{D5CDD505-2E9C-101B-9397-08002B2CF9AE}" pid="3" name="Komentarai">
    <vt:lpwstr>Pridėta po vizavimo</vt:lpwstr>
  </property>
</Properties>
</file>