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A4C" w:rsidRDefault="00B10A4C" w:rsidP="00B10A4C">
      <w:pPr>
        <w:suppressAutoHyphens/>
        <w:ind w:left="6480" w:firstLine="619"/>
        <w:jc w:val="both"/>
        <w:rPr>
          <w:rFonts w:ascii="Times New Roman" w:hAnsi="Times New Roman"/>
          <w:b/>
          <w:szCs w:val="24"/>
        </w:rPr>
      </w:pPr>
      <w:r w:rsidRPr="00183560">
        <w:rPr>
          <w:rFonts w:ascii="Times New Roman" w:hAnsi="Times New Roman"/>
          <w:b/>
          <w:szCs w:val="24"/>
        </w:rPr>
        <w:t>Projekt</w:t>
      </w:r>
      <w:r>
        <w:rPr>
          <w:rFonts w:ascii="Times New Roman" w:hAnsi="Times New Roman"/>
          <w:b/>
          <w:szCs w:val="24"/>
        </w:rPr>
        <w:t>o</w:t>
      </w:r>
    </w:p>
    <w:p w:rsidR="00B10A4C" w:rsidRDefault="00B10A4C" w:rsidP="00B10A4C">
      <w:pPr>
        <w:suppressAutoHyphens/>
        <w:ind w:left="6480" w:firstLine="619"/>
        <w:jc w:val="both"/>
        <w:rPr>
          <w:rFonts w:ascii="Times New Roman" w:hAnsi="Times New Roman"/>
          <w:b/>
          <w:szCs w:val="24"/>
        </w:rPr>
      </w:pPr>
      <w:r>
        <w:rPr>
          <w:rFonts w:ascii="Times New Roman" w:hAnsi="Times New Roman"/>
          <w:b/>
          <w:szCs w:val="24"/>
        </w:rPr>
        <w:t>lyginamasis variantas</w:t>
      </w:r>
    </w:p>
    <w:p w:rsidR="00BE24BD" w:rsidRDefault="00BE24BD" w:rsidP="00BE24BD">
      <w:pPr>
        <w:suppressAutoHyphens/>
        <w:jc w:val="center"/>
        <w:rPr>
          <w:rFonts w:ascii="Times New Roman" w:hAnsi="Times New Roman"/>
          <w:szCs w:val="24"/>
        </w:rPr>
      </w:pPr>
    </w:p>
    <w:p w:rsidR="00BE24BD" w:rsidRDefault="00BE24BD" w:rsidP="00BE24BD">
      <w:pPr>
        <w:suppressAutoHyphens/>
        <w:jc w:val="center"/>
        <w:rPr>
          <w:rFonts w:ascii="Times New Roman" w:hAnsi="Times New Roman"/>
          <w:szCs w:val="24"/>
        </w:rPr>
      </w:pPr>
    </w:p>
    <w:p w:rsidR="00C666EF" w:rsidRPr="00C666EF" w:rsidRDefault="00C666EF" w:rsidP="00C666EF">
      <w:pPr>
        <w:jc w:val="center"/>
        <w:rPr>
          <w:rFonts w:ascii="Times New Roman" w:hAnsi="Times New Roman"/>
          <w:szCs w:val="24"/>
          <w:lang w:val="en-US" w:eastAsia="lt-LT"/>
        </w:rPr>
      </w:pPr>
      <w:bookmarkStart w:id="0" w:name="dok_tipas"/>
      <w:r w:rsidRPr="00C666EF">
        <w:rPr>
          <w:rFonts w:ascii="Times New Roman" w:hAnsi="Times New Roman"/>
          <w:b/>
          <w:bCs/>
          <w:caps/>
          <w:szCs w:val="24"/>
          <w:lang w:eastAsia="lt-LT"/>
        </w:rPr>
        <w:t>LIETUVOS RESPUBLIKOS</w:t>
      </w:r>
    </w:p>
    <w:p w:rsidR="00C666EF" w:rsidRPr="00C666EF" w:rsidRDefault="00C666EF" w:rsidP="00C666EF">
      <w:pPr>
        <w:jc w:val="center"/>
        <w:rPr>
          <w:rFonts w:ascii="Times New Roman" w:hAnsi="Times New Roman"/>
          <w:szCs w:val="24"/>
          <w:lang w:val="en-US" w:eastAsia="lt-LT"/>
        </w:rPr>
      </w:pPr>
      <w:r w:rsidRPr="00C666EF">
        <w:rPr>
          <w:rFonts w:ascii="Times New Roman" w:hAnsi="Times New Roman"/>
          <w:b/>
          <w:bCs/>
          <w:caps/>
          <w:szCs w:val="24"/>
          <w:lang w:eastAsia="lt-LT"/>
        </w:rPr>
        <w:t xml:space="preserve">NEPAPRASTOSIOS PADĖTIES ĮSTATYMO NR. IX-938 </w:t>
      </w:r>
      <w:r w:rsidR="008C37B1">
        <w:rPr>
          <w:rFonts w:ascii="Times New Roman" w:hAnsi="Times New Roman"/>
          <w:b/>
          <w:bCs/>
          <w:caps/>
          <w:szCs w:val="24"/>
          <w:lang w:eastAsia="lt-LT"/>
        </w:rPr>
        <w:t>22</w:t>
      </w:r>
      <w:r w:rsidRPr="00C666EF">
        <w:rPr>
          <w:rFonts w:ascii="Times New Roman" w:hAnsi="Times New Roman"/>
          <w:b/>
          <w:bCs/>
          <w:caps/>
          <w:szCs w:val="24"/>
          <w:lang w:eastAsia="lt-LT"/>
        </w:rPr>
        <w:t xml:space="preserve"> IR </w:t>
      </w:r>
      <w:r w:rsidR="008C37B1">
        <w:rPr>
          <w:rFonts w:ascii="Times New Roman" w:hAnsi="Times New Roman"/>
          <w:b/>
          <w:bCs/>
          <w:caps/>
          <w:szCs w:val="24"/>
          <w:lang w:eastAsia="lt-LT"/>
        </w:rPr>
        <w:t>28</w:t>
      </w:r>
      <w:r w:rsidRPr="00C666EF">
        <w:rPr>
          <w:rFonts w:ascii="Times New Roman" w:hAnsi="Times New Roman"/>
          <w:b/>
          <w:bCs/>
          <w:caps/>
          <w:szCs w:val="24"/>
          <w:lang w:eastAsia="lt-LT"/>
        </w:rPr>
        <w:t xml:space="preserve"> STRAIPSNIŲ PAKEITIMO</w:t>
      </w:r>
    </w:p>
    <w:p w:rsidR="00C666EF" w:rsidRPr="00C666EF" w:rsidRDefault="00C666EF" w:rsidP="00C666EF">
      <w:pPr>
        <w:jc w:val="center"/>
        <w:rPr>
          <w:rFonts w:ascii="Times New Roman" w:hAnsi="Times New Roman"/>
          <w:szCs w:val="24"/>
          <w:lang w:val="en-US" w:eastAsia="lt-LT"/>
        </w:rPr>
      </w:pPr>
      <w:r w:rsidRPr="00C666EF">
        <w:rPr>
          <w:rFonts w:ascii="Times New Roman" w:hAnsi="Times New Roman"/>
          <w:b/>
          <w:bCs/>
          <w:caps/>
          <w:szCs w:val="24"/>
          <w:lang w:eastAsia="lt-LT"/>
        </w:rPr>
        <w:t>ĮSTATYMAS</w:t>
      </w:r>
    </w:p>
    <w:p w:rsidR="00BE24BD" w:rsidRDefault="00BE24BD" w:rsidP="00BE24BD">
      <w:pPr>
        <w:pStyle w:val="statymopavad"/>
        <w:spacing w:line="240" w:lineRule="auto"/>
        <w:ind w:firstLine="0"/>
        <w:rPr>
          <w:rFonts w:ascii="Times New Roman" w:hAnsi="Times New Roman"/>
          <w:b/>
          <w:spacing w:val="20"/>
          <w:szCs w:val="24"/>
        </w:rPr>
      </w:pPr>
    </w:p>
    <w:bookmarkEnd w:id="0"/>
    <w:p w:rsidR="00054611" w:rsidRPr="00CC729A" w:rsidRDefault="00054611" w:rsidP="00054611">
      <w:pPr>
        <w:widowControl w:val="0"/>
        <w:jc w:val="center"/>
        <w:rPr>
          <w:rFonts w:ascii="Times New Roman" w:hAnsi="Times New Roman"/>
          <w:snapToGrid w:val="0"/>
          <w:szCs w:val="24"/>
        </w:rPr>
      </w:pPr>
      <w:r w:rsidRPr="00CC729A">
        <w:rPr>
          <w:rFonts w:ascii="Times New Roman" w:hAnsi="Times New Roman"/>
          <w:snapToGrid w:val="0"/>
          <w:szCs w:val="24"/>
        </w:rPr>
        <w:t>201</w:t>
      </w:r>
      <w:r>
        <w:rPr>
          <w:rFonts w:ascii="Times New Roman" w:hAnsi="Times New Roman"/>
          <w:snapToGrid w:val="0"/>
          <w:szCs w:val="24"/>
        </w:rPr>
        <w:t>9 m.</w:t>
      </w:r>
      <w:r w:rsidRPr="00CC729A">
        <w:rPr>
          <w:rFonts w:ascii="Times New Roman" w:hAnsi="Times New Roman"/>
          <w:snapToGrid w:val="0"/>
          <w:szCs w:val="24"/>
        </w:rPr>
        <w:t xml:space="preserve">           </w:t>
      </w:r>
      <w:r>
        <w:rPr>
          <w:rFonts w:ascii="Times New Roman" w:hAnsi="Times New Roman"/>
          <w:snapToGrid w:val="0"/>
          <w:szCs w:val="24"/>
        </w:rPr>
        <w:t xml:space="preserve">    </w:t>
      </w:r>
      <w:r w:rsidRPr="00CC729A">
        <w:rPr>
          <w:rFonts w:ascii="Times New Roman" w:hAnsi="Times New Roman"/>
          <w:snapToGrid w:val="0"/>
          <w:szCs w:val="24"/>
        </w:rPr>
        <w:t xml:space="preserve">  d. Nr.</w:t>
      </w:r>
    </w:p>
    <w:p w:rsidR="00054611" w:rsidRDefault="00054611" w:rsidP="00054611">
      <w:pPr>
        <w:widowControl w:val="0"/>
        <w:jc w:val="center"/>
        <w:rPr>
          <w:rFonts w:ascii="Times New Roman" w:hAnsi="Times New Roman"/>
          <w:snapToGrid w:val="0"/>
          <w:szCs w:val="24"/>
        </w:rPr>
      </w:pPr>
      <w:r w:rsidRPr="00CC729A">
        <w:rPr>
          <w:rFonts w:ascii="Times New Roman" w:hAnsi="Times New Roman"/>
          <w:snapToGrid w:val="0"/>
          <w:szCs w:val="24"/>
        </w:rPr>
        <w:t>Vilnius</w:t>
      </w:r>
    </w:p>
    <w:p w:rsidR="00A36A10" w:rsidRDefault="00A36A10" w:rsidP="00054611">
      <w:pPr>
        <w:widowControl w:val="0"/>
        <w:jc w:val="center"/>
        <w:rPr>
          <w:rFonts w:ascii="Times New Roman" w:hAnsi="Times New Roman"/>
          <w:snapToGrid w:val="0"/>
          <w:szCs w:val="24"/>
        </w:rPr>
      </w:pPr>
    </w:p>
    <w:p w:rsidR="00A36A10" w:rsidRPr="00CC729A" w:rsidRDefault="00A36A10" w:rsidP="00054611">
      <w:pPr>
        <w:widowControl w:val="0"/>
        <w:jc w:val="center"/>
        <w:rPr>
          <w:rFonts w:ascii="Times New Roman" w:hAnsi="Times New Roman"/>
          <w:snapToGrid w:val="0"/>
          <w:szCs w:val="24"/>
        </w:rPr>
      </w:pPr>
      <w:bookmarkStart w:id="1" w:name="_GoBack"/>
      <w:bookmarkEnd w:id="1"/>
    </w:p>
    <w:p w:rsidR="004E72A5" w:rsidRPr="002F634E" w:rsidRDefault="004E72A5" w:rsidP="004E72A5">
      <w:pPr>
        <w:pStyle w:val="Paprastasistekstas"/>
        <w:ind w:firstLine="720"/>
        <w:rPr>
          <w:rFonts w:ascii="Times New Roman" w:eastAsia="MS Mincho" w:hAnsi="Times New Roman"/>
          <w:b/>
          <w:iCs/>
          <w:sz w:val="24"/>
          <w:szCs w:val="24"/>
        </w:rPr>
      </w:pPr>
      <w:r w:rsidRPr="002F634E">
        <w:rPr>
          <w:rFonts w:ascii="Times New Roman" w:eastAsia="MS Mincho" w:hAnsi="Times New Roman"/>
          <w:b/>
          <w:iCs/>
          <w:sz w:val="24"/>
          <w:szCs w:val="24"/>
        </w:rPr>
        <w:t xml:space="preserve">1 straipsnis. </w:t>
      </w:r>
      <w:r>
        <w:rPr>
          <w:rFonts w:ascii="Times New Roman" w:eastAsia="MS Mincho" w:hAnsi="Times New Roman"/>
          <w:b/>
          <w:iCs/>
          <w:sz w:val="24"/>
          <w:szCs w:val="24"/>
        </w:rPr>
        <w:t>22</w:t>
      </w:r>
      <w:r w:rsidRPr="002F634E">
        <w:rPr>
          <w:rFonts w:ascii="Times New Roman" w:eastAsia="MS Mincho" w:hAnsi="Times New Roman"/>
          <w:b/>
          <w:iCs/>
          <w:sz w:val="24"/>
          <w:szCs w:val="24"/>
        </w:rPr>
        <w:t xml:space="preserve"> straipsnio pakeitimas</w:t>
      </w:r>
    </w:p>
    <w:p w:rsidR="004D2550" w:rsidRPr="009170BE" w:rsidRDefault="004D2550" w:rsidP="004D2550">
      <w:pPr>
        <w:pStyle w:val="Paprastasistekstas"/>
        <w:ind w:left="720"/>
        <w:rPr>
          <w:rFonts w:ascii="Times New Roman" w:eastAsia="MS Mincho" w:hAnsi="Times New Roman"/>
          <w:b/>
          <w:iCs/>
          <w:sz w:val="24"/>
          <w:szCs w:val="24"/>
        </w:rPr>
      </w:pPr>
      <w:r w:rsidRPr="009170BE">
        <w:rPr>
          <w:rFonts w:ascii="Times New Roman" w:hAnsi="Times New Roman"/>
          <w:sz w:val="24"/>
          <w:szCs w:val="24"/>
        </w:rPr>
        <w:t xml:space="preserve">Pakeisti </w:t>
      </w:r>
      <w:r>
        <w:rPr>
          <w:rFonts w:ascii="Times New Roman" w:hAnsi="Times New Roman"/>
          <w:sz w:val="24"/>
          <w:szCs w:val="24"/>
        </w:rPr>
        <w:t>22</w:t>
      </w:r>
      <w:r w:rsidRPr="009170BE">
        <w:rPr>
          <w:rFonts w:ascii="Times New Roman" w:hAnsi="Times New Roman"/>
          <w:sz w:val="24"/>
          <w:szCs w:val="24"/>
        </w:rPr>
        <w:t xml:space="preserve"> straipsnio </w:t>
      </w:r>
      <w:r>
        <w:rPr>
          <w:rFonts w:ascii="Times New Roman" w:hAnsi="Times New Roman"/>
          <w:sz w:val="24"/>
          <w:szCs w:val="24"/>
        </w:rPr>
        <w:t>2</w:t>
      </w:r>
      <w:r w:rsidRPr="009170BE">
        <w:rPr>
          <w:rFonts w:ascii="Times New Roman" w:hAnsi="Times New Roman"/>
          <w:sz w:val="24"/>
          <w:szCs w:val="24"/>
        </w:rPr>
        <w:t xml:space="preserve"> dalį ir ją išdėstyti taip:</w:t>
      </w:r>
    </w:p>
    <w:p w:rsidR="004D2550" w:rsidRPr="004D2550" w:rsidRDefault="004E72A5" w:rsidP="004D2550">
      <w:pPr>
        <w:ind w:firstLine="708"/>
        <w:jc w:val="both"/>
        <w:rPr>
          <w:rFonts w:ascii="Times New Roman" w:hAnsi="Times New Roman"/>
          <w:color w:val="000000"/>
          <w:szCs w:val="24"/>
          <w:lang w:eastAsia="lt-LT"/>
        </w:rPr>
      </w:pPr>
      <w:r w:rsidRPr="007A0956">
        <w:rPr>
          <w:rFonts w:ascii="Times New Roman" w:hAnsi="Times New Roman"/>
          <w:szCs w:val="24"/>
        </w:rPr>
        <w:t>,,</w:t>
      </w:r>
      <w:r w:rsidR="004D2550" w:rsidRPr="007A0956">
        <w:rPr>
          <w:rFonts w:ascii="Times New Roman" w:hAnsi="Times New Roman"/>
          <w:color w:val="000000"/>
          <w:szCs w:val="24"/>
          <w:lang w:eastAsia="lt-LT"/>
        </w:rPr>
        <w:t xml:space="preserve">2. Specialaus leidimo nereikia Respublikos Prezidentui, Seimo nariams, Vyriausybės nariams, taip pat atitinkamoje teritorijoje savo įgaliojimus vykdantiems savivaldybių tarybų nariams, administracijų direktoriams, savivaldybių kontrolieriams, seniūnams, teisėjams, vidaus reikalų sistemos ir prokuratūros pareigūnams, krašto apsaugos sistemos institucijų kariams ir tarnautojams, Valstybės saugumo departamento, Specialiųjų tyrimų tarnybos </w:t>
      </w:r>
      <w:r w:rsidR="004D2550" w:rsidRPr="000A6193">
        <w:rPr>
          <w:rFonts w:ascii="Times New Roman" w:hAnsi="Times New Roman"/>
          <w:strike/>
          <w:color w:val="000000"/>
          <w:szCs w:val="24"/>
          <w:lang w:eastAsia="lt-LT"/>
        </w:rPr>
        <w:t>pareigūnam</w:t>
      </w:r>
      <w:r w:rsidR="004D2550" w:rsidRPr="000518D1">
        <w:rPr>
          <w:rFonts w:ascii="Times New Roman" w:hAnsi="Times New Roman"/>
          <w:strike/>
          <w:color w:val="000000"/>
          <w:szCs w:val="24"/>
          <w:lang w:eastAsia="lt-LT"/>
        </w:rPr>
        <w:t>s</w:t>
      </w:r>
      <w:r w:rsidR="000518D1">
        <w:rPr>
          <w:rFonts w:ascii="Times New Roman" w:hAnsi="Times New Roman"/>
          <w:strike/>
          <w:color w:val="000000"/>
          <w:szCs w:val="24"/>
          <w:lang w:eastAsia="lt-LT"/>
        </w:rPr>
        <w:t>.</w:t>
      </w:r>
      <w:r w:rsidR="000518D1" w:rsidRPr="000518D1">
        <w:rPr>
          <w:rFonts w:ascii="Times New Roman" w:hAnsi="Times New Roman"/>
          <w:b/>
          <w:bCs/>
          <w:color w:val="000000"/>
          <w:szCs w:val="24"/>
          <w:lang w:eastAsia="lt-LT"/>
        </w:rPr>
        <w:t>,</w:t>
      </w:r>
      <w:r w:rsidR="000518D1">
        <w:rPr>
          <w:rFonts w:ascii="Times New Roman" w:hAnsi="Times New Roman"/>
          <w:color w:val="000000"/>
          <w:szCs w:val="24"/>
          <w:lang w:eastAsia="lt-LT"/>
        </w:rPr>
        <w:t xml:space="preserve"> </w:t>
      </w:r>
      <w:r w:rsidR="007A0956" w:rsidRPr="00B10A4C">
        <w:rPr>
          <w:rFonts w:ascii="Times New Roman" w:hAnsi="Times New Roman"/>
          <w:b/>
          <w:szCs w:val="24"/>
        </w:rPr>
        <w:t>Lietuvos Respublikos vadovybės apsaugos tarnybos</w:t>
      </w:r>
      <w:r w:rsidR="000A6193">
        <w:rPr>
          <w:rFonts w:ascii="Times New Roman" w:hAnsi="Times New Roman"/>
          <w:b/>
          <w:szCs w:val="24"/>
        </w:rPr>
        <w:t xml:space="preserve"> pareigūnams</w:t>
      </w:r>
      <w:r w:rsidR="004D2550" w:rsidRPr="007F094C">
        <w:rPr>
          <w:rFonts w:ascii="Times New Roman" w:hAnsi="Times New Roman"/>
          <w:b/>
          <w:color w:val="000000"/>
          <w:szCs w:val="24"/>
          <w:lang w:eastAsia="lt-LT"/>
        </w:rPr>
        <w:t>.</w:t>
      </w:r>
      <w:r w:rsidR="007A0956" w:rsidRPr="007A0956">
        <w:rPr>
          <w:rFonts w:ascii="Times New Roman" w:hAnsi="Times New Roman"/>
          <w:color w:val="000000"/>
          <w:szCs w:val="24"/>
          <w:lang w:eastAsia="lt-LT"/>
        </w:rPr>
        <w:t>“</w:t>
      </w:r>
    </w:p>
    <w:p w:rsidR="004E72A5" w:rsidRDefault="004E72A5" w:rsidP="004E72A5">
      <w:pPr>
        <w:pStyle w:val="Paprastasistekstas"/>
        <w:ind w:firstLine="720"/>
        <w:jc w:val="both"/>
        <w:rPr>
          <w:rFonts w:ascii="Times New Roman" w:hAnsi="Times New Roman"/>
          <w:b/>
          <w:sz w:val="24"/>
          <w:szCs w:val="24"/>
        </w:rPr>
      </w:pPr>
    </w:p>
    <w:p w:rsidR="004E72A5" w:rsidRPr="00332E33" w:rsidRDefault="004E72A5" w:rsidP="004E72A5">
      <w:pPr>
        <w:pStyle w:val="Paprastasistekstas"/>
        <w:ind w:firstLine="720"/>
        <w:jc w:val="both"/>
        <w:rPr>
          <w:rFonts w:ascii="Times New Roman" w:hAnsi="Times New Roman"/>
          <w:b/>
          <w:sz w:val="24"/>
          <w:szCs w:val="24"/>
        </w:rPr>
      </w:pPr>
      <w:r w:rsidRPr="00332E33">
        <w:rPr>
          <w:rFonts w:ascii="Times New Roman" w:hAnsi="Times New Roman"/>
          <w:b/>
          <w:sz w:val="24"/>
          <w:szCs w:val="24"/>
        </w:rPr>
        <w:t xml:space="preserve">2 straipsnis. </w:t>
      </w:r>
      <w:r w:rsidR="00321450">
        <w:rPr>
          <w:rFonts w:ascii="Times New Roman" w:hAnsi="Times New Roman"/>
          <w:b/>
          <w:sz w:val="24"/>
          <w:szCs w:val="24"/>
        </w:rPr>
        <w:t>28</w:t>
      </w:r>
      <w:r w:rsidRPr="00332E33">
        <w:rPr>
          <w:rFonts w:ascii="Times New Roman" w:hAnsi="Times New Roman"/>
          <w:b/>
          <w:sz w:val="24"/>
          <w:szCs w:val="24"/>
        </w:rPr>
        <w:t xml:space="preserve"> straipsnio pakeitimas</w:t>
      </w:r>
    </w:p>
    <w:p w:rsidR="00C848DB" w:rsidRDefault="00C848DB" w:rsidP="00C848DB">
      <w:pPr>
        <w:ind w:firstLine="720"/>
        <w:jc w:val="both"/>
        <w:rPr>
          <w:rFonts w:ascii="Times New Roman" w:hAnsi="Times New Roman"/>
          <w:szCs w:val="24"/>
        </w:rPr>
      </w:pPr>
      <w:r>
        <w:rPr>
          <w:rFonts w:ascii="Times New Roman" w:hAnsi="Times New Roman"/>
          <w:szCs w:val="24"/>
        </w:rPr>
        <w:t xml:space="preserve">Pakeisti 28 straipsnio </w:t>
      </w:r>
      <w:r w:rsidR="00054589">
        <w:rPr>
          <w:rFonts w:ascii="Times New Roman" w:hAnsi="Times New Roman"/>
          <w:szCs w:val="24"/>
        </w:rPr>
        <w:t>4</w:t>
      </w:r>
      <w:r>
        <w:rPr>
          <w:rFonts w:ascii="Times New Roman" w:hAnsi="Times New Roman"/>
          <w:szCs w:val="24"/>
        </w:rPr>
        <w:t xml:space="preserve"> punktą ir jį išdėstyti taip:</w:t>
      </w:r>
    </w:p>
    <w:p w:rsidR="004E72A5" w:rsidRPr="00C848DB" w:rsidRDefault="004E72A5" w:rsidP="00C848DB">
      <w:pPr>
        <w:ind w:firstLine="720"/>
        <w:jc w:val="both"/>
        <w:rPr>
          <w:rFonts w:ascii="Times New Roman" w:hAnsi="Times New Roman"/>
          <w:szCs w:val="24"/>
        </w:rPr>
      </w:pPr>
      <w:r>
        <w:rPr>
          <w:rFonts w:ascii="Times New Roman" w:hAnsi="Times New Roman"/>
          <w:color w:val="000000"/>
          <w:szCs w:val="24"/>
        </w:rPr>
        <w:t>,,</w:t>
      </w:r>
      <w:r w:rsidR="005962C0">
        <w:rPr>
          <w:rFonts w:ascii="Times New Roman" w:hAnsi="Times New Roman"/>
          <w:bCs/>
          <w:szCs w:val="24"/>
        </w:rPr>
        <w:t>4</w:t>
      </w:r>
      <w:r w:rsidRPr="00322A48">
        <w:rPr>
          <w:rFonts w:ascii="Times New Roman" w:hAnsi="Times New Roman"/>
          <w:bCs/>
          <w:szCs w:val="24"/>
        </w:rPr>
        <w:t xml:space="preserve">) </w:t>
      </w:r>
      <w:r w:rsidR="00FF4480" w:rsidRPr="00130A76">
        <w:rPr>
          <w:rFonts w:ascii="Times New Roman" w:hAnsi="Times New Roman"/>
        </w:rPr>
        <w:t xml:space="preserve">draudimas išduoti leidimus civilinės apyvartos ginklams įsigyti ir jais prekiauti, taip pat laikyti šaunamuosius ginklus, šaudmenis, sprogstamąsias, radioaktyviąsias, nuodingąsias ir kitokias pavojingas medžiagas ar priemones, sprogmenis, laikinas jų paėmimas iš Lietuvos gyventojų, įstaigų ir organizacijų (išskyrus krašto apsaugos sistemos institucijų karius ir tarnautojus, Lietuvos šaulių sąjungos narius (šaulius), prokuratūros, Specialiųjų tyrimų tarnybos, Valstybės saugumo departamento, </w:t>
      </w:r>
      <w:r w:rsidR="00FF4480" w:rsidRPr="00B10A4C">
        <w:rPr>
          <w:rFonts w:ascii="Times New Roman" w:hAnsi="Times New Roman"/>
          <w:b/>
          <w:szCs w:val="24"/>
        </w:rPr>
        <w:t>Lietuvos Respublikos vadovybės apsaugos tarnybos</w:t>
      </w:r>
      <w:r w:rsidR="00FF4480" w:rsidRPr="0025458D">
        <w:rPr>
          <w:rFonts w:ascii="Times New Roman" w:hAnsi="Times New Roman"/>
          <w:b/>
          <w:bCs/>
        </w:rPr>
        <w:t>,</w:t>
      </w:r>
      <w:r w:rsidR="00FF4480" w:rsidRPr="00130A76">
        <w:rPr>
          <w:rFonts w:ascii="Times New Roman" w:hAnsi="Times New Roman"/>
        </w:rPr>
        <w:t xml:space="preserve"> vidaus reikalų sistemos pareigūnus, Lietuvos Respublikos ginklų fondą prie Lietuvos Respublikos vidaus reikalų ministerijos, Kalėjimų departamentą prie Teisingumo ministerijos, Muitinės departamentą prie Finansų ministerijos ir Lietuvos banką)</w:t>
      </w:r>
      <w:r w:rsidRPr="00130A76">
        <w:rPr>
          <w:rFonts w:ascii="Times New Roman" w:hAnsi="Times New Roman"/>
          <w:bCs/>
          <w:szCs w:val="24"/>
        </w:rPr>
        <w:t>;</w:t>
      </w:r>
      <w:r w:rsidRPr="00130A76">
        <w:rPr>
          <w:rFonts w:ascii="Times New Roman" w:hAnsi="Times New Roman"/>
          <w:szCs w:val="24"/>
        </w:rPr>
        <w:t>“</w:t>
      </w:r>
    </w:p>
    <w:p w:rsidR="004E72A5" w:rsidRPr="00570251" w:rsidRDefault="004E72A5" w:rsidP="004E72A5">
      <w:pPr>
        <w:jc w:val="both"/>
        <w:rPr>
          <w:rFonts w:ascii="Times New Roman" w:hAnsi="Times New Roman"/>
          <w:szCs w:val="24"/>
        </w:rPr>
      </w:pPr>
    </w:p>
    <w:p w:rsidR="004E72A5" w:rsidRPr="00570251" w:rsidRDefault="00C848DB" w:rsidP="004E72A5">
      <w:pPr>
        <w:ind w:right="26" w:firstLine="720"/>
        <w:jc w:val="both"/>
        <w:rPr>
          <w:rFonts w:ascii="Times New Roman" w:hAnsi="Times New Roman"/>
          <w:b/>
          <w:szCs w:val="24"/>
        </w:rPr>
      </w:pPr>
      <w:r>
        <w:rPr>
          <w:rFonts w:ascii="Times New Roman" w:hAnsi="Times New Roman"/>
          <w:b/>
          <w:szCs w:val="24"/>
        </w:rPr>
        <w:t>3</w:t>
      </w:r>
      <w:r w:rsidR="004E72A5" w:rsidRPr="00570251">
        <w:rPr>
          <w:rFonts w:ascii="Times New Roman" w:hAnsi="Times New Roman"/>
          <w:b/>
          <w:szCs w:val="24"/>
        </w:rPr>
        <w:t xml:space="preserve"> straipsnis. Įstatymo įsigaliojimas</w:t>
      </w:r>
    </w:p>
    <w:p w:rsidR="004E72A5" w:rsidRPr="00570251" w:rsidRDefault="004E72A5" w:rsidP="004E72A5">
      <w:pPr>
        <w:ind w:right="26" w:firstLine="720"/>
        <w:jc w:val="both"/>
        <w:rPr>
          <w:rFonts w:ascii="Times New Roman" w:hAnsi="Times New Roman"/>
          <w:szCs w:val="24"/>
        </w:rPr>
      </w:pPr>
      <w:r w:rsidRPr="00570251">
        <w:rPr>
          <w:rFonts w:ascii="Times New Roman" w:hAnsi="Times New Roman"/>
          <w:szCs w:val="24"/>
        </w:rPr>
        <w:t>Šis įst</w:t>
      </w:r>
      <w:r>
        <w:rPr>
          <w:rFonts w:ascii="Times New Roman" w:hAnsi="Times New Roman"/>
          <w:szCs w:val="24"/>
        </w:rPr>
        <w:t>atymas įsigalioja 2020 m. liepos</w:t>
      </w:r>
      <w:r w:rsidRPr="00570251">
        <w:rPr>
          <w:rFonts w:ascii="Times New Roman" w:hAnsi="Times New Roman"/>
          <w:szCs w:val="24"/>
        </w:rPr>
        <w:t xml:space="preserve"> 1 d.</w:t>
      </w:r>
    </w:p>
    <w:p w:rsidR="004E72A5" w:rsidRPr="00DC44CE" w:rsidRDefault="004E72A5" w:rsidP="004E72A5">
      <w:pPr>
        <w:ind w:right="26" w:firstLine="720"/>
        <w:jc w:val="both"/>
        <w:rPr>
          <w:rFonts w:ascii="Times New Roman" w:hAnsi="Times New Roman"/>
          <w:szCs w:val="24"/>
        </w:rPr>
      </w:pPr>
      <w:r>
        <w:rPr>
          <w:rFonts w:ascii="Times New Roman" w:hAnsi="Times New Roman"/>
          <w:szCs w:val="24"/>
        </w:rPr>
        <w:t xml:space="preserve"> </w:t>
      </w:r>
    </w:p>
    <w:p w:rsidR="004E72A5" w:rsidRPr="00DC44CE" w:rsidRDefault="004E72A5" w:rsidP="004E72A5">
      <w:pPr>
        <w:ind w:right="26" w:firstLine="720"/>
        <w:jc w:val="both"/>
        <w:rPr>
          <w:rFonts w:ascii="Times New Roman" w:hAnsi="Times New Roman"/>
          <w:szCs w:val="24"/>
        </w:rPr>
      </w:pPr>
    </w:p>
    <w:p w:rsidR="004E72A5" w:rsidRPr="00DC44CE" w:rsidRDefault="004E72A5" w:rsidP="00FF4480">
      <w:pPr>
        <w:ind w:right="26" w:firstLine="720"/>
        <w:jc w:val="both"/>
        <w:rPr>
          <w:rFonts w:ascii="Times New Roman" w:hAnsi="Times New Roman"/>
          <w:i/>
          <w:szCs w:val="24"/>
        </w:rPr>
      </w:pPr>
      <w:r w:rsidRPr="00DC44CE">
        <w:rPr>
          <w:rFonts w:ascii="Times New Roman" w:hAnsi="Times New Roman"/>
          <w:i/>
          <w:szCs w:val="24"/>
        </w:rPr>
        <w:t>Skelbiu šį Lietuvos Respublikos Seimo priimtą įstatymą.</w:t>
      </w:r>
    </w:p>
    <w:p w:rsidR="004E72A5" w:rsidRPr="00DC44CE" w:rsidRDefault="004E72A5" w:rsidP="004E72A5">
      <w:pPr>
        <w:ind w:right="26"/>
        <w:jc w:val="both"/>
        <w:rPr>
          <w:rFonts w:ascii="Times New Roman" w:hAnsi="Times New Roman"/>
          <w:szCs w:val="24"/>
        </w:rPr>
      </w:pPr>
    </w:p>
    <w:p w:rsidR="004E72A5" w:rsidRPr="00DC44CE" w:rsidRDefault="004E72A5" w:rsidP="004E72A5">
      <w:pPr>
        <w:ind w:right="26" w:firstLine="720"/>
        <w:rPr>
          <w:rFonts w:ascii="Times New Roman" w:hAnsi="Times New Roman"/>
          <w:szCs w:val="24"/>
        </w:rPr>
      </w:pPr>
      <w:r w:rsidRPr="00DC44CE">
        <w:rPr>
          <w:rFonts w:ascii="Times New Roman" w:hAnsi="Times New Roman"/>
          <w:szCs w:val="24"/>
        </w:rPr>
        <w:t>R</w:t>
      </w:r>
      <w:r>
        <w:rPr>
          <w:rFonts w:ascii="Times New Roman" w:hAnsi="Times New Roman"/>
          <w:szCs w:val="24"/>
        </w:rPr>
        <w:t>espublikos Prezidentas</w:t>
      </w:r>
      <w:r w:rsidRPr="00DC44CE">
        <w:rPr>
          <w:rFonts w:ascii="Times New Roman" w:hAnsi="Times New Roman"/>
          <w:szCs w:val="24"/>
        </w:rPr>
        <w:tab/>
      </w:r>
      <w:r w:rsidRPr="00DC44CE">
        <w:rPr>
          <w:rFonts w:ascii="Times New Roman" w:hAnsi="Times New Roman"/>
          <w:szCs w:val="24"/>
        </w:rPr>
        <w:tab/>
      </w:r>
      <w:r w:rsidRPr="00DC44CE">
        <w:rPr>
          <w:rFonts w:ascii="Times New Roman" w:hAnsi="Times New Roman"/>
          <w:szCs w:val="24"/>
        </w:rPr>
        <w:tab/>
      </w:r>
    </w:p>
    <w:p w:rsidR="004E72A5" w:rsidRPr="00A97426" w:rsidRDefault="004E72A5" w:rsidP="004E72A5">
      <w:pPr>
        <w:widowControl w:val="0"/>
        <w:ind w:right="26"/>
        <w:rPr>
          <w:rFonts w:ascii="Times New Roman" w:hAnsi="Times New Roman"/>
        </w:rPr>
      </w:pPr>
    </w:p>
    <w:p w:rsidR="007F7BC6" w:rsidRDefault="007F7BC6"/>
    <w:sectPr w:rsidR="007F7B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5240E8"/>
    <w:multiLevelType w:val="hybridMultilevel"/>
    <w:tmpl w:val="281064FA"/>
    <w:lvl w:ilvl="0" w:tplc="93B40E7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BD"/>
    <w:rsid w:val="000518D1"/>
    <w:rsid w:val="00054589"/>
    <w:rsid w:val="00054611"/>
    <w:rsid w:val="000A6193"/>
    <w:rsid w:val="00130A76"/>
    <w:rsid w:val="00163430"/>
    <w:rsid w:val="0025458D"/>
    <w:rsid w:val="00321450"/>
    <w:rsid w:val="00352B74"/>
    <w:rsid w:val="004D2550"/>
    <w:rsid w:val="004E72A5"/>
    <w:rsid w:val="005962C0"/>
    <w:rsid w:val="00630C5F"/>
    <w:rsid w:val="007A0956"/>
    <w:rsid w:val="007F094C"/>
    <w:rsid w:val="007F7BC6"/>
    <w:rsid w:val="008C37B1"/>
    <w:rsid w:val="00A36A10"/>
    <w:rsid w:val="00B0647A"/>
    <w:rsid w:val="00B10A4C"/>
    <w:rsid w:val="00BE24BD"/>
    <w:rsid w:val="00C666EF"/>
    <w:rsid w:val="00C848DB"/>
    <w:rsid w:val="00D63B73"/>
    <w:rsid w:val="00F01BE7"/>
    <w:rsid w:val="00FF4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3807"/>
  <w15:chartTrackingRefBased/>
  <w15:docId w15:val="{464FAAD5-4057-4176-954C-76C5AFA6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24BD"/>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BE24BD"/>
    <w:pPr>
      <w:spacing w:line="360" w:lineRule="auto"/>
      <w:ind w:firstLine="720"/>
      <w:jc w:val="center"/>
    </w:pPr>
    <w:rPr>
      <w:caps/>
    </w:rPr>
  </w:style>
  <w:style w:type="character" w:customStyle="1" w:styleId="bold1">
    <w:name w:val="bold1"/>
    <w:basedOn w:val="Numatytasispastraiposriftas"/>
    <w:rsid w:val="00BE24BD"/>
    <w:rPr>
      <w:b/>
      <w:bCs/>
    </w:rPr>
  </w:style>
  <w:style w:type="paragraph" w:styleId="Paprastasistekstas">
    <w:name w:val="Plain Text"/>
    <w:basedOn w:val="prastasis"/>
    <w:link w:val="PaprastasistekstasDiagrama"/>
    <w:rsid w:val="004E72A5"/>
    <w:rPr>
      <w:rFonts w:ascii="Courier New" w:hAnsi="Courier New"/>
      <w:sz w:val="20"/>
    </w:rPr>
  </w:style>
  <w:style w:type="character" w:customStyle="1" w:styleId="PaprastasistekstasDiagrama">
    <w:name w:val="Paprastasis tekstas Diagrama"/>
    <w:basedOn w:val="Numatytasispastraiposriftas"/>
    <w:link w:val="Paprastasistekstas"/>
    <w:rsid w:val="004E72A5"/>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552553">
      <w:bodyDiv w:val="1"/>
      <w:marLeft w:val="0"/>
      <w:marRight w:val="0"/>
      <w:marTop w:val="0"/>
      <w:marBottom w:val="0"/>
      <w:divBdr>
        <w:top w:val="none" w:sz="0" w:space="0" w:color="auto"/>
        <w:left w:val="none" w:sz="0" w:space="0" w:color="auto"/>
        <w:bottom w:val="none" w:sz="0" w:space="0" w:color="auto"/>
        <w:right w:val="none" w:sz="0" w:space="0" w:color="auto"/>
      </w:divBdr>
      <w:divsChild>
        <w:div w:id="2079135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1179</Words>
  <Characters>673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2019-09-06T07:55:00Z</dcterms:created>
  <dc:creator>Jolita Batura</dc:creator>
  <cp:lastModifiedBy>Vera Konopliova</cp:lastModifiedBy>
  <dcterms:modified xsi:type="dcterms:W3CDTF">2019-09-06T07:55:00Z</dcterms:modified>
  <cp:revision>3</cp:revision>
</cp:coreProperties>
</file>