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D8367" w14:textId="36644434" w:rsidR="00795A5B" w:rsidRPr="00F82762" w:rsidRDefault="00795A5B" w:rsidP="00795A5B">
      <w:pPr>
        <w:spacing w:line="300" w:lineRule="atLeast"/>
        <w:jc w:val="center"/>
        <w:rPr>
          <w:rFonts w:ascii="Calibri" w:eastAsia="Times New Roman" w:hAnsi="Calibri"/>
          <w:color w:val="000000"/>
        </w:rPr>
      </w:pPr>
      <w:r w:rsidRPr="00F82762">
        <w:rPr>
          <w:rFonts w:eastAsia="Times New Roman"/>
          <w:b/>
          <w:bCs/>
          <w:color w:val="000000"/>
        </w:rPr>
        <w:t>LIETUVOS RESPUBLIKOS </w:t>
      </w:r>
      <w:bookmarkStart w:id="0" w:name="_Hlk37416705"/>
      <w:r w:rsidRPr="00F82762">
        <w:rPr>
          <w:rFonts w:eastAsia="Times New Roman"/>
          <w:b/>
          <w:bCs/>
          <w:color w:val="000000"/>
        </w:rPr>
        <w:t xml:space="preserve">VYRIAUSYBĖS ĮSTATYMO NR. I-464 </w:t>
      </w:r>
      <w:r w:rsidR="000923DC" w:rsidRPr="00F82762">
        <w:rPr>
          <w:rFonts w:eastAsia="Times New Roman"/>
          <w:b/>
          <w:bCs/>
          <w:color w:val="000000"/>
        </w:rPr>
        <w:t>(toliau – Vyriausybės įstatym</w:t>
      </w:r>
      <w:r w:rsidR="000923DC">
        <w:rPr>
          <w:rFonts w:eastAsia="Times New Roman"/>
          <w:b/>
          <w:bCs/>
          <w:color w:val="000000"/>
        </w:rPr>
        <w:t>as</w:t>
      </w:r>
      <w:r w:rsidR="000923DC" w:rsidRPr="00F82762">
        <w:rPr>
          <w:rFonts w:eastAsia="Times New Roman"/>
          <w:b/>
          <w:bCs/>
          <w:color w:val="000000"/>
        </w:rPr>
        <w:t>)</w:t>
      </w:r>
      <w:r w:rsidR="000923DC">
        <w:rPr>
          <w:rFonts w:eastAsia="Times New Roman"/>
          <w:b/>
          <w:bCs/>
          <w:color w:val="000000"/>
        </w:rPr>
        <w:t xml:space="preserve"> </w:t>
      </w:r>
      <w:r w:rsidRPr="00F82762">
        <w:rPr>
          <w:rFonts w:eastAsia="Times New Roman"/>
          <w:b/>
          <w:bCs/>
          <w:color w:val="000000"/>
        </w:rPr>
        <w:t>29</w:t>
      </w:r>
      <w:r w:rsidRPr="00F82762">
        <w:rPr>
          <w:rFonts w:eastAsia="Times New Roman"/>
          <w:b/>
          <w:bCs/>
          <w:color w:val="000000"/>
          <w:vertAlign w:val="superscript"/>
        </w:rPr>
        <w:t>1 </w:t>
      </w:r>
      <w:r w:rsidRPr="00F82762">
        <w:rPr>
          <w:rFonts w:eastAsia="Times New Roman"/>
          <w:b/>
          <w:bCs/>
          <w:color w:val="000000"/>
        </w:rPr>
        <w:t>STRAIPSNIO PAKEITIMO </w:t>
      </w:r>
      <w:bookmarkEnd w:id="0"/>
      <w:r w:rsidRPr="00F82762">
        <w:rPr>
          <w:rFonts w:eastAsia="Times New Roman"/>
          <w:b/>
          <w:bCs/>
          <w:color w:val="000000"/>
        </w:rPr>
        <w:t>ĮSTATYMO PROJEKTO</w:t>
      </w:r>
      <w:r w:rsidR="00443A2A" w:rsidRPr="00443A2A">
        <w:rPr>
          <w:rFonts w:eastAsia="Times New Roman"/>
          <w:b/>
          <w:bCs/>
          <w:color w:val="000000"/>
        </w:rPr>
        <w:t xml:space="preserve"> IR</w:t>
      </w:r>
    </w:p>
    <w:p w14:paraId="4716DD8F" w14:textId="76055119" w:rsidR="00795A5B" w:rsidRPr="00F82762" w:rsidRDefault="00795A5B" w:rsidP="00795A5B">
      <w:pPr>
        <w:spacing w:line="300" w:lineRule="atLeast"/>
        <w:jc w:val="center"/>
        <w:rPr>
          <w:rFonts w:ascii="Calibri" w:eastAsia="Times New Roman" w:hAnsi="Calibri"/>
          <w:color w:val="000000"/>
        </w:rPr>
      </w:pPr>
      <w:r w:rsidRPr="00F82762">
        <w:rPr>
          <w:rFonts w:eastAsia="Times New Roman"/>
          <w:b/>
          <w:bCs/>
          <w:color w:val="000000"/>
        </w:rPr>
        <w:t xml:space="preserve"> LIETUVOS RESPUBLIKOS ASMENS DUOMENŲ TEISINĖS APSAUGOS ĮSTATYMO NR. I-1374 </w:t>
      </w:r>
      <w:r w:rsidR="00443A2A" w:rsidRPr="00F82762">
        <w:rPr>
          <w:rFonts w:eastAsia="Times New Roman"/>
          <w:b/>
          <w:bCs/>
          <w:color w:val="000000"/>
        </w:rPr>
        <w:t>(toliau – </w:t>
      </w:r>
      <w:r w:rsidR="00443A2A" w:rsidRPr="00443A2A">
        <w:rPr>
          <w:rFonts w:eastAsia="Times New Roman"/>
          <w:b/>
          <w:bCs/>
          <w:color w:val="000000"/>
        </w:rPr>
        <w:t>ADTAĮ</w:t>
      </w:r>
      <w:r w:rsidR="00443A2A">
        <w:rPr>
          <w:rFonts w:eastAsia="Times New Roman"/>
          <w:b/>
          <w:bCs/>
          <w:color w:val="000000"/>
        </w:rPr>
        <w:t>)</w:t>
      </w:r>
      <w:r w:rsidR="000923DC">
        <w:t xml:space="preserve"> </w:t>
      </w:r>
      <w:r w:rsidRPr="00F82762">
        <w:rPr>
          <w:rFonts w:eastAsia="Times New Roman"/>
          <w:b/>
          <w:bCs/>
          <w:color w:val="000000"/>
        </w:rPr>
        <w:t>8 STRAIPSNIO PAKEITIMO ĮSTATYMO PROJEKTO</w:t>
      </w:r>
    </w:p>
    <w:p w14:paraId="5630C429" w14:textId="77777777" w:rsidR="008E6F32" w:rsidRPr="007D33AD" w:rsidRDefault="008E6F32" w:rsidP="008E6F32">
      <w:pPr>
        <w:jc w:val="center"/>
        <w:rPr>
          <w:b/>
          <w:bCs/>
        </w:rPr>
      </w:pPr>
      <w:r w:rsidRPr="003F3C27">
        <w:rPr>
          <w:b/>
          <w:bCs/>
        </w:rPr>
        <w:t>DERINIMO PAŽYMA</w:t>
      </w:r>
      <w:r w:rsidR="00FC1AE3">
        <w:rPr>
          <w:b/>
          <w:bCs/>
        </w:rPr>
        <w:t xml:space="preserve"> </w:t>
      </w:r>
    </w:p>
    <w:p w14:paraId="5630C42A" w14:textId="77777777" w:rsidR="008E6F32" w:rsidRPr="003F3C27" w:rsidRDefault="008E6F32" w:rsidP="008E6F32">
      <w:pPr>
        <w:rPr>
          <w:b/>
          <w:bCs/>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208"/>
        <w:gridCol w:w="5290"/>
        <w:gridCol w:w="6924"/>
      </w:tblGrid>
      <w:tr w:rsidR="00AE2234" w:rsidRPr="003F3C27" w14:paraId="5630C42F" w14:textId="77777777" w:rsidTr="00F30C95">
        <w:trPr>
          <w:trHeight w:val="498"/>
        </w:trPr>
        <w:tc>
          <w:tcPr>
            <w:tcW w:w="570" w:type="dxa"/>
          </w:tcPr>
          <w:p w14:paraId="5630C42B" w14:textId="77777777" w:rsidR="00AE2234" w:rsidRPr="003F3C27" w:rsidRDefault="00AE2234" w:rsidP="00DA2BD1">
            <w:pPr>
              <w:jc w:val="center"/>
              <w:rPr>
                <w:b/>
                <w:bCs/>
              </w:rPr>
            </w:pPr>
            <w:r>
              <w:rPr>
                <w:b/>
                <w:bCs/>
              </w:rPr>
              <w:t>Eil. Nr.</w:t>
            </w:r>
          </w:p>
        </w:tc>
        <w:tc>
          <w:tcPr>
            <w:tcW w:w="2208" w:type="dxa"/>
            <w:vAlign w:val="center"/>
          </w:tcPr>
          <w:p w14:paraId="5630C42C" w14:textId="77777777" w:rsidR="00AE2234" w:rsidRPr="003F3C27" w:rsidRDefault="00E948AC" w:rsidP="00DA2BD1">
            <w:pPr>
              <w:jc w:val="center"/>
            </w:pPr>
            <w:r>
              <w:rPr>
                <w:b/>
                <w:bCs/>
              </w:rPr>
              <w:t>Organizacijos</w:t>
            </w:r>
            <w:r w:rsidR="00AE2234" w:rsidRPr="003F3C27">
              <w:rPr>
                <w:b/>
                <w:bCs/>
              </w:rPr>
              <w:t xml:space="preserve"> pavadinimas, rašto data ir numeris</w:t>
            </w:r>
          </w:p>
        </w:tc>
        <w:tc>
          <w:tcPr>
            <w:tcW w:w="5290" w:type="dxa"/>
            <w:vAlign w:val="center"/>
          </w:tcPr>
          <w:p w14:paraId="5630C42D" w14:textId="77777777" w:rsidR="00AE2234" w:rsidRPr="003F3C27" w:rsidRDefault="00AE2234" w:rsidP="00E86436">
            <w:pPr>
              <w:jc w:val="center"/>
            </w:pPr>
            <w:r w:rsidRPr="003F3C27">
              <w:rPr>
                <w:b/>
                <w:bCs/>
              </w:rPr>
              <w:t>Pastabos ir pasiūlymai</w:t>
            </w:r>
          </w:p>
        </w:tc>
        <w:tc>
          <w:tcPr>
            <w:tcW w:w="6924" w:type="dxa"/>
            <w:vAlign w:val="center"/>
          </w:tcPr>
          <w:p w14:paraId="5630C42E" w14:textId="77777777" w:rsidR="00AE2234" w:rsidRPr="003F3C27" w:rsidRDefault="00B42DD7" w:rsidP="00DA2BD1">
            <w:pPr>
              <w:jc w:val="center"/>
            </w:pPr>
            <w:r>
              <w:rPr>
                <w:b/>
                <w:bCs/>
              </w:rPr>
              <w:t>Aplinkos ministerijos pozicija</w:t>
            </w:r>
          </w:p>
        </w:tc>
      </w:tr>
      <w:tr w:rsidR="0096718D" w:rsidRPr="003F3C27" w14:paraId="5630C435" w14:textId="77777777" w:rsidTr="00F30C95">
        <w:trPr>
          <w:trHeight w:val="577"/>
        </w:trPr>
        <w:tc>
          <w:tcPr>
            <w:tcW w:w="570" w:type="dxa"/>
          </w:tcPr>
          <w:p w14:paraId="5630C430" w14:textId="77777777" w:rsidR="0096718D" w:rsidRDefault="0096718D" w:rsidP="006C7218">
            <w:r>
              <w:t>1.</w:t>
            </w:r>
          </w:p>
        </w:tc>
        <w:tc>
          <w:tcPr>
            <w:tcW w:w="2208" w:type="dxa"/>
          </w:tcPr>
          <w:p w14:paraId="2406074E" w14:textId="1A8C324E" w:rsidR="0096718D" w:rsidRDefault="00795A5B" w:rsidP="00795A5B">
            <w:pPr>
              <w:rPr>
                <w:rStyle w:val="normaltextrun1"/>
                <w:color w:val="000000"/>
              </w:rPr>
            </w:pPr>
            <w:r w:rsidRPr="00795A5B">
              <w:rPr>
                <w:lang w:eastAsia="en-US"/>
              </w:rPr>
              <w:t>Lietuvos Respublikos Vyriausybės kanceliarijos Teisės grupės 2020 m. balandžio 13 d. išvada Nr.</w:t>
            </w:r>
            <w:r w:rsidRPr="00795A5B">
              <w:rPr>
                <w:rStyle w:val="normaltextrun1"/>
                <w:color w:val="000000"/>
              </w:rPr>
              <w:t> NV-1028</w:t>
            </w:r>
          </w:p>
          <w:p w14:paraId="16530CF0" w14:textId="77777777" w:rsidR="005C6F49" w:rsidRDefault="005C6F49" w:rsidP="00795A5B">
            <w:pPr>
              <w:rPr>
                <w:rStyle w:val="normaltextrun1"/>
                <w:color w:val="000000"/>
              </w:rPr>
            </w:pPr>
          </w:p>
          <w:p w14:paraId="0B23FF40" w14:textId="77777777" w:rsidR="005C6F49" w:rsidRDefault="005C6F49" w:rsidP="00795A5B">
            <w:pPr>
              <w:rPr>
                <w:rStyle w:val="normaltextrun1"/>
                <w:color w:val="000000"/>
              </w:rPr>
            </w:pPr>
          </w:p>
          <w:p w14:paraId="7F03E63B" w14:textId="77777777" w:rsidR="005C6F49" w:rsidRDefault="005C6F49" w:rsidP="00795A5B">
            <w:pPr>
              <w:rPr>
                <w:rStyle w:val="normaltextrun1"/>
                <w:color w:val="000000"/>
              </w:rPr>
            </w:pPr>
          </w:p>
          <w:p w14:paraId="53A4572D" w14:textId="77777777" w:rsidR="005C6F49" w:rsidRDefault="005C6F49" w:rsidP="00795A5B">
            <w:pPr>
              <w:rPr>
                <w:rStyle w:val="normaltextrun1"/>
                <w:color w:val="000000"/>
              </w:rPr>
            </w:pPr>
          </w:p>
          <w:p w14:paraId="62B128FF" w14:textId="77777777" w:rsidR="005C6F49" w:rsidRDefault="005C6F49" w:rsidP="00795A5B">
            <w:pPr>
              <w:rPr>
                <w:rStyle w:val="normaltextrun1"/>
                <w:color w:val="000000"/>
              </w:rPr>
            </w:pPr>
          </w:p>
          <w:p w14:paraId="417E9BB3" w14:textId="77777777" w:rsidR="005C6F49" w:rsidRDefault="005C6F49" w:rsidP="00795A5B">
            <w:pPr>
              <w:rPr>
                <w:rStyle w:val="normaltextrun1"/>
                <w:color w:val="000000"/>
              </w:rPr>
            </w:pPr>
          </w:p>
          <w:p w14:paraId="3127EC6F" w14:textId="77777777" w:rsidR="005C6F49" w:rsidRDefault="005C6F49" w:rsidP="00795A5B">
            <w:pPr>
              <w:rPr>
                <w:rStyle w:val="normaltextrun1"/>
                <w:color w:val="000000"/>
              </w:rPr>
            </w:pPr>
          </w:p>
          <w:p w14:paraId="5630C431" w14:textId="5D9E5F4F" w:rsidR="005C6F49" w:rsidRPr="00795A5B" w:rsidRDefault="005C6F49" w:rsidP="00795A5B"/>
        </w:tc>
        <w:tc>
          <w:tcPr>
            <w:tcW w:w="5290" w:type="dxa"/>
            <w:tcBorders>
              <w:top w:val="single" w:sz="4" w:space="0" w:color="auto"/>
              <w:bottom w:val="single" w:sz="4" w:space="0" w:color="auto"/>
            </w:tcBorders>
          </w:tcPr>
          <w:p w14:paraId="5630C432" w14:textId="5497C7BB" w:rsidR="005C6F49" w:rsidRPr="0039008F" w:rsidRDefault="00795A5B" w:rsidP="000402C7">
            <w:pPr>
              <w:widowControl/>
              <w:suppressAutoHyphens w:val="0"/>
              <w:autoSpaceDE w:val="0"/>
              <w:autoSpaceDN w:val="0"/>
              <w:adjustRightInd w:val="0"/>
              <w:jc w:val="both"/>
              <w:rPr>
                <w:rFonts w:eastAsia="Calibri"/>
                <w:kern w:val="0"/>
                <w:lang w:eastAsia="lt-LT"/>
              </w:rPr>
            </w:pPr>
            <w:r>
              <w:rPr>
                <w:color w:val="000000"/>
              </w:rPr>
              <w:t>Atsižvelgdami į tai, kad palyginus su Projektų nuostatomis, Viešojo administravimo įstatymo 10 straipsnio 5 dalyje nustatytas kitoks teisinis reguliavimas dėl strateginių ir metinių veiklos planų („viešojo administravimo įstaigos, kurios vadovas yra valstybės biudžeto asignavimų valdytojas, veikla organizuojama vadovaujantis teisės aktų nustatyta tvarka patvirtintu valdymo sričių strateginiu veiklos planu arba strateginiu veiklos planu. Viešojo administravimo įstaigos, kurios vadovas nėra valstybės biudžeto asignavimų valdytojas, veikla organizuojama vadovaujantis teisės aktų nustatyta tvarka patvirtintu metiniu veiklos planu“), siūlome suderinti įstatymų nuostatas</w:t>
            </w:r>
            <w:r w:rsidR="00CB7945">
              <w:rPr>
                <w:color w:val="000000"/>
              </w:rPr>
              <w:t>.</w:t>
            </w:r>
          </w:p>
        </w:tc>
        <w:tc>
          <w:tcPr>
            <w:tcW w:w="6924" w:type="dxa"/>
            <w:tcBorders>
              <w:top w:val="single" w:sz="4" w:space="0" w:color="auto"/>
              <w:bottom w:val="single" w:sz="4" w:space="0" w:color="auto"/>
            </w:tcBorders>
            <w:shd w:val="clear" w:color="auto" w:fill="auto"/>
          </w:tcPr>
          <w:p w14:paraId="5630C433" w14:textId="471DB507" w:rsidR="00814082" w:rsidRPr="00E948AC" w:rsidRDefault="00795A5B" w:rsidP="006C0A1A">
            <w:pPr>
              <w:jc w:val="both"/>
              <w:rPr>
                <w:b/>
              </w:rPr>
            </w:pPr>
            <w:r>
              <w:rPr>
                <w:b/>
              </w:rPr>
              <w:t>Nea</w:t>
            </w:r>
            <w:r w:rsidR="00E948AC" w:rsidRPr="00E948AC">
              <w:rPr>
                <w:b/>
              </w:rPr>
              <w:t>tsižvelgta.</w:t>
            </w:r>
          </w:p>
          <w:p w14:paraId="5630C434" w14:textId="7B84677D" w:rsidR="00E948AC" w:rsidRPr="008E45CC" w:rsidRDefault="00CB7945">
            <w:pPr>
              <w:pStyle w:val="xmsonormal"/>
              <w:spacing w:before="0" w:beforeAutospacing="0" w:after="0" w:afterAutospacing="0"/>
              <w:jc w:val="both"/>
              <w:rPr>
                <w:lang w:val="lt-LT"/>
              </w:rPr>
            </w:pPr>
            <w:r w:rsidRPr="00BE7DD1">
              <w:rPr>
                <w:lang w:val="lt-LT"/>
              </w:rPr>
              <w:t>Vadovaujantis Vyri</w:t>
            </w:r>
            <w:r w:rsidR="00784439" w:rsidRPr="00BE7DD1">
              <w:rPr>
                <w:lang w:val="lt-LT"/>
              </w:rPr>
              <w:t xml:space="preserve">ausybės įstatymo </w:t>
            </w:r>
            <w:r w:rsidR="00784439" w:rsidRPr="00BE7DD1">
              <w:rPr>
                <w:bCs/>
                <w:color w:val="000000"/>
                <w:lang w:val="lt-LT"/>
              </w:rPr>
              <w:t>29</w:t>
            </w:r>
            <w:r w:rsidR="00784439" w:rsidRPr="00BE7DD1">
              <w:rPr>
                <w:bCs/>
                <w:color w:val="000000"/>
                <w:vertAlign w:val="superscript"/>
                <w:lang w:val="lt-LT"/>
              </w:rPr>
              <w:t>1</w:t>
            </w:r>
            <w:r w:rsidR="00784439" w:rsidRPr="00BE7DD1">
              <w:rPr>
                <w:bCs/>
                <w:color w:val="000000"/>
                <w:lang w:val="lt-LT"/>
              </w:rPr>
              <w:t xml:space="preserve"> straipsnio 7 dalimi bei </w:t>
            </w:r>
            <w:r w:rsidR="00784439" w:rsidRPr="00BE7DD1">
              <w:rPr>
                <w:lang w:val="lt-LT" w:eastAsia="lt-LT"/>
              </w:rPr>
              <w:t>Lietuvos Respublikos Vyriausybės 2002 m. birželio 6 d. nutarimu Nr. 827 „Dėl Strateginio planavimo metodikos patvirtinimo“ patvirtinta Strateginio planavimo metodika</w:t>
            </w:r>
            <w:r w:rsidRPr="00BE7DD1">
              <w:rPr>
                <w:lang w:val="lt-LT"/>
              </w:rPr>
              <w:t xml:space="preserve">, </w:t>
            </w:r>
            <w:r w:rsidR="00CE3E6F" w:rsidRPr="00BE7DD1">
              <w:rPr>
                <w:color w:val="000000"/>
                <w:lang w:val="lt-LT"/>
              </w:rPr>
              <w:t>Vyriausybės įstaiga (valstybės biudžeto asignavimų valdytojas) veikia pagal Vyriausybės nustatyta tvarka parengtus strateginį ir metinį veiklos planus</w:t>
            </w:r>
            <w:r w:rsidR="00BE7DD1" w:rsidRPr="00BE7DD1">
              <w:rPr>
                <w:lang w:val="lt-LT"/>
              </w:rPr>
              <w:t>.</w:t>
            </w:r>
            <w:r w:rsidR="00616B4C">
              <w:rPr>
                <w:lang w:val="lt-LT"/>
              </w:rPr>
              <w:t xml:space="preserve"> Viešojo administravimo įstatymo nuostata yra bendro pobūdžio, o </w:t>
            </w:r>
            <w:r w:rsidR="00616B4C" w:rsidRPr="00BE7DD1">
              <w:rPr>
                <w:lang w:val="lt-LT"/>
              </w:rPr>
              <w:t xml:space="preserve">Vyriausybės įstatymo </w:t>
            </w:r>
            <w:r w:rsidR="00616B4C" w:rsidRPr="00BE7DD1">
              <w:rPr>
                <w:bCs/>
                <w:color w:val="000000"/>
                <w:lang w:val="lt-LT"/>
              </w:rPr>
              <w:t>29</w:t>
            </w:r>
            <w:r w:rsidR="00616B4C" w:rsidRPr="00BE7DD1">
              <w:rPr>
                <w:bCs/>
                <w:color w:val="000000"/>
                <w:vertAlign w:val="superscript"/>
                <w:lang w:val="lt-LT"/>
              </w:rPr>
              <w:t>1</w:t>
            </w:r>
            <w:r w:rsidR="00616B4C">
              <w:rPr>
                <w:bCs/>
                <w:color w:val="000000"/>
                <w:lang w:val="lt-LT"/>
              </w:rPr>
              <w:t xml:space="preserve"> straipsnio 7 dalis laikytina </w:t>
            </w:r>
            <w:proofErr w:type="spellStart"/>
            <w:r w:rsidR="00616B4C" w:rsidRPr="00616B4C">
              <w:rPr>
                <w:bCs/>
                <w:i/>
                <w:color w:val="000000"/>
                <w:lang w:val="lt-LT"/>
              </w:rPr>
              <w:t>lex</w:t>
            </w:r>
            <w:proofErr w:type="spellEnd"/>
            <w:r w:rsidR="00616B4C" w:rsidRPr="00616B4C">
              <w:rPr>
                <w:bCs/>
                <w:i/>
                <w:color w:val="000000"/>
                <w:lang w:val="lt-LT"/>
              </w:rPr>
              <w:t xml:space="preserve"> </w:t>
            </w:r>
            <w:proofErr w:type="spellStart"/>
            <w:r w:rsidR="00616B4C" w:rsidRPr="00616B4C">
              <w:rPr>
                <w:bCs/>
                <w:i/>
                <w:color w:val="000000"/>
                <w:lang w:val="lt-LT"/>
              </w:rPr>
              <w:t>specialis</w:t>
            </w:r>
            <w:proofErr w:type="spellEnd"/>
            <w:r w:rsidR="00616B4C">
              <w:rPr>
                <w:bCs/>
                <w:color w:val="000000"/>
                <w:lang w:val="lt-LT"/>
              </w:rPr>
              <w:t xml:space="preserve">. Be to, </w:t>
            </w:r>
            <w:r w:rsidR="00737216" w:rsidRPr="00737216">
              <w:rPr>
                <w:lang w:val="lt-LT"/>
              </w:rPr>
              <w:t xml:space="preserve">2019 m. spalio 30 d. </w:t>
            </w:r>
            <w:r w:rsidR="00737216">
              <w:rPr>
                <w:bCs/>
                <w:color w:val="000000"/>
                <w:lang w:val="lt-LT"/>
              </w:rPr>
              <w:t xml:space="preserve">Vyriausybės nutarimu </w:t>
            </w:r>
            <w:r w:rsidR="00737216" w:rsidRPr="00737216">
              <w:rPr>
                <w:lang w:val="lt-LT"/>
              </w:rPr>
              <w:t>Nr. 1089</w:t>
            </w:r>
            <w:r w:rsidR="00737216">
              <w:rPr>
                <w:bCs/>
                <w:color w:val="000000"/>
                <w:lang w:val="lt-LT"/>
              </w:rPr>
              <w:t xml:space="preserve"> </w:t>
            </w:r>
            <w:r w:rsidR="00616B4C">
              <w:rPr>
                <w:bCs/>
                <w:color w:val="000000"/>
                <w:lang w:val="lt-LT"/>
              </w:rPr>
              <w:t xml:space="preserve">Seimui pateiktame Lietuvos </w:t>
            </w:r>
            <w:r w:rsidR="00616B4C" w:rsidRPr="004F5DEC">
              <w:rPr>
                <w:bCs/>
                <w:color w:val="000000"/>
                <w:lang w:val="lt-LT"/>
              </w:rPr>
              <w:t xml:space="preserve">Respublikos viešojo administravimo įstatymo </w:t>
            </w:r>
            <w:r w:rsidR="00737216" w:rsidRPr="004F5DEC">
              <w:rPr>
                <w:lang w:val="lt-LT"/>
              </w:rPr>
              <w:t>Nr. VIII-1234 pakeitimo įstatymo</w:t>
            </w:r>
            <w:r w:rsidR="00737216" w:rsidRPr="004F5DEC">
              <w:rPr>
                <w:bCs/>
                <w:color w:val="000000"/>
                <w:lang w:val="lt-LT"/>
              </w:rPr>
              <w:t xml:space="preserve"> </w:t>
            </w:r>
            <w:r w:rsidR="00616B4C" w:rsidRPr="004F5DEC">
              <w:rPr>
                <w:bCs/>
                <w:color w:val="000000"/>
                <w:lang w:val="lt-LT"/>
              </w:rPr>
              <w:t xml:space="preserve">projekte atsisakyta </w:t>
            </w:r>
            <w:r w:rsidR="00737216" w:rsidRPr="004F5DEC">
              <w:rPr>
                <w:bCs/>
                <w:color w:val="000000"/>
                <w:lang w:val="lt-LT"/>
              </w:rPr>
              <w:t xml:space="preserve">dabartinės </w:t>
            </w:r>
            <w:r w:rsidR="00737216" w:rsidRPr="004F5DEC">
              <w:rPr>
                <w:color w:val="000000"/>
                <w:lang w:val="lt-LT"/>
              </w:rPr>
              <w:t>10 straipsnio 5 dalies nuostatos</w:t>
            </w:r>
            <w:r w:rsidR="00C06450" w:rsidRPr="004F5DEC">
              <w:rPr>
                <w:bCs/>
                <w:color w:val="000000"/>
                <w:lang w:val="lt-LT"/>
              </w:rPr>
              <w:t>.</w:t>
            </w:r>
          </w:p>
        </w:tc>
      </w:tr>
      <w:tr w:rsidR="004E12F2" w:rsidRPr="003F3C27" w14:paraId="5630C446" w14:textId="77777777" w:rsidTr="00F30C95">
        <w:trPr>
          <w:trHeight w:val="860"/>
        </w:trPr>
        <w:tc>
          <w:tcPr>
            <w:tcW w:w="570" w:type="dxa"/>
          </w:tcPr>
          <w:p w14:paraId="5630C43E" w14:textId="056A4C2A" w:rsidR="004E12F2" w:rsidRDefault="00393148" w:rsidP="006C7218">
            <w:r>
              <w:t>2</w:t>
            </w:r>
            <w:r w:rsidR="00697A88">
              <w:t>.</w:t>
            </w:r>
          </w:p>
        </w:tc>
        <w:tc>
          <w:tcPr>
            <w:tcW w:w="2208" w:type="dxa"/>
          </w:tcPr>
          <w:p w14:paraId="2D2AF841" w14:textId="1C410505" w:rsidR="004E12F2" w:rsidRDefault="007A7865" w:rsidP="006C7218">
            <w:pPr>
              <w:rPr>
                <w:rStyle w:val="normaltextrun1"/>
                <w:color w:val="000000"/>
              </w:rPr>
            </w:pPr>
            <w:r w:rsidRPr="00795A5B">
              <w:rPr>
                <w:lang w:eastAsia="en-US"/>
              </w:rPr>
              <w:t>Lietuvos Respublikos Vyriausybės kanceliarijos Teisės grupės 2020 m. balandžio 13 d. išvada Nr.</w:t>
            </w:r>
            <w:r w:rsidRPr="00795A5B">
              <w:rPr>
                <w:rStyle w:val="normaltextrun1"/>
                <w:color w:val="000000"/>
              </w:rPr>
              <w:t> NV-1028</w:t>
            </w:r>
          </w:p>
          <w:p w14:paraId="6482A75C" w14:textId="77777777" w:rsidR="007A7865" w:rsidRDefault="007A7865" w:rsidP="006C7218">
            <w:pPr>
              <w:rPr>
                <w:rStyle w:val="normaltextrun1"/>
                <w:color w:val="000000"/>
              </w:rPr>
            </w:pPr>
          </w:p>
          <w:p w14:paraId="035B54C9" w14:textId="77777777" w:rsidR="007A7865" w:rsidRDefault="007A7865" w:rsidP="006C7218">
            <w:pPr>
              <w:rPr>
                <w:rStyle w:val="normaltextrun1"/>
                <w:color w:val="000000"/>
              </w:rPr>
            </w:pPr>
          </w:p>
          <w:p w14:paraId="61D046C2" w14:textId="77777777" w:rsidR="007A7865" w:rsidRDefault="007A7865" w:rsidP="006C7218">
            <w:pPr>
              <w:rPr>
                <w:rStyle w:val="normaltextrun1"/>
                <w:color w:val="000000"/>
              </w:rPr>
            </w:pPr>
          </w:p>
          <w:p w14:paraId="0E3772F8" w14:textId="77777777" w:rsidR="007A7865" w:rsidRDefault="007A7865" w:rsidP="006C7218">
            <w:pPr>
              <w:rPr>
                <w:rStyle w:val="normaltextrun1"/>
                <w:color w:val="000000"/>
              </w:rPr>
            </w:pPr>
          </w:p>
          <w:p w14:paraId="5630C43F" w14:textId="452A73CA" w:rsidR="007A7865" w:rsidRPr="00150F44" w:rsidRDefault="007A7865" w:rsidP="001C23BE">
            <w:pPr>
              <w:rPr>
                <w:b/>
              </w:rPr>
            </w:pPr>
          </w:p>
        </w:tc>
        <w:tc>
          <w:tcPr>
            <w:tcW w:w="5290" w:type="dxa"/>
            <w:tcBorders>
              <w:top w:val="single" w:sz="4" w:space="0" w:color="auto"/>
              <w:bottom w:val="single" w:sz="4" w:space="0" w:color="auto"/>
            </w:tcBorders>
          </w:tcPr>
          <w:p w14:paraId="5630C440" w14:textId="4AA6456C" w:rsidR="007A7865" w:rsidRPr="0039008F" w:rsidRDefault="007A7865" w:rsidP="008E696F">
            <w:pPr>
              <w:widowControl/>
              <w:suppressAutoHyphens w:val="0"/>
              <w:autoSpaceDE w:val="0"/>
              <w:autoSpaceDN w:val="0"/>
              <w:adjustRightInd w:val="0"/>
              <w:jc w:val="both"/>
              <w:rPr>
                <w:rFonts w:eastAsia="Calibri"/>
                <w:kern w:val="0"/>
                <w:lang w:eastAsia="lt-LT"/>
              </w:rPr>
            </w:pPr>
            <w:r>
              <w:rPr>
                <w:color w:val="000000"/>
              </w:rPr>
              <w:t>Vadovaudamiesi teisėkūros efektyvumo ir ekonomiškumo principu, siūlome Vyriausybės įstatymo projektą apjungti su kitu Teisingumo ministerijos parengtu Vyriausybės įstatymo Nr. I-464 vienuoliktojo skirsnio pavadinimo pakeitimo, 52 straipsnio pakeitimo ir įstatymo papildymo 35</w:t>
            </w:r>
            <w:r>
              <w:rPr>
                <w:color w:val="000000"/>
                <w:vertAlign w:val="superscript"/>
              </w:rPr>
              <w:t>1</w:t>
            </w:r>
            <w:r>
              <w:rPr>
                <w:color w:val="000000"/>
              </w:rPr>
              <w:t xml:space="preserve"> ir 53 straipsniais įstatymo projektu (TAIS Nr. 20-2550), kartu papildant ir kitais Vyriausybės kanceliarijos 2020 m. kovo 24 d. rašte Nr. S-1010 pasiūlytais Vyriausybės įstatymo atitinkamų nuostatų </w:t>
            </w:r>
            <w:r w:rsidRPr="007A7865">
              <w:rPr>
                <w:color w:val="000000"/>
              </w:rPr>
              <w:t>pakeitimais.</w:t>
            </w:r>
          </w:p>
        </w:tc>
        <w:tc>
          <w:tcPr>
            <w:tcW w:w="6924" w:type="dxa"/>
            <w:tcBorders>
              <w:top w:val="single" w:sz="4" w:space="0" w:color="auto"/>
              <w:bottom w:val="single" w:sz="4" w:space="0" w:color="auto"/>
            </w:tcBorders>
            <w:shd w:val="clear" w:color="auto" w:fill="auto"/>
          </w:tcPr>
          <w:p w14:paraId="5630C441" w14:textId="77777777" w:rsidR="00463AE8" w:rsidRPr="00463AE8" w:rsidRDefault="00463AE8" w:rsidP="00E70DC0">
            <w:pPr>
              <w:jc w:val="both"/>
              <w:rPr>
                <w:rFonts w:eastAsia="Times New Roman"/>
                <w:b/>
                <w:kern w:val="0"/>
                <w:lang w:eastAsia="lt-LT"/>
              </w:rPr>
            </w:pPr>
            <w:r w:rsidRPr="00463AE8">
              <w:rPr>
                <w:rFonts w:eastAsia="Times New Roman"/>
                <w:b/>
                <w:kern w:val="0"/>
                <w:lang w:eastAsia="lt-LT"/>
              </w:rPr>
              <w:t>Neatsižvelgta.</w:t>
            </w:r>
          </w:p>
          <w:p w14:paraId="5630C445" w14:textId="0F728F2A" w:rsidR="007864EB" w:rsidRPr="00463AE8" w:rsidRDefault="00CD7843" w:rsidP="004D6B00">
            <w:pPr>
              <w:jc w:val="both"/>
            </w:pPr>
            <w:r w:rsidRPr="007A7865">
              <w:rPr>
                <w:color w:val="000000"/>
                <w:shd w:val="clear" w:color="auto" w:fill="FFFFFF"/>
              </w:rPr>
              <w:t>Vyriausybės įsta</w:t>
            </w:r>
            <w:r w:rsidR="00F30C95">
              <w:rPr>
                <w:color w:val="000000"/>
                <w:shd w:val="clear" w:color="auto" w:fill="FFFFFF"/>
              </w:rPr>
              <w:t>tymo pakeitimo įstatymo projekt</w:t>
            </w:r>
            <w:r w:rsidR="004D6B00">
              <w:rPr>
                <w:color w:val="000000"/>
                <w:shd w:val="clear" w:color="auto" w:fill="FFFFFF"/>
              </w:rPr>
              <w:t>as</w:t>
            </w:r>
            <w:r w:rsidRPr="007A7865">
              <w:rPr>
                <w:color w:val="000000"/>
                <w:shd w:val="clear" w:color="auto" w:fill="FFFFFF"/>
              </w:rPr>
              <w:t xml:space="preserve"> (TAIS Nr. 20-2549</w:t>
            </w:r>
            <w:r>
              <w:rPr>
                <w:color w:val="000000"/>
                <w:shd w:val="clear" w:color="auto" w:fill="FFFFFF"/>
              </w:rPr>
              <w:t xml:space="preserve">, </w:t>
            </w:r>
            <w:r>
              <w:rPr>
                <w:color w:val="000000"/>
              </w:rPr>
              <w:t>TAIS Nr. 20-2550</w:t>
            </w:r>
            <w:r w:rsidRPr="007A7865">
              <w:rPr>
                <w:color w:val="000000"/>
                <w:shd w:val="clear" w:color="auto" w:fill="FFFFFF"/>
              </w:rPr>
              <w:t>)</w:t>
            </w:r>
            <w:r w:rsidR="00F30C95">
              <w:rPr>
                <w:color w:val="000000"/>
                <w:shd w:val="clear" w:color="auto" w:fill="FFFFFF"/>
              </w:rPr>
              <w:t xml:space="preserve"> artimiausiu metu Vyriausybei </w:t>
            </w:r>
            <w:r w:rsidR="004D6B00">
              <w:rPr>
                <w:color w:val="000000"/>
                <w:shd w:val="clear" w:color="auto" w:fill="FFFFFF"/>
              </w:rPr>
              <w:t>nebus teikiamas</w:t>
            </w:r>
            <w:r w:rsidR="00F30C95">
              <w:rPr>
                <w:color w:val="000000"/>
                <w:shd w:val="clear" w:color="auto" w:fill="FFFFFF"/>
              </w:rPr>
              <w:t>.</w:t>
            </w:r>
            <w:bookmarkStart w:id="1" w:name="_GoBack"/>
            <w:bookmarkEnd w:id="1"/>
          </w:p>
        </w:tc>
      </w:tr>
    </w:tbl>
    <w:p w14:paraId="5630C5D2" w14:textId="14559FA0" w:rsidR="00E86436" w:rsidRPr="003F3C27" w:rsidRDefault="00E86436" w:rsidP="00E86436">
      <w:pPr>
        <w:jc w:val="center"/>
      </w:pPr>
    </w:p>
    <w:sectPr w:rsidR="00E86436" w:rsidRPr="003F3C27" w:rsidSect="00FF5C74">
      <w:headerReference w:type="default" r:id="rId8"/>
      <w:pgSz w:w="16838" w:h="11906" w:orient="landscape"/>
      <w:pgMar w:top="851" w:right="85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A00C4" w14:textId="77777777" w:rsidR="001E55C0" w:rsidRDefault="001E55C0" w:rsidP="00B434DF">
      <w:r>
        <w:separator/>
      </w:r>
    </w:p>
  </w:endnote>
  <w:endnote w:type="continuationSeparator" w:id="0">
    <w:p w14:paraId="700D818F" w14:textId="77777777" w:rsidR="001E55C0" w:rsidRDefault="001E55C0" w:rsidP="00B4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ndale Sans UI">
    <w:altName w:val="Arial Unicode MS"/>
    <w:charset w:val="BA"/>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9D007" w14:textId="77777777" w:rsidR="001E55C0" w:rsidRDefault="001E55C0" w:rsidP="00B434DF">
      <w:r>
        <w:separator/>
      </w:r>
    </w:p>
  </w:footnote>
  <w:footnote w:type="continuationSeparator" w:id="0">
    <w:p w14:paraId="6C17B995" w14:textId="77777777" w:rsidR="001E55C0" w:rsidRDefault="001E55C0" w:rsidP="00B43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0C5D7" w14:textId="77777777" w:rsidR="006A624A" w:rsidRDefault="006A624A">
    <w:pPr>
      <w:pStyle w:val="Header"/>
      <w:jc w:val="center"/>
    </w:pPr>
    <w:r>
      <w:fldChar w:fldCharType="begin"/>
    </w:r>
    <w:r>
      <w:instrText xml:space="preserve"> PAGE   \* MERGEFORMAT </w:instrText>
    </w:r>
    <w:r>
      <w:fldChar w:fldCharType="separate"/>
    </w:r>
    <w:r w:rsidR="004F5DEC">
      <w:rPr>
        <w:noProof/>
      </w:rPr>
      <w:t>2</w:t>
    </w:r>
    <w:r>
      <w:rPr>
        <w:noProof/>
      </w:rPr>
      <w:fldChar w:fldCharType="end"/>
    </w:r>
  </w:p>
  <w:p w14:paraId="5630C5D8" w14:textId="77777777" w:rsidR="006A624A" w:rsidRDefault="006A62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A0F0E"/>
    <w:multiLevelType w:val="hybridMultilevel"/>
    <w:tmpl w:val="07627F4A"/>
    <w:lvl w:ilvl="0" w:tplc="C84246D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22F7197A"/>
    <w:multiLevelType w:val="hybridMultilevel"/>
    <w:tmpl w:val="1360C68C"/>
    <w:lvl w:ilvl="0" w:tplc="CF0A4D0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96906"/>
    <w:multiLevelType w:val="hybridMultilevel"/>
    <w:tmpl w:val="4A46B2D2"/>
    <w:lvl w:ilvl="0" w:tplc="243A34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6FE3198"/>
    <w:multiLevelType w:val="hybridMultilevel"/>
    <w:tmpl w:val="24A2A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7A197E"/>
    <w:multiLevelType w:val="hybridMultilevel"/>
    <w:tmpl w:val="B9CA2540"/>
    <w:lvl w:ilvl="0" w:tplc="CCA4675A">
      <w:start w:val="1"/>
      <w:numFmt w:val="decimal"/>
      <w:lvlText w:val="(%1)"/>
      <w:lvlJc w:val="left"/>
      <w:pPr>
        <w:ind w:left="927" w:hanging="360"/>
      </w:pPr>
      <w:rPr>
        <w:rFonts w:hint="default"/>
      </w:rPr>
    </w:lvl>
    <w:lvl w:ilvl="1" w:tplc="F976AD3C">
      <w:start w:val="1"/>
      <w:numFmt w:val="lowerLetter"/>
      <w:lvlText w:val="(%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31A3A66"/>
    <w:multiLevelType w:val="hybridMultilevel"/>
    <w:tmpl w:val="4A46B2D2"/>
    <w:lvl w:ilvl="0" w:tplc="243A34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num w:numId="1">
    <w:abstractNumId w:val="3"/>
  </w:num>
  <w:num w:numId="2">
    <w:abstractNumId w:val="1"/>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32"/>
    <w:rsid w:val="00004036"/>
    <w:rsid w:val="0000682F"/>
    <w:rsid w:val="00007F55"/>
    <w:rsid w:val="00016BC4"/>
    <w:rsid w:val="00021562"/>
    <w:rsid w:val="00021C92"/>
    <w:rsid w:val="000402C7"/>
    <w:rsid w:val="000440B2"/>
    <w:rsid w:val="00050176"/>
    <w:rsid w:val="0005070D"/>
    <w:rsid w:val="0005423C"/>
    <w:rsid w:val="000612B7"/>
    <w:rsid w:val="00063AE9"/>
    <w:rsid w:val="00071137"/>
    <w:rsid w:val="0007152E"/>
    <w:rsid w:val="0007551C"/>
    <w:rsid w:val="00086186"/>
    <w:rsid w:val="00086ADD"/>
    <w:rsid w:val="00086EE5"/>
    <w:rsid w:val="00091CC1"/>
    <w:rsid w:val="000923DC"/>
    <w:rsid w:val="000957CA"/>
    <w:rsid w:val="000A4A5B"/>
    <w:rsid w:val="000A7707"/>
    <w:rsid w:val="000A7B01"/>
    <w:rsid w:val="000B05F8"/>
    <w:rsid w:val="000B0B80"/>
    <w:rsid w:val="000B21B8"/>
    <w:rsid w:val="000B3ADE"/>
    <w:rsid w:val="000B51B9"/>
    <w:rsid w:val="000B6FEB"/>
    <w:rsid w:val="000B73B1"/>
    <w:rsid w:val="000B7E38"/>
    <w:rsid w:val="000C195D"/>
    <w:rsid w:val="000C2EFE"/>
    <w:rsid w:val="000C50CE"/>
    <w:rsid w:val="000D1CAA"/>
    <w:rsid w:val="000D2466"/>
    <w:rsid w:val="000E1214"/>
    <w:rsid w:val="000F1E3D"/>
    <w:rsid w:val="000F4EEB"/>
    <w:rsid w:val="000F6CA2"/>
    <w:rsid w:val="001060AA"/>
    <w:rsid w:val="00110DB0"/>
    <w:rsid w:val="00114E45"/>
    <w:rsid w:val="00116727"/>
    <w:rsid w:val="00125985"/>
    <w:rsid w:val="0012702E"/>
    <w:rsid w:val="0013610D"/>
    <w:rsid w:val="00137B2C"/>
    <w:rsid w:val="001450BF"/>
    <w:rsid w:val="00146846"/>
    <w:rsid w:val="00150F44"/>
    <w:rsid w:val="001533CD"/>
    <w:rsid w:val="00156C19"/>
    <w:rsid w:val="00165FC8"/>
    <w:rsid w:val="00167757"/>
    <w:rsid w:val="00170451"/>
    <w:rsid w:val="00170ED2"/>
    <w:rsid w:val="00172169"/>
    <w:rsid w:val="00172874"/>
    <w:rsid w:val="00172B7B"/>
    <w:rsid w:val="0017358E"/>
    <w:rsid w:val="00175529"/>
    <w:rsid w:val="00177409"/>
    <w:rsid w:val="001778A7"/>
    <w:rsid w:val="00186A08"/>
    <w:rsid w:val="00191C27"/>
    <w:rsid w:val="00196EEB"/>
    <w:rsid w:val="001A0218"/>
    <w:rsid w:val="001A373D"/>
    <w:rsid w:val="001A4446"/>
    <w:rsid w:val="001B1855"/>
    <w:rsid w:val="001B2E07"/>
    <w:rsid w:val="001B34ED"/>
    <w:rsid w:val="001B5194"/>
    <w:rsid w:val="001B58D0"/>
    <w:rsid w:val="001C23BE"/>
    <w:rsid w:val="001C3FA2"/>
    <w:rsid w:val="001D0002"/>
    <w:rsid w:val="001D0667"/>
    <w:rsid w:val="001E489C"/>
    <w:rsid w:val="001E545D"/>
    <w:rsid w:val="001E55C0"/>
    <w:rsid w:val="001E5BB7"/>
    <w:rsid w:val="001F7EF0"/>
    <w:rsid w:val="00210030"/>
    <w:rsid w:val="00213B49"/>
    <w:rsid w:val="00216AD2"/>
    <w:rsid w:val="00217D5B"/>
    <w:rsid w:val="0022088C"/>
    <w:rsid w:val="00227D82"/>
    <w:rsid w:val="0023447E"/>
    <w:rsid w:val="002348BD"/>
    <w:rsid w:val="00244D87"/>
    <w:rsid w:val="00250086"/>
    <w:rsid w:val="0025370C"/>
    <w:rsid w:val="00262E73"/>
    <w:rsid w:val="00267AAA"/>
    <w:rsid w:val="00267BB4"/>
    <w:rsid w:val="00276242"/>
    <w:rsid w:val="00281DBE"/>
    <w:rsid w:val="00287A80"/>
    <w:rsid w:val="00292B7F"/>
    <w:rsid w:val="0029396D"/>
    <w:rsid w:val="0029561C"/>
    <w:rsid w:val="00296637"/>
    <w:rsid w:val="002A023D"/>
    <w:rsid w:val="002A0D8B"/>
    <w:rsid w:val="002A77F0"/>
    <w:rsid w:val="002B2D8F"/>
    <w:rsid w:val="002B4DCB"/>
    <w:rsid w:val="002B60B4"/>
    <w:rsid w:val="002B7A2F"/>
    <w:rsid w:val="002B7C56"/>
    <w:rsid w:val="002B7D0D"/>
    <w:rsid w:val="002C3FDE"/>
    <w:rsid w:val="002C5456"/>
    <w:rsid w:val="002D0B3E"/>
    <w:rsid w:val="002D4C9C"/>
    <w:rsid w:val="002E0538"/>
    <w:rsid w:val="002E2149"/>
    <w:rsid w:val="002E7221"/>
    <w:rsid w:val="002F01EF"/>
    <w:rsid w:val="00302AED"/>
    <w:rsid w:val="00307B88"/>
    <w:rsid w:val="003131DE"/>
    <w:rsid w:val="00314E6D"/>
    <w:rsid w:val="0032797A"/>
    <w:rsid w:val="00334556"/>
    <w:rsid w:val="003444AE"/>
    <w:rsid w:val="00346109"/>
    <w:rsid w:val="00347BDB"/>
    <w:rsid w:val="00353385"/>
    <w:rsid w:val="003618CE"/>
    <w:rsid w:val="00365172"/>
    <w:rsid w:val="003662DA"/>
    <w:rsid w:val="00375E98"/>
    <w:rsid w:val="00376E0C"/>
    <w:rsid w:val="0038472F"/>
    <w:rsid w:val="00384851"/>
    <w:rsid w:val="00385D49"/>
    <w:rsid w:val="0039008F"/>
    <w:rsid w:val="0039259D"/>
    <w:rsid w:val="00393148"/>
    <w:rsid w:val="00394AFD"/>
    <w:rsid w:val="00397269"/>
    <w:rsid w:val="003A0923"/>
    <w:rsid w:val="003A4A37"/>
    <w:rsid w:val="003A5576"/>
    <w:rsid w:val="003A755F"/>
    <w:rsid w:val="003B50E5"/>
    <w:rsid w:val="003B549F"/>
    <w:rsid w:val="003C087F"/>
    <w:rsid w:val="003C21CA"/>
    <w:rsid w:val="003C4E48"/>
    <w:rsid w:val="003D1869"/>
    <w:rsid w:val="003D33AA"/>
    <w:rsid w:val="003D34EC"/>
    <w:rsid w:val="003D6DD6"/>
    <w:rsid w:val="003E4533"/>
    <w:rsid w:val="003E5E60"/>
    <w:rsid w:val="003F042D"/>
    <w:rsid w:val="003F3C27"/>
    <w:rsid w:val="003F4D3A"/>
    <w:rsid w:val="003F54B4"/>
    <w:rsid w:val="004020AD"/>
    <w:rsid w:val="004175B9"/>
    <w:rsid w:val="00427FB1"/>
    <w:rsid w:val="004337E3"/>
    <w:rsid w:val="00434220"/>
    <w:rsid w:val="00437F56"/>
    <w:rsid w:val="00443A2A"/>
    <w:rsid w:val="004450F0"/>
    <w:rsid w:val="00446B8F"/>
    <w:rsid w:val="00450860"/>
    <w:rsid w:val="00450CEA"/>
    <w:rsid w:val="004550EC"/>
    <w:rsid w:val="004615B2"/>
    <w:rsid w:val="00463AE8"/>
    <w:rsid w:val="00464006"/>
    <w:rsid w:val="00464AF6"/>
    <w:rsid w:val="00467AF8"/>
    <w:rsid w:val="004704A7"/>
    <w:rsid w:val="0047268C"/>
    <w:rsid w:val="00473B6C"/>
    <w:rsid w:val="004749C0"/>
    <w:rsid w:val="00474E0A"/>
    <w:rsid w:val="00475178"/>
    <w:rsid w:val="00476199"/>
    <w:rsid w:val="0048013D"/>
    <w:rsid w:val="00481307"/>
    <w:rsid w:val="00483E73"/>
    <w:rsid w:val="00484BD8"/>
    <w:rsid w:val="00484F82"/>
    <w:rsid w:val="004930CB"/>
    <w:rsid w:val="004A0CED"/>
    <w:rsid w:val="004A1040"/>
    <w:rsid w:val="004A2DF0"/>
    <w:rsid w:val="004A563F"/>
    <w:rsid w:val="004A6D78"/>
    <w:rsid w:val="004B02C4"/>
    <w:rsid w:val="004B27AC"/>
    <w:rsid w:val="004B4031"/>
    <w:rsid w:val="004C7071"/>
    <w:rsid w:val="004D0875"/>
    <w:rsid w:val="004D2430"/>
    <w:rsid w:val="004D404B"/>
    <w:rsid w:val="004D6B00"/>
    <w:rsid w:val="004E1239"/>
    <w:rsid w:val="004E12F2"/>
    <w:rsid w:val="004E1F2A"/>
    <w:rsid w:val="004E2F08"/>
    <w:rsid w:val="004E59F4"/>
    <w:rsid w:val="004F02A3"/>
    <w:rsid w:val="004F07BD"/>
    <w:rsid w:val="004F07D4"/>
    <w:rsid w:val="004F0F9E"/>
    <w:rsid w:val="004F27C8"/>
    <w:rsid w:val="004F5011"/>
    <w:rsid w:val="004F5DEC"/>
    <w:rsid w:val="004F758B"/>
    <w:rsid w:val="0050503E"/>
    <w:rsid w:val="00505770"/>
    <w:rsid w:val="00510B54"/>
    <w:rsid w:val="00514135"/>
    <w:rsid w:val="00521CB7"/>
    <w:rsid w:val="0052448D"/>
    <w:rsid w:val="0053133C"/>
    <w:rsid w:val="00531955"/>
    <w:rsid w:val="0053359E"/>
    <w:rsid w:val="00535562"/>
    <w:rsid w:val="005378C8"/>
    <w:rsid w:val="005413C0"/>
    <w:rsid w:val="00541B1E"/>
    <w:rsid w:val="005423B3"/>
    <w:rsid w:val="005436E1"/>
    <w:rsid w:val="00551B46"/>
    <w:rsid w:val="0055549C"/>
    <w:rsid w:val="00555B05"/>
    <w:rsid w:val="005643D4"/>
    <w:rsid w:val="005668EE"/>
    <w:rsid w:val="005715E1"/>
    <w:rsid w:val="00575941"/>
    <w:rsid w:val="00580358"/>
    <w:rsid w:val="0058354D"/>
    <w:rsid w:val="0058457B"/>
    <w:rsid w:val="00584F70"/>
    <w:rsid w:val="00585AB7"/>
    <w:rsid w:val="0058702B"/>
    <w:rsid w:val="00591CED"/>
    <w:rsid w:val="00592259"/>
    <w:rsid w:val="00592F06"/>
    <w:rsid w:val="0059626D"/>
    <w:rsid w:val="005A4BC1"/>
    <w:rsid w:val="005A50CF"/>
    <w:rsid w:val="005B40C0"/>
    <w:rsid w:val="005B767E"/>
    <w:rsid w:val="005C6B92"/>
    <w:rsid w:val="005C6F49"/>
    <w:rsid w:val="005D1C40"/>
    <w:rsid w:val="005E0E8C"/>
    <w:rsid w:val="005E0F97"/>
    <w:rsid w:val="005E1283"/>
    <w:rsid w:val="005E5CED"/>
    <w:rsid w:val="005F374E"/>
    <w:rsid w:val="00611D13"/>
    <w:rsid w:val="00615073"/>
    <w:rsid w:val="00616B4C"/>
    <w:rsid w:val="00616C9B"/>
    <w:rsid w:val="0061743C"/>
    <w:rsid w:val="006176C0"/>
    <w:rsid w:val="0062175B"/>
    <w:rsid w:val="00621C95"/>
    <w:rsid w:val="00623BD6"/>
    <w:rsid w:val="00623D2B"/>
    <w:rsid w:val="00641570"/>
    <w:rsid w:val="00642041"/>
    <w:rsid w:val="00642E35"/>
    <w:rsid w:val="00643741"/>
    <w:rsid w:val="00643A22"/>
    <w:rsid w:val="00650AC2"/>
    <w:rsid w:val="00650B29"/>
    <w:rsid w:val="006533E1"/>
    <w:rsid w:val="0065634C"/>
    <w:rsid w:val="00664E70"/>
    <w:rsid w:val="00667290"/>
    <w:rsid w:val="00675DE5"/>
    <w:rsid w:val="00677472"/>
    <w:rsid w:val="00684506"/>
    <w:rsid w:val="00685875"/>
    <w:rsid w:val="006923CE"/>
    <w:rsid w:val="00694E7E"/>
    <w:rsid w:val="00697A88"/>
    <w:rsid w:val="006A0075"/>
    <w:rsid w:val="006A3B68"/>
    <w:rsid w:val="006A5591"/>
    <w:rsid w:val="006A624A"/>
    <w:rsid w:val="006B49D7"/>
    <w:rsid w:val="006C0A1A"/>
    <w:rsid w:val="006C1901"/>
    <w:rsid w:val="006C23B7"/>
    <w:rsid w:val="006C438A"/>
    <w:rsid w:val="006C4398"/>
    <w:rsid w:val="006C458F"/>
    <w:rsid w:val="006C7218"/>
    <w:rsid w:val="006D06F6"/>
    <w:rsid w:val="006D5A43"/>
    <w:rsid w:val="006D6EFA"/>
    <w:rsid w:val="006E07C6"/>
    <w:rsid w:val="006E16F1"/>
    <w:rsid w:val="006E1B6A"/>
    <w:rsid w:val="006E2B42"/>
    <w:rsid w:val="006E3CA2"/>
    <w:rsid w:val="006E7FF8"/>
    <w:rsid w:val="006F25EB"/>
    <w:rsid w:val="00700419"/>
    <w:rsid w:val="007051D2"/>
    <w:rsid w:val="00710F1E"/>
    <w:rsid w:val="007113C8"/>
    <w:rsid w:val="0071627D"/>
    <w:rsid w:val="007211A4"/>
    <w:rsid w:val="00721AD4"/>
    <w:rsid w:val="00721BB0"/>
    <w:rsid w:val="00724E73"/>
    <w:rsid w:val="00733D1D"/>
    <w:rsid w:val="00737216"/>
    <w:rsid w:val="00737BF0"/>
    <w:rsid w:val="00743744"/>
    <w:rsid w:val="0074382D"/>
    <w:rsid w:val="00743F03"/>
    <w:rsid w:val="007460AE"/>
    <w:rsid w:val="007461F9"/>
    <w:rsid w:val="0074731B"/>
    <w:rsid w:val="00750BD8"/>
    <w:rsid w:val="00751F3B"/>
    <w:rsid w:val="00762064"/>
    <w:rsid w:val="00763F2B"/>
    <w:rsid w:val="00765303"/>
    <w:rsid w:val="0077144C"/>
    <w:rsid w:val="00771C0B"/>
    <w:rsid w:val="007769C2"/>
    <w:rsid w:val="00777245"/>
    <w:rsid w:val="0078155A"/>
    <w:rsid w:val="00784439"/>
    <w:rsid w:val="007864EB"/>
    <w:rsid w:val="007870FA"/>
    <w:rsid w:val="007955CF"/>
    <w:rsid w:val="00795A5B"/>
    <w:rsid w:val="007A0F1F"/>
    <w:rsid w:val="007A15F6"/>
    <w:rsid w:val="007A36CD"/>
    <w:rsid w:val="007A5D5E"/>
    <w:rsid w:val="007A7865"/>
    <w:rsid w:val="007B0CC1"/>
    <w:rsid w:val="007B27DC"/>
    <w:rsid w:val="007B41E4"/>
    <w:rsid w:val="007B6A31"/>
    <w:rsid w:val="007B6E34"/>
    <w:rsid w:val="007C08EC"/>
    <w:rsid w:val="007C0FAB"/>
    <w:rsid w:val="007C3E9B"/>
    <w:rsid w:val="007C4E42"/>
    <w:rsid w:val="007D33AD"/>
    <w:rsid w:val="007D4AA9"/>
    <w:rsid w:val="007E43D6"/>
    <w:rsid w:val="007F186B"/>
    <w:rsid w:val="007F62EC"/>
    <w:rsid w:val="00802D33"/>
    <w:rsid w:val="008053C8"/>
    <w:rsid w:val="00807917"/>
    <w:rsid w:val="00814082"/>
    <w:rsid w:val="00825B43"/>
    <w:rsid w:val="008274CF"/>
    <w:rsid w:val="00827593"/>
    <w:rsid w:val="00831D3C"/>
    <w:rsid w:val="0083223D"/>
    <w:rsid w:val="00833189"/>
    <w:rsid w:val="00835943"/>
    <w:rsid w:val="008418EE"/>
    <w:rsid w:val="0084638C"/>
    <w:rsid w:val="00846A0B"/>
    <w:rsid w:val="00850615"/>
    <w:rsid w:val="0085294F"/>
    <w:rsid w:val="008554B3"/>
    <w:rsid w:val="00855742"/>
    <w:rsid w:val="00857DCB"/>
    <w:rsid w:val="00860BEA"/>
    <w:rsid w:val="00867CA2"/>
    <w:rsid w:val="0087279F"/>
    <w:rsid w:val="008748F9"/>
    <w:rsid w:val="00875F6F"/>
    <w:rsid w:val="00887837"/>
    <w:rsid w:val="00890174"/>
    <w:rsid w:val="00890DFE"/>
    <w:rsid w:val="00891443"/>
    <w:rsid w:val="00894CEB"/>
    <w:rsid w:val="008A1B21"/>
    <w:rsid w:val="008A535D"/>
    <w:rsid w:val="008A5CED"/>
    <w:rsid w:val="008B6E79"/>
    <w:rsid w:val="008B77B9"/>
    <w:rsid w:val="008C1047"/>
    <w:rsid w:val="008C1AD9"/>
    <w:rsid w:val="008C642C"/>
    <w:rsid w:val="008D0A44"/>
    <w:rsid w:val="008D291C"/>
    <w:rsid w:val="008E3202"/>
    <w:rsid w:val="008E45CC"/>
    <w:rsid w:val="008E4A0D"/>
    <w:rsid w:val="008E4E18"/>
    <w:rsid w:val="008E696F"/>
    <w:rsid w:val="008E6F32"/>
    <w:rsid w:val="008E7059"/>
    <w:rsid w:val="008E79FE"/>
    <w:rsid w:val="008F03DC"/>
    <w:rsid w:val="008F0973"/>
    <w:rsid w:val="00903B02"/>
    <w:rsid w:val="00904479"/>
    <w:rsid w:val="00910451"/>
    <w:rsid w:val="00912E88"/>
    <w:rsid w:val="009133D8"/>
    <w:rsid w:val="009143CB"/>
    <w:rsid w:val="00925D39"/>
    <w:rsid w:val="009263A7"/>
    <w:rsid w:val="009269E0"/>
    <w:rsid w:val="009349CE"/>
    <w:rsid w:val="00935EA7"/>
    <w:rsid w:val="00937123"/>
    <w:rsid w:val="00942949"/>
    <w:rsid w:val="00946CE7"/>
    <w:rsid w:val="00947645"/>
    <w:rsid w:val="00951F9D"/>
    <w:rsid w:val="00952A6E"/>
    <w:rsid w:val="00954A98"/>
    <w:rsid w:val="00956B03"/>
    <w:rsid w:val="009648DB"/>
    <w:rsid w:val="0096718D"/>
    <w:rsid w:val="00973D00"/>
    <w:rsid w:val="009740F7"/>
    <w:rsid w:val="009775D5"/>
    <w:rsid w:val="0097762D"/>
    <w:rsid w:val="00981283"/>
    <w:rsid w:val="00984034"/>
    <w:rsid w:val="009849AC"/>
    <w:rsid w:val="0098513B"/>
    <w:rsid w:val="00992D98"/>
    <w:rsid w:val="00993B07"/>
    <w:rsid w:val="00995BFA"/>
    <w:rsid w:val="009A020C"/>
    <w:rsid w:val="009A073B"/>
    <w:rsid w:val="009A0C05"/>
    <w:rsid w:val="009A5147"/>
    <w:rsid w:val="009A52EB"/>
    <w:rsid w:val="009A60E5"/>
    <w:rsid w:val="009B08A8"/>
    <w:rsid w:val="009B1C4C"/>
    <w:rsid w:val="009C3915"/>
    <w:rsid w:val="009C4FD6"/>
    <w:rsid w:val="009C6023"/>
    <w:rsid w:val="009D08B0"/>
    <w:rsid w:val="009D0CDC"/>
    <w:rsid w:val="009D2861"/>
    <w:rsid w:val="009D372E"/>
    <w:rsid w:val="009D4D09"/>
    <w:rsid w:val="009D7F3E"/>
    <w:rsid w:val="009E0DB7"/>
    <w:rsid w:val="009E18EC"/>
    <w:rsid w:val="009E6110"/>
    <w:rsid w:val="009F2750"/>
    <w:rsid w:val="009F6F99"/>
    <w:rsid w:val="009F74CC"/>
    <w:rsid w:val="009F781A"/>
    <w:rsid w:val="00A026AC"/>
    <w:rsid w:val="00A02E80"/>
    <w:rsid w:val="00A049C9"/>
    <w:rsid w:val="00A07880"/>
    <w:rsid w:val="00A12BA2"/>
    <w:rsid w:val="00A15DB9"/>
    <w:rsid w:val="00A172B0"/>
    <w:rsid w:val="00A20E56"/>
    <w:rsid w:val="00A23838"/>
    <w:rsid w:val="00A256CF"/>
    <w:rsid w:val="00A26397"/>
    <w:rsid w:val="00A339DE"/>
    <w:rsid w:val="00A33E12"/>
    <w:rsid w:val="00A34BEF"/>
    <w:rsid w:val="00A50F85"/>
    <w:rsid w:val="00A610AE"/>
    <w:rsid w:val="00A61FBE"/>
    <w:rsid w:val="00A64EDB"/>
    <w:rsid w:val="00A658D6"/>
    <w:rsid w:val="00A6751F"/>
    <w:rsid w:val="00A7346D"/>
    <w:rsid w:val="00A81586"/>
    <w:rsid w:val="00A91351"/>
    <w:rsid w:val="00A94376"/>
    <w:rsid w:val="00A969CC"/>
    <w:rsid w:val="00AA5526"/>
    <w:rsid w:val="00AA795A"/>
    <w:rsid w:val="00AB121B"/>
    <w:rsid w:val="00AB18E4"/>
    <w:rsid w:val="00AB2682"/>
    <w:rsid w:val="00AB2800"/>
    <w:rsid w:val="00AB7C9A"/>
    <w:rsid w:val="00AC37A0"/>
    <w:rsid w:val="00AC3835"/>
    <w:rsid w:val="00AE2234"/>
    <w:rsid w:val="00AE2461"/>
    <w:rsid w:val="00AE3FB4"/>
    <w:rsid w:val="00AF093E"/>
    <w:rsid w:val="00B0229A"/>
    <w:rsid w:val="00B10079"/>
    <w:rsid w:val="00B14DB3"/>
    <w:rsid w:val="00B23E66"/>
    <w:rsid w:val="00B30903"/>
    <w:rsid w:val="00B36AC8"/>
    <w:rsid w:val="00B372C3"/>
    <w:rsid w:val="00B41FB8"/>
    <w:rsid w:val="00B42DD7"/>
    <w:rsid w:val="00B434DF"/>
    <w:rsid w:val="00B45FDB"/>
    <w:rsid w:val="00B469E2"/>
    <w:rsid w:val="00B46D58"/>
    <w:rsid w:val="00B522EF"/>
    <w:rsid w:val="00B52E7C"/>
    <w:rsid w:val="00B57090"/>
    <w:rsid w:val="00B57BA4"/>
    <w:rsid w:val="00B61CBD"/>
    <w:rsid w:val="00B6635F"/>
    <w:rsid w:val="00B70101"/>
    <w:rsid w:val="00B70B26"/>
    <w:rsid w:val="00B70E60"/>
    <w:rsid w:val="00B71D47"/>
    <w:rsid w:val="00B71F0C"/>
    <w:rsid w:val="00B76458"/>
    <w:rsid w:val="00B80A31"/>
    <w:rsid w:val="00B81516"/>
    <w:rsid w:val="00B84C0E"/>
    <w:rsid w:val="00B8622F"/>
    <w:rsid w:val="00B865A6"/>
    <w:rsid w:val="00B87078"/>
    <w:rsid w:val="00B91F27"/>
    <w:rsid w:val="00B92DB4"/>
    <w:rsid w:val="00B94DFA"/>
    <w:rsid w:val="00BA098E"/>
    <w:rsid w:val="00BB2E19"/>
    <w:rsid w:val="00BB366E"/>
    <w:rsid w:val="00BB4071"/>
    <w:rsid w:val="00BC0108"/>
    <w:rsid w:val="00BC0DA9"/>
    <w:rsid w:val="00BD0F67"/>
    <w:rsid w:val="00BD7BB5"/>
    <w:rsid w:val="00BE1E81"/>
    <w:rsid w:val="00BE681D"/>
    <w:rsid w:val="00BE70ED"/>
    <w:rsid w:val="00BE7713"/>
    <w:rsid w:val="00BE7DD1"/>
    <w:rsid w:val="00BE7F8D"/>
    <w:rsid w:val="00BF245D"/>
    <w:rsid w:val="00BF4F95"/>
    <w:rsid w:val="00C03F35"/>
    <w:rsid w:val="00C04FDA"/>
    <w:rsid w:val="00C06450"/>
    <w:rsid w:val="00C0767A"/>
    <w:rsid w:val="00C079EF"/>
    <w:rsid w:val="00C14DAF"/>
    <w:rsid w:val="00C23E99"/>
    <w:rsid w:val="00C24A99"/>
    <w:rsid w:val="00C27AEF"/>
    <w:rsid w:val="00C347FA"/>
    <w:rsid w:val="00C42CA9"/>
    <w:rsid w:val="00C45545"/>
    <w:rsid w:val="00C47313"/>
    <w:rsid w:val="00C57A69"/>
    <w:rsid w:val="00C66057"/>
    <w:rsid w:val="00C67D82"/>
    <w:rsid w:val="00C7771A"/>
    <w:rsid w:val="00C83F43"/>
    <w:rsid w:val="00C84642"/>
    <w:rsid w:val="00C8788D"/>
    <w:rsid w:val="00C87C87"/>
    <w:rsid w:val="00C87E5C"/>
    <w:rsid w:val="00C974E5"/>
    <w:rsid w:val="00CA0C4A"/>
    <w:rsid w:val="00CA4143"/>
    <w:rsid w:val="00CA63EE"/>
    <w:rsid w:val="00CA6E24"/>
    <w:rsid w:val="00CB0FA6"/>
    <w:rsid w:val="00CB1100"/>
    <w:rsid w:val="00CB11B3"/>
    <w:rsid w:val="00CB2B07"/>
    <w:rsid w:val="00CB6D0C"/>
    <w:rsid w:val="00CB7945"/>
    <w:rsid w:val="00CC23F9"/>
    <w:rsid w:val="00CC2FD0"/>
    <w:rsid w:val="00CC3008"/>
    <w:rsid w:val="00CC5DAD"/>
    <w:rsid w:val="00CD44B2"/>
    <w:rsid w:val="00CD6D13"/>
    <w:rsid w:val="00CD7843"/>
    <w:rsid w:val="00CD7EC5"/>
    <w:rsid w:val="00CD7FEA"/>
    <w:rsid w:val="00CE24E0"/>
    <w:rsid w:val="00CE3E6F"/>
    <w:rsid w:val="00CE63AD"/>
    <w:rsid w:val="00CF1093"/>
    <w:rsid w:val="00CF30B2"/>
    <w:rsid w:val="00CF52D8"/>
    <w:rsid w:val="00CF5EAF"/>
    <w:rsid w:val="00CF717C"/>
    <w:rsid w:val="00D077A6"/>
    <w:rsid w:val="00D07994"/>
    <w:rsid w:val="00D15D0A"/>
    <w:rsid w:val="00D1621D"/>
    <w:rsid w:val="00D236A3"/>
    <w:rsid w:val="00D24F33"/>
    <w:rsid w:val="00D274E1"/>
    <w:rsid w:val="00D35549"/>
    <w:rsid w:val="00D401EB"/>
    <w:rsid w:val="00D4508A"/>
    <w:rsid w:val="00D51D33"/>
    <w:rsid w:val="00D56592"/>
    <w:rsid w:val="00D56CC5"/>
    <w:rsid w:val="00D60284"/>
    <w:rsid w:val="00D653C8"/>
    <w:rsid w:val="00D71D58"/>
    <w:rsid w:val="00D7370D"/>
    <w:rsid w:val="00D83473"/>
    <w:rsid w:val="00D83E7A"/>
    <w:rsid w:val="00D84936"/>
    <w:rsid w:val="00DA0478"/>
    <w:rsid w:val="00DA2BD1"/>
    <w:rsid w:val="00DA5941"/>
    <w:rsid w:val="00DB0053"/>
    <w:rsid w:val="00DB1447"/>
    <w:rsid w:val="00DC1455"/>
    <w:rsid w:val="00DC3231"/>
    <w:rsid w:val="00DD1290"/>
    <w:rsid w:val="00DD425D"/>
    <w:rsid w:val="00DD5DFF"/>
    <w:rsid w:val="00DE11F1"/>
    <w:rsid w:val="00DE3615"/>
    <w:rsid w:val="00DF0B5B"/>
    <w:rsid w:val="00DF137D"/>
    <w:rsid w:val="00DF25D8"/>
    <w:rsid w:val="00DF2BD7"/>
    <w:rsid w:val="00DF4AB2"/>
    <w:rsid w:val="00E00692"/>
    <w:rsid w:val="00E01CAB"/>
    <w:rsid w:val="00E05BE5"/>
    <w:rsid w:val="00E07024"/>
    <w:rsid w:val="00E12B6C"/>
    <w:rsid w:val="00E16970"/>
    <w:rsid w:val="00E2296D"/>
    <w:rsid w:val="00E24675"/>
    <w:rsid w:val="00E3509A"/>
    <w:rsid w:val="00E41A2A"/>
    <w:rsid w:val="00E43B7F"/>
    <w:rsid w:val="00E45134"/>
    <w:rsid w:val="00E51A10"/>
    <w:rsid w:val="00E70DC0"/>
    <w:rsid w:val="00E71BA5"/>
    <w:rsid w:val="00E725C9"/>
    <w:rsid w:val="00E841C0"/>
    <w:rsid w:val="00E86436"/>
    <w:rsid w:val="00E8737E"/>
    <w:rsid w:val="00E93BA4"/>
    <w:rsid w:val="00E9482B"/>
    <w:rsid w:val="00E948AC"/>
    <w:rsid w:val="00EA23C5"/>
    <w:rsid w:val="00EA587D"/>
    <w:rsid w:val="00EA64A5"/>
    <w:rsid w:val="00EB0802"/>
    <w:rsid w:val="00EB44DB"/>
    <w:rsid w:val="00EB63B3"/>
    <w:rsid w:val="00EC2EC9"/>
    <w:rsid w:val="00EC67B9"/>
    <w:rsid w:val="00EC7520"/>
    <w:rsid w:val="00ED0B74"/>
    <w:rsid w:val="00ED1462"/>
    <w:rsid w:val="00ED2594"/>
    <w:rsid w:val="00ED5692"/>
    <w:rsid w:val="00EE0352"/>
    <w:rsid w:val="00EE09E1"/>
    <w:rsid w:val="00EE2472"/>
    <w:rsid w:val="00EE53A9"/>
    <w:rsid w:val="00EE7539"/>
    <w:rsid w:val="00EF05DA"/>
    <w:rsid w:val="00EF3A60"/>
    <w:rsid w:val="00F05AC7"/>
    <w:rsid w:val="00F06DCA"/>
    <w:rsid w:val="00F0713C"/>
    <w:rsid w:val="00F1013B"/>
    <w:rsid w:val="00F12EA4"/>
    <w:rsid w:val="00F13627"/>
    <w:rsid w:val="00F2223D"/>
    <w:rsid w:val="00F244D5"/>
    <w:rsid w:val="00F30C95"/>
    <w:rsid w:val="00F33BB3"/>
    <w:rsid w:val="00F35161"/>
    <w:rsid w:val="00F37D27"/>
    <w:rsid w:val="00F4049E"/>
    <w:rsid w:val="00F41087"/>
    <w:rsid w:val="00F42083"/>
    <w:rsid w:val="00F43312"/>
    <w:rsid w:val="00F52E37"/>
    <w:rsid w:val="00F53D96"/>
    <w:rsid w:val="00F609DD"/>
    <w:rsid w:val="00F61EF4"/>
    <w:rsid w:val="00F66C49"/>
    <w:rsid w:val="00F73259"/>
    <w:rsid w:val="00F75229"/>
    <w:rsid w:val="00F7643D"/>
    <w:rsid w:val="00F81EB8"/>
    <w:rsid w:val="00F82E80"/>
    <w:rsid w:val="00F86D46"/>
    <w:rsid w:val="00F8727C"/>
    <w:rsid w:val="00F90E39"/>
    <w:rsid w:val="00F913F1"/>
    <w:rsid w:val="00F944F1"/>
    <w:rsid w:val="00F949E0"/>
    <w:rsid w:val="00F9689E"/>
    <w:rsid w:val="00FA3999"/>
    <w:rsid w:val="00FA6764"/>
    <w:rsid w:val="00FB0526"/>
    <w:rsid w:val="00FB1135"/>
    <w:rsid w:val="00FB14D9"/>
    <w:rsid w:val="00FB1DAA"/>
    <w:rsid w:val="00FB1DF0"/>
    <w:rsid w:val="00FB663F"/>
    <w:rsid w:val="00FB7756"/>
    <w:rsid w:val="00FB7F6E"/>
    <w:rsid w:val="00FC1AE3"/>
    <w:rsid w:val="00FD1264"/>
    <w:rsid w:val="00FD683A"/>
    <w:rsid w:val="00FE0227"/>
    <w:rsid w:val="00FE61FC"/>
    <w:rsid w:val="00FF0128"/>
    <w:rsid w:val="00FF5C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C428"/>
  <w15:docId w15:val="{403B3DB1-4622-47EC-89CC-AC015D66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214"/>
    <w:pPr>
      <w:widowControl w:val="0"/>
      <w:suppressAutoHyphens/>
    </w:pPr>
    <w:rPr>
      <w:rFonts w:ascii="Times New Roman" w:eastAsia="Lucida Sans Unicode" w:hAnsi="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E6F32"/>
    <w:pPr>
      <w:widowControl/>
      <w:suppressAutoHyphens w:val="0"/>
      <w:spacing w:before="280" w:after="119"/>
    </w:pPr>
    <w:rPr>
      <w:rFonts w:eastAsia="Times New Roman" w:cs="Calibri"/>
      <w:kern w:val="0"/>
    </w:rPr>
  </w:style>
  <w:style w:type="paragraph" w:styleId="BodyText">
    <w:name w:val="Body Text"/>
    <w:basedOn w:val="Normal"/>
    <w:link w:val="BodyTextChar"/>
    <w:rsid w:val="00B84C0E"/>
    <w:pPr>
      <w:ind w:firstLine="567"/>
      <w:jc w:val="both"/>
    </w:pPr>
    <w:rPr>
      <w:rFonts w:eastAsia="Andale Sans UI" w:cs="Tahoma"/>
      <w:kern w:val="0"/>
      <w:lang w:eastAsia="en-US" w:bidi="en-US"/>
    </w:rPr>
  </w:style>
  <w:style w:type="character" w:customStyle="1" w:styleId="BodyTextChar">
    <w:name w:val="Body Text Char"/>
    <w:basedOn w:val="DefaultParagraphFont"/>
    <w:link w:val="BodyText"/>
    <w:rsid w:val="00B84C0E"/>
    <w:rPr>
      <w:rFonts w:ascii="Times New Roman" w:eastAsia="Andale Sans UI" w:hAnsi="Times New Roman" w:cs="Tahoma"/>
      <w:sz w:val="24"/>
      <w:szCs w:val="24"/>
      <w:lang w:eastAsia="en-US" w:bidi="en-US"/>
    </w:rPr>
  </w:style>
  <w:style w:type="paragraph" w:styleId="Header">
    <w:name w:val="header"/>
    <w:basedOn w:val="Normal"/>
    <w:link w:val="HeaderChar"/>
    <w:uiPriority w:val="99"/>
    <w:unhideWhenUsed/>
    <w:rsid w:val="00B434DF"/>
    <w:pPr>
      <w:tabs>
        <w:tab w:val="center" w:pos="4819"/>
        <w:tab w:val="right" w:pos="9638"/>
      </w:tabs>
    </w:pPr>
  </w:style>
  <w:style w:type="character" w:customStyle="1" w:styleId="HeaderChar">
    <w:name w:val="Header Char"/>
    <w:basedOn w:val="DefaultParagraphFont"/>
    <w:link w:val="Header"/>
    <w:uiPriority w:val="99"/>
    <w:rsid w:val="00B434DF"/>
    <w:rPr>
      <w:rFonts w:ascii="Times New Roman" w:eastAsia="Lucida Sans Unicode" w:hAnsi="Times New Roman"/>
      <w:kern w:val="1"/>
      <w:sz w:val="24"/>
      <w:szCs w:val="24"/>
      <w:lang w:eastAsia="ar-SA"/>
    </w:rPr>
  </w:style>
  <w:style w:type="paragraph" w:styleId="Footer">
    <w:name w:val="footer"/>
    <w:basedOn w:val="Normal"/>
    <w:link w:val="FooterChar"/>
    <w:uiPriority w:val="99"/>
    <w:semiHidden/>
    <w:unhideWhenUsed/>
    <w:rsid w:val="00B434DF"/>
    <w:pPr>
      <w:tabs>
        <w:tab w:val="center" w:pos="4819"/>
        <w:tab w:val="right" w:pos="9638"/>
      </w:tabs>
    </w:pPr>
  </w:style>
  <w:style w:type="character" w:customStyle="1" w:styleId="FooterChar">
    <w:name w:val="Footer Char"/>
    <w:basedOn w:val="DefaultParagraphFont"/>
    <w:link w:val="Footer"/>
    <w:uiPriority w:val="99"/>
    <w:semiHidden/>
    <w:rsid w:val="00B434DF"/>
    <w:rPr>
      <w:rFonts w:ascii="Times New Roman" w:eastAsia="Lucida Sans Unicode" w:hAnsi="Times New Roman"/>
      <w:kern w:val="1"/>
      <w:sz w:val="24"/>
      <w:szCs w:val="24"/>
      <w:lang w:eastAsia="ar-SA"/>
    </w:rPr>
  </w:style>
  <w:style w:type="character" w:styleId="Hyperlink">
    <w:name w:val="Hyperlink"/>
    <w:basedOn w:val="DefaultParagraphFont"/>
    <w:unhideWhenUsed/>
    <w:rsid w:val="009349CE"/>
    <w:rPr>
      <w:color w:val="0000FF"/>
      <w:u w:val="single"/>
    </w:rPr>
  </w:style>
  <w:style w:type="paragraph" w:styleId="HTMLPreformatted">
    <w:name w:val="HTML Preformatted"/>
    <w:basedOn w:val="Normal"/>
    <w:link w:val="HTMLPreformattedChar"/>
    <w:uiPriority w:val="99"/>
    <w:unhideWhenUsed/>
    <w:rsid w:val="009349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kern w:val="0"/>
      <w:sz w:val="20"/>
      <w:szCs w:val="20"/>
      <w:lang w:eastAsia="lt-LT"/>
    </w:rPr>
  </w:style>
  <w:style w:type="character" w:customStyle="1" w:styleId="HTMLPreformattedChar">
    <w:name w:val="HTML Preformatted Char"/>
    <w:basedOn w:val="DefaultParagraphFont"/>
    <w:link w:val="HTMLPreformatted"/>
    <w:uiPriority w:val="99"/>
    <w:rsid w:val="009349CE"/>
    <w:rPr>
      <w:rFonts w:ascii="Courier New" w:eastAsia="Times New Roman" w:hAnsi="Courier New" w:cs="Courier New"/>
    </w:rPr>
  </w:style>
  <w:style w:type="paragraph" w:styleId="ListParagraph">
    <w:name w:val="List Paragraph"/>
    <w:basedOn w:val="Normal"/>
    <w:uiPriority w:val="34"/>
    <w:qFormat/>
    <w:rsid w:val="00B71D47"/>
    <w:pPr>
      <w:ind w:left="720"/>
      <w:contextualSpacing/>
    </w:pPr>
  </w:style>
  <w:style w:type="paragraph" w:styleId="BalloonText">
    <w:name w:val="Balloon Text"/>
    <w:basedOn w:val="Normal"/>
    <w:link w:val="BalloonTextChar"/>
    <w:uiPriority w:val="99"/>
    <w:semiHidden/>
    <w:unhideWhenUsed/>
    <w:rsid w:val="009269E0"/>
    <w:rPr>
      <w:rFonts w:ascii="Tahoma" w:hAnsi="Tahoma" w:cs="Tahoma"/>
      <w:sz w:val="16"/>
      <w:szCs w:val="16"/>
    </w:rPr>
  </w:style>
  <w:style w:type="character" w:customStyle="1" w:styleId="BalloonTextChar">
    <w:name w:val="Balloon Text Char"/>
    <w:basedOn w:val="DefaultParagraphFont"/>
    <w:link w:val="BalloonText"/>
    <w:uiPriority w:val="99"/>
    <w:semiHidden/>
    <w:rsid w:val="009269E0"/>
    <w:rPr>
      <w:rFonts w:ascii="Tahoma" w:eastAsia="Lucida Sans Unicode" w:hAnsi="Tahoma" w:cs="Tahoma"/>
      <w:kern w:val="1"/>
      <w:sz w:val="16"/>
      <w:szCs w:val="16"/>
      <w:lang w:eastAsia="ar-SA"/>
    </w:rPr>
  </w:style>
  <w:style w:type="character" w:styleId="Emphasis">
    <w:name w:val="Emphasis"/>
    <w:basedOn w:val="DefaultParagraphFont"/>
    <w:uiPriority w:val="20"/>
    <w:qFormat/>
    <w:rsid w:val="00EB44DB"/>
    <w:rPr>
      <w:i/>
      <w:iCs/>
    </w:rPr>
  </w:style>
  <w:style w:type="paragraph" w:customStyle="1" w:styleId="Default">
    <w:name w:val="Default"/>
    <w:rsid w:val="006E1B6A"/>
    <w:pPr>
      <w:autoSpaceDE w:val="0"/>
      <w:autoSpaceDN w:val="0"/>
      <w:adjustRightInd w:val="0"/>
    </w:pPr>
    <w:rPr>
      <w:rFonts w:ascii="Times New Roman" w:eastAsiaTheme="minorHAnsi" w:hAnsi="Times New Roman"/>
      <w:color w:val="000000"/>
      <w:sz w:val="24"/>
      <w:szCs w:val="24"/>
      <w:lang w:eastAsia="en-US"/>
    </w:rPr>
  </w:style>
  <w:style w:type="character" w:customStyle="1" w:styleId="bold1">
    <w:name w:val="bold1"/>
    <w:basedOn w:val="DefaultParagraphFont"/>
    <w:rsid w:val="000F6CA2"/>
    <w:rPr>
      <w:b/>
      <w:bCs/>
    </w:rPr>
  </w:style>
  <w:style w:type="paragraph" w:styleId="FootnoteText">
    <w:name w:val="footnote text"/>
    <w:basedOn w:val="Normal"/>
    <w:link w:val="FootnoteTextChar"/>
    <w:uiPriority w:val="99"/>
    <w:rsid w:val="004E12F2"/>
    <w:pPr>
      <w:widowControl/>
      <w:suppressAutoHyphens w:val="0"/>
    </w:pPr>
    <w:rPr>
      <w:rFonts w:eastAsia="Times New Roman"/>
      <w:kern w:val="0"/>
      <w:sz w:val="20"/>
      <w:szCs w:val="20"/>
      <w:lang w:eastAsia="en-US"/>
    </w:rPr>
  </w:style>
  <w:style w:type="character" w:customStyle="1" w:styleId="FootnoteTextChar">
    <w:name w:val="Footnote Text Char"/>
    <w:basedOn w:val="DefaultParagraphFont"/>
    <w:link w:val="FootnoteText"/>
    <w:uiPriority w:val="99"/>
    <w:rsid w:val="004E12F2"/>
    <w:rPr>
      <w:rFonts w:ascii="Times New Roman" w:eastAsia="Times New Roman" w:hAnsi="Times New Roman"/>
      <w:lang w:eastAsia="en-US"/>
    </w:rPr>
  </w:style>
  <w:style w:type="character" w:styleId="FootnoteReference">
    <w:name w:val="footnote reference"/>
    <w:aliases w:val="Ref,de nota al pie,Puslapio išnašos nuoroda1,fr,(NECG) Footnote Reference,o"/>
    <w:basedOn w:val="DefaultParagraphFont"/>
    <w:uiPriority w:val="99"/>
    <w:rsid w:val="004E12F2"/>
    <w:rPr>
      <w:vertAlign w:val="superscript"/>
    </w:rPr>
  </w:style>
  <w:style w:type="paragraph" w:customStyle="1" w:styleId="KTpstrnum">
    <w:name w:val="KT pstr num"/>
    <w:basedOn w:val="Normal"/>
    <w:qFormat/>
    <w:rsid w:val="004F0F9E"/>
    <w:pPr>
      <w:widowControl/>
      <w:numPr>
        <w:numId w:val="3"/>
      </w:numPr>
      <w:suppressAutoHyphens w:val="0"/>
      <w:ind w:left="975" w:hanging="615"/>
      <w:jc w:val="both"/>
    </w:pPr>
    <w:rPr>
      <w:rFonts w:eastAsia="Calibri"/>
      <w:kern w:val="0"/>
      <w:lang w:eastAsia="en-US"/>
    </w:rPr>
  </w:style>
  <w:style w:type="character" w:customStyle="1" w:styleId="normaltextrun1">
    <w:name w:val="normaltextrun1"/>
    <w:basedOn w:val="DefaultParagraphFont"/>
    <w:rsid w:val="00795A5B"/>
  </w:style>
  <w:style w:type="paragraph" w:customStyle="1" w:styleId="xmsonormal">
    <w:name w:val="x_msonormal"/>
    <w:basedOn w:val="Normal"/>
    <w:rsid w:val="00D56CC5"/>
    <w:pPr>
      <w:widowControl/>
      <w:suppressAutoHyphens w:val="0"/>
      <w:spacing w:before="100" w:beforeAutospacing="1" w:after="100" w:afterAutospacing="1"/>
    </w:pPr>
    <w:rPr>
      <w:rFonts w:eastAsia="Times New Roman"/>
      <w:kern w:val="0"/>
      <w:lang w:val="en-US" w:eastAsia="en-US"/>
    </w:rPr>
  </w:style>
  <w:style w:type="character" w:styleId="CommentReference">
    <w:name w:val="annotation reference"/>
    <w:basedOn w:val="DefaultParagraphFont"/>
    <w:uiPriority w:val="99"/>
    <w:semiHidden/>
    <w:unhideWhenUsed/>
    <w:rsid w:val="00CB7945"/>
    <w:rPr>
      <w:sz w:val="16"/>
      <w:szCs w:val="16"/>
    </w:rPr>
  </w:style>
  <w:style w:type="paragraph" w:styleId="CommentText">
    <w:name w:val="annotation text"/>
    <w:basedOn w:val="Normal"/>
    <w:link w:val="CommentTextChar"/>
    <w:uiPriority w:val="99"/>
    <w:semiHidden/>
    <w:unhideWhenUsed/>
    <w:rsid w:val="00CB7945"/>
    <w:rPr>
      <w:sz w:val="20"/>
      <w:szCs w:val="20"/>
    </w:rPr>
  </w:style>
  <w:style w:type="character" w:customStyle="1" w:styleId="CommentTextChar">
    <w:name w:val="Comment Text Char"/>
    <w:basedOn w:val="DefaultParagraphFont"/>
    <w:link w:val="CommentText"/>
    <w:uiPriority w:val="99"/>
    <w:semiHidden/>
    <w:rsid w:val="00CB7945"/>
    <w:rPr>
      <w:rFonts w:ascii="Times New Roman" w:eastAsia="Lucida Sans Unicode" w:hAnsi="Times New Roman"/>
      <w:kern w:val="1"/>
      <w:lang w:eastAsia="ar-SA"/>
    </w:rPr>
  </w:style>
  <w:style w:type="paragraph" w:styleId="CommentSubject">
    <w:name w:val="annotation subject"/>
    <w:basedOn w:val="CommentText"/>
    <w:next w:val="CommentText"/>
    <w:link w:val="CommentSubjectChar"/>
    <w:uiPriority w:val="99"/>
    <w:semiHidden/>
    <w:unhideWhenUsed/>
    <w:rsid w:val="00CB7945"/>
    <w:rPr>
      <w:b/>
      <w:bCs/>
    </w:rPr>
  </w:style>
  <w:style w:type="character" w:customStyle="1" w:styleId="CommentSubjectChar">
    <w:name w:val="Comment Subject Char"/>
    <w:basedOn w:val="CommentTextChar"/>
    <w:link w:val="CommentSubject"/>
    <w:uiPriority w:val="99"/>
    <w:semiHidden/>
    <w:rsid w:val="00CB7945"/>
    <w:rPr>
      <w:rFonts w:ascii="Times New Roman" w:eastAsia="Lucida Sans Unicode" w:hAnsi="Times New Roman"/>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9803">
      <w:bodyDiv w:val="1"/>
      <w:marLeft w:val="0"/>
      <w:marRight w:val="0"/>
      <w:marTop w:val="0"/>
      <w:marBottom w:val="0"/>
      <w:divBdr>
        <w:top w:val="none" w:sz="0" w:space="0" w:color="auto"/>
        <w:left w:val="none" w:sz="0" w:space="0" w:color="auto"/>
        <w:bottom w:val="none" w:sz="0" w:space="0" w:color="auto"/>
        <w:right w:val="none" w:sz="0" w:space="0" w:color="auto"/>
      </w:divBdr>
    </w:div>
    <w:div w:id="264969449">
      <w:bodyDiv w:val="1"/>
      <w:marLeft w:val="0"/>
      <w:marRight w:val="0"/>
      <w:marTop w:val="0"/>
      <w:marBottom w:val="0"/>
      <w:divBdr>
        <w:top w:val="none" w:sz="0" w:space="0" w:color="auto"/>
        <w:left w:val="none" w:sz="0" w:space="0" w:color="auto"/>
        <w:bottom w:val="none" w:sz="0" w:space="0" w:color="auto"/>
        <w:right w:val="none" w:sz="0" w:space="0" w:color="auto"/>
      </w:divBdr>
    </w:div>
    <w:div w:id="640624083">
      <w:bodyDiv w:val="1"/>
      <w:marLeft w:val="0"/>
      <w:marRight w:val="0"/>
      <w:marTop w:val="0"/>
      <w:marBottom w:val="0"/>
      <w:divBdr>
        <w:top w:val="none" w:sz="0" w:space="0" w:color="auto"/>
        <w:left w:val="none" w:sz="0" w:space="0" w:color="auto"/>
        <w:bottom w:val="none" w:sz="0" w:space="0" w:color="auto"/>
        <w:right w:val="none" w:sz="0" w:space="0" w:color="auto"/>
      </w:divBdr>
    </w:div>
    <w:div w:id="728725247">
      <w:bodyDiv w:val="1"/>
      <w:marLeft w:val="225"/>
      <w:marRight w:val="225"/>
      <w:marTop w:val="0"/>
      <w:marBottom w:val="0"/>
      <w:divBdr>
        <w:top w:val="none" w:sz="0" w:space="0" w:color="auto"/>
        <w:left w:val="none" w:sz="0" w:space="0" w:color="auto"/>
        <w:bottom w:val="none" w:sz="0" w:space="0" w:color="auto"/>
        <w:right w:val="none" w:sz="0" w:space="0" w:color="auto"/>
      </w:divBdr>
      <w:divsChild>
        <w:div w:id="164132273">
          <w:marLeft w:val="0"/>
          <w:marRight w:val="0"/>
          <w:marTop w:val="0"/>
          <w:marBottom w:val="0"/>
          <w:divBdr>
            <w:top w:val="none" w:sz="0" w:space="0" w:color="auto"/>
            <w:left w:val="none" w:sz="0" w:space="0" w:color="auto"/>
            <w:bottom w:val="none" w:sz="0" w:space="0" w:color="auto"/>
            <w:right w:val="none" w:sz="0" w:space="0" w:color="auto"/>
          </w:divBdr>
        </w:div>
      </w:divsChild>
    </w:div>
    <w:div w:id="740325980">
      <w:bodyDiv w:val="1"/>
      <w:marLeft w:val="0"/>
      <w:marRight w:val="0"/>
      <w:marTop w:val="0"/>
      <w:marBottom w:val="0"/>
      <w:divBdr>
        <w:top w:val="none" w:sz="0" w:space="0" w:color="auto"/>
        <w:left w:val="none" w:sz="0" w:space="0" w:color="auto"/>
        <w:bottom w:val="none" w:sz="0" w:space="0" w:color="auto"/>
        <w:right w:val="none" w:sz="0" w:space="0" w:color="auto"/>
      </w:divBdr>
    </w:div>
    <w:div w:id="1931350130">
      <w:bodyDiv w:val="1"/>
      <w:marLeft w:val="0"/>
      <w:marRight w:val="0"/>
      <w:marTop w:val="0"/>
      <w:marBottom w:val="0"/>
      <w:divBdr>
        <w:top w:val="none" w:sz="0" w:space="0" w:color="auto"/>
        <w:left w:val="none" w:sz="0" w:space="0" w:color="auto"/>
        <w:bottom w:val="none" w:sz="0" w:space="0" w:color="auto"/>
        <w:right w:val="none" w:sz="0" w:space="0" w:color="auto"/>
      </w:divBdr>
    </w:div>
    <w:div w:id="20903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631ED-3C3A-4432-9DD7-5D1E7CC1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2292</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2020-05-11T14:21:00Z</dcterms:created>
  <dc:creator>V-Rumbutiene</dc:creator>
  <cp:lastModifiedBy>Alina</cp:lastModifiedBy>
  <cp:lastPrinted>2019-05-24T06:46:00Z</cp:lastPrinted>
  <dcterms:modified xsi:type="dcterms:W3CDTF">2020-05-11T14:23:00Z</dcterms:modified>
  <cp:revision>3</cp:revision>
</cp:coreProperties>
</file>