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268F50" w14:textId="23F1A4FE" w:rsidR="008E5016" w:rsidRPr="00606338" w:rsidRDefault="009F551A" w:rsidP="008E50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  <w:r w:rsidRPr="00606338">
        <w:rPr>
          <w:b/>
          <w:bCs/>
          <w:sz w:val="24"/>
          <w:szCs w:val="24"/>
        </w:rPr>
        <w:t>DĖL LIETUVOS RESPUBLIKOS VYRIAUSYBĖS NUTARIM</w:t>
      </w:r>
      <w:r w:rsidR="00DD0C02" w:rsidRPr="00606338">
        <w:rPr>
          <w:b/>
          <w:bCs/>
          <w:sz w:val="24"/>
          <w:szCs w:val="24"/>
        </w:rPr>
        <w:t>O</w:t>
      </w:r>
      <w:r w:rsidR="008E5016" w:rsidRPr="00606338">
        <w:rPr>
          <w:b/>
          <w:bCs/>
          <w:sz w:val="24"/>
          <w:szCs w:val="24"/>
        </w:rPr>
        <w:t xml:space="preserve"> </w:t>
      </w:r>
    </w:p>
    <w:p w14:paraId="6E0A7A96" w14:textId="77777777" w:rsidR="00181F4D" w:rsidRDefault="007B23CE" w:rsidP="00181F4D">
      <w:pPr>
        <w:jc w:val="center"/>
        <w:rPr>
          <w:b/>
          <w:sz w:val="24"/>
          <w:szCs w:val="24"/>
        </w:rPr>
      </w:pPr>
      <w:r w:rsidRPr="007B23CE">
        <w:rPr>
          <w:b/>
          <w:bCs/>
          <w:sz w:val="24"/>
          <w:szCs w:val="24"/>
          <w:lang w:eastAsia="lt-LT"/>
        </w:rPr>
        <w:t>„</w:t>
      </w:r>
      <w:r w:rsidR="00181F4D" w:rsidRPr="00181F4D">
        <w:rPr>
          <w:b/>
          <w:bCs/>
          <w:caps/>
          <w:sz w:val="24"/>
          <w:szCs w:val="24"/>
          <w:lang w:eastAsia="lt-LT"/>
        </w:rPr>
        <w:t>DĖL Lietuvos Respublikos šalpos PENSIJŲ ĮSTATYMO nR. i-675 5, 8, 15 ir 23 STRAIPSNIŲ PAKEITIMO įstatymo projekto Nr. XIIIP-3390</w:t>
      </w:r>
      <w:r>
        <w:rPr>
          <w:b/>
          <w:sz w:val="24"/>
          <w:szCs w:val="24"/>
        </w:rPr>
        <w:t>“ PROJEKTO</w:t>
      </w:r>
      <w:r w:rsidR="00D52952">
        <w:rPr>
          <w:b/>
          <w:sz w:val="24"/>
          <w:szCs w:val="24"/>
        </w:rPr>
        <w:t xml:space="preserve"> </w:t>
      </w:r>
    </w:p>
    <w:p w14:paraId="219DD7D2" w14:textId="3517D31B" w:rsidR="007B23CE" w:rsidRDefault="00D52952" w:rsidP="00181F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(toliau – Projektas)</w:t>
      </w:r>
    </w:p>
    <w:p w14:paraId="6691E8CF" w14:textId="6A7C288F" w:rsidR="00A15F3A" w:rsidRPr="00181F4D" w:rsidRDefault="007B23CE" w:rsidP="00751D27">
      <w:pPr>
        <w:spacing w:line="276" w:lineRule="auto"/>
        <w:ind w:right="-1"/>
        <w:jc w:val="center"/>
        <w:rPr>
          <w:b/>
          <w:bCs/>
          <w:sz w:val="24"/>
          <w:szCs w:val="24"/>
          <w:lang w:eastAsia="lt-LT"/>
        </w:rPr>
      </w:pPr>
      <w:r w:rsidRPr="007B23CE">
        <w:rPr>
          <w:b/>
          <w:sz w:val="24"/>
          <w:szCs w:val="24"/>
        </w:rPr>
        <w:t xml:space="preserve"> (TAP-19-</w:t>
      </w:r>
      <w:r w:rsidR="00181F4D">
        <w:rPr>
          <w:b/>
          <w:sz w:val="24"/>
          <w:szCs w:val="24"/>
        </w:rPr>
        <w:t>1051)</w:t>
      </w:r>
      <w:r w:rsidRPr="007B23CE">
        <w:rPr>
          <w:b/>
          <w:sz w:val="24"/>
          <w:szCs w:val="24"/>
        </w:rPr>
        <w:t xml:space="preserve"> (TAIS NR.</w:t>
      </w:r>
      <w:r w:rsidR="00181F4D" w:rsidRPr="00181F4D">
        <w:t xml:space="preserve"> </w:t>
      </w:r>
      <w:r w:rsidR="00181F4D" w:rsidRPr="00181F4D">
        <w:rPr>
          <w:b/>
          <w:sz w:val="24"/>
          <w:szCs w:val="24"/>
        </w:rPr>
        <w:t>19-6793(2)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893198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255507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523FCD34" w14:textId="77777777" w:rsidR="008E57B5" w:rsidRDefault="008E57B5" w:rsidP="00D66CCA">
      <w:pPr>
        <w:pStyle w:val="Preformatted"/>
        <w:rPr>
          <w:rFonts w:ascii="Times New Roman" w:hAnsi="Times New Roman"/>
          <w:sz w:val="24"/>
        </w:rPr>
      </w:pPr>
    </w:p>
    <w:p w14:paraId="3E100AC6" w14:textId="35DD8198" w:rsidR="0093759A" w:rsidRDefault="00671AE6" w:rsidP="001824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24415" w:rsidRPr="005B01EA">
        <w:rPr>
          <w:sz w:val="24"/>
          <w:szCs w:val="24"/>
        </w:rPr>
        <w:t xml:space="preserve">Įvertinę </w:t>
      </w:r>
      <w:r w:rsidR="00606338" w:rsidRPr="005B01EA">
        <w:rPr>
          <w:sz w:val="24"/>
          <w:szCs w:val="24"/>
        </w:rPr>
        <w:t>P</w:t>
      </w:r>
      <w:r w:rsidR="007B65F5" w:rsidRPr="005B01EA">
        <w:rPr>
          <w:sz w:val="24"/>
          <w:szCs w:val="24"/>
        </w:rPr>
        <w:t>rojekto</w:t>
      </w:r>
      <w:r w:rsidR="0093759A" w:rsidRPr="005B01EA">
        <w:rPr>
          <w:sz w:val="24"/>
          <w:szCs w:val="24"/>
        </w:rPr>
        <w:t xml:space="preserve">, </w:t>
      </w:r>
      <w:r w:rsidR="0093759A" w:rsidRPr="005B01EA">
        <w:rPr>
          <w:sz w:val="24"/>
          <w:szCs w:val="24"/>
        </w:rPr>
        <w:t>kuriuo teikiama Vyriausybės išvada dėl Lietuvos Respublikos šalpos pensijų įstatymo Nr. I-675 5, 8, 15 ir 23 straipsnių pakeitimo įstatymo projekt</w:t>
      </w:r>
      <w:r w:rsidR="005B01EA">
        <w:rPr>
          <w:sz w:val="24"/>
          <w:szCs w:val="24"/>
        </w:rPr>
        <w:t>o</w:t>
      </w:r>
      <w:r w:rsidR="0093759A" w:rsidRPr="005B01EA">
        <w:rPr>
          <w:sz w:val="24"/>
          <w:szCs w:val="24"/>
        </w:rPr>
        <w:t xml:space="preserve"> Nr. XIIIP-3390</w:t>
      </w:r>
      <w:r w:rsidR="0093759A" w:rsidRPr="005B01EA">
        <w:rPr>
          <w:bCs/>
          <w:sz w:val="24"/>
          <w:szCs w:val="24"/>
        </w:rPr>
        <w:t xml:space="preserve"> </w:t>
      </w:r>
      <w:r w:rsidR="0093759A" w:rsidRPr="005B01EA">
        <w:rPr>
          <w:bCs/>
          <w:sz w:val="24"/>
          <w:szCs w:val="24"/>
        </w:rPr>
        <w:t>(toliau – Įstatymo projektas),</w:t>
      </w:r>
      <w:r w:rsidR="0093759A" w:rsidRPr="005B01EA">
        <w:rPr>
          <w:sz w:val="24"/>
          <w:szCs w:val="24"/>
        </w:rPr>
        <w:t xml:space="preserve"> atitiktį įstatymams,</w:t>
      </w:r>
      <w:r w:rsidR="0093759A">
        <w:rPr>
          <w:sz w:val="24"/>
          <w:szCs w:val="24"/>
        </w:rPr>
        <w:t xml:space="preserve"> Vyriausybės nutarimams bei teisės technikos reikalavimams, teikiame šias pastabas ir pasiūlymus:</w:t>
      </w:r>
    </w:p>
    <w:p w14:paraId="7494E3D7" w14:textId="287EC882" w:rsidR="00FF7F71" w:rsidRPr="007A17FE" w:rsidRDefault="00EB7CDD" w:rsidP="0018247E">
      <w:pPr>
        <w:pStyle w:val="Sraopastraipa"/>
        <w:numPr>
          <w:ilvl w:val="0"/>
          <w:numId w:val="37"/>
        </w:numPr>
        <w:tabs>
          <w:tab w:val="left" w:pos="851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F95BC3">
        <w:rPr>
          <w:sz w:val="24"/>
          <w:szCs w:val="24"/>
        </w:rPr>
        <w:t>Atsižvelgi</w:t>
      </w:r>
      <w:r w:rsidR="0093759A" w:rsidRPr="00F95BC3">
        <w:rPr>
          <w:sz w:val="24"/>
          <w:szCs w:val="24"/>
        </w:rPr>
        <w:t>a</w:t>
      </w:r>
      <w:r w:rsidRPr="00F95BC3">
        <w:rPr>
          <w:sz w:val="24"/>
          <w:szCs w:val="24"/>
        </w:rPr>
        <w:t>nt į</w:t>
      </w:r>
      <w:r w:rsidR="0093759A" w:rsidRPr="00F95BC3">
        <w:rPr>
          <w:sz w:val="24"/>
          <w:szCs w:val="24"/>
        </w:rPr>
        <w:t xml:space="preserve"> </w:t>
      </w:r>
      <w:r w:rsidRPr="00F95BC3">
        <w:rPr>
          <w:sz w:val="24"/>
          <w:szCs w:val="24"/>
        </w:rPr>
        <w:t xml:space="preserve">tai, kad </w:t>
      </w:r>
      <w:r w:rsidR="0093759A" w:rsidRPr="00F95BC3">
        <w:rPr>
          <w:color w:val="000000" w:themeColor="text1"/>
          <w:sz w:val="24"/>
          <w:szCs w:val="24"/>
        </w:rPr>
        <w:t xml:space="preserve">Projektu siūloma pritarti Įstatymo projektui, siūlome papildomai įvertinti Įstatymo projekto nuostatas dėl </w:t>
      </w:r>
      <w:r w:rsidR="00D86912" w:rsidRPr="00F95BC3">
        <w:rPr>
          <w:color w:val="000000" w:themeColor="text1"/>
          <w:sz w:val="24"/>
          <w:szCs w:val="24"/>
        </w:rPr>
        <w:t>skirting</w:t>
      </w:r>
      <w:r w:rsidR="00D86912">
        <w:rPr>
          <w:color w:val="000000" w:themeColor="text1"/>
          <w:sz w:val="24"/>
          <w:szCs w:val="24"/>
        </w:rPr>
        <w:t>o</w:t>
      </w:r>
      <w:r w:rsidR="00D86912" w:rsidRPr="00F95BC3">
        <w:rPr>
          <w:color w:val="000000" w:themeColor="text1"/>
          <w:sz w:val="24"/>
          <w:szCs w:val="24"/>
        </w:rPr>
        <w:t xml:space="preserve"> dydžio </w:t>
      </w:r>
      <w:r w:rsidR="00F95BC3" w:rsidRPr="00F95BC3">
        <w:rPr>
          <w:color w:val="000000" w:themeColor="text1"/>
          <w:sz w:val="24"/>
          <w:szCs w:val="24"/>
        </w:rPr>
        <w:t>šalpos neįgalumo ir šalpos senatvės pensijų nustatymo</w:t>
      </w:r>
      <w:r w:rsidR="00F95BC3" w:rsidRPr="00F95BC3">
        <w:rPr>
          <w:sz w:val="24"/>
          <w:szCs w:val="24"/>
        </w:rPr>
        <w:t xml:space="preserve"> pagrįstumo</w:t>
      </w:r>
      <w:r w:rsidR="00F95BC3">
        <w:rPr>
          <w:sz w:val="24"/>
          <w:szCs w:val="24"/>
        </w:rPr>
        <w:t xml:space="preserve"> ir tikslingumo: ar </w:t>
      </w:r>
      <w:r w:rsidR="005B01EA">
        <w:rPr>
          <w:sz w:val="24"/>
          <w:szCs w:val="24"/>
        </w:rPr>
        <w:t>pagrįsta nustatyti</w:t>
      </w:r>
      <w:r w:rsidR="00F95BC3">
        <w:rPr>
          <w:sz w:val="24"/>
          <w:szCs w:val="24"/>
        </w:rPr>
        <w:t xml:space="preserve"> </w:t>
      </w:r>
      <w:r w:rsidR="0093759A" w:rsidRPr="00F95BC3">
        <w:rPr>
          <w:i/>
          <w:color w:val="000000" w:themeColor="text1"/>
          <w:sz w:val="24"/>
          <w:szCs w:val="24"/>
        </w:rPr>
        <w:t>2 šalpos</w:t>
      </w:r>
      <w:r w:rsidR="00F95BC3" w:rsidRPr="00F95BC3">
        <w:rPr>
          <w:i/>
          <w:color w:val="000000" w:themeColor="text1"/>
          <w:sz w:val="24"/>
          <w:szCs w:val="24"/>
        </w:rPr>
        <w:t xml:space="preserve"> pensijų bazių dydžio šalpos</w:t>
      </w:r>
      <w:r w:rsidR="0093759A" w:rsidRPr="00F95BC3">
        <w:rPr>
          <w:i/>
          <w:color w:val="000000" w:themeColor="text1"/>
          <w:sz w:val="24"/>
          <w:szCs w:val="24"/>
        </w:rPr>
        <w:t xml:space="preserve"> </w:t>
      </w:r>
      <w:r w:rsidR="00D93A26" w:rsidRPr="00F95BC3">
        <w:rPr>
          <w:i/>
          <w:color w:val="000000" w:themeColor="text1"/>
          <w:sz w:val="24"/>
          <w:szCs w:val="24"/>
        </w:rPr>
        <w:t xml:space="preserve">senatvės </w:t>
      </w:r>
      <w:r w:rsidR="0093759A" w:rsidRPr="00F95BC3">
        <w:rPr>
          <w:i/>
          <w:color w:val="000000" w:themeColor="text1"/>
          <w:sz w:val="24"/>
          <w:szCs w:val="24"/>
        </w:rPr>
        <w:t>pensij</w:t>
      </w:r>
      <w:r w:rsidR="005B01EA">
        <w:rPr>
          <w:i/>
          <w:color w:val="000000" w:themeColor="text1"/>
          <w:sz w:val="24"/>
          <w:szCs w:val="24"/>
        </w:rPr>
        <w:t>ą</w:t>
      </w:r>
      <w:r w:rsidR="00F95BC3">
        <w:rPr>
          <w:i/>
          <w:color w:val="000000" w:themeColor="text1"/>
          <w:sz w:val="24"/>
          <w:szCs w:val="24"/>
        </w:rPr>
        <w:t xml:space="preserve"> </w:t>
      </w:r>
      <w:r w:rsidR="00D93A26" w:rsidRPr="00F95BC3">
        <w:rPr>
          <w:sz w:val="24"/>
          <w:szCs w:val="24"/>
        </w:rPr>
        <w:t>motino</w:t>
      </w:r>
      <w:r w:rsidR="00D93A26" w:rsidRPr="00F95BC3">
        <w:rPr>
          <w:sz w:val="24"/>
          <w:szCs w:val="24"/>
        </w:rPr>
        <w:t>m</w:t>
      </w:r>
      <w:r w:rsidR="00D93A26" w:rsidRPr="00F95BC3">
        <w:rPr>
          <w:sz w:val="24"/>
          <w:szCs w:val="24"/>
        </w:rPr>
        <w:t>s (įmotė</w:t>
      </w:r>
      <w:r w:rsidR="00D93A26" w:rsidRPr="00F95BC3">
        <w:rPr>
          <w:sz w:val="24"/>
          <w:szCs w:val="24"/>
        </w:rPr>
        <w:t>m</w:t>
      </w:r>
      <w:r w:rsidR="00D93A26" w:rsidRPr="00F95BC3">
        <w:rPr>
          <w:sz w:val="24"/>
          <w:szCs w:val="24"/>
        </w:rPr>
        <w:t>s), išauginusio</w:t>
      </w:r>
      <w:r w:rsidR="00D93A26" w:rsidRPr="00F95BC3">
        <w:rPr>
          <w:sz w:val="24"/>
          <w:szCs w:val="24"/>
        </w:rPr>
        <w:t>m</w:t>
      </w:r>
      <w:r w:rsidR="00D93A26" w:rsidRPr="00F95BC3">
        <w:rPr>
          <w:sz w:val="24"/>
          <w:szCs w:val="24"/>
        </w:rPr>
        <w:t xml:space="preserve">s penkis ar daugiau vaikų (vaikų mirties atveju – ne trumpiau kaip iki 8 metų) </w:t>
      </w:r>
      <w:r w:rsidR="00D93A26" w:rsidRPr="00F95BC3">
        <w:rPr>
          <w:sz w:val="24"/>
          <w:szCs w:val="24"/>
        </w:rPr>
        <w:t>ir tėvams (įtėviams), globėjams ar rūpintojams, kurie nemažiau kaip 15 metų slaugė namuose neįgaliuosius</w:t>
      </w:r>
      <w:r w:rsidR="007A65A9" w:rsidRPr="00F95BC3">
        <w:rPr>
          <w:sz w:val="24"/>
          <w:szCs w:val="24"/>
        </w:rPr>
        <w:t xml:space="preserve">, kuriems nustatytas specialusis nuolatinės </w:t>
      </w:r>
      <w:r w:rsidR="00F95BC3" w:rsidRPr="00F95BC3">
        <w:rPr>
          <w:sz w:val="24"/>
          <w:szCs w:val="24"/>
        </w:rPr>
        <w:t>s</w:t>
      </w:r>
      <w:r w:rsidR="007A65A9" w:rsidRPr="00F95BC3">
        <w:rPr>
          <w:sz w:val="24"/>
          <w:szCs w:val="24"/>
        </w:rPr>
        <w:t xml:space="preserve">laugos ar nuolatinės priežiūros </w:t>
      </w:r>
      <w:r w:rsidR="00F95BC3" w:rsidRPr="00F95BC3">
        <w:rPr>
          <w:sz w:val="24"/>
          <w:szCs w:val="24"/>
        </w:rPr>
        <w:t>(</w:t>
      </w:r>
      <w:r w:rsidR="007A65A9" w:rsidRPr="00F95BC3">
        <w:rPr>
          <w:sz w:val="24"/>
          <w:szCs w:val="24"/>
        </w:rPr>
        <w:t xml:space="preserve">pagalbos) poreikis, </w:t>
      </w:r>
      <w:r w:rsidR="00F95BC3">
        <w:rPr>
          <w:sz w:val="24"/>
          <w:szCs w:val="24"/>
        </w:rPr>
        <w:t>kai</w:t>
      </w:r>
      <w:r w:rsidR="007A65A9" w:rsidRPr="00F95BC3">
        <w:rPr>
          <w:sz w:val="24"/>
          <w:szCs w:val="24"/>
        </w:rPr>
        <w:t xml:space="preserve"> atitinkamai </w:t>
      </w:r>
      <w:r w:rsidR="00F95BC3">
        <w:rPr>
          <w:sz w:val="24"/>
          <w:szCs w:val="24"/>
        </w:rPr>
        <w:t>tos pačios</w:t>
      </w:r>
      <w:r w:rsidR="00F95BC3" w:rsidRPr="00F95BC3">
        <w:rPr>
          <w:sz w:val="24"/>
          <w:szCs w:val="24"/>
        </w:rPr>
        <w:t xml:space="preserve"> grupės asmenys</w:t>
      </w:r>
      <w:r w:rsidR="007A65A9" w:rsidRPr="00F95BC3">
        <w:rPr>
          <w:sz w:val="24"/>
          <w:szCs w:val="24"/>
        </w:rPr>
        <w:t xml:space="preserve">, </w:t>
      </w:r>
      <w:r w:rsidR="00F95BC3">
        <w:rPr>
          <w:sz w:val="24"/>
          <w:szCs w:val="24"/>
        </w:rPr>
        <w:t>kai</w:t>
      </w:r>
      <w:r w:rsidR="007A65A9" w:rsidRPr="00F95BC3">
        <w:rPr>
          <w:sz w:val="24"/>
          <w:szCs w:val="24"/>
        </w:rPr>
        <w:t xml:space="preserve"> jie yra pripažinti nedarbingais ar iš dalies darbingais, netekę 60 procentų ir daugiau darbingumo, turi teisę </w:t>
      </w:r>
      <w:r w:rsidR="00F95BC3" w:rsidRPr="00F95BC3">
        <w:rPr>
          <w:sz w:val="24"/>
          <w:szCs w:val="24"/>
        </w:rPr>
        <w:t xml:space="preserve">gauti </w:t>
      </w:r>
      <w:r w:rsidR="00F95BC3" w:rsidRPr="00F95BC3">
        <w:rPr>
          <w:i/>
          <w:sz w:val="24"/>
          <w:szCs w:val="24"/>
        </w:rPr>
        <w:t>maksimalią 1,5 šalpos pensijų bazės dydžio šalpos neįgalumo pensiją</w:t>
      </w:r>
      <w:r w:rsidR="00F95BC3" w:rsidRPr="00F95BC3">
        <w:rPr>
          <w:sz w:val="24"/>
          <w:szCs w:val="24"/>
        </w:rPr>
        <w:t xml:space="preserve">. </w:t>
      </w:r>
      <w:r w:rsidR="005B01EA">
        <w:rPr>
          <w:sz w:val="24"/>
          <w:szCs w:val="24"/>
        </w:rPr>
        <w:t xml:space="preserve"> Pastebime, kad </w:t>
      </w:r>
      <w:r w:rsidR="00FF7F71">
        <w:rPr>
          <w:sz w:val="24"/>
          <w:szCs w:val="24"/>
        </w:rPr>
        <w:t xml:space="preserve">dėl </w:t>
      </w:r>
      <w:r w:rsidR="005B01EA">
        <w:rPr>
          <w:sz w:val="24"/>
          <w:szCs w:val="24"/>
        </w:rPr>
        <w:t xml:space="preserve">siūlomų dydžių </w:t>
      </w:r>
      <w:proofErr w:type="spellStart"/>
      <w:r w:rsidR="005B01EA">
        <w:rPr>
          <w:sz w:val="24"/>
          <w:szCs w:val="24"/>
        </w:rPr>
        <w:t>neproporcingum</w:t>
      </w:r>
      <w:r w:rsidR="00FF7F71">
        <w:rPr>
          <w:sz w:val="24"/>
          <w:szCs w:val="24"/>
        </w:rPr>
        <w:t>o</w:t>
      </w:r>
      <w:proofErr w:type="spellEnd"/>
      <w:r w:rsidR="005B01EA">
        <w:rPr>
          <w:sz w:val="24"/>
          <w:szCs w:val="24"/>
        </w:rPr>
        <w:t xml:space="preserve">, atsižvelgiant į šių asmenų socialinį statusą, yra </w:t>
      </w:r>
      <w:r w:rsidR="00FF7F71">
        <w:rPr>
          <w:sz w:val="24"/>
          <w:szCs w:val="24"/>
        </w:rPr>
        <w:t>pasisakęs</w:t>
      </w:r>
      <w:r w:rsidR="0018247E">
        <w:rPr>
          <w:sz w:val="24"/>
          <w:szCs w:val="24"/>
        </w:rPr>
        <w:t xml:space="preserve"> ir</w:t>
      </w:r>
      <w:r w:rsidR="005B01EA">
        <w:rPr>
          <w:sz w:val="24"/>
          <w:szCs w:val="24"/>
        </w:rPr>
        <w:t xml:space="preserve"> </w:t>
      </w:r>
      <w:r w:rsidR="0018247E">
        <w:rPr>
          <w:sz w:val="24"/>
          <w:szCs w:val="24"/>
        </w:rPr>
        <w:t xml:space="preserve">Lietuvos Respublikos </w:t>
      </w:r>
      <w:r w:rsidR="005B01EA">
        <w:rPr>
          <w:sz w:val="24"/>
          <w:szCs w:val="24"/>
        </w:rPr>
        <w:t xml:space="preserve">Seimo kanceliarijos Teisės departamentas 2019 m. balandžio 14 d. išvadoje Nr. XIIIP-3390. </w:t>
      </w:r>
      <w:r w:rsidR="005B01EA">
        <w:rPr>
          <w:color w:val="000000" w:themeColor="text1"/>
          <w:sz w:val="24"/>
          <w:szCs w:val="24"/>
        </w:rPr>
        <w:t>Siūl</w:t>
      </w:r>
      <w:r w:rsidR="00FF7F71">
        <w:rPr>
          <w:color w:val="000000" w:themeColor="text1"/>
          <w:sz w:val="24"/>
          <w:szCs w:val="24"/>
        </w:rPr>
        <w:t>ytume</w:t>
      </w:r>
      <w:r w:rsidR="005B01EA">
        <w:rPr>
          <w:color w:val="000000" w:themeColor="text1"/>
          <w:sz w:val="24"/>
          <w:szCs w:val="24"/>
        </w:rPr>
        <w:t xml:space="preserve"> </w:t>
      </w:r>
      <w:r w:rsidR="005B01EA">
        <w:rPr>
          <w:color w:val="000000" w:themeColor="text1"/>
          <w:sz w:val="24"/>
          <w:szCs w:val="24"/>
        </w:rPr>
        <w:t>pateikti papildomą informaciją</w:t>
      </w:r>
      <w:r w:rsidR="00FF7F71">
        <w:rPr>
          <w:color w:val="000000" w:themeColor="text1"/>
          <w:sz w:val="24"/>
          <w:szCs w:val="24"/>
        </w:rPr>
        <w:t xml:space="preserve"> nurodytuoju aspektu arba, esant poreikiui, tikslinti Projekto nuostatas.</w:t>
      </w:r>
    </w:p>
    <w:p w14:paraId="6E6998BC" w14:textId="5C316746" w:rsidR="007A17FE" w:rsidRPr="00FF7F71" w:rsidRDefault="007A17FE" w:rsidP="0018247E">
      <w:pPr>
        <w:pStyle w:val="tajtip"/>
        <w:numPr>
          <w:ilvl w:val="0"/>
          <w:numId w:val="37"/>
        </w:numPr>
        <w:tabs>
          <w:tab w:val="left" w:pos="851"/>
        </w:tabs>
        <w:spacing w:line="360" w:lineRule="auto"/>
        <w:ind w:left="0" w:firstLine="567"/>
        <w:jc w:val="both"/>
      </w:pPr>
      <w:r w:rsidRPr="0018247E">
        <w:rPr>
          <w:color w:val="000000" w:themeColor="text1"/>
        </w:rPr>
        <w:t xml:space="preserve">Atkreipiame dėmesį, kad Projekto 1 punkte siūlomas formuluotės pakeitimas, keičiant nuostatą „ne trumpiau kaip </w:t>
      </w:r>
      <w:r w:rsidRPr="0018247E">
        <w:rPr>
          <w:i/>
          <w:color w:val="000000" w:themeColor="text1"/>
        </w:rPr>
        <w:t>iki 8 metų</w:t>
      </w:r>
      <w:r w:rsidRPr="0018247E">
        <w:rPr>
          <w:color w:val="000000" w:themeColor="text1"/>
        </w:rPr>
        <w:t xml:space="preserve">“ į nuostatą „ne trumpiau kaip </w:t>
      </w:r>
      <w:r w:rsidRPr="0018247E">
        <w:rPr>
          <w:i/>
          <w:color w:val="000000" w:themeColor="text1"/>
        </w:rPr>
        <w:t>8 metus</w:t>
      </w:r>
      <w:r w:rsidRPr="0018247E">
        <w:rPr>
          <w:color w:val="000000" w:themeColor="text1"/>
        </w:rPr>
        <w:t xml:space="preserve">“, </w:t>
      </w:r>
      <w:r w:rsidRPr="0018247E">
        <w:rPr>
          <w:color w:val="000000" w:themeColor="text1"/>
        </w:rPr>
        <w:t xml:space="preserve">tampa nesistemišku kituose keičiamo įstatymo straipsniuose apibrėžtam termino skaičiavimui „iki 8 metų“ (pavyzdžiui, </w:t>
      </w:r>
      <w:r w:rsidR="0018247E">
        <w:rPr>
          <w:color w:val="000000" w:themeColor="text1"/>
        </w:rPr>
        <w:t>Šalpos pensijų</w:t>
      </w:r>
      <w:r w:rsidRPr="0018247E">
        <w:rPr>
          <w:color w:val="000000" w:themeColor="text1"/>
        </w:rPr>
        <w:t xml:space="preserve"> įstatymo 12, 20 strai</w:t>
      </w:r>
      <w:r w:rsidR="0018247E" w:rsidRPr="0018247E">
        <w:rPr>
          <w:color w:val="000000" w:themeColor="text1"/>
        </w:rPr>
        <w:t>ps</w:t>
      </w:r>
      <w:r w:rsidRPr="0018247E">
        <w:rPr>
          <w:color w:val="000000" w:themeColor="text1"/>
        </w:rPr>
        <w:t>niai), be</w:t>
      </w:r>
      <w:r w:rsidR="0018247E" w:rsidRPr="0018247E">
        <w:rPr>
          <w:color w:val="000000" w:themeColor="text1"/>
        </w:rPr>
        <w:t xml:space="preserve"> </w:t>
      </w:r>
      <w:r w:rsidRPr="0018247E">
        <w:rPr>
          <w:color w:val="000000" w:themeColor="text1"/>
        </w:rPr>
        <w:t>to</w:t>
      </w:r>
      <w:r w:rsidR="0018247E" w:rsidRPr="0018247E">
        <w:rPr>
          <w:color w:val="000000" w:themeColor="text1"/>
        </w:rPr>
        <w:t>,</w:t>
      </w:r>
      <w:r w:rsidRPr="0018247E">
        <w:rPr>
          <w:color w:val="000000" w:themeColor="text1"/>
        </w:rPr>
        <w:t xml:space="preserve"> nedera ir su Lietuvos Respublikos valstybinių pensijų įstatymo 4 strai</w:t>
      </w:r>
      <w:r w:rsidR="0018247E" w:rsidRPr="0018247E">
        <w:rPr>
          <w:color w:val="000000" w:themeColor="text1"/>
        </w:rPr>
        <w:t>ps</w:t>
      </w:r>
      <w:r w:rsidRPr="0018247E">
        <w:rPr>
          <w:color w:val="000000" w:themeColor="text1"/>
        </w:rPr>
        <w:t xml:space="preserve">nyje </w:t>
      </w:r>
      <w:r w:rsidR="0018247E">
        <w:rPr>
          <w:color w:val="000000" w:themeColor="text1"/>
        </w:rPr>
        <w:t>nustatytu</w:t>
      </w:r>
      <w:r w:rsidRPr="0018247E">
        <w:rPr>
          <w:color w:val="000000" w:themeColor="text1"/>
        </w:rPr>
        <w:t xml:space="preserve"> reguliavimu dėl teisės </w:t>
      </w:r>
      <w:r w:rsidRPr="0018247E">
        <w:t>gauti antrojo laipsnio valstybinę pensiją</w:t>
      </w:r>
      <w:r w:rsidRPr="0018247E">
        <w:t xml:space="preserve"> </w:t>
      </w:r>
      <w:r w:rsidR="0018247E" w:rsidRPr="0018247E">
        <w:t>(</w:t>
      </w:r>
      <w:r w:rsidR="0018247E">
        <w:t>teisę</w:t>
      </w:r>
      <w:r w:rsidR="00B57EF9">
        <w:t xml:space="preserve"> į valstybinę pensiją</w:t>
      </w:r>
      <w:r w:rsidR="0018247E">
        <w:t xml:space="preserve"> turi </w:t>
      </w:r>
      <w:r w:rsidRPr="0018247E">
        <w:t>„</w:t>
      </w:r>
      <w:r w:rsidRPr="0018247E">
        <w:t xml:space="preserve">motina (įmotė) arba tėvas (įtėvis), išauginę (vaikų mirties atveju – ne mažiau kaip </w:t>
      </w:r>
      <w:r w:rsidRPr="0018247E">
        <w:rPr>
          <w:i/>
        </w:rPr>
        <w:t>iki 8 metų</w:t>
      </w:r>
      <w:r w:rsidRPr="0018247E">
        <w:t>) 5 ir daugiau vaikų</w:t>
      </w:r>
      <w:r w:rsidR="0018247E" w:rsidRPr="0018247E">
        <w:t xml:space="preserve">“). </w:t>
      </w:r>
      <w:r w:rsidR="0018247E">
        <w:t xml:space="preserve"> Todėl teikiant pasiūlymą dėl formuluočių tikslinimo, galėtų būti nurodomas ir šis tobulintinas aspektas.</w:t>
      </w:r>
    </w:p>
    <w:p w14:paraId="0CB11F78" w14:textId="22DEF93F" w:rsidR="00FE1B25" w:rsidRDefault="00FF4F6B" w:rsidP="0018247E">
      <w:pPr>
        <w:pStyle w:val="Sraopastraipa"/>
        <w:numPr>
          <w:ilvl w:val="0"/>
          <w:numId w:val="37"/>
        </w:numPr>
        <w:tabs>
          <w:tab w:val="left" w:pos="851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FE1B25">
        <w:rPr>
          <w:sz w:val="24"/>
          <w:szCs w:val="24"/>
        </w:rPr>
        <w:t>Pastebime</w:t>
      </w:r>
      <w:r w:rsidR="0066550E" w:rsidRPr="00FE1B25">
        <w:rPr>
          <w:sz w:val="24"/>
          <w:szCs w:val="24"/>
        </w:rPr>
        <w:t xml:space="preserve">, kad vadovaujantis </w:t>
      </w:r>
      <w:r w:rsidR="005F4E9E" w:rsidRPr="00FE1B25">
        <w:rPr>
          <w:sz w:val="24"/>
          <w:szCs w:val="24"/>
        </w:rPr>
        <w:t>Lietuvos Respublikos neįgaliųjų socialinės integracijos įstatymo Nr. I-2044 1, 2, 14, 16, 18, 19, 20, 21, 22, 23, 24 straipsnių, ketvirtojo ir penktojo skirsnių pavadinimų pakeitimo ir Įstatymo papildymo 20</w:t>
      </w:r>
      <w:r w:rsidR="005F4E9E" w:rsidRPr="00FE1B25">
        <w:rPr>
          <w:sz w:val="24"/>
          <w:szCs w:val="24"/>
          <w:vertAlign w:val="superscript"/>
        </w:rPr>
        <w:t>1</w:t>
      </w:r>
      <w:r w:rsidR="005F4E9E" w:rsidRPr="00FE1B25">
        <w:rPr>
          <w:sz w:val="24"/>
          <w:szCs w:val="24"/>
        </w:rPr>
        <w:t xml:space="preserve"> straipsniu įstatym</w:t>
      </w:r>
      <w:r w:rsidR="0066550E" w:rsidRPr="00FE1B25">
        <w:rPr>
          <w:sz w:val="24"/>
          <w:szCs w:val="24"/>
        </w:rPr>
        <w:t>o</w:t>
      </w:r>
      <w:r w:rsidR="005F4E9E" w:rsidRPr="00FE1B25">
        <w:rPr>
          <w:sz w:val="24"/>
          <w:szCs w:val="24"/>
        </w:rPr>
        <w:t>, įsigalio</w:t>
      </w:r>
      <w:r w:rsidR="0066550E" w:rsidRPr="00FE1B25">
        <w:rPr>
          <w:sz w:val="24"/>
          <w:szCs w:val="24"/>
        </w:rPr>
        <w:t>jusio</w:t>
      </w:r>
      <w:r w:rsidR="005F4E9E" w:rsidRPr="00FE1B25">
        <w:rPr>
          <w:sz w:val="24"/>
          <w:szCs w:val="24"/>
        </w:rPr>
        <w:t xml:space="preserve"> 2019 m. sausio </w:t>
      </w:r>
      <w:r w:rsidR="005F4E9E" w:rsidRPr="00FE1B25">
        <w:rPr>
          <w:sz w:val="24"/>
          <w:szCs w:val="24"/>
        </w:rPr>
        <w:lastRenderedPageBreak/>
        <w:t>1d., 8 straipsnio 2 dalies nuostatomis,</w:t>
      </w:r>
      <w:r w:rsidR="005F4E9E" w:rsidRPr="00FE1B25">
        <w:rPr>
          <w:rFonts w:ascii="Arial" w:hAnsi="Arial" w:cs="Arial"/>
          <w:color w:val="000000"/>
          <w:sz w:val="24"/>
          <w:szCs w:val="24"/>
        </w:rPr>
        <w:t xml:space="preserve"> </w:t>
      </w:r>
      <w:r w:rsidR="005F4E9E" w:rsidRPr="00FE1B25">
        <w:rPr>
          <w:sz w:val="24"/>
          <w:szCs w:val="24"/>
        </w:rPr>
        <w:t>darbingumas įvertinamas procentais</w:t>
      </w:r>
      <w:r w:rsidR="0066550E" w:rsidRPr="00FE1B25">
        <w:rPr>
          <w:sz w:val="24"/>
          <w:szCs w:val="24"/>
        </w:rPr>
        <w:t xml:space="preserve"> ir nebeliko</w:t>
      </w:r>
      <w:r w:rsidR="005F4E9E" w:rsidRPr="00FE1B25">
        <w:rPr>
          <w:sz w:val="24"/>
          <w:szCs w:val="24"/>
        </w:rPr>
        <w:t xml:space="preserve"> sąvokų „nedarbingas asmuo“, „iš dalies darbingas asmuo“</w:t>
      </w:r>
      <w:r w:rsidR="00FE1B25">
        <w:rPr>
          <w:sz w:val="24"/>
          <w:szCs w:val="24"/>
        </w:rPr>
        <w:t xml:space="preserve"> </w:t>
      </w:r>
      <w:r w:rsidR="00FE1B25" w:rsidRPr="00FE1B25">
        <w:rPr>
          <w:sz w:val="24"/>
          <w:szCs w:val="24"/>
        </w:rPr>
        <w:t>(</w:t>
      </w:r>
      <w:r w:rsidR="00FE1B25" w:rsidRPr="00FE1B25">
        <w:rPr>
          <w:sz w:val="24"/>
          <w:szCs w:val="24"/>
        </w:rPr>
        <w:t>sąvoką „nedarbingas asmuo“ atstoja sąvoka „asmuo, kuriam nustatytas 0–25 procentų darbingumo lygis“, sąvoką „iš dalies darbingas asmuo“ atstoja sąvoka „asmuo, kuriam nustatytas 30–55 procentų darbingumo lygis“</w:t>
      </w:r>
      <w:r w:rsidR="00FE1B25" w:rsidRPr="00FE1B25">
        <w:rPr>
          <w:sz w:val="24"/>
          <w:szCs w:val="24"/>
        </w:rPr>
        <w:t>)</w:t>
      </w:r>
      <w:r w:rsidRPr="00FE1B25">
        <w:rPr>
          <w:sz w:val="24"/>
          <w:szCs w:val="24"/>
        </w:rPr>
        <w:t>, nust</w:t>
      </w:r>
      <w:r w:rsidR="00FE1B25" w:rsidRPr="00FE1B25">
        <w:rPr>
          <w:sz w:val="24"/>
          <w:szCs w:val="24"/>
        </w:rPr>
        <w:t>atomi</w:t>
      </w:r>
      <w:r w:rsidRPr="00FE1B25">
        <w:rPr>
          <w:sz w:val="24"/>
          <w:szCs w:val="24"/>
        </w:rPr>
        <w:t xml:space="preserve"> special</w:t>
      </w:r>
      <w:r w:rsidR="00FE1B25" w:rsidRPr="00FE1B25">
        <w:rPr>
          <w:sz w:val="24"/>
          <w:szCs w:val="24"/>
        </w:rPr>
        <w:t xml:space="preserve">iųjų poreikių lygiai. </w:t>
      </w:r>
      <w:r w:rsidRPr="00FE1B25">
        <w:rPr>
          <w:sz w:val="24"/>
          <w:szCs w:val="24"/>
        </w:rPr>
        <w:t xml:space="preserve">Todėl siūlome įvertinti galimybę </w:t>
      </w:r>
      <w:r w:rsidR="00FE1B25">
        <w:rPr>
          <w:sz w:val="24"/>
          <w:szCs w:val="24"/>
        </w:rPr>
        <w:t xml:space="preserve">Projekte </w:t>
      </w:r>
      <w:r w:rsidRPr="00FE1B25">
        <w:rPr>
          <w:sz w:val="24"/>
          <w:szCs w:val="24"/>
        </w:rPr>
        <w:t xml:space="preserve">pateikti pasiūlymą </w:t>
      </w:r>
      <w:r w:rsidR="00FE1B25">
        <w:rPr>
          <w:sz w:val="24"/>
          <w:szCs w:val="24"/>
        </w:rPr>
        <w:t>dėl</w:t>
      </w:r>
      <w:r w:rsidRPr="00FE1B25">
        <w:rPr>
          <w:sz w:val="24"/>
          <w:szCs w:val="24"/>
        </w:rPr>
        <w:t xml:space="preserve"> Įstatymo projektu keičiamose nuosta</w:t>
      </w:r>
      <w:r w:rsidR="00FE1B25" w:rsidRPr="00FE1B25">
        <w:rPr>
          <w:sz w:val="24"/>
          <w:szCs w:val="24"/>
        </w:rPr>
        <w:t>tos</w:t>
      </w:r>
      <w:r w:rsidR="00E16BD0">
        <w:rPr>
          <w:sz w:val="24"/>
          <w:szCs w:val="24"/>
        </w:rPr>
        <w:t xml:space="preserve">e </w:t>
      </w:r>
      <w:r w:rsidR="00E16BD0">
        <w:rPr>
          <w:sz w:val="24"/>
          <w:szCs w:val="24"/>
        </w:rPr>
        <w:t xml:space="preserve">(pavyzdžiui, </w:t>
      </w:r>
      <w:r w:rsidR="00B57EF9">
        <w:rPr>
          <w:sz w:val="24"/>
          <w:szCs w:val="24"/>
        </w:rPr>
        <w:t>1</w:t>
      </w:r>
      <w:r w:rsidR="00E16BD0">
        <w:rPr>
          <w:sz w:val="24"/>
          <w:szCs w:val="24"/>
        </w:rPr>
        <w:t xml:space="preserve"> straipsn</w:t>
      </w:r>
      <w:r w:rsidR="00B57EF9">
        <w:rPr>
          <w:sz w:val="24"/>
          <w:szCs w:val="24"/>
        </w:rPr>
        <w:t>yje dėstomame 5 straipsnio</w:t>
      </w:r>
      <w:r w:rsidR="00E16BD0">
        <w:rPr>
          <w:sz w:val="24"/>
          <w:szCs w:val="24"/>
        </w:rPr>
        <w:t xml:space="preserve"> pakeitim</w:t>
      </w:r>
      <w:r w:rsidR="00B57EF9">
        <w:rPr>
          <w:sz w:val="24"/>
          <w:szCs w:val="24"/>
        </w:rPr>
        <w:t>e</w:t>
      </w:r>
      <w:r w:rsidR="00E16BD0">
        <w:rPr>
          <w:sz w:val="24"/>
          <w:szCs w:val="24"/>
        </w:rPr>
        <w:t>)</w:t>
      </w:r>
      <w:r w:rsidR="00E16BD0" w:rsidRPr="00FE1B25">
        <w:rPr>
          <w:sz w:val="24"/>
          <w:szCs w:val="24"/>
        </w:rPr>
        <w:t xml:space="preserve"> </w:t>
      </w:r>
      <w:r w:rsidR="00FE1B25" w:rsidRPr="00FE1B25">
        <w:rPr>
          <w:sz w:val="24"/>
          <w:szCs w:val="24"/>
        </w:rPr>
        <w:t>vartojam</w:t>
      </w:r>
      <w:r w:rsidR="00FE1B25">
        <w:rPr>
          <w:sz w:val="24"/>
          <w:szCs w:val="24"/>
        </w:rPr>
        <w:t>ų</w:t>
      </w:r>
      <w:r w:rsidR="00FE1B25" w:rsidRPr="00FE1B25">
        <w:rPr>
          <w:sz w:val="24"/>
          <w:szCs w:val="24"/>
        </w:rPr>
        <w:t xml:space="preserve"> sąvok</w:t>
      </w:r>
      <w:r w:rsidR="00FE1B25">
        <w:rPr>
          <w:sz w:val="24"/>
          <w:szCs w:val="24"/>
        </w:rPr>
        <w:t>ų</w:t>
      </w:r>
      <w:r w:rsidR="00FE1B25" w:rsidRPr="00FE1B25">
        <w:rPr>
          <w:sz w:val="24"/>
          <w:szCs w:val="24"/>
        </w:rPr>
        <w:t xml:space="preserve"> </w:t>
      </w:r>
      <w:r w:rsidR="00FE1B25">
        <w:rPr>
          <w:sz w:val="24"/>
          <w:szCs w:val="24"/>
        </w:rPr>
        <w:t>suderinimo su</w:t>
      </w:r>
      <w:r w:rsidR="00FE1B25" w:rsidRPr="00FE1B25">
        <w:rPr>
          <w:sz w:val="24"/>
          <w:szCs w:val="24"/>
        </w:rPr>
        <w:t xml:space="preserve"> pasikeitusiu reguliavimu.</w:t>
      </w:r>
    </w:p>
    <w:p w14:paraId="5F0CAD71" w14:textId="4D396222" w:rsidR="005465DD" w:rsidRPr="00FE1B25" w:rsidRDefault="00243652" w:rsidP="0018247E">
      <w:pPr>
        <w:pStyle w:val="Sraopastraipa"/>
        <w:numPr>
          <w:ilvl w:val="0"/>
          <w:numId w:val="37"/>
        </w:numPr>
        <w:tabs>
          <w:tab w:val="left" w:pos="851"/>
        </w:tabs>
        <w:spacing w:line="36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Projekto 2 punkte teikiamą nuorodą į konkretų valstybės biudžeto ir savivaldybių biudžetų finansinių rodiklių patvirtinimo įstatymo projektą siūlome pildyti žodžiais „Lietuvos Respublikos“.</w:t>
      </w:r>
      <w:bookmarkStart w:id="0" w:name="_GoBack"/>
      <w:bookmarkEnd w:id="0"/>
    </w:p>
    <w:p w14:paraId="0D9BFF8E" w14:textId="2BFEBA64" w:rsidR="00BB1094" w:rsidRDefault="00BB1094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66414ACB" w14:textId="77777777" w:rsidR="00E16BD0" w:rsidRDefault="00E16BD0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250BE5DD" w14:textId="77F2BC38" w:rsidR="003D376A" w:rsidRDefault="00C930F2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181F4D">
        <w:rPr>
          <w:rFonts w:ascii="Times New Roman" w:hAnsi="Times New Roman"/>
          <w:sz w:val="24"/>
          <w:szCs w:val="24"/>
        </w:rPr>
        <w:t>patarėja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</w:r>
      <w:r w:rsidR="00181F4D">
        <w:rPr>
          <w:rFonts w:ascii="Times New Roman" w:hAnsi="Times New Roman"/>
          <w:sz w:val="24"/>
          <w:szCs w:val="24"/>
        </w:rPr>
        <w:t>Tatjana Knyzienė</w:t>
      </w:r>
    </w:p>
    <w:p w14:paraId="1FFF9F9D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C9B042E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D7EBA5F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1FC30C0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2E71FFF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FB019E5" w14:textId="77777777" w:rsidR="00480D4C" w:rsidRDefault="00480D4C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893198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03F29" w:rsidSect="00E65B0C">
      <w:headerReference w:type="even" r:id="rId8"/>
      <w:headerReference w:type="default" r:id="rId9"/>
      <w:footerReference w:type="even" r:id="rId10"/>
      <w:type w:val="continuous"/>
      <w:pgSz w:w="11907" w:h="16840" w:code="9"/>
      <w:pgMar w:top="993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E6ED8" w14:textId="77777777" w:rsidR="00893198" w:rsidRDefault="00893198">
      <w:r>
        <w:separator/>
      </w:r>
    </w:p>
  </w:endnote>
  <w:endnote w:type="continuationSeparator" w:id="0">
    <w:p w14:paraId="18D8562C" w14:textId="77777777" w:rsidR="00893198" w:rsidRDefault="0089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042EC0" w:rsidRDefault="00042E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8F911" w14:textId="77777777" w:rsidR="00893198" w:rsidRDefault="00893198">
      <w:r>
        <w:separator/>
      </w:r>
    </w:p>
  </w:footnote>
  <w:footnote w:type="continuationSeparator" w:id="0">
    <w:p w14:paraId="50C6725D" w14:textId="77777777" w:rsidR="00893198" w:rsidRDefault="00893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455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B1094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70" w14:textId="77777777" w:rsidR="00042EC0" w:rsidRDefault="00042E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337C9"/>
    <w:multiLevelType w:val="hybridMultilevel"/>
    <w:tmpl w:val="85D4A23E"/>
    <w:lvl w:ilvl="0" w:tplc="8A92A97C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44CF0"/>
    <w:multiLevelType w:val="hybridMultilevel"/>
    <w:tmpl w:val="CE18EA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5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9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5E62F6A"/>
    <w:multiLevelType w:val="hybridMultilevel"/>
    <w:tmpl w:val="9C8A09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6DE10CED"/>
    <w:multiLevelType w:val="hybridMultilevel"/>
    <w:tmpl w:val="87148C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35"/>
  </w:num>
  <w:num w:numId="3">
    <w:abstractNumId w:val="26"/>
  </w:num>
  <w:num w:numId="4">
    <w:abstractNumId w:val="9"/>
  </w:num>
  <w:num w:numId="5">
    <w:abstractNumId w:val="17"/>
  </w:num>
  <w:num w:numId="6">
    <w:abstractNumId w:val="29"/>
  </w:num>
  <w:num w:numId="7">
    <w:abstractNumId w:val="20"/>
  </w:num>
  <w:num w:numId="8">
    <w:abstractNumId w:val="33"/>
  </w:num>
  <w:num w:numId="9">
    <w:abstractNumId w:val="27"/>
  </w:num>
  <w:num w:numId="10">
    <w:abstractNumId w:val="10"/>
  </w:num>
  <w:num w:numId="11">
    <w:abstractNumId w:val="3"/>
  </w:num>
  <w:num w:numId="12">
    <w:abstractNumId w:val="16"/>
  </w:num>
  <w:num w:numId="13">
    <w:abstractNumId w:val="36"/>
  </w:num>
  <w:num w:numId="14">
    <w:abstractNumId w:val="24"/>
  </w:num>
  <w:num w:numId="15">
    <w:abstractNumId w:val="6"/>
  </w:num>
  <w:num w:numId="16">
    <w:abstractNumId w:val="14"/>
  </w:num>
  <w:num w:numId="17">
    <w:abstractNumId w:val="8"/>
  </w:num>
  <w:num w:numId="18">
    <w:abstractNumId w:val="22"/>
  </w:num>
  <w:num w:numId="19">
    <w:abstractNumId w:val="11"/>
  </w:num>
  <w:num w:numId="20">
    <w:abstractNumId w:val="7"/>
  </w:num>
  <w:num w:numId="21">
    <w:abstractNumId w:val="21"/>
  </w:num>
  <w:num w:numId="22">
    <w:abstractNumId w:val="31"/>
  </w:num>
  <w:num w:numId="23">
    <w:abstractNumId w:val="30"/>
  </w:num>
  <w:num w:numId="24">
    <w:abstractNumId w:val="5"/>
  </w:num>
  <w:num w:numId="25">
    <w:abstractNumId w:val="18"/>
  </w:num>
  <w:num w:numId="26">
    <w:abstractNumId w:val="1"/>
  </w:num>
  <w:num w:numId="27">
    <w:abstractNumId w:val="25"/>
  </w:num>
  <w:num w:numId="28">
    <w:abstractNumId w:val="15"/>
  </w:num>
  <w:num w:numId="29">
    <w:abstractNumId w:val="19"/>
  </w:num>
  <w:num w:numId="30">
    <w:abstractNumId w:val="28"/>
  </w:num>
  <w:num w:numId="31">
    <w:abstractNumId w:val="13"/>
  </w:num>
  <w:num w:numId="32">
    <w:abstractNumId w:val="0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2"/>
  </w:num>
  <w:num w:numId="36">
    <w:abstractNumId w:val="4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6DB6"/>
    <w:rsid w:val="0000748C"/>
    <w:rsid w:val="0001209E"/>
    <w:rsid w:val="000140FC"/>
    <w:rsid w:val="00014C1A"/>
    <w:rsid w:val="000164FD"/>
    <w:rsid w:val="00016F71"/>
    <w:rsid w:val="00017DE0"/>
    <w:rsid w:val="00021DB1"/>
    <w:rsid w:val="00022796"/>
    <w:rsid w:val="00022E44"/>
    <w:rsid w:val="00025906"/>
    <w:rsid w:val="00025F37"/>
    <w:rsid w:val="000303D3"/>
    <w:rsid w:val="0003171F"/>
    <w:rsid w:val="00031E24"/>
    <w:rsid w:val="0003243A"/>
    <w:rsid w:val="00032C58"/>
    <w:rsid w:val="00042EC0"/>
    <w:rsid w:val="00044E00"/>
    <w:rsid w:val="00045481"/>
    <w:rsid w:val="00050440"/>
    <w:rsid w:val="00056FDE"/>
    <w:rsid w:val="00074B0C"/>
    <w:rsid w:val="00075410"/>
    <w:rsid w:val="00075588"/>
    <w:rsid w:val="00081CAB"/>
    <w:rsid w:val="00084CB0"/>
    <w:rsid w:val="00085A33"/>
    <w:rsid w:val="0009099A"/>
    <w:rsid w:val="000953F5"/>
    <w:rsid w:val="000A629A"/>
    <w:rsid w:val="000B2BDE"/>
    <w:rsid w:val="000C2979"/>
    <w:rsid w:val="000C58DB"/>
    <w:rsid w:val="000D3FCC"/>
    <w:rsid w:val="000D4C32"/>
    <w:rsid w:val="000E1347"/>
    <w:rsid w:val="000E1E8F"/>
    <w:rsid w:val="000E4554"/>
    <w:rsid w:val="000F02D4"/>
    <w:rsid w:val="00104E24"/>
    <w:rsid w:val="00114699"/>
    <w:rsid w:val="00114CF3"/>
    <w:rsid w:val="00121F28"/>
    <w:rsid w:val="001248A5"/>
    <w:rsid w:val="0012490F"/>
    <w:rsid w:val="001256CD"/>
    <w:rsid w:val="001261AB"/>
    <w:rsid w:val="00132255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546FF"/>
    <w:rsid w:val="0016109E"/>
    <w:rsid w:val="0016116A"/>
    <w:rsid w:val="00162B72"/>
    <w:rsid w:val="0016635A"/>
    <w:rsid w:val="00177FE0"/>
    <w:rsid w:val="00181F4D"/>
    <w:rsid w:val="001823E3"/>
    <w:rsid w:val="0018247E"/>
    <w:rsid w:val="001871F9"/>
    <w:rsid w:val="00192DBD"/>
    <w:rsid w:val="00195133"/>
    <w:rsid w:val="001A0942"/>
    <w:rsid w:val="001A0A98"/>
    <w:rsid w:val="001A1C9E"/>
    <w:rsid w:val="001A3604"/>
    <w:rsid w:val="001A3BF3"/>
    <w:rsid w:val="001A5826"/>
    <w:rsid w:val="001C085F"/>
    <w:rsid w:val="001C0FDA"/>
    <w:rsid w:val="001C282A"/>
    <w:rsid w:val="001C4347"/>
    <w:rsid w:val="001C4740"/>
    <w:rsid w:val="001D3BFC"/>
    <w:rsid w:val="001D58E7"/>
    <w:rsid w:val="001D7B72"/>
    <w:rsid w:val="001E068A"/>
    <w:rsid w:val="001E4E86"/>
    <w:rsid w:val="001E54BD"/>
    <w:rsid w:val="001E5FDF"/>
    <w:rsid w:val="001E66D1"/>
    <w:rsid w:val="001F3899"/>
    <w:rsid w:val="001F5A81"/>
    <w:rsid w:val="001F70FF"/>
    <w:rsid w:val="002005E6"/>
    <w:rsid w:val="00200F85"/>
    <w:rsid w:val="002024EE"/>
    <w:rsid w:val="0020756B"/>
    <w:rsid w:val="002107D1"/>
    <w:rsid w:val="00216DC2"/>
    <w:rsid w:val="00217959"/>
    <w:rsid w:val="00220C37"/>
    <w:rsid w:val="00222E2A"/>
    <w:rsid w:val="00222E2B"/>
    <w:rsid w:val="00224CCF"/>
    <w:rsid w:val="00224CD4"/>
    <w:rsid w:val="0022603D"/>
    <w:rsid w:val="0023002C"/>
    <w:rsid w:val="00230DD7"/>
    <w:rsid w:val="0023308F"/>
    <w:rsid w:val="002342FD"/>
    <w:rsid w:val="00237D3F"/>
    <w:rsid w:val="0024153E"/>
    <w:rsid w:val="00242267"/>
    <w:rsid w:val="00243652"/>
    <w:rsid w:val="00244A4F"/>
    <w:rsid w:val="00253749"/>
    <w:rsid w:val="00255507"/>
    <w:rsid w:val="00256841"/>
    <w:rsid w:val="00257F2D"/>
    <w:rsid w:val="002610F4"/>
    <w:rsid w:val="00263754"/>
    <w:rsid w:val="002643F4"/>
    <w:rsid w:val="00264654"/>
    <w:rsid w:val="00265AFA"/>
    <w:rsid w:val="0027224D"/>
    <w:rsid w:val="00275283"/>
    <w:rsid w:val="00282B69"/>
    <w:rsid w:val="00282BC6"/>
    <w:rsid w:val="0029227B"/>
    <w:rsid w:val="002931F9"/>
    <w:rsid w:val="00296A46"/>
    <w:rsid w:val="002A1DBA"/>
    <w:rsid w:val="002B0DBB"/>
    <w:rsid w:val="002B4652"/>
    <w:rsid w:val="002C10CD"/>
    <w:rsid w:val="002C3221"/>
    <w:rsid w:val="002D2F4F"/>
    <w:rsid w:val="002D32DE"/>
    <w:rsid w:val="002D46E1"/>
    <w:rsid w:val="002E0C6A"/>
    <w:rsid w:val="002E2581"/>
    <w:rsid w:val="002E4DDD"/>
    <w:rsid w:val="002E52D7"/>
    <w:rsid w:val="002F0F06"/>
    <w:rsid w:val="002F2265"/>
    <w:rsid w:val="002F6433"/>
    <w:rsid w:val="003001BC"/>
    <w:rsid w:val="00305B94"/>
    <w:rsid w:val="00306AE5"/>
    <w:rsid w:val="00307286"/>
    <w:rsid w:val="003169BB"/>
    <w:rsid w:val="0031751A"/>
    <w:rsid w:val="00317F57"/>
    <w:rsid w:val="003277C6"/>
    <w:rsid w:val="00332E4F"/>
    <w:rsid w:val="0034323F"/>
    <w:rsid w:val="00345A5E"/>
    <w:rsid w:val="00347F63"/>
    <w:rsid w:val="0035068E"/>
    <w:rsid w:val="003512EE"/>
    <w:rsid w:val="00355FB4"/>
    <w:rsid w:val="00357CE5"/>
    <w:rsid w:val="00361032"/>
    <w:rsid w:val="00365388"/>
    <w:rsid w:val="00365AD4"/>
    <w:rsid w:val="00370C21"/>
    <w:rsid w:val="00372FE8"/>
    <w:rsid w:val="00375DBA"/>
    <w:rsid w:val="00391824"/>
    <w:rsid w:val="003953FF"/>
    <w:rsid w:val="003A33DF"/>
    <w:rsid w:val="003A46C5"/>
    <w:rsid w:val="003A52CF"/>
    <w:rsid w:val="003A7C87"/>
    <w:rsid w:val="003B25A5"/>
    <w:rsid w:val="003B2C86"/>
    <w:rsid w:val="003B5BB8"/>
    <w:rsid w:val="003D24E6"/>
    <w:rsid w:val="003D376A"/>
    <w:rsid w:val="003D55F4"/>
    <w:rsid w:val="003E0750"/>
    <w:rsid w:val="003E1142"/>
    <w:rsid w:val="003E17C2"/>
    <w:rsid w:val="003E1817"/>
    <w:rsid w:val="003E46B4"/>
    <w:rsid w:val="003F06D3"/>
    <w:rsid w:val="003F3FD9"/>
    <w:rsid w:val="003F6645"/>
    <w:rsid w:val="003F6FE9"/>
    <w:rsid w:val="00403C9B"/>
    <w:rsid w:val="00406BB7"/>
    <w:rsid w:val="00406E77"/>
    <w:rsid w:val="00417423"/>
    <w:rsid w:val="004178D4"/>
    <w:rsid w:val="0042135D"/>
    <w:rsid w:val="00423CC7"/>
    <w:rsid w:val="00425398"/>
    <w:rsid w:val="004268BE"/>
    <w:rsid w:val="00426A0A"/>
    <w:rsid w:val="00430B2D"/>
    <w:rsid w:val="00431C43"/>
    <w:rsid w:val="00435E31"/>
    <w:rsid w:val="00436C82"/>
    <w:rsid w:val="00437F74"/>
    <w:rsid w:val="00444E06"/>
    <w:rsid w:val="00450F91"/>
    <w:rsid w:val="00451E41"/>
    <w:rsid w:val="00463362"/>
    <w:rsid w:val="0046740F"/>
    <w:rsid w:val="0047039D"/>
    <w:rsid w:val="00470BA1"/>
    <w:rsid w:val="00470EEA"/>
    <w:rsid w:val="004724F4"/>
    <w:rsid w:val="00473FB8"/>
    <w:rsid w:val="00477255"/>
    <w:rsid w:val="00480D4C"/>
    <w:rsid w:val="004814D1"/>
    <w:rsid w:val="004823B1"/>
    <w:rsid w:val="00482A28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5BB"/>
    <w:rsid w:val="004C7A06"/>
    <w:rsid w:val="004D106C"/>
    <w:rsid w:val="004D13D3"/>
    <w:rsid w:val="004D4686"/>
    <w:rsid w:val="004D6B7E"/>
    <w:rsid w:val="004E6B1D"/>
    <w:rsid w:val="004F3453"/>
    <w:rsid w:val="004F4E59"/>
    <w:rsid w:val="004F4E75"/>
    <w:rsid w:val="005004AF"/>
    <w:rsid w:val="0050537C"/>
    <w:rsid w:val="00505BC5"/>
    <w:rsid w:val="00515C21"/>
    <w:rsid w:val="005279BF"/>
    <w:rsid w:val="00532C68"/>
    <w:rsid w:val="005347E5"/>
    <w:rsid w:val="0053530B"/>
    <w:rsid w:val="00535D64"/>
    <w:rsid w:val="005456CD"/>
    <w:rsid w:val="005465DD"/>
    <w:rsid w:val="00546E2D"/>
    <w:rsid w:val="00547B68"/>
    <w:rsid w:val="0055067F"/>
    <w:rsid w:val="00551356"/>
    <w:rsid w:val="0055166E"/>
    <w:rsid w:val="00554E0C"/>
    <w:rsid w:val="00554E4E"/>
    <w:rsid w:val="0055651B"/>
    <w:rsid w:val="005600EB"/>
    <w:rsid w:val="005611A0"/>
    <w:rsid w:val="00562D71"/>
    <w:rsid w:val="00563B70"/>
    <w:rsid w:val="00564175"/>
    <w:rsid w:val="00564A0C"/>
    <w:rsid w:val="005724BC"/>
    <w:rsid w:val="00573320"/>
    <w:rsid w:val="00586B74"/>
    <w:rsid w:val="00591830"/>
    <w:rsid w:val="005933B9"/>
    <w:rsid w:val="005934B1"/>
    <w:rsid w:val="00595271"/>
    <w:rsid w:val="00596C06"/>
    <w:rsid w:val="005A08C8"/>
    <w:rsid w:val="005A4FF2"/>
    <w:rsid w:val="005A5E83"/>
    <w:rsid w:val="005B01EA"/>
    <w:rsid w:val="005B10BD"/>
    <w:rsid w:val="005B476D"/>
    <w:rsid w:val="005B478A"/>
    <w:rsid w:val="005B7510"/>
    <w:rsid w:val="005C5A71"/>
    <w:rsid w:val="005C7AC9"/>
    <w:rsid w:val="005D02CD"/>
    <w:rsid w:val="005D0574"/>
    <w:rsid w:val="005D44EC"/>
    <w:rsid w:val="005D50E1"/>
    <w:rsid w:val="005E38BB"/>
    <w:rsid w:val="005F4E9E"/>
    <w:rsid w:val="005F62C9"/>
    <w:rsid w:val="005F62CC"/>
    <w:rsid w:val="005F7BDE"/>
    <w:rsid w:val="00601099"/>
    <w:rsid w:val="006037F3"/>
    <w:rsid w:val="00606338"/>
    <w:rsid w:val="00607C19"/>
    <w:rsid w:val="00612A9D"/>
    <w:rsid w:val="00612D48"/>
    <w:rsid w:val="00614569"/>
    <w:rsid w:val="006173F5"/>
    <w:rsid w:val="00620B33"/>
    <w:rsid w:val="006222B3"/>
    <w:rsid w:val="00625008"/>
    <w:rsid w:val="006306CF"/>
    <w:rsid w:val="0063193D"/>
    <w:rsid w:val="00645A12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6550E"/>
    <w:rsid w:val="00670AF6"/>
    <w:rsid w:val="00671AE6"/>
    <w:rsid w:val="00677328"/>
    <w:rsid w:val="00680D89"/>
    <w:rsid w:val="00684D95"/>
    <w:rsid w:val="0068676F"/>
    <w:rsid w:val="00691E90"/>
    <w:rsid w:val="006A4F97"/>
    <w:rsid w:val="006A52C3"/>
    <w:rsid w:val="006A5C01"/>
    <w:rsid w:val="006B34FC"/>
    <w:rsid w:val="006B5349"/>
    <w:rsid w:val="006B5E13"/>
    <w:rsid w:val="006B63D8"/>
    <w:rsid w:val="006C6125"/>
    <w:rsid w:val="006C7C72"/>
    <w:rsid w:val="006E1097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11B9"/>
    <w:rsid w:val="0072304C"/>
    <w:rsid w:val="00723B00"/>
    <w:rsid w:val="007240A0"/>
    <w:rsid w:val="007250AA"/>
    <w:rsid w:val="0074551C"/>
    <w:rsid w:val="007472B4"/>
    <w:rsid w:val="00747EC2"/>
    <w:rsid w:val="0075157F"/>
    <w:rsid w:val="00751D27"/>
    <w:rsid w:val="00755EE8"/>
    <w:rsid w:val="00762D89"/>
    <w:rsid w:val="00766C20"/>
    <w:rsid w:val="00770F73"/>
    <w:rsid w:val="0077171A"/>
    <w:rsid w:val="00774900"/>
    <w:rsid w:val="00775223"/>
    <w:rsid w:val="007815DF"/>
    <w:rsid w:val="00782A10"/>
    <w:rsid w:val="00783A48"/>
    <w:rsid w:val="0079126F"/>
    <w:rsid w:val="00792A2B"/>
    <w:rsid w:val="00794539"/>
    <w:rsid w:val="0079585D"/>
    <w:rsid w:val="00797406"/>
    <w:rsid w:val="007A17FE"/>
    <w:rsid w:val="007A2DD3"/>
    <w:rsid w:val="007A50AC"/>
    <w:rsid w:val="007A65A9"/>
    <w:rsid w:val="007A6836"/>
    <w:rsid w:val="007B23CE"/>
    <w:rsid w:val="007B2783"/>
    <w:rsid w:val="007B2A9D"/>
    <w:rsid w:val="007B3AC8"/>
    <w:rsid w:val="007B6413"/>
    <w:rsid w:val="007B65F5"/>
    <w:rsid w:val="007B7BF4"/>
    <w:rsid w:val="007B7CAA"/>
    <w:rsid w:val="007C0487"/>
    <w:rsid w:val="007C2BE6"/>
    <w:rsid w:val="007D0347"/>
    <w:rsid w:val="007D2308"/>
    <w:rsid w:val="007D76F4"/>
    <w:rsid w:val="007E2ED3"/>
    <w:rsid w:val="007E48AD"/>
    <w:rsid w:val="007E4BF1"/>
    <w:rsid w:val="007F0C6E"/>
    <w:rsid w:val="007F1F07"/>
    <w:rsid w:val="007F1F5F"/>
    <w:rsid w:val="007F327F"/>
    <w:rsid w:val="007F7B27"/>
    <w:rsid w:val="008026D2"/>
    <w:rsid w:val="00803066"/>
    <w:rsid w:val="00805694"/>
    <w:rsid w:val="00805BDA"/>
    <w:rsid w:val="00812F95"/>
    <w:rsid w:val="00816068"/>
    <w:rsid w:val="00824415"/>
    <w:rsid w:val="00824834"/>
    <w:rsid w:val="00832EBD"/>
    <w:rsid w:val="00832EFD"/>
    <w:rsid w:val="00832F5B"/>
    <w:rsid w:val="00834B73"/>
    <w:rsid w:val="008425AC"/>
    <w:rsid w:val="008435B7"/>
    <w:rsid w:val="00846904"/>
    <w:rsid w:val="00851EBF"/>
    <w:rsid w:val="008617AD"/>
    <w:rsid w:val="008627F0"/>
    <w:rsid w:val="00864F29"/>
    <w:rsid w:val="00867FBC"/>
    <w:rsid w:val="00873593"/>
    <w:rsid w:val="00876B1B"/>
    <w:rsid w:val="00877D34"/>
    <w:rsid w:val="008860B8"/>
    <w:rsid w:val="00886223"/>
    <w:rsid w:val="00893198"/>
    <w:rsid w:val="00893959"/>
    <w:rsid w:val="008A20E3"/>
    <w:rsid w:val="008A4410"/>
    <w:rsid w:val="008A4573"/>
    <w:rsid w:val="008B086C"/>
    <w:rsid w:val="008C1999"/>
    <w:rsid w:val="008C38F6"/>
    <w:rsid w:val="008C39B4"/>
    <w:rsid w:val="008D13FF"/>
    <w:rsid w:val="008D61D3"/>
    <w:rsid w:val="008D678C"/>
    <w:rsid w:val="008D75A4"/>
    <w:rsid w:val="008E162C"/>
    <w:rsid w:val="008E2931"/>
    <w:rsid w:val="008E5016"/>
    <w:rsid w:val="008E57B5"/>
    <w:rsid w:val="008F1A6A"/>
    <w:rsid w:val="00905AA3"/>
    <w:rsid w:val="0090798A"/>
    <w:rsid w:val="00913055"/>
    <w:rsid w:val="0092440B"/>
    <w:rsid w:val="0093759A"/>
    <w:rsid w:val="00943F2F"/>
    <w:rsid w:val="00955942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A19B5"/>
    <w:rsid w:val="009A322A"/>
    <w:rsid w:val="009A3824"/>
    <w:rsid w:val="009A7E45"/>
    <w:rsid w:val="009B39C2"/>
    <w:rsid w:val="009B4623"/>
    <w:rsid w:val="009C0C09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48E9"/>
    <w:rsid w:val="00A07C4C"/>
    <w:rsid w:val="00A104B6"/>
    <w:rsid w:val="00A11E95"/>
    <w:rsid w:val="00A12A40"/>
    <w:rsid w:val="00A139E0"/>
    <w:rsid w:val="00A14807"/>
    <w:rsid w:val="00A15F3A"/>
    <w:rsid w:val="00A15FBE"/>
    <w:rsid w:val="00A2020D"/>
    <w:rsid w:val="00A2446C"/>
    <w:rsid w:val="00A24DF3"/>
    <w:rsid w:val="00A27873"/>
    <w:rsid w:val="00A313AE"/>
    <w:rsid w:val="00A35A45"/>
    <w:rsid w:val="00A401EA"/>
    <w:rsid w:val="00A41572"/>
    <w:rsid w:val="00A442B5"/>
    <w:rsid w:val="00A4465E"/>
    <w:rsid w:val="00A45282"/>
    <w:rsid w:val="00A46C42"/>
    <w:rsid w:val="00A51949"/>
    <w:rsid w:val="00A538FD"/>
    <w:rsid w:val="00A53E23"/>
    <w:rsid w:val="00A555D2"/>
    <w:rsid w:val="00A67DBB"/>
    <w:rsid w:val="00A70910"/>
    <w:rsid w:val="00A70FA7"/>
    <w:rsid w:val="00A7783C"/>
    <w:rsid w:val="00A82FB2"/>
    <w:rsid w:val="00A83720"/>
    <w:rsid w:val="00A9023A"/>
    <w:rsid w:val="00A915FE"/>
    <w:rsid w:val="00A919CA"/>
    <w:rsid w:val="00A94B31"/>
    <w:rsid w:val="00A95E1E"/>
    <w:rsid w:val="00AA114E"/>
    <w:rsid w:val="00AA1EBA"/>
    <w:rsid w:val="00AA686F"/>
    <w:rsid w:val="00AB3111"/>
    <w:rsid w:val="00AB511A"/>
    <w:rsid w:val="00AB79CE"/>
    <w:rsid w:val="00AB7C92"/>
    <w:rsid w:val="00AC00CA"/>
    <w:rsid w:val="00AC34B7"/>
    <w:rsid w:val="00AC3B0D"/>
    <w:rsid w:val="00AD1041"/>
    <w:rsid w:val="00AD2E69"/>
    <w:rsid w:val="00AD3744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450C"/>
    <w:rsid w:val="00B04897"/>
    <w:rsid w:val="00B07612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3EBB"/>
    <w:rsid w:val="00B3542A"/>
    <w:rsid w:val="00B36466"/>
    <w:rsid w:val="00B413F5"/>
    <w:rsid w:val="00B44B0F"/>
    <w:rsid w:val="00B54691"/>
    <w:rsid w:val="00B55D4C"/>
    <w:rsid w:val="00B57657"/>
    <w:rsid w:val="00B57EF9"/>
    <w:rsid w:val="00B61B7B"/>
    <w:rsid w:val="00B65012"/>
    <w:rsid w:val="00B670D2"/>
    <w:rsid w:val="00B6752E"/>
    <w:rsid w:val="00B70497"/>
    <w:rsid w:val="00B733AD"/>
    <w:rsid w:val="00B7365B"/>
    <w:rsid w:val="00B74357"/>
    <w:rsid w:val="00B74363"/>
    <w:rsid w:val="00B7678C"/>
    <w:rsid w:val="00B81F51"/>
    <w:rsid w:val="00B828E5"/>
    <w:rsid w:val="00B86F53"/>
    <w:rsid w:val="00B91486"/>
    <w:rsid w:val="00B95AC9"/>
    <w:rsid w:val="00BA50F4"/>
    <w:rsid w:val="00BA6CEF"/>
    <w:rsid w:val="00BA779E"/>
    <w:rsid w:val="00BB1094"/>
    <w:rsid w:val="00BB12CF"/>
    <w:rsid w:val="00BB756F"/>
    <w:rsid w:val="00BC31FA"/>
    <w:rsid w:val="00BC544D"/>
    <w:rsid w:val="00BD44AB"/>
    <w:rsid w:val="00BD4DD4"/>
    <w:rsid w:val="00BD6508"/>
    <w:rsid w:val="00BD680D"/>
    <w:rsid w:val="00BE0EC5"/>
    <w:rsid w:val="00BE2972"/>
    <w:rsid w:val="00BE690C"/>
    <w:rsid w:val="00BE7A33"/>
    <w:rsid w:val="00BF0EFD"/>
    <w:rsid w:val="00BF29B1"/>
    <w:rsid w:val="00BF2EA0"/>
    <w:rsid w:val="00BF4A67"/>
    <w:rsid w:val="00BF6B15"/>
    <w:rsid w:val="00BF7AAB"/>
    <w:rsid w:val="00C00121"/>
    <w:rsid w:val="00C018EE"/>
    <w:rsid w:val="00C01A18"/>
    <w:rsid w:val="00C0656A"/>
    <w:rsid w:val="00C10249"/>
    <w:rsid w:val="00C105F1"/>
    <w:rsid w:val="00C130CE"/>
    <w:rsid w:val="00C13F11"/>
    <w:rsid w:val="00C14845"/>
    <w:rsid w:val="00C163D7"/>
    <w:rsid w:val="00C20B6A"/>
    <w:rsid w:val="00C22D47"/>
    <w:rsid w:val="00C23F4E"/>
    <w:rsid w:val="00C25D03"/>
    <w:rsid w:val="00C405F3"/>
    <w:rsid w:val="00C40C17"/>
    <w:rsid w:val="00C43305"/>
    <w:rsid w:val="00C433B5"/>
    <w:rsid w:val="00C513A6"/>
    <w:rsid w:val="00C52F01"/>
    <w:rsid w:val="00C5574E"/>
    <w:rsid w:val="00C5652F"/>
    <w:rsid w:val="00C6376E"/>
    <w:rsid w:val="00C63EE8"/>
    <w:rsid w:val="00C65DCD"/>
    <w:rsid w:val="00C66055"/>
    <w:rsid w:val="00C66235"/>
    <w:rsid w:val="00C669F7"/>
    <w:rsid w:val="00C8384B"/>
    <w:rsid w:val="00C91260"/>
    <w:rsid w:val="00C930F2"/>
    <w:rsid w:val="00C97148"/>
    <w:rsid w:val="00CA1702"/>
    <w:rsid w:val="00CA2180"/>
    <w:rsid w:val="00CA2DC3"/>
    <w:rsid w:val="00CC0610"/>
    <w:rsid w:val="00CC3141"/>
    <w:rsid w:val="00CC4B47"/>
    <w:rsid w:val="00CD08FB"/>
    <w:rsid w:val="00CD479D"/>
    <w:rsid w:val="00CE122F"/>
    <w:rsid w:val="00CE51BD"/>
    <w:rsid w:val="00CF112D"/>
    <w:rsid w:val="00CF74A9"/>
    <w:rsid w:val="00D10C0F"/>
    <w:rsid w:val="00D14EB5"/>
    <w:rsid w:val="00D219FF"/>
    <w:rsid w:val="00D24C4E"/>
    <w:rsid w:val="00D302C3"/>
    <w:rsid w:val="00D3740B"/>
    <w:rsid w:val="00D37AE6"/>
    <w:rsid w:val="00D461B7"/>
    <w:rsid w:val="00D477BF"/>
    <w:rsid w:val="00D52952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FC3"/>
    <w:rsid w:val="00D85398"/>
    <w:rsid w:val="00D86700"/>
    <w:rsid w:val="00D86912"/>
    <w:rsid w:val="00D921E2"/>
    <w:rsid w:val="00D93A26"/>
    <w:rsid w:val="00DA17D0"/>
    <w:rsid w:val="00DA5169"/>
    <w:rsid w:val="00DA5BC9"/>
    <w:rsid w:val="00DB2199"/>
    <w:rsid w:val="00DB21F8"/>
    <w:rsid w:val="00DB669E"/>
    <w:rsid w:val="00DB6AFA"/>
    <w:rsid w:val="00DB739C"/>
    <w:rsid w:val="00DC3D91"/>
    <w:rsid w:val="00DC3F17"/>
    <w:rsid w:val="00DC58F7"/>
    <w:rsid w:val="00DD0C02"/>
    <w:rsid w:val="00DD17FC"/>
    <w:rsid w:val="00DD329F"/>
    <w:rsid w:val="00DD4580"/>
    <w:rsid w:val="00DD63AE"/>
    <w:rsid w:val="00DD66F3"/>
    <w:rsid w:val="00DE26F8"/>
    <w:rsid w:val="00DE2B7B"/>
    <w:rsid w:val="00DF3460"/>
    <w:rsid w:val="00E0053E"/>
    <w:rsid w:val="00E0496B"/>
    <w:rsid w:val="00E06A40"/>
    <w:rsid w:val="00E07DFC"/>
    <w:rsid w:val="00E11C36"/>
    <w:rsid w:val="00E16BD0"/>
    <w:rsid w:val="00E252D4"/>
    <w:rsid w:val="00E26CC1"/>
    <w:rsid w:val="00E2779E"/>
    <w:rsid w:val="00E27B44"/>
    <w:rsid w:val="00E308DF"/>
    <w:rsid w:val="00E34CD8"/>
    <w:rsid w:val="00E35513"/>
    <w:rsid w:val="00E35BF0"/>
    <w:rsid w:val="00E40C39"/>
    <w:rsid w:val="00E43323"/>
    <w:rsid w:val="00E44318"/>
    <w:rsid w:val="00E4628A"/>
    <w:rsid w:val="00E52015"/>
    <w:rsid w:val="00E52605"/>
    <w:rsid w:val="00E5263D"/>
    <w:rsid w:val="00E52DB4"/>
    <w:rsid w:val="00E53FA5"/>
    <w:rsid w:val="00E63486"/>
    <w:rsid w:val="00E63866"/>
    <w:rsid w:val="00E65B0C"/>
    <w:rsid w:val="00E66125"/>
    <w:rsid w:val="00E7215C"/>
    <w:rsid w:val="00E74EA8"/>
    <w:rsid w:val="00E759B9"/>
    <w:rsid w:val="00E7623A"/>
    <w:rsid w:val="00E82D1F"/>
    <w:rsid w:val="00E84A0D"/>
    <w:rsid w:val="00E91947"/>
    <w:rsid w:val="00EA02E9"/>
    <w:rsid w:val="00EA0D85"/>
    <w:rsid w:val="00EA1AF1"/>
    <w:rsid w:val="00EA20EA"/>
    <w:rsid w:val="00EB5828"/>
    <w:rsid w:val="00EB7CDD"/>
    <w:rsid w:val="00EC0CDA"/>
    <w:rsid w:val="00EC1A07"/>
    <w:rsid w:val="00EC3A41"/>
    <w:rsid w:val="00EC45F3"/>
    <w:rsid w:val="00ED516D"/>
    <w:rsid w:val="00EE0CD0"/>
    <w:rsid w:val="00EE30A0"/>
    <w:rsid w:val="00EE3239"/>
    <w:rsid w:val="00EE49D3"/>
    <w:rsid w:val="00EF4553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19C"/>
    <w:rsid w:val="00F1764B"/>
    <w:rsid w:val="00F2283C"/>
    <w:rsid w:val="00F31AC7"/>
    <w:rsid w:val="00F325DC"/>
    <w:rsid w:val="00F35AC8"/>
    <w:rsid w:val="00F374FD"/>
    <w:rsid w:val="00F5049B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9337D"/>
    <w:rsid w:val="00F95BC3"/>
    <w:rsid w:val="00F96B49"/>
    <w:rsid w:val="00FA7BC1"/>
    <w:rsid w:val="00FB3036"/>
    <w:rsid w:val="00FB5AD6"/>
    <w:rsid w:val="00FB5B01"/>
    <w:rsid w:val="00FB6E37"/>
    <w:rsid w:val="00FD2B5B"/>
    <w:rsid w:val="00FD465C"/>
    <w:rsid w:val="00FE1B25"/>
    <w:rsid w:val="00FE2A5C"/>
    <w:rsid w:val="00FE7692"/>
    <w:rsid w:val="00FE77E7"/>
    <w:rsid w:val="00FF1858"/>
    <w:rsid w:val="00FF22B4"/>
    <w:rsid w:val="00FF4F6B"/>
    <w:rsid w:val="00FF79B8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  <w:style w:type="paragraph" w:customStyle="1" w:styleId="tip">
    <w:name w:val="tip"/>
    <w:basedOn w:val="prastasis"/>
    <w:rsid w:val="007A17FE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2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0CCB"/>
    <w:rsid w:val="00094011"/>
    <w:rsid w:val="0016625C"/>
    <w:rsid w:val="00174674"/>
    <w:rsid w:val="001C2E5A"/>
    <w:rsid w:val="001E32EA"/>
    <w:rsid w:val="001E3B19"/>
    <w:rsid w:val="00264D98"/>
    <w:rsid w:val="00272B95"/>
    <w:rsid w:val="00285F71"/>
    <w:rsid w:val="002D27E9"/>
    <w:rsid w:val="00302F37"/>
    <w:rsid w:val="00340B77"/>
    <w:rsid w:val="00390B72"/>
    <w:rsid w:val="003C78B3"/>
    <w:rsid w:val="003F58B2"/>
    <w:rsid w:val="00404C54"/>
    <w:rsid w:val="0042352F"/>
    <w:rsid w:val="00465CBD"/>
    <w:rsid w:val="0048141E"/>
    <w:rsid w:val="004F6A1E"/>
    <w:rsid w:val="00527173"/>
    <w:rsid w:val="005406A9"/>
    <w:rsid w:val="005444E3"/>
    <w:rsid w:val="005C6089"/>
    <w:rsid w:val="005E1912"/>
    <w:rsid w:val="0060059A"/>
    <w:rsid w:val="006920BA"/>
    <w:rsid w:val="006965BA"/>
    <w:rsid w:val="006E334D"/>
    <w:rsid w:val="0077292E"/>
    <w:rsid w:val="007A115D"/>
    <w:rsid w:val="007D7597"/>
    <w:rsid w:val="00847B5F"/>
    <w:rsid w:val="008B0923"/>
    <w:rsid w:val="008B2375"/>
    <w:rsid w:val="008D2C0A"/>
    <w:rsid w:val="00945E25"/>
    <w:rsid w:val="009851A0"/>
    <w:rsid w:val="009943C0"/>
    <w:rsid w:val="009E18B5"/>
    <w:rsid w:val="00A2663E"/>
    <w:rsid w:val="00A651D3"/>
    <w:rsid w:val="00A748A3"/>
    <w:rsid w:val="00A94BCE"/>
    <w:rsid w:val="00AA7008"/>
    <w:rsid w:val="00AC5FFB"/>
    <w:rsid w:val="00AD1664"/>
    <w:rsid w:val="00AE10F8"/>
    <w:rsid w:val="00B471E9"/>
    <w:rsid w:val="00B63C34"/>
    <w:rsid w:val="00BA1616"/>
    <w:rsid w:val="00BB2FBF"/>
    <w:rsid w:val="00C474AC"/>
    <w:rsid w:val="00C82B39"/>
    <w:rsid w:val="00D0112A"/>
    <w:rsid w:val="00D22F56"/>
    <w:rsid w:val="00DA388C"/>
    <w:rsid w:val="00DD23DE"/>
    <w:rsid w:val="00E335FB"/>
    <w:rsid w:val="00E37548"/>
    <w:rsid w:val="00E548D8"/>
    <w:rsid w:val="00EA63CA"/>
    <w:rsid w:val="00ED7A13"/>
    <w:rsid w:val="00F070B2"/>
    <w:rsid w:val="00F10962"/>
    <w:rsid w:val="00F11FF2"/>
    <w:rsid w:val="00F138CF"/>
    <w:rsid w:val="00F352E6"/>
    <w:rsid w:val="00F72265"/>
    <w:rsid w:val="00F831CA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40460-272B-4841-BC5A-1FB14133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216</TotalTime>
  <Pages>2</Pages>
  <Words>2400</Words>
  <Characters>1368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2019-06-26T10:45:00Z</dcterms:created>
  <dc:creator>DULEVIČIŪTĖ-AKIMOVIENĖ, Akvilė</dc:creator>
  <cp:lastModifiedBy>Tatjana Knyzienė</cp:lastModifiedBy>
  <cp:lastPrinted>2019-06-26T14:02:00Z</cp:lastPrinted>
  <dcterms:modified xsi:type="dcterms:W3CDTF">2019-06-26T14:26:00Z</dcterms:modified>
  <cp:revision>5</cp:revision>
</cp:coreProperties>
</file>