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6875C" w14:textId="77777777" w:rsidR="00C42025" w:rsidRPr="009C17D6" w:rsidRDefault="00C42025" w:rsidP="0055124B">
      <w:pPr>
        <w:tabs>
          <w:tab w:val="left" w:pos="6379"/>
        </w:tabs>
        <w:overflowPunct w:val="0"/>
        <w:autoSpaceDE w:val="0"/>
        <w:autoSpaceDN w:val="0"/>
        <w:adjustRightInd w:val="0"/>
        <w:jc w:val="both"/>
        <w:rPr>
          <w:lang w:val="lt-LT"/>
        </w:rPr>
      </w:pPr>
      <w:bookmarkStart w:id="0" w:name="_Hlk501525642"/>
      <w:bookmarkStart w:id="1" w:name="_GoBack"/>
      <w:bookmarkEnd w:id="1"/>
    </w:p>
    <w:p w14:paraId="112E814F" w14:textId="54F63B67" w:rsidR="00D9176F" w:rsidRPr="009C17D6" w:rsidRDefault="004278F3" w:rsidP="000454DE">
      <w:pPr>
        <w:tabs>
          <w:tab w:val="left" w:pos="6096"/>
          <w:tab w:val="left" w:pos="8505"/>
        </w:tabs>
        <w:overflowPunct w:val="0"/>
        <w:autoSpaceDE w:val="0"/>
        <w:autoSpaceDN w:val="0"/>
        <w:adjustRightInd w:val="0"/>
        <w:jc w:val="both"/>
        <w:rPr>
          <w:lang w:val="lt-LT"/>
        </w:rPr>
      </w:pPr>
      <w:r w:rsidRPr="009C17D6">
        <w:rPr>
          <w:lang w:val="lt-LT"/>
        </w:rPr>
        <w:t xml:space="preserve">Lietuvos Respublikos </w:t>
      </w:r>
      <w:r w:rsidR="008B2396" w:rsidRPr="009C17D6">
        <w:rPr>
          <w:lang w:val="lt-LT"/>
        </w:rPr>
        <w:t>vidaus reikalų</w:t>
      </w:r>
      <w:r w:rsidR="000454DE" w:rsidRPr="009C17D6">
        <w:rPr>
          <w:lang w:val="lt-LT"/>
        </w:rPr>
        <w:t xml:space="preserve"> ministerijai</w:t>
      </w:r>
      <w:r w:rsidR="00D9176F" w:rsidRPr="009C17D6">
        <w:rPr>
          <w:lang w:val="lt-LT"/>
        </w:rPr>
        <w:tab/>
        <w:t>2018-</w:t>
      </w:r>
      <w:r w:rsidR="008B2396" w:rsidRPr="009C17D6">
        <w:rPr>
          <w:lang w:val="lt-LT"/>
        </w:rPr>
        <w:t>12</w:t>
      </w:r>
      <w:r w:rsidR="00D9176F" w:rsidRPr="009C17D6">
        <w:rPr>
          <w:lang w:val="lt-LT"/>
        </w:rPr>
        <w:t>-     Nr. 2R-</w:t>
      </w:r>
      <w:r w:rsidR="00014AD5" w:rsidRPr="009C17D6">
        <w:rPr>
          <w:lang w:val="lt-LT"/>
        </w:rPr>
        <w:tab/>
        <w:t>(3.</w:t>
      </w:r>
      <w:r w:rsidR="00BA3F0C" w:rsidRPr="009C17D6">
        <w:rPr>
          <w:lang w:val="lt-LT"/>
        </w:rPr>
        <w:t>8</w:t>
      </w:r>
      <w:r w:rsidR="00014AD5" w:rsidRPr="009C17D6">
        <w:rPr>
          <w:lang w:val="lt-LT"/>
        </w:rPr>
        <w:t>.</w:t>
      </w:r>
      <w:r w:rsidR="00621427" w:rsidRPr="009C17D6">
        <w:rPr>
          <w:lang w:val="lt-LT"/>
        </w:rPr>
        <w:t>E</w:t>
      </w:r>
      <w:r w:rsidR="00014AD5" w:rsidRPr="009C17D6">
        <w:rPr>
          <w:lang w:val="lt-LT"/>
        </w:rPr>
        <w:t>)</w:t>
      </w:r>
    </w:p>
    <w:p w14:paraId="40237317" w14:textId="41977C18" w:rsidR="00D9176F" w:rsidRPr="009C17D6" w:rsidRDefault="000454DE" w:rsidP="000454DE">
      <w:pPr>
        <w:tabs>
          <w:tab w:val="left" w:pos="6096"/>
        </w:tabs>
        <w:overflowPunct w:val="0"/>
        <w:autoSpaceDE w:val="0"/>
        <w:autoSpaceDN w:val="0"/>
        <w:adjustRightInd w:val="0"/>
        <w:rPr>
          <w:lang w:val="lt-LT"/>
        </w:rPr>
      </w:pPr>
      <w:r w:rsidRPr="009C17D6">
        <w:rPr>
          <w:i/>
          <w:lang w:val="lt-LT"/>
        </w:rPr>
        <w:t>siunčiama per TAIS</w:t>
      </w:r>
      <w:r w:rsidR="00D9176F" w:rsidRPr="009C17D6">
        <w:rPr>
          <w:lang w:val="lt-LT"/>
        </w:rPr>
        <w:tab/>
        <w:t>Į 2018-</w:t>
      </w:r>
      <w:r w:rsidR="00965237" w:rsidRPr="009C17D6">
        <w:rPr>
          <w:lang w:val="lt-LT"/>
        </w:rPr>
        <w:t>12</w:t>
      </w:r>
      <w:r w:rsidR="00D9176F" w:rsidRPr="009C17D6">
        <w:rPr>
          <w:lang w:val="lt-LT"/>
        </w:rPr>
        <w:t>-</w:t>
      </w:r>
      <w:r w:rsidR="00935E4F" w:rsidRPr="009C17D6">
        <w:rPr>
          <w:lang w:val="lt-LT"/>
        </w:rPr>
        <w:t>0</w:t>
      </w:r>
      <w:r w:rsidR="00965237" w:rsidRPr="009C17D6">
        <w:rPr>
          <w:lang w:val="lt-LT"/>
        </w:rPr>
        <w:t>4</w:t>
      </w:r>
      <w:r w:rsidR="00D9176F" w:rsidRPr="009C17D6">
        <w:rPr>
          <w:lang w:val="lt-LT"/>
        </w:rPr>
        <w:t xml:space="preserve"> </w:t>
      </w:r>
      <w:r w:rsidR="009D1538" w:rsidRPr="009C17D6">
        <w:rPr>
          <w:lang w:val="lt-LT"/>
        </w:rPr>
        <w:t xml:space="preserve">Nr. </w:t>
      </w:r>
      <w:r w:rsidR="00965237" w:rsidRPr="009C17D6">
        <w:rPr>
          <w:lang w:val="lt-LT"/>
        </w:rPr>
        <w:t>1D-6026</w:t>
      </w:r>
      <w:r w:rsidR="00AB5249">
        <w:rPr>
          <w:lang w:val="lt-LT"/>
        </w:rPr>
        <w:t xml:space="preserve"> (57)</w:t>
      </w:r>
    </w:p>
    <w:p w14:paraId="07C39823" w14:textId="2849122A" w:rsidR="003A57C4" w:rsidRPr="009C17D6" w:rsidRDefault="003A57C4" w:rsidP="0055124B">
      <w:pPr>
        <w:overflowPunct w:val="0"/>
        <w:autoSpaceDE w:val="0"/>
        <w:autoSpaceDN w:val="0"/>
        <w:adjustRightInd w:val="0"/>
        <w:rPr>
          <w:b/>
          <w:lang w:val="lt-LT"/>
        </w:rPr>
      </w:pPr>
    </w:p>
    <w:p w14:paraId="164AA79B" w14:textId="77777777" w:rsidR="00B8318E" w:rsidRPr="009C17D6" w:rsidRDefault="00B8318E" w:rsidP="0055124B">
      <w:pPr>
        <w:overflowPunct w:val="0"/>
        <w:autoSpaceDE w:val="0"/>
        <w:autoSpaceDN w:val="0"/>
        <w:adjustRightInd w:val="0"/>
        <w:rPr>
          <w:b/>
          <w:lang w:val="lt-LT"/>
        </w:rPr>
      </w:pPr>
    </w:p>
    <w:p w14:paraId="7FEA4290" w14:textId="3DD3DBCB" w:rsidR="0038661A" w:rsidRPr="009C17D6" w:rsidRDefault="0038661A" w:rsidP="0055124B">
      <w:pPr>
        <w:overflowPunct w:val="0"/>
        <w:autoSpaceDE w:val="0"/>
        <w:autoSpaceDN w:val="0"/>
        <w:adjustRightInd w:val="0"/>
        <w:jc w:val="both"/>
        <w:rPr>
          <w:b/>
          <w:lang w:val="lt-LT"/>
        </w:rPr>
      </w:pPr>
      <w:r w:rsidRPr="009C17D6">
        <w:rPr>
          <w:b/>
          <w:lang w:val="lt-LT"/>
        </w:rPr>
        <w:t xml:space="preserve">DĖL </w:t>
      </w:r>
      <w:r w:rsidR="00965237" w:rsidRPr="009C17D6">
        <w:rPr>
          <w:b/>
          <w:caps/>
          <w:lang w:val="lt-LT"/>
        </w:rPr>
        <w:t>nutarimo</w:t>
      </w:r>
      <w:r w:rsidR="00965237" w:rsidRPr="009C17D6">
        <w:rPr>
          <w:b/>
          <w:lang w:val="lt-LT"/>
        </w:rPr>
        <w:t xml:space="preserve"> </w:t>
      </w:r>
      <w:r w:rsidR="000454DE" w:rsidRPr="009C17D6">
        <w:rPr>
          <w:b/>
          <w:caps/>
          <w:lang w:val="lt-LT"/>
        </w:rPr>
        <w:t>projekt</w:t>
      </w:r>
      <w:r w:rsidR="00965237" w:rsidRPr="009C17D6">
        <w:rPr>
          <w:b/>
          <w:caps/>
          <w:lang w:val="lt-LT"/>
        </w:rPr>
        <w:t>o</w:t>
      </w:r>
      <w:r w:rsidR="000454DE" w:rsidRPr="009C17D6">
        <w:rPr>
          <w:b/>
          <w:caps/>
          <w:lang w:val="lt-LT"/>
        </w:rPr>
        <w:t xml:space="preserve"> derinimo</w:t>
      </w:r>
    </w:p>
    <w:p w14:paraId="358A2F92" w14:textId="35A81543" w:rsidR="0038661A" w:rsidRPr="009C17D6" w:rsidRDefault="0038661A" w:rsidP="0055124B">
      <w:pPr>
        <w:pStyle w:val="BodyTextIndent"/>
        <w:ind w:firstLine="0"/>
        <w:rPr>
          <w:szCs w:val="24"/>
        </w:rPr>
      </w:pPr>
    </w:p>
    <w:p w14:paraId="0C4480C3" w14:textId="77777777" w:rsidR="0064745A" w:rsidRPr="009C17D6" w:rsidRDefault="0064745A" w:rsidP="0055124B">
      <w:pPr>
        <w:pStyle w:val="BodyTextIndent"/>
        <w:ind w:firstLine="0"/>
        <w:rPr>
          <w:szCs w:val="24"/>
        </w:rPr>
      </w:pPr>
    </w:p>
    <w:p w14:paraId="6A3EEF67" w14:textId="52AADDF9" w:rsidR="000454DE" w:rsidRPr="009C17D6" w:rsidRDefault="000454DE" w:rsidP="00207E05">
      <w:pPr>
        <w:suppressAutoHyphens/>
        <w:spacing w:line="276" w:lineRule="auto"/>
        <w:ind w:firstLine="567"/>
        <w:jc w:val="both"/>
        <w:rPr>
          <w:lang w:val="lt-LT"/>
        </w:rPr>
      </w:pPr>
      <w:r w:rsidRPr="009C17D6">
        <w:rPr>
          <w:rFonts w:eastAsia="NSimSun" w:cs="Arial"/>
          <w:kern w:val="2"/>
          <w:lang w:val="lt-LT" w:eastAsia="zh-CN" w:bidi="hi-IN"/>
        </w:rPr>
        <w:t xml:space="preserve">Valstybinė duomenų apsaugos inspekcija (toliau – Inspekcija), </w:t>
      </w:r>
      <w:r w:rsidR="00965237" w:rsidRPr="009C17D6">
        <w:rPr>
          <w:lang w:val="lt-LT"/>
        </w:rPr>
        <w:t xml:space="preserve">pagal kompetenciją </w:t>
      </w:r>
      <w:r w:rsidRPr="009C17D6">
        <w:rPr>
          <w:rFonts w:eastAsia="NSimSun" w:cs="Arial"/>
          <w:kern w:val="2"/>
          <w:lang w:val="lt-LT" w:eastAsia="zh-CN" w:bidi="hi-IN"/>
        </w:rPr>
        <w:t>įvertinusi pateikt</w:t>
      </w:r>
      <w:r w:rsidR="00481CE2">
        <w:rPr>
          <w:rFonts w:eastAsia="NSimSun" w:cs="Arial"/>
          <w:kern w:val="2"/>
          <w:lang w:val="lt-LT" w:eastAsia="zh-CN" w:bidi="hi-IN"/>
        </w:rPr>
        <w:t>ą</w:t>
      </w:r>
      <w:r w:rsidRPr="009C17D6">
        <w:rPr>
          <w:rFonts w:eastAsia="NSimSun" w:cs="Arial"/>
          <w:kern w:val="2"/>
          <w:lang w:val="lt-LT" w:eastAsia="zh-CN" w:bidi="hi-IN"/>
        </w:rPr>
        <w:t xml:space="preserve"> derinti </w:t>
      </w:r>
      <w:r w:rsidR="00252144" w:rsidRPr="009C17D6">
        <w:rPr>
          <w:rFonts w:eastAsia="NSimSun" w:cs="Arial"/>
          <w:kern w:val="2"/>
          <w:lang w:val="lt-LT" w:eastAsia="zh-CN" w:bidi="hi-IN"/>
        </w:rPr>
        <w:t>Valstybės tarnautojo pripažinimo žuvusiu</w:t>
      </w:r>
      <w:r w:rsidR="00481CE2">
        <w:rPr>
          <w:rFonts w:eastAsia="NSimSun" w:cs="Arial"/>
          <w:kern w:val="2"/>
          <w:lang w:val="lt-LT" w:eastAsia="zh-CN" w:bidi="hi-IN"/>
        </w:rPr>
        <w:t>, mirusiu,</w:t>
      </w:r>
      <w:r w:rsidR="00252144" w:rsidRPr="009C17D6">
        <w:rPr>
          <w:rFonts w:eastAsia="NSimSun" w:cs="Arial"/>
          <w:kern w:val="2"/>
          <w:lang w:val="lt-LT" w:eastAsia="zh-CN" w:bidi="hi-IN"/>
        </w:rPr>
        <w:t xml:space="preserve"> sužalotu </w:t>
      </w:r>
      <w:r w:rsidR="00481CE2">
        <w:rPr>
          <w:rFonts w:eastAsia="NSimSun" w:cs="Arial"/>
          <w:kern w:val="2"/>
          <w:lang w:val="lt-LT" w:eastAsia="zh-CN" w:bidi="hi-IN"/>
        </w:rPr>
        <w:t>ar susirgusiu sunkia liga atliekant tarnybines pareigas ir kompensacijų dėl valstybės tarnautojo žūties ar mirties, valstybės tarnautojo ar vidaus tarnybos sistemos pareigūno sužalojimo ar susirgimo sunkia liga išmokėjimo tvarkos aprašo (toliau – Aprašas)</w:t>
      </w:r>
      <w:r w:rsidR="00252144" w:rsidRPr="009C17D6">
        <w:rPr>
          <w:rFonts w:eastAsia="NSimSun" w:cs="Arial"/>
          <w:kern w:val="2"/>
          <w:lang w:val="lt-LT" w:eastAsia="zh-CN" w:bidi="hi-IN"/>
        </w:rPr>
        <w:t xml:space="preserve">, </w:t>
      </w:r>
      <w:r w:rsidR="00481CE2">
        <w:rPr>
          <w:rFonts w:eastAsia="NSimSun" w:cs="Arial"/>
          <w:kern w:val="2"/>
          <w:lang w:val="lt-LT" w:eastAsia="zh-CN" w:bidi="hi-IN"/>
        </w:rPr>
        <w:t xml:space="preserve">kuris išdėstomas nauja redakcija </w:t>
      </w:r>
      <w:r w:rsidRPr="009C17D6">
        <w:rPr>
          <w:rFonts w:eastAsia="NSimSun" w:cs="Arial"/>
          <w:kern w:val="2"/>
          <w:lang w:val="lt-LT" w:eastAsia="zh-CN" w:bidi="hi-IN"/>
        </w:rPr>
        <w:t>Lietuvos Respublikos Vyriausybės nutarimo „</w:t>
      </w:r>
      <w:r w:rsidR="00965237" w:rsidRPr="009C17D6">
        <w:rPr>
          <w:rFonts w:eastAsia="NSimSun" w:cs="Arial"/>
          <w:kern w:val="2"/>
          <w:lang w:val="lt-LT" w:eastAsia="zh-CN" w:bidi="hi-IN"/>
        </w:rPr>
        <w:t xml:space="preserve">Dėl Lietuvos Respublikos Vyriausybės 2006 m. spalio 31 d. Nr. 1090 „Dėl Valstybės tarnautojo pripažinimo žuvusiu ar sužalotu atliekant tarnybines pareigas ir kompensacijų dėl valstybės tarnautojo žūties ar sužalojimo išmokėjimo taisyklių patvirtinimo“ pakeitimo“ </w:t>
      </w:r>
      <w:r w:rsidRPr="009C17D6">
        <w:rPr>
          <w:rFonts w:eastAsia="NSimSun" w:cs="Arial"/>
          <w:kern w:val="2"/>
          <w:lang w:val="lt-LT" w:eastAsia="zh-CN" w:bidi="hi-IN"/>
        </w:rPr>
        <w:t>projekt</w:t>
      </w:r>
      <w:r w:rsidR="00252144" w:rsidRPr="009C17D6">
        <w:rPr>
          <w:rFonts w:eastAsia="NSimSun" w:cs="Arial"/>
          <w:kern w:val="2"/>
          <w:lang w:val="lt-LT" w:eastAsia="zh-CN" w:bidi="hi-IN"/>
        </w:rPr>
        <w:t>u</w:t>
      </w:r>
      <w:r w:rsidRPr="009C17D6">
        <w:rPr>
          <w:rFonts w:eastAsia="NSimSun" w:cs="Arial"/>
          <w:kern w:val="2"/>
          <w:lang w:val="lt-LT" w:eastAsia="zh-CN" w:bidi="hi-IN"/>
        </w:rPr>
        <w:t xml:space="preserve"> Nr. 18-</w:t>
      </w:r>
      <w:r w:rsidR="00965237" w:rsidRPr="009C17D6">
        <w:rPr>
          <w:rFonts w:eastAsia="NSimSun" w:cs="Arial"/>
          <w:kern w:val="2"/>
          <w:lang w:val="lt-LT" w:eastAsia="zh-CN" w:bidi="hi-IN"/>
        </w:rPr>
        <w:t>14097</w:t>
      </w:r>
      <w:r w:rsidRPr="009C17D6">
        <w:rPr>
          <w:rFonts w:eastAsia="NSimSun" w:cs="Arial"/>
          <w:kern w:val="2"/>
          <w:lang w:val="lt-LT" w:eastAsia="zh-CN" w:bidi="hi-IN"/>
        </w:rPr>
        <w:t>,</w:t>
      </w:r>
      <w:r w:rsidRPr="009C17D6">
        <w:rPr>
          <w:lang w:val="lt-LT"/>
        </w:rPr>
        <w:t xml:space="preserve"> </w:t>
      </w:r>
      <w:r w:rsidR="00B750F8" w:rsidRPr="009C17D6">
        <w:rPr>
          <w:lang w:val="lt-LT"/>
        </w:rPr>
        <w:t>teikia šias pastabas ir pasiūlymus:</w:t>
      </w:r>
    </w:p>
    <w:p w14:paraId="134C2629" w14:textId="5BFDFC6B" w:rsidR="00B750F8" w:rsidRPr="009C17D6" w:rsidRDefault="009C17D6" w:rsidP="00207E05">
      <w:pPr>
        <w:pStyle w:val="ListParagraph"/>
        <w:numPr>
          <w:ilvl w:val="0"/>
          <w:numId w:val="19"/>
        </w:numPr>
        <w:suppressAutoHyphens/>
        <w:spacing w:line="276" w:lineRule="auto"/>
        <w:ind w:left="0" w:firstLine="567"/>
        <w:jc w:val="both"/>
        <w:rPr>
          <w:lang w:val="lt-LT"/>
        </w:rPr>
      </w:pPr>
      <w:r w:rsidRPr="009C17D6">
        <w:rPr>
          <w:rFonts w:eastAsia="NSimSun" w:cs="Arial"/>
          <w:kern w:val="2"/>
          <w:lang w:val="lt-LT" w:eastAsia="lt-LT" w:bidi="hi-IN"/>
        </w:rPr>
        <w:t>Siekiant užtikrinti 2016 m. balandžio 27 d. Europos Parlamento ir Tarybos reglamento (ES) 2016/679 dėl fizinių asmenų apsaugos tvarkant asmens duomenis ir dėl laisvo tokių duomenų judėjimo ir kuriuo panaikinama Direktyva 95/46/EB (Bendrasis duomenų apsaugos reglamentas) (OL</w:t>
      </w:r>
      <w:r w:rsidR="0012141E">
        <w:rPr>
          <w:rFonts w:eastAsia="NSimSun" w:cs="Arial"/>
          <w:kern w:val="2"/>
          <w:lang w:val="lt-LT" w:eastAsia="lt-LT" w:bidi="hi-IN"/>
        </w:rPr>
        <w:t> </w:t>
      </w:r>
      <w:r w:rsidRPr="009C17D6">
        <w:rPr>
          <w:rFonts w:eastAsia="NSimSun" w:cs="Arial"/>
          <w:kern w:val="2"/>
          <w:lang w:val="lt-LT" w:eastAsia="lt-LT" w:bidi="hi-IN"/>
        </w:rPr>
        <w:t xml:space="preserve">2016 L 119, p. 1) (toliau – Reglamentas) 5 straipsnio 1 dalies a punkte įtvirtinto skaidrumo principo </w:t>
      </w:r>
      <w:r>
        <w:rPr>
          <w:rFonts w:eastAsia="NSimSun" w:cs="Arial"/>
          <w:kern w:val="2"/>
          <w:lang w:val="lt-LT" w:eastAsia="lt-LT" w:bidi="hi-IN"/>
        </w:rPr>
        <w:t xml:space="preserve">tinkamą </w:t>
      </w:r>
      <w:r w:rsidRPr="009C17D6">
        <w:rPr>
          <w:rFonts w:eastAsia="NSimSun" w:cs="Arial"/>
          <w:kern w:val="2"/>
          <w:lang w:val="lt-LT" w:eastAsia="lt-LT" w:bidi="hi-IN"/>
        </w:rPr>
        <w:t>įgyvendinimą</w:t>
      </w:r>
      <w:r w:rsidR="00C91816">
        <w:rPr>
          <w:rFonts w:eastAsia="NSimSun" w:cs="Arial"/>
          <w:kern w:val="2"/>
          <w:lang w:val="lt-LT" w:eastAsia="lt-LT" w:bidi="hi-IN"/>
        </w:rPr>
        <w:t xml:space="preserve"> Inspekcija</w:t>
      </w:r>
      <w:r w:rsidRPr="009C17D6">
        <w:rPr>
          <w:rFonts w:eastAsia="NSimSun" w:cs="Arial"/>
          <w:kern w:val="2"/>
          <w:lang w:val="lt-LT" w:eastAsia="lt-LT" w:bidi="hi-IN"/>
        </w:rPr>
        <w:t xml:space="preserve"> siūl</w:t>
      </w:r>
      <w:r w:rsidR="00C91816">
        <w:rPr>
          <w:rFonts w:eastAsia="NSimSun" w:cs="Arial"/>
          <w:kern w:val="2"/>
          <w:lang w:val="lt-LT" w:eastAsia="lt-LT" w:bidi="hi-IN"/>
        </w:rPr>
        <w:t>o</w:t>
      </w:r>
      <w:r w:rsidRPr="009C17D6">
        <w:rPr>
          <w:rFonts w:eastAsia="NSimSun" w:cs="Arial"/>
          <w:kern w:val="2"/>
          <w:lang w:val="lt-LT" w:eastAsia="lt-LT" w:bidi="hi-IN"/>
        </w:rPr>
        <w:t xml:space="preserve"> </w:t>
      </w:r>
      <w:r w:rsidR="00481CE2">
        <w:rPr>
          <w:rFonts w:eastAsia="NSimSun" w:cs="Arial"/>
          <w:kern w:val="2"/>
          <w:lang w:val="lt-LT" w:eastAsia="lt-LT" w:bidi="hi-IN"/>
        </w:rPr>
        <w:t>Aprašo</w:t>
      </w:r>
      <w:r w:rsidRPr="009C17D6">
        <w:rPr>
          <w:rFonts w:eastAsia="NSimSun" w:cs="Arial"/>
          <w:kern w:val="2"/>
          <w:lang w:val="lt-LT" w:eastAsia="lt-LT" w:bidi="hi-IN"/>
        </w:rPr>
        <w:t xml:space="preserve"> 15.1 papunktį išdėstyti taip:</w:t>
      </w:r>
    </w:p>
    <w:p w14:paraId="1B6392F0" w14:textId="422B9116" w:rsidR="009C17D6" w:rsidRPr="009C17D6" w:rsidRDefault="009C17D6" w:rsidP="00207E05">
      <w:pPr>
        <w:suppressAutoHyphens/>
        <w:spacing w:line="276" w:lineRule="auto"/>
        <w:ind w:firstLine="567"/>
        <w:jc w:val="both"/>
        <w:rPr>
          <w:lang w:val="lt-LT"/>
        </w:rPr>
      </w:pPr>
      <w:r w:rsidRPr="009C17D6">
        <w:rPr>
          <w:lang w:val="lt-LT"/>
        </w:rPr>
        <w:t>“15.1.</w:t>
      </w:r>
      <w:r>
        <w:rPr>
          <w:lang w:val="lt-LT"/>
        </w:rPr>
        <w:t xml:space="preserve"> &lt;...&gt; kontaktiniai duomenys (gyvenamoji vieta, telefono numeris ir elektroninio pašto adresas, jei </w:t>
      </w:r>
      <w:r w:rsidR="0012141E">
        <w:rPr>
          <w:lang w:val="lt-LT"/>
        </w:rPr>
        <w:t>yra</w:t>
      </w:r>
      <w:r>
        <w:rPr>
          <w:lang w:val="lt-LT"/>
        </w:rPr>
        <w:t>) &lt;...&gt;“.</w:t>
      </w:r>
    </w:p>
    <w:p w14:paraId="69A6F938" w14:textId="1569BBD7" w:rsidR="009C17D6" w:rsidRDefault="00C91816" w:rsidP="00207E05">
      <w:pPr>
        <w:pStyle w:val="ListParagraph"/>
        <w:numPr>
          <w:ilvl w:val="0"/>
          <w:numId w:val="19"/>
        </w:numPr>
        <w:suppressAutoHyphens/>
        <w:spacing w:line="276" w:lineRule="auto"/>
        <w:ind w:left="0" w:firstLine="567"/>
        <w:jc w:val="both"/>
        <w:rPr>
          <w:lang w:val="lt-LT"/>
        </w:rPr>
      </w:pPr>
      <w:r>
        <w:rPr>
          <w:lang w:val="lt-LT"/>
        </w:rPr>
        <w:t xml:space="preserve">Siekiant teisinio aiškumo </w:t>
      </w:r>
      <w:r>
        <w:rPr>
          <w:rFonts w:eastAsia="NSimSun" w:cs="Arial"/>
          <w:kern w:val="2"/>
          <w:lang w:val="lt-LT" w:eastAsia="lt-LT" w:bidi="hi-IN"/>
        </w:rPr>
        <w:t>Inspekcija</w:t>
      </w:r>
      <w:r w:rsidRPr="009C17D6">
        <w:rPr>
          <w:rFonts w:eastAsia="NSimSun" w:cs="Arial"/>
          <w:kern w:val="2"/>
          <w:lang w:val="lt-LT" w:eastAsia="lt-LT" w:bidi="hi-IN"/>
        </w:rPr>
        <w:t xml:space="preserve"> siūl</w:t>
      </w:r>
      <w:r>
        <w:rPr>
          <w:rFonts w:eastAsia="NSimSun" w:cs="Arial"/>
          <w:kern w:val="2"/>
          <w:lang w:val="lt-LT" w:eastAsia="lt-LT" w:bidi="hi-IN"/>
        </w:rPr>
        <w:t>o</w:t>
      </w:r>
      <w:r w:rsidRPr="009C17D6">
        <w:rPr>
          <w:rFonts w:eastAsia="NSimSun" w:cs="Arial"/>
          <w:kern w:val="2"/>
          <w:lang w:val="lt-LT" w:eastAsia="lt-LT" w:bidi="hi-IN"/>
        </w:rPr>
        <w:t xml:space="preserve"> </w:t>
      </w:r>
      <w:r>
        <w:rPr>
          <w:lang w:val="lt-LT"/>
        </w:rPr>
        <w:t xml:space="preserve">patikslinti </w:t>
      </w:r>
      <w:r w:rsidR="00481CE2">
        <w:rPr>
          <w:rFonts w:eastAsia="NSimSun" w:cs="Arial"/>
          <w:kern w:val="2"/>
          <w:lang w:val="lt-LT" w:eastAsia="lt-LT" w:bidi="hi-IN"/>
        </w:rPr>
        <w:t>Aprašo</w:t>
      </w:r>
      <w:r w:rsidR="00481CE2" w:rsidRPr="009C17D6">
        <w:rPr>
          <w:rFonts w:eastAsia="NSimSun" w:cs="Arial"/>
          <w:kern w:val="2"/>
          <w:lang w:val="lt-LT" w:eastAsia="lt-LT" w:bidi="hi-IN"/>
        </w:rPr>
        <w:t xml:space="preserve"> </w:t>
      </w:r>
      <w:r>
        <w:rPr>
          <w:lang w:val="lt-LT"/>
        </w:rPr>
        <w:t>16.1 papunktį ir jį išdėstyti taip:</w:t>
      </w:r>
    </w:p>
    <w:p w14:paraId="71B4CE9E" w14:textId="663B000A" w:rsidR="00C91816" w:rsidRPr="00C91816" w:rsidRDefault="00C91816" w:rsidP="00207E05">
      <w:pPr>
        <w:suppressAutoHyphens/>
        <w:spacing w:line="276" w:lineRule="auto"/>
        <w:ind w:firstLine="567"/>
        <w:jc w:val="both"/>
        <w:rPr>
          <w:lang w:val="lt-LT"/>
        </w:rPr>
      </w:pPr>
      <w:r>
        <w:rPr>
          <w:lang w:val="lt-LT"/>
        </w:rPr>
        <w:t>„16.1. asmens, kuris teikia prašymą, tapatybę patvirtinančio dokumento kopija, jei prašymas teikiamas ne asmeniškai;“.</w:t>
      </w:r>
    </w:p>
    <w:p w14:paraId="4B2BE1E2" w14:textId="277FA062" w:rsidR="00455655" w:rsidRDefault="00481CE2" w:rsidP="00207E05">
      <w:pPr>
        <w:pStyle w:val="ListParagraph"/>
        <w:numPr>
          <w:ilvl w:val="0"/>
          <w:numId w:val="19"/>
        </w:numPr>
        <w:suppressAutoHyphens/>
        <w:spacing w:line="276" w:lineRule="auto"/>
        <w:ind w:left="0" w:firstLine="567"/>
        <w:jc w:val="both"/>
        <w:rPr>
          <w:lang w:val="lt-LT"/>
        </w:rPr>
      </w:pPr>
      <w:r>
        <w:rPr>
          <w:rFonts w:eastAsia="NSimSun" w:cs="Arial"/>
          <w:kern w:val="2"/>
          <w:lang w:val="lt-LT" w:eastAsia="lt-LT" w:bidi="hi-IN"/>
        </w:rPr>
        <w:t>Aprašo</w:t>
      </w:r>
      <w:r w:rsidRPr="009C17D6">
        <w:rPr>
          <w:rFonts w:eastAsia="NSimSun" w:cs="Arial"/>
          <w:kern w:val="2"/>
          <w:lang w:val="lt-LT" w:eastAsia="lt-LT" w:bidi="hi-IN"/>
        </w:rPr>
        <w:t xml:space="preserve"> </w:t>
      </w:r>
      <w:r w:rsidR="00C91816">
        <w:rPr>
          <w:lang w:val="lt-LT"/>
        </w:rPr>
        <w:t>16.3 papunktyje nurodyti dokumentai yra neatsiejamai susiję su prašymo išmokėti žūties kompensaciją nagrinėjimu</w:t>
      </w:r>
      <w:r w:rsidR="00455655">
        <w:rPr>
          <w:lang w:val="lt-LT"/>
        </w:rPr>
        <w:t>. T</w:t>
      </w:r>
      <w:r w:rsidR="00C91816">
        <w:rPr>
          <w:lang w:val="lt-LT"/>
        </w:rPr>
        <w:t>odėl</w:t>
      </w:r>
      <w:r w:rsidR="00455655">
        <w:rPr>
          <w:lang w:val="lt-LT"/>
        </w:rPr>
        <w:t xml:space="preserve"> Inspekcija siūlo atsisakyti </w:t>
      </w:r>
      <w:r>
        <w:rPr>
          <w:rFonts w:eastAsia="NSimSun" w:cs="Arial"/>
          <w:kern w:val="2"/>
          <w:lang w:val="lt-LT" w:eastAsia="lt-LT" w:bidi="hi-IN"/>
        </w:rPr>
        <w:t>Aprašo</w:t>
      </w:r>
      <w:r w:rsidRPr="009C17D6">
        <w:rPr>
          <w:rFonts w:eastAsia="NSimSun" w:cs="Arial"/>
          <w:kern w:val="2"/>
          <w:lang w:val="lt-LT" w:eastAsia="lt-LT" w:bidi="hi-IN"/>
        </w:rPr>
        <w:t xml:space="preserve"> </w:t>
      </w:r>
      <w:r w:rsidR="00455655">
        <w:rPr>
          <w:lang w:val="lt-LT"/>
        </w:rPr>
        <w:t xml:space="preserve">17 punkte esančio sakinio – „&lt;...&gt; </w:t>
      </w:r>
      <w:r w:rsidR="00455655" w:rsidRPr="00455655">
        <w:rPr>
          <w:lang w:val="lt-LT"/>
        </w:rPr>
        <w:t>Priėmus sprendimą dėl žūties kompensacijos išmokėjimo, Aprašo 16.3 papunktyje nurodytų dokumentų kopijos per 5 darbo dienas nuo nurodyto sprendimo priėmimo dienos grąžinamos prašymą pateikusiam asmeniui arba sunaikinamos</w:t>
      </w:r>
      <w:r w:rsidR="00455655">
        <w:rPr>
          <w:lang w:val="lt-LT"/>
        </w:rPr>
        <w:t xml:space="preserve">. &lt;...&gt;“, ir šiuos dokumentus saugoti </w:t>
      </w:r>
      <w:r w:rsidR="0012141E">
        <w:rPr>
          <w:lang w:val="lt-LT"/>
        </w:rPr>
        <w:t>ta pačia tvarka</w:t>
      </w:r>
      <w:r w:rsidR="00BE1480">
        <w:rPr>
          <w:lang w:val="lt-LT"/>
        </w:rPr>
        <w:t xml:space="preserve"> ir terminais</w:t>
      </w:r>
      <w:r w:rsidR="00455655">
        <w:rPr>
          <w:lang w:val="lt-LT"/>
        </w:rPr>
        <w:t xml:space="preserve"> kaip </w:t>
      </w:r>
      <w:r w:rsidR="0012141E">
        <w:rPr>
          <w:lang w:val="lt-LT"/>
        </w:rPr>
        <w:t>su prašym</w:t>
      </w:r>
      <w:r w:rsidR="00BE1480">
        <w:rPr>
          <w:lang w:val="lt-LT"/>
        </w:rPr>
        <w:t>ų</w:t>
      </w:r>
      <w:r w:rsidR="0012141E">
        <w:rPr>
          <w:lang w:val="lt-LT"/>
        </w:rPr>
        <w:t xml:space="preserve"> nagrinėjimu susijusius </w:t>
      </w:r>
      <w:r w:rsidR="00455655">
        <w:rPr>
          <w:lang w:val="lt-LT"/>
        </w:rPr>
        <w:t xml:space="preserve">dokumentus, t. y. taip, kaip nustatyta </w:t>
      </w:r>
      <w:r>
        <w:rPr>
          <w:rFonts w:eastAsia="NSimSun" w:cs="Arial"/>
          <w:kern w:val="2"/>
          <w:lang w:val="lt-LT" w:eastAsia="lt-LT" w:bidi="hi-IN"/>
        </w:rPr>
        <w:t>Aprašo</w:t>
      </w:r>
      <w:r w:rsidRPr="009C17D6">
        <w:rPr>
          <w:rFonts w:eastAsia="NSimSun" w:cs="Arial"/>
          <w:kern w:val="2"/>
          <w:lang w:val="lt-LT" w:eastAsia="lt-LT" w:bidi="hi-IN"/>
        </w:rPr>
        <w:t xml:space="preserve"> </w:t>
      </w:r>
      <w:r w:rsidR="00455655">
        <w:rPr>
          <w:lang w:val="lt-LT"/>
        </w:rPr>
        <w:t>29 punkte.</w:t>
      </w:r>
    </w:p>
    <w:p w14:paraId="6BB8B0AC" w14:textId="76EE2113" w:rsidR="00455655" w:rsidRDefault="00481CE2" w:rsidP="00207E05">
      <w:pPr>
        <w:pStyle w:val="ListParagraph"/>
        <w:numPr>
          <w:ilvl w:val="0"/>
          <w:numId w:val="19"/>
        </w:numPr>
        <w:suppressAutoHyphens/>
        <w:spacing w:line="276" w:lineRule="auto"/>
        <w:ind w:left="0" w:firstLine="567"/>
        <w:jc w:val="both"/>
        <w:rPr>
          <w:lang w:val="lt-LT"/>
        </w:rPr>
      </w:pPr>
      <w:r>
        <w:rPr>
          <w:lang w:val="lt-LT"/>
        </w:rPr>
        <w:t xml:space="preserve">Atsižvelgdama į Lietuvos Respublikos dokumentų ir archyvų įstatymo reguliavimo dalyką, Inspekcija siūlo patikslinti </w:t>
      </w:r>
      <w:r>
        <w:rPr>
          <w:rFonts w:eastAsia="NSimSun" w:cs="Arial"/>
          <w:kern w:val="2"/>
          <w:lang w:val="lt-LT" w:eastAsia="lt-LT" w:bidi="hi-IN"/>
        </w:rPr>
        <w:t>Aprašo</w:t>
      </w:r>
      <w:r w:rsidRPr="009C17D6">
        <w:rPr>
          <w:rFonts w:eastAsia="NSimSun" w:cs="Arial"/>
          <w:kern w:val="2"/>
          <w:lang w:val="lt-LT" w:eastAsia="lt-LT" w:bidi="hi-IN"/>
        </w:rPr>
        <w:t xml:space="preserve"> </w:t>
      </w:r>
      <w:r>
        <w:rPr>
          <w:lang w:val="lt-LT"/>
        </w:rPr>
        <w:t>29 punktą ir išdėstyti jį taip:</w:t>
      </w:r>
    </w:p>
    <w:p w14:paraId="5F4E8292" w14:textId="5E8012EB" w:rsidR="00481CE2" w:rsidRPr="00481CE2" w:rsidRDefault="00481CE2" w:rsidP="00207E05">
      <w:pPr>
        <w:suppressAutoHyphens/>
        <w:spacing w:line="276" w:lineRule="auto"/>
        <w:ind w:firstLine="567"/>
        <w:jc w:val="both"/>
        <w:rPr>
          <w:lang w:val="lt-LT"/>
        </w:rPr>
      </w:pPr>
      <w:r>
        <w:rPr>
          <w:lang w:val="lt-LT"/>
        </w:rPr>
        <w:t>„29. Apraše nustatytais atvejais valstybės ar savivaldybės institucijai pateikti dokumentai saugomi Lietuvos Respublikos dokumentų ir archyvų įstatymo nustatyta tvarka ir terminais.“</w:t>
      </w:r>
    </w:p>
    <w:p w14:paraId="4AD31925" w14:textId="44C4A5E9" w:rsidR="00455655" w:rsidRDefault="00207E05" w:rsidP="00207E05">
      <w:pPr>
        <w:suppressAutoHyphens/>
        <w:spacing w:line="276" w:lineRule="auto"/>
        <w:ind w:firstLine="567"/>
        <w:jc w:val="both"/>
        <w:rPr>
          <w:lang w:val="lt-LT"/>
        </w:rPr>
      </w:pPr>
      <w:r>
        <w:rPr>
          <w:lang w:val="lt-LT"/>
        </w:rPr>
        <w:lastRenderedPageBreak/>
        <w:t xml:space="preserve">Inspekcija papildomai atkreipia dėmesį į tai, kad Aprašo III skyriuje aptariamas tik asmeniškas dokumentų pateikimas, todėl Inspekcija siūlo apsvarstyti galimybę leisti dokumentus pateikti ir nuotoliniu būdu. </w:t>
      </w:r>
    </w:p>
    <w:p w14:paraId="0B7327B9" w14:textId="7262AF70" w:rsidR="000454DE" w:rsidRPr="009C17D6" w:rsidRDefault="000454DE" w:rsidP="000454DE">
      <w:pPr>
        <w:suppressAutoHyphens/>
        <w:spacing w:line="276" w:lineRule="auto"/>
        <w:ind w:firstLine="567"/>
        <w:jc w:val="both"/>
        <w:rPr>
          <w:lang w:val="lt-LT"/>
        </w:rPr>
      </w:pPr>
    </w:p>
    <w:p w14:paraId="27C4216D" w14:textId="77777777" w:rsidR="00FD34BE" w:rsidRPr="009C17D6" w:rsidRDefault="00FD34BE" w:rsidP="0055124B">
      <w:pPr>
        <w:tabs>
          <w:tab w:val="left" w:pos="7230"/>
        </w:tabs>
        <w:rPr>
          <w:lang w:val="lt-LT"/>
        </w:rPr>
      </w:pPr>
    </w:p>
    <w:p w14:paraId="068D51C6" w14:textId="6C3426DF" w:rsidR="00911878" w:rsidRPr="009C17D6" w:rsidRDefault="0048541F" w:rsidP="0055124B">
      <w:pPr>
        <w:tabs>
          <w:tab w:val="left" w:pos="7230"/>
        </w:tabs>
        <w:rPr>
          <w:lang w:val="lt-LT"/>
        </w:rPr>
      </w:pPr>
      <w:r w:rsidRPr="009C17D6">
        <w:rPr>
          <w:lang w:val="lt-LT"/>
        </w:rPr>
        <w:t>D</w:t>
      </w:r>
      <w:r w:rsidR="00911878" w:rsidRPr="009C17D6">
        <w:rPr>
          <w:lang w:val="lt-LT"/>
        </w:rPr>
        <w:t>irektori</w:t>
      </w:r>
      <w:r w:rsidRPr="009C17D6">
        <w:rPr>
          <w:lang w:val="lt-LT"/>
        </w:rPr>
        <w:t>u</w:t>
      </w:r>
      <w:r w:rsidR="00911878" w:rsidRPr="009C17D6">
        <w:rPr>
          <w:lang w:val="lt-LT"/>
        </w:rPr>
        <w:t>s</w:t>
      </w:r>
      <w:r w:rsidR="00911878" w:rsidRPr="009C17D6">
        <w:rPr>
          <w:lang w:val="lt-LT"/>
        </w:rPr>
        <w:tab/>
      </w:r>
      <w:r w:rsidRPr="009C17D6">
        <w:rPr>
          <w:lang w:val="lt-LT"/>
        </w:rPr>
        <w:t>Raimondas Andrijauskas</w:t>
      </w:r>
    </w:p>
    <w:p w14:paraId="3D83F16A" w14:textId="37CB8CB1" w:rsidR="0064745A" w:rsidRPr="009C17D6" w:rsidRDefault="0064745A" w:rsidP="0055124B">
      <w:pPr>
        <w:overflowPunct w:val="0"/>
        <w:autoSpaceDE w:val="0"/>
        <w:autoSpaceDN w:val="0"/>
        <w:adjustRightInd w:val="0"/>
        <w:jc w:val="right"/>
        <w:rPr>
          <w:lang w:val="lt-LT"/>
        </w:rPr>
      </w:pPr>
    </w:p>
    <w:p w14:paraId="16E122D1" w14:textId="56016E76" w:rsidR="00572A2C" w:rsidRPr="009C17D6" w:rsidRDefault="00572A2C" w:rsidP="0055124B">
      <w:pPr>
        <w:overflowPunct w:val="0"/>
        <w:autoSpaceDE w:val="0"/>
        <w:autoSpaceDN w:val="0"/>
        <w:adjustRightInd w:val="0"/>
        <w:jc w:val="right"/>
        <w:rPr>
          <w:lang w:val="lt-LT"/>
        </w:rPr>
      </w:pPr>
    </w:p>
    <w:p w14:paraId="4AF141D1" w14:textId="483B5437" w:rsidR="00572A2C" w:rsidRDefault="00572A2C" w:rsidP="0055124B">
      <w:pPr>
        <w:overflowPunct w:val="0"/>
        <w:autoSpaceDE w:val="0"/>
        <w:autoSpaceDN w:val="0"/>
        <w:adjustRightInd w:val="0"/>
        <w:jc w:val="right"/>
        <w:rPr>
          <w:lang w:val="lt-LT"/>
        </w:rPr>
      </w:pPr>
    </w:p>
    <w:p w14:paraId="271A91EE" w14:textId="415D2A08" w:rsidR="00207E05" w:rsidRDefault="00207E05" w:rsidP="0055124B">
      <w:pPr>
        <w:overflowPunct w:val="0"/>
        <w:autoSpaceDE w:val="0"/>
        <w:autoSpaceDN w:val="0"/>
        <w:adjustRightInd w:val="0"/>
        <w:jc w:val="right"/>
        <w:rPr>
          <w:lang w:val="lt-LT"/>
        </w:rPr>
      </w:pPr>
    </w:p>
    <w:p w14:paraId="2E225531" w14:textId="762AFBEF" w:rsidR="00207E05" w:rsidRDefault="00207E05" w:rsidP="0055124B">
      <w:pPr>
        <w:overflowPunct w:val="0"/>
        <w:autoSpaceDE w:val="0"/>
        <w:autoSpaceDN w:val="0"/>
        <w:adjustRightInd w:val="0"/>
        <w:jc w:val="right"/>
        <w:rPr>
          <w:lang w:val="lt-LT"/>
        </w:rPr>
      </w:pPr>
    </w:p>
    <w:p w14:paraId="6A0FF66F" w14:textId="016DEED9" w:rsidR="00207E05" w:rsidRDefault="00207E05" w:rsidP="0055124B">
      <w:pPr>
        <w:overflowPunct w:val="0"/>
        <w:autoSpaceDE w:val="0"/>
        <w:autoSpaceDN w:val="0"/>
        <w:adjustRightInd w:val="0"/>
        <w:jc w:val="right"/>
        <w:rPr>
          <w:lang w:val="lt-LT"/>
        </w:rPr>
      </w:pPr>
    </w:p>
    <w:p w14:paraId="7170AB3C" w14:textId="0A6603AE" w:rsidR="00207E05" w:rsidRDefault="00207E05" w:rsidP="0055124B">
      <w:pPr>
        <w:overflowPunct w:val="0"/>
        <w:autoSpaceDE w:val="0"/>
        <w:autoSpaceDN w:val="0"/>
        <w:adjustRightInd w:val="0"/>
        <w:jc w:val="right"/>
        <w:rPr>
          <w:lang w:val="lt-LT"/>
        </w:rPr>
      </w:pPr>
    </w:p>
    <w:p w14:paraId="06A7D200" w14:textId="6F300EC8" w:rsidR="00207E05" w:rsidRDefault="00207E05" w:rsidP="0055124B">
      <w:pPr>
        <w:overflowPunct w:val="0"/>
        <w:autoSpaceDE w:val="0"/>
        <w:autoSpaceDN w:val="0"/>
        <w:adjustRightInd w:val="0"/>
        <w:jc w:val="right"/>
        <w:rPr>
          <w:lang w:val="lt-LT"/>
        </w:rPr>
      </w:pPr>
    </w:p>
    <w:p w14:paraId="21B4051F" w14:textId="1235307C" w:rsidR="00207E05" w:rsidRDefault="00207E05" w:rsidP="0055124B">
      <w:pPr>
        <w:overflowPunct w:val="0"/>
        <w:autoSpaceDE w:val="0"/>
        <w:autoSpaceDN w:val="0"/>
        <w:adjustRightInd w:val="0"/>
        <w:jc w:val="right"/>
        <w:rPr>
          <w:lang w:val="lt-LT"/>
        </w:rPr>
      </w:pPr>
    </w:p>
    <w:p w14:paraId="1D91BDB2" w14:textId="7B27156D" w:rsidR="00207E05" w:rsidRDefault="00207E05" w:rsidP="0055124B">
      <w:pPr>
        <w:overflowPunct w:val="0"/>
        <w:autoSpaceDE w:val="0"/>
        <w:autoSpaceDN w:val="0"/>
        <w:adjustRightInd w:val="0"/>
        <w:jc w:val="right"/>
        <w:rPr>
          <w:lang w:val="lt-LT"/>
        </w:rPr>
      </w:pPr>
    </w:p>
    <w:p w14:paraId="256DE68B" w14:textId="0432245D" w:rsidR="00207E05" w:rsidRDefault="00207E05" w:rsidP="0055124B">
      <w:pPr>
        <w:overflowPunct w:val="0"/>
        <w:autoSpaceDE w:val="0"/>
        <w:autoSpaceDN w:val="0"/>
        <w:adjustRightInd w:val="0"/>
        <w:jc w:val="right"/>
        <w:rPr>
          <w:lang w:val="lt-LT"/>
        </w:rPr>
      </w:pPr>
    </w:p>
    <w:p w14:paraId="12A9AA4D" w14:textId="11F70D63" w:rsidR="00207E05" w:rsidRDefault="00207E05" w:rsidP="0055124B">
      <w:pPr>
        <w:overflowPunct w:val="0"/>
        <w:autoSpaceDE w:val="0"/>
        <w:autoSpaceDN w:val="0"/>
        <w:adjustRightInd w:val="0"/>
        <w:jc w:val="right"/>
        <w:rPr>
          <w:lang w:val="lt-LT"/>
        </w:rPr>
      </w:pPr>
    </w:p>
    <w:p w14:paraId="4DC95865" w14:textId="4050F4D5" w:rsidR="00207E05" w:rsidRDefault="00207E05" w:rsidP="0055124B">
      <w:pPr>
        <w:overflowPunct w:val="0"/>
        <w:autoSpaceDE w:val="0"/>
        <w:autoSpaceDN w:val="0"/>
        <w:adjustRightInd w:val="0"/>
        <w:jc w:val="right"/>
        <w:rPr>
          <w:lang w:val="lt-LT"/>
        </w:rPr>
      </w:pPr>
    </w:p>
    <w:p w14:paraId="7CCD568F" w14:textId="6C7E9B37" w:rsidR="00207E05" w:rsidRDefault="00207E05" w:rsidP="0055124B">
      <w:pPr>
        <w:overflowPunct w:val="0"/>
        <w:autoSpaceDE w:val="0"/>
        <w:autoSpaceDN w:val="0"/>
        <w:adjustRightInd w:val="0"/>
        <w:jc w:val="right"/>
        <w:rPr>
          <w:lang w:val="lt-LT"/>
        </w:rPr>
      </w:pPr>
    </w:p>
    <w:p w14:paraId="50158324" w14:textId="6454E726" w:rsidR="00207E05" w:rsidRDefault="00207E05" w:rsidP="0055124B">
      <w:pPr>
        <w:overflowPunct w:val="0"/>
        <w:autoSpaceDE w:val="0"/>
        <w:autoSpaceDN w:val="0"/>
        <w:adjustRightInd w:val="0"/>
        <w:jc w:val="right"/>
        <w:rPr>
          <w:lang w:val="lt-LT"/>
        </w:rPr>
      </w:pPr>
    </w:p>
    <w:p w14:paraId="28348C4D" w14:textId="02F7243E" w:rsidR="00207E05" w:rsidRDefault="00207E05" w:rsidP="0055124B">
      <w:pPr>
        <w:overflowPunct w:val="0"/>
        <w:autoSpaceDE w:val="0"/>
        <w:autoSpaceDN w:val="0"/>
        <w:adjustRightInd w:val="0"/>
        <w:jc w:val="right"/>
        <w:rPr>
          <w:lang w:val="lt-LT"/>
        </w:rPr>
      </w:pPr>
    </w:p>
    <w:p w14:paraId="5E360FD3" w14:textId="5B09FF6C" w:rsidR="00207E05" w:rsidRDefault="00207E05" w:rsidP="0055124B">
      <w:pPr>
        <w:overflowPunct w:val="0"/>
        <w:autoSpaceDE w:val="0"/>
        <w:autoSpaceDN w:val="0"/>
        <w:adjustRightInd w:val="0"/>
        <w:jc w:val="right"/>
        <w:rPr>
          <w:lang w:val="lt-LT"/>
        </w:rPr>
      </w:pPr>
    </w:p>
    <w:p w14:paraId="2998C70D" w14:textId="6518F804" w:rsidR="00207E05" w:rsidRDefault="00207E05" w:rsidP="0055124B">
      <w:pPr>
        <w:overflowPunct w:val="0"/>
        <w:autoSpaceDE w:val="0"/>
        <w:autoSpaceDN w:val="0"/>
        <w:adjustRightInd w:val="0"/>
        <w:jc w:val="right"/>
        <w:rPr>
          <w:lang w:val="lt-LT"/>
        </w:rPr>
      </w:pPr>
    </w:p>
    <w:p w14:paraId="09EF976F" w14:textId="479138F8" w:rsidR="00207E05" w:rsidRDefault="00207E05" w:rsidP="0055124B">
      <w:pPr>
        <w:overflowPunct w:val="0"/>
        <w:autoSpaceDE w:val="0"/>
        <w:autoSpaceDN w:val="0"/>
        <w:adjustRightInd w:val="0"/>
        <w:jc w:val="right"/>
        <w:rPr>
          <w:lang w:val="lt-LT"/>
        </w:rPr>
      </w:pPr>
    </w:p>
    <w:p w14:paraId="29434C0D" w14:textId="15C94CEB" w:rsidR="00207E05" w:rsidRDefault="00207E05" w:rsidP="0055124B">
      <w:pPr>
        <w:overflowPunct w:val="0"/>
        <w:autoSpaceDE w:val="0"/>
        <w:autoSpaceDN w:val="0"/>
        <w:adjustRightInd w:val="0"/>
        <w:jc w:val="right"/>
        <w:rPr>
          <w:lang w:val="lt-LT"/>
        </w:rPr>
      </w:pPr>
    </w:p>
    <w:p w14:paraId="66987DB4" w14:textId="031B5449" w:rsidR="00207E05" w:rsidRDefault="00207E05" w:rsidP="0055124B">
      <w:pPr>
        <w:overflowPunct w:val="0"/>
        <w:autoSpaceDE w:val="0"/>
        <w:autoSpaceDN w:val="0"/>
        <w:adjustRightInd w:val="0"/>
        <w:jc w:val="right"/>
        <w:rPr>
          <w:lang w:val="lt-LT"/>
        </w:rPr>
      </w:pPr>
    </w:p>
    <w:p w14:paraId="4A7D2B97" w14:textId="3EFE2D1B" w:rsidR="00207E05" w:rsidRDefault="00207E05" w:rsidP="0055124B">
      <w:pPr>
        <w:overflowPunct w:val="0"/>
        <w:autoSpaceDE w:val="0"/>
        <w:autoSpaceDN w:val="0"/>
        <w:adjustRightInd w:val="0"/>
        <w:jc w:val="right"/>
        <w:rPr>
          <w:lang w:val="lt-LT"/>
        </w:rPr>
      </w:pPr>
    </w:p>
    <w:p w14:paraId="381528D8" w14:textId="1ECCBD9D" w:rsidR="00207E05" w:rsidRDefault="00207E05" w:rsidP="0055124B">
      <w:pPr>
        <w:overflowPunct w:val="0"/>
        <w:autoSpaceDE w:val="0"/>
        <w:autoSpaceDN w:val="0"/>
        <w:adjustRightInd w:val="0"/>
        <w:jc w:val="right"/>
        <w:rPr>
          <w:lang w:val="lt-LT"/>
        </w:rPr>
      </w:pPr>
    </w:p>
    <w:p w14:paraId="2F92ED07" w14:textId="329BF9D7" w:rsidR="00207E05" w:rsidRDefault="00207E05" w:rsidP="0055124B">
      <w:pPr>
        <w:overflowPunct w:val="0"/>
        <w:autoSpaceDE w:val="0"/>
        <w:autoSpaceDN w:val="0"/>
        <w:adjustRightInd w:val="0"/>
        <w:jc w:val="right"/>
        <w:rPr>
          <w:lang w:val="lt-LT"/>
        </w:rPr>
      </w:pPr>
    </w:p>
    <w:p w14:paraId="24CC6DD8" w14:textId="519ECEE9" w:rsidR="00207E05" w:rsidRDefault="00207E05" w:rsidP="0055124B">
      <w:pPr>
        <w:overflowPunct w:val="0"/>
        <w:autoSpaceDE w:val="0"/>
        <w:autoSpaceDN w:val="0"/>
        <w:adjustRightInd w:val="0"/>
        <w:jc w:val="right"/>
        <w:rPr>
          <w:lang w:val="lt-LT"/>
        </w:rPr>
      </w:pPr>
    </w:p>
    <w:p w14:paraId="54749982" w14:textId="1831FA67" w:rsidR="00207E05" w:rsidRDefault="00207E05" w:rsidP="0055124B">
      <w:pPr>
        <w:overflowPunct w:val="0"/>
        <w:autoSpaceDE w:val="0"/>
        <w:autoSpaceDN w:val="0"/>
        <w:adjustRightInd w:val="0"/>
        <w:jc w:val="right"/>
        <w:rPr>
          <w:lang w:val="lt-LT"/>
        </w:rPr>
      </w:pPr>
    </w:p>
    <w:p w14:paraId="506003A7" w14:textId="0E790D64" w:rsidR="00207E05" w:rsidRDefault="00207E05" w:rsidP="0055124B">
      <w:pPr>
        <w:overflowPunct w:val="0"/>
        <w:autoSpaceDE w:val="0"/>
        <w:autoSpaceDN w:val="0"/>
        <w:adjustRightInd w:val="0"/>
        <w:jc w:val="right"/>
        <w:rPr>
          <w:lang w:val="lt-LT"/>
        </w:rPr>
      </w:pPr>
    </w:p>
    <w:p w14:paraId="55036222" w14:textId="7DD8A404" w:rsidR="00207E05" w:rsidRDefault="00207E05" w:rsidP="0055124B">
      <w:pPr>
        <w:overflowPunct w:val="0"/>
        <w:autoSpaceDE w:val="0"/>
        <w:autoSpaceDN w:val="0"/>
        <w:adjustRightInd w:val="0"/>
        <w:jc w:val="right"/>
        <w:rPr>
          <w:lang w:val="lt-LT"/>
        </w:rPr>
      </w:pPr>
    </w:p>
    <w:p w14:paraId="7B191C58" w14:textId="0D615595" w:rsidR="00207E05" w:rsidRDefault="00207E05" w:rsidP="0055124B">
      <w:pPr>
        <w:overflowPunct w:val="0"/>
        <w:autoSpaceDE w:val="0"/>
        <w:autoSpaceDN w:val="0"/>
        <w:adjustRightInd w:val="0"/>
        <w:jc w:val="right"/>
        <w:rPr>
          <w:lang w:val="lt-LT"/>
        </w:rPr>
      </w:pPr>
    </w:p>
    <w:p w14:paraId="6A1CE11C" w14:textId="70F4E0E9" w:rsidR="00207E05" w:rsidRDefault="00207E05" w:rsidP="0055124B">
      <w:pPr>
        <w:overflowPunct w:val="0"/>
        <w:autoSpaceDE w:val="0"/>
        <w:autoSpaceDN w:val="0"/>
        <w:adjustRightInd w:val="0"/>
        <w:jc w:val="right"/>
        <w:rPr>
          <w:lang w:val="lt-LT"/>
        </w:rPr>
      </w:pPr>
    </w:p>
    <w:p w14:paraId="7D654081" w14:textId="30688A6D" w:rsidR="00207E05" w:rsidRDefault="00207E05" w:rsidP="0055124B">
      <w:pPr>
        <w:overflowPunct w:val="0"/>
        <w:autoSpaceDE w:val="0"/>
        <w:autoSpaceDN w:val="0"/>
        <w:adjustRightInd w:val="0"/>
        <w:jc w:val="right"/>
        <w:rPr>
          <w:lang w:val="lt-LT"/>
        </w:rPr>
      </w:pPr>
    </w:p>
    <w:p w14:paraId="3593514A" w14:textId="6FA2479E" w:rsidR="00207E05" w:rsidRDefault="00207E05" w:rsidP="0055124B">
      <w:pPr>
        <w:overflowPunct w:val="0"/>
        <w:autoSpaceDE w:val="0"/>
        <w:autoSpaceDN w:val="0"/>
        <w:adjustRightInd w:val="0"/>
        <w:jc w:val="right"/>
        <w:rPr>
          <w:lang w:val="lt-LT"/>
        </w:rPr>
      </w:pPr>
    </w:p>
    <w:p w14:paraId="3FA25A08" w14:textId="77777777" w:rsidR="00207E05" w:rsidRPr="009C17D6" w:rsidRDefault="00207E05" w:rsidP="0055124B">
      <w:pPr>
        <w:overflowPunct w:val="0"/>
        <w:autoSpaceDE w:val="0"/>
        <w:autoSpaceDN w:val="0"/>
        <w:adjustRightInd w:val="0"/>
        <w:jc w:val="right"/>
        <w:rPr>
          <w:lang w:val="lt-LT"/>
        </w:rPr>
      </w:pPr>
    </w:p>
    <w:p w14:paraId="7D8AA727" w14:textId="4B3B8DC9" w:rsidR="00572A2C" w:rsidRPr="009C17D6" w:rsidRDefault="00572A2C" w:rsidP="0055124B">
      <w:pPr>
        <w:overflowPunct w:val="0"/>
        <w:autoSpaceDE w:val="0"/>
        <w:autoSpaceDN w:val="0"/>
        <w:adjustRightInd w:val="0"/>
        <w:jc w:val="right"/>
        <w:rPr>
          <w:lang w:val="lt-LT"/>
        </w:rPr>
      </w:pPr>
    </w:p>
    <w:p w14:paraId="46BB335B" w14:textId="16AE1403" w:rsidR="00572A2C" w:rsidRPr="009C17D6" w:rsidRDefault="00572A2C" w:rsidP="0055124B">
      <w:pPr>
        <w:overflowPunct w:val="0"/>
        <w:autoSpaceDE w:val="0"/>
        <w:autoSpaceDN w:val="0"/>
        <w:adjustRightInd w:val="0"/>
        <w:jc w:val="right"/>
        <w:rPr>
          <w:lang w:val="lt-LT"/>
        </w:rPr>
      </w:pPr>
    </w:p>
    <w:p w14:paraId="2F42646C" w14:textId="211358F4" w:rsidR="00572A2C" w:rsidRPr="009C17D6" w:rsidRDefault="00572A2C" w:rsidP="0055124B">
      <w:pPr>
        <w:overflowPunct w:val="0"/>
        <w:autoSpaceDE w:val="0"/>
        <w:autoSpaceDN w:val="0"/>
        <w:adjustRightInd w:val="0"/>
        <w:jc w:val="right"/>
        <w:rPr>
          <w:lang w:val="lt-LT"/>
        </w:rPr>
      </w:pPr>
    </w:p>
    <w:p w14:paraId="7E485AAF" w14:textId="38CBE7CE" w:rsidR="00572A2C" w:rsidRPr="009C17D6" w:rsidRDefault="00572A2C" w:rsidP="0055124B">
      <w:pPr>
        <w:overflowPunct w:val="0"/>
        <w:autoSpaceDE w:val="0"/>
        <w:autoSpaceDN w:val="0"/>
        <w:adjustRightInd w:val="0"/>
        <w:jc w:val="right"/>
        <w:rPr>
          <w:lang w:val="lt-LT"/>
        </w:rPr>
      </w:pPr>
    </w:p>
    <w:p w14:paraId="0188A9F9" w14:textId="72ED6AA7" w:rsidR="00572A2C" w:rsidRPr="009C17D6" w:rsidRDefault="00572A2C" w:rsidP="0055124B">
      <w:pPr>
        <w:overflowPunct w:val="0"/>
        <w:autoSpaceDE w:val="0"/>
        <w:autoSpaceDN w:val="0"/>
        <w:adjustRightInd w:val="0"/>
        <w:jc w:val="right"/>
        <w:rPr>
          <w:lang w:val="lt-LT"/>
        </w:rPr>
      </w:pPr>
    </w:p>
    <w:p w14:paraId="0D60C0E4" w14:textId="77777777" w:rsidR="00572A2C" w:rsidRPr="009C17D6" w:rsidRDefault="00572A2C" w:rsidP="0055124B">
      <w:pPr>
        <w:overflowPunct w:val="0"/>
        <w:autoSpaceDE w:val="0"/>
        <w:autoSpaceDN w:val="0"/>
        <w:adjustRightInd w:val="0"/>
        <w:jc w:val="right"/>
        <w:rPr>
          <w:lang w:val="lt-LT"/>
        </w:rPr>
      </w:pPr>
    </w:p>
    <w:p w14:paraId="0E1327AD" w14:textId="77777777" w:rsidR="00345C24" w:rsidRPr="009C17D6" w:rsidRDefault="00345C24" w:rsidP="0055124B">
      <w:pPr>
        <w:overflowPunct w:val="0"/>
        <w:autoSpaceDE w:val="0"/>
        <w:autoSpaceDN w:val="0"/>
        <w:adjustRightInd w:val="0"/>
        <w:jc w:val="right"/>
        <w:rPr>
          <w:lang w:val="lt-LT"/>
        </w:rPr>
      </w:pPr>
    </w:p>
    <w:p w14:paraId="70EFAC2E" w14:textId="421296E8" w:rsidR="00265CBA" w:rsidRPr="009C17D6" w:rsidRDefault="00A210CC" w:rsidP="0055124B">
      <w:pPr>
        <w:overflowPunct w:val="0"/>
        <w:autoSpaceDE w:val="0"/>
        <w:autoSpaceDN w:val="0"/>
        <w:adjustRightInd w:val="0"/>
        <w:rPr>
          <w:lang w:val="lt-LT"/>
        </w:rPr>
      </w:pPr>
      <w:r w:rsidRPr="009C17D6">
        <w:rPr>
          <w:sz w:val="20"/>
          <w:szCs w:val="20"/>
          <w:lang w:val="lt-LT"/>
        </w:rPr>
        <w:t xml:space="preserve">Egidijus Verenius, </w:t>
      </w:r>
      <w:r w:rsidR="00265CBA" w:rsidRPr="009C17D6">
        <w:rPr>
          <w:sz w:val="20"/>
          <w:szCs w:val="20"/>
          <w:lang w:val="lt-LT"/>
        </w:rPr>
        <w:t>tel. (8 5) 219 727</w:t>
      </w:r>
      <w:r w:rsidRPr="009C17D6">
        <w:rPr>
          <w:sz w:val="20"/>
          <w:szCs w:val="20"/>
          <w:lang w:val="lt-LT"/>
        </w:rPr>
        <w:t>3, el. p. egidijus.verenius@ada.lt</w:t>
      </w:r>
      <w:r w:rsidR="00265CBA" w:rsidRPr="009C17D6">
        <w:rPr>
          <w:sz w:val="20"/>
          <w:szCs w:val="20"/>
          <w:lang w:val="lt-LT"/>
        </w:rPr>
        <w:t xml:space="preserve">                      </w:t>
      </w:r>
      <w:r w:rsidR="006E1C4B" w:rsidRPr="009C17D6">
        <w:rPr>
          <w:sz w:val="20"/>
          <w:szCs w:val="20"/>
          <w:lang w:val="lt-LT"/>
        </w:rPr>
        <w:t xml:space="preserve">             </w:t>
      </w:r>
      <w:r w:rsidR="00265CBA" w:rsidRPr="009C17D6">
        <w:rPr>
          <w:sz w:val="20"/>
          <w:szCs w:val="20"/>
          <w:lang w:val="lt-LT"/>
        </w:rPr>
        <w:t xml:space="preserve">           </w:t>
      </w:r>
      <w:r w:rsidR="00265CBA" w:rsidRPr="009C17D6">
        <w:rPr>
          <w:noProof/>
          <w:sz w:val="22"/>
          <w:szCs w:val="22"/>
          <w:lang w:val="lt-LT" w:eastAsia="lt-LT"/>
        </w:rPr>
        <w:drawing>
          <wp:inline distT="0" distB="0" distL="0" distR="0" wp14:anchorId="53A41544" wp14:editId="58D0BA14">
            <wp:extent cx="1038902" cy="354226"/>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30" cy="361362"/>
                    </a:xfrm>
                    <a:prstGeom prst="rect">
                      <a:avLst/>
                    </a:prstGeom>
                    <a:noFill/>
                  </pic:spPr>
                </pic:pic>
              </a:graphicData>
            </a:graphic>
          </wp:inline>
        </w:drawing>
      </w:r>
    </w:p>
    <w:p w14:paraId="35AD5C58" w14:textId="77777777" w:rsidR="008F2E85" w:rsidRPr="009C17D6" w:rsidRDefault="008F2E85" w:rsidP="0055124B">
      <w:pPr>
        <w:overflowPunct w:val="0"/>
        <w:autoSpaceDE w:val="0"/>
        <w:autoSpaceDN w:val="0"/>
        <w:adjustRightInd w:val="0"/>
        <w:rPr>
          <w:sz w:val="2"/>
          <w:szCs w:val="2"/>
          <w:lang w:val="lt-LT"/>
        </w:rPr>
      </w:pPr>
    </w:p>
    <w:p w14:paraId="56BC761B" w14:textId="77777777" w:rsidR="00265CBA" w:rsidRPr="009C17D6" w:rsidRDefault="00265CBA" w:rsidP="0055124B">
      <w:pPr>
        <w:overflowPunct w:val="0"/>
        <w:autoSpaceDE w:val="0"/>
        <w:autoSpaceDN w:val="0"/>
        <w:adjustRightInd w:val="0"/>
        <w:rPr>
          <w:sz w:val="2"/>
          <w:szCs w:val="2"/>
          <w:lang w:val="lt-LT"/>
        </w:rPr>
      </w:pPr>
    </w:p>
    <w:p w14:paraId="170BD75B" w14:textId="77777777" w:rsidR="00265CBA" w:rsidRPr="009C17D6" w:rsidRDefault="00265CBA" w:rsidP="0055124B">
      <w:pPr>
        <w:overflowPunct w:val="0"/>
        <w:autoSpaceDE w:val="0"/>
        <w:autoSpaceDN w:val="0"/>
        <w:adjustRightInd w:val="0"/>
        <w:rPr>
          <w:sz w:val="2"/>
          <w:szCs w:val="2"/>
          <w:lang w:val="lt-LT"/>
        </w:rPr>
      </w:pPr>
    </w:p>
    <w:p w14:paraId="3C5186F7" w14:textId="77777777" w:rsidR="00265CBA" w:rsidRPr="009C17D6" w:rsidRDefault="00265CBA" w:rsidP="0055124B">
      <w:pPr>
        <w:overflowPunct w:val="0"/>
        <w:autoSpaceDE w:val="0"/>
        <w:autoSpaceDN w:val="0"/>
        <w:adjustRightInd w:val="0"/>
        <w:rPr>
          <w:sz w:val="2"/>
          <w:szCs w:val="2"/>
          <w:lang w:val="lt-LT"/>
        </w:rPr>
      </w:pPr>
    </w:p>
    <w:p w14:paraId="1EB38175" w14:textId="77777777" w:rsidR="00265CBA" w:rsidRPr="009C17D6" w:rsidRDefault="00265CBA" w:rsidP="0055124B">
      <w:pPr>
        <w:overflowPunct w:val="0"/>
        <w:autoSpaceDE w:val="0"/>
        <w:autoSpaceDN w:val="0"/>
        <w:adjustRightInd w:val="0"/>
        <w:rPr>
          <w:sz w:val="2"/>
          <w:szCs w:val="2"/>
          <w:lang w:val="lt-LT"/>
        </w:rPr>
      </w:pPr>
    </w:p>
    <w:bookmarkEnd w:id="0"/>
    <w:p w14:paraId="677A232B" w14:textId="77777777" w:rsidR="00265CBA" w:rsidRPr="009C17D6" w:rsidRDefault="00265CBA" w:rsidP="0055124B">
      <w:pPr>
        <w:overflowPunct w:val="0"/>
        <w:autoSpaceDE w:val="0"/>
        <w:autoSpaceDN w:val="0"/>
        <w:adjustRightInd w:val="0"/>
        <w:rPr>
          <w:sz w:val="2"/>
          <w:szCs w:val="2"/>
          <w:lang w:val="lt-LT"/>
        </w:rPr>
      </w:pPr>
    </w:p>
    <w:sectPr w:rsidR="00265CBA" w:rsidRPr="009C17D6" w:rsidSect="00E8525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1138" w:footer="7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4C81A" w14:textId="77777777" w:rsidR="00516A8A" w:rsidRDefault="00516A8A" w:rsidP="00F85E49">
      <w:r>
        <w:separator/>
      </w:r>
    </w:p>
  </w:endnote>
  <w:endnote w:type="continuationSeparator" w:id="0">
    <w:p w14:paraId="0D5778C7" w14:textId="77777777" w:rsidR="00516A8A" w:rsidRDefault="00516A8A"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25EF" w14:textId="77777777" w:rsidR="00516A8A" w:rsidRDefault="00516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460E" w14:textId="77777777" w:rsidR="00516A8A" w:rsidRDefault="00516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516A8A" w14:paraId="2FD091DC" w14:textId="77777777">
      <w:trPr>
        <w:trHeight w:val="751"/>
      </w:trPr>
      <w:tc>
        <w:tcPr>
          <w:tcW w:w="3402" w:type="dxa"/>
          <w:tcBorders>
            <w:top w:val="single" w:sz="4" w:space="0" w:color="auto"/>
            <w:left w:val="nil"/>
            <w:bottom w:val="nil"/>
            <w:right w:val="nil"/>
          </w:tcBorders>
        </w:tcPr>
        <w:p w14:paraId="29450604" w14:textId="77777777" w:rsidR="00516A8A" w:rsidRDefault="00516A8A">
          <w:pPr>
            <w:spacing w:before="20"/>
            <w:rPr>
              <w:sz w:val="20"/>
              <w:lang w:val="lt-LT"/>
            </w:rPr>
          </w:pPr>
          <w:r>
            <w:rPr>
              <w:sz w:val="20"/>
              <w:lang w:val="lt-LT"/>
            </w:rPr>
            <w:t xml:space="preserve">Biudžetinė įstaiga      </w:t>
          </w:r>
        </w:p>
        <w:p w14:paraId="5804906F" w14:textId="77777777" w:rsidR="00516A8A" w:rsidRDefault="00516A8A" w:rsidP="002253FF">
          <w:pPr>
            <w:rPr>
              <w:sz w:val="20"/>
              <w:lang w:val="lt-LT"/>
            </w:rPr>
          </w:pPr>
          <w:r>
            <w:rPr>
              <w:sz w:val="20"/>
              <w:lang w:val="lt-LT"/>
            </w:rPr>
            <w:t xml:space="preserve">A. Juozapavičiaus g. 6 </w:t>
          </w:r>
          <w:r>
            <w:rPr>
              <w:sz w:val="20"/>
              <w:lang w:val="lt-LT"/>
            </w:rPr>
            <w:br/>
            <w:t>09310 Vilnius</w:t>
          </w:r>
        </w:p>
      </w:tc>
      <w:tc>
        <w:tcPr>
          <w:tcW w:w="2835" w:type="dxa"/>
          <w:tcBorders>
            <w:top w:val="single" w:sz="4" w:space="0" w:color="auto"/>
            <w:left w:val="nil"/>
            <w:bottom w:val="nil"/>
            <w:right w:val="nil"/>
          </w:tcBorders>
        </w:tcPr>
        <w:p w14:paraId="4225C904" w14:textId="77777777" w:rsidR="00516A8A" w:rsidRDefault="00516A8A">
          <w:pPr>
            <w:spacing w:before="20"/>
            <w:jc w:val="both"/>
            <w:rPr>
              <w:color w:val="000000"/>
              <w:sz w:val="20"/>
              <w:lang w:val="lt-LT"/>
            </w:rPr>
          </w:pPr>
          <w:r>
            <w:rPr>
              <w:sz w:val="20"/>
              <w:lang w:val="lt-LT"/>
            </w:rPr>
            <w:t>Tel. </w:t>
          </w:r>
          <w:r>
            <w:rPr>
              <w:color w:val="000000"/>
              <w:sz w:val="20"/>
              <w:lang w:val="lt-LT"/>
            </w:rPr>
            <w:t>(8 5) 279 1445</w:t>
          </w:r>
        </w:p>
        <w:p w14:paraId="3E9D7E5D" w14:textId="77777777" w:rsidR="00516A8A" w:rsidRDefault="00516A8A">
          <w:pPr>
            <w:jc w:val="both"/>
            <w:rPr>
              <w:sz w:val="20"/>
              <w:lang w:val="lt-LT"/>
            </w:rPr>
          </w:pPr>
          <w:r>
            <w:rPr>
              <w:sz w:val="20"/>
              <w:lang w:val="lt-LT"/>
            </w:rPr>
            <w:t>F</w:t>
          </w:r>
          <w:r>
            <w:rPr>
              <w:color w:val="000000"/>
              <w:sz w:val="20"/>
              <w:lang w:val="lt-LT"/>
            </w:rPr>
            <w:t>aks. (8 5) 261 9494</w:t>
          </w:r>
        </w:p>
        <w:p w14:paraId="3B057C71" w14:textId="77777777" w:rsidR="00516A8A" w:rsidRDefault="00516A8A">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5C83DFE7" w14:textId="77777777" w:rsidR="00516A8A" w:rsidRDefault="00516A8A">
          <w:pPr>
            <w:pStyle w:val="Footer"/>
            <w:tabs>
              <w:tab w:val="clear" w:pos="4153"/>
              <w:tab w:val="left" w:pos="0"/>
            </w:tabs>
            <w:spacing w:before="20"/>
            <w:rPr>
              <w:color w:val="000000"/>
              <w:sz w:val="20"/>
            </w:rPr>
          </w:pPr>
          <w:r>
            <w:rPr>
              <w:color w:val="000000"/>
              <w:sz w:val="20"/>
            </w:rPr>
            <w:t>Duomenys kaupiami ir saugomi </w:t>
          </w:r>
        </w:p>
        <w:p w14:paraId="4A318D7D" w14:textId="77777777" w:rsidR="00516A8A" w:rsidRDefault="00516A8A">
          <w:pPr>
            <w:jc w:val="both"/>
            <w:rPr>
              <w:sz w:val="20"/>
              <w:lang w:val="lt-LT"/>
            </w:rPr>
          </w:pPr>
          <w:r>
            <w:rPr>
              <w:color w:val="000000"/>
              <w:sz w:val="20"/>
              <w:lang w:val="lt-LT"/>
            </w:rPr>
            <w:t>Juridinių asmenų registre</w:t>
          </w:r>
        </w:p>
        <w:p w14:paraId="6A0DD5D1" w14:textId="77777777" w:rsidR="00516A8A" w:rsidRDefault="00516A8A">
          <w:pPr>
            <w:jc w:val="both"/>
            <w:rPr>
              <w:sz w:val="20"/>
              <w:lang w:val="lt-LT"/>
            </w:rPr>
          </w:pPr>
          <w:r>
            <w:rPr>
              <w:color w:val="000000"/>
              <w:sz w:val="20"/>
              <w:lang w:val="lt-LT"/>
            </w:rPr>
            <w:t>Kodas 188607912</w:t>
          </w:r>
        </w:p>
      </w:tc>
    </w:tr>
  </w:tbl>
  <w:p w14:paraId="6F788414" w14:textId="77777777" w:rsidR="00516A8A" w:rsidRPr="00E10045" w:rsidRDefault="00516A8A" w:rsidP="00E10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8D79C" w14:textId="77777777" w:rsidR="00516A8A" w:rsidRDefault="00516A8A" w:rsidP="00F85E49">
      <w:r>
        <w:separator/>
      </w:r>
    </w:p>
  </w:footnote>
  <w:footnote w:type="continuationSeparator" w:id="0">
    <w:p w14:paraId="74B2E45A" w14:textId="77777777" w:rsidR="00516A8A" w:rsidRDefault="00516A8A" w:rsidP="00F8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9EBB" w14:textId="77777777" w:rsidR="00516A8A" w:rsidRDefault="00516A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1F25" w14:textId="77777777" w:rsidR="00516A8A" w:rsidRDefault="00516A8A">
    <w:pPr>
      <w:pStyle w:val="Header"/>
      <w:jc w:val="center"/>
    </w:pPr>
    <w:r>
      <w:fldChar w:fldCharType="begin"/>
    </w:r>
    <w:r>
      <w:instrText xml:space="preserve"> PAGE   \* MERGEFORMAT </w:instrText>
    </w:r>
    <w:r>
      <w:fldChar w:fldCharType="separate"/>
    </w:r>
    <w:r w:rsidR="00C64BEF">
      <w:rPr>
        <w:noProof/>
      </w:rPr>
      <w:t>2</w:t>
    </w:r>
    <w:r>
      <w:rPr>
        <w:noProof/>
      </w:rPr>
      <w:fldChar w:fldCharType="end"/>
    </w:r>
  </w:p>
  <w:p w14:paraId="4F3CAD4D" w14:textId="77777777" w:rsidR="00516A8A" w:rsidRDefault="00516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EC92A" w14:textId="77777777" w:rsidR="00516A8A" w:rsidRDefault="00516A8A" w:rsidP="00233B71">
    <w:pPr>
      <w:overflowPunct w:val="0"/>
      <w:autoSpaceDE w:val="0"/>
      <w:autoSpaceDN w:val="0"/>
      <w:adjustRightInd w:val="0"/>
      <w:jc w:val="right"/>
      <w:rPr>
        <w:szCs w:val="20"/>
        <w:lang w:val="lt-LT"/>
      </w:rPr>
    </w:pPr>
  </w:p>
  <w:p w14:paraId="62F27528" w14:textId="4BCE4D12" w:rsidR="00516A8A" w:rsidRPr="00FE4597" w:rsidRDefault="00516A8A" w:rsidP="00FE4597">
    <w:pPr>
      <w:overflowPunct w:val="0"/>
      <w:autoSpaceDE w:val="0"/>
      <w:autoSpaceDN w:val="0"/>
      <w:adjustRightInd w:val="0"/>
      <w:jc w:val="center"/>
      <w:rPr>
        <w:szCs w:val="20"/>
        <w:lang w:val="lt-LT"/>
      </w:rPr>
    </w:pPr>
    <w:r>
      <w:rPr>
        <w:noProof/>
        <w:lang w:val="lt-LT" w:eastAsia="lt-LT"/>
      </w:rPr>
      <w:drawing>
        <wp:inline distT="0" distB="0" distL="0" distR="0" wp14:anchorId="2F762BC1" wp14:editId="637945DB">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0A857E2A" w14:textId="77777777" w:rsidR="00516A8A" w:rsidRPr="00E10045" w:rsidRDefault="00516A8A" w:rsidP="00E10045">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3E45C3AF" w14:textId="77777777" w:rsidR="00516A8A" w:rsidRDefault="00516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899"/>
    <w:multiLevelType w:val="hybridMultilevel"/>
    <w:tmpl w:val="D1DA59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B9046E"/>
    <w:multiLevelType w:val="hybridMultilevel"/>
    <w:tmpl w:val="A4F02D16"/>
    <w:lvl w:ilvl="0" w:tplc="AFD07414">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2">
    <w:nsid w:val="184E1B16"/>
    <w:multiLevelType w:val="hybridMultilevel"/>
    <w:tmpl w:val="1CA09712"/>
    <w:lvl w:ilvl="0" w:tplc="FC0AA358">
      <w:start w:val="1"/>
      <w:numFmt w:val="decimal"/>
      <w:lvlText w:val="%1."/>
      <w:lvlJc w:val="left"/>
      <w:pPr>
        <w:tabs>
          <w:tab w:val="num" w:pos="1999"/>
        </w:tabs>
        <w:ind w:left="1999" w:hanging="1290"/>
      </w:pPr>
      <w:rPr>
        <w:rFonts w:hint="default"/>
        <w:sz w:val="24"/>
        <w:szCs w:val="24"/>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8901072"/>
    <w:multiLevelType w:val="hybridMultilevel"/>
    <w:tmpl w:val="31E0D5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D545E7A"/>
    <w:multiLevelType w:val="hybridMultilevel"/>
    <w:tmpl w:val="D9EE3D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107A0D"/>
    <w:multiLevelType w:val="hybridMultilevel"/>
    <w:tmpl w:val="30C429C4"/>
    <w:lvl w:ilvl="0" w:tplc="E92CC41E">
      <w:start w:val="1"/>
      <w:numFmt w:val="upperLetter"/>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AD742B8"/>
    <w:multiLevelType w:val="hybridMultilevel"/>
    <w:tmpl w:val="5C326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B9C2989"/>
    <w:multiLevelType w:val="hybridMultilevel"/>
    <w:tmpl w:val="541C23C4"/>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31EA0D70"/>
    <w:multiLevelType w:val="hybridMultilevel"/>
    <w:tmpl w:val="53C2BC9A"/>
    <w:lvl w:ilvl="0" w:tplc="6E7E5B82">
      <w:start w:val="1"/>
      <w:numFmt w:val="decimal"/>
      <w:lvlText w:val="%1."/>
      <w:lvlJc w:val="left"/>
      <w:pPr>
        <w:tabs>
          <w:tab w:val="num" w:pos="1560"/>
        </w:tabs>
        <w:ind w:left="1276" w:firstLine="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0">
    <w:nsid w:val="41B157DC"/>
    <w:multiLevelType w:val="hybridMultilevel"/>
    <w:tmpl w:val="C1AC92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44ED6B9A"/>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A1D7878"/>
    <w:multiLevelType w:val="hybridMultilevel"/>
    <w:tmpl w:val="D3420DE4"/>
    <w:lvl w:ilvl="0" w:tplc="4D262216">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nsid w:val="4BAD708E"/>
    <w:multiLevelType w:val="hybridMultilevel"/>
    <w:tmpl w:val="0CDA4FBE"/>
    <w:lvl w:ilvl="0" w:tplc="A6326D8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4D9354E2"/>
    <w:multiLevelType w:val="hybridMultilevel"/>
    <w:tmpl w:val="61C411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5227634F"/>
    <w:multiLevelType w:val="hybridMultilevel"/>
    <w:tmpl w:val="E0DE4C58"/>
    <w:lvl w:ilvl="0" w:tplc="5F5CB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59EF72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5C3564"/>
    <w:multiLevelType w:val="hybridMultilevel"/>
    <w:tmpl w:val="3222BB28"/>
    <w:lvl w:ilvl="0" w:tplc="E67231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6043B58"/>
    <w:multiLevelType w:val="hybridMultilevel"/>
    <w:tmpl w:val="C95EB8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8"/>
  </w:num>
  <w:num w:numId="3">
    <w:abstractNumId w:val="5"/>
  </w:num>
  <w:num w:numId="4">
    <w:abstractNumId w:val="7"/>
  </w:num>
  <w:num w:numId="5">
    <w:abstractNumId w:val="0"/>
  </w:num>
  <w:num w:numId="6">
    <w:abstractNumId w:val="17"/>
  </w:num>
  <w:num w:numId="7">
    <w:abstractNumId w:val="13"/>
  </w:num>
  <w:num w:numId="8">
    <w:abstractNumId w:val="3"/>
  </w:num>
  <w:num w:numId="9">
    <w:abstractNumId w:val="6"/>
  </w:num>
  <w:num w:numId="10">
    <w:abstractNumId w:val="2"/>
  </w:num>
  <w:num w:numId="11">
    <w:abstractNumId w:val="12"/>
  </w:num>
  <w:num w:numId="12">
    <w:abstractNumId w:val="9"/>
  </w:num>
  <w:num w:numId="13">
    <w:abstractNumId w:val="1"/>
  </w:num>
  <w:num w:numId="14">
    <w:abstractNumId w:val="8"/>
  </w:num>
  <w:num w:numId="15">
    <w:abstractNumId w:val="11"/>
  </w:num>
  <w:num w:numId="16">
    <w:abstractNumId w:val="14"/>
  </w:num>
  <w:num w:numId="17">
    <w:abstractNumId w:val="16"/>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74"/>
    <w:rsid w:val="0000045C"/>
    <w:rsid w:val="00000DAE"/>
    <w:rsid w:val="00002FA3"/>
    <w:rsid w:val="00003845"/>
    <w:rsid w:val="00014AD5"/>
    <w:rsid w:val="0001584C"/>
    <w:rsid w:val="00021A97"/>
    <w:rsid w:val="000224D8"/>
    <w:rsid w:val="00030024"/>
    <w:rsid w:val="00030259"/>
    <w:rsid w:val="00030890"/>
    <w:rsid w:val="00033C3F"/>
    <w:rsid w:val="00033F0D"/>
    <w:rsid w:val="00034561"/>
    <w:rsid w:val="0003656B"/>
    <w:rsid w:val="00037843"/>
    <w:rsid w:val="000454DE"/>
    <w:rsid w:val="000476CC"/>
    <w:rsid w:val="00050F46"/>
    <w:rsid w:val="00051008"/>
    <w:rsid w:val="000554E6"/>
    <w:rsid w:val="00055E98"/>
    <w:rsid w:val="00057F8F"/>
    <w:rsid w:val="00065A8E"/>
    <w:rsid w:val="000714B4"/>
    <w:rsid w:val="00076571"/>
    <w:rsid w:val="0008467B"/>
    <w:rsid w:val="00087E16"/>
    <w:rsid w:val="0009089E"/>
    <w:rsid w:val="000936DA"/>
    <w:rsid w:val="0009600E"/>
    <w:rsid w:val="000A0395"/>
    <w:rsid w:val="000A5B64"/>
    <w:rsid w:val="000B02C2"/>
    <w:rsid w:val="000B044A"/>
    <w:rsid w:val="000B126A"/>
    <w:rsid w:val="000B1B52"/>
    <w:rsid w:val="000B629A"/>
    <w:rsid w:val="000B73A2"/>
    <w:rsid w:val="000B7C6D"/>
    <w:rsid w:val="000C2C25"/>
    <w:rsid w:val="000C3484"/>
    <w:rsid w:val="000C37A9"/>
    <w:rsid w:val="000D097B"/>
    <w:rsid w:val="000D3002"/>
    <w:rsid w:val="000D4C12"/>
    <w:rsid w:val="000D6EE7"/>
    <w:rsid w:val="000E217B"/>
    <w:rsid w:val="000E2CB8"/>
    <w:rsid w:val="000E6424"/>
    <w:rsid w:val="000F5C77"/>
    <w:rsid w:val="001127C5"/>
    <w:rsid w:val="00115F92"/>
    <w:rsid w:val="00120F46"/>
    <w:rsid w:val="0012141E"/>
    <w:rsid w:val="001238CE"/>
    <w:rsid w:val="0012391B"/>
    <w:rsid w:val="00126C86"/>
    <w:rsid w:val="00130429"/>
    <w:rsid w:val="001359A0"/>
    <w:rsid w:val="001411F4"/>
    <w:rsid w:val="0014730C"/>
    <w:rsid w:val="001536A8"/>
    <w:rsid w:val="00153D35"/>
    <w:rsid w:val="001544FD"/>
    <w:rsid w:val="0015552F"/>
    <w:rsid w:val="0015690C"/>
    <w:rsid w:val="0015725D"/>
    <w:rsid w:val="00157AB0"/>
    <w:rsid w:val="001628CD"/>
    <w:rsid w:val="00163691"/>
    <w:rsid w:val="00165A9D"/>
    <w:rsid w:val="0016661E"/>
    <w:rsid w:val="001707EF"/>
    <w:rsid w:val="0017118A"/>
    <w:rsid w:val="001726D9"/>
    <w:rsid w:val="00175B4E"/>
    <w:rsid w:val="00177F0B"/>
    <w:rsid w:val="00180C7D"/>
    <w:rsid w:val="0018524C"/>
    <w:rsid w:val="00185411"/>
    <w:rsid w:val="00192993"/>
    <w:rsid w:val="00193AD8"/>
    <w:rsid w:val="00194242"/>
    <w:rsid w:val="001A0010"/>
    <w:rsid w:val="001A0A2D"/>
    <w:rsid w:val="001A1671"/>
    <w:rsid w:val="001B18B6"/>
    <w:rsid w:val="001B2BD7"/>
    <w:rsid w:val="001B3159"/>
    <w:rsid w:val="001B6654"/>
    <w:rsid w:val="001B6BEB"/>
    <w:rsid w:val="001B6DBD"/>
    <w:rsid w:val="001C209C"/>
    <w:rsid w:val="001C4B93"/>
    <w:rsid w:val="001D1072"/>
    <w:rsid w:val="001D10F7"/>
    <w:rsid w:val="001D2420"/>
    <w:rsid w:val="001D4CDE"/>
    <w:rsid w:val="001D5957"/>
    <w:rsid w:val="001D60DC"/>
    <w:rsid w:val="001E3EE7"/>
    <w:rsid w:val="001E6158"/>
    <w:rsid w:val="001E76FE"/>
    <w:rsid w:val="001F0C7F"/>
    <w:rsid w:val="001F36BD"/>
    <w:rsid w:val="001F3FAD"/>
    <w:rsid w:val="001F406B"/>
    <w:rsid w:val="001F7A31"/>
    <w:rsid w:val="00203469"/>
    <w:rsid w:val="002046A0"/>
    <w:rsid w:val="0020565A"/>
    <w:rsid w:val="00207E05"/>
    <w:rsid w:val="00211B13"/>
    <w:rsid w:val="002161C7"/>
    <w:rsid w:val="00216611"/>
    <w:rsid w:val="00216CAD"/>
    <w:rsid w:val="00220574"/>
    <w:rsid w:val="00222066"/>
    <w:rsid w:val="002253FF"/>
    <w:rsid w:val="00231CA8"/>
    <w:rsid w:val="00231F5B"/>
    <w:rsid w:val="00233305"/>
    <w:rsid w:val="00233B71"/>
    <w:rsid w:val="00234183"/>
    <w:rsid w:val="00240CAD"/>
    <w:rsid w:val="0024248F"/>
    <w:rsid w:val="00242E32"/>
    <w:rsid w:val="00243FCA"/>
    <w:rsid w:val="00247C2C"/>
    <w:rsid w:val="00252144"/>
    <w:rsid w:val="00263072"/>
    <w:rsid w:val="0026509A"/>
    <w:rsid w:val="00265CBA"/>
    <w:rsid w:val="002661C0"/>
    <w:rsid w:val="00267B14"/>
    <w:rsid w:val="00267EBA"/>
    <w:rsid w:val="00273632"/>
    <w:rsid w:val="00277851"/>
    <w:rsid w:val="00277DD5"/>
    <w:rsid w:val="00284E1A"/>
    <w:rsid w:val="002946E1"/>
    <w:rsid w:val="00294F9C"/>
    <w:rsid w:val="0029564E"/>
    <w:rsid w:val="002976A9"/>
    <w:rsid w:val="002A042A"/>
    <w:rsid w:val="002A3C8C"/>
    <w:rsid w:val="002A41BA"/>
    <w:rsid w:val="002A576E"/>
    <w:rsid w:val="002A70FC"/>
    <w:rsid w:val="002A7DBF"/>
    <w:rsid w:val="002B0704"/>
    <w:rsid w:val="002B0A15"/>
    <w:rsid w:val="002B186D"/>
    <w:rsid w:val="002B5785"/>
    <w:rsid w:val="002B7A0B"/>
    <w:rsid w:val="002B7C7C"/>
    <w:rsid w:val="002C05AF"/>
    <w:rsid w:val="002C1A2B"/>
    <w:rsid w:val="002C51A6"/>
    <w:rsid w:val="002C59E2"/>
    <w:rsid w:val="002D117F"/>
    <w:rsid w:val="002D2989"/>
    <w:rsid w:val="002D33AC"/>
    <w:rsid w:val="002E3177"/>
    <w:rsid w:val="002E31E2"/>
    <w:rsid w:val="002F1DA9"/>
    <w:rsid w:val="002F45C4"/>
    <w:rsid w:val="00300E8F"/>
    <w:rsid w:val="0030269C"/>
    <w:rsid w:val="00302FC3"/>
    <w:rsid w:val="003033BC"/>
    <w:rsid w:val="003045B0"/>
    <w:rsid w:val="00306EB1"/>
    <w:rsid w:val="00315EAA"/>
    <w:rsid w:val="00317AAD"/>
    <w:rsid w:val="003217A3"/>
    <w:rsid w:val="00327929"/>
    <w:rsid w:val="00337E38"/>
    <w:rsid w:val="00340037"/>
    <w:rsid w:val="00345C24"/>
    <w:rsid w:val="00346B83"/>
    <w:rsid w:val="003555EA"/>
    <w:rsid w:val="00356A6C"/>
    <w:rsid w:val="00361FED"/>
    <w:rsid w:val="00362AB9"/>
    <w:rsid w:val="003663C9"/>
    <w:rsid w:val="00370066"/>
    <w:rsid w:val="00375CD2"/>
    <w:rsid w:val="00380335"/>
    <w:rsid w:val="003814AB"/>
    <w:rsid w:val="0038661A"/>
    <w:rsid w:val="003873BA"/>
    <w:rsid w:val="00390A75"/>
    <w:rsid w:val="003928B1"/>
    <w:rsid w:val="003945B2"/>
    <w:rsid w:val="0039620B"/>
    <w:rsid w:val="00396B04"/>
    <w:rsid w:val="003A20FA"/>
    <w:rsid w:val="003A3C9D"/>
    <w:rsid w:val="003A3FDC"/>
    <w:rsid w:val="003A44B3"/>
    <w:rsid w:val="003A4596"/>
    <w:rsid w:val="003A494D"/>
    <w:rsid w:val="003A57C4"/>
    <w:rsid w:val="003B255C"/>
    <w:rsid w:val="003B5F21"/>
    <w:rsid w:val="003B635F"/>
    <w:rsid w:val="003B6759"/>
    <w:rsid w:val="003C2553"/>
    <w:rsid w:val="003C72DD"/>
    <w:rsid w:val="003D26ED"/>
    <w:rsid w:val="003D4935"/>
    <w:rsid w:val="003E1B26"/>
    <w:rsid w:val="003E20C8"/>
    <w:rsid w:val="003E6F43"/>
    <w:rsid w:val="00401837"/>
    <w:rsid w:val="00401A1D"/>
    <w:rsid w:val="0040238E"/>
    <w:rsid w:val="00402971"/>
    <w:rsid w:val="00403569"/>
    <w:rsid w:val="004138DF"/>
    <w:rsid w:val="00413EBE"/>
    <w:rsid w:val="00414956"/>
    <w:rsid w:val="00417D93"/>
    <w:rsid w:val="004278F3"/>
    <w:rsid w:val="00431601"/>
    <w:rsid w:val="00436A58"/>
    <w:rsid w:val="00440923"/>
    <w:rsid w:val="00450521"/>
    <w:rsid w:val="00451124"/>
    <w:rsid w:val="00452A68"/>
    <w:rsid w:val="004553A5"/>
    <w:rsid w:val="00455655"/>
    <w:rsid w:val="00455C80"/>
    <w:rsid w:val="00457A72"/>
    <w:rsid w:val="00460842"/>
    <w:rsid w:val="00465877"/>
    <w:rsid w:val="0046606C"/>
    <w:rsid w:val="0046612E"/>
    <w:rsid w:val="0046715F"/>
    <w:rsid w:val="0047426F"/>
    <w:rsid w:val="00474C04"/>
    <w:rsid w:val="00474E60"/>
    <w:rsid w:val="00475363"/>
    <w:rsid w:val="004777EC"/>
    <w:rsid w:val="00481285"/>
    <w:rsid w:val="00481CE2"/>
    <w:rsid w:val="00481E10"/>
    <w:rsid w:val="004822D4"/>
    <w:rsid w:val="00485399"/>
    <w:rsid w:val="0048541F"/>
    <w:rsid w:val="004865ED"/>
    <w:rsid w:val="0048737E"/>
    <w:rsid w:val="00494F90"/>
    <w:rsid w:val="00497266"/>
    <w:rsid w:val="004A4FDF"/>
    <w:rsid w:val="004A5A5B"/>
    <w:rsid w:val="004B2D06"/>
    <w:rsid w:val="004B3B87"/>
    <w:rsid w:val="004B52D1"/>
    <w:rsid w:val="004B6923"/>
    <w:rsid w:val="004C3FAE"/>
    <w:rsid w:val="004D13F0"/>
    <w:rsid w:val="004D3F03"/>
    <w:rsid w:val="004E2252"/>
    <w:rsid w:val="004E500C"/>
    <w:rsid w:val="004E634C"/>
    <w:rsid w:val="004E6EFD"/>
    <w:rsid w:val="004E749F"/>
    <w:rsid w:val="004F0779"/>
    <w:rsid w:val="004F4F29"/>
    <w:rsid w:val="004F78F1"/>
    <w:rsid w:val="00500025"/>
    <w:rsid w:val="005063D4"/>
    <w:rsid w:val="00507C36"/>
    <w:rsid w:val="005125E4"/>
    <w:rsid w:val="00512E92"/>
    <w:rsid w:val="00514E77"/>
    <w:rsid w:val="00515711"/>
    <w:rsid w:val="00516A8A"/>
    <w:rsid w:val="005210F8"/>
    <w:rsid w:val="005211FF"/>
    <w:rsid w:val="00524065"/>
    <w:rsid w:val="0052669A"/>
    <w:rsid w:val="005302DA"/>
    <w:rsid w:val="00530BA2"/>
    <w:rsid w:val="0053195B"/>
    <w:rsid w:val="00534D73"/>
    <w:rsid w:val="00545BC2"/>
    <w:rsid w:val="0055124B"/>
    <w:rsid w:val="00555967"/>
    <w:rsid w:val="00560002"/>
    <w:rsid w:val="0056146B"/>
    <w:rsid w:val="00562CBE"/>
    <w:rsid w:val="00572A2C"/>
    <w:rsid w:val="00572C37"/>
    <w:rsid w:val="00576B29"/>
    <w:rsid w:val="00580B89"/>
    <w:rsid w:val="00582178"/>
    <w:rsid w:val="00582A6D"/>
    <w:rsid w:val="00591A3A"/>
    <w:rsid w:val="00595DE5"/>
    <w:rsid w:val="005A6F15"/>
    <w:rsid w:val="005A789F"/>
    <w:rsid w:val="005B10B3"/>
    <w:rsid w:val="005B77FA"/>
    <w:rsid w:val="005C04C3"/>
    <w:rsid w:val="005C0843"/>
    <w:rsid w:val="005C1871"/>
    <w:rsid w:val="005C2BD0"/>
    <w:rsid w:val="005C33D0"/>
    <w:rsid w:val="005C3E95"/>
    <w:rsid w:val="005C607C"/>
    <w:rsid w:val="005D2CCB"/>
    <w:rsid w:val="005D6B44"/>
    <w:rsid w:val="005E41C8"/>
    <w:rsid w:val="005E53BA"/>
    <w:rsid w:val="005E6AEC"/>
    <w:rsid w:val="005F49A3"/>
    <w:rsid w:val="005F5214"/>
    <w:rsid w:val="0060205B"/>
    <w:rsid w:val="00610F71"/>
    <w:rsid w:val="006171D6"/>
    <w:rsid w:val="00621427"/>
    <w:rsid w:val="006214D0"/>
    <w:rsid w:val="006220B7"/>
    <w:rsid w:val="006234EA"/>
    <w:rsid w:val="00624B20"/>
    <w:rsid w:val="0063064B"/>
    <w:rsid w:val="00633637"/>
    <w:rsid w:val="0063542F"/>
    <w:rsid w:val="00635CC7"/>
    <w:rsid w:val="00637709"/>
    <w:rsid w:val="006402FD"/>
    <w:rsid w:val="0064745A"/>
    <w:rsid w:val="00647B3E"/>
    <w:rsid w:val="006520FF"/>
    <w:rsid w:val="006524AA"/>
    <w:rsid w:val="00653DC5"/>
    <w:rsid w:val="00655E7E"/>
    <w:rsid w:val="00661C5F"/>
    <w:rsid w:val="006651ED"/>
    <w:rsid w:val="00665391"/>
    <w:rsid w:val="00667E2E"/>
    <w:rsid w:val="006702EB"/>
    <w:rsid w:val="00672978"/>
    <w:rsid w:val="006737C5"/>
    <w:rsid w:val="00674F76"/>
    <w:rsid w:val="0067541C"/>
    <w:rsid w:val="00676314"/>
    <w:rsid w:val="00676848"/>
    <w:rsid w:val="0068220F"/>
    <w:rsid w:val="00683144"/>
    <w:rsid w:val="00686C1F"/>
    <w:rsid w:val="00694FF2"/>
    <w:rsid w:val="006A3FC7"/>
    <w:rsid w:val="006B77CE"/>
    <w:rsid w:val="006B7C22"/>
    <w:rsid w:val="006D0391"/>
    <w:rsid w:val="006D1C73"/>
    <w:rsid w:val="006D2B00"/>
    <w:rsid w:val="006D3BB0"/>
    <w:rsid w:val="006D4D9B"/>
    <w:rsid w:val="006D66B7"/>
    <w:rsid w:val="006D7551"/>
    <w:rsid w:val="006E1358"/>
    <w:rsid w:val="006E1C4B"/>
    <w:rsid w:val="006E2935"/>
    <w:rsid w:val="006E4DA6"/>
    <w:rsid w:val="006E5B84"/>
    <w:rsid w:val="006F4304"/>
    <w:rsid w:val="006F6315"/>
    <w:rsid w:val="00706D91"/>
    <w:rsid w:val="007075B5"/>
    <w:rsid w:val="0071009E"/>
    <w:rsid w:val="007127A3"/>
    <w:rsid w:val="007130B9"/>
    <w:rsid w:val="007152AA"/>
    <w:rsid w:val="00715FA8"/>
    <w:rsid w:val="00731B3A"/>
    <w:rsid w:val="00731EB7"/>
    <w:rsid w:val="007336A9"/>
    <w:rsid w:val="007359FB"/>
    <w:rsid w:val="00735AF6"/>
    <w:rsid w:val="00736D3A"/>
    <w:rsid w:val="0074277F"/>
    <w:rsid w:val="00746DA5"/>
    <w:rsid w:val="00752B97"/>
    <w:rsid w:val="00762E9D"/>
    <w:rsid w:val="00763054"/>
    <w:rsid w:val="007663BE"/>
    <w:rsid w:val="00770369"/>
    <w:rsid w:val="00770F39"/>
    <w:rsid w:val="007713E6"/>
    <w:rsid w:val="00771D02"/>
    <w:rsid w:val="00771E92"/>
    <w:rsid w:val="00772AE2"/>
    <w:rsid w:val="00773148"/>
    <w:rsid w:val="007749FB"/>
    <w:rsid w:val="00775E7A"/>
    <w:rsid w:val="00776BB9"/>
    <w:rsid w:val="00784E66"/>
    <w:rsid w:val="00785500"/>
    <w:rsid w:val="00785809"/>
    <w:rsid w:val="007912C8"/>
    <w:rsid w:val="00792130"/>
    <w:rsid w:val="007977FA"/>
    <w:rsid w:val="00797C48"/>
    <w:rsid w:val="007A0467"/>
    <w:rsid w:val="007A27B5"/>
    <w:rsid w:val="007A2980"/>
    <w:rsid w:val="007A5713"/>
    <w:rsid w:val="007B0A80"/>
    <w:rsid w:val="007B60AF"/>
    <w:rsid w:val="007B6825"/>
    <w:rsid w:val="007B6F27"/>
    <w:rsid w:val="007C1D55"/>
    <w:rsid w:val="007C3F84"/>
    <w:rsid w:val="007C4882"/>
    <w:rsid w:val="007C5459"/>
    <w:rsid w:val="007D6D87"/>
    <w:rsid w:val="007D755C"/>
    <w:rsid w:val="007E1381"/>
    <w:rsid w:val="007E4058"/>
    <w:rsid w:val="007E4A2A"/>
    <w:rsid w:val="007E51A3"/>
    <w:rsid w:val="007F5BE0"/>
    <w:rsid w:val="0080385B"/>
    <w:rsid w:val="008067E3"/>
    <w:rsid w:val="00811918"/>
    <w:rsid w:val="00812907"/>
    <w:rsid w:val="00814C6C"/>
    <w:rsid w:val="00816A05"/>
    <w:rsid w:val="00823C9B"/>
    <w:rsid w:val="0082757A"/>
    <w:rsid w:val="008308AF"/>
    <w:rsid w:val="0083422B"/>
    <w:rsid w:val="00836AE2"/>
    <w:rsid w:val="008457F7"/>
    <w:rsid w:val="008501CA"/>
    <w:rsid w:val="008550FB"/>
    <w:rsid w:val="008610DD"/>
    <w:rsid w:val="00864B67"/>
    <w:rsid w:val="00865161"/>
    <w:rsid w:val="008709B2"/>
    <w:rsid w:val="0087104B"/>
    <w:rsid w:val="00871215"/>
    <w:rsid w:val="00871C14"/>
    <w:rsid w:val="00871C72"/>
    <w:rsid w:val="00877D00"/>
    <w:rsid w:val="0088324A"/>
    <w:rsid w:val="008857D6"/>
    <w:rsid w:val="00893A8C"/>
    <w:rsid w:val="00894CCC"/>
    <w:rsid w:val="008A5E45"/>
    <w:rsid w:val="008A67F2"/>
    <w:rsid w:val="008A71DB"/>
    <w:rsid w:val="008B2150"/>
    <w:rsid w:val="008B2396"/>
    <w:rsid w:val="008B2C7F"/>
    <w:rsid w:val="008B2DEC"/>
    <w:rsid w:val="008B406D"/>
    <w:rsid w:val="008B6C6A"/>
    <w:rsid w:val="008C50CB"/>
    <w:rsid w:val="008D092B"/>
    <w:rsid w:val="008D15DC"/>
    <w:rsid w:val="008D6460"/>
    <w:rsid w:val="008E104F"/>
    <w:rsid w:val="008E6660"/>
    <w:rsid w:val="008F183E"/>
    <w:rsid w:val="008F2E85"/>
    <w:rsid w:val="008F44FD"/>
    <w:rsid w:val="008F6423"/>
    <w:rsid w:val="008F71D4"/>
    <w:rsid w:val="009006B1"/>
    <w:rsid w:val="00902BD2"/>
    <w:rsid w:val="00906174"/>
    <w:rsid w:val="00907BDE"/>
    <w:rsid w:val="0091085E"/>
    <w:rsid w:val="00911878"/>
    <w:rsid w:val="009138FE"/>
    <w:rsid w:val="00914715"/>
    <w:rsid w:val="00914AF7"/>
    <w:rsid w:val="00914D25"/>
    <w:rsid w:val="00915FE7"/>
    <w:rsid w:val="00916556"/>
    <w:rsid w:val="009337BD"/>
    <w:rsid w:val="0093531D"/>
    <w:rsid w:val="00935E4F"/>
    <w:rsid w:val="009475F5"/>
    <w:rsid w:val="009518CB"/>
    <w:rsid w:val="00952683"/>
    <w:rsid w:val="00955419"/>
    <w:rsid w:val="00955AB6"/>
    <w:rsid w:val="00956439"/>
    <w:rsid w:val="00960F1F"/>
    <w:rsid w:val="00962000"/>
    <w:rsid w:val="00965237"/>
    <w:rsid w:val="009672F7"/>
    <w:rsid w:val="0097689C"/>
    <w:rsid w:val="00977E29"/>
    <w:rsid w:val="009834B2"/>
    <w:rsid w:val="00983EDF"/>
    <w:rsid w:val="00985C57"/>
    <w:rsid w:val="00987FD1"/>
    <w:rsid w:val="009919D7"/>
    <w:rsid w:val="00992F85"/>
    <w:rsid w:val="00993BD1"/>
    <w:rsid w:val="0099456C"/>
    <w:rsid w:val="00994A4E"/>
    <w:rsid w:val="00996EF6"/>
    <w:rsid w:val="009A207B"/>
    <w:rsid w:val="009A2DB0"/>
    <w:rsid w:val="009A705D"/>
    <w:rsid w:val="009B4CE8"/>
    <w:rsid w:val="009B5FC4"/>
    <w:rsid w:val="009B7C76"/>
    <w:rsid w:val="009C02CD"/>
    <w:rsid w:val="009C0875"/>
    <w:rsid w:val="009C149E"/>
    <w:rsid w:val="009C17D6"/>
    <w:rsid w:val="009C65B5"/>
    <w:rsid w:val="009D1538"/>
    <w:rsid w:val="009D20CE"/>
    <w:rsid w:val="009D3FC4"/>
    <w:rsid w:val="009D4377"/>
    <w:rsid w:val="009D5EED"/>
    <w:rsid w:val="009D7AD3"/>
    <w:rsid w:val="009D7D83"/>
    <w:rsid w:val="009E10A7"/>
    <w:rsid w:val="009E2265"/>
    <w:rsid w:val="009E7B2D"/>
    <w:rsid w:val="009F2B82"/>
    <w:rsid w:val="009F3331"/>
    <w:rsid w:val="009F3691"/>
    <w:rsid w:val="009F379C"/>
    <w:rsid w:val="009F452F"/>
    <w:rsid w:val="00A10180"/>
    <w:rsid w:val="00A1230A"/>
    <w:rsid w:val="00A141BB"/>
    <w:rsid w:val="00A1651C"/>
    <w:rsid w:val="00A210CC"/>
    <w:rsid w:val="00A2331B"/>
    <w:rsid w:val="00A25247"/>
    <w:rsid w:val="00A30253"/>
    <w:rsid w:val="00A3039A"/>
    <w:rsid w:val="00A30658"/>
    <w:rsid w:val="00A335EE"/>
    <w:rsid w:val="00A54403"/>
    <w:rsid w:val="00A602FE"/>
    <w:rsid w:val="00A60C8B"/>
    <w:rsid w:val="00A61C47"/>
    <w:rsid w:val="00A62008"/>
    <w:rsid w:val="00A624F7"/>
    <w:rsid w:val="00A62AD6"/>
    <w:rsid w:val="00A62EFC"/>
    <w:rsid w:val="00A6395E"/>
    <w:rsid w:val="00A6689D"/>
    <w:rsid w:val="00A6790C"/>
    <w:rsid w:val="00A7046C"/>
    <w:rsid w:val="00A713FB"/>
    <w:rsid w:val="00A71F95"/>
    <w:rsid w:val="00A739EE"/>
    <w:rsid w:val="00A74650"/>
    <w:rsid w:val="00A779B2"/>
    <w:rsid w:val="00A81291"/>
    <w:rsid w:val="00A838B0"/>
    <w:rsid w:val="00A84B83"/>
    <w:rsid w:val="00A85765"/>
    <w:rsid w:val="00A862A8"/>
    <w:rsid w:val="00A95487"/>
    <w:rsid w:val="00A95B40"/>
    <w:rsid w:val="00AA0146"/>
    <w:rsid w:val="00AA24C3"/>
    <w:rsid w:val="00AA3D5D"/>
    <w:rsid w:val="00AB5249"/>
    <w:rsid w:val="00AB6E82"/>
    <w:rsid w:val="00AC479F"/>
    <w:rsid w:val="00AC7B76"/>
    <w:rsid w:val="00AD0313"/>
    <w:rsid w:val="00AD1774"/>
    <w:rsid w:val="00AD1B13"/>
    <w:rsid w:val="00AD2A11"/>
    <w:rsid w:val="00AD4737"/>
    <w:rsid w:val="00AD7DF6"/>
    <w:rsid w:val="00AE5CC2"/>
    <w:rsid w:val="00AE5D9D"/>
    <w:rsid w:val="00AF1744"/>
    <w:rsid w:val="00AF3013"/>
    <w:rsid w:val="00AF3269"/>
    <w:rsid w:val="00B00F5C"/>
    <w:rsid w:val="00B01A67"/>
    <w:rsid w:val="00B133DD"/>
    <w:rsid w:val="00B16240"/>
    <w:rsid w:val="00B17142"/>
    <w:rsid w:val="00B17614"/>
    <w:rsid w:val="00B24662"/>
    <w:rsid w:val="00B2541F"/>
    <w:rsid w:val="00B308BD"/>
    <w:rsid w:val="00B32CE1"/>
    <w:rsid w:val="00B330A6"/>
    <w:rsid w:val="00B4198E"/>
    <w:rsid w:val="00B432A0"/>
    <w:rsid w:val="00B4577F"/>
    <w:rsid w:val="00B5081B"/>
    <w:rsid w:val="00B5524B"/>
    <w:rsid w:val="00B57EAA"/>
    <w:rsid w:val="00B617AC"/>
    <w:rsid w:val="00B62D8B"/>
    <w:rsid w:val="00B720A3"/>
    <w:rsid w:val="00B750F8"/>
    <w:rsid w:val="00B760B2"/>
    <w:rsid w:val="00B8318E"/>
    <w:rsid w:val="00B84B2A"/>
    <w:rsid w:val="00B86CC8"/>
    <w:rsid w:val="00B877B0"/>
    <w:rsid w:val="00B92D90"/>
    <w:rsid w:val="00B957AD"/>
    <w:rsid w:val="00B958FF"/>
    <w:rsid w:val="00B96493"/>
    <w:rsid w:val="00BA3F0C"/>
    <w:rsid w:val="00BA56ED"/>
    <w:rsid w:val="00BA68D6"/>
    <w:rsid w:val="00BB4CBA"/>
    <w:rsid w:val="00BB6FB9"/>
    <w:rsid w:val="00BB7607"/>
    <w:rsid w:val="00BC1445"/>
    <w:rsid w:val="00BD5C16"/>
    <w:rsid w:val="00BD5D52"/>
    <w:rsid w:val="00BE1480"/>
    <w:rsid w:val="00BE4FF9"/>
    <w:rsid w:val="00BF4C40"/>
    <w:rsid w:val="00C03F98"/>
    <w:rsid w:val="00C0652E"/>
    <w:rsid w:val="00C11250"/>
    <w:rsid w:val="00C1330C"/>
    <w:rsid w:val="00C201D7"/>
    <w:rsid w:val="00C204D8"/>
    <w:rsid w:val="00C2440F"/>
    <w:rsid w:val="00C25656"/>
    <w:rsid w:val="00C2649D"/>
    <w:rsid w:val="00C309F1"/>
    <w:rsid w:val="00C32C55"/>
    <w:rsid w:val="00C343B2"/>
    <w:rsid w:val="00C356C9"/>
    <w:rsid w:val="00C364F0"/>
    <w:rsid w:val="00C42025"/>
    <w:rsid w:val="00C42522"/>
    <w:rsid w:val="00C431BE"/>
    <w:rsid w:val="00C43B70"/>
    <w:rsid w:val="00C45988"/>
    <w:rsid w:val="00C4713A"/>
    <w:rsid w:val="00C50622"/>
    <w:rsid w:val="00C50B82"/>
    <w:rsid w:val="00C531E9"/>
    <w:rsid w:val="00C551DC"/>
    <w:rsid w:val="00C56884"/>
    <w:rsid w:val="00C56E02"/>
    <w:rsid w:val="00C632A2"/>
    <w:rsid w:val="00C64BEF"/>
    <w:rsid w:val="00C654B6"/>
    <w:rsid w:val="00C71B67"/>
    <w:rsid w:val="00C730F7"/>
    <w:rsid w:val="00C75446"/>
    <w:rsid w:val="00C811E8"/>
    <w:rsid w:val="00C82CB2"/>
    <w:rsid w:val="00C850A1"/>
    <w:rsid w:val="00C85F50"/>
    <w:rsid w:val="00C876AE"/>
    <w:rsid w:val="00C879DB"/>
    <w:rsid w:val="00C91816"/>
    <w:rsid w:val="00C9493E"/>
    <w:rsid w:val="00C96FBB"/>
    <w:rsid w:val="00CA0491"/>
    <w:rsid w:val="00CA38C8"/>
    <w:rsid w:val="00CA61A5"/>
    <w:rsid w:val="00CA6AC7"/>
    <w:rsid w:val="00CB2BC9"/>
    <w:rsid w:val="00CB5E8E"/>
    <w:rsid w:val="00CB6ED6"/>
    <w:rsid w:val="00CB7CEB"/>
    <w:rsid w:val="00CC03C1"/>
    <w:rsid w:val="00CC6991"/>
    <w:rsid w:val="00CC6BB0"/>
    <w:rsid w:val="00CD0910"/>
    <w:rsid w:val="00CD2587"/>
    <w:rsid w:val="00CD5CAA"/>
    <w:rsid w:val="00CD6CD2"/>
    <w:rsid w:val="00CD6CED"/>
    <w:rsid w:val="00CE0064"/>
    <w:rsid w:val="00CE7E57"/>
    <w:rsid w:val="00CF23FB"/>
    <w:rsid w:val="00D004E6"/>
    <w:rsid w:val="00D00AE0"/>
    <w:rsid w:val="00D07754"/>
    <w:rsid w:val="00D14B93"/>
    <w:rsid w:val="00D2182D"/>
    <w:rsid w:val="00D25000"/>
    <w:rsid w:val="00D3521F"/>
    <w:rsid w:val="00D3742D"/>
    <w:rsid w:val="00D37E94"/>
    <w:rsid w:val="00D414CE"/>
    <w:rsid w:val="00D41632"/>
    <w:rsid w:val="00D4584C"/>
    <w:rsid w:val="00D47337"/>
    <w:rsid w:val="00D47FC7"/>
    <w:rsid w:val="00D53625"/>
    <w:rsid w:val="00D60B0C"/>
    <w:rsid w:val="00D63C02"/>
    <w:rsid w:val="00D64E77"/>
    <w:rsid w:val="00D657E8"/>
    <w:rsid w:val="00D65B4B"/>
    <w:rsid w:val="00D66593"/>
    <w:rsid w:val="00D72193"/>
    <w:rsid w:val="00D73BFD"/>
    <w:rsid w:val="00D7564A"/>
    <w:rsid w:val="00D756C8"/>
    <w:rsid w:val="00D8078C"/>
    <w:rsid w:val="00D82D88"/>
    <w:rsid w:val="00D91330"/>
    <w:rsid w:val="00D9176F"/>
    <w:rsid w:val="00D9564D"/>
    <w:rsid w:val="00D95D46"/>
    <w:rsid w:val="00DA775A"/>
    <w:rsid w:val="00DA7AE9"/>
    <w:rsid w:val="00DB7676"/>
    <w:rsid w:val="00DC0912"/>
    <w:rsid w:val="00DC1A94"/>
    <w:rsid w:val="00DC2127"/>
    <w:rsid w:val="00DC2944"/>
    <w:rsid w:val="00DC65B0"/>
    <w:rsid w:val="00DE0443"/>
    <w:rsid w:val="00DE63C5"/>
    <w:rsid w:val="00DF04F4"/>
    <w:rsid w:val="00DF051D"/>
    <w:rsid w:val="00DF08B9"/>
    <w:rsid w:val="00DF4B88"/>
    <w:rsid w:val="00DF6F3A"/>
    <w:rsid w:val="00E0057D"/>
    <w:rsid w:val="00E00E2B"/>
    <w:rsid w:val="00E06793"/>
    <w:rsid w:val="00E10045"/>
    <w:rsid w:val="00E16483"/>
    <w:rsid w:val="00E20554"/>
    <w:rsid w:val="00E21BA2"/>
    <w:rsid w:val="00E220D3"/>
    <w:rsid w:val="00E24010"/>
    <w:rsid w:val="00E25AE3"/>
    <w:rsid w:val="00E34BB6"/>
    <w:rsid w:val="00E34BBE"/>
    <w:rsid w:val="00E36EEE"/>
    <w:rsid w:val="00E377A5"/>
    <w:rsid w:val="00E437D8"/>
    <w:rsid w:val="00E43DD9"/>
    <w:rsid w:val="00E50364"/>
    <w:rsid w:val="00E51CF9"/>
    <w:rsid w:val="00E5497D"/>
    <w:rsid w:val="00E5610B"/>
    <w:rsid w:val="00E56D14"/>
    <w:rsid w:val="00E571D3"/>
    <w:rsid w:val="00E579C7"/>
    <w:rsid w:val="00E64FD1"/>
    <w:rsid w:val="00E7362B"/>
    <w:rsid w:val="00E73D1A"/>
    <w:rsid w:val="00E757D9"/>
    <w:rsid w:val="00E81B40"/>
    <w:rsid w:val="00E8525A"/>
    <w:rsid w:val="00E85B77"/>
    <w:rsid w:val="00E87CF7"/>
    <w:rsid w:val="00E97EDB"/>
    <w:rsid w:val="00EA3233"/>
    <w:rsid w:val="00EA5FFA"/>
    <w:rsid w:val="00EA634B"/>
    <w:rsid w:val="00EA720D"/>
    <w:rsid w:val="00EB382F"/>
    <w:rsid w:val="00EB445A"/>
    <w:rsid w:val="00EB64CE"/>
    <w:rsid w:val="00EC1327"/>
    <w:rsid w:val="00EC3C5B"/>
    <w:rsid w:val="00EC6EEA"/>
    <w:rsid w:val="00ED2BCE"/>
    <w:rsid w:val="00ED4551"/>
    <w:rsid w:val="00ED565D"/>
    <w:rsid w:val="00EE161F"/>
    <w:rsid w:val="00EE5F66"/>
    <w:rsid w:val="00EE7E29"/>
    <w:rsid w:val="00EF0D2C"/>
    <w:rsid w:val="00EF6533"/>
    <w:rsid w:val="00F103C2"/>
    <w:rsid w:val="00F1411F"/>
    <w:rsid w:val="00F16C59"/>
    <w:rsid w:val="00F215F2"/>
    <w:rsid w:val="00F2263B"/>
    <w:rsid w:val="00F22F57"/>
    <w:rsid w:val="00F22FC5"/>
    <w:rsid w:val="00F23123"/>
    <w:rsid w:val="00F235DD"/>
    <w:rsid w:val="00F355BD"/>
    <w:rsid w:val="00F36C23"/>
    <w:rsid w:val="00F409C7"/>
    <w:rsid w:val="00F55EB4"/>
    <w:rsid w:val="00F71592"/>
    <w:rsid w:val="00F73F75"/>
    <w:rsid w:val="00F75C9F"/>
    <w:rsid w:val="00F805BB"/>
    <w:rsid w:val="00F80649"/>
    <w:rsid w:val="00F85E49"/>
    <w:rsid w:val="00F86CA7"/>
    <w:rsid w:val="00F91EDB"/>
    <w:rsid w:val="00F95AA0"/>
    <w:rsid w:val="00FA1F8F"/>
    <w:rsid w:val="00FB2524"/>
    <w:rsid w:val="00FB2D68"/>
    <w:rsid w:val="00FB3270"/>
    <w:rsid w:val="00FB4072"/>
    <w:rsid w:val="00FC3BA5"/>
    <w:rsid w:val="00FC43D6"/>
    <w:rsid w:val="00FD22EF"/>
    <w:rsid w:val="00FD34BE"/>
    <w:rsid w:val="00FD38A2"/>
    <w:rsid w:val="00FD48BB"/>
    <w:rsid w:val="00FD63D6"/>
    <w:rsid w:val="00FE2859"/>
    <w:rsid w:val="00FE456C"/>
    <w:rsid w:val="00FE4597"/>
    <w:rsid w:val="00FE511E"/>
    <w:rsid w:val="00FF11EE"/>
    <w:rsid w:val="00FF1AE6"/>
    <w:rsid w:val="00FF2B42"/>
    <w:rsid w:val="00FF3F4E"/>
    <w:rsid w:val="00FF6904"/>
    <w:rsid w:val="00FF70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174"/>
    <w:rPr>
      <w:rFonts w:ascii="Times New Roman" w:eastAsia="Arial Unicode MS" w:hAnsi="Times New Roman" w:cs="Times New Roman"/>
      <w:b/>
      <w:sz w:val="24"/>
      <w:szCs w:val="20"/>
    </w:rPr>
  </w:style>
  <w:style w:type="paragraph" w:styleId="Footer">
    <w:name w:val="footer"/>
    <w:basedOn w:val="Normal"/>
    <w:link w:val="FooterChar"/>
    <w:uiPriority w:val="99"/>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uiPriority w:val="99"/>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basedOn w:val="DefaultParagraphFont"/>
    <w:link w:val="BalloonText"/>
    <w:uiPriority w:val="99"/>
    <w:semiHidden/>
    <w:rsid w:val="00906174"/>
    <w:rPr>
      <w:rFonts w:ascii="Tahoma" w:eastAsia="Times New Roman" w:hAnsi="Tahoma" w:cs="Tahoma"/>
      <w:sz w:val="16"/>
      <w:szCs w:val="16"/>
      <w:lang w:val="en-US"/>
    </w:rPr>
  </w:style>
  <w:style w:type="character" w:styleId="Hyperlink">
    <w:name w:val="Hyperlink"/>
    <w:basedOn w:val="DefaultParagraphFont"/>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basedOn w:val="DefaultParagraphFont"/>
    <w:link w:val="Header"/>
    <w:uiPriority w:val="99"/>
    <w:rsid w:val="00F85E49"/>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2C59E2"/>
    <w:pPr>
      <w:ind w:firstLine="709"/>
      <w:jc w:val="both"/>
    </w:pPr>
    <w:rPr>
      <w:szCs w:val="20"/>
      <w:lang w:val="lt-LT" w:eastAsia="lt-LT"/>
    </w:rPr>
  </w:style>
  <w:style w:type="character" w:customStyle="1" w:styleId="BodyTextIndentChar">
    <w:name w:val="Body Text Indent Char"/>
    <w:basedOn w:val="DefaultParagraphFont"/>
    <w:link w:val="BodyTextIndent"/>
    <w:rsid w:val="002C59E2"/>
    <w:rPr>
      <w:rFonts w:ascii="Times New Roman" w:eastAsia="Times New Roman" w:hAnsi="Times New Roman"/>
      <w:sz w:val="24"/>
    </w:rPr>
  </w:style>
  <w:style w:type="table" w:styleId="TableGrid">
    <w:name w:val="Table Grid"/>
    <w:basedOn w:val="TableNormal"/>
    <w:uiPriority w:val="5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95D46"/>
    <w:pPr>
      <w:spacing w:after="120"/>
    </w:pPr>
  </w:style>
  <w:style w:type="character" w:customStyle="1" w:styleId="BodyTextChar">
    <w:name w:val="Body Text Char"/>
    <w:basedOn w:val="DefaultParagraphFont"/>
    <w:link w:val="BodyText"/>
    <w:rsid w:val="00D95D46"/>
    <w:rPr>
      <w:rFonts w:ascii="Times New Roman" w:eastAsia="Times New Roman" w:hAnsi="Times New Roman"/>
      <w:sz w:val="24"/>
      <w:szCs w:val="24"/>
      <w:lang w:val="en-US" w:eastAsia="en-US"/>
    </w:rPr>
  </w:style>
  <w:style w:type="character" w:customStyle="1" w:styleId="dpav">
    <w:name w:val="dpav"/>
    <w:basedOn w:val="DefaultParagraphFont"/>
    <w:rsid w:val="00507C36"/>
  </w:style>
  <w:style w:type="paragraph" w:customStyle="1" w:styleId="CharDiagramaDiagramaCharDiagramaDiagramaChar">
    <w:name w:val="Char Diagrama Diagrama Char Diagrama Diagrama Char"/>
    <w:basedOn w:val="Normal"/>
    <w:next w:val="Normal"/>
    <w:rsid w:val="009B7C76"/>
    <w:pPr>
      <w:spacing w:before="360"/>
      <w:jc w:val="center"/>
    </w:pPr>
    <w:rPr>
      <w:b/>
      <w:bCs/>
      <w:snapToGrid w:val="0"/>
      <w:lang w:val="fr-FR" w:eastAsia="en-GB"/>
    </w:rPr>
  </w:style>
  <w:style w:type="character" w:customStyle="1" w:styleId="Typewriter">
    <w:name w:val="Typewriter"/>
    <w:rsid w:val="002E3177"/>
    <w:rPr>
      <w:rFonts w:ascii="Courier New" w:hAnsi="Courier New"/>
      <w:sz w:val="20"/>
    </w:rPr>
  </w:style>
  <w:style w:type="character" w:customStyle="1" w:styleId="UnresolvedMention">
    <w:name w:val="Unresolved Mention"/>
    <w:basedOn w:val="DefaultParagraphFont"/>
    <w:uiPriority w:val="99"/>
    <w:semiHidden/>
    <w:unhideWhenUsed/>
    <w:rsid w:val="00A210CC"/>
    <w:rPr>
      <w:color w:val="808080"/>
      <w:shd w:val="clear" w:color="auto" w:fill="E6E6E6"/>
    </w:rPr>
  </w:style>
  <w:style w:type="paragraph" w:styleId="ListParagraph">
    <w:name w:val="List Paragraph"/>
    <w:basedOn w:val="Normal"/>
    <w:uiPriority w:val="34"/>
    <w:qFormat/>
    <w:rsid w:val="00252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174"/>
    <w:rPr>
      <w:rFonts w:ascii="Times New Roman" w:eastAsia="Arial Unicode MS" w:hAnsi="Times New Roman" w:cs="Times New Roman"/>
      <w:b/>
      <w:sz w:val="24"/>
      <w:szCs w:val="20"/>
    </w:rPr>
  </w:style>
  <w:style w:type="paragraph" w:styleId="Footer">
    <w:name w:val="footer"/>
    <w:basedOn w:val="Normal"/>
    <w:link w:val="FooterChar"/>
    <w:uiPriority w:val="99"/>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uiPriority w:val="99"/>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basedOn w:val="DefaultParagraphFont"/>
    <w:link w:val="BalloonText"/>
    <w:uiPriority w:val="99"/>
    <w:semiHidden/>
    <w:rsid w:val="00906174"/>
    <w:rPr>
      <w:rFonts w:ascii="Tahoma" w:eastAsia="Times New Roman" w:hAnsi="Tahoma" w:cs="Tahoma"/>
      <w:sz w:val="16"/>
      <w:szCs w:val="16"/>
      <w:lang w:val="en-US"/>
    </w:rPr>
  </w:style>
  <w:style w:type="character" w:styleId="Hyperlink">
    <w:name w:val="Hyperlink"/>
    <w:basedOn w:val="DefaultParagraphFont"/>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basedOn w:val="DefaultParagraphFont"/>
    <w:link w:val="Header"/>
    <w:uiPriority w:val="99"/>
    <w:rsid w:val="00F85E49"/>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2C59E2"/>
    <w:pPr>
      <w:ind w:firstLine="709"/>
      <w:jc w:val="both"/>
    </w:pPr>
    <w:rPr>
      <w:szCs w:val="20"/>
      <w:lang w:val="lt-LT" w:eastAsia="lt-LT"/>
    </w:rPr>
  </w:style>
  <w:style w:type="character" w:customStyle="1" w:styleId="BodyTextIndentChar">
    <w:name w:val="Body Text Indent Char"/>
    <w:basedOn w:val="DefaultParagraphFont"/>
    <w:link w:val="BodyTextIndent"/>
    <w:rsid w:val="002C59E2"/>
    <w:rPr>
      <w:rFonts w:ascii="Times New Roman" w:eastAsia="Times New Roman" w:hAnsi="Times New Roman"/>
      <w:sz w:val="24"/>
    </w:rPr>
  </w:style>
  <w:style w:type="table" w:styleId="TableGrid">
    <w:name w:val="Table Grid"/>
    <w:basedOn w:val="TableNormal"/>
    <w:uiPriority w:val="5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95D46"/>
    <w:pPr>
      <w:spacing w:after="120"/>
    </w:pPr>
  </w:style>
  <w:style w:type="character" w:customStyle="1" w:styleId="BodyTextChar">
    <w:name w:val="Body Text Char"/>
    <w:basedOn w:val="DefaultParagraphFont"/>
    <w:link w:val="BodyText"/>
    <w:rsid w:val="00D95D46"/>
    <w:rPr>
      <w:rFonts w:ascii="Times New Roman" w:eastAsia="Times New Roman" w:hAnsi="Times New Roman"/>
      <w:sz w:val="24"/>
      <w:szCs w:val="24"/>
      <w:lang w:val="en-US" w:eastAsia="en-US"/>
    </w:rPr>
  </w:style>
  <w:style w:type="character" w:customStyle="1" w:styleId="dpav">
    <w:name w:val="dpav"/>
    <w:basedOn w:val="DefaultParagraphFont"/>
    <w:rsid w:val="00507C36"/>
  </w:style>
  <w:style w:type="paragraph" w:customStyle="1" w:styleId="CharDiagramaDiagramaCharDiagramaDiagramaChar">
    <w:name w:val="Char Diagrama Diagrama Char Diagrama Diagrama Char"/>
    <w:basedOn w:val="Normal"/>
    <w:next w:val="Normal"/>
    <w:rsid w:val="009B7C76"/>
    <w:pPr>
      <w:spacing w:before="360"/>
      <w:jc w:val="center"/>
    </w:pPr>
    <w:rPr>
      <w:b/>
      <w:bCs/>
      <w:snapToGrid w:val="0"/>
      <w:lang w:val="fr-FR" w:eastAsia="en-GB"/>
    </w:rPr>
  </w:style>
  <w:style w:type="character" w:customStyle="1" w:styleId="Typewriter">
    <w:name w:val="Typewriter"/>
    <w:rsid w:val="002E3177"/>
    <w:rPr>
      <w:rFonts w:ascii="Courier New" w:hAnsi="Courier New"/>
      <w:sz w:val="20"/>
    </w:rPr>
  </w:style>
  <w:style w:type="character" w:customStyle="1" w:styleId="UnresolvedMention">
    <w:name w:val="Unresolved Mention"/>
    <w:basedOn w:val="DefaultParagraphFont"/>
    <w:uiPriority w:val="99"/>
    <w:semiHidden/>
    <w:unhideWhenUsed/>
    <w:rsid w:val="00A210CC"/>
    <w:rPr>
      <w:color w:val="808080"/>
      <w:shd w:val="clear" w:color="auto" w:fill="E6E6E6"/>
    </w:rPr>
  </w:style>
  <w:style w:type="paragraph" w:styleId="ListParagraph">
    <w:name w:val="List Paragraph"/>
    <w:basedOn w:val="Normal"/>
    <w:uiPriority w:val="34"/>
    <w:qFormat/>
    <w:rsid w:val="00252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642">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495994454">
      <w:bodyDiv w:val="1"/>
      <w:marLeft w:val="0"/>
      <w:marRight w:val="0"/>
      <w:marTop w:val="0"/>
      <w:marBottom w:val="0"/>
      <w:divBdr>
        <w:top w:val="none" w:sz="0" w:space="0" w:color="auto"/>
        <w:left w:val="none" w:sz="0" w:space="0" w:color="auto"/>
        <w:bottom w:val="none" w:sz="0" w:space="0" w:color="auto"/>
        <w:right w:val="none" w:sz="0" w:space="0" w:color="auto"/>
      </w:divBdr>
    </w:div>
    <w:div w:id="497426319">
      <w:bodyDiv w:val="1"/>
      <w:marLeft w:val="0"/>
      <w:marRight w:val="0"/>
      <w:marTop w:val="0"/>
      <w:marBottom w:val="0"/>
      <w:divBdr>
        <w:top w:val="none" w:sz="0" w:space="0" w:color="auto"/>
        <w:left w:val="none" w:sz="0" w:space="0" w:color="auto"/>
        <w:bottom w:val="none" w:sz="0" w:space="0" w:color="auto"/>
        <w:right w:val="none" w:sz="0" w:space="0" w:color="auto"/>
      </w:divBdr>
    </w:div>
    <w:div w:id="499390963">
      <w:bodyDiv w:val="1"/>
      <w:marLeft w:val="0"/>
      <w:marRight w:val="0"/>
      <w:marTop w:val="0"/>
      <w:marBottom w:val="0"/>
      <w:divBdr>
        <w:top w:val="none" w:sz="0" w:space="0" w:color="auto"/>
        <w:left w:val="none" w:sz="0" w:space="0" w:color="auto"/>
        <w:bottom w:val="none" w:sz="0" w:space="0" w:color="auto"/>
        <w:right w:val="none" w:sz="0" w:space="0" w:color="auto"/>
      </w:divBdr>
    </w:div>
    <w:div w:id="633219205">
      <w:bodyDiv w:val="1"/>
      <w:marLeft w:val="188"/>
      <w:marRight w:val="188"/>
      <w:marTop w:val="0"/>
      <w:marBottom w:val="0"/>
      <w:divBdr>
        <w:top w:val="none" w:sz="0" w:space="0" w:color="auto"/>
        <w:left w:val="none" w:sz="0" w:space="0" w:color="auto"/>
        <w:bottom w:val="none" w:sz="0" w:space="0" w:color="auto"/>
        <w:right w:val="none" w:sz="0" w:space="0" w:color="auto"/>
      </w:divBdr>
      <w:divsChild>
        <w:div w:id="807552846">
          <w:marLeft w:val="0"/>
          <w:marRight w:val="0"/>
          <w:marTop w:val="0"/>
          <w:marBottom w:val="0"/>
          <w:divBdr>
            <w:top w:val="none" w:sz="0" w:space="0" w:color="auto"/>
            <w:left w:val="none" w:sz="0" w:space="0" w:color="auto"/>
            <w:bottom w:val="none" w:sz="0" w:space="0" w:color="auto"/>
            <w:right w:val="none" w:sz="0" w:space="0" w:color="auto"/>
          </w:divBdr>
        </w:div>
      </w:divsChild>
    </w:div>
    <w:div w:id="840046513">
      <w:bodyDiv w:val="1"/>
      <w:marLeft w:val="0"/>
      <w:marRight w:val="0"/>
      <w:marTop w:val="0"/>
      <w:marBottom w:val="0"/>
      <w:divBdr>
        <w:top w:val="none" w:sz="0" w:space="0" w:color="auto"/>
        <w:left w:val="none" w:sz="0" w:space="0" w:color="auto"/>
        <w:bottom w:val="none" w:sz="0" w:space="0" w:color="auto"/>
        <w:right w:val="none" w:sz="0" w:space="0" w:color="auto"/>
      </w:divBdr>
    </w:div>
    <w:div w:id="889848209">
      <w:bodyDiv w:val="1"/>
      <w:marLeft w:val="188"/>
      <w:marRight w:val="188"/>
      <w:marTop w:val="0"/>
      <w:marBottom w:val="0"/>
      <w:divBdr>
        <w:top w:val="none" w:sz="0" w:space="0" w:color="auto"/>
        <w:left w:val="none" w:sz="0" w:space="0" w:color="auto"/>
        <w:bottom w:val="none" w:sz="0" w:space="0" w:color="auto"/>
        <w:right w:val="none" w:sz="0" w:space="0" w:color="auto"/>
      </w:divBdr>
      <w:divsChild>
        <w:div w:id="1213464994">
          <w:marLeft w:val="0"/>
          <w:marRight w:val="0"/>
          <w:marTop w:val="0"/>
          <w:marBottom w:val="0"/>
          <w:divBdr>
            <w:top w:val="none" w:sz="0" w:space="0" w:color="auto"/>
            <w:left w:val="none" w:sz="0" w:space="0" w:color="auto"/>
            <w:bottom w:val="none" w:sz="0" w:space="0" w:color="auto"/>
            <w:right w:val="none" w:sz="0" w:space="0" w:color="auto"/>
          </w:divBdr>
        </w:div>
      </w:divsChild>
    </w:div>
    <w:div w:id="897978675">
      <w:bodyDiv w:val="1"/>
      <w:marLeft w:val="0"/>
      <w:marRight w:val="0"/>
      <w:marTop w:val="0"/>
      <w:marBottom w:val="0"/>
      <w:divBdr>
        <w:top w:val="none" w:sz="0" w:space="0" w:color="auto"/>
        <w:left w:val="none" w:sz="0" w:space="0" w:color="auto"/>
        <w:bottom w:val="none" w:sz="0" w:space="0" w:color="auto"/>
        <w:right w:val="none" w:sz="0" w:space="0" w:color="auto"/>
      </w:divBdr>
    </w:div>
    <w:div w:id="942491160">
      <w:bodyDiv w:val="1"/>
      <w:marLeft w:val="0"/>
      <w:marRight w:val="0"/>
      <w:marTop w:val="0"/>
      <w:marBottom w:val="0"/>
      <w:divBdr>
        <w:top w:val="none" w:sz="0" w:space="0" w:color="auto"/>
        <w:left w:val="none" w:sz="0" w:space="0" w:color="auto"/>
        <w:bottom w:val="none" w:sz="0" w:space="0" w:color="auto"/>
        <w:right w:val="none" w:sz="0" w:space="0" w:color="auto"/>
      </w:divBdr>
    </w:div>
    <w:div w:id="982003989">
      <w:bodyDiv w:val="1"/>
      <w:marLeft w:val="0"/>
      <w:marRight w:val="0"/>
      <w:marTop w:val="0"/>
      <w:marBottom w:val="0"/>
      <w:divBdr>
        <w:top w:val="none" w:sz="0" w:space="0" w:color="auto"/>
        <w:left w:val="none" w:sz="0" w:space="0" w:color="auto"/>
        <w:bottom w:val="none" w:sz="0" w:space="0" w:color="auto"/>
        <w:right w:val="none" w:sz="0" w:space="0" w:color="auto"/>
      </w:divBdr>
    </w:div>
    <w:div w:id="1244070560">
      <w:bodyDiv w:val="1"/>
      <w:marLeft w:val="188"/>
      <w:marRight w:val="188"/>
      <w:marTop w:val="0"/>
      <w:marBottom w:val="0"/>
      <w:divBdr>
        <w:top w:val="none" w:sz="0" w:space="0" w:color="auto"/>
        <w:left w:val="none" w:sz="0" w:space="0" w:color="auto"/>
        <w:bottom w:val="none" w:sz="0" w:space="0" w:color="auto"/>
        <w:right w:val="none" w:sz="0" w:space="0" w:color="auto"/>
      </w:divBdr>
      <w:divsChild>
        <w:div w:id="1858813211">
          <w:marLeft w:val="0"/>
          <w:marRight w:val="0"/>
          <w:marTop w:val="0"/>
          <w:marBottom w:val="0"/>
          <w:divBdr>
            <w:top w:val="none" w:sz="0" w:space="0" w:color="auto"/>
            <w:left w:val="none" w:sz="0" w:space="0" w:color="auto"/>
            <w:bottom w:val="none" w:sz="0" w:space="0" w:color="auto"/>
            <w:right w:val="none" w:sz="0" w:space="0" w:color="auto"/>
          </w:divBdr>
        </w:div>
      </w:divsChild>
    </w:div>
    <w:div w:id="1277563230">
      <w:bodyDiv w:val="1"/>
      <w:marLeft w:val="0"/>
      <w:marRight w:val="0"/>
      <w:marTop w:val="0"/>
      <w:marBottom w:val="0"/>
      <w:divBdr>
        <w:top w:val="none" w:sz="0" w:space="0" w:color="auto"/>
        <w:left w:val="none" w:sz="0" w:space="0" w:color="auto"/>
        <w:bottom w:val="none" w:sz="0" w:space="0" w:color="auto"/>
        <w:right w:val="none" w:sz="0" w:space="0" w:color="auto"/>
      </w:divBdr>
    </w:div>
    <w:div w:id="1620843095">
      <w:bodyDiv w:val="1"/>
      <w:marLeft w:val="0"/>
      <w:marRight w:val="0"/>
      <w:marTop w:val="0"/>
      <w:marBottom w:val="0"/>
      <w:divBdr>
        <w:top w:val="none" w:sz="0" w:space="0" w:color="auto"/>
        <w:left w:val="none" w:sz="0" w:space="0" w:color="auto"/>
        <w:bottom w:val="none" w:sz="0" w:space="0" w:color="auto"/>
        <w:right w:val="none" w:sz="0" w:space="0" w:color="auto"/>
      </w:divBdr>
    </w:div>
    <w:div w:id="1667319494">
      <w:bodyDiv w:val="1"/>
      <w:marLeft w:val="0"/>
      <w:marRight w:val="0"/>
      <w:marTop w:val="0"/>
      <w:marBottom w:val="0"/>
      <w:divBdr>
        <w:top w:val="none" w:sz="0" w:space="0" w:color="auto"/>
        <w:left w:val="none" w:sz="0" w:space="0" w:color="auto"/>
        <w:bottom w:val="none" w:sz="0" w:space="0" w:color="auto"/>
        <w:right w:val="none" w:sz="0" w:space="0" w:color="auto"/>
      </w:divBdr>
    </w:div>
    <w:div w:id="1813979637">
      <w:bodyDiv w:val="1"/>
      <w:marLeft w:val="0"/>
      <w:marRight w:val="0"/>
      <w:marTop w:val="0"/>
      <w:marBottom w:val="0"/>
      <w:divBdr>
        <w:top w:val="none" w:sz="0" w:space="0" w:color="auto"/>
        <w:left w:val="none" w:sz="0" w:space="0" w:color="auto"/>
        <w:bottom w:val="none" w:sz="0" w:space="0" w:color="auto"/>
        <w:right w:val="none" w:sz="0" w:space="0" w:color="auto"/>
      </w:divBdr>
    </w:div>
    <w:div w:id="1826238390">
      <w:bodyDiv w:val="1"/>
      <w:marLeft w:val="188"/>
      <w:marRight w:val="188"/>
      <w:marTop w:val="0"/>
      <w:marBottom w:val="0"/>
      <w:divBdr>
        <w:top w:val="none" w:sz="0" w:space="0" w:color="auto"/>
        <w:left w:val="none" w:sz="0" w:space="0" w:color="auto"/>
        <w:bottom w:val="none" w:sz="0" w:space="0" w:color="auto"/>
        <w:right w:val="none" w:sz="0" w:space="0" w:color="auto"/>
      </w:divBdr>
      <w:divsChild>
        <w:div w:id="226230411">
          <w:marLeft w:val="0"/>
          <w:marRight w:val="0"/>
          <w:marTop w:val="0"/>
          <w:marBottom w:val="0"/>
          <w:divBdr>
            <w:top w:val="none" w:sz="0" w:space="0" w:color="auto"/>
            <w:left w:val="none" w:sz="0" w:space="0" w:color="auto"/>
            <w:bottom w:val="none" w:sz="0" w:space="0" w:color="auto"/>
            <w:right w:val="none" w:sz="0" w:space="0" w:color="auto"/>
          </w:divBdr>
        </w:div>
      </w:divsChild>
    </w:div>
    <w:div w:id="20231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DD63-AD40-4B60-9076-A3E0010D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1977</Words>
  <Characters>1127</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dc:creator>
  <cp:lastModifiedBy>Milda Gulbinienė</cp:lastModifiedBy>
  <cp:revision>2</cp:revision>
  <cp:lastPrinted>2018-12-06T14:50:00Z</cp:lastPrinted>
  <dcterms:created xsi:type="dcterms:W3CDTF">2018-12-17T13:04:00Z</dcterms:created>
  <dcterms:modified xsi:type="dcterms:W3CDTF">2018-12-17T13:04:00Z</dcterms:modified>
</cp:coreProperties>
</file>